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121BD" w14:textId="4EE32562" w:rsidR="009013EC" w:rsidRPr="00D32EEC" w:rsidRDefault="009013EC" w:rsidP="009013EC">
      <w:pPr>
        <w:keepNext/>
        <w:jc w:val="center"/>
        <w:outlineLvl w:val="4"/>
        <w:rPr>
          <w:b/>
          <w:szCs w:val="24"/>
        </w:rPr>
      </w:pPr>
      <w:bookmarkStart w:id="0" w:name="_Hlk118461273"/>
      <w:bookmarkEnd w:id="0"/>
      <w:r w:rsidRPr="00D32EEC">
        <w:rPr>
          <w:b/>
          <w:szCs w:val="24"/>
        </w:rPr>
        <w:t xml:space="preserve">NACIONALINĖ ŽEMĖS TARNYBA </w:t>
      </w:r>
    </w:p>
    <w:p w14:paraId="22C84D3E" w14:textId="77777777" w:rsidR="009013EC" w:rsidRPr="00D32EEC" w:rsidRDefault="009013EC" w:rsidP="009013EC">
      <w:pPr>
        <w:keepNext/>
        <w:jc w:val="center"/>
        <w:outlineLvl w:val="4"/>
        <w:rPr>
          <w:b/>
          <w:szCs w:val="24"/>
        </w:rPr>
      </w:pPr>
      <w:r w:rsidRPr="00D32EEC">
        <w:rPr>
          <w:b/>
          <w:szCs w:val="24"/>
        </w:rPr>
        <w:t>PRIE APLINKOS MINISTERIJOS</w:t>
      </w:r>
    </w:p>
    <w:p w14:paraId="64ED021C" w14:textId="79CF9903" w:rsidR="009013EC" w:rsidRDefault="009013EC" w:rsidP="00395C61">
      <w:pPr>
        <w:keepNext/>
        <w:jc w:val="both"/>
        <w:outlineLvl w:val="4"/>
        <w:rPr>
          <w:b/>
          <w:szCs w:val="24"/>
        </w:rPr>
      </w:pPr>
    </w:p>
    <w:p w14:paraId="563F39BA" w14:textId="41E28B12" w:rsidR="00395C61" w:rsidRDefault="00395C61" w:rsidP="00395C61">
      <w:pPr>
        <w:tabs>
          <w:tab w:val="left" w:pos="4004"/>
          <w:tab w:val="left" w:pos="4820"/>
          <w:tab w:val="left" w:pos="4962"/>
        </w:tabs>
        <w:jc w:val="both"/>
        <w:rPr>
          <w:szCs w:val="24"/>
        </w:rPr>
      </w:pPr>
      <w:r>
        <w:t xml:space="preserve">                                                                                          </w:t>
      </w:r>
      <w:r w:rsidRPr="006B6532">
        <w:t>PATVIRTINTA</w:t>
      </w:r>
    </w:p>
    <w:p w14:paraId="529686AF" w14:textId="3D01FDF1" w:rsidR="00395C61" w:rsidRDefault="00395C61" w:rsidP="00395C61">
      <w:pPr>
        <w:tabs>
          <w:tab w:val="left" w:pos="4004"/>
          <w:tab w:val="left" w:pos="4820"/>
          <w:tab w:val="left" w:pos="4962"/>
        </w:tabs>
        <w:ind w:left="5387"/>
        <w:jc w:val="both"/>
        <w:rPr>
          <w:bCs/>
        </w:rPr>
      </w:pPr>
      <w:r w:rsidRPr="00637846">
        <w:rPr>
          <w:szCs w:val="24"/>
        </w:rPr>
        <w:t xml:space="preserve">Nacionalinės žemės tarnybos prie </w:t>
      </w:r>
      <w:r>
        <w:rPr>
          <w:szCs w:val="24"/>
        </w:rPr>
        <w:t xml:space="preserve">            </w:t>
      </w:r>
      <w:r w:rsidRPr="00637846">
        <w:rPr>
          <w:szCs w:val="24"/>
        </w:rPr>
        <w:t xml:space="preserve">Aplinkos ministerijos viešųjų pirkimų </w:t>
      </w:r>
      <w:r w:rsidRPr="00D63270">
        <w:rPr>
          <w:szCs w:val="24"/>
        </w:rPr>
        <w:t xml:space="preserve">nuolatinės komisijos </w:t>
      </w:r>
      <w:r>
        <w:rPr>
          <w:color w:val="000000" w:themeColor="text1"/>
        </w:rPr>
        <w:t>2025-05</w:t>
      </w:r>
      <w:r w:rsidRPr="001A346A">
        <w:rPr>
          <w:color w:val="000000" w:themeColor="text1"/>
        </w:rPr>
        <w:t>-</w:t>
      </w:r>
      <w:r w:rsidR="00E301E6">
        <w:rPr>
          <w:color w:val="000000" w:themeColor="text1"/>
        </w:rPr>
        <w:t xml:space="preserve">14 </w:t>
      </w:r>
      <w:r>
        <w:rPr>
          <w:color w:val="000000" w:themeColor="text1"/>
        </w:rPr>
        <w:t xml:space="preserve">     </w:t>
      </w:r>
      <w:r w:rsidRPr="001A346A">
        <w:rPr>
          <w:color w:val="000000" w:themeColor="text1"/>
        </w:rPr>
        <w:t xml:space="preserve"> posėdžio </w:t>
      </w:r>
      <w:r w:rsidRPr="001A346A">
        <w:t xml:space="preserve">protokolu Nr. </w:t>
      </w:r>
      <w:r w:rsidRPr="001A346A">
        <w:rPr>
          <w:bCs/>
        </w:rPr>
        <w:t>VP1-</w:t>
      </w:r>
      <w:r w:rsidR="00E301E6">
        <w:rPr>
          <w:bCs/>
        </w:rPr>
        <w:t>34</w:t>
      </w:r>
      <w:r w:rsidRPr="001A346A">
        <w:rPr>
          <w:bCs/>
        </w:rPr>
        <w:t>-(4.1.4 E.)</w:t>
      </w:r>
    </w:p>
    <w:p w14:paraId="200C6B47" w14:textId="77777777" w:rsidR="00395C61" w:rsidRPr="00D32EEC" w:rsidRDefault="00395C61" w:rsidP="00572573">
      <w:pPr>
        <w:keepNext/>
        <w:outlineLvl w:val="4"/>
        <w:rPr>
          <w:b/>
          <w:szCs w:val="24"/>
        </w:rPr>
      </w:pPr>
    </w:p>
    <w:p w14:paraId="7376E2C8" w14:textId="77777777" w:rsidR="009013EC" w:rsidRPr="00D32EEC" w:rsidRDefault="009013EC" w:rsidP="009013EC">
      <w:pPr>
        <w:keepNext/>
        <w:ind w:left="550"/>
        <w:jc w:val="center"/>
        <w:outlineLvl w:val="4"/>
        <w:rPr>
          <w:b/>
          <w:szCs w:val="24"/>
        </w:rPr>
      </w:pPr>
      <w:r w:rsidRPr="00D32EEC">
        <w:rPr>
          <w:b/>
          <w:szCs w:val="24"/>
        </w:rPr>
        <w:t>SKELBIAMOS APKLAUSOS PIRKIMO SĄLYGOS</w:t>
      </w:r>
    </w:p>
    <w:p w14:paraId="32A5CF5B" w14:textId="77777777" w:rsidR="00A03012" w:rsidRPr="00D32EEC" w:rsidRDefault="00A03012" w:rsidP="00E249AF">
      <w:pPr>
        <w:keepNext/>
        <w:outlineLvl w:val="4"/>
        <w:rPr>
          <w:b/>
          <w:szCs w:val="24"/>
        </w:rPr>
      </w:pPr>
    </w:p>
    <w:p w14:paraId="5637E9EA" w14:textId="77777777" w:rsidR="00757169" w:rsidRDefault="00757169" w:rsidP="00757169">
      <w:pPr>
        <w:widowControl w:val="0"/>
        <w:jc w:val="center"/>
        <w:rPr>
          <w:b/>
          <w:bCs/>
          <w:szCs w:val="24"/>
          <w:lang w:eastAsia="lt-LT"/>
        </w:rPr>
      </w:pPr>
      <w:bookmarkStart w:id="1" w:name="_Hlk96929530"/>
      <w:r w:rsidRPr="00A8182A">
        <w:rPr>
          <w:b/>
          <w:bCs/>
          <w:szCs w:val="24"/>
          <w:lang w:eastAsia="lt-LT"/>
        </w:rPr>
        <w:t xml:space="preserve">VIRTUALIOS TELEFONIJOS </w:t>
      </w:r>
      <w:bookmarkEnd w:id="1"/>
      <w:r w:rsidRPr="00A8182A">
        <w:rPr>
          <w:b/>
          <w:bCs/>
          <w:szCs w:val="24"/>
          <w:lang w:eastAsia="lt-LT"/>
        </w:rPr>
        <w:t>STOTELĖS</w:t>
      </w:r>
      <w:r>
        <w:rPr>
          <w:b/>
          <w:bCs/>
          <w:szCs w:val="24"/>
          <w:lang w:eastAsia="lt-LT"/>
        </w:rPr>
        <w:t>,</w:t>
      </w:r>
      <w:r w:rsidRPr="00A8182A">
        <w:rPr>
          <w:b/>
          <w:szCs w:val="24"/>
        </w:rPr>
        <w:t xml:space="preserve"> </w:t>
      </w:r>
      <w:r w:rsidRPr="00A8182A">
        <w:rPr>
          <w:b/>
          <w:bCs/>
          <w:szCs w:val="24"/>
          <w:lang w:eastAsia="lt-LT"/>
        </w:rPr>
        <w:t>SKAMBUČIŲ CENTRO VALDYMO</w:t>
      </w:r>
      <w:r>
        <w:rPr>
          <w:b/>
          <w:bCs/>
          <w:szCs w:val="24"/>
          <w:lang w:eastAsia="lt-LT"/>
        </w:rPr>
        <w:t xml:space="preserve"> </w:t>
      </w:r>
    </w:p>
    <w:p w14:paraId="1E10A350" w14:textId="699877DE" w:rsidR="0095048D" w:rsidRDefault="00757169" w:rsidP="00757169">
      <w:pPr>
        <w:widowControl w:val="0"/>
        <w:jc w:val="center"/>
        <w:rPr>
          <w:rFonts w:eastAsia="Calibri"/>
          <w:b/>
          <w:caps/>
          <w:szCs w:val="22"/>
        </w:rPr>
      </w:pPr>
      <w:r>
        <w:rPr>
          <w:b/>
          <w:bCs/>
          <w:szCs w:val="24"/>
          <w:lang w:eastAsia="lt-LT"/>
        </w:rPr>
        <w:t>IR</w:t>
      </w:r>
      <w:r w:rsidRPr="00A8182A">
        <w:rPr>
          <w:b/>
          <w:bCs/>
          <w:szCs w:val="24"/>
          <w:lang w:eastAsia="lt-LT"/>
        </w:rPr>
        <w:t xml:space="preserve"> </w:t>
      </w:r>
      <w:r w:rsidRPr="004F536C">
        <w:rPr>
          <w:b/>
          <w:bCs/>
          <w:szCs w:val="24"/>
          <w:lang w:eastAsia="lt-LT"/>
        </w:rPr>
        <w:t xml:space="preserve">JUDRIOJO TELEFONO RYŠIO </w:t>
      </w:r>
      <w:r w:rsidR="00834D41" w:rsidRPr="00D32EEC">
        <w:rPr>
          <w:b/>
        </w:rPr>
        <w:t xml:space="preserve">PASLAUGŲ </w:t>
      </w:r>
      <w:r w:rsidR="0095048D" w:rsidRPr="00D32EEC">
        <w:rPr>
          <w:rFonts w:eastAsia="Calibri"/>
          <w:b/>
          <w:caps/>
          <w:szCs w:val="22"/>
        </w:rPr>
        <w:t>pirkimas</w:t>
      </w:r>
    </w:p>
    <w:p w14:paraId="3AA5FA7E" w14:textId="77777777" w:rsidR="00436BE7" w:rsidRDefault="00436BE7" w:rsidP="00436BE7">
      <w:pPr>
        <w:suppressAutoHyphens/>
        <w:rPr>
          <w:rFonts w:eastAsia="Calibri"/>
          <w:b/>
          <w:caps/>
          <w:szCs w:val="22"/>
        </w:rPr>
      </w:pPr>
    </w:p>
    <w:p w14:paraId="0E69B91B" w14:textId="1D71A45D" w:rsidR="0095048D" w:rsidRDefault="0095048D" w:rsidP="001003CC">
      <w:pPr>
        <w:widowControl w:val="0"/>
        <w:ind w:left="-6"/>
        <w:jc w:val="center"/>
        <w:outlineLvl w:val="0"/>
        <w:rPr>
          <w:rFonts w:eastAsia="Calibri"/>
          <w:b/>
          <w:szCs w:val="24"/>
        </w:rPr>
      </w:pPr>
      <w:r w:rsidRPr="00D32EEC">
        <w:rPr>
          <w:rFonts w:eastAsia="Calibri"/>
          <w:b/>
          <w:szCs w:val="24"/>
        </w:rPr>
        <w:t xml:space="preserve">1. </w:t>
      </w:r>
      <w:bookmarkStart w:id="2" w:name="_Toc103066055"/>
      <w:r w:rsidRPr="00D32EEC">
        <w:rPr>
          <w:rFonts w:eastAsia="Calibri"/>
          <w:b/>
          <w:szCs w:val="24"/>
        </w:rPr>
        <w:t>BENDROSIOS NUOSTATOS</w:t>
      </w:r>
      <w:bookmarkEnd w:id="2"/>
    </w:p>
    <w:p w14:paraId="2BBB5336" w14:textId="77777777" w:rsidR="00D12027" w:rsidRPr="00D32EEC" w:rsidRDefault="00D12027" w:rsidP="001003CC">
      <w:pPr>
        <w:widowControl w:val="0"/>
        <w:ind w:left="-6"/>
        <w:jc w:val="center"/>
        <w:outlineLvl w:val="0"/>
        <w:rPr>
          <w:rFonts w:eastAsia="Calibri"/>
          <w:b/>
          <w:szCs w:val="24"/>
        </w:rPr>
      </w:pPr>
    </w:p>
    <w:p w14:paraId="08EEFD5B" w14:textId="5C627CB8" w:rsidR="0095048D" w:rsidRPr="00D32EEC" w:rsidRDefault="0095048D" w:rsidP="00C8317C">
      <w:pPr>
        <w:numPr>
          <w:ilvl w:val="1"/>
          <w:numId w:val="4"/>
        </w:numPr>
        <w:tabs>
          <w:tab w:val="left" w:pos="993"/>
          <w:tab w:val="left" w:pos="1134"/>
          <w:tab w:val="left" w:pos="1276"/>
        </w:tabs>
        <w:ind w:firstLine="709"/>
        <w:jc w:val="both"/>
        <w:rPr>
          <w:rFonts w:eastAsia="Calibri"/>
          <w:szCs w:val="22"/>
        </w:rPr>
      </w:pPr>
      <w:r w:rsidRPr="00D32EEC">
        <w:rPr>
          <w:szCs w:val="24"/>
        </w:rPr>
        <w:t xml:space="preserve">Nacionalinė žemės tarnyba prie </w:t>
      </w:r>
      <w:r w:rsidR="0036250E" w:rsidRPr="00D32EEC">
        <w:rPr>
          <w:szCs w:val="24"/>
        </w:rPr>
        <w:t>Aplinkos</w:t>
      </w:r>
      <w:r w:rsidRPr="00D32EEC">
        <w:rPr>
          <w:szCs w:val="24"/>
        </w:rPr>
        <w:t xml:space="preserve"> ministerijos (toliau – perkančioji organizacija), </w:t>
      </w:r>
      <w:r w:rsidRPr="00D32EEC">
        <w:t>adresas Gedimino pr. 19, 01103 Vilnius, juridinio asmens kodas 188704927,</w:t>
      </w:r>
      <w:r w:rsidRPr="00D32EEC">
        <w:rPr>
          <w:szCs w:val="24"/>
        </w:rPr>
        <w:t xml:space="preserve"> </w:t>
      </w:r>
      <w:r w:rsidR="007F70D1" w:rsidRPr="00D32EEC">
        <w:rPr>
          <w:szCs w:val="24"/>
        </w:rPr>
        <w:t>skelbiamos apklausos</w:t>
      </w:r>
      <w:r w:rsidRPr="00D32EEC">
        <w:rPr>
          <w:szCs w:val="24"/>
        </w:rPr>
        <w:t xml:space="preserve"> būdu numato įsigyti</w:t>
      </w:r>
      <w:r w:rsidRPr="00D32EEC">
        <w:rPr>
          <w:rFonts w:eastAsia="Calibri"/>
          <w:szCs w:val="24"/>
          <w:lang w:eastAsia="lt-LT"/>
        </w:rPr>
        <w:t xml:space="preserve"> </w:t>
      </w:r>
      <w:bookmarkStart w:id="3" w:name="_Hlk197435264"/>
      <w:r w:rsidR="00F6766D" w:rsidRPr="00E406DA">
        <w:rPr>
          <w:rFonts w:eastAsia="Calibri"/>
          <w:b/>
          <w:szCs w:val="24"/>
          <w:lang w:eastAsia="lt-LT"/>
        </w:rPr>
        <w:t>V</w:t>
      </w:r>
      <w:r w:rsidR="00F6766D" w:rsidRPr="00E406DA">
        <w:rPr>
          <w:b/>
          <w:szCs w:val="24"/>
        </w:rPr>
        <w:t>irtualios telefonijos stotelės ir skambučių centro valdymo bei judriojo telefono ryšio</w:t>
      </w:r>
      <w:r w:rsidR="00F6766D" w:rsidRPr="004F536C">
        <w:rPr>
          <w:szCs w:val="24"/>
        </w:rPr>
        <w:t xml:space="preserve"> </w:t>
      </w:r>
      <w:r w:rsidR="00834D41" w:rsidRPr="00D32EEC">
        <w:rPr>
          <w:rFonts w:eastAsia="Calibri"/>
          <w:b/>
          <w:szCs w:val="24"/>
        </w:rPr>
        <w:t>paslaugas</w:t>
      </w:r>
      <w:r w:rsidR="00834D41" w:rsidRPr="00D32EEC">
        <w:rPr>
          <w:rFonts w:eastAsia="Calibri"/>
          <w:b/>
          <w:szCs w:val="22"/>
        </w:rPr>
        <w:t xml:space="preserve"> </w:t>
      </w:r>
      <w:bookmarkEnd w:id="3"/>
      <w:r w:rsidRPr="00D32EEC">
        <w:rPr>
          <w:rFonts w:eastAsia="Calibri"/>
          <w:szCs w:val="22"/>
        </w:rPr>
        <w:t>(toliau – pirkimas).</w:t>
      </w:r>
    </w:p>
    <w:p w14:paraId="7B2A6D92" w14:textId="77777777" w:rsidR="00AB32F7" w:rsidRPr="00B60DA9" w:rsidRDefault="00AB32F7" w:rsidP="00C8317C">
      <w:pPr>
        <w:numPr>
          <w:ilvl w:val="1"/>
          <w:numId w:val="4"/>
        </w:numPr>
        <w:tabs>
          <w:tab w:val="left" w:pos="993"/>
          <w:tab w:val="left" w:pos="1134"/>
          <w:tab w:val="left" w:pos="1276"/>
        </w:tabs>
        <w:ind w:firstLine="709"/>
        <w:jc w:val="both"/>
        <w:rPr>
          <w:rFonts w:eastAsia="Calibri"/>
          <w:szCs w:val="24"/>
        </w:rPr>
      </w:pPr>
      <w:r w:rsidRPr="00B60DA9">
        <w:rPr>
          <w:rFonts w:eastAsia="Calibri"/>
          <w:szCs w:val="24"/>
        </w:rPr>
        <w:t>Pirkimas vykdomas vadovaujantis Lietuvos Respublikos civiliniu kodeksu, Lietuvos Respublikos viešųjų pirkimų įstatymu (toliau – Viešųjų pirkimų įstatymas, VPĮ), kitais viešuosius pirkimus reglamentuojančiais teisės aktais bei šiomis pirkimo sąlygomis.</w:t>
      </w:r>
    </w:p>
    <w:p w14:paraId="25BA62DE" w14:textId="77777777" w:rsidR="00AB32F7" w:rsidRPr="00B60DA9" w:rsidRDefault="00AB32F7" w:rsidP="00C8317C">
      <w:pPr>
        <w:numPr>
          <w:ilvl w:val="1"/>
          <w:numId w:val="4"/>
        </w:numPr>
        <w:tabs>
          <w:tab w:val="left" w:pos="993"/>
          <w:tab w:val="left" w:pos="1134"/>
          <w:tab w:val="left" w:pos="1276"/>
        </w:tabs>
        <w:ind w:firstLine="709"/>
        <w:jc w:val="both"/>
        <w:rPr>
          <w:rFonts w:eastAsia="Calibri"/>
          <w:szCs w:val="24"/>
        </w:rPr>
      </w:pPr>
      <w:r w:rsidRPr="00B60DA9">
        <w:rPr>
          <w:rFonts w:eastAsia="Calibri"/>
          <w:szCs w:val="24"/>
        </w:rPr>
        <w:t>Vartojamos pagrindinės sąvokos, apibrėžtos Viešųjų pirkimų įstatyme.</w:t>
      </w:r>
    </w:p>
    <w:p w14:paraId="7A6F969E" w14:textId="77777777" w:rsidR="00AB32F7" w:rsidRPr="00B60DA9" w:rsidRDefault="00AB32F7" w:rsidP="00C8317C">
      <w:pPr>
        <w:numPr>
          <w:ilvl w:val="1"/>
          <w:numId w:val="4"/>
        </w:numPr>
        <w:jc w:val="both"/>
        <w:rPr>
          <w:rFonts w:eastAsia="Calibri"/>
          <w:szCs w:val="24"/>
        </w:rPr>
      </w:pPr>
      <w:r w:rsidRPr="00B60DA9">
        <w:rPr>
          <w:rFonts w:eastAsia="Calibri"/>
          <w:szCs w:val="24"/>
        </w:rPr>
        <w:t>Visos pirkimo sąlygos nustatytos pirkimo dokumentuose, kuriuos sudaro:</w:t>
      </w:r>
    </w:p>
    <w:p w14:paraId="25F21F8A" w14:textId="77777777" w:rsidR="00AB32F7" w:rsidRPr="00B60DA9" w:rsidRDefault="00AB32F7" w:rsidP="00C8317C">
      <w:pPr>
        <w:numPr>
          <w:ilvl w:val="2"/>
          <w:numId w:val="4"/>
        </w:numPr>
        <w:jc w:val="both"/>
        <w:rPr>
          <w:rFonts w:eastAsia="Calibri"/>
          <w:szCs w:val="24"/>
        </w:rPr>
      </w:pPr>
      <w:r w:rsidRPr="00B60DA9">
        <w:rPr>
          <w:rFonts w:eastAsia="Calibri"/>
          <w:szCs w:val="24"/>
        </w:rPr>
        <w:t>Pirkimo sąlygos (kartu su priedais);</w:t>
      </w:r>
    </w:p>
    <w:p w14:paraId="54B0B996" w14:textId="77777777" w:rsidR="00AB32F7" w:rsidRPr="00B60DA9" w:rsidRDefault="00AB32F7" w:rsidP="00C8317C">
      <w:pPr>
        <w:numPr>
          <w:ilvl w:val="2"/>
          <w:numId w:val="4"/>
        </w:numPr>
        <w:jc w:val="both"/>
        <w:rPr>
          <w:rFonts w:eastAsia="Calibri"/>
          <w:szCs w:val="24"/>
        </w:rPr>
      </w:pPr>
      <w:r w:rsidRPr="00B60DA9">
        <w:rPr>
          <w:rFonts w:eastAsia="Calibri"/>
          <w:szCs w:val="24"/>
        </w:rPr>
        <w:t>Pirkimo dokumentų paaiškinimai (patikslinimai), taip pat atsakymai į tiekėjų klausimus (jeigu bus);</w:t>
      </w:r>
    </w:p>
    <w:p w14:paraId="1ACCA223" w14:textId="77777777" w:rsidR="00AB32F7" w:rsidRPr="00B60DA9" w:rsidRDefault="00AB32F7" w:rsidP="00C8317C">
      <w:pPr>
        <w:numPr>
          <w:ilvl w:val="2"/>
          <w:numId w:val="4"/>
        </w:numPr>
        <w:jc w:val="both"/>
        <w:rPr>
          <w:rFonts w:eastAsia="Calibri"/>
          <w:szCs w:val="24"/>
        </w:rPr>
      </w:pPr>
      <w:r w:rsidRPr="00B60DA9">
        <w:rPr>
          <w:rFonts w:eastAsia="Calibri"/>
          <w:szCs w:val="24"/>
        </w:rPr>
        <w:t>Kita Centrinės viešųjų pirkimų informacinės sistemos (toliau – CVP IS) priemonėmis pateikta informacija.</w:t>
      </w:r>
    </w:p>
    <w:p w14:paraId="3774C8BF" w14:textId="77777777" w:rsidR="00AB32F7" w:rsidRPr="00C44C31" w:rsidRDefault="00AB32F7" w:rsidP="00C8317C">
      <w:pPr>
        <w:pStyle w:val="ListParagraph"/>
        <w:numPr>
          <w:ilvl w:val="1"/>
          <w:numId w:val="4"/>
        </w:numPr>
        <w:jc w:val="both"/>
        <w:rPr>
          <w:rFonts w:eastAsia="Calibri"/>
          <w:szCs w:val="22"/>
        </w:rPr>
      </w:pPr>
      <w:r w:rsidRPr="00B60DA9">
        <w:rPr>
          <w:rFonts w:eastAsia="Calibri"/>
          <w:szCs w:val="24"/>
        </w:rPr>
        <w:t xml:space="preserve">Pirkimas atliekamas laikantis lygiateisiškumo, nediskriminavimo, abipusio pripažinimo, proporcingumo ir skaidrumo principų bei konfidencialumo ir nešališkumo reikalavimų. </w:t>
      </w:r>
    </w:p>
    <w:p w14:paraId="16460B6D" w14:textId="77777777" w:rsidR="00AB32F7" w:rsidRPr="00DB1F80" w:rsidRDefault="00AB32F7" w:rsidP="00C8317C">
      <w:pPr>
        <w:pStyle w:val="ListParagraph"/>
        <w:numPr>
          <w:ilvl w:val="1"/>
          <w:numId w:val="4"/>
        </w:numPr>
        <w:jc w:val="both"/>
        <w:rPr>
          <w:rFonts w:eastAsia="Calibri"/>
          <w:szCs w:val="22"/>
        </w:rPr>
      </w:pPr>
      <w:r w:rsidRPr="00C44C31">
        <w:rPr>
          <w:rFonts w:eastAsia="Calibri"/>
        </w:rPr>
        <w:t>Pirkimas vykdomas CVP IS elektroninėmis priemonėmis</w:t>
      </w:r>
      <w:r>
        <w:rPr>
          <w:rFonts w:eastAsia="Calibri"/>
          <w:szCs w:val="24"/>
        </w:rPr>
        <w:t xml:space="preserve">, </w:t>
      </w:r>
      <w:r w:rsidRPr="00C44C31">
        <w:rPr>
          <w:rFonts w:eastAsia="Calibri"/>
          <w:szCs w:val="24"/>
        </w:rPr>
        <w:t xml:space="preserve">adresu: </w:t>
      </w:r>
      <w:hyperlink r:id="rId11" w:history="1">
        <w:r w:rsidRPr="00C44C31">
          <w:rPr>
            <w:rFonts w:eastAsia="Calibri"/>
            <w:color w:val="0000FF"/>
            <w:szCs w:val="24"/>
            <w:u w:val="single"/>
          </w:rPr>
          <w:t>https://viesiejipirkimai.lt/epps/home.do</w:t>
        </w:r>
      </w:hyperlink>
      <w:r w:rsidRPr="00C44C31">
        <w:rPr>
          <w:rFonts w:eastAsia="Calibri"/>
          <w:szCs w:val="24"/>
        </w:rPr>
        <w:t>.</w:t>
      </w:r>
      <w:r>
        <w:rPr>
          <w:rFonts w:eastAsia="Calibri"/>
          <w:szCs w:val="24"/>
        </w:rPr>
        <w:t xml:space="preserve"> </w:t>
      </w:r>
      <w:r w:rsidRPr="00DB1F80">
        <w:rPr>
          <w:rFonts w:eastAsia="Calibri"/>
        </w:rPr>
        <w:t>Susirašinėjimas su tiekėjais vykdomas bei pasiūlymai pateikiami tik elektroninėmis priemonėmis naudojant CVP IS. Susirašinėjimas su tiekėjais vykdomas lietuvių kalba.</w:t>
      </w:r>
    </w:p>
    <w:p w14:paraId="0DF041BD" w14:textId="2402500E" w:rsidR="001F7DC4" w:rsidRPr="001F7DC4" w:rsidRDefault="001F7DC4" w:rsidP="00C8317C">
      <w:pPr>
        <w:pStyle w:val="ListParagraph"/>
        <w:widowControl w:val="0"/>
        <w:numPr>
          <w:ilvl w:val="0"/>
          <w:numId w:val="4"/>
        </w:numPr>
        <w:tabs>
          <w:tab w:val="left" w:pos="-709"/>
          <w:tab w:val="left" w:pos="-426"/>
          <w:tab w:val="left" w:pos="720"/>
        </w:tabs>
        <w:ind w:left="0" w:firstLine="709"/>
        <w:jc w:val="both"/>
        <w:rPr>
          <w:szCs w:val="24"/>
        </w:rPr>
      </w:pPr>
      <w:r w:rsidRPr="001F7DC4">
        <w:rPr>
          <w:szCs w:val="24"/>
        </w:rPr>
        <w:t xml:space="preserve">Įgaliotas asmuo palaikyti tiesioginį ryšį su tiekėjais, gauti iš jų pranešimus, susijusius su </w:t>
      </w:r>
      <w:r>
        <w:rPr>
          <w:szCs w:val="24"/>
        </w:rPr>
        <w:t xml:space="preserve">      </w:t>
      </w:r>
      <w:r w:rsidRPr="001F7DC4">
        <w:rPr>
          <w:szCs w:val="24"/>
        </w:rPr>
        <w:t>pirkimo procedūromis, yra perkančiosios organizacijos Viešųjų pirkimų ir turto valdymo skyriaus vyriausioji specialistė Alma Ziberkienė (Gedimino pr. 19, Vilnius, tel. +370 706 85 097, el. paštas</w:t>
      </w:r>
      <w:r>
        <w:rPr>
          <w:szCs w:val="24"/>
        </w:rPr>
        <w:t>:</w:t>
      </w:r>
      <w:r w:rsidRPr="001F7DC4">
        <w:rPr>
          <w:szCs w:val="24"/>
        </w:rPr>
        <w:t xml:space="preserve"> </w:t>
      </w:r>
      <w:proofErr w:type="spellStart"/>
      <w:r w:rsidRPr="001F7DC4">
        <w:rPr>
          <w:szCs w:val="24"/>
        </w:rPr>
        <w:t>Alma.Ziberkiene@nzt.lt</w:t>
      </w:r>
      <w:proofErr w:type="spellEnd"/>
      <w:r w:rsidRPr="001F7DC4">
        <w:rPr>
          <w:szCs w:val="24"/>
        </w:rPr>
        <w:t>).</w:t>
      </w:r>
    </w:p>
    <w:p w14:paraId="2BA8173B" w14:textId="16C87133" w:rsidR="00AB32F7" w:rsidRPr="00232508" w:rsidRDefault="00232508" w:rsidP="00A84277">
      <w:pPr>
        <w:ind w:left="710"/>
        <w:jc w:val="both"/>
        <w:rPr>
          <w:rFonts w:eastAsia="Calibri"/>
          <w:szCs w:val="22"/>
        </w:rPr>
      </w:pPr>
      <w:r>
        <w:rPr>
          <w:rFonts w:eastAsia="Calibri"/>
          <w:szCs w:val="22"/>
          <w:u w:color="C00000"/>
        </w:rPr>
        <w:t xml:space="preserve">3. </w:t>
      </w:r>
      <w:r w:rsidR="00AB32F7" w:rsidRPr="00F655E6">
        <w:rPr>
          <w:rFonts w:eastAsia="Calibri"/>
          <w:szCs w:val="22"/>
          <w:u w:color="C00000"/>
        </w:rPr>
        <w:t>Perkan</w:t>
      </w:r>
      <w:r w:rsidR="00AB32F7" w:rsidRPr="00232508">
        <w:rPr>
          <w:rFonts w:eastAsia="Calibri"/>
          <w:szCs w:val="22"/>
        </w:rPr>
        <w:t>čioji organizacija nėra pridėtinės vertės mokesčio (toliau – PVM) mokėtoja.</w:t>
      </w:r>
    </w:p>
    <w:p w14:paraId="6A9006BA" w14:textId="5594D224" w:rsidR="00AB32F7" w:rsidRPr="00B60DA9" w:rsidRDefault="00AB32F7" w:rsidP="00372FC2">
      <w:pPr>
        <w:tabs>
          <w:tab w:val="left" w:pos="602"/>
        </w:tabs>
        <w:suppressAutoHyphens/>
        <w:ind w:firstLine="709"/>
        <w:jc w:val="both"/>
        <w:rPr>
          <w:rFonts w:eastAsia="Calibri"/>
          <w:szCs w:val="22"/>
        </w:rPr>
      </w:pPr>
      <w:r w:rsidRPr="00B60DA9">
        <w:rPr>
          <w:rFonts w:eastAsia="Calibri"/>
          <w:szCs w:val="22"/>
        </w:rPr>
        <w:t xml:space="preserve">Pirkimo procedūras vykdo </w:t>
      </w:r>
      <w:r w:rsidRPr="00B60DA9">
        <w:rPr>
          <w:rFonts w:eastAsia="Calibri"/>
          <w:szCs w:val="22"/>
          <w:u w:color="C00000"/>
        </w:rPr>
        <w:t>perkan</w:t>
      </w:r>
      <w:r w:rsidRPr="00B60DA9">
        <w:rPr>
          <w:rFonts w:eastAsia="Calibri"/>
          <w:szCs w:val="22"/>
        </w:rPr>
        <w:t xml:space="preserve">čiosios organizacijos </w:t>
      </w:r>
      <w:r w:rsidR="00372FC2">
        <w:rPr>
          <w:rFonts w:eastAsia="Calibri"/>
          <w:szCs w:val="22"/>
        </w:rPr>
        <w:t xml:space="preserve">Viešųjų </w:t>
      </w:r>
      <w:r w:rsidR="00372FC2" w:rsidRPr="00E35EB8">
        <w:rPr>
          <w:szCs w:val="24"/>
          <w:lang w:eastAsia="lt-LT"/>
        </w:rPr>
        <w:t>pirkimų nuolatinė komisija</w:t>
      </w:r>
      <w:r w:rsidR="00372FC2">
        <w:rPr>
          <w:szCs w:val="24"/>
        </w:rPr>
        <w:t xml:space="preserve"> </w:t>
      </w:r>
      <w:r w:rsidR="00372FC2" w:rsidRPr="00E35EB8">
        <w:rPr>
          <w:szCs w:val="24"/>
          <w:lang w:eastAsia="lt-LT"/>
        </w:rPr>
        <w:t>(toliau – Komisija).</w:t>
      </w:r>
      <w:r w:rsidR="00372FC2">
        <w:rPr>
          <w:szCs w:val="24"/>
        </w:rPr>
        <w:t xml:space="preserve"> Komisijos </w:t>
      </w:r>
      <w:r w:rsidR="00372FC2" w:rsidRPr="00E35EB8">
        <w:rPr>
          <w:noProof/>
          <w:szCs w:val="24"/>
        </w:rPr>
        <w:t>posėdžiuose stebėtojai nedalyvauja.</w:t>
      </w:r>
    </w:p>
    <w:p w14:paraId="325EF4AC" w14:textId="55A0FA7E" w:rsidR="00AB32F7" w:rsidRPr="00A84277" w:rsidRDefault="00232508" w:rsidP="00AB1F25">
      <w:pPr>
        <w:ind w:firstLine="710"/>
        <w:jc w:val="both"/>
        <w:rPr>
          <w:rFonts w:eastAsia="Calibri"/>
          <w:szCs w:val="22"/>
        </w:rPr>
      </w:pPr>
      <w:r>
        <w:rPr>
          <w:rFonts w:eastAsia="Calibri"/>
          <w:szCs w:val="22"/>
        </w:rPr>
        <w:t xml:space="preserve">4. </w:t>
      </w:r>
      <w:r w:rsidR="00AB32F7" w:rsidRPr="00232508">
        <w:rPr>
          <w:rFonts w:eastAsia="Calibri"/>
          <w:szCs w:val="22"/>
        </w:rPr>
        <w:t xml:space="preserve">Pirkime gauti tiekėjų asmens duomenys bus tvarkomi vadovaujantis </w:t>
      </w:r>
      <w:r w:rsidR="00AB32F7" w:rsidRPr="00232508">
        <w:rPr>
          <w:rFonts w:eastAsia="Calibri"/>
          <w:szCs w:val="22"/>
          <w:u w:color="C00000"/>
        </w:rPr>
        <w:t>perkan</w:t>
      </w:r>
      <w:r w:rsidR="00AB32F7" w:rsidRPr="00232508">
        <w:rPr>
          <w:rFonts w:eastAsia="Calibri"/>
          <w:szCs w:val="22"/>
        </w:rPr>
        <w:t xml:space="preserve">čiosios organizacijos asmens duomenų politika, paskelbta </w:t>
      </w:r>
      <w:r w:rsidR="00AB32F7" w:rsidRPr="00A84277">
        <w:rPr>
          <w:rFonts w:eastAsia="Calibri"/>
          <w:szCs w:val="22"/>
          <w:u w:color="C00000"/>
        </w:rPr>
        <w:t>perkan</w:t>
      </w:r>
      <w:r w:rsidR="00AB32F7" w:rsidRPr="00A84277">
        <w:rPr>
          <w:rFonts w:eastAsia="Calibri"/>
          <w:szCs w:val="22"/>
        </w:rPr>
        <w:t xml:space="preserve">čiosios organizacijos interneto svetainėje </w:t>
      </w:r>
      <w:r w:rsidR="00AB32F7" w:rsidRPr="00A84277">
        <w:rPr>
          <w:rFonts w:eastAsia="Calibri"/>
          <w:color w:val="0000FF"/>
          <w:szCs w:val="22"/>
          <w:u w:val="single"/>
        </w:rPr>
        <w:t>https://nzt.lrv.lt/lt/</w:t>
      </w:r>
      <w:r w:rsidR="00AB32F7" w:rsidRPr="00A84277">
        <w:rPr>
          <w:rFonts w:eastAsia="Calibri"/>
          <w:szCs w:val="22"/>
          <w:u w:val="single"/>
        </w:rPr>
        <w:t>,</w:t>
      </w:r>
      <w:r w:rsidR="00AB32F7" w:rsidRPr="00A84277">
        <w:rPr>
          <w:rFonts w:eastAsia="Calibri"/>
          <w:szCs w:val="22"/>
        </w:rPr>
        <w:t xml:space="preserve"> skiltyje „Asmens duomenų apsauga“. Asmens duomenys saugomi kartu su pirkimo dokumentais 10 metų. Įgyvendinant teisės aktuose numatytas pareigas, asmens duomenys esant poreikiui, bus teikiami Viešųjų pirkimų tarnybai, teismams bei kitoms valstybės institucijoms.</w:t>
      </w:r>
    </w:p>
    <w:p w14:paraId="7FDD41EC" w14:textId="70F90A12" w:rsidR="00AB32F7" w:rsidRPr="00A84277" w:rsidRDefault="00232508" w:rsidP="00AB1F25">
      <w:pPr>
        <w:ind w:firstLine="851"/>
        <w:jc w:val="both"/>
        <w:rPr>
          <w:rFonts w:eastAsia="Calibri"/>
          <w:szCs w:val="22"/>
        </w:rPr>
      </w:pPr>
      <w:r>
        <w:rPr>
          <w:rFonts w:eastAsia="Calibri"/>
          <w:szCs w:val="22"/>
        </w:rPr>
        <w:t xml:space="preserve">5. </w:t>
      </w:r>
      <w:r w:rsidR="00AB32F7" w:rsidRPr="00232508">
        <w:rPr>
          <w:rFonts w:eastAsia="Calibri"/>
          <w:szCs w:val="22"/>
        </w:rPr>
        <w:t>Tiekėjai įsipareigoja laikytis Nacionalinės žemės tarnybos prie Aplinkos ministerijos antikorupcinės politikos apraše, patvirtintame Nacionalinės žemės tarnybos prie Žemės ūkio ministerijos direktoriaus 2019 m.  birželio 25 d. įsakymu Nr. 1P-164-(1.3</w:t>
      </w:r>
      <w:r w:rsidR="00AB32F7" w:rsidRPr="00A84277">
        <w:rPr>
          <w:rFonts w:eastAsia="Calibri"/>
          <w:szCs w:val="22"/>
        </w:rPr>
        <w:t xml:space="preserve">.) „Dėl Nacionalinės žemės tarnybos prie Aplinkos ministerijos antikorupcinės politikos aprašo patvirtinimo“ (toliau – Antikorupcinės politikos aprašas), nustatytų reikalavimų. Antikorupcinės politikos aprašas </w:t>
      </w:r>
      <w:r w:rsidR="00AB32F7" w:rsidRPr="00A84277">
        <w:rPr>
          <w:rFonts w:eastAsia="Calibri"/>
          <w:szCs w:val="22"/>
        </w:rPr>
        <w:lastRenderedPageBreak/>
        <w:t xml:space="preserve">skelbiamas viešai </w:t>
      </w:r>
      <w:r w:rsidR="00AB32F7" w:rsidRPr="00A84277">
        <w:rPr>
          <w:rFonts w:eastAsia="Calibri"/>
          <w:szCs w:val="22"/>
          <w:u w:color="C00000"/>
        </w:rPr>
        <w:t>perkan</w:t>
      </w:r>
      <w:r w:rsidR="00AB32F7" w:rsidRPr="00A84277">
        <w:rPr>
          <w:rFonts w:eastAsia="Calibri"/>
          <w:szCs w:val="22"/>
        </w:rPr>
        <w:t xml:space="preserve">čiosios organizacijos interneto svetainėje </w:t>
      </w:r>
      <w:r w:rsidR="00AB32F7" w:rsidRPr="00A84277">
        <w:rPr>
          <w:rFonts w:eastAsia="Calibri"/>
          <w:color w:val="0000FF"/>
          <w:szCs w:val="22"/>
          <w:u w:val="single"/>
        </w:rPr>
        <w:t>https://nzt.lrv.lt/lt/</w:t>
      </w:r>
      <w:r w:rsidR="00AB32F7" w:rsidRPr="00A84277">
        <w:rPr>
          <w:rFonts w:eastAsia="Calibri"/>
          <w:szCs w:val="22"/>
          <w:u w:val="single"/>
        </w:rPr>
        <w:t>,</w:t>
      </w:r>
      <w:r w:rsidR="00AB32F7" w:rsidRPr="00A84277">
        <w:rPr>
          <w:rFonts w:eastAsia="Calibri"/>
          <w:szCs w:val="22"/>
        </w:rPr>
        <w:t xml:space="preserve"> skiltyje „Korupcijos prevencija“.</w:t>
      </w:r>
    </w:p>
    <w:p w14:paraId="389B6D52" w14:textId="77777777" w:rsidR="001F7DC4" w:rsidRDefault="001F7DC4" w:rsidP="001003CC">
      <w:pPr>
        <w:pStyle w:val="HTMLPreformatted"/>
        <w:tabs>
          <w:tab w:val="clear" w:pos="3664"/>
          <w:tab w:val="left" w:pos="3544"/>
        </w:tabs>
        <w:ind w:firstLine="709"/>
        <w:jc w:val="center"/>
        <w:rPr>
          <w:rFonts w:ascii="Times New Roman" w:hAnsi="Times New Roman"/>
          <w:b/>
          <w:bCs/>
          <w:sz w:val="24"/>
          <w:szCs w:val="24"/>
          <w:lang w:val="lt-LT"/>
        </w:rPr>
      </w:pPr>
    </w:p>
    <w:p w14:paraId="26647023" w14:textId="0EC86370" w:rsidR="003F584C" w:rsidRPr="00D32EEC" w:rsidRDefault="003F584C" w:rsidP="001003CC">
      <w:pPr>
        <w:pStyle w:val="HTMLPreformatted"/>
        <w:tabs>
          <w:tab w:val="clear" w:pos="3664"/>
          <w:tab w:val="left" w:pos="3544"/>
        </w:tabs>
        <w:ind w:firstLine="709"/>
        <w:jc w:val="center"/>
        <w:rPr>
          <w:rFonts w:ascii="Times New Roman" w:hAnsi="Times New Roman"/>
          <w:b/>
          <w:bCs/>
          <w:sz w:val="24"/>
          <w:szCs w:val="24"/>
          <w:lang w:val="lt-LT"/>
        </w:rPr>
      </w:pPr>
      <w:r w:rsidRPr="00D32EEC">
        <w:rPr>
          <w:rFonts w:ascii="Times New Roman" w:hAnsi="Times New Roman"/>
          <w:b/>
          <w:bCs/>
          <w:sz w:val="24"/>
          <w:szCs w:val="24"/>
          <w:lang w:val="lt-LT"/>
        </w:rPr>
        <w:t>2. PIRKIMO OBJEKTAS</w:t>
      </w:r>
    </w:p>
    <w:p w14:paraId="72F0B642" w14:textId="77777777" w:rsidR="00251C30" w:rsidRPr="00D32EEC" w:rsidRDefault="00251C30" w:rsidP="001003CC">
      <w:pPr>
        <w:pStyle w:val="HTMLPreformatted"/>
        <w:tabs>
          <w:tab w:val="clear" w:pos="3664"/>
          <w:tab w:val="left" w:pos="3544"/>
        </w:tabs>
        <w:ind w:firstLine="709"/>
        <w:jc w:val="center"/>
        <w:rPr>
          <w:rFonts w:ascii="Times New Roman" w:hAnsi="Times New Roman"/>
          <w:b/>
          <w:bCs/>
          <w:sz w:val="24"/>
          <w:szCs w:val="24"/>
          <w:lang w:val="lt-LT"/>
        </w:rPr>
      </w:pPr>
    </w:p>
    <w:p w14:paraId="762EBECF" w14:textId="7B22392B" w:rsidR="00B02576" w:rsidRPr="00D32EEC" w:rsidRDefault="003F584C" w:rsidP="00E95EAE">
      <w:pPr>
        <w:widowControl w:val="0"/>
        <w:numPr>
          <w:ilvl w:val="1"/>
          <w:numId w:val="2"/>
        </w:numPr>
        <w:tabs>
          <w:tab w:val="num" w:pos="284"/>
          <w:tab w:val="left" w:pos="1134"/>
        </w:tabs>
        <w:ind w:left="0" w:firstLine="709"/>
        <w:jc w:val="both"/>
        <w:rPr>
          <w:bCs/>
        </w:rPr>
      </w:pPr>
      <w:r w:rsidRPr="00D32EEC">
        <w:rPr>
          <w:rFonts w:eastAsia="Courier New"/>
          <w:bCs/>
        </w:rPr>
        <w:t xml:space="preserve">Pirkimo objektas </w:t>
      </w:r>
      <w:r w:rsidRPr="00D32EEC">
        <w:rPr>
          <w:rFonts w:eastAsia="Courier New"/>
          <w:b/>
          <w:bCs/>
        </w:rPr>
        <w:t>–</w:t>
      </w:r>
      <w:r w:rsidR="007A0ACC" w:rsidRPr="007A0ACC">
        <w:t xml:space="preserve"> </w:t>
      </w:r>
      <w:r w:rsidR="00AD260A" w:rsidRPr="00E406DA">
        <w:rPr>
          <w:rFonts w:eastAsia="Calibri"/>
          <w:b/>
          <w:szCs w:val="24"/>
          <w:lang w:eastAsia="lt-LT"/>
        </w:rPr>
        <w:t>V</w:t>
      </w:r>
      <w:r w:rsidR="00AD260A" w:rsidRPr="00E406DA">
        <w:rPr>
          <w:b/>
          <w:szCs w:val="24"/>
        </w:rPr>
        <w:t>irtualios telefonijos stotelės ir skambučių centro valdymo bei judriojo telefono ryšio</w:t>
      </w:r>
      <w:r w:rsidR="00AD260A" w:rsidRPr="004F536C">
        <w:rPr>
          <w:szCs w:val="24"/>
        </w:rPr>
        <w:t xml:space="preserve"> </w:t>
      </w:r>
      <w:r w:rsidR="00E33837" w:rsidRPr="00E33837">
        <w:rPr>
          <w:rFonts w:eastAsia="Courier New"/>
          <w:b/>
          <w:bCs/>
        </w:rPr>
        <w:t xml:space="preserve">paslaugos </w:t>
      </w:r>
      <w:r w:rsidR="00A14745" w:rsidRPr="00D32EEC">
        <w:rPr>
          <w:szCs w:val="24"/>
          <w:lang w:eastAsia="ar-SA"/>
        </w:rPr>
        <w:t xml:space="preserve">(toliau – </w:t>
      </w:r>
      <w:r w:rsidR="005E2D96">
        <w:rPr>
          <w:szCs w:val="24"/>
          <w:lang w:eastAsia="ar-SA"/>
        </w:rPr>
        <w:t>p</w:t>
      </w:r>
      <w:r w:rsidR="00A14745" w:rsidRPr="00D32EEC">
        <w:rPr>
          <w:szCs w:val="24"/>
          <w:lang w:eastAsia="ar-SA"/>
        </w:rPr>
        <w:t>aslaugos)</w:t>
      </w:r>
      <w:r w:rsidR="00A14745" w:rsidRPr="00D32EEC">
        <w:rPr>
          <w:bCs/>
          <w:szCs w:val="24"/>
          <w:lang w:eastAsia="ar-SA"/>
        </w:rPr>
        <w:t>, kurių detalus aprašymas pateiktas techninėje specifikacijoje (pirkimo sąlygų 2 priedas).</w:t>
      </w:r>
    </w:p>
    <w:p w14:paraId="7A5B1211" w14:textId="3BE29723" w:rsidR="00ED544C" w:rsidRPr="00D32EEC" w:rsidRDefault="00AE6750" w:rsidP="001003CC">
      <w:pPr>
        <w:widowControl w:val="0"/>
        <w:tabs>
          <w:tab w:val="left" w:pos="1276"/>
        </w:tabs>
        <w:ind w:firstLine="709"/>
        <w:jc w:val="both"/>
        <w:rPr>
          <w:bCs/>
          <w:u w:val="single"/>
        </w:rPr>
      </w:pPr>
      <w:r w:rsidRPr="00D32EEC">
        <w:rPr>
          <w:szCs w:val="24"/>
        </w:rPr>
        <w:t>2.</w:t>
      </w:r>
      <w:r w:rsidR="0056042C" w:rsidRPr="00D32EEC">
        <w:rPr>
          <w:szCs w:val="24"/>
        </w:rPr>
        <w:t>2</w:t>
      </w:r>
      <w:r w:rsidRPr="00D32EEC">
        <w:rPr>
          <w:szCs w:val="24"/>
        </w:rPr>
        <w:t>. </w:t>
      </w:r>
      <w:r w:rsidR="008E7D0D" w:rsidRPr="008E7D0D">
        <w:rPr>
          <w:rFonts w:eastAsia="Calibri"/>
          <w:bCs/>
          <w:szCs w:val="24"/>
        </w:rPr>
        <w:t>Pirkimas neskaidomas į pirkimo objekto dalis.</w:t>
      </w:r>
    </w:p>
    <w:p w14:paraId="12D11495" w14:textId="77777777" w:rsidR="00ED544C" w:rsidRPr="00D32EEC" w:rsidRDefault="00ED544C" w:rsidP="001003CC">
      <w:pPr>
        <w:widowControl w:val="0"/>
        <w:tabs>
          <w:tab w:val="left" w:pos="1134"/>
        </w:tabs>
        <w:ind w:left="2000" w:hanging="1280"/>
        <w:jc w:val="both"/>
        <w:rPr>
          <w:rFonts w:eastAsia="Calibri"/>
          <w:szCs w:val="24"/>
        </w:rPr>
      </w:pPr>
      <w:r w:rsidRPr="00D32EEC">
        <w:rPr>
          <w:rFonts w:eastAsia="Calibri"/>
          <w:szCs w:val="24"/>
        </w:rPr>
        <w:t>2.</w:t>
      </w:r>
      <w:r w:rsidR="00381EE0" w:rsidRPr="00D32EEC">
        <w:rPr>
          <w:rFonts w:eastAsia="Calibri"/>
          <w:szCs w:val="24"/>
        </w:rPr>
        <w:t>3</w:t>
      </w:r>
      <w:r w:rsidRPr="00D32EEC">
        <w:rPr>
          <w:rFonts w:eastAsia="Calibri"/>
          <w:szCs w:val="24"/>
        </w:rPr>
        <w:t>. Tiekėjams neleidžiama pateikti alternatyvių pasiūlymų.</w:t>
      </w:r>
    </w:p>
    <w:p w14:paraId="7A0F5C16" w14:textId="77777777" w:rsidR="00ED544C" w:rsidRPr="00D32EEC" w:rsidRDefault="00ED544C" w:rsidP="00D66D01">
      <w:pPr>
        <w:widowControl w:val="0"/>
        <w:tabs>
          <w:tab w:val="left" w:pos="1134"/>
        </w:tabs>
        <w:ind w:left="2000" w:hanging="1280"/>
        <w:jc w:val="both"/>
        <w:rPr>
          <w:rFonts w:eastAsia="Courier New"/>
          <w:bCs/>
        </w:rPr>
      </w:pPr>
      <w:r w:rsidRPr="00D32EEC">
        <w:rPr>
          <w:rFonts w:eastAsia="Calibri"/>
          <w:szCs w:val="24"/>
        </w:rPr>
        <w:t>2.</w:t>
      </w:r>
      <w:r w:rsidR="00381EE0" w:rsidRPr="00D32EEC">
        <w:rPr>
          <w:rFonts w:eastAsia="Calibri"/>
          <w:szCs w:val="24"/>
        </w:rPr>
        <w:t>4</w:t>
      </w:r>
      <w:r w:rsidRPr="00D32EEC">
        <w:rPr>
          <w:rFonts w:eastAsia="Calibri"/>
          <w:szCs w:val="24"/>
        </w:rPr>
        <w:t xml:space="preserve">. </w:t>
      </w:r>
      <w:r w:rsidRPr="00D32EEC">
        <w:rPr>
          <w:rFonts w:eastAsia="Courier New"/>
          <w:bCs/>
        </w:rPr>
        <w:t>Pirkimo metu deramasi nebus.</w:t>
      </w:r>
    </w:p>
    <w:p w14:paraId="29795B7A" w14:textId="77777777" w:rsidR="00646606" w:rsidRDefault="00646606" w:rsidP="00D66D01">
      <w:pPr>
        <w:widowControl w:val="0"/>
        <w:tabs>
          <w:tab w:val="left" w:pos="1134"/>
        </w:tabs>
        <w:ind w:firstLine="709"/>
        <w:jc w:val="both"/>
        <w:rPr>
          <w:rFonts w:eastAsia="Courier New"/>
          <w:bCs/>
        </w:rPr>
      </w:pPr>
      <w:r w:rsidRPr="008B4924">
        <w:rPr>
          <w:rFonts w:eastAsia="Courier New"/>
          <w:bCs/>
        </w:rPr>
        <w:t xml:space="preserve">2.5. </w:t>
      </w:r>
      <w:r w:rsidRPr="008B4924">
        <w:rPr>
          <w:rFonts w:eastAsia="Courier New"/>
          <w:b/>
          <w:bCs/>
        </w:rPr>
        <w:t>Šiam pirkimui skirta maksimali suma neviešinama</w:t>
      </w:r>
      <w:r w:rsidRPr="00354320">
        <w:rPr>
          <w:rFonts w:eastAsia="Courier New"/>
          <w:bCs/>
        </w:rPr>
        <w:t>.</w:t>
      </w:r>
    </w:p>
    <w:p w14:paraId="3558B4F0" w14:textId="5009F7EF" w:rsidR="004B24B5" w:rsidRPr="00A84277" w:rsidRDefault="00B913E7" w:rsidP="00D66D01">
      <w:pPr>
        <w:widowControl w:val="0"/>
        <w:tabs>
          <w:tab w:val="left" w:pos="1134"/>
        </w:tabs>
        <w:ind w:firstLine="709"/>
        <w:jc w:val="both"/>
        <w:rPr>
          <w:rFonts w:eastAsia="Courier New"/>
          <w:bCs/>
        </w:rPr>
      </w:pPr>
      <w:r w:rsidRPr="00D32EEC">
        <w:rPr>
          <w:rFonts w:eastAsia="Courier New"/>
          <w:bCs/>
        </w:rPr>
        <w:t>2.6. </w:t>
      </w:r>
      <w:r w:rsidR="00CC4182" w:rsidRPr="00D32EEC">
        <w:rPr>
          <w:rFonts w:eastAsia="Courier New"/>
          <w:bCs/>
        </w:rPr>
        <w:t xml:space="preserve"> </w:t>
      </w:r>
      <w:r w:rsidR="00CC4182" w:rsidRPr="0029346F">
        <w:rPr>
          <w:szCs w:val="24"/>
        </w:rPr>
        <w:t>Pasiūlymai turi būti teikiami visai nurodytai paslaugų apimčiai</w:t>
      </w:r>
      <w:r w:rsidR="00CC4182">
        <w:rPr>
          <w:szCs w:val="24"/>
        </w:rPr>
        <w:t>.</w:t>
      </w:r>
    </w:p>
    <w:p w14:paraId="7B5F4C07" w14:textId="77777777" w:rsidR="009D1E33" w:rsidRDefault="00BA4D3B" w:rsidP="009D1E33">
      <w:pPr>
        <w:suppressAutoHyphens/>
        <w:ind w:firstLine="709"/>
        <w:jc w:val="both"/>
        <w:rPr>
          <w:rFonts w:eastAsia="Calibri"/>
          <w:szCs w:val="22"/>
        </w:rPr>
      </w:pPr>
      <w:r w:rsidRPr="00D32EEC">
        <w:rPr>
          <w:rFonts w:eastAsia="Courier New"/>
          <w:bCs/>
        </w:rPr>
        <w:t>2.</w:t>
      </w:r>
      <w:r w:rsidR="00CB63D6" w:rsidRPr="00D32EEC">
        <w:rPr>
          <w:rFonts w:eastAsia="Courier New"/>
          <w:bCs/>
        </w:rPr>
        <w:t>7</w:t>
      </w:r>
      <w:r w:rsidRPr="00D32EEC">
        <w:rPr>
          <w:rFonts w:eastAsia="Courier New"/>
          <w:bCs/>
        </w:rPr>
        <w:t>.</w:t>
      </w:r>
      <w:r w:rsidR="002059AA" w:rsidRPr="00D32EEC">
        <w:rPr>
          <w:rFonts w:eastAsia="Courier New"/>
          <w:bCs/>
        </w:rPr>
        <w:t xml:space="preserve"> </w:t>
      </w:r>
      <w:r w:rsidR="009D1E33" w:rsidRPr="00325103">
        <w:rPr>
          <w:rFonts w:eastAsia="Calibri"/>
          <w:szCs w:val="22"/>
        </w:rPr>
        <w:t>Vadovaujantis Lietuvos Respublikos aplinkos ministro 2011 m. birželio 28 d. įsakymu Nr. D1-508 „Dėl aplinkos apsaugos kriterijų</w:t>
      </w:r>
      <w:r w:rsidR="009D1E33" w:rsidRPr="00B60DA9">
        <w:rPr>
          <w:rFonts w:eastAsia="Calibri"/>
          <w:szCs w:val="22"/>
        </w:rPr>
        <w:t xml:space="preserve"> taikymo, vykdant žaliuosius pirkimus, tvarkos aprašo patvirtinimo“ II skyriaus 4.4.3 papunkčiu, šis pirkimas priskiriamas prie „žaliųjų“, nes paslaugų teikimo metu nėra numatomas reikšmingas neigiamas poveikis aplinkai, nesukuriamas taršos šaltinis ir negeneruojamos atliekos. </w:t>
      </w:r>
    </w:p>
    <w:p w14:paraId="50620C31" w14:textId="07AD665C" w:rsidR="00E0430A" w:rsidRPr="00844A17" w:rsidRDefault="00E0430A" w:rsidP="00E0430A">
      <w:pPr>
        <w:ind w:firstLine="709"/>
        <w:jc w:val="both"/>
        <w:rPr>
          <w:b/>
          <w:szCs w:val="24"/>
          <w:lang w:eastAsia="lt-LT"/>
        </w:rPr>
      </w:pPr>
      <w:r w:rsidRPr="00844A17">
        <w:rPr>
          <w:szCs w:val="24"/>
          <w:lang w:eastAsia="lt-LT"/>
        </w:rPr>
        <w:t>2.</w:t>
      </w:r>
      <w:r>
        <w:rPr>
          <w:szCs w:val="24"/>
          <w:lang w:eastAsia="lt-LT"/>
        </w:rPr>
        <w:t>8</w:t>
      </w:r>
      <w:r w:rsidRPr="00844A17">
        <w:rPr>
          <w:szCs w:val="24"/>
          <w:lang w:eastAsia="lt-LT"/>
        </w:rPr>
        <w:t xml:space="preserve">. </w:t>
      </w:r>
      <w:r w:rsidRPr="00844A17">
        <w:rPr>
          <w:b/>
          <w:szCs w:val="24"/>
          <w:lang w:eastAsia="lt-LT"/>
        </w:rPr>
        <w:t>Reikalavimai dėl nacionalinio saugumo:</w:t>
      </w:r>
    </w:p>
    <w:p w14:paraId="5C7A9A14" w14:textId="60DA029F" w:rsidR="00E0430A" w:rsidRPr="00844A17" w:rsidRDefault="00E0430A" w:rsidP="00E0430A">
      <w:pPr>
        <w:ind w:firstLine="709"/>
        <w:jc w:val="both"/>
        <w:rPr>
          <w:szCs w:val="24"/>
          <w:lang w:eastAsia="lt-LT"/>
        </w:rPr>
      </w:pPr>
      <w:r w:rsidRPr="00844A17">
        <w:rPr>
          <w:szCs w:val="24"/>
          <w:lang w:eastAsia="lt-LT"/>
        </w:rPr>
        <w:t>2.</w:t>
      </w:r>
      <w:r>
        <w:rPr>
          <w:szCs w:val="24"/>
          <w:lang w:eastAsia="lt-LT"/>
        </w:rPr>
        <w:t>8</w:t>
      </w:r>
      <w:r w:rsidRPr="00844A17">
        <w:rPr>
          <w:szCs w:val="24"/>
          <w:lang w:eastAsia="lt-LT"/>
        </w:rPr>
        <w:t>.</w:t>
      </w:r>
      <w:r>
        <w:rPr>
          <w:szCs w:val="24"/>
          <w:lang w:eastAsia="lt-LT"/>
        </w:rPr>
        <w:t>1</w:t>
      </w:r>
      <w:r w:rsidRPr="00844A17">
        <w:rPr>
          <w:szCs w:val="24"/>
          <w:lang w:eastAsia="lt-LT"/>
        </w:rPr>
        <w:t xml:space="preserve">. Perkančioji organizacija laiko, kad pirkimo objektas kelia grėsmę nacionaliniam saugumui, jei jis atitinka Viešųjų pirkimų įstatymo 37 straipsnio 9 dalies 1 ir (ar) 2 punkte numatytas sąlygas. </w:t>
      </w:r>
      <w:r w:rsidRPr="00844A17">
        <w:rPr>
          <w:b/>
          <w:szCs w:val="24"/>
          <w:lang w:eastAsia="lt-LT"/>
        </w:rPr>
        <w:t xml:space="preserve">Tiekėjas kartu su pasiūlymu turi pateikti Viešųjų pirkimų tarnybos nustatytos formos atitikties deklaraciją (pirkimo sąlygų </w:t>
      </w:r>
      <w:r>
        <w:rPr>
          <w:b/>
          <w:szCs w:val="24"/>
          <w:lang w:eastAsia="lt-LT"/>
        </w:rPr>
        <w:t>4</w:t>
      </w:r>
      <w:r w:rsidRPr="00844A17">
        <w:rPr>
          <w:b/>
          <w:szCs w:val="24"/>
          <w:lang w:eastAsia="lt-LT"/>
        </w:rPr>
        <w:t xml:space="preserve"> priedas).</w:t>
      </w:r>
      <w:r w:rsidRPr="00844A17">
        <w:rPr>
          <w:szCs w:val="24"/>
          <w:lang w:eastAsia="lt-LT"/>
        </w:rPr>
        <w:t xml:space="preserve"> Perkančioji organizacija iš ekonomiškai naudingiausią pasiūlymą pateikusio tiekėjo reikalaus pateikti vieną (esant poreikiui – kelis) Viešųjų pirkimų įstatymo 39 straipsnio 3 dalyje numatytą dokumentą. Perkančioji organizacija bet kuriuo pirkimo procedūros metu turi teisę pareikalauti dalyvių pateikti visus ar dalį dokumentų, nurodytų Viešųjų pirkimų įstatymo 39 straipsnio 3 dalyje.</w:t>
      </w:r>
    </w:p>
    <w:p w14:paraId="6675C8C8" w14:textId="77777777" w:rsidR="00E0430A" w:rsidRPr="00844A17" w:rsidRDefault="00E0430A" w:rsidP="00E0430A">
      <w:pPr>
        <w:ind w:firstLine="709"/>
        <w:jc w:val="both"/>
        <w:rPr>
          <w:i/>
          <w:szCs w:val="24"/>
          <w:lang w:eastAsia="lt-LT"/>
        </w:rPr>
      </w:pPr>
      <w:r w:rsidRPr="00844A17">
        <w:rPr>
          <w:i/>
          <w:szCs w:val="24"/>
          <w:lang w:eastAsia="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FA4807D" w14:textId="693CC8E9" w:rsidR="00E0430A" w:rsidRPr="00844A17" w:rsidRDefault="00E0430A" w:rsidP="00E0430A">
      <w:pPr>
        <w:ind w:firstLine="709"/>
        <w:jc w:val="both"/>
        <w:rPr>
          <w:szCs w:val="24"/>
          <w:lang w:eastAsia="lt-LT"/>
        </w:rPr>
      </w:pPr>
      <w:r w:rsidRPr="00844A17">
        <w:rPr>
          <w:szCs w:val="24"/>
          <w:lang w:eastAsia="lt-LT"/>
        </w:rPr>
        <w:t>2.</w:t>
      </w:r>
      <w:r>
        <w:rPr>
          <w:szCs w:val="24"/>
          <w:lang w:eastAsia="lt-LT"/>
        </w:rPr>
        <w:t>8</w:t>
      </w:r>
      <w:r w:rsidRPr="00844A17">
        <w:rPr>
          <w:szCs w:val="24"/>
          <w:lang w:eastAsia="lt-LT"/>
        </w:rPr>
        <w:t>.</w:t>
      </w:r>
      <w:r>
        <w:rPr>
          <w:szCs w:val="24"/>
          <w:lang w:eastAsia="lt-LT"/>
        </w:rPr>
        <w:t>2</w:t>
      </w:r>
      <w:r w:rsidRPr="00844A17">
        <w:rPr>
          <w:szCs w:val="24"/>
          <w:lang w:eastAsia="lt-LT"/>
        </w:rPr>
        <w:t xml:space="preserve">. Perkančioji organizacija laiko, kad tiekėjas turi interesų, galinčių kelti grėsmę nacionaliniam saugumui, jei jis, jo subtiekėjas (-ai) ar ūkio subjektas (-ai), kurių pajėgumais remiamasi, kurie patys ar juos kontroliuojantys asmenys atitinka Viešųjų pirkimų įstatymo 47 straipsnio 9 dalyje nustatytas sąlygas. </w:t>
      </w:r>
      <w:r w:rsidRPr="00844A17">
        <w:rPr>
          <w:b/>
          <w:szCs w:val="24"/>
          <w:lang w:eastAsia="lt-LT"/>
        </w:rPr>
        <w:t xml:space="preserve">Tiekėjas kartu su pasiūlymu turi pateikti Viešųjų pirkimų tarnybos nustatytos formos atitikties deklaraciją (pirkimo sąlygų </w:t>
      </w:r>
      <w:r>
        <w:rPr>
          <w:b/>
          <w:szCs w:val="24"/>
          <w:lang w:eastAsia="lt-LT"/>
        </w:rPr>
        <w:t>4</w:t>
      </w:r>
      <w:r w:rsidRPr="00844A17">
        <w:rPr>
          <w:b/>
          <w:szCs w:val="24"/>
          <w:lang w:eastAsia="lt-LT"/>
        </w:rPr>
        <w:t xml:space="preserve"> priedas).</w:t>
      </w:r>
      <w:r w:rsidRPr="00844A17">
        <w:rPr>
          <w:szCs w:val="24"/>
          <w:lang w:eastAsia="lt-LT"/>
        </w:rPr>
        <w:t xml:space="preserve"> Perkančioji organizacija iš ekonomiškai naudingiausią pasiūlymą pateikusio tiekėjo reikalaus pateikti vieną (esant poreikiui – kelis) Viešųjų pirkimų įstatymo 51 straipsnio 12 dalyje numatytą dokumentą. </w:t>
      </w:r>
    </w:p>
    <w:p w14:paraId="74E22176" w14:textId="77777777" w:rsidR="00E0430A" w:rsidRPr="00844A17" w:rsidRDefault="00E0430A" w:rsidP="00E0430A">
      <w:pPr>
        <w:ind w:firstLine="709"/>
        <w:jc w:val="both"/>
        <w:rPr>
          <w:i/>
          <w:szCs w:val="24"/>
          <w:lang w:eastAsia="lt-LT"/>
        </w:rPr>
      </w:pPr>
      <w:r w:rsidRPr="00844A17">
        <w:rPr>
          <w:i/>
          <w:szCs w:val="24"/>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F0BECF" w14:textId="0D8D1FB6" w:rsidR="0040573D" w:rsidRDefault="001E3796" w:rsidP="001E3796">
      <w:pPr>
        <w:ind w:firstLine="709"/>
        <w:jc w:val="both"/>
        <w:rPr>
          <w:b/>
          <w:szCs w:val="24"/>
        </w:rPr>
      </w:pPr>
      <w:r w:rsidRPr="00A84277">
        <w:rPr>
          <w:rFonts w:eastAsia="Calibri"/>
          <w:bCs/>
          <w:szCs w:val="24"/>
        </w:rPr>
        <w:t>2.</w:t>
      </w:r>
      <w:r w:rsidR="00E0430A">
        <w:rPr>
          <w:rFonts w:eastAsia="Calibri"/>
          <w:bCs/>
          <w:szCs w:val="24"/>
        </w:rPr>
        <w:t>9</w:t>
      </w:r>
      <w:r w:rsidRPr="00A84277">
        <w:rPr>
          <w:rFonts w:eastAsia="Calibri"/>
          <w:bCs/>
          <w:szCs w:val="24"/>
        </w:rPr>
        <w:t xml:space="preserve">. </w:t>
      </w:r>
      <w:r w:rsidR="0040573D" w:rsidRPr="0040573D">
        <w:rPr>
          <w:color w:val="000000" w:themeColor="text1"/>
          <w:szCs w:val="24"/>
        </w:rPr>
        <w:t>Paslaugų teikėjas turi būti įsidiegęs informacijos saugumo valdymo sistemą, atitinkančią ISO/IEC 27001 (arba LST ISO/IEC 27001) standarto reikalavimus arba taikyti kitas lygiavertes informacijos saugumo valdymo užtikrinimo priemones</w:t>
      </w:r>
      <w:r w:rsidR="00EB7FB0" w:rsidRPr="00EB7FB0">
        <w:rPr>
          <w:color w:val="000000"/>
          <w:szCs w:val="24"/>
          <w:lang w:eastAsia="lt-LT"/>
        </w:rPr>
        <w:t xml:space="preserve"> </w:t>
      </w:r>
      <w:r w:rsidR="00EB7FB0">
        <w:rPr>
          <w:color w:val="000000"/>
          <w:szCs w:val="24"/>
          <w:lang w:eastAsia="lt-LT"/>
        </w:rPr>
        <w:t>(l</w:t>
      </w:r>
      <w:r w:rsidR="00EB7FB0" w:rsidRPr="006F00AE">
        <w:rPr>
          <w:color w:val="000000"/>
          <w:szCs w:val="24"/>
          <w:lang w:eastAsia="lt-LT"/>
        </w:rPr>
        <w:t xml:space="preserve">ygiaverčiu standartu laikomas toks standartas, kurio reikalavimai visiškai atitinka arba viršija </w:t>
      </w:r>
      <w:r w:rsidR="00360779" w:rsidRPr="0040573D">
        <w:rPr>
          <w:color w:val="000000" w:themeColor="text1"/>
          <w:szCs w:val="24"/>
        </w:rPr>
        <w:t>ISO/IEC 27001 (arba LST ISO/IEC 27001)</w:t>
      </w:r>
      <w:r w:rsidR="00360779">
        <w:rPr>
          <w:color w:val="000000" w:themeColor="text1"/>
          <w:szCs w:val="24"/>
        </w:rPr>
        <w:t xml:space="preserve"> </w:t>
      </w:r>
      <w:r w:rsidR="00EB7FB0" w:rsidRPr="006F00AE">
        <w:rPr>
          <w:color w:val="000000"/>
          <w:szCs w:val="24"/>
          <w:lang w:eastAsia="lt-LT"/>
        </w:rPr>
        <w:t xml:space="preserve">standarto reikalavimus. Tokio standarto reikalavimų atitikimą </w:t>
      </w:r>
      <w:r w:rsidR="00C52EE1" w:rsidRPr="0040573D">
        <w:rPr>
          <w:color w:val="000000" w:themeColor="text1"/>
          <w:szCs w:val="24"/>
        </w:rPr>
        <w:t>ISO/IEC 27001 (arba LST ISO/IEC 27001)</w:t>
      </w:r>
      <w:r w:rsidR="00C52EE1">
        <w:rPr>
          <w:color w:val="000000" w:themeColor="text1"/>
          <w:szCs w:val="24"/>
        </w:rPr>
        <w:t xml:space="preserve"> </w:t>
      </w:r>
      <w:r w:rsidR="00EB7FB0" w:rsidRPr="006F00AE">
        <w:rPr>
          <w:color w:val="000000"/>
          <w:szCs w:val="24"/>
          <w:lang w:eastAsia="lt-LT"/>
        </w:rPr>
        <w:t>standarto reikalavimams turi patvirtinti akredituota sertifikavimo įstaiga</w:t>
      </w:r>
      <w:r w:rsidR="00EB7FB0">
        <w:rPr>
          <w:color w:val="000000"/>
          <w:szCs w:val="24"/>
          <w:lang w:eastAsia="lt-LT"/>
        </w:rPr>
        <w:t>).</w:t>
      </w:r>
      <w:r w:rsidR="00EB7FB0" w:rsidRPr="00844A17">
        <w:rPr>
          <w:color w:val="000000"/>
          <w:szCs w:val="24"/>
          <w:lang w:eastAsia="lt-LT"/>
        </w:rPr>
        <w:t xml:space="preserve"> </w:t>
      </w:r>
      <w:r w:rsidR="0040573D" w:rsidRPr="0040573D">
        <w:rPr>
          <w:b/>
          <w:szCs w:val="24"/>
        </w:rPr>
        <w:t>Kartu su pasiūlymu turi pateikti akredituotos institucijos išduotą galiojantį sertifikatą arba lygiavertį dokumentą, kuris patvirtina tiekėjo informacijos saugumo valdymo sistemos atitikimo ISO/IEC 27001 (arba LST ISO/IEC 27001) standartui arba lygiaverčiam įvertinimą.</w:t>
      </w:r>
      <w:r w:rsidR="00B54B06" w:rsidRPr="00B54B06">
        <w:t xml:space="preserve"> </w:t>
      </w:r>
      <w:r w:rsidR="00B54B06" w:rsidRPr="00F972B0">
        <w:rPr>
          <w:szCs w:val="24"/>
        </w:rPr>
        <w:t>Pateikiamo „lygiaverčio“ dokumento lygiavertiškumą, įrodyti turi tiekėjas.</w:t>
      </w:r>
    </w:p>
    <w:p w14:paraId="7CF60898" w14:textId="099A4362" w:rsidR="0040573D" w:rsidRDefault="0040573D" w:rsidP="001E3796">
      <w:pPr>
        <w:ind w:firstLine="709"/>
        <w:jc w:val="both"/>
        <w:rPr>
          <w:rFonts w:eastAsia="Arial Unicode MS"/>
          <w:color w:val="00000A"/>
          <w:szCs w:val="24"/>
        </w:rPr>
      </w:pPr>
      <w:r w:rsidRPr="00A84277">
        <w:rPr>
          <w:rFonts w:eastAsia="Calibri"/>
          <w:bCs/>
          <w:szCs w:val="24"/>
        </w:rPr>
        <w:t>2.1</w:t>
      </w:r>
      <w:r w:rsidR="00ED5BD9">
        <w:rPr>
          <w:rFonts w:eastAsia="Calibri"/>
          <w:bCs/>
          <w:szCs w:val="24"/>
        </w:rPr>
        <w:t>0</w:t>
      </w:r>
      <w:r w:rsidRPr="00A84277">
        <w:rPr>
          <w:rFonts w:eastAsia="Calibri"/>
          <w:bCs/>
          <w:szCs w:val="24"/>
        </w:rPr>
        <w:t xml:space="preserve">. </w:t>
      </w:r>
      <w:r>
        <w:rPr>
          <w:rFonts w:eastAsia="Arial Unicode MS"/>
          <w:color w:val="00000A"/>
          <w:szCs w:val="24"/>
        </w:rPr>
        <w:t xml:space="preserve">Paslaugų teikėjo </w:t>
      </w:r>
      <w:r w:rsidRPr="005223A6">
        <w:rPr>
          <w:rFonts w:eastAsia="Arial Unicode MS"/>
          <w:color w:val="00000A"/>
          <w:szCs w:val="24"/>
        </w:rPr>
        <w:t xml:space="preserve">infrastruktūra turi būti </w:t>
      </w:r>
      <w:r w:rsidRPr="00E30DBB">
        <w:rPr>
          <w:rFonts w:eastAsia="Arial Unicode MS"/>
          <w:color w:val="00000A"/>
          <w:szCs w:val="24"/>
        </w:rPr>
        <w:t xml:space="preserve">patalpinta </w:t>
      </w:r>
      <w:proofErr w:type="spellStart"/>
      <w:r w:rsidRPr="00E30DBB">
        <w:rPr>
          <w:rFonts w:eastAsia="Arial Unicode MS"/>
          <w:color w:val="00000A"/>
          <w:szCs w:val="24"/>
        </w:rPr>
        <w:t>Tier</w:t>
      </w:r>
      <w:proofErr w:type="spellEnd"/>
      <w:r w:rsidRPr="00E30DBB">
        <w:rPr>
          <w:rFonts w:eastAsia="Arial Unicode MS"/>
          <w:color w:val="00000A"/>
          <w:szCs w:val="24"/>
        </w:rPr>
        <w:t xml:space="preserve"> 3 </w:t>
      </w:r>
      <w:proofErr w:type="spellStart"/>
      <w:r w:rsidRPr="00E30DBB">
        <w:rPr>
          <w:rFonts w:eastAsia="Arial Unicode MS"/>
          <w:color w:val="00000A"/>
          <w:szCs w:val="24"/>
        </w:rPr>
        <w:t>Facility</w:t>
      </w:r>
      <w:proofErr w:type="spellEnd"/>
      <w:r w:rsidRPr="00E30DBB">
        <w:rPr>
          <w:rFonts w:eastAsia="Arial Unicode MS"/>
          <w:color w:val="00000A"/>
          <w:szCs w:val="24"/>
        </w:rPr>
        <w:t xml:space="preserve"> reikalavimus</w:t>
      </w:r>
      <w:r w:rsidRPr="005223A6">
        <w:rPr>
          <w:rFonts w:eastAsia="Arial Unicode MS"/>
          <w:color w:val="00000A"/>
          <w:szCs w:val="24"/>
        </w:rPr>
        <w:t xml:space="preserve"> atitinkančiame duomenų centre. </w:t>
      </w:r>
      <w:r w:rsidRPr="0040573D">
        <w:rPr>
          <w:rFonts w:eastAsia="Arial Unicode MS"/>
          <w:b/>
          <w:bCs/>
          <w:color w:val="00000A"/>
          <w:szCs w:val="24"/>
        </w:rPr>
        <w:t xml:space="preserve">Kartu su pasiūlymu turi pateikti </w:t>
      </w:r>
      <w:proofErr w:type="spellStart"/>
      <w:r w:rsidRPr="0040573D">
        <w:rPr>
          <w:rFonts w:eastAsia="Arial Unicode MS"/>
          <w:b/>
          <w:bCs/>
          <w:color w:val="00000A"/>
          <w:szCs w:val="24"/>
        </w:rPr>
        <w:t>Tier</w:t>
      </w:r>
      <w:proofErr w:type="spellEnd"/>
      <w:r w:rsidRPr="0040573D">
        <w:rPr>
          <w:rFonts w:eastAsia="Arial Unicode MS"/>
          <w:b/>
          <w:bCs/>
          <w:color w:val="00000A"/>
          <w:szCs w:val="24"/>
        </w:rPr>
        <w:t xml:space="preserve"> 3 </w:t>
      </w:r>
      <w:proofErr w:type="spellStart"/>
      <w:r w:rsidRPr="0040573D">
        <w:rPr>
          <w:rFonts w:eastAsia="Arial Unicode MS"/>
          <w:b/>
          <w:bCs/>
          <w:color w:val="00000A"/>
          <w:szCs w:val="24"/>
        </w:rPr>
        <w:t>Facility</w:t>
      </w:r>
      <w:proofErr w:type="spellEnd"/>
      <w:r w:rsidRPr="0040573D">
        <w:rPr>
          <w:rFonts w:eastAsia="Arial Unicode MS"/>
          <w:b/>
          <w:bCs/>
          <w:color w:val="00000A"/>
          <w:szCs w:val="24"/>
        </w:rPr>
        <w:t xml:space="preserve"> sertifikato kopiją</w:t>
      </w:r>
      <w:r w:rsidRPr="0040573D">
        <w:rPr>
          <w:rFonts w:eastAsia="Arial Unicode MS"/>
          <w:color w:val="00000A"/>
          <w:szCs w:val="24"/>
        </w:rPr>
        <w:t>.</w:t>
      </w:r>
    </w:p>
    <w:p w14:paraId="4E9FA911" w14:textId="6D4AB9F4" w:rsidR="00F972B0" w:rsidRDefault="0040573D" w:rsidP="0040573D">
      <w:pPr>
        <w:ind w:firstLine="709"/>
        <w:jc w:val="both"/>
        <w:rPr>
          <w:b/>
          <w:szCs w:val="24"/>
        </w:rPr>
      </w:pPr>
      <w:r w:rsidRPr="00A84277">
        <w:rPr>
          <w:rFonts w:eastAsia="Calibri"/>
          <w:bCs/>
          <w:szCs w:val="24"/>
        </w:rPr>
        <w:t>2.1</w:t>
      </w:r>
      <w:r w:rsidR="00ED5BD9">
        <w:rPr>
          <w:rFonts w:eastAsia="Calibri"/>
          <w:bCs/>
          <w:szCs w:val="24"/>
        </w:rPr>
        <w:t>1</w:t>
      </w:r>
      <w:r w:rsidRPr="00A84277">
        <w:rPr>
          <w:rFonts w:eastAsia="Calibri"/>
          <w:bCs/>
          <w:szCs w:val="24"/>
        </w:rPr>
        <w:t xml:space="preserve">. </w:t>
      </w:r>
      <w:r>
        <w:rPr>
          <w:szCs w:val="24"/>
        </w:rPr>
        <w:t xml:space="preserve">Paslaugų teikėjas, siekdamas patvirtinti </w:t>
      </w:r>
      <w:r w:rsidRPr="00F02E8A">
        <w:rPr>
          <w:color w:val="000000"/>
          <w:szCs w:val="24"/>
        </w:rPr>
        <w:t>1 sekundės tikslumo pokalbių trukmės apskaitą</w:t>
      </w:r>
      <w:r>
        <w:rPr>
          <w:szCs w:val="24"/>
        </w:rPr>
        <w:t xml:space="preserve">, </w:t>
      </w:r>
      <w:r w:rsidRPr="0040573D">
        <w:rPr>
          <w:b/>
          <w:bCs/>
          <w:szCs w:val="24"/>
        </w:rPr>
        <w:t>kartu su pasiūlymu turi pateikti</w:t>
      </w:r>
      <w:r w:rsidRPr="0040573D">
        <w:rPr>
          <w:b/>
          <w:szCs w:val="24"/>
        </w:rPr>
        <w:t xml:space="preserve"> akredituotos institucijos išduotą galiojantį </w:t>
      </w:r>
      <w:r w:rsidRPr="0040573D">
        <w:rPr>
          <w:b/>
          <w:bCs/>
          <w:szCs w:val="24"/>
        </w:rPr>
        <w:t>m</w:t>
      </w:r>
      <w:r w:rsidRPr="0040573D">
        <w:rPr>
          <w:b/>
          <w:bCs/>
        </w:rPr>
        <w:t>obiliųjų technologijų laiko apskaitos sistemos</w:t>
      </w:r>
      <w:r w:rsidRPr="0040573D">
        <w:t xml:space="preserve"> </w:t>
      </w:r>
      <w:r w:rsidRPr="0040573D">
        <w:rPr>
          <w:b/>
          <w:szCs w:val="24"/>
        </w:rPr>
        <w:t>sertifikatą</w:t>
      </w:r>
      <w:r w:rsidR="00F972B0">
        <w:rPr>
          <w:b/>
          <w:szCs w:val="24"/>
        </w:rPr>
        <w:t xml:space="preserve">. </w:t>
      </w:r>
    </w:p>
    <w:p w14:paraId="77594B7B" w14:textId="596FB9F9" w:rsidR="0040573D" w:rsidRPr="009910BC" w:rsidRDefault="0040573D" w:rsidP="0040573D">
      <w:pPr>
        <w:ind w:firstLine="709"/>
        <w:jc w:val="both"/>
        <w:rPr>
          <w:szCs w:val="24"/>
          <w:lang w:eastAsia="lt-LT"/>
        </w:rPr>
      </w:pPr>
      <w:r w:rsidRPr="009910BC">
        <w:rPr>
          <w:szCs w:val="24"/>
          <w:lang w:eastAsia="lt-LT"/>
        </w:rPr>
        <w:t>2.1</w:t>
      </w:r>
      <w:r w:rsidR="00ED5BD9">
        <w:rPr>
          <w:szCs w:val="24"/>
          <w:lang w:eastAsia="lt-LT"/>
        </w:rPr>
        <w:t>2</w:t>
      </w:r>
      <w:r w:rsidRPr="009910BC">
        <w:rPr>
          <w:szCs w:val="24"/>
          <w:lang w:eastAsia="lt-LT"/>
        </w:rPr>
        <w:t xml:space="preserve">. </w:t>
      </w:r>
      <w:r w:rsidRPr="0040573D">
        <w:rPr>
          <w:szCs w:val="24"/>
          <w:lang w:eastAsia="lt-LT"/>
        </w:rPr>
        <w:t xml:space="preserve">Laimėjusiu pripažintas tiekėjas privalės pasirašyti su perkančiąja organizacija Asmens duomenų tvarkymo susitarimą </w:t>
      </w:r>
      <w:r w:rsidRPr="007F2D40">
        <w:rPr>
          <w:szCs w:val="24"/>
          <w:lang w:eastAsia="lt-LT"/>
        </w:rPr>
        <w:t xml:space="preserve">(pirkimo sąlygų </w:t>
      </w:r>
      <w:r w:rsidR="007F2D40" w:rsidRPr="007F2D40">
        <w:rPr>
          <w:szCs w:val="24"/>
          <w:lang w:eastAsia="lt-LT"/>
        </w:rPr>
        <w:t>5</w:t>
      </w:r>
      <w:r w:rsidRPr="007F2D40">
        <w:rPr>
          <w:szCs w:val="24"/>
          <w:lang w:eastAsia="lt-LT"/>
        </w:rPr>
        <w:t xml:space="preserve"> priedas).</w:t>
      </w:r>
    </w:p>
    <w:p w14:paraId="389D881E" w14:textId="77777777" w:rsidR="001E3796" w:rsidRPr="009D3AAF" w:rsidRDefault="001E3796" w:rsidP="009D3AAF">
      <w:pPr>
        <w:ind w:firstLine="709"/>
        <w:jc w:val="both"/>
        <w:rPr>
          <w:rFonts w:eastAsia="Calibri"/>
          <w:bCs/>
          <w:szCs w:val="24"/>
        </w:rPr>
      </w:pPr>
    </w:p>
    <w:p w14:paraId="2A7C5636" w14:textId="77777777" w:rsidR="003F584C" w:rsidRPr="00D32EEC" w:rsidRDefault="003F584C" w:rsidP="001003CC">
      <w:pPr>
        <w:widowControl w:val="0"/>
        <w:tabs>
          <w:tab w:val="left" w:pos="993"/>
        </w:tabs>
        <w:jc w:val="center"/>
        <w:rPr>
          <w:b/>
        </w:rPr>
      </w:pPr>
      <w:r w:rsidRPr="00D32EEC">
        <w:rPr>
          <w:b/>
        </w:rPr>
        <w:t>3. TIEKĖJŲ PAŠALINIMO PAGRINDAI IR KVALIFIKACIJOS REIKALAVIMAI</w:t>
      </w:r>
    </w:p>
    <w:p w14:paraId="47F0B03C" w14:textId="77777777" w:rsidR="00836DBC" w:rsidRDefault="00836DBC" w:rsidP="001003CC">
      <w:pPr>
        <w:pStyle w:val="Body2"/>
        <w:spacing w:after="0"/>
        <w:ind w:firstLine="709"/>
        <w:rPr>
          <w:rFonts w:cs="Times New Roman"/>
          <w:color w:val="auto"/>
          <w:szCs w:val="24"/>
          <w:lang w:eastAsia="zh-CN"/>
        </w:rPr>
      </w:pPr>
    </w:p>
    <w:p w14:paraId="7F041A2C" w14:textId="6F321F3D" w:rsidR="003F584C" w:rsidRPr="00D32EEC" w:rsidRDefault="003F584C" w:rsidP="001003CC">
      <w:pPr>
        <w:pStyle w:val="Body2"/>
        <w:spacing w:after="0"/>
        <w:ind w:firstLine="709"/>
        <w:rPr>
          <w:rFonts w:cs="Times New Roman"/>
          <w:color w:val="auto"/>
          <w:szCs w:val="24"/>
        </w:rPr>
      </w:pPr>
      <w:r w:rsidRPr="00D32EEC">
        <w:rPr>
          <w:rFonts w:cs="Times New Roman"/>
          <w:color w:val="auto"/>
          <w:szCs w:val="24"/>
          <w:lang w:eastAsia="zh-CN"/>
        </w:rPr>
        <w:t>3.1. Šiame pirkime perkančioji organizacija nenaudos Europos ben</w:t>
      </w:r>
      <w:r w:rsidR="001610C8" w:rsidRPr="00D32EEC">
        <w:rPr>
          <w:rFonts w:cs="Times New Roman"/>
          <w:color w:val="auto"/>
          <w:szCs w:val="24"/>
          <w:lang w:eastAsia="zh-CN"/>
        </w:rPr>
        <w:t>drojo viešojo pirkimo dokumento.</w:t>
      </w:r>
      <w:r w:rsidRPr="00D32EEC">
        <w:rPr>
          <w:rFonts w:cs="Times New Roman"/>
          <w:color w:val="auto"/>
          <w:szCs w:val="24"/>
          <w:lang w:eastAsia="zh-CN"/>
        </w:rPr>
        <w:t xml:space="preserve"> </w:t>
      </w:r>
      <w:r w:rsidRPr="00D32EEC">
        <w:rPr>
          <w:rFonts w:eastAsia="Arial Unicode MS" w:cs="Times New Roman"/>
          <w:color w:val="auto"/>
          <w:szCs w:val="24"/>
          <w:bdr w:val="nil"/>
          <w:lang w:eastAsia="lt-LT"/>
        </w:rPr>
        <w:t xml:space="preserve">Perkančioji organizacija netikrina, ar yra </w:t>
      </w:r>
      <w:r w:rsidR="00A44ABF">
        <w:rPr>
          <w:rFonts w:eastAsia="Arial Unicode MS" w:cs="Times New Roman"/>
          <w:color w:val="auto"/>
          <w:szCs w:val="24"/>
          <w:bdr w:val="nil"/>
          <w:lang w:eastAsia="lt-LT"/>
        </w:rPr>
        <w:t>Viešųjų pirkimų į</w:t>
      </w:r>
      <w:r w:rsidR="001610C8" w:rsidRPr="00D32EEC">
        <w:rPr>
          <w:rFonts w:eastAsia="Arial Unicode MS" w:cs="Times New Roman"/>
          <w:color w:val="auto"/>
          <w:szCs w:val="24"/>
          <w:bdr w:val="nil"/>
          <w:lang w:eastAsia="lt-LT"/>
        </w:rPr>
        <w:t xml:space="preserve">statymo 46 </w:t>
      </w:r>
      <w:r w:rsidRPr="00D32EEC">
        <w:rPr>
          <w:rFonts w:eastAsia="Arial Unicode MS" w:cs="Times New Roman"/>
          <w:color w:val="auto"/>
          <w:szCs w:val="24"/>
          <w:bdr w:val="nil"/>
          <w:lang w:eastAsia="lt-LT"/>
        </w:rPr>
        <w:t>straipsnyje numatytų tiekėjo pašalinimo pagrindų</w:t>
      </w:r>
      <w:r w:rsidR="00112A04">
        <w:rPr>
          <w:rFonts w:eastAsia="Arial Unicode MS" w:cs="Times New Roman"/>
          <w:color w:val="auto"/>
          <w:szCs w:val="24"/>
          <w:bdr w:val="nil"/>
          <w:lang w:eastAsia="lt-LT"/>
        </w:rPr>
        <w:t>, išskyrus pirkimo sąlygų 1 priedo 2 punkte nurodytą pašalinimo pagrindą</w:t>
      </w:r>
      <w:r w:rsidRPr="00D32EEC">
        <w:rPr>
          <w:rFonts w:eastAsia="Arial Unicode MS" w:cs="Times New Roman"/>
          <w:color w:val="auto"/>
          <w:szCs w:val="24"/>
          <w:bdr w:val="nil"/>
          <w:lang w:eastAsia="lt-LT"/>
        </w:rPr>
        <w:t xml:space="preserve">. </w:t>
      </w:r>
    </w:p>
    <w:p w14:paraId="4490A1A2" w14:textId="084A6562" w:rsidR="007F3BE2" w:rsidRDefault="003F584C" w:rsidP="001003CC">
      <w:pPr>
        <w:tabs>
          <w:tab w:val="left" w:pos="1080"/>
          <w:tab w:val="left" w:pos="1418"/>
        </w:tabs>
        <w:ind w:firstLine="709"/>
        <w:jc w:val="both"/>
        <w:rPr>
          <w:rFonts w:eastAsia="SimSun"/>
          <w:kern w:val="3"/>
          <w:lang w:eastAsia="zh-CN"/>
        </w:rPr>
      </w:pPr>
      <w:r w:rsidRPr="00D32EEC">
        <w:rPr>
          <w:rFonts w:eastAsia="SimSun"/>
          <w:kern w:val="3"/>
          <w:lang w:eastAsia="zh-CN"/>
        </w:rPr>
        <w:t xml:space="preserve">3.2. </w:t>
      </w:r>
      <w:r w:rsidR="007F3BE2" w:rsidRPr="007F3BE2">
        <w:rPr>
          <w:rFonts w:eastAsia="SimSun"/>
          <w:kern w:val="3"/>
          <w:lang w:eastAsia="zh-CN"/>
        </w:rPr>
        <w:t>Tiekėjų kvalifikacija šiame pirkime netikrinama</w:t>
      </w:r>
      <w:r w:rsidR="007F3BE2">
        <w:rPr>
          <w:rFonts w:eastAsia="SimSun"/>
          <w:kern w:val="3"/>
          <w:lang w:eastAsia="zh-CN"/>
        </w:rPr>
        <w:t>.</w:t>
      </w:r>
    </w:p>
    <w:p w14:paraId="4D9A25D4" w14:textId="77777777" w:rsidR="00E909AF" w:rsidRPr="00D32EEC" w:rsidRDefault="00E909AF" w:rsidP="009D3AAF">
      <w:pPr>
        <w:tabs>
          <w:tab w:val="left" w:pos="1440"/>
          <w:tab w:val="left" w:pos="2268"/>
          <w:tab w:val="left" w:pos="2410"/>
          <w:tab w:val="left" w:pos="2552"/>
          <w:tab w:val="left" w:pos="2694"/>
        </w:tabs>
        <w:rPr>
          <w:b/>
        </w:rPr>
      </w:pPr>
    </w:p>
    <w:p w14:paraId="2DAA1241" w14:textId="77777777" w:rsidR="003F584C" w:rsidRPr="00D32EEC" w:rsidRDefault="003F584C" w:rsidP="001003CC">
      <w:pPr>
        <w:tabs>
          <w:tab w:val="left" w:pos="1440"/>
          <w:tab w:val="left" w:pos="2268"/>
          <w:tab w:val="left" w:pos="2410"/>
          <w:tab w:val="left" w:pos="2552"/>
          <w:tab w:val="left" w:pos="2694"/>
        </w:tabs>
        <w:ind w:firstLine="709"/>
        <w:jc w:val="center"/>
        <w:rPr>
          <w:b/>
        </w:rPr>
      </w:pPr>
      <w:r w:rsidRPr="00D32EEC">
        <w:rPr>
          <w:b/>
        </w:rPr>
        <w:t>4. ŪKIO SUBJEKTŲ GRUPĖS DALYVAVIMAS PIRKIMO PROCEDŪROSE</w:t>
      </w:r>
    </w:p>
    <w:p w14:paraId="49F47225" w14:textId="77777777" w:rsidR="00307D36" w:rsidRPr="00D32EEC" w:rsidRDefault="00307D36" w:rsidP="001003CC">
      <w:pPr>
        <w:tabs>
          <w:tab w:val="num" w:pos="993"/>
          <w:tab w:val="left" w:pos="1134"/>
        </w:tabs>
        <w:ind w:firstLine="709"/>
        <w:jc w:val="both"/>
      </w:pPr>
    </w:p>
    <w:p w14:paraId="52445A3D" w14:textId="77777777" w:rsidR="00F047A1" w:rsidRPr="00B60DA9" w:rsidRDefault="00F047A1" w:rsidP="00F047A1">
      <w:pPr>
        <w:pStyle w:val="ListParagraph"/>
        <w:tabs>
          <w:tab w:val="left" w:pos="709"/>
          <w:tab w:val="left" w:pos="1276"/>
        </w:tabs>
        <w:ind w:left="0" w:firstLine="709"/>
        <w:contextualSpacing/>
        <w:jc w:val="both"/>
        <w:rPr>
          <w:szCs w:val="24"/>
        </w:rPr>
      </w:pPr>
      <w:r w:rsidRPr="00B60DA9">
        <w:rPr>
          <w:szCs w:val="24"/>
        </w:rPr>
        <w:t xml:space="preserve">4.1. Jei pirkimo procedūrose dalyvauja ūkio subjektų grupė, ji pateikia jungtinės veiklos sutartį (pateikiama skaitmeninė dokumento kopija). Jungtinės veiklos sutartyje turi būti nurodyti kiekvienos šios sutarties šalies įsipareigojimai vykdant numatomą su </w:t>
      </w:r>
      <w:r w:rsidRPr="00B60DA9">
        <w:rPr>
          <w:szCs w:val="24"/>
          <w:u w:color="C00000"/>
        </w:rPr>
        <w:t>perkan</w:t>
      </w:r>
      <w:r w:rsidRPr="00B60DA9">
        <w:rPr>
          <w:szCs w:val="24"/>
        </w:rPr>
        <w:t xml:space="preserve">čiąja organizacija sudaryti pirkimo sutartį, šių įsipareigojimų vertės dalis, įeinanti į bendrą pirkimo sutarties vertę. Jungtinės veiklos sutartis turi numatyti solidarią visų šios sutarties šalių atsakomybę už prievolių </w:t>
      </w:r>
      <w:r w:rsidRPr="00B60DA9">
        <w:rPr>
          <w:szCs w:val="24"/>
          <w:u w:color="C00000"/>
        </w:rPr>
        <w:t>perkan</w:t>
      </w:r>
      <w:r w:rsidRPr="00B60DA9">
        <w:rPr>
          <w:szCs w:val="24"/>
        </w:rPr>
        <w:t xml:space="preserve">čiajai organizacijai nevykdymą. Taip pat jungtinės veiklos sutartyje turi būti numatyta, kuris asmuo atstovauja ūkio subjektų grupę (su kuo </w:t>
      </w:r>
      <w:r w:rsidRPr="00B60DA9">
        <w:rPr>
          <w:szCs w:val="24"/>
          <w:u w:color="C00000"/>
        </w:rPr>
        <w:t>perkan</w:t>
      </w:r>
      <w:r w:rsidRPr="00B60DA9">
        <w:rPr>
          <w:szCs w:val="24"/>
        </w:rPr>
        <w:t xml:space="preserve">čioji organizacija turėtų bendrauti pasiūlymo vertinimo metu kylančiais klausimais ir teikti su pasiūlymo įvertinimu susijusią informaciją). Tuo atveju, jei ūkio subjektų grupės pasiūlymas bus pripažintas laimėjusiu šį viešąjį pirkimą, </w:t>
      </w:r>
      <w:r w:rsidRPr="00B60DA9">
        <w:rPr>
          <w:szCs w:val="24"/>
          <w:u w:color="C00000"/>
        </w:rPr>
        <w:t>perkan</w:t>
      </w:r>
      <w:r w:rsidRPr="00B60DA9">
        <w:rPr>
          <w:szCs w:val="24"/>
        </w:rPr>
        <w:t xml:space="preserve">čioji organizacija palaikys ryšius tik su atsakingu partneriu, su juo bus sudaroma pirkimo–pardavimo sutartis ir jam bus atliekami mokėjimai. </w:t>
      </w:r>
    </w:p>
    <w:p w14:paraId="2346ACDB" w14:textId="77777777" w:rsidR="00F047A1" w:rsidRPr="00B60DA9" w:rsidRDefault="00F047A1" w:rsidP="00F047A1">
      <w:pPr>
        <w:tabs>
          <w:tab w:val="left" w:pos="851"/>
          <w:tab w:val="left" w:pos="1418"/>
        </w:tabs>
        <w:ind w:firstLine="720"/>
        <w:jc w:val="both"/>
        <w:rPr>
          <w:szCs w:val="24"/>
        </w:rPr>
      </w:pPr>
      <w:r w:rsidRPr="00B60DA9">
        <w:rPr>
          <w:szCs w:val="24"/>
        </w:rPr>
        <w:t xml:space="preserve">4.2. </w:t>
      </w:r>
      <w:r w:rsidRPr="00B60DA9">
        <w:rPr>
          <w:szCs w:val="24"/>
          <w:u w:color="C00000"/>
        </w:rPr>
        <w:t>Perkan</w:t>
      </w:r>
      <w:r w:rsidRPr="00B60DA9">
        <w:rPr>
          <w:szCs w:val="24"/>
        </w:rPr>
        <w:t xml:space="preserve">čioji organizacija nereikalauja, kad ūkio subjektų grupės pateiktą pasiūlymą pripažinus geriausiu ir </w:t>
      </w:r>
      <w:r w:rsidRPr="00B60DA9">
        <w:rPr>
          <w:szCs w:val="24"/>
          <w:u w:color="C00000"/>
        </w:rPr>
        <w:t>perkan</w:t>
      </w:r>
      <w:r w:rsidRPr="00B60DA9">
        <w:rPr>
          <w:szCs w:val="24"/>
        </w:rPr>
        <w:t>čiajai organizacijai pasiūlius sudaryti pirkimo sutartį, ši ūkio subjektų grupė įgautų tam tikrą teisinę formą.</w:t>
      </w:r>
    </w:p>
    <w:p w14:paraId="198A292C" w14:textId="77777777" w:rsidR="003F584C" w:rsidRPr="00D32EEC" w:rsidRDefault="003F584C" w:rsidP="001003CC">
      <w:pPr>
        <w:tabs>
          <w:tab w:val="left" w:pos="1440"/>
          <w:tab w:val="left" w:pos="2268"/>
          <w:tab w:val="left" w:pos="2410"/>
          <w:tab w:val="left" w:pos="2552"/>
          <w:tab w:val="left" w:pos="2694"/>
        </w:tabs>
        <w:rPr>
          <w:bCs/>
        </w:rPr>
      </w:pPr>
    </w:p>
    <w:p w14:paraId="645A3DA5" w14:textId="77777777" w:rsidR="003F584C" w:rsidRPr="00D32EEC" w:rsidRDefault="003F584C" w:rsidP="001003CC">
      <w:pPr>
        <w:keepNext/>
        <w:suppressAutoHyphens/>
        <w:autoSpaceDN w:val="0"/>
        <w:ind w:firstLine="709"/>
        <w:jc w:val="center"/>
        <w:textAlignment w:val="baseline"/>
        <w:outlineLvl w:val="0"/>
        <w:rPr>
          <w:rFonts w:eastAsia="SimSun"/>
          <w:b/>
          <w:kern w:val="3"/>
          <w:lang w:eastAsia="zh-CN"/>
        </w:rPr>
      </w:pPr>
      <w:r w:rsidRPr="00D32EEC">
        <w:rPr>
          <w:rFonts w:eastAsia="SimSun"/>
          <w:b/>
          <w:kern w:val="3"/>
          <w:lang w:eastAsia="zh-CN"/>
        </w:rPr>
        <w:t>5. PASIŪLYMŲ RENGIMAS, PATEIKIMAS, KEITIMAS</w:t>
      </w:r>
    </w:p>
    <w:p w14:paraId="4371481A" w14:textId="77777777" w:rsidR="00307D36" w:rsidRPr="00D32EEC" w:rsidRDefault="00307D36" w:rsidP="001003CC">
      <w:pPr>
        <w:tabs>
          <w:tab w:val="left" w:pos="1134"/>
          <w:tab w:val="left" w:pos="1276"/>
        </w:tabs>
        <w:ind w:firstLine="709"/>
        <w:contextualSpacing/>
        <w:jc w:val="both"/>
        <w:rPr>
          <w:rFonts w:eastAsia="Calibri"/>
          <w:szCs w:val="24"/>
        </w:rPr>
      </w:pPr>
    </w:p>
    <w:p w14:paraId="21E51F11" w14:textId="77777777" w:rsidR="00C87076" w:rsidRPr="00B60DA9" w:rsidRDefault="00C87076" w:rsidP="00C87076">
      <w:pPr>
        <w:tabs>
          <w:tab w:val="left" w:pos="1134"/>
          <w:tab w:val="left" w:pos="1276"/>
        </w:tabs>
        <w:ind w:firstLine="709"/>
        <w:contextualSpacing/>
        <w:jc w:val="both"/>
        <w:rPr>
          <w:szCs w:val="24"/>
          <w:lang w:eastAsia="lt-LT"/>
        </w:rPr>
      </w:pPr>
      <w:r w:rsidRPr="00B60DA9">
        <w:rPr>
          <w:szCs w:val="24"/>
        </w:rPr>
        <w:t xml:space="preserve">5.1. </w:t>
      </w:r>
      <w:r w:rsidRPr="00B60DA9">
        <w:rPr>
          <w:szCs w:val="24"/>
          <w:lang w:eastAsia="lt-LT"/>
        </w:rPr>
        <w:t xml:space="preserve">Pateikdamas pasiūlymą, tiekėjas sutinka su visomis pirkimo sąlygomis, nustatytomis pirkimo dokumentuose ir patvirtina, kad jo pasiūlyme pateikta informacija yra teisinga ir apima viską, ko reikia tinkamam pirkimo sutarties įvykdymui. </w:t>
      </w:r>
      <w:r w:rsidRPr="00B60DA9">
        <w:rPr>
          <w:color w:val="000000"/>
          <w:szCs w:val="24"/>
        </w:rPr>
        <w:t>Tiekėjas</w:t>
      </w:r>
      <w:r w:rsidRPr="00B60DA9">
        <w:rPr>
          <w:szCs w:val="24"/>
        </w:rPr>
        <w:t xml:space="preserve"> negali pateikti pasiūlymo su išlygomis.</w:t>
      </w:r>
      <w:r w:rsidRPr="00B60DA9">
        <w:rPr>
          <w:color w:val="000000"/>
          <w:szCs w:val="24"/>
        </w:rPr>
        <w:t xml:space="preserve"> </w:t>
      </w:r>
      <w:r w:rsidRPr="00B60DA9">
        <w:rPr>
          <w:szCs w:val="24"/>
          <w:lang w:eastAsia="lt-LT"/>
        </w:rPr>
        <w:t>Pasiūlymas privalo būti pasirašytas įstaigos vadovo ar jo įgalioto asmens ir nuskenuotas arba pasirašytas kvalifikuotu elektroniniu parašu.</w:t>
      </w:r>
    </w:p>
    <w:p w14:paraId="6DE59395" w14:textId="77777777" w:rsidR="00C87076" w:rsidRPr="00B60DA9" w:rsidRDefault="00C87076" w:rsidP="00C87076">
      <w:pPr>
        <w:ind w:firstLine="709"/>
        <w:jc w:val="both"/>
      </w:pPr>
      <w:r w:rsidRPr="00B60DA9">
        <w:rPr>
          <w:szCs w:val="24"/>
        </w:rPr>
        <w:t xml:space="preserve">5.2. Pasiūlymas turi būti pateiktas tik CVP IS elektroninėmis priemonėmis adresu: </w:t>
      </w:r>
      <w:hyperlink r:id="rId12" w:history="1">
        <w:r w:rsidRPr="008B0BEC">
          <w:rPr>
            <w:rStyle w:val="Hyperlink"/>
            <w:szCs w:val="24"/>
          </w:rPr>
          <w:t>https://viesiejipirkimai.lt/epps/home.do</w:t>
        </w:r>
      </w:hyperlink>
      <w:r>
        <w:rPr>
          <w:szCs w:val="24"/>
        </w:rPr>
        <w:t xml:space="preserve"> .</w:t>
      </w:r>
      <w:r w:rsidRPr="00B60DA9">
        <w:rPr>
          <w:szCs w:val="24"/>
        </w:rPr>
        <w:t xml:space="preserve"> Pasiūlymas, pateiktas spausdintine forma arba ne CVP IS elektroninėmis priemonėmis, bus atmestas kaip neatitinkantis pirkimo sąlygų reikalavimų. Pateikiami dokumentai ar skaitmeninės dokumentų kopijos turi būti prieinami naudojant nediskriminuojančius, visuotinai prieinamus duomenų failų formatus (pvz., </w:t>
      </w:r>
      <w:proofErr w:type="spellStart"/>
      <w:r w:rsidRPr="00B60DA9">
        <w:rPr>
          <w:i/>
          <w:szCs w:val="24"/>
        </w:rPr>
        <w:t>pdf</w:t>
      </w:r>
      <w:proofErr w:type="spellEnd"/>
      <w:r w:rsidRPr="00B60DA9">
        <w:rPr>
          <w:i/>
          <w:szCs w:val="24"/>
        </w:rPr>
        <w:t xml:space="preserve">, jpg, </w:t>
      </w:r>
      <w:proofErr w:type="spellStart"/>
      <w:r w:rsidRPr="00B60DA9">
        <w:rPr>
          <w:i/>
          <w:szCs w:val="24"/>
        </w:rPr>
        <w:t>doc</w:t>
      </w:r>
      <w:proofErr w:type="spellEnd"/>
      <w:r w:rsidRPr="00B60DA9">
        <w:rPr>
          <w:szCs w:val="24"/>
        </w:rPr>
        <w:t xml:space="preserve"> ir kt.). Pateikiant atitinkamų dokumentų skaitmenines kopijas ir pasirašant pasiūlymą, yra deklaruojama, kad kopijos yra tikros. </w:t>
      </w:r>
      <w:r w:rsidRPr="00B60DA9">
        <w:rPr>
          <w:szCs w:val="24"/>
          <w:u w:color="C00000"/>
        </w:rPr>
        <w:t>Perkan</w:t>
      </w:r>
      <w:r w:rsidRPr="00B60DA9">
        <w:rPr>
          <w:szCs w:val="24"/>
        </w:rPr>
        <w:t>čioji organizacija pasilieka sau teisę reikalauti dokumentų originalų.</w:t>
      </w:r>
    </w:p>
    <w:p w14:paraId="1B5BB51D" w14:textId="56CF164B" w:rsidR="00C87076" w:rsidRDefault="00C87076" w:rsidP="00C87076">
      <w:pPr>
        <w:tabs>
          <w:tab w:val="left" w:pos="567"/>
          <w:tab w:val="left" w:pos="1276"/>
        </w:tabs>
        <w:ind w:firstLine="709"/>
        <w:jc w:val="both"/>
        <w:outlineLvl w:val="1"/>
        <w:rPr>
          <w:bCs/>
          <w:szCs w:val="24"/>
          <w:lang w:eastAsia="lt-LT"/>
        </w:rPr>
      </w:pPr>
      <w:r w:rsidRPr="00B60DA9">
        <w:rPr>
          <w:szCs w:val="24"/>
        </w:rPr>
        <w:t>5.</w:t>
      </w:r>
      <w:r>
        <w:rPr>
          <w:szCs w:val="24"/>
        </w:rPr>
        <w:t>3</w:t>
      </w:r>
      <w:r w:rsidRPr="00B60DA9">
        <w:rPr>
          <w:szCs w:val="24"/>
        </w:rPr>
        <w:t xml:space="preserve">. </w:t>
      </w:r>
      <w:r w:rsidRPr="00B60DA9">
        <w:rPr>
          <w:szCs w:val="24"/>
          <w:lang w:eastAsia="lt-LT"/>
        </w:rPr>
        <w:t>Tiekėjo pasiūlymas bei kit</w:t>
      </w:r>
      <w:r>
        <w:rPr>
          <w:szCs w:val="24"/>
          <w:lang w:eastAsia="lt-LT"/>
        </w:rPr>
        <w:t>i</w:t>
      </w:r>
      <w:r w:rsidRPr="00B60DA9">
        <w:rPr>
          <w:szCs w:val="24"/>
          <w:lang w:eastAsia="lt-LT"/>
        </w:rPr>
        <w:t xml:space="preserve"> </w:t>
      </w:r>
      <w:r>
        <w:rPr>
          <w:szCs w:val="24"/>
          <w:lang w:eastAsia="lt-LT"/>
        </w:rPr>
        <w:t>dokumentai</w:t>
      </w:r>
      <w:r w:rsidRPr="00B60DA9">
        <w:rPr>
          <w:szCs w:val="24"/>
          <w:lang w:eastAsia="lt-LT"/>
        </w:rPr>
        <w:t xml:space="preserve"> pateikiam</w:t>
      </w:r>
      <w:r>
        <w:rPr>
          <w:szCs w:val="24"/>
          <w:lang w:eastAsia="lt-LT"/>
        </w:rPr>
        <w:t>i</w:t>
      </w:r>
      <w:r w:rsidRPr="00B60DA9">
        <w:rPr>
          <w:szCs w:val="24"/>
          <w:lang w:eastAsia="lt-LT"/>
        </w:rPr>
        <w:t xml:space="preserve"> lietuvių </w:t>
      </w:r>
      <w:r w:rsidRPr="00484BD0">
        <w:rPr>
          <w:szCs w:val="24"/>
          <w:lang w:eastAsia="lt-LT"/>
        </w:rPr>
        <w:t>kalba</w:t>
      </w:r>
      <w:r w:rsidR="0066474B">
        <w:rPr>
          <w:szCs w:val="24"/>
          <w:lang w:eastAsia="lt-LT"/>
        </w:rPr>
        <w:t>.</w:t>
      </w:r>
      <w:r w:rsidRPr="00484BD0">
        <w:rPr>
          <w:szCs w:val="24"/>
          <w:lang w:eastAsia="lt-LT"/>
        </w:rPr>
        <w:t xml:space="preserve"> Jei atitinkami dokumentai yra išduoti ki</w:t>
      </w:r>
      <w:r w:rsidRPr="00B60DA9">
        <w:rPr>
          <w:szCs w:val="24"/>
          <w:lang w:eastAsia="lt-LT"/>
        </w:rPr>
        <w:t xml:space="preserve">ta, nei reikalaujama, kalba, turi būti pateiktas tinkamai patvirtintas vertimas į lietuvių kalbą. Tinkamu laikomas vertimo patvirtinimas </w:t>
      </w:r>
      <w:r w:rsidRPr="00B60DA9">
        <w:rPr>
          <w:bCs/>
          <w:szCs w:val="24"/>
          <w:lang w:eastAsia="lt-LT"/>
        </w:rPr>
        <w:t xml:space="preserve">vertėjo parašu ir vertimo biuro antspaudu </w:t>
      </w:r>
      <w:r w:rsidRPr="00B60DA9">
        <w:rPr>
          <w:bCs/>
          <w:i/>
          <w:szCs w:val="24"/>
          <w:lang w:eastAsia="lt-LT"/>
        </w:rPr>
        <w:t>(jei turi)</w:t>
      </w:r>
      <w:r w:rsidRPr="00B60DA9">
        <w:rPr>
          <w:bCs/>
          <w:szCs w:val="24"/>
          <w:lang w:eastAsia="lt-LT"/>
        </w:rPr>
        <w:t xml:space="preserve"> arba </w:t>
      </w:r>
      <w:r w:rsidRPr="00B60DA9">
        <w:rPr>
          <w:szCs w:val="24"/>
          <w:lang w:eastAsia="lt-LT"/>
        </w:rPr>
        <w:t xml:space="preserve">tiekėjo ar jo įgalioto asmens parašu ir antspaudu </w:t>
      </w:r>
      <w:r w:rsidRPr="00B60DA9">
        <w:rPr>
          <w:i/>
          <w:szCs w:val="24"/>
          <w:lang w:eastAsia="lt-LT"/>
        </w:rPr>
        <w:t>(jei turi)</w:t>
      </w:r>
      <w:r w:rsidRPr="00B60DA9">
        <w:rPr>
          <w:bCs/>
          <w:szCs w:val="24"/>
          <w:lang w:eastAsia="lt-LT"/>
        </w:rPr>
        <w:t>. Pateikiamas skenuotas dokumentas elektronine forma.</w:t>
      </w:r>
    </w:p>
    <w:p w14:paraId="78E6D700" w14:textId="77777777" w:rsidR="00C87076" w:rsidRPr="00B60DA9" w:rsidRDefault="00C87076" w:rsidP="00C87076">
      <w:pPr>
        <w:tabs>
          <w:tab w:val="left" w:pos="1134"/>
          <w:tab w:val="left" w:pos="1276"/>
          <w:tab w:val="left" w:pos="1440"/>
        </w:tabs>
        <w:ind w:firstLine="709"/>
        <w:contextualSpacing/>
        <w:jc w:val="both"/>
        <w:rPr>
          <w:szCs w:val="24"/>
        </w:rPr>
      </w:pPr>
      <w:r>
        <w:rPr>
          <w:bCs/>
          <w:szCs w:val="24"/>
          <w:lang w:eastAsia="lt-LT"/>
        </w:rPr>
        <w:t xml:space="preserve">5.4. </w:t>
      </w:r>
      <w:r w:rsidRPr="00C87076">
        <w:rPr>
          <w:szCs w:val="24"/>
        </w:rPr>
        <w:t>Tiekėjas gali</w:t>
      </w:r>
      <w:r w:rsidRPr="00B60DA9">
        <w:rPr>
          <w:szCs w:val="24"/>
        </w:rPr>
        <w:t xml:space="preserve"> pateikti tik vieną pasiūlymą – individualiai arba kaip ūkio subjektų grupės dalyvis. Alternatyvūs pasiūlymai nepriimami ir nevertinami. Jei tiekėjas arba ūkio subjektų grupės dalyvis pateikia daugiau kaip vieną pasiūlymą arba alternatyvius pasiūlymus, visi tokie pasiūlymai bus atmesti. </w:t>
      </w:r>
    </w:p>
    <w:p w14:paraId="052958EC" w14:textId="15EB98E3" w:rsidR="009F0278" w:rsidRPr="00D32EEC" w:rsidRDefault="00A86280" w:rsidP="001003CC">
      <w:pPr>
        <w:tabs>
          <w:tab w:val="left" w:pos="709"/>
          <w:tab w:val="left" w:pos="851"/>
          <w:tab w:val="left" w:pos="1620"/>
        </w:tabs>
        <w:ind w:firstLine="709"/>
        <w:jc w:val="both"/>
        <w:rPr>
          <w:szCs w:val="24"/>
        </w:rPr>
      </w:pPr>
      <w:r w:rsidRPr="00D32EEC">
        <w:rPr>
          <w:szCs w:val="24"/>
        </w:rPr>
        <w:t>5.</w:t>
      </w:r>
      <w:r w:rsidR="00A86AF9">
        <w:rPr>
          <w:szCs w:val="24"/>
        </w:rPr>
        <w:t>5</w:t>
      </w:r>
      <w:r w:rsidRPr="00D32EEC">
        <w:rPr>
          <w:szCs w:val="24"/>
        </w:rPr>
        <w:t xml:space="preserve">. </w:t>
      </w:r>
      <w:r w:rsidR="009F0278" w:rsidRPr="00D32EEC">
        <w:rPr>
          <w:szCs w:val="24"/>
        </w:rPr>
        <w:t>Tiekėjo pasiūlym</w:t>
      </w:r>
      <w:r w:rsidR="00840062" w:rsidRPr="00D32EEC">
        <w:rPr>
          <w:szCs w:val="24"/>
        </w:rPr>
        <w:t>as</w:t>
      </w:r>
      <w:r w:rsidR="009F0278" w:rsidRPr="00D32EEC">
        <w:rPr>
          <w:szCs w:val="24"/>
        </w:rPr>
        <w:t xml:space="preserve"> gali būti užšifruojamas. Tiekėjas, nusprendęs pateikti užšifruotą dokumentą, turi:</w:t>
      </w:r>
    </w:p>
    <w:p w14:paraId="1E450504" w14:textId="777A42BD" w:rsidR="009F0278" w:rsidRPr="00D32EEC" w:rsidRDefault="00A86280" w:rsidP="001003CC">
      <w:pPr>
        <w:tabs>
          <w:tab w:val="left" w:pos="709"/>
          <w:tab w:val="left" w:pos="851"/>
          <w:tab w:val="left" w:pos="1620"/>
        </w:tabs>
        <w:ind w:firstLine="709"/>
        <w:jc w:val="both"/>
        <w:rPr>
          <w:szCs w:val="24"/>
        </w:rPr>
      </w:pPr>
      <w:r w:rsidRPr="00D32EEC">
        <w:rPr>
          <w:szCs w:val="24"/>
        </w:rPr>
        <w:t>5</w:t>
      </w:r>
      <w:r w:rsidR="009F0278" w:rsidRPr="00D32EEC">
        <w:rPr>
          <w:szCs w:val="24"/>
        </w:rPr>
        <w:t>.</w:t>
      </w:r>
      <w:r w:rsidR="00A86AF9">
        <w:rPr>
          <w:szCs w:val="24"/>
        </w:rPr>
        <w:t>5</w:t>
      </w:r>
      <w:r w:rsidRPr="00D32EEC">
        <w:rPr>
          <w:szCs w:val="24"/>
        </w:rPr>
        <w:t>.1.</w:t>
      </w:r>
      <w:r w:rsidR="009F0278" w:rsidRPr="00D32EEC">
        <w:rPr>
          <w:szCs w:val="24"/>
        </w:rPr>
        <w:t xml:space="preserve"> </w:t>
      </w:r>
      <w:r w:rsidR="009F0278" w:rsidRPr="00D32EEC">
        <w:rPr>
          <w:b/>
          <w:bCs/>
          <w:szCs w:val="24"/>
          <w:u w:val="single"/>
        </w:rPr>
        <w:t>iki</w:t>
      </w:r>
      <w:r w:rsidR="009F0278" w:rsidRPr="00D32EEC">
        <w:rPr>
          <w:szCs w:val="24"/>
          <w:u w:val="single"/>
        </w:rPr>
        <w:t xml:space="preserve"> </w:t>
      </w:r>
      <w:r w:rsidR="009F0278" w:rsidRPr="00D32EEC">
        <w:rPr>
          <w:b/>
          <w:bCs/>
          <w:szCs w:val="24"/>
          <w:u w:val="single"/>
        </w:rPr>
        <w:t>pasiūlymų pateikimo termino pabaigos</w:t>
      </w:r>
      <w:r w:rsidR="009F0278" w:rsidRPr="00D32EEC">
        <w:rPr>
          <w:bCs/>
          <w:szCs w:val="24"/>
        </w:rPr>
        <w:t xml:space="preserve"> </w:t>
      </w:r>
      <w:r w:rsidR="009F0278" w:rsidRPr="00D32EEC">
        <w:rPr>
          <w:szCs w:val="24"/>
        </w:rPr>
        <w:t xml:space="preserve">naudodamasis CVP IS priemonėmis pateikti pasiūlymą </w:t>
      </w:r>
      <w:r w:rsidR="00D67923" w:rsidRPr="00D32EEC">
        <w:rPr>
          <w:iCs/>
          <w:color w:val="000000" w:themeColor="text1"/>
          <w:szCs w:val="24"/>
        </w:rPr>
        <w:t xml:space="preserve">(užšifruojamas </w:t>
      </w:r>
      <w:r w:rsidR="00D67923" w:rsidRPr="00D32EEC">
        <w:rPr>
          <w:szCs w:val="24"/>
        </w:rPr>
        <w:t>visas pasiūlymas arba pasiūlymo dokumentas, kuriame nurodyta pasiūlymo kaina)</w:t>
      </w:r>
      <w:r w:rsidR="00D67923" w:rsidRPr="00D32EEC">
        <w:rPr>
          <w:iCs/>
          <w:color w:val="000000" w:themeColor="text1"/>
          <w:szCs w:val="24"/>
        </w:rPr>
        <w:t xml:space="preserve">. </w:t>
      </w:r>
      <w:r w:rsidR="00D67923" w:rsidRPr="00D32EEC">
        <w:rPr>
          <w:szCs w:val="24"/>
        </w:rPr>
        <w:t xml:space="preserve">Instrukcija, kaip tiekėjui užšifruoti pasiūlymą galima rasti </w:t>
      </w:r>
      <w:r w:rsidR="00D67923" w:rsidRPr="00D32EEC">
        <w:rPr>
          <w:rStyle w:val="Hyperlink"/>
          <w:color w:val="auto"/>
          <w:szCs w:val="24"/>
          <w:u w:val="none"/>
        </w:rPr>
        <w:t>interneto svetainėje</w:t>
      </w:r>
      <w:r w:rsidR="00593E7F">
        <w:rPr>
          <w:i/>
          <w:szCs w:val="24"/>
        </w:rPr>
        <w:t>,</w:t>
      </w:r>
    </w:p>
    <w:p w14:paraId="005644EB" w14:textId="77777777" w:rsidR="00A86AF9" w:rsidRDefault="00A86280" w:rsidP="00A86AF9">
      <w:pPr>
        <w:tabs>
          <w:tab w:val="left" w:pos="709"/>
          <w:tab w:val="left" w:pos="851"/>
          <w:tab w:val="left" w:pos="1620"/>
        </w:tabs>
        <w:ind w:firstLine="709"/>
        <w:jc w:val="both"/>
        <w:rPr>
          <w:szCs w:val="24"/>
        </w:rPr>
      </w:pPr>
      <w:r w:rsidRPr="00D32EEC">
        <w:rPr>
          <w:szCs w:val="24"/>
        </w:rPr>
        <w:t>5.</w:t>
      </w:r>
      <w:r w:rsidR="00A86AF9">
        <w:rPr>
          <w:szCs w:val="24"/>
        </w:rPr>
        <w:t>5</w:t>
      </w:r>
      <w:r w:rsidR="009F0278" w:rsidRPr="00D32EEC">
        <w:rPr>
          <w:szCs w:val="24"/>
        </w:rPr>
        <w:t xml:space="preserve">.2. </w:t>
      </w:r>
      <w:r w:rsidR="009F0278" w:rsidRPr="00D32EEC">
        <w:rPr>
          <w:b/>
          <w:bCs/>
          <w:szCs w:val="24"/>
          <w:u w:val="single"/>
        </w:rPr>
        <w:t>iki vokų atplėšimo procedūros (posėdžio) pradžios CVP IS susirašinėjimo priemonėmis</w:t>
      </w:r>
      <w:r w:rsidR="009F0278" w:rsidRPr="00D32EEC">
        <w:rPr>
          <w:szCs w:val="24"/>
        </w:rPr>
        <w:t xml:space="preserve"> </w:t>
      </w:r>
      <w:r w:rsidR="00400F9F" w:rsidRPr="00D32EEC">
        <w:rPr>
          <w:szCs w:val="24"/>
        </w:rPr>
        <w:t xml:space="preserve"> (</w:t>
      </w:r>
      <w:r w:rsidR="00400F9F" w:rsidRPr="00D32EEC">
        <w:rPr>
          <w:i/>
          <w:szCs w:val="24"/>
        </w:rPr>
        <w:t xml:space="preserve">perkančioji organizacija vokų atplėšimo procedūrą (posėdį) </w:t>
      </w:r>
      <w:r w:rsidR="007D38B4" w:rsidRPr="00D32EEC">
        <w:rPr>
          <w:i/>
          <w:szCs w:val="24"/>
        </w:rPr>
        <w:t>numato</w:t>
      </w:r>
      <w:r w:rsidR="00400F9F" w:rsidRPr="00D32EEC">
        <w:rPr>
          <w:i/>
          <w:szCs w:val="24"/>
        </w:rPr>
        <w:t xml:space="preserve"> ne anksčiau nei po 45 min. pasibaigus pasiūlymo pateikimo terminui)</w:t>
      </w:r>
      <w:r w:rsidR="00400F9F" w:rsidRPr="00D32EEC">
        <w:rPr>
          <w:szCs w:val="24"/>
        </w:rPr>
        <w:t xml:space="preserve"> </w:t>
      </w:r>
      <w:r w:rsidR="009356BC" w:rsidRPr="00D32EEC">
        <w:rPr>
          <w:szCs w:val="24"/>
        </w:rPr>
        <w:t xml:space="preserve">pateikti slaptažodį, </w:t>
      </w:r>
      <w:r w:rsidR="00C17771" w:rsidRPr="00D32EEC">
        <w:rPr>
          <w:szCs w:val="24"/>
        </w:rPr>
        <w:t>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elektroniniu paštu</w:t>
      </w:r>
      <w:r w:rsidR="00A06577" w:rsidRPr="00D32EEC">
        <w:rPr>
          <w:szCs w:val="24"/>
        </w:rPr>
        <w:t xml:space="preserve"> </w:t>
      </w:r>
      <w:proofErr w:type="spellStart"/>
      <w:r w:rsidR="00A86AF9" w:rsidRPr="001F7DC4">
        <w:rPr>
          <w:szCs w:val="24"/>
        </w:rPr>
        <w:t>Alma.Ziberkiene@nzt.lt</w:t>
      </w:r>
      <w:proofErr w:type="spellEnd"/>
      <w:r w:rsidR="00A14745" w:rsidRPr="00D32EEC">
        <w:rPr>
          <w:szCs w:val="24"/>
        </w:rPr>
        <w:t>, arba raštu.</w:t>
      </w:r>
      <w:r w:rsidR="00C17771" w:rsidRPr="00D32EEC">
        <w:rPr>
          <w:szCs w:val="24"/>
        </w:rPr>
        <w:t xml:space="preserve"> Tokiu atveju tiekėjas turėtų būti aktyvus ir įsitikinti, kad pateiktas slaptažodis laiku pasiekė adresatą (pavyzdžiui, susisiekęs su perkančiąja organizacija oficialiu jos telefonu ir (arba) kitais būdais). </w:t>
      </w:r>
    </w:p>
    <w:p w14:paraId="5FB87C65" w14:textId="200E8C7F" w:rsidR="009F0278" w:rsidRPr="00A86AF9" w:rsidRDefault="00A86AF9" w:rsidP="00A86AF9">
      <w:pPr>
        <w:tabs>
          <w:tab w:val="left" w:pos="709"/>
          <w:tab w:val="left" w:pos="851"/>
          <w:tab w:val="left" w:pos="1620"/>
        </w:tabs>
        <w:ind w:firstLine="709"/>
        <w:jc w:val="both"/>
        <w:rPr>
          <w:szCs w:val="24"/>
        </w:rPr>
      </w:pPr>
      <w:r>
        <w:rPr>
          <w:szCs w:val="24"/>
        </w:rPr>
        <w:t xml:space="preserve">5.5.3. </w:t>
      </w:r>
      <w:r w:rsidR="002018E1" w:rsidRPr="00A86AF9">
        <w:rPr>
          <w:szCs w:val="24"/>
        </w:rPr>
        <w:t xml:space="preserve">tiekėjui </w:t>
      </w:r>
      <w:r w:rsidR="00C17771" w:rsidRPr="00A86AF9">
        <w:rPr>
          <w:szCs w:val="24"/>
        </w:rPr>
        <w:t>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9F0278" w:rsidRPr="00A86AF9">
        <w:rPr>
          <w:szCs w:val="24"/>
        </w:rPr>
        <w:t>.</w:t>
      </w:r>
    </w:p>
    <w:p w14:paraId="43890E4D" w14:textId="0D2E9A6B" w:rsidR="00695E78" w:rsidRPr="00D32EEC" w:rsidRDefault="005052CE" w:rsidP="001003CC">
      <w:pPr>
        <w:autoSpaceDN w:val="0"/>
        <w:ind w:firstLine="720"/>
        <w:jc w:val="both"/>
        <w:textAlignment w:val="baseline"/>
        <w:rPr>
          <w:rFonts w:eastAsia="Calibri"/>
        </w:rPr>
      </w:pPr>
      <w:r w:rsidRPr="00D32EEC">
        <w:rPr>
          <w:rFonts w:eastAsia="Calibri"/>
          <w:szCs w:val="24"/>
        </w:rPr>
        <w:t>5</w:t>
      </w:r>
      <w:r w:rsidR="00905FF7" w:rsidRPr="00D32EEC">
        <w:rPr>
          <w:rFonts w:eastAsia="Calibri"/>
          <w:szCs w:val="24"/>
        </w:rPr>
        <w:t>.</w:t>
      </w:r>
      <w:r w:rsidR="00A86AF9">
        <w:rPr>
          <w:rFonts w:eastAsia="Calibri"/>
          <w:szCs w:val="24"/>
        </w:rPr>
        <w:t>6</w:t>
      </w:r>
      <w:r w:rsidRPr="00D32EEC">
        <w:rPr>
          <w:rFonts w:eastAsia="Calibri"/>
          <w:szCs w:val="24"/>
        </w:rPr>
        <w:t xml:space="preserve">. </w:t>
      </w:r>
      <w:r w:rsidR="009F0278" w:rsidRPr="00D32EEC">
        <w:rPr>
          <w:b/>
          <w:szCs w:val="24"/>
        </w:rPr>
        <w:t>Pasiūlymas turi būti pateiktas iki CVP IS nurodyto pasiūlymų pateikimo termino pabaigos</w:t>
      </w:r>
      <w:r w:rsidR="009F0278" w:rsidRPr="00D32EEC">
        <w:rPr>
          <w:szCs w:val="24"/>
        </w:rPr>
        <w:t xml:space="preserve"> tik elektroninėmis priemonėmis, naudojant CVP IS. Pasiūlymo pateikimo data laikoma ta, kuomet gaunamas visas pasiūlymas. </w:t>
      </w:r>
    </w:p>
    <w:p w14:paraId="7BF6711E" w14:textId="419D189F" w:rsidR="005052CE" w:rsidRPr="00D32EEC" w:rsidRDefault="00905FF7" w:rsidP="001003CC">
      <w:pPr>
        <w:ind w:firstLine="709"/>
        <w:contextualSpacing/>
        <w:jc w:val="both"/>
        <w:rPr>
          <w:rFonts w:eastAsia="Calibri"/>
          <w:szCs w:val="24"/>
        </w:rPr>
      </w:pPr>
      <w:r w:rsidRPr="00D32EEC">
        <w:rPr>
          <w:rFonts w:eastAsia="Calibri"/>
          <w:szCs w:val="24"/>
        </w:rPr>
        <w:t>5.</w:t>
      </w:r>
      <w:r w:rsidR="00A86AF9">
        <w:rPr>
          <w:rFonts w:eastAsia="Calibri"/>
          <w:szCs w:val="24"/>
        </w:rPr>
        <w:t>7</w:t>
      </w:r>
      <w:r w:rsidR="005052CE" w:rsidRPr="00D32EEC">
        <w:rPr>
          <w:rFonts w:eastAsia="Calibri"/>
          <w:szCs w:val="24"/>
        </w:rPr>
        <w:t>. Tiekėjo pasiūlymą sudaro CVP IS elektroninėmis priemonėmis pateiktų do</w:t>
      </w:r>
      <w:r w:rsidR="00BE69C6" w:rsidRPr="00D32EEC">
        <w:rPr>
          <w:rFonts w:eastAsia="Calibri"/>
          <w:szCs w:val="24"/>
        </w:rPr>
        <w:t>kumentų ir duomenų visuma:</w:t>
      </w:r>
    </w:p>
    <w:p w14:paraId="385E813D" w14:textId="4D54B7B9" w:rsidR="009F0278" w:rsidRPr="005A2B59" w:rsidRDefault="00905FF7" w:rsidP="001003CC">
      <w:pPr>
        <w:ind w:firstLine="709"/>
        <w:contextualSpacing/>
        <w:jc w:val="both"/>
        <w:rPr>
          <w:szCs w:val="24"/>
        </w:rPr>
      </w:pPr>
      <w:r w:rsidRPr="00D32EEC">
        <w:rPr>
          <w:szCs w:val="24"/>
        </w:rPr>
        <w:t>5.</w:t>
      </w:r>
      <w:r w:rsidR="00A86AF9">
        <w:rPr>
          <w:szCs w:val="24"/>
        </w:rPr>
        <w:t>7</w:t>
      </w:r>
      <w:r w:rsidRPr="00D32EEC">
        <w:rPr>
          <w:szCs w:val="24"/>
        </w:rPr>
        <w:t xml:space="preserve">.1. </w:t>
      </w:r>
      <w:r w:rsidR="00410B19" w:rsidRPr="00D32EEC">
        <w:rPr>
          <w:szCs w:val="24"/>
        </w:rPr>
        <w:t xml:space="preserve">Tiekėjas pasiūlymą privalo parengti pagal pirkimo sąlygų 1 priede pateiktą formą. </w:t>
      </w:r>
    </w:p>
    <w:p w14:paraId="48BAD00A" w14:textId="03519337" w:rsidR="005052CE" w:rsidRPr="00501DA0" w:rsidRDefault="006B3928" w:rsidP="00501DA0">
      <w:pPr>
        <w:ind w:firstLine="709"/>
        <w:contextualSpacing/>
        <w:jc w:val="both"/>
        <w:rPr>
          <w:rFonts w:eastAsia="Calibri"/>
          <w:spacing w:val="-4"/>
          <w:szCs w:val="24"/>
        </w:rPr>
      </w:pPr>
      <w:r w:rsidRPr="005A2B59">
        <w:rPr>
          <w:rFonts w:eastAsia="Calibri"/>
          <w:spacing w:val="-4"/>
          <w:szCs w:val="24"/>
        </w:rPr>
        <w:t>5.</w:t>
      </w:r>
      <w:r w:rsidR="00A86AF9">
        <w:rPr>
          <w:rFonts w:eastAsia="Calibri"/>
          <w:spacing w:val="-4"/>
          <w:szCs w:val="24"/>
        </w:rPr>
        <w:t>7</w:t>
      </w:r>
      <w:r w:rsidRPr="005A2B59">
        <w:rPr>
          <w:rFonts w:eastAsia="Calibri"/>
          <w:spacing w:val="-4"/>
          <w:szCs w:val="24"/>
        </w:rPr>
        <w:t xml:space="preserve">.2. </w:t>
      </w:r>
      <w:r w:rsidR="005052CE" w:rsidRPr="00D32EEC">
        <w:rPr>
          <w:rFonts w:eastAsia="Calibri"/>
          <w:szCs w:val="22"/>
        </w:rPr>
        <w:t xml:space="preserve">duomenys apie numatomus pasitelkti subtiekėjus, kaip numatyta pirkimo sąlygų </w:t>
      </w:r>
      <w:r w:rsidR="00905FF7" w:rsidRPr="00574D55">
        <w:rPr>
          <w:rFonts w:eastAsia="Calibri"/>
          <w:szCs w:val="22"/>
        </w:rPr>
        <w:t>5.</w:t>
      </w:r>
      <w:r w:rsidR="00574D55" w:rsidRPr="00574D55">
        <w:rPr>
          <w:rFonts w:eastAsia="Calibri"/>
          <w:szCs w:val="22"/>
        </w:rPr>
        <w:t>8</w:t>
      </w:r>
      <w:r w:rsidR="009270CA" w:rsidRPr="00D32EEC">
        <w:rPr>
          <w:rFonts w:eastAsia="Calibri"/>
          <w:szCs w:val="22"/>
        </w:rPr>
        <w:t> </w:t>
      </w:r>
      <w:r w:rsidR="004A1EBE" w:rsidRPr="00D32EEC">
        <w:rPr>
          <w:rFonts w:eastAsia="Calibri"/>
          <w:szCs w:val="22"/>
        </w:rPr>
        <w:t>pa</w:t>
      </w:r>
      <w:r w:rsidR="005052CE" w:rsidRPr="00D32EEC">
        <w:rPr>
          <w:rFonts w:eastAsia="Calibri"/>
          <w:szCs w:val="22"/>
        </w:rPr>
        <w:t>punkt</w:t>
      </w:r>
      <w:r w:rsidR="004A1EBE" w:rsidRPr="00D32EEC">
        <w:rPr>
          <w:rFonts w:eastAsia="Calibri"/>
          <w:szCs w:val="22"/>
        </w:rPr>
        <w:t>yj</w:t>
      </w:r>
      <w:r w:rsidR="005052CE" w:rsidRPr="00D32EEC">
        <w:rPr>
          <w:rFonts w:eastAsia="Calibri"/>
          <w:szCs w:val="22"/>
        </w:rPr>
        <w:t>e;</w:t>
      </w:r>
    </w:p>
    <w:p w14:paraId="41CBD9F6" w14:textId="240E3487" w:rsidR="005052CE" w:rsidRPr="00D32EEC" w:rsidRDefault="00905FF7" w:rsidP="001003CC">
      <w:pPr>
        <w:tabs>
          <w:tab w:val="left" w:pos="1701"/>
          <w:tab w:val="left" w:pos="2127"/>
          <w:tab w:val="num" w:pos="2552"/>
        </w:tabs>
        <w:ind w:firstLine="709"/>
        <w:contextualSpacing/>
        <w:jc w:val="both"/>
        <w:rPr>
          <w:rFonts w:eastAsia="Calibri"/>
          <w:szCs w:val="24"/>
        </w:rPr>
      </w:pPr>
      <w:r w:rsidRPr="00D32EEC">
        <w:rPr>
          <w:rFonts w:eastAsia="Calibri"/>
          <w:szCs w:val="24"/>
        </w:rPr>
        <w:t>5.</w:t>
      </w:r>
      <w:r w:rsidR="00A86AF9">
        <w:rPr>
          <w:rFonts w:eastAsia="Calibri"/>
          <w:szCs w:val="24"/>
        </w:rPr>
        <w:t>7</w:t>
      </w:r>
      <w:r w:rsidR="005052CE" w:rsidRPr="00D32EEC">
        <w:rPr>
          <w:rFonts w:eastAsia="Calibri"/>
          <w:szCs w:val="24"/>
        </w:rPr>
        <w:t>.</w:t>
      </w:r>
      <w:r w:rsidR="00A5622F">
        <w:rPr>
          <w:rFonts w:eastAsia="Calibri"/>
          <w:szCs w:val="24"/>
        </w:rPr>
        <w:t>3</w:t>
      </w:r>
      <w:r w:rsidR="005052CE" w:rsidRPr="00D32EEC">
        <w:rPr>
          <w:rFonts w:eastAsia="Calibri"/>
          <w:szCs w:val="24"/>
        </w:rPr>
        <w:t xml:space="preserve">. </w:t>
      </w:r>
      <w:r w:rsidR="00B125E0" w:rsidRPr="00D32EEC">
        <w:rPr>
          <w:szCs w:val="24"/>
        </w:rPr>
        <w:t>įgaliojimo ar kito dokumento (pvz., pareigybės aprašymo), suteikiančio teisę pasirašyti tiekėjo pasiūlymą, skaitmeninė kopija (</w:t>
      </w:r>
      <w:r w:rsidR="00B125E0" w:rsidRPr="00D32EEC">
        <w:rPr>
          <w:i/>
          <w:szCs w:val="24"/>
        </w:rPr>
        <w:t>taikoma, kai pasiūlymą pasirašo ne įmonės vadovas, o įgaliotas asmuo</w:t>
      </w:r>
      <w:r w:rsidR="00B125E0" w:rsidRPr="00D32EEC">
        <w:rPr>
          <w:szCs w:val="24"/>
        </w:rPr>
        <w:t>)</w:t>
      </w:r>
      <w:r w:rsidR="005052CE" w:rsidRPr="00D32EEC">
        <w:rPr>
          <w:rFonts w:eastAsia="Calibri"/>
          <w:szCs w:val="24"/>
        </w:rPr>
        <w:t>;</w:t>
      </w:r>
    </w:p>
    <w:p w14:paraId="1D4A3E74" w14:textId="74E41CB9" w:rsidR="00E17909" w:rsidRPr="00D32EEC" w:rsidRDefault="00905FF7" w:rsidP="00E17909">
      <w:pPr>
        <w:tabs>
          <w:tab w:val="left" w:pos="1701"/>
          <w:tab w:val="left" w:pos="2127"/>
          <w:tab w:val="num" w:pos="2552"/>
        </w:tabs>
        <w:ind w:firstLine="709"/>
        <w:contextualSpacing/>
        <w:jc w:val="both"/>
        <w:rPr>
          <w:rFonts w:eastAsia="Calibri"/>
          <w:szCs w:val="24"/>
        </w:rPr>
      </w:pPr>
      <w:r w:rsidRPr="00D32EEC">
        <w:rPr>
          <w:rFonts w:eastAsia="Calibri"/>
          <w:szCs w:val="24"/>
        </w:rPr>
        <w:t>5.</w:t>
      </w:r>
      <w:r w:rsidR="00A86AF9">
        <w:rPr>
          <w:rFonts w:eastAsia="Calibri"/>
          <w:szCs w:val="24"/>
        </w:rPr>
        <w:t>7</w:t>
      </w:r>
      <w:r w:rsidR="005052CE" w:rsidRPr="00D32EEC">
        <w:rPr>
          <w:rFonts w:eastAsia="Calibri"/>
          <w:szCs w:val="24"/>
        </w:rPr>
        <w:t>.</w:t>
      </w:r>
      <w:r w:rsidR="00A5622F">
        <w:rPr>
          <w:rFonts w:eastAsia="Calibri"/>
          <w:szCs w:val="24"/>
        </w:rPr>
        <w:t>4</w:t>
      </w:r>
      <w:r w:rsidR="005052CE" w:rsidRPr="00D32EEC">
        <w:rPr>
          <w:rFonts w:eastAsia="Calibri"/>
          <w:szCs w:val="24"/>
        </w:rPr>
        <w:t>. jungtinės veiklos sutarties skaitmeninė kopija (</w:t>
      </w:r>
      <w:r w:rsidR="00590F3A" w:rsidRPr="00D32EEC">
        <w:rPr>
          <w:rFonts w:eastAsia="Calibri"/>
          <w:bCs/>
          <w:i/>
          <w:szCs w:val="24"/>
        </w:rPr>
        <w:t>jeigu dalyvauja ūkio subjektų grupė jungtinės veiklos pagrindu</w:t>
      </w:r>
      <w:r w:rsidR="005052CE" w:rsidRPr="00D32EEC">
        <w:rPr>
          <w:rFonts w:eastAsia="Calibri"/>
          <w:szCs w:val="24"/>
        </w:rPr>
        <w:t>);</w:t>
      </w:r>
    </w:p>
    <w:p w14:paraId="2A66D112" w14:textId="14A2E73E" w:rsidR="00E17909" w:rsidRPr="00081C5B" w:rsidRDefault="00D72D5B" w:rsidP="00881AA6">
      <w:pPr>
        <w:pStyle w:val="ListParagraph"/>
        <w:tabs>
          <w:tab w:val="left" w:pos="1134"/>
          <w:tab w:val="left" w:pos="1276"/>
        </w:tabs>
        <w:ind w:left="0" w:firstLine="709"/>
        <w:contextualSpacing/>
        <w:jc w:val="both"/>
        <w:rPr>
          <w:rFonts w:eastAsia="Calibri"/>
          <w:b/>
          <w:bCs/>
          <w:szCs w:val="22"/>
        </w:rPr>
      </w:pPr>
      <w:bookmarkStart w:id="4" w:name="_Hlk175582917"/>
      <w:r w:rsidRPr="00D32EEC">
        <w:rPr>
          <w:bCs/>
          <w:szCs w:val="24"/>
        </w:rPr>
        <w:t>5.</w:t>
      </w:r>
      <w:r w:rsidR="00A86AF9">
        <w:rPr>
          <w:bCs/>
          <w:szCs w:val="24"/>
        </w:rPr>
        <w:t>7</w:t>
      </w:r>
      <w:r w:rsidRPr="00D32EEC">
        <w:rPr>
          <w:bCs/>
          <w:szCs w:val="24"/>
        </w:rPr>
        <w:t>.</w:t>
      </w:r>
      <w:r w:rsidR="00A5622F">
        <w:rPr>
          <w:bCs/>
          <w:szCs w:val="24"/>
        </w:rPr>
        <w:t>5</w:t>
      </w:r>
      <w:r w:rsidRPr="00D32EEC">
        <w:rPr>
          <w:bCs/>
          <w:szCs w:val="24"/>
        </w:rPr>
        <w:t>.</w:t>
      </w:r>
      <w:r w:rsidR="00E17909" w:rsidRPr="00E17909">
        <w:rPr>
          <w:rFonts w:eastAsia="Calibri"/>
          <w:szCs w:val="22"/>
        </w:rPr>
        <w:t xml:space="preserve"> </w:t>
      </w:r>
      <w:bookmarkEnd w:id="4"/>
      <w:r w:rsidR="00E17909" w:rsidRPr="00E17909">
        <w:rPr>
          <w:rFonts w:eastAsia="Calibri"/>
          <w:szCs w:val="22"/>
        </w:rPr>
        <w:t xml:space="preserve">Tiekėjas (išimtis numatyta Viešųjų pirkimų įstatymo 37 straipsnio 10 dalyje), įrodydamas atitiktį </w:t>
      </w:r>
      <w:r w:rsidR="00E17909" w:rsidRPr="00444CAB">
        <w:rPr>
          <w:rFonts w:eastAsia="Calibri"/>
          <w:b/>
          <w:bCs/>
          <w:szCs w:val="22"/>
        </w:rPr>
        <w:t>Viešųjų pirkimų įstatymo 37 straipsnio 9 dalies reikalavimams, privalo pateikti Viešųjų pirkimų tarnybos nustatytos formos atitikties deklaraciją (pirkimo sąlygų 4</w:t>
      </w:r>
      <w:r w:rsidR="00C914A9">
        <w:rPr>
          <w:rFonts w:eastAsia="Calibri"/>
          <w:b/>
          <w:bCs/>
          <w:szCs w:val="22"/>
        </w:rPr>
        <w:t> </w:t>
      </w:r>
      <w:r w:rsidR="00E17909" w:rsidRPr="00444CAB">
        <w:rPr>
          <w:rFonts w:eastAsia="Calibri"/>
          <w:b/>
          <w:bCs/>
          <w:szCs w:val="22"/>
        </w:rPr>
        <w:t>priedas)</w:t>
      </w:r>
      <w:r w:rsidR="000347A1" w:rsidRPr="00444CAB">
        <w:rPr>
          <w:rFonts w:eastAsia="Calibri"/>
          <w:b/>
          <w:bCs/>
          <w:szCs w:val="22"/>
        </w:rPr>
        <w:t xml:space="preserve">, taip pat kartu su pasiūlymu </w:t>
      </w:r>
      <w:r w:rsidR="006A1B97" w:rsidRPr="00444CAB">
        <w:rPr>
          <w:rFonts w:eastAsia="Calibri"/>
          <w:b/>
          <w:bCs/>
          <w:szCs w:val="22"/>
        </w:rPr>
        <w:t xml:space="preserve">Tiekėjas </w:t>
      </w:r>
      <w:r w:rsidR="000347A1" w:rsidRPr="00444CAB">
        <w:rPr>
          <w:rFonts w:eastAsia="Calibri"/>
          <w:b/>
          <w:bCs/>
          <w:szCs w:val="22"/>
        </w:rPr>
        <w:t>turi pateikti</w:t>
      </w:r>
      <w:r w:rsidR="00081C5B">
        <w:rPr>
          <w:rFonts w:eastAsia="Calibri"/>
          <w:b/>
          <w:bCs/>
          <w:szCs w:val="22"/>
        </w:rPr>
        <w:t>,</w:t>
      </w:r>
      <w:r w:rsidR="00881AA6">
        <w:rPr>
          <w:rFonts w:eastAsia="Calibri"/>
          <w:b/>
          <w:bCs/>
          <w:szCs w:val="22"/>
        </w:rPr>
        <w:t xml:space="preserve"> </w:t>
      </w:r>
      <w:r w:rsidR="00081C5B">
        <w:rPr>
          <w:rFonts w:eastAsia="Calibri"/>
          <w:b/>
          <w:bCs/>
          <w:szCs w:val="22"/>
        </w:rPr>
        <w:t>-</w:t>
      </w:r>
      <w:r w:rsidR="00444CAB">
        <w:rPr>
          <w:rFonts w:eastAsia="Calibri"/>
          <w:szCs w:val="22"/>
        </w:rPr>
        <w:t xml:space="preserve"> </w:t>
      </w:r>
      <w:r w:rsidR="00E17909" w:rsidRPr="00E17909">
        <w:rPr>
          <w:rFonts w:eastAsia="Calibri"/>
          <w:szCs w:val="22"/>
        </w:rPr>
        <w:t>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401C0EB" w14:textId="6F935C55" w:rsidR="00E17909" w:rsidRDefault="00E17909" w:rsidP="00252FCE">
      <w:pPr>
        <w:tabs>
          <w:tab w:val="left" w:pos="1134"/>
          <w:tab w:val="left" w:pos="1276"/>
        </w:tabs>
        <w:ind w:firstLine="709"/>
        <w:contextualSpacing/>
        <w:jc w:val="both"/>
        <w:rPr>
          <w:rFonts w:eastAsia="Calibri"/>
          <w:szCs w:val="22"/>
        </w:rPr>
      </w:pPr>
      <w:r w:rsidRPr="00E17909">
        <w:rPr>
          <w:rFonts w:eastAsia="Calibri"/>
          <w:szCs w:val="22"/>
        </w:rPr>
        <w:t>Šiame papunktyje nurodytų dokumentų nereikalaujama, kai: 1) perkančioji organizacija turi galimybę susipažinti su šiais dokumentais ar informacija tiesiogiai ir neatlygintinai prisijungusi prie nacionalinės duomenų bazės bet kurioje valstybėje narėje arba naudodamasi CVP IS; 2) perkančioji organizacija šiuos dokumentus jau turi iš ankstesnių pirkimo procedūrų. Perkančioji organizacija gali nereikalauti šiame papunktyje nurodytų dokumentų, jeigu iš kitų šaltinių, negu nurodyta šioje pastraipoje, gali nustatyti pasiūlymo atitiktį keliamiems reikalavimams.</w:t>
      </w:r>
    </w:p>
    <w:p w14:paraId="4E5EE4A7" w14:textId="61971768" w:rsidR="001E3796" w:rsidRPr="001E3796" w:rsidRDefault="001E3796" w:rsidP="001E3796">
      <w:pPr>
        <w:tabs>
          <w:tab w:val="left" w:pos="1134"/>
          <w:tab w:val="left" w:pos="1276"/>
        </w:tabs>
        <w:ind w:firstLine="709"/>
        <w:contextualSpacing/>
        <w:jc w:val="both"/>
        <w:rPr>
          <w:rFonts w:eastAsia="Calibri"/>
          <w:szCs w:val="22"/>
        </w:rPr>
      </w:pPr>
      <w:r w:rsidRPr="001E3796">
        <w:rPr>
          <w:rFonts w:eastAsia="Calibri"/>
          <w:bCs/>
          <w:szCs w:val="22"/>
        </w:rPr>
        <w:t>5.</w:t>
      </w:r>
      <w:r w:rsidR="00574D55">
        <w:rPr>
          <w:rFonts w:eastAsia="Calibri"/>
          <w:bCs/>
          <w:szCs w:val="22"/>
        </w:rPr>
        <w:t>7</w:t>
      </w:r>
      <w:r w:rsidRPr="001E3796">
        <w:rPr>
          <w:rFonts w:eastAsia="Calibri"/>
          <w:bCs/>
          <w:szCs w:val="22"/>
        </w:rPr>
        <w:t>.6.</w:t>
      </w:r>
      <w:r w:rsidRPr="001E3796">
        <w:rPr>
          <w:rFonts w:eastAsia="Calibri"/>
          <w:szCs w:val="22"/>
        </w:rPr>
        <w:t xml:space="preserve"> dokumentai</w:t>
      </w:r>
      <w:r w:rsidR="0066474B">
        <w:rPr>
          <w:rFonts w:eastAsia="Calibri"/>
          <w:szCs w:val="22"/>
        </w:rPr>
        <w:t>,</w:t>
      </w:r>
      <w:r w:rsidRPr="001E3796">
        <w:rPr>
          <w:rFonts w:eastAsia="Calibri"/>
          <w:szCs w:val="22"/>
        </w:rPr>
        <w:t xml:space="preserve"> nurodyti pirkimo sąlygų 2.10</w:t>
      </w:r>
      <w:r w:rsidR="00574D55">
        <w:rPr>
          <w:rFonts w:eastAsia="Calibri"/>
          <w:szCs w:val="22"/>
        </w:rPr>
        <w:t>, 2.11 ir 2.12</w:t>
      </w:r>
      <w:r w:rsidRPr="001E3796">
        <w:rPr>
          <w:rFonts w:eastAsia="Calibri"/>
          <w:szCs w:val="22"/>
        </w:rPr>
        <w:t xml:space="preserve"> papunk</w:t>
      </w:r>
      <w:r w:rsidR="00574D55">
        <w:rPr>
          <w:rFonts w:eastAsia="Calibri"/>
          <w:szCs w:val="22"/>
        </w:rPr>
        <w:t>čiuose</w:t>
      </w:r>
      <w:r w:rsidRPr="001E3796">
        <w:rPr>
          <w:rFonts w:eastAsia="Calibri"/>
          <w:szCs w:val="22"/>
        </w:rPr>
        <w:t>, siekiant įrodyti, kad tiekėjas atitinka pirkimo sąlygų keliamus reikalavimus.</w:t>
      </w:r>
    </w:p>
    <w:p w14:paraId="6DA49282" w14:textId="4357B367" w:rsidR="005052CE" w:rsidRPr="00D32EEC" w:rsidRDefault="00E17909" w:rsidP="001003CC">
      <w:pPr>
        <w:pStyle w:val="ListParagraph"/>
        <w:tabs>
          <w:tab w:val="left" w:pos="1134"/>
          <w:tab w:val="left" w:pos="1276"/>
        </w:tabs>
        <w:ind w:left="0" w:firstLine="709"/>
        <w:contextualSpacing/>
        <w:jc w:val="both"/>
        <w:rPr>
          <w:rFonts w:eastAsia="Calibri"/>
          <w:spacing w:val="-4"/>
          <w:szCs w:val="24"/>
        </w:rPr>
      </w:pPr>
      <w:r w:rsidRPr="00D32EEC">
        <w:rPr>
          <w:bCs/>
          <w:szCs w:val="24"/>
        </w:rPr>
        <w:t>5.</w:t>
      </w:r>
      <w:r w:rsidR="00574D55">
        <w:rPr>
          <w:bCs/>
          <w:szCs w:val="24"/>
        </w:rPr>
        <w:t>7</w:t>
      </w:r>
      <w:r w:rsidRPr="00D32EEC">
        <w:rPr>
          <w:bCs/>
          <w:szCs w:val="24"/>
        </w:rPr>
        <w:t>.</w:t>
      </w:r>
      <w:r w:rsidR="001E3796">
        <w:rPr>
          <w:bCs/>
          <w:szCs w:val="24"/>
        </w:rPr>
        <w:t>7</w:t>
      </w:r>
      <w:r w:rsidRPr="00D32EEC">
        <w:rPr>
          <w:bCs/>
          <w:szCs w:val="24"/>
        </w:rPr>
        <w:t>.</w:t>
      </w:r>
      <w:r w:rsidRPr="00E17909">
        <w:rPr>
          <w:rFonts w:eastAsia="Calibri"/>
          <w:szCs w:val="22"/>
        </w:rPr>
        <w:t xml:space="preserve"> </w:t>
      </w:r>
      <w:r w:rsidR="005052CE" w:rsidRPr="00D32EEC">
        <w:rPr>
          <w:rFonts w:eastAsia="Calibri"/>
          <w:szCs w:val="24"/>
        </w:rPr>
        <w:t>kita reikalaujama</w:t>
      </w:r>
      <w:r w:rsidR="005052CE" w:rsidRPr="00D32EEC">
        <w:rPr>
          <w:rFonts w:eastAsia="Calibri"/>
          <w:szCs w:val="22"/>
        </w:rPr>
        <w:t xml:space="preserve"> informacija ir dokumentai</w:t>
      </w:r>
      <w:r w:rsidR="00AA6EA6" w:rsidRPr="00D32EEC">
        <w:rPr>
          <w:rFonts w:eastAsia="Calibri"/>
          <w:szCs w:val="22"/>
        </w:rPr>
        <w:t>.</w:t>
      </w:r>
      <w:r w:rsidR="005052CE" w:rsidRPr="00D32EEC">
        <w:rPr>
          <w:rFonts w:eastAsia="Calibri"/>
          <w:szCs w:val="22"/>
        </w:rPr>
        <w:t xml:space="preserve"> </w:t>
      </w:r>
    </w:p>
    <w:p w14:paraId="5D9578FD" w14:textId="55550D34" w:rsidR="004A319B" w:rsidRPr="00D32EEC" w:rsidRDefault="00905FF7" w:rsidP="001003CC">
      <w:pPr>
        <w:tabs>
          <w:tab w:val="left" w:pos="142"/>
          <w:tab w:val="left" w:pos="567"/>
          <w:tab w:val="left" w:pos="9923"/>
        </w:tabs>
        <w:ind w:right="142" w:firstLine="709"/>
        <w:jc w:val="both"/>
      </w:pPr>
      <w:r w:rsidRPr="00D32EEC">
        <w:rPr>
          <w:rFonts w:eastAsia="Calibri"/>
          <w:szCs w:val="22"/>
        </w:rPr>
        <w:t>5.</w:t>
      </w:r>
      <w:r w:rsidR="00574D55">
        <w:rPr>
          <w:rFonts w:eastAsia="Calibri"/>
          <w:szCs w:val="22"/>
        </w:rPr>
        <w:t>8</w:t>
      </w:r>
      <w:r w:rsidR="005052CE" w:rsidRPr="00D32EEC">
        <w:rPr>
          <w:rFonts w:eastAsia="Calibri"/>
          <w:szCs w:val="22"/>
        </w:rPr>
        <w:t xml:space="preserve">. </w:t>
      </w:r>
      <w:r w:rsidR="005052CE" w:rsidRPr="00D32EEC">
        <w:rPr>
          <w:szCs w:val="24"/>
        </w:rPr>
        <w:t>Tiekėjas turi nurodyti subtiekėjus, kuriuos jis ketina pasitelkti pirkimo sutarčiai vykdyti. Toks nurodymas nekeičia pagrindinio tiekėjo atsakomybės</w:t>
      </w:r>
      <w:r w:rsidR="005052CE" w:rsidRPr="00D32EEC">
        <w:rPr>
          <w:i/>
          <w:iCs/>
          <w:szCs w:val="24"/>
        </w:rPr>
        <w:t xml:space="preserve"> </w:t>
      </w:r>
      <w:r w:rsidR="005052CE" w:rsidRPr="00D32EEC">
        <w:rPr>
          <w:szCs w:val="24"/>
        </w:rPr>
        <w:t xml:space="preserve">dėl numatomos sudaryti pirkimo sutarties įvykdymo. </w:t>
      </w:r>
      <w:r w:rsidR="004A319B" w:rsidRPr="00D32EEC">
        <w:rPr>
          <w:szCs w:val="24"/>
          <w:lang w:eastAsia="lt-LT"/>
        </w:rPr>
        <w:t xml:space="preserve">Jei pasitelkiami ūkio subjektai ir (ar) </w:t>
      </w:r>
      <w:proofErr w:type="spellStart"/>
      <w:r w:rsidR="004A319B" w:rsidRPr="00D32EEC">
        <w:rPr>
          <w:szCs w:val="24"/>
          <w:lang w:eastAsia="lt-LT"/>
        </w:rPr>
        <w:t>kvazisubtiekėjai</w:t>
      </w:r>
      <w:proofErr w:type="spellEnd"/>
      <w:r w:rsidR="004A319B" w:rsidRPr="00D32EEC">
        <w:rPr>
          <w:szCs w:val="24"/>
          <w:lang w:eastAsia="lt-LT"/>
        </w:rPr>
        <w:t>, kurių pajėgumais (kvalifikacija) bus remiamasi, juos įpareigojančių dokumentų (</w:t>
      </w:r>
      <w:r w:rsidR="004A319B" w:rsidRPr="00D32EEC">
        <w:rPr>
          <w:szCs w:val="24"/>
        </w:rPr>
        <w:t xml:space="preserve">deklaracijų, sutarčių, ketinimo protokolų ar kt.), patvirtinančių tiekėjo galimybes visą pirkimo sutarties vykdymo laikotarpį naudotis kitų ūkio subjektų ir (ar) </w:t>
      </w:r>
      <w:proofErr w:type="spellStart"/>
      <w:r w:rsidR="004A319B" w:rsidRPr="00D32EEC">
        <w:rPr>
          <w:szCs w:val="24"/>
        </w:rPr>
        <w:t>kvazisubtiekėjų</w:t>
      </w:r>
      <w:proofErr w:type="spellEnd"/>
      <w:r w:rsidR="004A319B" w:rsidRPr="00D32EEC">
        <w:rPr>
          <w:szCs w:val="24"/>
        </w:rPr>
        <w:t xml:space="preserve"> pajėgumais, kopijos</w:t>
      </w:r>
      <w:r w:rsidR="000E1BA7" w:rsidRPr="00D32EEC">
        <w:rPr>
          <w:szCs w:val="24"/>
        </w:rPr>
        <w:t xml:space="preserve"> </w:t>
      </w:r>
      <w:r w:rsidR="000E1BA7" w:rsidRPr="00D32EEC">
        <w:rPr>
          <w:i/>
          <w:szCs w:val="24"/>
        </w:rPr>
        <w:t>(p</w:t>
      </w:r>
      <w:r w:rsidR="004A319B" w:rsidRPr="00D32EEC">
        <w:rPr>
          <w:i/>
          <w:color w:val="000000"/>
        </w:rPr>
        <w:t xml:space="preserve">erkančioji organizacija aktualių dokumentų, patvirtinančių tiekėjo galimybę remtis kitų ūkio subjektų ir (ar) </w:t>
      </w:r>
      <w:proofErr w:type="spellStart"/>
      <w:r w:rsidR="004A319B" w:rsidRPr="00D32EEC">
        <w:rPr>
          <w:i/>
          <w:szCs w:val="24"/>
          <w:lang w:eastAsia="lt-LT"/>
        </w:rPr>
        <w:t>kvazisubtiekėjų</w:t>
      </w:r>
      <w:proofErr w:type="spellEnd"/>
      <w:r w:rsidR="004A319B" w:rsidRPr="00D32EEC">
        <w:rPr>
          <w:i/>
          <w:color w:val="000000"/>
        </w:rPr>
        <w:t xml:space="preserve"> pajėgumais visą sutarties galiojimo laikotarpį, reikalaus pateikti tik iš to tiekėjo, kurio pasiūlymas pagal vertinimo rezultatus galės būti pripažintas laimėjusiu</w:t>
      </w:r>
      <w:r w:rsidR="000E1BA7" w:rsidRPr="00D32EEC">
        <w:rPr>
          <w:i/>
          <w:color w:val="000000"/>
        </w:rPr>
        <w:t>)</w:t>
      </w:r>
      <w:r w:rsidR="004A319B" w:rsidRPr="00D32EEC">
        <w:rPr>
          <w:i/>
          <w:color w:val="000000"/>
        </w:rPr>
        <w:t>.</w:t>
      </w:r>
    </w:p>
    <w:p w14:paraId="692672E2" w14:textId="136ED902" w:rsidR="00574D55" w:rsidRDefault="000A2A2A" w:rsidP="00574D55">
      <w:pPr>
        <w:tabs>
          <w:tab w:val="left" w:pos="1276"/>
        </w:tabs>
        <w:ind w:firstLine="709"/>
        <w:jc w:val="both"/>
      </w:pPr>
      <w:r w:rsidRPr="00D32EEC">
        <w:rPr>
          <w:rFonts w:eastAsia="Calibri"/>
        </w:rPr>
        <w:t>5.</w:t>
      </w:r>
      <w:r w:rsidR="00574D55">
        <w:rPr>
          <w:rFonts w:eastAsia="Calibri"/>
        </w:rPr>
        <w:t>9</w:t>
      </w:r>
      <w:r w:rsidR="005052CE" w:rsidRPr="00D32EEC">
        <w:rPr>
          <w:rFonts w:eastAsia="Calibri"/>
        </w:rPr>
        <w:t xml:space="preserve">. </w:t>
      </w:r>
      <w:r w:rsidR="00574D55" w:rsidRPr="00B60DA9">
        <w:rPr>
          <w:szCs w:val="24"/>
        </w:rPr>
        <w:t xml:space="preserve">Tiekėjas pasiūlyme turi nurodyti, kokia pasiūlyme pateikta informacija yra konfidenciali </w:t>
      </w:r>
      <w:r w:rsidR="00574D55" w:rsidRPr="00B60DA9">
        <w:t>(pirkimo sąlygų 1 priedo 5 lentelė)</w:t>
      </w:r>
      <w:r w:rsidR="00574D55" w:rsidRPr="00B60DA9">
        <w:rPr>
          <w:szCs w:val="24"/>
        </w:rPr>
        <w:t xml:space="preserve">. Konfidencialia negalima laikyti informacijos, nurodytos Viešųjų pirkimų įstatymo 20 straipsnio 2 dalyje. Tiekėjas negali nurodyti, kad konfidenciali informacija yra pasiūlymo kaina (išskyrus jos sudedamąsias dalis) arba, kad visa pasiūlyme pateikta informacija yra konfidenciali. </w:t>
      </w:r>
      <w:r w:rsidR="00574D55" w:rsidRPr="00B60DA9">
        <w:rPr>
          <w:b/>
          <w:bCs/>
          <w:szCs w:val="24"/>
        </w:rPr>
        <w:t xml:space="preserve">Atkreiptinas dėmesys, kad vadovaudamasi Viešųjų pirkimų įstatymo 86 straipsnio 9 dalimi, </w:t>
      </w:r>
      <w:r w:rsidR="00574D55" w:rsidRPr="00B60DA9">
        <w:rPr>
          <w:b/>
          <w:bCs/>
          <w:szCs w:val="24"/>
          <w:u w:color="C00000"/>
        </w:rPr>
        <w:t>perkan</w:t>
      </w:r>
      <w:r w:rsidR="00574D55" w:rsidRPr="00B60DA9">
        <w:rPr>
          <w:b/>
          <w:bCs/>
          <w:szCs w:val="24"/>
        </w:rPr>
        <w:t xml:space="preserve">čioji organizacija paskelbs sudarytą pirkimo sutartį ir laimėtojo pasiūlymą. Todėl tiekėjas turi būti atidus rengdamas savo pasiūlymą, ir tuo atveju, jei pasiūlyme yra konfidenciali informacija, teikiant pasiūlymą ją aiškiai nurodyti. </w:t>
      </w:r>
    </w:p>
    <w:p w14:paraId="59E6C23D" w14:textId="003FFFE3" w:rsidR="00574D55" w:rsidRDefault="00574D55" w:rsidP="00574D55">
      <w:pPr>
        <w:tabs>
          <w:tab w:val="left" w:pos="1276"/>
        </w:tabs>
        <w:ind w:firstLine="709"/>
        <w:jc w:val="both"/>
      </w:pPr>
      <w:r w:rsidRPr="00B60DA9">
        <w:rPr>
          <w:szCs w:val="24"/>
        </w:rPr>
        <w:t>5.</w:t>
      </w:r>
      <w:r>
        <w:rPr>
          <w:szCs w:val="24"/>
        </w:rPr>
        <w:t>10</w:t>
      </w:r>
      <w:r w:rsidRPr="00B60DA9">
        <w:rPr>
          <w:szCs w:val="24"/>
        </w:rPr>
        <w:t xml:space="preserve">. </w:t>
      </w:r>
      <w:r w:rsidRPr="00B60DA9">
        <w:rPr>
          <w:bCs/>
          <w:iCs/>
          <w:szCs w:val="24"/>
        </w:rPr>
        <w:t xml:space="preserve">Suinteresuoti dalyviai nuo perkančiosios organizacijos pranešimo apie sprendimą nustatyti laimėjusį pasiūlymą pateikimo dalyviams dienos iki atidėjimo termino pabaigos (jeigu toks taikomas) gali prašyti perkančiosios organizacijos pateikti laimėjusį pasiūlymą. </w:t>
      </w:r>
      <w:r w:rsidRPr="00B60DA9">
        <w:rPr>
          <w:szCs w:val="24"/>
        </w:rPr>
        <w:t xml:space="preserve"> </w:t>
      </w:r>
    </w:p>
    <w:p w14:paraId="04B675FB" w14:textId="75E3E62B" w:rsidR="00574D55" w:rsidRDefault="00574D55" w:rsidP="00574D55">
      <w:pPr>
        <w:tabs>
          <w:tab w:val="left" w:pos="1276"/>
        </w:tabs>
        <w:ind w:firstLine="709"/>
        <w:jc w:val="both"/>
      </w:pPr>
      <w:r w:rsidRPr="00B60DA9">
        <w:rPr>
          <w:szCs w:val="24"/>
        </w:rPr>
        <w:t>5.</w:t>
      </w:r>
      <w:r>
        <w:rPr>
          <w:szCs w:val="24"/>
        </w:rPr>
        <w:t>11</w:t>
      </w:r>
      <w:r w:rsidRPr="00B60DA9">
        <w:rPr>
          <w:szCs w:val="24"/>
        </w:rPr>
        <w:t xml:space="preserve">. Pasiūlyme nurodoma kaina pateikiama eurais turi būti išreikšta ir apskaičiuota taip, kaip nurodyta pirkimo sąlygų 1 priede. Apskaičiuojant kainą, turi būti atsižvelgta į visą pirkimo sąlygų 1 priede nurodytą paslaugų apimtį, į pirkimo sąlygų 2 priede pateiktą </w:t>
      </w:r>
      <w:r>
        <w:rPr>
          <w:szCs w:val="24"/>
        </w:rPr>
        <w:t>t</w:t>
      </w:r>
      <w:r w:rsidRPr="00B60DA9">
        <w:rPr>
          <w:szCs w:val="24"/>
        </w:rPr>
        <w:t xml:space="preserve">echninę specifikaciją ir kt. Į paslaugų kainą turi būti įskaityti visi mokesčiai ir visos tiekėjo išlaidos, būtinos teikti paslaugas (įskaitant PVM sąskaitų faktūrų pateikimą naudojantis SABIS sistema). </w:t>
      </w:r>
    </w:p>
    <w:p w14:paraId="66D8CD29" w14:textId="3CF707E3" w:rsidR="00574D55" w:rsidRDefault="00574D55" w:rsidP="00574D55">
      <w:pPr>
        <w:tabs>
          <w:tab w:val="left" w:pos="1276"/>
        </w:tabs>
        <w:ind w:firstLine="709"/>
        <w:jc w:val="both"/>
      </w:pPr>
      <w:r w:rsidRPr="00B60DA9">
        <w:rPr>
          <w:szCs w:val="24"/>
        </w:rPr>
        <w:t>5.1</w:t>
      </w:r>
      <w:r>
        <w:rPr>
          <w:szCs w:val="24"/>
        </w:rPr>
        <w:t>2</w:t>
      </w:r>
      <w:r w:rsidRPr="00B60DA9">
        <w:rPr>
          <w:szCs w:val="24"/>
        </w:rPr>
        <w:t xml:space="preserve">. Pasiūlymas galioja jame tiekėjo nurodytą laiką. Pasiūlymas turi galioti ne trumpiau nei 3 mėnesius nuo </w:t>
      </w:r>
      <w:r w:rsidRPr="00B60DA9">
        <w:rPr>
          <w:szCs w:val="24"/>
          <w:u w:color="C00000"/>
        </w:rPr>
        <w:t>perkan</w:t>
      </w:r>
      <w:r w:rsidRPr="00B60DA9">
        <w:rPr>
          <w:szCs w:val="24"/>
        </w:rPr>
        <w:t xml:space="preserve">čiosios organizacijos nustatyto pasiūlymų pateikimo termino pabaigos. Jeigu pasiūlyme nenurodytas jo galiojimo laikas, laikoma, kad pasiūlymas galioja tiek, kiek numatyta pirkimo dokumentuose. </w:t>
      </w:r>
    </w:p>
    <w:p w14:paraId="264399D4" w14:textId="6797427B" w:rsidR="00574D55" w:rsidRDefault="00574D55" w:rsidP="00574D55">
      <w:pPr>
        <w:tabs>
          <w:tab w:val="left" w:pos="1276"/>
        </w:tabs>
        <w:ind w:firstLine="709"/>
        <w:jc w:val="both"/>
      </w:pPr>
      <w:r w:rsidRPr="00B60DA9">
        <w:rPr>
          <w:szCs w:val="24"/>
        </w:rPr>
        <w:t>5.1</w:t>
      </w:r>
      <w:r>
        <w:rPr>
          <w:szCs w:val="24"/>
        </w:rPr>
        <w:t>3</w:t>
      </w:r>
      <w:r w:rsidRPr="00B60DA9">
        <w:rPr>
          <w:szCs w:val="24"/>
        </w:rPr>
        <w:t xml:space="preserve">. Pirkimo procedūrų metu </w:t>
      </w:r>
      <w:r w:rsidRPr="00B60DA9">
        <w:rPr>
          <w:szCs w:val="24"/>
          <w:u w:color="C00000"/>
        </w:rPr>
        <w:t>perkan</w:t>
      </w:r>
      <w:r w:rsidRPr="00B60DA9">
        <w:rPr>
          <w:szCs w:val="24"/>
        </w:rPr>
        <w:t xml:space="preserve">čioji organizacija turi teisę prašyti, kad tiekėjas pratęstų jo galiojimą iki konkrečiai nurodyto laiko. Tiekėjas gali atmesti tokį prašymą. </w:t>
      </w:r>
    </w:p>
    <w:p w14:paraId="0A711E21" w14:textId="5AFE1117" w:rsidR="00574D55" w:rsidRDefault="00574D55" w:rsidP="00574D55">
      <w:pPr>
        <w:tabs>
          <w:tab w:val="left" w:pos="1276"/>
        </w:tabs>
        <w:ind w:firstLine="709"/>
        <w:jc w:val="both"/>
      </w:pPr>
      <w:r w:rsidRPr="00B60DA9">
        <w:rPr>
          <w:szCs w:val="24"/>
        </w:rPr>
        <w:t>5.1</w:t>
      </w:r>
      <w:r>
        <w:rPr>
          <w:szCs w:val="24"/>
        </w:rPr>
        <w:t>4</w:t>
      </w:r>
      <w:r w:rsidRPr="00B60DA9">
        <w:rPr>
          <w:szCs w:val="24"/>
        </w:rPr>
        <w:t xml:space="preserve">. </w:t>
      </w:r>
      <w:r w:rsidRPr="00B60DA9">
        <w:rPr>
          <w:szCs w:val="24"/>
          <w:u w:color="C00000"/>
        </w:rPr>
        <w:t>Perkan</w:t>
      </w:r>
      <w:r w:rsidRPr="00B60DA9">
        <w:rPr>
          <w:szCs w:val="24"/>
        </w:rPr>
        <w:t xml:space="preserve">čioji organizacija turi teisę pratęsti pasiūlymų pateikimo terminą. </w:t>
      </w:r>
      <w:r w:rsidRPr="00B60DA9">
        <w:rPr>
          <w:szCs w:val="24"/>
          <w:lang w:eastAsia="lt-LT"/>
        </w:rPr>
        <w:t xml:space="preserve">Apie naują pasiūlymų pateikimo terminą </w:t>
      </w:r>
      <w:r w:rsidRPr="00B60DA9">
        <w:rPr>
          <w:szCs w:val="24"/>
          <w:u w:color="C00000"/>
          <w:lang w:eastAsia="lt-LT"/>
        </w:rPr>
        <w:t>perkan</w:t>
      </w:r>
      <w:r w:rsidRPr="00B60DA9">
        <w:rPr>
          <w:szCs w:val="24"/>
          <w:lang w:eastAsia="lt-LT"/>
        </w:rPr>
        <w:t>čioji organizacija išsiunčia pranešimus visiems tiekėjams, kurie prisijungė prie pirkimo.</w:t>
      </w:r>
    </w:p>
    <w:p w14:paraId="309D8FBC" w14:textId="101C3026" w:rsidR="00574D55" w:rsidRDefault="00574D55" w:rsidP="00574D55">
      <w:pPr>
        <w:tabs>
          <w:tab w:val="left" w:pos="1276"/>
        </w:tabs>
        <w:ind w:firstLine="709"/>
        <w:jc w:val="both"/>
      </w:pPr>
      <w:r w:rsidRPr="00B60DA9">
        <w:rPr>
          <w:szCs w:val="24"/>
        </w:rPr>
        <w:t>5.1</w:t>
      </w:r>
      <w:r>
        <w:rPr>
          <w:szCs w:val="24"/>
        </w:rPr>
        <w:t>5</w:t>
      </w:r>
      <w:r w:rsidRPr="00B60DA9">
        <w:rPr>
          <w:szCs w:val="24"/>
        </w:rPr>
        <w:t xml:space="preserve">. Tiekėjas CVP IS priemonėmis pateiktą pasiūlymą iki nustatyto pasiūlymų pateikimo termino pabaigos gali atsiimti bei pakeisti. Norėdamas vėl pateikti atsiimtą ar pakeistą pasiūlymą, tiekėjas turi jį pateikti iš naujo. Suėjus pasiūlymų pateikimo terminui, atšaukti ar pakeisti pasiūlymo nebus galima. </w:t>
      </w:r>
    </w:p>
    <w:p w14:paraId="279FFE88" w14:textId="02F269D3" w:rsidR="00574D55" w:rsidRDefault="00574D55" w:rsidP="00574D55">
      <w:pPr>
        <w:tabs>
          <w:tab w:val="left" w:pos="1276"/>
        </w:tabs>
        <w:ind w:firstLine="709"/>
        <w:jc w:val="both"/>
        <w:rPr>
          <w:szCs w:val="24"/>
          <w:lang w:eastAsia="lt-LT"/>
        </w:rPr>
      </w:pPr>
      <w:r w:rsidRPr="00B60DA9">
        <w:rPr>
          <w:szCs w:val="24"/>
          <w:lang w:eastAsia="lt-LT"/>
        </w:rPr>
        <w:t>5.1</w:t>
      </w:r>
      <w:r>
        <w:rPr>
          <w:szCs w:val="24"/>
          <w:lang w:eastAsia="lt-LT"/>
        </w:rPr>
        <w:t>6</w:t>
      </w:r>
      <w:r w:rsidRPr="00B60DA9">
        <w:rPr>
          <w:szCs w:val="24"/>
          <w:lang w:eastAsia="lt-LT"/>
        </w:rPr>
        <w:t xml:space="preserve">. </w:t>
      </w:r>
      <w:r w:rsidRPr="00B60DA9">
        <w:rPr>
          <w:szCs w:val="24"/>
          <w:u w:color="C00000"/>
          <w:lang w:eastAsia="lt-LT"/>
        </w:rPr>
        <w:t>Perkan</w:t>
      </w:r>
      <w:r w:rsidRPr="00B60DA9">
        <w:rPr>
          <w:szCs w:val="24"/>
        </w:rPr>
        <w:t>čioji</w:t>
      </w:r>
      <w:r w:rsidRPr="00B60DA9">
        <w:rPr>
          <w:szCs w:val="24"/>
          <w:lang w:eastAsia="lt-LT"/>
        </w:rPr>
        <w:t xml:space="preserve"> organizacija bet kuriuo metu iki pirkimo sutarties sudarymo turi teisę nutraukti pirkimo procedūras, jeigu atsirado aplinkybių, kurių nebuvo galima numatyti, ir privalo tai padaryti, jeigu buvo pažeisti Viešųjų pirkimų įstatymo 17 straipsnio 1 dalyje nustatyti principai ir atitinkamos padėties negalima ištaisyti.</w:t>
      </w:r>
    </w:p>
    <w:p w14:paraId="28D26A78" w14:textId="77777777" w:rsidR="00C34AC4" w:rsidRPr="000477BB" w:rsidRDefault="00C34AC4" w:rsidP="00574D55">
      <w:pPr>
        <w:tabs>
          <w:tab w:val="left" w:pos="1276"/>
        </w:tabs>
        <w:ind w:firstLine="709"/>
        <w:jc w:val="both"/>
      </w:pPr>
    </w:p>
    <w:p w14:paraId="75C134B5" w14:textId="6010A8F9" w:rsidR="003F584C" w:rsidRPr="00D32EEC" w:rsidRDefault="0013334A" w:rsidP="001003CC">
      <w:pPr>
        <w:pStyle w:val="Heading1"/>
        <w:ind w:firstLine="709"/>
        <w:rPr>
          <w:rFonts w:eastAsia="SimSun"/>
          <w:b/>
          <w:kern w:val="3"/>
          <w:szCs w:val="24"/>
          <w:lang w:val="lt-LT" w:eastAsia="zh-CN"/>
        </w:rPr>
      </w:pPr>
      <w:r w:rsidRPr="00D32EEC">
        <w:rPr>
          <w:b/>
          <w:szCs w:val="24"/>
          <w:lang w:val="lt-LT"/>
        </w:rPr>
        <w:t>6</w:t>
      </w:r>
      <w:r w:rsidR="003F584C" w:rsidRPr="00D32EEC">
        <w:rPr>
          <w:b/>
          <w:szCs w:val="24"/>
          <w:lang w:val="lt-LT"/>
        </w:rPr>
        <w:t>. </w:t>
      </w:r>
      <w:r w:rsidR="00457E3C" w:rsidRPr="00D32EEC">
        <w:rPr>
          <w:b/>
          <w:szCs w:val="24"/>
          <w:lang w:val="lt-LT"/>
        </w:rPr>
        <w:t xml:space="preserve">PASIŪLYMO GALIOJIMO UŽTIKRINIMAS </w:t>
      </w:r>
    </w:p>
    <w:p w14:paraId="5CD1DAAD" w14:textId="77777777" w:rsidR="00F04635" w:rsidRPr="00D32EEC" w:rsidRDefault="00F04635" w:rsidP="001003CC">
      <w:pPr>
        <w:tabs>
          <w:tab w:val="left" w:pos="567"/>
        </w:tabs>
        <w:suppressAutoHyphens/>
        <w:ind w:firstLine="709"/>
        <w:jc w:val="both"/>
        <w:rPr>
          <w:szCs w:val="24"/>
        </w:rPr>
      </w:pPr>
    </w:p>
    <w:p w14:paraId="100FF280" w14:textId="20E84D4D" w:rsidR="001A7876" w:rsidRDefault="005879A4" w:rsidP="001003CC">
      <w:pPr>
        <w:tabs>
          <w:tab w:val="left" w:pos="567"/>
        </w:tabs>
        <w:suppressAutoHyphens/>
        <w:ind w:firstLine="709"/>
        <w:jc w:val="both"/>
        <w:rPr>
          <w:szCs w:val="24"/>
        </w:rPr>
      </w:pPr>
      <w:r w:rsidRPr="00D32EEC">
        <w:rPr>
          <w:szCs w:val="24"/>
        </w:rPr>
        <w:t xml:space="preserve">6.1. </w:t>
      </w:r>
      <w:r w:rsidR="006219A3" w:rsidRPr="00D32EEC">
        <w:rPr>
          <w:szCs w:val="24"/>
        </w:rPr>
        <w:t>Pasiūlymo galiojimo užtikrinimas nereikalaujamas.</w:t>
      </w:r>
    </w:p>
    <w:p w14:paraId="0AEA4F54" w14:textId="77777777" w:rsidR="001309C6" w:rsidRDefault="001309C6" w:rsidP="001003CC">
      <w:pPr>
        <w:tabs>
          <w:tab w:val="left" w:pos="567"/>
        </w:tabs>
        <w:suppressAutoHyphens/>
        <w:ind w:firstLine="709"/>
        <w:jc w:val="both"/>
        <w:rPr>
          <w:szCs w:val="24"/>
        </w:rPr>
      </w:pPr>
    </w:p>
    <w:p w14:paraId="2B9C637E" w14:textId="77777777" w:rsidR="007D687B" w:rsidRPr="00B60DA9" w:rsidRDefault="007D687B" w:rsidP="007D687B">
      <w:pPr>
        <w:widowControl w:val="0"/>
        <w:spacing w:before="240" w:after="240"/>
        <w:jc w:val="center"/>
        <w:outlineLvl w:val="0"/>
        <w:rPr>
          <w:b/>
          <w:szCs w:val="24"/>
        </w:rPr>
      </w:pPr>
      <w:r w:rsidRPr="00B60DA9">
        <w:rPr>
          <w:b/>
          <w:szCs w:val="24"/>
        </w:rPr>
        <w:t>7. PIRKIMO SĄLYGŲ PAAIŠKINIMAS IR PATIKSLINIMAS</w:t>
      </w:r>
    </w:p>
    <w:p w14:paraId="29A196BE" w14:textId="77777777" w:rsidR="007D687B" w:rsidRPr="00B60DA9" w:rsidRDefault="007D687B" w:rsidP="007D687B">
      <w:pPr>
        <w:ind w:firstLine="709"/>
        <w:contextualSpacing/>
        <w:jc w:val="both"/>
        <w:rPr>
          <w:szCs w:val="24"/>
        </w:rPr>
      </w:pPr>
      <w:r w:rsidRPr="00B60DA9">
        <w:rPr>
          <w:szCs w:val="24"/>
        </w:rPr>
        <w:t xml:space="preserve">7.1. Pirkimo sąlygos gali būti paaiškinamos, patikslinamos tiekėjo iniciatyva, jam CVP IS susirašinėjimo priemonėmis </w:t>
      </w:r>
      <w:r w:rsidRPr="00B60DA9">
        <w:rPr>
          <w:szCs w:val="24"/>
          <w:lang w:eastAsia="lt-LT"/>
        </w:rPr>
        <w:t xml:space="preserve">kreipiantis į </w:t>
      </w:r>
      <w:r w:rsidRPr="00B60DA9">
        <w:rPr>
          <w:szCs w:val="24"/>
          <w:u w:color="C00000"/>
          <w:lang w:eastAsia="lt-LT"/>
        </w:rPr>
        <w:t>perkan</w:t>
      </w:r>
      <w:r w:rsidRPr="00B60DA9">
        <w:rPr>
          <w:szCs w:val="24"/>
          <w:lang w:eastAsia="lt-LT"/>
        </w:rPr>
        <w:t>čiąją organizaciją</w:t>
      </w:r>
      <w:r w:rsidRPr="00B60DA9">
        <w:rPr>
          <w:szCs w:val="24"/>
        </w:rPr>
        <w:t xml:space="preserve"> ne vėliau kaip likus 2 darbo dienoms iki pasiūlymų pateikimo termino pabaigos. Tiekėjas turėtų būti aktyvus ir pateikti klausimus ar paprašyti paaiškinti pirkimo sąlygas iš karto jas išanalizavęs, atsižvelgdamas į tai, kad, pasibaigus pasiūlymo pateikimo terminui, pasiūlymo turinio keisti nebus galima. </w:t>
      </w:r>
      <w:r w:rsidRPr="00B60DA9">
        <w:rPr>
          <w:szCs w:val="24"/>
          <w:u w:color="C00000"/>
        </w:rPr>
        <w:t>Perkan</w:t>
      </w:r>
      <w:r w:rsidRPr="00B60DA9">
        <w:rPr>
          <w:szCs w:val="24"/>
        </w:rPr>
        <w:t>čioji organizacija pirkimo dokumentų paaiškinimus skelbia CVP IS, nenurodydama, iš ko gautas prašymas duoti paaiškinimą, ne vėliau kaip likus 1  darbo dienai iki pasiūlymų pateikimo termino pabaigos.</w:t>
      </w:r>
    </w:p>
    <w:p w14:paraId="3720B2D1" w14:textId="77777777" w:rsidR="007D687B" w:rsidRPr="00B60DA9" w:rsidRDefault="007D687B" w:rsidP="007D687B">
      <w:pPr>
        <w:tabs>
          <w:tab w:val="left" w:pos="851"/>
        </w:tabs>
        <w:ind w:firstLine="709"/>
        <w:jc w:val="both"/>
        <w:rPr>
          <w:szCs w:val="24"/>
        </w:rPr>
      </w:pPr>
      <w:r w:rsidRPr="00B60DA9">
        <w:rPr>
          <w:szCs w:val="24"/>
        </w:rPr>
        <w:t>7.2. Nesibaigus pasiūlymų</w:t>
      </w:r>
      <w:r w:rsidRPr="00B60DA9">
        <w:rPr>
          <w:i/>
          <w:iCs/>
          <w:szCs w:val="24"/>
        </w:rPr>
        <w:t xml:space="preserve"> </w:t>
      </w:r>
      <w:r w:rsidRPr="00B60DA9">
        <w:rPr>
          <w:szCs w:val="24"/>
        </w:rPr>
        <w:t xml:space="preserve">pateikimo terminui, </w:t>
      </w:r>
      <w:r w:rsidRPr="00B60DA9">
        <w:rPr>
          <w:szCs w:val="24"/>
          <w:u w:color="C00000"/>
        </w:rPr>
        <w:t>perkan</w:t>
      </w:r>
      <w:r w:rsidRPr="00B60DA9">
        <w:rPr>
          <w:szCs w:val="24"/>
        </w:rPr>
        <w:t>čioji organizacija savo iniciatyva gali paaiškinti (patikslinti) pirkimo sąlygas. Tokie paaiškinimai (patikslinimai) skelbiami CVP IS priemonėmis ne vėliau kaip likus 1 darbo dienai iki pasiūlymų pateikimo termino pabaigos.</w:t>
      </w:r>
    </w:p>
    <w:p w14:paraId="7C78D3D0" w14:textId="77777777" w:rsidR="007D687B" w:rsidRPr="00B60DA9" w:rsidRDefault="007D687B" w:rsidP="007D687B">
      <w:pPr>
        <w:tabs>
          <w:tab w:val="left" w:pos="851"/>
        </w:tabs>
        <w:ind w:firstLine="709"/>
        <w:jc w:val="both"/>
        <w:rPr>
          <w:rFonts w:eastAsia="Calibri"/>
          <w:color w:val="000000"/>
          <w:szCs w:val="24"/>
        </w:rPr>
      </w:pPr>
      <w:r w:rsidRPr="00B60DA9">
        <w:rPr>
          <w:szCs w:val="24"/>
        </w:rPr>
        <w:t xml:space="preserve">7.3. Jeigu </w:t>
      </w:r>
      <w:r w:rsidRPr="00B60DA9">
        <w:rPr>
          <w:szCs w:val="24"/>
          <w:u w:color="C00000"/>
        </w:rPr>
        <w:t>perkan</w:t>
      </w:r>
      <w:r w:rsidRPr="00B60DA9">
        <w:rPr>
          <w:szCs w:val="24"/>
        </w:rPr>
        <w:t xml:space="preserve">čioji organizacija pirkimo sąlygas paaiškina (patikslina) ir negali pirkimo sąlygų paaiškinimų (patikslinimų) pateikti taip, kad visi tiekėjai, juos gautų ne vėliau kaip likus 1 darbo dienai iki pasiūlymų pateikimo termino pabaigos, </w:t>
      </w:r>
      <w:r w:rsidRPr="00B60DA9">
        <w:rPr>
          <w:rFonts w:eastAsia="Calibri"/>
          <w:szCs w:val="24"/>
        </w:rPr>
        <w:t xml:space="preserve">perkelia pasiūlymų pateikimo terminą laikui, per kurį tiekėjai, rengdami pirkimo pasiūlymus, galėtų atsižvelgti į šiuos paaiškinimus (patikslinimus). </w:t>
      </w:r>
    </w:p>
    <w:p w14:paraId="4262D53D" w14:textId="77777777" w:rsidR="007D687B" w:rsidRPr="00B60DA9" w:rsidRDefault="007D687B" w:rsidP="007D687B">
      <w:pPr>
        <w:ind w:firstLine="709"/>
        <w:contextualSpacing/>
        <w:jc w:val="both"/>
        <w:rPr>
          <w:szCs w:val="24"/>
        </w:rPr>
      </w:pPr>
      <w:r w:rsidRPr="00B60DA9">
        <w:rPr>
          <w:szCs w:val="24"/>
        </w:rPr>
        <w:t>7.4. Jei pateikti paaiškinimai ar patikslinimai iš esmės keičia pirkimo dokumentuose nustatytus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649B569B" w14:textId="77777777" w:rsidR="007D687B" w:rsidRPr="00B60DA9" w:rsidRDefault="007D687B" w:rsidP="007D687B">
      <w:pPr>
        <w:tabs>
          <w:tab w:val="left" w:pos="851"/>
        </w:tabs>
        <w:ind w:firstLine="709"/>
        <w:jc w:val="both"/>
        <w:rPr>
          <w:szCs w:val="24"/>
        </w:rPr>
      </w:pPr>
      <w:r w:rsidRPr="00B60DA9">
        <w:rPr>
          <w:szCs w:val="24"/>
        </w:rPr>
        <w:t xml:space="preserve">7.5. Bet kokia informacija, prašymai paaiškinti pirkimo sąlygas, pirkimo sąlygų paaiškinimai, pranešimai ar kitas </w:t>
      </w:r>
      <w:r w:rsidRPr="00B60DA9">
        <w:rPr>
          <w:szCs w:val="24"/>
          <w:u w:color="C00000"/>
        </w:rPr>
        <w:t>perkan</w:t>
      </w:r>
      <w:r w:rsidRPr="00B60DA9">
        <w:rPr>
          <w:szCs w:val="24"/>
        </w:rPr>
        <w:t>čiosios organizacijos ir tiekėjo susirašinėjimas vykdomas tik CVP IS susirašinėjimo priemonėmis ir tik CVP IS.</w:t>
      </w:r>
    </w:p>
    <w:p w14:paraId="36566328" w14:textId="11E2BC29" w:rsidR="007D687B" w:rsidRDefault="007D687B" w:rsidP="007D687B">
      <w:pPr>
        <w:tabs>
          <w:tab w:val="left" w:pos="851"/>
        </w:tabs>
        <w:ind w:firstLine="709"/>
        <w:jc w:val="both"/>
        <w:rPr>
          <w:spacing w:val="-2"/>
          <w:szCs w:val="24"/>
        </w:rPr>
      </w:pPr>
      <w:r w:rsidRPr="00B60DA9">
        <w:rPr>
          <w:szCs w:val="24"/>
        </w:rPr>
        <w:t xml:space="preserve">7.6. </w:t>
      </w:r>
      <w:r w:rsidRPr="00B60DA9">
        <w:rPr>
          <w:spacing w:val="-2"/>
          <w:szCs w:val="24"/>
          <w:u w:color="C00000"/>
        </w:rPr>
        <w:t>Perkan</w:t>
      </w:r>
      <w:r w:rsidRPr="00B60DA9">
        <w:rPr>
          <w:spacing w:val="-2"/>
          <w:szCs w:val="24"/>
        </w:rPr>
        <w:t>čioji organizacija nerengs susitikimų su tiekėjais dėl pirkimo dokumentų paaiškinimų.</w:t>
      </w:r>
    </w:p>
    <w:p w14:paraId="1921CECB" w14:textId="41E70A2C" w:rsidR="007D687B" w:rsidRPr="00B60DA9" w:rsidRDefault="007D687B" w:rsidP="007D687B">
      <w:pPr>
        <w:widowControl w:val="0"/>
        <w:spacing w:before="240" w:after="240"/>
        <w:ind w:left="357" w:hanging="357"/>
        <w:jc w:val="center"/>
        <w:outlineLvl w:val="0"/>
        <w:rPr>
          <w:b/>
          <w:szCs w:val="24"/>
        </w:rPr>
      </w:pPr>
      <w:r>
        <w:rPr>
          <w:b/>
          <w:szCs w:val="24"/>
        </w:rPr>
        <w:t xml:space="preserve">8. </w:t>
      </w:r>
      <w:r w:rsidRPr="00B60DA9">
        <w:rPr>
          <w:b/>
          <w:szCs w:val="24"/>
        </w:rPr>
        <w:t>SUSIPAŽINIMO SU ELEKTRONINĖMIS PRIEMONĖMIS GAUTAIS PASIŪLYMAIS PROCEDŪRA</w:t>
      </w:r>
    </w:p>
    <w:p w14:paraId="4106FFA3" w14:textId="1B35B28B" w:rsidR="007D687B" w:rsidRPr="00B60DA9" w:rsidRDefault="007D687B" w:rsidP="007D687B">
      <w:pPr>
        <w:tabs>
          <w:tab w:val="left" w:pos="1276"/>
        </w:tabs>
        <w:ind w:firstLine="709"/>
        <w:jc w:val="both"/>
        <w:rPr>
          <w:szCs w:val="24"/>
        </w:rPr>
      </w:pPr>
      <w:r>
        <w:rPr>
          <w:szCs w:val="24"/>
        </w:rPr>
        <w:t>8</w:t>
      </w:r>
      <w:r w:rsidRPr="00B60DA9">
        <w:rPr>
          <w:szCs w:val="24"/>
        </w:rPr>
        <w:t xml:space="preserve">.1. Susipažinimas su CVP IS gautais pasiūlymais vyks </w:t>
      </w:r>
      <w:r w:rsidRPr="00B60DA9">
        <w:rPr>
          <w:b/>
          <w:szCs w:val="24"/>
        </w:rPr>
        <w:t>CVP IS nurodytą</w:t>
      </w:r>
      <w:r>
        <w:rPr>
          <w:b/>
          <w:szCs w:val="24"/>
        </w:rPr>
        <w:t xml:space="preserve"> </w:t>
      </w:r>
      <w:r w:rsidRPr="00B60DA9">
        <w:rPr>
          <w:b/>
          <w:szCs w:val="24"/>
        </w:rPr>
        <w:t>dieną.</w:t>
      </w:r>
      <w:r w:rsidRPr="00B60DA9">
        <w:rPr>
          <w:szCs w:val="24"/>
        </w:rPr>
        <w:t xml:space="preserve"> </w:t>
      </w:r>
    </w:p>
    <w:p w14:paraId="16D80544" w14:textId="77777777" w:rsidR="0066474B" w:rsidRPr="00E35EB8" w:rsidRDefault="007D687B" w:rsidP="0066474B">
      <w:pPr>
        <w:tabs>
          <w:tab w:val="left" w:pos="1276"/>
        </w:tabs>
        <w:ind w:firstLine="709"/>
        <w:jc w:val="both"/>
        <w:rPr>
          <w:szCs w:val="24"/>
        </w:rPr>
      </w:pPr>
      <w:r>
        <w:rPr>
          <w:szCs w:val="24"/>
        </w:rPr>
        <w:t>8</w:t>
      </w:r>
      <w:r w:rsidRPr="00B60DA9">
        <w:rPr>
          <w:szCs w:val="24"/>
        </w:rPr>
        <w:t>.</w:t>
      </w:r>
      <w:r>
        <w:rPr>
          <w:szCs w:val="24"/>
        </w:rPr>
        <w:t>2</w:t>
      </w:r>
      <w:r w:rsidRPr="00B60DA9">
        <w:rPr>
          <w:szCs w:val="24"/>
        </w:rPr>
        <w:t>. </w:t>
      </w:r>
      <w:r w:rsidR="0066474B" w:rsidRPr="00E35EB8">
        <w:rPr>
          <w:szCs w:val="24"/>
        </w:rPr>
        <w:t xml:space="preserve">Susipažinimo su pasiūlymais procedūroje tiekėjai nedalyvauja. </w:t>
      </w:r>
      <w:r w:rsidR="0066474B" w:rsidRPr="00E35EB8">
        <w:rPr>
          <w:spacing w:val="-2"/>
          <w:szCs w:val="24"/>
        </w:rPr>
        <w:t>Perkančioji organizacija</w:t>
      </w:r>
      <w:r w:rsidR="0066474B" w:rsidRPr="00E35EB8">
        <w:rPr>
          <w:szCs w:val="24"/>
        </w:rPr>
        <w:t xml:space="preserve"> neteikia informacijos pirkime dalyvaujantiems tiekėjams apie pasiūlymus pateikusius tiekėjus, pasiūlytas kainas. Susipažinimo su CVP IS pateiktais pasiūlymais, pasiūlymų nagrinėjimo, vertinimo ir palyginimo procedūras atlieka Komisija.</w:t>
      </w:r>
    </w:p>
    <w:p w14:paraId="63A585F3" w14:textId="1C62D6D2" w:rsidR="007D687B" w:rsidRDefault="007D687B" w:rsidP="0066474B">
      <w:pPr>
        <w:tabs>
          <w:tab w:val="left" w:pos="567"/>
          <w:tab w:val="left" w:pos="709"/>
          <w:tab w:val="left" w:pos="851"/>
        </w:tabs>
        <w:ind w:firstLine="709"/>
        <w:jc w:val="both"/>
        <w:rPr>
          <w:spacing w:val="-2"/>
          <w:szCs w:val="24"/>
        </w:rPr>
      </w:pPr>
    </w:p>
    <w:p w14:paraId="240DE875" w14:textId="39137B17" w:rsidR="00C06EEB" w:rsidRPr="00D32EEC" w:rsidRDefault="007D687B" w:rsidP="001003CC">
      <w:pPr>
        <w:keepNext/>
        <w:tabs>
          <w:tab w:val="left" w:pos="432"/>
        </w:tabs>
        <w:jc w:val="center"/>
        <w:outlineLvl w:val="0"/>
        <w:rPr>
          <w:rFonts w:eastAsia="Arial Unicode MS"/>
          <w:b/>
          <w:bCs/>
          <w:szCs w:val="24"/>
          <w:lang w:eastAsia="lt-LT"/>
        </w:rPr>
      </w:pPr>
      <w:r>
        <w:rPr>
          <w:rFonts w:eastAsia="Arial Unicode MS"/>
          <w:b/>
          <w:bCs/>
          <w:szCs w:val="24"/>
          <w:lang w:eastAsia="lt-LT"/>
        </w:rPr>
        <w:t>9</w:t>
      </w:r>
      <w:r w:rsidR="00C06EEB" w:rsidRPr="00D32EEC">
        <w:rPr>
          <w:rFonts w:eastAsia="Arial Unicode MS"/>
          <w:b/>
          <w:bCs/>
          <w:szCs w:val="24"/>
          <w:lang w:eastAsia="lt-LT"/>
        </w:rPr>
        <w:t>. PASIŪLYMŲ NAGRINĖJIMAS IR PASIŪLYMŲ ATMETIMO PRIEŽASTYS</w:t>
      </w:r>
    </w:p>
    <w:p w14:paraId="0E69BB4F" w14:textId="77777777" w:rsidR="00FF1C57" w:rsidRPr="00D32EEC" w:rsidRDefault="00FF1C57" w:rsidP="001003CC">
      <w:pPr>
        <w:ind w:firstLine="851"/>
        <w:contextualSpacing/>
        <w:jc w:val="both"/>
        <w:rPr>
          <w:szCs w:val="24"/>
          <w:lang w:eastAsia="lt-LT"/>
        </w:rPr>
      </w:pPr>
    </w:p>
    <w:p w14:paraId="449B8BEC" w14:textId="54006C36" w:rsidR="001A7876" w:rsidRPr="00D32EEC" w:rsidRDefault="007D687B" w:rsidP="001003CC">
      <w:pPr>
        <w:ind w:firstLine="851"/>
        <w:contextualSpacing/>
        <w:jc w:val="both"/>
        <w:rPr>
          <w:szCs w:val="24"/>
          <w:lang w:eastAsia="lt-LT"/>
        </w:rPr>
      </w:pPr>
      <w:r>
        <w:rPr>
          <w:szCs w:val="24"/>
          <w:lang w:eastAsia="lt-LT"/>
        </w:rPr>
        <w:t>9</w:t>
      </w:r>
      <w:r w:rsidR="001A7876" w:rsidRPr="00D32EEC">
        <w:rPr>
          <w:szCs w:val="24"/>
          <w:lang w:eastAsia="lt-LT"/>
        </w:rPr>
        <w:t>.1. Pirkimui pateiktus pasiūlymus nagrinėja ir vertina</w:t>
      </w:r>
      <w:r w:rsidR="001A2DF9" w:rsidRPr="001A2DF9">
        <w:rPr>
          <w:rFonts w:eastAsia="Calibri"/>
          <w:szCs w:val="22"/>
          <w:lang w:eastAsia="lt-LT"/>
        </w:rPr>
        <w:t xml:space="preserve"> </w:t>
      </w:r>
      <w:r w:rsidR="0003061E">
        <w:rPr>
          <w:rFonts w:eastAsia="Calibri"/>
          <w:szCs w:val="22"/>
          <w:lang w:eastAsia="lt-LT"/>
        </w:rPr>
        <w:t>Komisija</w:t>
      </w:r>
      <w:r w:rsidR="006306F6" w:rsidRPr="00D32EEC">
        <w:rPr>
          <w:szCs w:val="24"/>
          <w:lang w:eastAsia="lt-LT"/>
        </w:rPr>
        <w:t xml:space="preserve">. Pasiūlymai nagrinėjami, </w:t>
      </w:r>
      <w:r w:rsidR="001A7876" w:rsidRPr="00D32EEC">
        <w:rPr>
          <w:szCs w:val="24"/>
          <w:lang w:eastAsia="lt-LT"/>
        </w:rPr>
        <w:t xml:space="preserve">vertinami ir palyginami konfidencialiai, nedalyvaujant pasiūlymus pateikusių tiekėjų atstovams. </w:t>
      </w:r>
    </w:p>
    <w:p w14:paraId="1E53B826" w14:textId="6A15B249" w:rsidR="001A7876" w:rsidRPr="00D32EEC" w:rsidRDefault="007D687B" w:rsidP="001003CC">
      <w:pPr>
        <w:ind w:firstLine="851"/>
        <w:contextualSpacing/>
        <w:jc w:val="both"/>
        <w:rPr>
          <w:szCs w:val="24"/>
          <w:lang w:eastAsia="lt-LT"/>
        </w:rPr>
      </w:pPr>
      <w:r>
        <w:rPr>
          <w:szCs w:val="24"/>
          <w:lang w:eastAsia="lt-LT"/>
        </w:rPr>
        <w:t>9</w:t>
      </w:r>
      <w:r w:rsidR="001A7876" w:rsidRPr="00D32EEC">
        <w:rPr>
          <w:szCs w:val="24"/>
          <w:lang w:eastAsia="lt-LT"/>
        </w:rPr>
        <w:t xml:space="preserve">.2. </w:t>
      </w:r>
      <w:r w:rsidR="00B81C0A">
        <w:rPr>
          <w:szCs w:val="24"/>
          <w:lang w:eastAsia="lt-LT"/>
        </w:rPr>
        <w:t>Komisija</w:t>
      </w:r>
      <w:r w:rsidR="00457E60" w:rsidRPr="00D32EEC">
        <w:rPr>
          <w:szCs w:val="24"/>
          <w:lang w:eastAsia="lt-LT"/>
        </w:rPr>
        <w:t xml:space="preserve"> </w:t>
      </w:r>
      <w:r w:rsidR="00457E60">
        <w:rPr>
          <w:szCs w:val="24"/>
          <w:lang w:eastAsia="lt-LT"/>
        </w:rPr>
        <w:t>p</w:t>
      </w:r>
      <w:r w:rsidR="001A7876" w:rsidRPr="00D32EEC">
        <w:rPr>
          <w:szCs w:val="24"/>
          <w:lang w:eastAsia="lt-LT"/>
        </w:rPr>
        <w:t>atikrin</w:t>
      </w:r>
      <w:r w:rsidR="00457E60">
        <w:rPr>
          <w:szCs w:val="24"/>
          <w:lang w:eastAsia="lt-LT"/>
        </w:rPr>
        <w:t xml:space="preserve">a </w:t>
      </w:r>
      <w:r w:rsidR="001A7876" w:rsidRPr="00D32EEC">
        <w:rPr>
          <w:szCs w:val="24"/>
          <w:lang w:eastAsia="lt-LT"/>
        </w:rPr>
        <w:t>tiekėjų pateikt</w:t>
      </w:r>
      <w:r w:rsidR="00457E60">
        <w:rPr>
          <w:szCs w:val="24"/>
          <w:lang w:eastAsia="lt-LT"/>
        </w:rPr>
        <w:t>u</w:t>
      </w:r>
      <w:r w:rsidR="001A7876" w:rsidRPr="00D32EEC">
        <w:rPr>
          <w:szCs w:val="24"/>
          <w:lang w:eastAsia="lt-LT"/>
        </w:rPr>
        <w:t>s pasiūlymus</w:t>
      </w:r>
      <w:r w:rsidR="00457E60">
        <w:rPr>
          <w:szCs w:val="24"/>
          <w:lang w:eastAsia="lt-LT"/>
        </w:rPr>
        <w:t>.</w:t>
      </w:r>
    </w:p>
    <w:p w14:paraId="0CCC545D" w14:textId="66BFDCD2" w:rsidR="00A1570B" w:rsidRPr="00D32EEC" w:rsidRDefault="007D687B" w:rsidP="001003CC">
      <w:pPr>
        <w:ind w:firstLine="851"/>
        <w:contextualSpacing/>
        <w:jc w:val="both"/>
      </w:pPr>
      <w:r>
        <w:rPr>
          <w:szCs w:val="24"/>
          <w:lang w:eastAsia="lt-LT"/>
        </w:rPr>
        <w:t>9</w:t>
      </w:r>
      <w:r w:rsidR="001A7876" w:rsidRPr="00D32EEC">
        <w:rPr>
          <w:szCs w:val="24"/>
          <w:lang w:eastAsia="lt-LT"/>
        </w:rPr>
        <w:t xml:space="preserve">.3. </w:t>
      </w:r>
      <w:r w:rsidR="008E0355" w:rsidRPr="00D32EEC">
        <w:rPr>
          <w:szCs w:val="24"/>
          <w:lang w:eastAsia="lt-LT"/>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vadovaudamasi Viešųjų pirkimų įstatymo 45 straipsnio nuostatomis</w:t>
      </w:r>
      <w:r w:rsidR="00FF1C57" w:rsidRPr="00D32EEC">
        <w:rPr>
          <w:szCs w:val="24"/>
          <w:lang w:eastAsia="lt-LT"/>
        </w:rPr>
        <w:t xml:space="preserve"> ir pagrindiniais pirkimų principais</w:t>
      </w:r>
      <w:r w:rsidR="008E0355" w:rsidRPr="00D32EEC">
        <w:rPr>
          <w:szCs w:val="24"/>
          <w:lang w:eastAsia="lt-LT"/>
        </w:rPr>
        <w:t>.</w:t>
      </w:r>
    </w:p>
    <w:p w14:paraId="78DE38BA" w14:textId="05A37B70" w:rsidR="001A7876" w:rsidRPr="00D32EEC" w:rsidRDefault="007D687B" w:rsidP="001003CC">
      <w:pPr>
        <w:ind w:firstLine="851"/>
        <w:contextualSpacing/>
        <w:jc w:val="both"/>
        <w:rPr>
          <w:szCs w:val="24"/>
          <w:lang w:eastAsia="lt-LT"/>
        </w:rPr>
      </w:pPr>
      <w:r>
        <w:rPr>
          <w:szCs w:val="24"/>
          <w:lang w:eastAsia="lt-LT"/>
        </w:rPr>
        <w:t>9</w:t>
      </w:r>
      <w:r w:rsidR="00B102EC" w:rsidRPr="00D32EEC">
        <w:rPr>
          <w:szCs w:val="24"/>
          <w:lang w:eastAsia="lt-LT"/>
        </w:rPr>
        <w:t>.4</w:t>
      </w:r>
      <w:r w:rsidR="001A7876" w:rsidRPr="00D32EEC">
        <w:rPr>
          <w:szCs w:val="24"/>
          <w:lang w:eastAsia="lt-LT"/>
        </w:rPr>
        <w:t xml:space="preserve">. Jei tiekėjo pasiūlyme nurodoma paslaugų ar jų sudedamųjų dalių kaina perkančiajai organizacijai atrodo neįprastai maža, perkančioji organizacija prašo tiekėjo CVP IS susirašinėjimo priemonėmis per perkančiosios organizacijos nurodytą terminą pagrįsti neįprastai mažą kainą, įskaitant ir detalų kainų sudėtinių dalių pagrindimą, </w:t>
      </w:r>
      <w:r w:rsidR="00527FDA" w:rsidRPr="00D32EEC">
        <w:rPr>
          <w:szCs w:val="24"/>
          <w:lang w:eastAsia="lt-LT"/>
        </w:rPr>
        <w:t>Įstatymo 57 straipsnio 2 – </w:t>
      </w:r>
      <w:r w:rsidR="001A7876" w:rsidRPr="00D32EEC">
        <w:rPr>
          <w:szCs w:val="24"/>
          <w:lang w:eastAsia="lt-LT"/>
        </w:rPr>
        <w:t xml:space="preserve">3 dalyse nustatyta tvarka. </w:t>
      </w:r>
    </w:p>
    <w:p w14:paraId="00332C76" w14:textId="7779D960" w:rsidR="001A7876" w:rsidRPr="00D32EEC" w:rsidRDefault="007D687B" w:rsidP="001003CC">
      <w:pPr>
        <w:ind w:firstLine="851"/>
        <w:contextualSpacing/>
        <w:jc w:val="both"/>
        <w:rPr>
          <w:szCs w:val="24"/>
          <w:lang w:eastAsia="lt-LT"/>
        </w:rPr>
      </w:pPr>
      <w:r>
        <w:rPr>
          <w:szCs w:val="24"/>
          <w:lang w:eastAsia="lt-LT"/>
        </w:rPr>
        <w:t>9</w:t>
      </w:r>
      <w:r w:rsidR="001A7876" w:rsidRPr="00D32EEC">
        <w:rPr>
          <w:szCs w:val="24"/>
          <w:lang w:eastAsia="lt-LT"/>
        </w:rPr>
        <w:t>.</w:t>
      </w:r>
      <w:r w:rsidR="00B102EC" w:rsidRPr="00D32EEC">
        <w:rPr>
          <w:szCs w:val="24"/>
          <w:lang w:eastAsia="lt-LT"/>
        </w:rPr>
        <w:t>5</w:t>
      </w:r>
      <w:r w:rsidR="001A7876" w:rsidRPr="00D32EEC">
        <w:rPr>
          <w:szCs w:val="24"/>
          <w:lang w:eastAsia="lt-LT"/>
        </w:rPr>
        <w:t xml:space="preserve">. Perkančioji organizacija gali nevertinti viso tiekėjo pasiūlymo, jeigu patikrinusi jo dalį nustato, kad, vadovaujantis </w:t>
      </w:r>
      <w:r w:rsidR="00527FDA" w:rsidRPr="00D32EEC">
        <w:rPr>
          <w:szCs w:val="24"/>
          <w:lang w:eastAsia="lt-LT"/>
        </w:rPr>
        <w:t>Į</w:t>
      </w:r>
      <w:r w:rsidR="001A7876" w:rsidRPr="00D32EEC">
        <w:rPr>
          <w:szCs w:val="24"/>
          <w:lang w:eastAsia="lt-LT"/>
        </w:rPr>
        <w:t>statymo reikalavimais, pasiūlymas turi būti atmestas.</w:t>
      </w:r>
    </w:p>
    <w:p w14:paraId="463D6C21" w14:textId="2F1F4E64" w:rsidR="001A7876" w:rsidRPr="00D32EEC" w:rsidRDefault="007D687B" w:rsidP="001003CC">
      <w:pPr>
        <w:ind w:firstLine="851"/>
        <w:jc w:val="both"/>
        <w:rPr>
          <w:b/>
          <w:szCs w:val="24"/>
        </w:rPr>
      </w:pPr>
      <w:r>
        <w:rPr>
          <w:b/>
          <w:szCs w:val="24"/>
        </w:rPr>
        <w:t>9</w:t>
      </w:r>
      <w:r w:rsidR="001A7876" w:rsidRPr="00D32EEC">
        <w:rPr>
          <w:b/>
          <w:szCs w:val="24"/>
        </w:rPr>
        <w:t>.</w:t>
      </w:r>
      <w:r w:rsidR="00B102EC" w:rsidRPr="00D32EEC">
        <w:rPr>
          <w:b/>
          <w:szCs w:val="24"/>
        </w:rPr>
        <w:t>6</w:t>
      </w:r>
      <w:r w:rsidR="001A7876" w:rsidRPr="00D32EEC">
        <w:rPr>
          <w:b/>
          <w:szCs w:val="24"/>
        </w:rPr>
        <w:t xml:space="preserve">. </w:t>
      </w:r>
      <w:r w:rsidR="00C76240" w:rsidRPr="00D32EEC">
        <w:rPr>
          <w:b/>
          <w:szCs w:val="24"/>
        </w:rPr>
        <w:t>Pasiūlymas atmetamas</w:t>
      </w:r>
      <w:r w:rsidR="001A7876" w:rsidRPr="00D32EEC">
        <w:rPr>
          <w:b/>
          <w:szCs w:val="24"/>
        </w:rPr>
        <w:t>, jeigu:</w:t>
      </w:r>
    </w:p>
    <w:p w14:paraId="42848232" w14:textId="62DEECAA" w:rsidR="008B5A3E" w:rsidRPr="00763787" w:rsidRDefault="008B5A3E" w:rsidP="008B5A3E">
      <w:pPr>
        <w:tabs>
          <w:tab w:val="left" w:pos="709"/>
          <w:tab w:val="left" w:pos="851"/>
          <w:tab w:val="left" w:pos="993"/>
          <w:tab w:val="left" w:pos="1276"/>
        </w:tabs>
        <w:ind w:firstLine="709"/>
        <w:jc w:val="both"/>
        <w:rPr>
          <w:szCs w:val="24"/>
        </w:rPr>
      </w:pPr>
      <w:r>
        <w:rPr>
          <w:szCs w:val="24"/>
        </w:rPr>
        <w:t xml:space="preserve">  </w:t>
      </w:r>
      <w:r w:rsidR="007D687B">
        <w:rPr>
          <w:szCs w:val="24"/>
        </w:rPr>
        <w:t>9</w:t>
      </w:r>
      <w:r w:rsidR="001A7876" w:rsidRPr="00D32EEC">
        <w:rPr>
          <w:szCs w:val="24"/>
        </w:rPr>
        <w:t>.</w:t>
      </w:r>
      <w:r w:rsidR="00B102EC" w:rsidRPr="00D32EEC">
        <w:rPr>
          <w:szCs w:val="24"/>
        </w:rPr>
        <w:t>6</w:t>
      </w:r>
      <w:r w:rsidR="001A7876" w:rsidRPr="00D32EEC">
        <w:rPr>
          <w:szCs w:val="24"/>
        </w:rPr>
        <w:t xml:space="preserve">.1. </w:t>
      </w:r>
      <w:r w:rsidRPr="00763787">
        <w:rPr>
          <w:szCs w:val="24"/>
        </w:rPr>
        <w:t xml:space="preserve">pasiūlymas neatitinka pirkimo dokumentuose nustatytų reikalavimų ir jo trūkumai negali būti ištaisyti vadovaujantis pirkimo sąlygų </w:t>
      </w:r>
      <w:r>
        <w:rPr>
          <w:szCs w:val="24"/>
        </w:rPr>
        <w:t>9.3</w:t>
      </w:r>
      <w:r w:rsidRPr="00763787">
        <w:rPr>
          <w:szCs w:val="24"/>
        </w:rPr>
        <w:t xml:space="preserve"> papunkčiu;</w:t>
      </w:r>
    </w:p>
    <w:p w14:paraId="5962271C" w14:textId="77777777" w:rsidR="00883234" w:rsidRDefault="008844F2" w:rsidP="00883234">
      <w:pPr>
        <w:ind w:firstLine="851"/>
        <w:jc w:val="both"/>
        <w:rPr>
          <w:szCs w:val="24"/>
        </w:rPr>
      </w:pPr>
      <w:r>
        <w:rPr>
          <w:szCs w:val="24"/>
        </w:rPr>
        <w:t>9</w:t>
      </w:r>
      <w:r w:rsidR="001A7876" w:rsidRPr="00D32EEC">
        <w:rPr>
          <w:szCs w:val="24"/>
        </w:rPr>
        <w:t>.</w:t>
      </w:r>
      <w:r w:rsidR="00B102EC" w:rsidRPr="00D32EEC">
        <w:rPr>
          <w:szCs w:val="24"/>
        </w:rPr>
        <w:t>6</w:t>
      </w:r>
      <w:r w:rsidR="001A7876" w:rsidRPr="00D32EEC">
        <w:rPr>
          <w:szCs w:val="24"/>
        </w:rPr>
        <w:t xml:space="preserve">.2. </w:t>
      </w:r>
      <w:r w:rsidR="00B102EC" w:rsidRPr="00D32EEC">
        <w:rPr>
          <w:szCs w:val="24"/>
        </w:rPr>
        <w:t xml:space="preserve">tiekėjas per perkančiosios organizacijos nurodytą terminą nepaaiškino pasiūlymo ar neištaisė pasiūlymo trūkumų, kaip tai numatyta pirkimo sąlygų </w:t>
      </w:r>
      <w:r w:rsidR="00883234">
        <w:rPr>
          <w:szCs w:val="24"/>
        </w:rPr>
        <w:t>9</w:t>
      </w:r>
      <w:r w:rsidR="00B102EC" w:rsidRPr="00D32EEC">
        <w:rPr>
          <w:szCs w:val="24"/>
        </w:rPr>
        <w:t>.3 papunktyje;</w:t>
      </w:r>
      <w:r w:rsidR="00883234">
        <w:rPr>
          <w:szCs w:val="24"/>
        </w:rPr>
        <w:t xml:space="preserve"> </w:t>
      </w:r>
    </w:p>
    <w:p w14:paraId="36772599" w14:textId="08F1EAD8" w:rsidR="00883234" w:rsidRPr="00776ADE" w:rsidRDefault="00883234" w:rsidP="00883234">
      <w:pPr>
        <w:ind w:firstLine="851"/>
        <w:jc w:val="both"/>
        <w:rPr>
          <w:rFonts w:eastAsia="Calibri"/>
          <w:szCs w:val="24"/>
        </w:rPr>
      </w:pPr>
      <w:r>
        <w:rPr>
          <w:szCs w:val="24"/>
        </w:rPr>
        <w:t xml:space="preserve">9.6.3. </w:t>
      </w:r>
      <w:r w:rsidRPr="00776ADE">
        <w:rPr>
          <w:szCs w:val="24"/>
        </w:rPr>
        <w:t>tiekėjas per perkančiosios organizacijos nustatytą terminą patikslino, papildė, paaiškino pasiūlymą ir tai lėmė esminį jo pasiūlymo pakeitimą;</w:t>
      </w:r>
    </w:p>
    <w:p w14:paraId="110C8A97" w14:textId="62920805" w:rsidR="00307B61" w:rsidRPr="00D32EEC" w:rsidRDefault="00883234" w:rsidP="001003CC">
      <w:pPr>
        <w:ind w:firstLine="851"/>
        <w:jc w:val="both"/>
        <w:rPr>
          <w:szCs w:val="24"/>
        </w:rPr>
      </w:pPr>
      <w:r>
        <w:rPr>
          <w:szCs w:val="24"/>
        </w:rPr>
        <w:t>9</w:t>
      </w:r>
      <w:r w:rsidR="001A7876" w:rsidRPr="00D32EEC">
        <w:rPr>
          <w:szCs w:val="24"/>
        </w:rPr>
        <w:t>.</w:t>
      </w:r>
      <w:r w:rsidR="00B102EC" w:rsidRPr="00D32EEC">
        <w:rPr>
          <w:szCs w:val="24"/>
        </w:rPr>
        <w:t>6</w:t>
      </w:r>
      <w:r w:rsidR="00544373" w:rsidRPr="00D32EEC">
        <w:rPr>
          <w:szCs w:val="24"/>
        </w:rPr>
        <w:t>.</w:t>
      </w:r>
      <w:r w:rsidR="000D28F1">
        <w:rPr>
          <w:szCs w:val="24"/>
        </w:rPr>
        <w:t>4</w:t>
      </w:r>
      <w:r w:rsidR="001A7876" w:rsidRPr="00D32EEC">
        <w:rPr>
          <w:szCs w:val="24"/>
        </w:rPr>
        <w:t xml:space="preserve">. </w:t>
      </w:r>
      <w:r w:rsidR="004D476F" w:rsidRPr="00D32EEC">
        <w:rPr>
          <w:szCs w:val="24"/>
        </w:rPr>
        <w:t>pasiūlyta kaina per didelė ir perkančiajai organizacijai nepriimtina</w:t>
      </w:r>
      <w:r w:rsidR="000E2F29" w:rsidRPr="00D32EEC">
        <w:rPr>
          <w:szCs w:val="24"/>
        </w:rPr>
        <w:t>;</w:t>
      </w:r>
    </w:p>
    <w:p w14:paraId="292D822C" w14:textId="25957F92" w:rsidR="006D28EC" w:rsidRPr="00D32EEC" w:rsidRDefault="00883234" w:rsidP="001003CC">
      <w:pPr>
        <w:ind w:firstLine="851"/>
        <w:jc w:val="both"/>
        <w:rPr>
          <w:szCs w:val="24"/>
        </w:rPr>
      </w:pPr>
      <w:r>
        <w:rPr>
          <w:szCs w:val="24"/>
        </w:rPr>
        <w:t>9</w:t>
      </w:r>
      <w:r w:rsidR="001A7876" w:rsidRPr="00D32EEC">
        <w:rPr>
          <w:szCs w:val="24"/>
        </w:rPr>
        <w:t>.</w:t>
      </w:r>
      <w:r w:rsidR="00B102EC" w:rsidRPr="00D32EEC">
        <w:rPr>
          <w:szCs w:val="24"/>
        </w:rPr>
        <w:t>6</w:t>
      </w:r>
      <w:r w:rsidR="00544373" w:rsidRPr="00D32EEC">
        <w:rPr>
          <w:szCs w:val="24"/>
        </w:rPr>
        <w:t>.</w:t>
      </w:r>
      <w:r w:rsidR="000D28F1">
        <w:rPr>
          <w:szCs w:val="24"/>
        </w:rPr>
        <w:t>5</w:t>
      </w:r>
      <w:r w:rsidR="001A7876" w:rsidRPr="00D32EEC">
        <w:rPr>
          <w:szCs w:val="24"/>
        </w:rPr>
        <w:t xml:space="preserve">. perkančiajai organizacijai paprašius pagrįsti neįprastai mažą kainą, </w:t>
      </w:r>
      <w:r w:rsidR="00544373" w:rsidRPr="00D32EEC">
        <w:rPr>
          <w:szCs w:val="24"/>
        </w:rPr>
        <w:t>tiekėjas</w:t>
      </w:r>
      <w:r w:rsidR="005B5E56" w:rsidRPr="00D32EEC">
        <w:rPr>
          <w:szCs w:val="24"/>
        </w:rPr>
        <w:t xml:space="preserve"> </w:t>
      </w:r>
      <w:r w:rsidR="001A7876" w:rsidRPr="00D32EEC">
        <w:rPr>
          <w:szCs w:val="24"/>
        </w:rPr>
        <w:t>nepateik</w:t>
      </w:r>
      <w:r w:rsidR="00544373" w:rsidRPr="00D32EEC">
        <w:rPr>
          <w:szCs w:val="24"/>
        </w:rPr>
        <w:t>ė</w:t>
      </w:r>
      <w:r w:rsidR="00134282" w:rsidRPr="00D32EEC">
        <w:rPr>
          <w:szCs w:val="24"/>
        </w:rPr>
        <w:t xml:space="preserve">, </w:t>
      </w:r>
      <w:r w:rsidR="00544373" w:rsidRPr="00D32EEC">
        <w:rPr>
          <w:szCs w:val="24"/>
        </w:rPr>
        <w:t>ar pateikė</w:t>
      </w:r>
      <w:r w:rsidR="001A7876" w:rsidRPr="00D32EEC">
        <w:rPr>
          <w:szCs w:val="24"/>
        </w:rPr>
        <w:t xml:space="preserve"> </w:t>
      </w:r>
      <w:r w:rsidR="00134282" w:rsidRPr="00D32EEC">
        <w:rPr>
          <w:szCs w:val="24"/>
        </w:rPr>
        <w:t>ne</w:t>
      </w:r>
      <w:r w:rsidR="001A7876" w:rsidRPr="00D32EEC">
        <w:rPr>
          <w:szCs w:val="24"/>
        </w:rPr>
        <w:t>tinkam</w:t>
      </w:r>
      <w:r w:rsidR="00134282" w:rsidRPr="00D32EEC">
        <w:rPr>
          <w:szCs w:val="24"/>
        </w:rPr>
        <w:t>us</w:t>
      </w:r>
      <w:r w:rsidR="001A7876" w:rsidRPr="00D32EEC">
        <w:rPr>
          <w:szCs w:val="24"/>
        </w:rPr>
        <w:t xml:space="preserve"> pasiūlytos neįprastai mažos kainos (sąnaudų) pagrįstumo įrodym</w:t>
      </w:r>
      <w:r w:rsidR="00E3663C" w:rsidRPr="00D32EEC">
        <w:rPr>
          <w:szCs w:val="24"/>
        </w:rPr>
        <w:t>us</w:t>
      </w:r>
      <w:r w:rsidR="001A7876" w:rsidRPr="00D32EEC">
        <w:rPr>
          <w:szCs w:val="24"/>
        </w:rPr>
        <w:t xml:space="preserve"> arba jis neatiti</w:t>
      </w:r>
      <w:r w:rsidR="00544373" w:rsidRPr="00D32EEC">
        <w:rPr>
          <w:szCs w:val="24"/>
        </w:rPr>
        <w:t>ko</w:t>
      </w:r>
      <w:r w:rsidR="001A7876" w:rsidRPr="00D32EEC">
        <w:rPr>
          <w:szCs w:val="24"/>
        </w:rPr>
        <w:t xml:space="preserve"> </w:t>
      </w:r>
      <w:r w:rsidR="00134282" w:rsidRPr="00D32EEC">
        <w:rPr>
          <w:szCs w:val="24"/>
        </w:rPr>
        <w:t>Į</w:t>
      </w:r>
      <w:r w:rsidR="001A7876" w:rsidRPr="00D32EEC">
        <w:rPr>
          <w:szCs w:val="24"/>
        </w:rPr>
        <w:t>statymo 17 straipsnio 2 dalies 2 punkte nurodytų aplinkos apsaugos, socialin</w:t>
      </w:r>
      <w:r w:rsidR="00544373" w:rsidRPr="00D32EEC">
        <w:rPr>
          <w:szCs w:val="24"/>
        </w:rPr>
        <w:t>ės ir darbo teisės įpareigojimų;</w:t>
      </w:r>
    </w:p>
    <w:p w14:paraId="51E7981E" w14:textId="3B02B22B" w:rsidR="005B6E7E" w:rsidRDefault="00883234" w:rsidP="001003CC">
      <w:pPr>
        <w:widowControl w:val="0"/>
        <w:tabs>
          <w:tab w:val="left" w:pos="1134"/>
        </w:tabs>
        <w:ind w:firstLine="851"/>
        <w:jc w:val="both"/>
        <w:rPr>
          <w:szCs w:val="24"/>
          <w:lang w:eastAsia="lt-LT"/>
        </w:rPr>
      </w:pPr>
      <w:bookmarkStart w:id="5" w:name="_Hlk175583210"/>
      <w:r>
        <w:rPr>
          <w:szCs w:val="24"/>
          <w:lang w:eastAsia="lt-LT"/>
        </w:rPr>
        <w:t>9</w:t>
      </w:r>
      <w:r w:rsidR="00544373" w:rsidRPr="00D32EEC">
        <w:rPr>
          <w:szCs w:val="24"/>
          <w:lang w:eastAsia="lt-LT"/>
        </w:rPr>
        <w:t>.</w:t>
      </w:r>
      <w:r w:rsidR="00B102EC" w:rsidRPr="00D32EEC">
        <w:rPr>
          <w:szCs w:val="24"/>
          <w:lang w:eastAsia="lt-LT"/>
        </w:rPr>
        <w:t>6</w:t>
      </w:r>
      <w:r w:rsidR="00544373" w:rsidRPr="00D32EEC">
        <w:rPr>
          <w:szCs w:val="24"/>
          <w:lang w:eastAsia="lt-LT"/>
        </w:rPr>
        <w:t>.</w:t>
      </w:r>
      <w:r w:rsidR="000D28F1">
        <w:rPr>
          <w:szCs w:val="24"/>
          <w:lang w:eastAsia="lt-LT"/>
        </w:rPr>
        <w:t>6</w:t>
      </w:r>
      <w:r w:rsidR="00544373" w:rsidRPr="00D32EEC">
        <w:rPr>
          <w:szCs w:val="24"/>
          <w:lang w:eastAsia="lt-LT"/>
        </w:rPr>
        <w:t xml:space="preserve">. </w:t>
      </w:r>
      <w:bookmarkEnd w:id="5"/>
      <w:r w:rsidR="005B6E7E" w:rsidRPr="00D32EEC">
        <w:rPr>
          <w:szCs w:val="24"/>
          <w:lang w:eastAsia="lt-LT"/>
        </w:rPr>
        <w:t xml:space="preserve">pasiūlymas buvo pateiktas ne </w:t>
      </w:r>
      <w:r w:rsidR="005B6E7E" w:rsidRPr="00D32EEC">
        <w:rPr>
          <w:szCs w:val="24"/>
        </w:rPr>
        <w:t xml:space="preserve">CVP IS </w:t>
      </w:r>
      <w:r w:rsidR="005B6E7E" w:rsidRPr="00D32EEC">
        <w:rPr>
          <w:szCs w:val="24"/>
          <w:lang w:eastAsia="lt-LT"/>
        </w:rPr>
        <w:t xml:space="preserve">priemonėmis; </w:t>
      </w:r>
    </w:p>
    <w:p w14:paraId="4086CDFE" w14:textId="6E7FC4E6" w:rsidR="0099094F" w:rsidRPr="00D32EEC" w:rsidRDefault="00883234" w:rsidP="001003CC">
      <w:pPr>
        <w:widowControl w:val="0"/>
        <w:tabs>
          <w:tab w:val="left" w:pos="1134"/>
        </w:tabs>
        <w:ind w:firstLine="851"/>
        <w:jc w:val="both"/>
        <w:rPr>
          <w:szCs w:val="24"/>
          <w:lang w:eastAsia="lt-LT"/>
        </w:rPr>
      </w:pPr>
      <w:r>
        <w:rPr>
          <w:szCs w:val="24"/>
          <w:lang w:eastAsia="lt-LT"/>
        </w:rPr>
        <w:t>9</w:t>
      </w:r>
      <w:r w:rsidR="0099094F" w:rsidRPr="0099094F">
        <w:rPr>
          <w:szCs w:val="24"/>
          <w:lang w:eastAsia="lt-LT"/>
        </w:rPr>
        <w:t>.6.</w:t>
      </w:r>
      <w:r w:rsidR="0099094F">
        <w:rPr>
          <w:szCs w:val="24"/>
          <w:lang w:eastAsia="lt-LT"/>
        </w:rPr>
        <w:t>7</w:t>
      </w:r>
      <w:r w:rsidR="0099094F" w:rsidRPr="0099094F">
        <w:rPr>
          <w:szCs w:val="24"/>
          <w:lang w:eastAsia="lt-LT"/>
        </w:rPr>
        <w:t xml:space="preserve">. netenkinami pirkimo sąlygose nustatyti reikalavimai, susiję su nacionaliniu saugumu </w:t>
      </w:r>
      <w:r w:rsidR="0099094F" w:rsidRPr="0099094F">
        <w:rPr>
          <w:i/>
          <w:iCs/>
          <w:szCs w:val="24"/>
          <w:lang w:eastAsia="lt-LT"/>
        </w:rPr>
        <w:t>(kai taikoma)</w:t>
      </w:r>
      <w:r w:rsidR="0099094F" w:rsidRPr="0099094F">
        <w:rPr>
          <w:szCs w:val="24"/>
          <w:lang w:eastAsia="lt-LT"/>
        </w:rPr>
        <w:t>;</w:t>
      </w:r>
    </w:p>
    <w:p w14:paraId="3CC39156" w14:textId="57D511B5" w:rsidR="005B6E7E" w:rsidRPr="00D32EEC" w:rsidRDefault="00883234" w:rsidP="001003CC">
      <w:pPr>
        <w:widowControl w:val="0"/>
        <w:tabs>
          <w:tab w:val="left" w:pos="1134"/>
        </w:tabs>
        <w:ind w:firstLine="851"/>
        <w:jc w:val="both"/>
        <w:rPr>
          <w:szCs w:val="24"/>
          <w:lang w:eastAsia="lt-LT"/>
        </w:rPr>
      </w:pPr>
      <w:r>
        <w:rPr>
          <w:szCs w:val="24"/>
          <w:lang w:eastAsia="lt-LT"/>
        </w:rPr>
        <w:t>9</w:t>
      </w:r>
      <w:r w:rsidR="005B6E7E" w:rsidRPr="00D32EEC">
        <w:rPr>
          <w:szCs w:val="24"/>
          <w:lang w:eastAsia="lt-LT"/>
        </w:rPr>
        <w:t>.</w:t>
      </w:r>
      <w:r w:rsidR="00B102EC" w:rsidRPr="00D32EEC">
        <w:rPr>
          <w:szCs w:val="24"/>
          <w:lang w:eastAsia="lt-LT"/>
        </w:rPr>
        <w:t>6</w:t>
      </w:r>
      <w:r w:rsidR="00544373" w:rsidRPr="00D32EEC">
        <w:rPr>
          <w:szCs w:val="24"/>
          <w:lang w:eastAsia="lt-LT"/>
        </w:rPr>
        <w:t>.</w:t>
      </w:r>
      <w:r w:rsidR="0099094F">
        <w:rPr>
          <w:szCs w:val="24"/>
          <w:lang w:eastAsia="lt-LT"/>
        </w:rPr>
        <w:t>8</w:t>
      </w:r>
      <w:r w:rsidR="00544373" w:rsidRPr="00D32EEC">
        <w:rPr>
          <w:szCs w:val="24"/>
          <w:lang w:eastAsia="lt-LT"/>
        </w:rPr>
        <w:t>.</w:t>
      </w:r>
      <w:r w:rsidR="005B6E7E" w:rsidRPr="00D32EEC">
        <w:rPr>
          <w:szCs w:val="24"/>
          <w:lang w:eastAsia="lt-LT"/>
        </w:rPr>
        <w:t xml:space="preserve"> iki sutarties sudarymo apie tiekėją </w:t>
      </w:r>
      <w:r w:rsidR="005B6E7E" w:rsidRPr="00D32EEC">
        <w:rPr>
          <w:szCs w:val="24"/>
        </w:rPr>
        <w:t>CVP IS paskelbiama Įstatymo 52 straipsni</w:t>
      </w:r>
      <w:r w:rsidR="00A7391E" w:rsidRPr="00D32EEC">
        <w:rPr>
          <w:szCs w:val="24"/>
        </w:rPr>
        <w:t>o 1 </w:t>
      </w:r>
      <w:r w:rsidR="00544373" w:rsidRPr="00D32EEC">
        <w:rPr>
          <w:szCs w:val="24"/>
        </w:rPr>
        <w:t>dalyje nurodyta informacija;</w:t>
      </w:r>
    </w:p>
    <w:p w14:paraId="35AB734C" w14:textId="69AAACF4" w:rsidR="000272C1" w:rsidRDefault="005B6E7E" w:rsidP="001003CC">
      <w:pPr>
        <w:widowControl w:val="0"/>
        <w:tabs>
          <w:tab w:val="left" w:pos="851"/>
        </w:tabs>
        <w:jc w:val="both"/>
        <w:rPr>
          <w:szCs w:val="24"/>
        </w:rPr>
      </w:pPr>
      <w:r w:rsidRPr="00D32EEC">
        <w:rPr>
          <w:szCs w:val="24"/>
        </w:rPr>
        <w:tab/>
      </w:r>
      <w:r w:rsidR="00883234">
        <w:rPr>
          <w:szCs w:val="24"/>
        </w:rPr>
        <w:t>9</w:t>
      </w:r>
      <w:r w:rsidR="00544373" w:rsidRPr="00D32EEC">
        <w:rPr>
          <w:szCs w:val="24"/>
        </w:rPr>
        <w:t>.</w:t>
      </w:r>
      <w:r w:rsidR="00B102EC" w:rsidRPr="00D32EEC">
        <w:rPr>
          <w:szCs w:val="24"/>
        </w:rPr>
        <w:t>6</w:t>
      </w:r>
      <w:r w:rsidR="00544373" w:rsidRPr="00D32EEC">
        <w:rPr>
          <w:szCs w:val="24"/>
        </w:rPr>
        <w:t>.</w:t>
      </w:r>
      <w:r w:rsidR="0099094F">
        <w:rPr>
          <w:szCs w:val="24"/>
        </w:rPr>
        <w:t>9</w:t>
      </w:r>
      <w:r w:rsidRPr="00D32EEC">
        <w:rPr>
          <w:szCs w:val="24"/>
        </w:rPr>
        <w:t>. tiekėjas, apie nustatytų reikalavimų atitikimą, yra pateikęs melagingą informaciją, kurią perkančioji organizacija gali įrodyti bet kokiomis teisėtomis priemonėmis;</w:t>
      </w:r>
    </w:p>
    <w:p w14:paraId="113C38EB" w14:textId="34FC1513" w:rsidR="005B6E7E" w:rsidRPr="00D32EEC" w:rsidRDefault="002E1CC7" w:rsidP="00D97DEA">
      <w:pPr>
        <w:widowControl w:val="0"/>
        <w:tabs>
          <w:tab w:val="left" w:pos="868"/>
        </w:tabs>
        <w:ind w:firstLine="851"/>
        <w:jc w:val="both"/>
        <w:rPr>
          <w:szCs w:val="24"/>
        </w:rPr>
      </w:pPr>
      <w:r>
        <w:rPr>
          <w:szCs w:val="24"/>
        </w:rPr>
        <w:t>9</w:t>
      </w:r>
      <w:r w:rsidR="00D97DEA" w:rsidRPr="00D97DEA">
        <w:rPr>
          <w:szCs w:val="24"/>
        </w:rPr>
        <w:t>.6.1</w:t>
      </w:r>
      <w:r w:rsidR="00AA32FF">
        <w:rPr>
          <w:szCs w:val="24"/>
        </w:rPr>
        <w:t>0</w:t>
      </w:r>
      <w:r w:rsidR="00D97DEA" w:rsidRPr="00D97DEA">
        <w:rPr>
          <w:szCs w:val="24"/>
        </w:rPr>
        <w:t>.</w:t>
      </w:r>
      <w:r w:rsidR="00D97DEA">
        <w:rPr>
          <w:szCs w:val="24"/>
        </w:rPr>
        <w:t xml:space="preserve"> </w:t>
      </w:r>
      <w:r w:rsidR="005B6E7E" w:rsidRPr="00D32EEC">
        <w:rPr>
          <w:szCs w:val="24"/>
        </w:rPr>
        <w:t>kitais Įstatyme numatytais atvejais.</w:t>
      </w:r>
    </w:p>
    <w:p w14:paraId="5D5BD73A" w14:textId="6A770659" w:rsidR="00873FB1" w:rsidRPr="00AD4AFC" w:rsidRDefault="00883234" w:rsidP="00AD4AFC">
      <w:pPr>
        <w:ind w:firstLine="851"/>
        <w:jc w:val="both"/>
        <w:rPr>
          <w:szCs w:val="24"/>
        </w:rPr>
      </w:pPr>
      <w:r>
        <w:rPr>
          <w:szCs w:val="24"/>
        </w:rPr>
        <w:t>9</w:t>
      </w:r>
      <w:r w:rsidR="00D65CE4" w:rsidRPr="00D32EEC">
        <w:rPr>
          <w:szCs w:val="24"/>
        </w:rPr>
        <w:t>.</w:t>
      </w:r>
      <w:r w:rsidR="00B102EC" w:rsidRPr="00D32EEC">
        <w:rPr>
          <w:szCs w:val="24"/>
        </w:rPr>
        <w:t>7</w:t>
      </w:r>
      <w:r w:rsidR="00C06EEB" w:rsidRPr="00D32EEC">
        <w:rPr>
          <w:szCs w:val="24"/>
        </w:rPr>
        <w:t xml:space="preserve">. Apie pasiūlymo atmetimą </w:t>
      </w:r>
      <w:r w:rsidR="006517A1" w:rsidRPr="00D32EEC">
        <w:rPr>
          <w:szCs w:val="24"/>
        </w:rPr>
        <w:t xml:space="preserve">ir tokio atmetimo priežastis </w:t>
      </w:r>
      <w:r w:rsidR="000F518A" w:rsidRPr="00D32EEC">
        <w:rPr>
          <w:szCs w:val="24"/>
        </w:rPr>
        <w:t>t</w:t>
      </w:r>
      <w:r w:rsidR="00C06EEB" w:rsidRPr="00D32EEC">
        <w:rPr>
          <w:szCs w:val="24"/>
        </w:rPr>
        <w:t xml:space="preserve">iekėjas informuojamas CVP IS susirašinėjimo priemonėmis nedelsiant, bet ne vėliau kaip per </w:t>
      </w:r>
      <w:r w:rsidR="00960BD4">
        <w:rPr>
          <w:szCs w:val="24"/>
        </w:rPr>
        <w:t>3</w:t>
      </w:r>
      <w:r w:rsidR="00C06EEB" w:rsidRPr="00D32EEC">
        <w:rPr>
          <w:szCs w:val="24"/>
        </w:rPr>
        <w:t xml:space="preserve"> (</w:t>
      </w:r>
      <w:r w:rsidR="00960BD4">
        <w:rPr>
          <w:szCs w:val="24"/>
        </w:rPr>
        <w:t>tris</w:t>
      </w:r>
      <w:r w:rsidR="00C06EEB" w:rsidRPr="00D32EEC">
        <w:rPr>
          <w:szCs w:val="24"/>
        </w:rPr>
        <w:t>) darbo dienas</w:t>
      </w:r>
      <w:r w:rsidR="00C56260" w:rsidRPr="00D32EEC">
        <w:rPr>
          <w:szCs w:val="24"/>
        </w:rPr>
        <w:t xml:space="preserve"> </w:t>
      </w:r>
      <w:r w:rsidR="00213466" w:rsidRPr="00D32EEC">
        <w:rPr>
          <w:szCs w:val="24"/>
        </w:rPr>
        <w:t>nuo sprendimo priėmimo</w:t>
      </w:r>
      <w:r w:rsidR="00C06EEB" w:rsidRPr="00D32EEC">
        <w:rPr>
          <w:szCs w:val="24"/>
        </w:rPr>
        <w:t xml:space="preserve">. </w:t>
      </w:r>
    </w:p>
    <w:p w14:paraId="275CBBF1" w14:textId="777C06D3" w:rsidR="003F584C" w:rsidRDefault="00FA36D3" w:rsidP="001003CC">
      <w:pPr>
        <w:tabs>
          <w:tab w:val="left" w:pos="567"/>
          <w:tab w:val="left" w:pos="1276"/>
        </w:tabs>
        <w:ind w:firstLine="709"/>
        <w:jc w:val="center"/>
        <w:rPr>
          <w:rFonts w:eastAsia="Arial Unicode MS"/>
          <w:b/>
          <w:bCs/>
        </w:rPr>
      </w:pPr>
      <w:r>
        <w:rPr>
          <w:rFonts w:eastAsia="Arial Unicode MS"/>
          <w:b/>
          <w:bCs/>
        </w:rPr>
        <w:t>10</w:t>
      </w:r>
      <w:r w:rsidR="003F584C" w:rsidRPr="00D32EEC">
        <w:rPr>
          <w:rFonts w:eastAsia="Arial Unicode MS"/>
          <w:b/>
          <w:bCs/>
        </w:rPr>
        <w:t>. PASIŪLYMŲ VERTINIMAS</w:t>
      </w:r>
    </w:p>
    <w:p w14:paraId="115E35DE" w14:textId="77777777" w:rsidR="00AD4AFC" w:rsidRPr="00D32EEC" w:rsidRDefault="00AD4AFC" w:rsidP="001003CC">
      <w:pPr>
        <w:tabs>
          <w:tab w:val="left" w:pos="567"/>
          <w:tab w:val="left" w:pos="1276"/>
        </w:tabs>
        <w:ind w:firstLine="709"/>
        <w:jc w:val="center"/>
        <w:rPr>
          <w:rFonts w:eastAsia="Arial Unicode MS"/>
          <w:b/>
          <w:bCs/>
        </w:rPr>
      </w:pPr>
    </w:p>
    <w:p w14:paraId="2BA2C74C" w14:textId="3BBDB2B1" w:rsidR="00D65CE4" w:rsidRPr="00D32EEC" w:rsidRDefault="00FA36D3" w:rsidP="001003CC">
      <w:pPr>
        <w:tabs>
          <w:tab w:val="left" w:pos="993"/>
          <w:tab w:val="left" w:pos="1418"/>
        </w:tabs>
        <w:ind w:firstLine="720"/>
        <w:jc w:val="both"/>
        <w:rPr>
          <w:szCs w:val="24"/>
        </w:rPr>
      </w:pPr>
      <w:r>
        <w:rPr>
          <w:szCs w:val="24"/>
        </w:rPr>
        <w:t>10</w:t>
      </w:r>
      <w:r w:rsidR="003F584C" w:rsidRPr="00D32EEC">
        <w:rPr>
          <w:szCs w:val="24"/>
        </w:rPr>
        <w:t xml:space="preserve">.1. </w:t>
      </w:r>
      <w:r w:rsidR="00D65CE4" w:rsidRPr="00D32EEC">
        <w:rPr>
          <w:szCs w:val="24"/>
        </w:rPr>
        <w:t>Perkančiosios organizacijos neatmesti pasiūlymai vertinami pagal ekonomiškai naudingiausio pasiūlymo vertinimo kriterijų – kain</w:t>
      </w:r>
      <w:r w:rsidR="00A53EDF" w:rsidRPr="00D32EEC">
        <w:rPr>
          <w:szCs w:val="24"/>
        </w:rPr>
        <w:t>ą</w:t>
      </w:r>
      <w:r w:rsidR="004E19B4" w:rsidRPr="00D32EEC">
        <w:rPr>
          <w:szCs w:val="24"/>
        </w:rPr>
        <w:t xml:space="preserve">. </w:t>
      </w:r>
    </w:p>
    <w:p w14:paraId="1EC471AC" w14:textId="3628F6AC" w:rsidR="00957D65" w:rsidRDefault="00FA36D3" w:rsidP="001003CC">
      <w:pPr>
        <w:tabs>
          <w:tab w:val="left" w:pos="993"/>
          <w:tab w:val="left" w:pos="1418"/>
        </w:tabs>
        <w:ind w:firstLine="720"/>
        <w:jc w:val="both"/>
        <w:rPr>
          <w:szCs w:val="24"/>
        </w:rPr>
      </w:pPr>
      <w:r>
        <w:rPr>
          <w:szCs w:val="24"/>
        </w:rPr>
        <w:t>10</w:t>
      </w:r>
      <w:r w:rsidR="00957D65" w:rsidRPr="00D32EEC">
        <w:rPr>
          <w:szCs w:val="24"/>
        </w:rPr>
        <w:t>.2. Pasiūlymuose nurodytos kainos bus vertinam</w:t>
      </w:r>
      <w:r w:rsidR="00A7391E" w:rsidRPr="00D32EEC">
        <w:rPr>
          <w:szCs w:val="24"/>
        </w:rPr>
        <w:t>os</w:t>
      </w:r>
      <w:r w:rsidR="00957D65" w:rsidRPr="00D32EEC">
        <w:rPr>
          <w:szCs w:val="24"/>
        </w:rPr>
        <w:t xml:space="preserve">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F620ED1" w14:textId="1FDF5972" w:rsidR="00ED3F88" w:rsidRDefault="00ED3F88" w:rsidP="001003CC">
      <w:pPr>
        <w:tabs>
          <w:tab w:val="left" w:pos="993"/>
          <w:tab w:val="left" w:pos="1418"/>
        </w:tabs>
        <w:ind w:firstLine="720"/>
        <w:jc w:val="both"/>
        <w:rPr>
          <w:szCs w:val="24"/>
        </w:rPr>
      </w:pPr>
    </w:p>
    <w:p w14:paraId="300FD768" w14:textId="7F0AC5F4" w:rsidR="003F584C" w:rsidRPr="00D32EEC" w:rsidRDefault="00646859" w:rsidP="001003CC">
      <w:pPr>
        <w:jc w:val="center"/>
        <w:rPr>
          <w:b/>
        </w:rPr>
      </w:pPr>
      <w:bookmarkStart w:id="6" w:name="_Toc60525491"/>
      <w:bookmarkStart w:id="7" w:name="_Toc47844937"/>
      <w:r>
        <w:rPr>
          <w:b/>
        </w:rPr>
        <w:t>1</w:t>
      </w:r>
      <w:r w:rsidR="00FA36D3">
        <w:rPr>
          <w:b/>
        </w:rPr>
        <w:t>1</w:t>
      </w:r>
      <w:r w:rsidR="003F584C" w:rsidRPr="00D32EEC">
        <w:rPr>
          <w:b/>
        </w:rPr>
        <w:t xml:space="preserve">. </w:t>
      </w:r>
      <w:bookmarkEnd w:id="6"/>
      <w:bookmarkEnd w:id="7"/>
      <w:r w:rsidR="003F584C" w:rsidRPr="00D32EEC">
        <w:rPr>
          <w:b/>
        </w:rPr>
        <w:t>PASIŪLYMŲ EILĖ IR SPRENDIMAS DĖL PIRKIMO SUTARTIES SUDARYMO</w:t>
      </w:r>
    </w:p>
    <w:p w14:paraId="41F06E74" w14:textId="77777777" w:rsidR="00F95D56" w:rsidRPr="00D32EEC" w:rsidRDefault="00F95D56" w:rsidP="001003CC">
      <w:pPr>
        <w:tabs>
          <w:tab w:val="left" w:pos="851"/>
          <w:tab w:val="left" w:pos="1418"/>
        </w:tabs>
        <w:ind w:firstLine="720"/>
        <w:jc w:val="both"/>
        <w:rPr>
          <w:spacing w:val="-4"/>
          <w:szCs w:val="24"/>
        </w:rPr>
      </w:pPr>
    </w:p>
    <w:p w14:paraId="6AC78047" w14:textId="058E0BFB" w:rsidR="00EB2F00" w:rsidRPr="00D32EEC" w:rsidRDefault="00646859" w:rsidP="001003CC">
      <w:pPr>
        <w:tabs>
          <w:tab w:val="left" w:pos="851"/>
          <w:tab w:val="left" w:pos="1418"/>
        </w:tabs>
        <w:ind w:firstLine="720"/>
        <w:jc w:val="both"/>
        <w:rPr>
          <w:szCs w:val="24"/>
        </w:rPr>
      </w:pPr>
      <w:r>
        <w:rPr>
          <w:spacing w:val="-4"/>
          <w:szCs w:val="24"/>
        </w:rPr>
        <w:t>1</w:t>
      </w:r>
      <w:r w:rsidR="00FA36D3">
        <w:rPr>
          <w:spacing w:val="-4"/>
          <w:szCs w:val="24"/>
        </w:rPr>
        <w:t>1</w:t>
      </w:r>
      <w:r w:rsidR="00EB2F00" w:rsidRPr="00D32EEC">
        <w:rPr>
          <w:spacing w:val="-4"/>
          <w:szCs w:val="24"/>
        </w:rPr>
        <w:t>.1. Išnagrinėj</w:t>
      </w:r>
      <w:r w:rsidR="00F95D56" w:rsidRPr="00D32EEC">
        <w:rPr>
          <w:spacing w:val="-4"/>
          <w:szCs w:val="24"/>
        </w:rPr>
        <w:t>usi</w:t>
      </w:r>
      <w:r w:rsidR="00EB2F00" w:rsidRPr="00D32EEC">
        <w:rPr>
          <w:spacing w:val="-4"/>
          <w:szCs w:val="24"/>
        </w:rPr>
        <w:t xml:space="preserve"> ir įvertin</w:t>
      </w:r>
      <w:r w:rsidR="00F95D56" w:rsidRPr="00D32EEC">
        <w:rPr>
          <w:spacing w:val="-4"/>
          <w:szCs w:val="24"/>
        </w:rPr>
        <w:t>usi</w:t>
      </w:r>
      <w:r w:rsidR="00EB2F00" w:rsidRPr="00D32EEC">
        <w:rPr>
          <w:spacing w:val="-4"/>
          <w:szCs w:val="24"/>
        </w:rPr>
        <w:t xml:space="preserve"> pateiktus pasiūlymus, </w:t>
      </w:r>
      <w:r>
        <w:rPr>
          <w:spacing w:val="-4"/>
          <w:szCs w:val="24"/>
        </w:rPr>
        <w:t>Komisija</w:t>
      </w:r>
      <w:r w:rsidR="00EB2F00" w:rsidRPr="00D32EEC">
        <w:rPr>
          <w:spacing w:val="-4"/>
          <w:szCs w:val="24"/>
        </w:rPr>
        <w:t xml:space="preserve"> nustato pasiūlymų eilę ir laimėjusį pasiūlymą bei priima sprendimą sudaryti pirkimo sutartį. </w:t>
      </w:r>
      <w:r w:rsidR="00EB2F00" w:rsidRPr="00D32EEC">
        <w:rPr>
          <w:spacing w:val="-4"/>
        </w:rPr>
        <w:t>Pasiūlymai šioje eilėje surašomi ekonominio naudingumo mažėjimo</w:t>
      </w:r>
      <w:r w:rsidR="00EB2F00" w:rsidRPr="00D32EEC">
        <w:rPr>
          <w:i/>
          <w:spacing w:val="-4"/>
        </w:rPr>
        <w:t> </w:t>
      </w:r>
      <w:r w:rsidR="00EB2F00" w:rsidRPr="00D32EEC">
        <w:rPr>
          <w:spacing w:val="-4"/>
        </w:rPr>
        <w:t>tvarka.</w:t>
      </w:r>
      <w:r w:rsidR="00EB2F00" w:rsidRPr="00D32EEC">
        <w:rPr>
          <w:szCs w:val="24"/>
        </w:rPr>
        <w:t xml:space="preserve"> </w:t>
      </w:r>
      <w:r w:rsidR="00A15164" w:rsidRPr="00D32EEC">
        <w:rPr>
          <w:szCs w:val="24"/>
        </w:rPr>
        <w:t>Dalyviai ne vėliau kaip per 3</w:t>
      </w:r>
      <w:r w:rsidR="00B72720">
        <w:rPr>
          <w:szCs w:val="24"/>
        </w:rPr>
        <w:t xml:space="preserve"> (tris)</w:t>
      </w:r>
      <w:r w:rsidR="00A15164" w:rsidRPr="00D32EEC">
        <w:rPr>
          <w:szCs w:val="24"/>
        </w:rPr>
        <w:t xml:space="preserve"> darbo dienas nuo sprendimo priėmimo raštu informuojami apie procedūros rezultatus, vadovaujantis Viešųjų pirkimų įstatymo 58 straipsnio 1 dalies reikalavimais. </w:t>
      </w:r>
      <w:r w:rsidR="00EB2F00" w:rsidRPr="00D32EEC">
        <w:rPr>
          <w:szCs w:val="24"/>
        </w:rPr>
        <w:t>Jei bus nuspręsta nesudaryti pirkimo sutarties (pradėti pirkimą iš naujo), minėtame pranešime nurodomos tokio sprendimo priežastys.</w:t>
      </w:r>
    </w:p>
    <w:p w14:paraId="02911949" w14:textId="641276A4" w:rsidR="00EB2F00" w:rsidRPr="00D32EEC" w:rsidRDefault="00646859" w:rsidP="001003CC">
      <w:pPr>
        <w:tabs>
          <w:tab w:val="left" w:pos="851"/>
          <w:tab w:val="left" w:pos="1418"/>
        </w:tabs>
        <w:ind w:firstLine="720"/>
        <w:jc w:val="both"/>
        <w:rPr>
          <w:szCs w:val="24"/>
        </w:rPr>
      </w:pPr>
      <w:r>
        <w:rPr>
          <w:szCs w:val="24"/>
        </w:rPr>
        <w:t>1</w:t>
      </w:r>
      <w:r w:rsidR="00FA36D3">
        <w:rPr>
          <w:szCs w:val="24"/>
        </w:rPr>
        <w:t>1</w:t>
      </w:r>
      <w:r w:rsidR="00EB2F00" w:rsidRPr="00D32EEC">
        <w:rPr>
          <w:szCs w:val="24"/>
        </w:rPr>
        <w:t xml:space="preserve">.2. Jeigu kelių pasiūlymų ekonominis naudingumas yra vienodas, sudarant pasiūlymų eilę, pirmesnis į šią eilę įrašomas tiekėjas, </w:t>
      </w:r>
      <w:r w:rsidR="00EB2F00" w:rsidRPr="00D32EEC">
        <w:rPr>
          <w:spacing w:val="-4"/>
          <w:szCs w:val="24"/>
        </w:rPr>
        <w:t>kurio pasiūlymas CVP IS priemonėmis pateiktas anksčiausiai.</w:t>
      </w:r>
      <w:r w:rsidR="00EB2F00" w:rsidRPr="00D32EEC">
        <w:rPr>
          <w:szCs w:val="24"/>
        </w:rPr>
        <w:t xml:space="preserve"> Laimėjusiu pripažįstamas pasiūlymas, įrašytas pirmuoju pasiūlymų eilėje.</w:t>
      </w:r>
    </w:p>
    <w:p w14:paraId="1383B1CE" w14:textId="48234422" w:rsidR="00EB2F00" w:rsidRPr="00D32EEC" w:rsidRDefault="00646859" w:rsidP="001003CC">
      <w:pPr>
        <w:tabs>
          <w:tab w:val="left" w:pos="851"/>
          <w:tab w:val="left" w:pos="1418"/>
        </w:tabs>
        <w:ind w:firstLine="720"/>
        <w:jc w:val="both"/>
        <w:rPr>
          <w:szCs w:val="24"/>
        </w:rPr>
      </w:pPr>
      <w:r>
        <w:rPr>
          <w:szCs w:val="24"/>
        </w:rPr>
        <w:t>1</w:t>
      </w:r>
      <w:r w:rsidR="00FA36D3">
        <w:rPr>
          <w:szCs w:val="24"/>
        </w:rPr>
        <w:t>1</w:t>
      </w:r>
      <w:r w:rsidR="00EB2F00" w:rsidRPr="00D32EEC">
        <w:rPr>
          <w:szCs w:val="24"/>
        </w:rPr>
        <w:t xml:space="preserve">.3. </w:t>
      </w:r>
      <w:r w:rsidR="00D77844" w:rsidRPr="00D32EEC">
        <w:rPr>
          <w:szCs w:val="24"/>
        </w:rPr>
        <w:t>Pasiūlymų eilė nenustatoma, jei pasiūlymą pateikia arba įvertinus pasiūlymus liko tik vienas tiekėjas</w:t>
      </w:r>
      <w:r w:rsidR="00596F2B" w:rsidRPr="00D32EEC">
        <w:rPr>
          <w:szCs w:val="24"/>
        </w:rPr>
        <w:t>.</w:t>
      </w:r>
    </w:p>
    <w:p w14:paraId="3E48ECBA" w14:textId="013EB070" w:rsidR="00EB2F00" w:rsidRPr="00D32EEC" w:rsidRDefault="00646859" w:rsidP="001003CC">
      <w:pPr>
        <w:tabs>
          <w:tab w:val="left" w:pos="851"/>
          <w:tab w:val="left" w:pos="1418"/>
        </w:tabs>
        <w:ind w:firstLine="720"/>
        <w:jc w:val="both"/>
        <w:rPr>
          <w:szCs w:val="24"/>
        </w:rPr>
      </w:pPr>
      <w:r>
        <w:rPr>
          <w:szCs w:val="24"/>
        </w:rPr>
        <w:t>1</w:t>
      </w:r>
      <w:r w:rsidR="00FA36D3">
        <w:rPr>
          <w:szCs w:val="24"/>
        </w:rPr>
        <w:t>1</w:t>
      </w:r>
      <w:r w:rsidR="00EB2F00" w:rsidRPr="00D32EEC">
        <w:rPr>
          <w:szCs w:val="24"/>
        </w:rPr>
        <w:t>.4. Perkančioji organizacija pirkimo sutartį CVP IS priemonėmis siūlo sudaryti tam pirkimo dalyviui, kurio pasiūlymas pirkimo sąlygų nustatyta tvarka pripažintas laimėjusiu. Pranešime laimėjusiam tiekėjui perkančioji organizacija nurodo laiką, iki kada jis turi pasirašyti pirkimo sutartį.</w:t>
      </w:r>
    </w:p>
    <w:p w14:paraId="0EAE7197" w14:textId="65BE4B6C" w:rsidR="00EB2F00" w:rsidRPr="00D32EEC" w:rsidRDefault="00646859" w:rsidP="001003CC">
      <w:pPr>
        <w:tabs>
          <w:tab w:val="left" w:pos="851"/>
          <w:tab w:val="left" w:pos="1418"/>
        </w:tabs>
        <w:ind w:firstLine="720"/>
        <w:jc w:val="both"/>
        <w:rPr>
          <w:szCs w:val="24"/>
        </w:rPr>
      </w:pPr>
      <w:r>
        <w:rPr>
          <w:szCs w:val="24"/>
        </w:rPr>
        <w:t>1</w:t>
      </w:r>
      <w:r w:rsidR="00FA36D3">
        <w:rPr>
          <w:szCs w:val="24"/>
        </w:rPr>
        <w:t>1</w:t>
      </w:r>
      <w:r w:rsidR="00EB2F00" w:rsidRPr="00D32EEC">
        <w:rPr>
          <w:szCs w:val="24"/>
        </w:rPr>
        <w:t xml:space="preserve">.5. Jeigu tiekėjas, kuriam buvo pasiūlyta sudaryti pirkimo sutartį, CVP IS susirašinėjimo priemonėmis atsisako ją sudaryti arba iki perkančiosios organizacijos nurodyto laiko tiekėjas nepasirašo pirkimo sutarties, </w:t>
      </w:r>
      <w:r w:rsidR="00EB2F00" w:rsidRPr="00D32EEC">
        <w:rPr>
          <w:snapToGrid w:val="0"/>
          <w:szCs w:val="24"/>
        </w:rPr>
        <w:t>arba atsisako sudaryti pirkimo sutartį pirkimo sąlygose nustatytomis sąlygomis,</w:t>
      </w:r>
      <w:r w:rsidR="00EB2F00" w:rsidRPr="00D32EEC">
        <w:rPr>
          <w:szCs w:val="24"/>
        </w:rPr>
        <w:t xml:space="preserve"> laikoma, kad jis atsisakė sudaryti pirkimo sutartį. </w:t>
      </w:r>
      <w:r w:rsidR="00EB2F00" w:rsidRPr="00D32EEC">
        <w:rPr>
          <w:spacing w:val="-4"/>
          <w:szCs w:val="24"/>
        </w:rPr>
        <w:t>Tuo atveju perkančioji organizacija siūlo CVP IS susirašinėjimo priemonėmis sudaryti pirkimo sutartį kitam pirkimo dalyviui, kurio pasiūlymas pagal nustatytą pasiūlymų eilę yra pirmas po tiekėjo, atsisakiusio sudaryti pirkimo sutartį. Tiekėjų pasiūlymų ekonominio naudingumo balai nebus perskaičiuojami.</w:t>
      </w:r>
    </w:p>
    <w:p w14:paraId="55487569" w14:textId="1C7427A4" w:rsidR="00EB2F00" w:rsidRPr="00D32EEC" w:rsidRDefault="00646859" w:rsidP="001003CC">
      <w:pPr>
        <w:tabs>
          <w:tab w:val="left" w:pos="851"/>
          <w:tab w:val="left" w:pos="1276"/>
          <w:tab w:val="left" w:pos="1418"/>
        </w:tabs>
        <w:ind w:firstLine="720"/>
        <w:jc w:val="both"/>
        <w:rPr>
          <w:szCs w:val="24"/>
        </w:rPr>
      </w:pPr>
      <w:r>
        <w:rPr>
          <w:szCs w:val="24"/>
        </w:rPr>
        <w:t>1</w:t>
      </w:r>
      <w:r w:rsidR="00FA36D3">
        <w:rPr>
          <w:szCs w:val="24"/>
        </w:rPr>
        <w:t>1</w:t>
      </w:r>
      <w:r w:rsidR="00EB2F00" w:rsidRPr="00D32EEC">
        <w:rPr>
          <w:szCs w:val="24"/>
        </w:rPr>
        <w:t xml:space="preserve">.6. Sudarant pirkimo sutartį, negali būti keičiama laimėjusio tiekėjo pasiūlymo kaina (Eur </w:t>
      </w:r>
      <w:r w:rsidR="00424097" w:rsidRPr="00D32EEC">
        <w:rPr>
          <w:szCs w:val="24"/>
        </w:rPr>
        <w:t xml:space="preserve">be </w:t>
      </w:r>
      <w:r w:rsidR="00EB2F00" w:rsidRPr="00D32EEC">
        <w:rPr>
          <w:szCs w:val="24"/>
        </w:rPr>
        <w:t xml:space="preserve">PVM) (kai taikoma fiksuotos kainos kainodara) / įkainiai (Eur </w:t>
      </w:r>
      <w:r w:rsidR="00424097" w:rsidRPr="00D32EEC">
        <w:rPr>
          <w:szCs w:val="24"/>
        </w:rPr>
        <w:t xml:space="preserve">be </w:t>
      </w:r>
      <w:r w:rsidR="00EB2F00" w:rsidRPr="00D32EEC">
        <w:rPr>
          <w:szCs w:val="24"/>
        </w:rPr>
        <w:t xml:space="preserve">PVM) (kai taikoma fiksuotų įkainių kainodara) ir pirkimo sąlygose bei laimėjusiame pasiūlyme nustatytos pirkimo sąlygos. </w:t>
      </w:r>
    </w:p>
    <w:p w14:paraId="57CD28E4" w14:textId="32FE7F4A" w:rsidR="00491838" w:rsidRPr="00D32EEC" w:rsidRDefault="00646859" w:rsidP="001003CC">
      <w:pPr>
        <w:tabs>
          <w:tab w:val="left" w:pos="851"/>
        </w:tabs>
        <w:ind w:firstLine="709"/>
        <w:contextualSpacing/>
        <w:jc w:val="both"/>
        <w:rPr>
          <w:rFonts w:eastAsia="Calibri"/>
          <w:szCs w:val="24"/>
        </w:rPr>
      </w:pPr>
      <w:r>
        <w:rPr>
          <w:szCs w:val="24"/>
        </w:rPr>
        <w:t>1</w:t>
      </w:r>
      <w:r w:rsidR="00FA36D3">
        <w:rPr>
          <w:szCs w:val="24"/>
        </w:rPr>
        <w:t>1</w:t>
      </w:r>
      <w:r w:rsidR="00491838" w:rsidRPr="00D32EEC">
        <w:rPr>
          <w:szCs w:val="24"/>
        </w:rPr>
        <w:t>.7. Suinteresuoti dalyviai nuo perkančiosios organizacijos pranešimo apie sprendimą nustatyti laimėjusį pasiūlymą pateikimo dalyviams dienos iki atidėjimo termino pabaigos (jeigu toks taikomas) gali prašyti perkančiosios organizacijos pateikti laimėjusį pasiūlymą.</w:t>
      </w:r>
    </w:p>
    <w:p w14:paraId="3594809A" w14:textId="77777777" w:rsidR="00420C78" w:rsidRPr="00D32EEC" w:rsidRDefault="00420C78" w:rsidP="001003CC">
      <w:pPr>
        <w:tabs>
          <w:tab w:val="left" w:pos="1134"/>
          <w:tab w:val="left" w:pos="1276"/>
        </w:tabs>
        <w:ind w:firstLine="709"/>
        <w:contextualSpacing/>
        <w:jc w:val="both"/>
      </w:pPr>
    </w:p>
    <w:p w14:paraId="1D166EFC" w14:textId="2FF56789" w:rsidR="003F584C" w:rsidRDefault="00C6008D" w:rsidP="001003CC">
      <w:pPr>
        <w:widowControl w:val="0"/>
        <w:ind w:firstLine="709"/>
        <w:jc w:val="center"/>
        <w:rPr>
          <w:b/>
        </w:rPr>
      </w:pPr>
      <w:r w:rsidRPr="00D32EEC">
        <w:rPr>
          <w:b/>
        </w:rPr>
        <w:t>1</w:t>
      </w:r>
      <w:r w:rsidR="00FA36D3">
        <w:rPr>
          <w:b/>
        </w:rPr>
        <w:t>2</w:t>
      </w:r>
      <w:r w:rsidR="003F584C" w:rsidRPr="00D32EEC">
        <w:rPr>
          <w:b/>
        </w:rPr>
        <w:t>. PRETENZIJŲ IR SKUNDŲ NAGRINĖJIMO TVARKA</w:t>
      </w:r>
    </w:p>
    <w:p w14:paraId="0FC754D3" w14:textId="77777777" w:rsidR="00B72720" w:rsidRPr="008F24E5" w:rsidRDefault="00B72720" w:rsidP="001003CC">
      <w:pPr>
        <w:widowControl w:val="0"/>
        <w:ind w:firstLine="709"/>
        <w:jc w:val="center"/>
        <w:rPr>
          <w:bCs/>
        </w:rPr>
      </w:pPr>
    </w:p>
    <w:p w14:paraId="00AC87A0" w14:textId="14E83670" w:rsidR="004C3778" w:rsidRPr="00D32EEC" w:rsidRDefault="004C3778" w:rsidP="001003CC">
      <w:pPr>
        <w:widowControl w:val="0"/>
        <w:tabs>
          <w:tab w:val="left" w:pos="1260"/>
        </w:tabs>
        <w:autoSpaceDE w:val="0"/>
        <w:autoSpaceDN w:val="0"/>
        <w:ind w:firstLine="720"/>
        <w:jc w:val="both"/>
        <w:rPr>
          <w:szCs w:val="24"/>
          <w:lang w:eastAsia="lt-LT"/>
        </w:rPr>
      </w:pPr>
      <w:r w:rsidRPr="00D32EEC">
        <w:rPr>
          <w:szCs w:val="24"/>
          <w:lang w:eastAsia="lt-LT"/>
        </w:rPr>
        <w:t>1</w:t>
      </w:r>
      <w:r w:rsidR="00FA36D3">
        <w:rPr>
          <w:szCs w:val="24"/>
          <w:lang w:eastAsia="lt-LT"/>
        </w:rPr>
        <w:t>2</w:t>
      </w:r>
      <w:r w:rsidRPr="00D32EEC">
        <w:rPr>
          <w:szCs w:val="24"/>
          <w:lang w:eastAsia="lt-LT"/>
        </w:rPr>
        <w:t>.1.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75DBC2F0" w14:textId="7B0AFBC9" w:rsidR="004C3778" w:rsidRPr="00D32EEC" w:rsidRDefault="004C3778" w:rsidP="001003CC">
      <w:pPr>
        <w:widowControl w:val="0"/>
        <w:tabs>
          <w:tab w:val="left" w:pos="1260"/>
        </w:tabs>
        <w:autoSpaceDE w:val="0"/>
        <w:autoSpaceDN w:val="0"/>
        <w:ind w:firstLine="720"/>
        <w:jc w:val="both"/>
        <w:rPr>
          <w:szCs w:val="24"/>
        </w:rPr>
      </w:pPr>
      <w:r w:rsidRPr="00D32EEC">
        <w:rPr>
          <w:szCs w:val="24"/>
          <w:lang w:eastAsia="lt-LT"/>
        </w:rPr>
        <w:t>1</w:t>
      </w:r>
      <w:r w:rsidR="00FA36D3">
        <w:rPr>
          <w:szCs w:val="24"/>
          <w:lang w:eastAsia="lt-LT"/>
        </w:rPr>
        <w:t>2</w:t>
      </w:r>
      <w:r w:rsidRPr="00D32EEC">
        <w:rPr>
          <w:szCs w:val="24"/>
          <w:lang w:eastAsia="lt-LT"/>
        </w:rPr>
        <w:t xml:space="preserve">.2. Ginčų nagrinėjimo tvarka numatyta Viešųjų pirkimų įstatymo VII skyriuje. </w:t>
      </w:r>
    </w:p>
    <w:p w14:paraId="0AD26BC6" w14:textId="77777777" w:rsidR="00E232FA" w:rsidRPr="00D32EEC" w:rsidRDefault="00E232FA" w:rsidP="001003CC">
      <w:pPr>
        <w:ind w:firstLine="709"/>
        <w:jc w:val="center"/>
        <w:rPr>
          <w:b/>
        </w:rPr>
      </w:pPr>
    </w:p>
    <w:p w14:paraId="457D503D" w14:textId="5CCBEC81" w:rsidR="003F584C" w:rsidRDefault="00705195" w:rsidP="001003CC">
      <w:pPr>
        <w:ind w:firstLine="709"/>
        <w:jc w:val="center"/>
        <w:rPr>
          <w:b/>
        </w:rPr>
      </w:pPr>
      <w:r w:rsidRPr="00D32EEC">
        <w:rPr>
          <w:b/>
        </w:rPr>
        <w:t>1</w:t>
      </w:r>
      <w:r w:rsidR="00FA36D3">
        <w:rPr>
          <w:b/>
        </w:rPr>
        <w:t>3</w:t>
      </w:r>
      <w:r w:rsidRPr="00D32EEC">
        <w:rPr>
          <w:b/>
        </w:rPr>
        <w:t xml:space="preserve">. </w:t>
      </w:r>
      <w:r w:rsidR="003F584C" w:rsidRPr="00D32EEC">
        <w:rPr>
          <w:b/>
        </w:rPr>
        <w:t>PIRKIMO SUTARTIES SUDARYMAS</w:t>
      </w:r>
    </w:p>
    <w:p w14:paraId="5C90268D" w14:textId="77777777" w:rsidR="00B72720" w:rsidRPr="008F24E5" w:rsidRDefault="00B72720" w:rsidP="001003CC">
      <w:pPr>
        <w:ind w:firstLine="709"/>
        <w:jc w:val="center"/>
        <w:rPr>
          <w:bCs/>
        </w:rPr>
      </w:pPr>
    </w:p>
    <w:p w14:paraId="737C0EAC" w14:textId="3B57FDCD" w:rsidR="00BA0BFA" w:rsidRPr="00D32EEC" w:rsidRDefault="00BA0BFA" w:rsidP="00424097">
      <w:pPr>
        <w:ind w:firstLine="720"/>
        <w:jc w:val="both"/>
        <w:rPr>
          <w:szCs w:val="24"/>
        </w:rPr>
      </w:pPr>
      <w:r w:rsidRPr="00D32EEC">
        <w:rPr>
          <w:szCs w:val="24"/>
        </w:rPr>
        <w:t>1</w:t>
      </w:r>
      <w:r w:rsidR="00FA36D3">
        <w:rPr>
          <w:szCs w:val="24"/>
        </w:rPr>
        <w:t>3</w:t>
      </w:r>
      <w:r w:rsidRPr="00D32EEC">
        <w:rPr>
          <w:szCs w:val="24"/>
        </w:rPr>
        <w:t xml:space="preserve">.1. </w:t>
      </w:r>
      <w:r w:rsidR="00424097" w:rsidRPr="00D32EEC">
        <w:rPr>
          <w:szCs w:val="24"/>
        </w:rPr>
        <w:t xml:space="preserve">Pirkimo sutartis sudaroma nedelsiant. Pirkimo sutarties sudarymo atidėjimo terminas </w:t>
      </w:r>
      <w:r w:rsidR="004A3CDA" w:rsidRPr="00B60DA9">
        <w:rPr>
          <w:szCs w:val="24"/>
        </w:rPr>
        <w:t xml:space="preserve">mažos vertės pirkimuose </w:t>
      </w:r>
      <w:r w:rsidR="00424097" w:rsidRPr="00D32EEC">
        <w:rPr>
          <w:szCs w:val="24"/>
        </w:rPr>
        <w:t>netaikomas.</w:t>
      </w:r>
    </w:p>
    <w:p w14:paraId="30F8A9E6" w14:textId="77777777" w:rsidR="00226468" w:rsidRDefault="004A3CDA" w:rsidP="00226468">
      <w:pPr>
        <w:ind w:firstLine="720"/>
        <w:jc w:val="both"/>
      </w:pPr>
      <w:r w:rsidRPr="00B60DA9">
        <w:rPr>
          <w:szCs w:val="24"/>
        </w:rPr>
        <w:t>1</w:t>
      </w:r>
      <w:r w:rsidR="00FA36D3">
        <w:rPr>
          <w:szCs w:val="24"/>
        </w:rPr>
        <w:t>3</w:t>
      </w:r>
      <w:r w:rsidRPr="00B60DA9">
        <w:rPr>
          <w:szCs w:val="24"/>
        </w:rPr>
        <w:t xml:space="preserve">.2. </w:t>
      </w:r>
      <w:r w:rsidRPr="00B60DA9">
        <w:t xml:space="preserve">Pirkimo sutarties sąlygos pateikiamos pridedamame pirkimo–pardavimo sutarties projekte (pirkimo sąlygų 3 priedas). Jei tiekėjas pirkimo pasiūlyme nurodė, kad jis pirkimo sutarties vykdymui ketina pasitelkti ūkio subjektus ir/ar </w:t>
      </w:r>
      <w:proofErr w:type="spellStart"/>
      <w:r w:rsidRPr="00B60DA9">
        <w:t>kvazisubtiekėjus</w:t>
      </w:r>
      <w:proofErr w:type="spellEnd"/>
      <w:r w:rsidRPr="00B60DA9">
        <w:t xml:space="preserve"> (toliau – subjektai), kurių pajėgumais remsis, šiuo atveju, tiekėjo nurodyti subjektai įrašomi į sudaromą pirkimo sutartį (koreguojant pirkimo–pardavimo sutarties projektą). Tiekėjas, iš anksto raštu suderinęs su perkančiąja organizacija, gali pirkimo sutarties vykdymo metu pakeisti subjektus, tačiau pakeisti subjektai privalo būti ne žemesnės kvalifikacijos kaip subjektai, nurodyti pasiūlyme. Prieš duodama sutikimą keisti subjektus, perkančioji organizacija turi teisę patikrinti naujų, pasiūlyme nenurodytų, subjektų kvalifikaciją (tuo atveju, jei subjektams kvalifikacijos reikalavimai buvo keliami). Be raštiško perkančiosios organizacijos sutikimo pasitelkti kitus, pasiūlyme nenurodytus subjektus, draudžiama. Sutarties vykdymo metu, kai subjektai netinkamai vykdo įsipareigojimus tiekėjui, taip pat tuo atveju, kai subjektai nepajėgūs vykdyti įsipareigojimų tiekėjui dėl iškeltos restruktūrizavimo, bankroto bylos, bankroto proceso vykdymo ne teismo tvarka, inicijuotos priverstinio likvidavimo ar susitarimo su kreditoriais procedūros arba jiems vykdomų analogiškų procedūrų, tiekėjas gali pakeisti subjektus. Apie tai tiekėjas iš anksto raštu turi informuoti perkančiąją organizaciją, nurodydamas subjektų pakeitimo priežastis ir būsimus subjektus. Subjektų keitimas įforminamas abiejų pirkimo sutarties šalių pasirašomu susitarimu. Šis susitarimas tampa neatskiriama pirkimo sutarties dalimi. Ši sąlyga taikoma tuomet, jei pasiūlyme tiekėjas nurodo subjektus, kuriuos ketina pasitelkti.</w:t>
      </w:r>
    </w:p>
    <w:p w14:paraId="2A3B335F" w14:textId="4B274BB0" w:rsidR="004C65C2" w:rsidRPr="00D32EEC" w:rsidRDefault="00C6008D" w:rsidP="00226468">
      <w:pPr>
        <w:ind w:firstLine="720"/>
        <w:jc w:val="center"/>
      </w:pPr>
      <w:r w:rsidRPr="00D32EEC">
        <w:t>_</w:t>
      </w:r>
      <w:r w:rsidR="00226468">
        <w:t>__________</w:t>
      </w:r>
      <w:r w:rsidRPr="00D32EEC">
        <w:t>_</w:t>
      </w:r>
    </w:p>
    <w:p w14:paraId="3C2E98DB" w14:textId="77777777" w:rsidR="00260282" w:rsidRPr="00D32EEC" w:rsidRDefault="00260282" w:rsidP="001003CC">
      <w:pPr>
        <w:widowControl w:val="0"/>
        <w:jc w:val="center"/>
        <w:rPr>
          <w:szCs w:val="24"/>
        </w:rPr>
      </w:pPr>
    </w:p>
    <w:p w14:paraId="1E45EEB3" w14:textId="77777777" w:rsidR="00564586" w:rsidRDefault="00564586" w:rsidP="001003CC">
      <w:pPr>
        <w:jc w:val="right"/>
      </w:pPr>
    </w:p>
    <w:p w14:paraId="52A0DD1F" w14:textId="3CEEB8DC" w:rsidR="00564586" w:rsidRDefault="00564586" w:rsidP="001003CC">
      <w:pPr>
        <w:jc w:val="right"/>
      </w:pPr>
    </w:p>
    <w:p w14:paraId="2D369455" w14:textId="21E55480" w:rsidR="00913D16" w:rsidRDefault="00913D16" w:rsidP="001003CC">
      <w:pPr>
        <w:jc w:val="right"/>
      </w:pPr>
    </w:p>
    <w:p w14:paraId="75E7813F" w14:textId="4D564A6B" w:rsidR="00913D16" w:rsidRDefault="00913D16" w:rsidP="001003CC">
      <w:pPr>
        <w:jc w:val="right"/>
      </w:pPr>
    </w:p>
    <w:p w14:paraId="0271C085" w14:textId="77777777" w:rsidR="00913D16" w:rsidRDefault="00913D16" w:rsidP="001003CC">
      <w:pPr>
        <w:jc w:val="right"/>
      </w:pPr>
    </w:p>
    <w:p w14:paraId="07382D8E" w14:textId="11384408" w:rsidR="00BB7C5A" w:rsidRDefault="00BB7C5A" w:rsidP="001003CC">
      <w:pPr>
        <w:jc w:val="right"/>
      </w:pPr>
    </w:p>
    <w:p w14:paraId="36969729" w14:textId="4A31D8D6" w:rsidR="00BB7C5A" w:rsidRDefault="00BB7C5A" w:rsidP="001003CC">
      <w:pPr>
        <w:jc w:val="right"/>
      </w:pPr>
    </w:p>
    <w:p w14:paraId="75585485" w14:textId="58AF56CB" w:rsidR="00BB7C5A" w:rsidRDefault="00BB7C5A" w:rsidP="001003CC">
      <w:pPr>
        <w:jc w:val="right"/>
      </w:pPr>
    </w:p>
    <w:p w14:paraId="59A199EA" w14:textId="279A7CA0" w:rsidR="00BB7C5A" w:rsidRDefault="00BB7C5A" w:rsidP="001003CC">
      <w:pPr>
        <w:jc w:val="right"/>
      </w:pPr>
    </w:p>
    <w:p w14:paraId="6CABDF10" w14:textId="77777777" w:rsidR="00BB7C5A" w:rsidRDefault="00BB7C5A" w:rsidP="001003CC">
      <w:pPr>
        <w:jc w:val="right"/>
      </w:pPr>
    </w:p>
    <w:p w14:paraId="135435BC" w14:textId="77777777" w:rsidR="00564586" w:rsidRDefault="00564586" w:rsidP="001003CC">
      <w:pPr>
        <w:jc w:val="right"/>
      </w:pPr>
    </w:p>
    <w:p w14:paraId="503EB919" w14:textId="004FE015" w:rsidR="00D4709F" w:rsidRPr="00D32EEC" w:rsidRDefault="00D4709F" w:rsidP="001003CC">
      <w:pPr>
        <w:jc w:val="right"/>
      </w:pPr>
      <w:r w:rsidRPr="00D32EEC">
        <w:t>Pirkimo sąlygų</w:t>
      </w:r>
    </w:p>
    <w:p w14:paraId="114FD232" w14:textId="77777777" w:rsidR="00D4709F" w:rsidRPr="00D32EEC" w:rsidRDefault="00D4709F" w:rsidP="001003CC">
      <w:pPr>
        <w:jc w:val="right"/>
      </w:pPr>
      <w:r w:rsidRPr="00D32EEC">
        <w:t>1 priedas</w:t>
      </w:r>
    </w:p>
    <w:p w14:paraId="25460AF1" w14:textId="77777777" w:rsidR="001F79C8" w:rsidRPr="00D32EEC" w:rsidRDefault="001F79C8" w:rsidP="001003CC">
      <w:pPr>
        <w:tabs>
          <w:tab w:val="left" w:pos="567"/>
        </w:tabs>
        <w:jc w:val="center"/>
        <w:outlineLvl w:val="1"/>
        <w:rPr>
          <w:b/>
          <w:szCs w:val="24"/>
        </w:rPr>
      </w:pPr>
    </w:p>
    <w:p w14:paraId="0B1E7CC5" w14:textId="77777777" w:rsidR="00FD258A" w:rsidRPr="00D32EEC" w:rsidRDefault="00FF73D7" w:rsidP="001003CC">
      <w:pPr>
        <w:tabs>
          <w:tab w:val="left" w:pos="567"/>
        </w:tabs>
        <w:jc w:val="center"/>
        <w:outlineLvl w:val="1"/>
        <w:rPr>
          <w:b/>
          <w:szCs w:val="24"/>
        </w:rPr>
      </w:pPr>
      <w:r w:rsidRPr="00D32EEC">
        <w:rPr>
          <w:b/>
          <w:szCs w:val="24"/>
        </w:rPr>
        <w:t>PASIŪLYMAS DĖL</w:t>
      </w:r>
    </w:p>
    <w:p w14:paraId="5939BCFA" w14:textId="77777777" w:rsidR="0032093D" w:rsidRDefault="0032093D" w:rsidP="0032093D">
      <w:pPr>
        <w:widowControl w:val="0"/>
        <w:jc w:val="center"/>
        <w:rPr>
          <w:b/>
          <w:bCs/>
          <w:szCs w:val="24"/>
          <w:lang w:eastAsia="lt-LT"/>
        </w:rPr>
      </w:pPr>
      <w:r w:rsidRPr="00A8182A">
        <w:rPr>
          <w:b/>
          <w:bCs/>
          <w:szCs w:val="24"/>
          <w:lang w:eastAsia="lt-LT"/>
        </w:rPr>
        <w:t>VIRTUALIOS TELEFONIJOS STOTELĖS</w:t>
      </w:r>
      <w:r>
        <w:rPr>
          <w:b/>
          <w:bCs/>
          <w:szCs w:val="24"/>
          <w:lang w:eastAsia="lt-LT"/>
        </w:rPr>
        <w:t>,</w:t>
      </w:r>
      <w:r w:rsidRPr="00A8182A">
        <w:rPr>
          <w:b/>
          <w:szCs w:val="24"/>
        </w:rPr>
        <w:t xml:space="preserve"> </w:t>
      </w:r>
      <w:r w:rsidRPr="00A8182A">
        <w:rPr>
          <w:b/>
          <w:bCs/>
          <w:szCs w:val="24"/>
          <w:lang w:eastAsia="lt-LT"/>
        </w:rPr>
        <w:t>SKAMBUČIŲ CENTRO VALDYMO</w:t>
      </w:r>
      <w:r>
        <w:rPr>
          <w:b/>
          <w:bCs/>
          <w:szCs w:val="24"/>
          <w:lang w:eastAsia="lt-LT"/>
        </w:rPr>
        <w:t xml:space="preserve"> </w:t>
      </w:r>
    </w:p>
    <w:p w14:paraId="2BA55467" w14:textId="16CC3D4D" w:rsidR="00D4709F" w:rsidRPr="00D32EEC" w:rsidRDefault="0032093D" w:rsidP="0032093D">
      <w:pPr>
        <w:jc w:val="center"/>
        <w:rPr>
          <w:b/>
          <w:caps/>
        </w:rPr>
      </w:pPr>
      <w:r>
        <w:rPr>
          <w:b/>
          <w:bCs/>
          <w:szCs w:val="24"/>
          <w:lang w:eastAsia="lt-LT"/>
        </w:rPr>
        <w:t>IR</w:t>
      </w:r>
      <w:r w:rsidRPr="00A8182A">
        <w:rPr>
          <w:b/>
          <w:bCs/>
          <w:szCs w:val="24"/>
          <w:lang w:eastAsia="lt-LT"/>
        </w:rPr>
        <w:t xml:space="preserve"> </w:t>
      </w:r>
      <w:r w:rsidRPr="004F536C">
        <w:rPr>
          <w:b/>
          <w:bCs/>
          <w:szCs w:val="24"/>
          <w:lang w:eastAsia="lt-LT"/>
        </w:rPr>
        <w:t xml:space="preserve">JUDRIOJO TELEFONO RYŠIO </w:t>
      </w:r>
      <w:r w:rsidRPr="00A8182A">
        <w:rPr>
          <w:b/>
          <w:bCs/>
          <w:szCs w:val="24"/>
          <w:lang w:eastAsia="lt-LT"/>
        </w:rPr>
        <w:t xml:space="preserve">PASLAUGŲ </w:t>
      </w:r>
      <w:r w:rsidR="00FF73D7" w:rsidRPr="00D32EEC">
        <w:rPr>
          <w:b/>
        </w:rPr>
        <w:t xml:space="preserve"> </w:t>
      </w:r>
    </w:p>
    <w:p w14:paraId="2728AD19" w14:textId="77777777" w:rsidR="001F79C8" w:rsidRPr="00D32EEC" w:rsidRDefault="001F79C8" w:rsidP="00F521D8"/>
    <w:p w14:paraId="5E856662" w14:textId="5CA4DD25" w:rsidR="00D4709F" w:rsidRPr="00D32EEC" w:rsidRDefault="00D4709F" w:rsidP="001003CC">
      <w:pPr>
        <w:jc w:val="center"/>
      </w:pPr>
      <w:r w:rsidRPr="00D32EEC">
        <w:t>202</w:t>
      </w:r>
      <w:r w:rsidR="0032093D">
        <w:t>5</w:t>
      </w:r>
      <w:r w:rsidRPr="00D32EEC">
        <w:t xml:space="preserve"> m.</w:t>
      </w:r>
      <w:r w:rsidR="008C2CE9" w:rsidRPr="00D32EEC">
        <w:t xml:space="preserve"> </w:t>
      </w:r>
      <w:r w:rsidR="00AF3272">
        <w:t>_________</w:t>
      </w:r>
      <w:r w:rsidR="001D192A">
        <w:t xml:space="preserve"> m</w:t>
      </w:r>
      <w:r w:rsidR="00CB7591">
        <w:t>ėn.</w:t>
      </w:r>
      <w:r w:rsidR="008C2CE9" w:rsidRPr="00D32EEC">
        <w:t xml:space="preserve">     </w:t>
      </w:r>
      <w:r w:rsidRPr="00D32EEC">
        <w:t>d.</w:t>
      </w:r>
    </w:p>
    <w:p w14:paraId="5827C41E" w14:textId="77777777" w:rsidR="00D4709F" w:rsidRPr="00D32EEC" w:rsidRDefault="00D4709F" w:rsidP="001003CC">
      <w:pPr>
        <w:jc w:val="center"/>
      </w:pPr>
      <w:r w:rsidRPr="00D32EEC">
        <w:t>_____________</w:t>
      </w:r>
    </w:p>
    <w:p w14:paraId="633E77EF" w14:textId="0E830421" w:rsidR="001F79C8" w:rsidRPr="00D32EEC" w:rsidRDefault="00D4709F" w:rsidP="00C81246">
      <w:pPr>
        <w:spacing w:after="120"/>
        <w:jc w:val="center"/>
        <w:rPr>
          <w:sz w:val="20"/>
        </w:rPr>
      </w:pPr>
      <w:r w:rsidRPr="00D32EEC">
        <w:rPr>
          <w:sz w:val="20"/>
        </w:rPr>
        <w:t>(vieta)</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01"/>
      </w:tblGrid>
      <w:tr w:rsidR="00D4709F" w:rsidRPr="00D32EEC" w14:paraId="039C1CA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6E8C02F5" w14:textId="77777777" w:rsidR="00D4709F" w:rsidRPr="00D32EEC" w:rsidRDefault="00D4709F" w:rsidP="001003CC">
            <w:pPr>
              <w:ind w:firstLine="22"/>
              <w:jc w:val="both"/>
              <w:rPr>
                <w:szCs w:val="24"/>
              </w:rPr>
            </w:pPr>
            <w:r w:rsidRPr="00D32EEC">
              <w:t>Tiekėjo pavadinimas (jeigu dalyvauja ūkio subjektų grupė, surašomi visų dalyvių pavadinimai)</w:t>
            </w:r>
          </w:p>
        </w:tc>
        <w:tc>
          <w:tcPr>
            <w:tcW w:w="4501" w:type="dxa"/>
            <w:tcBorders>
              <w:top w:val="single" w:sz="4" w:space="0" w:color="auto"/>
              <w:left w:val="single" w:sz="4" w:space="0" w:color="auto"/>
              <w:bottom w:val="single" w:sz="4" w:space="0" w:color="auto"/>
              <w:right w:val="single" w:sz="4" w:space="0" w:color="auto"/>
            </w:tcBorders>
          </w:tcPr>
          <w:p w14:paraId="0C5A69DE" w14:textId="77777777" w:rsidR="00D4709F" w:rsidRPr="00D32EEC" w:rsidRDefault="00D4709F" w:rsidP="001003CC">
            <w:pPr>
              <w:ind w:firstLine="573"/>
              <w:jc w:val="both"/>
            </w:pPr>
          </w:p>
        </w:tc>
      </w:tr>
      <w:tr w:rsidR="00D4709F" w:rsidRPr="00D32EEC" w14:paraId="4C90EC0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1704E713" w14:textId="77777777" w:rsidR="00D4709F" w:rsidRPr="00D32EEC" w:rsidRDefault="00D4709F" w:rsidP="001003CC">
            <w:pPr>
              <w:ind w:firstLine="22"/>
              <w:jc w:val="both"/>
            </w:pPr>
            <w:r w:rsidRPr="00D32EEC">
              <w:t>Tiekėjo adresas (jeigu dalyvauja ūkio subjektų grupė, surašomi visų dalyvių adresai)</w:t>
            </w:r>
          </w:p>
        </w:tc>
        <w:tc>
          <w:tcPr>
            <w:tcW w:w="4501" w:type="dxa"/>
            <w:tcBorders>
              <w:top w:val="single" w:sz="4" w:space="0" w:color="auto"/>
              <w:left w:val="single" w:sz="4" w:space="0" w:color="auto"/>
              <w:bottom w:val="single" w:sz="4" w:space="0" w:color="auto"/>
              <w:right w:val="single" w:sz="4" w:space="0" w:color="auto"/>
            </w:tcBorders>
          </w:tcPr>
          <w:p w14:paraId="32218FA8" w14:textId="77777777" w:rsidR="00D4709F" w:rsidRPr="00D32EEC" w:rsidRDefault="00D4709F" w:rsidP="001003CC">
            <w:pPr>
              <w:ind w:firstLine="573"/>
              <w:jc w:val="both"/>
            </w:pPr>
          </w:p>
        </w:tc>
      </w:tr>
      <w:tr w:rsidR="00D4709F" w:rsidRPr="00D32EEC" w14:paraId="1CDF5F7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6EBAE99B" w14:textId="77777777" w:rsidR="00D4709F" w:rsidRPr="00D32EEC" w:rsidRDefault="00D4709F" w:rsidP="001003CC">
            <w:pPr>
              <w:ind w:firstLine="22"/>
              <w:jc w:val="both"/>
            </w:pPr>
            <w:r w:rsidRPr="00D32EEC">
              <w:t>Įmonės kodas (jeigu dalyvauja ūkio subjektų grupė, surašomi visų dalyvių įmonės kodai)</w:t>
            </w:r>
          </w:p>
        </w:tc>
        <w:tc>
          <w:tcPr>
            <w:tcW w:w="4501" w:type="dxa"/>
            <w:tcBorders>
              <w:top w:val="single" w:sz="4" w:space="0" w:color="auto"/>
              <w:left w:val="single" w:sz="4" w:space="0" w:color="auto"/>
              <w:bottom w:val="single" w:sz="4" w:space="0" w:color="auto"/>
              <w:right w:val="single" w:sz="4" w:space="0" w:color="auto"/>
            </w:tcBorders>
          </w:tcPr>
          <w:p w14:paraId="13A0DA32" w14:textId="77777777" w:rsidR="00D4709F" w:rsidRPr="00D32EEC" w:rsidRDefault="00D4709F" w:rsidP="001003CC">
            <w:pPr>
              <w:ind w:firstLine="573"/>
              <w:jc w:val="both"/>
            </w:pPr>
          </w:p>
        </w:tc>
      </w:tr>
      <w:tr w:rsidR="00D4709F" w:rsidRPr="00D32EEC" w14:paraId="03DCC274"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405D637E" w14:textId="77777777" w:rsidR="00D4709F" w:rsidRPr="00D32EEC" w:rsidRDefault="00D4709F" w:rsidP="001003CC">
            <w:pPr>
              <w:ind w:firstLine="22"/>
              <w:jc w:val="both"/>
            </w:pPr>
            <w:r w:rsidRPr="00D32EEC">
              <w:t>PVM mokėtojo kodas</w:t>
            </w:r>
          </w:p>
        </w:tc>
        <w:tc>
          <w:tcPr>
            <w:tcW w:w="4501" w:type="dxa"/>
            <w:tcBorders>
              <w:top w:val="single" w:sz="4" w:space="0" w:color="auto"/>
              <w:left w:val="single" w:sz="4" w:space="0" w:color="auto"/>
              <w:bottom w:val="single" w:sz="4" w:space="0" w:color="auto"/>
              <w:right w:val="single" w:sz="4" w:space="0" w:color="auto"/>
            </w:tcBorders>
          </w:tcPr>
          <w:p w14:paraId="59BEB2C3" w14:textId="77777777" w:rsidR="00D4709F" w:rsidRPr="00D32EEC" w:rsidRDefault="00D4709F" w:rsidP="001003CC">
            <w:pPr>
              <w:ind w:firstLine="573"/>
              <w:jc w:val="both"/>
            </w:pPr>
          </w:p>
        </w:tc>
      </w:tr>
      <w:tr w:rsidR="00D4709F" w:rsidRPr="00D32EEC" w14:paraId="0642FA9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471C86ED" w14:textId="77777777" w:rsidR="00D4709F" w:rsidRPr="00D32EEC" w:rsidRDefault="00D4709F" w:rsidP="001003CC">
            <w:pPr>
              <w:ind w:firstLine="22"/>
              <w:jc w:val="both"/>
            </w:pPr>
            <w:r w:rsidRPr="00D32EEC">
              <w:t xml:space="preserve">Banko sąskaita, </w:t>
            </w:r>
          </w:p>
        </w:tc>
        <w:tc>
          <w:tcPr>
            <w:tcW w:w="4501" w:type="dxa"/>
            <w:tcBorders>
              <w:top w:val="single" w:sz="4" w:space="0" w:color="auto"/>
              <w:left w:val="single" w:sz="4" w:space="0" w:color="auto"/>
              <w:bottom w:val="single" w:sz="4" w:space="0" w:color="auto"/>
              <w:right w:val="single" w:sz="4" w:space="0" w:color="auto"/>
            </w:tcBorders>
          </w:tcPr>
          <w:p w14:paraId="2C710113" w14:textId="77777777" w:rsidR="00D4709F" w:rsidRPr="00D32EEC" w:rsidRDefault="00D4709F" w:rsidP="001003CC">
            <w:pPr>
              <w:ind w:firstLine="573"/>
              <w:jc w:val="both"/>
            </w:pPr>
          </w:p>
        </w:tc>
      </w:tr>
      <w:tr w:rsidR="00FF73D7" w:rsidRPr="00D32EEC" w14:paraId="1952A122" w14:textId="77777777" w:rsidTr="00E214DC">
        <w:tc>
          <w:tcPr>
            <w:tcW w:w="5240" w:type="dxa"/>
            <w:tcBorders>
              <w:top w:val="single" w:sz="4" w:space="0" w:color="auto"/>
              <w:left w:val="single" w:sz="4" w:space="0" w:color="auto"/>
              <w:bottom w:val="single" w:sz="4" w:space="0" w:color="auto"/>
              <w:right w:val="single" w:sz="4" w:space="0" w:color="auto"/>
            </w:tcBorders>
          </w:tcPr>
          <w:p w14:paraId="5295222A" w14:textId="77777777" w:rsidR="00FF73D7" w:rsidRPr="00D32EEC" w:rsidRDefault="00FF73D7" w:rsidP="001003CC">
            <w:pPr>
              <w:ind w:firstLine="22"/>
              <w:jc w:val="both"/>
            </w:pPr>
            <w:r w:rsidRPr="00D32EEC">
              <w:t>Banko pavadinimas</w:t>
            </w:r>
          </w:p>
        </w:tc>
        <w:tc>
          <w:tcPr>
            <w:tcW w:w="4501" w:type="dxa"/>
            <w:tcBorders>
              <w:top w:val="single" w:sz="4" w:space="0" w:color="auto"/>
              <w:left w:val="single" w:sz="4" w:space="0" w:color="auto"/>
              <w:bottom w:val="single" w:sz="4" w:space="0" w:color="auto"/>
              <w:right w:val="single" w:sz="4" w:space="0" w:color="auto"/>
            </w:tcBorders>
          </w:tcPr>
          <w:p w14:paraId="3E4C89E3" w14:textId="77777777" w:rsidR="00FF73D7" w:rsidRPr="00D32EEC" w:rsidRDefault="00FF73D7" w:rsidP="001003CC">
            <w:pPr>
              <w:ind w:firstLine="573"/>
              <w:jc w:val="both"/>
            </w:pPr>
          </w:p>
        </w:tc>
      </w:tr>
      <w:tr w:rsidR="00D4709F" w:rsidRPr="00D32EEC" w14:paraId="4604463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11FC5CC3" w14:textId="77777777" w:rsidR="00D4709F" w:rsidRPr="00D32EEC" w:rsidRDefault="00D4709F" w:rsidP="001003CC">
            <w:pPr>
              <w:ind w:firstLine="22"/>
              <w:jc w:val="both"/>
            </w:pPr>
            <w:r w:rsidRPr="00D32EEC">
              <w:t>Už pasiūlymą atsakingo asmens vardas, pavardė, pareigos</w:t>
            </w:r>
          </w:p>
        </w:tc>
        <w:tc>
          <w:tcPr>
            <w:tcW w:w="4501" w:type="dxa"/>
            <w:tcBorders>
              <w:top w:val="single" w:sz="4" w:space="0" w:color="auto"/>
              <w:left w:val="single" w:sz="4" w:space="0" w:color="auto"/>
              <w:bottom w:val="single" w:sz="4" w:space="0" w:color="auto"/>
              <w:right w:val="single" w:sz="4" w:space="0" w:color="auto"/>
            </w:tcBorders>
          </w:tcPr>
          <w:p w14:paraId="197F5C4A" w14:textId="77777777" w:rsidR="00D4709F" w:rsidRPr="00D32EEC" w:rsidRDefault="00D4709F" w:rsidP="001003CC">
            <w:pPr>
              <w:ind w:firstLine="573"/>
              <w:jc w:val="both"/>
            </w:pPr>
          </w:p>
        </w:tc>
      </w:tr>
      <w:tr w:rsidR="00D4709F" w:rsidRPr="00D32EEC" w14:paraId="57C0966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2D079DAE" w14:textId="77777777" w:rsidR="00D4709F" w:rsidRPr="00D32EEC" w:rsidRDefault="00D4709F" w:rsidP="001003CC">
            <w:pPr>
              <w:ind w:firstLine="22"/>
              <w:jc w:val="both"/>
            </w:pPr>
            <w:r w:rsidRPr="00D32EEC">
              <w:t>Telefono numeris</w:t>
            </w:r>
          </w:p>
        </w:tc>
        <w:tc>
          <w:tcPr>
            <w:tcW w:w="4501" w:type="dxa"/>
            <w:tcBorders>
              <w:top w:val="single" w:sz="4" w:space="0" w:color="auto"/>
              <w:left w:val="single" w:sz="4" w:space="0" w:color="auto"/>
              <w:bottom w:val="single" w:sz="4" w:space="0" w:color="auto"/>
              <w:right w:val="single" w:sz="4" w:space="0" w:color="auto"/>
            </w:tcBorders>
          </w:tcPr>
          <w:p w14:paraId="1838D7EE" w14:textId="77777777" w:rsidR="00D4709F" w:rsidRPr="00D32EEC" w:rsidRDefault="00D4709F" w:rsidP="001003CC">
            <w:pPr>
              <w:ind w:firstLine="573"/>
              <w:jc w:val="both"/>
            </w:pPr>
          </w:p>
        </w:tc>
      </w:tr>
      <w:tr w:rsidR="00D4709F" w:rsidRPr="00D32EEC" w14:paraId="276CD476"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780A3AA6" w14:textId="77777777" w:rsidR="00D4709F" w:rsidRPr="00D32EEC" w:rsidRDefault="00D4709F" w:rsidP="001003CC">
            <w:pPr>
              <w:ind w:firstLine="22"/>
              <w:jc w:val="both"/>
            </w:pPr>
            <w:r w:rsidRPr="00D32EEC">
              <w:t>El. pašto adresas</w:t>
            </w:r>
          </w:p>
        </w:tc>
        <w:tc>
          <w:tcPr>
            <w:tcW w:w="4501" w:type="dxa"/>
            <w:tcBorders>
              <w:top w:val="single" w:sz="4" w:space="0" w:color="auto"/>
              <w:left w:val="single" w:sz="4" w:space="0" w:color="auto"/>
              <w:bottom w:val="single" w:sz="4" w:space="0" w:color="auto"/>
              <w:right w:val="single" w:sz="4" w:space="0" w:color="auto"/>
            </w:tcBorders>
          </w:tcPr>
          <w:p w14:paraId="3B78E16D" w14:textId="77777777" w:rsidR="00D4709F" w:rsidRPr="00D32EEC" w:rsidRDefault="00D4709F" w:rsidP="001003CC">
            <w:pPr>
              <w:ind w:firstLine="573"/>
              <w:jc w:val="both"/>
            </w:pPr>
          </w:p>
        </w:tc>
      </w:tr>
    </w:tbl>
    <w:p w14:paraId="2AE4404C" w14:textId="77777777" w:rsidR="00494991" w:rsidRPr="00B60DA9" w:rsidRDefault="00494991" w:rsidP="00494991">
      <w:pPr>
        <w:widowControl w:val="0"/>
        <w:spacing w:before="120"/>
        <w:ind w:firstLine="709"/>
        <w:jc w:val="both"/>
        <w:rPr>
          <w:szCs w:val="24"/>
        </w:rPr>
      </w:pPr>
      <w:r w:rsidRPr="00B60DA9">
        <w:rPr>
          <w:szCs w:val="24"/>
        </w:rPr>
        <w:t>1</w:t>
      </w:r>
      <w:r>
        <w:rPr>
          <w:szCs w:val="24"/>
        </w:rPr>
        <w:t xml:space="preserve">. </w:t>
      </w:r>
      <w:r w:rsidRPr="00B60DA9">
        <w:rPr>
          <w:szCs w:val="24"/>
        </w:rPr>
        <w:t>Šiuo pasiūlymu pažymime, kad sutinkame su visomis pirkimo sąlygomis, nustatytomis:</w:t>
      </w:r>
    </w:p>
    <w:p w14:paraId="1183640D" w14:textId="77777777" w:rsidR="00494991" w:rsidRPr="00B60DA9" w:rsidRDefault="00494991" w:rsidP="00C8317C">
      <w:pPr>
        <w:numPr>
          <w:ilvl w:val="0"/>
          <w:numId w:val="35"/>
        </w:numPr>
        <w:tabs>
          <w:tab w:val="clear" w:pos="1077"/>
          <w:tab w:val="num" w:pos="851"/>
          <w:tab w:val="left" w:pos="993"/>
        </w:tabs>
        <w:ind w:firstLine="709"/>
        <w:jc w:val="both"/>
        <w:rPr>
          <w:szCs w:val="24"/>
        </w:rPr>
      </w:pPr>
      <w:r w:rsidRPr="00B60DA9">
        <w:rPr>
          <w:szCs w:val="24"/>
        </w:rPr>
        <w:t>pirkimo sąlygose;</w:t>
      </w:r>
    </w:p>
    <w:p w14:paraId="78A20DCA" w14:textId="77777777" w:rsidR="00494991" w:rsidRDefault="00494991" w:rsidP="00C8317C">
      <w:pPr>
        <w:numPr>
          <w:ilvl w:val="0"/>
          <w:numId w:val="35"/>
        </w:numPr>
        <w:tabs>
          <w:tab w:val="clear" w:pos="1077"/>
          <w:tab w:val="num" w:pos="851"/>
          <w:tab w:val="left" w:pos="993"/>
        </w:tabs>
        <w:ind w:firstLine="709"/>
        <w:jc w:val="both"/>
        <w:rPr>
          <w:szCs w:val="24"/>
        </w:rPr>
      </w:pPr>
      <w:r w:rsidRPr="00B60DA9">
        <w:rPr>
          <w:szCs w:val="24"/>
        </w:rPr>
        <w:t xml:space="preserve">kituose pirkimo dokumentuose. </w:t>
      </w:r>
    </w:p>
    <w:p w14:paraId="7BF7F661" w14:textId="77777777" w:rsidR="00494991" w:rsidRDefault="00494991" w:rsidP="00494991">
      <w:pPr>
        <w:tabs>
          <w:tab w:val="left" w:pos="993"/>
        </w:tabs>
        <w:ind w:firstLine="709"/>
        <w:jc w:val="both"/>
        <w:rPr>
          <w:rFonts w:eastAsia="Calibri"/>
          <w:b/>
          <w:szCs w:val="24"/>
          <w:lang w:eastAsia="lt-LT"/>
        </w:rPr>
      </w:pPr>
      <w:r>
        <w:rPr>
          <w:szCs w:val="24"/>
        </w:rPr>
        <w:t xml:space="preserve">2. </w:t>
      </w:r>
      <w:r w:rsidRPr="007F255D">
        <w:rPr>
          <w:rFonts w:eastAsia="Calibri"/>
          <w:b/>
          <w:szCs w:val="24"/>
          <w:lang w:eastAsia="lt-LT"/>
        </w:rPr>
        <w:t>Patvirtinu, kad mano vadovaujama/atstovaujama organizacija (juridinis asmuo) neturi Lietuvos Respublikos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72B3D05C" w14:textId="77777777" w:rsidR="00494991" w:rsidRDefault="00494991" w:rsidP="00494991">
      <w:pPr>
        <w:tabs>
          <w:tab w:val="left" w:pos="570"/>
          <w:tab w:val="left" w:pos="1418"/>
        </w:tabs>
        <w:ind w:firstLine="709"/>
        <w:jc w:val="both"/>
        <w:rPr>
          <w:color w:val="000000"/>
        </w:rPr>
      </w:pPr>
      <w:r>
        <w:rPr>
          <w:szCs w:val="24"/>
        </w:rPr>
        <w:t>3</w:t>
      </w:r>
      <w:r w:rsidRPr="00B60DA9">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w:t>
      </w:r>
      <w:r>
        <w:rPr>
          <w:szCs w:val="24"/>
        </w:rPr>
        <w:t>t</w:t>
      </w:r>
      <w:r w:rsidRPr="00B60DA9">
        <w:rPr>
          <w:szCs w:val="24"/>
        </w:rPr>
        <w:t>echninės specifikacijos sąlygų, privalėjome įskaičiuoti į pasiūlymo kainą, įskaitant sąskaitų faktūrų pateikimą naudojantis SABIS sistema.</w:t>
      </w:r>
    </w:p>
    <w:p w14:paraId="774D53A0" w14:textId="2C059FCD" w:rsidR="00494991" w:rsidRPr="009223FA" w:rsidRDefault="00494991" w:rsidP="00494991">
      <w:pPr>
        <w:tabs>
          <w:tab w:val="left" w:pos="570"/>
          <w:tab w:val="left" w:pos="1418"/>
        </w:tabs>
        <w:ind w:firstLine="709"/>
        <w:jc w:val="both"/>
        <w:rPr>
          <w:color w:val="000000"/>
        </w:rPr>
      </w:pPr>
      <w:r>
        <w:rPr>
          <w:szCs w:val="24"/>
        </w:rPr>
        <w:t xml:space="preserve">4. </w:t>
      </w:r>
      <w:r w:rsidRPr="009223FA">
        <w:rPr>
          <w:szCs w:val="24"/>
        </w:rPr>
        <w:t xml:space="preserve">Mes siūlome </w:t>
      </w:r>
      <w:r w:rsidR="002B622D" w:rsidRPr="002B622D">
        <w:rPr>
          <w:b/>
          <w:szCs w:val="24"/>
        </w:rPr>
        <w:t>Virtualios telefonijos stotelės ir skambučių centro valdymo bei judriojo</w:t>
      </w:r>
      <w:r w:rsidR="002B622D" w:rsidRPr="004F536C">
        <w:rPr>
          <w:szCs w:val="24"/>
        </w:rPr>
        <w:t xml:space="preserve"> </w:t>
      </w:r>
      <w:r w:rsidR="002B622D" w:rsidRPr="002B622D">
        <w:rPr>
          <w:b/>
          <w:szCs w:val="24"/>
        </w:rPr>
        <w:t>telefono ryšio</w:t>
      </w:r>
      <w:r w:rsidR="002B622D" w:rsidRPr="004F536C">
        <w:rPr>
          <w:szCs w:val="24"/>
        </w:rPr>
        <w:t xml:space="preserve"> </w:t>
      </w:r>
      <w:r w:rsidRPr="00E16731">
        <w:rPr>
          <w:rFonts w:eastAsia="Calibri"/>
          <w:b/>
          <w:iCs/>
          <w:szCs w:val="24"/>
        </w:rPr>
        <w:t>paslaugas</w:t>
      </w:r>
      <w:r w:rsidRPr="009223FA">
        <w:rPr>
          <w:szCs w:val="24"/>
        </w:rPr>
        <w:t xml:space="preserve"> ir patvirtiname, kad siūlomos paslaugos visiškai atitinka pirkimo dokumentuose nurodytus reikalavimus</w:t>
      </w:r>
      <w:r>
        <w:rPr>
          <w:szCs w:val="24"/>
        </w:rPr>
        <w:t>:</w:t>
      </w:r>
    </w:p>
    <w:p w14:paraId="64ED563E" w14:textId="4BB98944" w:rsidR="00A57BA9" w:rsidRDefault="00260282" w:rsidP="001C56AB">
      <w:pPr>
        <w:ind w:firstLine="709"/>
        <w:jc w:val="right"/>
        <w:rPr>
          <w:i/>
        </w:rPr>
      </w:pPr>
      <w:r w:rsidRPr="008F24E5">
        <w:rPr>
          <w:i/>
          <w:iCs/>
        </w:rPr>
        <w:t>1 lentelė.</w:t>
      </w:r>
      <w:r w:rsidRPr="00D32EEC">
        <w:t xml:space="preserve"> </w:t>
      </w:r>
      <w:r w:rsidRPr="00D32EEC">
        <w:rPr>
          <w:i/>
        </w:rPr>
        <w:t>Finansinis pasiūlymas</w:t>
      </w:r>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2123"/>
        <w:gridCol w:w="1134"/>
        <w:gridCol w:w="992"/>
        <w:gridCol w:w="1134"/>
        <w:gridCol w:w="1276"/>
        <w:gridCol w:w="1275"/>
        <w:gridCol w:w="1275"/>
      </w:tblGrid>
      <w:tr w:rsidR="00044303" w14:paraId="049EA108" w14:textId="77777777" w:rsidTr="00E47445">
        <w:trPr>
          <w:trHeight w:val="845"/>
        </w:trPr>
        <w:tc>
          <w:tcPr>
            <w:tcW w:w="571" w:type="dxa"/>
            <w:tcBorders>
              <w:top w:val="single" w:sz="4" w:space="0" w:color="auto"/>
              <w:left w:val="single" w:sz="4" w:space="0" w:color="auto"/>
              <w:bottom w:val="single" w:sz="4" w:space="0" w:color="auto"/>
              <w:right w:val="single" w:sz="4" w:space="0" w:color="auto"/>
            </w:tcBorders>
          </w:tcPr>
          <w:p w14:paraId="20E9741D" w14:textId="77777777" w:rsidR="00044303" w:rsidRDefault="00044303" w:rsidP="008F0CC3">
            <w:pPr>
              <w:suppressAutoHyphens/>
              <w:jc w:val="center"/>
              <w:rPr>
                <w:b/>
                <w:noProof/>
                <w:szCs w:val="24"/>
                <w:lang w:eastAsia="lt-LT"/>
              </w:rPr>
            </w:pPr>
            <w:r>
              <w:rPr>
                <w:b/>
                <w:noProof/>
                <w:szCs w:val="24"/>
                <w:lang w:eastAsia="lt-LT"/>
              </w:rPr>
              <w:t>Eil. Nr.</w:t>
            </w:r>
          </w:p>
        </w:tc>
        <w:tc>
          <w:tcPr>
            <w:tcW w:w="2123" w:type="dxa"/>
            <w:tcBorders>
              <w:top w:val="single" w:sz="4" w:space="0" w:color="auto"/>
              <w:left w:val="single" w:sz="4" w:space="0" w:color="auto"/>
              <w:bottom w:val="single" w:sz="4" w:space="0" w:color="auto"/>
              <w:right w:val="single" w:sz="4" w:space="0" w:color="auto"/>
            </w:tcBorders>
          </w:tcPr>
          <w:p w14:paraId="37183BC7" w14:textId="77777777" w:rsidR="00044303" w:rsidRDefault="00044303" w:rsidP="008F0CC3">
            <w:pPr>
              <w:suppressAutoHyphens/>
              <w:jc w:val="center"/>
              <w:rPr>
                <w:b/>
                <w:noProof/>
                <w:szCs w:val="24"/>
                <w:lang w:eastAsia="lt-LT"/>
              </w:rPr>
            </w:pPr>
            <w:bookmarkStart w:id="8" w:name="_Hlk98754410"/>
          </w:p>
          <w:p w14:paraId="37BA0075" w14:textId="77777777" w:rsidR="00044303" w:rsidRDefault="00044303" w:rsidP="008F0CC3">
            <w:pPr>
              <w:suppressAutoHyphens/>
              <w:jc w:val="center"/>
              <w:rPr>
                <w:b/>
                <w:noProof/>
                <w:szCs w:val="24"/>
                <w:lang w:eastAsia="lt-LT"/>
              </w:rPr>
            </w:pPr>
            <w:r>
              <w:rPr>
                <w:b/>
                <w:szCs w:val="24"/>
              </w:rPr>
              <w:t>Paslaugų</w:t>
            </w:r>
            <w:r>
              <w:rPr>
                <w:b/>
                <w:noProof/>
                <w:szCs w:val="24"/>
                <w:lang w:eastAsia="lt-LT"/>
              </w:rPr>
              <w:t xml:space="preserve"> pavadinimas</w:t>
            </w:r>
          </w:p>
        </w:tc>
        <w:tc>
          <w:tcPr>
            <w:tcW w:w="1134" w:type="dxa"/>
            <w:tcBorders>
              <w:top w:val="single" w:sz="4" w:space="0" w:color="auto"/>
              <w:left w:val="single" w:sz="4" w:space="0" w:color="auto"/>
              <w:bottom w:val="single" w:sz="4" w:space="0" w:color="auto"/>
              <w:right w:val="single" w:sz="4" w:space="0" w:color="auto"/>
            </w:tcBorders>
            <w:hideMark/>
          </w:tcPr>
          <w:p w14:paraId="75B0670F" w14:textId="77777777" w:rsidR="00044303" w:rsidRDefault="00044303" w:rsidP="008F0CC3">
            <w:pPr>
              <w:suppressAutoHyphens/>
              <w:jc w:val="center"/>
              <w:rPr>
                <w:b/>
                <w:noProof/>
                <w:szCs w:val="24"/>
                <w:lang w:eastAsia="lt-LT"/>
              </w:rPr>
            </w:pPr>
            <w:r>
              <w:rPr>
                <w:b/>
                <w:noProof/>
                <w:szCs w:val="24"/>
                <w:lang w:eastAsia="lt-LT"/>
              </w:rPr>
              <w:t>Mato vienetas</w:t>
            </w:r>
          </w:p>
        </w:tc>
        <w:tc>
          <w:tcPr>
            <w:tcW w:w="992" w:type="dxa"/>
            <w:tcBorders>
              <w:top w:val="single" w:sz="4" w:space="0" w:color="auto"/>
              <w:left w:val="single" w:sz="4" w:space="0" w:color="auto"/>
              <w:bottom w:val="single" w:sz="4" w:space="0" w:color="auto"/>
              <w:right w:val="single" w:sz="4" w:space="0" w:color="auto"/>
            </w:tcBorders>
            <w:hideMark/>
          </w:tcPr>
          <w:p w14:paraId="0B6EB37F" w14:textId="62A768D7" w:rsidR="00044303" w:rsidRDefault="00B35FE6" w:rsidP="008F0CC3">
            <w:pPr>
              <w:suppressAutoHyphens/>
              <w:jc w:val="center"/>
              <w:rPr>
                <w:b/>
                <w:noProof/>
                <w:szCs w:val="24"/>
                <w:lang w:eastAsia="lt-LT"/>
              </w:rPr>
            </w:pPr>
            <w:r>
              <w:rPr>
                <w:b/>
                <w:noProof/>
                <w:szCs w:val="24"/>
                <w:lang w:eastAsia="lt-LT"/>
              </w:rPr>
              <w:t>Mak-simalus k</w:t>
            </w:r>
            <w:r w:rsidR="00044303">
              <w:rPr>
                <w:b/>
                <w:noProof/>
                <w:szCs w:val="24"/>
                <w:lang w:eastAsia="lt-LT"/>
              </w:rPr>
              <w:t>iekis</w:t>
            </w:r>
            <w:r w:rsidR="00044303">
              <w:rPr>
                <w:b/>
                <w:noProof/>
                <w:szCs w:val="24"/>
                <w:lang w:val="en-US" w:eastAsia="lt-LT"/>
              </w:rPr>
              <w:t>*</w:t>
            </w:r>
            <w:r w:rsidR="00044303">
              <w:rPr>
                <w:b/>
                <w:noProof/>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30E8CB28" w14:textId="77777777" w:rsidR="00044303" w:rsidRDefault="00044303" w:rsidP="008F0CC3">
            <w:pPr>
              <w:suppressAutoHyphens/>
              <w:jc w:val="center"/>
              <w:rPr>
                <w:b/>
                <w:szCs w:val="24"/>
              </w:rPr>
            </w:pPr>
            <w:r>
              <w:rPr>
                <w:b/>
                <w:szCs w:val="24"/>
              </w:rPr>
              <w:t>Vieneto kaina,</w:t>
            </w:r>
          </w:p>
          <w:p w14:paraId="6DC683F6" w14:textId="77777777" w:rsidR="00044303" w:rsidRDefault="00044303" w:rsidP="008F0CC3">
            <w:pPr>
              <w:suppressAutoHyphens/>
              <w:jc w:val="center"/>
              <w:rPr>
                <w:b/>
                <w:noProof/>
                <w:szCs w:val="24"/>
                <w:lang w:eastAsia="lt-LT"/>
              </w:rPr>
            </w:pPr>
            <w:r>
              <w:rPr>
                <w:b/>
                <w:szCs w:val="24"/>
              </w:rPr>
              <w:t>Eur be PVM</w:t>
            </w:r>
          </w:p>
        </w:tc>
        <w:tc>
          <w:tcPr>
            <w:tcW w:w="1276" w:type="dxa"/>
            <w:tcBorders>
              <w:top w:val="single" w:sz="4" w:space="0" w:color="auto"/>
              <w:left w:val="single" w:sz="4" w:space="0" w:color="auto"/>
              <w:bottom w:val="single" w:sz="4" w:space="0" w:color="auto"/>
              <w:right w:val="single" w:sz="4" w:space="0" w:color="auto"/>
            </w:tcBorders>
          </w:tcPr>
          <w:p w14:paraId="73C16AAD" w14:textId="77777777" w:rsidR="00044303" w:rsidRDefault="00044303" w:rsidP="008F0CC3">
            <w:pPr>
              <w:suppressAutoHyphens/>
              <w:jc w:val="center"/>
              <w:rPr>
                <w:b/>
                <w:szCs w:val="24"/>
              </w:rPr>
            </w:pPr>
            <w:r>
              <w:rPr>
                <w:b/>
                <w:szCs w:val="24"/>
              </w:rPr>
              <w:t>Vieneto kaina,</w:t>
            </w:r>
          </w:p>
          <w:p w14:paraId="5E2667DB" w14:textId="11EC1F45" w:rsidR="00044303" w:rsidRDefault="00044303" w:rsidP="008F0CC3">
            <w:pPr>
              <w:suppressAutoHyphens/>
              <w:jc w:val="center"/>
              <w:rPr>
                <w:b/>
                <w:szCs w:val="24"/>
              </w:rPr>
            </w:pPr>
            <w:r>
              <w:rPr>
                <w:b/>
                <w:szCs w:val="24"/>
              </w:rPr>
              <w:t>Eur su PVM*</w:t>
            </w:r>
            <w:r w:rsidR="00E47445">
              <w:rPr>
                <w:b/>
                <w:szCs w:val="24"/>
              </w:rPr>
              <w:t>**</w:t>
            </w:r>
          </w:p>
          <w:p w14:paraId="026B23E4" w14:textId="77777777" w:rsidR="00044303" w:rsidRDefault="00044303" w:rsidP="008F0CC3">
            <w:pPr>
              <w:suppressAutoHyphens/>
              <w:jc w:val="center"/>
              <w:rPr>
                <w:b/>
                <w:noProof/>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14:paraId="634C8172" w14:textId="21394C28" w:rsidR="00044303" w:rsidRDefault="00044303" w:rsidP="00DB6993">
            <w:pPr>
              <w:suppressAutoHyphens/>
              <w:jc w:val="center"/>
              <w:rPr>
                <w:b/>
                <w:szCs w:val="24"/>
              </w:rPr>
            </w:pPr>
            <w:r>
              <w:rPr>
                <w:b/>
                <w:szCs w:val="24"/>
              </w:rPr>
              <w:t>Maksi</w:t>
            </w:r>
            <w:r w:rsidRPr="005C21A5">
              <w:rPr>
                <w:b/>
                <w:szCs w:val="24"/>
              </w:rPr>
              <w:t>ma</w:t>
            </w:r>
            <w:r>
              <w:rPr>
                <w:b/>
                <w:szCs w:val="24"/>
              </w:rPr>
              <w:t>-</w:t>
            </w:r>
            <w:proofErr w:type="spellStart"/>
            <w:r w:rsidRPr="005C21A5">
              <w:rPr>
                <w:b/>
                <w:szCs w:val="24"/>
              </w:rPr>
              <w:t>lus</w:t>
            </w:r>
            <w:proofErr w:type="spellEnd"/>
            <w:r w:rsidRPr="005C21A5">
              <w:rPr>
                <w:b/>
                <w:szCs w:val="24"/>
              </w:rPr>
              <w:t xml:space="preserve"> paslaugų terminas, mėn.</w:t>
            </w:r>
          </w:p>
        </w:tc>
        <w:tc>
          <w:tcPr>
            <w:tcW w:w="1275" w:type="dxa"/>
            <w:tcBorders>
              <w:top w:val="single" w:sz="4" w:space="0" w:color="auto"/>
              <w:left w:val="single" w:sz="4" w:space="0" w:color="auto"/>
              <w:bottom w:val="single" w:sz="4" w:space="0" w:color="auto"/>
              <w:right w:val="single" w:sz="4" w:space="0" w:color="auto"/>
            </w:tcBorders>
            <w:hideMark/>
          </w:tcPr>
          <w:p w14:paraId="090EE549" w14:textId="77777777" w:rsidR="00044303" w:rsidRDefault="00044303" w:rsidP="008F0CC3">
            <w:pPr>
              <w:suppressAutoHyphens/>
              <w:jc w:val="center"/>
              <w:rPr>
                <w:b/>
                <w:szCs w:val="24"/>
              </w:rPr>
            </w:pPr>
            <w:r>
              <w:rPr>
                <w:b/>
                <w:szCs w:val="24"/>
              </w:rPr>
              <w:t>Visa kaina</w:t>
            </w:r>
          </w:p>
          <w:p w14:paraId="1B7ED719" w14:textId="0AE10F36" w:rsidR="00044303" w:rsidRDefault="00044303" w:rsidP="008F0CC3">
            <w:pPr>
              <w:suppressAutoHyphens/>
              <w:jc w:val="center"/>
              <w:rPr>
                <w:b/>
                <w:szCs w:val="24"/>
              </w:rPr>
            </w:pPr>
            <w:r>
              <w:rPr>
                <w:b/>
                <w:bCs/>
              </w:rPr>
              <w:t>už nurodytą kiekį,</w:t>
            </w:r>
            <w:r>
              <w:rPr>
                <w:b/>
                <w:szCs w:val="24"/>
              </w:rPr>
              <w:t xml:space="preserve"> Eur </w:t>
            </w:r>
            <w:r w:rsidR="00E15D84">
              <w:rPr>
                <w:b/>
                <w:szCs w:val="24"/>
              </w:rPr>
              <w:t xml:space="preserve">be </w:t>
            </w:r>
            <w:r>
              <w:rPr>
                <w:b/>
                <w:szCs w:val="24"/>
              </w:rPr>
              <w:t>PVM</w:t>
            </w:r>
          </w:p>
          <w:p w14:paraId="6C0E88AF" w14:textId="7D5EC176" w:rsidR="00044303" w:rsidRDefault="00044303" w:rsidP="008F0CC3">
            <w:pPr>
              <w:suppressAutoHyphens/>
              <w:jc w:val="center"/>
              <w:rPr>
                <w:b/>
                <w:i/>
                <w:noProof/>
                <w:sz w:val="20"/>
                <w:lang w:eastAsia="lt-LT"/>
              </w:rPr>
            </w:pPr>
            <w:r>
              <w:rPr>
                <w:b/>
                <w:i/>
                <w:noProof/>
                <w:sz w:val="20"/>
                <w:lang w:eastAsia="lt-LT"/>
              </w:rPr>
              <w:t>(</w:t>
            </w:r>
            <w:r w:rsidR="00E15D84">
              <w:rPr>
                <w:b/>
                <w:i/>
                <w:noProof/>
                <w:sz w:val="20"/>
                <w:lang w:eastAsia="lt-LT"/>
              </w:rPr>
              <w:t>4</w:t>
            </w:r>
            <w:r>
              <w:rPr>
                <w:b/>
                <w:i/>
                <w:noProof/>
                <w:sz w:val="20"/>
                <w:lang w:eastAsia="lt-LT"/>
              </w:rPr>
              <w:t xml:space="preserve"> x</w:t>
            </w:r>
            <w:r w:rsidR="00E15D84">
              <w:rPr>
                <w:b/>
                <w:i/>
                <w:noProof/>
                <w:sz w:val="20"/>
                <w:lang w:eastAsia="lt-LT"/>
              </w:rPr>
              <w:t>5</w:t>
            </w:r>
            <w:r>
              <w:rPr>
                <w:b/>
                <w:i/>
                <w:noProof/>
                <w:sz w:val="20"/>
                <w:lang w:eastAsia="lt-LT"/>
              </w:rPr>
              <w:t xml:space="preserve"> x 7)</w:t>
            </w:r>
          </w:p>
        </w:tc>
      </w:tr>
      <w:tr w:rsidR="00044303" w14:paraId="69356409" w14:textId="77777777" w:rsidTr="00E47445">
        <w:trPr>
          <w:trHeight w:val="230"/>
        </w:trPr>
        <w:tc>
          <w:tcPr>
            <w:tcW w:w="571" w:type="dxa"/>
            <w:tcBorders>
              <w:top w:val="single" w:sz="4" w:space="0" w:color="auto"/>
              <w:left w:val="single" w:sz="4" w:space="0" w:color="auto"/>
              <w:bottom w:val="single" w:sz="4" w:space="0" w:color="auto"/>
              <w:right w:val="single" w:sz="4" w:space="0" w:color="auto"/>
            </w:tcBorders>
          </w:tcPr>
          <w:p w14:paraId="54946255" w14:textId="77777777" w:rsidR="00044303" w:rsidRDefault="00044303" w:rsidP="008F0CC3">
            <w:pPr>
              <w:suppressAutoHyphens/>
              <w:jc w:val="center"/>
              <w:rPr>
                <w:i/>
                <w:noProof/>
                <w:sz w:val="22"/>
                <w:lang w:eastAsia="lt-LT"/>
              </w:rPr>
            </w:pPr>
            <w:r>
              <w:rPr>
                <w:i/>
                <w:noProof/>
                <w:sz w:val="22"/>
                <w:lang w:eastAsia="lt-LT"/>
              </w:rPr>
              <w:t>1</w:t>
            </w:r>
          </w:p>
        </w:tc>
        <w:tc>
          <w:tcPr>
            <w:tcW w:w="2123" w:type="dxa"/>
            <w:tcBorders>
              <w:top w:val="single" w:sz="4" w:space="0" w:color="auto"/>
              <w:left w:val="single" w:sz="4" w:space="0" w:color="auto"/>
              <w:bottom w:val="single" w:sz="4" w:space="0" w:color="auto"/>
              <w:right w:val="single" w:sz="4" w:space="0" w:color="auto"/>
            </w:tcBorders>
            <w:hideMark/>
          </w:tcPr>
          <w:p w14:paraId="5B8D3A15" w14:textId="77777777" w:rsidR="00044303" w:rsidRDefault="00044303" w:rsidP="008F0CC3">
            <w:pPr>
              <w:suppressAutoHyphens/>
              <w:jc w:val="center"/>
              <w:rPr>
                <w:i/>
                <w:noProof/>
                <w:sz w:val="22"/>
                <w:szCs w:val="22"/>
                <w:lang w:eastAsia="lt-LT"/>
              </w:rPr>
            </w:pPr>
            <w:r>
              <w:rPr>
                <w:i/>
                <w:noProof/>
                <w:sz w:val="22"/>
                <w:lang w:eastAsia="lt-LT"/>
              </w:rPr>
              <w:t>2</w:t>
            </w:r>
          </w:p>
        </w:tc>
        <w:tc>
          <w:tcPr>
            <w:tcW w:w="1134" w:type="dxa"/>
            <w:tcBorders>
              <w:top w:val="single" w:sz="4" w:space="0" w:color="auto"/>
              <w:left w:val="single" w:sz="4" w:space="0" w:color="auto"/>
              <w:bottom w:val="single" w:sz="4" w:space="0" w:color="auto"/>
              <w:right w:val="single" w:sz="4" w:space="0" w:color="auto"/>
            </w:tcBorders>
            <w:hideMark/>
          </w:tcPr>
          <w:p w14:paraId="53FA2459" w14:textId="77777777" w:rsidR="00044303" w:rsidRDefault="00044303" w:rsidP="008F0CC3">
            <w:pPr>
              <w:suppressAutoHyphens/>
              <w:jc w:val="center"/>
              <w:rPr>
                <w:i/>
                <w:noProof/>
                <w:sz w:val="22"/>
                <w:lang w:eastAsia="lt-LT"/>
              </w:rPr>
            </w:pPr>
            <w:r>
              <w:rPr>
                <w:i/>
                <w:noProof/>
                <w:sz w:val="22"/>
                <w:lang w:eastAsia="lt-LT"/>
              </w:rPr>
              <w:t>3</w:t>
            </w:r>
          </w:p>
        </w:tc>
        <w:tc>
          <w:tcPr>
            <w:tcW w:w="992" w:type="dxa"/>
            <w:tcBorders>
              <w:top w:val="single" w:sz="4" w:space="0" w:color="auto"/>
              <w:left w:val="single" w:sz="4" w:space="0" w:color="auto"/>
              <w:bottom w:val="single" w:sz="4" w:space="0" w:color="auto"/>
              <w:right w:val="single" w:sz="4" w:space="0" w:color="auto"/>
            </w:tcBorders>
            <w:hideMark/>
          </w:tcPr>
          <w:p w14:paraId="3E5159AD" w14:textId="77777777" w:rsidR="00044303" w:rsidRDefault="00044303" w:rsidP="008F0CC3">
            <w:pPr>
              <w:suppressAutoHyphens/>
              <w:jc w:val="center"/>
              <w:rPr>
                <w:i/>
                <w:noProof/>
                <w:sz w:val="22"/>
                <w:lang w:eastAsia="lt-LT"/>
              </w:rPr>
            </w:pPr>
            <w:r>
              <w:rPr>
                <w:i/>
                <w:noProof/>
                <w:sz w:val="22"/>
                <w:lang w:eastAsia="lt-LT"/>
              </w:rPr>
              <w:t>4</w:t>
            </w:r>
          </w:p>
        </w:tc>
        <w:tc>
          <w:tcPr>
            <w:tcW w:w="1134" w:type="dxa"/>
            <w:tcBorders>
              <w:top w:val="single" w:sz="4" w:space="0" w:color="auto"/>
              <w:left w:val="single" w:sz="4" w:space="0" w:color="auto"/>
              <w:bottom w:val="single" w:sz="4" w:space="0" w:color="auto"/>
              <w:right w:val="single" w:sz="4" w:space="0" w:color="auto"/>
            </w:tcBorders>
            <w:hideMark/>
          </w:tcPr>
          <w:p w14:paraId="51EA188A" w14:textId="77777777" w:rsidR="00044303" w:rsidRDefault="00044303" w:rsidP="008F0CC3">
            <w:pPr>
              <w:suppressAutoHyphens/>
              <w:jc w:val="center"/>
              <w:rPr>
                <w:i/>
                <w:noProof/>
                <w:sz w:val="22"/>
                <w:lang w:eastAsia="lt-LT"/>
              </w:rPr>
            </w:pPr>
            <w:r>
              <w:rPr>
                <w:i/>
                <w:noProof/>
                <w:sz w:val="22"/>
                <w:lang w:eastAsia="lt-LT"/>
              </w:rPr>
              <w:t>5</w:t>
            </w:r>
          </w:p>
        </w:tc>
        <w:tc>
          <w:tcPr>
            <w:tcW w:w="1276" w:type="dxa"/>
            <w:tcBorders>
              <w:top w:val="single" w:sz="4" w:space="0" w:color="auto"/>
              <w:left w:val="single" w:sz="4" w:space="0" w:color="auto"/>
              <w:bottom w:val="single" w:sz="4" w:space="0" w:color="auto"/>
              <w:right w:val="single" w:sz="4" w:space="0" w:color="auto"/>
            </w:tcBorders>
            <w:hideMark/>
          </w:tcPr>
          <w:p w14:paraId="1CBC460B" w14:textId="77777777" w:rsidR="00044303" w:rsidRDefault="00044303" w:rsidP="008F0CC3">
            <w:pPr>
              <w:suppressAutoHyphens/>
              <w:jc w:val="center"/>
              <w:rPr>
                <w:i/>
                <w:noProof/>
                <w:sz w:val="22"/>
                <w:lang w:eastAsia="lt-LT"/>
              </w:rPr>
            </w:pPr>
            <w:r>
              <w:rPr>
                <w:i/>
                <w:noProof/>
                <w:sz w:val="22"/>
                <w:lang w:eastAsia="lt-LT"/>
              </w:rPr>
              <w:t>6</w:t>
            </w:r>
          </w:p>
        </w:tc>
        <w:tc>
          <w:tcPr>
            <w:tcW w:w="1275" w:type="dxa"/>
            <w:tcBorders>
              <w:top w:val="single" w:sz="4" w:space="0" w:color="auto"/>
              <w:left w:val="single" w:sz="4" w:space="0" w:color="auto"/>
              <w:bottom w:val="single" w:sz="4" w:space="0" w:color="auto"/>
              <w:right w:val="single" w:sz="4" w:space="0" w:color="auto"/>
            </w:tcBorders>
          </w:tcPr>
          <w:p w14:paraId="7DD7DAA6" w14:textId="77777777" w:rsidR="00044303" w:rsidRDefault="00044303" w:rsidP="00DB6993">
            <w:pPr>
              <w:suppressAutoHyphens/>
              <w:jc w:val="center"/>
              <w:rPr>
                <w:i/>
                <w:noProof/>
                <w:sz w:val="22"/>
                <w:lang w:eastAsia="lt-LT"/>
              </w:rPr>
            </w:pPr>
            <w:r>
              <w:rPr>
                <w:i/>
                <w:noProof/>
                <w:sz w:val="22"/>
                <w:lang w:eastAsia="lt-LT"/>
              </w:rPr>
              <w:t>7</w:t>
            </w:r>
          </w:p>
        </w:tc>
        <w:tc>
          <w:tcPr>
            <w:tcW w:w="1275" w:type="dxa"/>
            <w:tcBorders>
              <w:top w:val="single" w:sz="4" w:space="0" w:color="auto"/>
              <w:left w:val="single" w:sz="4" w:space="0" w:color="auto"/>
              <w:bottom w:val="single" w:sz="4" w:space="0" w:color="auto"/>
              <w:right w:val="single" w:sz="4" w:space="0" w:color="auto"/>
            </w:tcBorders>
            <w:hideMark/>
          </w:tcPr>
          <w:p w14:paraId="5CEC1D85" w14:textId="046E2E74" w:rsidR="00044303" w:rsidRDefault="00044303" w:rsidP="008F0CC3">
            <w:pPr>
              <w:suppressAutoHyphens/>
              <w:jc w:val="center"/>
              <w:rPr>
                <w:i/>
                <w:noProof/>
                <w:sz w:val="22"/>
                <w:lang w:eastAsia="lt-LT"/>
              </w:rPr>
            </w:pPr>
            <w:r>
              <w:rPr>
                <w:i/>
                <w:noProof/>
                <w:sz w:val="22"/>
                <w:lang w:eastAsia="lt-LT"/>
              </w:rPr>
              <w:t>8</w:t>
            </w:r>
          </w:p>
        </w:tc>
      </w:tr>
      <w:tr w:rsidR="00044303" w14:paraId="4CBF4980" w14:textId="77777777" w:rsidTr="00E47445">
        <w:trPr>
          <w:trHeight w:val="452"/>
        </w:trPr>
        <w:tc>
          <w:tcPr>
            <w:tcW w:w="571" w:type="dxa"/>
            <w:tcBorders>
              <w:top w:val="single" w:sz="4" w:space="0" w:color="auto"/>
              <w:left w:val="single" w:sz="4" w:space="0" w:color="auto"/>
              <w:bottom w:val="single" w:sz="4" w:space="0" w:color="auto"/>
              <w:right w:val="single" w:sz="4" w:space="0" w:color="auto"/>
            </w:tcBorders>
          </w:tcPr>
          <w:p w14:paraId="404B9C9D" w14:textId="77777777" w:rsidR="00044303" w:rsidRDefault="00044303" w:rsidP="008F0CC3">
            <w:pPr>
              <w:suppressAutoHyphens/>
              <w:jc w:val="both"/>
              <w:rPr>
                <w:szCs w:val="24"/>
                <w:lang w:eastAsia="lt-LT"/>
              </w:rPr>
            </w:pPr>
            <w:r>
              <w:rPr>
                <w:szCs w:val="24"/>
                <w:lang w:eastAsia="lt-LT"/>
              </w:rPr>
              <w:t>1.</w:t>
            </w:r>
          </w:p>
        </w:tc>
        <w:tc>
          <w:tcPr>
            <w:tcW w:w="2123" w:type="dxa"/>
            <w:tcBorders>
              <w:top w:val="single" w:sz="4" w:space="0" w:color="auto"/>
              <w:left w:val="single" w:sz="4" w:space="0" w:color="auto"/>
              <w:bottom w:val="single" w:sz="4" w:space="0" w:color="auto"/>
              <w:right w:val="single" w:sz="4" w:space="0" w:color="auto"/>
            </w:tcBorders>
          </w:tcPr>
          <w:p w14:paraId="2FC409BA" w14:textId="77777777" w:rsidR="00044303" w:rsidRDefault="00044303" w:rsidP="008F0CC3">
            <w:pPr>
              <w:suppressAutoHyphens/>
              <w:jc w:val="both"/>
              <w:rPr>
                <w:szCs w:val="24"/>
                <w:lang w:eastAsia="lt-LT"/>
              </w:rPr>
            </w:pPr>
            <w:r>
              <w:rPr>
                <w:szCs w:val="24"/>
                <w:lang w:eastAsia="lt-LT"/>
              </w:rPr>
              <w:t>Paslaugų įdiegimas</w:t>
            </w:r>
            <w:r>
              <w:t xml:space="preserve"> </w:t>
            </w:r>
            <w:r w:rsidRPr="00317AC2">
              <w:rPr>
                <w:szCs w:val="24"/>
                <w:lang w:eastAsia="lt-LT"/>
              </w:rPr>
              <w:t>ir paleidimas, testavimas bei darbuotojų apmokymas (iki 10 val.) dirbti su virtualios telefonijos stotelės ir skambučių centro valdymo sistema</w:t>
            </w:r>
          </w:p>
        </w:tc>
        <w:tc>
          <w:tcPr>
            <w:tcW w:w="1134" w:type="dxa"/>
            <w:tcBorders>
              <w:top w:val="single" w:sz="4" w:space="0" w:color="auto"/>
              <w:left w:val="single" w:sz="4" w:space="0" w:color="auto"/>
              <w:bottom w:val="single" w:sz="4" w:space="0" w:color="auto"/>
              <w:right w:val="single" w:sz="4" w:space="0" w:color="auto"/>
            </w:tcBorders>
          </w:tcPr>
          <w:p w14:paraId="0EB6047B" w14:textId="72CCA166" w:rsidR="00044303" w:rsidRDefault="007E319B" w:rsidP="008F0CC3">
            <w:pPr>
              <w:suppressAutoHyphens/>
              <w:jc w:val="center"/>
              <w:rPr>
                <w:noProof/>
                <w:szCs w:val="24"/>
                <w:lang w:eastAsia="lt-LT"/>
              </w:rPr>
            </w:pPr>
            <w:r>
              <w:rPr>
                <w:noProof/>
                <w:szCs w:val="24"/>
                <w:lang w:eastAsia="lt-LT"/>
              </w:rPr>
              <w:t>v</w:t>
            </w:r>
            <w:r w:rsidR="00044303">
              <w:rPr>
                <w:noProof/>
                <w:szCs w:val="24"/>
                <w:lang w:eastAsia="lt-LT"/>
              </w:rPr>
              <w:t>nt.</w:t>
            </w:r>
          </w:p>
        </w:tc>
        <w:tc>
          <w:tcPr>
            <w:tcW w:w="992" w:type="dxa"/>
            <w:tcBorders>
              <w:top w:val="single" w:sz="4" w:space="0" w:color="auto"/>
              <w:left w:val="single" w:sz="4" w:space="0" w:color="auto"/>
              <w:bottom w:val="single" w:sz="4" w:space="0" w:color="auto"/>
              <w:right w:val="single" w:sz="4" w:space="0" w:color="auto"/>
            </w:tcBorders>
          </w:tcPr>
          <w:p w14:paraId="77D6A957" w14:textId="77777777" w:rsidR="00044303" w:rsidRPr="00D15880" w:rsidRDefault="00044303" w:rsidP="008F0CC3">
            <w:pPr>
              <w:suppressAutoHyphens/>
              <w:jc w:val="center"/>
              <w:rPr>
                <w:noProof/>
                <w:szCs w:val="24"/>
                <w:lang w:val="en-US" w:eastAsia="lt-LT"/>
              </w:rPr>
            </w:pPr>
            <w:r>
              <w:rPr>
                <w:noProof/>
                <w:szCs w:val="24"/>
                <w:lang w:val="en-US" w:eastAsia="lt-LT"/>
              </w:rPr>
              <w:t>1</w:t>
            </w:r>
          </w:p>
        </w:tc>
        <w:tc>
          <w:tcPr>
            <w:tcW w:w="1134" w:type="dxa"/>
            <w:tcBorders>
              <w:top w:val="single" w:sz="4" w:space="0" w:color="auto"/>
              <w:left w:val="single" w:sz="4" w:space="0" w:color="auto"/>
              <w:bottom w:val="single" w:sz="4" w:space="0" w:color="auto"/>
              <w:right w:val="single" w:sz="4" w:space="0" w:color="auto"/>
            </w:tcBorders>
          </w:tcPr>
          <w:p w14:paraId="012B5377" w14:textId="77777777" w:rsidR="00044303" w:rsidRDefault="00044303" w:rsidP="008F0CC3">
            <w:pPr>
              <w:suppressAutoHyphens/>
              <w:jc w:val="center"/>
              <w:rPr>
                <w:noProof/>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762D9C39" w14:textId="77777777" w:rsidR="00044303" w:rsidRDefault="00044303" w:rsidP="008F0CC3">
            <w:pPr>
              <w:suppressAutoHyphens/>
              <w:jc w:val="center"/>
              <w:rPr>
                <w:noProof/>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14:paraId="4ECF260D" w14:textId="3B7BF2A6" w:rsidR="00044303" w:rsidRDefault="00505A02" w:rsidP="00DB6993">
            <w:pPr>
              <w:tabs>
                <w:tab w:val="left" w:pos="851"/>
              </w:tabs>
              <w:suppressAutoHyphens/>
              <w:ind w:firstLine="30"/>
              <w:contextualSpacing/>
              <w:jc w:val="center"/>
              <w:rPr>
                <w:noProof/>
                <w:szCs w:val="24"/>
                <w:lang w:eastAsia="lt-LT"/>
              </w:rPr>
            </w:pPr>
            <w:r>
              <w:rPr>
                <w:noProof/>
                <w:szCs w:val="24"/>
                <w:lang w:eastAsia="lt-LT"/>
              </w:rPr>
              <w:t>x</w:t>
            </w:r>
          </w:p>
        </w:tc>
        <w:tc>
          <w:tcPr>
            <w:tcW w:w="1275" w:type="dxa"/>
            <w:tcBorders>
              <w:top w:val="single" w:sz="4" w:space="0" w:color="auto"/>
              <w:left w:val="single" w:sz="4" w:space="0" w:color="auto"/>
              <w:bottom w:val="single" w:sz="4" w:space="0" w:color="auto"/>
              <w:right w:val="single" w:sz="4" w:space="0" w:color="auto"/>
            </w:tcBorders>
          </w:tcPr>
          <w:p w14:paraId="7BF3A2F3" w14:textId="77777777" w:rsidR="00044303" w:rsidRDefault="00044303" w:rsidP="008F0CC3">
            <w:pPr>
              <w:tabs>
                <w:tab w:val="left" w:pos="851"/>
              </w:tabs>
              <w:suppressAutoHyphens/>
              <w:ind w:firstLine="709"/>
              <w:contextualSpacing/>
              <w:jc w:val="both"/>
              <w:rPr>
                <w:noProof/>
                <w:szCs w:val="24"/>
                <w:lang w:eastAsia="lt-LT"/>
              </w:rPr>
            </w:pPr>
          </w:p>
        </w:tc>
      </w:tr>
      <w:tr w:rsidR="00044303" w14:paraId="7BF7FC0D" w14:textId="77777777" w:rsidTr="00E47445">
        <w:trPr>
          <w:trHeight w:val="452"/>
        </w:trPr>
        <w:tc>
          <w:tcPr>
            <w:tcW w:w="571" w:type="dxa"/>
            <w:tcBorders>
              <w:top w:val="single" w:sz="4" w:space="0" w:color="auto"/>
              <w:left w:val="single" w:sz="4" w:space="0" w:color="auto"/>
              <w:bottom w:val="single" w:sz="4" w:space="0" w:color="auto"/>
              <w:right w:val="single" w:sz="4" w:space="0" w:color="auto"/>
            </w:tcBorders>
          </w:tcPr>
          <w:p w14:paraId="61738BD7" w14:textId="77777777" w:rsidR="00044303" w:rsidRPr="0052464F" w:rsidRDefault="00044303" w:rsidP="008F0CC3">
            <w:pPr>
              <w:suppressAutoHyphens/>
              <w:jc w:val="both"/>
              <w:rPr>
                <w:szCs w:val="24"/>
                <w:lang w:val="en-US" w:eastAsia="lt-LT"/>
              </w:rPr>
            </w:pPr>
            <w:r>
              <w:rPr>
                <w:szCs w:val="24"/>
                <w:lang w:val="en-US" w:eastAsia="lt-LT"/>
              </w:rPr>
              <w:t>2.</w:t>
            </w:r>
          </w:p>
        </w:tc>
        <w:tc>
          <w:tcPr>
            <w:tcW w:w="2123" w:type="dxa"/>
            <w:tcBorders>
              <w:top w:val="single" w:sz="4" w:space="0" w:color="auto"/>
              <w:left w:val="single" w:sz="4" w:space="0" w:color="auto"/>
              <w:bottom w:val="single" w:sz="4" w:space="0" w:color="auto"/>
              <w:right w:val="single" w:sz="4" w:space="0" w:color="auto"/>
            </w:tcBorders>
          </w:tcPr>
          <w:p w14:paraId="28C896DE" w14:textId="77777777" w:rsidR="00044303" w:rsidRDefault="00044303" w:rsidP="008F0CC3">
            <w:pPr>
              <w:suppressAutoHyphens/>
              <w:jc w:val="both"/>
              <w:rPr>
                <w:szCs w:val="24"/>
                <w:lang w:eastAsia="lt-LT"/>
              </w:rPr>
            </w:pPr>
            <w:r>
              <w:rPr>
                <w:szCs w:val="24"/>
                <w:lang w:eastAsia="lt-LT"/>
              </w:rPr>
              <w:t xml:space="preserve">Balsiniai pranešimai </w:t>
            </w:r>
            <w:r w:rsidRPr="006679F3">
              <w:rPr>
                <w:szCs w:val="24"/>
                <w:lang w:eastAsia="ar-SA"/>
              </w:rPr>
              <w:t xml:space="preserve">(preliminarus skaičius </w:t>
            </w:r>
            <w:r w:rsidRPr="00F64559">
              <w:rPr>
                <w:szCs w:val="24"/>
                <w:lang w:eastAsia="ar-SA"/>
              </w:rPr>
              <w:t xml:space="preserve">– </w:t>
            </w:r>
            <w:r w:rsidRPr="00F64559">
              <w:rPr>
                <w:szCs w:val="24"/>
                <w:lang w:val="fr-FR" w:eastAsia="ar-SA"/>
              </w:rPr>
              <w:t xml:space="preserve">30 </w:t>
            </w:r>
            <w:proofErr w:type="spellStart"/>
            <w:r w:rsidRPr="00F64559">
              <w:rPr>
                <w:szCs w:val="24"/>
                <w:lang w:val="fr-FR" w:eastAsia="ar-SA"/>
              </w:rPr>
              <w:t>vnt</w:t>
            </w:r>
            <w:proofErr w:type="spellEnd"/>
            <w:r w:rsidRPr="00F64559">
              <w:rPr>
                <w:szCs w:val="24"/>
                <w:lang w:val="fr-FR" w:eastAsia="ar-SA"/>
              </w:rPr>
              <w:t>.</w:t>
            </w:r>
            <w:r w:rsidRPr="00F64559">
              <w:rPr>
                <w:szCs w:val="24"/>
                <w:lang w:eastAsia="ar-SA"/>
              </w:rPr>
              <w:t>)</w:t>
            </w:r>
          </w:p>
        </w:tc>
        <w:tc>
          <w:tcPr>
            <w:tcW w:w="1134" w:type="dxa"/>
            <w:tcBorders>
              <w:top w:val="single" w:sz="4" w:space="0" w:color="auto"/>
              <w:left w:val="single" w:sz="4" w:space="0" w:color="auto"/>
              <w:bottom w:val="single" w:sz="4" w:space="0" w:color="auto"/>
              <w:right w:val="single" w:sz="4" w:space="0" w:color="auto"/>
            </w:tcBorders>
          </w:tcPr>
          <w:p w14:paraId="633B1A29" w14:textId="77777777" w:rsidR="00044303" w:rsidRDefault="007E319B" w:rsidP="007E319B">
            <w:pPr>
              <w:suppressAutoHyphens/>
              <w:jc w:val="center"/>
              <w:rPr>
                <w:noProof/>
                <w:szCs w:val="24"/>
                <w:lang w:eastAsia="lt-LT"/>
              </w:rPr>
            </w:pPr>
            <w:r>
              <w:rPr>
                <w:noProof/>
                <w:szCs w:val="24"/>
                <w:lang w:eastAsia="lt-LT"/>
              </w:rPr>
              <w:t>v</w:t>
            </w:r>
            <w:r w:rsidR="00044303">
              <w:rPr>
                <w:noProof/>
                <w:szCs w:val="24"/>
                <w:lang w:eastAsia="lt-LT"/>
              </w:rPr>
              <w:t>nt.</w:t>
            </w:r>
          </w:p>
          <w:p w14:paraId="32507B5F" w14:textId="3428F773" w:rsidR="002B719D" w:rsidRPr="006679F3" w:rsidRDefault="002B719D" w:rsidP="007E319B">
            <w:pPr>
              <w:suppressAutoHyphens/>
              <w:jc w:val="center"/>
              <w:rPr>
                <w:noProof/>
                <w:sz w:val="22"/>
                <w:szCs w:val="22"/>
                <w:lang w:eastAsia="lt-LT"/>
              </w:rPr>
            </w:pPr>
            <w:r w:rsidRPr="006679F3">
              <w:rPr>
                <w:noProof/>
                <w:sz w:val="22"/>
                <w:szCs w:val="22"/>
                <w:lang w:eastAsia="lt-LT"/>
              </w:rPr>
              <w:t>(paslaugų paketas)</w:t>
            </w:r>
          </w:p>
        </w:tc>
        <w:tc>
          <w:tcPr>
            <w:tcW w:w="992" w:type="dxa"/>
            <w:tcBorders>
              <w:top w:val="single" w:sz="4" w:space="0" w:color="auto"/>
              <w:left w:val="single" w:sz="4" w:space="0" w:color="auto"/>
              <w:bottom w:val="single" w:sz="4" w:space="0" w:color="auto"/>
              <w:right w:val="single" w:sz="4" w:space="0" w:color="auto"/>
            </w:tcBorders>
          </w:tcPr>
          <w:p w14:paraId="5499B23E" w14:textId="77777777" w:rsidR="00044303" w:rsidRDefault="00044303" w:rsidP="008F0CC3">
            <w:pPr>
              <w:suppressAutoHyphens/>
              <w:jc w:val="center"/>
              <w:rPr>
                <w:noProof/>
                <w:szCs w:val="24"/>
                <w:lang w:val="en-US" w:eastAsia="lt-LT"/>
              </w:rPr>
            </w:pPr>
            <w:r>
              <w:rPr>
                <w:noProof/>
                <w:szCs w:val="24"/>
                <w:lang w:val="en-US" w:eastAsia="lt-LT"/>
              </w:rPr>
              <w:t>1</w:t>
            </w:r>
          </w:p>
        </w:tc>
        <w:tc>
          <w:tcPr>
            <w:tcW w:w="1134" w:type="dxa"/>
            <w:tcBorders>
              <w:top w:val="single" w:sz="4" w:space="0" w:color="auto"/>
              <w:left w:val="single" w:sz="4" w:space="0" w:color="auto"/>
              <w:bottom w:val="single" w:sz="4" w:space="0" w:color="auto"/>
              <w:right w:val="single" w:sz="4" w:space="0" w:color="auto"/>
            </w:tcBorders>
          </w:tcPr>
          <w:p w14:paraId="2757E059" w14:textId="77777777" w:rsidR="00044303" w:rsidRDefault="00044303" w:rsidP="008F0CC3">
            <w:pPr>
              <w:suppressAutoHyphens/>
              <w:jc w:val="center"/>
              <w:rPr>
                <w:noProof/>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7146786B" w14:textId="77777777" w:rsidR="00044303" w:rsidRDefault="00044303" w:rsidP="008F0CC3">
            <w:pPr>
              <w:suppressAutoHyphens/>
              <w:jc w:val="center"/>
              <w:rPr>
                <w:noProof/>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14:paraId="378682A7" w14:textId="10A85221" w:rsidR="00044303" w:rsidRDefault="00DB6993" w:rsidP="00DB6993">
            <w:pPr>
              <w:tabs>
                <w:tab w:val="left" w:pos="851"/>
              </w:tabs>
              <w:suppressAutoHyphens/>
              <w:ind w:firstLine="30"/>
              <w:contextualSpacing/>
              <w:jc w:val="center"/>
              <w:rPr>
                <w:noProof/>
                <w:szCs w:val="24"/>
                <w:lang w:eastAsia="lt-LT"/>
              </w:rPr>
            </w:pPr>
            <w:r>
              <w:rPr>
                <w:noProof/>
                <w:szCs w:val="24"/>
                <w:lang w:eastAsia="lt-LT"/>
              </w:rPr>
              <w:t>x</w:t>
            </w:r>
          </w:p>
        </w:tc>
        <w:tc>
          <w:tcPr>
            <w:tcW w:w="1275" w:type="dxa"/>
            <w:tcBorders>
              <w:top w:val="single" w:sz="4" w:space="0" w:color="auto"/>
              <w:left w:val="single" w:sz="4" w:space="0" w:color="auto"/>
              <w:bottom w:val="single" w:sz="4" w:space="0" w:color="auto"/>
              <w:right w:val="single" w:sz="4" w:space="0" w:color="auto"/>
            </w:tcBorders>
          </w:tcPr>
          <w:p w14:paraId="3E4F1C28" w14:textId="77777777" w:rsidR="00044303" w:rsidRDefault="00044303" w:rsidP="008F0CC3">
            <w:pPr>
              <w:tabs>
                <w:tab w:val="left" w:pos="851"/>
              </w:tabs>
              <w:suppressAutoHyphens/>
              <w:ind w:firstLine="709"/>
              <w:contextualSpacing/>
              <w:jc w:val="both"/>
              <w:rPr>
                <w:noProof/>
                <w:szCs w:val="24"/>
                <w:lang w:eastAsia="lt-LT"/>
              </w:rPr>
            </w:pPr>
          </w:p>
        </w:tc>
      </w:tr>
      <w:tr w:rsidR="00044303" w14:paraId="50FF833D" w14:textId="77777777" w:rsidTr="00E47445">
        <w:trPr>
          <w:trHeight w:val="452"/>
        </w:trPr>
        <w:tc>
          <w:tcPr>
            <w:tcW w:w="571" w:type="dxa"/>
            <w:tcBorders>
              <w:top w:val="single" w:sz="4" w:space="0" w:color="auto"/>
              <w:left w:val="single" w:sz="4" w:space="0" w:color="auto"/>
              <w:bottom w:val="single" w:sz="4" w:space="0" w:color="auto"/>
              <w:right w:val="single" w:sz="4" w:space="0" w:color="auto"/>
            </w:tcBorders>
          </w:tcPr>
          <w:p w14:paraId="738D7089" w14:textId="77777777" w:rsidR="00044303" w:rsidRDefault="00044303" w:rsidP="008F0CC3">
            <w:pPr>
              <w:suppressAutoHyphens/>
              <w:jc w:val="both"/>
              <w:rPr>
                <w:szCs w:val="24"/>
                <w:lang w:val="en-US" w:eastAsia="lt-LT"/>
              </w:rPr>
            </w:pPr>
            <w:r>
              <w:rPr>
                <w:szCs w:val="24"/>
                <w:lang w:val="en-US" w:eastAsia="lt-LT"/>
              </w:rPr>
              <w:t>3.</w:t>
            </w:r>
          </w:p>
        </w:tc>
        <w:tc>
          <w:tcPr>
            <w:tcW w:w="2123" w:type="dxa"/>
            <w:tcBorders>
              <w:top w:val="single" w:sz="4" w:space="0" w:color="auto"/>
              <w:left w:val="single" w:sz="4" w:space="0" w:color="auto"/>
              <w:bottom w:val="single" w:sz="4" w:space="0" w:color="auto"/>
              <w:right w:val="single" w:sz="4" w:space="0" w:color="auto"/>
            </w:tcBorders>
          </w:tcPr>
          <w:p w14:paraId="142334AE" w14:textId="77777777" w:rsidR="00044303" w:rsidRDefault="00044303" w:rsidP="008F0CC3">
            <w:pPr>
              <w:suppressAutoHyphens/>
              <w:jc w:val="both"/>
              <w:rPr>
                <w:szCs w:val="24"/>
                <w:lang w:eastAsia="lt-LT"/>
              </w:rPr>
            </w:pPr>
            <w:r>
              <w:rPr>
                <w:szCs w:val="24"/>
                <w:lang w:eastAsia="ar-SA"/>
              </w:rPr>
              <w:t>V</w:t>
            </w:r>
            <w:r w:rsidRPr="00F64559">
              <w:rPr>
                <w:szCs w:val="24"/>
                <w:lang w:eastAsia="ar-SA"/>
              </w:rPr>
              <w:t>irtualios telefonijos stotelės, kuri palaiko nuo 350 iki 550 fiksuoto arba judriojo ryšio vartotojų (abonentų), palaikym</w:t>
            </w:r>
            <w:r>
              <w:rPr>
                <w:szCs w:val="24"/>
                <w:lang w:eastAsia="ar-SA"/>
              </w:rPr>
              <w:t>o</w:t>
            </w:r>
            <w:r w:rsidRPr="00F64559">
              <w:rPr>
                <w:szCs w:val="24"/>
                <w:lang w:eastAsia="ar-SA"/>
              </w:rPr>
              <w:t xml:space="preserve"> ir priežiūr</w:t>
            </w:r>
            <w:r>
              <w:rPr>
                <w:szCs w:val="24"/>
                <w:lang w:eastAsia="ar-SA"/>
              </w:rPr>
              <w:t>os mėnesinis mokestis</w:t>
            </w:r>
          </w:p>
        </w:tc>
        <w:tc>
          <w:tcPr>
            <w:tcW w:w="1134" w:type="dxa"/>
            <w:tcBorders>
              <w:top w:val="single" w:sz="4" w:space="0" w:color="auto"/>
              <w:left w:val="single" w:sz="4" w:space="0" w:color="auto"/>
              <w:bottom w:val="single" w:sz="4" w:space="0" w:color="auto"/>
              <w:right w:val="single" w:sz="4" w:space="0" w:color="auto"/>
            </w:tcBorders>
          </w:tcPr>
          <w:p w14:paraId="25A8A2E5" w14:textId="528A826F" w:rsidR="00044303" w:rsidRDefault="007E319B" w:rsidP="008F0CC3">
            <w:pPr>
              <w:suppressAutoHyphens/>
              <w:jc w:val="center"/>
              <w:rPr>
                <w:noProof/>
                <w:szCs w:val="24"/>
                <w:lang w:eastAsia="lt-LT"/>
              </w:rPr>
            </w:pPr>
            <w:r>
              <w:rPr>
                <w:noProof/>
                <w:szCs w:val="24"/>
                <w:lang w:eastAsia="lt-LT"/>
              </w:rPr>
              <w:t>m</w:t>
            </w:r>
            <w:r w:rsidR="00044303">
              <w:rPr>
                <w:noProof/>
                <w:szCs w:val="24"/>
                <w:lang w:eastAsia="lt-LT"/>
              </w:rPr>
              <w:t>ėn.</w:t>
            </w:r>
          </w:p>
        </w:tc>
        <w:tc>
          <w:tcPr>
            <w:tcW w:w="992" w:type="dxa"/>
            <w:tcBorders>
              <w:top w:val="single" w:sz="4" w:space="0" w:color="auto"/>
              <w:left w:val="single" w:sz="4" w:space="0" w:color="auto"/>
              <w:bottom w:val="single" w:sz="4" w:space="0" w:color="auto"/>
              <w:right w:val="single" w:sz="4" w:space="0" w:color="auto"/>
            </w:tcBorders>
          </w:tcPr>
          <w:p w14:paraId="517E010F" w14:textId="77777777" w:rsidR="00044303" w:rsidRDefault="00044303" w:rsidP="008F0CC3">
            <w:pPr>
              <w:suppressAutoHyphens/>
              <w:jc w:val="center"/>
              <w:rPr>
                <w:noProof/>
                <w:szCs w:val="24"/>
                <w:lang w:val="en-US" w:eastAsia="lt-LT"/>
              </w:rPr>
            </w:pPr>
            <w:r>
              <w:rPr>
                <w:noProof/>
                <w:szCs w:val="24"/>
                <w:lang w:val="en-US" w:eastAsia="lt-LT"/>
              </w:rPr>
              <w:t>1</w:t>
            </w:r>
          </w:p>
        </w:tc>
        <w:tc>
          <w:tcPr>
            <w:tcW w:w="1134" w:type="dxa"/>
            <w:tcBorders>
              <w:top w:val="single" w:sz="4" w:space="0" w:color="auto"/>
              <w:left w:val="single" w:sz="4" w:space="0" w:color="auto"/>
              <w:bottom w:val="single" w:sz="4" w:space="0" w:color="auto"/>
              <w:right w:val="single" w:sz="4" w:space="0" w:color="auto"/>
            </w:tcBorders>
          </w:tcPr>
          <w:p w14:paraId="69FB7C6E" w14:textId="77777777" w:rsidR="00044303" w:rsidRDefault="00044303" w:rsidP="008F0CC3">
            <w:pPr>
              <w:suppressAutoHyphens/>
              <w:jc w:val="center"/>
              <w:rPr>
                <w:noProof/>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6FE17BF3" w14:textId="77777777" w:rsidR="00044303" w:rsidRDefault="00044303" w:rsidP="008F0CC3">
            <w:pPr>
              <w:suppressAutoHyphens/>
              <w:jc w:val="center"/>
              <w:rPr>
                <w:noProof/>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14:paraId="385CFA03" w14:textId="77777777" w:rsidR="00044303" w:rsidRDefault="00044303" w:rsidP="00DB6993">
            <w:pPr>
              <w:tabs>
                <w:tab w:val="left" w:pos="851"/>
              </w:tabs>
              <w:suppressAutoHyphens/>
              <w:ind w:firstLine="30"/>
              <w:contextualSpacing/>
              <w:jc w:val="center"/>
              <w:rPr>
                <w:noProof/>
                <w:szCs w:val="24"/>
                <w:lang w:eastAsia="lt-LT"/>
              </w:rPr>
            </w:pPr>
            <w:r>
              <w:rPr>
                <w:noProof/>
                <w:szCs w:val="24"/>
                <w:lang w:eastAsia="lt-LT"/>
              </w:rPr>
              <w:t>24</w:t>
            </w:r>
          </w:p>
        </w:tc>
        <w:tc>
          <w:tcPr>
            <w:tcW w:w="1275" w:type="dxa"/>
            <w:tcBorders>
              <w:top w:val="single" w:sz="4" w:space="0" w:color="auto"/>
              <w:left w:val="single" w:sz="4" w:space="0" w:color="auto"/>
              <w:bottom w:val="single" w:sz="4" w:space="0" w:color="auto"/>
              <w:right w:val="single" w:sz="4" w:space="0" w:color="auto"/>
            </w:tcBorders>
          </w:tcPr>
          <w:p w14:paraId="61F00BBF" w14:textId="77777777" w:rsidR="00044303" w:rsidRDefault="00044303" w:rsidP="008F0CC3">
            <w:pPr>
              <w:tabs>
                <w:tab w:val="left" w:pos="851"/>
              </w:tabs>
              <w:suppressAutoHyphens/>
              <w:ind w:firstLine="709"/>
              <w:contextualSpacing/>
              <w:jc w:val="both"/>
              <w:rPr>
                <w:noProof/>
                <w:szCs w:val="24"/>
                <w:lang w:eastAsia="lt-LT"/>
              </w:rPr>
            </w:pPr>
          </w:p>
        </w:tc>
      </w:tr>
      <w:tr w:rsidR="00044303" w14:paraId="3305A871" w14:textId="77777777" w:rsidTr="00E47445">
        <w:trPr>
          <w:trHeight w:val="452"/>
        </w:trPr>
        <w:tc>
          <w:tcPr>
            <w:tcW w:w="571" w:type="dxa"/>
            <w:tcBorders>
              <w:top w:val="single" w:sz="4" w:space="0" w:color="auto"/>
              <w:left w:val="single" w:sz="4" w:space="0" w:color="auto"/>
              <w:bottom w:val="single" w:sz="4" w:space="0" w:color="auto"/>
              <w:right w:val="single" w:sz="4" w:space="0" w:color="auto"/>
            </w:tcBorders>
          </w:tcPr>
          <w:p w14:paraId="755AA7BA" w14:textId="77777777" w:rsidR="00044303" w:rsidRDefault="00044303" w:rsidP="008F0CC3">
            <w:pPr>
              <w:suppressAutoHyphens/>
              <w:jc w:val="both"/>
              <w:rPr>
                <w:szCs w:val="24"/>
                <w:lang w:val="en-US" w:eastAsia="lt-LT"/>
              </w:rPr>
            </w:pPr>
            <w:r>
              <w:rPr>
                <w:szCs w:val="24"/>
                <w:lang w:val="en-US" w:eastAsia="lt-LT"/>
              </w:rPr>
              <w:t>4.</w:t>
            </w:r>
          </w:p>
        </w:tc>
        <w:tc>
          <w:tcPr>
            <w:tcW w:w="2123" w:type="dxa"/>
            <w:tcBorders>
              <w:top w:val="single" w:sz="4" w:space="0" w:color="auto"/>
              <w:left w:val="single" w:sz="4" w:space="0" w:color="auto"/>
              <w:bottom w:val="single" w:sz="4" w:space="0" w:color="auto"/>
              <w:right w:val="single" w:sz="4" w:space="0" w:color="auto"/>
            </w:tcBorders>
          </w:tcPr>
          <w:p w14:paraId="31E19257" w14:textId="77777777" w:rsidR="00044303" w:rsidRDefault="00044303" w:rsidP="008F0CC3">
            <w:pPr>
              <w:suppressAutoHyphens/>
              <w:jc w:val="both"/>
              <w:rPr>
                <w:szCs w:val="24"/>
                <w:lang w:eastAsia="ar-SA"/>
              </w:rPr>
            </w:pPr>
            <w:r w:rsidRPr="0034012F">
              <w:rPr>
                <w:szCs w:val="24"/>
                <w:lang w:eastAsia="ar-SA"/>
              </w:rPr>
              <w:t>Virtualios telefonijos stotelės vartotojo mėnesinis mokestis</w:t>
            </w:r>
          </w:p>
        </w:tc>
        <w:tc>
          <w:tcPr>
            <w:tcW w:w="1134" w:type="dxa"/>
            <w:tcBorders>
              <w:top w:val="single" w:sz="4" w:space="0" w:color="auto"/>
              <w:left w:val="single" w:sz="4" w:space="0" w:color="auto"/>
              <w:bottom w:val="single" w:sz="4" w:space="0" w:color="auto"/>
              <w:right w:val="single" w:sz="4" w:space="0" w:color="auto"/>
            </w:tcBorders>
          </w:tcPr>
          <w:p w14:paraId="35B7F28A" w14:textId="55A531A4" w:rsidR="00044303" w:rsidRDefault="003D01F9" w:rsidP="008F0CC3">
            <w:pPr>
              <w:suppressAutoHyphens/>
              <w:jc w:val="center"/>
              <w:rPr>
                <w:noProof/>
                <w:szCs w:val="24"/>
                <w:lang w:eastAsia="lt-LT"/>
              </w:rPr>
            </w:pPr>
            <w:r>
              <w:rPr>
                <w:noProof/>
                <w:szCs w:val="24"/>
                <w:lang w:eastAsia="lt-LT"/>
              </w:rPr>
              <w:t>v</w:t>
            </w:r>
            <w:r w:rsidR="00044303">
              <w:rPr>
                <w:noProof/>
                <w:szCs w:val="24"/>
                <w:lang w:eastAsia="lt-LT"/>
              </w:rPr>
              <w:t>ieno vartotojo mėn. mokestis</w:t>
            </w:r>
          </w:p>
        </w:tc>
        <w:tc>
          <w:tcPr>
            <w:tcW w:w="992" w:type="dxa"/>
            <w:tcBorders>
              <w:top w:val="single" w:sz="4" w:space="0" w:color="auto"/>
              <w:left w:val="single" w:sz="4" w:space="0" w:color="auto"/>
              <w:bottom w:val="single" w:sz="4" w:space="0" w:color="auto"/>
              <w:right w:val="single" w:sz="4" w:space="0" w:color="auto"/>
            </w:tcBorders>
          </w:tcPr>
          <w:p w14:paraId="6CE0774A" w14:textId="77777777" w:rsidR="00044303" w:rsidRDefault="00044303" w:rsidP="008F0CC3">
            <w:pPr>
              <w:suppressAutoHyphens/>
              <w:jc w:val="center"/>
              <w:rPr>
                <w:noProof/>
                <w:szCs w:val="24"/>
                <w:lang w:val="en-US" w:eastAsia="lt-LT"/>
              </w:rPr>
            </w:pPr>
            <w:r>
              <w:rPr>
                <w:noProof/>
                <w:szCs w:val="24"/>
                <w:lang w:val="en-US" w:eastAsia="lt-LT"/>
              </w:rPr>
              <w:t>550</w:t>
            </w:r>
          </w:p>
        </w:tc>
        <w:tc>
          <w:tcPr>
            <w:tcW w:w="1134" w:type="dxa"/>
            <w:tcBorders>
              <w:top w:val="single" w:sz="4" w:space="0" w:color="auto"/>
              <w:left w:val="single" w:sz="4" w:space="0" w:color="auto"/>
              <w:bottom w:val="single" w:sz="4" w:space="0" w:color="auto"/>
              <w:right w:val="single" w:sz="4" w:space="0" w:color="auto"/>
            </w:tcBorders>
          </w:tcPr>
          <w:p w14:paraId="7A4D45F2" w14:textId="77777777" w:rsidR="00044303" w:rsidRDefault="00044303" w:rsidP="008F0CC3">
            <w:pPr>
              <w:suppressAutoHyphens/>
              <w:jc w:val="center"/>
              <w:rPr>
                <w:noProof/>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01813CB2" w14:textId="77777777" w:rsidR="00044303" w:rsidRDefault="00044303" w:rsidP="008F0CC3">
            <w:pPr>
              <w:suppressAutoHyphens/>
              <w:jc w:val="center"/>
              <w:rPr>
                <w:noProof/>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14:paraId="56021BCE" w14:textId="77777777" w:rsidR="00044303" w:rsidRDefault="00044303" w:rsidP="00DB6993">
            <w:pPr>
              <w:tabs>
                <w:tab w:val="left" w:pos="851"/>
              </w:tabs>
              <w:suppressAutoHyphens/>
              <w:ind w:firstLine="30"/>
              <w:contextualSpacing/>
              <w:jc w:val="center"/>
              <w:rPr>
                <w:noProof/>
                <w:szCs w:val="24"/>
                <w:lang w:eastAsia="lt-LT"/>
              </w:rPr>
            </w:pPr>
            <w:r>
              <w:rPr>
                <w:noProof/>
                <w:szCs w:val="24"/>
                <w:lang w:eastAsia="lt-LT"/>
              </w:rPr>
              <w:t>24</w:t>
            </w:r>
          </w:p>
        </w:tc>
        <w:tc>
          <w:tcPr>
            <w:tcW w:w="1275" w:type="dxa"/>
            <w:tcBorders>
              <w:top w:val="single" w:sz="4" w:space="0" w:color="auto"/>
              <w:left w:val="single" w:sz="4" w:space="0" w:color="auto"/>
              <w:bottom w:val="single" w:sz="4" w:space="0" w:color="auto"/>
              <w:right w:val="single" w:sz="4" w:space="0" w:color="auto"/>
            </w:tcBorders>
          </w:tcPr>
          <w:p w14:paraId="29F18EF2" w14:textId="77777777" w:rsidR="00044303" w:rsidRDefault="00044303" w:rsidP="008F0CC3">
            <w:pPr>
              <w:tabs>
                <w:tab w:val="left" w:pos="851"/>
              </w:tabs>
              <w:suppressAutoHyphens/>
              <w:ind w:firstLine="709"/>
              <w:contextualSpacing/>
              <w:jc w:val="both"/>
              <w:rPr>
                <w:noProof/>
                <w:szCs w:val="24"/>
                <w:lang w:eastAsia="lt-LT"/>
              </w:rPr>
            </w:pPr>
          </w:p>
        </w:tc>
      </w:tr>
      <w:tr w:rsidR="00044303" w14:paraId="1596D958" w14:textId="77777777" w:rsidTr="00E47445">
        <w:trPr>
          <w:trHeight w:val="452"/>
        </w:trPr>
        <w:tc>
          <w:tcPr>
            <w:tcW w:w="571" w:type="dxa"/>
            <w:tcBorders>
              <w:top w:val="single" w:sz="4" w:space="0" w:color="auto"/>
              <w:left w:val="single" w:sz="4" w:space="0" w:color="auto"/>
              <w:bottom w:val="single" w:sz="4" w:space="0" w:color="auto"/>
              <w:right w:val="single" w:sz="4" w:space="0" w:color="auto"/>
            </w:tcBorders>
          </w:tcPr>
          <w:p w14:paraId="7B1BB84F" w14:textId="77777777" w:rsidR="00044303" w:rsidRDefault="00044303" w:rsidP="008F0CC3">
            <w:pPr>
              <w:suppressAutoHyphens/>
              <w:jc w:val="both"/>
              <w:rPr>
                <w:szCs w:val="24"/>
                <w:lang w:val="en-US" w:eastAsia="lt-LT"/>
              </w:rPr>
            </w:pPr>
            <w:r>
              <w:rPr>
                <w:szCs w:val="24"/>
                <w:lang w:val="en-US" w:eastAsia="lt-LT"/>
              </w:rPr>
              <w:t>5.</w:t>
            </w:r>
          </w:p>
        </w:tc>
        <w:tc>
          <w:tcPr>
            <w:tcW w:w="2123" w:type="dxa"/>
            <w:tcBorders>
              <w:top w:val="single" w:sz="4" w:space="0" w:color="auto"/>
              <w:left w:val="single" w:sz="4" w:space="0" w:color="auto"/>
              <w:bottom w:val="single" w:sz="4" w:space="0" w:color="auto"/>
              <w:right w:val="single" w:sz="4" w:space="0" w:color="auto"/>
            </w:tcBorders>
          </w:tcPr>
          <w:p w14:paraId="717AB6EB" w14:textId="77777777" w:rsidR="00044303" w:rsidRDefault="00044303" w:rsidP="008F0CC3">
            <w:pPr>
              <w:suppressAutoHyphens/>
              <w:jc w:val="both"/>
              <w:rPr>
                <w:szCs w:val="24"/>
                <w:lang w:eastAsia="ar-SA"/>
              </w:rPr>
            </w:pPr>
            <w:r>
              <w:rPr>
                <w:szCs w:val="24"/>
                <w:lang w:eastAsia="ar-SA"/>
              </w:rPr>
              <w:t>Fiksuoto (700 arba miesto) ryšio</w:t>
            </w:r>
            <w:r w:rsidRPr="00550C71">
              <w:rPr>
                <w:szCs w:val="24"/>
                <w:lang w:eastAsia="ar-SA"/>
              </w:rPr>
              <w:t xml:space="preserve"> linijų palaikymo mokestis</w:t>
            </w:r>
          </w:p>
        </w:tc>
        <w:tc>
          <w:tcPr>
            <w:tcW w:w="1134" w:type="dxa"/>
            <w:tcBorders>
              <w:top w:val="single" w:sz="4" w:space="0" w:color="auto"/>
              <w:left w:val="single" w:sz="4" w:space="0" w:color="auto"/>
              <w:bottom w:val="single" w:sz="4" w:space="0" w:color="auto"/>
              <w:right w:val="single" w:sz="4" w:space="0" w:color="auto"/>
            </w:tcBorders>
          </w:tcPr>
          <w:p w14:paraId="0BC837E8" w14:textId="78DA39D7" w:rsidR="00044303" w:rsidRDefault="003D01F9" w:rsidP="008F0CC3">
            <w:pPr>
              <w:suppressAutoHyphens/>
              <w:jc w:val="center"/>
              <w:rPr>
                <w:noProof/>
                <w:szCs w:val="24"/>
                <w:lang w:eastAsia="lt-LT"/>
              </w:rPr>
            </w:pPr>
            <w:r>
              <w:rPr>
                <w:noProof/>
                <w:szCs w:val="24"/>
                <w:lang w:eastAsia="lt-LT"/>
              </w:rPr>
              <w:t>v</w:t>
            </w:r>
            <w:r w:rsidR="00044303">
              <w:rPr>
                <w:noProof/>
                <w:szCs w:val="24"/>
                <w:lang w:eastAsia="lt-LT"/>
              </w:rPr>
              <w:t>nt.</w:t>
            </w:r>
          </w:p>
        </w:tc>
        <w:tc>
          <w:tcPr>
            <w:tcW w:w="992" w:type="dxa"/>
            <w:tcBorders>
              <w:top w:val="single" w:sz="4" w:space="0" w:color="auto"/>
              <w:left w:val="single" w:sz="4" w:space="0" w:color="auto"/>
              <w:bottom w:val="single" w:sz="4" w:space="0" w:color="auto"/>
              <w:right w:val="single" w:sz="4" w:space="0" w:color="auto"/>
            </w:tcBorders>
          </w:tcPr>
          <w:p w14:paraId="1B156D5D" w14:textId="77777777" w:rsidR="00044303" w:rsidRDefault="00044303" w:rsidP="008F0CC3">
            <w:pPr>
              <w:suppressAutoHyphens/>
              <w:jc w:val="center"/>
              <w:rPr>
                <w:noProof/>
                <w:szCs w:val="24"/>
                <w:lang w:val="en-US" w:eastAsia="lt-LT"/>
              </w:rPr>
            </w:pPr>
            <w:r>
              <w:rPr>
                <w:noProof/>
                <w:szCs w:val="24"/>
                <w:lang w:val="en-US" w:eastAsia="lt-LT"/>
              </w:rPr>
              <w:t>550</w:t>
            </w:r>
          </w:p>
        </w:tc>
        <w:tc>
          <w:tcPr>
            <w:tcW w:w="1134" w:type="dxa"/>
            <w:tcBorders>
              <w:top w:val="single" w:sz="4" w:space="0" w:color="auto"/>
              <w:left w:val="single" w:sz="4" w:space="0" w:color="auto"/>
              <w:bottom w:val="single" w:sz="4" w:space="0" w:color="auto"/>
              <w:right w:val="single" w:sz="4" w:space="0" w:color="auto"/>
            </w:tcBorders>
          </w:tcPr>
          <w:p w14:paraId="20115776" w14:textId="77777777" w:rsidR="00044303" w:rsidRDefault="00044303" w:rsidP="008F0CC3">
            <w:pPr>
              <w:suppressAutoHyphens/>
              <w:jc w:val="center"/>
              <w:rPr>
                <w:noProof/>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4551911" w14:textId="77777777" w:rsidR="00044303" w:rsidRDefault="00044303" w:rsidP="008F0CC3">
            <w:pPr>
              <w:suppressAutoHyphens/>
              <w:jc w:val="center"/>
              <w:rPr>
                <w:noProof/>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14:paraId="5FAF7ACA" w14:textId="15F46E31" w:rsidR="00044303" w:rsidRDefault="00DB6993" w:rsidP="00DB6993">
            <w:pPr>
              <w:tabs>
                <w:tab w:val="left" w:pos="851"/>
              </w:tabs>
              <w:suppressAutoHyphens/>
              <w:ind w:firstLine="34"/>
              <w:contextualSpacing/>
              <w:jc w:val="center"/>
              <w:rPr>
                <w:noProof/>
                <w:szCs w:val="24"/>
                <w:lang w:eastAsia="lt-LT"/>
              </w:rPr>
            </w:pPr>
            <w:r>
              <w:rPr>
                <w:noProof/>
                <w:szCs w:val="24"/>
                <w:lang w:eastAsia="lt-LT"/>
              </w:rPr>
              <w:t>24</w:t>
            </w:r>
          </w:p>
        </w:tc>
        <w:tc>
          <w:tcPr>
            <w:tcW w:w="1275" w:type="dxa"/>
            <w:tcBorders>
              <w:top w:val="single" w:sz="4" w:space="0" w:color="auto"/>
              <w:left w:val="single" w:sz="4" w:space="0" w:color="auto"/>
              <w:bottom w:val="single" w:sz="4" w:space="0" w:color="auto"/>
              <w:right w:val="single" w:sz="4" w:space="0" w:color="auto"/>
            </w:tcBorders>
          </w:tcPr>
          <w:p w14:paraId="6A067A83" w14:textId="77777777" w:rsidR="00044303" w:rsidRDefault="00044303" w:rsidP="008F0CC3">
            <w:pPr>
              <w:tabs>
                <w:tab w:val="left" w:pos="851"/>
              </w:tabs>
              <w:suppressAutoHyphens/>
              <w:ind w:firstLine="709"/>
              <w:contextualSpacing/>
              <w:jc w:val="both"/>
              <w:rPr>
                <w:noProof/>
                <w:szCs w:val="24"/>
                <w:lang w:eastAsia="lt-LT"/>
              </w:rPr>
            </w:pPr>
          </w:p>
        </w:tc>
      </w:tr>
      <w:tr w:rsidR="00044303" w14:paraId="6C77F2FA" w14:textId="77777777" w:rsidTr="00E47445">
        <w:trPr>
          <w:trHeight w:val="452"/>
        </w:trPr>
        <w:tc>
          <w:tcPr>
            <w:tcW w:w="571" w:type="dxa"/>
            <w:tcBorders>
              <w:top w:val="single" w:sz="4" w:space="0" w:color="auto"/>
              <w:left w:val="single" w:sz="4" w:space="0" w:color="auto"/>
              <w:bottom w:val="single" w:sz="4" w:space="0" w:color="auto"/>
              <w:right w:val="single" w:sz="4" w:space="0" w:color="auto"/>
            </w:tcBorders>
          </w:tcPr>
          <w:p w14:paraId="571CD212" w14:textId="77777777" w:rsidR="00044303" w:rsidRDefault="00044303" w:rsidP="008F0CC3">
            <w:pPr>
              <w:suppressAutoHyphens/>
              <w:jc w:val="both"/>
              <w:rPr>
                <w:szCs w:val="24"/>
                <w:lang w:val="en-US" w:eastAsia="lt-LT"/>
              </w:rPr>
            </w:pPr>
            <w:r>
              <w:rPr>
                <w:szCs w:val="24"/>
                <w:lang w:val="en-US" w:eastAsia="lt-LT"/>
              </w:rPr>
              <w:t>6.</w:t>
            </w:r>
          </w:p>
        </w:tc>
        <w:tc>
          <w:tcPr>
            <w:tcW w:w="2123" w:type="dxa"/>
            <w:tcBorders>
              <w:top w:val="single" w:sz="4" w:space="0" w:color="auto"/>
              <w:left w:val="single" w:sz="4" w:space="0" w:color="auto"/>
              <w:bottom w:val="single" w:sz="4" w:space="0" w:color="auto"/>
              <w:right w:val="single" w:sz="4" w:space="0" w:color="auto"/>
            </w:tcBorders>
          </w:tcPr>
          <w:p w14:paraId="07B3D2DC" w14:textId="77777777" w:rsidR="00044303" w:rsidRDefault="00044303" w:rsidP="008F0CC3">
            <w:pPr>
              <w:suppressAutoHyphens/>
              <w:jc w:val="both"/>
              <w:rPr>
                <w:szCs w:val="24"/>
                <w:lang w:eastAsia="ar-SA"/>
              </w:rPr>
            </w:pPr>
            <w:r>
              <w:rPr>
                <w:szCs w:val="24"/>
                <w:lang w:eastAsia="ar-SA"/>
              </w:rPr>
              <w:t>S</w:t>
            </w:r>
            <w:r w:rsidRPr="00F64559">
              <w:rPr>
                <w:szCs w:val="24"/>
                <w:lang w:eastAsia="ar-SA"/>
              </w:rPr>
              <w:t xml:space="preserve">kambučių centro, kuris susideda iš </w:t>
            </w:r>
            <w:r>
              <w:rPr>
                <w:szCs w:val="24"/>
                <w:lang w:eastAsia="ar-SA"/>
              </w:rPr>
              <w:t>I</w:t>
            </w:r>
            <w:r w:rsidRPr="00F64559">
              <w:rPr>
                <w:szCs w:val="24"/>
                <w:lang w:eastAsia="ar-SA"/>
              </w:rPr>
              <w:t xml:space="preserve"> lygio skambučių centro funkcijas palaikančių nuo 15 iki 20 fiksuoto arba judriojo ryšio vartotojų (agentų) ir </w:t>
            </w:r>
            <w:r>
              <w:rPr>
                <w:szCs w:val="24"/>
                <w:lang w:eastAsia="ar-SA"/>
              </w:rPr>
              <w:t>II</w:t>
            </w:r>
            <w:r w:rsidRPr="00F64559">
              <w:rPr>
                <w:szCs w:val="24"/>
                <w:lang w:eastAsia="ar-SA"/>
              </w:rPr>
              <w:t xml:space="preserve"> lygio skambučių centro funkcijas palaikančių nuo 50 iki 150 judriojo ryšio vartotojų (agentų), palaikym</w:t>
            </w:r>
            <w:r>
              <w:rPr>
                <w:szCs w:val="24"/>
                <w:lang w:eastAsia="ar-SA"/>
              </w:rPr>
              <w:t>o</w:t>
            </w:r>
            <w:r w:rsidRPr="00F64559">
              <w:rPr>
                <w:szCs w:val="24"/>
                <w:lang w:eastAsia="ar-SA"/>
              </w:rPr>
              <w:t xml:space="preserve"> ir priežiūr</w:t>
            </w:r>
            <w:r>
              <w:rPr>
                <w:szCs w:val="24"/>
                <w:lang w:eastAsia="ar-SA"/>
              </w:rPr>
              <w:t>os mėnesinis mokestis</w:t>
            </w:r>
          </w:p>
        </w:tc>
        <w:tc>
          <w:tcPr>
            <w:tcW w:w="1134" w:type="dxa"/>
            <w:tcBorders>
              <w:top w:val="single" w:sz="4" w:space="0" w:color="auto"/>
              <w:left w:val="single" w:sz="4" w:space="0" w:color="auto"/>
              <w:bottom w:val="single" w:sz="4" w:space="0" w:color="auto"/>
              <w:right w:val="single" w:sz="4" w:space="0" w:color="auto"/>
            </w:tcBorders>
          </w:tcPr>
          <w:p w14:paraId="18ACFEFE" w14:textId="372DA247" w:rsidR="00044303" w:rsidRDefault="003D01F9" w:rsidP="008F0CC3">
            <w:pPr>
              <w:suppressAutoHyphens/>
              <w:jc w:val="center"/>
              <w:rPr>
                <w:noProof/>
                <w:szCs w:val="24"/>
                <w:lang w:eastAsia="lt-LT"/>
              </w:rPr>
            </w:pPr>
            <w:r>
              <w:rPr>
                <w:noProof/>
                <w:szCs w:val="24"/>
                <w:lang w:eastAsia="lt-LT"/>
              </w:rPr>
              <w:t>m</w:t>
            </w:r>
            <w:r w:rsidR="00044303">
              <w:rPr>
                <w:noProof/>
                <w:szCs w:val="24"/>
                <w:lang w:eastAsia="lt-LT"/>
              </w:rPr>
              <w:t>ėn.</w:t>
            </w:r>
          </w:p>
        </w:tc>
        <w:tc>
          <w:tcPr>
            <w:tcW w:w="992" w:type="dxa"/>
            <w:tcBorders>
              <w:top w:val="single" w:sz="4" w:space="0" w:color="auto"/>
              <w:left w:val="single" w:sz="4" w:space="0" w:color="auto"/>
              <w:bottom w:val="single" w:sz="4" w:space="0" w:color="auto"/>
              <w:right w:val="single" w:sz="4" w:space="0" w:color="auto"/>
            </w:tcBorders>
          </w:tcPr>
          <w:p w14:paraId="3FBF0B2C" w14:textId="77777777" w:rsidR="00044303" w:rsidRDefault="00044303" w:rsidP="008F0CC3">
            <w:pPr>
              <w:suppressAutoHyphens/>
              <w:jc w:val="center"/>
              <w:rPr>
                <w:noProof/>
                <w:szCs w:val="24"/>
                <w:lang w:val="en-US" w:eastAsia="lt-LT"/>
              </w:rPr>
            </w:pPr>
            <w:r>
              <w:rPr>
                <w:noProof/>
                <w:szCs w:val="24"/>
                <w:lang w:val="en-US" w:eastAsia="lt-LT"/>
              </w:rPr>
              <w:t>1</w:t>
            </w:r>
          </w:p>
        </w:tc>
        <w:tc>
          <w:tcPr>
            <w:tcW w:w="1134" w:type="dxa"/>
            <w:tcBorders>
              <w:top w:val="single" w:sz="4" w:space="0" w:color="auto"/>
              <w:left w:val="single" w:sz="4" w:space="0" w:color="auto"/>
              <w:bottom w:val="single" w:sz="4" w:space="0" w:color="auto"/>
              <w:right w:val="single" w:sz="4" w:space="0" w:color="auto"/>
            </w:tcBorders>
          </w:tcPr>
          <w:p w14:paraId="1F1C79F8" w14:textId="77777777" w:rsidR="00044303" w:rsidRDefault="00044303" w:rsidP="008F0CC3">
            <w:pPr>
              <w:suppressAutoHyphens/>
              <w:jc w:val="center"/>
              <w:rPr>
                <w:noProof/>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227FD08C" w14:textId="77777777" w:rsidR="00044303" w:rsidRDefault="00044303" w:rsidP="008F0CC3">
            <w:pPr>
              <w:suppressAutoHyphens/>
              <w:jc w:val="center"/>
              <w:rPr>
                <w:noProof/>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14:paraId="1C706035" w14:textId="77777777" w:rsidR="00044303" w:rsidRDefault="00044303" w:rsidP="00DB6993">
            <w:pPr>
              <w:tabs>
                <w:tab w:val="left" w:pos="851"/>
              </w:tabs>
              <w:suppressAutoHyphens/>
              <w:ind w:firstLine="30"/>
              <w:contextualSpacing/>
              <w:jc w:val="center"/>
              <w:rPr>
                <w:noProof/>
                <w:szCs w:val="24"/>
                <w:lang w:eastAsia="lt-LT"/>
              </w:rPr>
            </w:pPr>
            <w:r>
              <w:rPr>
                <w:noProof/>
                <w:szCs w:val="24"/>
                <w:lang w:eastAsia="lt-LT"/>
              </w:rPr>
              <w:t>24</w:t>
            </w:r>
          </w:p>
        </w:tc>
        <w:tc>
          <w:tcPr>
            <w:tcW w:w="1275" w:type="dxa"/>
            <w:tcBorders>
              <w:top w:val="single" w:sz="4" w:space="0" w:color="auto"/>
              <w:left w:val="single" w:sz="4" w:space="0" w:color="auto"/>
              <w:bottom w:val="single" w:sz="4" w:space="0" w:color="auto"/>
              <w:right w:val="single" w:sz="4" w:space="0" w:color="auto"/>
            </w:tcBorders>
          </w:tcPr>
          <w:p w14:paraId="1E278076" w14:textId="77777777" w:rsidR="00044303" w:rsidRDefault="00044303" w:rsidP="008F0CC3">
            <w:pPr>
              <w:tabs>
                <w:tab w:val="left" w:pos="851"/>
              </w:tabs>
              <w:suppressAutoHyphens/>
              <w:ind w:firstLine="709"/>
              <w:contextualSpacing/>
              <w:jc w:val="both"/>
              <w:rPr>
                <w:noProof/>
                <w:szCs w:val="24"/>
                <w:lang w:eastAsia="lt-LT"/>
              </w:rPr>
            </w:pPr>
          </w:p>
        </w:tc>
      </w:tr>
      <w:tr w:rsidR="00044303" w14:paraId="7F6F6B2F" w14:textId="77777777" w:rsidTr="00E47445">
        <w:trPr>
          <w:trHeight w:val="452"/>
        </w:trPr>
        <w:tc>
          <w:tcPr>
            <w:tcW w:w="571" w:type="dxa"/>
            <w:tcBorders>
              <w:top w:val="single" w:sz="4" w:space="0" w:color="auto"/>
              <w:left w:val="single" w:sz="4" w:space="0" w:color="auto"/>
              <w:bottom w:val="single" w:sz="4" w:space="0" w:color="auto"/>
              <w:right w:val="single" w:sz="4" w:space="0" w:color="auto"/>
            </w:tcBorders>
          </w:tcPr>
          <w:p w14:paraId="50B13EEE" w14:textId="77777777" w:rsidR="00044303" w:rsidRDefault="00044303" w:rsidP="008F0CC3">
            <w:pPr>
              <w:suppressAutoHyphens/>
              <w:jc w:val="both"/>
              <w:rPr>
                <w:szCs w:val="24"/>
                <w:lang w:val="en-US" w:eastAsia="lt-LT"/>
              </w:rPr>
            </w:pPr>
            <w:r>
              <w:rPr>
                <w:szCs w:val="24"/>
                <w:lang w:val="en-US" w:eastAsia="lt-LT"/>
              </w:rPr>
              <w:t>7.</w:t>
            </w:r>
          </w:p>
        </w:tc>
        <w:tc>
          <w:tcPr>
            <w:tcW w:w="2123" w:type="dxa"/>
            <w:tcBorders>
              <w:top w:val="single" w:sz="4" w:space="0" w:color="auto"/>
              <w:left w:val="single" w:sz="4" w:space="0" w:color="auto"/>
              <w:bottom w:val="single" w:sz="4" w:space="0" w:color="auto"/>
              <w:right w:val="single" w:sz="4" w:space="0" w:color="auto"/>
            </w:tcBorders>
          </w:tcPr>
          <w:p w14:paraId="3AC80FB2" w14:textId="77777777" w:rsidR="00044303" w:rsidRDefault="00044303" w:rsidP="008F0CC3">
            <w:pPr>
              <w:suppressAutoHyphens/>
              <w:jc w:val="both"/>
              <w:rPr>
                <w:szCs w:val="24"/>
                <w:highlight w:val="yellow"/>
                <w:lang w:eastAsia="ar-SA"/>
              </w:rPr>
            </w:pPr>
            <w:r w:rsidRPr="00E13B9F">
              <w:rPr>
                <w:szCs w:val="24"/>
                <w:lang w:eastAsia="ar-SA"/>
              </w:rPr>
              <w:t xml:space="preserve">Skambučių centro funkcijas palaikančio </w:t>
            </w:r>
            <w:r>
              <w:rPr>
                <w:szCs w:val="24"/>
                <w:lang w:eastAsia="ar-SA"/>
              </w:rPr>
              <w:t>I</w:t>
            </w:r>
            <w:r w:rsidRPr="00E13B9F">
              <w:rPr>
                <w:szCs w:val="24"/>
                <w:lang w:eastAsia="ar-SA"/>
              </w:rPr>
              <w:t xml:space="preserve"> lygio agento mėnesinis mokestis</w:t>
            </w:r>
          </w:p>
        </w:tc>
        <w:tc>
          <w:tcPr>
            <w:tcW w:w="1134" w:type="dxa"/>
            <w:tcBorders>
              <w:top w:val="single" w:sz="4" w:space="0" w:color="auto"/>
              <w:left w:val="single" w:sz="4" w:space="0" w:color="auto"/>
              <w:bottom w:val="single" w:sz="4" w:space="0" w:color="auto"/>
              <w:right w:val="single" w:sz="4" w:space="0" w:color="auto"/>
            </w:tcBorders>
          </w:tcPr>
          <w:p w14:paraId="280EF456" w14:textId="592A401D" w:rsidR="00044303" w:rsidRPr="0052464F" w:rsidRDefault="003D01F9" w:rsidP="008F0CC3">
            <w:pPr>
              <w:suppressAutoHyphens/>
              <w:jc w:val="center"/>
              <w:rPr>
                <w:noProof/>
                <w:szCs w:val="24"/>
                <w:lang w:eastAsia="lt-LT"/>
              </w:rPr>
            </w:pPr>
            <w:r>
              <w:rPr>
                <w:noProof/>
                <w:szCs w:val="24"/>
                <w:lang w:eastAsia="lt-LT"/>
              </w:rPr>
              <w:t>v</w:t>
            </w:r>
            <w:r w:rsidR="00044303">
              <w:rPr>
                <w:noProof/>
                <w:szCs w:val="24"/>
                <w:lang w:eastAsia="lt-LT"/>
              </w:rPr>
              <w:t>ieno agento</w:t>
            </w:r>
            <w:r w:rsidR="00044303" w:rsidRPr="008504F6">
              <w:rPr>
                <w:noProof/>
                <w:szCs w:val="24"/>
                <w:lang w:eastAsia="lt-LT"/>
              </w:rPr>
              <w:t xml:space="preserve"> mėn</w:t>
            </w:r>
            <w:r w:rsidR="00044303">
              <w:rPr>
                <w:noProof/>
                <w:szCs w:val="24"/>
                <w:lang w:eastAsia="lt-LT"/>
              </w:rPr>
              <w:t>. mokestis</w:t>
            </w:r>
          </w:p>
        </w:tc>
        <w:tc>
          <w:tcPr>
            <w:tcW w:w="992" w:type="dxa"/>
            <w:tcBorders>
              <w:top w:val="single" w:sz="4" w:space="0" w:color="auto"/>
              <w:left w:val="single" w:sz="4" w:space="0" w:color="auto"/>
              <w:bottom w:val="single" w:sz="4" w:space="0" w:color="auto"/>
              <w:right w:val="single" w:sz="4" w:space="0" w:color="auto"/>
            </w:tcBorders>
          </w:tcPr>
          <w:p w14:paraId="60C04475" w14:textId="77777777" w:rsidR="00044303" w:rsidRPr="0052464F" w:rsidRDefault="00044303" w:rsidP="008F0CC3">
            <w:pPr>
              <w:suppressAutoHyphens/>
              <w:jc w:val="center"/>
              <w:rPr>
                <w:noProof/>
                <w:szCs w:val="24"/>
                <w:lang w:val="en-US" w:eastAsia="lt-LT"/>
              </w:rPr>
            </w:pPr>
            <w:r w:rsidRPr="0052464F">
              <w:rPr>
                <w:noProof/>
                <w:szCs w:val="24"/>
                <w:lang w:val="en-US" w:eastAsia="lt-LT"/>
              </w:rPr>
              <w:t>20</w:t>
            </w:r>
          </w:p>
        </w:tc>
        <w:tc>
          <w:tcPr>
            <w:tcW w:w="1134" w:type="dxa"/>
            <w:tcBorders>
              <w:top w:val="single" w:sz="4" w:space="0" w:color="auto"/>
              <w:left w:val="single" w:sz="4" w:space="0" w:color="auto"/>
              <w:bottom w:val="single" w:sz="4" w:space="0" w:color="auto"/>
              <w:right w:val="single" w:sz="4" w:space="0" w:color="auto"/>
            </w:tcBorders>
          </w:tcPr>
          <w:p w14:paraId="4B0F25B4" w14:textId="77777777" w:rsidR="00044303" w:rsidRDefault="00044303" w:rsidP="008F0CC3">
            <w:pPr>
              <w:suppressAutoHyphens/>
              <w:jc w:val="center"/>
              <w:rPr>
                <w:noProof/>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1F264522" w14:textId="77777777" w:rsidR="00044303" w:rsidRDefault="00044303" w:rsidP="008F0CC3">
            <w:pPr>
              <w:suppressAutoHyphens/>
              <w:jc w:val="center"/>
              <w:rPr>
                <w:noProof/>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14:paraId="1A36DB8E" w14:textId="77777777" w:rsidR="00044303" w:rsidRDefault="00044303" w:rsidP="00DB6993">
            <w:pPr>
              <w:tabs>
                <w:tab w:val="left" w:pos="851"/>
              </w:tabs>
              <w:suppressAutoHyphens/>
              <w:contextualSpacing/>
              <w:jc w:val="center"/>
              <w:rPr>
                <w:noProof/>
                <w:szCs w:val="24"/>
                <w:lang w:eastAsia="lt-LT"/>
              </w:rPr>
            </w:pPr>
            <w:r>
              <w:rPr>
                <w:noProof/>
                <w:szCs w:val="24"/>
                <w:lang w:eastAsia="lt-LT"/>
              </w:rPr>
              <w:t>24</w:t>
            </w:r>
          </w:p>
        </w:tc>
        <w:tc>
          <w:tcPr>
            <w:tcW w:w="1275" w:type="dxa"/>
            <w:tcBorders>
              <w:top w:val="single" w:sz="4" w:space="0" w:color="auto"/>
              <w:left w:val="single" w:sz="4" w:space="0" w:color="auto"/>
              <w:bottom w:val="single" w:sz="4" w:space="0" w:color="auto"/>
              <w:right w:val="single" w:sz="4" w:space="0" w:color="auto"/>
            </w:tcBorders>
          </w:tcPr>
          <w:p w14:paraId="4591A4E3" w14:textId="77777777" w:rsidR="00044303" w:rsidRDefault="00044303" w:rsidP="008F0CC3">
            <w:pPr>
              <w:tabs>
                <w:tab w:val="left" w:pos="851"/>
              </w:tabs>
              <w:suppressAutoHyphens/>
              <w:ind w:firstLine="709"/>
              <w:contextualSpacing/>
              <w:jc w:val="both"/>
              <w:rPr>
                <w:noProof/>
                <w:szCs w:val="24"/>
                <w:lang w:eastAsia="lt-LT"/>
              </w:rPr>
            </w:pPr>
          </w:p>
        </w:tc>
      </w:tr>
      <w:tr w:rsidR="00044303" w14:paraId="0CD500AE" w14:textId="77777777" w:rsidTr="00E47445">
        <w:trPr>
          <w:trHeight w:val="452"/>
        </w:trPr>
        <w:tc>
          <w:tcPr>
            <w:tcW w:w="571" w:type="dxa"/>
            <w:tcBorders>
              <w:top w:val="single" w:sz="4" w:space="0" w:color="auto"/>
              <w:left w:val="single" w:sz="4" w:space="0" w:color="auto"/>
              <w:bottom w:val="single" w:sz="4" w:space="0" w:color="auto"/>
              <w:right w:val="single" w:sz="4" w:space="0" w:color="auto"/>
            </w:tcBorders>
          </w:tcPr>
          <w:p w14:paraId="706FD84B" w14:textId="77777777" w:rsidR="00044303" w:rsidRDefault="00044303" w:rsidP="008F0CC3">
            <w:pPr>
              <w:suppressAutoHyphens/>
              <w:jc w:val="both"/>
              <w:rPr>
                <w:szCs w:val="24"/>
                <w:lang w:val="en-US" w:eastAsia="lt-LT"/>
              </w:rPr>
            </w:pPr>
            <w:r>
              <w:rPr>
                <w:szCs w:val="24"/>
                <w:lang w:val="en-US" w:eastAsia="lt-LT"/>
              </w:rPr>
              <w:t>8.</w:t>
            </w:r>
          </w:p>
        </w:tc>
        <w:tc>
          <w:tcPr>
            <w:tcW w:w="2123" w:type="dxa"/>
            <w:tcBorders>
              <w:top w:val="single" w:sz="4" w:space="0" w:color="auto"/>
              <w:left w:val="single" w:sz="4" w:space="0" w:color="auto"/>
              <w:bottom w:val="single" w:sz="4" w:space="0" w:color="auto"/>
              <w:right w:val="single" w:sz="4" w:space="0" w:color="auto"/>
            </w:tcBorders>
          </w:tcPr>
          <w:p w14:paraId="0DC99695" w14:textId="77777777" w:rsidR="00044303" w:rsidRPr="00E13B9F" w:rsidRDefault="00044303" w:rsidP="008F0CC3">
            <w:pPr>
              <w:suppressAutoHyphens/>
              <w:jc w:val="both"/>
              <w:rPr>
                <w:szCs w:val="24"/>
                <w:lang w:eastAsia="ar-SA"/>
              </w:rPr>
            </w:pPr>
            <w:r w:rsidRPr="00831513">
              <w:rPr>
                <w:szCs w:val="24"/>
                <w:lang w:eastAsia="ar-SA"/>
              </w:rPr>
              <w:t xml:space="preserve">Skambučių centro </w:t>
            </w:r>
            <w:r>
              <w:rPr>
                <w:szCs w:val="24"/>
                <w:lang w:eastAsia="ar-SA"/>
              </w:rPr>
              <w:t>funkcijas palaikančio II</w:t>
            </w:r>
            <w:r w:rsidRPr="00831513">
              <w:rPr>
                <w:szCs w:val="24"/>
                <w:lang w:eastAsia="ar-SA"/>
              </w:rPr>
              <w:t xml:space="preserve"> lygio agento</w:t>
            </w:r>
            <w:r>
              <w:rPr>
                <w:szCs w:val="24"/>
                <w:lang w:eastAsia="ar-SA"/>
              </w:rPr>
              <w:t xml:space="preserve"> mėnesinis mokestis </w:t>
            </w:r>
          </w:p>
        </w:tc>
        <w:tc>
          <w:tcPr>
            <w:tcW w:w="1134" w:type="dxa"/>
            <w:tcBorders>
              <w:top w:val="single" w:sz="4" w:space="0" w:color="auto"/>
              <w:left w:val="single" w:sz="4" w:space="0" w:color="auto"/>
              <w:bottom w:val="single" w:sz="4" w:space="0" w:color="auto"/>
              <w:right w:val="single" w:sz="4" w:space="0" w:color="auto"/>
            </w:tcBorders>
          </w:tcPr>
          <w:p w14:paraId="09A283CF" w14:textId="235D0C45" w:rsidR="00044303" w:rsidRDefault="003D01F9" w:rsidP="008F0CC3">
            <w:pPr>
              <w:suppressAutoHyphens/>
              <w:jc w:val="center"/>
              <w:rPr>
                <w:noProof/>
                <w:szCs w:val="24"/>
                <w:highlight w:val="yellow"/>
                <w:lang w:eastAsia="lt-LT"/>
              </w:rPr>
            </w:pPr>
            <w:r>
              <w:rPr>
                <w:noProof/>
                <w:szCs w:val="24"/>
                <w:lang w:eastAsia="lt-LT"/>
              </w:rPr>
              <w:t>v</w:t>
            </w:r>
            <w:r w:rsidR="00044303">
              <w:rPr>
                <w:noProof/>
                <w:szCs w:val="24"/>
                <w:lang w:eastAsia="lt-LT"/>
              </w:rPr>
              <w:t>ieno agento</w:t>
            </w:r>
            <w:r w:rsidR="00044303" w:rsidRPr="008504F6">
              <w:rPr>
                <w:noProof/>
                <w:szCs w:val="24"/>
                <w:lang w:eastAsia="lt-LT"/>
              </w:rPr>
              <w:t xml:space="preserve">  mėn.</w:t>
            </w:r>
            <w:r w:rsidR="00044303">
              <w:rPr>
                <w:noProof/>
                <w:szCs w:val="24"/>
                <w:lang w:eastAsia="lt-LT"/>
              </w:rPr>
              <w:t xml:space="preserve"> mokestis</w:t>
            </w:r>
          </w:p>
        </w:tc>
        <w:tc>
          <w:tcPr>
            <w:tcW w:w="992" w:type="dxa"/>
            <w:tcBorders>
              <w:top w:val="single" w:sz="4" w:space="0" w:color="auto"/>
              <w:left w:val="single" w:sz="4" w:space="0" w:color="auto"/>
              <w:bottom w:val="single" w:sz="4" w:space="0" w:color="auto"/>
              <w:right w:val="single" w:sz="4" w:space="0" w:color="auto"/>
            </w:tcBorders>
          </w:tcPr>
          <w:p w14:paraId="3AA76016" w14:textId="77777777" w:rsidR="00044303" w:rsidRPr="0052464F" w:rsidRDefault="00044303" w:rsidP="008F0CC3">
            <w:pPr>
              <w:suppressAutoHyphens/>
              <w:jc w:val="center"/>
              <w:rPr>
                <w:noProof/>
                <w:szCs w:val="24"/>
                <w:highlight w:val="yellow"/>
                <w:lang w:eastAsia="lt-LT"/>
              </w:rPr>
            </w:pPr>
            <w:r w:rsidRPr="003D01F9">
              <w:rPr>
                <w:noProof/>
                <w:szCs w:val="24"/>
                <w:lang w:val="en-US" w:eastAsia="lt-LT"/>
              </w:rPr>
              <w:t>150</w:t>
            </w:r>
          </w:p>
        </w:tc>
        <w:tc>
          <w:tcPr>
            <w:tcW w:w="1134" w:type="dxa"/>
            <w:tcBorders>
              <w:top w:val="single" w:sz="4" w:space="0" w:color="auto"/>
              <w:left w:val="single" w:sz="4" w:space="0" w:color="auto"/>
              <w:bottom w:val="single" w:sz="4" w:space="0" w:color="auto"/>
              <w:right w:val="single" w:sz="4" w:space="0" w:color="auto"/>
            </w:tcBorders>
          </w:tcPr>
          <w:p w14:paraId="421DF533" w14:textId="77777777" w:rsidR="00044303" w:rsidRDefault="00044303" w:rsidP="008F0CC3">
            <w:pPr>
              <w:suppressAutoHyphens/>
              <w:jc w:val="center"/>
              <w:rPr>
                <w:noProof/>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12546AC4" w14:textId="77777777" w:rsidR="00044303" w:rsidRDefault="00044303" w:rsidP="008F0CC3">
            <w:pPr>
              <w:suppressAutoHyphens/>
              <w:jc w:val="center"/>
              <w:rPr>
                <w:noProof/>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14:paraId="4B908E62" w14:textId="77777777" w:rsidR="00044303" w:rsidRDefault="00044303" w:rsidP="00DB6993">
            <w:pPr>
              <w:tabs>
                <w:tab w:val="left" w:pos="851"/>
              </w:tabs>
              <w:suppressAutoHyphens/>
              <w:contextualSpacing/>
              <w:jc w:val="center"/>
              <w:rPr>
                <w:noProof/>
                <w:szCs w:val="24"/>
                <w:lang w:eastAsia="lt-LT"/>
              </w:rPr>
            </w:pPr>
            <w:r>
              <w:rPr>
                <w:noProof/>
                <w:szCs w:val="24"/>
                <w:lang w:eastAsia="lt-LT"/>
              </w:rPr>
              <w:t>24</w:t>
            </w:r>
          </w:p>
        </w:tc>
        <w:tc>
          <w:tcPr>
            <w:tcW w:w="1275" w:type="dxa"/>
            <w:tcBorders>
              <w:top w:val="single" w:sz="4" w:space="0" w:color="auto"/>
              <w:left w:val="single" w:sz="4" w:space="0" w:color="auto"/>
              <w:bottom w:val="single" w:sz="4" w:space="0" w:color="auto"/>
              <w:right w:val="single" w:sz="4" w:space="0" w:color="auto"/>
            </w:tcBorders>
          </w:tcPr>
          <w:p w14:paraId="03B333C0" w14:textId="78834777" w:rsidR="00044303" w:rsidRDefault="00044303" w:rsidP="008F0CC3">
            <w:pPr>
              <w:tabs>
                <w:tab w:val="left" w:pos="851"/>
              </w:tabs>
              <w:suppressAutoHyphens/>
              <w:ind w:firstLine="709"/>
              <w:contextualSpacing/>
              <w:jc w:val="both"/>
              <w:rPr>
                <w:noProof/>
                <w:szCs w:val="24"/>
                <w:lang w:eastAsia="lt-LT"/>
              </w:rPr>
            </w:pPr>
          </w:p>
        </w:tc>
      </w:tr>
      <w:tr w:rsidR="00044303" w14:paraId="60078337" w14:textId="77777777" w:rsidTr="00E47445">
        <w:trPr>
          <w:trHeight w:val="452"/>
        </w:trPr>
        <w:tc>
          <w:tcPr>
            <w:tcW w:w="571" w:type="dxa"/>
            <w:tcBorders>
              <w:top w:val="single" w:sz="4" w:space="0" w:color="auto"/>
              <w:left w:val="single" w:sz="4" w:space="0" w:color="auto"/>
              <w:bottom w:val="single" w:sz="4" w:space="0" w:color="auto"/>
              <w:right w:val="single" w:sz="4" w:space="0" w:color="auto"/>
            </w:tcBorders>
          </w:tcPr>
          <w:p w14:paraId="6287C1F7" w14:textId="77777777" w:rsidR="00044303" w:rsidRDefault="00044303" w:rsidP="008F0CC3">
            <w:pPr>
              <w:suppressAutoHyphens/>
              <w:jc w:val="both"/>
              <w:rPr>
                <w:szCs w:val="24"/>
                <w:lang w:val="en-US" w:eastAsia="lt-LT"/>
              </w:rPr>
            </w:pPr>
            <w:r>
              <w:rPr>
                <w:szCs w:val="24"/>
                <w:lang w:val="en-US" w:eastAsia="lt-LT"/>
              </w:rPr>
              <w:t>9.</w:t>
            </w:r>
          </w:p>
        </w:tc>
        <w:tc>
          <w:tcPr>
            <w:tcW w:w="2123" w:type="dxa"/>
            <w:tcBorders>
              <w:top w:val="single" w:sz="4" w:space="0" w:color="auto"/>
              <w:left w:val="single" w:sz="4" w:space="0" w:color="auto"/>
              <w:bottom w:val="single" w:sz="4" w:space="0" w:color="auto"/>
              <w:right w:val="single" w:sz="4" w:space="0" w:color="auto"/>
            </w:tcBorders>
          </w:tcPr>
          <w:p w14:paraId="0D2907C3" w14:textId="77777777" w:rsidR="00044303" w:rsidRPr="001E4F76" w:rsidRDefault="00044303" w:rsidP="008F0CC3">
            <w:pPr>
              <w:suppressAutoHyphens/>
              <w:jc w:val="both"/>
              <w:rPr>
                <w:szCs w:val="24"/>
                <w:lang w:eastAsia="ar-SA"/>
              </w:rPr>
            </w:pPr>
            <w:r w:rsidRPr="001E4F76">
              <w:rPr>
                <w:szCs w:val="24"/>
                <w:lang w:eastAsia="ar-SA"/>
              </w:rPr>
              <w:t>Fiksuotam ryšiui neribotas minučių kiekis į fiksuotus Lietuvos tinklus</w:t>
            </w:r>
          </w:p>
        </w:tc>
        <w:tc>
          <w:tcPr>
            <w:tcW w:w="1134" w:type="dxa"/>
            <w:tcBorders>
              <w:top w:val="single" w:sz="4" w:space="0" w:color="auto"/>
              <w:left w:val="single" w:sz="4" w:space="0" w:color="auto"/>
              <w:bottom w:val="single" w:sz="4" w:space="0" w:color="auto"/>
              <w:right w:val="single" w:sz="4" w:space="0" w:color="auto"/>
            </w:tcBorders>
          </w:tcPr>
          <w:p w14:paraId="7A1B6DF2" w14:textId="3E36460A" w:rsidR="00044303" w:rsidRPr="00052212" w:rsidRDefault="003D01F9" w:rsidP="008F0CC3">
            <w:pPr>
              <w:suppressAutoHyphens/>
              <w:jc w:val="center"/>
              <w:rPr>
                <w:noProof/>
                <w:szCs w:val="24"/>
                <w:lang w:eastAsia="lt-LT"/>
              </w:rPr>
            </w:pPr>
            <w:r>
              <w:rPr>
                <w:noProof/>
                <w:szCs w:val="24"/>
                <w:lang w:eastAsia="lt-LT"/>
              </w:rPr>
              <w:t>v</w:t>
            </w:r>
            <w:r w:rsidR="00044303" w:rsidRPr="0052464F">
              <w:rPr>
                <w:noProof/>
                <w:szCs w:val="24"/>
                <w:lang w:eastAsia="lt-LT"/>
              </w:rPr>
              <w:t>nt.</w:t>
            </w:r>
          </w:p>
        </w:tc>
        <w:tc>
          <w:tcPr>
            <w:tcW w:w="992" w:type="dxa"/>
            <w:tcBorders>
              <w:top w:val="single" w:sz="4" w:space="0" w:color="auto"/>
              <w:left w:val="single" w:sz="4" w:space="0" w:color="auto"/>
              <w:bottom w:val="single" w:sz="4" w:space="0" w:color="auto"/>
              <w:right w:val="single" w:sz="4" w:space="0" w:color="auto"/>
            </w:tcBorders>
          </w:tcPr>
          <w:p w14:paraId="0955E044" w14:textId="77777777" w:rsidR="00044303" w:rsidRPr="00052212" w:rsidRDefault="00044303" w:rsidP="008F0CC3">
            <w:pPr>
              <w:suppressAutoHyphens/>
              <w:jc w:val="center"/>
              <w:rPr>
                <w:noProof/>
                <w:szCs w:val="24"/>
                <w:lang w:val="en-US" w:eastAsia="lt-LT"/>
              </w:rPr>
            </w:pPr>
            <w:r w:rsidRPr="0052464F">
              <w:rPr>
                <w:noProof/>
                <w:szCs w:val="24"/>
                <w:lang w:val="en-US" w:eastAsia="lt-LT"/>
              </w:rPr>
              <w:t>550</w:t>
            </w:r>
          </w:p>
        </w:tc>
        <w:tc>
          <w:tcPr>
            <w:tcW w:w="1134" w:type="dxa"/>
            <w:tcBorders>
              <w:top w:val="single" w:sz="4" w:space="0" w:color="auto"/>
              <w:left w:val="single" w:sz="4" w:space="0" w:color="auto"/>
              <w:bottom w:val="single" w:sz="4" w:space="0" w:color="auto"/>
              <w:right w:val="single" w:sz="4" w:space="0" w:color="auto"/>
            </w:tcBorders>
          </w:tcPr>
          <w:p w14:paraId="3E895437" w14:textId="77777777" w:rsidR="00044303" w:rsidRDefault="00044303" w:rsidP="008F0CC3">
            <w:pPr>
              <w:suppressAutoHyphens/>
              <w:jc w:val="center"/>
              <w:rPr>
                <w:noProof/>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35708EB5" w14:textId="77777777" w:rsidR="00044303" w:rsidRDefault="00044303" w:rsidP="008F0CC3">
            <w:pPr>
              <w:suppressAutoHyphens/>
              <w:jc w:val="center"/>
              <w:rPr>
                <w:noProof/>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14:paraId="3A1F8F98" w14:textId="31FBF19E" w:rsidR="00044303" w:rsidRDefault="00DB6993" w:rsidP="00DB6993">
            <w:pPr>
              <w:tabs>
                <w:tab w:val="left" w:pos="851"/>
              </w:tabs>
              <w:suppressAutoHyphens/>
              <w:ind w:firstLine="34"/>
              <w:contextualSpacing/>
              <w:jc w:val="center"/>
              <w:rPr>
                <w:noProof/>
                <w:szCs w:val="24"/>
                <w:lang w:eastAsia="lt-LT"/>
              </w:rPr>
            </w:pPr>
            <w:r>
              <w:rPr>
                <w:noProof/>
                <w:szCs w:val="24"/>
                <w:lang w:eastAsia="lt-LT"/>
              </w:rPr>
              <w:t>24</w:t>
            </w:r>
          </w:p>
        </w:tc>
        <w:tc>
          <w:tcPr>
            <w:tcW w:w="1275" w:type="dxa"/>
            <w:tcBorders>
              <w:top w:val="single" w:sz="4" w:space="0" w:color="auto"/>
              <w:left w:val="single" w:sz="4" w:space="0" w:color="auto"/>
              <w:bottom w:val="single" w:sz="4" w:space="0" w:color="auto"/>
              <w:right w:val="single" w:sz="4" w:space="0" w:color="auto"/>
            </w:tcBorders>
          </w:tcPr>
          <w:p w14:paraId="67D48BE3" w14:textId="77777777" w:rsidR="00044303" w:rsidRDefault="00044303" w:rsidP="008F0CC3">
            <w:pPr>
              <w:tabs>
                <w:tab w:val="left" w:pos="851"/>
              </w:tabs>
              <w:suppressAutoHyphens/>
              <w:ind w:firstLine="709"/>
              <w:contextualSpacing/>
              <w:jc w:val="both"/>
              <w:rPr>
                <w:noProof/>
                <w:szCs w:val="24"/>
                <w:lang w:eastAsia="lt-LT"/>
              </w:rPr>
            </w:pPr>
          </w:p>
        </w:tc>
      </w:tr>
      <w:tr w:rsidR="00044303" w14:paraId="1AB2A616" w14:textId="77777777" w:rsidTr="00E47445">
        <w:trPr>
          <w:trHeight w:val="452"/>
        </w:trPr>
        <w:tc>
          <w:tcPr>
            <w:tcW w:w="571" w:type="dxa"/>
            <w:tcBorders>
              <w:top w:val="single" w:sz="4" w:space="0" w:color="auto"/>
              <w:left w:val="single" w:sz="4" w:space="0" w:color="auto"/>
              <w:bottom w:val="single" w:sz="4" w:space="0" w:color="auto"/>
              <w:right w:val="single" w:sz="4" w:space="0" w:color="auto"/>
            </w:tcBorders>
          </w:tcPr>
          <w:p w14:paraId="1B41C992" w14:textId="77777777" w:rsidR="00044303" w:rsidRDefault="00044303" w:rsidP="008F0CC3">
            <w:pPr>
              <w:suppressAutoHyphens/>
              <w:jc w:val="both"/>
              <w:rPr>
                <w:szCs w:val="24"/>
                <w:lang w:val="en-US" w:eastAsia="lt-LT"/>
              </w:rPr>
            </w:pPr>
            <w:r>
              <w:rPr>
                <w:szCs w:val="24"/>
                <w:lang w:val="en-US" w:eastAsia="lt-LT"/>
              </w:rPr>
              <w:t>10.</w:t>
            </w:r>
          </w:p>
        </w:tc>
        <w:tc>
          <w:tcPr>
            <w:tcW w:w="2123" w:type="dxa"/>
            <w:tcBorders>
              <w:top w:val="single" w:sz="4" w:space="0" w:color="auto"/>
              <w:left w:val="single" w:sz="4" w:space="0" w:color="auto"/>
              <w:bottom w:val="single" w:sz="4" w:space="0" w:color="auto"/>
              <w:right w:val="single" w:sz="4" w:space="0" w:color="auto"/>
            </w:tcBorders>
          </w:tcPr>
          <w:p w14:paraId="45DEB1CB" w14:textId="77777777" w:rsidR="00044303" w:rsidRPr="001E4F76" w:rsidRDefault="00044303" w:rsidP="008F0CC3">
            <w:pPr>
              <w:suppressAutoHyphens/>
              <w:jc w:val="both"/>
              <w:rPr>
                <w:szCs w:val="24"/>
                <w:lang w:eastAsia="ar-SA"/>
              </w:rPr>
            </w:pPr>
            <w:r w:rsidRPr="001E4F76">
              <w:rPr>
                <w:szCs w:val="24"/>
                <w:lang w:eastAsia="ar-SA"/>
              </w:rPr>
              <w:t>Fiksuotam ryšiui neribotas minučių kiekis į judriuosius Lietuvos tinklus</w:t>
            </w:r>
          </w:p>
        </w:tc>
        <w:tc>
          <w:tcPr>
            <w:tcW w:w="1134" w:type="dxa"/>
            <w:tcBorders>
              <w:top w:val="single" w:sz="4" w:space="0" w:color="auto"/>
              <w:left w:val="single" w:sz="4" w:space="0" w:color="auto"/>
              <w:bottom w:val="single" w:sz="4" w:space="0" w:color="auto"/>
              <w:right w:val="single" w:sz="4" w:space="0" w:color="auto"/>
            </w:tcBorders>
          </w:tcPr>
          <w:p w14:paraId="0B5784BA" w14:textId="353DB9F9" w:rsidR="00044303" w:rsidRPr="003D01F9" w:rsidRDefault="003D01F9" w:rsidP="008F0CC3">
            <w:pPr>
              <w:suppressAutoHyphens/>
              <w:jc w:val="center"/>
              <w:rPr>
                <w:noProof/>
                <w:szCs w:val="24"/>
                <w:lang w:eastAsia="lt-LT"/>
              </w:rPr>
            </w:pPr>
            <w:r w:rsidRPr="003D01F9">
              <w:rPr>
                <w:noProof/>
                <w:szCs w:val="24"/>
                <w:lang w:eastAsia="lt-LT"/>
              </w:rPr>
              <w:t>v</w:t>
            </w:r>
            <w:r w:rsidR="00044303" w:rsidRPr="003D01F9">
              <w:rPr>
                <w:noProof/>
                <w:szCs w:val="24"/>
                <w:lang w:eastAsia="lt-LT"/>
              </w:rPr>
              <w:t>nt.</w:t>
            </w:r>
          </w:p>
        </w:tc>
        <w:tc>
          <w:tcPr>
            <w:tcW w:w="992" w:type="dxa"/>
            <w:tcBorders>
              <w:top w:val="single" w:sz="4" w:space="0" w:color="auto"/>
              <w:left w:val="single" w:sz="4" w:space="0" w:color="auto"/>
              <w:bottom w:val="single" w:sz="4" w:space="0" w:color="auto"/>
              <w:right w:val="single" w:sz="4" w:space="0" w:color="auto"/>
            </w:tcBorders>
          </w:tcPr>
          <w:p w14:paraId="378B8E17" w14:textId="77777777" w:rsidR="00044303" w:rsidRPr="003D01F9" w:rsidRDefault="00044303" w:rsidP="008F0CC3">
            <w:pPr>
              <w:suppressAutoHyphens/>
              <w:jc w:val="center"/>
              <w:rPr>
                <w:noProof/>
                <w:szCs w:val="24"/>
                <w:lang w:val="en-US" w:eastAsia="lt-LT"/>
              </w:rPr>
            </w:pPr>
            <w:r w:rsidRPr="003D01F9">
              <w:rPr>
                <w:noProof/>
                <w:szCs w:val="24"/>
                <w:lang w:val="en-US" w:eastAsia="lt-LT"/>
              </w:rPr>
              <w:t>550</w:t>
            </w:r>
          </w:p>
        </w:tc>
        <w:tc>
          <w:tcPr>
            <w:tcW w:w="1134" w:type="dxa"/>
            <w:tcBorders>
              <w:top w:val="single" w:sz="4" w:space="0" w:color="auto"/>
              <w:left w:val="single" w:sz="4" w:space="0" w:color="auto"/>
              <w:bottom w:val="single" w:sz="4" w:space="0" w:color="auto"/>
              <w:right w:val="single" w:sz="4" w:space="0" w:color="auto"/>
            </w:tcBorders>
          </w:tcPr>
          <w:p w14:paraId="7FD6DCDF" w14:textId="77777777" w:rsidR="00044303" w:rsidRDefault="00044303" w:rsidP="008F0CC3">
            <w:pPr>
              <w:suppressAutoHyphens/>
              <w:jc w:val="center"/>
              <w:rPr>
                <w:noProof/>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70E45304" w14:textId="77777777" w:rsidR="00044303" w:rsidRDefault="00044303" w:rsidP="008F0CC3">
            <w:pPr>
              <w:suppressAutoHyphens/>
              <w:jc w:val="center"/>
              <w:rPr>
                <w:noProof/>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14:paraId="0251B1F9" w14:textId="706D4D7D" w:rsidR="00044303" w:rsidRDefault="00DB6993" w:rsidP="00DB6993">
            <w:pPr>
              <w:tabs>
                <w:tab w:val="left" w:pos="851"/>
              </w:tabs>
              <w:suppressAutoHyphens/>
              <w:ind w:firstLine="34"/>
              <w:contextualSpacing/>
              <w:jc w:val="center"/>
              <w:rPr>
                <w:noProof/>
                <w:szCs w:val="24"/>
                <w:lang w:eastAsia="lt-LT"/>
              </w:rPr>
            </w:pPr>
            <w:r>
              <w:rPr>
                <w:noProof/>
                <w:szCs w:val="24"/>
                <w:lang w:eastAsia="lt-LT"/>
              </w:rPr>
              <w:t>24</w:t>
            </w:r>
          </w:p>
        </w:tc>
        <w:tc>
          <w:tcPr>
            <w:tcW w:w="1275" w:type="dxa"/>
            <w:tcBorders>
              <w:top w:val="single" w:sz="4" w:space="0" w:color="auto"/>
              <w:left w:val="single" w:sz="4" w:space="0" w:color="auto"/>
              <w:bottom w:val="single" w:sz="4" w:space="0" w:color="auto"/>
              <w:right w:val="single" w:sz="4" w:space="0" w:color="auto"/>
            </w:tcBorders>
          </w:tcPr>
          <w:p w14:paraId="13255821" w14:textId="77777777" w:rsidR="00044303" w:rsidRDefault="00044303" w:rsidP="008F0CC3">
            <w:pPr>
              <w:tabs>
                <w:tab w:val="left" w:pos="851"/>
              </w:tabs>
              <w:suppressAutoHyphens/>
              <w:ind w:firstLine="709"/>
              <w:contextualSpacing/>
              <w:jc w:val="both"/>
              <w:rPr>
                <w:noProof/>
                <w:szCs w:val="24"/>
                <w:lang w:eastAsia="lt-LT"/>
              </w:rPr>
            </w:pPr>
          </w:p>
        </w:tc>
      </w:tr>
      <w:tr w:rsidR="00044303" w14:paraId="7AF625C1" w14:textId="77777777" w:rsidTr="00E47445">
        <w:trPr>
          <w:trHeight w:val="452"/>
        </w:trPr>
        <w:tc>
          <w:tcPr>
            <w:tcW w:w="571" w:type="dxa"/>
            <w:tcBorders>
              <w:top w:val="single" w:sz="4" w:space="0" w:color="auto"/>
              <w:left w:val="single" w:sz="4" w:space="0" w:color="auto"/>
              <w:bottom w:val="single" w:sz="4" w:space="0" w:color="auto"/>
              <w:right w:val="single" w:sz="4" w:space="0" w:color="auto"/>
            </w:tcBorders>
          </w:tcPr>
          <w:p w14:paraId="529A5808" w14:textId="77777777" w:rsidR="00044303" w:rsidRDefault="00044303" w:rsidP="008F0CC3">
            <w:pPr>
              <w:suppressAutoHyphens/>
              <w:jc w:val="both"/>
              <w:rPr>
                <w:szCs w:val="24"/>
                <w:lang w:val="en-US" w:eastAsia="lt-LT"/>
              </w:rPr>
            </w:pPr>
            <w:r>
              <w:rPr>
                <w:szCs w:val="24"/>
                <w:lang w:val="en-US" w:eastAsia="lt-LT"/>
              </w:rPr>
              <w:t>11.</w:t>
            </w:r>
          </w:p>
        </w:tc>
        <w:tc>
          <w:tcPr>
            <w:tcW w:w="2123" w:type="dxa"/>
            <w:tcBorders>
              <w:top w:val="single" w:sz="4" w:space="0" w:color="auto"/>
              <w:left w:val="single" w:sz="4" w:space="0" w:color="auto"/>
              <w:bottom w:val="single" w:sz="4" w:space="0" w:color="auto"/>
              <w:right w:val="single" w:sz="4" w:space="0" w:color="auto"/>
            </w:tcBorders>
          </w:tcPr>
          <w:p w14:paraId="06301409" w14:textId="77777777" w:rsidR="00044303" w:rsidRPr="00584F30" w:rsidRDefault="00044303" w:rsidP="008F0CC3">
            <w:pPr>
              <w:suppressAutoHyphens/>
              <w:jc w:val="both"/>
              <w:rPr>
                <w:szCs w:val="24"/>
                <w:lang w:eastAsia="ar-SA"/>
              </w:rPr>
            </w:pPr>
            <w:r>
              <w:rPr>
                <w:szCs w:val="24"/>
                <w:lang w:eastAsia="ar-SA"/>
              </w:rPr>
              <w:t>N</w:t>
            </w:r>
            <w:r w:rsidRPr="007838F6">
              <w:rPr>
                <w:szCs w:val="24"/>
                <w:lang w:eastAsia="ar-SA"/>
              </w:rPr>
              <w:t xml:space="preserve">eribotas sujungimų (pokalbių) </w:t>
            </w:r>
            <w:r>
              <w:rPr>
                <w:szCs w:val="24"/>
                <w:lang w:eastAsia="ar-SA"/>
              </w:rPr>
              <w:t>mokestis</w:t>
            </w:r>
          </w:p>
        </w:tc>
        <w:tc>
          <w:tcPr>
            <w:tcW w:w="1134" w:type="dxa"/>
            <w:tcBorders>
              <w:top w:val="single" w:sz="4" w:space="0" w:color="auto"/>
              <w:left w:val="single" w:sz="4" w:space="0" w:color="auto"/>
              <w:bottom w:val="single" w:sz="4" w:space="0" w:color="auto"/>
              <w:right w:val="single" w:sz="4" w:space="0" w:color="auto"/>
            </w:tcBorders>
          </w:tcPr>
          <w:p w14:paraId="7D7D4AAC" w14:textId="09C1D8A0" w:rsidR="00044303" w:rsidRDefault="003D01F9" w:rsidP="008F0CC3">
            <w:pPr>
              <w:suppressAutoHyphens/>
              <w:jc w:val="center"/>
              <w:rPr>
                <w:noProof/>
                <w:szCs w:val="24"/>
                <w:lang w:eastAsia="lt-LT"/>
              </w:rPr>
            </w:pPr>
            <w:r>
              <w:rPr>
                <w:noProof/>
                <w:szCs w:val="24"/>
                <w:lang w:eastAsia="lt-LT"/>
              </w:rPr>
              <w:t>v</w:t>
            </w:r>
            <w:r w:rsidR="00044303">
              <w:rPr>
                <w:noProof/>
                <w:szCs w:val="24"/>
                <w:lang w:eastAsia="lt-LT"/>
              </w:rPr>
              <w:t>nt.</w:t>
            </w:r>
          </w:p>
        </w:tc>
        <w:tc>
          <w:tcPr>
            <w:tcW w:w="992" w:type="dxa"/>
            <w:tcBorders>
              <w:top w:val="single" w:sz="4" w:space="0" w:color="auto"/>
              <w:left w:val="single" w:sz="4" w:space="0" w:color="auto"/>
              <w:bottom w:val="single" w:sz="4" w:space="0" w:color="auto"/>
              <w:right w:val="single" w:sz="4" w:space="0" w:color="auto"/>
            </w:tcBorders>
          </w:tcPr>
          <w:p w14:paraId="4AA6AB89" w14:textId="77777777" w:rsidR="00044303" w:rsidRDefault="00044303" w:rsidP="008F0CC3">
            <w:pPr>
              <w:suppressAutoHyphens/>
              <w:jc w:val="center"/>
              <w:rPr>
                <w:noProof/>
                <w:szCs w:val="24"/>
                <w:lang w:val="en-US" w:eastAsia="lt-LT"/>
              </w:rPr>
            </w:pPr>
            <w:r>
              <w:rPr>
                <w:noProof/>
                <w:szCs w:val="24"/>
                <w:lang w:val="en-US" w:eastAsia="lt-LT"/>
              </w:rPr>
              <w:t>550</w:t>
            </w:r>
          </w:p>
        </w:tc>
        <w:tc>
          <w:tcPr>
            <w:tcW w:w="1134" w:type="dxa"/>
            <w:tcBorders>
              <w:top w:val="single" w:sz="4" w:space="0" w:color="auto"/>
              <w:left w:val="single" w:sz="4" w:space="0" w:color="auto"/>
              <w:bottom w:val="single" w:sz="4" w:space="0" w:color="auto"/>
              <w:right w:val="single" w:sz="4" w:space="0" w:color="auto"/>
            </w:tcBorders>
          </w:tcPr>
          <w:p w14:paraId="770F74C4" w14:textId="77777777" w:rsidR="00044303" w:rsidRDefault="00044303" w:rsidP="008F0CC3">
            <w:pPr>
              <w:suppressAutoHyphens/>
              <w:jc w:val="center"/>
              <w:rPr>
                <w:noProof/>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26FF86C7" w14:textId="77777777" w:rsidR="00044303" w:rsidRDefault="00044303" w:rsidP="008F0CC3">
            <w:pPr>
              <w:suppressAutoHyphens/>
              <w:jc w:val="center"/>
              <w:rPr>
                <w:noProof/>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14:paraId="33E258A2" w14:textId="77777777" w:rsidR="00044303" w:rsidRDefault="00044303" w:rsidP="00DB6993">
            <w:pPr>
              <w:tabs>
                <w:tab w:val="left" w:pos="851"/>
              </w:tabs>
              <w:suppressAutoHyphens/>
              <w:ind w:firstLine="30"/>
              <w:contextualSpacing/>
              <w:jc w:val="center"/>
              <w:rPr>
                <w:noProof/>
                <w:szCs w:val="24"/>
                <w:lang w:eastAsia="lt-LT"/>
              </w:rPr>
            </w:pPr>
            <w:r>
              <w:rPr>
                <w:noProof/>
                <w:szCs w:val="24"/>
                <w:lang w:eastAsia="lt-LT"/>
              </w:rPr>
              <w:t>24</w:t>
            </w:r>
          </w:p>
        </w:tc>
        <w:tc>
          <w:tcPr>
            <w:tcW w:w="1275" w:type="dxa"/>
            <w:tcBorders>
              <w:top w:val="single" w:sz="4" w:space="0" w:color="auto"/>
              <w:left w:val="single" w:sz="4" w:space="0" w:color="auto"/>
              <w:bottom w:val="single" w:sz="4" w:space="0" w:color="auto"/>
              <w:right w:val="single" w:sz="4" w:space="0" w:color="auto"/>
            </w:tcBorders>
          </w:tcPr>
          <w:p w14:paraId="0D6F1E9D" w14:textId="77777777" w:rsidR="00044303" w:rsidRDefault="00044303" w:rsidP="008F0CC3">
            <w:pPr>
              <w:tabs>
                <w:tab w:val="left" w:pos="851"/>
              </w:tabs>
              <w:suppressAutoHyphens/>
              <w:ind w:firstLine="709"/>
              <w:contextualSpacing/>
              <w:jc w:val="both"/>
              <w:rPr>
                <w:noProof/>
                <w:szCs w:val="24"/>
                <w:lang w:eastAsia="lt-LT"/>
              </w:rPr>
            </w:pPr>
          </w:p>
        </w:tc>
      </w:tr>
      <w:tr w:rsidR="00044303" w14:paraId="1C94E5EC" w14:textId="77777777" w:rsidTr="00E47445">
        <w:trPr>
          <w:trHeight w:val="452"/>
        </w:trPr>
        <w:tc>
          <w:tcPr>
            <w:tcW w:w="571" w:type="dxa"/>
            <w:tcBorders>
              <w:top w:val="single" w:sz="4" w:space="0" w:color="auto"/>
              <w:left w:val="single" w:sz="4" w:space="0" w:color="auto"/>
              <w:bottom w:val="single" w:sz="4" w:space="0" w:color="auto"/>
              <w:right w:val="single" w:sz="4" w:space="0" w:color="auto"/>
            </w:tcBorders>
          </w:tcPr>
          <w:p w14:paraId="50134A35" w14:textId="77777777" w:rsidR="00044303" w:rsidRDefault="00044303" w:rsidP="008F0CC3">
            <w:pPr>
              <w:suppressAutoHyphens/>
              <w:jc w:val="both"/>
              <w:rPr>
                <w:szCs w:val="24"/>
                <w:lang w:val="en-US" w:eastAsia="lt-LT"/>
              </w:rPr>
            </w:pPr>
            <w:r>
              <w:rPr>
                <w:szCs w:val="24"/>
                <w:lang w:val="en-US" w:eastAsia="lt-LT"/>
              </w:rPr>
              <w:t>12.</w:t>
            </w:r>
          </w:p>
        </w:tc>
        <w:tc>
          <w:tcPr>
            <w:tcW w:w="2123" w:type="dxa"/>
            <w:tcBorders>
              <w:top w:val="single" w:sz="4" w:space="0" w:color="auto"/>
              <w:left w:val="single" w:sz="4" w:space="0" w:color="auto"/>
              <w:bottom w:val="single" w:sz="4" w:space="0" w:color="auto"/>
              <w:right w:val="single" w:sz="4" w:space="0" w:color="auto"/>
            </w:tcBorders>
          </w:tcPr>
          <w:p w14:paraId="0F12BF14" w14:textId="77777777" w:rsidR="00044303" w:rsidRPr="007838F6" w:rsidRDefault="00044303" w:rsidP="008F0CC3">
            <w:pPr>
              <w:suppressAutoHyphens/>
              <w:jc w:val="both"/>
              <w:rPr>
                <w:szCs w:val="24"/>
                <w:lang w:eastAsia="ar-SA"/>
              </w:rPr>
            </w:pPr>
            <w:r>
              <w:rPr>
                <w:szCs w:val="24"/>
                <w:lang w:eastAsia="ar-SA"/>
              </w:rPr>
              <w:t>T</w:t>
            </w:r>
            <w:r w:rsidRPr="00F64559">
              <w:rPr>
                <w:szCs w:val="24"/>
                <w:lang w:eastAsia="ar-SA"/>
              </w:rPr>
              <w:t>rumpųjų žinučių (SMS) siuntimas iš skambučių centro</w:t>
            </w:r>
            <w:r>
              <w:rPr>
                <w:szCs w:val="24"/>
                <w:lang w:eastAsia="ar-SA"/>
              </w:rPr>
              <w:t xml:space="preserve"> </w:t>
            </w:r>
            <w:r w:rsidRPr="00F64559">
              <w:rPr>
                <w:szCs w:val="24"/>
                <w:lang w:eastAsia="ar-SA"/>
              </w:rPr>
              <w:t xml:space="preserve">į Lietuvos tinklus </w:t>
            </w:r>
          </w:p>
        </w:tc>
        <w:tc>
          <w:tcPr>
            <w:tcW w:w="1134" w:type="dxa"/>
            <w:tcBorders>
              <w:top w:val="single" w:sz="4" w:space="0" w:color="auto"/>
              <w:left w:val="single" w:sz="4" w:space="0" w:color="auto"/>
              <w:bottom w:val="single" w:sz="4" w:space="0" w:color="auto"/>
              <w:right w:val="single" w:sz="4" w:space="0" w:color="auto"/>
            </w:tcBorders>
          </w:tcPr>
          <w:p w14:paraId="5D39245A" w14:textId="46D36A25" w:rsidR="00044303" w:rsidRDefault="003D01F9" w:rsidP="008F0CC3">
            <w:pPr>
              <w:suppressAutoHyphens/>
              <w:jc w:val="center"/>
              <w:rPr>
                <w:noProof/>
                <w:szCs w:val="24"/>
                <w:lang w:eastAsia="lt-LT"/>
              </w:rPr>
            </w:pPr>
            <w:r>
              <w:rPr>
                <w:noProof/>
                <w:szCs w:val="24"/>
                <w:lang w:eastAsia="lt-LT"/>
              </w:rPr>
              <w:t>v</w:t>
            </w:r>
            <w:r w:rsidR="00044303">
              <w:rPr>
                <w:noProof/>
                <w:szCs w:val="24"/>
                <w:lang w:eastAsia="lt-LT"/>
              </w:rPr>
              <w:t>nt.</w:t>
            </w:r>
          </w:p>
        </w:tc>
        <w:tc>
          <w:tcPr>
            <w:tcW w:w="992" w:type="dxa"/>
            <w:tcBorders>
              <w:top w:val="single" w:sz="4" w:space="0" w:color="auto"/>
              <w:left w:val="single" w:sz="4" w:space="0" w:color="auto"/>
              <w:bottom w:val="single" w:sz="4" w:space="0" w:color="auto"/>
              <w:right w:val="single" w:sz="4" w:space="0" w:color="auto"/>
            </w:tcBorders>
          </w:tcPr>
          <w:p w14:paraId="74347279" w14:textId="77777777" w:rsidR="00044303" w:rsidRPr="0052464F" w:rsidRDefault="00044303" w:rsidP="008F0CC3">
            <w:pPr>
              <w:suppressAutoHyphens/>
              <w:jc w:val="center"/>
              <w:rPr>
                <w:noProof/>
                <w:szCs w:val="24"/>
                <w:lang w:eastAsia="lt-LT"/>
              </w:rPr>
            </w:pPr>
            <w:r>
              <w:rPr>
                <w:noProof/>
                <w:szCs w:val="24"/>
                <w:lang w:eastAsia="lt-LT"/>
              </w:rPr>
              <w:t>200</w:t>
            </w:r>
          </w:p>
        </w:tc>
        <w:tc>
          <w:tcPr>
            <w:tcW w:w="1134" w:type="dxa"/>
            <w:tcBorders>
              <w:top w:val="single" w:sz="4" w:space="0" w:color="auto"/>
              <w:left w:val="single" w:sz="4" w:space="0" w:color="auto"/>
              <w:bottom w:val="single" w:sz="4" w:space="0" w:color="auto"/>
              <w:right w:val="single" w:sz="4" w:space="0" w:color="auto"/>
            </w:tcBorders>
          </w:tcPr>
          <w:p w14:paraId="1B188DBC" w14:textId="77777777" w:rsidR="00044303" w:rsidRDefault="00044303" w:rsidP="008F0CC3">
            <w:pPr>
              <w:suppressAutoHyphens/>
              <w:jc w:val="center"/>
              <w:rPr>
                <w:noProof/>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18022FDA" w14:textId="77777777" w:rsidR="00044303" w:rsidRDefault="00044303" w:rsidP="008F0CC3">
            <w:pPr>
              <w:suppressAutoHyphens/>
              <w:jc w:val="center"/>
              <w:rPr>
                <w:noProof/>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14:paraId="26F28DC5" w14:textId="1229AA0D" w:rsidR="00044303" w:rsidRDefault="00DB6993" w:rsidP="00DB6993">
            <w:pPr>
              <w:tabs>
                <w:tab w:val="left" w:pos="851"/>
              </w:tabs>
              <w:suppressAutoHyphens/>
              <w:ind w:firstLine="30"/>
              <w:contextualSpacing/>
              <w:jc w:val="center"/>
              <w:rPr>
                <w:noProof/>
                <w:szCs w:val="24"/>
                <w:lang w:eastAsia="lt-LT"/>
              </w:rPr>
            </w:pPr>
            <w:r>
              <w:rPr>
                <w:noProof/>
                <w:szCs w:val="24"/>
                <w:lang w:eastAsia="lt-LT"/>
              </w:rPr>
              <w:t>x</w:t>
            </w:r>
          </w:p>
        </w:tc>
        <w:tc>
          <w:tcPr>
            <w:tcW w:w="1275" w:type="dxa"/>
            <w:tcBorders>
              <w:top w:val="single" w:sz="4" w:space="0" w:color="auto"/>
              <w:left w:val="single" w:sz="4" w:space="0" w:color="auto"/>
              <w:bottom w:val="single" w:sz="4" w:space="0" w:color="auto"/>
              <w:right w:val="single" w:sz="4" w:space="0" w:color="auto"/>
            </w:tcBorders>
          </w:tcPr>
          <w:p w14:paraId="423594A9" w14:textId="77777777" w:rsidR="00044303" w:rsidRDefault="00044303" w:rsidP="008F0CC3">
            <w:pPr>
              <w:tabs>
                <w:tab w:val="left" w:pos="851"/>
              </w:tabs>
              <w:suppressAutoHyphens/>
              <w:ind w:firstLine="709"/>
              <w:contextualSpacing/>
              <w:jc w:val="both"/>
              <w:rPr>
                <w:noProof/>
                <w:szCs w:val="24"/>
                <w:lang w:eastAsia="lt-LT"/>
              </w:rPr>
            </w:pPr>
          </w:p>
        </w:tc>
      </w:tr>
      <w:tr w:rsidR="00044303" w14:paraId="12022330" w14:textId="77777777" w:rsidTr="00E47445">
        <w:trPr>
          <w:trHeight w:val="452"/>
        </w:trPr>
        <w:tc>
          <w:tcPr>
            <w:tcW w:w="571" w:type="dxa"/>
            <w:tcBorders>
              <w:top w:val="single" w:sz="4" w:space="0" w:color="auto"/>
              <w:left w:val="single" w:sz="4" w:space="0" w:color="auto"/>
              <w:bottom w:val="single" w:sz="4" w:space="0" w:color="auto"/>
              <w:right w:val="single" w:sz="4" w:space="0" w:color="auto"/>
            </w:tcBorders>
          </w:tcPr>
          <w:p w14:paraId="17455000" w14:textId="77777777" w:rsidR="00044303" w:rsidRDefault="00044303" w:rsidP="008F0CC3">
            <w:pPr>
              <w:suppressAutoHyphens/>
              <w:jc w:val="both"/>
              <w:rPr>
                <w:szCs w:val="24"/>
                <w:lang w:val="en-US" w:eastAsia="lt-LT"/>
              </w:rPr>
            </w:pPr>
            <w:r>
              <w:rPr>
                <w:szCs w:val="24"/>
                <w:lang w:val="en-US" w:eastAsia="lt-LT"/>
              </w:rPr>
              <w:t>13.</w:t>
            </w:r>
          </w:p>
        </w:tc>
        <w:tc>
          <w:tcPr>
            <w:tcW w:w="2123" w:type="dxa"/>
            <w:tcBorders>
              <w:top w:val="single" w:sz="4" w:space="0" w:color="auto"/>
              <w:left w:val="single" w:sz="4" w:space="0" w:color="auto"/>
              <w:bottom w:val="single" w:sz="4" w:space="0" w:color="auto"/>
              <w:right w:val="single" w:sz="4" w:space="0" w:color="auto"/>
            </w:tcBorders>
          </w:tcPr>
          <w:p w14:paraId="591ACB7E" w14:textId="77777777" w:rsidR="00044303" w:rsidRPr="00F64559" w:rsidRDefault="00044303" w:rsidP="008F0CC3">
            <w:pPr>
              <w:suppressAutoHyphens/>
              <w:jc w:val="both"/>
              <w:rPr>
                <w:szCs w:val="24"/>
                <w:lang w:eastAsia="ar-SA"/>
              </w:rPr>
            </w:pPr>
            <w:r>
              <w:rPr>
                <w:szCs w:val="24"/>
                <w:lang w:eastAsia="ar-SA"/>
              </w:rPr>
              <w:t>T</w:t>
            </w:r>
            <w:r w:rsidRPr="00F64559">
              <w:rPr>
                <w:szCs w:val="24"/>
                <w:lang w:eastAsia="ar-SA"/>
              </w:rPr>
              <w:t>rumpųjų žinučių (SMS) siuntimas iš skambučių centro</w:t>
            </w:r>
            <w:r>
              <w:rPr>
                <w:szCs w:val="24"/>
                <w:lang w:eastAsia="ar-SA"/>
              </w:rPr>
              <w:t xml:space="preserve"> </w:t>
            </w:r>
            <w:r w:rsidRPr="00F64559">
              <w:rPr>
                <w:szCs w:val="24"/>
                <w:lang w:eastAsia="ar-SA"/>
              </w:rPr>
              <w:t xml:space="preserve">į </w:t>
            </w:r>
            <w:r>
              <w:rPr>
                <w:szCs w:val="24"/>
                <w:lang w:eastAsia="ar-SA"/>
              </w:rPr>
              <w:t>užsienio</w:t>
            </w:r>
            <w:r w:rsidRPr="00F64559">
              <w:rPr>
                <w:szCs w:val="24"/>
                <w:lang w:eastAsia="ar-SA"/>
              </w:rPr>
              <w:t xml:space="preserve"> tinklus </w:t>
            </w:r>
          </w:p>
        </w:tc>
        <w:tc>
          <w:tcPr>
            <w:tcW w:w="1134" w:type="dxa"/>
            <w:tcBorders>
              <w:top w:val="single" w:sz="4" w:space="0" w:color="auto"/>
              <w:left w:val="single" w:sz="4" w:space="0" w:color="auto"/>
              <w:bottom w:val="single" w:sz="4" w:space="0" w:color="auto"/>
              <w:right w:val="single" w:sz="4" w:space="0" w:color="auto"/>
            </w:tcBorders>
          </w:tcPr>
          <w:p w14:paraId="73FD8327" w14:textId="152E8529" w:rsidR="00044303" w:rsidRDefault="003D01F9" w:rsidP="008F0CC3">
            <w:pPr>
              <w:suppressAutoHyphens/>
              <w:jc w:val="center"/>
              <w:rPr>
                <w:noProof/>
                <w:szCs w:val="24"/>
                <w:lang w:eastAsia="lt-LT"/>
              </w:rPr>
            </w:pPr>
            <w:r>
              <w:t>v</w:t>
            </w:r>
            <w:r w:rsidR="00044303" w:rsidRPr="009D74E0">
              <w:t>nt.</w:t>
            </w:r>
          </w:p>
        </w:tc>
        <w:tc>
          <w:tcPr>
            <w:tcW w:w="992" w:type="dxa"/>
            <w:tcBorders>
              <w:top w:val="single" w:sz="4" w:space="0" w:color="auto"/>
              <w:left w:val="single" w:sz="4" w:space="0" w:color="auto"/>
              <w:bottom w:val="single" w:sz="4" w:space="0" w:color="auto"/>
              <w:right w:val="single" w:sz="4" w:space="0" w:color="auto"/>
            </w:tcBorders>
          </w:tcPr>
          <w:p w14:paraId="5F9D5BF6" w14:textId="77777777" w:rsidR="00044303" w:rsidRPr="00101131" w:rsidRDefault="00044303" w:rsidP="008F0CC3">
            <w:pPr>
              <w:suppressAutoHyphens/>
              <w:jc w:val="center"/>
              <w:rPr>
                <w:noProof/>
                <w:szCs w:val="24"/>
                <w:lang w:eastAsia="lt-LT"/>
              </w:rPr>
            </w:pPr>
            <w:r w:rsidRPr="009D74E0">
              <w:t>200</w:t>
            </w:r>
          </w:p>
        </w:tc>
        <w:tc>
          <w:tcPr>
            <w:tcW w:w="1134" w:type="dxa"/>
            <w:tcBorders>
              <w:top w:val="single" w:sz="4" w:space="0" w:color="auto"/>
              <w:left w:val="single" w:sz="4" w:space="0" w:color="auto"/>
              <w:bottom w:val="single" w:sz="4" w:space="0" w:color="auto"/>
              <w:right w:val="single" w:sz="4" w:space="0" w:color="auto"/>
            </w:tcBorders>
          </w:tcPr>
          <w:p w14:paraId="32DDE2AE" w14:textId="77777777" w:rsidR="00044303" w:rsidRDefault="00044303" w:rsidP="008F0CC3">
            <w:pPr>
              <w:suppressAutoHyphens/>
              <w:jc w:val="center"/>
              <w:rPr>
                <w:noProof/>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054DFFC9" w14:textId="77777777" w:rsidR="00044303" w:rsidRDefault="00044303" w:rsidP="008F0CC3">
            <w:pPr>
              <w:suppressAutoHyphens/>
              <w:jc w:val="center"/>
              <w:rPr>
                <w:noProof/>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14:paraId="1C5A7BF1" w14:textId="75ED2D96" w:rsidR="00044303" w:rsidRDefault="00DB6993" w:rsidP="00DB6993">
            <w:pPr>
              <w:tabs>
                <w:tab w:val="left" w:pos="851"/>
              </w:tabs>
              <w:suppressAutoHyphens/>
              <w:ind w:firstLine="30"/>
              <w:contextualSpacing/>
              <w:jc w:val="center"/>
              <w:rPr>
                <w:noProof/>
                <w:szCs w:val="24"/>
                <w:lang w:eastAsia="lt-LT"/>
              </w:rPr>
            </w:pPr>
            <w:r>
              <w:rPr>
                <w:noProof/>
                <w:szCs w:val="24"/>
                <w:lang w:eastAsia="lt-LT"/>
              </w:rPr>
              <w:t>x</w:t>
            </w:r>
          </w:p>
        </w:tc>
        <w:tc>
          <w:tcPr>
            <w:tcW w:w="1275" w:type="dxa"/>
            <w:tcBorders>
              <w:top w:val="single" w:sz="4" w:space="0" w:color="auto"/>
              <w:left w:val="single" w:sz="4" w:space="0" w:color="auto"/>
              <w:bottom w:val="single" w:sz="4" w:space="0" w:color="auto"/>
              <w:right w:val="single" w:sz="4" w:space="0" w:color="auto"/>
            </w:tcBorders>
          </w:tcPr>
          <w:p w14:paraId="56518FAF" w14:textId="77777777" w:rsidR="00044303" w:rsidRDefault="00044303" w:rsidP="008F0CC3">
            <w:pPr>
              <w:tabs>
                <w:tab w:val="left" w:pos="851"/>
              </w:tabs>
              <w:suppressAutoHyphens/>
              <w:ind w:firstLine="709"/>
              <w:contextualSpacing/>
              <w:jc w:val="both"/>
              <w:rPr>
                <w:noProof/>
                <w:szCs w:val="24"/>
                <w:lang w:eastAsia="lt-LT"/>
              </w:rPr>
            </w:pPr>
          </w:p>
        </w:tc>
      </w:tr>
      <w:tr w:rsidR="00044303" w14:paraId="21BFF427" w14:textId="77777777" w:rsidTr="00E47445">
        <w:trPr>
          <w:trHeight w:val="452"/>
        </w:trPr>
        <w:tc>
          <w:tcPr>
            <w:tcW w:w="571" w:type="dxa"/>
            <w:tcBorders>
              <w:top w:val="single" w:sz="4" w:space="0" w:color="auto"/>
              <w:left w:val="single" w:sz="4" w:space="0" w:color="auto"/>
              <w:bottom w:val="single" w:sz="4" w:space="0" w:color="auto"/>
              <w:right w:val="single" w:sz="4" w:space="0" w:color="auto"/>
            </w:tcBorders>
          </w:tcPr>
          <w:p w14:paraId="770CB084" w14:textId="77777777" w:rsidR="00044303" w:rsidRDefault="00044303" w:rsidP="008F0CC3">
            <w:pPr>
              <w:suppressAutoHyphens/>
              <w:jc w:val="both"/>
              <w:rPr>
                <w:szCs w:val="24"/>
                <w:lang w:val="en-US" w:eastAsia="lt-LT"/>
              </w:rPr>
            </w:pPr>
            <w:r>
              <w:rPr>
                <w:szCs w:val="24"/>
                <w:lang w:val="en-US" w:eastAsia="lt-LT"/>
              </w:rPr>
              <w:t>14.</w:t>
            </w:r>
          </w:p>
        </w:tc>
        <w:tc>
          <w:tcPr>
            <w:tcW w:w="2123" w:type="dxa"/>
            <w:tcBorders>
              <w:top w:val="single" w:sz="4" w:space="0" w:color="auto"/>
              <w:left w:val="single" w:sz="4" w:space="0" w:color="auto"/>
              <w:bottom w:val="single" w:sz="4" w:space="0" w:color="auto"/>
              <w:right w:val="single" w:sz="4" w:space="0" w:color="auto"/>
            </w:tcBorders>
          </w:tcPr>
          <w:p w14:paraId="3CDCAE1E" w14:textId="77777777" w:rsidR="00044303" w:rsidRPr="00F64559" w:rsidRDefault="00044303" w:rsidP="008F0CC3">
            <w:pPr>
              <w:suppressAutoHyphens/>
              <w:jc w:val="both"/>
              <w:rPr>
                <w:szCs w:val="24"/>
                <w:lang w:eastAsia="ar-SA"/>
              </w:rPr>
            </w:pPr>
            <w:r>
              <w:rPr>
                <w:szCs w:val="24"/>
                <w:lang w:eastAsia="ar-SA"/>
              </w:rPr>
              <w:t>J</w:t>
            </w:r>
            <w:r w:rsidRPr="00F64559">
              <w:rPr>
                <w:szCs w:val="24"/>
                <w:lang w:eastAsia="ar-SA"/>
              </w:rPr>
              <w:t xml:space="preserve">udriojo ryšio paslaugos – nuo 50 iki 550 vartotojų (abonentų), iš kurių nuo 50 iki 150 yra </w:t>
            </w:r>
            <w:r>
              <w:rPr>
                <w:szCs w:val="24"/>
                <w:lang w:eastAsia="ar-SA"/>
              </w:rPr>
              <w:t>II</w:t>
            </w:r>
            <w:r w:rsidRPr="00F64559">
              <w:rPr>
                <w:szCs w:val="24"/>
                <w:lang w:eastAsia="ar-SA"/>
              </w:rPr>
              <w:t xml:space="preserve"> lygio skambučių centro funkcijas palaikantys vartotojai (agentai)</w:t>
            </w:r>
            <w:r>
              <w:rPr>
                <w:szCs w:val="24"/>
                <w:lang w:eastAsia="ar-SA"/>
              </w:rPr>
              <w:t>, su e-parašu ir neribotu duomenų perdavimu</w:t>
            </w:r>
          </w:p>
        </w:tc>
        <w:tc>
          <w:tcPr>
            <w:tcW w:w="1134" w:type="dxa"/>
            <w:tcBorders>
              <w:top w:val="single" w:sz="4" w:space="0" w:color="auto"/>
              <w:left w:val="single" w:sz="4" w:space="0" w:color="auto"/>
              <w:bottom w:val="single" w:sz="4" w:space="0" w:color="auto"/>
              <w:right w:val="single" w:sz="4" w:space="0" w:color="auto"/>
            </w:tcBorders>
          </w:tcPr>
          <w:p w14:paraId="7910799B" w14:textId="6A9E5554" w:rsidR="00044303" w:rsidRDefault="003D01F9" w:rsidP="008F0CC3">
            <w:pPr>
              <w:suppressAutoHyphens/>
              <w:jc w:val="center"/>
              <w:rPr>
                <w:noProof/>
                <w:szCs w:val="24"/>
                <w:lang w:eastAsia="lt-LT"/>
              </w:rPr>
            </w:pPr>
            <w:r>
              <w:rPr>
                <w:noProof/>
                <w:szCs w:val="24"/>
                <w:lang w:eastAsia="lt-LT"/>
              </w:rPr>
              <w:t>v</w:t>
            </w:r>
            <w:r w:rsidR="00044303">
              <w:rPr>
                <w:noProof/>
                <w:szCs w:val="24"/>
                <w:lang w:eastAsia="lt-LT"/>
              </w:rPr>
              <w:t>ieno vartotojo</w:t>
            </w:r>
            <w:r w:rsidR="00044303" w:rsidRPr="008504F6">
              <w:rPr>
                <w:noProof/>
                <w:szCs w:val="24"/>
                <w:lang w:eastAsia="lt-LT"/>
              </w:rPr>
              <w:t xml:space="preserve"> mėn.</w:t>
            </w:r>
            <w:r w:rsidR="00044303">
              <w:rPr>
                <w:noProof/>
                <w:szCs w:val="24"/>
                <w:lang w:eastAsia="lt-LT"/>
              </w:rPr>
              <w:t xml:space="preserve"> mokestis</w:t>
            </w:r>
          </w:p>
        </w:tc>
        <w:tc>
          <w:tcPr>
            <w:tcW w:w="992" w:type="dxa"/>
            <w:tcBorders>
              <w:top w:val="single" w:sz="4" w:space="0" w:color="auto"/>
              <w:left w:val="single" w:sz="4" w:space="0" w:color="auto"/>
              <w:bottom w:val="single" w:sz="4" w:space="0" w:color="auto"/>
              <w:right w:val="single" w:sz="4" w:space="0" w:color="auto"/>
            </w:tcBorders>
          </w:tcPr>
          <w:p w14:paraId="08161ECE" w14:textId="77777777" w:rsidR="00044303" w:rsidRPr="00101131" w:rsidRDefault="00044303" w:rsidP="008F0CC3">
            <w:pPr>
              <w:suppressAutoHyphens/>
              <w:jc w:val="center"/>
              <w:rPr>
                <w:noProof/>
                <w:szCs w:val="24"/>
                <w:lang w:eastAsia="lt-LT"/>
              </w:rPr>
            </w:pPr>
            <w:r>
              <w:rPr>
                <w:noProof/>
                <w:szCs w:val="24"/>
                <w:lang w:eastAsia="lt-LT"/>
              </w:rPr>
              <w:t>550</w:t>
            </w:r>
          </w:p>
        </w:tc>
        <w:tc>
          <w:tcPr>
            <w:tcW w:w="1134" w:type="dxa"/>
            <w:tcBorders>
              <w:top w:val="single" w:sz="4" w:space="0" w:color="auto"/>
              <w:left w:val="single" w:sz="4" w:space="0" w:color="auto"/>
              <w:bottom w:val="single" w:sz="4" w:space="0" w:color="auto"/>
              <w:right w:val="single" w:sz="4" w:space="0" w:color="auto"/>
            </w:tcBorders>
          </w:tcPr>
          <w:p w14:paraId="53A8831A" w14:textId="77777777" w:rsidR="00044303" w:rsidRDefault="00044303" w:rsidP="008F0CC3">
            <w:pPr>
              <w:suppressAutoHyphens/>
              <w:jc w:val="center"/>
              <w:rPr>
                <w:noProof/>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02BA541E" w14:textId="77777777" w:rsidR="00044303" w:rsidRDefault="00044303" w:rsidP="008F0CC3">
            <w:pPr>
              <w:suppressAutoHyphens/>
              <w:jc w:val="center"/>
              <w:rPr>
                <w:noProof/>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14:paraId="4139A3F1" w14:textId="77777777" w:rsidR="00044303" w:rsidRDefault="00044303" w:rsidP="00DB6993">
            <w:pPr>
              <w:tabs>
                <w:tab w:val="left" w:pos="851"/>
              </w:tabs>
              <w:suppressAutoHyphens/>
              <w:contextualSpacing/>
              <w:jc w:val="center"/>
              <w:rPr>
                <w:noProof/>
                <w:szCs w:val="24"/>
                <w:lang w:eastAsia="lt-LT"/>
              </w:rPr>
            </w:pPr>
            <w:r>
              <w:rPr>
                <w:noProof/>
                <w:szCs w:val="24"/>
                <w:lang w:eastAsia="lt-LT"/>
              </w:rPr>
              <w:t>24</w:t>
            </w:r>
          </w:p>
        </w:tc>
        <w:tc>
          <w:tcPr>
            <w:tcW w:w="1275" w:type="dxa"/>
            <w:tcBorders>
              <w:top w:val="single" w:sz="4" w:space="0" w:color="auto"/>
              <w:left w:val="single" w:sz="4" w:space="0" w:color="auto"/>
              <w:bottom w:val="single" w:sz="4" w:space="0" w:color="auto"/>
              <w:right w:val="single" w:sz="4" w:space="0" w:color="auto"/>
            </w:tcBorders>
          </w:tcPr>
          <w:p w14:paraId="5B53325D" w14:textId="77777777" w:rsidR="00044303" w:rsidRDefault="00044303" w:rsidP="008F0CC3">
            <w:pPr>
              <w:tabs>
                <w:tab w:val="left" w:pos="851"/>
              </w:tabs>
              <w:suppressAutoHyphens/>
              <w:ind w:firstLine="709"/>
              <w:contextualSpacing/>
              <w:jc w:val="both"/>
              <w:rPr>
                <w:noProof/>
                <w:szCs w:val="24"/>
                <w:lang w:eastAsia="lt-LT"/>
              </w:rPr>
            </w:pPr>
          </w:p>
        </w:tc>
      </w:tr>
      <w:tr w:rsidR="00044303" w14:paraId="34C82409" w14:textId="77777777" w:rsidTr="00E47445">
        <w:trPr>
          <w:trHeight w:val="452"/>
        </w:trPr>
        <w:tc>
          <w:tcPr>
            <w:tcW w:w="571" w:type="dxa"/>
            <w:tcBorders>
              <w:top w:val="single" w:sz="4" w:space="0" w:color="auto"/>
              <w:left w:val="single" w:sz="4" w:space="0" w:color="auto"/>
              <w:bottom w:val="single" w:sz="4" w:space="0" w:color="auto"/>
              <w:right w:val="single" w:sz="4" w:space="0" w:color="auto"/>
            </w:tcBorders>
          </w:tcPr>
          <w:p w14:paraId="5C0631E4" w14:textId="77777777" w:rsidR="00044303" w:rsidRDefault="00044303" w:rsidP="008F0CC3">
            <w:pPr>
              <w:suppressAutoHyphens/>
              <w:jc w:val="both"/>
              <w:rPr>
                <w:szCs w:val="24"/>
                <w:lang w:val="en-US" w:eastAsia="lt-LT"/>
              </w:rPr>
            </w:pPr>
            <w:r>
              <w:rPr>
                <w:szCs w:val="24"/>
                <w:lang w:val="en-US" w:eastAsia="lt-LT"/>
              </w:rPr>
              <w:t>15.</w:t>
            </w:r>
          </w:p>
        </w:tc>
        <w:tc>
          <w:tcPr>
            <w:tcW w:w="2123" w:type="dxa"/>
            <w:tcBorders>
              <w:top w:val="single" w:sz="4" w:space="0" w:color="auto"/>
              <w:left w:val="single" w:sz="4" w:space="0" w:color="auto"/>
              <w:bottom w:val="single" w:sz="4" w:space="0" w:color="auto"/>
              <w:right w:val="single" w:sz="4" w:space="0" w:color="auto"/>
            </w:tcBorders>
          </w:tcPr>
          <w:p w14:paraId="74B4DABB" w14:textId="77777777" w:rsidR="00044303" w:rsidRPr="00F64559" w:rsidRDefault="00044303" w:rsidP="008F0CC3">
            <w:pPr>
              <w:suppressAutoHyphens/>
              <w:jc w:val="both"/>
              <w:rPr>
                <w:szCs w:val="24"/>
                <w:lang w:eastAsia="ar-SA"/>
              </w:rPr>
            </w:pPr>
            <w:r>
              <w:t>K</w:t>
            </w:r>
            <w:r w:rsidRPr="00F15420">
              <w:t xml:space="preserve">itos fiksuoto </w:t>
            </w:r>
            <w:r>
              <w:t xml:space="preserve">ir judriojo </w:t>
            </w:r>
            <w:r w:rsidRPr="00F15420">
              <w:t>ryšio paslaugos, kurios yra susijusios su paslaugomis ir (ar) būtinos tinkamam paslaugų suteikimui</w:t>
            </w:r>
            <w:r>
              <w:t xml:space="preserve"> </w:t>
            </w:r>
          </w:p>
        </w:tc>
        <w:tc>
          <w:tcPr>
            <w:tcW w:w="1134" w:type="dxa"/>
            <w:tcBorders>
              <w:top w:val="single" w:sz="4" w:space="0" w:color="auto"/>
              <w:left w:val="single" w:sz="4" w:space="0" w:color="auto"/>
              <w:bottom w:val="single" w:sz="4" w:space="0" w:color="auto"/>
              <w:right w:val="single" w:sz="4" w:space="0" w:color="auto"/>
            </w:tcBorders>
          </w:tcPr>
          <w:p w14:paraId="59382F25" w14:textId="2169C647" w:rsidR="00044303" w:rsidRDefault="003D01F9" w:rsidP="008F0CC3">
            <w:pPr>
              <w:suppressAutoHyphens/>
              <w:jc w:val="center"/>
              <w:rPr>
                <w:noProof/>
                <w:szCs w:val="24"/>
                <w:lang w:eastAsia="lt-LT"/>
              </w:rPr>
            </w:pPr>
            <w:proofErr w:type="spellStart"/>
            <w:r>
              <w:t>M</w:t>
            </w:r>
            <w:r w:rsidR="00044303" w:rsidRPr="00D32EEC">
              <w:t>aksi</w:t>
            </w:r>
            <w:proofErr w:type="spellEnd"/>
            <w:r>
              <w:t>-m</w:t>
            </w:r>
            <w:r w:rsidR="00044303" w:rsidRPr="00D32EEC">
              <w:t>ali sąnaudų suma visam sutarties laikotarpiui</w:t>
            </w:r>
          </w:p>
        </w:tc>
        <w:tc>
          <w:tcPr>
            <w:tcW w:w="992" w:type="dxa"/>
            <w:tcBorders>
              <w:top w:val="single" w:sz="4" w:space="0" w:color="auto"/>
              <w:left w:val="single" w:sz="4" w:space="0" w:color="auto"/>
              <w:bottom w:val="single" w:sz="4" w:space="0" w:color="auto"/>
              <w:right w:val="single" w:sz="4" w:space="0" w:color="auto"/>
            </w:tcBorders>
            <w:vAlign w:val="center"/>
          </w:tcPr>
          <w:p w14:paraId="5B7577FB" w14:textId="18ED0FC2" w:rsidR="00044303" w:rsidRPr="00101131" w:rsidRDefault="003D01F9" w:rsidP="008F0CC3">
            <w:pPr>
              <w:suppressAutoHyphens/>
              <w:jc w:val="center"/>
              <w:rPr>
                <w:noProof/>
                <w:szCs w:val="24"/>
                <w:lang w:eastAsia="lt-LT"/>
              </w:rPr>
            </w:pPr>
            <w:r>
              <w:rPr>
                <w:noProof/>
                <w:szCs w:val="24"/>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4488B458" w14:textId="77777777" w:rsidR="00044303" w:rsidRDefault="00044303" w:rsidP="008F0CC3">
            <w:pPr>
              <w:suppressAutoHyphens/>
              <w:jc w:val="center"/>
              <w:rPr>
                <w:noProof/>
                <w:szCs w:val="24"/>
                <w:lang w:eastAsia="lt-LT"/>
              </w:rPr>
            </w:pPr>
            <w:r>
              <w:rPr>
                <w:noProof/>
                <w:szCs w:val="24"/>
                <w:lang w:eastAsia="lt-LT"/>
              </w:rPr>
              <w:t>x</w:t>
            </w:r>
          </w:p>
        </w:tc>
        <w:tc>
          <w:tcPr>
            <w:tcW w:w="1276" w:type="dxa"/>
            <w:tcBorders>
              <w:top w:val="single" w:sz="4" w:space="0" w:color="auto"/>
              <w:left w:val="single" w:sz="4" w:space="0" w:color="auto"/>
              <w:bottom w:val="single" w:sz="4" w:space="0" w:color="auto"/>
              <w:right w:val="single" w:sz="4" w:space="0" w:color="auto"/>
            </w:tcBorders>
            <w:vAlign w:val="center"/>
          </w:tcPr>
          <w:p w14:paraId="4B7B7DD8" w14:textId="77777777" w:rsidR="00044303" w:rsidRDefault="00044303" w:rsidP="008F0CC3">
            <w:pPr>
              <w:suppressAutoHyphens/>
              <w:jc w:val="center"/>
              <w:rPr>
                <w:noProof/>
                <w:szCs w:val="24"/>
                <w:lang w:eastAsia="lt-LT"/>
              </w:rPr>
            </w:pPr>
            <w:r>
              <w:rPr>
                <w:noProof/>
                <w:szCs w:val="24"/>
                <w:lang w:eastAsia="lt-LT"/>
              </w:rPr>
              <w:t>x</w:t>
            </w:r>
          </w:p>
        </w:tc>
        <w:tc>
          <w:tcPr>
            <w:tcW w:w="1275" w:type="dxa"/>
            <w:tcBorders>
              <w:top w:val="single" w:sz="4" w:space="0" w:color="auto"/>
              <w:left w:val="single" w:sz="4" w:space="0" w:color="auto"/>
              <w:bottom w:val="single" w:sz="4" w:space="0" w:color="auto"/>
              <w:right w:val="single" w:sz="4" w:space="0" w:color="auto"/>
            </w:tcBorders>
          </w:tcPr>
          <w:p w14:paraId="31C3614C" w14:textId="77777777" w:rsidR="00AF645D" w:rsidRDefault="00AF645D" w:rsidP="00DB6993">
            <w:pPr>
              <w:tabs>
                <w:tab w:val="left" w:pos="851"/>
              </w:tabs>
              <w:suppressAutoHyphens/>
              <w:ind w:firstLine="30"/>
              <w:contextualSpacing/>
              <w:jc w:val="center"/>
              <w:rPr>
                <w:noProof/>
                <w:szCs w:val="24"/>
                <w:lang w:eastAsia="lt-LT"/>
              </w:rPr>
            </w:pPr>
          </w:p>
          <w:p w14:paraId="3CADB790" w14:textId="77777777" w:rsidR="00AF645D" w:rsidRDefault="00AF645D" w:rsidP="00DB6993">
            <w:pPr>
              <w:tabs>
                <w:tab w:val="left" w:pos="851"/>
              </w:tabs>
              <w:suppressAutoHyphens/>
              <w:ind w:firstLine="30"/>
              <w:contextualSpacing/>
              <w:jc w:val="center"/>
              <w:rPr>
                <w:noProof/>
                <w:szCs w:val="24"/>
                <w:lang w:eastAsia="lt-LT"/>
              </w:rPr>
            </w:pPr>
          </w:p>
          <w:p w14:paraId="7D299436" w14:textId="77777777" w:rsidR="00AF645D" w:rsidRDefault="00AF645D" w:rsidP="00DB6993">
            <w:pPr>
              <w:tabs>
                <w:tab w:val="left" w:pos="851"/>
              </w:tabs>
              <w:suppressAutoHyphens/>
              <w:ind w:firstLine="30"/>
              <w:contextualSpacing/>
              <w:jc w:val="center"/>
              <w:rPr>
                <w:noProof/>
                <w:szCs w:val="24"/>
                <w:lang w:eastAsia="lt-LT"/>
              </w:rPr>
            </w:pPr>
          </w:p>
          <w:p w14:paraId="5B979432" w14:textId="522BE792" w:rsidR="00044303" w:rsidRDefault="00DB6993" w:rsidP="00DB6993">
            <w:pPr>
              <w:tabs>
                <w:tab w:val="left" w:pos="851"/>
              </w:tabs>
              <w:suppressAutoHyphens/>
              <w:ind w:firstLine="30"/>
              <w:contextualSpacing/>
              <w:jc w:val="center"/>
              <w:rPr>
                <w:noProof/>
                <w:szCs w:val="24"/>
                <w:lang w:eastAsia="lt-LT"/>
              </w:rPr>
            </w:pPr>
            <w:r>
              <w:rPr>
                <w:noProof/>
                <w:szCs w:val="24"/>
                <w:lang w:eastAsia="lt-LT"/>
              </w:rPr>
              <w:t>x</w:t>
            </w:r>
          </w:p>
        </w:tc>
        <w:tc>
          <w:tcPr>
            <w:tcW w:w="1275" w:type="dxa"/>
            <w:tcBorders>
              <w:top w:val="single" w:sz="4" w:space="0" w:color="auto"/>
              <w:left w:val="single" w:sz="4" w:space="0" w:color="auto"/>
              <w:bottom w:val="single" w:sz="4" w:space="0" w:color="auto"/>
              <w:right w:val="single" w:sz="4" w:space="0" w:color="auto"/>
            </w:tcBorders>
          </w:tcPr>
          <w:p w14:paraId="775C96B4" w14:textId="77777777" w:rsidR="00AF645D" w:rsidRPr="00407F3B" w:rsidRDefault="00AF645D" w:rsidP="003D01F9">
            <w:pPr>
              <w:tabs>
                <w:tab w:val="left" w:pos="851"/>
              </w:tabs>
              <w:suppressAutoHyphens/>
              <w:contextualSpacing/>
              <w:jc w:val="center"/>
              <w:rPr>
                <w:noProof/>
                <w:szCs w:val="24"/>
                <w:highlight w:val="yellow"/>
                <w:lang w:val="en-US" w:eastAsia="lt-LT"/>
              </w:rPr>
            </w:pPr>
          </w:p>
          <w:p w14:paraId="656AA43D" w14:textId="77777777" w:rsidR="00AF645D" w:rsidRPr="00407F3B" w:rsidRDefault="00AF645D" w:rsidP="003D01F9">
            <w:pPr>
              <w:tabs>
                <w:tab w:val="left" w:pos="851"/>
              </w:tabs>
              <w:suppressAutoHyphens/>
              <w:contextualSpacing/>
              <w:jc w:val="center"/>
              <w:rPr>
                <w:noProof/>
                <w:szCs w:val="24"/>
                <w:highlight w:val="yellow"/>
                <w:lang w:val="en-US" w:eastAsia="lt-LT"/>
              </w:rPr>
            </w:pPr>
          </w:p>
          <w:p w14:paraId="733E3A1A" w14:textId="77777777" w:rsidR="00AF645D" w:rsidRPr="00407F3B" w:rsidRDefault="00AF645D" w:rsidP="003D01F9">
            <w:pPr>
              <w:tabs>
                <w:tab w:val="left" w:pos="851"/>
              </w:tabs>
              <w:suppressAutoHyphens/>
              <w:contextualSpacing/>
              <w:jc w:val="center"/>
              <w:rPr>
                <w:noProof/>
                <w:szCs w:val="24"/>
                <w:highlight w:val="yellow"/>
                <w:lang w:val="en-US" w:eastAsia="lt-LT"/>
              </w:rPr>
            </w:pPr>
          </w:p>
          <w:p w14:paraId="611D1C00" w14:textId="6E0C7A25" w:rsidR="00044303" w:rsidRPr="00407F3B" w:rsidRDefault="00D74F66" w:rsidP="003D01F9">
            <w:pPr>
              <w:tabs>
                <w:tab w:val="left" w:pos="851"/>
              </w:tabs>
              <w:suppressAutoHyphens/>
              <w:contextualSpacing/>
              <w:jc w:val="center"/>
              <w:rPr>
                <w:noProof/>
                <w:szCs w:val="24"/>
                <w:highlight w:val="yellow"/>
                <w:lang w:val="en-US" w:eastAsia="lt-LT"/>
              </w:rPr>
            </w:pPr>
            <w:r>
              <w:rPr>
                <w:noProof/>
                <w:szCs w:val="24"/>
                <w:lang w:val="en-US" w:eastAsia="lt-LT"/>
              </w:rPr>
              <w:t>7200</w:t>
            </w:r>
            <w:r w:rsidR="002E5FD0" w:rsidRPr="00D74F66">
              <w:rPr>
                <w:noProof/>
                <w:szCs w:val="24"/>
                <w:lang w:val="en-US" w:eastAsia="lt-LT"/>
              </w:rPr>
              <w:t>,00</w:t>
            </w:r>
            <w:r w:rsidR="00044303" w:rsidRPr="00D74F66">
              <w:rPr>
                <w:noProof/>
                <w:szCs w:val="24"/>
                <w:lang w:val="en-US" w:eastAsia="lt-LT"/>
              </w:rPr>
              <w:t>**</w:t>
            </w:r>
          </w:p>
        </w:tc>
      </w:tr>
      <w:tr w:rsidR="00044303" w14:paraId="2B2E4947" w14:textId="77777777" w:rsidTr="00E47445">
        <w:trPr>
          <w:trHeight w:val="452"/>
        </w:trPr>
        <w:tc>
          <w:tcPr>
            <w:tcW w:w="571" w:type="dxa"/>
            <w:tcBorders>
              <w:top w:val="single" w:sz="4" w:space="0" w:color="auto"/>
              <w:left w:val="single" w:sz="4" w:space="0" w:color="auto"/>
              <w:bottom w:val="single" w:sz="4" w:space="0" w:color="auto"/>
              <w:right w:val="single" w:sz="4" w:space="0" w:color="auto"/>
            </w:tcBorders>
          </w:tcPr>
          <w:p w14:paraId="455999BC" w14:textId="77777777" w:rsidR="00044303" w:rsidRDefault="00044303" w:rsidP="008F0CC3">
            <w:pPr>
              <w:suppressAutoHyphens/>
              <w:jc w:val="both"/>
              <w:rPr>
                <w:szCs w:val="24"/>
                <w:lang w:eastAsia="ar-SA"/>
              </w:rPr>
            </w:pPr>
            <w:r>
              <w:rPr>
                <w:szCs w:val="24"/>
                <w:lang w:eastAsia="ar-SA"/>
              </w:rPr>
              <w:t>16.</w:t>
            </w:r>
          </w:p>
        </w:tc>
        <w:tc>
          <w:tcPr>
            <w:tcW w:w="2123" w:type="dxa"/>
            <w:tcBorders>
              <w:top w:val="single" w:sz="4" w:space="0" w:color="auto"/>
              <w:left w:val="single" w:sz="4" w:space="0" w:color="auto"/>
              <w:bottom w:val="single" w:sz="4" w:space="0" w:color="auto"/>
              <w:right w:val="single" w:sz="4" w:space="0" w:color="auto"/>
            </w:tcBorders>
          </w:tcPr>
          <w:p w14:paraId="196BA015" w14:textId="77777777" w:rsidR="00044303" w:rsidRPr="009F38F6" w:rsidRDefault="00044303" w:rsidP="008F0CC3">
            <w:pPr>
              <w:suppressAutoHyphens/>
              <w:jc w:val="both"/>
              <w:rPr>
                <w:szCs w:val="24"/>
                <w:lang w:eastAsia="lt-LT"/>
              </w:rPr>
            </w:pPr>
            <w:r>
              <w:rPr>
                <w:szCs w:val="24"/>
                <w:lang w:eastAsia="ar-SA"/>
              </w:rPr>
              <w:t>V</w:t>
            </w:r>
            <w:r w:rsidRPr="009F38F6">
              <w:rPr>
                <w:szCs w:val="24"/>
                <w:lang w:eastAsia="ar-SA"/>
              </w:rPr>
              <w:t>irtualios telefonijos stotelės ir skambučių centro valdymo vystymo paslaugos</w:t>
            </w:r>
            <w:r>
              <w:rPr>
                <w:szCs w:val="24"/>
                <w:lang w:eastAsia="ar-SA"/>
              </w:rPr>
              <w:t xml:space="preserve"> </w:t>
            </w:r>
            <w:r>
              <w:t>(užsakomos pagal poreikį)</w:t>
            </w:r>
          </w:p>
        </w:tc>
        <w:tc>
          <w:tcPr>
            <w:tcW w:w="1134" w:type="dxa"/>
            <w:tcBorders>
              <w:top w:val="single" w:sz="4" w:space="0" w:color="auto"/>
              <w:left w:val="single" w:sz="4" w:space="0" w:color="auto"/>
              <w:bottom w:val="single" w:sz="4" w:space="0" w:color="auto"/>
              <w:right w:val="single" w:sz="4" w:space="0" w:color="auto"/>
            </w:tcBorders>
          </w:tcPr>
          <w:p w14:paraId="50E916DA" w14:textId="1719AAFC" w:rsidR="00044303" w:rsidRDefault="003D01F9" w:rsidP="008F0CC3">
            <w:pPr>
              <w:suppressAutoHyphens/>
              <w:jc w:val="center"/>
              <w:rPr>
                <w:noProof/>
                <w:szCs w:val="24"/>
                <w:lang w:eastAsia="lt-LT"/>
              </w:rPr>
            </w:pPr>
            <w:r>
              <w:rPr>
                <w:noProof/>
                <w:szCs w:val="24"/>
                <w:lang w:eastAsia="lt-LT"/>
              </w:rPr>
              <w:t>v</w:t>
            </w:r>
            <w:r w:rsidR="00044303">
              <w:rPr>
                <w:noProof/>
                <w:szCs w:val="24"/>
                <w:lang w:eastAsia="lt-LT"/>
              </w:rPr>
              <w:t>al.</w:t>
            </w:r>
          </w:p>
        </w:tc>
        <w:tc>
          <w:tcPr>
            <w:tcW w:w="992" w:type="dxa"/>
            <w:tcBorders>
              <w:top w:val="single" w:sz="4" w:space="0" w:color="auto"/>
              <w:left w:val="single" w:sz="4" w:space="0" w:color="auto"/>
              <w:bottom w:val="single" w:sz="4" w:space="0" w:color="auto"/>
              <w:right w:val="single" w:sz="4" w:space="0" w:color="auto"/>
            </w:tcBorders>
          </w:tcPr>
          <w:p w14:paraId="191E7F24" w14:textId="77777777" w:rsidR="00044303" w:rsidRDefault="00044303" w:rsidP="008F0CC3">
            <w:pPr>
              <w:suppressAutoHyphens/>
              <w:jc w:val="center"/>
              <w:rPr>
                <w:noProof/>
                <w:szCs w:val="24"/>
                <w:lang w:val="en-US" w:eastAsia="lt-LT"/>
              </w:rPr>
            </w:pPr>
            <w:r>
              <w:rPr>
                <w:noProof/>
                <w:szCs w:val="24"/>
                <w:lang w:val="en-US" w:eastAsia="lt-LT"/>
              </w:rPr>
              <w:t>30</w:t>
            </w:r>
          </w:p>
        </w:tc>
        <w:tc>
          <w:tcPr>
            <w:tcW w:w="1134" w:type="dxa"/>
            <w:tcBorders>
              <w:top w:val="single" w:sz="4" w:space="0" w:color="auto"/>
              <w:left w:val="single" w:sz="4" w:space="0" w:color="auto"/>
              <w:bottom w:val="single" w:sz="4" w:space="0" w:color="auto"/>
              <w:right w:val="single" w:sz="4" w:space="0" w:color="auto"/>
            </w:tcBorders>
          </w:tcPr>
          <w:p w14:paraId="420048AB" w14:textId="77777777" w:rsidR="00044303" w:rsidRDefault="00044303" w:rsidP="008F0CC3">
            <w:pPr>
              <w:suppressAutoHyphens/>
              <w:jc w:val="center"/>
              <w:rPr>
                <w:noProof/>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1FF091A1" w14:textId="77777777" w:rsidR="00044303" w:rsidRDefault="00044303" w:rsidP="008F0CC3">
            <w:pPr>
              <w:suppressAutoHyphens/>
              <w:jc w:val="center"/>
              <w:rPr>
                <w:noProof/>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14:paraId="6B0F883B" w14:textId="24B4882B" w:rsidR="00044303" w:rsidRDefault="00DB6993" w:rsidP="00DB6993">
            <w:pPr>
              <w:tabs>
                <w:tab w:val="left" w:pos="851"/>
              </w:tabs>
              <w:suppressAutoHyphens/>
              <w:ind w:firstLine="176"/>
              <w:contextualSpacing/>
              <w:jc w:val="center"/>
              <w:rPr>
                <w:noProof/>
                <w:szCs w:val="24"/>
                <w:lang w:eastAsia="lt-LT"/>
              </w:rPr>
            </w:pPr>
            <w:r>
              <w:rPr>
                <w:noProof/>
                <w:szCs w:val="24"/>
                <w:lang w:eastAsia="lt-LT"/>
              </w:rPr>
              <w:t>x</w:t>
            </w:r>
          </w:p>
        </w:tc>
        <w:tc>
          <w:tcPr>
            <w:tcW w:w="1275" w:type="dxa"/>
            <w:tcBorders>
              <w:top w:val="single" w:sz="4" w:space="0" w:color="auto"/>
              <w:left w:val="single" w:sz="4" w:space="0" w:color="auto"/>
              <w:bottom w:val="single" w:sz="4" w:space="0" w:color="auto"/>
              <w:right w:val="single" w:sz="4" w:space="0" w:color="auto"/>
            </w:tcBorders>
          </w:tcPr>
          <w:p w14:paraId="4DEA28DB" w14:textId="77777777" w:rsidR="00044303" w:rsidRDefault="00044303" w:rsidP="008F0CC3">
            <w:pPr>
              <w:tabs>
                <w:tab w:val="left" w:pos="851"/>
              </w:tabs>
              <w:suppressAutoHyphens/>
              <w:ind w:firstLine="709"/>
              <w:contextualSpacing/>
              <w:jc w:val="both"/>
              <w:rPr>
                <w:noProof/>
                <w:szCs w:val="24"/>
                <w:lang w:eastAsia="lt-LT"/>
              </w:rPr>
            </w:pPr>
          </w:p>
        </w:tc>
      </w:tr>
      <w:tr w:rsidR="00044303" w14:paraId="2ED8C31E" w14:textId="77777777" w:rsidTr="00E47445">
        <w:trPr>
          <w:trHeight w:val="452"/>
        </w:trPr>
        <w:tc>
          <w:tcPr>
            <w:tcW w:w="571" w:type="dxa"/>
            <w:tcBorders>
              <w:top w:val="single" w:sz="4" w:space="0" w:color="auto"/>
              <w:left w:val="single" w:sz="4" w:space="0" w:color="auto"/>
              <w:bottom w:val="single" w:sz="4" w:space="0" w:color="auto"/>
              <w:right w:val="single" w:sz="4" w:space="0" w:color="auto"/>
            </w:tcBorders>
          </w:tcPr>
          <w:p w14:paraId="29BDFBF7" w14:textId="77777777" w:rsidR="00044303" w:rsidRDefault="00044303" w:rsidP="008F0CC3">
            <w:pPr>
              <w:suppressAutoHyphens/>
              <w:spacing w:before="120"/>
              <w:jc w:val="right"/>
              <w:rPr>
                <w:b/>
                <w:szCs w:val="24"/>
              </w:rPr>
            </w:pPr>
          </w:p>
        </w:tc>
        <w:bookmarkEnd w:id="8"/>
        <w:tc>
          <w:tcPr>
            <w:tcW w:w="6659" w:type="dxa"/>
            <w:gridSpan w:val="5"/>
            <w:tcBorders>
              <w:top w:val="single" w:sz="4" w:space="0" w:color="auto"/>
              <w:left w:val="single" w:sz="4" w:space="0" w:color="auto"/>
              <w:bottom w:val="single" w:sz="4" w:space="0" w:color="auto"/>
              <w:right w:val="single" w:sz="4" w:space="0" w:color="auto"/>
            </w:tcBorders>
            <w:hideMark/>
          </w:tcPr>
          <w:p w14:paraId="7877FE08" w14:textId="68DD4406" w:rsidR="00044303" w:rsidRDefault="00044303" w:rsidP="008F0CC3">
            <w:pPr>
              <w:suppressAutoHyphens/>
              <w:spacing w:before="120"/>
              <w:jc w:val="right"/>
              <w:rPr>
                <w:noProof/>
                <w:szCs w:val="24"/>
                <w:lang w:eastAsia="lt-LT"/>
              </w:rPr>
            </w:pPr>
            <w:r>
              <w:rPr>
                <w:b/>
                <w:szCs w:val="24"/>
              </w:rPr>
              <w:t xml:space="preserve">Visa pasiūlymo kaina, Eur </w:t>
            </w:r>
            <w:r w:rsidR="00A50691">
              <w:rPr>
                <w:b/>
                <w:szCs w:val="24"/>
              </w:rPr>
              <w:t>be</w:t>
            </w:r>
            <w:r>
              <w:rPr>
                <w:b/>
                <w:szCs w:val="24"/>
              </w:rPr>
              <w:t xml:space="preserve"> PVM</w:t>
            </w:r>
          </w:p>
        </w:tc>
        <w:tc>
          <w:tcPr>
            <w:tcW w:w="1275" w:type="dxa"/>
            <w:tcBorders>
              <w:top w:val="single" w:sz="4" w:space="0" w:color="auto"/>
              <w:left w:val="single" w:sz="4" w:space="0" w:color="auto"/>
              <w:bottom w:val="single" w:sz="4" w:space="0" w:color="auto"/>
              <w:right w:val="single" w:sz="4" w:space="0" w:color="auto"/>
            </w:tcBorders>
          </w:tcPr>
          <w:p w14:paraId="2E5967CD" w14:textId="77777777" w:rsidR="00044303" w:rsidRDefault="00044303" w:rsidP="00DB6993">
            <w:pPr>
              <w:suppressAutoHyphens/>
              <w:spacing w:before="120"/>
              <w:jc w:val="center"/>
              <w:rPr>
                <w:noProof/>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14:paraId="36EFF6B8" w14:textId="77777777" w:rsidR="00044303" w:rsidRDefault="00044303" w:rsidP="008F0CC3">
            <w:pPr>
              <w:suppressAutoHyphens/>
              <w:spacing w:before="120"/>
              <w:jc w:val="center"/>
              <w:rPr>
                <w:noProof/>
                <w:szCs w:val="24"/>
                <w:lang w:eastAsia="lt-LT"/>
              </w:rPr>
            </w:pPr>
          </w:p>
        </w:tc>
      </w:tr>
      <w:tr w:rsidR="00044303" w14:paraId="1281B778" w14:textId="77777777" w:rsidTr="00E47445">
        <w:trPr>
          <w:trHeight w:val="452"/>
        </w:trPr>
        <w:tc>
          <w:tcPr>
            <w:tcW w:w="571" w:type="dxa"/>
            <w:tcBorders>
              <w:top w:val="single" w:sz="4" w:space="0" w:color="auto"/>
              <w:left w:val="single" w:sz="4" w:space="0" w:color="auto"/>
              <w:bottom w:val="single" w:sz="4" w:space="0" w:color="auto"/>
              <w:right w:val="single" w:sz="4" w:space="0" w:color="auto"/>
            </w:tcBorders>
          </w:tcPr>
          <w:p w14:paraId="4CC21A4F" w14:textId="77777777" w:rsidR="00044303" w:rsidRDefault="00044303" w:rsidP="008F0CC3">
            <w:pPr>
              <w:suppressAutoHyphens/>
              <w:spacing w:before="120"/>
              <w:jc w:val="right"/>
              <w:rPr>
                <w:b/>
                <w:szCs w:val="24"/>
                <w:u w:val="single"/>
              </w:rPr>
            </w:pPr>
          </w:p>
        </w:tc>
        <w:tc>
          <w:tcPr>
            <w:tcW w:w="6659" w:type="dxa"/>
            <w:gridSpan w:val="5"/>
            <w:tcBorders>
              <w:top w:val="single" w:sz="4" w:space="0" w:color="auto"/>
              <w:left w:val="single" w:sz="4" w:space="0" w:color="auto"/>
              <w:bottom w:val="single" w:sz="4" w:space="0" w:color="auto"/>
              <w:right w:val="single" w:sz="4" w:space="0" w:color="auto"/>
            </w:tcBorders>
            <w:hideMark/>
          </w:tcPr>
          <w:p w14:paraId="4D781C52" w14:textId="77777777" w:rsidR="00044303" w:rsidRDefault="00044303" w:rsidP="008F0CC3">
            <w:pPr>
              <w:suppressAutoHyphens/>
              <w:spacing w:before="120"/>
              <w:jc w:val="right"/>
              <w:rPr>
                <w:noProof/>
                <w:szCs w:val="24"/>
                <w:lang w:eastAsia="lt-LT"/>
              </w:rPr>
            </w:pPr>
            <w:r w:rsidRPr="00044303">
              <w:rPr>
                <w:b/>
                <w:szCs w:val="24"/>
              </w:rPr>
              <w:t xml:space="preserve">21 </w:t>
            </w:r>
            <w:r>
              <w:rPr>
                <w:b/>
                <w:szCs w:val="24"/>
              </w:rPr>
              <w:t>% PVM</w:t>
            </w:r>
          </w:p>
        </w:tc>
        <w:tc>
          <w:tcPr>
            <w:tcW w:w="1275" w:type="dxa"/>
            <w:tcBorders>
              <w:top w:val="single" w:sz="4" w:space="0" w:color="auto"/>
              <w:left w:val="single" w:sz="4" w:space="0" w:color="auto"/>
              <w:bottom w:val="single" w:sz="4" w:space="0" w:color="auto"/>
              <w:right w:val="single" w:sz="4" w:space="0" w:color="auto"/>
            </w:tcBorders>
          </w:tcPr>
          <w:p w14:paraId="13E3448B" w14:textId="77777777" w:rsidR="00044303" w:rsidRDefault="00044303" w:rsidP="00DB6993">
            <w:pPr>
              <w:suppressAutoHyphens/>
              <w:jc w:val="center"/>
              <w:rPr>
                <w:noProof/>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14:paraId="10C9384E" w14:textId="77777777" w:rsidR="00044303" w:rsidRDefault="00044303" w:rsidP="008F0CC3">
            <w:pPr>
              <w:suppressAutoHyphens/>
              <w:jc w:val="center"/>
              <w:rPr>
                <w:noProof/>
                <w:szCs w:val="24"/>
                <w:lang w:eastAsia="lt-LT"/>
              </w:rPr>
            </w:pPr>
          </w:p>
        </w:tc>
      </w:tr>
      <w:tr w:rsidR="00044303" w14:paraId="55986BFE" w14:textId="77777777" w:rsidTr="00E47445">
        <w:trPr>
          <w:trHeight w:val="452"/>
        </w:trPr>
        <w:tc>
          <w:tcPr>
            <w:tcW w:w="571" w:type="dxa"/>
            <w:tcBorders>
              <w:top w:val="single" w:sz="4" w:space="0" w:color="auto"/>
              <w:left w:val="single" w:sz="4" w:space="0" w:color="auto"/>
              <w:bottom w:val="single" w:sz="4" w:space="0" w:color="auto"/>
              <w:right w:val="single" w:sz="4" w:space="0" w:color="auto"/>
            </w:tcBorders>
          </w:tcPr>
          <w:p w14:paraId="156833BD" w14:textId="77777777" w:rsidR="00044303" w:rsidRDefault="00044303" w:rsidP="008F0CC3">
            <w:pPr>
              <w:suppressAutoHyphens/>
              <w:spacing w:before="120"/>
              <w:jc w:val="right"/>
              <w:rPr>
                <w:b/>
                <w:szCs w:val="24"/>
              </w:rPr>
            </w:pPr>
          </w:p>
        </w:tc>
        <w:tc>
          <w:tcPr>
            <w:tcW w:w="6659" w:type="dxa"/>
            <w:gridSpan w:val="5"/>
            <w:tcBorders>
              <w:top w:val="single" w:sz="4" w:space="0" w:color="auto"/>
              <w:left w:val="single" w:sz="4" w:space="0" w:color="auto"/>
              <w:bottom w:val="single" w:sz="4" w:space="0" w:color="auto"/>
              <w:right w:val="single" w:sz="4" w:space="0" w:color="auto"/>
            </w:tcBorders>
            <w:hideMark/>
          </w:tcPr>
          <w:p w14:paraId="59959587" w14:textId="2C1A3C56" w:rsidR="00044303" w:rsidRDefault="00044303" w:rsidP="008F0CC3">
            <w:pPr>
              <w:suppressAutoHyphens/>
              <w:spacing w:before="120"/>
              <w:jc w:val="right"/>
              <w:rPr>
                <w:noProof/>
                <w:szCs w:val="24"/>
                <w:lang w:eastAsia="lt-LT"/>
              </w:rPr>
            </w:pPr>
            <w:r>
              <w:rPr>
                <w:b/>
                <w:szCs w:val="24"/>
              </w:rPr>
              <w:t xml:space="preserve">Visa pasiūlymo kaina, Eur </w:t>
            </w:r>
            <w:r w:rsidR="00A50691">
              <w:rPr>
                <w:b/>
                <w:szCs w:val="24"/>
              </w:rPr>
              <w:t>su</w:t>
            </w:r>
            <w:r>
              <w:rPr>
                <w:b/>
                <w:szCs w:val="24"/>
              </w:rPr>
              <w:t xml:space="preserve"> PVM</w:t>
            </w:r>
            <w:r w:rsidR="00A50691">
              <w:rPr>
                <w:b/>
                <w:szCs w:val="24"/>
              </w:rPr>
              <w:t>***</w:t>
            </w:r>
          </w:p>
        </w:tc>
        <w:tc>
          <w:tcPr>
            <w:tcW w:w="1275" w:type="dxa"/>
            <w:tcBorders>
              <w:top w:val="single" w:sz="4" w:space="0" w:color="auto"/>
              <w:left w:val="single" w:sz="4" w:space="0" w:color="auto"/>
              <w:bottom w:val="single" w:sz="4" w:space="0" w:color="auto"/>
              <w:right w:val="single" w:sz="4" w:space="0" w:color="auto"/>
            </w:tcBorders>
          </w:tcPr>
          <w:p w14:paraId="5A963AE7" w14:textId="77777777" w:rsidR="00044303" w:rsidRDefault="00044303" w:rsidP="00DB6993">
            <w:pPr>
              <w:suppressAutoHyphens/>
              <w:jc w:val="center"/>
              <w:rPr>
                <w:noProof/>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14:paraId="505E881C" w14:textId="77777777" w:rsidR="00044303" w:rsidRDefault="00044303" w:rsidP="008F0CC3">
            <w:pPr>
              <w:suppressAutoHyphens/>
              <w:jc w:val="center"/>
              <w:rPr>
                <w:noProof/>
                <w:szCs w:val="24"/>
                <w:lang w:eastAsia="lt-LT"/>
              </w:rPr>
            </w:pPr>
          </w:p>
        </w:tc>
      </w:tr>
    </w:tbl>
    <w:p w14:paraId="16B78AE8" w14:textId="66928889" w:rsidR="00A9449E" w:rsidRDefault="00E47445" w:rsidP="00494263">
      <w:pPr>
        <w:autoSpaceDE w:val="0"/>
        <w:autoSpaceDN w:val="0"/>
        <w:adjustRightInd w:val="0"/>
        <w:jc w:val="both"/>
        <w:rPr>
          <w:rFonts w:eastAsiaTheme="minorHAnsi"/>
          <w:szCs w:val="24"/>
        </w:rPr>
      </w:pPr>
      <w:r>
        <w:rPr>
          <w:rFonts w:eastAsiaTheme="minorHAnsi"/>
          <w:color w:val="000000"/>
          <w:sz w:val="23"/>
          <w:szCs w:val="23"/>
        </w:rPr>
        <w:t xml:space="preserve">            </w:t>
      </w:r>
      <w:r w:rsidR="00A9449E" w:rsidRPr="00A9449E">
        <w:rPr>
          <w:rFonts w:eastAsiaTheme="minorHAnsi"/>
          <w:color w:val="000000"/>
          <w:sz w:val="23"/>
          <w:szCs w:val="23"/>
        </w:rPr>
        <w:t>*</w:t>
      </w:r>
      <w:r w:rsidR="00F64BEF" w:rsidRPr="00663279">
        <w:rPr>
          <w:szCs w:val="24"/>
        </w:rPr>
        <w:t xml:space="preserve">Perkančioji organizacija neįsipareigoja nupirkti nurodytų paslaugų </w:t>
      </w:r>
      <w:r w:rsidR="00F64BEF" w:rsidRPr="00B35FE6">
        <w:rPr>
          <w:szCs w:val="24"/>
        </w:rPr>
        <w:t>maksimalaus</w:t>
      </w:r>
      <w:r w:rsidR="00F64BEF" w:rsidRPr="00663279">
        <w:rPr>
          <w:szCs w:val="24"/>
        </w:rPr>
        <w:t xml:space="preserve"> kiekio.</w:t>
      </w:r>
      <w:r w:rsidR="00F64BEF" w:rsidRPr="00663279">
        <w:t xml:space="preserve"> </w:t>
      </w:r>
      <w:r w:rsidR="00F64BEF">
        <w:t xml:space="preserve">       </w:t>
      </w:r>
      <w:r>
        <w:rPr>
          <w:rFonts w:eastAsiaTheme="minorHAnsi"/>
          <w:szCs w:val="24"/>
        </w:rPr>
        <w:t xml:space="preserve">           </w:t>
      </w:r>
      <w:r w:rsidR="00F64BEF">
        <w:rPr>
          <w:rFonts w:eastAsiaTheme="minorHAnsi"/>
          <w:szCs w:val="24"/>
        </w:rPr>
        <w:t xml:space="preserve">        </w:t>
      </w:r>
    </w:p>
    <w:p w14:paraId="58579B68" w14:textId="77777777" w:rsidR="002E6C5B" w:rsidRDefault="002E6C5B" w:rsidP="008B6534">
      <w:pPr>
        <w:ind w:firstLine="709"/>
        <w:jc w:val="both"/>
        <w:rPr>
          <w:rFonts w:eastAsiaTheme="minorHAnsi"/>
          <w:szCs w:val="24"/>
        </w:rPr>
      </w:pPr>
    </w:p>
    <w:p w14:paraId="75DF665A" w14:textId="7060845D" w:rsidR="002E6C5B" w:rsidRPr="00A9449E" w:rsidRDefault="002E6C5B" w:rsidP="002E6C5B">
      <w:pPr>
        <w:autoSpaceDE w:val="0"/>
        <w:autoSpaceDN w:val="0"/>
        <w:adjustRightInd w:val="0"/>
        <w:rPr>
          <w:rFonts w:eastAsiaTheme="minorHAnsi"/>
          <w:color w:val="000000"/>
          <w:sz w:val="23"/>
          <w:szCs w:val="23"/>
        </w:rPr>
      </w:pPr>
      <w:r>
        <w:rPr>
          <w:rFonts w:eastAsiaTheme="minorHAnsi"/>
          <w:szCs w:val="24"/>
        </w:rPr>
        <w:t xml:space="preserve">           </w:t>
      </w:r>
      <w:r w:rsidRPr="00D32EEC">
        <w:rPr>
          <w:rFonts w:eastAsiaTheme="minorHAnsi"/>
          <w:szCs w:val="24"/>
        </w:rPr>
        <w:t>*</w:t>
      </w:r>
      <w:r>
        <w:rPr>
          <w:rFonts w:eastAsiaTheme="minorHAnsi"/>
          <w:szCs w:val="24"/>
        </w:rPr>
        <w:t>*</w:t>
      </w:r>
      <w:r w:rsidRPr="00D32EEC">
        <w:rPr>
          <w:rFonts w:eastAsiaTheme="minorHAnsi"/>
          <w:szCs w:val="24"/>
        </w:rPr>
        <w:t xml:space="preserve"> </w:t>
      </w:r>
      <w:r>
        <w:rPr>
          <w:rFonts w:eastAsiaTheme="minorHAnsi"/>
          <w:szCs w:val="24"/>
        </w:rPr>
        <w:t>U</w:t>
      </w:r>
      <w:r w:rsidRPr="00D32EEC">
        <w:rPr>
          <w:rFonts w:eastAsiaTheme="minorHAnsi"/>
          <w:szCs w:val="24"/>
        </w:rPr>
        <w:t xml:space="preserve">ž </w:t>
      </w:r>
      <w:r>
        <w:rPr>
          <w:rFonts w:eastAsiaTheme="minorHAnsi"/>
          <w:szCs w:val="24"/>
        </w:rPr>
        <w:t>paslaugas</w:t>
      </w:r>
      <w:r w:rsidRPr="00D32EEC">
        <w:rPr>
          <w:rFonts w:eastAsiaTheme="minorHAnsi"/>
          <w:szCs w:val="24"/>
        </w:rPr>
        <w:t xml:space="preserve"> atsiskaitoma pagal </w:t>
      </w:r>
      <w:r>
        <w:rPr>
          <w:rFonts w:eastAsiaTheme="minorHAnsi"/>
          <w:szCs w:val="24"/>
        </w:rPr>
        <w:t>faktą.</w:t>
      </w:r>
    </w:p>
    <w:p w14:paraId="0019AD9A" w14:textId="1A1DB316" w:rsidR="005C1C1A" w:rsidRPr="00657A81" w:rsidRDefault="0081443F" w:rsidP="008B6534">
      <w:pPr>
        <w:ind w:firstLine="709"/>
        <w:jc w:val="both"/>
        <w:rPr>
          <w:rFonts w:eastAsiaTheme="minorHAnsi"/>
          <w:szCs w:val="24"/>
        </w:rPr>
      </w:pPr>
      <w:r w:rsidRPr="00D32EEC">
        <w:rPr>
          <w:rFonts w:eastAsiaTheme="minorHAnsi"/>
          <w:szCs w:val="24"/>
        </w:rPr>
        <w:t>*</w:t>
      </w:r>
      <w:r w:rsidR="000158E4">
        <w:rPr>
          <w:rFonts w:eastAsiaTheme="minorHAnsi"/>
          <w:szCs w:val="24"/>
        </w:rPr>
        <w:t>*</w:t>
      </w:r>
      <w:r w:rsidR="000160B5">
        <w:rPr>
          <w:rFonts w:eastAsiaTheme="minorHAnsi"/>
          <w:szCs w:val="24"/>
        </w:rPr>
        <w:t>*</w:t>
      </w:r>
      <w:r w:rsidR="00B02AA2">
        <w:rPr>
          <w:bCs/>
          <w:szCs w:val="24"/>
        </w:rPr>
        <w:t>T</w:t>
      </w:r>
      <w:r w:rsidR="00B70CEA" w:rsidRPr="00D32EEC">
        <w:rPr>
          <w:szCs w:val="24"/>
        </w:rPr>
        <w:t>ais atvejais</w:t>
      </w:r>
      <w:r w:rsidR="00B70CEA" w:rsidRPr="00D32EEC">
        <w:t xml:space="preserve">, kai pagal galiojančius teisės aktus tiekėjui nereikia mokėti PVM, tiekėjas turi nurodyti priežastis, dėl kurių PVM nemoka </w:t>
      </w:r>
      <w:r w:rsidR="00B70CEA" w:rsidRPr="00D32EEC">
        <w:rPr>
          <w:i/>
        </w:rPr>
        <w:t>(atitinkamai koreguojamas pirkimo–pardavimo sutarties projektas</w:t>
      </w:r>
      <w:r w:rsidR="00B70CEA" w:rsidRPr="00D32EEC">
        <w:t>):____</w:t>
      </w:r>
      <w:r w:rsidR="00147242">
        <w:t>_______________________________________</w:t>
      </w:r>
      <w:r w:rsidR="00B70CEA" w:rsidRPr="00D32EEC">
        <w:t>______</w:t>
      </w:r>
      <w:r w:rsidR="002460B1" w:rsidRPr="00D32EEC">
        <w:t>____</w:t>
      </w:r>
      <w:r w:rsidR="00B70CEA" w:rsidRPr="00D32EEC">
        <w:t>.</w:t>
      </w:r>
    </w:p>
    <w:p w14:paraId="5F6EC49A" w14:textId="13EA0E40" w:rsidR="00653960" w:rsidRPr="00D32EEC" w:rsidRDefault="00663E12" w:rsidP="008B6534">
      <w:pPr>
        <w:tabs>
          <w:tab w:val="left" w:pos="570"/>
          <w:tab w:val="left" w:pos="1418"/>
        </w:tabs>
        <w:ind w:firstLine="709"/>
        <w:jc w:val="both"/>
      </w:pPr>
      <w:r>
        <w:t>3</w:t>
      </w:r>
      <w:r w:rsidR="00653960" w:rsidRPr="00D32EEC">
        <w:t>. Pastabos:</w:t>
      </w:r>
    </w:p>
    <w:p w14:paraId="377921A3" w14:textId="21C8D7B6" w:rsidR="00653960" w:rsidRPr="00D32EEC" w:rsidRDefault="00663E12" w:rsidP="001003CC">
      <w:pPr>
        <w:tabs>
          <w:tab w:val="left" w:pos="570"/>
          <w:tab w:val="left" w:pos="1418"/>
        </w:tabs>
        <w:ind w:firstLine="709"/>
        <w:jc w:val="both"/>
      </w:pPr>
      <w:r>
        <w:t>3</w:t>
      </w:r>
      <w:r w:rsidR="00653960" w:rsidRPr="00D32EEC">
        <w:t>.1. Finansinio pasiūlymo turinio tiekėjas negali keisti (privaloma nurodyta tvarka užpildyti tik laisvas lentelės skiltis). Priešingu atveju bus traktuojama, kad finansinis pasiūlymas neatitinka pirkimo dokumentų reikalavimų.</w:t>
      </w:r>
    </w:p>
    <w:p w14:paraId="3D0C2DF3" w14:textId="201BC519" w:rsidR="005E351B" w:rsidRPr="0073635D" w:rsidRDefault="00663E12" w:rsidP="0073635D">
      <w:pPr>
        <w:tabs>
          <w:tab w:val="left" w:pos="0"/>
        </w:tabs>
        <w:ind w:firstLine="709"/>
        <w:contextualSpacing/>
        <w:jc w:val="both"/>
        <w:rPr>
          <w:rFonts w:eastAsia="Calibri"/>
          <w:szCs w:val="22"/>
          <w:shd w:val="clear" w:color="auto" w:fill="FFFFFF"/>
        </w:rPr>
      </w:pPr>
      <w:r>
        <w:rPr>
          <w:szCs w:val="24"/>
        </w:rPr>
        <w:t>3</w:t>
      </w:r>
      <w:r w:rsidR="00653960" w:rsidRPr="00D32EEC">
        <w:rPr>
          <w:szCs w:val="24"/>
        </w:rPr>
        <w:t>.2. </w:t>
      </w:r>
      <w:r w:rsidR="0073635D" w:rsidRPr="0073635D">
        <w:rPr>
          <w:rFonts w:eastAsia="Calibri"/>
          <w:szCs w:val="24"/>
        </w:rPr>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įskaitant sąskaitų faktūrų pateikimą naudojantis </w:t>
      </w:r>
      <w:r w:rsidR="0073635D" w:rsidRPr="0073635D">
        <w:rPr>
          <w:rFonts w:eastAsia="Calibri"/>
          <w:szCs w:val="22"/>
          <w:shd w:val="clear" w:color="auto" w:fill="FFFFFF"/>
        </w:rPr>
        <w:t>Sąskaitų administravimo bendrąja</w:t>
      </w:r>
      <w:r w:rsidR="0073635D">
        <w:rPr>
          <w:rFonts w:eastAsia="Calibri"/>
          <w:szCs w:val="22"/>
          <w:shd w:val="clear" w:color="auto" w:fill="FFFFFF"/>
        </w:rPr>
        <w:t xml:space="preserve"> </w:t>
      </w:r>
      <w:r w:rsidR="0073635D" w:rsidRPr="0073635D">
        <w:rPr>
          <w:rFonts w:eastAsia="Calibri"/>
          <w:szCs w:val="22"/>
          <w:shd w:val="clear" w:color="auto" w:fill="FFFFFF"/>
        </w:rPr>
        <w:t>informacine sistema (SABIS).</w:t>
      </w:r>
    </w:p>
    <w:p w14:paraId="174BA4E9" w14:textId="138E07E2" w:rsidR="00653960" w:rsidRDefault="00663E12" w:rsidP="001003CC">
      <w:pPr>
        <w:tabs>
          <w:tab w:val="left" w:pos="570"/>
          <w:tab w:val="left" w:pos="1418"/>
        </w:tabs>
        <w:ind w:firstLine="709"/>
        <w:jc w:val="both"/>
      </w:pPr>
      <w:r>
        <w:t>3</w:t>
      </w:r>
      <w:r w:rsidR="00653960" w:rsidRPr="00D32EEC">
        <w:t>.3. </w:t>
      </w:r>
      <w:r w:rsidR="00E9279C" w:rsidRPr="00657A81">
        <w:rPr>
          <w:rFonts w:eastAsia="Calibri"/>
          <w:szCs w:val="22"/>
        </w:rPr>
        <w:t xml:space="preserve">Visi kainų skaičiavimai atliekami ir kainos lentelėje nurodomos 2 </w:t>
      </w:r>
      <w:r w:rsidR="00E9279C">
        <w:t xml:space="preserve">(dviejų) </w:t>
      </w:r>
      <w:r w:rsidR="00E9279C" w:rsidRPr="00657A81">
        <w:rPr>
          <w:rFonts w:eastAsia="Calibri"/>
          <w:szCs w:val="22"/>
        </w:rPr>
        <w:t>skaitmenų po kablelio tikslumu.</w:t>
      </w:r>
      <w:r w:rsidR="00E9279C">
        <w:rPr>
          <w:rFonts w:eastAsia="Calibri"/>
          <w:szCs w:val="22"/>
        </w:rPr>
        <w:t xml:space="preserve"> </w:t>
      </w:r>
    </w:p>
    <w:p w14:paraId="4C024C1F" w14:textId="77777777" w:rsidR="00F96CFD" w:rsidRPr="00D32EEC" w:rsidRDefault="00F96CFD" w:rsidP="001003CC">
      <w:pPr>
        <w:ind w:firstLine="709"/>
        <w:jc w:val="right"/>
        <w:rPr>
          <w:bCs/>
          <w:i/>
          <w:iCs/>
          <w:szCs w:val="24"/>
        </w:rPr>
      </w:pPr>
      <w:r w:rsidRPr="00D32EEC">
        <w:rPr>
          <w:bCs/>
          <w:i/>
          <w:iCs/>
          <w:szCs w:val="24"/>
        </w:rPr>
        <w:t xml:space="preserve">2 lentelė. </w:t>
      </w:r>
      <w:r w:rsidRPr="00D32EEC">
        <w:rPr>
          <w:bCs/>
          <w:i/>
          <w:iCs/>
          <w:szCs w:val="24"/>
          <w:vertAlign w:val="superscript"/>
        </w:rPr>
        <w:t>1</w:t>
      </w:r>
      <w:r w:rsidRPr="00D32EEC">
        <w:rPr>
          <w:bCs/>
          <w:i/>
          <w:iCs/>
          <w:szCs w:val="24"/>
        </w:rPr>
        <w:t xml:space="preserve"> Ūkio subjektai, kurie bus pasitelkiami </w:t>
      </w:r>
      <w:r w:rsidRPr="00D32EEC">
        <w:rPr>
          <w:b/>
          <w:bCs/>
          <w:i/>
          <w:iCs/>
          <w:szCs w:val="24"/>
        </w:rPr>
        <w:t>pajėgumams tenkinti</w:t>
      </w:r>
      <w:r w:rsidRPr="00D32EEC">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F96CFD" w:rsidRPr="00D32EEC" w14:paraId="47ADA00C" w14:textId="77777777" w:rsidTr="00F96CFD">
        <w:trPr>
          <w:trHeight w:val="825"/>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F1410" w14:textId="77777777" w:rsidR="00F96CFD" w:rsidRPr="00D32EEC" w:rsidRDefault="00F96CFD" w:rsidP="001003CC">
            <w:pPr>
              <w:jc w:val="center"/>
              <w:rPr>
                <w:bCs/>
                <w:szCs w:val="24"/>
              </w:rPr>
            </w:pPr>
            <w:r w:rsidRPr="00D32EEC">
              <w:rPr>
                <w:bCs/>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15247" w14:textId="77777777" w:rsidR="00F96CFD" w:rsidRPr="00D32EEC" w:rsidRDefault="00F96CFD" w:rsidP="001003CC">
            <w:pPr>
              <w:jc w:val="center"/>
              <w:rPr>
                <w:bCs/>
                <w:szCs w:val="24"/>
              </w:rPr>
            </w:pPr>
            <w:r w:rsidRPr="00D32EEC">
              <w:rPr>
                <w:spacing w:val="-4"/>
                <w:szCs w:val="24"/>
              </w:rPr>
              <w:t>Ūkio subjektas (-ai), kuris (-</w:t>
            </w:r>
            <w:proofErr w:type="spellStart"/>
            <w:r w:rsidRPr="00D32EEC">
              <w:rPr>
                <w:spacing w:val="-4"/>
                <w:szCs w:val="24"/>
              </w:rPr>
              <w:t>ie</w:t>
            </w:r>
            <w:proofErr w:type="spellEnd"/>
            <w:r w:rsidRPr="00D32EEC">
              <w:rPr>
                <w:spacing w:val="-4"/>
                <w:szCs w:val="24"/>
              </w:rPr>
              <w:t xml:space="preserve">) pasitelkiamas (-i) pajėgumams tenkinti, </w:t>
            </w:r>
            <w:r w:rsidRPr="00D32EEC">
              <w:rPr>
                <w:szCs w:val="24"/>
              </w:rPr>
              <w:t>pavadinimas (-ai)</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E2491" w14:textId="77777777" w:rsidR="00F96CFD" w:rsidRPr="00D32EEC" w:rsidRDefault="00F96CFD" w:rsidP="001003CC">
            <w:pPr>
              <w:jc w:val="center"/>
              <w:rPr>
                <w:bCs/>
                <w:szCs w:val="24"/>
              </w:rPr>
            </w:pPr>
            <w:r w:rsidRPr="00D32EEC">
              <w:rPr>
                <w:szCs w:val="24"/>
              </w:rPr>
              <w:t>Pirkimo sutarties dalis, kuriai ūkio subjektas pasitelkiamas</w:t>
            </w:r>
          </w:p>
        </w:tc>
      </w:tr>
      <w:tr w:rsidR="00F96CFD" w:rsidRPr="00D32EEC" w14:paraId="4968EDD7"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1D03D" w14:textId="77777777" w:rsidR="00F96CFD" w:rsidRPr="00D32EEC" w:rsidRDefault="00F96CFD" w:rsidP="001003CC">
            <w:pPr>
              <w:jc w:val="center"/>
              <w:rPr>
                <w:bCs/>
                <w:sz w:val="18"/>
                <w:szCs w:val="18"/>
              </w:rPr>
            </w:pPr>
            <w:r w:rsidRPr="00D32EEC">
              <w:rPr>
                <w:bCs/>
                <w:sz w:val="18"/>
                <w:szCs w:val="18"/>
              </w:rPr>
              <w:t>1</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E92DE" w14:textId="77777777" w:rsidR="00F96CFD" w:rsidRPr="00D32EEC" w:rsidRDefault="00F96CFD" w:rsidP="001003CC">
            <w:pPr>
              <w:jc w:val="center"/>
              <w:rPr>
                <w:bCs/>
                <w:sz w:val="18"/>
                <w:szCs w:val="18"/>
              </w:rPr>
            </w:pPr>
            <w:r w:rsidRPr="00D32EEC">
              <w:rPr>
                <w:bCs/>
                <w:sz w:val="18"/>
                <w:szCs w:val="18"/>
              </w:rPr>
              <w:t>2</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53F45" w14:textId="77777777" w:rsidR="00F96CFD" w:rsidRPr="00D32EEC" w:rsidRDefault="00F96CFD" w:rsidP="001003CC">
            <w:pPr>
              <w:jc w:val="center"/>
              <w:rPr>
                <w:bCs/>
                <w:sz w:val="18"/>
                <w:szCs w:val="18"/>
              </w:rPr>
            </w:pPr>
            <w:r w:rsidRPr="00D32EEC">
              <w:rPr>
                <w:bCs/>
                <w:sz w:val="18"/>
                <w:szCs w:val="18"/>
              </w:rPr>
              <w:t>3</w:t>
            </w:r>
          </w:p>
        </w:tc>
      </w:tr>
      <w:tr w:rsidR="00F96CFD" w:rsidRPr="00D32EEC" w14:paraId="5FF487A7"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59793EA6" w14:textId="77777777" w:rsidR="00F96CFD" w:rsidRPr="00D32EEC"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1B655593" w14:textId="77777777" w:rsidR="00F96CFD" w:rsidRPr="00D32EEC"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1990B821" w14:textId="77777777" w:rsidR="00F96CFD" w:rsidRPr="00D32EEC" w:rsidRDefault="00F96CFD" w:rsidP="001003CC">
            <w:pPr>
              <w:jc w:val="both"/>
              <w:rPr>
                <w:bCs/>
                <w:szCs w:val="24"/>
              </w:rPr>
            </w:pPr>
          </w:p>
        </w:tc>
      </w:tr>
      <w:tr w:rsidR="00F96CFD" w:rsidRPr="00D32EEC" w14:paraId="6D3C0808"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4304FE50" w14:textId="77777777" w:rsidR="00F96CFD" w:rsidRPr="00D32EEC"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319D2B70" w14:textId="77777777" w:rsidR="00F96CFD" w:rsidRPr="00D32EEC"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7598427F" w14:textId="77777777" w:rsidR="00F96CFD" w:rsidRPr="00D32EEC" w:rsidRDefault="00F96CFD" w:rsidP="001003CC">
            <w:pPr>
              <w:jc w:val="both"/>
              <w:rPr>
                <w:bCs/>
                <w:szCs w:val="24"/>
              </w:rPr>
            </w:pPr>
          </w:p>
        </w:tc>
      </w:tr>
    </w:tbl>
    <w:p w14:paraId="330D0B86" w14:textId="006C0F8A" w:rsidR="00F96CFD" w:rsidRDefault="00F96CFD" w:rsidP="001003CC">
      <w:pPr>
        <w:ind w:firstLine="567"/>
        <w:jc w:val="both"/>
        <w:rPr>
          <w:bCs/>
          <w:i/>
          <w:szCs w:val="24"/>
        </w:rPr>
      </w:pPr>
      <w:r w:rsidRPr="00D32EEC">
        <w:rPr>
          <w:bCs/>
          <w:szCs w:val="24"/>
          <w:vertAlign w:val="superscript"/>
        </w:rPr>
        <w:t>1</w:t>
      </w:r>
      <w:r w:rsidRPr="00D32EEC">
        <w:rPr>
          <w:bCs/>
          <w:szCs w:val="24"/>
        </w:rPr>
        <w:t xml:space="preserve"> Pildyti tuomet, jei pirkimo sutarties vykdymui bus pasitelkti ūkio subjektai, kurie bus pasitelkiami pajėgumams tenkinti. Jeigu tiekėjas nenurodo ūkio subjektų, laikoma, kad vykdant pirkimo sutartį jų nebus pasitelkiama</w:t>
      </w:r>
      <w:r w:rsidRPr="00D32EEC">
        <w:rPr>
          <w:bCs/>
          <w:i/>
          <w:szCs w:val="24"/>
        </w:rPr>
        <w:t>.</w:t>
      </w:r>
    </w:p>
    <w:p w14:paraId="4C9CCB9E" w14:textId="77777777" w:rsidR="00147242" w:rsidRPr="00D32EEC" w:rsidRDefault="00147242" w:rsidP="001003CC">
      <w:pPr>
        <w:ind w:firstLine="567"/>
        <w:jc w:val="both"/>
        <w:rPr>
          <w:bCs/>
          <w:i/>
          <w:szCs w:val="24"/>
        </w:rPr>
      </w:pPr>
    </w:p>
    <w:p w14:paraId="44D35879" w14:textId="77777777" w:rsidR="00F96CFD" w:rsidRPr="00D32EEC" w:rsidRDefault="00F96CFD" w:rsidP="001003CC">
      <w:pPr>
        <w:ind w:firstLine="709"/>
        <w:jc w:val="right"/>
        <w:rPr>
          <w:bCs/>
          <w:i/>
          <w:iCs/>
          <w:szCs w:val="24"/>
        </w:rPr>
      </w:pPr>
      <w:r w:rsidRPr="00D32EEC">
        <w:rPr>
          <w:bCs/>
          <w:i/>
          <w:iCs/>
          <w:szCs w:val="24"/>
        </w:rPr>
        <w:t xml:space="preserve">3 lentelė. </w:t>
      </w:r>
      <w:r w:rsidRPr="00D32EEC">
        <w:rPr>
          <w:bCs/>
          <w:i/>
          <w:iCs/>
          <w:szCs w:val="24"/>
          <w:vertAlign w:val="superscript"/>
        </w:rPr>
        <w:t>2</w:t>
      </w:r>
      <w:r w:rsidRPr="00D32EEC">
        <w:rPr>
          <w:bCs/>
          <w:i/>
          <w:iCs/>
          <w:szCs w:val="24"/>
        </w:rPr>
        <w:t xml:space="preserve"> Vykdydamas sutartį, pasitelksiu šiuos subtiekėjus, </w:t>
      </w:r>
      <w:proofErr w:type="spellStart"/>
      <w:r w:rsidRPr="00D32EEC">
        <w:rPr>
          <w:bCs/>
          <w:i/>
          <w:iCs/>
          <w:szCs w:val="24"/>
        </w:rPr>
        <w:t>kvazisubtiekėjus</w:t>
      </w:r>
      <w:proofErr w:type="spellEnd"/>
      <w:r w:rsidRPr="00D32EEC">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F96CFD" w:rsidRPr="00D32EEC" w14:paraId="7B3790C2" w14:textId="77777777" w:rsidTr="00F96CFD">
        <w:trPr>
          <w:trHeight w:val="616"/>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5E2DC" w14:textId="77777777" w:rsidR="00F96CFD" w:rsidRPr="00D32EEC" w:rsidRDefault="00F96CFD" w:rsidP="001003CC">
            <w:pPr>
              <w:jc w:val="both"/>
              <w:rPr>
                <w:bCs/>
                <w:szCs w:val="24"/>
              </w:rPr>
            </w:pPr>
            <w:r w:rsidRPr="00D32EEC">
              <w:rPr>
                <w:bCs/>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D0802" w14:textId="77777777" w:rsidR="00F96CFD" w:rsidRPr="00D32EEC" w:rsidRDefault="00F96CFD" w:rsidP="001003CC">
            <w:pPr>
              <w:jc w:val="center"/>
              <w:rPr>
                <w:bCs/>
                <w:szCs w:val="24"/>
              </w:rPr>
            </w:pPr>
            <w:r w:rsidRPr="00D32EEC">
              <w:rPr>
                <w:spacing w:val="-4"/>
                <w:szCs w:val="24"/>
              </w:rPr>
              <w:t xml:space="preserve">Subtiekėjo, </w:t>
            </w:r>
            <w:proofErr w:type="spellStart"/>
            <w:r w:rsidRPr="00D32EEC">
              <w:rPr>
                <w:spacing w:val="-4"/>
                <w:szCs w:val="24"/>
              </w:rPr>
              <w:t>kvazisubtiekėjo</w:t>
            </w:r>
            <w:proofErr w:type="spellEnd"/>
            <w:r w:rsidRPr="00D32EEC">
              <w:rPr>
                <w:spacing w:val="-4"/>
                <w:szCs w:val="24"/>
              </w:rPr>
              <w:t xml:space="preserve"> (-ų) </w:t>
            </w:r>
            <w:r w:rsidRPr="00D32EEC">
              <w:rPr>
                <w:szCs w:val="24"/>
              </w:rPr>
              <w:t>pavadinimas (-ai)</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F918C1" w14:textId="1FE15454" w:rsidR="00F96CFD" w:rsidRPr="00D32EEC" w:rsidRDefault="00F96CFD" w:rsidP="001003CC">
            <w:pPr>
              <w:jc w:val="center"/>
              <w:rPr>
                <w:bCs/>
                <w:szCs w:val="24"/>
              </w:rPr>
            </w:pPr>
            <w:r w:rsidRPr="00D32EEC">
              <w:rPr>
                <w:szCs w:val="24"/>
              </w:rPr>
              <w:t xml:space="preserve">Pirkimo sutarties dalis, kuriai subtiekėjas ir </w:t>
            </w:r>
            <w:r w:rsidR="00B8787F">
              <w:rPr>
                <w:szCs w:val="24"/>
              </w:rPr>
              <w:t>(</w:t>
            </w:r>
            <w:r w:rsidRPr="00D32EEC">
              <w:rPr>
                <w:szCs w:val="24"/>
              </w:rPr>
              <w:t>ar</w:t>
            </w:r>
            <w:r w:rsidR="00B8787F">
              <w:rPr>
                <w:szCs w:val="24"/>
              </w:rPr>
              <w:t>)</w:t>
            </w:r>
            <w:r w:rsidRPr="00D32EEC">
              <w:rPr>
                <w:szCs w:val="24"/>
              </w:rPr>
              <w:t xml:space="preserve"> </w:t>
            </w:r>
            <w:proofErr w:type="spellStart"/>
            <w:r w:rsidRPr="00D32EEC">
              <w:rPr>
                <w:szCs w:val="24"/>
              </w:rPr>
              <w:t>kvazisubtiekėjas</w:t>
            </w:r>
            <w:proofErr w:type="spellEnd"/>
            <w:r w:rsidRPr="00D32EEC">
              <w:rPr>
                <w:szCs w:val="24"/>
              </w:rPr>
              <w:t xml:space="preserve"> pasitelkiamas</w:t>
            </w:r>
          </w:p>
        </w:tc>
      </w:tr>
      <w:tr w:rsidR="00F96CFD" w:rsidRPr="00D32EEC" w14:paraId="196182D1"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1DB94B01" w14:textId="77777777" w:rsidR="00F96CFD" w:rsidRPr="00D32EEC"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687F27D3" w14:textId="77777777" w:rsidR="00F96CFD" w:rsidRPr="00D32EEC"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7127A7E9" w14:textId="77777777" w:rsidR="00F96CFD" w:rsidRPr="00D32EEC" w:rsidRDefault="00F96CFD" w:rsidP="001003CC">
            <w:pPr>
              <w:jc w:val="both"/>
              <w:rPr>
                <w:bCs/>
                <w:szCs w:val="24"/>
              </w:rPr>
            </w:pPr>
          </w:p>
        </w:tc>
      </w:tr>
      <w:tr w:rsidR="00F96CFD" w:rsidRPr="00D32EEC" w14:paraId="0BA0946A"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4CE4586D" w14:textId="77777777" w:rsidR="00F96CFD" w:rsidRPr="00D32EEC"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6F2138E4" w14:textId="77777777" w:rsidR="00F96CFD" w:rsidRPr="00D32EEC"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68908739" w14:textId="77777777" w:rsidR="00F96CFD" w:rsidRPr="00D32EEC" w:rsidRDefault="00F96CFD" w:rsidP="001003CC">
            <w:pPr>
              <w:jc w:val="both"/>
              <w:rPr>
                <w:bCs/>
                <w:szCs w:val="24"/>
              </w:rPr>
            </w:pPr>
          </w:p>
        </w:tc>
      </w:tr>
    </w:tbl>
    <w:p w14:paraId="6806C9F6" w14:textId="77777777" w:rsidR="002B622D" w:rsidRDefault="00F96CFD" w:rsidP="002B622D">
      <w:pPr>
        <w:suppressAutoHyphens/>
        <w:spacing w:after="120"/>
        <w:ind w:firstLine="567"/>
        <w:jc w:val="both"/>
        <w:textAlignment w:val="top"/>
        <w:rPr>
          <w:bCs/>
          <w:i/>
          <w:szCs w:val="24"/>
        </w:rPr>
      </w:pPr>
      <w:r w:rsidRPr="00D32EEC">
        <w:rPr>
          <w:bCs/>
          <w:szCs w:val="24"/>
          <w:vertAlign w:val="superscript"/>
        </w:rPr>
        <w:t>2</w:t>
      </w:r>
      <w:r w:rsidRPr="00D32EEC">
        <w:rPr>
          <w:bCs/>
          <w:szCs w:val="24"/>
        </w:rPr>
        <w:t xml:space="preserve"> Pildyti tuomet, jei pirkimo sutarties vykdymui </w:t>
      </w:r>
      <w:r w:rsidR="00E420FA" w:rsidRPr="00D32EEC">
        <w:rPr>
          <w:bCs/>
          <w:szCs w:val="24"/>
        </w:rPr>
        <w:t xml:space="preserve">tiekėjas pajėgumams (kvalifikacijai) ketina pasitelkti </w:t>
      </w:r>
      <w:proofErr w:type="spellStart"/>
      <w:r w:rsidR="00E420FA" w:rsidRPr="00D32EEC">
        <w:rPr>
          <w:bCs/>
          <w:szCs w:val="24"/>
        </w:rPr>
        <w:t>kvazisubtiekėjus</w:t>
      </w:r>
      <w:proofErr w:type="spellEnd"/>
      <w:r w:rsidR="00E420FA" w:rsidRPr="00D32EEC">
        <w:rPr>
          <w:bCs/>
          <w:szCs w:val="24"/>
        </w:rPr>
        <w:t xml:space="preserve"> (specialistas, kurio kvalifikacija tiekėjas remiasi, ir kuris pasiūlymo teikimo metu dar nėra tiekėjo, ūkio subjekto, kurio pajėgumais tiekėjas remiasi, ar subtiekėjo darbuotojas, tačiau jį ketinama įdarbinti, jei pasiūlymas bus pripažintas laimėjusiu)</w:t>
      </w:r>
      <w:r w:rsidR="0048301A" w:rsidRPr="00D32EEC">
        <w:rPr>
          <w:bCs/>
          <w:szCs w:val="24"/>
        </w:rPr>
        <w:t xml:space="preserve">. </w:t>
      </w:r>
      <w:r w:rsidRPr="00D32EEC">
        <w:rPr>
          <w:bCs/>
          <w:szCs w:val="24"/>
        </w:rPr>
        <w:t xml:space="preserve">Jeigu tiekėjas nenurodo subtiekėjų ir </w:t>
      </w:r>
      <w:r w:rsidR="00B8787F">
        <w:rPr>
          <w:bCs/>
          <w:szCs w:val="24"/>
        </w:rPr>
        <w:t>(</w:t>
      </w:r>
      <w:r w:rsidRPr="00D32EEC">
        <w:rPr>
          <w:bCs/>
          <w:szCs w:val="24"/>
        </w:rPr>
        <w:t>ar</w:t>
      </w:r>
      <w:r w:rsidR="00B8787F">
        <w:rPr>
          <w:bCs/>
          <w:szCs w:val="24"/>
        </w:rPr>
        <w:t>)</w:t>
      </w:r>
      <w:r w:rsidRPr="00D32EEC">
        <w:rPr>
          <w:bCs/>
          <w:szCs w:val="24"/>
        </w:rPr>
        <w:t xml:space="preserve"> </w:t>
      </w:r>
      <w:proofErr w:type="spellStart"/>
      <w:r w:rsidRPr="00D32EEC">
        <w:rPr>
          <w:bCs/>
          <w:szCs w:val="24"/>
        </w:rPr>
        <w:t>kvazisubtiekėjų</w:t>
      </w:r>
      <w:proofErr w:type="spellEnd"/>
      <w:r w:rsidRPr="00D32EEC">
        <w:rPr>
          <w:bCs/>
          <w:szCs w:val="24"/>
        </w:rPr>
        <w:t>, laikoma, kad vykdant pirkimo sutartį jų nebus pasitelkiama</w:t>
      </w:r>
      <w:r w:rsidRPr="00D32EEC">
        <w:rPr>
          <w:bCs/>
          <w:i/>
          <w:szCs w:val="24"/>
        </w:rPr>
        <w:t>.</w:t>
      </w:r>
    </w:p>
    <w:p w14:paraId="4DEE0000" w14:textId="5649CB3D" w:rsidR="00F96CFD" w:rsidRPr="00D32EEC" w:rsidRDefault="00F96CFD" w:rsidP="002B622D">
      <w:pPr>
        <w:suppressAutoHyphens/>
        <w:spacing w:after="120"/>
        <w:ind w:firstLine="567"/>
        <w:jc w:val="both"/>
        <w:textAlignment w:val="top"/>
        <w:rPr>
          <w:bCs/>
          <w:i/>
          <w:iCs/>
          <w:szCs w:val="24"/>
        </w:rPr>
      </w:pPr>
      <w:r w:rsidRPr="00D32EEC">
        <w:rPr>
          <w:bCs/>
          <w:i/>
          <w:iCs/>
          <w:szCs w:val="24"/>
        </w:rPr>
        <w:t xml:space="preserve">4 lentelė. </w:t>
      </w:r>
      <w:r w:rsidRPr="00D32EEC">
        <w:rPr>
          <w:bCs/>
          <w:i/>
          <w:iCs/>
          <w:szCs w:val="24"/>
          <w:vertAlign w:val="superscript"/>
        </w:rPr>
        <w:t>3</w:t>
      </w:r>
      <w:r w:rsidRPr="00D32EEC">
        <w:rPr>
          <w:bCs/>
          <w:i/>
          <w:iCs/>
          <w:szCs w:val="24"/>
        </w:rPr>
        <w:t xml:space="preserve"> </w:t>
      </w:r>
      <w:r w:rsidRPr="00D32EEC">
        <w:rPr>
          <w:b/>
          <w:i/>
          <w:iCs/>
          <w:szCs w:val="24"/>
        </w:rPr>
        <w:t>Tretieji asmenys,</w:t>
      </w:r>
      <w:r w:rsidRPr="00D32EEC">
        <w:rPr>
          <w:i/>
          <w:iCs/>
          <w:szCs w:val="24"/>
        </w:rPr>
        <w:t xml:space="preserve"> kurie tiesiogiai aktyviai, savo veiksmais neprisidės prie poreikio įsigyti pirkimo objektą tenkinimo</w:t>
      </w:r>
      <w:r w:rsidRPr="00D32EEC">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292"/>
        <w:gridCol w:w="4618"/>
      </w:tblGrid>
      <w:tr w:rsidR="00F96CFD" w:rsidRPr="00D32EEC" w14:paraId="38BCF8E9" w14:textId="77777777" w:rsidTr="00F96CFD">
        <w:trPr>
          <w:trHeight w:val="505"/>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2ED19" w14:textId="77777777" w:rsidR="00F96CFD" w:rsidRPr="00D32EEC" w:rsidRDefault="00F96CFD" w:rsidP="001003CC">
            <w:pPr>
              <w:jc w:val="center"/>
              <w:rPr>
                <w:bCs/>
                <w:szCs w:val="24"/>
              </w:rPr>
            </w:pPr>
            <w:r w:rsidRPr="00D32EEC">
              <w:rPr>
                <w:bCs/>
                <w:szCs w:val="24"/>
              </w:rPr>
              <w:t>Eil. Nr.</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CE9D8A" w14:textId="77777777" w:rsidR="00F96CFD" w:rsidRPr="00D32EEC" w:rsidRDefault="00F96CFD" w:rsidP="001003CC">
            <w:pPr>
              <w:jc w:val="center"/>
              <w:rPr>
                <w:bCs/>
                <w:szCs w:val="24"/>
              </w:rPr>
            </w:pPr>
            <w:r w:rsidRPr="00D32EEC">
              <w:rPr>
                <w:spacing w:val="-4"/>
                <w:szCs w:val="24"/>
              </w:rPr>
              <w:t xml:space="preserve">Trečiojo asmens (-ų) </w:t>
            </w:r>
            <w:r w:rsidRPr="00D32EEC">
              <w:rPr>
                <w:szCs w:val="24"/>
              </w:rPr>
              <w:t>pavadinimas (-ai)</w:t>
            </w:r>
          </w:p>
        </w:tc>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7E9F94" w14:textId="77777777" w:rsidR="00F96CFD" w:rsidRPr="00D32EEC" w:rsidRDefault="00F96CFD" w:rsidP="001003CC">
            <w:pPr>
              <w:jc w:val="center"/>
              <w:rPr>
                <w:bCs/>
                <w:szCs w:val="24"/>
              </w:rPr>
            </w:pPr>
            <w:r w:rsidRPr="00D32EEC">
              <w:rPr>
                <w:szCs w:val="24"/>
              </w:rPr>
              <w:t>Pirkimo sutarties dalis, kuriai trečiasis asmuo (-</w:t>
            </w:r>
            <w:proofErr w:type="spellStart"/>
            <w:r w:rsidRPr="00D32EEC">
              <w:rPr>
                <w:szCs w:val="24"/>
              </w:rPr>
              <w:t>ys</w:t>
            </w:r>
            <w:proofErr w:type="spellEnd"/>
            <w:r w:rsidRPr="00D32EEC">
              <w:rPr>
                <w:szCs w:val="24"/>
              </w:rPr>
              <w:t>) pasitelkiamas (-i)</w:t>
            </w:r>
          </w:p>
        </w:tc>
      </w:tr>
      <w:tr w:rsidR="00F96CFD" w:rsidRPr="00D32EEC" w14:paraId="146E4E7C"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A5DE22" w14:textId="77777777" w:rsidR="00F96CFD" w:rsidRPr="00D32EEC" w:rsidRDefault="00F96CFD" w:rsidP="001003CC">
            <w:pPr>
              <w:jc w:val="center"/>
              <w:rPr>
                <w:bCs/>
                <w:sz w:val="18"/>
                <w:szCs w:val="18"/>
              </w:rPr>
            </w:pPr>
            <w:r w:rsidRPr="00D32EEC">
              <w:rPr>
                <w:bCs/>
                <w:sz w:val="18"/>
                <w:szCs w:val="18"/>
              </w:rPr>
              <w:t>1</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78FE0" w14:textId="77777777" w:rsidR="00F96CFD" w:rsidRPr="00D32EEC" w:rsidRDefault="00F96CFD" w:rsidP="001003CC">
            <w:pPr>
              <w:jc w:val="center"/>
              <w:rPr>
                <w:bCs/>
                <w:sz w:val="18"/>
                <w:szCs w:val="18"/>
              </w:rPr>
            </w:pPr>
            <w:r w:rsidRPr="00D32EEC">
              <w:rPr>
                <w:bCs/>
                <w:sz w:val="18"/>
                <w:szCs w:val="18"/>
              </w:rPr>
              <w:t>2</w:t>
            </w:r>
          </w:p>
        </w:tc>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674FD5" w14:textId="77777777" w:rsidR="00F96CFD" w:rsidRPr="00D32EEC" w:rsidRDefault="00F96CFD" w:rsidP="001003CC">
            <w:pPr>
              <w:jc w:val="center"/>
              <w:rPr>
                <w:bCs/>
                <w:sz w:val="18"/>
                <w:szCs w:val="18"/>
              </w:rPr>
            </w:pPr>
            <w:r w:rsidRPr="00D32EEC">
              <w:rPr>
                <w:bCs/>
                <w:sz w:val="18"/>
                <w:szCs w:val="18"/>
              </w:rPr>
              <w:t>3</w:t>
            </w:r>
          </w:p>
        </w:tc>
      </w:tr>
      <w:tr w:rsidR="00F96CFD" w:rsidRPr="00D32EEC" w14:paraId="37EE63E3"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tcPr>
          <w:p w14:paraId="66C5B60C" w14:textId="77777777" w:rsidR="00F96CFD" w:rsidRPr="00D32EEC" w:rsidRDefault="00F96CFD" w:rsidP="001003CC">
            <w:pPr>
              <w:jc w:val="both"/>
              <w:rPr>
                <w:bCs/>
                <w:szCs w:val="24"/>
              </w:rPr>
            </w:pPr>
          </w:p>
        </w:tc>
        <w:tc>
          <w:tcPr>
            <w:tcW w:w="4292" w:type="dxa"/>
            <w:tcBorders>
              <w:top w:val="single" w:sz="4" w:space="0" w:color="auto"/>
              <w:left w:val="single" w:sz="4" w:space="0" w:color="auto"/>
              <w:bottom w:val="single" w:sz="4" w:space="0" w:color="auto"/>
              <w:right w:val="single" w:sz="4" w:space="0" w:color="auto"/>
            </w:tcBorders>
          </w:tcPr>
          <w:p w14:paraId="49E5E3BE" w14:textId="77777777" w:rsidR="00F96CFD" w:rsidRPr="00D32EEC" w:rsidRDefault="00F96CFD" w:rsidP="001003CC">
            <w:pPr>
              <w:jc w:val="both"/>
              <w:rPr>
                <w:bCs/>
                <w:szCs w:val="24"/>
              </w:rPr>
            </w:pPr>
          </w:p>
        </w:tc>
        <w:tc>
          <w:tcPr>
            <w:tcW w:w="4618" w:type="dxa"/>
            <w:tcBorders>
              <w:top w:val="single" w:sz="4" w:space="0" w:color="auto"/>
              <w:left w:val="single" w:sz="4" w:space="0" w:color="auto"/>
              <w:bottom w:val="single" w:sz="4" w:space="0" w:color="auto"/>
              <w:right w:val="single" w:sz="4" w:space="0" w:color="auto"/>
            </w:tcBorders>
          </w:tcPr>
          <w:p w14:paraId="135ED3C2" w14:textId="77777777" w:rsidR="00F96CFD" w:rsidRPr="00D32EEC" w:rsidRDefault="00F96CFD" w:rsidP="001003CC">
            <w:pPr>
              <w:jc w:val="both"/>
              <w:rPr>
                <w:bCs/>
                <w:szCs w:val="24"/>
              </w:rPr>
            </w:pPr>
          </w:p>
        </w:tc>
      </w:tr>
      <w:tr w:rsidR="00F96CFD" w:rsidRPr="00D32EEC" w14:paraId="0E4BA241"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tcPr>
          <w:p w14:paraId="4F7ACDF6" w14:textId="77777777" w:rsidR="00F96CFD" w:rsidRPr="00D32EEC" w:rsidRDefault="00F96CFD" w:rsidP="001003CC">
            <w:pPr>
              <w:jc w:val="both"/>
              <w:rPr>
                <w:bCs/>
                <w:szCs w:val="24"/>
              </w:rPr>
            </w:pPr>
          </w:p>
        </w:tc>
        <w:tc>
          <w:tcPr>
            <w:tcW w:w="4292" w:type="dxa"/>
            <w:tcBorders>
              <w:top w:val="single" w:sz="4" w:space="0" w:color="auto"/>
              <w:left w:val="single" w:sz="4" w:space="0" w:color="auto"/>
              <w:bottom w:val="single" w:sz="4" w:space="0" w:color="auto"/>
              <w:right w:val="single" w:sz="4" w:space="0" w:color="auto"/>
            </w:tcBorders>
          </w:tcPr>
          <w:p w14:paraId="353C2FAF" w14:textId="77777777" w:rsidR="00F96CFD" w:rsidRPr="00D32EEC" w:rsidRDefault="00F96CFD" w:rsidP="001003CC">
            <w:pPr>
              <w:jc w:val="both"/>
              <w:rPr>
                <w:bCs/>
                <w:szCs w:val="24"/>
              </w:rPr>
            </w:pPr>
          </w:p>
        </w:tc>
        <w:tc>
          <w:tcPr>
            <w:tcW w:w="4618" w:type="dxa"/>
            <w:tcBorders>
              <w:top w:val="single" w:sz="4" w:space="0" w:color="auto"/>
              <w:left w:val="single" w:sz="4" w:space="0" w:color="auto"/>
              <w:bottom w:val="single" w:sz="4" w:space="0" w:color="auto"/>
              <w:right w:val="single" w:sz="4" w:space="0" w:color="auto"/>
            </w:tcBorders>
          </w:tcPr>
          <w:p w14:paraId="60FE13D4" w14:textId="77777777" w:rsidR="00F96CFD" w:rsidRPr="00D32EEC" w:rsidRDefault="00F96CFD" w:rsidP="001003CC">
            <w:pPr>
              <w:jc w:val="both"/>
              <w:rPr>
                <w:bCs/>
                <w:szCs w:val="24"/>
              </w:rPr>
            </w:pPr>
          </w:p>
        </w:tc>
      </w:tr>
    </w:tbl>
    <w:p w14:paraId="069C6338" w14:textId="77777777" w:rsidR="00F96CFD" w:rsidRPr="00D32EEC" w:rsidRDefault="00F96CFD" w:rsidP="001003CC">
      <w:pPr>
        <w:ind w:firstLine="567"/>
        <w:jc w:val="both"/>
        <w:rPr>
          <w:bCs/>
          <w:szCs w:val="24"/>
        </w:rPr>
      </w:pPr>
      <w:r w:rsidRPr="00D32EEC">
        <w:rPr>
          <w:bCs/>
          <w:szCs w:val="24"/>
          <w:vertAlign w:val="superscript"/>
        </w:rPr>
        <w:t>3</w:t>
      </w:r>
      <w:r w:rsidRPr="00D32EEC">
        <w:rPr>
          <w:bCs/>
          <w:szCs w:val="24"/>
        </w:rPr>
        <w:t xml:space="preserve"> Pildyti tuomet, jei pirkimo sutarties vykdymui bus pasitelkti tretieji asmenys, kurie </w:t>
      </w:r>
      <w:r w:rsidRPr="00D32EEC">
        <w:rPr>
          <w:szCs w:val="24"/>
        </w:rPr>
        <w:t xml:space="preserve">tiesiogiai aktyviai, savo veiksmais neprisidės prie poreikio įsigyti pirkimo objektą tenkinimo, tačiau privaloma išviešinti ir </w:t>
      </w:r>
      <w:r w:rsidRPr="00D32EEC">
        <w:rPr>
          <w:szCs w:val="24"/>
          <w:lang w:eastAsia="lt-LT"/>
        </w:rPr>
        <w:t>nurodyti informaciją apie su jais pasirašytas sutartis, ketinimo protokolus ir pan</w:t>
      </w:r>
      <w:r w:rsidRPr="00D32EEC">
        <w:rPr>
          <w:bCs/>
          <w:szCs w:val="24"/>
        </w:rPr>
        <w:t xml:space="preserve">. </w:t>
      </w:r>
    </w:p>
    <w:p w14:paraId="41510FF1" w14:textId="77777777" w:rsidR="00147242" w:rsidRDefault="00147242" w:rsidP="001003CC">
      <w:pPr>
        <w:tabs>
          <w:tab w:val="left" w:pos="567"/>
          <w:tab w:val="left" w:pos="1276"/>
        </w:tabs>
        <w:ind w:right="144" w:firstLine="709"/>
        <w:jc w:val="right"/>
        <w:rPr>
          <w:i/>
          <w:iCs/>
          <w:szCs w:val="24"/>
        </w:rPr>
      </w:pPr>
    </w:p>
    <w:p w14:paraId="1418FB0D" w14:textId="77777777" w:rsidR="00147242" w:rsidRDefault="00147242" w:rsidP="001003CC">
      <w:pPr>
        <w:tabs>
          <w:tab w:val="left" w:pos="567"/>
          <w:tab w:val="left" w:pos="1276"/>
        </w:tabs>
        <w:ind w:right="144" w:firstLine="709"/>
        <w:jc w:val="right"/>
        <w:rPr>
          <w:i/>
          <w:iCs/>
          <w:szCs w:val="24"/>
        </w:rPr>
      </w:pPr>
    </w:p>
    <w:p w14:paraId="1D553067" w14:textId="77777777" w:rsidR="00147242" w:rsidRDefault="00147242" w:rsidP="001003CC">
      <w:pPr>
        <w:tabs>
          <w:tab w:val="left" w:pos="567"/>
          <w:tab w:val="left" w:pos="1276"/>
        </w:tabs>
        <w:ind w:right="144" w:firstLine="709"/>
        <w:jc w:val="right"/>
        <w:rPr>
          <w:i/>
          <w:iCs/>
          <w:szCs w:val="24"/>
        </w:rPr>
      </w:pPr>
    </w:p>
    <w:p w14:paraId="62273A6D" w14:textId="77777777" w:rsidR="00147242" w:rsidRDefault="00147242" w:rsidP="001003CC">
      <w:pPr>
        <w:tabs>
          <w:tab w:val="left" w:pos="567"/>
          <w:tab w:val="left" w:pos="1276"/>
        </w:tabs>
        <w:ind w:right="144" w:firstLine="709"/>
        <w:jc w:val="right"/>
        <w:rPr>
          <w:i/>
          <w:iCs/>
          <w:szCs w:val="24"/>
        </w:rPr>
      </w:pPr>
    </w:p>
    <w:p w14:paraId="16DA3128" w14:textId="77777777" w:rsidR="00147242" w:rsidRDefault="00147242" w:rsidP="001003CC">
      <w:pPr>
        <w:tabs>
          <w:tab w:val="left" w:pos="567"/>
          <w:tab w:val="left" w:pos="1276"/>
        </w:tabs>
        <w:ind w:right="144" w:firstLine="709"/>
        <w:jc w:val="right"/>
        <w:rPr>
          <w:i/>
          <w:iCs/>
          <w:szCs w:val="24"/>
        </w:rPr>
      </w:pPr>
    </w:p>
    <w:p w14:paraId="79BE97BA" w14:textId="15F94509" w:rsidR="00F96CFD" w:rsidRPr="00D32EEC" w:rsidRDefault="00F96CFD" w:rsidP="001003CC">
      <w:pPr>
        <w:tabs>
          <w:tab w:val="left" w:pos="567"/>
          <w:tab w:val="left" w:pos="1276"/>
        </w:tabs>
        <w:ind w:right="144" w:firstLine="709"/>
        <w:jc w:val="right"/>
        <w:rPr>
          <w:i/>
          <w:iCs/>
          <w:szCs w:val="24"/>
        </w:rPr>
      </w:pPr>
      <w:r w:rsidRPr="00D32EEC">
        <w:rPr>
          <w:i/>
          <w:iCs/>
          <w:szCs w:val="24"/>
        </w:rPr>
        <w:t>5 lentelė. Kartu su pasiūlymu pateikiami šie dokumentai:</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69"/>
        <w:gridCol w:w="3514"/>
      </w:tblGrid>
      <w:tr w:rsidR="00A72BFC" w:rsidRPr="00D32EEC" w14:paraId="34D97BE5" w14:textId="77777777" w:rsidTr="004949D9">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FB42E" w14:textId="77777777" w:rsidR="00F96CFD" w:rsidRPr="00D32EEC" w:rsidRDefault="00F96CFD" w:rsidP="001003CC">
            <w:pPr>
              <w:widowControl w:val="0"/>
              <w:tabs>
                <w:tab w:val="left" w:pos="851"/>
              </w:tabs>
              <w:jc w:val="center"/>
              <w:rPr>
                <w:szCs w:val="24"/>
              </w:rPr>
            </w:pPr>
            <w:r w:rsidRPr="00D32EEC">
              <w:rPr>
                <w:szCs w:val="24"/>
              </w:rPr>
              <w:t>Eil. Nr.</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01B0E" w14:textId="42AEA061" w:rsidR="00F96CFD" w:rsidRPr="00D32EEC" w:rsidRDefault="00F96CFD" w:rsidP="001003CC">
            <w:pPr>
              <w:widowControl w:val="0"/>
              <w:tabs>
                <w:tab w:val="left" w:pos="851"/>
              </w:tabs>
              <w:jc w:val="center"/>
              <w:rPr>
                <w:szCs w:val="24"/>
              </w:rPr>
            </w:pPr>
            <w:r w:rsidRPr="00D32EEC">
              <w:rPr>
                <w:szCs w:val="24"/>
              </w:rPr>
              <w:t>Pateiktas dokumentas ir</w:t>
            </w:r>
            <w:r w:rsidR="00B8787F">
              <w:rPr>
                <w:szCs w:val="24"/>
              </w:rPr>
              <w:t xml:space="preserve"> (</w:t>
            </w:r>
            <w:r w:rsidRPr="00D32EEC">
              <w:rPr>
                <w:szCs w:val="24"/>
              </w:rPr>
              <w:t>ar</w:t>
            </w:r>
            <w:r w:rsidR="00B8787F">
              <w:rPr>
                <w:szCs w:val="24"/>
              </w:rPr>
              <w:t>)</w:t>
            </w:r>
            <w:r w:rsidRPr="00D32EEC">
              <w:rPr>
                <w:szCs w:val="24"/>
              </w:rPr>
              <w:t xml:space="preserve"> informacija </w:t>
            </w:r>
            <w:r w:rsidRPr="00D32EEC">
              <w:rPr>
                <w:i/>
                <w:szCs w:val="24"/>
              </w:rPr>
              <w:t>(pildo / koreguoja Tiekėjas)</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5AD9D3" w14:textId="58456F8B" w:rsidR="00F96CFD" w:rsidRPr="00D32EEC" w:rsidRDefault="00F96CFD" w:rsidP="001003CC">
            <w:pPr>
              <w:tabs>
                <w:tab w:val="left" w:pos="851"/>
              </w:tabs>
              <w:jc w:val="center"/>
              <w:rPr>
                <w:szCs w:val="24"/>
              </w:rPr>
            </w:pPr>
            <w:r w:rsidRPr="00D32EEC">
              <w:rPr>
                <w:szCs w:val="24"/>
              </w:rPr>
              <w:t xml:space="preserve"> </w:t>
            </w:r>
            <w:r w:rsidR="00E72584" w:rsidRPr="00D32EEC">
              <w:rPr>
                <w:szCs w:val="24"/>
              </w:rPr>
              <w:t xml:space="preserve">Dokumento pavadinimas ir </w:t>
            </w:r>
            <w:r w:rsidR="00B8787F">
              <w:rPr>
                <w:szCs w:val="24"/>
              </w:rPr>
              <w:t>(</w:t>
            </w:r>
            <w:r w:rsidR="00E72584" w:rsidRPr="00D32EEC">
              <w:rPr>
                <w:szCs w:val="24"/>
              </w:rPr>
              <w:t>ar</w:t>
            </w:r>
            <w:r w:rsidR="00B8787F">
              <w:rPr>
                <w:szCs w:val="24"/>
              </w:rPr>
              <w:t>)</w:t>
            </w:r>
            <w:r w:rsidR="00E72584" w:rsidRPr="00D32EEC">
              <w:rPr>
                <w:szCs w:val="24"/>
              </w:rPr>
              <w:t xml:space="preserve"> </w:t>
            </w:r>
            <w:r w:rsidRPr="00D32EEC">
              <w:rPr>
                <w:szCs w:val="24"/>
              </w:rPr>
              <w:t>nurodytame dokumente pateikiama informacija yra konfidenciali informacija (komercinė paslaptis)</w:t>
            </w:r>
            <w:r w:rsidRPr="00D32EEC">
              <w:rPr>
                <w:szCs w:val="24"/>
                <w:vertAlign w:val="superscript"/>
              </w:rPr>
              <w:t>4</w:t>
            </w:r>
          </w:p>
          <w:p w14:paraId="446369AA" w14:textId="77777777" w:rsidR="00F96CFD" w:rsidRPr="00D32EEC" w:rsidRDefault="00F96CFD" w:rsidP="001003CC">
            <w:pPr>
              <w:widowControl w:val="0"/>
              <w:tabs>
                <w:tab w:val="left" w:pos="851"/>
              </w:tabs>
              <w:jc w:val="center"/>
              <w:rPr>
                <w:szCs w:val="24"/>
              </w:rPr>
            </w:pPr>
            <w:r w:rsidRPr="00D32EEC">
              <w:rPr>
                <w:b/>
                <w:szCs w:val="24"/>
              </w:rPr>
              <w:t>Taip/Ne</w:t>
            </w:r>
            <w:r w:rsidRPr="00D32EEC">
              <w:rPr>
                <w:szCs w:val="24"/>
              </w:rPr>
              <w:t>)</w:t>
            </w:r>
          </w:p>
        </w:tc>
      </w:tr>
      <w:tr w:rsidR="00A72BFC" w:rsidRPr="00D32EEC" w14:paraId="20AA56D9" w14:textId="77777777" w:rsidTr="004949D9">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72D191" w14:textId="77777777" w:rsidR="00F96CFD" w:rsidRPr="00D32EEC" w:rsidRDefault="00F96CFD" w:rsidP="001003CC">
            <w:pPr>
              <w:widowControl w:val="0"/>
              <w:tabs>
                <w:tab w:val="left" w:pos="851"/>
              </w:tabs>
              <w:jc w:val="center"/>
              <w:rPr>
                <w:sz w:val="18"/>
                <w:szCs w:val="18"/>
              </w:rPr>
            </w:pPr>
            <w:r w:rsidRPr="00D32EEC">
              <w:rPr>
                <w:sz w:val="18"/>
                <w:szCs w:val="18"/>
              </w:rPr>
              <w:t>1</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E6531" w14:textId="77777777" w:rsidR="00F96CFD" w:rsidRPr="00D32EEC" w:rsidRDefault="00F96CFD" w:rsidP="001003CC">
            <w:pPr>
              <w:widowControl w:val="0"/>
              <w:tabs>
                <w:tab w:val="left" w:pos="851"/>
              </w:tabs>
              <w:jc w:val="center"/>
              <w:rPr>
                <w:sz w:val="18"/>
                <w:szCs w:val="18"/>
              </w:rPr>
            </w:pPr>
            <w:r w:rsidRPr="00D32EEC">
              <w:rPr>
                <w:sz w:val="18"/>
                <w:szCs w:val="18"/>
              </w:rPr>
              <w:t>2</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DCE782" w14:textId="77777777" w:rsidR="00F96CFD" w:rsidRPr="00D32EEC" w:rsidRDefault="00F96CFD" w:rsidP="001003CC">
            <w:pPr>
              <w:tabs>
                <w:tab w:val="left" w:pos="851"/>
              </w:tabs>
              <w:jc w:val="center"/>
              <w:rPr>
                <w:sz w:val="18"/>
                <w:szCs w:val="18"/>
              </w:rPr>
            </w:pPr>
            <w:r w:rsidRPr="00D32EEC">
              <w:rPr>
                <w:sz w:val="18"/>
                <w:szCs w:val="18"/>
              </w:rPr>
              <w:t>3</w:t>
            </w:r>
          </w:p>
        </w:tc>
      </w:tr>
      <w:tr w:rsidR="008220C7" w:rsidRPr="00D32EEC" w14:paraId="4CB933C0" w14:textId="77777777" w:rsidTr="005F675B">
        <w:tc>
          <w:tcPr>
            <w:tcW w:w="567" w:type="dxa"/>
            <w:tcBorders>
              <w:top w:val="single" w:sz="4" w:space="0" w:color="auto"/>
              <w:left w:val="single" w:sz="4" w:space="0" w:color="auto"/>
              <w:bottom w:val="single" w:sz="4" w:space="0" w:color="auto"/>
              <w:right w:val="single" w:sz="4" w:space="0" w:color="auto"/>
            </w:tcBorders>
          </w:tcPr>
          <w:p w14:paraId="41D27688" w14:textId="77777777" w:rsidR="008220C7" w:rsidRPr="00D32EEC" w:rsidRDefault="008220C7" w:rsidP="008220C7">
            <w:pPr>
              <w:widowControl w:val="0"/>
              <w:tabs>
                <w:tab w:val="left" w:pos="851"/>
              </w:tabs>
              <w:rPr>
                <w:szCs w:val="24"/>
              </w:rPr>
            </w:pPr>
            <w:r w:rsidRPr="00D32EEC">
              <w:t>1.</w:t>
            </w:r>
          </w:p>
        </w:tc>
        <w:tc>
          <w:tcPr>
            <w:tcW w:w="5669" w:type="dxa"/>
            <w:tcBorders>
              <w:top w:val="single" w:sz="4" w:space="0" w:color="auto"/>
              <w:left w:val="single" w:sz="4" w:space="0" w:color="auto"/>
              <w:bottom w:val="single" w:sz="4" w:space="0" w:color="auto"/>
              <w:right w:val="single" w:sz="4" w:space="0" w:color="auto"/>
            </w:tcBorders>
          </w:tcPr>
          <w:p w14:paraId="421A25FC" w14:textId="7EFCD4C8" w:rsidR="008220C7" w:rsidRPr="00D32EEC" w:rsidRDefault="00FB35D3" w:rsidP="008220C7">
            <w:pPr>
              <w:tabs>
                <w:tab w:val="left" w:pos="1418"/>
              </w:tabs>
              <w:jc w:val="both"/>
              <w:rPr>
                <w:szCs w:val="24"/>
              </w:rPr>
            </w:pPr>
            <w:r w:rsidRPr="00D32EEC">
              <w:rPr>
                <w:szCs w:val="24"/>
              </w:rPr>
              <w:t xml:space="preserve">Jungtinės veiklos sutarties skaitmeninė kopija </w:t>
            </w:r>
            <w:r w:rsidRPr="00D32EEC">
              <w:rPr>
                <w:i/>
                <w:szCs w:val="24"/>
              </w:rPr>
              <w:t>(jeigu pasiūlymą teikia ūkio subjektų grupė)</w:t>
            </w:r>
            <w:r w:rsidRPr="00D32EEC">
              <w:rPr>
                <w:i/>
              </w:rPr>
              <w:t>.</w:t>
            </w:r>
          </w:p>
        </w:tc>
        <w:tc>
          <w:tcPr>
            <w:tcW w:w="3514" w:type="dxa"/>
            <w:tcBorders>
              <w:top w:val="single" w:sz="4" w:space="0" w:color="auto"/>
              <w:left w:val="single" w:sz="4" w:space="0" w:color="auto"/>
              <w:bottom w:val="single" w:sz="4" w:space="0" w:color="auto"/>
              <w:right w:val="single" w:sz="4" w:space="0" w:color="auto"/>
            </w:tcBorders>
          </w:tcPr>
          <w:p w14:paraId="00300194" w14:textId="77777777" w:rsidR="008220C7" w:rsidRPr="00D32EEC" w:rsidRDefault="008220C7" w:rsidP="008220C7">
            <w:pPr>
              <w:tabs>
                <w:tab w:val="left" w:pos="851"/>
              </w:tabs>
              <w:jc w:val="center"/>
              <w:rPr>
                <w:szCs w:val="24"/>
              </w:rPr>
            </w:pPr>
          </w:p>
        </w:tc>
      </w:tr>
      <w:tr w:rsidR="00FB35D3" w:rsidRPr="00D32EEC" w14:paraId="4D285AA1" w14:textId="77777777" w:rsidTr="005F675B">
        <w:tc>
          <w:tcPr>
            <w:tcW w:w="567" w:type="dxa"/>
            <w:tcBorders>
              <w:top w:val="single" w:sz="4" w:space="0" w:color="auto"/>
              <w:left w:val="single" w:sz="4" w:space="0" w:color="auto"/>
              <w:bottom w:val="single" w:sz="4" w:space="0" w:color="auto"/>
              <w:right w:val="single" w:sz="4" w:space="0" w:color="auto"/>
            </w:tcBorders>
          </w:tcPr>
          <w:p w14:paraId="755327C7" w14:textId="3AC4754E" w:rsidR="00FB35D3" w:rsidRPr="00D32EEC" w:rsidRDefault="00FB35D3" w:rsidP="00FB35D3">
            <w:pPr>
              <w:widowControl w:val="0"/>
              <w:tabs>
                <w:tab w:val="left" w:pos="851"/>
              </w:tabs>
            </w:pPr>
            <w:r>
              <w:t>2</w:t>
            </w:r>
            <w:r w:rsidRPr="00D32EEC">
              <w:t>.</w:t>
            </w:r>
          </w:p>
        </w:tc>
        <w:tc>
          <w:tcPr>
            <w:tcW w:w="5669" w:type="dxa"/>
            <w:tcBorders>
              <w:top w:val="single" w:sz="4" w:space="0" w:color="auto"/>
              <w:left w:val="single" w:sz="4" w:space="0" w:color="auto"/>
              <w:bottom w:val="single" w:sz="4" w:space="0" w:color="auto"/>
              <w:right w:val="single" w:sz="4" w:space="0" w:color="auto"/>
            </w:tcBorders>
          </w:tcPr>
          <w:p w14:paraId="122A0584" w14:textId="35BEB6C7" w:rsidR="00FB35D3" w:rsidRPr="001C56AB" w:rsidRDefault="00FB35D3" w:rsidP="00FB35D3">
            <w:pPr>
              <w:tabs>
                <w:tab w:val="left" w:pos="1418"/>
              </w:tabs>
              <w:jc w:val="both"/>
              <w:rPr>
                <w:szCs w:val="24"/>
                <w:highlight w:val="yellow"/>
              </w:rPr>
            </w:pPr>
            <w:r w:rsidRPr="00D32EEC">
              <w:rPr>
                <w:szCs w:val="24"/>
              </w:rPr>
              <w:t xml:space="preserve">Įgaliojimas (pasirašyti pasiūlymą, patvirtinti pasiūlymą, tikslinti pateiktus duomenis apie kvalifikaciją, paaiškinti (patikslinti) pasiūlymą, teikti pretenzijas perkančiajai organizacijai ir t. t.) </w:t>
            </w:r>
            <w:r w:rsidRPr="00D32EEC">
              <w:rPr>
                <w:i/>
                <w:szCs w:val="24"/>
              </w:rPr>
              <w:t>(jeigu pirkimo dokumentus teikia ne įstaigos vadovas).</w:t>
            </w:r>
          </w:p>
        </w:tc>
        <w:tc>
          <w:tcPr>
            <w:tcW w:w="3514" w:type="dxa"/>
            <w:tcBorders>
              <w:top w:val="single" w:sz="4" w:space="0" w:color="auto"/>
              <w:left w:val="single" w:sz="4" w:space="0" w:color="auto"/>
              <w:bottom w:val="single" w:sz="4" w:space="0" w:color="auto"/>
              <w:right w:val="single" w:sz="4" w:space="0" w:color="auto"/>
            </w:tcBorders>
          </w:tcPr>
          <w:p w14:paraId="7122551E" w14:textId="77777777" w:rsidR="00FB35D3" w:rsidRPr="00D32EEC" w:rsidRDefault="00FB35D3" w:rsidP="00FB35D3">
            <w:pPr>
              <w:tabs>
                <w:tab w:val="left" w:pos="851"/>
              </w:tabs>
              <w:jc w:val="center"/>
              <w:rPr>
                <w:szCs w:val="24"/>
              </w:rPr>
            </w:pPr>
          </w:p>
        </w:tc>
      </w:tr>
      <w:tr w:rsidR="00FB35D3" w:rsidRPr="00D32EEC" w14:paraId="7FF07077" w14:textId="77777777" w:rsidTr="005F675B">
        <w:tc>
          <w:tcPr>
            <w:tcW w:w="567" w:type="dxa"/>
            <w:tcBorders>
              <w:top w:val="single" w:sz="4" w:space="0" w:color="auto"/>
              <w:left w:val="single" w:sz="4" w:space="0" w:color="auto"/>
              <w:bottom w:val="single" w:sz="4" w:space="0" w:color="auto"/>
              <w:right w:val="single" w:sz="4" w:space="0" w:color="auto"/>
            </w:tcBorders>
          </w:tcPr>
          <w:p w14:paraId="2029C0B6" w14:textId="0BCC9BBC" w:rsidR="00FB35D3" w:rsidRPr="00D32EEC" w:rsidRDefault="00FB35D3" w:rsidP="00FB35D3">
            <w:pPr>
              <w:widowControl w:val="0"/>
              <w:tabs>
                <w:tab w:val="left" w:pos="851"/>
              </w:tabs>
            </w:pPr>
            <w:r>
              <w:t>3</w:t>
            </w:r>
            <w:r w:rsidRPr="00D32EEC">
              <w:t>.</w:t>
            </w:r>
          </w:p>
        </w:tc>
        <w:tc>
          <w:tcPr>
            <w:tcW w:w="5669" w:type="dxa"/>
            <w:tcBorders>
              <w:top w:val="single" w:sz="4" w:space="0" w:color="auto"/>
              <w:left w:val="single" w:sz="4" w:space="0" w:color="auto"/>
              <w:bottom w:val="single" w:sz="4" w:space="0" w:color="auto"/>
              <w:right w:val="single" w:sz="4" w:space="0" w:color="auto"/>
            </w:tcBorders>
          </w:tcPr>
          <w:p w14:paraId="7CD2C102" w14:textId="7B692D2A" w:rsidR="00FB35D3" w:rsidRPr="001C56AB" w:rsidRDefault="005846C9" w:rsidP="00FB35D3">
            <w:pPr>
              <w:tabs>
                <w:tab w:val="left" w:pos="1418"/>
              </w:tabs>
              <w:jc w:val="both"/>
              <w:rPr>
                <w:szCs w:val="24"/>
                <w:highlight w:val="yellow"/>
              </w:rPr>
            </w:pPr>
            <w:r w:rsidRPr="00145916">
              <w:rPr>
                <w:b/>
                <w:szCs w:val="24"/>
              </w:rPr>
              <w:t xml:space="preserve">Nacionalinio saugumo reikalavimų atitikties deklaracija (pirkimo </w:t>
            </w:r>
            <w:r w:rsidRPr="0039323E">
              <w:rPr>
                <w:b/>
                <w:szCs w:val="24"/>
              </w:rPr>
              <w:t xml:space="preserve">sąlygų </w:t>
            </w:r>
            <w:r w:rsidR="0039323E" w:rsidRPr="0039323E">
              <w:rPr>
                <w:b/>
                <w:szCs w:val="24"/>
              </w:rPr>
              <w:t>4</w:t>
            </w:r>
            <w:r w:rsidRPr="0039323E">
              <w:rPr>
                <w:b/>
                <w:szCs w:val="24"/>
              </w:rPr>
              <w:t xml:space="preserve"> priedas</w:t>
            </w:r>
            <w:r w:rsidRPr="00145916">
              <w:rPr>
                <w:b/>
                <w:szCs w:val="24"/>
              </w:rPr>
              <w:t>).</w:t>
            </w:r>
          </w:p>
        </w:tc>
        <w:tc>
          <w:tcPr>
            <w:tcW w:w="3514" w:type="dxa"/>
            <w:tcBorders>
              <w:top w:val="single" w:sz="4" w:space="0" w:color="auto"/>
              <w:left w:val="single" w:sz="4" w:space="0" w:color="auto"/>
              <w:bottom w:val="single" w:sz="4" w:space="0" w:color="auto"/>
              <w:right w:val="single" w:sz="4" w:space="0" w:color="auto"/>
            </w:tcBorders>
          </w:tcPr>
          <w:p w14:paraId="3C436116" w14:textId="08B0E29A" w:rsidR="00FB35D3" w:rsidRPr="00D32EEC" w:rsidRDefault="00FB35D3" w:rsidP="00FB35D3">
            <w:pPr>
              <w:tabs>
                <w:tab w:val="left" w:pos="851"/>
              </w:tabs>
              <w:jc w:val="center"/>
              <w:rPr>
                <w:szCs w:val="24"/>
              </w:rPr>
            </w:pPr>
          </w:p>
        </w:tc>
      </w:tr>
      <w:tr w:rsidR="00384D08" w:rsidRPr="00D32EEC" w14:paraId="696FCA17" w14:textId="77777777" w:rsidTr="005F675B">
        <w:tc>
          <w:tcPr>
            <w:tcW w:w="567" w:type="dxa"/>
            <w:tcBorders>
              <w:top w:val="single" w:sz="4" w:space="0" w:color="auto"/>
              <w:left w:val="single" w:sz="4" w:space="0" w:color="auto"/>
              <w:bottom w:val="single" w:sz="4" w:space="0" w:color="auto"/>
              <w:right w:val="single" w:sz="4" w:space="0" w:color="auto"/>
            </w:tcBorders>
          </w:tcPr>
          <w:p w14:paraId="4823BEA6" w14:textId="70E2C35C" w:rsidR="00384D08" w:rsidRDefault="00564586" w:rsidP="00FB35D3">
            <w:pPr>
              <w:widowControl w:val="0"/>
              <w:tabs>
                <w:tab w:val="left" w:pos="851"/>
              </w:tabs>
            </w:pPr>
            <w:r>
              <w:t>4</w:t>
            </w:r>
            <w:r w:rsidR="00384D08">
              <w:t>.</w:t>
            </w:r>
          </w:p>
        </w:tc>
        <w:tc>
          <w:tcPr>
            <w:tcW w:w="5669" w:type="dxa"/>
            <w:tcBorders>
              <w:top w:val="single" w:sz="4" w:space="0" w:color="auto"/>
              <w:left w:val="single" w:sz="4" w:space="0" w:color="auto"/>
              <w:bottom w:val="single" w:sz="4" w:space="0" w:color="auto"/>
              <w:right w:val="single" w:sz="4" w:space="0" w:color="auto"/>
            </w:tcBorders>
          </w:tcPr>
          <w:p w14:paraId="1E55B462" w14:textId="59455BEA" w:rsidR="00384D08" w:rsidRPr="006A0AEB" w:rsidRDefault="00384D08" w:rsidP="00FB0DDC">
            <w:pPr>
              <w:tabs>
                <w:tab w:val="left" w:pos="1134"/>
                <w:tab w:val="left" w:pos="1276"/>
              </w:tabs>
              <w:spacing w:after="200"/>
              <w:contextualSpacing/>
              <w:jc w:val="both"/>
              <w:rPr>
                <w:rFonts w:eastAsia="Calibri"/>
                <w:b/>
                <w:bCs/>
                <w:szCs w:val="22"/>
              </w:rPr>
            </w:pPr>
            <w:r w:rsidRPr="00384D08">
              <w:rPr>
                <w:rFonts w:eastAsia="Calibri"/>
                <w:b/>
                <w:bCs/>
                <w:szCs w:val="22"/>
              </w:rPr>
              <w:t xml:space="preserve">Dokumentus, </w:t>
            </w:r>
            <w:r w:rsidRPr="007E0BC7">
              <w:rPr>
                <w:rFonts w:eastAsia="Calibri"/>
                <w:b/>
                <w:bCs/>
                <w:szCs w:val="22"/>
              </w:rPr>
              <w:t xml:space="preserve">nurodytus pirkimo sąlygų </w:t>
            </w:r>
            <w:r w:rsidR="00564586">
              <w:rPr>
                <w:rFonts w:eastAsia="Calibri"/>
                <w:b/>
                <w:bCs/>
                <w:szCs w:val="22"/>
              </w:rPr>
              <w:t xml:space="preserve">2,9, </w:t>
            </w:r>
            <w:r w:rsidRPr="007E0BC7">
              <w:rPr>
                <w:rFonts w:eastAsia="Calibri"/>
                <w:b/>
                <w:bCs/>
                <w:szCs w:val="22"/>
              </w:rPr>
              <w:t>2.10</w:t>
            </w:r>
            <w:r w:rsidR="00564586">
              <w:rPr>
                <w:rFonts w:eastAsia="Calibri"/>
                <w:b/>
                <w:bCs/>
                <w:szCs w:val="22"/>
              </w:rPr>
              <w:t xml:space="preserve"> ir</w:t>
            </w:r>
            <w:r w:rsidR="005846C9">
              <w:rPr>
                <w:rFonts w:eastAsia="Calibri"/>
                <w:b/>
                <w:bCs/>
                <w:szCs w:val="22"/>
              </w:rPr>
              <w:t xml:space="preserve"> </w:t>
            </w:r>
            <w:r w:rsidR="005846C9" w:rsidRPr="005846C9">
              <w:rPr>
                <w:rFonts w:eastAsia="Calibri"/>
                <w:b/>
                <w:szCs w:val="22"/>
              </w:rPr>
              <w:t xml:space="preserve">2.11 </w:t>
            </w:r>
            <w:r w:rsidRPr="007E0BC7">
              <w:rPr>
                <w:rFonts w:eastAsia="Calibri"/>
                <w:b/>
                <w:bCs/>
                <w:szCs w:val="22"/>
              </w:rPr>
              <w:t>papunk</w:t>
            </w:r>
            <w:r w:rsidR="005846C9">
              <w:rPr>
                <w:rFonts w:eastAsia="Calibri"/>
                <w:b/>
                <w:bCs/>
                <w:szCs w:val="22"/>
              </w:rPr>
              <w:t>čiuose</w:t>
            </w:r>
            <w:r w:rsidRPr="007E0BC7">
              <w:rPr>
                <w:rFonts w:eastAsia="Calibri"/>
                <w:b/>
                <w:bCs/>
                <w:szCs w:val="22"/>
              </w:rPr>
              <w:t xml:space="preserve">, patvirtinančius, kad tiekėjas </w:t>
            </w:r>
            <w:r w:rsidR="005846C9">
              <w:rPr>
                <w:rFonts w:eastAsia="Calibri"/>
                <w:b/>
                <w:bCs/>
                <w:szCs w:val="22"/>
              </w:rPr>
              <w:t xml:space="preserve">atitinka keliamus reikalavimus. </w:t>
            </w:r>
          </w:p>
        </w:tc>
        <w:tc>
          <w:tcPr>
            <w:tcW w:w="3514" w:type="dxa"/>
            <w:tcBorders>
              <w:top w:val="single" w:sz="4" w:space="0" w:color="auto"/>
              <w:left w:val="single" w:sz="4" w:space="0" w:color="auto"/>
              <w:bottom w:val="single" w:sz="4" w:space="0" w:color="auto"/>
              <w:right w:val="single" w:sz="4" w:space="0" w:color="auto"/>
            </w:tcBorders>
          </w:tcPr>
          <w:p w14:paraId="58F5D16B" w14:textId="77777777" w:rsidR="00384D08" w:rsidRPr="00CA51D3" w:rsidRDefault="00384D08" w:rsidP="00FB35D3">
            <w:pPr>
              <w:tabs>
                <w:tab w:val="left" w:pos="851"/>
              </w:tabs>
              <w:jc w:val="center"/>
              <w:rPr>
                <w:szCs w:val="24"/>
              </w:rPr>
            </w:pPr>
          </w:p>
        </w:tc>
      </w:tr>
      <w:tr w:rsidR="00A71CBC" w:rsidRPr="00D32EEC" w14:paraId="14F6A884" w14:textId="77777777" w:rsidTr="005F675B">
        <w:tc>
          <w:tcPr>
            <w:tcW w:w="567" w:type="dxa"/>
            <w:tcBorders>
              <w:top w:val="single" w:sz="4" w:space="0" w:color="auto"/>
              <w:left w:val="single" w:sz="4" w:space="0" w:color="auto"/>
              <w:bottom w:val="single" w:sz="4" w:space="0" w:color="auto"/>
              <w:right w:val="single" w:sz="4" w:space="0" w:color="auto"/>
            </w:tcBorders>
          </w:tcPr>
          <w:p w14:paraId="10CA93E8" w14:textId="72E977A3" w:rsidR="00A71CBC" w:rsidRDefault="00564586" w:rsidP="00FB35D3">
            <w:pPr>
              <w:widowControl w:val="0"/>
              <w:tabs>
                <w:tab w:val="left" w:pos="851"/>
              </w:tabs>
            </w:pPr>
            <w:r>
              <w:t>5</w:t>
            </w:r>
            <w:r w:rsidR="00542655">
              <w:t>.</w:t>
            </w:r>
          </w:p>
        </w:tc>
        <w:tc>
          <w:tcPr>
            <w:tcW w:w="5669" w:type="dxa"/>
            <w:tcBorders>
              <w:top w:val="single" w:sz="4" w:space="0" w:color="auto"/>
              <w:left w:val="single" w:sz="4" w:space="0" w:color="auto"/>
              <w:bottom w:val="single" w:sz="4" w:space="0" w:color="auto"/>
              <w:right w:val="single" w:sz="4" w:space="0" w:color="auto"/>
            </w:tcBorders>
          </w:tcPr>
          <w:p w14:paraId="4698E773" w14:textId="615538E6" w:rsidR="00A71CBC" w:rsidRPr="00D32EEC" w:rsidRDefault="00A71CBC" w:rsidP="00FB35D3">
            <w:pPr>
              <w:tabs>
                <w:tab w:val="left" w:pos="1418"/>
              </w:tabs>
              <w:jc w:val="both"/>
              <w:rPr>
                <w:szCs w:val="24"/>
              </w:rPr>
            </w:pPr>
            <w:r w:rsidRPr="00D32EEC">
              <w:rPr>
                <w:szCs w:val="24"/>
              </w:rPr>
              <w:t xml:space="preserve">Kita informacija ir (ar) dokumentai </w:t>
            </w:r>
            <w:r w:rsidRPr="00D32EEC">
              <w:t>(jei reikalinga).</w:t>
            </w:r>
          </w:p>
        </w:tc>
        <w:tc>
          <w:tcPr>
            <w:tcW w:w="3514" w:type="dxa"/>
            <w:tcBorders>
              <w:top w:val="single" w:sz="4" w:space="0" w:color="auto"/>
              <w:left w:val="single" w:sz="4" w:space="0" w:color="auto"/>
              <w:bottom w:val="single" w:sz="4" w:space="0" w:color="auto"/>
              <w:right w:val="single" w:sz="4" w:space="0" w:color="auto"/>
            </w:tcBorders>
          </w:tcPr>
          <w:p w14:paraId="72F3FB25" w14:textId="77777777" w:rsidR="00A71CBC" w:rsidRPr="00D32EEC" w:rsidRDefault="00A71CBC" w:rsidP="00FB35D3">
            <w:pPr>
              <w:tabs>
                <w:tab w:val="left" w:pos="851"/>
              </w:tabs>
              <w:jc w:val="center"/>
              <w:rPr>
                <w:szCs w:val="24"/>
              </w:rPr>
            </w:pPr>
          </w:p>
        </w:tc>
      </w:tr>
    </w:tbl>
    <w:p w14:paraId="6D71EBD1" w14:textId="77777777" w:rsidR="00070B2A" w:rsidRPr="00B60DA9" w:rsidRDefault="00070B2A" w:rsidP="00070B2A">
      <w:pPr>
        <w:widowControl w:val="0"/>
        <w:tabs>
          <w:tab w:val="left" w:pos="851"/>
        </w:tabs>
        <w:ind w:firstLine="709"/>
        <w:jc w:val="both"/>
        <w:rPr>
          <w:szCs w:val="24"/>
          <w:lang w:eastAsia="lt-LT"/>
        </w:rPr>
      </w:pPr>
      <w:r w:rsidRPr="00B60DA9">
        <w:rPr>
          <w:szCs w:val="24"/>
          <w:vertAlign w:val="superscript"/>
        </w:rPr>
        <w:t>4</w:t>
      </w:r>
      <w:r w:rsidRPr="00B60DA9">
        <w:rPr>
          <w:szCs w:val="24"/>
        </w:rPr>
        <w:t xml:space="preserve"> </w:t>
      </w:r>
      <w:r w:rsidRPr="00B60DA9">
        <w:rPr>
          <w:szCs w:val="24"/>
          <w:lang w:eastAsia="lt-LT"/>
        </w:rPr>
        <w:t>Tokią informaciją sudaro, visų pirma, komercinė (gamybinė) paslaptis ir konfidencialieji pasiūlymų aspektai. Informacija, kurią viešai skelbti įpareigoja Lietuvos Respublikos įstatymai, negali būti tiekėjo nurodoma kaip konfidenciali.</w:t>
      </w:r>
    </w:p>
    <w:p w14:paraId="4670B09B" w14:textId="77777777" w:rsidR="00070B2A" w:rsidRPr="00B60DA9" w:rsidRDefault="00070B2A" w:rsidP="00070B2A">
      <w:pPr>
        <w:widowControl w:val="0"/>
        <w:tabs>
          <w:tab w:val="left" w:pos="851"/>
        </w:tabs>
        <w:ind w:firstLine="709"/>
        <w:jc w:val="both"/>
        <w:rPr>
          <w:b/>
          <w:szCs w:val="24"/>
        </w:rPr>
      </w:pPr>
      <w:r w:rsidRPr="00B60DA9">
        <w:rPr>
          <w:b/>
          <w:szCs w:val="24"/>
        </w:rPr>
        <w:t xml:space="preserve">Atkreiptinas dėmesys, kad vadovaudamasi Viešųjų pirkimų įstatymo 86 straipsnio 9 dalimi, </w:t>
      </w:r>
      <w:r w:rsidRPr="00B60DA9">
        <w:rPr>
          <w:b/>
          <w:szCs w:val="24"/>
          <w:u w:color="C00000"/>
        </w:rPr>
        <w:t>Perkan</w:t>
      </w:r>
      <w:r w:rsidRPr="00B60DA9">
        <w:rPr>
          <w:b/>
          <w:szCs w:val="24"/>
        </w:rPr>
        <w:t>čioji organizacija paskelbs sudarytą pirkimo sutartį ir laimėtojo pasiūlymą. Todėl tiekėjas turi būti atidus, rengdamas savo pasiūlymą, ir tuo atveju, jei pasiūlyme yra konfidenciali informacija, teikiant pasiūlymą ją aiškiai nurodyti.</w:t>
      </w:r>
    </w:p>
    <w:p w14:paraId="2CD9C491" w14:textId="61AD760F" w:rsidR="00F96CFD" w:rsidRPr="00D32EEC" w:rsidRDefault="00F96CFD" w:rsidP="001003CC">
      <w:pPr>
        <w:widowControl w:val="0"/>
        <w:tabs>
          <w:tab w:val="left" w:pos="851"/>
          <w:tab w:val="left" w:pos="5103"/>
        </w:tabs>
        <w:ind w:firstLine="142"/>
        <w:jc w:val="right"/>
        <w:rPr>
          <w:b/>
          <w:i/>
          <w:iCs/>
          <w:szCs w:val="24"/>
        </w:rPr>
      </w:pPr>
      <w:r w:rsidRPr="00D32EEC">
        <w:rPr>
          <w:i/>
          <w:iCs/>
          <w:szCs w:val="24"/>
        </w:rPr>
        <w:t>6 lentelė. Laimėjimo atveju už sutarties vykdymą skiriame atsakingą (sutarties projekto 12.</w:t>
      </w:r>
      <w:r w:rsidR="00BF580E">
        <w:rPr>
          <w:i/>
          <w:iCs/>
          <w:szCs w:val="24"/>
        </w:rPr>
        <w:t>5</w:t>
      </w:r>
      <w:r w:rsidRPr="00D32EEC">
        <w:rPr>
          <w:i/>
          <w:iCs/>
          <w:szCs w:val="24"/>
        </w:rPr>
        <w:t xml:space="preserve"> papunktis) ir sutartį pasirašantįjį asmenį (-</w:t>
      </w:r>
      <w:proofErr w:type="spellStart"/>
      <w:r w:rsidRPr="00D32EEC">
        <w:rPr>
          <w:i/>
          <w:iCs/>
          <w:szCs w:val="24"/>
        </w:rPr>
        <w:t>is</w:t>
      </w:r>
      <w:proofErr w:type="spellEnd"/>
      <w:r w:rsidRPr="00D32EEC">
        <w:rPr>
          <w:i/>
          <w:i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643"/>
        <w:gridCol w:w="2579"/>
        <w:gridCol w:w="2706"/>
      </w:tblGrid>
      <w:tr w:rsidR="00F96CFD" w:rsidRPr="00D32EEC" w14:paraId="5C03A016" w14:textId="77777777" w:rsidTr="008F24E5">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6C0B9" w14:textId="77777777" w:rsidR="00F96CFD" w:rsidRPr="00D32EEC" w:rsidRDefault="00F96CFD" w:rsidP="001003CC">
            <w:pPr>
              <w:jc w:val="center"/>
              <w:rPr>
                <w:szCs w:val="24"/>
              </w:rPr>
            </w:pPr>
            <w:r w:rsidRPr="00D32EEC">
              <w:rPr>
                <w:szCs w:val="24"/>
              </w:rPr>
              <w:t>Eil. Nr.</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2C4F13" w14:textId="77777777" w:rsidR="00F96CFD" w:rsidRPr="00D32EEC" w:rsidRDefault="00F96CFD" w:rsidP="001003CC">
            <w:pPr>
              <w:jc w:val="center"/>
              <w:rPr>
                <w:szCs w:val="24"/>
              </w:rPr>
            </w:pPr>
            <w:r w:rsidRPr="00D32EEC">
              <w:rPr>
                <w:szCs w:val="24"/>
              </w:rPr>
              <w:t>Pateikiami duomenys</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E26BE3" w14:textId="77777777" w:rsidR="00F96CFD" w:rsidRPr="00D32EEC" w:rsidRDefault="00F96CFD" w:rsidP="001003CC">
            <w:pPr>
              <w:jc w:val="center"/>
              <w:rPr>
                <w:szCs w:val="24"/>
              </w:rPr>
            </w:pPr>
            <w:r w:rsidRPr="00D32EEC">
              <w:rPr>
                <w:szCs w:val="24"/>
              </w:rPr>
              <w:t>Asmuo, atsakingas už sutarties vykdymą</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51B117" w14:textId="77777777" w:rsidR="00F96CFD" w:rsidRPr="00D32EEC" w:rsidRDefault="00F96CFD" w:rsidP="001003CC">
            <w:pPr>
              <w:jc w:val="center"/>
              <w:rPr>
                <w:szCs w:val="24"/>
              </w:rPr>
            </w:pPr>
            <w:r w:rsidRPr="00D32EEC">
              <w:rPr>
                <w:szCs w:val="24"/>
              </w:rPr>
              <w:t>Asmuo, pasirašantis sutartį</w:t>
            </w:r>
          </w:p>
        </w:tc>
      </w:tr>
      <w:tr w:rsidR="00F96CFD" w:rsidRPr="00D32EEC" w14:paraId="07ED8BB1" w14:textId="77777777" w:rsidTr="008F24E5">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158F1" w14:textId="77777777" w:rsidR="00F96CFD" w:rsidRPr="00D32EEC" w:rsidRDefault="00F96CFD" w:rsidP="001003CC">
            <w:pPr>
              <w:jc w:val="center"/>
              <w:rPr>
                <w:sz w:val="18"/>
                <w:szCs w:val="18"/>
              </w:rPr>
            </w:pPr>
            <w:r w:rsidRPr="00D32EEC">
              <w:rPr>
                <w:sz w:val="18"/>
                <w:szCs w:val="18"/>
              </w:rPr>
              <w:t>1</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5DCD13" w14:textId="77777777" w:rsidR="00F96CFD" w:rsidRPr="00D32EEC" w:rsidRDefault="00F96CFD" w:rsidP="001003CC">
            <w:pPr>
              <w:jc w:val="center"/>
              <w:rPr>
                <w:sz w:val="18"/>
                <w:szCs w:val="18"/>
              </w:rPr>
            </w:pPr>
            <w:r w:rsidRPr="00D32EEC">
              <w:rPr>
                <w:sz w:val="18"/>
                <w:szCs w:val="18"/>
              </w:rPr>
              <w:t>2</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911C3B" w14:textId="77777777" w:rsidR="00F96CFD" w:rsidRPr="00D32EEC" w:rsidRDefault="00F96CFD" w:rsidP="001003CC">
            <w:pPr>
              <w:jc w:val="center"/>
              <w:rPr>
                <w:sz w:val="18"/>
                <w:szCs w:val="18"/>
              </w:rPr>
            </w:pPr>
            <w:r w:rsidRPr="00D32EEC">
              <w:rPr>
                <w:sz w:val="18"/>
                <w:szCs w:val="18"/>
              </w:rPr>
              <w:t>3</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4E478" w14:textId="77777777" w:rsidR="00F96CFD" w:rsidRPr="00D32EEC" w:rsidRDefault="00F96CFD" w:rsidP="001003CC">
            <w:pPr>
              <w:jc w:val="center"/>
              <w:rPr>
                <w:sz w:val="18"/>
                <w:szCs w:val="18"/>
              </w:rPr>
            </w:pPr>
            <w:r w:rsidRPr="00D32EEC">
              <w:rPr>
                <w:sz w:val="18"/>
                <w:szCs w:val="18"/>
              </w:rPr>
              <w:t>4</w:t>
            </w:r>
          </w:p>
        </w:tc>
      </w:tr>
      <w:tr w:rsidR="00F96CFD" w:rsidRPr="00D32EEC" w14:paraId="496BCF80"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3F14AC57" w14:textId="77777777" w:rsidR="00F96CFD" w:rsidRPr="00D32EEC" w:rsidRDefault="00F96CFD" w:rsidP="001003CC">
            <w:pPr>
              <w:ind w:left="29"/>
              <w:rPr>
                <w:szCs w:val="24"/>
              </w:rPr>
            </w:pPr>
            <w:r w:rsidRPr="00D32EEC">
              <w:rPr>
                <w:szCs w:val="24"/>
              </w:rPr>
              <w:t>1.</w:t>
            </w:r>
          </w:p>
        </w:tc>
        <w:tc>
          <w:tcPr>
            <w:tcW w:w="3643" w:type="dxa"/>
            <w:tcBorders>
              <w:top w:val="single" w:sz="4" w:space="0" w:color="auto"/>
              <w:left w:val="single" w:sz="4" w:space="0" w:color="auto"/>
              <w:bottom w:val="single" w:sz="4" w:space="0" w:color="auto"/>
              <w:right w:val="single" w:sz="4" w:space="0" w:color="auto"/>
            </w:tcBorders>
            <w:vAlign w:val="center"/>
            <w:hideMark/>
          </w:tcPr>
          <w:p w14:paraId="1724686E" w14:textId="77777777" w:rsidR="00F96CFD" w:rsidRPr="00D32EEC" w:rsidRDefault="00F96CFD" w:rsidP="001003CC">
            <w:pPr>
              <w:rPr>
                <w:szCs w:val="24"/>
              </w:rPr>
            </w:pPr>
            <w:r w:rsidRPr="00D32EEC">
              <w:rPr>
                <w:szCs w:val="24"/>
              </w:rPr>
              <w:t>Vardas, pavardė, pareigos</w:t>
            </w:r>
          </w:p>
        </w:tc>
        <w:tc>
          <w:tcPr>
            <w:tcW w:w="2579" w:type="dxa"/>
            <w:tcBorders>
              <w:top w:val="single" w:sz="4" w:space="0" w:color="auto"/>
              <w:left w:val="single" w:sz="4" w:space="0" w:color="auto"/>
              <w:bottom w:val="single" w:sz="4" w:space="0" w:color="auto"/>
              <w:right w:val="single" w:sz="4" w:space="0" w:color="auto"/>
            </w:tcBorders>
          </w:tcPr>
          <w:p w14:paraId="6AC6FE8D" w14:textId="77777777" w:rsidR="00F96CFD" w:rsidRPr="00D32EEC"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6F206912" w14:textId="77777777" w:rsidR="00F96CFD" w:rsidRPr="00D32EEC" w:rsidRDefault="00F96CFD" w:rsidP="001003CC">
            <w:pPr>
              <w:jc w:val="both"/>
              <w:rPr>
                <w:szCs w:val="24"/>
              </w:rPr>
            </w:pPr>
          </w:p>
        </w:tc>
      </w:tr>
      <w:tr w:rsidR="00F96CFD" w:rsidRPr="00D32EEC" w14:paraId="54764F90"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480433FF" w14:textId="77777777" w:rsidR="00F96CFD" w:rsidRPr="00D32EEC" w:rsidRDefault="00F96CFD" w:rsidP="001003CC">
            <w:pPr>
              <w:ind w:left="29"/>
              <w:rPr>
                <w:szCs w:val="24"/>
              </w:rPr>
            </w:pPr>
            <w:r w:rsidRPr="00D32EEC">
              <w:rPr>
                <w:szCs w:val="24"/>
              </w:rPr>
              <w:t>2.</w:t>
            </w:r>
          </w:p>
        </w:tc>
        <w:tc>
          <w:tcPr>
            <w:tcW w:w="3643" w:type="dxa"/>
            <w:tcBorders>
              <w:top w:val="single" w:sz="4" w:space="0" w:color="auto"/>
              <w:left w:val="single" w:sz="4" w:space="0" w:color="auto"/>
              <w:bottom w:val="single" w:sz="4" w:space="0" w:color="auto"/>
              <w:right w:val="single" w:sz="4" w:space="0" w:color="auto"/>
            </w:tcBorders>
            <w:vAlign w:val="center"/>
            <w:hideMark/>
          </w:tcPr>
          <w:p w14:paraId="644B96F3" w14:textId="77777777" w:rsidR="00F96CFD" w:rsidRPr="00D32EEC" w:rsidRDefault="00F96CFD" w:rsidP="001003CC">
            <w:pPr>
              <w:rPr>
                <w:szCs w:val="24"/>
              </w:rPr>
            </w:pPr>
            <w:r w:rsidRPr="00D32EEC">
              <w:rPr>
                <w:szCs w:val="24"/>
              </w:rPr>
              <w:t>Atstovavimo pagrindas</w:t>
            </w:r>
            <w:r w:rsidRPr="00D32EEC">
              <w:rPr>
                <w:szCs w:val="24"/>
                <w:vertAlign w:val="superscript"/>
              </w:rPr>
              <w:t>5</w:t>
            </w:r>
          </w:p>
        </w:tc>
        <w:tc>
          <w:tcPr>
            <w:tcW w:w="2579" w:type="dxa"/>
            <w:tcBorders>
              <w:top w:val="single" w:sz="4" w:space="0" w:color="auto"/>
              <w:left w:val="single" w:sz="4" w:space="0" w:color="auto"/>
              <w:bottom w:val="single" w:sz="4" w:space="0" w:color="auto"/>
              <w:right w:val="single" w:sz="4" w:space="0" w:color="auto"/>
            </w:tcBorders>
            <w:hideMark/>
          </w:tcPr>
          <w:p w14:paraId="42EAD5E6" w14:textId="77777777" w:rsidR="00F96CFD" w:rsidRPr="00D32EEC" w:rsidRDefault="00F96CFD" w:rsidP="001003CC">
            <w:pPr>
              <w:jc w:val="center"/>
              <w:rPr>
                <w:szCs w:val="24"/>
              </w:rPr>
            </w:pPr>
            <w:r w:rsidRPr="00D32EEC">
              <w:rPr>
                <w:szCs w:val="24"/>
              </w:rPr>
              <w:t>–</w:t>
            </w:r>
          </w:p>
        </w:tc>
        <w:tc>
          <w:tcPr>
            <w:tcW w:w="2706" w:type="dxa"/>
            <w:tcBorders>
              <w:top w:val="single" w:sz="4" w:space="0" w:color="auto"/>
              <w:left w:val="single" w:sz="4" w:space="0" w:color="auto"/>
              <w:bottom w:val="single" w:sz="4" w:space="0" w:color="auto"/>
              <w:right w:val="single" w:sz="4" w:space="0" w:color="auto"/>
            </w:tcBorders>
          </w:tcPr>
          <w:p w14:paraId="461CA86E" w14:textId="77777777" w:rsidR="00F96CFD" w:rsidRPr="00D32EEC" w:rsidRDefault="00F96CFD" w:rsidP="001003CC">
            <w:pPr>
              <w:jc w:val="both"/>
              <w:rPr>
                <w:szCs w:val="24"/>
              </w:rPr>
            </w:pPr>
          </w:p>
        </w:tc>
      </w:tr>
      <w:tr w:rsidR="00F96CFD" w:rsidRPr="00D32EEC" w14:paraId="0E43AFA5"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59D72BB7" w14:textId="77777777" w:rsidR="00F96CFD" w:rsidRPr="00D32EEC" w:rsidRDefault="00F96CFD" w:rsidP="001003CC">
            <w:pPr>
              <w:ind w:left="29"/>
              <w:rPr>
                <w:szCs w:val="24"/>
              </w:rPr>
            </w:pPr>
            <w:r w:rsidRPr="00D32EEC">
              <w:rPr>
                <w:szCs w:val="24"/>
              </w:rPr>
              <w:t>3.</w:t>
            </w:r>
          </w:p>
        </w:tc>
        <w:tc>
          <w:tcPr>
            <w:tcW w:w="3643" w:type="dxa"/>
            <w:tcBorders>
              <w:top w:val="single" w:sz="4" w:space="0" w:color="auto"/>
              <w:left w:val="single" w:sz="4" w:space="0" w:color="auto"/>
              <w:bottom w:val="single" w:sz="4" w:space="0" w:color="auto"/>
              <w:right w:val="single" w:sz="4" w:space="0" w:color="auto"/>
            </w:tcBorders>
            <w:vAlign w:val="center"/>
            <w:hideMark/>
          </w:tcPr>
          <w:p w14:paraId="2EB4F49B" w14:textId="77777777" w:rsidR="00F96CFD" w:rsidRPr="00D32EEC" w:rsidRDefault="00F96CFD" w:rsidP="001003CC">
            <w:pPr>
              <w:rPr>
                <w:szCs w:val="24"/>
              </w:rPr>
            </w:pPr>
            <w:r w:rsidRPr="00D32EEC">
              <w:rPr>
                <w:szCs w:val="24"/>
              </w:rPr>
              <w:t>Telefonas</w:t>
            </w:r>
          </w:p>
        </w:tc>
        <w:tc>
          <w:tcPr>
            <w:tcW w:w="2579" w:type="dxa"/>
            <w:tcBorders>
              <w:top w:val="single" w:sz="4" w:space="0" w:color="auto"/>
              <w:left w:val="single" w:sz="4" w:space="0" w:color="auto"/>
              <w:bottom w:val="single" w:sz="4" w:space="0" w:color="auto"/>
              <w:right w:val="single" w:sz="4" w:space="0" w:color="auto"/>
            </w:tcBorders>
          </w:tcPr>
          <w:p w14:paraId="6F18B213" w14:textId="77777777" w:rsidR="00F96CFD" w:rsidRPr="00D32EEC"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217485F4" w14:textId="77777777" w:rsidR="00F96CFD" w:rsidRPr="00D32EEC" w:rsidRDefault="00F96CFD" w:rsidP="001003CC">
            <w:pPr>
              <w:jc w:val="both"/>
              <w:rPr>
                <w:szCs w:val="24"/>
              </w:rPr>
            </w:pPr>
          </w:p>
        </w:tc>
      </w:tr>
      <w:tr w:rsidR="00F96CFD" w:rsidRPr="00D32EEC" w14:paraId="0DB80252"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0CDCAEDB" w14:textId="2DF0E2AD" w:rsidR="00F96CFD" w:rsidRPr="00D32EEC" w:rsidRDefault="00D34C9B" w:rsidP="001003CC">
            <w:pPr>
              <w:ind w:left="29"/>
              <w:rPr>
                <w:szCs w:val="24"/>
              </w:rPr>
            </w:pPr>
            <w:r>
              <w:rPr>
                <w:szCs w:val="24"/>
                <w:lang w:val="en-US"/>
              </w:rPr>
              <w:t>4</w:t>
            </w:r>
            <w:r w:rsidR="00F96CFD" w:rsidRPr="00D32EEC">
              <w:rPr>
                <w:szCs w:val="24"/>
              </w:rPr>
              <w:t>.</w:t>
            </w:r>
          </w:p>
        </w:tc>
        <w:tc>
          <w:tcPr>
            <w:tcW w:w="3643" w:type="dxa"/>
            <w:tcBorders>
              <w:top w:val="single" w:sz="4" w:space="0" w:color="auto"/>
              <w:left w:val="single" w:sz="4" w:space="0" w:color="auto"/>
              <w:bottom w:val="single" w:sz="4" w:space="0" w:color="auto"/>
              <w:right w:val="single" w:sz="4" w:space="0" w:color="auto"/>
            </w:tcBorders>
            <w:vAlign w:val="center"/>
            <w:hideMark/>
          </w:tcPr>
          <w:p w14:paraId="092CC9A6" w14:textId="77777777" w:rsidR="00F96CFD" w:rsidRPr="00D32EEC" w:rsidRDefault="00F96CFD" w:rsidP="001003CC">
            <w:pPr>
              <w:rPr>
                <w:szCs w:val="24"/>
              </w:rPr>
            </w:pPr>
            <w:r w:rsidRPr="00D32EEC">
              <w:rPr>
                <w:szCs w:val="24"/>
              </w:rPr>
              <w:t>El. paštas</w:t>
            </w:r>
          </w:p>
        </w:tc>
        <w:tc>
          <w:tcPr>
            <w:tcW w:w="2579" w:type="dxa"/>
            <w:tcBorders>
              <w:top w:val="single" w:sz="4" w:space="0" w:color="auto"/>
              <w:left w:val="single" w:sz="4" w:space="0" w:color="auto"/>
              <w:bottom w:val="single" w:sz="4" w:space="0" w:color="auto"/>
              <w:right w:val="single" w:sz="4" w:space="0" w:color="auto"/>
            </w:tcBorders>
          </w:tcPr>
          <w:p w14:paraId="1640A0BA" w14:textId="77777777" w:rsidR="00F96CFD" w:rsidRPr="00D32EEC"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4862B49F" w14:textId="77777777" w:rsidR="00F96CFD" w:rsidRPr="00D32EEC" w:rsidRDefault="00F96CFD" w:rsidP="001003CC">
            <w:pPr>
              <w:jc w:val="both"/>
              <w:rPr>
                <w:szCs w:val="24"/>
              </w:rPr>
            </w:pPr>
          </w:p>
        </w:tc>
      </w:tr>
    </w:tbl>
    <w:p w14:paraId="673DACFF" w14:textId="77777777" w:rsidR="00F96CFD" w:rsidRPr="00D32EEC" w:rsidRDefault="00F96CFD" w:rsidP="001003CC">
      <w:pPr>
        <w:ind w:firstLine="709"/>
        <w:jc w:val="both"/>
        <w:rPr>
          <w:szCs w:val="24"/>
        </w:rPr>
      </w:pPr>
      <w:r w:rsidRPr="00D32EEC">
        <w:rPr>
          <w:szCs w:val="24"/>
          <w:vertAlign w:val="superscript"/>
        </w:rPr>
        <w:t xml:space="preserve">5 </w:t>
      </w:r>
      <w:r w:rsidRPr="00D32EEC">
        <w:rPr>
          <w:szCs w:val="24"/>
        </w:rPr>
        <w:t>Duomenys (Eil. Nr. 2) pateikiami tik sutartį pasirašančiojo asmens, t. y. veikiantis pagal įmonės įstatus (nuostatus). Jei sutartį pasirašys įgaliotas asmuo, nurodoma, kad veikiantis pagal įgaliojimą (data, numeris).</w:t>
      </w:r>
    </w:p>
    <w:p w14:paraId="1FC7178D" w14:textId="77777777" w:rsidR="00070B2A" w:rsidRDefault="00070B2A" w:rsidP="00070B2A">
      <w:pPr>
        <w:ind w:firstLine="709"/>
        <w:jc w:val="both"/>
        <w:rPr>
          <w:szCs w:val="24"/>
        </w:rPr>
      </w:pPr>
      <w:r w:rsidRPr="00B60DA9">
        <w:rPr>
          <w:szCs w:val="24"/>
        </w:rPr>
        <w:t xml:space="preserve">Pasiūlymas galioja </w:t>
      </w:r>
      <w:r>
        <w:rPr>
          <w:szCs w:val="24"/>
        </w:rPr>
        <w:t xml:space="preserve">ne trumpiau kaip </w:t>
      </w:r>
      <w:r w:rsidRPr="00B60DA9">
        <w:rPr>
          <w:szCs w:val="24"/>
        </w:rPr>
        <w:t>3 mėnesius</w:t>
      </w:r>
      <w:r>
        <w:rPr>
          <w:szCs w:val="24"/>
        </w:rPr>
        <w:t xml:space="preserve"> </w:t>
      </w:r>
      <w:r w:rsidRPr="00305F33">
        <w:rPr>
          <w:i/>
          <w:szCs w:val="24"/>
        </w:rPr>
        <w:t>(tiekėjas turi teisę įrašyti ilgesnį terminą)</w:t>
      </w:r>
      <w:r w:rsidRPr="00B60DA9">
        <w:rPr>
          <w:szCs w:val="24"/>
        </w:rPr>
        <w:t>.</w:t>
      </w:r>
    </w:p>
    <w:p w14:paraId="1CE007AA" w14:textId="77777777" w:rsidR="00F96CFD" w:rsidRPr="00D32EEC" w:rsidRDefault="00F96CFD" w:rsidP="001003CC">
      <w:pPr>
        <w:jc w:val="both"/>
        <w:rPr>
          <w:szCs w:val="24"/>
        </w:rPr>
      </w:pPr>
    </w:p>
    <w:tbl>
      <w:tblPr>
        <w:tblW w:w="9645" w:type="dxa"/>
        <w:tblInd w:w="108" w:type="dxa"/>
        <w:tblLayout w:type="fixed"/>
        <w:tblLook w:val="04A0" w:firstRow="1" w:lastRow="0" w:firstColumn="1" w:lastColumn="0" w:noHBand="0" w:noVBand="1"/>
      </w:tblPr>
      <w:tblGrid>
        <w:gridCol w:w="3179"/>
        <w:gridCol w:w="604"/>
        <w:gridCol w:w="1981"/>
        <w:gridCol w:w="701"/>
        <w:gridCol w:w="3180"/>
      </w:tblGrid>
      <w:tr w:rsidR="00F96CFD" w:rsidRPr="00D32EEC" w14:paraId="637955EC" w14:textId="77777777" w:rsidTr="00F96CFD">
        <w:trPr>
          <w:trHeight w:val="186"/>
        </w:trPr>
        <w:tc>
          <w:tcPr>
            <w:tcW w:w="3176" w:type="dxa"/>
            <w:tcBorders>
              <w:top w:val="single" w:sz="4" w:space="0" w:color="auto"/>
              <w:left w:val="nil"/>
              <w:bottom w:val="nil"/>
              <w:right w:val="nil"/>
            </w:tcBorders>
            <w:hideMark/>
          </w:tcPr>
          <w:p w14:paraId="5992CC47" w14:textId="77777777" w:rsidR="00F96CFD" w:rsidRPr="00D32EEC" w:rsidRDefault="00F96CFD" w:rsidP="001003CC">
            <w:pPr>
              <w:snapToGrid w:val="0"/>
              <w:jc w:val="center"/>
              <w:rPr>
                <w:position w:val="6"/>
                <w:sz w:val="20"/>
              </w:rPr>
            </w:pPr>
            <w:bookmarkStart w:id="9" w:name="_Hlk116988434"/>
            <w:r w:rsidRPr="00D32EEC">
              <w:rPr>
                <w:position w:val="6"/>
                <w:sz w:val="20"/>
              </w:rPr>
              <w:t>Tiekėjo arba jo įgalioto asmens pareigų pavadinimas)</w:t>
            </w:r>
          </w:p>
        </w:tc>
        <w:tc>
          <w:tcPr>
            <w:tcW w:w="604" w:type="dxa"/>
          </w:tcPr>
          <w:p w14:paraId="6FB394DF" w14:textId="77777777" w:rsidR="00F96CFD" w:rsidRPr="00D32EEC" w:rsidRDefault="00F96CFD" w:rsidP="001003CC">
            <w:pPr>
              <w:ind w:left="283"/>
              <w:jc w:val="center"/>
              <w:rPr>
                <w:sz w:val="20"/>
              </w:rPr>
            </w:pPr>
          </w:p>
        </w:tc>
        <w:tc>
          <w:tcPr>
            <w:tcW w:w="1980" w:type="dxa"/>
            <w:tcBorders>
              <w:top w:val="single" w:sz="4" w:space="0" w:color="auto"/>
              <w:left w:val="nil"/>
              <w:bottom w:val="nil"/>
              <w:right w:val="nil"/>
            </w:tcBorders>
            <w:hideMark/>
          </w:tcPr>
          <w:p w14:paraId="576325B2" w14:textId="77777777" w:rsidR="00F96CFD" w:rsidRPr="00D32EEC" w:rsidRDefault="00F96CFD" w:rsidP="001003CC">
            <w:pPr>
              <w:ind w:left="283"/>
              <w:jc w:val="center"/>
              <w:rPr>
                <w:sz w:val="20"/>
              </w:rPr>
            </w:pPr>
            <w:r w:rsidRPr="00D32EEC">
              <w:rPr>
                <w:position w:val="6"/>
                <w:sz w:val="20"/>
              </w:rPr>
              <w:t>(parašas)</w:t>
            </w:r>
            <w:r w:rsidRPr="00D32EEC">
              <w:rPr>
                <w:i/>
                <w:sz w:val="20"/>
              </w:rPr>
              <w:t xml:space="preserve"> </w:t>
            </w:r>
          </w:p>
        </w:tc>
        <w:tc>
          <w:tcPr>
            <w:tcW w:w="701" w:type="dxa"/>
          </w:tcPr>
          <w:p w14:paraId="11AA1314" w14:textId="77777777" w:rsidR="00F96CFD" w:rsidRPr="00D32EEC" w:rsidRDefault="00F96CFD" w:rsidP="001003CC">
            <w:pPr>
              <w:ind w:left="283"/>
              <w:jc w:val="center"/>
              <w:rPr>
                <w:sz w:val="20"/>
              </w:rPr>
            </w:pPr>
          </w:p>
        </w:tc>
        <w:tc>
          <w:tcPr>
            <w:tcW w:w="3178" w:type="dxa"/>
            <w:tcBorders>
              <w:top w:val="single" w:sz="4" w:space="0" w:color="auto"/>
              <w:left w:val="nil"/>
              <w:bottom w:val="nil"/>
              <w:right w:val="nil"/>
            </w:tcBorders>
            <w:hideMark/>
          </w:tcPr>
          <w:p w14:paraId="44AAB1F1" w14:textId="77777777" w:rsidR="00F96CFD" w:rsidRPr="00D32EEC" w:rsidRDefault="00F96CFD" w:rsidP="001003CC">
            <w:pPr>
              <w:ind w:left="283"/>
              <w:jc w:val="center"/>
              <w:rPr>
                <w:sz w:val="20"/>
              </w:rPr>
            </w:pPr>
            <w:r w:rsidRPr="00D32EEC">
              <w:rPr>
                <w:position w:val="6"/>
                <w:sz w:val="20"/>
              </w:rPr>
              <w:t>(vardas ir pavardė)</w:t>
            </w:r>
            <w:r w:rsidRPr="00D32EEC">
              <w:rPr>
                <w:i/>
                <w:sz w:val="20"/>
              </w:rPr>
              <w:t xml:space="preserve"> </w:t>
            </w:r>
          </w:p>
        </w:tc>
        <w:bookmarkEnd w:id="9"/>
      </w:tr>
    </w:tbl>
    <w:p w14:paraId="40E223BD" w14:textId="77777777" w:rsidR="00F96CFD" w:rsidRPr="00D32EEC" w:rsidRDefault="00F96CFD" w:rsidP="001003CC">
      <w:pPr>
        <w:tabs>
          <w:tab w:val="left" w:pos="570"/>
          <w:tab w:val="left" w:pos="851"/>
          <w:tab w:val="left" w:pos="1418"/>
        </w:tabs>
        <w:jc w:val="both"/>
        <w:rPr>
          <w:b/>
          <w:i/>
          <w:u w:val="single"/>
        </w:rPr>
      </w:pPr>
    </w:p>
    <w:p w14:paraId="06DC5373" w14:textId="77777777" w:rsidR="00AC7C79" w:rsidRDefault="00AC7C79" w:rsidP="001003CC">
      <w:pPr>
        <w:tabs>
          <w:tab w:val="left" w:pos="570"/>
          <w:tab w:val="left" w:pos="851"/>
          <w:tab w:val="left" w:pos="1418"/>
        </w:tabs>
        <w:jc w:val="both"/>
        <w:rPr>
          <w:b/>
          <w:i/>
          <w:u w:val="single"/>
        </w:rPr>
      </w:pPr>
    </w:p>
    <w:p w14:paraId="3E81DDCE" w14:textId="1DD3E138" w:rsidR="006B2B9D" w:rsidRPr="006B2B9D" w:rsidRDefault="006B2B9D" w:rsidP="006B2B9D">
      <w:pPr>
        <w:tabs>
          <w:tab w:val="left" w:pos="570"/>
          <w:tab w:val="left" w:pos="851"/>
          <w:tab w:val="left" w:pos="1418"/>
        </w:tabs>
        <w:jc w:val="center"/>
        <w:rPr>
          <w:b/>
          <w:i/>
        </w:rPr>
        <w:sectPr w:rsidR="006B2B9D" w:rsidRPr="006B2B9D" w:rsidSect="00B50850">
          <w:headerReference w:type="default" r:id="rId13"/>
          <w:pgSz w:w="11906" w:h="16838"/>
          <w:pgMar w:top="1276" w:right="567" w:bottom="568" w:left="1701" w:header="567" w:footer="567" w:gutter="0"/>
          <w:pgNumType w:start="1"/>
          <w:cols w:space="1296"/>
          <w:titlePg/>
          <w:docGrid w:linePitch="360"/>
        </w:sectPr>
      </w:pPr>
      <w:r w:rsidRPr="006B2B9D">
        <w:rPr>
          <w:b/>
          <w:i/>
        </w:rPr>
        <w:t>________________</w:t>
      </w:r>
    </w:p>
    <w:p w14:paraId="17270101" w14:textId="77777777" w:rsidR="00D27947" w:rsidRPr="00D32EEC" w:rsidRDefault="00D27947" w:rsidP="001003CC">
      <w:pPr>
        <w:jc w:val="right"/>
      </w:pPr>
      <w:r w:rsidRPr="00D32EEC">
        <w:t>Pirkimo sąlygų</w:t>
      </w:r>
    </w:p>
    <w:p w14:paraId="4E5E3CAF" w14:textId="77777777" w:rsidR="00D27947" w:rsidRPr="00D32EEC" w:rsidRDefault="00D27947" w:rsidP="001003CC">
      <w:pPr>
        <w:jc w:val="right"/>
      </w:pPr>
      <w:r w:rsidRPr="00D32EEC">
        <w:t>2 priedas</w:t>
      </w:r>
    </w:p>
    <w:p w14:paraId="6C6E2388" w14:textId="77777777" w:rsidR="004C28DE" w:rsidRDefault="004C28DE" w:rsidP="004C28DE">
      <w:pPr>
        <w:widowControl w:val="0"/>
        <w:jc w:val="center"/>
        <w:rPr>
          <w:b/>
          <w:bCs/>
          <w:szCs w:val="24"/>
          <w:lang w:eastAsia="lt-LT"/>
        </w:rPr>
      </w:pPr>
      <w:bookmarkStart w:id="10" w:name="_Hlk197350556"/>
      <w:bookmarkStart w:id="11" w:name="_Toc269906198"/>
      <w:r w:rsidRPr="00A8182A">
        <w:rPr>
          <w:b/>
          <w:bCs/>
          <w:szCs w:val="24"/>
          <w:lang w:eastAsia="lt-LT"/>
        </w:rPr>
        <w:t>VIRTUALIOS TELEFONIJOS STOTELĖS</w:t>
      </w:r>
      <w:r>
        <w:rPr>
          <w:b/>
          <w:bCs/>
          <w:szCs w:val="24"/>
          <w:lang w:eastAsia="lt-LT"/>
        </w:rPr>
        <w:t>,</w:t>
      </w:r>
      <w:r w:rsidRPr="00A8182A">
        <w:rPr>
          <w:b/>
          <w:szCs w:val="24"/>
        </w:rPr>
        <w:t xml:space="preserve"> </w:t>
      </w:r>
      <w:r w:rsidRPr="00A8182A">
        <w:rPr>
          <w:b/>
          <w:bCs/>
          <w:szCs w:val="24"/>
          <w:lang w:eastAsia="lt-LT"/>
        </w:rPr>
        <w:t>SKAMBUČIŲ CENTRO VALDYMO</w:t>
      </w:r>
      <w:r>
        <w:rPr>
          <w:b/>
          <w:bCs/>
          <w:szCs w:val="24"/>
          <w:lang w:eastAsia="lt-LT"/>
        </w:rPr>
        <w:t xml:space="preserve"> </w:t>
      </w:r>
    </w:p>
    <w:p w14:paraId="3DCF678A" w14:textId="77777777" w:rsidR="0016303E" w:rsidRDefault="004C28DE" w:rsidP="004C28DE">
      <w:pPr>
        <w:widowControl w:val="0"/>
        <w:jc w:val="center"/>
        <w:rPr>
          <w:b/>
          <w:bCs/>
          <w:szCs w:val="24"/>
          <w:lang w:eastAsia="lt-LT"/>
        </w:rPr>
      </w:pPr>
      <w:r>
        <w:rPr>
          <w:b/>
          <w:bCs/>
          <w:szCs w:val="24"/>
          <w:lang w:eastAsia="lt-LT"/>
        </w:rPr>
        <w:t>IR</w:t>
      </w:r>
      <w:r w:rsidRPr="00A8182A">
        <w:rPr>
          <w:b/>
          <w:bCs/>
          <w:szCs w:val="24"/>
          <w:lang w:eastAsia="lt-LT"/>
        </w:rPr>
        <w:t xml:space="preserve"> </w:t>
      </w:r>
      <w:r w:rsidRPr="004F536C">
        <w:rPr>
          <w:b/>
          <w:bCs/>
          <w:szCs w:val="24"/>
          <w:lang w:eastAsia="lt-LT"/>
        </w:rPr>
        <w:t xml:space="preserve">JUDRIOJO TELEFONO RYŠIO </w:t>
      </w:r>
      <w:r w:rsidRPr="00A8182A">
        <w:rPr>
          <w:b/>
          <w:bCs/>
          <w:szCs w:val="24"/>
          <w:lang w:eastAsia="lt-LT"/>
        </w:rPr>
        <w:t>PASLAUGŲ</w:t>
      </w:r>
    </w:p>
    <w:p w14:paraId="58561576" w14:textId="09C3F660" w:rsidR="004C28DE" w:rsidRPr="005223A6" w:rsidRDefault="004C28DE" w:rsidP="004C28DE">
      <w:pPr>
        <w:widowControl w:val="0"/>
        <w:jc w:val="center"/>
        <w:rPr>
          <w:b/>
          <w:szCs w:val="24"/>
        </w:rPr>
      </w:pPr>
      <w:r w:rsidRPr="00A8182A">
        <w:rPr>
          <w:b/>
          <w:bCs/>
          <w:szCs w:val="24"/>
          <w:lang w:eastAsia="lt-LT"/>
        </w:rPr>
        <w:t xml:space="preserve"> </w:t>
      </w:r>
      <w:bookmarkEnd w:id="10"/>
      <w:r w:rsidRPr="00A8182A">
        <w:rPr>
          <w:b/>
          <w:szCs w:val="24"/>
        </w:rPr>
        <w:t>TECHNINĖ SPECIFIKACIJA</w:t>
      </w:r>
    </w:p>
    <w:p w14:paraId="79822FD9" w14:textId="77777777" w:rsidR="004C28DE" w:rsidRDefault="004C28DE" w:rsidP="004C28DE">
      <w:pPr>
        <w:rPr>
          <w:b/>
          <w:szCs w:val="24"/>
        </w:rPr>
      </w:pPr>
    </w:p>
    <w:p w14:paraId="12728BD3" w14:textId="77777777" w:rsidR="004C28DE" w:rsidRDefault="004C28DE" w:rsidP="004C28DE">
      <w:pPr>
        <w:jc w:val="center"/>
        <w:rPr>
          <w:b/>
          <w:szCs w:val="24"/>
        </w:rPr>
      </w:pPr>
      <w:r w:rsidRPr="005223A6">
        <w:rPr>
          <w:b/>
          <w:szCs w:val="24"/>
        </w:rPr>
        <w:t>I. BENDROJI INFORMACIJA</w:t>
      </w:r>
    </w:p>
    <w:p w14:paraId="4F6AD805" w14:textId="77777777" w:rsidR="004C28DE" w:rsidRPr="005223A6" w:rsidRDefault="004C28DE" w:rsidP="004C28DE">
      <w:pPr>
        <w:ind w:firstLine="709"/>
        <w:rPr>
          <w:b/>
          <w:szCs w:val="24"/>
        </w:rPr>
      </w:pPr>
    </w:p>
    <w:p w14:paraId="50EE24C3" w14:textId="77777777" w:rsidR="004C28DE" w:rsidRPr="00E24BFE" w:rsidRDefault="004C28DE" w:rsidP="004C28DE">
      <w:pPr>
        <w:tabs>
          <w:tab w:val="left" w:pos="851"/>
        </w:tabs>
        <w:suppressAutoHyphens/>
        <w:ind w:firstLine="709"/>
        <w:contextualSpacing/>
        <w:jc w:val="both"/>
        <w:rPr>
          <w:szCs w:val="24"/>
        </w:rPr>
      </w:pPr>
      <w:r w:rsidRPr="005D6EB5">
        <w:rPr>
          <w:bCs/>
          <w:szCs w:val="24"/>
        </w:rPr>
        <w:t>1.</w:t>
      </w:r>
      <w:r>
        <w:rPr>
          <w:b/>
          <w:szCs w:val="24"/>
        </w:rPr>
        <w:t xml:space="preserve"> </w:t>
      </w:r>
      <w:r w:rsidRPr="00E24BFE">
        <w:rPr>
          <w:b/>
          <w:szCs w:val="24"/>
        </w:rPr>
        <w:t>Pirkimo objektas</w:t>
      </w:r>
      <w:r w:rsidRPr="00E24BFE">
        <w:rPr>
          <w:szCs w:val="24"/>
        </w:rPr>
        <w:t xml:space="preserve"> – Nacionalinės žemės tarnybo</w:t>
      </w:r>
      <w:r>
        <w:rPr>
          <w:szCs w:val="24"/>
        </w:rPr>
        <w:t>s</w:t>
      </w:r>
      <w:r w:rsidRPr="00E24BFE">
        <w:rPr>
          <w:szCs w:val="24"/>
        </w:rPr>
        <w:t xml:space="preserve"> prie Aplinkos ministerijos (toliau – Pirkėjas) </w:t>
      </w:r>
      <w:bookmarkStart w:id="12" w:name="_Hlk197350657"/>
      <w:r w:rsidRPr="00E24BFE">
        <w:rPr>
          <w:szCs w:val="24"/>
        </w:rPr>
        <w:t xml:space="preserve">virtualios telefonijos stotelės ir skambučių centro valdymo </w:t>
      </w:r>
      <w:r>
        <w:rPr>
          <w:szCs w:val="24"/>
        </w:rPr>
        <w:t xml:space="preserve">bei </w:t>
      </w:r>
      <w:r w:rsidRPr="004F536C">
        <w:rPr>
          <w:szCs w:val="24"/>
        </w:rPr>
        <w:t xml:space="preserve">judriojo telefono ryšio </w:t>
      </w:r>
      <w:r w:rsidRPr="00E24BFE">
        <w:rPr>
          <w:szCs w:val="24"/>
        </w:rPr>
        <w:t>paslaugos</w:t>
      </w:r>
      <w:bookmarkEnd w:id="12"/>
      <w:r w:rsidRPr="00E24BFE">
        <w:rPr>
          <w:szCs w:val="24"/>
        </w:rPr>
        <w:t xml:space="preserve"> </w:t>
      </w:r>
      <w:r w:rsidRPr="00F5249A">
        <w:rPr>
          <w:szCs w:val="24"/>
        </w:rPr>
        <w:t xml:space="preserve">(toliau – Paslaugos) </w:t>
      </w:r>
      <w:r w:rsidRPr="00E24BFE">
        <w:rPr>
          <w:szCs w:val="24"/>
        </w:rPr>
        <w:t>pagal šioje techninėje specifikacijoje numatytus reikalavimus</w:t>
      </w:r>
      <w:r>
        <w:rPr>
          <w:szCs w:val="24"/>
        </w:rPr>
        <w:t>.</w:t>
      </w:r>
    </w:p>
    <w:p w14:paraId="5B052AB9" w14:textId="77777777" w:rsidR="004C28DE" w:rsidRDefault="004C28DE" w:rsidP="004C28DE">
      <w:pPr>
        <w:tabs>
          <w:tab w:val="left" w:pos="851"/>
        </w:tabs>
        <w:suppressAutoHyphens/>
        <w:ind w:firstLine="709"/>
        <w:contextualSpacing/>
        <w:jc w:val="both"/>
        <w:rPr>
          <w:szCs w:val="24"/>
        </w:rPr>
      </w:pPr>
      <w:r>
        <w:rPr>
          <w:szCs w:val="24"/>
        </w:rPr>
        <w:t xml:space="preserve">2. </w:t>
      </w:r>
      <w:r w:rsidRPr="005D6EB5">
        <w:rPr>
          <w:b/>
          <w:bCs/>
          <w:szCs w:val="24"/>
        </w:rPr>
        <w:t>Paslaugų apimtis:</w:t>
      </w:r>
    </w:p>
    <w:p w14:paraId="7044EBE6" w14:textId="77777777" w:rsidR="004C28DE" w:rsidRPr="00ED651B" w:rsidRDefault="004C28DE" w:rsidP="004C28DE">
      <w:pPr>
        <w:tabs>
          <w:tab w:val="left" w:pos="709"/>
          <w:tab w:val="left" w:pos="851"/>
        </w:tabs>
        <w:suppressAutoHyphens/>
        <w:ind w:firstLine="709"/>
        <w:contextualSpacing/>
        <w:jc w:val="both"/>
        <w:rPr>
          <w:szCs w:val="24"/>
          <w:lang w:eastAsia="ar-SA"/>
        </w:rPr>
      </w:pPr>
      <w:r w:rsidRPr="005F4EC0">
        <w:rPr>
          <w:szCs w:val="24"/>
          <w:lang w:eastAsia="ar-SA"/>
        </w:rPr>
        <w:t xml:space="preserve">2.1. </w:t>
      </w:r>
      <w:r w:rsidRPr="00D84757">
        <w:rPr>
          <w:szCs w:val="24"/>
          <w:lang w:eastAsia="ar-SA"/>
        </w:rPr>
        <w:t>Paslaugų įdiegimas ir paleidimas, testavimas bei darbuotojų apmokymas (iki 10 val.) dirbti su virtualios telefonijos stotelės ir skambučių centro valdymo sistema;</w:t>
      </w:r>
    </w:p>
    <w:p w14:paraId="1F1AB797" w14:textId="77777777" w:rsidR="004C28DE" w:rsidRPr="00F64559" w:rsidRDefault="004C28DE" w:rsidP="004C28DE">
      <w:pPr>
        <w:tabs>
          <w:tab w:val="left" w:pos="709"/>
          <w:tab w:val="left" w:pos="851"/>
        </w:tabs>
        <w:suppressAutoHyphens/>
        <w:ind w:firstLine="709"/>
        <w:contextualSpacing/>
        <w:jc w:val="both"/>
        <w:rPr>
          <w:szCs w:val="24"/>
          <w:lang w:eastAsia="ar-SA"/>
        </w:rPr>
      </w:pPr>
      <w:r w:rsidRPr="00ED651B">
        <w:rPr>
          <w:szCs w:val="24"/>
          <w:lang w:eastAsia="ar-SA"/>
        </w:rPr>
        <w:t>2.2. balsiniai pranešimai (</w:t>
      </w:r>
      <w:r>
        <w:rPr>
          <w:szCs w:val="24"/>
          <w:lang w:eastAsia="ar-SA"/>
        </w:rPr>
        <w:t xml:space="preserve">preliminarus </w:t>
      </w:r>
      <w:r w:rsidRPr="00F64559">
        <w:rPr>
          <w:szCs w:val="24"/>
          <w:lang w:eastAsia="ar-SA"/>
        </w:rPr>
        <w:t xml:space="preserve">skaičius – </w:t>
      </w:r>
      <w:r w:rsidRPr="00F64559">
        <w:rPr>
          <w:szCs w:val="24"/>
          <w:lang w:val="fr-FR" w:eastAsia="ar-SA"/>
        </w:rPr>
        <w:t xml:space="preserve">30 </w:t>
      </w:r>
      <w:proofErr w:type="spellStart"/>
      <w:r w:rsidRPr="00F64559">
        <w:rPr>
          <w:szCs w:val="24"/>
          <w:lang w:val="fr-FR" w:eastAsia="ar-SA"/>
        </w:rPr>
        <w:t>vnt</w:t>
      </w:r>
      <w:proofErr w:type="spellEnd"/>
      <w:r w:rsidRPr="00F64559">
        <w:rPr>
          <w:szCs w:val="24"/>
          <w:lang w:val="fr-FR" w:eastAsia="ar-SA"/>
        </w:rPr>
        <w:t>.</w:t>
      </w:r>
      <w:r w:rsidRPr="00F64559">
        <w:rPr>
          <w:szCs w:val="24"/>
          <w:lang w:eastAsia="ar-SA"/>
        </w:rPr>
        <w:t>);</w:t>
      </w:r>
    </w:p>
    <w:p w14:paraId="5F01D805" w14:textId="77777777" w:rsidR="004C28DE" w:rsidRPr="00F64559" w:rsidRDefault="004C28DE" w:rsidP="004C28DE">
      <w:pPr>
        <w:tabs>
          <w:tab w:val="left" w:pos="709"/>
          <w:tab w:val="left" w:pos="851"/>
        </w:tabs>
        <w:suppressAutoHyphens/>
        <w:ind w:firstLine="709"/>
        <w:contextualSpacing/>
        <w:jc w:val="both"/>
        <w:rPr>
          <w:szCs w:val="24"/>
          <w:lang w:eastAsia="ar-SA"/>
        </w:rPr>
      </w:pPr>
      <w:r w:rsidRPr="00F64559">
        <w:rPr>
          <w:szCs w:val="24"/>
          <w:lang w:eastAsia="ar-SA"/>
        </w:rPr>
        <w:t>2.3. virtualios telefonijos stotelės, kuri palaiko nuo 350 iki 550 fiksuoto arba judriojo ryšio vartotojų (abonentų), palaikymas ir priežiūra;</w:t>
      </w:r>
    </w:p>
    <w:p w14:paraId="64C9328C" w14:textId="77777777" w:rsidR="004C28DE" w:rsidRPr="00F64559" w:rsidRDefault="004C28DE" w:rsidP="004C28DE">
      <w:pPr>
        <w:tabs>
          <w:tab w:val="left" w:pos="709"/>
          <w:tab w:val="left" w:pos="851"/>
        </w:tabs>
        <w:suppressAutoHyphens/>
        <w:ind w:firstLine="709"/>
        <w:contextualSpacing/>
        <w:jc w:val="both"/>
        <w:rPr>
          <w:szCs w:val="24"/>
          <w:lang w:eastAsia="ar-SA"/>
        </w:rPr>
      </w:pPr>
      <w:r w:rsidRPr="00F64559">
        <w:rPr>
          <w:szCs w:val="24"/>
          <w:lang w:eastAsia="ar-SA"/>
        </w:rPr>
        <w:t xml:space="preserve">2.4. skambučių centro, kuris susideda iš pirmo lygio skambučių centro funkcijas palaikančių nuo 15 iki 20 fiksuoto arba judriojo ryšio vartotojų (agentų) ir antro lygio skambučių centro funkcijas palaikančių nuo 50 iki 150 judriojo ryšio vartotojų (agentų), palaikymas ir priežiūra; </w:t>
      </w:r>
    </w:p>
    <w:p w14:paraId="15A512EF" w14:textId="77777777" w:rsidR="004C28DE" w:rsidRPr="00F64559" w:rsidRDefault="004C28DE" w:rsidP="004C28DE">
      <w:pPr>
        <w:tabs>
          <w:tab w:val="left" w:pos="709"/>
          <w:tab w:val="left" w:pos="851"/>
        </w:tabs>
        <w:suppressAutoHyphens/>
        <w:ind w:firstLine="709"/>
        <w:contextualSpacing/>
        <w:jc w:val="both"/>
        <w:rPr>
          <w:szCs w:val="24"/>
          <w:lang w:eastAsia="ar-SA"/>
        </w:rPr>
      </w:pPr>
      <w:r w:rsidRPr="00F64559">
        <w:rPr>
          <w:szCs w:val="24"/>
          <w:lang w:eastAsia="ar-SA"/>
        </w:rPr>
        <w:t>2.5. fiksuoto ryšio paslaugos:</w:t>
      </w:r>
    </w:p>
    <w:p w14:paraId="78D407C7" w14:textId="77777777" w:rsidR="004C28DE" w:rsidRPr="00F64559" w:rsidRDefault="004C28DE" w:rsidP="004C28DE">
      <w:pPr>
        <w:tabs>
          <w:tab w:val="left" w:pos="709"/>
          <w:tab w:val="left" w:pos="851"/>
        </w:tabs>
        <w:suppressAutoHyphens/>
        <w:ind w:firstLine="709"/>
        <w:contextualSpacing/>
        <w:jc w:val="both"/>
        <w:rPr>
          <w:szCs w:val="24"/>
          <w:lang w:eastAsia="ar-SA"/>
        </w:rPr>
      </w:pPr>
      <w:r w:rsidRPr="00F64559">
        <w:rPr>
          <w:szCs w:val="24"/>
          <w:lang w:eastAsia="ar-SA"/>
        </w:rPr>
        <w:t>2.5.1. neriboti nemokami skambučiai į fiksuotus Lietuvos tinklus;</w:t>
      </w:r>
    </w:p>
    <w:p w14:paraId="793B5CE5" w14:textId="77777777" w:rsidR="004C28DE" w:rsidRPr="00F64559" w:rsidRDefault="004C28DE" w:rsidP="004C28DE">
      <w:pPr>
        <w:tabs>
          <w:tab w:val="left" w:pos="709"/>
          <w:tab w:val="left" w:pos="851"/>
        </w:tabs>
        <w:suppressAutoHyphens/>
        <w:ind w:firstLine="709"/>
        <w:contextualSpacing/>
        <w:jc w:val="both"/>
        <w:rPr>
          <w:szCs w:val="24"/>
          <w:lang w:eastAsia="ar-SA"/>
        </w:rPr>
      </w:pPr>
      <w:r w:rsidRPr="00F64559">
        <w:rPr>
          <w:szCs w:val="24"/>
          <w:lang w:eastAsia="ar-SA"/>
        </w:rPr>
        <w:t>2.5.2.</w:t>
      </w:r>
      <w:r w:rsidRPr="00F64559">
        <w:t xml:space="preserve"> </w:t>
      </w:r>
      <w:r w:rsidRPr="00F64559">
        <w:rPr>
          <w:szCs w:val="24"/>
          <w:lang w:eastAsia="ar-SA"/>
        </w:rPr>
        <w:t>neriboti nemokami skambučiai į judriuosius Lietuvos tinklus;</w:t>
      </w:r>
    </w:p>
    <w:p w14:paraId="7567A3EA" w14:textId="77777777" w:rsidR="004C28DE" w:rsidRPr="00F64559" w:rsidRDefault="004C28DE" w:rsidP="004C28DE">
      <w:pPr>
        <w:tabs>
          <w:tab w:val="left" w:pos="709"/>
          <w:tab w:val="left" w:pos="851"/>
        </w:tabs>
        <w:suppressAutoHyphens/>
        <w:ind w:firstLine="709"/>
        <w:contextualSpacing/>
        <w:jc w:val="both"/>
        <w:rPr>
          <w:szCs w:val="24"/>
          <w:lang w:eastAsia="ar-SA"/>
        </w:rPr>
      </w:pPr>
      <w:r w:rsidRPr="00F64559">
        <w:rPr>
          <w:szCs w:val="24"/>
          <w:lang w:eastAsia="ar-SA"/>
        </w:rPr>
        <w:t>2.5.3. kitos fiksuoto ryšio paslaugos,</w:t>
      </w:r>
      <w:r w:rsidRPr="00F64559">
        <w:t xml:space="preserve"> </w:t>
      </w:r>
      <w:r w:rsidRPr="00F64559">
        <w:rPr>
          <w:szCs w:val="24"/>
          <w:lang w:eastAsia="ar-SA"/>
        </w:rPr>
        <w:t>kurios yra susijusios su paslaugomis ir (ar) būtinos tinkamam paslaugų suteikimui;</w:t>
      </w:r>
    </w:p>
    <w:p w14:paraId="24084969" w14:textId="77777777" w:rsidR="004C28DE" w:rsidRPr="00F64559" w:rsidRDefault="004C28DE" w:rsidP="004C28DE">
      <w:pPr>
        <w:tabs>
          <w:tab w:val="left" w:pos="709"/>
          <w:tab w:val="left" w:pos="851"/>
        </w:tabs>
        <w:suppressAutoHyphens/>
        <w:ind w:firstLine="709"/>
        <w:contextualSpacing/>
        <w:jc w:val="both"/>
        <w:rPr>
          <w:szCs w:val="24"/>
          <w:lang w:eastAsia="ar-SA"/>
        </w:rPr>
      </w:pPr>
      <w:r w:rsidRPr="00F64559">
        <w:rPr>
          <w:szCs w:val="24"/>
          <w:lang w:eastAsia="ar-SA"/>
        </w:rPr>
        <w:t>2.5.4. neribotas sujungimų (pokalbių) kiekis.</w:t>
      </w:r>
    </w:p>
    <w:p w14:paraId="6CF50F4B" w14:textId="77777777" w:rsidR="004C28DE" w:rsidRPr="00F64559" w:rsidRDefault="004C28DE" w:rsidP="004C28DE">
      <w:pPr>
        <w:tabs>
          <w:tab w:val="left" w:pos="709"/>
          <w:tab w:val="left" w:pos="851"/>
        </w:tabs>
        <w:suppressAutoHyphens/>
        <w:ind w:firstLine="709"/>
        <w:contextualSpacing/>
        <w:jc w:val="both"/>
        <w:rPr>
          <w:szCs w:val="24"/>
          <w:lang w:eastAsia="ar-SA"/>
        </w:rPr>
      </w:pPr>
      <w:r w:rsidRPr="00F64559">
        <w:rPr>
          <w:szCs w:val="24"/>
          <w:lang w:eastAsia="ar-SA"/>
        </w:rPr>
        <w:t>2.6. trumpųjų žinučių (SMS) siuntimas iš skambučių centro:</w:t>
      </w:r>
    </w:p>
    <w:p w14:paraId="10589B66" w14:textId="77777777" w:rsidR="004C28DE" w:rsidRPr="00F64559" w:rsidRDefault="004C28DE" w:rsidP="004C28DE">
      <w:pPr>
        <w:tabs>
          <w:tab w:val="left" w:pos="709"/>
          <w:tab w:val="left" w:pos="851"/>
        </w:tabs>
        <w:suppressAutoHyphens/>
        <w:ind w:firstLine="709"/>
        <w:contextualSpacing/>
        <w:jc w:val="both"/>
        <w:rPr>
          <w:szCs w:val="24"/>
          <w:lang w:eastAsia="ar-SA"/>
        </w:rPr>
      </w:pPr>
      <w:r w:rsidRPr="00F64559">
        <w:rPr>
          <w:szCs w:val="24"/>
          <w:lang w:eastAsia="ar-SA"/>
        </w:rPr>
        <w:t>2.6.1. į Lietuvos tinklus (preliminarius skaičius – 200 vnt.);</w:t>
      </w:r>
    </w:p>
    <w:p w14:paraId="324E41F1" w14:textId="77777777" w:rsidR="004C28DE" w:rsidRPr="00F64559" w:rsidRDefault="004C28DE" w:rsidP="004C28DE">
      <w:pPr>
        <w:tabs>
          <w:tab w:val="left" w:pos="709"/>
          <w:tab w:val="left" w:pos="851"/>
        </w:tabs>
        <w:suppressAutoHyphens/>
        <w:ind w:firstLine="709"/>
        <w:contextualSpacing/>
        <w:jc w:val="both"/>
        <w:rPr>
          <w:szCs w:val="24"/>
          <w:lang w:eastAsia="ar-SA"/>
        </w:rPr>
      </w:pPr>
      <w:r w:rsidRPr="00F64559">
        <w:rPr>
          <w:szCs w:val="24"/>
          <w:lang w:eastAsia="ar-SA"/>
        </w:rPr>
        <w:t>2.6.2. į užsienio tinklus (preliminarus skaičius – 200 vnt.).</w:t>
      </w:r>
    </w:p>
    <w:p w14:paraId="7F4482A1" w14:textId="77777777" w:rsidR="004C28DE" w:rsidRPr="00F64559" w:rsidRDefault="004C28DE" w:rsidP="004C28DE">
      <w:pPr>
        <w:tabs>
          <w:tab w:val="left" w:pos="709"/>
          <w:tab w:val="left" w:pos="851"/>
        </w:tabs>
        <w:suppressAutoHyphens/>
        <w:ind w:firstLine="709"/>
        <w:contextualSpacing/>
        <w:jc w:val="both"/>
        <w:rPr>
          <w:szCs w:val="24"/>
          <w:lang w:eastAsia="ar-SA"/>
        </w:rPr>
      </w:pPr>
      <w:r w:rsidRPr="00F64559">
        <w:rPr>
          <w:szCs w:val="24"/>
          <w:lang w:eastAsia="ar-SA"/>
        </w:rPr>
        <w:t xml:space="preserve">2.7. </w:t>
      </w:r>
      <w:r w:rsidRPr="00D84757">
        <w:rPr>
          <w:szCs w:val="24"/>
          <w:lang w:eastAsia="ar-SA"/>
        </w:rPr>
        <w:t>judriojo ryšio paslaugos</w:t>
      </w:r>
      <w:r w:rsidRPr="00F64559">
        <w:rPr>
          <w:szCs w:val="24"/>
          <w:lang w:eastAsia="ar-SA"/>
        </w:rPr>
        <w:t xml:space="preserve"> – nuo 50 iki 550 vartotojų (abonentų), iš kurių nuo 50 iki 150 yra antro lygio skambučių centro funkcijas palaikantys vartotojai (agentai):</w:t>
      </w:r>
    </w:p>
    <w:p w14:paraId="025450A7" w14:textId="77777777" w:rsidR="004C28DE" w:rsidRPr="00F64559" w:rsidRDefault="004C28DE" w:rsidP="004C28DE">
      <w:pPr>
        <w:tabs>
          <w:tab w:val="left" w:pos="709"/>
          <w:tab w:val="left" w:pos="851"/>
        </w:tabs>
        <w:suppressAutoHyphens/>
        <w:ind w:firstLine="709"/>
        <w:contextualSpacing/>
        <w:jc w:val="both"/>
        <w:rPr>
          <w:szCs w:val="24"/>
          <w:lang w:eastAsia="ar-SA"/>
        </w:rPr>
      </w:pPr>
      <w:r w:rsidRPr="00F64559">
        <w:rPr>
          <w:szCs w:val="24"/>
          <w:lang w:eastAsia="ar-SA"/>
        </w:rPr>
        <w:t>2.7.1. neriboti nemokami skambučiai į fiksuotus Lietuvos tinklus;</w:t>
      </w:r>
    </w:p>
    <w:p w14:paraId="77A6DB60" w14:textId="77777777" w:rsidR="004C28DE" w:rsidRPr="00F64559" w:rsidRDefault="004C28DE" w:rsidP="004C28DE">
      <w:pPr>
        <w:tabs>
          <w:tab w:val="left" w:pos="709"/>
          <w:tab w:val="left" w:pos="851"/>
        </w:tabs>
        <w:suppressAutoHyphens/>
        <w:ind w:firstLine="709"/>
        <w:contextualSpacing/>
        <w:jc w:val="both"/>
        <w:rPr>
          <w:szCs w:val="24"/>
          <w:lang w:eastAsia="ar-SA"/>
        </w:rPr>
      </w:pPr>
      <w:r w:rsidRPr="00F64559">
        <w:rPr>
          <w:szCs w:val="24"/>
          <w:lang w:eastAsia="ar-SA"/>
        </w:rPr>
        <w:t>2.7.2. neriboti nemokami skambučiai į judriuosius Lietuvos tinklus;</w:t>
      </w:r>
    </w:p>
    <w:p w14:paraId="573AE15F" w14:textId="77777777" w:rsidR="004C28DE" w:rsidRPr="00F64559" w:rsidRDefault="004C28DE" w:rsidP="004C28DE">
      <w:pPr>
        <w:tabs>
          <w:tab w:val="left" w:pos="709"/>
          <w:tab w:val="left" w:pos="851"/>
        </w:tabs>
        <w:suppressAutoHyphens/>
        <w:ind w:firstLine="709"/>
        <w:contextualSpacing/>
        <w:jc w:val="both"/>
        <w:rPr>
          <w:szCs w:val="24"/>
          <w:lang w:eastAsia="ar-SA"/>
        </w:rPr>
      </w:pPr>
      <w:r w:rsidRPr="00F64559">
        <w:rPr>
          <w:szCs w:val="24"/>
          <w:lang w:eastAsia="ar-SA"/>
        </w:rPr>
        <w:t>2.7.3. neribotas duomenų perdavimas Lietuvoje;</w:t>
      </w:r>
    </w:p>
    <w:p w14:paraId="08E4CEDC" w14:textId="77777777" w:rsidR="004C28DE" w:rsidRPr="00F64559" w:rsidRDefault="004C28DE" w:rsidP="004C28DE">
      <w:pPr>
        <w:tabs>
          <w:tab w:val="left" w:pos="709"/>
          <w:tab w:val="left" w:pos="851"/>
        </w:tabs>
        <w:suppressAutoHyphens/>
        <w:ind w:firstLine="709"/>
        <w:contextualSpacing/>
        <w:jc w:val="both"/>
        <w:rPr>
          <w:szCs w:val="24"/>
          <w:lang w:eastAsia="ar-SA"/>
        </w:rPr>
      </w:pPr>
      <w:r w:rsidRPr="00F64559">
        <w:rPr>
          <w:szCs w:val="24"/>
          <w:lang w:eastAsia="ar-SA"/>
        </w:rPr>
        <w:t>2.7.4. mobiliojo elektroninio parašo paslaugos;</w:t>
      </w:r>
    </w:p>
    <w:p w14:paraId="4CE07D20" w14:textId="77777777" w:rsidR="004C28DE" w:rsidRPr="00F64559" w:rsidRDefault="004C28DE" w:rsidP="004C28DE">
      <w:pPr>
        <w:tabs>
          <w:tab w:val="left" w:pos="709"/>
          <w:tab w:val="left" w:pos="851"/>
        </w:tabs>
        <w:suppressAutoHyphens/>
        <w:ind w:firstLine="709"/>
        <w:contextualSpacing/>
        <w:jc w:val="both"/>
        <w:rPr>
          <w:szCs w:val="24"/>
          <w:lang w:eastAsia="ar-SA"/>
        </w:rPr>
      </w:pPr>
      <w:r w:rsidRPr="00F64559">
        <w:rPr>
          <w:szCs w:val="24"/>
          <w:lang w:eastAsia="ar-SA"/>
        </w:rPr>
        <w:t>2.7.5. kitos judriojo ryšio paslaugos, numatytos šios techninės specifikacijos 14.11 papunktyje, kurios yra susijusios su paslaugomis ir (ar) būtinos tinkamam paslaugų suteikimui.</w:t>
      </w:r>
    </w:p>
    <w:p w14:paraId="5B2D1F19" w14:textId="77777777" w:rsidR="004C28DE" w:rsidRPr="00F64559" w:rsidRDefault="004C28DE" w:rsidP="004C28DE">
      <w:pPr>
        <w:tabs>
          <w:tab w:val="left" w:pos="709"/>
          <w:tab w:val="left" w:pos="851"/>
        </w:tabs>
        <w:suppressAutoHyphens/>
        <w:ind w:firstLine="709"/>
        <w:contextualSpacing/>
        <w:jc w:val="both"/>
        <w:rPr>
          <w:szCs w:val="24"/>
          <w:lang w:eastAsia="ar-SA"/>
        </w:rPr>
      </w:pPr>
      <w:r w:rsidRPr="00F64559">
        <w:rPr>
          <w:szCs w:val="24"/>
          <w:lang w:eastAsia="ar-SA"/>
        </w:rPr>
        <w:t xml:space="preserve">2.8. </w:t>
      </w:r>
      <w:bookmarkStart w:id="13" w:name="_Hlk196237114"/>
      <w:r w:rsidRPr="00D84757">
        <w:rPr>
          <w:szCs w:val="24"/>
          <w:lang w:eastAsia="ar-SA"/>
        </w:rPr>
        <w:t>virtualios telefonijos stotelės ir skambučių centro valdymo vystymo (tobulinimo) paslaugos (preliminarus skaičius – 30 val.).</w:t>
      </w:r>
    </w:p>
    <w:bookmarkEnd w:id="13"/>
    <w:p w14:paraId="6D0EE031" w14:textId="77777777" w:rsidR="004C28DE" w:rsidRPr="006E555E" w:rsidRDefault="004C28DE" w:rsidP="004C28DE">
      <w:pPr>
        <w:tabs>
          <w:tab w:val="left" w:pos="709"/>
          <w:tab w:val="left" w:pos="851"/>
        </w:tabs>
        <w:suppressAutoHyphens/>
        <w:ind w:firstLine="709"/>
        <w:contextualSpacing/>
        <w:jc w:val="both"/>
        <w:rPr>
          <w:szCs w:val="24"/>
          <w:lang w:eastAsia="ar-SA"/>
        </w:rPr>
      </w:pPr>
      <w:r w:rsidRPr="00F64559">
        <w:rPr>
          <w:szCs w:val="24"/>
          <w:lang w:eastAsia="ar-SA"/>
        </w:rPr>
        <w:t xml:space="preserve">3. Pirkėjas neįsipareigoja nupirkti visų </w:t>
      </w:r>
      <w:r w:rsidRPr="006D448E">
        <w:rPr>
          <w:szCs w:val="24"/>
          <w:lang w:eastAsia="ar-SA"/>
        </w:rPr>
        <w:t xml:space="preserve">nurodytų </w:t>
      </w:r>
      <w:r w:rsidRPr="00D84757">
        <w:rPr>
          <w:szCs w:val="24"/>
          <w:lang w:eastAsia="ar-SA"/>
        </w:rPr>
        <w:t>Paslaugų apimčių, bus užsakoma pagal poreikį, neviršijant Sutarties kainos.</w:t>
      </w:r>
      <w:r w:rsidRPr="006E555E">
        <w:rPr>
          <w:szCs w:val="24"/>
          <w:lang w:eastAsia="ar-SA"/>
        </w:rPr>
        <w:t xml:space="preserve"> </w:t>
      </w:r>
      <w:r w:rsidRPr="00D84757">
        <w:rPr>
          <w:szCs w:val="24"/>
          <w:lang w:eastAsia="ar-SA"/>
        </w:rPr>
        <w:t xml:space="preserve">Paslaugos, nurodytos šios techninės </w:t>
      </w:r>
      <w:r w:rsidRPr="00A8734E">
        <w:rPr>
          <w:szCs w:val="24"/>
          <w:lang w:eastAsia="ar-SA"/>
        </w:rPr>
        <w:t xml:space="preserve">specifikacijos 2.5.3 ir 2.7.5 papunkčiuose, bus perkamos pagal poreikį bei pirkimo metu galiojantį įkainį </w:t>
      </w:r>
      <w:r w:rsidRPr="00D84757">
        <w:rPr>
          <w:szCs w:val="24"/>
          <w:lang w:eastAsia="ar-SA"/>
        </w:rPr>
        <w:t>(tarifą), neviršijant Sutarties kainos.</w:t>
      </w:r>
    </w:p>
    <w:p w14:paraId="6EBB9708" w14:textId="77777777" w:rsidR="004C28DE" w:rsidRDefault="004C28DE" w:rsidP="004C28DE">
      <w:pPr>
        <w:ind w:firstLine="709"/>
        <w:contextualSpacing/>
        <w:jc w:val="both"/>
        <w:textAlignment w:val="baseline"/>
        <w:rPr>
          <w:rFonts w:eastAsia="SimSun"/>
          <w:szCs w:val="24"/>
        </w:rPr>
      </w:pPr>
      <w:r w:rsidRPr="002D0BD5">
        <w:rPr>
          <w:rFonts w:eastAsia="SimSun"/>
          <w:szCs w:val="24"/>
        </w:rPr>
        <w:t>4.</w:t>
      </w:r>
      <w:r w:rsidRPr="002D0BD5">
        <w:rPr>
          <w:rFonts w:eastAsia="SimSun"/>
          <w:b/>
          <w:bCs/>
          <w:szCs w:val="24"/>
        </w:rPr>
        <w:t xml:space="preserve"> Paslaugų teikimo terminas</w:t>
      </w:r>
      <w:r w:rsidRPr="002D0BD5">
        <w:rPr>
          <w:rFonts w:eastAsia="SimSun"/>
          <w:szCs w:val="24"/>
        </w:rPr>
        <w:t xml:space="preserve"> – </w:t>
      </w:r>
      <w:r>
        <w:rPr>
          <w:rFonts w:eastAsia="SimSun"/>
          <w:szCs w:val="24"/>
        </w:rPr>
        <w:t>P</w:t>
      </w:r>
      <w:r w:rsidRPr="002D0BD5">
        <w:rPr>
          <w:rFonts w:eastAsia="SimSun"/>
          <w:szCs w:val="24"/>
        </w:rPr>
        <w:t>aslaugos pradedamos teikti nuo Sutarties įsigaliojimo dienos ir teikiamos nuolat iki Sutarties termino pabaigos</w:t>
      </w:r>
      <w:r w:rsidRPr="002D0BD5">
        <w:t xml:space="preserve"> </w:t>
      </w:r>
      <w:r w:rsidRPr="002D0BD5">
        <w:rPr>
          <w:rFonts w:eastAsia="SimSun"/>
          <w:szCs w:val="24"/>
        </w:rPr>
        <w:t xml:space="preserve">arba kol bus išnaudota Sutartyje nurodyta Paslaugų apimtis ir Sutarties kaina, bet ne ilgiau </w:t>
      </w:r>
      <w:r w:rsidRPr="0024762E">
        <w:rPr>
          <w:rFonts w:eastAsia="SimSun"/>
          <w:szCs w:val="24"/>
        </w:rPr>
        <w:t xml:space="preserve">nei 12 mėnesių (neįskaitant atsiskaitymo termino). Sutartis gali būti pratęsta 1 kartą 12 mėnesių laikotarpiui. Sutarties su visais jos pratęsimais galiojimo terminas negali būti ilgesnis nei 24 mėnesiai nuo Sutarties </w:t>
      </w:r>
      <w:r w:rsidRPr="002D0BD5">
        <w:rPr>
          <w:rFonts w:eastAsia="SimSun"/>
          <w:szCs w:val="24"/>
        </w:rPr>
        <w:t xml:space="preserve">įsigaliojimo dienos </w:t>
      </w:r>
      <w:r w:rsidRPr="002D0BD5">
        <w:rPr>
          <w:szCs w:val="24"/>
        </w:rPr>
        <w:t>(neįskaitant atsiskaitymo termino)</w:t>
      </w:r>
      <w:r w:rsidRPr="002D0BD5">
        <w:rPr>
          <w:rFonts w:eastAsia="SimSun"/>
          <w:szCs w:val="24"/>
        </w:rPr>
        <w:t>.</w:t>
      </w:r>
    </w:p>
    <w:p w14:paraId="2D9E0904" w14:textId="77777777" w:rsidR="004C28DE" w:rsidRDefault="004C28DE" w:rsidP="004C28DE">
      <w:pPr>
        <w:tabs>
          <w:tab w:val="left" w:pos="709"/>
          <w:tab w:val="left" w:pos="851"/>
        </w:tabs>
        <w:suppressAutoHyphens/>
        <w:ind w:firstLine="709"/>
        <w:contextualSpacing/>
        <w:jc w:val="both"/>
        <w:rPr>
          <w:szCs w:val="24"/>
          <w:lang w:eastAsia="ar-SA"/>
        </w:rPr>
      </w:pPr>
      <w:r w:rsidRPr="00491854">
        <w:rPr>
          <w:szCs w:val="24"/>
          <w:lang w:eastAsia="ar-SA"/>
        </w:rPr>
        <w:t xml:space="preserve">5. </w:t>
      </w:r>
      <w:r w:rsidRPr="00491854">
        <w:rPr>
          <w:b/>
          <w:bCs/>
          <w:szCs w:val="24"/>
          <w:lang w:eastAsia="ar-SA"/>
        </w:rPr>
        <w:t xml:space="preserve">Paslaugos turi būti įdiegtos ir pradėti veikti visa apimtimi </w:t>
      </w:r>
      <w:r w:rsidRPr="006E3719">
        <w:rPr>
          <w:b/>
          <w:bCs/>
          <w:szCs w:val="24"/>
          <w:lang w:eastAsia="ar-SA"/>
        </w:rPr>
        <w:t>per 20 darbo dienų</w:t>
      </w:r>
      <w:r w:rsidRPr="00491854">
        <w:rPr>
          <w:szCs w:val="24"/>
          <w:lang w:eastAsia="ar-SA"/>
        </w:rPr>
        <w:t xml:space="preserve"> nuo Sutarties įsigaliojimo dienos.</w:t>
      </w:r>
      <w:r>
        <w:rPr>
          <w:szCs w:val="24"/>
          <w:lang w:eastAsia="ar-SA"/>
        </w:rPr>
        <w:t xml:space="preserve"> </w:t>
      </w:r>
      <w:r w:rsidRPr="00E3447D">
        <w:rPr>
          <w:szCs w:val="24"/>
          <w:lang w:eastAsia="ar-SA"/>
        </w:rPr>
        <w:t>Paslaugos integracija į Pirkėjo informacinę infrastruktūrą turi būti atlikta be papildomų išlaidų</w:t>
      </w:r>
      <w:r>
        <w:rPr>
          <w:szCs w:val="24"/>
          <w:lang w:eastAsia="ar-SA"/>
        </w:rPr>
        <w:t>.</w:t>
      </w:r>
    </w:p>
    <w:p w14:paraId="22CCA2B7" w14:textId="77777777" w:rsidR="004C28DE" w:rsidRPr="00E24BFE" w:rsidRDefault="004C28DE" w:rsidP="004C28DE">
      <w:pPr>
        <w:ind w:firstLine="709"/>
        <w:contextualSpacing/>
        <w:jc w:val="both"/>
        <w:textAlignment w:val="baseline"/>
        <w:rPr>
          <w:szCs w:val="24"/>
          <w:highlight w:val="yellow"/>
          <w:lang w:eastAsia="lt-LT"/>
        </w:rPr>
      </w:pPr>
      <w:r w:rsidRPr="00E20DF8">
        <w:rPr>
          <w:bCs/>
          <w:szCs w:val="24"/>
          <w:lang w:eastAsia="ar-SA"/>
        </w:rPr>
        <w:t xml:space="preserve">6. Pirkėjas turi teisę paprašyti </w:t>
      </w:r>
      <w:r>
        <w:rPr>
          <w:bCs/>
          <w:szCs w:val="24"/>
          <w:lang w:eastAsia="ar-SA"/>
        </w:rPr>
        <w:t xml:space="preserve">Paslaugų </w:t>
      </w:r>
      <w:r w:rsidRPr="00E20DF8">
        <w:rPr>
          <w:bCs/>
          <w:szCs w:val="24"/>
          <w:lang w:eastAsia="ar-SA"/>
        </w:rPr>
        <w:t>t</w:t>
      </w:r>
      <w:r>
        <w:rPr>
          <w:bCs/>
          <w:szCs w:val="24"/>
          <w:lang w:eastAsia="ar-SA"/>
        </w:rPr>
        <w:t>eikėjo</w:t>
      </w:r>
      <w:r w:rsidRPr="00E20DF8">
        <w:rPr>
          <w:bCs/>
          <w:szCs w:val="24"/>
          <w:lang w:eastAsia="ar-SA"/>
        </w:rPr>
        <w:t xml:space="preserve"> </w:t>
      </w:r>
      <w:r w:rsidRPr="00B83322">
        <w:rPr>
          <w:b/>
          <w:szCs w:val="24"/>
          <w:lang w:eastAsia="ar-SA"/>
        </w:rPr>
        <w:t>pademonstruoti sistemos veikimą</w:t>
      </w:r>
      <w:r w:rsidRPr="006E3719">
        <w:rPr>
          <w:bCs/>
          <w:szCs w:val="24"/>
          <w:lang w:eastAsia="ar-SA"/>
        </w:rPr>
        <w:t>.</w:t>
      </w:r>
    </w:p>
    <w:p w14:paraId="298AA6A9" w14:textId="77777777" w:rsidR="004C28DE" w:rsidRPr="00B3202F" w:rsidRDefault="004C28DE" w:rsidP="004C28DE">
      <w:pPr>
        <w:widowControl w:val="0"/>
        <w:tabs>
          <w:tab w:val="left" w:pos="284"/>
          <w:tab w:val="left" w:pos="1080"/>
        </w:tabs>
        <w:suppressAutoHyphens/>
        <w:jc w:val="center"/>
        <w:outlineLvl w:val="1"/>
        <w:rPr>
          <w:b/>
          <w:bCs/>
          <w:szCs w:val="24"/>
          <w:lang w:eastAsia="lt-LT"/>
        </w:rPr>
      </w:pPr>
      <w:r w:rsidRPr="00B3202F">
        <w:rPr>
          <w:b/>
          <w:bCs/>
          <w:szCs w:val="24"/>
          <w:lang w:eastAsia="lt-LT"/>
        </w:rPr>
        <w:t>II. REIKALAVIMAI PASLAUG</w:t>
      </w:r>
      <w:r>
        <w:rPr>
          <w:b/>
          <w:bCs/>
          <w:szCs w:val="24"/>
          <w:lang w:eastAsia="lt-LT"/>
        </w:rPr>
        <w:t>OMS IR JŲ TEIKIMUI</w:t>
      </w:r>
    </w:p>
    <w:p w14:paraId="47286162" w14:textId="77777777" w:rsidR="004C28DE" w:rsidRDefault="004C28DE" w:rsidP="004C28DE">
      <w:pPr>
        <w:ind w:firstLine="709"/>
        <w:contextualSpacing/>
        <w:jc w:val="both"/>
        <w:textAlignment w:val="baseline"/>
        <w:rPr>
          <w:bCs/>
          <w:szCs w:val="24"/>
          <w:lang w:eastAsia="lt-LT"/>
        </w:rPr>
      </w:pPr>
    </w:p>
    <w:p w14:paraId="732CCB15" w14:textId="77777777" w:rsidR="004C28DE" w:rsidRDefault="004C28DE" w:rsidP="004C28DE">
      <w:pPr>
        <w:ind w:firstLine="709"/>
        <w:contextualSpacing/>
        <w:jc w:val="both"/>
        <w:textAlignment w:val="baseline"/>
        <w:rPr>
          <w:bCs/>
          <w:szCs w:val="24"/>
          <w:lang w:eastAsia="lt-LT"/>
        </w:rPr>
      </w:pPr>
      <w:r w:rsidRPr="007A1C83">
        <w:rPr>
          <w:bCs/>
          <w:szCs w:val="24"/>
          <w:lang w:eastAsia="lt-LT"/>
        </w:rPr>
        <w:t xml:space="preserve">7. Paslaugų teikėjas turi užtikinti Paslaugų tinkamą veikimą – priežiūrą ir palaikymą Pirkėjo centriniame ir nutolusiuose padaliniuose, išsidėsčiusiuose </w:t>
      </w:r>
      <w:r>
        <w:rPr>
          <w:bCs/>
          <w:szCs w:val="24"/>
          <w:lang w:eastAsia="lt-LT"/>
        </w:rPr>
        <w:t xml:space="preserve">visoje </w:t>
      </w:r>
      <w:r w:rsidRPr="007A1C83">
        <w:rPr>
          <w:bCs/>
          <w:szCs w:val="24"/>
          <w:lang w:eastAsia="lt-LT"/>
        </w:rPr>
        <w:t>Lietuvos teritorijoje (daugiau</w:t>
      </w:r>
      <w:r>
        <w:rPr>
          <w:bCs/>
          <w:szCs w:val="24"/>
          <w:lang w:eastAsia="lt-LT"/>
        </w:rPr>
        <w:t xml:space="preserve"> informacijos </w:t>
      </w:r>
      <w:hyperlink r:id="rId14" w:history="1">
        <w:r w:rsidRPr="00870602">
          <w:rPr>
            <w:rStyle w:val="Hyperlink"/>
            <w:bCs/>
            <w:szCs w:val="24"/>
          </w:rPr>
          <w:t>https://nzt.lrv.lt/lt/</w:t>
        </w:r>
      </w:hyperlink>
      <w:r>
        <w:rPr>
          <w:bCs/>
          <w:szCs w:val="24"/>
          <w:lang w:eastAsia="lt-LT"/>
        </w:rPr>
        <w:t>).</w:t>
      </w:r>
    </w:p>
    <w:p w14:paraId="1877E6B5" w14:textId="77777777" w:rsidR="004C28DE" w:rsidRDefault="004C28DE" w:rsidP="004C28DE">
      <w:pPr>
        <w:tabs>
          <w:tab w:val="left" w:pos="851"/>
          <w:tab w:val="left" w:pos="1276"/>
        </w:tabs>
        <w:suppressAutoHyphens/>
        <w:spacing w:after="120"/>
        <w:ind w:firstLine="709"/>
        <w:jc w:val="both"/>
        <w:rPr>
          <w:bCs/>
          <w:szCs w:val="24"/>
          <w:lang w:eastAsia="ar-SA"/>
        </w:rPr>
      </w:pPr>
      <w:r>
        <w:rPr>
          <w:bCs/>
          <w:szCs w:val="24"/>
          <w:lang w:eastAsia="ar-SA"/>
        </w:rPr>
        <w:t>8. Virtualios t</w:t>
      </w:r>
      <w:r w:rsidRPr="00E24BFE">
        <w:rPr>
          <w:bCs/>
          <w:szCs w:val="24"/>
          <w:lang w:eastAsia="ar-SA"/>
        </w:rPr>
        <w:t xml:space="preserve">elefonijos </w:t>
      </w:r>
      <w:r>
        <w:rPr>
          <w:bCs/>
          <w:szCs w:val="24"/>
          <w:lang w:eastAsia="ar-SA"/>
        </w:rPr>
        <w:t>stotelės (</w:t>
      </w:r>
      <w:r w:rsidRPr="00D84757">
        <w:rPr>
          <w:bCs/>
          <w:szCs w:val="24"/>
          <w:lang w:eastAsia="ar-SA"/>
        </w:rPr>
        <w:t>skambučių valdymo</w:t>
      </w:r>
      <w:r>
        <w:rPr>
          <w:bCs/>
          <w:szCs w:val="24"/>
          <w:lang w:eastAsia="ar-SA"/>
        </w:rPr>
        <w:t>)</w:t>
      </w:r>
      <w:r w:rsidRPr="00E24BFE">
        <w:rPr>
          <w:bCs/>
          <w:szCs w:val="24"/>
          <w:lang w:eastAsia="ar-SA"/>
        </w:rPr>
        <w:t xml:space="preserve"> sistemos bendrieji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6378"/>
      </w:tblGrid>
      <w:tr w:rsidR="004C28DE" w:rsidRPr="00ED1013" w14:paraId="4029C2DB" w14:textId="77777777" w:rsidTr="004063C4">
        <w:trPr>
          <w:trHeight w:val="387"/>
        </w:trPr>
        <w:tc>
          <w:tcPr>
            <w:tcW w:w="993" w:type="dxa"/>
            <w:shd w:val="clear" w:color="auto" w:fill="BFBFBF"/>
          </w:tcPr>
          <w:p w14:paraId="4ADA6DD1" w14:textId="77777777" w:rsidR="004C28DE" w:rsidRPr="00ED1013" w:rsidRDefault="004C28DE" w:rsidP="004063C4">
            <w:pPr>
              <w:jc w:val="center"/>
              <w:rPr>
                <w:b/>
                <w:szCs w:val="24"/>
              </w:rPr>
            </w:pPr>
            <w:r w:rsidRPr="00ED1013">
              <w:rPr>
                <w:b/>
                <w:szCs w:val="24"/>
              </w:rPr>
              <w:t>Eil. Nr.</w:t>
            </w:r>
          </w:p>
        </w:tc>
        <w:tc>
          <w:tcPr>
            <w:tcW w:w="2268" w:type="dxa"/>
            <w:shd w:val="clear" w:color="auto" w:fill="BFBFBF"/>
          </w:tcPr>
          <w:p w14:paraId="38B3D061" w14:textId="77777777" w:rsidR="004C28DE" w:rsidRPr="00ED1013" w:rsidRDefault="004C28DE" w:rsidP="004063C4">
            <w:pPr>
              <w:jc w:val="center"/>
              <w:rPr>
                <w:b/>
                <w:szCs w:val="24"/>
              </w:rPr>
            </w:pPr>
            <w:r w:rsidRPr="00ED1013">
              <w:rPr>
                <w:b/>
                <w:szCs w:val="24"/>
              </w:rPr>
              <w:t xml:space="preserve">Parametro </w:t>
            </w:r>
          </w:p>
          <w:p w14:paraId="654DF0D4" w14:textId="77777777" w:rsidR="004C28DE" w:rsidRPr="00ED1013" w:rsidRDefault="004C28DE" w:rsidP="004063C4">
            <w:pPr>
              <w:jc w:val="center"/>
              <w:rPr>
                <w:b/>
                <w:szCs w:val="24"/>
              </w:rPr>
            </w:pPr>
            <w:r w:rsidRPr="00ED1013">
              <w:rPr>
                <w:b/>
                <w:szCs w:val="24"/>
              </w:rPr>
              <w:t>pavadinimas</w:t>
            </w:r>
          </w:p>
        </w:tc>
        <w:tc>
          <w:tcPr>
            <w:tcW w:w="6378" w:type="dxa"/>
            <w:shd w:val="clear" w:color="auto" w:fill="BFBFBF"/>
          </w:tcPr>
          <w:p w14:paraId="7A1CDBD0" w14:textId="77777777" w:rsidR="004C28DE" w:rsidRPr="00ED1013" w:rsidRDefault="004C28DE" w:rsidP="004063C4">
            <w:pPr>
              <w:jc w:val="center"/>
              <w:rPr>
                <w:b/>
                <w:szCs w:val="24"/>
              </w:rPr>
            </w:pPr>
            <w:r w:rsidRPr="00ED1013">
              <w:rPr>
                <w:b/>
                <w:szCs w:val="24"/>
              </w:rPr>
              <w:t xml:space="preserve">Minimalūs reikalavimai </w:t>
            </w:r>
          </w:p>
        </w:tc>
      </w:tr>
      <w:tr w:rsidR="004C28DE" w:rsidRPr="00ED1013" w14:paraId="3631D0C5" w14:textId="77777777" w:rsidTr="004063C4">
        <w:trPr>
          <w:trHeight w:val="453"/>
        </w:trPr>
        <w:tc>
          <w:tcPr>
            <w:tcW w:w="993" w:type="dxa"/>
            <w:shd w:val="clear" w:color="auto" w:fill="auto"/>
          </w:tcPr>
          <w:p w14:paraId="1D2534FC" w14:textId="77777777" w:rsidR="004C28DE" w:rsidRPr="00ED1013" w:rsidRDefault="004C28DE" w:rsidP="004063C4">
            <w:pPr>
              <w:tabs>
                <w:tab w:val="left" w:pos="567"/>
              </w:tabs>
              <w:ind w:right="176"/>
              <w:contextualSpacing/>
              <w:rPr>
                <w:szCs w:val="24"/>
              </w:rPr>
            </w:pPr>
            <w:r>
              <w:rPr>
                <w:szCs w:val="24"/>
              </w:rPr>
              <w:t>8</w:t>
            </w:r>
            <w:r w:rsidRPr="00ED1013">
              <w:rPr>
                <w:szCs w:val="24"/>
              </w:rPr>
              <w:t>.1.</w:t>
            </w:r>
          </w:p>
        </w:tc>
        <w:tc>
          <w:tcPr>
            <w:tcW w:w="2268" w:type="dxa"/>
            <w:shd w:val="clear" w:color="auto" w:fill="auto"/>
          </w:tcPr>
          <w:p w14:paraId="376E70D4" w14:textId="77777777" w:rsidR="004C28DE" w:rsidRPr="00ED1013" w:rsidRDefault="004C28DE" w:rsidP="004063C4">
            <w:pPr>
              <w:rPr>
                <w:szCs w:val="24"/>
              </w:rPr>
            </w:pPr>
            <w:r w:rsidRPr="00ED1013">
              <w:rPr>
                <w:szCs w:val="24"/>
              </w:rPr>
              <w:t>Telefonijos sistemos abonentų skaičius</w:t>
            </w:r>
          </w:p>
        </w:tc>
        <w:tc>
          <w:tcPr>
            <w:tcW w:w="6378" w:type="dxa"/>
            <w:shd w:val="clear" w:color="auto" w:fill="auto"/>
          </w:tcPr>
          <w:p w14:paraId="22EB4138" w14:textId="77777777" w:rsidR="004C28DE" w:rsidRPr="00DD5ADB" w:rsidRDefault="004C28DE" w:rsidP="004063C4">
            <w:pPr>
              <w:tabs>
                <w:tab w:val="left" w:pos="851"/>
                <w:tab w:val="left" w:pos="1276"/>
              </w:tabs>
              <w:suppressAutoHyphens/>
              <w:contextualSpacing/>
              <w:jc w:val="both"/>
              <w:rPr>
                <w:szCs w:val="24"/>
              </w:rPr>
            </w:pPr>
            <w:r w:rsidRPr="00DD5ADB">
              <w:rPr>
                <w:bCs/>
                <w:szCs w:val="24"/>
                <w:lang w:eastAsia="ar-SA"/>
              </w:rPr>
              <w:t xml:space="preserve">Turi gebėti aptarnauti ne mažiau kaip </w:t>
            </w:r>
            <w:r w:rsidRPr="0053750E">
              <w:rPr>
                <w:bCs/>
                <w:szCs w:val="24"/>
                <w:lang w:eastAsia="ar-SA"/>
              </w:rPr>
              <w:t>550 telefonų bei turi turėti galimybę išplėsti telefonų kiekį ne mažiau kaip</w:t>
            </w:r>
            <w:r w:rsidRPr="00DD5ADB">
              <w:rPr>
                <w:bCs/>
                <w:szCs w:val="24"/>
                <w:lang w:eastAsia="ar-SA"/>
              </w:rPr>
              <w:t xml:space="preserve"> iki </w:t>
            </w:r>
            <w:r>
              <w:rPr>
                <w:bCs/>
                <w:szCs w:val="24"/>
                <w:lang w:eastAsia="ar-SA"/>
              </w:rPr>
              <w:t>1000</w:t>
            </w:r>
            <w:r w:rsidRPr="00DD5ADB">
              <w:rPr>
                <w:bCs/>
                <w:szCs w:val="24"/>
                <w:lang w:eastAsia="ar-SA"/>
              </w:rPr>
              <w:t xml:space="preserve"> abonentų.</w:t>
            </w:r>
          </w:p>
        </w:tc>
      </w:tr>
      <w:tr w:rsidR="004C28DE" w:rsidRPr="00ED1013" w14:paraId="3A4338C7" w14:textId="77777777" w:rsidTr="004063C4">
        <w:tc>
          <w:tcPr>
            <w:tcW w:w="993" w:type="dxa"/>
            <w:shd w:val="clear" w:color="auto" w:fill="auto"/>
          </w:tcPr>
          <w:p w14:paraId="3022DDB9" w14:textId="77777777" w:rsidR="004C28DE" w:rsidRPr="00ED1013" w:rsidRDefault="004C28DE" w:rsidP="004063C4">
            <w:pPr>
              <w:tabs>
                <w:tab w:val="left" w:pos="567"/>
              </w:tabs>
              <w:ind w:right="176"/>
              <w:contextualSpacing/>
              <w:rPr>
                <w:szCs w:val="24"/>
              </w:rPr>
            </w:pPr>
            <w:r>
              <w:rPr>
                <w:szCs w:val="24"/>
              </w:rPr>
              <w:t>8</w:t>
            </w:r>
            <w:r w:rsidRPr="00ED1013">
              <w:rPr>
                <w:szCs w:val="24"/>
              </w:rPr>
              <w:t>.2.</w:t>
            </w:r>
          </w:p>
        </w:tc>
        <w:tc>
          <w:tcPr>
            <w:tcW w:w="2268" w:type="dxa"/>
            <w:shd w:val="clear" w:color="auto" w:fill="auto"/>
          </w:tcPr>
          <w:p w14:paraId="44A0D8F9" w14:textId="77777777" w:rsidR="004C28DE" w:rsidRPr="00ED1013" w:rsidRDefault="004C28DE" w:rsidP="004063C4">
            <w:pPr>
              <w:rPr>
                <w:szCs w:val="24"/>
              </w:rPr>
            </w:pPr>
            <w:r w:rsidRPr="00ED1013">
              <w:rPr>
                <w:szCs w:val="24"/>
              </w:rPr>
              <w:t>Telefonijos sistemos pokalbių vienu metu skaičius</w:t>
            </w:r>
          </w:p>
        </w:tc>
        <w:tc>
          <w:tcPr>
            <w:tcW w:w="6378" w:type="dxa"/>
            <w:shd w:val="clear" w:color="auto" w:fill="auto"/>
          </w:tcPr>
          <w:p w14:paraId="69B0AF55" w14:textId="77777777" w:rsidR="004C28DE" w:rsidRPr="00DD5ADB" w:rsidRDefault="004C28DE" w:rsidP="004063C4">
            <w:pPr>
              <w:jc w:val="both"/>
              <w:rPr>
                <w:szCs w:val="24"/>
              </w:rPr>
            </w:pPr>
            <w:r w:rsidRPr="00DD5ADB">
              <w:rPr>
                <w:szCs w:val="24"/>
              </w:rPr>
              <w:t xml:space="preserve">Turi aptarnauti ne mažiau kaip </w:t>
            </w:r>
            <w:r>
              <w:rPr>
                <w:szCs w:val="24"/>
              </w:rPr>
              <w:t>550</w:t>
            </w:r>
            <w:r w:rsidRPr="00DD5ADB">
              <w:rPr>
                <w:szCs w:val="24"/>
              </w:rPr>
              <w:t xml:space="preserve"> vienu metu vykstančių pokalbių.</w:t>
            </w:r>
          </w:p>
        </w:tc>
      </w:tr>
      <w:tr w:rsidR="004C28DE" w:rsidRPr="00ED1013" w14:paraId="4BDD5C74" w14:textId="77777777" w:rsidTr="004063C4">
        <w:trPr>
          <w:trHeight w:val="1123"/>
        </w:trPr>
        <w:tc>
          <w:tcPr>
            <w:tcW w:w="993" w:type="dxa"/>
            <w:shd w:val="clear" w:color="auto" w:fill="auto"/>
          </w:tcPr>
          <w:p w14:paraId="3FE60F85" w14:textId="77777777" w:rsidR="004C28DE" w:rsidRPr="00ED1013" w:rsidRDefault="004C28DE" w:rsidP="004063C4">
            <w:pPr>
              <w:tabs>
                <w:tab w:val="left" w:pos="567"/>
              </w:tabs>
              <w:ind w:right="176"/>
              <w:contextualSpacing/>
              <w:rPr>
                <w:szCs w:val="24"/>
              </w:rPr>
            </w:pPr>
            <w:r>
              <w:rPr>
                <w:szCs w:val="24"/>
              </w:rPr>
              <w:t>8</w:t>
            </w:r>
            <w:r w:rsidRPr="00ED1013">
              <w:rPr>
                <w:szCs w:val="24"/>
              </w:rPr>
              <w:t>.3.</w:t>
            </w:r>
          </w:p>
        </w:tc>
        <w:tc>
          <w:tcPr>
            <w:tcW w:w="2268" w:type="dxa"/>
            <w:shd w:val="clear" w:color="auto" w:fill="auto"/>
          </w:tcPr>
          <w:p w14:paraId="77EE4A5D" w14:textId="77777777" w:rsidR="004C28DE" w:rsidRPr="00ED1013" w:rsidRDefault="004C28DE" w:rsidP="004063C4">
            <w:pPr>
              <w:ind w:right="-133"/>
              <w:rPr>
                <w:szCs w:val="24"/>
              </w:rPr>
            </w:pPr>
            <w:r w:rsidRPr="00ED1013">
              <w:rPr>
                <w:szCs w:val="24"/>
              </w:rPr>
              <w:t>Bazinis telefonijos sistemos funkcionalumas</w:t>
            </w:r>
          </w:p>
        </w:tc>
        <w:tc>
          <w:tcPr>
            <w:tcW w:w="6378" w:type="dxa"/>
            <w:shd w:val="clear" w:color="auto" w:fill="auto"/>
          </w:tcPr>
          <w:p w14:paraId="0BA7C4F4" w14:textId="77777777" w:rsidR="004C28DE" w:rsidRPr="00ED1013" w:rsidRDefault="004C28DE" w:rsidP="004063C4">
            <w:pPr>
              <w:ind w:left="-85" w:right="178"/>
              <w:jc w:val="both"/>
              <w:rPr>
                <w:szCs w:val="24"/>
              </w:rPr>
            </w:pPr>
            <w:r w:rsidRPr="00ED1013">
              <w:rPr>
                <w:szCs w:val="24"/>
              </w:rPr>
              <w:t>Telefonijos sistema turi palaikyti šiuos bazinius funkcionalumus:</w:t>
            </w:r>
          </w:p>
          <w:p w14:paraId="3E3B7F29" w14:textId="77777777" w:rsidR="004C28DE" w:rsidRPr="00ED1013" w:rsidRDefault="004C28DE" w:rsidP="00C8317C">
            <w:pPr>
              <w:pStyle w:val="ListParagraph"/>
              <w:numPr>
                <w:ilvl w:val="0"/>
                <w:numId w:val="43"/>
              </w:numPr>
              <w:tabs>
                <w:tab w:val="left" w:pos="199"/>
              </w:tabs>
              <w:ind w:right="36"/>
              <w:contextualSpacing/>
              <w:jc w:val="both"/>
              <w:rPr>
                <w:szCs w:val="24"/>
              </w:rPr>
            </w:pPr>
            <w:r w:rsidRPr="00ED1013">
              <w:rPr>
                <w:szCs w:val="24"/>
              </w:rPr>
              <w:t xml:space="preserve">trumpųjų numerių sistema, palaikanti triženklius ir keturženklius vidinius numerius – trumpųjų numerių sąrašas derinamas diegimo metu su Pirkėju; </w:t>
            </w:r>
          </w:p>
          <w:p w14:paraId="0B8A1C6B" w14:textId="77777777" w:rsidR="004C28DE" w:rsidRPr="00ED1013" w:rsidRDefault="004C28DE" w:rsidP="00C8317C">
            <w:pPr>
              <w:pStyle w:val="ListParagraph"/>
              <w:numPr>
                <w:ilvl w:val="0"/>
                <w:numId w:val="43"/>
              </w:numPr>
              <w:tabs>
                <w:tab w:val="left" w:pos="199"/>
              </w:tabs>
              <w:ind w:right="36"/>
              <w:contextualSpacing/>
              <w:jc w:val="both"/>
              <w:rPr>
                <w:szCs w:val="24"/>
              </w:rPr>
            </w:pPr>
            <w:r w:rsidRPr="00ED1013">
              <w:rPr>
                <w:szCs w:val="24"/>
              </w:rPr>
              <w:t xml:space="preserve">skambinimas ir atsiliepimas į skambučius; </w:t>
            </w:r>
          </w:p>
          <w:p w14:paraId="4C70E427" w14:textId="77777777" w:rsidR="004C28DE" w:rsidRPr="00ED1013" w:rsidRDefault="004C28DE" w:rsidP="00C8317C">
            <w:pPr>
              <w:pStyle w:val="ListParagraph"/>
              <w:numPr>
                <w:ilvl w:val="0"/>
                <w:numId w:val="43"/>
              </w:numPr>
              <w:tabs>
                <w:tab w:val="left" w:pos="199"/>
              </w:tabs>
              <w:ind w:right="36"/>
              <w:contextualSpacing/>
              <w:jc w:val="both"/>
              <w:rPr>
                <w:szCs w:val="24"/>
              </w:rPr>
            </w:pPr>
            <w:r w:rsidRPr="00ED1013">
              <w:rPr>
                <w:szCs w:val="24"/>
              </w:rPr>
              <w:t xml:space="preserve">atsiliepto skambučio persiuntimas (peradresavimas) kitam vidiniam ar išoriniam (fiksuoto arba </w:t>
            </w:r>
            <w:r>
              <w:rPr>
                <w:szCs w:val="24"/>
              </w:rPr>
              <w:t xml:space="preserve">judriojo </w:t>
            </w:r>
            <w:r w:rsidRPr="00ED1013">
              <w:rPr>
                <w:szCs w:val="24"/>
              </w:rPr>
              <w:t>ryšio) abonentui pokalbio metu naudojant IP telefonus ir (arba) neišmanius ir (arba) išmanius telefonus, skambučius veikiančius per aplikaciją kompiuteryje;</w:t>
            </w:r>
          </w:p>
          <w:p w14:paraId="21ED7740" w14:textId="77777777" w:rsidR="004C28DE" w:rsidRPr="00ED1013" w:rsidRDefault="004C28DE" w:rsidP="00C8317C">
            <w:pPr>
              <w:pStyle w:val="ListParagraph"/>
              <w:numPr>
                <w:ilvl w:val="0"/>
                <w:numId w:val="43"/>
              </w:numPr>
              <w:tabs>
                <w:tab w:val="left" w:pos="199"/>
              </w:tabs>
              <w:ind w:right="36"/>
              <w:contextualSpacing/>
              <w:jc w:val="both"/>
              <w:rPr>
                <w:szCs w:val="24"/>
              </w:rPr>
            </w:pPr>
            <w:r w:rsidRPr="001B264C">
              <w:rPr>
                <w:szCs w:val="24"/>
              </w:rPr>
              <w:t>besąlyginis</w:t>
            </w:r>
            <w:r w:rsidRPr="00ED1013">
              <w:rPr>
                <w:szCs w:val="24"/>
              </w:rPr>
              <w:t xml:space="preserve"> skambučio persiuntimas kitam vidiniam ar išoriniam (fiksuoto arba </w:t>
            </w:r>
            <w:r>
              <w:rPr>
                <w:szCs w:val="24"/>
              </w:rPr>
              <w:t>judriojo</w:t>
            </w:r>
            <w:r w:rsidRPr="00ED1013">
              <w:rPr>
                <w:szCs w:val="24"/>
              </w:rPr>
              <w:t xml:space="preserve"> ryšio) abonentui; </w:t>
            </w:r>
          </w:p>
          <w:p w14:paraId="2E0485E1" w14:textId="77777777" w:rsidR="004C28DE" w:rsidRPr="00ED1013" w:rsidRDefault="004C28DE" w:rsidP="00C8317C">
            <w:pPr>
              <w:pStyle w:val="ListParagraph"/>
              <w:numPr>
                <w:ilvl w:val="0"/>
                <w:numId w:val="43"/>
              </w:numPr>
              <w:tabs>
                <w:tab w:val="left" w:pos="199"/>
              </w:tabs>
              <w:ind w:right="36"/>
              <w:contextualSpacing/>
              <w:jc w:val="both"/>
              <w:rPr>
                <w:szCs w:val="24"/>
              </w:rPr>
            </w:pPr>
            <w:r>
              <w:rPr>
                <w:szCs w:val="24"/>
              </w:rPr>
              <w:t xml:space="preserve">Paslaugų teikėjas </w:t>
            </w:r>
            <w:r w:rsidRPr="00ED1013">
              <w:rPr>
                <w:szCs w:val="24"/>
              </w:rPr>
              <w:t xml:space="preserve">privalo užtikrinti įeinančio skambučio skambinančio abonento numerio rodymą ir identifikavimą; </w:t>
            </w:r>
          </w:p>
          <w:p w14:paraId="7E90C1FB" w14:textId="77777777" w:rsidR="004C28DE" w:rsidRPr="00ED1013" w:rsidRDefault="004C28DE" w:rsidP="00C8317C">
            <w:pPr>
              <w:pStyle w:val="ListParagraph"/>
              <w:numPr>
                <w:ilvl w:val="0"/>
                <w:numId w:val="43"/>
              </w:numPr>
              <w:tabs>
                <w:tab w:val="left" w:pos="199"/>
              </w:tabs>
              <w:ind w:right="36"/>
              <w:contextualSpacing/>
              <w:jc w:val="both"/>
              <w:rPr>
                <w:szCs w:val="24"/>
              </w:rPr>
            </w:pPr>
            <w:r w:rsidRPr="00ED1013">
              <w:rPr>
                <w:szCs w:val="24"/>
              </w:rPr>
              <w:t xml:space="preserve">automatinis įeinančių skambučių skirstymas (jeigu abonentas neatsiliepia arba yra užimtas, skambutis automatiškai peradresuojamas kitam abonentui fiksuotam arba </w:t>
            </w:r>
            <w:r>
              <w:rPr>
                <w:szCs w:val="24"/>
              </w:rPr>
              <w:t>judriojo</w:t>
            </w:r>
            <w:r w:rsidRPr="00ED1013">
              <w:rPr>
                <w:szCs w:val="24"/>
              </w:rPr>
              <w:t xml:space="preserve"> ryšio abonentui);</w:t>
            </w:r>
          </w:p>
          <w:p w14:paraId="126EB1B3" w14:textId="77777777" w:rsidR="004C28DE" w:rsidRPr="00ED1013" w:rsidRDefault="004C28DE" w:rsidP="00C8317C">
            <w:pPr>
              <w:pStyle w:val="ListParagraph"/>
              <w:numPr>
                <w:ilvl w:val="0"/>
                <w:numId w:val="43"/>
              </w:numPr>
              <w:tabs>
                <w:tab w:val="left" w:pos="199"/>
              </w:tabs>
              <w:ind w:right="36"/>
              <w:contextualSpacing/>
              <w:jc w:val="both"/>
              <w:rPr>
                <w:szCs w:val="24"/>
              </w:rPr>
            </w:pPr>
            <w:r w:rsidRPr="00ED1013">
              <w:rPr>
                <w:szCs w:val="24"/>
              </w:rPr>
              <w:t>suteikti galimybę išeinančiam skambučiui rodyti skambučio gavėjui reikiamą vartotojo numerį (</w:t>
            </w:r>
            <w:r>
              <w:rPr>
                <w:szCs w:val="24"/>
              </w:rPr>
              <w:t>judriojo</w:t>
            </w:r>
            <w:r w:rsidRPr="00ED1013">
              <w:rPr>
                <w:szCs w:val="24"/>
              </w:rPr>
              <w:t>, fiksuoto ryšio);</w:t>
            </w:r>
          </w:p>
          <w:p w14:paraId="3BA3C8B7" w14:textId="77777777" w:rsidR="004C28DE" w:rsidRPr="00ED1013" w:rsidRDefault="004C28DE" w:rsidP="00C8317C">
            <w:pPr>
              <w:pStyle w:val="ListParagraph"/>
              <w:numPr>
                <w:ilvl w:val="0"/>
                <w:numId w:val="43"/>
              </w:numPr>
              <w:tabs>
                <w:tab w:val="left" w:pos="199"/>
              </w:tabs>
              <w:ind w:right="36"/>
              <w:contextualSpacing/>
              <w:jc w:val="both"/>
              <w:rPr>
                <w:szCs w:val="24"/>
              </w:rPr>
            </w:pPr>
            <w:r w:rsidRPr="00ED1013">
              <w:rPr>
                <w:szCs w:val="24"/>
              </w:rPr>
              <w:t>praleistų skambučių sąrašo rodymas;</w:t>
            </w:r>
          </w:p>
          <w:p w14:paraId="1557E029" w14:textId="77777777" w:rsidR="004C28DE" w:rsidRPr="00ED1013" w:rsidRDefault="004C28DE" w:rsidP="00C8317C">
            <w:pPr>
              <w:pStyle w:val="ListParagraph"/>
              <w:numPr>
                <w:ilvl w:val="0"/>
                <w:numId w:val="43"/>
              </w:numPr>
              <w:tabs>
                <w:tab w:val="left" w:pos="199"/>
              </w:tabs>
              <w:ind w:right="36"/>
              <w:contextualSpacing/>
              <w:jc w:val="both"/>
              <w:rPr>
                <w:szCs w:val="24"/>
              </w:rPr>
            </w:pPr>
            <w:r w:rsidRPr="00ED1013">
              <w:rPr>
                <w:szCs w:val="24"/>
              </w:rPr>
              <w:t>skambučio užlaikymas (</w:t>
            </w:r>
            <w:r w:rsidRPr="00ED1013">
              <w:rPr>
                <w:i/>
                <w:iCs/>
                <w:szCs w:val="24"/>
              </w:rPr>
              <w:t xml:space="preserve">angl. </w:t>
            </w:r>
            <w:proofErr w:type="spellStart"/>
            <w:r w:rsidRPr="00ED1013">
              <w:rPr>
                <w:i/>
                <w:iCs/>
                <w:szCs w:val="24"/>
              </w:rPr>
              <w:t>hold</w:t>
            </w:r>
            <w:proofErr w:type="spellEnd"/>
            <w:r w:rsidRPr="00ED1013">
              <w:rPr>
                <w:szCs w:val="24"/>
              </w:rPr>
              <w:t>);</w:t>
            </w:r>
          </w:p>
          <w:p w14:paraId="673F49E7" w14:textId="77777777" w:rsidR="004C28DE" w:rsidRPr="00ED1013" w:rsidRDefault="004C28DE" w:rsidP="00C8317C">
            <w:pPr>
              <w:pStyle w:val="ListParagraph"/>
              <w:numPr>
                <w:ilvl w:val="0"/>
                <w:numId w:val="43"/>
              </w:numPr>
              <w:tabs>
                <w:tab w:val="left" w:pos="199"/>
              </w:tabs>
              <w:ind w:right="36"/>
              <w:contextualSpacing/>
              <w:jc w:val="both"/>
              <w:rPr>
                <w:szCs w:val="24"/>
              </w:rPr>
            </w:pPr>
            <w:r w:rsidRPr="00ED1013">
              <w:rPr>
                <w:szCs w:val="24"/>
              </w:rPr>
              <w:t>darbo laiko sąlygų pasirinkimas įeinantiems skambučiams;</w:t>
            </w:r>
          </w:p>
          <w:p w14:paraId="020307ED" w14:textId="77777777" w:rsidR="004C28DE" w:rsidRPr="00ED1013" w:rsidRDefault="004C28DE" w:rsidP="00C8317C">
            <w:pPr>
              <w:pStyle w:val="ListParagraph"/>
              <w:numPr>
                <w:ilvl w:val="0"/>
                <w:numId w:val="43"/>
              </w:numPr>
              <w:tabs>
                <w:tab w:val="left" w:pos="199"/>
              </w:tabs>
              <w:ind w:right="36"/>
              <w:contextualSpacing/>
              <w:jc w:val="both"/>
              <w:rPr>
                <w:szCs w:val="24"/>
              </w:rPr>
            </w:pPr>
            <w:r w:rsidRPr="00ED1013">
              <w:rPr>
                <w:szCs w:val="24"/>
              </w:rPr>
              <w:t xml:space="preserve">VIP klientų sąrašo sudarymas ir automatinis šių klientų nukreipimas pagal poreikį; </w:t>
            </w:r>
          </w:p>
          <w:p w14:paraId="4953BCE1" w14:textId="77777777" w:rsidR="004C28DE" w:rsidRPr="00ED1013" w:rsidRDefault="004C28DE" w:rsidP="00C8317C">
            <w:pPr>
              <w:pStyle w:val="ListParagraph"/>
              <w:numPr>
                <w:ilvl w:val="0"/>
                <w:numId w:val="43"/>
              </w:numPr>
              <w:tabs>
                <w:tab w:val="left" w:pos="199"/>
              </w:tabs>
              <w:ind w:right="36"/>
              <w:contextualSpacing/>
              <w:jc w:val="both"/>
              <w:rPr>
                <w:szCs w:val="24"/>
              </w:rPr>
            </w:pPr>
            <w:r w:rsidRPr="00ED1013">
              <w:rPr>
                <w:szCs w:val="24"/>
              </w:rPr>
              <w:t>įeinančių skambučių autentifikavimas ir nukreipimas pagal skambinančiojo šalį;</w:t>
            </w:r>
          </w:p>
          <w:p w14:paraId="2C81DCE8" w14:textId="77777777" w:rsidR="004C28DE" w:rsidRPr="00ED1013" w:rsidRDefault="004C28DE" w:rsidP="00C8317C">
            <w:pPr>
              <w:pStyle w:val="ListParagraph"/>
              <w:numPr>
                <w:ilvl w:val="0"/>
                <w:numId w:val="43"/>
              </w:numPr>
              <w:tabs>
                <w:tab w:val="left" w:pos="199"/>
              </w:tabs>
              <w:ind w:right="36"/>
              <w:contextualSpacing/>
              <w:jc w:val="both"/>
              <w:rPr>
                <w:szCs w:val="24"/>
              </w:rPr>
            </w:pPr>
            <w:r w:rsidRPr="00ED1013">
              <w:rPr>
                <w:szCs w:val="24"/>
              </w:rPr>
              <w:t>sistemos funkcijų keitimas turi būti atliekamas Pirkėjui naudojant jam Paslaugų teikėjo sukurtą paskyrą savitarnos sistemoje, prieinamą per interneto naršyklėje. Visi Pirkėjo atliekami sistemos funkcijų pakeitimai Paslaugų teikėjo tinkle aktyvuojasi realiu laiku. Pirkėjo paskyros administravimui, sistemos diegimui, telefoninio tinklo kūrimui ir konfigūravimui neturi būti reikalingos specialios programavimo žinios;</w:t>
            </w:r>
          </w:p>
          <w:p w14:paraId="0D04809C" w14:textId="77777777" w:rsidR="004C28DE" w:rsidRPr="00ED1013" w:rsidRDefault="004C28DE" w:rsidP="00C8317C">
            <w:pPr>
              <w:pStyle w:val="ListParagraph"/>
              <w:numPr>
                <w:ilvl w:val="0"/>
                <w:numId w:val="43"/>
              </w:numPr>
              <w:tabs>
                <w:tab w:val="left" w:pos="199"/>
              </w:tabs>
              <w:ind w:right="36"/>
              <w:contextualSpacing/>
              <w:jc w:val="both"/>
              <w:rPr>
                <w:szCs w:val="24"/>
              </w:rPr>
            </w:pPr>
            <w:r w:rsidRPr="00ED1013">
              <w:rPr>
                <w:szCs w:val="24"/>
              </w:rPr>
              <w:t>paslaugų teikimui neturi būti naudojama papildoma programinė įranga Pirkėjo naudojamuose bet kurio tipo telefono aparatuose. Visi sistemos funkcionalumai turi veikti vienodai naudojant tiek išmanius, tiek neišmanius įrenginius, tiek IP telefonus;</w:t>
            </w:r>
          </w:p>
          <w:p w14:paraId="00C6895D" w14:textId="77777777" w:rsidR="004C28DE" w:rsidRPr="00ED1013" w:rsidRDefault="004C28DE" w:rsidP="00C8317C">
            <w:pPr>
              <w:pStyle w:val="ListParagraph"/>
              <w:numPr>
                <w:ilvl w:val="0"/>
                <w:numId w:val="43"/>
              </w:numPr>
              <w:tabs>
                <w:tab w:val="left" w:pos="199"/>
              </w:tabs>
              <w:ind w:right="36"/>
              <w:contextualSpacing/>
              <w:jc w:val="both"/>
              <w:rPr>
                <w:szCs w:val="24"/>
              </w:rPr>
            </w:pPr>
            <w:r w:rsidRPr="00ED1013">
              <w:rPr>
                <w:szCs w:val="24"/>
              </w:rPr>
              <w:t>sistema turi veikti Paslaugų teikėjo infrastruktūroje ir nereikalauti jokios papildomos techninės bei programinės įrangos Pirkėjo tinkle ar įrangoje;</w:t>
            </w:r>
          </w:p>
          <w:p w14:paraId="5B905A19" w14:textId="77777777" w:rsidR="004C28DE" w:rsidRPr="00ED1013" w:rsidRDefault="004C28DE" w:rsidP="00C8317C">
            <w:pPr>
              <w:pStyle w:val="ListParagraph"/>
              <w:numPr>
                <w:ilvl w:val="0"/>
                <w:numId w:val="43"/>
              </w:numPr>
              <w:tabs>
                <w:tab w:val="left" w:pos="199"/>
              </w:tabs>
              <w:ind w:right="36"/>
              <w:contextualSpacing/>
              <w:jc w:val="both"/>
              <w:rPr>
                <w:szCs w:val="24"/>
              </w:rPr>
            </w:pPr>
            <w:r w:rsidRPr="00ED1013">
              <w:rPr>
                <w:szCs w:val="24"/>
              </w:rPr>
              <w:t xml:space="preserve">sistema turi apjungti </w:t>
            </w:r>
            <w:r>
              <w:rPr>
                <w:szCs w:val="24"/>
              </w:rPr>
              <w:t>judriojo</w:t>
            </w:r>
            <w:r w:rsidRPr="00ED1013">
              <w:rPr>
                <w:szCs w:val="24"/>
              </w:rPr>
              <w:t xml:space="preserve">, fiksuoto ryšio ir IP telefonijos technologijas. Pirkėjas viena sistema turi valdyti visų </w:t>
            </w:r>
            <w:r>
              <w:rPr>
                <w:szCs w:val="24"/>
              </w:rPr>
              <w:t>judriojo</w:t>
            </w:r>
            <w:r w:rsidRPr="00ED1013">
              <w:rPr>
                <w:szCs w:val="24"/>
              </w:rPr>
              <w:t>, fiksuoto ryšio, taip pat ir IP telefonijos technologija prijungtus abonentus, vienoje sistemoje valdant visų šių abonentų naudojamų paslaugų tarpusavio sąsajų visumą, išlaikant skirtingas ryšio technologijas.</w:t>
            </w:r>
          </w:p>
        </w:tc>
      </w:tr>
      <w:tr w:rsidR="004C28DE" w:rsidRPr="00ED1013" w14:paraId="277DE230" w14:textId="77777777" w:rsidTr="004063C4">
        <w:trPr>
          <w:trHeight w:val="1097"/>
        </w:trPr>
        <w:tc>
          <w:tcPr>
            <w:tcW w:w="993" w:type="dxa"/>
            <w:shd w:val="clear" w:color="auto" w:fill="auto"/>
          </w:tcPr>
          <w:p w14:paraId="0630BE9D" w14:textId="77777777" w:rsidR="004C28DE" w:rsidRPr="00ED1013" w:rsidRDefault="004C28DE" w:rsidP="004063C4">
            <w:pPr>
              <w:tabs>
                <w:tab w:val="left" w:pos="567"/>
              </w:tabs>
              <w:ind w:right="176"/>
              <w:contextualSpacing/>
              <w:rPr>
                <w:szCs w:val="24"/>
              </w:rPr>
            </w:pPr>
            <w:r>
              <w:rPr>
                <w:szCs w:val="24"/>
              </w:rPr>
              <w:t>8</w:t>
            </w:r>
            <w:r w:rsidRPr="00ED1013">
              <w:rPr>
                <w:szCs w:val="24"/>
              </w:rPr>
              <w:t>.4.</w:t>
            </w:r>
          </w:p>
        </w:tc>
        <w:tc>
          <w:tcPr>
            <w:tcW w:w="2268" w:type="dxa"/>
            <w:shd w:val="clear" w:color="auto" w:fill="auto"/>
          </w:tcPr>
          <w:p w14:paraId="170D32CD" w14:textId="77777777" w:rsidR="004C28DE" w:rsidRPr="00ED1013" w:rsidRDefault="004C28DE" w:rsidP="004063C4">
            <w:pPr>
              <w:rPr>
                <w:szCs w:val="24"/>
              </w:rPr>
            </w:pPr>
            <w:r w:rsidRPr="00ED1013">
              <w:rPr>
                <w:szCs w:val="24"/>
              </w:rPr>
              <w:t>Ryšio tiekėjų prijungimas prie telefonijos sistemos</w:t>
            </w:r>
          </w:p>
        </w:tc>
        <w:tc>
          <w:tcPr>
            <w:tcW w:w="6378" w:type="dxa"/>
            <w:shd w:val="clear" w:color="auto" w:fill="auto"/>
          </w:tcPr>
          <w:p w14:paraId="7062AAED" w14:textId="77777777" w:rsidR="004C28DE" w:rsidRPr="00ED1013" w:rsidRDefault="004C28DE" w:rsidP="004063C4">
            <w:pPr>
              <w:jc w:val="both"/>
              <w:rPr>
                <w:szCs w:val="24"/>
              </w:rPr>
            </w:pPr>
            <w:r w:rsidRPr="00ED1013">
              <w:rPr>
                <w:szCs w:val="24"/>
              </w:rPr>
              <w:t>Turi užtikrinti galimybę Pirkėjo abonentams skambinti ir gauti skambučius iš šių Lietuvos Respublikos ir užsienio šalių, tinklų:</w:t>
            </w:r>
          </w:p>
          <w:p w14:paraId="144438BE" w14:textId="77777777" w:rsidR="004C28DE" w:rsidRPr="00ED1013" w:rsidRDefault="004C28DE" w:rsidP="00C8317C">
            <w:pPr>
              <w:pStyle w:val="ListParagraph"/>
              <w:numPr>
                <w:ilvl w:val="0"/>
                <w:numId w:val="44"/>
              </w:numPr>
              <w:tabs>
                <w:tab w:val="left" w:pos="317"/>
              </w:tabs>
              <w:jc w:val="both"/>
              <w:rPr>
                <w:szCs w:val="24"/>
              </w:rPr>
            </w:pPr>
            <w:r w:rsidRPr="00ED1013">
              <w:rPr>
                <w:szCs w:val="24"/>
              </w:rPr>
              <w:t>fiksuoto ryšio operatorių;</w:t>
            </w:r>
          </w:p>
          <w:p w14:paraId="18418135" w14:textId="77777777" w:rsidR="004C28DE" w:rsidRPr="00ED1013" w:rsidRDefault="004C28DE" w:rsidP="00C8317C">
            <w:pPr>
              <w:pStyle w:val="ListParagraph"/>
              <w:numPr>
                <w:ilvl w:val="0"/>
                <w:numId w:val="44"/>
              </w:numPr>
              <w:tabs>
                <w:tab w:val="left" w:pos="317"/>
              </w:tabs>
              <w:contextualSpacing/>
              <w:jc w:val="both"/>
              <w:rPr>
                <w:szCs w:val="24"/>
              </w:rPr>
            </w:pPr>
            <w:r>
              <w:rPr>
                <w:szCs w:val="24"/>
              </w:rPr>
              <w:t>judriojo</w:t>
            </w:r>
            <w:r w:rsidRPr="00ED1013">
              <w:rPr>
                <w:szCs w:val="24"/>
              </w:rPr>
              <w:t xml:space="preserve"> ryšio operatorių;</w:t>
            </w:r>
          </w:p>
          <w:p w14:paraId="240679DD" w14:textId="77777777" w:rsidR="004C28DE" w:rsidRPr="00ED1013" w:rsidRDefault="004C28DE" w:rsidP="00C8317C">
            <w:pPr>
              <w:pStyle w:val="ListParagraph"/>
              <w:numPr>
                <w:ilvl w:val="0"/>
                <w:numId w:val="44"/>
              </w:numPr>
              <w:tabs>
                <w:tab w:val="left" w:pos="317"/>
              </w:tabs>
              <w:contextualSpacing/>
              <w:jc w:val="both"/>
              <w:rPr>
                <w:szCs w:val="24"/>
              </w:rPr>
            </w:pPr>
            <w:r w:rsidRPr="00ED1013">
              <w:rPr>
                <w:szCs w:val="24"/>
              </w:rPr>
              <w:t>Pirkėjo vidinio tinklo abonentų.</w:t>
            </w:r>
          </w:p>
        </w:tc>
      </w:tr>
      <w:tr w:rsidR="004C28DE" w:rsidRPr="00ED1013" w14:paraId="74CFF219" w14:textId="77777777" w:rsidTr="004063C4">
        <w:trPr>
          <w:trHeight w:val="929"/>
        </w:trPr>
        <w:tc>
          <w:tcPr>
            <w:tcW w:w="993" w:type="dxa"/>
            <w:shd w:val="clear" w:color="auto" w:fill="auto"/>
          </w:tcPr>
          <w:p w14:paraId="235B092E" w14:textId="77777777" w:rsidR="004C28DE" w:rsidRPr="00ED1013" w:rsidRDefault="004C28DE" w:rsidP="004063C4">
            <w:pPr>
              <w:tabs>
                <w:tab w:val="left" w:pos="567"/>
              </w:tabs>
              <w:ind w:right="176"/>
              <w:contextualSpacing/>
              <w:rPr>
                <w:szCs w:val="24"/>
              </w:rPr>
            </w:pPr>
            <w:r>
              <w:rPr>
                <w:szCs w:val="24"/>
              </w:rPr>
              <w:t>8</w:t>
            </w:r>
            <w:r w:rsidRPr="00ED1013">
              <w:rPr>
                <w:szCs w:val="24"/>
              </w:rPr>
              <w:t>.5.</w:t>
            </w:r>
          </w:p>
        </w:tc>
        <w:tc>
          <w:tcPr>
            <w:tcW w:w="2268" w:type="dxa"/>
            <w:shd w:val="clear" w:color="auto" w:fill="auto"/>
          </w:tcPr>
          <w:p w14:paraId="767BF6F6" w14:textId="77777777" w:rsidR="004C28DE" w:rsidRPr="00ED1013" w:rsidRDefault="004C28DE" w:rsidP="004063C4">
            <w:pPr>
              <w:rPr>
                <w:szCs w:val="24"/>
              </w:rPr>
            </w:pPr>
            <w:r w:rsidRPr="00ED1013">
              <w:rPr>
                <w:szCs w:val="24"/>
              </w:rPr>
              <w:t>Konferencijos funkcionalumas</w:t>
            </w:r>
          </w:p>
        </w:tc>
        <w:tc>
          <w:tcPr>
            <w:tcW w:w="6378" w:type="dxa"/>
            <w:shd w:val="clear" w:color="auto" w:fill="auto"/>
          </w:tcPr>
          <w:p w14:paraId="0CBE1FA0" w14:textId="77777777" w:rsidR="004C28DE" w:rsidRPr="00ED1013" w:rsidRDefault="004C28DE" w:rsidP="004063C4">
            <w:pPr>
              <w:jc w:val="both"/>
              <w:rPr>
                <w:szCs w:val="24"/>
              </w:rPr>
            </w:pPr>
            <w:r w:rsidRPr="00ED1013">
              <w:rPr>
                <w:szCs w:val="24"/>
              </w:rPr>
              <w:t>Turi leisti sudaryti konferencinio ryšio kambarius, kuriuose visi dalyviai galėtų kalbėti. Konferencijos dalyvių skaičius neribojamas ir nepriklausomas nuo galinės abonentų įrangos bei Pirkėjo turimų ryšio linijų kiekio.</w:t>
            </w:r>
          </w:p>
        </w:tc>
      </w:tr>
      <w:tr w:rsidR="004C28DE" w:rsidRPr="00ED1013" w14:paraId="59435996" w14:textId="77777777" w:rsidTr="004063C4">
        <w:trPr>
          <w:trHeight w:val="417"/>
        </w:trPr>
        <w:tc>
          <w:tcPr>
            <w:tcW w:w="993" w:type="dxa"/>
            <w:shd w:val="clear" w:color="auto" w:fill="auto"/>
          </w:tcPr>
          <w:p w14:paraId="68879307" w14:textId="77777777" w:rsidR="004C28DE" w:rsidRPr="00ED1013" w:rsidRDefault="004C28DE" w:rsidP="004063C4">
            <w:pPr>
              <w:tabs>
                <w:tab w:val="left" w:pos="567"/>
              </w:tabs>
              <w:ind w:right="176"/>
              <w:contextualSpacing/>
              <w:rPr>
                <w:szCs w:val="24"/>
              </w:rPr>
            </w:pPr>
            <w:r>
              <w:rPr>
                <w:szCs w:val="24"/>
              </w:rPr>
              <w:t>8</w:t>
            </w:r>
            <w:r w:rsidRPr="00ED1013">
              <w:rPr>
                <w:szCs w:val="24"/>
              </w:rPr>
              <w:t>.6.</w:t>
            </w:r>
          </w:p>
        </w:tc>
        <w:tc>
          <w:tcPr>
            <w:tcW w:w="2268" w:type="dxa"/>
            <w:shd w:val="clear" w:color="auto" w:fill="auto"/>
          </w:tcPr>
          <w:p w14:paraId="34206DC1" w14:textId="77777777" w:rsidR="004C28DE" w:rsidRPr="00ED1013" w:rsidRDefault="004C28DE" w:rsidP="004063C4">
            <w:pPr>
              <w:rPr>
                <w:szCs w:val="24"/>
              </w:rPr>
            </w:pPr>
            <w:r w:rsidRPr="00ED1013">
              <w:rPr>
                <w:szCs w:val="24"/>
              </w:rPr>
              <w:t>Adresų knyg</w:t>
            </w:r>
            <w:r>
              <w:rPr>
                <w:szCs w:val="24"/>
              </w:rPr>
              <w:t xml:space="preserve">os </w:t>
            </w:r>
            <w:r w:rsidRPr="00ED1013">
              <w:rPr>
                <w:szCs w:val="24"/>
              </w:rPr>
              <w:t>funkcionalumas</w:t>
            </w:r>
          </w:p>
        </w:tc>
        <w:tc>
          <w:tcPr>
            <w:tcW w:w="6378" w:type="dxa"/>
            <w:shd w:val="clear" w:color="auto" w:fill="auto"/>
          </w:tcPr>
          <w:p w14:paraId="5B1F4267" w14:textId="77777777" w:rsidR="004C28DE" w:rsidRPr="00ED1013" w:rsidRDefault="004C28DE" w:rsidP="004063C4">
            <w:pPr>
              <w:jc w:val="both"/>
              <w:rPr>
                <w:szCs w:val="24"/>
              </w:rPr>
            </w:pPr>
            <w:r w:rsidRPr="00ED1013">
              <w:rPr>
                <w:szCs w:val="24"/>
              </w:rPr>
              <w:t>Vidinė adresų knyg</w:t>
            </w:r>
            <w:r>
              <w:rPr>
                <w:szCs w:val="24"/>
              </w:rPr>
              <w:t>a</w:t>
            </w:r>
            <w:r w:rsidRPr="00ED1013">
              <w:rPr>
                <w:szCs w:val="24"/>
              </w:rPr>
              <w:t xml:space="preserve"> turi palaikyti ne mažiau </w:t>
            </w:r>
            <w:r w:rsidRPr="00067749">
              <w:rPr>
                <w:szCs w:val="24"/>
              </w:rPr>
              <w:t>nei 1000 abonentų numerių.</w:t>
            </w:r>
            <w:r w:rsidRPr="00ED1013">
              <w:rPr>
                <w:szCs w:val="24"/>
              </w:rPr>
              <w:t xml:space="preserve"> </w:t>
            </w:r>
          </w:p>
        </w:tc>
      </w:tr>
      <w:tr w:rsidR="004C28DE" w:rsidRPr="00ED1013" w14:paraId="25EB934D" w14:textId="77777777" w:rsidTr="004063C4">
        <w:tc>
          <w:tcPr>
            <w:tcW w:w="993" w:type="dxa"/>
            <w:shd w:val="clear" w:color="auto" w:fill="auto"/>
          </w:tcPr>
          <w:p w14:paraId="07D0A61D" w14:textId="77777777" w:rsidR="004C28DE" w:rsidRPr="00ED1013" w:rsidRDefault="004C28DE" w:rsidP="004063C4">
            <w:pPr>
              <w:tabs>
                <w:tab w:val="left" w:pos="567"/>
              </w:tabs>
              <w:ind w:right="176"/>
              <w:contextualSpacing/>
              <w:rPr>
                <w:szCs w:val="24"/>
              </w:rPr>
            </w:pPr>
            <w:r>
              <w:rPr>
                <w:szCs w:val="24"/>
              </w:rPr>
              <w:t>8</w:t>
            </w:r>
            <w:r w:rsidRPr="00ED1013">
              <w:rPr>
                <w:szCs w:val="24"/>
              </w:rPr>
              <w:t>.7.</w:t>
            </w:r>
          </w:p>
        </w:tc>
        <w:tc>
          <w:tcPr>
            <w:tcW w:w="2268" w:type="dxa"/>
            <w:shd w:val="clear" w:color="auto" w:fill="auto"/>
          </w:tcPr>
          <w:p w14:paraId="6A81591C" w14:textId="77777777" w:rsidR="004C28DE" w:rsidRPr="00ED1013" w:rsidRDefault="004C28DE" w:rsidP="004063C4">
            <w:pPr>
              <w:rPr>
                <w:szCs w:val="24"/>
              </w:rPr>
            </w:pPr>
            <w:r w:rsidRPr="00ED1013">
              <w:rPr>
                <w:szCs w:val="24"/>
              </w:rPr>
              <w:t>Balso pašto funkcionalumas</w:t>
            </w:r>
          </w:p>
        </w:tc>
        <w:tc>
          <w:tcPr>
            <w:tcW w:w="6378" w:type="dxa"/>
            <w:shd w:val="clear" w:color="auto" w:fill="auto"/>
          </w:tcPr>
          <w:p w14:paraId="7F44784F" w14:textId="77777777" w:rsidR="004C28DE" w:rsidRPr="00ED1013" w:rsidRDefault="004C28DE" w:rsidP="004063C4">
            <w:pPr>
              <w:jc w:val="both"/>
              <w:rPr>
                <w:szCs w:val="24"/>
              </w:rPr>
            </w:pPr>
            <w:r w:rsidRPr="00ED1013">
              <w:rPr>
                <w:szCs w:val="24"/>
              </w:rPr>
              <w:t>Turi būti balso pašto funkcionalumas, leidžiantis sukurti tiek balso pašto dėžučių, kiek prie sistemos yra prijungta telefonijos abonentų.</w:t>
            </w:r>
          </w:p>
          <w:p w14:paraId="00C8798C" w14:textId="77777777" w:rsidR="004C28DE" w:rsidRPr="00ED1013" w:rsidRDefault="004C28DE" w:rsidP="004063C4">
            <w:pPr>
              <w:jc w:val="both"/>
              <w:rPr>
                <w:szCs w:val="24"/>
              </w:rPr>
            </w:pPr>
            <w:r w:rsidRPr="00ED1013">
              <w:rPr>
                <w:szCs w:val="24"/>
              </w:rPr>
              <w:t>Siunčiami balso pašto pranešimai turi būti .mp3 formatu.</w:t>
            </w:r>
          </w:p>
        </w:tc>
      </w:tr>
      <w:tr w:rsidR="004C28DE" w:rsidRPr="00ED1013" w14:paraId="4AD87174" w14:textId="77777777" w:rsidTr="004063C4">
        <w:tc>
          <w:tcPr>
            <w:tcW w:w="993" w:type="dxa"/>
            <w:shd w:val="clear" w:color="auto" w:fill="auto"/>
          </w:tcPr>
          <w:p w14:paraId="597EC797" w14:textId="77777777" w:rsidR="004C28DE" w:rsidRPr="00ED1013" w:rsidRDefault="004C28DE" w:rsidP="004063C4">
            <w:pPr>
              <w:tabs>
                <w:tab w:val="left" w:pos="567"/>
              </w:tabs>
              <w:ind w:right="176"/>
              <w:contextualSpacing/>
              <w:rPr>
                <w:szCs w:val="24"/>
              </w:rPr>
            </w:pPr>
            <w:r>
              <w:rPr>
                <w:szCs w:val="24"/>
              </w:rPr>
              <w:t>8</w:t>
            </w:r>
            <w:r w:rsidRPr="00ED1013">
              <w:rPr>
                <w:szCs w:val="24"/>
              </w:rPr>
              <w:t>.8.</w:t>
            </w:r>
          </w:p>
        </w:tc>
        <w:tc>
          <w:tcPr>
            <w:tcW w:w="2268" w:type="dxa"/>
            <w:shd w:val="clear" w:color="auto" w:fill="auto"/>
          </w:tcPr>
          <w:p w14:paraId="6FBBD04B" w14:textId="77777777" w:rsidR="004C28DE" w:rsidRPr="00ED1013" w:rsidRDefault="004C28DE" w:rsidP="004063C4">
            <w:pPr>
              <w:rPr>
                <w:szCs w:val="24"/>
              </w:rPr>
            </w:pPr>
            <w:r w:rsidRPr="00ED1013">
              <w:rPr>
                <w:szCs w:val="24"/>
              </w:rPr>
              <w:t>Telefonų palaikymas</w:t>
            </w:r>
          </w:p>
        </w:tc>
        <w:tc>
          <w:tcPr>
            <w:tcW w:w="6378" w:type="dxa"/>
            <w:shd w:val="clear" w:color="auto" w:fill="auto"/>
          </w:tcPr>
          <w:p w14:paraId="1332CD14" w14:textId="77777777" w:rsidR="004C28DE" w:rsidRPr="00ED1013" w:rsidRDefault="004C28DE" w:rsidP="004063C4">
            <w:pPr>
              <w:jc w:val="both"/>
              <w:rPr>
                <w:szCs w:val="24"/>
              </w:rPr>
            </w:pPr>
            <w:r w:rsidRPr="00ED1013">
              <w:rPr>
                <w:szCs w:val="24"/>
              </w:rPr>
              <w:t xml:space="preserve">Turi palaikyti prijungimą išmaniaisiais, neišmaniais (mygtukiniais), IP telefonais bei naudojant aplikaciją kompiuteryje (IOS ir Windows aplinkose) ir išmaniajame telefone (IOS ir Android aplinkose). </w:t>
            </w:r>
          </w:p>
          <w:p w14:paraId="1EF2273F" w14:textId="77777777" w:rsidR="004C28DE" w:rsidRPr="00ED1013" w:rsidRDefault="004C28DE" w:rsidP="004063C4">
            <w:pPr>
              <w:jc w:val="both"/>
              <w:rPr>
                <w:color w:val="FF0000"/>
                <w:szCs w:val="24"/>
              </w:rPr>
            </w:pPr>
            <w:r w:rsidRPr="00ED1013">
              <w:rPr>
                <w:szCs w:val="24"/>
              </w:rPr>
              <w:t xml:space="preserve">Vienu metu turi būti galimybė naudotis visais aukščiau išvardintais aparatais, t. y. Pirkėjas gali naudotis skirtingų tipų aparatais, tačiau nepriklausomai nuo abonento tipo jam turi būti prieinamas šios techninės </w:t>
            </w:r>
            <w:r w:rsidRPr="000A237C">
              <w:rPr>
                <w:szCs w:val="24"/>
              </w:rPr>
              <w:t>specifikacijos 8 punkte nurodytas</w:t>
            </w:r>
            <w:r w:rsidRPr="00ED1013">
              <w:rPr>
                <w:szCs w:val="24"/>
              </w:rPr>
              <w:t xml:space="preserve"> funkcionalumas.</w:t>
            </w:r>
          </w:p>
        </w:tc>
      </w:tr>
      <w:tr w:rsidR="004C28DE" w:rsidRPr="00ED1013" w14:paraId="5CDA4D84" w14:textId="77777777" w:rsidTr="004063C4">
        <w:trPr>
          <w:trHeight w:val="714"/>
        </w:trPr>
        <w:tc>
          <w:tcPr>
            <w:tcW w:w="993" w:type="dxa"/>
            <w:shd w:val="clear" w:color="auto" w:fill="auto"/>
          </w:tcPr>
          <w:p w14:paraId="6C85599D" w14:textId="77777777" w:rsidR="004C28DE" w:rsidRPr="00ED1013" w:rsidRDefault="004C28DE" w:rsidP="004063C4">
            <w:pPr>
              <w:tabs>
                <w:tab w:val="left" w:pos="567"/>
              </w:tabs>
              <w:ind w:right="176"/>
              <w:contextualSpacing/>
              <w:rPr>
                <w:szCs w:val="24"/>
              </w:rPr>
            </w:pPr>
            <w:r>
              <w:rPr>
                <w:szCs w:val="24"/>
              </w:rPr>
              <w:t>8</w:t>
            </w:r>
            <w:r w:rsidRPr="00ED1013">
              <w:rPr>
                <w:szCs w:val="24"/>
              </w:rPr>
              <w:t xml:space="preserve">.9. </w:t>
            </w:r>
          </w:p>
        </w:tc>
        <w:tc>
          <w:tcPr>
            <w:tcW w:w="2268" w:type="dxa"/>
            <w:shd w:val="clear" w:color="auto" w:fill="auto"/>
          </w:tcPr>
          <w:p w14:paraId="52CBBA25" w14:textId="77777777" w:rsidR="004C28DE" w:rsidRPr="00ED1013" w:rsidRDefault="004C28DE" w:rsidP="004063C4">
            <w:pPr>
              <w:rPr>
                <w:szCs w:val="24"/>
              </w:rPr>
            </w:pPr>
            <w:r w:rsidRPr="00ED1013">
              <w:rPr>
                <w:szCs w:val="24"/>
              </w:rPr>
              <w:t>Muzika, kol laukiama pakėlimo</w:t>
            </w:r>
          </w:p>
        </w:tc>
        <w:tc>
          <w:tcPr>
            <w:tcW w:w="6378" w:type="dxa"/>
            <w:shd w:val="clear" w:color="auto" w:fill="auto"/>
          </w:tcPr>
          <w:p w14:paraId="6CB0FCAC" w14:textId="77777777" w:rsidR="004C28DE" w:rsidRPr="00ED1013" w:rsidRDefault="004C28DE" w:rsidP="004063C4">
            <w:pPr>
              <w:jc w:val="both"/>
              <w:rPr>
                <w:szCs w:val="24"/>
              </w:rPr>
            </w:pPr>
            <w:r w:rsidRPr="00ED1013">
              <w:rPr>
                <w:szCs w:val="24"/>
              </w:rPr>
              <w:t>Turi būti galimybė naudoti bet kokį muzikinį foną (.mp3 formatu). Šis muzikinis fonas turi būti grojamas abonentams, kurie laukia, kol bus atsiliepta į skambutį.</w:t>
            </w:r>
          </w:p>
        </w:tc>
      </w:tr>
      <w:tr w:rsidR="004C28DE" w:rsidRPr="00ED1013" w14:paraId="31153455" w14:textId="77777777" w:rsidTr="004063C4">
        <w:trPr>
          <w:trHeight w:val="551"/>
        </w:trPr>
        <w:tc>
          <w:tcPr>
            <w:tcW w:w="993" w:type="dxa"/>
            <w:shd w:val="clear" w:color="auto" w:fill="auto"/>
          </w:tcPr>
          <w:p w14:paraId="3DDCA4AF" w14:textId="77777777" w:rsidR="004C28DE" w:rsidRPr="00ED1013" w:rsidRDefault="004C28DE" w:rsidP="004063C4">
            <w:pPr>
              <w:tabs>
                <w:tab w:val="left" w:pos="567"/>
              </w:tabs>
              <w:ind w:right="176"/>
              <w:contextualSpacing/>
              <w:rPr>
                <w:szCs w:val="24"/>
              </w:rPr>
            </w:pPr>
            <w:r>
              <w:rPr>
                <w:szCs w:val="24"/>
              </w:rPr>
              <w:t>8</w:t>
            </w:r>
            <w:r w:rsidRPr="00ED1013">
              <w:rPr>
                <w:szCs w:val="24"/>
              </w:rPr>
              <w:t>.10.</w:t>
            </w:r>
          </w:p>
        </w:tc>
        <w:tc>
          <w:tcPr>
            <w:tcW w:w="2268" w:type="dxa"/>
            <w:shd w:val="clear" w:color="auto" w:fill="auto"/>
          </w:tcPr>
          <w:p w14:paraId="54A69E59" w14:textId="77777777" w:rsidR="004C28DE" w:rsidRPr="00ED1013" w:rsidRDefault="004C28DE" w:rsidP="004063C4">
            <w:pPr>
              <w:rPr>
                <w:szCs w:val="24"/>
              </w:rPr>
            </w:pPr>
            <w:r w:rsidRPr="00ED1013">
              <w:rPr>
                <w:szCs w:val="24"/>
              </w:rPr>
              <w:t>Pokalbių įrašymas</w:t>
            </w:r>
          </w:p>
        </w:tc>
        <w:tc>
          <w:tcPr>
            <w:tcW w:w="6378" w:type="dxa"/>
            <w:shd w:val="clear" w:color="auto" w:fill="auto"/>
          </w:tcPr>
          <w:p w14:paraId="17158ED5" w14:textId="77777777" w:rsidR="004C28DE" w:rsidRPr="00ED1013" w:rsidRDefault="004C28DE" w:rsidP="004063C4">
            <w:pPr>
              <w:jc w:val="both"/>
              <w:rPr>
                <w:szCs w:val="24"/>
              </w:rPr>
            </w:pPr>
            <w:r w:rsidRPr="00ED1013">
              <w:rPr>
                <w:szCs w:val="24"/>
              </w:rPr>
              <w:t>Turi užtikrinti visų (įskaitant ir vidinius) įeinančių ir išeinančių pokalbių įrašymo funkcionalumą. Įrašai turi būti saugojami pas Pirkėją.</w:t>
            </w:r>
          </w:p>
        </w:tc>
      </w:tr>
      <w:tr w:rsidR="004C28DE" w:rsidRPr="00ED1013" w14:paraId="1D62AEE9" w14:textId="77777777" w:rsidTr="004063C4">
        <w:trPr>
          <w:trHeight w:val="829"/>
        </w:trPr>
        <w:tc>
          <w:tcPr>
            <w:tcW w:w="993" w:type="dxa"/>
            <w:shd w:val="clear" w:color="auto" w:fill="auto"/>
          </w:tcPr>
          <w:p w14:paraId="15856823" w14:textId="77777777" w:rsidR="004C28DE" w:rsidRPr="00ED1013" w:rsidRDefault="004C28DE" w:rsidP="004063C4">
            <w:pPr>
              <w:tabs>
                <w:tab w:val="left" w:pos="567"/>
              </w:tabs>
              <w:ind w:right="176"/>
              <w:contextualSpacing/>
              <w:rPr>
                <w:szCs w:val="24"/>
              </w:rPr>
            </w:pPr>
            <w:r>
              <w:rPr>
                <w:szCs w:val="24"/>
              </w:rPr>
              <w:t>8</w:t>
            </w:r>
            <w:r w:rsidRPr="00ED1013">
              <w:rPr>
                <w:szCs w:val="24"/>
              </w:rPr>
              <w:t>.11.</w:t>
            </w:r>
          </w:p>
        </w:tc>
        <w:tc>
          <w:tcPr>
            <w:tcW w:w="2268" w:type="dxa"/>
            <w:shd w:val="clear" w:color="auto" w:fill="auto"/>
          </w:tcPr>
          <w:p w14:paraId="39F8D697" w14:textId="77777777" w:rsidR="004C28DE" w:rsidRPr="00ED1013" w:rsidRDefault="004C28DE" w:rsidP="004063C4">
            <w:pPr>
              <w:rPr>
                <w:szCs w:val="24"/>
              </w:rPr>
            </w:pPr>
            <w:r w:rsidRPr="00ED1013">
              <w:rPr>
                <w:szCs w:val="24"/>
              </w:rPr>
              <w:t xml:space="preserve">Automatinis atsakiklis </w:t>
            </w:r>
            <w:r w:rsidRPr="00ED1013">
              <w:rPr>
                <w:i/>
                <w:szCs w:val="24"/>
              </w:rPr>
              <w:t xml:space="preserve">(angl. IVR - </w:t>
            </w:r>
            <w:proofErr w:type="spellStart"/>
            <w:r w:rsidRPr="00ED1013">
              <w:rPr>
                <w:i/>
                <w:szCs w:val="24"/>
              </w:rPr>
              <w:t>Interactive</w:t>
            </w:r>
            <w:proofErr w:type="spellEnd"/>
            <w:r w:rsidRPr="00ED1013">
              <w:rPr>
                <w:i/>
                <w:szCs w:val="24"/>
              </w:rPr>
              <w:t xml:space="preserve"> </w:t>
            </w:r>
            <w:proofErr w:type="spellStart"/>
            <w:r w:rsidRPr="00ED1013">
              <w:rPr>
                <w:i/>
                <w:szCs w:val="24"/>
              </w:rPr>
              <w:t>voice</w:t>
            </w:r>
            <w:proofErr w:type="spellEnd"/>
            <w:r w:rsidRPr="00ED1013">
              <w:rPr>
                <w:i/>
                <w:szCs w:val="24"/>
              </w:rPr>
              <w:t xml:space="preserve"> </w:t>
            </w:r>
            <w:proofErr w:type="spellStart"/>
            <w:r w:rsidRPr="00ED1013">
              <w:rPr>
                <w:i/>
                <w:szCs w:val="24"/>
              </w:rPr>
              <w:t>response</w:t>
            </w:r>
            <w:proofErr w:type="spellEnd"/>
            <w:r w:rsidRPr="00ED1013">
              <w:rPr>
                <w:szCs w:val="24"/>
              </w:rPr>
              <w:t>)</w:t>
            </w:r>
          </w:p>
        </w:tc>
        <w:tc>
          <w:tcPr>
            <w:tcW w:w="6378" w:type="dxa"/>
            <w:shd w:val="clear" w:color="auto" w:fill="auto"/>
          </w:tcPr>
          <w:p w14:paraId="1A4D2A76" w14:textId="77777777" w:rsidR="004C28DE" w:rsidRPr="00ED1013" w:rsidRDefault="004C28DE" w:rsidP="004063C4">
            <w:pPr>
              <w:jc w:val="both"/>
              <w:rPr>
                <w:szCs w:val="24"/>
              </w:rPr>
            </w:pPr>
            <w:r w:rsidRPr="00ED1013">
              <w:rPr>
                <w:szCs w:val="24"/>
              </w:rPr>
              <w:t>Turi palaikyti automatinio atsakiklio (IVR) funkcionalumą, neribojant gylio ir pasirinkimų skaičiaus.</w:t>
            </w:r>
          </w:p>
        </w:tc>
      </w:tr>
      <w:tr w:rsidR="004C28DE" w:rsidRPr="00ED1013" w14:paraId="5893E0F7" w14:textId="77777777" w:rsidTr="004063C4">
        <w:tc>
          <w:tcPr>
            <w:tcW w:w="993" w:type="dxa"/>
            <w:shd w:val="clear" w:color="auto" w:fill="auto"/>
          </w:tcPr>
          <w:p w14:paraId="6DDCE367" w14:textId="77777777" w:rsidR="004C28DE" w:rsidRPr="00ED1013" w:rsidRDefault="004C28DE" w:rsidP="004063C4">
            <w:pPr>
              <w:tabs>
                <w:tab w:val="left" w:pos="567"/>
              </w:tabs>
              <w:ind w:right="176"/>
              <w:contextualSpacing/>
              <w:rPr>
                <w:szCs w:val="24"/>
              </w:rPr>
            </w:pPr>
            <w:r>
              <w:rPr>
                <w:szCs w:val="24"/>
              </w:rPr>
              <w:t>8</w:t>
            </w:r>
            <w:r w:rsidRPr="00ED1013">
              <w:rPr>
                <w:szCs w:val="24"/>
              </w:rPr>
              <w:t>.12.</w:t>
            </w:r>
          </w:p>
        </w:tc>
        <w:tc>
          <w:tcPr>
            <w:tcW w:w="2268" w:type="dxa"/>
            <w:shd w:val="clear" w:color="auto" w:fill="auto"/>
          </w:tcPr>
          <w:p w14:paraId="4E0CE08D" w14:textId="77777777" w:rsidR="004C28DE" w:rsidRPr="00ED1013" w:rsidDel="006752F6" w:rsidRDefault="004C28DE" w:rsidP="004063C4">
            <w:pPr>
              <w:rPr>
                <w:szCs w:val="24"/>
              </w:rPr>
            </w:pPr>
            <w:r w:rsidRPr="00ED1013">
              <w:rPr>
                <w:szCs w:val="24"/>
              </w:rPr>
              <w:t>Rezervinis ryšys</w:t>
            </w:r>
          </w:p>
        </w:tc>
        <w:tc>
          <w:tcPr>
            <w:tcW w:w="6378" w:type="dxa"/>
            <w:shd w:val="clear" w:color="auto" w:fill="auto"/>
          </w:tcPr>
          <w:p w14:paraId="5F0F5E0F" w14:textId="77777777" w:rsidR="004C28DE" w:rsidRPr="00ED1013" w:rsidRDefault="004C28DE" w:rsidP="004063C4">
            <w:pPr>
              <w:tabs>
                <w:tab w:val="left" w:pos="567"/>
                <w:tab w:val="left" w:pos="916"/>
                <w:tab w:val="left" w:pos="1832"/>
                <w:tab w:val="left" w:pos="2127"/>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Esant Pirkėjo poreikiui t</w:t>
            </w:r>
            <w:r w:rsidRPr="00ED1013">
              <w:rPr>
                <w:szCs w:val="24"/>
              </w:rPr>
              <w:t>uri turėti alternatyvų veikimą per kitą ryšio technologiją nei pagrindinės paslaugos:</w:t>
            </w:r>
          </w:p>
          <w:p w14:paraId="6B98414F" w14:textId="77777777" w:rsidR="004C28DE" w:rsidRPr="00ED1013" w:rsidRDefault="004C28DE" w:rsidP="00C8317C">
            <w:pPr>
              <w:pStyle w:val="ListParagraph"/>
              <w:numPr>
                <w:ilvl w:val="0"/>
                <w:numId w:val="62"/>
              </w:numPr>
              <w:tabs>
                <w:tab w:val="left" w:pos="602"/>
                <w:tab w:val="left" w:pos="1832"/>
                <w:tab w:val="left" w:pos="2127"/>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left="602" w:hanging="284"/>
              <w:jc w:val="both"/>
              <w:rPr>
                <w:szCs w:val="24"/>
              </w:rPr>
            </w:pPr>
            <w:r w:rsidRPr="00ED1013">
              <w:rPr>
                <w:szCs w:val="24"/>
              </w:rPr>
              <w:t xml:space="preserve">rezervinių linijų kiekis – ne mažiau 10 abonentų; </w:t>
            </w:r>
          </w:p>
          <w:p w14:paraId="4B0E6810" w14:textId="77777777" w:rsidR="004C28DE" w:rsidRPr="00ED1013" w:rsidRDefault="004C28DE" w:rsidP="00C8317C">
            <w:pPr>
              <w:pStyle w:val="ListParagraph"/>
              <w:numPr>
                <w:ilvl w:val="0"/>
                <w:numId w:val="45"/>
              </w:numPr>
              <w:tabs>
                <w:tab w:val="left" w:pos="602"/>
                <w:tab w:val="left" w:pos="916"/>
                <w:tab w:val="left" w:pos="1832"/>
                <w:tab w:val="left" w:pos="2127"/>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left="602" w:hanging="284"/>
              <w:jc w:val="both"/>
              <w:rPr>
                <w:szCs w:val="24"/>
              </w:rPr>
            </w:pPr>
            <w:r w:rsidRPr="00ED1013">
              <w:rPr>
                <w:szCs w:val="24"/>
              </w:rPr>
              <w:t>rezervinis paslaugos palaikymas turi pasileisti automatiškai arba ne vėliau kaip per 10 minučių Pirkėjui informavus Paslaugų teikėją apie sistemos nepasiekiamumą pagrindiniu ryšiu</w:t>
            </w:r>
            <w:r>
              <w:rPr>
                <w:szCs w:val="24"/>
              </w:rPr>
              <w:t>;</w:t>
            </w:r>
          </w:p>
          <w:p w14:paraId="02BB0B1A" w14:textId="77777777" w:rsidR="004C28DE" w:rsidRPr="00ED1013" w:rsidRDefault="004C28DE" w:rsidP="00C8317C">
            <w:pPr>
              <w:pStyle w:val="ListParagraph"/>
              <w:numPr>
                <w:ilvl w:val="0"/>
                <w:numId w:val="45"/>
              </w:numPr>
              <w:tabs>
                <w:tab w:val="left" w:pos="602"/>
                <w:tab w:val="left" w:pos="916"/>
                <w:tab w:val="left" w:pos="1832"/>
                <w:tab w:val="left" w:pos="2127"/>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left="602" w:hanging="284"/>
              <w:jc w:val="both"/>
              <w:rPr>
                <w:szCs w:val="24"/>
              </w:rPr>
            </w:pPr>
            <w:r w:rsidRPr="00ED1013">
              <w:rPr>
                <w:szCs w:val="24"/>
              </w:rPr>
              <w:t>rezervinių linijų skambėjimo logika atitinka pagrindinės paslaugos skambinimo logiką</w:t>
            </w:r>
            <w:r>
              <w:rPr>
                <w:szCs w:val="24"/>
              </w:rPr>
              <w:t>;</w:t>
            </w:r>
          </w:p>
          <w:p w14:paraId="5CA59D64" w14:textId="77777777" w:rsidR="004C28DE" w:rsidRPr="00ED1013" w:rsidRDefault="004C28DE" w:rsidP="00C8317C">
            <w:pPr>
              <w:pStyle w:val="ListParagraph"/>
              <w:numPr>
                <w:ilvl w:val="0"/>
                <w:numId w:val="45"/>
              </w:numPr>
              <w:tabs>
                <w:tab w:val="left" w:pos="567"/>
                <w:tab w:val="left" w:pos="602"/>
                <w:tab w:val="left" w:pos="916"/>
                <w:tab w:val="left" w:pos="1832"/>
                <w:tab w:val="left" w:pos="2127"/>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left="602" w:hanging="284"/>
              <w:jc w:val="both"/>
              <w:rPr>
                <w:szCs w:val="24"/>
              </w:rPr>
            </w:pPr>
            <w:r w:rsidRPr="00ED1013">
              <w:rPr>
                <w:szCs w:val="24"/>
              </w:rPr>
              <w:t xml:space="preserve">rezervinės paslaugos palaikymui Paslaugų teikėjas privalo pateikti visą reikiamą fizinę įrangą paslaugų veikimui. </w:t>
            </w:r>
          </w:p>
        </w:tc>
      </w:tr>
      <w:tr w:rsidR="004C28DE" w:rsidRPr="00ED1013" w14:paraId="0982036F" w14:textId="77777777" w:rsidTr="004063C4">
        <w:tc>
          <w:tcPr>
            <w:tcW w:w="993" w:type="dxa"/>
            <w:shd w:val="clear" w:color="auto" w:fill="auto"/>
          </w:tcPr>
          <w:p w14:paraId="3C2A5A31" w14:textId="77777777" w:rsidR="004C28DE" w:rsidRPr="00ED1013" w:rsidRDefault="004C28DE" w:rsidP="004063C4">
            <w:pPr>
              <w:tabs>
                <w:tab w:val="left" w:pos="567"/>
              </w:tabs>
              <w:ind w:right="176"/>
              <w:contextualSpacing/>
              <w:rPr>
                <w:szCs w:val="24"/>
                <w:lang w:val="en-US"/>
              </w:rPr>
            </w:pPr>
            <w:r>
              <w:rPr>
                <w:szCs w:val="24"/>
              </w:rPr>
              <w:t>8</w:t>
            </w:r>
            <w:r w:rsidRPr="00ED1013">
              <w:rPr>
                <w:szCs w:val="24"/>
              </w:rPr>
              <w:t xml:space="preserve">.13. </w:t>
            </w:r>
          </w:p>
        </w:tc>
        <w:tc>
          <w:tcPr>
            <w:tcW w:w="2268" w:type="dxa"/>
            <w:shd w:val="clear" w:color="auto" w:fill="auto"/>
          </w:tcPr>
          <w:p w14:paraId="3FD2EA4F" w14:textId="77777777" w:rsidR="004C28DE" w:rsidRPr="00ED1013" w:rsidRDefault="004C28DE" w:rsidP="004063C4">
            <w:pPr>
              <w:rPr>
                <w:szCs w:val="24"/>
              </w:rPr>
            </w:pPr>
            <w:r w:rsidRPr="00ED1013">
              <w:rPr>
                <w:szCs w:val="24"/>
              </w:rPr>
              <w:t>IP telefonijos ir jos saugumo parametrai</w:t>
            </w:r>
          </w:p>
        </w:tc>
        <w:tc>
          <w:tcPr>
            <w:tcW w:w="6378" w:type="dxa"/>
            <w:shd w:val="clear" w:color="auto" w:fill="auto"/>
          </w:tcPr>
          <w:p w14:paraId="1973B0BE" w14:textId="77777777" w:rsidR="004C28DE" w:rsidRPr="007056EC" w:rsidRDefault="004C28DE" w:rsidP="004063C4">
            <w:pPr>
              <w:jc w:val="both"/>
              <w:rPr>
                <w:szCs w:val="24"/>
              </w:rPr>
            </w:pPr>
            <w:r w:rsidRPr="00ED1013">
              <w:rPr>
                <w:szCs w:val="24"/>
              </w:rPr>
              <w:t>IP telefonijos informacijos perdavimui turi būti naudojamas SIP (</w:t>
            </w:r>
            <w:r w:rsidRPr="00ED1013">
              <w:rPr>
                <w:i/>
                <w:iCs/>
                <w:szCs w:val="24"/>
              </w:rPr>
              <w:t xml:space="preserve">angl. </w:t>
            </w:r>
            <w:proofErr w:type="spellStart"/>
            <w:r w:rsidRPr="00ED1013">
              <w:rPr>
                <w:i/>
                <w:iCs/>
                <w:szCs w:val="24"/>
              </w:rPr>
              <w:t>Session</w:t>
            </w:r>
            <w:proofErr w:type="spellEnd"/>
            <w:r w:rsidRPr="00ED1013">
              <w:rPr>
                <w:i/>
                <w:iCs/>
                <w:szCs w:val="24"/>
              </w:rPr>
              <w:t xml:space="preserve"> </w:t>
            </w:r>
            <w:proofErr w:type="spellStart"/>
            <w:r w:rsidRPr="00ED1013">
              <w:rPr>
                <w:i/>
                <w:iCs/>
                <w:szCs w:val="24"/>
              </w:rPr>
              <w:t>Initiation</w:t>
            </w:r>
            <w:proofErr w:type="spellEnd"/>
            <w:r w:rsidRPr="00ED1013">
              <w:rPr>
                <w:i/>
                <w:iCs/>
                <w:szCs w:val="24"/>
              </w:rPr>
              <w:t xml:space="preserve"> </w:t>
            </w:r>
            <w:proofErr w:type="spellStart"/>
            <w:r w:rsidRPr="00ED1013">
              <w:rPr>
                <w:i/>
                <w:iCs/>
                <w:szCs w:val="24"/>
              </w:rPr>
              <w:t>Protocol</w:t>
            </w:r>
            <w:proofErr w:type="spellEnd"/>
            <w:r w:rsidRPr="00ED1013">
              <w:rPr>
                <w:szCs w:val="24"/>
              </w:rPr>
              <w:t xml:space="preserve">) protokolas. Balso informacijos kodavimui naudojamas </w:t>
            </w:r>
            <w:r w:rsidRPr="007056EC">
              <w:rPr>
                <w:szCs w:val="24"/>
              </w:rPr>
              <w:t>G.711 A-</w:t>
            </w:r>
            <w:proofErr w:type="spellStart"/>
            <w:r w:rsidRPr="007056EC">
              <w:rPr>
                <w:szCs w:val="24"/>
              </w:rPr>
              <w:t>Law</w:t>
            </w:r>
            <w:proofErr w:type="spellEnd"/>
            <w:r w:rsidRPr="007056EC">
              <w:rPr>
                <w:szCs w:val="24"/>
              </w:rPr>
              <w:t xml:space="preserve"> algoritmas. Turi būti užtikrintas saugus SIP pranešimų perdavimas:</w:t>
            </w:r>
          </w:p>
          <w:p w14:paraId="06502CEA" w14:textId="77777777" w:rsidR="004C28DE" w:rsidRPr="007056EC" w:rsidRDefault="004C28DE" w:rsidP="00C8317C">
            <w:pPr>
              <w:numPr>
                <w:ilvl w:val="0"/>
                <w:numId w:val="36"/>
              </w:numPr>
              <w:contextualSpacing/>
              <w:jc w:val="both"/>
              <w:rPr>
                <w:szCs w:val="24"/>
              </w:rPr>
            </w:pPr>
            <w:proofErr w:type="spellStart"/>
            <w:r w:rsidRPr="007056EC">
              <w:rPr>
                <w:szCs w:val="24"/>
              </w:rPr>
              <w:t>VoIP</w:t>
            </w:r>
            <w:proofErr w:type="spellEnd"/>
            <w:r w:rsidRPr="007056EC">
              <w:rPr>
                <w:szCs w:val="24"/>
              </w:rPr>
              <w:t xml:space="preserve"> saugumo funkcijos – 802.1x autentifikacija, automatinis adreso blokavimas 5 kartus neteisingai nurodžius slaptažodį;</w:t>
            </w:r>
          </w:p>
          <w:p w14:paraId="4CD7AFD9" w14:textId="77777777" w:rsidR="004C28DE" w:rsidRPr="00ED1013" w:rsidRDefault="004C28DE" w:rsidP="00C8317C">
            <w:pPr>
              <w:numPr>
                <w:ilvl w:val="0"/>
                <w:numId w:val="36"/>
              </w:numPr>
              <w:contextualSpacing/>
              <w:jc w:val="both"/>
              <w:rPr>
                <w:szCs w:val="24"/>
              </w:rPr>
            </w:pPr>
            <w:proofErr w:type="spellStart"/>
            <w:r w:rsidRPr="007056EC">
              <w:rPr>
                <w:szCs w:val="24"/>
              </w:rPr>
              <w:t>VoIP</w:t>
            </w:r>
            <w:proofErr w:type="spellEnd"/>
            <w:r w:rsidRPr="007056EC">
              <w:rPr>
                <w:szCs w:val="24"/>
              </w:rPr>
              <w:t xml:space="preserve"> balso kodavimas – TLS.</w:t>
            </w:r>
          </w:p>
        </w:tc>
      </w:tr>
      <w:tr w:rsidR="004C28DE" w:rsidRPr="00ED1013" w14:paraId="7A0E32A5" w14:textId="77777777" w:rsidTr="004063C4">
        <w:tc>
          <w:tcPr>
            <w:tcW w:w="993" w:type="dxa"/>
            <w:shd w:val="clear" w:color="auto" w:fill="auto"/>
          </w:tcPr>
          <w:p w14:paraId="5BCA6681" w14:textId="77777777" w:rsidR="004C28DE" w:rsidRPr="001B7088" w:rsidRDefault="004C28DE" w:rsidP="004063C4">
            <w:pPr>
              <w:tabs>
                <w:tab w:val="left" w:pos="567"/>
              </w:tabs>
              <w:ind w:right="176"/>
              <w:contextualSpacing/>
              <w:rPr>
                <w:szCs w:val="24"/>
              </w:rPr>
            </w:pPr>
            <w:r w:rsidRPr="001B7088">
              <w:rPr>
                <w:szCs w:val="24"/>
              </w:rPr>
              <w:t>8.14.</w:t>
            </w:r>
          </w:p>
        </w:tc>
        <w:tc>
          <w:tcPr>
            <w:tcW w:w="2268" w:type="dxa"/>
            <w:shd w:val="clear" w:color="auto" w:fill="auto"/>
          </w:tcPr>
          <w:p w14:paraId="7ECB5101" w14:textId="77777777" w:rsidR="004C28DE" w:rsidRPr="001B7088" w:rsidRDefault="004C28DE" w:rsidP="004063C4">
            <w:pPr>
              <w:rPr>
                <w:szCs w:val="24"/>
              </w:rPr>
            </w:pPr>
            <w:r w:rsidRPr="001B7088">
              <w:rPr>
                <w:szCs w:val="24"/>
              </w:rPr>
              <w:t>Funkcionalumo atstatymas</w:t>
            </w:r>
          </w:p>
        </w:tc>
        <w:tc>
          <w:tcPr>
            <w:tcW w:w="6378" w:type="dxa"/>
            <w:shd w:val="clear" w:color="auto" w:fill="auto"/>
          </w:tcPr>
          <w:p w14:paraId="58EF9404" w14:textId="77777777" w:rsidR="004C28DE" w:rsidRPr="001B7088" w:rsidRDefault="004C28DE" w:rsidP="004063C4">
            <w:pPr>
              <w:jc w:val="both"/>
              <w:rPr>
                <w:szCs w:val="24"/>
              </w:rPr>
            </w:pPr>
            <w:r w:rsidRPr="001B7088">
              <w:rPr>
                <w:szCs w:val="24"/>
              </w:rPr>
              <w:t xml:space="preserve">Gedimo ar </w:t>
            </w:r>
            <w:r w:rsidRPr="00CC50B6">
              <w:rPr>
                <w:szCs w:val="24"/>
              </w:rPr>
              <w:t>sutrikimo atveju veikimas turi būti atstatomas per šios techninės specifikacijos 16 punkte</w:t>
            </w:r>
            <w:r w:rsidRPr="001B7088">
              <w:rPr>
                <w:szCs w:val="24"/>
              </w:rPr>
              <w:t xml:space="preserve"> nurodytą SLA (</w:t>
            </w:r>
            <w:r w:rsidRPr="001B7088">
              <w:rPr>
                <w:i/>
                <w:iCs/>
                <w:szCs w:val="24"/>
              </w:rPr>
              <w:t xml:space="preserve">angl. </w:t>
            </w:r>
            <w:proofErr w:type="spellStart"/>
            <w:r w:rsidRPr="001B7088">
              <w:rPr>
                <w:i/>
                <w:iCs/>
                <w:szCs w:val="24"/>
              </w:rPr>
              <w:t>Service</w:t>
            </w:r>
            <w:proofErr w:type="spellEnd"/>
            <w:r w:rsidRPr="001B7088">
              <w:rPr>
                <w:i/>
                <w:iCs/>
                <w:szCs w:val="24"/>
              </w:rPr>
              <w:t xml:space="preserve"> </w:t>
            </w:r>
            <w:proofErr w:type="spellStart"/>
            <w:r w:rsidRPr="001B7088">
              <w:rPr>
                <w:i/>
                <w:iCs/>
                <w:szCs w:val="24"/>
              </w:rPr>
              <w:t>Level</w:t>
            </w:r>
            <w:proofErr w:type="spellEnd"/>
            <w:r w:rsidRPr="001B7088">
              <w:rPr>
                <w:i/>
                <w:iCs/>
                <w:szCs w:val="24"/>
              </w:rPr>
              <w:t xml:space="preserve"> </w:t>
            </w:r>
            <w:proofErr w:type="spellStart"/>
            <w:r w:rsidRPr="001B7088">
              <w:rPr>
                <w:i/>
                <w:iCs/>
                <w:szCs w:val="24"/>
              </w:rPr>
              <w:t>Agreement</w:t>
            </w:r>
            <w:proofErr w:type="spellEnd"/>
            <w:r w:rsidRPr="001B7088">
              <w:rPr>
                <w:szCs w:val="24"/>
              </w:rPr>
              <w:t>)</w:t>
            </w:r>
            <w:r>
              <w:rPr>
                <w:szCs w:val="24"/>
              </w:rPr>
              <w:t xml:space="preserve"> – pranešus</w:t>
            </w:r>
            <w:r w:rsidRPr="001B7088">
              <w:rPr>
                <w:szCs w:val="24"/>
              </w:rPr>
              <w:t xml:space="preserve"> suderintu būdu.</w:t>
            </w:r>
          </w:p>
        </w:tc>
      </w:tr>
      <w:tr w:rsidR="004C28DE" w:rsidRPr="00ED1013" w14:paraId="654C027A" w14:textId="77777777" w:rsidTr="004063C4">
        <w:tc>
          <w:tcPr>
            <w:tcW w:w="993" w:type="dxa"/>
            <w:shd w:val="clear" w:color="auto" w:fill="auto"/>
          </w:tcPr>
          <w:p w14:paraId="0DB9D1F1" w14:textId="77777777" w:rsidR="004C28DE" w:rsidRPr="00ED1013" w:rsidRDefault="004C28DE" w:rsidP="004063C4">
            <w:pPr>
              <w:tabs>
                <w:tab w:val="left" w:pos="567"/>
              </w:tabs>
              <w:ind w:right="176"/>
              <w:contextualSpacing/>
              <w:rPr>
                <w:szCs w:val="24"/>
              </w:rPr>
            </w:pPr>
            <w:r>
              <w:rPr>
                <w:szCs w:val="24"/>
              </w:rPr>
              <w:t>8</w:t>
            </w:r>
            <w:r w:rsidRPr="00ED1013">
              <w:rPr>
                <w:szCs w:val="24"/>
              </w:rPr>
              <w:t>.15.</w:t>
            </w:r>
          </w:p>
        </w:tc>
        <w:tc>
          <w:tcPr>
            <w:tcW w:w="2268" w:type="dxa"/>
            <w:shd w:val="clear" w:color="auto" w:fill="auto"/>
          </w:tcPr>
          <w:p w14:paraId="2CB7B08A" w14:textId="77777777" w:rsidR="004C28DE" w:rsidRPr="00ED1013" w:rsidRDefault="004C28DE" w:rsidP="004063C4">
            <w:pPr>
              <w:rPr>
                <w:szCs w:val="24"/>
              </w:rPr>
            </w:pPr>
            <w:r w:rsidRPr="00ED1013">
              <w:rPr>
                <w:szCs w:val="24"/>
              </w:rPr>
              <w:t>Aplikacijos funkcionalumai</w:t>
            </w:r>
          </w:p>
        </w:tc>
        <w:tc>
          <w:tcPr>
            <w:tcW w:w="6378" w:type="dxa"/>
            <w:shd w:val="clear" w:color="auto" w:fill="auto"/>
          </w:tcPr>
          <w:p w14:paraId="1DFC7B7F" w14:textId="77777777" w:rsidR="004C28DE" w:rsidRPr="00ED1013" w:rsidRDefault="004C28DE" w:rsidP="004063C4">
            <w:pPr>
              <w:contextualSpacing/>
              <w:rPr>
                <w:szCs w:val="24"/>
              </w:rPr>
            </w:pPr>
            <w:r w:rsidRPr="00ED1013">
              <w:rPr>
                <w:szCs w:val="24"/>
              </w:rPr>
              <w:t>Naudojant aplikaciją kompiuteryje (IOS ir Windows aplinkose) ir išmaniajame telefone (IOS ir Android aplinkose) vartotojas turi turėti galimybę:</w:t>
            </w:r>
          </w:p>
          <w:p w14:paraId="7A1A770C" w14:textId="77777777" w:rsidR="004C28DE" w:rsidRPr="00ED1013" w:rsidRDefault="004C28DE" w:rsidP="00C8317C">
            <w:pPr>
              <w:pStyle w:val="ListParagraph"/>
              <w:numPr>
                <w:ilvl w:val="0"/>
                <w:numId w:val="46"/>
              </w:numPr>
              <w:jc w:val="both"/>
              <w:rPr>
                <w:szCs w:val="24"/>
              </w:rPr>
            </w:pPr>
            <w:r w:rsidRPr="00ED1013">
              <w:rPr>
                <w:szCs w:val="24"/>
              </w:rPr>
              <w:t>prisijungti prie eilės;</w:t>
            </w:r>
          </w:p>
          <w:p w14:paraId="6456053D" w14:textId="77777777" w:rsidR="004C28DE" w:rsidRPr="00ED1013" w:rsidRDefault="004C28DE" w:rsidP="00C8317C">
            <w:pPr>
              <w:pStyle w:val="ListParagraph"/>
              <w:numPr>
                <w:ilvl w:val="0"/>
                <w:numId w:val="46"/>
              </w:numPr>
              <w:jc w:val="both"/>
              <w:rPr>
                <w:szCs w:val="24"/>
              </w:rPr>
            </w:pPr>
            <w:r w:rsidRPr="00ED1013">
              <w:rPr>
                <w:szCs w:val="24"/>
              </w:rPr>
              <w:t>užsidėti pauzę;</w:t>
            </w:r>
          </w:p>
          <w:p w14:paraId="5313D4FE" w14:textId="77777777" w:rsidR="004C28DE" w:rsidRPr="00ED1013" w:rsidRDefault="004C28DE" w:rsidP="00C8317C">
            <w:pPr>
              <w:pStyle w:val="ListParagraph"/>
              <w:numPr>
                <w:ilvl w:val="0"/>
                <w:numId w:val="46"/>
              </w:numPr>
              <w:jc w:val="both"/>
              <w:rPr>
                <w:szCs w:val="24"/>
              </w:rPr>
            </w:pPr>
            <w:r w:rsidRPr="00ED1013">
              <w:rPr>
                <w:szCs w:val="24"/>
              </w:rPr>
              <w:t>perduoti skambutį kolegai;</w:t>
            </w:r>
          </w:p>
          <w:p w14:paraId="3ADEFA54" w14:textId="77777777" w:rsidR="004C28DE" w:rsidRPr="00ED1013" w:rsidRDefault="004C28DE" w:rsidP="00C8317C">
            <w:pPr>
              <w:pStyle w:val="ListParagraph"/>
              <w:numPr>
                <w:ilvl w:val="0"/>
                <w:numId w:val="46"/>
              </w:numPr>
              <w:jc w:val="both"/>
              <w:rPr>
                <w:szCs w:val="24"/>
              </w:rPr>
            </w:pPr>
            <w:r w:rsidRPr="00ED1013">
              <w:rPr>
                <w:szCs w:val="24"/>
              </w:rPr>
              <w:t>skambučio metu turėti galimybę pasirinkti iš kokio numerio išskambinama;</w:t>
            </w:r>
          </w:p>
          <w:p w14:paraId="17362B21" w14:textId="77777777" w:rsidR="004C28DE" w:rsidRPr="00ED1013" w:rsidRDefault="004C28DE" w:rsidP="00C8317C">
            <w:pPr>
              <w:pStyle w:val="ListParagraph"/>
              <w:numPr>
                <w:ilvl w:val="0"/>
                <w:numId w:val="46"/>
              </w:numPr>
              <w:jc w:val="both"/>
              <w:rPr>
                <w:szCs w:val="24"/>
              </w:rPr>
            </w:pPr>
            <w:r w:rsidRPr="00ED1013">
              <w:rPr>
                <w:szCs w:val="24"/>
              </w:rPr>
              <w:t>matyti eilės prale</w:t>
            </w:r>
            <w:r>
              <w:rPr>
                <w:szCs w:val="24"/>
              </w:rPr>
              <w:t>i</w:t>
            </w:r>
            <w:r w:rsidRPr="00ED1013">
              <w:rPr>
                <w:szCs w:val="24"/>
              </w:rPr>
              <w:t>stus skambučius;</w:t>
            </w:r>
          </w:p>
          <w:p w14:paraId="142156D3" w14:textId="77777777" w:rsidR="004C28DE" w:rsidRPr="00ED1013" w:rsidRDefault="004C28DE" w:rsidP="00C8317C">
            <w:pPr>
              <w:pStyle w:val="ListParagraph"/>
              <w:numPr>
                <w:ilvl w:val="0"/>
                <w:numId w:val="46"/>
              </w:numPr>
              <w:jc w:val="both"/>
              <w:rPr>
                <w:szCs w:val="24"/>
              </w:rPr>
            </w:pPr>
            <w:r w:rsidRPr="00ED1013">
              <w:rPr>
                <w:szCs w:val="24"/>
              </w:rPr>
              <w:t>matyti eilės aptarnautus skambučius;</w:t>
            </w:r>
          </w:p>
          <w:p w14:paraId="5E0C9B37" w14:textId="77777777" w:rsidR="004C28DE" w:rsidRPr="00ED1013" w:rsidRDefault="004C28DE" w:rsidP="00C8317C">
            <w:pPr>
              <w:pStyle w:val="ListParagraph"/>
              <w:numPr>
                <w:ilvl w:val="0"/>
                <w:numId w:val="46"/>
              </w:numPr>
              <w:jc w:val="both"/>
              <w:rPr>
                <w:szCs w:val="24"/>
              </w:rPr>
            </w:pPr>
            <w:r w:rsidRPr="00ED1013">
              <w:rPr>
                <w:szCs w:val="24"/>
              </w:rPr>
              <w:t>turėti vidinę telefonų knygą;</w:t>
            </w:r>
          </w:p>
          <w:p w14:paraId="24AB8086" w14:textId="77777777" w:rsidR="004C28DE" w:rsidRPr="00ED1013" w:rsidRDefault="004C28DE" w:rsidP="00C8317C">
            <w:pPr>
              <w:pStyle w:val="ListParagraph"/>
              <w:numPr>
                <w:ilvl w:val="0"/>
                <w:numId w:val="46"/>
              </w:numPr>
              <w:jc w:val="both"/>
              <w:rPr>
                <w:szCs w:val="24"/>
              </w:rPr>
            </w:pPr>
            <w:r w:rsidRPr="00ED1013">
              <w:rPr>
                <w:szCs w:val="24"/>
              </w:rPr>
              <w:t>turėti išorinę telefonų knygą;</w:t>
            </w:r>
          </w:p>
          <w:p w14:paraId="626E4B9A" w14:textId="77777777" w:rsidR="004C28DE" w:rsidRPr="00ED1013" w:rsidRDefault="004C28DE" w:rsidP="00C8317C">
            <w:pPr>
              <w:pStyle w:val="ListParagraph"/>
              <w:numPr>
                <w:ilvl w:val="0"/>
                <w:numId w:val="46"/>
              </w:numPr>
              <w:jc w:val="both"/>
              <w:rPr>
                <w:szCs w:val="24"/>
              </w:rPr>
            </w:pPr>
            <w:r w:rsidRPr="00ED1013">
              <w:rPr>
                <w:szCs w:val="24"/>
              </w:rPr>
              <w:t>išorinę telefonų knygą gali valdyti sistemos vartotojai realiu laiku;</w:t>
            </w:r>
          </w:p>
          <w:p w14:paraId="3C573241" w14:textId="77777777" w:rsidR="004C28DE" w:rsidRPr="00ED1013" w:rsidRDefault="004C28DE" w:rsidP="00C8317C">
            <w:pPr>
              <w:pStyle w:val="ListParagraph"/>
              <w:numPr>
                <w:ilvl w:val="0"/>
                <w:numId w:val="46"/>
              </w:numPr>
              <w:jc w:val="both"/>
              <w:rPr>
                <w:szCs w:val="24"/>
              </w:rPr>
            </w:pPr>
            <w:r w:rsidRPr="00ED1013">
              <w:rPr>
                <w:szCs w:val="24"/>
              </w:rPr>
              <w:t>vidinę telefonų knygą valdo ir pakeitimus atlieka tik sistemos administratorius;</w:t>
            </w:r>
          </w:p>
          <w:p w14:paraId="782FC33F" w14:textId="77777777" w:rsidR="004C28DE" w:rsidRPr="00ED1013" w:rsidRDefault="004C28DE" w:rsidP="00C8317C">
            <w:pPr>
              <w:pStyle w:val="ListParagraph"/>
              <w:numPr>
                <w:ilvl w:val="0"/>
                <w:numId w:val="46"/>
              </w:numPr>
              <w:jc w:val="both"/>
              <w:rPr>
                <w:szCs w:val="24"/>
              </w:rPr>
            </w:pPr>
            <w:r w:rsidRPr="00ED1013">
              <w:rPr>
                <w:szCs w:val="24"/>
              </w:rPr>
              <w:t>aplikacija turi veikti lietuvių kalba;</w:t>
            </w:r>
          </w:p>
          <w:p w14:paraId="5B624DB5" w14:textId="77777777" w:rsidR="004C28DE" w:rsidRPr="00ED1013" w:rsidRDefault="004C28DE" w:rsidP="00C8317C">
            <w:pPr>
              <w:pStyle w:val="ListParagraph"/>
              <w:numPr>
                <w:ilvl w:val="0"/>
                <w:numId w:val="46"/>
              </w:numPr>
              <w:jc w:val="both"/>
              <w:rPr>
                <w:szCs w:val="24"/>
              </w:rPr>
            </w:pPr>
            <w:r w:rsidRPr="00ED1013">
              <w:rPr>
                <w:szCs w:val="24"/>
              </w:rPr>
              <w:t>nesant interneto ryšiui skambučiai turi ateiti į GSM technologiją.</w:t>
            </w:r>
          </w:p>
        </w:tc>
      </w:tr>
    </w:tbl>
    <w:p w14:paraId="3007E77A" w14:textId="77777777" w:rsidR="004C28DE" w:rsidRDefault="004C28DE" w:rsidP="004C28DE">
      <w:pPr>
        <w:tabs>
          <w:tab w:val="left" w:pos="851"/>
          <w:tab w:val="left" w:pos="1276"/>
        </w:tabs>
        <w:suppressAutoHyphens/>
        <w:spacing w:before="120" w:after="120"/>
        <w:ind w:firstLine="709"/>
        <w:jc w:val="both"/>
        <w:rPr>
          <w:bCs/>
          <w:szCs w:val="24"/>
          <w:lang w:eastAsia="ar-SA"/>
        </w:rPr>
      </w:pPr>
      <w:r>
        <w:rPr>
          <w:bCs/>
          <w:szCs w:val="24"/>
          <w:lang w:eastAsia="ar-SA"/>
        </w:rPr>
        <w:t>9</w:t>
      </w:r>
      <w:r w:rsidRPr="00700618">
        <w:rPr>
          <w:bCs/>
          <w:szCs w:val="24"/>
          <w:lang w:eastAsia="ar-SA"/>
        </w:rPr>
        <w:t>. Reikalavimai virtualios telefonijos stotel</w:t>
      </w:r>
      <w:r>
        <w:rPr>
          <w:bCs/>
          <w:szCs w:val="24"/>
          <w:lang w:eastAsia="ar-SA"/>
        </w:rPr>
        <w:t xml:space="preserve">ės </w:t>
      </w:r>
      <w:r w:rsidRPr="00700618">
        <w:rPr>
          <w:bCs/>
          <w:szCs w:val="24"/>
          <w:lang w:eastAsia="ar-SA"/>
        </w:rPr>
        <w:t>s</w:t>
      </w:r>
      <w:r w:rsidRPr="00700618">
        <w:rPr>
          <w:bCs/>
          <w:szCs w:val="24"/>
        </w:rPr>
        <w:t>kambučių ataskaitoms</w:t>
      </w:r>
      <w:r>
        <w:rPr>
          <w:bCs/>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6378"/>
      </w:tblGrid>
      <w:tr w:rsidR="004C28DE" w:rsidRPr="00A500A6" w14:paraId="5B8339B4" w14:textId="77777777" w:rsidTr="004063C4">
        <w:trPr>
          <w:trHeight w:val="469"/>
        </w:trPr>
        <w:tc>
          <w:tcPr>
            <w:tcW w:w="993" w:type="dxa"/>
            <w:shd w:val="clear" w:color="auto" w:fill="BFBFBF"/>
          </w:tcPr>
          <w:p w14:paraId="3A47EF0A" w14:textId="77777777" w:rsidR="004C28DE" w:rsidRPr="00A500A6" w:rsidRDefault="004C28DE" w:rsidP="004063C4">
            <w:pPr>
              <w:jc w:val="center"/>
              <w:rPr>
                <w:b/>
                <w:szCs w:val="24"/>
              </w:rPr>
            </w:pPr>
            <w:r w:rsidRPr="00A500A6">
              <w:rPr>
                <w:b/>
                <w:szCs w:val="24"/>
              </w:rPr>
              <w:t>Eil. Nr.</w:t>
            </w:r>
          </w:p>
        </w:tc>
        <w:tc>
          <w:tcPr>
            <w:tcW w:w="2268" w:type="dxa"/>
            <w:shd w:val="clear" w:color="auto" w:fill="BFBFBF"/>
          </w:tcPr>
          <w:p w14:paraId="74AA238D" w14:textId="77777777" w:rsidR="004C28DE" w:rsidRPr="00A500A6" w:rsidRDefault="004C28DE" w:rsidP="004063C4">
            <w:pPr>
              <w:jc w:val="center"/>
              <w:rPr>
                <w:b/>
                <w:szCs w:val="24"/>
              </w:rPr>
            </w:pPr>
            <w:r w:rsidRPr="00A500A6">
              <w:rPr>
                <w:b/>
                <w:szCs w:val="24"/>
              </w:rPr>
              <w:t xml:space="preserve">Parametro </w:t>
            </w:r>
          </w:p>
          <w:p w14:paraId="3E22DF05" w14:textId="77777777" w:rsidR="004C28DE" w:rsidRPr="00A500A6" w:rsidRDefault="004C28DE" w:rsidP="004063C4">
            <w:pPr>
              <w:jc w:val="center"/>
              <w:rPr>
                <w:b/>
                <w:szCs w:val="24"/>
              </w:rPr>
            </w:pPr>
            <w:r w:rsidRPr="00A500A6">
              <w:rPr>
                <w:b/>
                <w:szCs w:val="24"/>
              </w:rPr>
              <w:t>pavadinimas</w:t>
            </w:r>
          </w:p>
        </w:tc>
        <w:tc>
          <w:tcPr>
            <w:tcW w:w="6378" w:type="dxa"/>
            <w:shd w:val="clear" w:color="auto" w:fill="BFBFBF"/>
          </w:tcPr>
          <w:p w14:paraId="5AD293F6" w14:textId="77777777" w:rsidR="004C28DE" w:rsidRPr="00A500A6" w:rsidRDefault="004C28DE" w:rsidP="004063C4">
            <w:pPr>
              <w:jc w:val="center"/>
              <w:rPr>
                <w:b/>
                <w:szCs w:val="24"/>
              </w:rPr>
            </w:pPr>
            <w:r w:rsidRPr="00A500A6">
              <w:rPr>
                <w:b/>
                <w:szCs w:val="24"/>
              </w:rPr>
              <w:t>Minimalūs reikalavimai</w:t>
            </w:r>
          </w:p>
        </w:tc>
      </w:tr>
      <w:tr w:rsidR="004C28DE" w:rsidRPr="00A500A6" w14:paraId="713C0B63" w14:textId="77777777" w:rsidTr="004063C4">
        <w:tc>
          <w:tcPr>
            <w:tcW w:w="993" w:type="dxa"/>
          </w:tcPr>
          <w:p w14:paraId="54499976" w14:textId="77777777" w:rsidR="004C28DE" w:rsidRPr="00A500A6" w:rsidRDefault="004C28DE" w:rsidP="004063C4">
            <w:pPr>
              <w:tabs>
                <w:tab w:val="left" w:pos="142"/>
              </w:tabs>
              <w:rPr>
                <w:szCs w:val="24"/>
                <w:lang w:val="en-US"/>
              </w:rPr>
            </w:pPr>
            <w:r>
              <w:rPr>
                <w:szCs w:val="24"/>
                <w:lang w:val="en-US"/>
              </w:rPr>
              <w:t>9</w:t>
            </w:r>
            <w:r w:rsidRPr="00A500A6">
              <w:rPr>
                <w:szCs w:val="24"/>
                <w:lang w:val="en-US"/>
              </w:rPr>
              <w:t>.1.</w:t>
            </w:r>
          </w:p>
        </w:tc>
        <w:tc>
          <w:tcPr>
            <w:tcW w:w="2268" w:type="dxa"/>
            <w:shd w:val="clear" w:color="auto" w:fill="auto"/>
          </w:tcPr>
          <w:p w14:paraId="2691335D" w14:textId="77777777" w:rsidR="004C28DE" w:rsidRPr="00A500A6" w:rsidRDefault="004C28DE" w:rsidP="004063C4">
            <w:pPr>
              <w:tabs>
                <w:tab w:val="left" w:pos="142"/>
              </w:tabs>
              <w:rPr>
                <w:szCs w:val="24"/>
              </w:rPr>
            </w:pPr>
            <w:r w:rsidRPr="00A500A6">
              <w:rPr>
                <w:szCs w:val="24"/>
              </w:rPr>
              <w:t>Pokalbių apskaita</w:t>
            </w:r>
          </w:p>
        </w:tc>
        <w:tc>
          <w:tcPr>
            <w:tcW w:w="6378" w:type="dxa"/>
            <w:shd w:val="clear" w:color="auto" w:fill="auto"/>
          </w:tcPr>
          <w:p w14:paraId="2B6C350D" w14:textId="77777777" w:rsidR="004C28DE" w:rsidRPr="00A500A6" w:rsidRDefault="004C28DE" w:rsidP="004063C4">
            <w:pPr>
              <w:jc w:val="both"/>
              <w:rPr>
                <w:szCs w:val="24"/>
              </w:rPr>
            </w:pPr>
            <w:r w:rsidRPr="00A500A6">
              <w:rPr>
                <w:szCs w:val="24"/>
              </w:rPr>
              <w:t>Telefonijos sistemoje turi būti integruota pokalbių apskaitos programinė įranga su ataskaitų kūrimo funkcija.</w:t>
            </w:r>
          </w:p>
        </w:tc>
      </w:tr>
      <w:tr w:rsidR="004C28DE" w:rsidRPr="00A500A6" w14:paraId="63DE5573" w14:textId="77777777" w:rsidTr="004063C4">
        <w:tc>
          <w:tcPr>
            <w:tcW w:w="993" w:type="dxa"/>
          </w:tcPr>
          <w:p w14:paraId="278DC2BD" w14:textId="77777777" w:rsidR="004C28DE" w:rsidRPr="00A500A6" w:rsidRDefault="004C28DE" w:rsidP="004063C4">
            <w:pPr>
              <w:rPr>
                <w:szCs w:val="24"/>
              </w:rPr>
            </w:pPr>
            <w:r>
              <w:rPr>
                <w:szCs w:val="24"/>
              </w:rPr>
              <w:t>9</w:t>
            </w:r>
            <w:r w:rsidRPr="00A500A6">
              <w:rPr>
                <w:szCs w:val="24"/>
              </w:rPr>
              <w:t>.2.</w:t>
            </w:r>
          </w:p>
        </w:tc>
        <w:tc>
          <w:tcPr>
            <w:tcW w:w="2268" w:type="dxa"/>
            <w:shd w:val="clear" w:color="auto" w:fill="auto"/>
          </w:tcPr>
          <w:p w14:paraId="04748430" w14:textId="77777777" w:rsidR="004C28DE" w:rsidRPr="00A500A6" w:rsidRDefault="004C28DE" w:rsidP="004063C4">
            <w:pPr>
              <w:rPr>
                <w:szCs w:val="24"/>
              </w:rPr>
            </w:pPr>
            <w:r w:rsidRPr="00A500A6">
              <w:rPr>
                <w:szCs w:val="24"/>
              </w:rPr>
              <w:t>Telefonijos pasiekiamumo ataskaitos</w:t>
            </w:r>
          </w:p>
        </w:tc>
        <w:tc>
          <w:tcPr>
            <w:tcW w:w="6378" w:type="dxa"/>
            <w:shd w:val="clear" w:color="auto" w:fill="auto"/>
          </w:tcPr>
          <w:p w14:paraId="04FFC968" w14:textId="77777777" w:rsidR="004C28DE" w:rsidRPr="00A500A6" w:rsidRDefault="004C28DE" w:rsidP="004063C4">
            <w:pPr>
              <w:jc w:val="both"/>
              <w:rPr>
                <w:szCs w:val="24"/>
              </w:rPr>
            </w:pPr>
            <w:r w:rsidRPr="00A500A6">
              <w:rPr>
                <w:szCs w:val="24"/>
              </w:rPr>
              <w:t>Turi būti užtikrinta galimybė suformuoti išsamius duomenis lentelių pavidalu apie įeinančius, išeinančius ir vidinius pokalbius (pokalbių laikas, kryptis ir trukmė).</w:t>
            </w:r>
          </w:p>
        </w:tc>
      </w:tr>
      <w:tr w:rsidR="004C28DE" w:rsidRPr="00A500A6" w14:paraId="2FDF8401" w14:textId="77777777" w:rsidTr="004063C4">
        <w:trPr>
          <w:trHeight w:val="570"/>
        </w:trPr>
        <w:tc>
          <w:tcPr>
            <w:tcW w:w="993" w:type="dxa"/>
          </w:tcPr>
          <w:p w14:paraId="6380FF3B" w14:textId="77777777" w:rsidR="004C28DE" w:rsidRPr="00A500A6" w:rsidRDefault="004C28DE" w:rsidP="004063C4">
            <w:pPr>
              <w:rPr>
                <w:szCs w:val="24"/>
              </w:rPr>
            </w:pPr>
            <w:r>
              <w:rPr>
                <w:szCs w:val="24"/>
              </w:rPr>
              <w:t>9</w:t>
            </w:r>
            <w:r w:rsidRPr="00A500A6">
              <w:rPr>
                <w:szCs w:val="24"/>
              </w:rPr>
              <w:t>.3.</w:t>
            </w:r>
          </w:p>
        </w:tc>
        <w:tc>
          <w:tcPr>
            <w:tcW w:w="2268" w:type="dxa"/>
            <w:shd w:val="clear" w:color="auto" w:fill="auto"/>
          </w:tcPr>
          <w:p w14:paraId="66CC6E32" w14:textId="77777777" w:rsidR="004C28DE" w:rsidRPr="00A500A6" w:rsidRDefault="004C28DE" w:rsidP="004063C4">
            <w:pPr>
              <w:rPr>
                <w:szCs w:val="24"/>
              </w:rPr>
            </w:pPr>
            <w:r w:rsidRPr="00A500A6">
              <w:rPr>
                <w:szCs w:val="24"/>
              </w:rPr>
              <w:t>Automatinis pokalbių apskaitos ataskaitų siuntimas</w:t>
            </w:r>
          </w:p>
        </w:tc>
        <w:tc>
          <w:tcPr>
            <w:tcW w:w="6378" w:type="dxa"/>
            <w:shd w:val="clear" w:color="auto" w:fill="auto"/>
          </w:tcPr>
          <w:p w14:paraId="4BAC665B" w14:textId="77777777" w:rsidR="004C28DE" w:rsidRPr="00A500A6" w:rsidRDefault="004C28DE" w:rsidP="004063C4">
            <w:pPr>
              <w:jc w:val="both"/>
              <w:rPr>
                <w:szCs w:val="24"/>
              </w:rPr>
            </w:pPr>
            <w:r w:rsidRPr="00A500A6">
              <w:rPr>
                <w:szCs w:val="24"/>
              </w:rPr>
              <w:t xml:space="preserve">Turi būti funkcija nustatyti automatinį pokalbių apskaitos ataskaitų siuntimą el. paštu nurodytiems adresatams </w:t>
            </w:r>
            <w:proofErr w:type="spellStart"/>
            <w:r w:rsidRPr="00A500A6">
              <w:rPr>
                <w:szCs w:val="24"/>
              </w:rPr>
              <w:t>pdf</w:t>
            </w:r>
            <w:proofErr w:type="spellEnd"/>
            <w:r w:rsidRPr="00A500A6">
              <w:rPr>
                <w:szCs w:val="24"/>
              </w:rPr>
              <w:t xml:space="preserve">, </w:t>
            </w:r>
            <w:proofErr w:type="spellStart"/>
            <w:r w:rsidRPr="00A500A6">
              <w:rPr>
                <w:szCs w:val="24"/>
              </w:rPr>
              <w:t>html</w:t>
            </w:r>
            <w:proofErr w:type="spellEnd"/>
            <w:r w:rsidRPr="00A500A6">
              <w:rPr>
                <w:szCs w:val="24"/>
              </w:rPr>
              <w:t xml:space="preserve"> ar Microsoft Excel formatu.</w:t>
            </w:r>
          </w:p>
        </w:tc>
      </w:tr>
      <w:tr w:rsidR="004C28DE" w:rsidRPr="00A500A6" w14:paraId="44ADE704" w14:textId="77777777" w:rsidTr="004063C4">
        <w:tc>
          <w:tcPr>
            <w:tcW w:w="993" w:type="dxa"/>
          </w:tcPr>
          <w:p w14:paraId="2CD7F720" w14:textId="77777777" w:rsidR="004C28DE" w:rsidRPr="00A500A6" w:rsidRDefault="004C28DE" w:rsidP="004063C4">
            <w:pPr>
              <w:rPr>
                <w:szCs w:val="24"/>
              </w:rPr>
            </w:pPr>
            <w:r>
              <w:rPr>
                <w:szCs w:val="24"/>
              </w:rPr>
              <w:t>9</w:t>
            </w:r>
            <w:r w:rsidRPr="00A500A6">
              <w:rPr>
                <w:szCs w:val="24"/>
              </w:rPr>
              <w:t>.4.</w:t>
            </w:r>
          </w:p>
        </w:tc>
        <w:tc>
          <w:tcPr>
            <w:tcW w:w="2268" w:type="dxa"/>
            <w:shd w:val="clear" w:color="auto" w:fill="auto"/>
          </w:tcPr>
          <w:p w14:paraId="74305B84" w14:textId="77777777" w:rsidR="004C28DE" w:rsidRPr="00A500A6" w:rsidRDefault="004C28DE" w:rsidP="004063C4">
            <w:pPr>
              <w:rPr>
                <w:szCs w:val="24"/>
              </w:rPr>
            </w:pPr>
            <w:r w:rsidRPr="00A500A6">
              <w:rPr>
                <w:szCs w:val="24"/>
              </w:rPr>
              <w:t>Abonentų administravimas</w:t>
            </w:r>
          </w:p>
        </w:tc>
        <w:tc>
          <w:tcPr>
            <w:tcW w:w="6378" w:type="dxa"/>
            <w:shd w:val="clear" w:color="auto" w:fill="auto"/>
          </w:tcPr>
          <w:p w14:paraId="7E33CF6F" w14:textId="77777777" w:rsidR="004C28DE" w:rsidRPr="00A500A6" w:rsidRDefault="004C28DE" w:rsidP="004063C4">
            <w:pPr>
              <w:tabs>
                <w:tab w:val="left" w:pos="343"/>
              </w:tabs>
              <w:contextualSpacing/>
              <w:jc w:val="both"/>
              <w:rPr>
                <w:szCs w:val="24"/>
              </w:rPr>
            </w:pPr>
            <w:r w:rsidRPr="00A500A6">
              <w:rPr>
                <w:szCs w:val="24"/>
              </w:rPr>
              <w:t>Telefonijos sistemoje turi būti šių funkcijų atlikimas pasinaudojant WEB sąsaja:</w:t>
            </w:r>
          </w:p>
          <w:p w14:paraId="24A9D887" w14:textId="77777777" w:rsidR="004C28DE" w:rsidRPr="00A500A6" w:rsidRDefault="004C28DE" w:rsidP="00C8317C">
            <w:pPr>
              <w:pStyle w:val="ListParagraph"/>
              <w:numPr>
                <w:ilvl w:val="0"/>
                <w:numId w:val="47"/>
              </w:numPr>
              <w:contextualSpacing/>
              <w:jc w:val="both"/>
              <w:rPr>
                <w:szCs w:val="24"/>
              </w:rPr>
            </w:pPr>
            <w:r w:rsidRPr="00A500A6">
              <w:rPr>
                <w:szCs w:val="24"/>
              </w:rPr>
              <w:t>uždrausti skambučius tam tikromis kryptimis;</w:t>
            </w:r>
          </w:p>
          <w:p w14:paraId="22E4689E" w14:textId="77777777" w:rsidR="004C28DE" w:rsidRPr="00A500A6" w:rsidRDefault="004C28DE" w:rsidP="00C8317C">
            <w:pPr>
              <w:pStyle w:val="ListParagraph"/>
              <w:numPr>
                <w:ilvl w:val="0"/>
                <w:numId w:val="47"/>
              </w:numPr>
              <w:contextualSpacing/>
              <w:jc w:val="both"/>
              <w:rPr>
                <w:szCs w:val="24"/>
              </w:rPr>
            </w:pPr>
            <w:r w:rsidRPr="00A500A6">
              <w:rPr>
                <w:szCs w:val="24"/>
              </w:rPr>
              <w:t>sukurti ir (ar) panaikinti vartotojų grupes;</w:t>
            </w:r>
          </w:p>
          <w:p w14:paraId="2F8E4A5E" w14:textId="77777777" w:rsidR="004C28DE" w:rsidRPr="00A500A6" w:rsidRDefault="004C28DE" w:rsidP="00C8317C">
            <w:pPr>
              <w:pStyle w:val="ListParagraph"/>
              <w:numPr>
                <w:ilvl w:val="0"/>
                <w:numId w:val="47"/>
              </w:numPr>
              <w:contextualSpacing/>
              <w:jc w:val="both"/>
              <w:rPr>
                <w:szCs w:val="24"/>
              </w:rPr>
            </w:pPr>
            <w:r w:rsidRPr="00A500A6">
              <w:rPr>
                <w:szCs w:val="24"/>
              </w:rPr>
              <w:t>valdyti įeinančių skambučių skirstymą;</w:t>
            </w:r>
          </w:p>
          <w:p w14:paraId="00C7D13E" w14:textId="77777777" w:rsidR="004C28DE" w:rsidRPr="00A500A6" w:rsidRDefault="004C28DE" w:rsidP="00C8317C">
            <w:pPr>
              <w:pStyle w:val="ListParagraph"/>
              <w:numPr>
                <w:ilvl w:val="0"/>
                <w:numId w:val="47"/>
              </w:numPr>
              <w:contextualSpacing/>
              <w:jc w:val="both"/>
              <w:rPr>
                <w:szCs w:val="24"/>
              </w:rPr>
            </w:pPr>
            <w:r w:rsidRPr="00A500A6">
              <w:rPr>
                <w:szCs w:val="24"/>
              </w:rPr>
              <w:t>pakeitimų registravimas ir istorinė statistika;</w:t>
            </w:r>
          </w:p>
          <w:p w14:paraId="0CB2E9E1" w14:textId="77777777" w:rsidR="004C28DE" w:rsidRPr="00A500A6" w:rsidRDefault="004C28DE" w:rsidP="00C8317C">
            <w:pPr>
              <w:pStyle w:val="ListParagraph"/>
              <w:numPr>
                <w:ilvl w:val="0"/>
                <w:numId w:val="47"/>
              </w:numPr>
              <w:contextualSpacing/>
              <w:jc w:val="both"/>
              <w:rPr>
                <w:szCs w:val="24"/>
              </w:rPr>
            </w:pPr>
            <w:r w:rsidRPr="00A500A6">
              <w:rPr>
                <w:szCs w:val="24"/>
              </w:rPr>
              <w:t>telefonų valdymas ir programavimas;</w:t>
            </w:r>
          </w:p>
          <w:p w14:paraId="46C3129D" w14:textId="77777777" w:rsidR="004C28DE" w:rsidRPr="00A500A6" w:rsidRDefault="004C28DE" w:rsidP="00C8317C">
            <w:pPr>
              <w:pStyle w:val="ListParagraph"/>
              <w:numPr>
                <w:ilvl w:val="0"/>
                <w:numId w:val="47"/>
              </w:numPr>
              <w:contextualSpacing/>
              <w:jc w:val="both"/>
              <w:rPr>
                <w:szCs w:val="24"/>
              </w:rPr>
            </w:pPr>
            <w:r w:rsidRPr="00A500A6">
              <w:rPr>
                <w:szCs w:val="24"/>
              </w:rPr>
              <w:t>grupinis savybių aktyvavimas daliai arba visiems telefonams.</w:t>
            </w:r>
          </w:p>
        </w:tc>
      </w:tr>
      <w:tr w:rsidR="004C28DE" w:rsidRPr="00A500A6" w14:paraId="60CFB3F7" w14:textId="77777777" w:rsidTr="004063C4">
        <w:tc>
          <w:tcPr>
            <w:tcW w:w="993" w:type="dxa"/>
          </w:tcPr>
          <w:p w14:paraId="5E845BAB" w14:textId="77777777" w:rsidR="004C28DE" w:rsidRPr="00A500A6" w:rsidRDefault="004C28DE" w:rsidP="004063C4">
            <w:pPr>
              <w:rPr>
                <w:szCs w:val="24"/>
              </w:rPr>
            </w:pPr>
            <w:r>
              <w:rPr>
                <w:szCs w:val="24"/>
              </w:rPr>
              <w:t>9</w:t>
            </w:r>
            <w:r w:rsidRPr="00A500A6">
              <w:rPr>
                <w:szCs w:val="24"/>
              </w:rPr>
              <w:t>.5.</w:t>
            </w:r>
          </w:p>
        </w:tc>
        <w:tc>
          <w:tcPr>
            <w:tcW w:w="2268" w:type="dxa"/>
            <w:shd w:val="clear" w:color="auto" w:fill="auto"/>
          </w:tcPr>
          <w:p w14:paraId="16BD9972" w14:textId="77777777" w:rsidR="004C28DE" w:rsidRPr="00A500A6" w:rsidRDefault="004C28DE" w:rsidP="004063C4">
            <w:pPr>
              <w:rPr>
                <w:szCs w:val="24"/>
              </w:rPr>
            </w:pPr>
            <w:r w:rsidRPr="00A500A6">
              <w:rPr>
                <w:szCs w:val="24"/>
              </w:rPr>
              <w:t>Skambučių informacijos administravimas</w:t>
            </w:r>
          </w:p>
        </w:tc>
        <w:tc>
          <w:tcPr>
            <w:tcW w:w="6378" w:type="dxa"/>
            <w:shd w:val="clear" w:color="auto" w:fill="auto"/>
          </w:tcPr>
          <w:p w14:paraId="02B47A97" w14:textId="77777777" w:rsidR="004C28DE" w:rsidRPr="00A500A6" w:rsidRDefault="004C28DE" w:rsidP="004063C4">
            <w:pPr>
              <w:contextualSpacing/>
              <w:jc w:val="both"/>
              <w:rPr>
                <w:szCs w:val="24"/>
              </w:rPr>
            </w:pPr>
            <w:r w:rsidRPr="00A500A6">
              <w:rPr>
                <w:szCs w:val="24"/>
              </w:rPr>
              <w:t>Turi būti galimybė matyti skambučių kiekio, paskirstyto pagal valandas (atsakyti ir neatsakyti skambučiai vaizduojami atskirai) ir (ar) pagal darbuotojus, grafiškai atvaizduojamą informaciją.</w:t>
            </w:r>
          </w:p>
        </w:tc>
      </w:tr>
    </w:tbl>
    <w:p w14:paraId="1B380505" w14:textId="77777777" w:rsidR="004C28DE" w:rsidRDefault="004C28DE" w:rsidP="004C28DE">
      <w:pPr>
        <w:tabs>
          <w:tab w:val="left" w:pos="851"/>
          <w:tab w:val="left" w:pos="1276"/>
        </w:tabs>
        <w:suppressAutoHyphens/>
        <w:spacing w:before="120" w:after="120"/>
        <w:ind w:firstLine="709"/>
        <w:jc w:val="both"/>
        <w:rPr>
          <w:bCs/>
          <w:szCs w:val="24"/>
          <w:lang w:eastAsia="ar-SA"/>
        </w:rPr>
      </w:pPr>
      <w:bookmarkStart w:id="14" w:name="_Hlk196225061"/>
      <w:r>
        <w:rPr>
          <w:bCs/>
          <w:szCs w:val="24"/>
          <w:lang w:eastAsia="ar-SA"/>
        </w:rPr>
        <w:t>10</w:t>
      </w:r>
      <w:r w:rsidRPr="00961ABC">
        <w:rPr>
          <w:bCs/>
          <w:szCs w:val="24"/>
          <w:lang w:eastAsia="ar-SA"/>
        </w:rPr>
        <w:t>. Reikalavimai telefonijo</w:t>
      </w:r>
      <w:r>
        <w:rPr>
          <w:bCs/>
          <w:szCs w:val="24"/>
          <w:lang w:eastAsia="ar-SA"/>
        </w:rPr>
        <w:t>s</w:t>
      </w:r>
      <w:r w:rsidRPr="00961ABC">
        <w:rPr>
          <w:bCs/>
          <w:szCs w:val="24"/>
          <w:lang w:eastAsia="ar-SA"/>
        </w:rPr>
        <w:t xml:space="preserve"> sistemos priežiūrai: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646"/>
      </w:tblGrid>
      <w:tr w:rsidR="004C28DE" w:rsidRPr="001312EA" w14:paraId="17B166B0" w14:textId="77777777" w:rsidTr="004063C4">
        <w:trPr>
          <w:trHeight w:val="747"/>
        </w:trPr>
        <w:tc>
          <w:tcPr>
            <w:tcW w:w="993" w:type="dxa"/>
            <w:shd w:val="clear" w:color="auto" w:fill="A6A6A6"/>
          </w:tcPr>
          <w:bookmarkEnd w:id="14"/>
          <w:p w14:paraId="4F2545B7" w14:textId="77777777" w:rsidR="004C28DE" w:rsidRPr="001312EA" w:rsidRDefault="004C28DE" w:rsidP="004063C4">
            <w:pPr>
              <w:jc w:val="center"/>
              <w:rPr>
                <w:b/>
                <w:szCs w:val="24"/>
              </w:rPr>
            </w:pPr>
            <w:r w:rsidRPr="001312EA">
              <w:rPr>
                <w:b/>
                <w:szCs w:val="24"/>
              </w:rPr>
              <w:t xml:space="preserve">Eil. Nr. </w:t>
            </w:r>
          </w:p>
        </w:tc>
        <w:tc>
          <w:tcPr>
            <w:tcW w:w="8646" w:type="dxa"/>
            <w:shd w:val="clear" w:color="auto" w:fill="A6A6A6"/>
          </w:tcPr>
          <w:p w14:paraId="63F06075" w14:textId="77777777" w:rsidR="004C28DE" w:rsidRPr="001312EA" w:rsidRDefault="004C28DE" w:rsidP="004063C4">
            <w:pPr>
              <w:jc w:val="center"/>
              <w:rPr>
                <w:b/>
                <w:szCs w:val="24"/>
              </w:rPr>
            </w:pPr>
            <w:r w:rsidRPr="001312EA">
              <w:rPr>
                <w:b/>
                <w:szCs w:val="24"/>
              </w:rPr>
              <w:t>Minimalūs reikalavimai</w:t>
            </w:r>
          </w:p>
        </w:tc>
      </w:tr>
      <w:tr w:rsidR="004C28DE" w:rsidRPr="001312EA" w14:paraId="4BB7F115" w14:textId="77777777" w:rsidTr="004063C4">
        <w:tc>
          <w:tcPr>
            <w:tcW w:w="993" w:type="dxa"/>
          </w:tcPr>
          <w:p w14:paraId="0BBD1CEC" w14:textId="77777777" w:rsidR="004C28DE" w:rsidRPr="001312EA" w:rsidRDefault="004C28DE" w:rsidP="004063C4">
            <w:pPr>
              <w:rPr>
                <w:szCs w:val="24"/>
              </w:rPr>
            </w:pPr>
            <w:r w:rsidRPr="001312EA">
              <w:rPr>
                <w:szCs w:val="24"/>
              </w:rPr>
              <w:t>10.1.</w:t>
            </w:r>
          </w:p>
        </w:tc>
        <w:tc>
          <w:tcPr>
            <w:tcW w:w="8646" w:type="dxa"/>
            <w:shd w:val="clear" w:color="auto" w:fill="auto"/>
          </w:tcPr>
          <w:p w14:paraId="710B38F0" w14:textId="77777777" w:rsidR="004C28DE" w:rsidRPr="00A500A6" w:rsidRDefault="004C28DE" w:rsidP="004063C4">
            <w:pPr>
              <w:jc w:val="both"/>
              <w:rPr>
                <w:szCs w:val="24"/>
              </w:rPr>
            </w:pPr>
            <w:r w:rsidRPr="00A500A6">
              <w:rPr>
                <w:szCs w:val="24"/>
              </w:rPr>
              <w:t>Paslaugų teikėjas privalo užtikrinti telefonijos sistemos priežiūrą per visą Sutarties galiojimo laikotarpį.</w:t>
            </w:r>
          </w:p>
          <w:p w14:paraId="569439A9" w14:textId="77777777" w:rsidR="004C28DE" w:rsidRPr="00A500A6" w:rsidRDefault="004C28DE" w:rsidP="004063C4">
            <w:pPr>
              <w:jc w:val="both"/>
              <w:rPr>
                <w:szCs w:val="24"/>
              </w:rPr>
            </w:pPr>
            <w:r w:rsidRPr="00A500A6">
              <w:rPr>
                <w:szCs w:val="24"/>
              </w:rPr>
              <w:t xml:space="preserve">Priežiūra </w:t>
            </w:r>
            <w:r>
              <w:rPr>
                <w:szCs w:val="24"/>
              </w:rPr>
              <w:t>apima</w:t>
            </w:r>
            <w:r w:rsidRPr="00A500A6">
              <w:rPr>
                <w:szCs w:val="24"/>
              </w:rPr>
              <w:t>:</w:t>
            </w:r>
          </w:p>
          <w:p w14:paraId="0F74E695" w14:textId="77777777" w:rsidR="004C28DE" w:rsidRDefault="004C28DE" w:rsidP="00C8317C">
            <w:pPr>
              <w:pStyle w:val="ListParagraph"/>
              <w:numPr>
                <w:ilvl w:val="0"/>
                <w:numId w:val="48"/>
              </w:numPr>
              <w:jc w:val="both"/>
              <w:rPr>
                <w:szCs w:val="24"/>
              </w:rPr>
            </w:pPr>
            <w:bookmarkStart w:id="15" w:name="_Hlk98755754"/>
            <w:r w:rsidRPr="00A500A6">
              <w:rPr>
                <w:szCs w:val="24"/>
              </w:rPr>
              <w:t>gedim</w:t>
            </w:r>
            <w:r>
              <w:rPr>
                <w:szCs w:val="24"/>
              </w:rPr>
              <w:t>ų ir sutrikimų</w:t>
            </w:r>
            <w:r w:rsidRPr="00A500A6">
              <w:rPr>
                <w:szCs w:val="24"/>
              </w:rPr>
              <w:t xml:space="preserve"> šalinim</w:t>
            </w:r>
            <w:r>
              <w:rPr>
                <w:szCs w:val="24"/>
              </w:rPr>
              <w:t>ą</w:t>
            </w:r>
            <w:r w:rsidRPr="00A500A6">
              <w:rPr>
                <w:szCs w:val="24"/>
              </w:rPr>
              <w:t xml:space="preserve"> </w:t>
            </w:r>
            <w:bookmarkEnd w:id="15"/>
            <w:r w:rsidRPr="004B626C">
              <w:rPr>
                <w:szCs w:val="24"/>
              </w:rPr>
              <w:t>per šios techninės specifikacijos 1</w:t>
            </w:r>
            <w:r>
              <w:rPr>
                <w:szCs w:val="24"/>
              </w:rPr>
              <w:t xml:space="preserve">6 </w:t>
            </w:r>
            <w:r w:rsidRPr="004B626C">
              <w:rPr>
                <w:szCs w:val="24"/>
              </w:rPr>
              <w:t>punkte nurodytą SLA</w:t>
            </w:r>
            <w:r>
              <w:rPr>
                <w:szCs w:val="24"/>
              </w:rPr>
              <w:t xml:space="preserve"> </w:t>
            </w:r>
            <w:r w:rsidRPr="004B626C">
              <w:rPr>
                <w:szCs w:val="24"/>
              </w:rPr>
              <w:t>–</w:t>
            </w:r>
            <w:r>
              <w:rPr>
                <w:szCs w:val="24"/>
              </w:rPr>
              <w:t xml:space="preserve"> </w:t>
            </w:r>
            <w:r w:rsidRPr="004B626C">
              <w:rPr>
                <w:szCs w:val="24"/>
              </w:rPr>
              <w:t>pranešus suderintu būdu</w:t>
            </w:r>
            <w:r w:rsidRPr="00B56ED3">
              <w:rPr>
                <w:szCs w:val="24"/>
              </w:rPr>
              <w:t>;</w:t>
            </w:r>
          </w:p>
          <w:p w14:paraId="12BEA1F9" w14:textId="77777777" w:rsidR="004C28DE" w:rsidRPr="00A500A6" w:rsidRDefault="004C28DE" w:rsidP="00C8317C">
            <w:pPr>
              <w:pStyle w:val="ListParagraph"/>
              <w:numPr>
                <w:ilvl w:val="0"/>
                <w:numId w:val="48"/>
              </w:numPr>
              <w:tabs>
                <w:tab w:val="left" w:pos="313"/>
              </w:tabs>
              <w:contextualSpacing/>
              <w:jc w:val="both"/>
              <w:rPr>
                <w:szCs w:val="24"/>
              </w:rPr>
            </w:pPr>
            <w:r w:rsidRPr="00A500A6">
              <w:rPr>
                <w:szCs w:val="24"/>
              </w:rPr>
              <w:t>esamų ir naujai pajungiamų telefonų duomenų konfigūravim</w:t>
            </w:r>
            <w:r>
              <w:rPr>
                <w:szCs w:val="24"/>
              </w:rPr>
              <w:t>ą</w:t>
            </w:r>
            <w:r w:rsidRPr="00A500A6">
              <w:rPr>
                <w:szCs w:val="24"/>
              </w:rPr>
              <w:t xml:space="preserve"> telefonijos sistemos pusėje;</w:t>
            </w:r>
          </w:p>
          <w:p w14:paraId="365877A5" w14:textId="77777777" w:rsidR="004C28DE" w:rsidRDefault="004C28DE" w:rsidP="00C8317C">
            <w:pPr>
              <w:pStyle w:val="ListParagraph"/>
              <w:numPr>
                <w:ilvl w:val="0"/>
                <w:numId w:val="48"/>
              </w:numPr>
              <w:tabs>
                <w:tab w:val="left" w:pos="313"/>
              </w:tabs>
              <w:contextualSpacing/>
              <w:jc w:val="both"/>
              <w:rPr>
                <w:szCs w:val="24"/>
              </w:rPr>
            </w:pPr>
            <w:r>
              <w:rPr>
                <w:szCs w:val="24"/>
              </w:rPr>
              <w:t>Pirkėjo</w:t>
            </w:r>
            <w:r w:rsidRPr="00A500A6">
              <w:rPr>
                <w:szCs w:val="24"/>
              </w:rPr>
              <w:t xml:space="preserve"> paskirtų telefonijos paslaugų administratorių konsultavimą telefonijos įrangos naudojimo </w:t>
            </w:r>
            <w:r>
              <w:rPr>
                <w:szCs w:val="24"/>
              </w:rPr>
              <w:t>ir (ar)</w:t>
            </w:r>
            <w:r w:rsidRPr="00A500A6">
              <w:rPr>
                <w:szCs w:val="24"/>
              </w:rPr>
              <w:t xml:space="preserve"> konfigūravimo klausimais</w:t>
            </w:r>
            <w:r>
              <w:rPr>
                <w:szCs w:val="24"/>
              </w:rPr>
              <w:t xml:space="preserve"> kreipiantis per pagalbos tarnybą,</w:t>
            </w:r>
            <w:r w:rsidRPr="00A500A6">
              <w:rPr>
                <w:szCs w:val="24"/>
              </w:rPr>
              <w:t xml:space="preserve"> telefonu arba el. paštu;</w:t>
            </w:r>
          </w:p>
          <w:p w14:paraId="7AF2B287" w14:textId="77777777" w:rsidR="004C28DE" w:rsidRPr="00BD4F8C" w:rsidRDefault="004C28DE" w:rsidP="00C8317C">
            <w:pPr>
              <w:pStyle w:val="ListParagraph"/>
              <w:numPr>
                <w:ilvl w:val="0"/>
                <w:numId w:val="48"/>
              </w:numPr>
              <w:tabs>
                <w:tab w:val="left" w:pos="313"/>
              </w:tabs>
              <w:contextualSpacing/>
              <w:jc w:val="both"/>
              <w:rPr>
                <w:szCs w:val="24"/>
              </w:rPr>
            </w:pPr>
            <w:r w:rsidRPr="00BD4F8C">
              <w:rPr>
                <w:szCs w:val="24"/>
              </w:rPr>
              <w:t>įrangos konfigūravimą pagal Pirkėjo poreikius, kurie negali viršyti šioje techninėje specifikacijoje nurodytų reikalavimų. Konfigūravimo paslauga gali būti užsakoma el. paštu ir Paslaugų teikėjui įvertinus konfigūravimo trukmę bei Pirkėjui patvirtinus konfigūracijos keitimą – atliekama ne ilgiau kaip per 2 d. d. arba kitu, su Pirkėju suderintu terminu. Įrangos konfigūracijos pakeitimai gali sudaryti ne daugiau kaip 8 val. per mėnesį.</w:t>
            </w:r>
          </w:p>
        </w:tc>
      </w:tr>
      <w:tr w:rsidR="004C28DE" w:rsidRPr="001312EA" w14:paraId="5A2AD7C2" w14:textId="77777777" w:rsidTr="004063C4">
        <w:trPr>
          <w:trHeight w:val="619"/>
        </w:trPr>
        <w:tc>
          <w:tcPr>
            <w:tcW w:w="993" w:type="dxa"/>
          </w:tcPr>
          <w:p w14:paraId="6AA89F33" w14:textId="77777777" w:rsidR="004C28DE" w:rsidRPr="001312EA" w:rsidRDefault="004C28DE" w:rsidP="004063C4">
            <w:pPr>
              <w:rPr>
                <w:szCs w:val="24"/>
              </w:rPr>
            </w:pPr>
            <w:r w:rsidRPr="001312EA">
              <w:rPr>
                <w:szCs w:val="24"/>
              </w:rPr>
              <w:t>10.</w:t>
            </w:r>
            <w:r>
              <w:rPr>
                <w:szCs w:val="24"/>
              </w:rPr>
              <w:t>2</w:t>
            </w:r>
            <w:r w:rsidRPr="001312EA">
              <w:rPr>
                <w:szCs w:val="24"/>
              </w:rPr>
              <w:t>.</w:t>
            </w:r>
          </w:p>
        </w:tc>
        <w:tc>
          <w:tcPr>
            <w:tcW w:w="8646" w:type="dxa"/>
            <w:shd w:val="clear" w:color="auto" w:fill="auto"/>
          </w:tcPr>
          <w:p w14:paraId="61F048EF" w14:textId="77777777" w:rsidR="004C28DE" w:rsidRPr="001312EA" w:rsidRDefault="004C28DE" w:rsidP="004063C4">
            <w:pPr>
              <w:tabs>
                <w:tab w:val="num" w:pos="360"/>
                <w:tab w:val="num" w:pos="3616"/>
              </w:tabs>
              <w:jc w:val="both"/>
              <w:rPr>
                <w:szCs w:val="24"/>
              </w:rPr>
            </w:pPr>
            <w:r w:rsidRPr="00A500A6">
              <w:rPr>
                <w:szCs w:val="24"/>
              </w:rPr>
              <w:t>Paslaugų teikėjas suteiktas nekokybiškas paslaugas ar nustatytus trūkumus privalo pašalinti savo sąskaita.</w:t>
            </w:r>
          </w:p>
        </w:tc>
      </w:tr>
      <w:tr w:rsidR="004C28DE" w:rsidRPr="001312EA" w14:paraId="07FB76B6" w14:textId="77777777" w:rsidTr="004063C4">
        <w:trPr>
          <w:trHeight w:val="557"/>
        </w:trPr>
        <w:tc>
          <w:tcPr>
            <w:tcW w:w="993" w:type="dxa"/>
          </w:tcPr>
          <w:p w14:paraId="38A40CA3" w14:textId="77777777" w:rsidR="004C28DE" w:rsidRPr="001312EA" w:rsidRDefault="004C28DE" w:rsidP="004063C4">
            <w:pPr>
              <w:rPr>
                <w:szCs w:val="24"/>
              </w:rPr>
            </w:pPr>
            <w:r w:rsidRPr="001312EA">
              <w:rPr>
                <w:szCs w:val="24"/>
              </w:rPr>
              <w:t>10.</w:t>
            </w:r>
            <w:r>
              <w:rPr>
                <w:szCs w:val="24"/>
              </w:rPr>
              <w:t>3</w:t>
            </w:r>
            <w:r w:rsidRPr="001312EA">
              <w:rPr>
                <w:szCs w:val="24"/>
              </w:rPr>
              <w:t>.</w:t>
            </w:r>
          </w:p>
        </w:tc>
        <w:tc>
          <w:tcPr>
            <w:tcW w:w="8646" w:type="dxa"/>
            <w:shd w:val="clear" w:color="auto" w:fill="auto"/>
          </w:tcPr>
          <w:p w14:paraId="088596EB" w14:textId="77777777" w:rsidR="004C28DE" w:rsidRPr="001312EA" w:rsidRDefault="004C28DE" w:rsidP="004063C4">
            <w:pPr>
              <w:tabs>
                <w:tab w:val="num" w:pos="360"/>
                <w:tab w:val="num" w:pos="3616"/>
              </w:tabs>
              <w:jc w:val="both"/>
              <w:rPr>
                <w:szCs w:val="24"/>
              </w:rPr>
            </w:pPr>
            <w:r w:rsidRPr="00A500A6">
              <w:rPr>
                <w:szCs w:val="24"/>
              </w:rPr>
              <w:t>Esant Pirkėjo poreikiui turi būti teikiamos konsultavimo paslaugos, susijusios su Pirkėjo perkamų paslaugų optimaliu panaudojimu.</w:t>
            </w:r>
          </w:p>
        </w:tc>
      </w:tr>
    </w:tbl>
    <w:p w14:paraId="5505E694" w14:textId="77777777" w:rsidR="004C28DE" w:rsidRDefault="004C28DE" w:rsidP="004C28DE">
      <w:pPr>
        <w:tabs>
          <w:tab w:val="left" w:pos="851"/>
          <w:tab w:val="left" w:pos="1276"/>
        </w:tabs>
        <w:suppressAutoHyphens/>
        <w:spacing w:before="120" w:after="120"/>
        <w:ind w:firstLine="709"/>
        <w:jc w:val="both"/>
        <w:rPr>
          <w:bCs/>
          <w:szCs w:val="24"/>
          <w:lang w:eastAsia="ar-SA"/>
        </w:rPr>
      </w:pPr>
      <w:bookmarkStart w:id="16" w:name="_Hlk196236386"/>
      <w:r>
        <w:rPr>
          <w:bCs/>
          <w:szCs w:val="24"/>
          <w:lang w:eastAsia="ar-SA"/>
        </w:rPr>
        <w:t>11</w:t>
      </w:r>
      <w:r w:rsidRPr="00990941">
        <w:rPr>
          <w:bCs/>
          <w:szCs w:val="24"/>
          <w:lang w:eastAsia="ar-SA"/>
        </w:rPr>
        <w:t>. Reikalavimai abonentams ir skambinimo tvarkai: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646"/>
      </w:tblGrid>
      <w:tr w:rsidR="004C28DE" w:rsidRPr="001312EA" w14:paraId="759FDA1F" w14:textId="77777777" w:rsidTr="004063C4">
        <w:trPr>
          <w:trHeight w:val="747"/>
        </w:trPr>
        <w:tc>
          <w:tcPr>
            <w:tcW w:w="993" w:type="dxa"/>
            <w:shd w:val="clear" w:color="auto" w:fill="A6A6A6"/>
          </w:tcPr>
          <w:bookmarkEnd w:id="16"/>
          <w:p w14:paraId="5E6B9A06" w14:textId="77777777" w:rsidR="004C28DE" w:rsidRPr="001312EA" w:rsidRDefault="004C28DE" w:rsidP="004063C4">
            <w:pPr>
              <w:jc w:val="center"/>
              <w:rPr>
                <w:b/>
                <w:szCs w:val="24"/>
              </w:rPr>
            </w:pPr>
            <w:r w:rsidRPr="001312EA">
              <w:rPr>
                <w:b/>
                <w:szCs w:val="24"/>
              </w:rPr>
              <w:t xml:space="preserve">Eil. Nr. </w:t>
            </w:r>
          </w:p>
        </w:tc>
        <w:tc>
          <w:tcPr>
            <w:tcW w:w="8646" w:type="dxa"/>
            <w:shd w:val="clear" w:color="auto" w:fill="A6A6A6"/>
          </w:tcPr>
          <w:p w14:paraId="6100C559" w14:textId="77777777" w:rsidR="004C28DE" w:rsidRPr="001312EA" w:rsidRDefault="004C28DE" w:rsidP="004063C4">
            <w:pPr>
              <w:jc w:val="center"/>
              <w:rPr>
                <w:b/>
                <w:szCs w:val="24"/>
              </w:rPr>
            </w:pPr>
            <w:r w:rsidRPr="001312EA">
              <w:rPr>
                <w:b/>
                <w:szCs w:val="24"/>
              </w:rPr>
              <w:t>Minimalūs reikalavimai</w:t>
            </w:r>
          </w:p>
        </w:tc>
      </w:tr>
      <w:tr w:rsidR="004C28DE" w:rsidRPr="001312EA" w14:paraId="02C194DB" w14:textId="77777777" w:rsidTr="004063C4">
        <w:tc>
          <w:tcPr>
            <w:tcW w:w="993" w:type="dxa"/>
          </w:tcPr>
          <w:p w14:paraId="107FBB98" w14:textId="77777777" w:rsidR="004C28DE" w:rsidRPr="001312EA" w:rsidRDefault="004C28DE" w:rsidP="004063C4">
            <w:pPr>
              <w:rPr>
                <w:szCs w:val="24"/>
              </w:rPr>
            </w:pPr>
            <w:r>
              <w:rPr>
                <w:szCs w:val="24"/>
              </w:rPr>
              <w:t>1</w:t>
            </w:r>
            <w:r w:rsidRPr="001312EA">
              <w:rPr>
                <w:szCs w:val="24"/>
              </w:rPr>
              <w:t>1.1.</w:t>
            </w:r>
          </w:p>
        </w:tc>
        <w:tc>
          <w:tcPr>
            <w:tcW w:w="8646" w:type="dxa"/>
            <w:shd w:val="clear" w:color="auto" w:fill="auto"/>
          </w:tcPr>
          <w:p w14:paraId="0F4C7217" w14:textId="77777777" w:rsidR="004C28DE" w:rsidRPr="001312EA" w:rsidRDefault="004C28DE" w:rsidP="004063C4">
            <w:pPr>
              <w:tabs>
                <w:tab w:val="left" w:pos="313"/>
              </w:tabs>
              <w:ind w:left="38"/>
              <w:contextualSpacing/>
              <w:jc w:val="both"/>
              <w:rPr>
                <w:szCs w:val="24"/>
              </w:rPr>
            </w:pPr>
            <w:r w:rsidRPr="001312EA">
              <w:rPr>
                <w:szCs w:val="24"/>
              </w:rPr>
              <w:t>Paslaugų teikėjas privalo perkelti fiksuoto ryšio numerius iš esamo fiksuoto ryšio Paslaugų teikėjo gavus Pirkėjo raštu pateiktą prašymą (laisvos formos raštu ar el. paštu).</w:t>
            </w:r>
          </w:p>
        </w:tc>
      </w:tr>
      <w:tr w:rsidR="004C28DE" w:rsidRPr="001312EA" w14:paraId="01DB875A" w14:textId="77777777" w:rsidTr="004063C4">
        <w:tc>
          <w:tcPr>
            <w:tcW w:w="993" w:type="dxa"/>
          </w:tcPr>
          <w:p w14:paraId="57784763" w14:textId="77777777" w:rsidR="004C28DE" w:rsidRPr="001312EA" w:rsidRDefault="004C28DE" w:rsidP="004063C4">
            <w:pPr>
              <w:rPr>
                <w:szCs w:val="24"/>
              </w:rPr>
            </w:pPr>
            <w:r>
              <w:rPr>
                <w:szCs w:val="24"/>
              </w:rPr>
              <w:t>11.2</w:t>
            </w:r>
            <w:r w:rsidRPr="001312EA">
              <w:rPr>
                <w:szCs w:val="24"/>
              </w:rPr>
              <w:t>.</w:t>
            </w:r>
          </w:p>
        </w:tc>
        <w:tc>
          <w:tcPr>
            <w:tcW w:w="8646" w:type="dxa"/>
            <w:shd w:val="clear" w:color="auto" w:fill="auto"/>
          </w:tcPr>
          <w:p w14:paraId="3C5772CA" w14:textId="77777777" w:rsidR="004C28DE" w:rsidRPr="004023D0" w:rsidRDefault="004C28DE" w:rsidP="004063C4">
            <w:pPr>
              <w:tabs>
                <w:tab w:val="num" w:pos="360"/>
                <w:tab w:val="num" w:pos="3616"/>
              </w:tabs>
              <w:jc w:val="both"/>
              <w:rPr>
                <w:szCs w:val="24"/>
              </w:rPr>
            </w:pPr>
            <w:r w:rsidRPr="001312EA">
              <w:rPr>
                <w:szCs w:val="24"/>
              </w:rPr>
              <w:t>Įeinantys skambučiai turi būti nemokami.</w:t>
            </w:r>
          </w:p>
        </w:tc>
      </w:tr>
      <w:tr w:rsidR="004C28DE" w:rsidRPr="001312EA" w14:paraId="5632B3A5" w14:textId="77777777" w:rsidTr="004063C4">
        <w:trPr>
          <w:trHeight w:val="581"/>
        </w:trPr>
        <w:tc>
          <w:tcPr>
            <w:tcW w:w="993" w:type="dxa"/>
          </w:tcPr>
          <w:p w14:paraId="5DE4449C" w14:textId="77777777" w:rsidR="004C28DE" w:rsidRPr="001312EA" w:rsidRDefault="004C28DE" w:rsidP="004063C4">
            <w:pPr>
              <w:rPr>
                <w:szCs w:val="24"/>
              </w:rPr>
            </w:pPr>
            <w:r w:rsidRPr="001312EA">
              <w:rPr>
                <w:szCs w:val="24"/>
              </w:rPr>
              <w:t>1</w:t>
            </w:r>
            <w:r>
              <w:rPr>
                <w:szCs w:val="24"/>
              </w:rPr>
              <w:t>1</w:t>
            </w:r>
            <w:r w:rsidRPr="001312EA">
              <w:rPr>
                <w:szCs w:val="24"/>
              </w:rPr>
              <w:t>.3.</w:t>
            </w:r>
          </w:p>
        </w:tc>
        <w:tc>
          <w:tcPr>
            <w:tcW w:w="8646" w:type="dxa"/>
            <w:shd w:val="clear" w:color="auto" w:fill="auto"/>
          </w:tcPr>
          <w:p w14:paraId="1929085E" w14:textId="77777777" w:rsidR="004C28DE" w:rsidRPr="001312EA" w:rsidRDefault="004C28DE" w:rsidP="004063C4">
            <w:pPr>
              <w:tabs>
                <w:tab w:val="num" w:pos="360"/>
                <w:tab w:val="num" w:pos="3616"/>
              </w:tabs>
              <w:jc w:val="both"/>
              <w:rPr>
                <w:szCs w:val="24"/>
              </w:rPr>
            </w:pPr>
            <w:r w:rsidRPr="001312EA">
              <w:rPr>
                <w:bCs/>
                <w:iCs/>
                <w:szCs w:val="24"/>
              </w:rPr>
              <w:t xml:space="preserve">Išeinantys skambučiai į Lietuvos fiksuoto ryšio numerius, Lietuvos judriojo ryšio numerius </w:t>
            </w:r>
            <w:r w:rsidRPr="00C5384A">
              <w:rPr>
                <w:bCs/>
                <w:iCs/>
                <w:szCs w:val="24"/>
              </w:rPr>
              <w:t>turi būti įskaičiuoti į Paslaugų kainą (išskyrus mokamus numerius).</w:t>
            </w:r>
          </w:p>
        </w:tc>
      </w:tr>
      <w:tr w:rsidR="004C28DE" w:rsidRPr="001312EA" w14:paraId="1C25694A" w14:textId="77777777" w:rsidTr="004063C4">
        <w:trPr>
          <w:trHeight w:val="839"/>
        </w:trPr>
        <w:tc>
          <w:tcPr>
            <w:tcW w:w="993" w:type="dxa"/>
          </w:tcPr>
          <w:p w14:paraId="7222B54D" w14:textId="77777777" w:rsidR="004C28DE" w:rsidRPr="001312EA" w:rsidRDefault="004C28DE" w:rsidP="004063C4">
            <w:pPr>
              <w:rPr>
                <w:szCs w:val="24"/>
              </w:rPr>
            </w:pPr>
            <w:r w:rsidRPr="001312EA">
              <w:rPr>
                <w:szCs w:val="24"/>
              </w:rPr>
              <w:t>1</w:t>
            </w:r>
            <w:r>
              <w:rPr>
                <w:szCs w:val="24"/>
              </w:rPr>
              <w:t>1</w:t>
            </w:r>
            <w:r w:rsidRPr="001312EA">
              <w:rPr>
                <w:szCs w:val="24"/>
              </w:rPr>
              <w:t>.4.</w:t>
            </w:r>
          </w:p>
        </w:tc>
        <w:tc>
          <w:tcPr>
            <w:tcW w:w="8646" w:type="dxa"/>
            <w:shd w:val="clear" w:color="auto" w:fill="auto"/>
          </w:tcPr>
          <w:p w14:paraId="38924E8C" w14:textId="77777777" w:rsidR="004C28DE" w:rsidRDefault="004C28DE" w:rsidP="004063C4">
            <w:pPr>
              <w:tabs>
                <w:tab w:val="num" w:pos="360"/>
                <w:tab w:val="num" w:pos="3616"/>
              </w:tabs>
              <w:jc w:val="both"/>
              <w:rPr>
                <w:bCs/>
                <w:iCs/>
                <w:szCs w:val="24"/>
              </w:rPr>
            </w:pPr>
            <w:r w:rsidRPr="001312EA">
              <w:rPr>
                <w:bCs/>
                <w:iCs/>
                <w:szCs w:val="24"/>
              </w:rPr>
              <w:t xml:space="preserve">Paslaugų teikėjas privalo gavus raštišką Pirkėjo užklausą aktyvuoti tarptautinių skambučių galimybę (pagal nutylėjimą skambučiai galimi tik Lietuvos ryšio (fiksuoto ir </w:t>
            </w:r>
            <w:r>
              <w:rPr>
                <w:bCs/>
                <w:iCs/>
                <w:szCs w:val="24"/>
              </w:rPr>
              <w:t>judriojo ryšio</w:t>
            </w:r>
            <w:r w:rsidRPr="001312EA">
              <w:rPr>
                <w:bCs/>
                <w:iCs/>
                <w:szCs w:val="24"/>
              </w:rPr>
              <w:t xml:space="preserve"> tinklais). </w:t>
            </w:r>
          </w:p>
          <w:p w14:paraId="5FDC2933" w14:textId="77777777" w:rsidR="004C28DE" w:rsidRPr="001312EA" w:rsidRDefault="004C28DE" w:rsidP="004063C4">
            <w:pPr>
              <w:tabs>
                <w:tab w:val="num" w:pos="360"/>
                <w:tab w:val="num" w:pos="3616"/>
              </w:tabs>
              <w:jc w:val="both"/>
              <w:rPr>
                <w:szCs w:val="24"/>
              </w:rPr>
            </w:pPr>
            <w:r w:rsidRPr="00EB3476">
              <w:rPr>
                <w:bCs/>
                <w:iCs/>
                <w:szCs w:val="24"/>
              </w:rPr>
              <w:t>Visi kiti šioje techninėje specifikacijoje nenumatyti skambučiai turi būti apmokestinami tai dienai galiojančiais tarifais.</w:t>
            </w:r>
          </w:p>
        </w:tc>
      </w:tr>
    </w:tbl>
    <w:bookmarkEnd w:id="11"/>
    <w:p w14:paraId="6244F49A" w14:textId="77777777" w:rsidR="004C28DE" w:rsidRDefault="004C28DE" w:rsidP="004C28DE">
      <w:pPr>
        <w:spacing w:before="120" w:after="120"/>
        <w:ind w:firstLine="709"/>
        <w:rPr>
          <w:szCs w:val="24"/>
        </w:rPr>
      </w:pPr>
      <w:r>
        <w:rPr>
          <w:szCs w:val="24"/>
        </w:rPr>
        <w:t>12. Reikalavimai skambučių centro sistemai ir funkcionalumui:</w:t>
      </w:r>
    </w:p>
    <w:tbl>
      <w:tblPr>
        <w:tblW w:w="9639" w:type="dxa"/>
        <w:tblInd w:w="-5" w:type="dxa"/>
        <w:tblLayout w:type="fixed"/>
        <w:tblLook w:val="04A0" w:firstRow="1" w:lastRow="0" w:firstColumn="1" w:lastColumn="0" w:noHBand="0" w:noVBand="1"/>
      </w:tblPr>
      <w:tblGrid>
        <w:gridCol w:w="993"/>
        <w:gridCol w:w="2268"/>
        <w:gridCol w:w="6378"/>
      </w:tblGrid>
      <w:tr w:rsidR="004C28DE" w:rsidRPr="005223A6" w14:paraId="2064A0CA" w14:textId="77777777" w:rsidTr="004063C4">
        <w:tc>
          <w:tcPr>
            <w:tcW w:w="99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A68A50B" w14:textId="77777777" w:rsidR="004C28DE" w:rsidRPr="005223A6" w:rsidRDefault="004C28DE" w:rsidP="004063C4">
            <w:pPr>
              <w:widowControl w:val="0"/>
              <w:suppressAutoHyphens/>
              <w:jc w:val="center"/>
              <w:rPr>
                <w:b/>
                <w:szCs w:val="24"/>
              </w:rPr>
            </w:pPr>
            <w:r w:rsidRPr="005223A6">
              <w:rPr>
                <w:b/>
                <w:szCs w:val="24"/>
              </w:rPr>
              <w:t>Eil. Nr.</w:t>
            </w:r>
          </w:p>
        </w:tc>
        <w:tc>
          <w:tcPr>
            <w:tcW w:w="226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6B905C74" w14:textId="77777777" w:rsidR="004C28DE" w:rsidRPr="005223A6" w:rsidRDefault="004C28DE" w:rsidP="004063C4">
            <w:pPr>
              <w:widowControl w:val="0"/>
              <w:suppressAutoHyphens/>
              <w:jc w:val="center"/>
              <w:rPr>
                <w:b/>
                <w:szCs w:val="24"/>
              </w:rPr>
            </w:pPr>
            <w:r w:rsidRPr="005223A6">
              <w:rPr>
                <w:b/>
                <w:szCs w:val="24"/>
              </w:rPr>
              <w:t>Parametr</w:t>
            </w:r>
            <w:r>
              <w:rPr>
                <w:b/>
                <w:szCs w:val="24"/>
              </w:rPr>
              <w:t>o pavadinimas</w:t>
            </w:r>
          </w:p>
        </w:tc>
        <w:tc>
          <w:tcPr>
            <w:tcW w:w="637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1C37B698" w14:textId="77777777" w:rsidR="004C28DE" w:rsidRPr="005223A6" w:rsidRDefault="004C28DE" w:rsidP="004063C4">
            <w:pPr>
              <w:widowControl w:val="0"/>
              <w:suppressAutoHyphens/>
              <w:jc w:val="center"/>
              <w:rPr>
                <w:b/>
                <w:szCs w:val="24"/>
              </w:rPr>
            </w:pPr>
            <w:r w:rsidRPr="005223A6">
              <w:rPr>
                <w:b/>
                <w:szCs w:val="24"/>
              </w:rPr>
              <w:t>Minimalūs reikalavimai</w:t>
            </w:r>
          </w:p>
        </w:tc>
      </w:tr>
      <w:tr w:rsidR="004C28DE" w:rsidRPr="005223A6" w14:paraId="12F25572" w14:textId="77777777" w:rsidTr="004063C4">
        <w:tc>
          <w:tcPr>
            <w:tcW w:w="993" w:type="dxa"/>
            <w:tcBorders>
              <w:top w:val="single" w:sz="4" w:space="0" w:color="000000"/>
              <w:left w:val="single" w:sz="4" w:space="0" w:color="000000"/>
              <w:bottom w:val="single" w:sz="4" w:space="0" w:color="000000"/>
              <w:right w:val="single" w:sz="4" w:space="0" w:color="000000"/>
            </w:tcBorders>
          </w:tcPr>
          <w:p w14:paraId="4F79285E" w14:textId="77777777" w:rsidR="004C28DE" w:rsidRPr="004872F2" w:rsidRDefault="004C28DE" w:rsidP="004063C4">
            <w:pPr>
              <w:widowControl w:val="0"/>
              <w:suppressAutoHyphens/>
              <w:rPr>
                <w:szCs w:val="24"/>
                <w:lang w:val="en-US"/>
              </w:rPr>
            </w:pPr>
            <w:r>
              <w:rPr>
                <w:szCs w:val="24"/>
                <w:lang w:val="en-US"/>
              </w:rPr>
              <w:t>12.1.</w:t>
            </w:r>
          </w:p>
        </w:tc>
        <w:tc>
          <w:tcPr>
            <w:tcW w:w="2268" w:type="dxa"/>
            <w:tcBorders>
              <w:top w:val="single" w:sz="4" w:space="0" w:color="000000"/>
              <w:left w:val="single" w:sz="4" w:space="0" w:color="000000"/>
              <w:bottom w:val="single" w:sz="4" w:space="0" w:color="000000"/>
              <w:right w:val="single" w:sz="4" w:space="0" w:color="000000"/>
            </w:tcBorders>
          </w:tcPr>
          <w:p w14:paraId="760E86D2" w14:textId="77777777" w:rsidR="004C28DE" w:rsidRPr="005223A6" w:rsidRDefault="004C28DE" w:rsidP="004063C4">
            <w:pPr>
              <w:widowControl w:val="0"/>
              <w:suppressAutoHyphens/>
              <w:rPr>
                <w:szCs w:val="24"/>
              </w:rPr>
            </w:pPr>
            <w:r w:rsidRPr="005223A6">
              <w:rPr>
                <w:szCs w:val="24"/>
              </w:rPr>
              <w:t>Sistema</w:t>
            </w:r>
          </w:p>
        </w:tc>
        <w:tc>
          <w:tcPr>
            <w:tcW w:w="6378" w:type="dxa"/>
            <w:tcBorders>
              <w:top w:val="single" w:sz="4" w:space="0" w:color="000000"/>
              <w:left w:val="single" w:sz="4" w:space="0" w:color="000000"/>
              <w:bottom w:val="single" w:sz="4" w:space="0" w:color="000000"/>
              <w:right w:val="single" w:sz="4" w:space="0" w:color="000000"/>
            </w:tcBorders>
          </w:tcPr>
          <w:p w14:paraId="26571CFA" w14:textId="77777777" w:rsidR="004C28DE" w:rsidRPr="00ED755D" w:rsidRDefault="004C28DE" w:rsidP="004063C4">
            <w:pPr>
              <w:widowControl w:val="0"/>
              <w:suppressAutoHyphens/>
              <w:jc w:val="both"/>
              <w:rPr>
                <w:color w:val="000000"/>
                <w:szCs w:val="24"/>
              </w:rPr>
            </w:pPr>
            <w:r w:rsidRPr="00ED755D">
              <w:rPr>
                <w:color w:val="000000"/>
                <w:szCs w:val="24"/>
              </w:rPr>
              <w:t>Sistema turi būti įdiegta ir eksploatuojama Paslaugų teikėjo informacinės infrastruktūros aplinkoje arba Paslaugų teikėjo debesijos platformoje.</w:t>
            </w:r>
          </w:p>
          <w:p w14:paraId="76FF71DE" w14:textId="77777777" w:rsidR="004C28DE" w:rsidRPr="005223A6" w:rsidRDefault="004C28DE" w:rsidP="004063C4">
            <w:pPr>
              <w:widowControl w:val="0"/>
              <w:suppressAutoHyphens/>
              <w:jc w:val="both"/>
              <w:rPr>
                <w:szCs w:val="24"/>
              </w:rPr>
            </w:pPr>
            <w:r w:rsidRPr="005223A6">
              <w:rPr>
                <w:color w:val="000000"/>
                <w:szCs w:val="24"/>
              </w:rPr>
              <w:t xml:space="preserve">Sistema </w:t>
            </w:r>
            <w:r w:rsidRPr="005223A6">
              <w:rPr>
                <w:szCs w:val="24"/>
              </w:rPr>
              <w:t xml:space="preserve">turi veikti </w:t>
            </w:r>
            <w:r w:rsidRPr="005223A6">
              <w:rPr>
                <w:bCs/>
                <w:szCs w:val="24"/>
              </w:rPr>
              <w:t xml:space="preserve">Paslaugų pirkėjo </w:t>
            </w:r>
            <w:r w:rsidRPr="005223A6">
              <w:rPr>
                <w:szCs w:val="24"/>
              </w:rPr>
              <w:t>kompiuteri</w:t>
            </w:r>
            <w:r>
              <w:rPr>
                <w:szCs w:val="24"/>
              </w:rPr>
              <w:t>nėse</w:t>
            </w:r>
            <w:r w:rsidRPr="005223A6">
              <w:rPr>
                <w:szCs w:val="24"/>
              </w:rPr>
              <w:t xml:space="preserve"> darbo vietose, kuriose įdiegtos Microsoft Windows operacinės sistemos.</w:t>
            </w:r>
          </w:p>
          <w:p w14:paraId="40C043B1" w14:textId="77777777" w:rsidR="004C28DE" w:rsidRPr="009B4D81" w:rsidRDefault="004C28DE" w:rsidP="004063C4">
            <w:pPr>
              <w:widowControl w:val="0"/>
              <w:suppressAutoHyphens/>
              <w:jc w:val="both"/>
              <w:rPr>
                <w:szCs w:val="24"/>
              </w:rPr>
            </w:pPr>
            <w:r w:rsidRPr="005223A6">
              <w:rPr>
                <w:szCs w:val="24"/>
              </w:rPr>
              <w:t xml:space="preserve">Sistema turi veikti kaip </w:t>
            </w:r>
            <w:r>
              <w:rPr>
                <w:szCs w:val="24"/>
              </w:rPr>
              <w:t>WEB</w:t>
            </w:r>
            <w:r w:rsidRPr="005223A6">
              <w:rPr>
                <w:szCs w:val="24"/>
              </w:rPr>
              <w:t xml:space="preserve"> aplikacija per naršyklę, neturi būti reikalavimo į kompiuterį diegti papildomas aplikacijas, įskiepius ar </w:t>
            </w:r>
            <w:r w:rsidRPr="009B4D81">
              <w:rPr>
                <w:szCs w:val="24"/>
              </w:rPr>
              <w:t>pan.</w:t>
            </w:r>
          </w:p>
          <w:p w14:paraId="2AF1A276" w14:textId="77777777" w:rsidR="004C28DE" w:rsidRPr="005223A6" w:rsidRDefault="004C28DE" w:rsidP="004063C4">
            <w:pPr>
              <w:widowControl w:val="0"/>
              <w:suppressAutoHyphens/>
              <w:jc w:val="both"/>
              <w:rPr>
                <w:szCs w:val="24"/>
              </w:rPr>
            </w:pPr>
            <w:r w:rsidRPr="009B4D81">
              <w:rPr>
                <w:szCs w:val="24"/>
              </w:rPr>
              <w:t>Sistema turi gebėti palaikyti ne mažiau kaip 20 pirmo lygio konsultantų ir administratorių, 150 antro lygio konsultantų.</w:t>
            </w:r>
          </w:p>
        </w:tc>
      </w:tr>
      <w:tr w:rsidR="004C28DE" w:rsidRPr="005223A6" w14:paraId="31D8CF28" w14:textId="77777777" w:rsidTr="004063C4">
        <w:tc>
          <w:tcPr>
            <w:tcW w:w="993" w:type="dxa"/>
            <w:tcBorders>
              <w:top w:val="single" w:sz="4" w:space="0" w:color="000000"/>
              <w:left w:val="single" w:sz="4" w:space="0" w:color="000000"/>
              <w:bottom w:val="single" w:sz="4" w:space="0" w:color="000000"/>
              <w:right w:val="single" w:sz="4" w:space="0" w:color="000000"/>
            </w:tcBorders>
          </w:tcPr>
          <w:p w14:paraId="75C4C250" w14:textId="77777777" w:rsidR="004C28DE" w:rsidRPr="005223A6" w:rsidRDefault="004C28DE" w:rsidP="004063C4">
            <w:pPr>
              <w:widowControl w:val="0"/>
              <w:suppressAutoHyphens/>
              <w:rPr>
                <w:szCs w:val="24"/>
              </w:rPr>
            </w:pPr>
            <w:r>
              <w:rPr>
                <w:szCs w:val="24"/>
              </w:rPr>
              <w:t>12.2.</w:t>
            </w:r>
          </w:p>
        </w:tc>
        <w:tc>
          <w:tcPr>
            <w:tcW w:w="2268" w:type="dxa"/>
            <w:tcBorders>
              <w:top w:val="single" w:sz="4" w:space="0" w:color="000000"/>
              <w:left w:val="single" w:sz="4" w:space="0" w:color="000000"/>
              <w:bottom w:val="single" w:sz="4" w:space="0" w:color="000000"/>
              <w:right w:val="single" w:sz="4" w:space="0" w:color="000000"/>
            </w:tcBorders>
          </w:tcPr>
          <w:p w14:paraId="185F7758" w14:textId="77777777" w:rsidR="004C28DE" w:rsidRPr="005223A6" w:rsidRDefault="004C28DE" w:rsidP="004063C4">
            <w:pPr>
              <w:widowControl w:val="0"/>
              <w:suppressAutoHyphens/>
              <w:rPr>
                <w:szCs w:val="24"/>
              </w:rPr>
            </w:pPr>
            <w:r w:rsidRPr="005223A6">
              <w:rPr>
                <w:szCs w:val="24"/>
              </w:rPr>
              <w:t>Numeracija</w:t>
            </w:r>
          </w:p>
        </w:tc>
        <w:tc>
          <w:tcPr>
            <w:tcW w:w="6378" w:type="dxa"/>
            <w:tcBorders>
              <w:top w:val="single" w:sz="4" w:space="0" w:color="000000"/>
              <w:left w:val="single" w:sz="4" w:space="0" w:color="000000"/>
              <w:bottom w:val="single" w:sz="4" w:space="0" w:color="000000"/>
              <w:right w:val="single" w:sz="4" w:space="0" w:color="000000"/>
            </w:tcBorders>
          </w:tcPr>
          <w:p w14:paraId="21721D3F" w14:textId="77777777" w:rsidR="004C28DE" w:rsidRPr="005223A6" w:rsidRDefault="004C28DE" w:rsidP="004063C4">
            <w:pPr>
              <w:widowControl w:val="0"/>
              <w:suppressAutoHyphens/>
              <w:jc w:val="both"/>
              <w:rPr>
                <w:bCs/>
                <w:szCs w:val="24"/>
              </w:rPr>
            </w:pPr>
            <w:r w:rsidRPr="005223A6">
              <w:rPr>
                <w:bCs/>
                <w:szCs w:val="24"/>
              </w:rPr>
              <w:t xml:space="preserve">Paslaugų teikėjas turi užtikrinti, kad teikiant telekomunikacijų paslaugas išliktų </w:t>
            </w:r>
            <w:r>
              <w:rPr>
                <w:bCs/>
                <w:szCs w:val="24"/>
              </w:rPr>
              <w:t>Pirkėjo</w:t>
            </w:r>
            <w:r w:rsidRPr="005223A6">
              <w:rPr>
                <w:bCs/>
                <w:szCs w:val="24"/>
              </w:rPr>
              <w:t xml:space="preserve"> šiuo metu naudojamas skambučių centro paslaugų numeris </w:t>
            </w:r>
            <w:r w:rsidRPr="000D0999">
              <w:rPr>
                <w:bCs/>
                <w:szCs w:val="24"/>
              </w:rPr>
              <w:t>+370 706 86 666</w:t>
            </w:r>
            <w:r w:rsidRPr="005223A6">
              <w:rPr>
                <w:bCs/>
                <w:szCs w:val="24"/>
              </w:rPr>
              <w:t>, kur</w:t>
            </w:r>
            <w:r>
              <w:rPr>
                <w:bCs/>
                <w:szCs w:val="24"/>
              </w:rPr>
              <w:t>iuo b</w:t>
            </w:r>
            <w:r w:rsidRPr="005223A6">
              <w:rPr>
                <w:bCs/>
                <w:szCs w:val="24"/>
              </w:rPr>
              <w:t>us priimami visi išoriniai skambučiai.</w:t>
            </w:r>
          </w:p>
        </w:tc>
      </w:tr>
      <w:tr w:rsidR="004C28DE" w:rsidRPr="005223A6" w14:paraId="70D4FAE1" w14:textId="77777777" w:rsidTr="004063C4">
        <w:tc>
          <w:tcPr>
            <w:tcW w:w="993" w:type="dxa"/>
            <w:tcBorders>
              <w:top w:val="single" w:sz="4" w:space="0" w:color="000000"/>
              <w:left w:val="single" w:sz="4" w:space="0" w:color="000000"/>
              <w:bottom w:val="single" w:sz="4" w:space="0" w:color="000000"/>
              <w:right w:val="single" w:sz="4" w:space="0" w:color="000000"/>
            </w:tcBorders>
          </w:tcPr>
          <w:p w14:paraId="65900021" w14:textId="77777777" w:rsidR="004C28DE" w:rsidRPr="005223A6" w:rsidRDefault="004C28DE" w:rsidP="004063C4">
            <w:pPr>
              <w:widowControl w:val="0"/>
              <w:suppressAutoHyphens/>
              <w:rPr>
                <w:szCs w:val="24"/>
              </w:rPr>
            </w:pPr>
            <w:r>
              <w:rPr>
                <w:szCs w:val="24"/>
              </w:rPr>
              <w:t>12.3.</w:t>
            </w:r>
          </w:p>
        </w:tc>
        <w:tc>
          <w:tcPr>
            <w:tcW w:w="2268" w:type="dxa"/>
            <w:tcBorders>
              <w:top w:val="single" w:sz="4" w:space="0" w:color="000000"/>
              <w:left w:val="single" w:sz="4" w:space="0" w:color="000000"/>
              <w:bottom w:val="single" w:sz="4" w:space="0" w:color="000000"/>
              <w:right w:val="single" w:sz="4" w:space="0" w:color="000000"/>
            </w:tcBorders>
          </w:tcPr>
          <w:p w14:paraId="6061E095" w14:textId="77777777" w:rsidR="004C28DE" w:rsidRPr="005223A6" w:rsidRDefault="004C28DE" w:rsidP="004063C4">
            <w:pPr>
              <w:widowControl w:val="0"/>
              <w:suppressAutoHyphens/>
              <w:rPr>
                <w:szCs w:val="24"/>
              </w:rPr>
            </w:pPr>
            <w:r w:rsidRPr="005223A6">
              <w:rPr>
                <w:szCs w:val="24"/>
              </w:rPr>
              <w:t>Skambučių aptarnavimas</w:t>
            </w:r>
          </w:p>
        </w:tc>
        <w:tc>
          <w:tcPr>
            <w:tcW w:w="6378" w:type="dxa"/>
            <w:tcBorders>
              <w:top w:val="single" w:sz="4" w:space="0" w:color="000000"/>
              <w:left w:val="single" w:sz="4" w:space="0" w:color="000000"/>
              <w:bottom w:val="single" w:sz="4" w:space="0" w:color="000000"/>
              <w:right w:val="single" w:sz="4" w:space="0" w:color="000000"/>
            </w:tcBorders>
          </w:tcPr>
          <w:p w14:paraId="25F191DE" w14:textId="77777777" w:rsidR="004C28DE" w:rsidRPr="005223A6" w:rsidRDefault="004C28DE" w:rsidP="004063C4">
            <w:pPr>
              <w:widowControl w:val="0"/>
              <w:suppressAutoHyphens/>
              <w:jc w:val="both"/>
              <w:rPr>
                <w:szCs w:val="24"/>
              </w:rPr>
            </w:pPr>
            <w:r w:rsidRPr="00E226FA">
              <w:rPr>
                <w:bCs/>
                <w:szCs w:val="24"/>
              </w:rPr>
              <w:t>Paslaugų teikėjas privalo užtikrinti neribotą vienalaikių pokalbių kanalų kiekį.</w:t>
            </w:r>
          </w:p>
          <w:p w14:paraId="3F75AE0A" w14:textId="77777777" w:rsidR="004C28DE" w:rsidRPr="005223A6" w:rsidRDefault="004C28DE" w:rsidP="004063C4">
            <w:pPr>
              <w:widowControl w:val="0"/>
              <w:suppressAutoHyphens/>
              <w:jc w:val="both"/>
              <w:rPr>
                <w:szCs w:val="24"/>
              </w:rPr>
            </w:pPr>
            <w:r w:rsidRPr="005223A6">
              <w:rPr>
                <w:color w:val="000000"/>
                <w:szCs w:val="24"/>
              </w:rPr>
              <w:t>Paslaugų teikėjas privalo užtikrinti galimybę konsultantams skambinti:</w:t>
            </w:r>
          </w:p>
          <w:p w14:paraId="20A29EE9" w14:textId="77777777" w:rsidR="004C28DE" w:rsidRPr="005223A6" w:rsidRDefault="004C28DE" w:rsidP="00C8317C">
            <w:pPr>
              <w:pStyle w:val="ListParagraph"/>
              <w:widowControl w:val="0"/>
              <w:numPr>
                <w:ilvl w:val="0"/>
                <w:numId w:val="49"/>
              </w:numPr>
              <w:suppressAutoHyphens/>
              <w:jc w:val="both"/>
              <w:rPr>
                <w:szCs w:val="24"/>
              </w:rPr>
            </w:pPr>
            <w:r>
              <w:rPr>
                <w:szCs w:val="24"/>
              </w:rPr>
              <w:t>į</w:t>
            </w:r>
            <w:r w:rsidRPr="005223A6">
              <w:rPr>
                <w:szCs w:val="24"/>
              </w:rPr>
              <w:t xml:space="preserve"> Lietuvos fiksuoto ir </w:t>
            </w:r>
            <w:r>
              <w:rPr>
                <w:szCs w:val="24"/>
              </w:rPr>
              <w:t>judriojo</w:t>
            </w:r>
            <w:r w:rsidRPr="005223A6">
              <w:rPr>
                <w:szCs w:val="24"/>
              </w:rPr>
              <w:t xml:space="preserve"> ryšio tinklus;</w:t>
            </w:r>
          </w:p>
          <w:p w14:paraId="19B70BFE" w14:textId="77777777" w:rsidR="004C28DE" w:rsidRPr="005223A6" w:rsidRDefault="004C28DE" w:rsidP="00C8317C">
            <w:pPr>
              <w:pStyle w:val="ListParagraph"/>
              <w:widowControl w:val="0"/>
              <w:numPr>
                <w:ilvl w:val="0"/>
                <w:numId w:val="49"/>
              </w:numPr>
              <w:suppressAutoHyphens/>
              <w:jc w:val="both"/>
              <w:rPr>
                <w:szCs w:val="24"/>
              </w:rPr>
            </w:pPr>
            <w:r>
              <w:rPr>
                <w:szCs w:val="24"/>
              </w:rPr>
              <w:t>n</w:t>
            </w:r>
            <w:r w:rsidRPr="005223A6">
              <w:rPr>
                <w:szCs w:val="24"/>
              </w:rPr>
              <w:t>emokamais numeriais Lietuvoje;</w:t>
            </w:r>
          </w:p>
          <w:p w14:paraId="1E53BD5B" w14:textId="77777777" w:rsidR="004C28DE" w:rsidRPr="005223A6" w:rsidRDefault="004C28DE" w:rsidP="00C8317C">
            <w:pPr>
              <w:pStyle w:val="ListParagraph"/>
              <w:widowControl w:val="0"/>
              <w:numPr>
                <w:ilvl w:val="0"/>
                <w:numId w:val="49"/>
              </w:numPr>
              <w:suppressAutoHyphens/>
              <w:jc w:val="both"/>
              <w:rPr>
                <w:szCs w:val="24"/>
              </w:rPr>
            </w:pPr>
            <w:r>
              <w:rPr>
                <w:szCs w:val="24"/>
              </w:rPr>
              <w:t>n</w:t>
            </w:r>
            <w:r w:rsidRPr="005223A6">
              <w:rPr>
                <w:szCs w:val="24"/>
              </w:rPr>
              <w:t>emokamai sujungti su priešgaisrine apsauga, greitąja medicinine pagalba, policija bei bendruoju pagalbos telefonu 112.</w:t>
            </w:r>
          </w:p>
          <w:p w14:paraId="0D941ABD" w14:textId="77777777" w:rsidR="004C28DE" w:rsidRPr="005223A6" w:rsidRDefault="004C28DE" w:rsidP="004063C4">
            <w:pPr>
              <w:widowControl w:val="0"/>
              <w:suppressAutoHyphens/>
              <w:jc w:val="both"/>
              <w:rPr>
                <w:szCs w:val="24"/>
              </w:rPr>
            </w:pPr>
            <w:r w:rsidRPr="005223A6">
              <w:rPr>
                <w:color w:val="000000"/>
                <w:szCs w:val="24"/>
              </w:rPr>
              <w:t xml:space="preserve">Paslaugų teikėjas privalo </w:t>
            </w:r>
            <w:r w:rsidRPr="00F02E8A">
              <w:rPr>
                <w:color w:val="000000"/>
                <w:szCs w:val="24"/>
              </w:rPr>
              <w:t>užtikrinti 1 sekundės tikslumo pokalbių trukmės apskaitą.</w:t>
            </w:r>
          </w:p>
          <w:p w14:paraId="05D26D80" w14:textId="77777777" w:rsidR="004C28DE" w:rsidRPr="005223A6" w:rsidRDefault="004C28DE" w:rsidP="004063C4">
            <w:pPr>
              <w:widowControl w:val="0"/>
              <w:suppressAutoHyphens/>
              <w:jc w:val="both"/>
              <w:rPr>
                <w:szCs w:val="24"/>
              </w:rPr>
            </w:pPr>
            <w:r w:rsidRPr="005223A6">
              <w:rPr>
                <w:color w:val="000000"/>
                <w:szCs w:val="24"/>
              </w:rPr>
              <w:t>Programinė įranga privalo palaikyti vidinę trumpąją numeraciją ir užtikrinti nemokamus skambučius tarp konsultantų.</w:t>
            </w:r>
          </w:p>
          <w:p w14:paraId="74BF7AC0" w14:textId="77777777" w:rsidR="004C28DE" w:rsidRPr="005223A6" w:rsidRDefault="004C28DE" w:rsidP="004063C4">
            <w:pPr>
              <w:widowControl w:val="0"/>
              <w:suppressAutoHyphens/>
              <w:jc w:val="both"/>
              <w:rPr>
                <w:szCs w:val="24"/>
              </w:rPr>
            </w:pPr>
            <w:r w:rsidRPr="005223A6">
              <w:rPr>
                <w:color w:val="000000"/>
                <w:szCs w:val="24"/>
              </w:rPr>
              <w:t>Paslaugų teikėjas privalo užtikrinti galimybę konsultantams aptarnauti interesantų skambučius naudojant paprastus mobilius telefonus, neturi būti reikalavimo į telefonus diegti papildomą programinę įrangą, arba naudoti specialaus modelio mobilius telefonus.</w:t>
            </w:r>
          </w:p>
        </w:tc>
      </w:tr>
      <w:tr w:rsidR="004C28DE" w:rsidRPr="005223A6" w14:paraId="127F88C9" w14:textId="77777777" w:rsidTr="004063C4">
        <w:tc>
          <w:tcPr>
            <w:tcW w:w="993" w:type="dxa"/>
            <w:tcBorders>
              <w:top w:val="single" w:sz="4" w:space="0" w:color="000000"/>
              <w:left w:val="single" w:sz="4" w:space="0" w:color="000000"/>
              <w:bottom w:val="single" w:sz="4" w:space="0" w:color="000000"/>
              <w:right w:val="single" w:sz="4" w:space="0" w:color="000000"/>
            </w:tcBorders>
          </w:tcPr>
          <w:p w14:paraId="35A96F91" w14:textId="77777777" w:rsidR="004C28DE" w:rsidRPr="005223A6" w:rsidRDefault="004C28DE" w:rsidP="004063C4">
            <w:pPr>
              <w:widowControl w:val="0"/>
              <w:suppressAutoHyphens/>
              <w:rPr>
                <w:szCs w:val="24"/>
              </w:rPr>
            </w:pPr>
            <w:r>
              <w:rPr>
                <w:szCs w:val="24"/>
              </w:rPr>
              <w:t>12.4.</w:t>
            </w:r>
          </w:p>
        </w:tc>
        <w:tc>
          <w:tcPr>
            <w:tcW w:w="2268" w:type="dxa"/>
            <w:tcBorders>
              <w:top w:val="single" w:sz="4" w:space="0" w:color="000000"/>
              <w:left w:val="single" w:sz="4" w:space="0" w:color="000000"/>
              <w:bottom w:val="single" w:sz="4" w:space="0" w:color="000000"/>
              <w:right w:val="single" w:sz="4" w:space="0" w:color="000000"/>
            </w:tcBorders>
          </w:tcPr>
          <w:p w14:paraId="4029E1D2" w14:textId="77777777" w:rsidR="004C28DE" w:rsidRPr="005223A6" w:rsidRDefault="004C28DE" w:rsidP="004063C4">
            <w:pPr>
              <w:widowControl w:val="0"/>
              <w:suppressAutoHyphens/>
              <w:rPr>
                <w:szCs w:val="24"/>
              </w:rPr>
            </w:pPr>
            <w:r w:rsidRPr="005223A6">
              <w:rPr>
                <w:szCs w:val="24"/>
              </w:rPr>
              <w:t>Skambučių valdymas</w:t>
            </w:r>
          </w:p>
        </w:tc>
        <w:tc>
          <w:tcPr>
            <w:tcW w:w="6378" w:type="dxa"/>
            <w:tcBorders>
              <w:top w:val="single" w:sz="4" w:space="0" w:color="000000"/>
              <w:left w:val="single" w:sz="4" w:space="0" w:color="000000"/>
              <w:bottom w:val="single" w:sz="4" w:space="0" w:color="000000"/>
              <w:right w:val="single" w:sz="4" w:space="0" w:color="000000"/>
            </w:tcBorders>
          </w:tcPr>
          <w:p w14:paraId="21C90E75" w14:textId="77777777" w:rsidR="004C28DE" w:rsidRPr="005223A6" w:rsidRDefault="004C28DE" w:rsidP="004063C4">
            <w:pPr>
              <w:widowControl w:val="0"/>
              <w:suppressAutoHyphens/>
              <w:jc w:val="both"/>
              <w:rPr>
                <w:szCs w:val="24"/>
              </w:rPr>
            </w:pPr>
            <w:r w:rsidRPr="003F5448">
              <w:rPr>
                <w:szCs w:val="24"/>
              </w:rPr>
              <w:t>Paslaugų teikėjas privalo užtikrinti telefoninių užklausų valdymą, naudojant IVR – automatinio balso pranešimo sistemą:</w:t>
            </w:r>
          </w:p>
          <w:p w14:paraId="393C57D3" w14:textId="77777777" w:rsidR="004C28DE" w:rsidRPr="006566AB" w:rsidRDefault="004C28DE" w:rsidP="00C8317C">
            <w:pPr>
              <w:pStyle w:val="ListParagraph"/>
              <w:widowControl w:val="0"/>
              <w:numPr>
                <w:ilvl w:val="0"/>
                <w:numId w:val="63"/>
              </w:numPr>
              <w:suppressAutoHyphens/>
              <w:jc w:val="both"/>
              <w:rPr>
                <w:szCs w:val="24"/>
              </w:rPr>
            </w:pPr>
            <w:r>
              <w:rPr>
                <w:szCs w:val="24"/>
              </w:rPr>
              <w:t>t</w:t>
            </w:r>
            <w:r w:rsidRPr="006566AB">
              <w:rPr>
                <w:szCs w:val="24"/>
              </w:rPr>
              <w:t>uri būti galimybė IVR medyje pridėti neribotą šakų skaičių</w:t>
            </w:r>
            <w:r>
              <w:rPr>
                <w:szCs w:val="24"/>
              </w:rPr>
              <w:t>;</w:t>
            </w:r>
            <w:r w:rsidRPr="006566AB">
              <w:rPr>
                <w:szCs w:val="24"/>
              </w:rPr>
              <w:t xml:space="preserve"> </w:t>
            </w:r>
          </w:p>
          <w:p w14:paraId="5B0211C4" w14:textId="77777777" w:rsidR="004C28DE" w:rsidRPr="006566AB" w:rsidRDefault="004C28DE" w:rsidP="00C8317C">
            <w:pPr>
              <w:pStyle w:val="ListParagraph"/>
              <w:widowControl w:val="0"/>
              <w:numPr>
                <w:ilvl w:val="0"/>
                <w:numId w:val="63"/>
              </w:numPr>
              <w:suppressAutoHyphens/>
              <w:jc w:val="both"/>
              <w:rPr>
                <w:szCs w:val="24"/>
              </w:rPr>
            </w:pPr>
            <w:r>
              <w:rPr>
                <w:szCs w:val="24"/>
              </w:rPr>
              <w:t>t</w:t>
            </w:r>
            <w:r w:rsidRPr="006566AB">
              <w:rPr>
                <w:szCs w:val="24"/>
              </w:rPr>
              <w:t>uri būti galimybė skambinančiajam pasirinkti pokalbio temą iš IVR medžio</w:t>
            </w:r>
            <w:r>
              <w:rPr>
                <w:szCs w:val="24"/>
              </w:rPr>
              <w:t>;</w:t>
            </w:r>
          </w:p>
          <w:p w14:paraId="79707D6B" w14:textId="77777777" w:rsidR="004C28DE" w:rsidRPr="006566AB" w:rsidRDefault="004C28DE" w:rsidP="00C8317C">
            <w:pPr>
              <w:pStyle w:val="ListParagraph"/>
              <w:widowControl w:val="0"/>
              <w:numPr>
                <w:ilvl w:val="0"/>
                <w:numId w:val="63"/>
              </w:numPr>
              <w:suppressAutoHyphens/>
              <w:jc w:val="both"/>
              <w:rPr>
                <w:szCs w:val="24"/>
              </w:rPr>
            </w:pPr>
            <w:r>
              <w:rPr>
                <w:szCs w:val="24"/>
              </w:rPr>
              <w:t>t</w:t>
            </w:r>
            <w:r w:rsidRPr="006566AB">
              <w:rPr>
                <w:szCs w:val="24"/>
              </w:rPr>
              <w:t>uri būti galimybė siųsti SMS pranešimus tiesiai iš IVR medžio</w:t>
            </w:r>
            <w:r>
              <w:rPr>
                <w:szCs w:val="24"/>
              </w:rPr>
              <w:t>;</w:t>
            </w:r>
          </w:p>
          <w:p w14:paraId="6B885D51" w14:textId="77777777" w:rsidR="004C28DE" w:rsidRPr="006566AB" w:rsidRDefault="004C28DE" w:rsidP="00C8317C">
            <w:pPr>
              <w:pStyle w:val="ListParagraph"/>
              <w:widowControl w:val="0"/>
              <w:numPr>
                <w:ilvl w:val="0"/>
                <w:numId w:val="63"/>
              </w:numPr>
              <w:suppressAutoHyphens/>
              <w:jc w:val="both"/>
              <w:rPr>
                <w:szCs w:val="24"/>
              </w:rPr>
            </w:pPr>
            <w:r>
              <w:rPr>
                <w:szCs w:val="24"/>
              </w:rPr>
              <w:t>t</w:t>
            </w:r>
            <w:r w:rsidRPr="006566AB">
              <w:rPr>
                <w:szCs w:val="24"/>
              </w:rPr>
              <w:t>uri būti galimybė kiekvieną neatsakytą skambutį automatiškai fiksuoti kaip užsakytą perskambinimą</w:t>
            </w:r>
            <w:r>
              <w:rPr>
                <w:szCs w:val="24"/>
              </w:rPr>
              <w:t>;</w:t>
            </w:r>
            <w:r w:rsidRPr="006566AB">
              <w:rPr>
                <w:szCs w:val="24"/>
              </w:rPr>
              <w:t xml:space="preserve"> </w:t>
            </w:r>
          </w:p>
          <w:p w14:paraId="6970D88C" w14:textId="77777777" w:rsidR="004C28DE" w:rsidRPr="006566AB" w:rsidRDefault="004C28DE" w:rsidP="00C8317C">
            <w:pPr>
              <w:pStyle w:val="ListParagraph"/>
              <w:widowControl w:val="0"/>
              <w:numPr>
                <w:ilvl w:val="0"/>
                <w:numId w:val="63"/>
              </w:numPr>
              <w:suppressAutoHyphens/>
              <w:jc w:val="both"/>
              <w:rPr>
                <w:szCs w:val="24"/>
              </w:rPr>
            </w:pPr>
            <w:r>
              <w:rPr>
                <w:szCs w:val="24"/>
              </w:rPr>
              <w:t>t</w:t>
            </w:r>
            <w:r w:rsidRPr="006566AB">
              <w:rPr>
                <w:szCs w:val="24"/>
              </w:rPr>
              <w:t>uri būti galimybė pasiūlyti klientui užsisakyti perskambinimą. Užsakyti perskambinimai</w:t>
            </w:r>
            <w:r>
              <w:rPr>
                <w:szCs w:val="24"/>
              </w:rPr>
              <w:t xml:space="preserve"> turi būti</w:t>
            </w:r>
            <w:r w:rsidRPr="006566AB">
              <w:rPr>
                <w:szCs w:val="24"/>
              </w:rPr>
              <w:t xml:space="preserve"> matomi visiems pirmo lygio konsultantams.</w:t>
            </w:r>
          </w:p>
          <w:p w14:paraId="293050E5" w14:textId="77777777" w:rsidR="004C28DE" w:rsidRPr="005223A6" w:rsidRDefault="004C28DE" w:rsidP="004063C4">
            <w:pPr>
              <w:widowControl w:val="0"/>
              <w:suppressAutoHyphens/>
              <w:jc w:val="both"/>
              <w:rPr>
                <w:szCs w:val="24"/>
              </w:rPr>
            </w:pPr>
            <w:r>
              <w:rPr>
                <w:szCs w:val="24"/>
              </w:rPr>
              <w:t>Pirkėjas</w:t>
            </w:r>
            <w:r w:rsidRPr="005223A6">
              <w:rPr>
                <w:szCs w:val="24"/>
              </w:rPr>
              <w:t xml:space="preserve"> be Paslaugų teikėjo pagalbos, savarankiškai gali keisti:</w:t>
            </w:r>
          </w:p>
          <w:p w14:paraId="3D9C3975" w14:textId="77777777" w:rsidR="004C28DE" w:rsidRPr="005223A6" w:rsidRDefault="004C28DE" w:rsidP="00C8317C">
            <w:pPr>
              <w:pStyle w:val="ListParagraph"/>
              <w:widowControl w:val="0"/>
              <w:numPr>
                <w:ilvl w:val="0"/>
                <w:numId w:val="50"/>
              </w:numPr>
              <w:suppressAutoHyphens/>
              <w:jc w:val="both"/>
              <w:rPr>
                <w:szCs w:val="24"/>
              </w:rPr>
            </w:pPr>
            <w:r>
              <w:rPr>
                <w:szCs w:val="24"/>
              </w:rPr>
              <w:t>d</w:t>
            </w:r>
            <w:r w:rsidRPr="005223A6">
              <w:rPr>
                <w:szCs w:val="24"/>
              </w:rPr>
              <w:t>arbo ir nedarbo laiką;</w:t>
            </w:r>
          </w:p>
          <w:p w14:paraId="2D55164C" w14:textId="77777777" w:rsidR="004C28DE" w:rsidRPr="005223A6" w:rsidRDefault="004C28DE" w:rsidP="00C8317C">
            <w:pPr>
              <w:pStyle w:val="ListParagraph"/>
              <w:widowControl w:val="0"/>
              <w:numPr>
                <w:ilvl w:val="0"/>
                <w:numId w:val="50"/>
              </w:numPr>
              <w:suppressAutoHyphens/>
              <w:jc w:val="both"/>
              <w:rPr>
                <w:szCs w:val="24"/>
              </w:rPr>
            </w:pPr>
            <w:r>
              <w:rPr>
                <w:szCs w:val="24"/>
              </w:rPr>
              <w:t>i</w:t>
            </w:r>
            <w:r w:rsidRPr="005223A6">
              <w:rPr>
                <w:szCs w:val="24"/>
              </w:rPr>
              <w:t>nformacinius balsinius pranešimus.</w:t>
            </w:r>
          </w:p>
          <w:p w14:paraId="34451E74" w14:textId="77777777" w:rsidR="004C28DE" w:rsidRPr="005223A6" w:rsidRDefault="004C28DE" w:rsidP="004063C4">
            <w:pPr>
              <w:widowControl w:val="0"/>
              <w:suppressAutoHyphens/>
              <w:jc w:val="both"/>
              <w:rPr>
                <w:szCs w:val="24"/>
              </w:rPr>
            </w:pPr>
            <w:r>
              <w:rPr>
                <w:szCs w:val="24"/>
              </w:rPr>
              <w:t>Pirkėjas</w:t>
            </w:r>
            <w:r w:rsidRPr="005223A6">
              <w:rPr>
                <w:szCs w:val="24"/>
              </w:rPr>
              <w:t xml:space="preserve"> privalo turėti galimybę nustatyti telefoninių užklausų SLA. SLA lygiai naudojami praleistų skambučių perskambinimo fiksavimui. </w:t>
            </w:r>
          </w:p>
          <w:p w14:paraId="5AAE0E7F" w14:textId="77777777" w:rsidR="004C28DE" w:rsidRDefault="004C28DE" w:rsidP="004063C4">
            <w:pPr>
              <w:widowControl w:val="0"/>
              <w:suppressAutoHyphens/>
              <w:jc w:val="both"/>
              <w:rPr>
                <w:szCs w:val="24"/>
              </w:rPr>
            </w:pPr>
            <w:r w:rsidRPr="005223A6">
              <w:rPr>
                <w:szCs w:val="24"/>
              </w:rPr>
              <w:t>Turi būti galimybė atsiliepus į skambutį išgroti iš anksto įrašytą pranešimą</w:t>
            </w:r>
            <w:r>
              <w:rPr>
                <w:szCs w:val="24"/>
              </w:rPr>
              <w:t xml:space="preserve">, </w:t>
            </w:r>
            <w:r w:rsidRPr="005223A6">
              <w:rPr>
                <w:szCs w:val="24"/>
              </w:rPr>
              <w:t>tiek pirmo, tiek antro lygio konsultantams</w:t>
            </w:r>
            <w:r>
              <w:rPr>
                <w:szCs w:val="24"/>
              </w:rPr>
              <w:t>:</w:t>
            </w:r>
          </w:p>
          <w:p w14:paraId="626F0D7A" w14:textId="77777777" w:rsidR="004C28DE" w:rsidRPr="0053632A" w:rsidRDefault="004C28DE" w:rsidP="00C8317C">
            <w:pPr>
              <w:pStyle w:val="ListParagraph"/>
              <w:widowControl w:val="0"/>
              <w:numPr>
                <w:ilvl w:val="0"/>
                <w:numId w:val="64"/>
              </w:numPr>
              <w:suppressAutoHyphens/>
              <w:jc w:val="both"/>
              <w:rPr>
                <w:szCs w:val="24"/>
              </w:rPr>
            </w:pPr>
            <w:r w:rsidRPr="0053632A">
              <w:rPr>
                <w:szCs w:val="24"/>
              </w:rPr>
              <w:t>įeinančio skambučio metu</w:t>
            </w:r>
            <w:r>
              <w:rPr>
                <w:szCs w:val="24"/>
              </w:rPr>
              <w:t>;</w:t>
            </w:r>
          </w:p>
          <w:p w14:paraId="5964FE60" w14:textId="77777777" w:rsidR="004C28DE" w:rsidRPr="0053632A" w:rsidRDefault="004C28DE" w:rsidP="00C8317C">
            <w:pPr>
              <w:pStyle w:val="ListParagraph"/>
              <w:widowControl w:val="0"/>
              <w:numPr>
                <w:ilvl w:val="0"/>
                <w:numId w:val="64"/>
              </w:numPr>
              <w:suppressAutoHyphens/>
              <w:jc w:val="both"/>
              <w:rPr>
                <w:szCs w:val="24"/>
              </w:rPr>
            </w:pPr>
            <w:r w:rsidRPr="0053632A">
              <w:rPr>
                <w:szCs w:val="24"/>
              </w:rPr>
              <w:t>išeinančio skambučio metu.</w:t>
            </w:r>
          </w:p>
        </w:tc>
      </w:tr>
      <w:tr w:rsidR="004C28DE" w:rsidRPr="005223A6" w14:paraId="3DA62725" w14:textId="77777777" w:rsidTr="004063C4">
        <w:tc>
          <w:tcPr>
            <w:tcW w:w="993" w:type="dxa"/>
            <w:tcBorders>
              <w:top w:val="single" w:sz="4" w:space="0" w:color="000000"/>
              <w:left w:val="single" w:sz="4" w:space="0" w:color="000000"/>
              <w:bottom w:val="single" w:sz="4" w:space="0" w:color="000000"/>
              <w:right w:val="single" w:sz="4" w:space="0" w:color="000000"/>
            </w:tcBorders>
          </w:tcPr>
          <w:p w14:paraId="41AF4DAD" w14:textId="77777777" w:rsidR="004C28DE" w:rsidRPr="005223A6" w:rsidRDefault="004C28DE" w:rsidP="004063C4">
            <w:pPr>
              <w:widowControl w:val="0"/>
              <w:suppressAutoHyphens/>
              <w:rPr>
                <w:szCs w:val="24"/>
              </w:rPr>
            </w:pPr>
            <w:r>
              <w:rPr>
                <w:szCs w:val="24"/>
              </w:rPr>
              <w:t>12.5.</w:t>
            </w:r>
          </w:p>
        </w:tc>
        <w:tc>
          <w:tcPr>
            <w:tcW w:w="2268" w:type="dxa"/>
            <w:tcBorders>
              <w:top w:val="single" w:sz="4" w:space="0" w:color="000000"/>
              <w:left w:val="single" w:sz="4" w:space="0" w:color="000000"/>
              <w:bottom w:val="single" w:sz="4" w:space="0" w:color="000000"/>
              <w:right w:val="single" w:sz="4" w:space="0" w:color="000000"/>
            </w:tcBorders>
          </w:tcPr>
          <w:p w14:paraId="7D43CAB3" w14:textId="77777777" w:rsidR="004C28DE" w:rsidRPr="005223A6" w:rsidRDefault="004C28DE" w:rsidP="004063C4">
            <w:pPr>
              <w:widowControl w:val="0"/>
              <w:suppressAutoHyphens/>
              <w:rPr>
                <w:szCs w:val="24"/>
              </w:rPr>
            </w:pPr>
            <w:r w:rsidRPr="005223A6">
              <w:rPr>
                <w:szCs w:val="24"/>
              </w:rPr>
              <w:t>Dviejų lygių aptarnavimas</w:t>
            </w:r>
          </w:p>
        </w:tc>
        <w:tc>
          <w:tcPr>
            <w:tcW w:w="6378" w:type="dxa"/>
            <w:tcBorders>
              <w:top w:val="single" w:sz="4" w:space="0" w:color="000000"/>
              <w:left w:val="single" w:sz="4" w:space="0" w:color="000000"/>
              <w:bottom w:val="single" w:sz="4" w:space="0" w:color="000000"/>
              <w:right w:val="single" w:sz="4" w:space="0" w:color="000000"/>
            </w:tcBorders>
          </w:tcPr>
          <w:p w14:paraId="2CC4219A" w14:textId="77777777" w:rsidR="004C28DE" w:rsidRPr="005223A6" w:rsidRDefault="004C28DE" w:rsidP="004063C4">
            <w:pPr>
              <w:widowControl w:val="0"/>
              <w:suppressAutoHyphens/>
              <w:jc w:val="both"/>
              <w:rPr>
                <w:szCs w:val="24"/>
              </w:rPr>
            </w:pPr>
            <w:r w:rsidRPr="005223A6">
              <w:rPr>
                <w:szCs w:val="24"/>
              </w:rPr>
              <w:t>Konsultantai yra skirstomi į pirmo lygio ir antro lygio konsultantus.</w:t>
            </w:r>
          </w:p>
          <w:p w14:paraId="7B49CC0F" w14:textId="77777777" w:rsidR="004C28DE" w:rsidRPr="005223A6" w:rsidRDefault="004C28DE" w:rsidP="004063C4">
            <w:pPr>
              <w:widowControl w:val="0"/>
              <w:suppressAutoHyphens/>
              <w:jc w:val="both"/>
              <w:rPr>
                <w:szCs w:val="24"/>
              </w:rPr>
            </w:pPr>
            <w:r w:rsidRPr="005223A6">
              <w:rPr>
                <w:szCs w:val="24"/>
              </w:rPr>
              <w:t>Pirmo lygio konsultantai aptarnauja skambučius iš bendros eilės:</w:t>
            </w:r>
          </w:p>
          <w:p w14:paraId="592667B7" w14:textId="77777777" w:rsidR="004C28DE" w:rsidRPr="005223A6" w:rsidRDefault="004C28DE" w:rsidP="00C8317C">
            <w:pPr>
              <w:pStyle w:val="ListParagraph"/>
              <w:widowControl w:val="0"/>
              <w:numPr>
                <w:ilvl w:val="0"/>
                <w:numId w:val="51"/>
              </w:numPr>
              <w:suppressAutoHyphens/>
              <w:contextualSpacing/>
              <w:jc w:val="both"/>
              <w:rPr>
                <w:szCs w:val="24"/>
              </w:rPr>
            </w:pPr>
            <w:r>
              <w:rPr>
                <w:szCs w:val="24"/>
              </w:rPr>
              <w:t>t</w:t>
            </w:r>
            <w:r w:rsidRPr="005223A6">
              <w:rPr>
                <w:szCs w:val="24"/>
              </w:rPr>
              <w:t>uri galimybę jungtis prie konsultanto darbalaukio;</w:t>
            </w:r>
          </w:p>
          <w:p w14:paraId="3165B285" w14:textId="77777777" w:rsidR="004C28DE" w:rsidRPr="005223A6" w:rsidRDefault="004C28DE" w:rsidP="00C8317C">
            <w:pPr>
              <w:pStyle w:val="ListParagraph"/>
              <w:widowControl w:val="0"/>
              <w:numPr>
                <w:ilvl w:val="0"/>
                <w:numId w:val="41"/>
              </w:numPr>
              <w:suppressAutoHyphens/>
              <w:contextualSpacing/>
              <w:jc w:val="both"/>
              <w:rPr>
                <w:szCs w:val="24"/>
              </w:rPr>
            </w:pPr>
            <w:r>
              <w:rPr>
                <w:szCs w:val="24"/>
              </w:rPr>
              <w:t>d</w:t>
            </w:r>
            <w:r w:rsidRPr="005223A6">
              <w:rPr>
                <w:szCs w:val="24"/>
              </w:rPr>
              <w:t>irba per programinį telefoną (</w:t>
            </w:r>
            <w:r w:rsidRPr="00A636FA">
              <w:rPr>
                <w:i/>
                <w:iCs/>
                <w:szCs w:val="24"/>
              </w:rPr>
              <w:t xml:space="preserve">angl. </w:t>
            </w:r>
            <w:proofErr w:type="spellStart"/>
            <w:r w:rsidRPr="00A636FA">
              <w:rPr>
                <w:i/>
                <w:iCs/>
                <w:szCs w:val="24"/>
              </w:rPr>
              <w:t>softphone</w:t>
            </w:r>
            <w:proofErr w:type="spellEnd"/>
            <w:r w:rsidRPr="005223A6">
              <w:rPr>
                <w:szCs w:val="24"/>
              </w:rPr>
              <w:t>), pasiekiamą naršyklės pagalba</w:t>
            </w:r>
            <w:r>
              <w:rPr>
                <w:szCs w:val="24"/>
              </w:rPr>
              <w:t>,</w:t>
            </w:r>
            <w:r w:rsidRPr="005223A6">
              <w:rPr>
                <w:szCs w:val="24"/>
              </w:rPr>
              <w:t xml:space="preserve"> arba mobilų telefoną (konsultanto pasirinkimu);</w:t>
            </w:r>
          </w:p>
          <w:p w14:paraId="257E6665" w14:textId="77777777" w:rsidR="004C28DE" w:rsidRPr="005223A6" w:rsidRDefault="004C28DE" w:rsidP="00C8317C">
            <w:pPr>
              <w:pStyle w:val="ListParagraph"/>
              <w:widowControl w:val="0"/>
              <w:numPr>
                <w:ilvl w:val="0"/>
                <w:numId w:val="41"/>
              </w:numPr>
              <w:suppressAutoHyphens/>
              <w:contextualSpacing/>
              <w:jc w:val="both"/>
              <w:rPr>
                <w:szCs w:val="24"/>
              </w:rPr>
            </w:pPr>
            <w:r>
              <w:rPr>
                <w:szCs w:val="24"/>
              </w:rPr>
              <w:t>a</w:t>
            </w:r>
            <w:r w:rsidRPr="005223A6">
              <w:rPr>
                <w:szCs w:val="24"/>
              </w:rPr>
              <w:t>ptarnauja tiesioginius interesantų skambučius;</w:t>
            </w:r>
          </w:p>
          <w:p w14:paraId="7D2AEE81" w14:textId="77777777" w:rsidR="004C28DE" w:rsidRPr="005223A6" w:rsidRDefault="004C28DE" w:rsidP="00C8317C">
            <w:pPr>
              <w:pStyle w:val="ListParagraph"/>
              <w:widowControl w:val="0"/>
              <w:numPr>
                <w:ilvl w:val="0"/>
                <w:numId w:val="41"/>
              </w:numPr>
              <w:suppressAutoHyphens/>
              <w:contextualSpacing/>
              <w:jc w:val="both"/>
              <w:rPr>
                <w:szCs w:val="24"/>
              </w:rPr>
            </w:pPr>
            <w:r>
              <w:rPr>
                <w:szCs w:val="24"/>
              </w:rPr>
              <w:t>t</w:t>
            </w:r>
            <w:r w:rsidRPr="005223A6">
              <w:rPr>
                <w:szCs w:val="24"/>
              </w:rPr>
              <w:t>uri galimybę skambutį perjungti kitam pirmo arba antro lygio konsultantui tiesiogiai, arba į kitą pirmo lygio aptarnavimo eilę, arba į antro lygio aptarnavimo eilę;</w:t>
            </w:r>
          </w:p>
          <w:p w14:paraId="730CC571" w14:textId="77777777" w:rsidR="004C28DE" w:rsidRPr="005223A6" w:rsidRDefault="004C28DE" w:rsidP="00C8317C">
            <w:pPr>
              <w:pStyle w:val="ListParagraph"/>
              <w:widowControl w:val="0"/>
              <w:numPr>
                <w:ilvl w:val="0"/>
                <w:numId w:val="41"/>
              </w:numPr>
              <w:suppressAutoHyphens/>
              <w:contextualSpacing/>
              <w:jc w:val="both"/>
              <w:rPr>
                <w:szCs w:val="24"/>
              </w:rPr>
            </w:pPr>
            <w:r>
              <w:rPr>
                <w:szCs w:val="24"/>
              </w:rPr>
              <w:t>v</w:t>
            </w:r>
            <w:r w:rsidRPr="005223A6">
              <w:rPr>
                <w:szCs w:val="24"/>
              </w:rPr>
              <w:t>isi įeinantys ir išeinantys pokalbiai yra įrašomi;</w:t>
            </w:r>
          </w:p>
          <w:p w14:paraId="4BFF868C" w14:textId="77777777" w:rsidR="004C28DE" w:rsidRPr="005223A6" w:rsidRDefault="004C28DE" w:rsidP="00C8317C">
            <w:pPr>
              <w:pStyle w:val="ListParagraph"/>
              <w:widowControl w:val="0"/>
              <w:numPr>
                <w:ilvl w:val="0"/>
                <w:numId w:val="41"/>
              </w:numPr>
              <w:suppressAutoHyphens/>
              <w:contextualSpacing/>
              <w:jc w:val="both"/>
              <w:rPr>
                <w:szCs w:val="24"/>
              </w:rPr>
            </w:pPr>
            <w:r>
              <w:rPr>
                <w:szCs w:val="24"/>
              </w:rPr>
              <w:t>k</w:t>
            </w:r>
            <w:r w:rsidRPr="005223A6">
              <w:rPr>
                <w:szCs w:val="24"/>
              </w:rPr>
              <w:t>ai skambina</w:t>
            </w:r>
            <w:r>
              <w:rPr>
                <w:szCs w:val="24"/>
              </w:rPr>
              <w:t>ma</w:t>
            </w:r>
            <w:r w:rsidRPr="005223A6">
              <w:rPr>
                <w:szCs w:val="24"/>
              </w:rPr>
              <w:t xml:space="preserve"> interesantams </w:t>
            </w:r>
            <w:r>
              <w:rPr>
                <w:szCs w:val="24"/>
              </w:rPr>
              <w:t>turi būti</w:t>
            </w:r>
            <w:r w:rsidRPr="005223A6">
              <w:rPr>
                <w:szCs w:val="24"/>
              </w:rPr>
              <w:t xml:space="preserve"> mato</w:t>
            </w:r>
            <w:r>
              <w:rPr>
                <w:szCs w:val="24"/>
              </w:rPr>
              <w:t>mas</w:t>
            </w:r>
            <w:r w:rsidRPr="005223A6">
              <w:rPr>
                <w:szCs w:val="24"/>
              </w:rPr>
              <w:t xml:space="preserve"> viešai skelbiam</w:t>
            </w:r>
            <w:r>
              <w:rPr>
                <w:szCs w:val="24"/>
              </w:rPr>
              <w:t>as</w:t>
            </w:r>
            <w:r w:rsidRPr="005223A6">
              <w:rPr>
                <w:szCs w:val="24"/>
              </w:rPr>
              <w:t xml:space="preserve"> fiksuoto ryšio numer</w:t>
            </w:r>
            <w:r>
              <w:rPr>
                <w:szCs w:val="24"/>
              </w:rPr>
              <w:t>is</w:t>
            </w:r>
            <w:r w:rsidRPr="005223A6">
              <w:rPr>
                <w:szCs w:val="24"/>
              </w:rPr>
              <w:t>;</w:t>
            </w:r>
          </w:p>
          <w:p w14:paraId="24D98480" w14:textId="77777777" w:rsidR="004C28DE" w:rsidRPr="005223A6" w:rsidRDefault="004C28DE" w:rsidP="00C8317C">
            <w:pPr>
              <w:pStyle w:val="ListParagraph"/>
              <w:widowControl w:val="0"/>
              <w:numPr>
                <w:ilvl w:val="0"/>
                <w:numId w:val="41"/>
              </w:numPr>
              <w:suppressAutoHyphens/>
              <w:contextualSpacing/>
              <w:jc w:val="both"/>
              <w:rPr>
                <w:szCs w:val="24"/>
              </w:rPr>
            </w:pPr>
            <w:r>
              <w:rPr>
                <w:szCs w:val="24"/>
              </w:rPr>
              <w:t>t</w:t>
            </w:r>
            <w:r w:rsidRPr="005223A6">
              <w:rPr>
                <w:szCs w:val="24"/>
              </w:rPr>
              <w:t>uri būti galimybė apibrėžti konsultantų būsenas, kurias gali aktyvuoti patys konsultantai (nusistačius būseną, skambučiai nėra kreipiami), pvz., mokymai, pertrauka, pietūs. Turi būti galimybė esant poreikiui pridėti naujas konsultantų būsenas arba pakeisti esamas;</w:t>
            </w:r>
          </w:p>
          <w:p w14:paraId="47BCDB98" w14:textId="77777777" w:rsidR="004C28DE" w:rsidRPr="005223A6" w:rsidRDefault="004C28DE" w:rsidP="00C8317C">
            <w:pPr>
              <w:pStyle w:val="ListParagraph"/>
              <w:widowControl w:val="0"/>
              <w:numPr>
                <w:ilvl w:val="0"/>
                <w:numId w:val="41"/>
              </w:numPr>
              <w:suppressAutoHyphens/>
              <w:contextualSpacing/>
              <w:jc w:val="both"/>
              <w:rPr>
                <w:szCs w:val="24"/>
              </w:rPr>
            </w:pPr>
            <w:r>
              <w:rPr>
                <w:szCs w:val="24"/>
              </w:rPr>
              <w:t>t</w:t>
            </w:r>
            <w:r w:rsidRPr="005223A6">
              <w:rPr>
                <w:szCs w:val="24"/>
              </w:rPr>
              <w:t>uri galimybę prisijungti ir atsijungti nuo skambučių aptarnavimo</w:t>
            </w:r>
            <w:r>
              <w:rPr>
                <w:szCs w:val="24"/>
              </w:rPr>
              <w:t>.</w:t>
            </w:r>
          </w:p>
          <w:p w14:paraId="33413FCB" w14:textId="77777777" w:rsidR="004C28DE" w:rsidRPr="005223A6" w:rsidRDefault="004C28DE" w:rsidP="004063C4">
            <w:pPr>
              <w:widowControl w:val="0"/>
              <w:suppressAutoHyphens/>
              <w:ind w:left="-99"/>
              <w:jc w:val="both"/>
              <w:rPr>
                <w:szCs w:val="24"/>
              </w:rPr>
            </w:pPr>
            <w:r w:rsidRPr="005223A6">
              <w:rPr>
                <w:szCs w:val="24"/>
              </w:rPr>
              <w:t>Antro lygio konsultantai aptarnauja skambučius, perjungtus iš pirmo lygio konsultantų:</w:t>
            </w:r>
          </w:p>
          <w:p w14:paraId="693925F6" w14:textId="77777777" w:rsidR="004C28DE" w:rsidRPr="005223A6" w:rsidRDefault="004C28DE" w:rsidP="00C8317C">
            <w:pPr>
              <w:pStyle w:val="ListParagraph"/>
              <w:widowControl w:val="0"/>
              <w:numPr>
                <w:ilvl w:val="0"/>
                <w:numId w:val="42"/>
              </w:numPr>
              <w:suppressAutoHyphens/>
              <w:ind w:left="711"/>
              <w:contextualSpacing/>
              <w:jc w:val="both"/>
              <w:rPr>
                <w:szCs w:val="24"/>
              </w:rPr>
            </w:pPr>
            <w:r>
              <w:rPr>
                <w:szCs w:val="24"/>
              </w:rPr>
              <w:t>d</w:t>
            </w:r>
            <w:r w:rsidRPr="005223A6">
              <w:rPr>
                <w:szCs w:val="24"/>
              </w:rPr>
              <w:t>irba per mobilų telefoną;</w:t>
            </w:r>
          </w:p>
          <w:p w14:paraId="507238B1" w14:textId="77777777" w:rsidR="004C28DE" w:rsidRDefault="004C28DE" w:rsidP="00C8317C">
            <w:pPr>
              <w:pStyle w:val="ListParagraph"/>
              <w:widowControl w:val="0"/>
              <w:numPr>
                <w:ilvl w:val="0"/>
                <w:numId w:val="42"/>
              </w:numPr>
              <w:suppressAutoHyphens/>
              <w:ind w:left="711"/>
              <w:contextualSpacing/>
              <w:jc w:val="both"/>
              <w:rPr>
                <w:szCs w:val="24"/>
              </w:rPr>
            </w:pPr>
            <w:r>
              <w:rPr>
                <w:szCs w:val="24"/>
              </w:rPr>
              <w:t>n</w:t>
            </w:r>
            <w:r w:rsidRPr="005223A6">
              <w:rPr>
                <w:szCs w:val="24"/>
              </w:rPr>
              <w:t>eturi galimybės jungtis prie konsultanto darbalaukio ir bendrai skambučių aptarnavimui nenaudoja kompiuterio;</w:t>
            </w:r>
          </w:p>
          <w:p w14:paraId="48F5AE79" w14:textId="77777777" w:rsidR="004C28DE" w:rsidRDefault="004C28DE" w:rsidP="00C8317C">
            <w:pPr>
              <w:pStyle w:val="ListParagraph"/>
              <w:widowControl w:val="0"/>
              <w:numPr>
                <w:ilvl w:val="0"/>
                <w:numId w:val="42"/>
              </w:numPr>
              <w:suppressAutoHyphens/>
              <w:ind w:left="711"/>
              <w:contextualSpacing/>
              <w:jc w:val="both"/>
              <w:rPr>
                <w:szCs w:val="24"/>
              </w:rPr>
            </w:pPr>
            <w:r w:rsidRPr="00533C7A">
              <w:rPr>
                <w:szCs w:val="24"/>
              </w:rPr>
              <w:t>skambučio permetimo iš pirmo lygio atveju pakėlus ragelį pragrojamas iš anksto įrašytas pranešimas;</w:t>
            </w:r>
          </w:p>
          <w:p w14:paraId="14333F70" w14:textId="77777777" w:rsidR="004C28DE" w:rsidRPr="00533C7A" w:rsidRDefault="004C28DE" w:rsidP="00C8317C">
            <w:pPr>
              <w:pStyle w:val="ListParagraph"/>
              <w:widowControl w:val="0"/>
              <w:numPr>
                <w:ilvl w:val="0"/>
                <w:numId w:val="42"/>
              </w:numPr>
              <w:suppressAutoHyphens/>
              <w:ind w:left="711"/>
              <w:contextualSpacing/>
              <w:jc w:val="both"/>
              <w:rPr>
                <w:szCs w:val="24"/>
              </w:rPr>
            </w:pPr>
            <w:r w:rsidRPr="00BB4547">
              <w:rPr>
                <w:szCs w:val="24"/>
              </w:rPr>
              <w:t xml:space="preserve">skambučio permetimo iš pirmo lygio atveju </w:t>
            </w:r>
            <w:r>
              <w:rPr>
                <w:szCs w:val="24"/>
              </w:rPr>
              <w:t>p</w:t>
            </w:r>
            <w:r w:rsidRPr="00533C7A">
              <w:rPr>
                <w:szCs w:val="24"/>
              </w:rPr>
              <w:t>okalbi</w:t>
            </w:r>
            <w:r>
              <w:rPr>
                <w:szCs w:val="24"/>
              </w:rPr>
              <w:t>ai</w:t>
            </w:r>
            <w:r w:rsidRPr="00533C7A">
              <w:rPr>
                <w:szCs w:val="24"/>
              </w:rPr>
              <w:t xml:space="preserve"> yra įrašom</w:t>
            </w:r>
            <w:r>
              <w:rPr>
                <w:szCs w:val="24"/>
              </w:rPr>
              <w:t>i</w:t>
            </w:r>
            <w:r w:rsidRPr="00533C7A">
              <w:rPr>
                <w:szCs w:val="24"/>
              </w:rPr>
              <w:t>;</w:t>
            </w:r>
          </w:p>
          <w:p w14:paraId="0D15593F" w14:textId="77777777" w:rsidR="004C28DE" w:rsidRDefault="004C28DE" w:rsidP="00C8317C">
            <w:pPr>
              <w:pStyle w:val="ListParagraph"/>
              <w:widowControl w:val="0"/>
              <w:numPr>
                <w:ilvl w:val="0"/>
                <w:numId w:val="42"/>
              </w:numPr>
              <w:suppressAutoHyphens/>
              <w:ind w:left="711"/>
              <w:contextualSpacing/>
              <w:jc w:val="both"/>
              <w:rPr>
                <w:szCs w:val="24"/>
              </w:rPr>
            </w:pPr>
            <w:r>
              <w:rPr>
                <w:szCs w:val="24"/>
              </w:rPr>
              <w:t>m</w:t>
            </w:r>
            <w:r w:rsidRPr="005223A6">
              <w:rPr>
                <w:szCs w:val="24"/>
              </w:rPr>
              <w:t>obilus numeris yra naudojamas tiek kaip paprastas darbinis numeris, tiek skambučiams aptarnauti</w:t>
            </w:r>
            <w:r>
              <w:rPr>
                <w:szCs w:val="24"/>
              </w:rPr>
              <w:t>;</w:t>
            </w:r>
          </w:p>
          <w:p w14:paraId="070D8A26" w14:textId="77777777" w:rsidR="004C28DE" w:rsidRDefault="004C28DE" w:rsidP="00C8317C">
            <w:pPr>
              <w:pStyle w:val="ListParagraph"/>
              <w:widowControl w:val="0"/>
              <w:numPr>
                <w:ilvl w:val="0"/>
                <w:numId w:val="42"/>
              </w:numPr>
              <w:suppressAutoHyphens/>
              <w:ind w:left="711"/>
              <w:contextualSpacing/>
              <w:jc w:val="both"/>
              <w:rPr>
                <w:szCs w:val="24"/>
              </w:rPr>
            </w:pPr>
            <w:r>
              <w:rPr>
                <w:szCs w:val="24"/>
              </w:rPr>
              <w:t>t</w:t>
            </w:r>
            <w:r w:rsidRPr="00195974">
              <w:rPr>
                <w:szCs w:val="24"/>
              </w:rPr>
              <w:t>iesioginiai skambučiai į mobilų numerį nėra įrašomi;</w:t>
            </w:r>
          </w:p>
          <w:p w14:paraId="2D79997D" w14:textId="77777777" w:rsidR="004C28DE" w:rsidRDefault="004C28DE" w:rsidP="00C8317C">
            <w:pPr>
              <w:pStyle w:val="ListParagraph"/>
              <w:widowControl w:val="0"/>
              <w:numPr>
                <w:ilvl w:val="0"/>
                <w:numId w:val="42"/>
              </w:numPr>
              <w:suppressAutoHyphens/>
              <w:ind w:left="711"/>
              <w:contextualSpacing/>
              <w:jc w:val="both"/>
              <w:rPr>
                <w:szCs w:val="24"/>
              </w:rPr>
            </w:pPr>
            <w:r>
              <w:rPr>
                <w:szCs w:val="24"/>
              </w:rPr>
              <w:t>g</w:t>
            </w:r>
            <w:r w:rsidRPr="00195974">
              <w:rPr>
                <w:szCs w:val="24"/>
              </w:rPr>
              <w:t>alimybė skambinant rodyti tiek savo mobilų numerį (standartinis veikimas), tiek vienam skambučiui įjungti bendro skambučių centro numerio rodymą (pvz., skambinant pridėti prefiksą ar pan.);</w:t>
            </w:r>
          </w:p>
          <w:p w14:paraId="2D022767" w14:textId="77777777" w:rsidR="004C28DE" w:rsidRDefault="004C28DE" w:rsidP="00C8317C">
            <w:pPr>
              <w:pStyle w:val="ListParagraph"/>
              <w:widowControl w:val="0"/>
              <w:numPr>
                <w:ilvl w:val="0"/>
                <w:numId w:val="42"/>
              </w:numPr>
              <w:suppressAutoHyphens/>
              <w:ind w:left="711"/>
              <w:contextualSpacing/>
              <w:jc w:val="both"/>
              <w:rPr>
                <w:szCs w:val="24"/>
              </w:rPr>
            </w:pPr>
            <w:r>
              <w:rPr>
                <w:szCs w:val="24"/>
              </w:rPr>
              <w:t>j</w:t>
            </w:r>
            <w:r w:rsidRPr="00A55DA4">
              <w:rPr>
                <w:szCs w:val="24"/>
              </w:rPr>
              <w:t>ei skambinant yra rodomas bendras skambučių centro numeris – tokie pokalbiai yra įrašomi;</w:t>
            </w:r>
          </w:p>
          <w:p w14:paraId="46AE6FD6" w14:textId="77777777" w:rsidR="004C28DE" w:rsidRDefault="004C28DE" w:rsidP="00C8317C">
            <w:pPr>
              <w:pStyle w:val="ListParagraph"/>
              <w:widowControl w:val="0"/>
              <w:numPr>
                <w:ilvl w:val="0"/>
                <w:numId w:val="42"/>
              </w:numPr>
              <w:suppressAutoHyphens/>
              <w:ind w:left="711"/>
              <w:contextualSpacing/>
              <w:jc w:val="both"/>
              <w:rPr>
                <w:szCs w:val="24"/>
              </w:rPr>
            </w:pPr>
            <w:r>
              <w:rPr>
                <w:szCs w:val="24"/>
              </w:rPr>
              <w:t>j</w:t>
            </w:r>
            <w:r w:rsidRPr="00A55DA4">
              <w:rPr>
                <w:szCs w:val="24"/>
              </w:rPr>
              <w:t>ei skambinant yra rodomas savo mobilus numeris – tokie pokalbiai nėra įrašomi;</w:t>
            </w:r>
          </w:p>
          <w:p w14:paraId="2D054148" w14:textId="77777777" w:rsidR="004C28DE" w:rsidRPr="00A55DA4" w:rsidRDefault="004C28DE" w:rsidP="00C8317C">
            <w:pPr>
              <w:pStyle w:val="ListParagraph"/>
              <w:widowControl w:val="0"/>
              <w:numPr>
                <w:ilvl w:val="0"/>
                <w:numId w:val="42"/>
              </w:numPr>
              <w:suppressAutoHyphens/>
              <w:ind w:left="711"/>
              <w:contextualSpacing/>
              <w:jc w:val="both"/>
              <w:rPr>
                <w:szCs w:val="24"/>
              </w:rPr>
            </w:pPr>
            <w:r>
              <w:rPr>
                <w:szCs w:val="24"/>
              </w:rPr>
              <w:t>j</w:t>
            </w:r>
            <w:r w:rsidRPr="00A55DA4">
              <w:rPr>
                <w:szCs w:val="24"/>
              </w:rPr>
              <w:t>ei skambinant yra rodomas bendras skambučių centro numeris – interesantui atsiliepus turi būti galimybė išgroti iš anksto įrašytą pranešimą apie pokalbio įrašymą</w:t>
            </w:r>
            <w:r>
              <w:rPr>
                <w:szCs w:val="24"/>
              </w:rPr>
              <w:t>.</w:t>
            </w:r>
          </w:p>
        </w:tc>
      </w:tr>
      <w:tr w:rsidR="004C28DE" w:rsidRPr="005223A6" w14:paraId="7A7AD8F0" w14:textId="77777777" w:rsidTr="004063C4">
        <w:tc>
          <w:tcPr>
            <w:tcW w:w="993" w:type="dxa"/>
            <w:tcBorders>
              <w:top w:val="single" w:sz="4" w:space="0" w:color="000000"/>
              <w:left w:val="single" w:sz="4" w:space="0" w:color="000000"/>
              <w:bottom w:val="single" w:sz="4" w:space="0" w:color="000000"/>
              <w:right w:val="single" w:sz="4" w:space="0" w:color="000000"/>
            </w:tcBorders>
          </w:tcPr>
          <w:p w14:paraId="2A3894ED" w14:textId="77777777" w:rsidR="004C28DE" w:rsidRPr="005223A6" w:rsidRDefault="004C28DE" w:rsidP="004063C4">
            <w:pPr>
              <w:widowControl w:val="0"/>
              <w:suppressAutoHyphens/>
              <w:rPr>
                <w:szCs w:val="24"/>
              </w:rPr>
            </w:pPr>
            <w:r>
              <w:rPr>
                <w:szCs w:val="24"/>
              </w:rPr>
              <w:t>12.6.</w:t>
            </w:r>
          </w:p>
        </w:tc>
        <w:tc>
          <w:tcPr>
            <w:tcW w:w="2268" w:type="dxa"/>
            <w:tcBorders>
              <w:top w:val="single" w:sz="4" w:space="0" w:color="000000"/>
              <w:left w:val="single" w:sz="4" w:space="0" w:color="000000"/>
              <w:bottom w:val="single" w:sz="4" w:space="0" w:color="000000"/>
              <w:right w:val="single" w:sz="4" w:space="0" w:color="000000"/>
            </w:tcBorders>
          </w:tcPr>
          <w:p w14:paraId="57B623CF" w14:textId="77777777" w:rsidR="004C28DE" w:rsidRPr="005223A6" w:rsidRDefault="004C28DE" w:rsidP="004063C4">
            <w:pPr>
              <w:widowControl w:val="0"/>
              <w:suppressAutoHyphens/>
              <w:rPr>
                <w:szCs w:val="24"/>
              </w:rPr>
            </w:pPr>
            <w:r w:rsidRPr="005223A6">
              <w:rPr>
                <w:szCs w:val="24"/>
              </w:rPr>
              <w:t>Pavadavimas</w:t>
            </w:r>
          </w:p>
        </w:tc>
        <w:tc>
          <w:tcPr>
            <w:tcW w:w="6378" w:type="dxa"/>
            <w:tcBorders>
              <w:top w:val="single" w:sz="4" w:space="0" w:color="000000"/>
              <w:left w:val="single" w:sz="4" w:space="0" w:color="000000"/>
              <w:bottom w:val="single" w:sz="4" w:space="0" w:color="000000"/>
              <w:right w:val="single" w:sz="4" w:space="0" w:color="000000"/>
            </w:tcBorders>
          </w:tcPr>
          <w:p w14:paraId="0188A2A1" w14:textId="77777777" w:rsidR="004C28DE" w:rsidRPr="005223A6" w:rsidRDefault="004C28DE" w:rsidP="004063C4">
            <w:pPr>
              <w:widowControl w:val="0"/>
              <w:suppressAutoHyphens/>
              <w:jc w:val="both"/>
              <w:rPr>
                <w:szCs w:val="24"/>
              </w:rPr>
            </w:pPr>
            <w:r>
              <w:rPr>
                <w:szCs w:val="24"/>
              </w:rPr>
              <w:t>P</w:t>
            </w:r>
            <w:r w:rsidRPr="005223A6">
              <w:rPr>
                <w:szCs w:val="24"/>
              </w:rPr>
              <w:t>irkėjo darbuotojai, kuri</w:t>
            </w:r>
            <w:r>
              <w:rPr>
                <w:szCs w:val="24"/>
              </w:rPr>
              <w:t>ems priskirtos</w:t>
            </w:r>
            <w:r w:rsidRPr="005223A6">
              <w:rPr>
                <w:szCs w:val="24"/>
              </w:rPr>
              <w:t xml:space="preserve"> </w:t>
            </w:r>
            <w:r>
              <w:rPr>
                <w:szCs w:val="24"/>
              </w:rPr>
              <w:t xml:space="preserve">administratorių ir (ar) padalinio vadovo </w:t>
            </w:r>
            <w:r w:rsidRPr="005223A6">
              <w:rPr>
                <w:szCs w:val="24"/>
              </w:rPr>
              <w:t>vartotojų rolės</w:t>
            </w:r>
            <w:r>
              <w:rPr>
                <w:szCs w:val="24"/>
              </w:rPr>
              <w:t>,</w:t>
            </w:r>
            <w:r w:rsidRPr="005223A6">
              <w:rPr>
                <w:szCs w:val="24"/>
              </w:rPr>
              <w:t xml:space="preserve"> gali priskirti:</w:t>
            </w:r>
          </w:p>
          <w:p w14:paraId="71D3B993" w14:textId="77777777" w:rsidR="004C28DE" w:rsidRPr="005223A6" w:rsidRDefault="004C28DE" w:rsidP="00C8317C">
            <w:pPr>
              <w:widowControl w:val="0"/>
              <w:numPr>
                <w:ilvl w:val="0"/>
                <w:numId w:val="38"/>
              </w:numPr>
              <w:suppressAutoHyphens/>
              <w:jc w:val="both"/>
              <w:rPr>
                <w:szCs w:val="24"/>
              </w:rPr>
            </w:pPr>
            <w:r>
              <w:rPr>
                <w:szCs w:val="24"/>
              </w:rPr>
              <w:t>p</w:t>
            </w:r>
            <w:r w:rsidRPr="005223A6">
              <w:rPr>
                <w:szCs w:val="24"/>
              </w:rPr>
              <w:t>avaduotojus savo padalinių darbuotojams;</w:t>
            </w:r>
          </w:p>
          <w:p w14:paraId="62833A5B" w14:textId="77777777" w:rsidR="004C28DE" w:rsidRPr="005223A6" w:rsidRDefault="004C28DE" w:rsidP="00C8317C">
            <w:pPr>
              <w:widowControl w:val="0"/>
              <w:numPr>
                <w:ilvl w:val="0"/>
                <w:numId w:val="38"/>
              </w:numPr>
              <w:suppressAutoHyphens/>
              <w:jc w:val="both"/>
              <w:rPr>
                <w:szCs w:val="24"/>
              </w:rPr>
            </w:pPr>
            <w:r>
              <w:rPr>
                <w:szCs w:val="24"/>
              </w:rPr>
              <w:t>p</w:t>
            </w:r>
            <w:r w:rsidRPr="005223A6">
              <w:rPr>
                <w:szCs w:val="24"/>
              </w:rPr>
              <w:t>riskirti savo pačių pavaduotojus;</w:t>
            </w:r>
          </w:p>
          <w:p w14:paraId="5F62A779" w14:textId="77777777" w:rsidR="004C28DE" w:rsidRPr="005223A6" w:rsidRDefault="004C28DE" w:rsidP="00C8317C">
            <w:pPr>
              <w:widowControl w:val="0"/>
              <w:numPr>
                <w:ilvl w:val="0"/>
                <w:numId w:val="38"/>
              </w:numPr>
              <w:suppressAutoHyphens/>
              <w:jc w:val="both"/>
              <w:rPr>
                <w:szCs w:val="24"/>
              </w:rPr>
            </w:pPr>
            <w:r>
              <w:rPr>
                <w:szCs w:val="24"/>
              </w:rPr>
              <w:t>n</w:t>
            </w:r>
            <w:r w:rsidRPr="005223A6">
              <w:rPr>
                <w:szCs w:val="24"/>
              </w:rPr>
              <w:t>ustatyti kiek laiko galios pavadavimas;</w:t>
            </w:r>
          </w:p>
          <w:p w14:paraId="66BFB4CE" w14:textId="77777777" w:rsidR="004C28DE" w:rsidRPr="005223A6" w:rsidRDefault="004C28DE" w:rsidP="004063C4">
            <w:pPr>
              <w:widowControl w:val="0"/>
              <w:suppressAutoHyphens/>
              <w:jc w:val="both"/>
              <w:rPr>
                <w:szCs w:val="24"/>
              </w:rPr>
            </w:pPr>
            <w:r w:rsidRPr="005223A6">
              <w:rPr>
                <w:szCs w:val="24"/>
              </w:rPr>
              <w:t>Pavaduotojas</w:t>
            </w:r>
            <w:r>
              <w:rPr>
                <w:szCs w:val="24"/>
              </w:rPr>
              <w:t xml:space="preserve"> (pavaduojantysis)</w:t>
            </w:r>
            <w:r w:rsidRPr="005223A6">
              <w:rPr>
                <w:szCs w:val="24"/>
              </w:rPr>
              <w:t>:</w:t>
            </w:r>
          </w:p>
          <w:p w14:paraId="63883998" w14:textId="77777777" w:rsidR="004C28DE" w:rsidRPr="005223A6" w:rsidRDefault="004C28DE" w:rsidP="00C8317C">
            <w:pPr>
              <w:widowControl w:val="0"/>
              <w:numPr>
                <w:ilvl w:val="0"/>
                <w:numId w:val="39"/>
              </w:numPr>
              <w:suppressAutoHyphens/>
              <w:jc w:val="both"/>
              <w:rPr>
                <w:szCs w:val="24"/>
              </w:rPr>
            </w:pPr>
            <w:r>
              <w:rPr>
                <w:szCs w:val="24"/>
              </w:rPr>
              <w:t>n</w:t>
            </w:r>
            <w:r w:rsidRPr="005223A6">
              <w:rPr>
                <w:szCs w:val="24"/>
              </w:rPr>
              <w:t>ustatytam periodui įgyja tokias roles kaip ir pavaduojamas darbuotojas;</w:t>
            </w:r>
          </w:p>
          <w:p w14:paraId="7C167899" w14:textId="77777777" w:rsidR="004C28DE" w:rsidRPr="005223A6" w:rsidRDefault="004C28DE" w:rsidP="00C8317C">
            <w:pPr>
              <w:widowControl w:val="0"/>
              <w:numPr>
                <w:ilvl w:val="0"/>
                <w:numId w:val="39"/>
              </w:numPr>
              <w:suppressAutoHyphens/>
              <w:jc w:val="both"/>
              <w:rPr>
                <w:szCs w:val="24"/>
              </w:rPr>
            </w:pPr>
            <w:r>
              <w:rPr>
                <w:szCs w:val="24"/>
              </w:rPr>
              <w:t>g</w:t>
            </w:r>
            <w:r w:rsidRPr="005223A6">
              <w:rPr>
                <w:szCs w:val="24"/>
              </w:rPr>
              <w:t>auna pavaduojamo darbuotojo skambučius (negalioja pirmo lygio konsultantų skambučiams);</w:t>
            </w:r>
          </w:p>
          <w:p w14:paraId="051D7381" w14:textId="77777777" w:rsidR="004C28DE" w:rsidRPr="005223A6" w:rsidRDefault="004C28DE" w:rsidP="004063C4">
            <w:pPr>
              <w:widowControl w:val="0"/>
              <w:suppressAutoHyphens/>
              <w:jc w:val="both"/>
              <w:rPr>
                <w:szCs w:val="24"/>
              </w:rPr>
            </w:pPr>
            <w:r w:rsidRPr="005223A6">
              <w:rPr>
                <w:szCs w:val="24"/>
              </w:rPr>
              <w:t>Programinė įranga negali leisti:</w:t>
            </w:r>
          </w:p>
          <w:p w14:paraId="55E4E152" w14:textId="77777777" w:rsidR="004C28DE" w:rsidRPr="005223A6" w:rsidRDefault="004C28DE" w:rsidP="00C8317C">
            <w:pPr>
              <w:widowControl w:val="0"/>
              <w:numPr>
                <w:ilvl w:val="0"/>
                <w:numId w:val="40"/>
              </w:numPr>
              <w:suppressAutoHyphens/>
              <w:jc w:val="both"/>
              <w:rPr>
                <w:szCs w:val="24"/>
              </w:rPr>
            </w:pPr>
            <w:r>
              <w:rPr>
                <w:szCs w:val="24"/>
              </w:rPr>
              <w:t>d</w:t>
            </w:r>
            <w:r w:rsidRPr="005223A6">
              <w:rPr>
                <w:szCs w:val="24"/>
              </w:rPr>
              <w:t>vigubų pavadavimų (pavaduotoją pavaduoja kitas darbuotojas);</w:t>
            </w:r>
          </w:p>
          <w:p w14:paraId="48A4EF3D" w14:textId="77777777" w:rsidR="004C28DE" w:rsidRPr="005223A6" w:rsidRDefault="004C28DE" w:rsidP="00C8317C">
            <w:pPr>
              <w:widowControl w:val="0"/>
              <w:numPr>
                <w:ilvl w:val="0"/>
                <w:numId w:val="40"/>
              </w:numPr>
              <w:suppressAutoHyphens/>
              <w:jc w:val="both"/>
              <w:rPr>
                <w:szCs w:val="24"/>
              </w:rPr>
            </w:pPr>
            <w:r>
              <w:rPr>
                <w:szCs w:val="24"/>
              </w:rPr>
              <w:t>ž</w:t>
            </w:r>
            <w:r w:rsidRPr="005223A6">
              <w:rPr>
                <w:szCs w:val="24"/>
              </w:rPr>
              <w:t>iedinio pavadavimo, kai pavadavimo funkcija grįžta pradiniam darbuotojui, kuris turi būti pavaduojamas.</w:t>
            </w:r>
          </w:p>
        </w:tc>
      </w:tr>
      <w:tr w:rsidR="004C28DE" w:rsidRPr="005223A6" w14:paraId="3B28D325" w14:textId="77777777" w:rsidTr="004063C4">
        <w:tc>
          <w:tcPr>
            <w:tcW w:w="993" w:type="dxa"/>
            <w:tcBorders>
              <w:left w:val="single" w:sz="4" w:space="0" w:color="000000"/>
              <w:bottom w:val="single" w:sz="4" w:space="0" w:color="000000"/>
              <w:right w:val="single" w:sz="4" w:space="0" w:color="000000"/>
            </w:tcBorders>
          </w:tcPr>
          <w:p w14:paraId="55E170F6" w14:textId="77777777" w:rsidR="004C28DE" w:rsidRPr="005223A6" w:rsidRDefault="004C28DE" w:rsidP="004063C4">
            <w:pPr>
              <w:widowControl w:val="0"/>
              <w:suppressAutoHyphens/>
              <w:rPr>
                <w:szCs w:val="24"/>
              </w:rPr>
            </w:pPr>
            <w:r>
              <w:rPr>
                <w:szCs w:val="24"/>
              </w:rPr>
              <w:t>12.7.</w:t>
            </w:r>
          </w:p>
        </w:tc>
        <w:tc>
          <w:tcPr>
            <w:tcW w:w="2268" w:type="dxa"/>
            <w:tcBorders>
              <w:left w:val="single" w:sz="4" w:space="0" w:color="000000"/>
              <w:bottom w:val="single" w:sz="4" w:space="0" w:color="000000"/>
              <w:right w:val="single" w:sz="4" w:space="0" w:color="000000"/>
            </w:tcBorders>
          </w:tcPr>
          <w:p w14:paraId="44B77E49" w14:textId="77777777" w:rsidR="004C28DE" w:rsidRPr="005223A6" w:rsidRDefault="004C28DE" w:rsidP="004063C4">
            <w:pPr>
              <w:widowControl w:val="0"/>
              <w:suppressAutoHyphens/>
              <w:rPr>
                <w:szCs w:val="24"/>
              </w:rPr>
            </w:pPr>
            <w:r w:rsidRPr="005223A6">
              <w:rPr>
                <w:szCs w:val="24"/>
              </w:rPr>
              <w:t>Konsultanto darbalaukis</w:t>
            </w:r>
          </w:p>
        </w:tc>
        <w:tc>
          <w:tcPr>
            <w:tcW w:w="6378" w:type="dxa"/>
            <w:tcBorders>
              <w:left w:val="single" w:sz="4" w:space="0" w:color="000000"/>
              <w:bottom w:val="single" w:sz="4" w:space="0" w:color="000000"/>
              <w:right w:val="single" w:sz="4" w:space="0" w:color="000000"/>
            </w:tcBorders>
          </w:tcPr>
          <w:p w14:paraId="4E748618" w14:textId="77777777" w:rsidR="004C28DE" w:rsidRPr="005223A6" w:rsidRDefault="004C28DE" w:rsidP="004063C4">
            <w:pPr>
              <w:widowControl w:val="0"/>
              <w:suppressAutoHyphens/>
              <w:jc w:val="both"/>
              <w:rPr>
                <w:szCs w:val="24"/>
              </w:rPr>
            </w:pPr>
            <w:r w:rsidRPr="005223A6">
              <w:rPr>
                <w:szCs w:val="24"/>
              </w:rPr>
              <w:t>Konsultanto darbalaukis – tai per interneto naršyklę pasiekiama savitarnos svetainė, kuria naudojasi pirmo lygio konsultantai didesniam skambučių aptarnavimo efektyvumui pasiekti. Visi aprašyti funkcionalumai turi veikti tiek konsultantui dirbant per programinį telefoną (</w:t>
            </w:r>
            <w:r w:rsidRPr="00FF3E9E">
              <w:rPr>
                <w:i/>
                <w:iCs/>
                <w:szCs w:val="24"/>
              </w:rPr>
              <w:t xml:space="preserve">angl. </w:t>
            </w:r>
            <w:proofErr w:type="spellStart"/>
            <w:r w:rsidRPr="00FF3E9E">
              <w:rPr>
                <w:i/>
                <w:iCs/>
                <w:szCs w:val="24"/>
              </w:rPr>
              <w:t>softphone</w:t>
            </w:r>
            <w:proofErr w:type="spellEnd"/>
            <w:r w:rsidRPr="005223A6">
              <w:rPr>
                <w:szCs w:val="24"/>
              </w:rPr>
              <w:t>), tiek per mobilųjį telefoną.</w:t>
            </w:r>
          </w:p>
          <w:p w14:paraId="67491CCF" w14:textId="77777777" w:rsidR="004C28DE" w:rsidRPr="005223A6" w:rsidRDefault="004C28DE" w:rsidP="004063C4">
            <w:pPr>
              <w:widowControl w:val="0"/>
              <w:suppressAutoHyphens/>
              <w:jc w:val="both"/>
              <w:rPr>
                <w:szCs w:val="24"/>
              </w:rPr>
            </w:pPr>
            <w:r w:rsidRPr="005223A6">
              <w:rPr>
                <w:szCs w:val="24"/>
              </w:rPr>
              <w:t>Konsultanto darbalaukyje turi būti galimybė:</w:t>
            </w:r>
          </w:p>
          <w:p w14:paraId="7AE32616" w14:textId="77777777" w:rsidR="004C28DE" w:rsidRPr="005223A6" w:rsidRDefault="004C28DE" w:rsidP="00C8317C">
            <w:pPr>
              <w:widowControl w:val="0"/>
              <w:numPr>
                <w:ilvl w:val="0"/>
                <w:numId w:val="37"/>
              </w:numPr>
              <w:suppressAutoHyphens/>
              <w:ind w:left="739" w:hanging="425"/>
              <w:jc w:val="both"/>
              <w:rPr>
                <w:szCs w:val="24"/>
              </w:rPr>
            </w:pPr>
            <w:r>
              <w:rPr>
                <w:szCs w:val="24"/>
              </w:rPr>
              <w:t>r</w:t>
            </w:r>
            <w:r w:rsidRPr="005223A6">
              <w:rPr>
                <w:szCs w:val="24"/>
              </w:rPr>
              <w:t>ealiu laiku matyti vykusius konsultanto skambučius;</w:t>
            </w:r>
          </w:p>
          <w:p w14:paraId="7739019D" w14:textId="77777777" w:rsidR="004C28DE" w:rsidRPr="005223A6" w:rsidRDefault="004C28DE" w:rsidP="00C8317C">
            <w:pPr>
              <w:widowControl w:val="0"/>
              <w:numPr>
                <w:ilvl w:val="0"/>
                <w:numId w:val="37"/>
              </w:numPr>
              <w:suppressAutoHyphens/>
              <w:ind w:left="739" w:hanging="425"/>
              <w:jc w:val="both"/>
              <w:rPr>
                <w:szCs w:val="24"/>
              </w:rPr>
            </w:pPr>
            <w:r>
              <w:rPr>
                <w:szCs w:val="24"/>
              </w:rPr>
              <w:t>m</w:t>
            </w:r>
            <w:r w:rsidRPr="005223A6">
              <w:rPr>
                <w:szCs w:val="24"/>
              </w:rPr>
              <w:t>atyti unikalių praleistų</w:t>
            </w:r>
            <w:r>
              <w:rPr>
                <w:szCs w:val="24"/>
              </w:rPr>
              <w:t xml:space="preserve">, </w:t>
            </w:r>
            <w:r w:rsidRPr="005223A6">
              <w:rPr>
                <w:szCs w:val="24"/>
              </w:rPr>
              <w:t>gautų</w:t>
            </w:r>
            <w:r>
              <w:rPr>
                <w:szCs w:val="24"/>
              </w:rPr>
              <w:t xml:space="preserve"> ir </w:t>
            </w:r>
            <w:r w:rsidRPr="005223A6">
              <w:rPr>
                <w:szCs w:val="24"/>
              </w:rPr>
              <w:t>inicijuotų telefoninių užklausų sąrašą;</w:t>
            </w:r>
          </w:p>
          <w:p w14:paraId="60FFEC54" w14:textId="77777777" w:rsidR="004C28DE" w:rsidRPr="005223A6" w:rsidRDefault="004C28DE" w:rsidP="00C8317C">
            <w:pPr>
              <w:widowControl w:val="0"/>
              <w:numPr>
                <w:ilvl w:val="0"/>
                <w:numId w:val="37"/>
              </w:numPr>
              <w:suppressAutoHyphens/>
              <w:ind w:left="739" w:hanging="425"/>
              <w:jc w:val="both"/>
              <w:rPr>
                <w:szCs w:val="24"/>
              </w:rPr>
            </w:pPr>
            <w:r>
              <w:rPr>
                <w:szCs w:val="24"/>
              </w:rPr>
              <w:t>k</w:t>
            </w:r>
            <w:r w:rsidRPr="005223A6">
              <w:rPr>
                <w:szCs w:val="24"/>
              </w:rPr>
              <w:t>onsultantui uždaryti praleisto skambučio užklausą rankiniu būdu neperskambinant interesantui;</w:t>
            </w:r>
          </w:p>
          <w:p w14:paraId="551A3BF0" w14:textId="77777777" w:rsidR="004C28DE" w:rsidRPr="005223A6" w:rsidRDefault="004C28DE" w:rsidP="00C8317C">
            <w:pPr>
              <w:widowControl w:val="0"/>
              <w:numPr>
                <w:ilvl w:val="0"/>
                <w:numId w:val="37"/>
              </w:numPr>
              <w:suppressAutoHyphens/>
              <w:ind w:left="739" w:hanging="425"/>
              <w:jc w:val="both"/>
              <w:rPr>
                <w:szCs w:val="24"/>
              </w:rPr>
            </w:pPr>
            <w:r>
              <w:rPr>
                <w:szCs w:val="24"/>
              </w:rPr>
              <w:t>m</w:t>
            </w:r>
            <w:r w:rsidRPr="005223A6">
              <w:rPr>
                <w:szCs w:val="24"/>
              </w:rPr>
              <w:t>atyti realiu laiku ne mažiau kaip einamosios dienos visų konsultanto skambučių sąrašą;</w:t>
            </w:r>
          </w:p>
          <w:p w14:paraId="6A7A55D4" w14:textId="77777777" w:rsidR="004C28DE" w:rsidRPr="005223A6" w:rsidRDefault="004C28DE" w:rsidP="00C8317C">
            <w:pPr>
              <w:widowControl w:val="0"/>
              <w:numPr>
                <w:ilvl w:val="0"/>
                <w:numId w:val="37"/>
              </w:numPr>
              <w:suppressAutoHyphens/>
              <w:ind w:left="739" w:hanging="425"/>
              <w:jc w:val="both"/>
              <w:rPr>
                <w:szCs w:val="24"/>
              </w:rPr>
            </w:pPr>
            <w:r>
              <w:rPr>
                <w:szCs w:val="24"/>
              </w:rPr>
              <w:t>p</w:t>
            </w:r>
            <w:r w:rsidRPr="005223A6">
              <w:rPr>
                <w:szCs w:val="24"/>
              </w:rPr>
              <w:t>eržiūrėti aptarnautų telefoninių užklausų komentarus, žymes bei su šiomis užklausomis susijusius veiksmus;</w:t>
            </w:r>
          </w:p>
          <w:p w14:paraId="723B9894" w14:textId="77777777" w:rsidR="004C28DE" w:rsidRPr="005223A6" w:rsidRDefault="004C28DE" w:rsidP="00C8317C">
            <w:pPr>
              <w:widowControl w:val="0"/>
              <w:numPr>
                <w:ilvl w:val="0"/>
                <w:numId w:val="37"/>
              </w:numPr>
              <w:suppressAutoHyphens/>
              <w:ind w:left="739" w:hanging="425"/>
              <w:jc w:val="both"/>
              <w:rPr>
                <w:szCs w:val="24"/>
              </w:rPr>
            </w:pPr>
            <w:r>
              <w:rPr>
                <w:szCs w:val="24"/>
              </w:rPr>
              <w:t>p</w:t>
            </w:r>
            <w:r w:rsidRPr="005223A6">
              <w:rPr>
                <w:szCs w:val="24"/>
              </w:rPr>
              <w:t>erklausyti įvykusius telefoninius pokalbius bei turėti galimybę atsisiųsti įrašus;</w:t>
            </w:r>
          </w:p>
          <w:p w14:paraId="73595B8D" w14:textId="77777777" w:rsidR="004C28DE" w:rsidRPr="005223A6" w:rsidRDefault="004C28DE" w:rsidP="00C8317C">
            <w:pPr>
              <w:pStyle w:val="ListParagraph"/>
              <w:numPr>
                <w:ilvl w:val="0"/>
                <w:numId w:val="37"/>
              </w:numPr>
              <w:ind w:left="739" w:hanging="425"/>
              <w:contextualSpacing/>
              <w:jc w:val="both"/>
              <w:rPr>
                <w:szCs w:val="24"/>
              </w:rPr>
            </w:pPr>
            <w:r>
              <w:rPr>
                <w:szCs w:val="24"/>
              </w:rPr>
              <w:t>p</w:t>
            </w:r>
            <w:r w:rsidRPr="005223A6">
              <w:rPr>
                <w:szCs w:val="24"/>
              </w:rPr>
              <w:t>askambinti su užklausa susijusiam interesantui vieno mygtuko</w:t>
            </w:r>
            <w:r>
              <w:rPr>
                <w:szCs w:val="24"/>
              </w:rPr>
              <w:t xml:space="preserve"> paspaudimu</w:t>
            </w:r>
            <w:r w:rsidRPr="005223A6">
              <w:rPr>
                <w:szCs w:val="24"/>
              </w:rPr>
              <w:t xml:space="preserve"> (angl. </w:t>
            </w:r>
            <w:proofErr w:type="spellStart"/>
            <w:r w:rsidRPr="00453929">
              <w:rPr>
                <w:i/>
                <w:iCs/>
                <w:szCs w:val="24"/>
              </w:rPr>
              <w:t>Click</w:t>
            </w:r>
            <w:proofErr w:type="spellEnd"/>
            <w:r w:rsidRPr="00453929">
              <w:rPr>
                <w:i/>
                <w:iCs/>
                <w:szCs w:val="24"/>
              </w:rPr>
              <w:t xml:space="preserve"> to </w:t>
            </w:r>
            <w:proofErr w:type="spellStart"/>
            <w:r w:rsidRPr="00453929">
              <w:rPr>
                <w:i/>
                <w:iCs/>
                <w:szCs w:val="24"/>
              </w:rPr>
              <w:t>Call</w:t>
            </w:r>
            <w:proofErr w:type="spellEnd"/>
            <w:r w:rsidRPr="005223A6">
              <w:rPr>
                <w:szCs w:val="24"/>
              </w:rPr>
              <w:t>);</w:t>
            </w:r>
          </w:p>
          <w:p w14:paraId="461A1EBE" w14:textId="77777777" w:rsidR="004C28DE" w:rsidRPr="005223A6" w:rsidRDefault="004C28DE" w:rsidP="00C8317C">
            <w:pPr>
              <w:pStyle w:val="ListParagraph"/>
              <w:numPr>
                <w:ilvl w:val="0"/>
                <w:numId w:val="37"/>
              </w:numPr>
              <w:ind w:left="739" w:hanging="425"/>
              <w:contextualSpacing/>
              <w:jc w:val="both"/>
              <w:rPr>
                <w:szCs w:val="24"/>
              </w:rPr>
            </w:pPr>
            <w:r>
              <w:rPr>
                <w:szCs w:val="24"/>
              </w:rPr>
              <w:t>m</w:t>
            </w:r>
            <w:r w:rsidRPr="005223A6">
              <w:rPr>
                <w:szCs w:val="24"/>
              </w:rPr>
              <w:t xml:space="preserve">atyti bendrą savo dirbtą laiką, bendrą savo laiką pertraukose, matyti savo atsilieptų, praleistų skambučių skaičių; </w:t>
            </w:r>
          </w:p>
          <w:p w14:paraId="731A35DD" w14:textId="77777777" w:rsidR="004C28DE" w:rsidRPr="005223A6" w:rsidRDefault="004C28DE" w:rsidP="00C8317C">
            <w:pPr>
              <w:pStyle w:val="ListParagraph"/>
              <w:numPr>
                <w:ilvl w:val="0"/>
                <w:numId w:val="37"/>
              </w:numPr>
              <w:ind w:left="739" w:hanging="425"/>
              <w:contextualSpacing/>
              <w:jc w:val="both"/>
              <w:rPr>
                <w:szCs w:val="24"/>
              </w:rPr>
            </w:pPr>
            <w:r>
              <w:rPr>
                <w:szCs w:val="24"/>
              </w:rPr>
              <w:t>t</w:t>
            </w:r>
            <w:r w:rsidRPr="005223A6">
              <w:rPr>
                <w:szCs w:val="24"/>
              </w:rPr>
              <w:t>uri būti automatinis klientų atpažinimas iš adresų knygos įeinančių ir išeinančių skambučių metu;</w:t>
            </w:r>
          </w:p>
          <w:p w14:paraId="4F914D21" w14:textId="77777777" w:rsidR="004C28DE" w:rsidRPr="005223A6" w:rsidRDefault="004C28DE" w:rsidP="00C8317C">
            <w:pPr>
              <w:pStyle w:val="ListParagraph"/>
              <w:numPr>
                <w:ilvl w:val="0"/>
                <w:numId w:val="37"/>
              </w:numPr>
              <w:ind w:left="739" w:hanging="425"/>
              <w:contextualSpacing/>
              <w:jc w:val="both"/>
              <w:rPr>
                <w:szCs w:val="24"/>
              </w:rPr>
            </w:pPr>
            <w:r>
              <w:rPr>
                <w:szCs w:val="24"/>
              </w:rPr>
              <w:t>e</w:t>
            </w:r>
            <w:r w:rsidRPr="005223A6">
              <w:rPr>
                <w:szCs w:val="24"/>
              </w:rPr>
              <w:t>sant pakartotiniam išsaugoto kontakto kreipiniui, turi matytis skambinantis adresatas bei visi išsaugoti duomenys apie adresatą, kreipinių istorija, komentarai;</w:t>
            </w:r>
          </w:p>
          <w:p w14:paraId="1448CFEB" w14:textId="77777777" w:rsidR="004C28DE" w:rsidRPr="005223A6" w:rsidRDefault="004C28DE" w:rsidP="00C8317C">
            <w:pPr>
              <w:pStyle w:val="ListParagraph"/>
              <w:numPr>
                <w:ilvl w:val="0"/>
                <w:numId w:val="37"/>
              </w:numPr>
              <w:ind w:left="739" w:hanging="425"/>
              <w:contextualSpacing/>
              <w:jc w:val="both"/>
              <w:rPr>
                <w:szCs w:val="24"/>
              </w:rPr>
            </w:pPr>
            <w:r w:rsidRPr="005223A6">
              <w:rPr>
                <w:szCs w:val="24"/>
              </w:rPr>
              <w:t>jei klientui skambučio metu į kontaktinį numerį buvo siųstas SMS pranešimas</w:t>
            </w:r>
            <w:r>
              <w:rPr>
                <w:szCs w:val="24"/>
              </w:rPr>
              <w:t>,</w:t>
            </w:r>
            <w:r w:rsidRPr="005223A6">
              <w:rPr>
                <w:szCs w:val="24"/>
              </w:rPr>
              <w:t xml:space="preserve"> jis turi matytis kreipinių istorijoje;</w:t>
            </w:r>
          </w:p>
          <w:p w14:paraId="485D378C" w14:textId="77777777" w:rsidR="004C28DE" w:rsidRPr="005223A6" w:rsidRDefault="004C28DE" w:rsidP="00C8317C">
            <w:pPr>
              <w:pStyle w:val="ListParagraph"/>
              <w:numPr>
                <w:ilvl w:val="0"/>
                <w:numId w:val="37"/>
              </w:numPr>
              <w:ind w:left="739" w:hanging="425"/>
              <w:contextualSpacing/>
              <w:jc w:val="both"/>
              <w:rPr>
                <w:szCs w:val="24"/>
              </w:rPr>
            </w:pPr>
            <w:r w:rsidRPr="005223A6">
              <w:rPr>
                <w:szCs w:val="24"/>
                <w14:ligatures w14:val="standardContextual"/>
              </w:rPr>
              <w:t>jei klientas nesulaukė kol agentas atsilieps ir buvo išsiųstas IVR automatinis pranešimas arba registruotas perskambinimas</w:t>
            </w:r>
            <w:r>
              <w:rPr>
                <w:szCs w:val="24"/>
                <w14:ligatures w14:val="standardContextual"/>
              </w:rPr>
              <w:t>,</w:t>
            </w:r>
            <w:r w:rsidRPr="005223A6">
              <w:rPr>
                <w:szCs w:val="24"/>
                <w14:ligatures w14:val="standardContextual"/>
              </w:rPr>
              <w:t xml:space="preserve"> jie turi matytis kreipinių istorijoje.</w:t>
            </w:r>
          </w:p>
        </w:tc>
      </w:tr>
      <w:tr w:rsidR="004C28DE" w:rsidRPr="005223A6" w14:paraId="301CE1EB" w14:textId="77777777" w:rsidTr="004063C4">
        <w:tc>
          <w:tcPr>
            <w:tcW w:w="993" w:type="dxa"/>
            <w:tcBorders>
              <w:left w:val="single" w:sz="4" w:space="0" w:color="000000"/>
              <w:bottom w:val="single" w:sz="4" w:space="0" w:color="000000"/>
              <w:right w:val="single" w:sz="4" w:space="0" w:color="000000"/>
            </w:tcBorders>
          </w:tcPr>
          <w:p w14:paraId="283911C1" w14:textId="77777777" w:rsidR="004C28DE" w:rsidRPr="005223A6" w:rsidRDefault="004C28DE" w:rsidP="004063C4">
            <w:pPr>
              <w:widowControl w:val="0"/>
              <w:suppressAutoHyphens/>
              <w:rPr>
                <w:szCs w:val="24"/>
              </w:rPr>
            </w:pPr>
            <w:r>
              <w:rPr>
                <w:szCs w:val="24"/>
              </w:rPr>
              <w:t>12.8.</w:t>
            </w:r>
          </w:p>
        </w:tc>
        <w:tc>
          <w:tcPr>
            <w:tcW w:w="2268" w:type="dxa"/>
            <w:tcBorders>
              <w:left w:val="single" w:sz="4" w:space="0" w:color="000000"/>
              <w:bottom w:val="single" w:sz="4" w:space="0" w:color="000000"/>
              <w:right w:val="single" w:sz="4" w:space="0" w:color="000000"/>
            </w:tcBorders>
          </w:tcPr>
          <w:p w14:paraId="306ACE63" w14:textId="77777777" w:rsidR="004C28DE" w:rsidRPr="005223A6" w:rsidRDefault="004C28DE" w:rsidP="004063C4">
            <w:pPr>
              <w:widowControl w:val="0"/>
              <w:suppressAutoHyphens/>
              <w:rPr>
                <w:szCs w:val="24"/>
              </w:rPr>
            </w:pPr>
            <w:r w:rsidRPr="005223A6">
              <w:rPr>
                <w:szCs w:val="24"/>
              </w:rPr>
              <w:t xml:space="preserve">Saugumo reikalavimai </w:t>
            </w:r>
          </w:p>
        </w:tc>
        <w:tc>
          <w:tcPr>
            <w:tcW w:w="6378" w:type="dxa"/>
            <w:tcBorders>
              <w:left w:val="single" w:sz="4" w:space="0" w:color="000000"/>
              <w:bottom w:val="single" w:sz="4" w:space="0" w:color="000000"/>
              <w:right w:val="single" w:sz="4" w:space="0" w:color="000000"/>
            </w:tcBorders>
          </w:tcPr>
          <w:p w14:paraId="0C7C8B6D" w14:textId="77777777" w:rsidR="004C28DE" w:rsidRPr="005223A6" w:rsidRDefault="004C28DE" w:rsidP="004063C4">
            <w:pPr>
              <w:autoSpaceDE w:val="0"/>
              <w:autoSpaceDN w:val="0"/>
              <w:adjustRightInd w:val="0"/>
              <w:jc w:val="both"/>
              <w:rPr>
                <w:rFonts w:eastAsia="Aptos"/>
                <w:color w:val="000000"/>
                <w:szCs w:val="24"/>
                <w14:ligatures w14:val="standardContextual"/>
              </w:rPr>
            </w:pPr>
            <w:r w:rsidRPr="005223A6">
              <w:rPr>
                <w:rFonts w:eastAsia="Aptos"/>
                <w:color w:val="000000"/>
                <w:szCs w:val="24"/>
                <w14:ligatures w14:val="standardContextual"/>
              </w:rPr>
              <w:t>Visi išvardinti reikalavimai galioja visiems sistemos moduliams (konsultanto darbalaukis, analitika, pokalbių įrašų perklausa):</w:t>
            </w:r>
          </w:p>
          <w:p w14:paraId="20FD97D0" w14:textId="77777777" w:rsidR="004C28DE" w:rsidRPr="005223A6" w:rsidRDefault="004C28DE" w:rsidP="00C8317C">
            <w:pPr>
              <w:pStyle w:val="ListParagraph"/>
              <w:numPr>
                <w:ilvl w:val="0"/>
                <w:numId w:val="52"/>
              </w:numPr>
              <w:autoSpaceDE w:val="0"/>
              <w:autoSpaceDN w:val="0"/>
              <w:adjustRightInd w:val="0"/>
              <w:jc w:val="both"/>
              <w:rPr>
                <w:rFonts w:eastAsia="Aptos"/>
                <w:color w:val="000000"/>
                <w:szCs w:val="24"/>
                <w14:ligatures w14:val="standardContextual"/>
              </w:rPr>
            </w:pPr>
            <w:r>
              <w:rPr>
                <w:rFonts w:eastAsia="Aptos"/>
                <w:color w:val="000000"/>
                <w:szCs w:val="24"/>
                <w14:ligatures w14:val="standardContextual"/>
              </w:rPr>
              <w:t>n</w:t>
            </w:r>
            <w:r w:rsidRPr="005223A6">
              <w:rPr>
                <w:rFonts w:eastAsia="Aptos"/>
                <w:color w:val="000000"/>
                <w:szCs w:val="24"/>
                <w14:ligatures w14:val="standardContextual"/>
              </w:rPr>
              <w:t>audotojo autorizacija nustatoma naudojant kelių faktorių autorizaciją (2FA)</w:t>
            </w:r>
            <w:r>
              <w:rPr>
                <w:rFonts w:eastAsia="Aptos"/>
                <w:color w:val="000000"/>
                <w:szCs w:val="24"/>
                <w14:ligatures w14:val="standardContextual"/>
              </w:rPr>
              <w:t>;</w:t>
            </w:r>
            <w:r w:rsidRPr="005223A6">
              <w:rPr>
                <w:rFonts w:eastAsia="Aptos"/>
                <w:color w:val="000000"/>
                <w:szCs w:val="24"/>
                <w14:ligatures w14:val="standardContextual"/>
              </w:rPr>
              <w:t xml:space="preserve"> </w:t>
            </w:r>
          </w:p>
          <w:p w14:paraId="3BB5B76B" w14:textId="77777777" w:rsidR="004C28DE" w:rsidRPr="005223A6" w:rsidRDefault="004C28DE" w:rsidP="00C8317C">
            <w:pPr>
              <w:pStyle w:val="ListParagraph"/>
              <w:numPr>
                <w:ilvl w:val="0"/>
                <w:numId w:val="52"/>
              </w:numPr>
              <w:autoSpaceDE w:val="0"/>
              <w:autoSpaceDN w:val="0"/>
              <w:adjustRightInd w:val="0"/>
              <w:jc w:val="both"/>
              <w:rPr>
                <w:rFonts w:eastAsia="Aptos"/>
                <w:color w:val="000000"/>
                <w:szCs w:val="24"/>
                <w14:ligatures w14:val="standardContextual"/>
              </w:rPr>
            </w:pPr>
            <w:r>
              <w:rPr>
                <w:rFonts w:eastAsia="Aptos"/>
                <w:color w:val="000000"/>
                <w:szCs w:val="24"/>
                <w14:ligatures w14:val="standardContextual"/>
              </w:rPr>
              <w:t>s</w:t>
            </w:r>
            <w:r w:rsidRPr="005223A6">
              <w:rPr>
                <w:rFonts w:eastAsia="Aptos"/>
                <w:color w:val="000000"/>
                <w:szCs w:val="24"/>
                <w14:ligatures w14:val="standardContextual"/>
              </w:rPr>
              <w:t>laptažodį turi sudaryti ne mažiau kaip 12 simbolių</w:t>
            </w:r>
            <w:r>
              <w:rPr>
                <w:rFonts w:eastAsia="Aptos"/>
                <w:color w:val="000000"/>
                <w:szCs w:val="24"/>
                <w14:ligatures w14:val="standardContextual"/>
              </w:rPr>
              <w:t xml:space="preserve">, </w:t>
            </w:r>
            <w:r w:rsidRPr="005223A6">
              <w:rPr>
                <w:rFonts w:eastAsia="Aptos"/>
                <w:color w:val="000000"/>
                <w:szCs w:val="24"/>
                <w14:ligatures w14:val="standardContextual"/>
              </w:rPr>
              <w:t>sudarytas iš raidžių, skaičių ir specialiųjų simbolių;</w:t>
            </w:r>
          </w:p>
          <w:p w14:paraId="454A47D5" w14:textId="77777777" w:rsidR="004C28DE" w:rsidRPr="00487A5E" w:rsidRDefault="004C28DE" w:rsidP="00C8317C">
            <w:pPr>
              <w:pStyle w:val="ListParagraph"/>
              <w:numPr>
                <w:ilvl w:val="0"/>
                <w:numId w:val="52"/>
              </w:numPr>
              <w:autoSpaceDE w:val="0"/>
              <w:autoSpaceDN w:val="0"/>
              <w:adjustRightInd w:val="0"/>
              <w:jc w:val="both"/>
              <w:rPr>
                <w:rFonts w:eastAsia="Aptos"/>
                <w:color w:val="000000"/>
                <w:szCs w:val="24"/>
                <w14:ligatures w14:val="standardContextual"/>
              </w:rPr>
            </w:pPr>
            <w:r w:rsidRPr="00487A5E">
              <w:rPr>
                <w:rFonts w:eastAsia="Aptos"/>
                <w:color w:val="000000"/>
                <w:szCs w:val="24"/>
                <w14:ligatures w14:val="standardContextual"/>
              </w:rPr>
              <w:t>didžiausias leistinas mėginimų įvesti teisingą slaptažodį skaičius – iki 5 kart</w:t>
            </w:r>
            <w:r>
              <w:rPr>
                <w:rFonts w:eastAsia="Aptos"/>
                <w:color w:val="000000"/>
                <w:szCs w:val="24"/>
                <w14:ligatures w14:val="standardContextual"/>
              </w:rPr>
              <w:t>ų</w:t>
            </w:r>
            <w:r w:rsidRPr="00487A5E">
              <w:rPr>
                <w:rFonts w:eastAsia="Aptos"/>
                <w:color w:val="000000"/>
                <w:szCs w:val="24"/>
                <w14:ligatures w14:val="standardContextual"/>
              </w:rPr>
              <w:t>. Viršijus leistiną mėginimų įvesti teisingą slaptažodį skaičių, paskyra turi užsirakinti ir neleisti identifikuotis ne trumpiau nei 15 minučių;</w:t>
            </w:r>
          </w:p>
          <w:p w14:paraId="4DB2868D" w14:textId="77777777" w:rsidR="004C28DE" w:rsidRPr="005223A6" w:rsidRDefault="004C28DE" w:rsidP="00C8317C">
            <w:pPr>
              <w:pStyle w:val="ListParagraph"/>
              <w:numPr>
                <w:ilvl w:val="0"/>
                <w:numId w:val="52"/>
              </w:numPr>
              <w:autoSpaceDE w:val="0"/>
              <w:autoSpaceDN w:val="0"/>
              <w:adjustRightInd w:val="0"/>
              <w:jc w:val="both"/>
              <w:rPr>
                <w:rFonts w:eastAsia="Aptos"/>
                <w:color w:val="000000"/>
                <w:szCs w:val="24"/>
                <w14:ligatures w14:val="standardContextual"/>
              </w:rPr>
            </w:pPr>
            <w:r>
              <w:rPr>
                <w:rFonts w:eastAsia="Aptos"/>
                <w:color w:val="000000"/>
                <w:szCs w:val="24"/>
                <w14:ligatures w14:val="standardContextual"/>
              </w:rPr>
              <w:t>s</w:t>
            </w:r>
            <w:r w:rsidRPr="005223A6">
              <w:rPr>
                <w:rFonts w:eastAsia="Aptos"/>
                <w:color w:val="000000"/>
                <w:szCs w:val="24"/>
                <w14:ligatures w14:val="standardContextual"/>
              </w:rPr>
              <w:t>laptažodžiai negali būti saugomi ar perduodami atviru tekstu ar užšifruojami nepatikimais algoritmais;</w:t>
            </w:r>
          </w:p>
          <w:p w14:paraId="54E0B6B3" w14:textId="77777777" w:rsidR="004C28DE" w:rsidRPr="00EF4C9D" w:rsidRDefault="004C28DE" w:rsidP="00C8317C">
            <w:pPr>
              <w:pStyle w:val="ListParagraph"/>
              <w:numPr>
                <w:ilvl w:val="0"/>
                <w:numId w:val="52"/>
              </w:numPr>
              <w:autoSpaceDE w:val="0"/>
              <w:autoSpaceDN w:val="0"/>
              <w:adjustRightInd w:val="0"/>
              <w:jc w:val="both"/>
              <w:rPr>
                <w:rFonts w:eastAsia="Aptos"/>
                <w:color w:val="000000"/>
                <w:szCs w:val="24"/>
                <w14:ligatures w14:val="standardContextual"/>
              </w:rPr>
            </w:pPr>
            <w:r w:rsidRPr="00EF4C9D">
              <w:rPr>
                <w:rFonts w:eastAsia="Aptos"/>
                <w:color w:val="000000"/>
                <w:szCs w:val="24"/>
                <w14:ligatures w14:val="standardContextual"/>
              </w:rPr>
              <w:t xml:space="preserve">slaptažodis turi būti keičiamas ne rečiau kaip kas 2 mėnesius ir keičiant slaptažodį neturi </w:t>
            </w:r>
            <w:r>
              <w:rPr>
                <w:rFonts w:eastAsia="Aptos"/>
                <w:color w:val="000000"/>
                <w:szCs w:val="24"/>
                <w14:ligatures w14:val="standardContextual"/>
              </w:rPr>
              <w:t>būti leidžiama</w:t>
            </w:r>
            <w:r w:rsidRPr="00EF4C9D">
              <w:rPr>
                <w:rFonts w:eastAsia="Aptos"/>
                <w:color w:val="000000"/>
                <w:szCs w:val="24"/>
                <w14:ligatures w14:val="standardContextual"/>
              </w:rPr>
              <w:t xml:space="preserve"> sudaryti slaptažodžio iš buvusių 5 paskutinių slaptažodžių;</w:t>
            </w:r>
          </w:p>
          <w:p w14:paraId="4BCDC4F2" w14:textId="77777777" w:rsidR="004C28DE" w:rsidRPr="005223A6" w:rsidRDefault="004C28DE" w:rsidP="00C8317C">
            <w:pPr>
              <w:pStyle w:val="ListParagraph"/>
              <w:numPr>
                <w:ilvl w:val="0"/>
                <w:numId w:val="53"/>
              </w:numPr>
              <w:autoSpaceDE w:val="0"/>
              <w:autoSpaceDN w:val="0"/>
              <w:adjustRightInd w:val="0"/>
              <w:jc w:val="both"/>
              <w:rPr>
                <w:rFonts w:eastAsia="Aptos"/>
                <w:color w:val="000000"/>
                <w:szCs w:val="24"/>
                <w14:ligatures w14:val="standardContextual"/>
              </w:rPr>
            </w:pPr>
            <w:r>
              <w:rPr>
                <w:rFonts w:eastAsia="Aptos"/>
                <w:color w:val="000000"/>
                <w:szCs w:val="24"/>
                <w14:ligatures w14:val="standardContextual"/>
              </w:rPr>
              <w:t>p</w:t>
            </w:r>
            <w:r w:rsidRPr="005223A6">
              <w:rPr>
                <w:rFonts w:eastAsia="Aptos"/>
                <w:color w:val="000000"/>
                <w:szCs w:val="24"/>
                <w14:ligatures w14:val="standardContextual"/>
              </w:rPr>
              <w:t xml:space="preserve">irmojo prisijungimo prie </w:t>
            </w:r>
            <w:r>
              <w:rPr>
                <w:rFonts w:eastAsia="Aptos"/>
                <w:color w:val="000000"/>
                <w:szCs w:val="24"/>
                <w14:ligatures w14:val="standardContextual"/>
              </w:rPr>
              <w:t>s</w:t>
            </w:r>
            <w:r w:rsidRPr="005223A6">
              <w:rPr>
                <w:rFonts w:eastAsia="Aptos"/>
                <w:color w:val="000000"/>
                <w:szCs w:val="24"/>
                <w14:ligatures w14:val="standardContextual"/>
              </w:rPr>
              <w:t xml:space="preserve">istemos metu turi </w:t>
            </w:r>
            <w:r>
              <w:rPr>
                <w:rFonts w:eastAsia="Aptos"/>
                <w:color w:val="000000"/>
                <w:szCs w:val="24"/>
                <w14:ligatures w14:val="standardContextual"/>
              </w:rPr>
              <w:t xml:space="preserve">būti </w:t>
            </w:r>
            <w:r w:rsidRPr="005223A6">
              <w:rPr>
                <w:rFonts w:eastAsia="Aptos"/>
                <w:color w:val="000000"/>
                <w:szCs w:val="24"/>
                <w14:ligatures w14:val="standardContextual"/>
              </w:rPr>
              <w:t>automatiškai inicijuo</w:t>
            </w:r>
            <w:r>
              <w:rPr>
                <w:rFonts w:eastAsia="Aptos"/>
                <w:color w:val="000000"/>
                <w:szCs w:val="24"/>
                <w14:ligatures w14:val="standardContextual"/>
              </w:rPr>
              <w:t>jamas</w:t>
            </w:r>
            <w:r w:rsidRPr="005223A6">
              <w:rPr>
                <w:rFonts w:eastAsia="Aptos"/>
                <w:color w:val="000000"/>
                <w:szCs w:val="24"/>
                <w14:ligatures w14:val="standardContextual"/>
              </w:rPr>
              <w:t xml:space="preserve"> laikino slaptažodžio pakeitim</w:t>
            </w:r>
            <w:r>
              <w:rPr>
                <w:rFonts w:eastAsia="Aptos"/>
                <w:color w:val="000000"/>
                <w:szCs w:val="24"/>
                <w14:ligatures w14:val="standardContextual"/>
              </w:rPr>
              <w:t>as</w:t>
            </w:r>
            <w:r w:rsidRPr="005223A6">
              <w:rPr>
                <w:rFonts w:eastAsia="Aptos"/>
                <w:color w:val="000000"/>
                <w:szCs w:val="24"/>
                <w14:ligatures w14:val="standardContextual"/>
              </w:rPr>
              <w:t>;</w:t>
            </w:r>
          </w:p>
          <w:p w14:paraId="3009628A" w14:textId="77777777" w:rsidR="004C28DE" w:rsidRPr="005223A6" w:rsidRDefault="004C28DE" w:rsidP="00C8317C">
            <w:pPr>
              <w:pStyle w:val="ListParagraph"/>
              <w:numPr>
                <w:ilvl w:val="0"/>
                <w:numId w:val="53"/>
              </w:numPr>
              <w:autoSpaceDE w:val="0"/>
              <w:autoSpaceDN w:val="0"/>
              <w:adjustRightInd w:val="0"/>
              <w:jc w:val="both"/>
              <w:rPr>
                <w:rFonts w:eastAsia="Aptos"/>
                <w:color w:val="000000"/>
                <w:szCs w:val="24"/>
                <w14:ligatures w14:val="standardContextual"/>
              </w:rPr>
            </w:pPr>
            <w:r>
              <w:rPr>
                <w:rFonts w:eastAsia="Aptos"/>
                <w:color w:val="000000"/>
                <w:szCs w:val="24"/>
                <w14:ligatures w14:val="standardContextual"/>
              </w:rPr>
              <w:t>s</w:t>
            </w:r>
            <w:r w:rsidRPr="005223A6">
              <w:rPr>
                <w:rFonts w:eastAsia="Aptos"/>
                <w:color w:val="000000"/>
                <w:szCs w:val="24"/>
                <w14:ligatures w14:val="standardContextual"/>
              </w:rPr>
              <w:t xml:space="preserve">istemos naudotojas </w:t>
            </w:r>
            <w:r>
              <w:rPr>
                <w:rFonts w:eastAsia="Aptos"/>
                <w:color w:val="000000"/>
                <w:szCs w:val="24"/>
                <w14:ligatures w14:val="standardContextual"/>
              </w:rPr>
              <w:t>turi teisę</w:t>
            </w:r>
            <w:r w:rsidRPr="005223A6">
              <w:rPr>
                <w:rFonts w:eastAsia="Aptos"/>
                <w:color w:val="000000"/>
                <w:szCs w:val="24"/>
                <w14:ligatures w14:val="standardContextual"/>
              </w:rPr>
              <w:t xml:space="preserve"> savarankiškai pasikeisti slaptažodį</w:t>
            </w:r>
            <w:r>
              <w:rPr>
                <w:rFonts w:eastAsia="Aptos"/>
                <w:color w:val="000000"/>
                <w:szCs w:val="24"/>
                <w14:ligatures w14:val="standardContextual"/>
              </w:rPr>
              <w:t xml:space="preserve"> sistemoje</w:t>
            </w:r>
            <w:r w:rsidRPr="005223A6">
              <w:rPr>
                <w:rFonts w:eastAsia="Aptos"/>
                <w:color w:val="000000"/>
                <w:szCs w:val="24"/>
                <w14:ligatures w14:val="standardContextual"/>
              </w:rPr>
              <w:t>;</w:t>
            </w:r>
          </w:p>
          <w:p w14:paraId="73160DD0" w14:textId="77777777" w:rsidR="004C28DE" w:rsidRPr="005223A6" w:rsidRDefault="004C28DE" w:rsidP="00C8317C">
            <w:pPr>
              <w:pStyle w:val="ListParagraph"/>
              <w:numPr>
                <w:ilvl w:val="0"/>
                <w:numId w:val="53"/>
              </w:numPr>
              <w:autoSpaceDE w:val="0"/>
              <w:autoSpaceDN w:val="0"/>
              <w:adjustRightInd w:val="0"/>
              <w:jc w:val="both"/>
              <w:rPr>
                <w:szCs w:val="24"/>
              </w:rPr>
            </w:pPr>
            <w:r>
              <w:rPr>
                <w:rFonts w:eastAsia="Aptos"/>
                <w:color w:val="000000"/>
                <w:szCs w:val="24"/>
                <w14:ligatures w14:val="standardContextual"/>
              </w:rPr>
              <w:t>s</w:t>
            </w:r>
            <w:r w:rsidRPr="005223A6">
              <w:rPr>
                <w:rFonts w:eastAsia="Aptos"/>
                <w:color w:val="000000"/>
                <w:szCs w:val="24"/>
                <w14:ligatures w14:val="standardContextual"/>
              </w:rPr>
              <w:t>istemos naudotojas pamiršęs savo slaptažodį, jį gali savarankiškai atkurti</w:t>
            </w:r>
            <w:r>
              <w:rPr>
                <w:rFonts w:eastAsia="Aptos"/>
                <w:color w:val="000000"/>
                <w:szCs w:val="24"/>
                <w14:ligatures w14:val="standardContextual"/>
              </w:rPr>
              <w:t>.</w:t>
            </w:r>
          </w:p>
        </w:tc>
      </w:tr>
      <w:tr w:rsidR="004C28DE" w:rsidRPr="005223A6" w14:paraId="02A5944D" w14:textId="77777777" w:rsidTr="004063C4">
        <w:tc>
          <w:tcPr>
            <w:tcW w:w="993" w:type="dxa"/>
            <w:tcBorders>
              <w:top w:val="single" w:sz="4" w:space="0" w:color="000000"/>
              <w:left w:val="single" w:sz="4" w:space="0" w:color="000000"/>
              <w:bottom w:val="single" w:sz="4" w:space="0" w:color="000000"/>
              <w:right w:val="single" w:sz="4" w:space="0" w:color="000000"/>
            </w:tcBorders>
          </w:tcPr>
          <w:p w14:paraId="5F13C9DD" w14:textId="77777777" w:rsidR="004C28DE" w:rsidRPr="005223A6" w:rsidRDefault="004C28DE" w:rsidP="004063C4">
            <w:pPr>
              <w:widowControl w:val="0"/>
              <w:suppressAutoHyphens/>
              <w:rPr>
                <w:szCs w:val="24"/>
              </w:rPr>
            </w:pPr>
            <w:r>
              <w:rPr>
                <w:szCs w:val="24"/>
              </w:rPr>
              <w:t>12.9.</w:t>
            </w:r>
          </w:p>
        </w:tc>
        <w:tc>
          <w:tcPr>
            <w:tcW w:w="2268" w:type="dxa"/>
            <w:tcBorders>
              <w:top w:val="single" w:sz="4" w:space="0" w:color="000000"/>
              <w:left w:val="single" w:sz="4" w:space="0" w:color="000000"/>
              <w:bottom w:val="single" w:sz="4" w:space="0" w:color="000000"/>
              <w:right w:val="single" w:sz="4" w:space="0" w:color="000000"/>
            </w:tcBorders>
          </w:tcPr>
          <w:p w14:paraId="153406CB" w14:textId="77777777" w:rsidR="004C28DE" w:rsidRPr="005223A6" w:rsidRDefault="004C28DE" w:rsidP="004063C4">
            <w:pPr>
              <w:widowControl w:val="0"/>
              <w:suppressAutoHyphens/>
              <w:rPr>
                <w:szCs w:val="24"/>
              </w:rPr>
            </w:pPr>
            <w:r w:rsidRPr="005223A6">
              <w:rPr>
                <w:szCs w:val="24"/>
              </w:rPr>
              <w:t>Skambučių valdymas pokalbio metu</w:t>
            </w:r>
          </w:p>
        </w:tc>
        <w:tc>
          <w:tcPr>
            <w:tcW w:w="6378" w:type="dxa"/>
            <w:tcBorders>
              <w:top w:val="single" w:sz="4" w:space="0" w:color="000000"/>
              <w:left w:val="single" w:sz="4" w:space="0" w:color="000000"/>
              <w:bottom w:val="single" w:sz="4" w:space="0" w:color="000000"/>
              <w:right w:val="single" w:sz="4" w:space="0" w:color="000000"/>
            </w:tcBorders>
          </w:tcPr>
          <w:p w14:paraId="07F5559E" w14:textId="77777777" w:rsidR="004C28DE" w:rsidRPr="005223A6" w:rsidRDefault="004C28DE" w:rsidP="004063C4">
            <w:pPr>
              <w:widowControl w:val="0"/>
              <w:suppressAutoHyphens/>
              <w:jc w:val="both"/>
              <w:rPr>
                <w:szCs w:val="24"/>
              </w:rPr>
            </w:pPr>
            <w:r w:rsidRPr="005223A6">
              <w:rPr>
                <w:szCs w:val="24"/>
              </w:rPr>
              <w:t>Atsiliepusiam pirmo lygio konsultantui, kompiuterio naršyklės lange turi būti atidaromas individualus skambučio valdymo langas su galimybe:</w:t>
            </w:r>
          </w:p>
          <w:p w14:paraId="69E246E4" w14:textId="77777777" w:rsidR="004C28DE" w:rsidRPr="005223A6" w:rsidRDefault="004C28DE" w:rsidP="00C8317C">
            <w:pPr>
              <w:pStyle w:val="ListParagraph"/>
              <w:widowControl w:val="0"/>
              <w:numPr>
                <w:ilvl w:val="0"/>
                <w:numId w:val="54"/>
              </w:numPr>
              <w:suppressAutoHyphens/>
              <w:jc w:val="both"/>
              <w:rPr>
                <w:szCs w:val="24"/>
              </w:rPr>
            </w:pPr>
            <w:r>
              <w:rPr>
                <w:szCs w:val="24"/>
              </w:rPr>
              <w:t>n</w:t>
            </w:r>
            <w:r w:rsidRPr="005223A6">
              <w:rPr>
                <w:szCs w:val="24"/>
              </w:rPr>
              <w:t>utraukti skambutį;</w:t>
            </w:r>
          </w:p>
          <w:p w14:paraId="28C69762" w14:textId="77777777" w:rsidR="004C28DE" w:rsidRPr="005223A6" w:rsidRDefault="004C28DE" w:rsidP="00C8317C">
            <w:pPr>
              <w:pStyle w:val="ListParagraph"/>
              <w:widowControl w:val="0"/>
              <w:numPr>
                <w:ilvl w:val="0"/>
                <w:numId w:val="54"/>
              </w:numPr>
              <w:suppressAutoHyphens/>
              <w:jc w:val="both"/>
              <w:rPr>
                <w:szCs w:val="24"/>
              </w:rPr>
            </w:pPr>
            <w:r>
              <w:rPr>
                <w:szCs w:val="24"/>
              </w:rPr>
              <w:t>n</w:t>
            </w:r>
            <w:r w:rsidRPr="005223A6">
              <w:rPr>
                <w:szCs w:val="24"/>
              </w:rPr>
              <w:t>ukreipti (</w:t>
            </w:r>
            <w:r w:rsidRPr="00A842B4">
              <w:rPr>
                <w:i/>
                <w:iCs/>
                <w:szCs w:val="24"/>
              </w:rPr>
              <w:t xml:space="preserve">angl. </w:t>
            </w:r>
            <w:proofErr w:type="spellStart"/>
            <w:r w:rsidRPr="00A842B4">
              <w:rPr>
                <w:i/>
                <w:iCs/>
                <w:szCs w:val="24"/>
              </w:rPr>
              <w:t>Transfer</w:t>
            </w:r>
            <w:proofErr w:type="spellEnd"/>
            <w:r w:rsidRPr="005223A6">
              <w:rPr>
                <w:szCs w:val="24"/>
              </w:rPr>
              <w:t>) skambutį kitam darbuotojui naudojant besąlyginį nekreipimą arba nukreipimą su palyda;</w:t>
            </w:r>
          </w:p>
          <w:p w14:paraId="65AA5C6C" w14:textId="77777777" w:rsidR="004C28DE" w:rsidRPr="005223A6" w:rsidRDefault="004C28DE" w:rsidP="00C8317C">
            <w:pPr>
              <w:pStyle w:val="ListParagraph"/>
              <w:widowControl w:val="0"/>
              <w:numPr>
                <w:ilvl w:val="0"/>
                <w:numId w:val="54"/>
              </w:numPr>
              <w:suppressAutoHyphens/>
              <w:jc w:val="both"/>
              <w:rPr>
                <w:szCs w:val="24"/>
              </w:rPr>
            </w:pPr>
            <w:r>
              <w:rPr>
                <w:szCs w:val="24"/>
              </w:rPr>
              <w:t>į</w:t>
            </w:r>
            <w:r w:rsidRPr="005223A6">
              <w:rPr>
                <w:szCs w:val="24"/>
              </w:rPr>
              <w:t>rašyti komentarą arba pridėti žymę;</w:t>
            </w:r>
          </w:p>
          <w:p w14:paraId="53A8828F" w14:textId="77777777" w:rsidR="004C28DE" w:rsidRPr="005223A6" w:rsidRDefault="004C28DE" w:rsidP="00C8317C">
            <w:pPr>
              <w:pStyle w:val="ListParagraph"/>
              <w:widowControl w:val="0"/>
              <w:numPr>
                <w:ilvl w:val="0"/>
                <w:numId w:val="54"/>
              </w:numPr>
              <w:suppressAutoHyphens/>
              <w:jc w:val="both"/>
              <w:rPr>
                <w:szCs w:val="24"/>
                <w:shd w:val="clear" w:color="auto" w:fill="FFFF00"/>
              </w:rPr>
            </w:pPr>
            <w:r>
              <w:rPr>
                <w:szCs w:val="24"/>
              </w:rPr>
              <w:t>n</w:t>
            </w:r>
            <w:r w:rsidRPr="005223A6">
              <w:rPr>
                <w:szCs w:val="24"/>
              </w:rPr>
              <w:t>enutraukiant pokalbio išsiųsti SMS žinutę interesantui, naudojant iš anksto suvestą šabloną ar įrašant laisvą tekstą</w:t>
            </w:r>
            <w:r>
              <w:rPr>
                <w:szCs w:val="24"/>
              </w:rPr>
              <w:t>.</w:t>
            </w:r>
          </w:p>
        </w:tc>
      </w:tr>
      <w:tr w:rsidR="004C28DE" w:rsidRPr="005223A6" w14:paraId="12C321C4" w14:textId="77777777" w:rsidTr="004063C4">
        <w:tc>
          <w:tcPr>
            <w:tcW w:w="993" w:type="dxa"/>
            <w:tcBorders>
              <w:top w:val="single" w:sz="4" w:space="0" w:color="000000"/>
              <w:left w:val="single" w:sz="4" w:space="0" w:color="000000"/>
              <w:bottom w:val="single" w:sz="4" w:space="0" w:color="000000"/>
              <w:right w:val="single" w:sz="4" w:space="0" w:color="000000"/>
            </w:tcBorders>
          </w:tcPr>
          <w:p w14:paraId="2536F41D" w14:textId="77777777" w:rsidR="004C28DE" w:rsidRPr="005223A6" w:rsidRDefault="004C28DE" w:rsidP="004063C4">
            <w:pPr>
              <w:widowControl w:val="0"/>
              <w:suppressAutoHyphens/>
              <w:rPr>
                <w:szCs w:val="24"/>
              </w:rPr>
            </w:pPr>
            <w:r>
              <w:rPr>
                <w:szCs w:val="24"/>
              </w:rPr>
              <w:t>12.10.</w:t>
            </w:r>
          </w:p>
        </w:tc>
        <w:tc>
          <w:tcPr>
            <w:tcW w:w="2268" w:type="dxa"/>
            <w:tcBorders>
              <w:top w:val="single" w:sz="4" w:space="0" w:color="000000"/>
              <w:left w:val="single" w:sz="4" w:space="0" w:color="000000"/>
              <w:bottom w:val="single" w:sz="4" w:space="0" w:color="000000"/>
              <w:right w:val="single" w:sz="4" w:space="0" w:color="000000"/>
            </w:tcBorders>
          </w:tcPr>
          <w:p w14:paraId="483FC179" w14:textId="77777777" w:rsidR="004C28DE" w:rsidRPr="005223A6" w:rsidRDefault="004C28DE" w:rsidP="004063C4">
            <w:pPr>
              <w:widowControl w:val="0"/>
              <w:suppressAutoHyphens/>
              <w:rPr>
                <w:szCs w:val="24"/>
              </w:rPr>
            </w:pPr>
            <w:r w:rsidRPr="005223A6">
              <w:rPr>
                <w:szCs w:val="24"/>
              </w:rPr>
              <w:t>Pokalbių įrašymas ir administravimas</w:t>
            </w:r>
          </w:p>
        </w:tc>
        <w:tc>
          <w:tcPr>
            <w:tcW w:w="6378" w:type="dxa"/>
            <w:tcBorders>
              <w:top w:val="single" w:sz="4" w:space="0" w:color="000000"/>
              <w:left w:val="single" w:sz="4" w:space="0" w:color="000000"/>
              <w:bottom w:val="single" w:sz="4" w:space="0" w:color="000000"/>
              <w:right w:val="single" w:sz="4" w:space="0" w:color="000000"/>
            </w:tcBorders>
          </w:tcPr>
          <w:p w14:paraId="50EE0DA2" w14:textId="77777777" w:rsidR="004C28DE" w:rsidRPr="005223A6" w:rsidRDefault="004C28DE" w:rsidP="004063C4">
            <w:pPr>
              <w:widowControl w:val="0"/>
              <w:suppressAutoHyphens/>
              <w:jc w:val="both"/>
              <w:rPr>
                <w:szCs w:val="24"/>
              </w:rPr>
            </w:pPr>
            <w:r w:rsidRPr="005223A6">
              <w:rPr>
                <w:szCs w:val="24"/>
              </w:rPr>
              <w:t>Programinė įranga privalo užtikrinti:</w:t>
            </w:r>
          </w:p>
          <w:p w14:paraId="578DCF0D" w14:textId="77777777" w:rsidR="004C28DE" w:rsidRPr="002257F9" w:rsidRDefault="004C28DE" w:rsidP="00C8317C">
            <w:pPr>
              <w:pStyle w:val="ListParagraph"/>
              <w:widowControl w:val="0"/>
              <w:numPr>
                <w:ilvl w:val="0"/>
                <w:numId w:val="55"/>
              </w:numPr>
              <w:suppressAutoHyphens/>
              <w:jc w:val="both"/>
              <w:rPr>
                <w:szCs w:val="24"/>
              </w:rPr>
            </w:pPr>
            <w:r>
              <w:rPr>
                <w:szCs w:val="24"/>
              </w:rPr>
              <w:t>vi</w:t>
            </w:r>
            <w:r w:rsidRPr="005223A6">
              <w:rPr>
                <w:szCs w:val="24"/>
              </w:rPr>
              <w:t xml:space="preserve">sų įeinančių ir išeinančių pokalbių įrašymo funkcionalumą, išskyrus antro lygio konsultantų tiesioginių skambučių, kaip tai </w:t>
            </w:r>
            <w:r w:rsidRPr="002257F9">
              <w:rPr>
                <w:szCs w:val="24"/>
              </w:rPr>
              <w:t>aprašyta šios techninės specifikacijos 12.10 papunktyje;</w:t>
            </w:r>
          </w:p>
          <w:p w14:paraId="764CFF55" w14:textId="77777777" w:rsidR="004C28DE" w:rsidRPr="002257F9" w:rsidRDefault="004C28DE" w:rsidP="00C8317C">
            <w:pPr>
              <w:pStyle w:val="ListParagraph"/>
              <w:widowControl w:val="0"/>
              <w:numPr>
                <w:ilvl w:val="0"/>
                <w:numId w:val="55"/>
              </w:numPr>
              <w:suppressAutoHyphens/>
              <w:jc w:val="both"/>
              <w:rPr>
                <w:szCs w:val="24"/>
              </w:rPr>
            </w:pPr>
            <w:r w:rsidRPr="002257F9">
              <w:rPr>
                <w:szCs w:val="24"/>
              </w:rPr>
              <w:t>įrašyti pokalbiai privalo būti saugomi 6 mėnesius. Po 6 mėnesių įrašai turi būti sunaikinami automatiškai;</w:t>
            </w:r>
          </w:p>
          <w:p w14:paraId="02EC6960" w14:textId="77777777" w:rsidR="004C28DE" w:rsidRPr="005223A6" w:rsidRDefault="004C28DE" w:rsidP="00C8317C">
            <w:pPr>
              <w:pStyle w:val="ListParagraph"/>
              <w:widowControl w:val="0"/>
              <w:numPr>
                <w:ilvl w:val="0"/>
                <w:numId w:val="55"/>
              </w:numPr>
              <w:suppressAutoHyphens/>
              <w:jc w:val="both"/>
              <w:rPr>
                <w:szCs w:val="24"/>
              </w:rPr>
            </w:pPr>
            <w:r w:rsidRPr="002257F9">
              <w:rPr>
                <w:szCs w:val="24"/>
              </w:rPr>
              <w:t>naudojant WEB sąsają, patogiai filtruoti pokalbių įrašus</w:t>
            </w:r>
            <w:r w:rsidRPr="005223A6">
              <w:rPr>
                <w:szCs w:val="24"/>
              </w:rPr>
              <w:t xml:space="preserve"> pagal telefono numerį, datą ir laiką, konsultantą;</w:t>
            </w:r>
          </w:p>
          <w:p w14:paraId="42934757" w14:textId="77777777" w:rsidR="004C28DE" w:rsidRPr="005223A6" w:rsidRDefault="004C28DE" w:rsidP="00C8317C">
            <w:pPr>
              <w:pStyle w:val="ListParagraph"/>
              <w:widowControl w:val="0"/>
              <w:numPr>
                <w:ilvl w:val="0"/>
                <w:numId w:val="55"/>
              </w:numPr>
              <w:suppressAutoHyphens/>
              <w:jc w:val="both"/>
              <w:rPr>
                <w:szCs w:val="24"/>
              </w:rPr>
            </w:pPr>
            <w:r>
              <w:rPr>
                <w:szCs w:val="24"/>
              </w:rPr>
              <w:t>g</w:t>
            </w:r>
            <w:r w:rsidRPr="005223A6">
              <w:rPr>
                <w:szCs w:val="24"/>
              </w:rPr>
              <w:t>alimybę atlikti paiešką pagal minimalų duomenų kiekį;</w:t>
            </w:r>
          </w:p>
          <w:p w14:paraId="2724A8AE" w14:textId="77777777" w:rsidR="004C28DE" w:rsidRPr="005223A6" w:rsidRDefault="004C28DE" w:rsidP="00C8317C">
            <w:pPr>
              <w:pStyle w:val="ListParagraph"/>
              <w:widowControl w:val="0"/>
              <w:numPr>
                <w:ilvl w:val="0"/>
                <w:numId w:val="55"/>
              </w:numPr>
              <w:suppressAutoHyphens/>
              <w:jc w:val="both"/>
              <w:rPr>
                <w:szCs w:val="24"/>
              </w:rPr>
            </w:pPr>
            <w:r>
              <w:rPr>
                <w:szCs w:val="24"/>
              </w:rPr>
              <w:t>p</w:t>
            </w:r>
            <w:r w:rsidRPr="005223A6">
              <w:rPr>
                <w:szCs w:val="24"/>
              </w:rPr>
              <w:t>okalbių perklausimą parsisiunčiant pokalbio įrašą arba klausant jį realiu laiku per WEB sąsają</w:t>
            </w:r>
            <w:r>
              <w:rPr>
                <w:szCs w:val="24"/>
              </w:rPr>
              <w:t>;</w:t>
            </w:r>
          </w:p>
          <w:p w14:paraId="4467DE0C" w14:textId="77777777" w:rsidR="004C28DE" w:rsidRPr="00C87991" w:rsidRDefault="004C28DE" w:rsidP="00C8317C">
            <w:pPr>
              <w:pStyle w:val="ListParagraph"/>
              <w:widowControl w:val="0"/>
              <w:numPr>
                <w:ilvl w:val="0"/>
                <w:numId w:val="55"/>
              </w:numPr>
              <w:suppressAutoHyphens/>
              <w:jc w:val="both"/>
              <w:rPr>
                <w:szCs w:val="24"/>
              </w:rPr>
            </w:pPr>
            <w:r w:rsidRPr="00C87991">
              <w:rPr>
                <w:szCs w:val="24"/>
              </w:rPr>
              <w:t>galimybė pažymėti, kad pokalbis perklausytas arba palikti žymę – visi kiti klausantys pokalbį turi matyti paliktą žymę, palikusio darbuotojo identifikatorių ir žymės palikimo datą bei laiką</w:t>
            </w:r>
            <w:r>
              <w:rPr>
                <w:szCs w:val="24"/>
              </w:rPr>
              <w:t>;</w:t>
            </w:r>
          </w:p>
          <w:p w14:paraId="5FBE4D19" w14:textId="77777777" w:rsidR="004C28DE" w:rsidRPr="005223A6" w:rsidRDefault="004C28DE" w:rsidP="00C8317C">
            <w:pPr>
              <w:pStyle w:val="ListParagraph"/>
              <w:widowControl w:val="0"/>
              <w:numPr>
                <w:ilvl w:val="0"/>
                <w:numId w:val="55"/>
              </w:numPr>
              <w:suppressAutoHyphens/>
              <w:jc w:val="both"/>
              <w:rPr>
                <w:szCs w:val="24"/>
              </w:rPr>
            </w:pPr>
            <w:r>
              <w:rPr>
                <w:szCs w:val="24"/>
              </w:rPr>
              <w:t>s</w:t>
            </w:r>
            <w:r w:rsidRPr="005223A6">
              <w:rPr>
                <w:szCs w:val="24"/>
              </w:rPr>
              <w:t xml:space="preserve">kambinantys interesantai privalo būti informuojami apie tai, kad jų pokalbis bus įrašytas (pranešimus pateikia </w:t>
            </w:r>
            <w:r>
              <w:rPr>
                <w:szCs w:val="24"/>
              </w:rPr>
              <w:t>P</w:t>
            </w:r>
            <w:r w:rsidRPr="005223A6">
              <w:rPr>
                <w:szCs w:val="24"/>
              </w:rPr>
              <w:t>irkėjas). Pranešimas gali skirtis priklausomai nuo padalinio, į kurį skambina interesantas</w:t>
            </w:r>
            <w:r>
              <w:rPr>
                <w:szCs w:val="24"/>
              </w:rPr>
              <w:t>;</w:t>
            </w:r>
          </w:p>
          <w:p w14:paraId="22A090A6" w14:textId="77777777" w:rsidR="004C28DE" w:rsidRPr="005223A6" w:rsidRDefault="004C28DE" w:rsidP="00C8317C">
            <w:pPr>
              <w:pStyle w:val="ListParagraph"/>
              <w:widowControl w:val="0"/>
              <w:numPr>
                <w:ilvl w:val="0"/>
                <w:numId w:val="55"/>
              </w:numPr>
              <w:suppressAutoHyphens/>
              <w:jc w:val="both"/>
              <w:rPr>
                <w:szCs w:val="24"/>
              </w:rPr>
            </w:pPr>
            <w:r>
              <w:rPr>
                <w:szCs w:val="24"/>
              </w:rPr>
              <w:t>i</w:t>
            </w:r>
            <w:r w:rsidRPr="005223A6">
              <w:rPr>
                <w:szCs w:val="24"/>
              </w:rPr>
              <w:t xml:space="preserve">šeinančio į išorę skambučio metu, skambučio gavėjai privalo būti informuojami apie tai, kad jų pokalbis bus įrašytas (pranešimus pateikia </w:t>
            </w:r>
            <w:r>
              <w:rPr>
                <w:szCs w:val="24"/>
              </w:rPr>
              <w:t>P</w:t>
            </w:r>
            <w:r w:rsidRPr="005223A6">
              <w:rPr>
                <w:szCs w:val="24"/>
              </w:rPr>
              <w:t>irkėjas). Pranešimas gali skirtis priklausomai nuo padalinio, kurio darbuotojas skambina.</w:t>
            </w:r>
          </w:p>
          <w:p w14:paraId="04D9FE9C" w14:textId="77777777" w:rsidR="004C28DE" w:rsidRPr="005223A6" w:rsidRDefault="004C28DE" w:rsidP="004063C4">
            <w:pPr>
              <w:autoSpaceDE w:val="0"/>
              <w:autoSpaceDN w:val="0"/>
              <w:adjustRightInd w:val="0"/>
              <w:jc w:val="both"/>
              <w:rPr>
                <w:rFonts w:eastAsia="Aptos"/>
                <w:color w:val="000000"/>
                <w:szCs w:val="24"/>
                <w14:ligatures w14:val="standardContextual"/>
              </w:rPr>
            </w:pPr>
            <w:r w:rsidRPr="005223A6">
              <w:rPr>
                <w:rFonts w:eastAsia="Aptos"/>
                <w:color w:val="000000"/>
                <w:szCs w:val="24"/>
                <w14:ligatures w14:val="standardContextual"/>
              </w:rPr>
              <w:t>Pokalbių įrašai turi būti užšifruoti visu savo gyvavimo laikotarpiu taikant visuotinai priimtų informacijos ir kibernetinės saugos gerųjų praktiškų rekomendacijas šifravimui</w:t>
            </w:r>
            <w:r>
              <w:rPr>
                <w:rFonts w:eastAsia="Aptos"/>
                <w:color w:val="000000"/>
                <w:szCs w:val="24"/>
                <w14:ligatures w14:val="standardContextual"/>
              </w:rPr>
              <w:t>.</w:t>
            </w:r>
            <w:r w:rsidRPr="005223A6">
              <w:rPr>
                <w:rFonts w:eastAsia="Aptos"/>
                <w:color w:val="000000"/>
                <w:szCs w:val="24"/>
                <w14:ligatures w14:val="standardContextual"/>
              </w:rPr>
              <w:t xml:space="preserve"> Šifravimo algoritmas ir jo parametrai (pvz., rakto ilgis, veikimo režimas ir pan.) turi atitikti naujausius šifravimo standartus ir būti laikomi atspariais užkoduotų pranešimų iššifravimo, neturint rakto, procesui (</w:t>
            </w:r>
            <w:r w:rsidRPr="008B470A">
              <w:rPr>
                <w:rFonts w:eastAsia="Aptos"/>
                <w:i/>
                <w:iCs/>
                <w:color w:val="000000"/>
                <w:szCs w:val="24"/>
                <w14:ligatures w14:val="standardContextual"/>
              </w:rPr>
              <w:t xml:space="preserve">angl. </w:t>
            </w:r>
            <w:proofErr w:type="spellStart"/>
            <w:r w:rsidRPr="008B470A">
              <w:rPr>
                <w:rFonts w:eastAsia="Aptos"/>
                <w:i/>
                <w:iCs/>
                <w:color w:val="000000"/>
                <w:szCs w:val="24"/>
                <w14:ligatures w14:val="standardContextual"/>
              </w:rPr>
              <w:t>cryptanalysis</w:t>
            </w:r>
            <w:proofErr w:type="spellEnd"/>
            <w:r w:rsidRPr="005223A6">
              <w:rPr>
                <w:rFonts w:eastAsia="Aptos"/>
                <w:color w:val="000000"/>
                <w:szCs w:val="24"/>
                <w14:ligatures w14:val="standardContextual"/>
              </w:rPr>
              <w:t xml:space="preserve">). </w:t>
            </w:r>
          </w:p>
          <w:p w14:paraId="3A095308" w14:textId="77777777" w:rsidR="004C28DE" w:rsidRPr="000F0CBD" w:rsidRDefault="004C28DE" w:rsidP="004063C4">
            <w:pPr>
              <w:widowControl w:val="0"/>
              <w:suppressAutoHyphens/>
              <w:jc w:val="both"/>
              <w:rPr>
                <w:rFonts w:eastAsia="Aptos"/>
                <w:b/>
                <w:bCs/>
                <w:kern w:val="2"/>
                <w:szCs w:val="24"/>
                <w14:ligatures w14:val="standardContextual"/>
              </w:rPr>
            </w:pPr>
            <w:r w:rsidRPr="005223A6">
              <w:rPr>
                <w:rFonts w:eastAsia="Aptos"/>
                <w:kern w:val="2"/>
                <w:szCs w:val="24"/>
                <w14:ligatures w14:val="standardContextual"/>
              </w:rPr>
              <w:t>Siekiant užtikrinti pokalbių įrašų konfidencialumą ir atitikimą duomenų saugos reikalavimams</w:t>
            </w:r>
            <w:r>
              <w:rPr>
                <w:rFonts w:eastAsia="Aptos"/>
                <w:kern w:val="2"/>
                <w:szCs w:val="24"/>
                <w14:ligatures w14:val="standardContextual"/>
              </w:rPr>
              <w:t>,</w:t>
            </w:r>
            <w:r w:rsidRPr="005223A6">
              <w:rPr>
                <w:rFonts w:eastAsia="Aptos"/>
                <w:kern w:val="2"/>
                <w:szCs w:val="24"/>
                <w14:ligatures w14:val="standardContextual"/>
              </w:rPr>
              <w:t xml:space="preserve"> pokalbių iššifravimo raktas ir</w:t>
            </w:r>
            <w:r>
              <w:rPr>
                <w:rFonts w:eastAsia="Aptos"/>
                <w:kern w:val="2"/>
                <w:szCs w:val="24"/>
                <w14:ligatures w14:val="standardContextual"/>
              </w:rPr>
              <w:t xml:space="preserve"> (</w:t>
            </w:r>
            <w:r w:rsidRPr="005223A6">
              <w:rPr>
                <w:rFonts w:eastAsia="Aptos"/>
                <w:kern w:val="2"/>
                <w:szCs w:val="24"/>
                <w14:ligatures w14:val="standardContextual"/>
              </w:rPr>
              <w:t>ar</w:t>
            </w:r>
            <w:r>
              <w:rPr>
                <w:rFonts w:eastAsia="Aptos"/>
                <w:kern w:val="2"/>
                <w:szCs w:val="24"/>
                <w14:ligatures w14:val="standardContextual"/>
              </w:rPr>
              <w:t>)</w:t>
            </w:r>
            <w:r w:rsidRPr="005223A6">
              <w:rPr>
                <w:rFonts w:eastAsia="Aptos"/>
                <w:kern w:val="2"/>
                <w:szCs w:val="24"/>
                <w14:ligatures w14:val="standardContextual"/>
              </w:rPr>
              <w:t xml:space="preserve"> slaptažodis turi būti saugomas pas </w:t>
            </w:r>
            <w:r>
              <w:rPr>
                <w:rFonts w:eastAsia="Aptos"/>
                <w:kern w:val="2"/>
                <w:szCs w:val="24"/>
                <w14:ligatures w14:val="standardContextual"/>
              </w:rPr>
              <w:t>Pirkėją.</w:t>
            </w:r>
            <w:r w:rsidRPr="005223A6">
              <w:rPr>
                <w:rFonts w:eastAsia="Aptos"/>
                <w:kern w:val="2"/>
                <w:szCs w:val="24"/>
                <w14:ligatures w14:val="standardContextual"/>
              </w:rPr>
              <w:t xml:space="preserve"> </w:t>
            </w:r>
            <w:r w:rsidRPr="005223A6">
              <w:rPr>
                <w:rFonts w:eastAsia="Aptos"/>
                <w:b/>
                <w:bCs/>
                <w:kern w:val="2"/>
                <w:szCs w:val="24"/>
                <w14:ligatures w14:val="standardContextual"/>
              </w:rPr>
              <w:t>Tiekėjas neturi turėti galimybių iššifruoti saugomų pokalbių.</w:t>
            </w:r>
          </w:p>
        </w:tc>
      </w:tr>
      <w:tr w:rsidR="004C28DE" w:rsidRPr="005223A6" w14:paraId="38B93F88" w14:textId="77777777" w:rsidTr="004063C4">
        <w:tc>
          <w:tcPr>
            <w:tcW w:w="993" w:type="dxa"/>
            <w:tcBorders>
              <w:top w:val="single" w:sz="4" w:space="0" w:color="000000"/>
              <w:left w:val="single" w:sz="4" w:space="0" w:color="000000"/>
              <w:bottom w:val="single" w:sz="4" w:space="0" w:color="000000"/>
              <w:right w:val="single" w:sz="4" w:space="0" w:color="000000"/>
            </w:tcBorders>
          </w:tcPr>
          <w:p w14:paraId="62F31718" w14:textId="77777777" w:rsidR="004C28DE" w:rsidRPr="005223A6" w:rsidRDefault="004C28DE" w:rsidP="004063C4">
            <w:pPr>
              <w:widowControl w:val="0"/>
              <w:suppressAutoHyphens/>
              <w:rPr>
                <w:szCs w:val="24"/>
              </w:rPr>
            </w:pPr>
            <w:r>
              <w:rPr>
                <w:szCs w:val="24"/>
              </w:rPr>
              <w:t>12.</w:t>
            </w:r>
            <w:r w:rsidRPr="005223A6">
              <w:rPr>
                <w:szCs w:val="24"/>
              </w:rPr>
              <w:t>11</w:t>
            </w:r>
            <w:r>
              <w:rPr>
                <w:szCs w:val="24"/>
              </w:rPr>
              <w:t>.</w:t>
            </w:r>
          </w:p>
        </w:tc>
        <w:tc>
          <w:tcPr>
            <w:tcW w:w="2268" w:type="dxa"/>
            <w:tcBorders>
              <w:top w:val="single" w:sz="4" w:space="0" w:color="000000"/>
              <w:left w:val="single" w:sz="4" w:space="0" w:color="000000"/>
              <w:bottom w:val="single" w:sz="4" w:space="0" w:color="000000"/>
              <w:right w:val="single" w:sz="4" w:space="0" w:color="000000"/>
            </w:tcBorders>
          </w:tcPr>
          <w:p w14:paraId="22C9EB15" w14:textId="77777777" w:rsidR="004C28DE" w:rsidRPr="005223A6" w:rsidRDefault="004C28DE" w:rsidP="004063C4">
            <w:pPr>
              <w:widowControl w:val="0"/>
              <w:suppressAutoHyphens/>
              <w:rPr>
                <w:szCs w:val="24"/>
              </w:rPr>
            </w:pPr>
            <w:r w:rsidRPr="005223A6">
              <w:rPr>
                <w:szCs w:val="24"/>
              </w:rPr>
              <w:t>SMS modulis</w:t>
            </w:r>
            <w:r>
              <w:rPr>
                <w:szCs w:val="24"/>
              </w:rPr>
              <w:t xml:space="preserve"> ir jo funkcionalumai</w:t>
            </w:r>
          </w:p>
        </w:tc>
        <w:tc>
          <w:tcPr>
            <w:tcW w:w="6378" w:type="dxa"/>
            <w:tcBorders>
              <w:top w:val="single" w:sz="4" w:space="0" w:color="000000"/>
              <w:left w:val="single" w:sz="4" w:space="0" w:color="000000"/>
              <w:bottom w:val="single" w:sz="4" w:space="0" w:color="000000"/>
              <w:right w:val="single" w:sz="4" w:space="0" w:color="000000"/>
            </w:tcBorders>
          </w:tcPr>
          <w:p w14:paraId="374C45AB" w14:textId="77777777" w:rsidR="004C28DE" w:rsidRPr="00450A0D" w:rsidRDefault="004C28DE" w:rsidP="004063C4">
            <w:pPr>
              <w:widowControl w:val="0"/>
              <w:suppressAutoHyphens/>
              <w:jc w:val="both"/>
              <w:rPr>
                <w:szCs w:val="24"/>
              </w:rPr>
            </w:pPr>
            <w:r w:rsidRPr="00450A0D">
              <w:rPr>
                <w:szCs w:val="24"/>
              </w:rPr>
              <w:t>Programinė įranga turi turėti SMS siuntimo modulį</w:t>
            </w:r>
            <w:r>
              <w:rPr>
                <w:szCs w:val="24"/>
              </w:rPr>
              <w:t>.</w:t>
            </w:r>
          </w:p>
          <w:p w14:paraId="04197E14" w14:textId="77777777" w:rsidR="004C28DE" w:rsidRPr="00EA7A44" w:rsidRDefault="004C28DE" w:rsidP="004063C4">
            <w:pPr>
              <w:widowControl w:val="0"/>
              <w:suppressAutoHyphens/>
              <w:jc w:val="both"/>
              <w:rPr>
                <w:szCs w:val="24"/>
              </w:rPr>
            </w:pPr>
            <w:r w:rsidRPr="00EA7A44">
              <w:rPr>
                <w:szCs w:val="24"/>
              </w:rPr>
              <w:t>Turi būti galimybė susikurti SMS šablonus</w:t>
            </w:r>
            <w:r>
              <w:rPr>
                <w:szCs w:val="24"/>
              </w:rPr>
              <w:t>.</w:t>
            </w:r>
          </w:p>
          <w:p w14:paraId="61066748" w14:textId="77777777" w:rsidR="004C28DE" w:rsidRPr="00EA7A44" w:rsidRDefault="004C28DE" w:rsidP="004063C4">
            <w:pPr>
              <w:widowControl w:val="0"/>
              <w:suppressAutoHyphens/>
              <w:jc w:val="both"/>
              <w:rPr>
                <w:szCs w:val="24"/>
              </w:rPr>
            </w:pPr>
            <w:r w:rsidRPr="00EA7A44">
              <w:rPr>
                <w:szCs w:val="24"/>
              </w:rPr>
              <w:t>Turi būti galimybė pokalbio metu išsiųsti reikiamą SMS pranešimą</w:t>
            </w:r>
            <w:r>
              <w:rPr>
                <w:szCs w:val="24"/>
              </w:rPr>
              <w:t>.</w:t>
            </w:r>
          </w:p>
          <w:p w14:paraId="4DB520D4" w14:textId="77777777" w:rsidR="004C28DE" w:rsidRPr="005223A6" w:rsidRDefault="004C28DE" w:rsidP="004063C4">
            <w:pPr>
              <w:widowControl w:val="0"/>
              <w:suppressAutoHyphens/>
              <w:jc w:val="both"/>
              <w:rPr>
                <w:szCs w:val="24"/>
              </w:rPr>
            </w:pPr>
            <w:r w:rsidRPr="002F2901">
              <w:rPr>
                <w:szCs w:val="24"/>
              </w:rPr>
              <w:t>Turi būti galimybė siųsti SMS prieš sujungiant su konsultantu</w:t>
            </w:r>
            <w:r>
              <w:rPr>
                <w:szCs w:val="24"/>
              </w:rPr>
              <w:t xml:space="preserve"> ir </w:t>
            </w:r>
            <w:r w:rsidRPr="002F2901">
              <w:rPr>
                <w:szCs w:val="24"/>
              </w:rPr>
              <w:t>tam tikrame IVR pasirinkime nejungiant su konsultantu</w:t>
            </w:r>
            <w:r>
              <w:rPr>
                <w:szCs w:val="24"/>
              </w:rPr>
              <w:t>.</w:t>
            </w:r>
          </w:p>
        </w:tc>
      </w:tr>
      <w:tr w:rsidR="004C28DE" w:rsidRPr="005223A6" w14:paraId="5B1E646B" w14:textId="77777777" w:rsidTr="004063C4">
        <w:tc>
          <w:tcPr>
            <w:tcW w:w="993" w:type="dxa"/>
            <w:tcBorders>
              <w:top w:val="single" w:sz="4" w:space="0" w:color="000000"/>
              <w:left w:val="single" w:sz="4" w:space="0" w:color="000000"/>
              <w:bottom w:val="single" w:sz="4" w:space="0" w:color="000000"/>
              <w:right w:val="single" w:sz="4" w:space="0" w:color="000000"/>
            </w:tcBorders>
          </w:tcPr>
          <w:p w14:paraId="35C70811" w14:textId="77777777" w:rsidR="004C28DE" w:rsidRPr="005223A6" w:rsidRDefault="004C28DE" w:rsidP="004063C4">
            <w:pPr>
              <w:widowControl w:val="0"/>
              <w:suppressAutoHyphens/>
              <w:rPr>
                <w:szCs w:val="24"/>
              </w:rPr>
            </w:pPr>
            <w:r>
              <w:rPr>
                <w:szCs w:val="24"/>
              </w:rPr>
              <w:t>12.12.</w:t>
            </w:r>
          </w:p>
        </w:tc>
        <w:tc>
          <w:tcPr>
            <w:tcW w:w="2268" w:type="dxa"/>
            <w:tcBorders>
              <w:top w:val="single" w:sz="4" w:space="0" w:color="000000"/>
              <w:left w:val="single" w:sz="4" w:space="0" w:color="000000"/>
              <w:bottom w:val="single" w:sz="4" w:space="0" w:color="000000"/>
              <w:right w:val="single" w:sz="4" w:space="0" w:color="000000"/>
            </w:tcBorders>
          </w:tcPr>
          <w:p w14:paraId="2F8D4ED7" w14:textId="77777777" w:rsidR="004C28DE" w:rsidRPr="005223A6" w:rsidRDefault="004C28DE" w:rsidP="004063C4">
            <w:pPr>
              <w:widowControl w:val="0"/>
              <w:suppressAutoHyphens/>
              <w:rPr>
                <w:szCs w:val="24"/>
              </w:rPr>
            </w:pPr>
            <w:r w:rsidRPr="005223A6">
              <w:rPr>
                <w:szCs w:val="24"/>
              </w:rPr>
              <w:t>Automatinis pokalbių vertinimas</w:t>
            </w:r>
          </w:p>
        </w:tc>
        <w:tc>
          <w:tcPr>
            <w:tcW w:w="6378" w:type="dxa"/>
            <w:tcBorders>
              <w:top w:val="single" w:sz="4" w:space="0" w:color="000000"/>
              <w:left w:val="single" w:sz="4" w:space="0" w:color="000000"/>
              <w:bottom w:val="single" w:sz="4" w:space="0" w:color="000000"/>
              <w:right w:val="single" w:sz="4" w:space="0" w:color="000000"/>
            </w:tcBorders>
          </w:tcPr>
          <w:p w14:paraId="5B165FB3" w14:textId="77777777" w:rsidR="004C28DE" w:rsidRPr="005223A6" w:rsidRDefault="004C28DE" w:rsidP="004063C4">
            <w:pPr>
              <w:widowControl w:val="0"/>
              <w:suppressAutoHyphens/>
              <w:jc w:val="both"/>
              <w:rPr>
                <w:szCs w:val="24"/>
              </w:rPr>
            </w:pPr>
            <w:r w:rsidRPr="005223A6">
              <w:rPr>
                <w:szCs w:val="24"/>
              </w:rPr>
              <w:t>Programinė įranga privalo turėti automatinį skambučių vertinimo įrankį, kuris atliekamas iš karto po pokalbio balsu, vertinimą atliekant DTMF (</w:t>
            </w:r>
            <w:r w:rsidRPr="00F524F6">
              <w:rPr>
                <w:i/>
                <w:iCs/>
                <w:szCs w:val="24"/>
              </w:rPr>
              <w:t xml:space="preserve">angl. </w:t>
            </w:r>
            <w:proofErr w:type="spellStart"/>
            <w:r w:rsidRPr="00F524F6">
              <w:rPr>
                <w:i/>
                <w:iCs/>
                <w:szCs w:val="24"/>
              </w:rPr>
              <w:t>Dual</w:t>
            </w:r>
            <w:proofErr w:type="spellEnd"/>
            <w:r w:rsidRPr="00F524F6">
              <w:rPr>
                <w:i/>
                <w:iCs/>
                <w:szCs w:val="24"/>
              </w:rPr>
              <w:t xml:space="preserve">-tone </w:t>
            </w:r>
            <w:proofErr w:type="spellStart"/>
            <w:r w:rsidRPr="00F524F6">
              <w:rPr>
                <w:i/>
                <w:iCs/>
                <w:szCs w:val="24"/>
              </w:rPr>
              <w:t>multi-frequency</w:t>
            </w:r>
            <w:proofErr w:type="spellEnd"/>
            <w:r w:rsidRPr="005223A6">
              <w:rPr>
                <w:szCs w:val="24"/>
              </w:rPr>
              <w:t>) arba lygiaverčiu režimu.</w:t>
            </w:r>
          </w:p>
          <w:p w14:paraId="04624ED1" w14:textId="77777777" w:rsidR="004C28DE" w:rsidRDefault="004C28DE" w:rsidP="004063C4">
            <w:pPr>
              <w:widowControl w:val="0"/>
              <w:suppressAutoHyphens/>
              <w:jc w:val="both"/>
              <w:rPr>
                <w:szCs w:val="24"/>
              </w:rPr>
            </w:pPr>
            <w:r w:rsidRPr="005223A6">
              <w:rPr>
                <w:szCs w:val="24"/>
              </w:rPr>
              <w:t>Pateiktas vertinimas automatiškai turi būti priskirtas įvykusiam pokalbiui ir atvaizduojamas skambučių ataskaitose.</w:t>
            </w:r>
          </w:p>
          <w:p w14:paraId="4A7653E9" w14:textId="77777777" w:rsidR="004C28DE" w:rsidRDefault="004C28DE" w:rsidP="004063C4">
            <w:pPr>
              <w:widowControl w:val="0"/>
              <w:suppressAutoHyphens/>
              <w:jc w:val="both"/>
              <w:rPr>
                <w:szCs w:val="24"/>
              </w:rPr>
            </w:pPr>
            <w:r>
              <w:rPr>
                <w:szCs w:val="24"/>
              </w:rPr>
              <w:t>Programinė įranga</w:t>
            </w:r>
            <w:r w:rsidRPr="00933C79">
              <w:rPr>
                <w:szCs w:val="24"/>
              </w:rPr>
              <w:t xml:space="preserve"> turi užtikrinti galimybę pirmo lygio konsultantų vadovams atlikti konsultantų kokybės vertinimą pagal iš anksto apibrėžtą klausimyną</w:t>
            </w:r>
            <w:r>
              <w:rPr>
                <w:szCs w:val="24"/>
              </w:rPr>
              <w:t>:</w:t>
            </w:r>
          </w:p>
          <w:p w14:paraId="387DDD06" w14:textId="77777777" w:rsidR="004C28DE" w:rsidRPr="00244898" w:rsidRDefault="004C28DE" w:rsidP="00C8317C">
            <w:pPr>
              <w:pStyle w:val="ListParagraph"/>
              <w:widowControl w:val="0"/>
              <w:numPr>
                <w:ilvl w:val="0"/>
                <w:numId w:val="68"/>
              </w:numPr>
              <w:suppressAutoHyphens/>
              <w:jc w:val="both"/>
              <w:rPr>
                <w:szCs w:val="24"/>
              </w:rPr>
            </w:pPr>
            <w:r>
              <w:rPr>
                <w:szCs w:val="24"/>
              </w:rPr>
              <w:t>v</w:t>
            </w:r>
            <w:r w:rsidRPr="00244898">
              <w:rPr>
                <w:szCs w:val="24"/>
              </w:rPr>
              <w:t>ertinimai atliekami pagal standartizuotą klausimyną, kurį gali keisti ir pildyti administratoriaus teis</w:t>
            </w:r>
            <w:r>
              <w:rPr>
                <w:szCs w:val="24"/>
              </w:rPr>
              <w:t>es</w:t>
            </w:r>
            <w:r w:rsidRPr="00244898">
              <w:rPr>
                <w:szCs w:val="24"/>
              </w:rPr>
              <w:t xml:space="preserve"> turin</w:t>
            </w:r>
            <w:r>
              <w:rPr>
                <w:szCs w:val="24"/>
              </w:rPr>
              <w:t>tis</w:t>
            </w:r>
            <w:r w:rsidRPr="00244898">
              <w:rPr>
                <w:szCs w:val="24"/>
              </w:rPr>
              <w:t xml:space="preserve"> naudotoj</w:t>
            </w:r>
            <w:r>
              <w:rPr>
                <w:szCs w:val="24"/>
              </w:rPr>
              <w:t>as</w:t>
            </w:r>
            <w:r w:rsidRPr="00244898">
              <w:rPr>
                <w:szCs w:val="24"/>
              </w:rPr>
              <w:t>;</w:t>
            </w:r>
          </w:p>
          <w:p w14:paraId="4F94FEAE" w14:textId="77777777" w:rsidR="004C28DE" w:rsidRPr="000133BC" w:rsidRDefault="004C28DE" w:rsidP="00C8317C">
            <w:pPr>
              <w:widowControl w:val="0"/>
              <w:numPr>
                <w:ilvl w:val="0"/>
                <w:numId w:val="67"/>
              </w:numPr>
              <w:suppressAutoHyphens/>
              <w:jc w:val="both"/>
              <w:rPr>
                <w:noProof/>
                <w:szCs w:val="24"/>
              </w:rPr>
            </w:pPr>
            <w:r w:rsidRPr="000133BC">
              <w:rPr>
                <w:noProof/>
                <w:szCs w:val="24"/>
              </w:rPr>
              <w:t>vertinimas susiejamas su konkrečiu pokalbio įrašu ir konsultantu;</w:t>
            </w:r>
          </w:p>
          <w:p w14:paraId="21FB2856" w14:textId="77777777" w:rsidR="004C28DE" w:rsidRPr="000133BC" w:rsidRDefault="004C28DE" w:rsidP="00C8317C">
            <w:pPr>
              <w:widowControl w:val="0"/>
              <w:numPr>
                <w:ilvl w:val="0"/>
                <w:numId w:val="67"/>
              </w:numPr>
              <w:suppressAutoHyphens/>
              <w:jc w:val="both"/>
              <w:rPr>
                <w:noProof/>
                <w:szCs w:val="24"/>
              </w:rPr>
            </w:pPr>
            <w:r w:rsidRPr="000133BC">
              <w:rPr>
                <w:noProof/>
                <w:szCs w:val="24"/>
              </w:rPr>
              <w:t>vertinimo metu vadovas turi galimybę klausyti pokalbio įrašą ir užpildyti klausimyną toje pačioje sąsajoje;</w:t>
            </w:r>
          </w:p>
          <w:p w14:paraId="3B473DE4" w14:textId="77777777" w:rsidR="004C28DE" w:rsidRPr="000133BC" w:rsidRDefault="004C28DE" w:rsidP="00C8317C">
            <w:pPr>
              <w:widowControl w:val="0"/>
              <w:numPr>
                <w:ilvl w:val="0"/>
                <w:numId w:val="67"/>
              </w:numPr>
              <w:suppressAutoHyphens/>
              <w:jc w:val="both"/>
              <w:rPr>
                <w:noProof/>
                <w:szCs w:val="24"/>
              </w:rPr>
            </w:pPr>
            <w:r w:rsidRPr="000133BC">
              <w:rPr>
                <w:noProof/>
                <w:szCs w:val="24"/>
              </w:rPr>
              <w:t>vertinimo rezultatai turi būti saugomi sistemoje su data, vertintojo vardu bei komentaru (jei toks pateikiamas);</w:t>
            </w:r>
          </w:p>
          <w:p w14:paraId="371E14B8" w14:textId="77777777" w:rsidR="004C28DE" w:rsidRPr="000133BC" w:rsidRDefault="004C28DE" w:rsidP="00C8317C">
            <w:pPr>
              <w:widowControl w:val="0"/>
              <w:numPr>
                <w:ilvl w:val="0"/>
                <w:numId w:val="67"/>
              </w:numPr>
              <w:suppressAutoHyphens/>
              <w:jc w:val="both"/>
              <w:rPr>
                <w:noProof/>
                <w:szCs w:val="24"/>
              </w:rPr>
            </w:pPr>
            <w:r w:rsidRPr="000133BC">
              <w:rPr>
                <w:noProof/>
                <w:szCs w:val="24"/>
              </w:rPr>
              <w:t>turi būti galimybė filtruoti ir peržiūrėti atliktus vertinimus pagal konsultantą, datą, vertinimo lygį ir vertintoją;</w:t>
            </w:r>
          </w:p>
          <w:p w14:paraId="180D95DC" w14:textId="77777777" w:rsidR="004C28DE" w:rsidRPr="000133BC" w:rsidRDefault="004C28DE" w:rsidP="00C8317C">
            <w:pPr>
              <w:widowControl w:val="0"/>
              <w:numPr>
                <w:ilvl w:val="0"/>
                <w:numId w:val="67"/>
              </w:numPr>
              <w:suppressAutoHyphens/>
              <w:jc w:val="both"/>
              <w:rPr>
                <w:noProof/>
                <w:szCs w:val="24"/>
              </w:rPr>
            </w:pPr>
            <w:r w:rsidRPr="000133BC">
              <w:rPr>
                <w:noProof/>
                <w:szCs w:val="24"/>
              </w:rPr>
              <w:t>turi būti galimybė eksportuoti vertinimo rezultatus į standartinius formatus (pvz., Excel);</w:t>
            </w:r>
          </w:p>
          <w:p w14:paraId="5C3AE98B" w14:textId="77777777" w:rsidR="004C28DE" w:rsidRPr="005223A6" w:rsidRDefault="004C28DE" w:rsidP="004063C4">
            <w:pPr>
              <w:widowControl w:val="0"/>
              <w:suppressAutoHyphens/>
              <w:jc w:val="both"/>
              <w:rPr>
                <w:szCs w:val="24"/>
              </w:rPr>
            </w:pPr>
            <w:r w:rsidRPr="000133BC">
              <w:rPr>
                <w:noProof/>
                <w:szCs w:val="24"/>
              </w:rPr>
              <w:t>Turi būti įdiegta funkcija, leidžianti peržiūrėti bendrą konsultanto vertinimo istoriją, įskaitant vidutinį vertinimo balą ir dinamiką laike.</w:t>
            </w:r>
          </w:p>
        </w:tc>
      </w:tr>
      <w:tr w:rsidR="004C28DE" w:rsidRPr="005223A6" w14:paraId="60CD5970" w14:textId="77777777" w:rsidTr="004063C4">
        <w:tc>
          <w:tcPr>
            <w:tcW w:w="993" w:type="dxa"/>
            <w:tcBorders>
              <w:top w:val="single" w:sz="4" w:space="0" w:color="000000"/>
              <w:left w:val="single" w:sz="4" w:space="0" w:color="000000"/>
              <w:bottom w:val="single" w:sz="4" w:space="0" w:color="000000"/>
              <w:right w:val="single" w:sz="4" w:space="0" w:color="000000"/>
            </w:tcBorders>
          </w:tcPr>
          <w:p w14:paraId="37FF3E6E" w14:textId="77777777" w:rsidR="004C28DE" w:rsidRPr="005223A6" w:rsidRDefault="004C28DE" w:rsidP="004063C4">
            <w:pPr>
              <w:widowControl w:val="0"/>
              <w:suppressAutoHyphens/>
              <w:rPr>
                <w:szCs w:val="24"/>
              </w:rPr>
            </w:pPr>
            <w:r>
              <w:rPr>
                <w:szCs w:val="24"/>
              </w:rPr>
              <w:t>12.13.</w:t>
            </w:r>
          </w:p>
        </w:tc>
        <w:tc>
          <w:tcPr>
            <w:tcW w:w="2268" w:type="dxa"/>
            <w:tcBorders>
              <w:top w:val="single" w:sz="4" w:space="0" w:color="000000"/>
              <w:left w:val="single" w:sz="4" w:space="0" w:color="000000"/>
              <w:bottom w:val="single" w:sz="4" w:space="0" w:color="000000"/>
              <w:right w:val="single" w:sz="4" w:space="0" w:color="000000"/>
            </w:tcBorders>
          </w:tcPr>
          <w:p w14:paraId="560AC878" w14:textId="77777777" w:rsidR="004C28DE" w:rsidRPr="005223A6" w:rsidRDefault="004C28DE" w:rsidP="004063C4">
            <w:pPr>
              <w:widowControl w:val="0"/>
              <w:suppressAutoHyphens/>
              <w:rPr>
                <w:szCs w:val="24"/>
              </w:rPr>
            </w:pPr>
            <w:r w:rsidRPr="005223A6">
              <w:rPr>
                <w:szCs w:val="24"/>
              </w:rPr>
              <w:t>Stebėjimas</w:t>
            </w:r>
          </w:p>
        </w:tc>
        <w:tc>
          <w:tcPr>
            <w:tcW w:w="6378" w:type="dxa"/>
            <w:tcBorders>
              <w:top w:val="single" w:sz="4" w:space="0" w:color="000000"/>
              <w:left w:val="single" w:sz="4" w:space="0" w:color="000000"/>
              <w:bottom w:val="single" w:sz="4" w:space="0" w:color="000000"/>
              <w:right w:val="single" w:sz="4" w:space="0" w:color="000000"/>
            </w:tcBorders>
          </w:tcPr>
          <w:p w14:paraId="76B97A82" w14:textId="77777777" w:rsidR="004C28DE" w:rsidRDefault="004C28DE" w:rsidP="004063C4">
            <w:pPr>
              <w:widowControl w:val="0"/>
              <w:suppressAutoHyphens/>
              <w:jc w:val="both"/>
              <w:rPr>
                <w:color w:val="000000"/>
                <w:szCs w:val="24"/>
              </w:rPr>
            </w:pPr>
            <w:r w:rsidRPr="005223A6">
              <w:rPr>
                <w:color w:val="000000"/>
                <w:szCs w:val="24"/>
              </w:rPr>
              <w:t xml:space="preserve">Sistema turi teikti realaus laiko skambučių centro stebėjimo galimybę. </w:t>
            </w:r>
          </w:p>
          <w:p w14:paraId="449DC20A" w14:textId="77777777" w:rsidR="004C28DE" w:rsidRDefault="004C28DE" w:rsidP="004063C4">
            <w:pPr>
              <w:widowControl w:val="0"/>
              <w:suppressAutoHyphens/>
              <w:jc w:val="both"/>
              <w:rPr>
                <w:color w:val="000000"/>
                <w:szCs w:val="24"/>
              </w:rPr>
            </w:pPr>
            <w:r w:rsidRPr="005223A6">
              <w:rPr>
                <w:color w:val="000000"/>
                <w:szCs w:val="24"/>
              </w:rPr>
              <w:t xml:space="preserve">Turi būti </w:t>
            </w:r>
            <w:r>
              <w:rPr>
                <w:color w:val="000000"/>
                <w:szCs w:val="24"/>
              </w:rPr>
              <w:t>galimybė stebėti b</w:t>
            </w:r>
            <w:r w:rsidRPr="005223A6">
              <w:rPr>
                <w:color w:val="000000"/>
                <w:szCs w:val="24"/>
              </w:rPr>
              <w:t>endr</w:t>
            </w:r>
            <w:r>
              <w:rPr>
                <w:color w:val="000000"/>
                <w:szCs w:val="24"/>
              </w:rPr>
              <w:t>ą</w:t>
            </w:r>
            <w:r w:rsidRPr="005223A6">
              <w:rPr>
                <w:color w:val="000000"/>
                <w:szCs w:val="24"/>
              </w:rPr>
              <w:t xml:space="preserve"> konsultantų būsenų sąvad</w:t>
            </w:r>
            <w:r>
              <w:rPr>
                <w:color w:val="000000"/>
                <w:szCs w:val="24"/>
              </w:rPr>
              <w:t>ą:</w:t>
            </w:r>
          </w:p>
          <w:p w14:paraId="7329DA5D" w14:textId="77777777" w:rsidR="004C28DE" w:rsidRPr="00211426" w:rsidRDefault="004C28DE" w:rsidP="00C8317C">
            <w:pPr>
              <w:pStyle w:val="ListParagraph"/>
              <w:widowControl w:val="0"/>
              <w:numPr>
                <w:ilvl w:val="0"/>
                <w:numId w:val="65"/>
              </w:numPr>
              <w:suppressAutoHyphens/>
              <w:jc w:val="both"/>
              <w:rPr>
                <w:color w:val="000000"/>
                <w:szCs w:val="24"/>
              </w:rPr>
            </w:pPr>
            <w:r>
              <w:rPr>
                <w:color w:val="000000"/>
                <w:szCs w:val="24"/>
              </w:rPr>
              <w:t>p</w:t>
            </w:r>
            <w:r w:rsidRPr="00211426">
              <w:rPr>
                <w:color w:val="000000"/>
                <w:szCs w:val="24"/>
              </w:rPr>
              <w:t>risijungusių prie sistemos;</w:t>
            </w:r>
          </w:p>
          <w:p w14:paraId="27AB0EBC" w14:textId="77777777" w:rsidR="004C28DE" w:rsidRPr="005223A6" w:rsidRDefault="004C28DE" w:rsidP="00C8317C">
            <w:pPr>
              <w:pStyle w:val="ListParagraph"/>
              <w:widowControl w:val="0"/>
              <w:numPr>
                <w:ilvl w:val="0"/>
                <w:numId w:val="56"/>
              </w:numPr>
              <w:suppressAutoHyphens/>
              <w:jc w:val="both"/>
              <w:rPr>
                <w:color w:val="000000"/>
                <w:szCs w:val="24"/>
              </w:rPr>
            </w:pPr>
            <w:r>
              <w:rPr>
                <w:color w:val="000000"/>
                <w:szCs w:val="24"/>
              </w:rPr>
              <w:t>a</w:t>
            </w:r>
            <w:r w:rsidRPr="005223A6">
              <w:rPr>
                <w:color w:val="000000"/>
                <w:szCs w:val="24"/>
              </w:rPr>
              <w:t>ptarnaujančių įeinantį skambutį;</w:t>
            </w:r>
          </w:p>
          <w:p w14:paraId="6860F9F7" w14:textId="77777777" w:rsidR="004C28DE" w:rsidRPr="005223A6" w:rsidRDefault="004C28DE" w:rsidP="00C8317C">
            <w:pPr>
              <w:pStyle w:val="ListParagraph"/>
              <w:widowControl w:val="0"/>
              <w:numPr>
                <w:ilvl w:val="0"/>
                <w:numId w:val="56"/>
              </w:numPr>
              <w:suppressAutoHyphens/>
              <w:jc w:val="both"/>
              <w:rPr>
                <w:color w:val="000000"/>
                <w:szCs w:val="24"/>
              </w:rPr>
            </w:pPr>
            <w:r>
              <w:rPr>
                <w:color w:val="000000"/>
                <w:szCs w:val="24"/>
              </w:rPr>
              <w:t>a</w:t>
            </w:r>
            <w:r w:rsidRPr="005223A6">
              <w:rPr>
                <w:color w:val="000000"/>
                <w:szCs w:val="24"/>
              </w:rPr>
              <w:t>ptarnaujančių išeinantį skambutį;</w:t>
            </w:r>
          </w:p>
          <w:p w14:paraId="6B62775B" w14:textId="77777777" w:rsidR="004C28DE" w:rsidRPr="005223A6" w:rsidRDefault="004C28DE" w:rsidP="00C8317C">
            <w:pPr>
              <w:pStyle w:val="ListParagraph"/>
              <w:widowControl w:val="0"/>
              <w:numPr>
                <w:ilvl w:val="0"/>
                <w:numId w:val="56"/>
              </w:numPr>
              <w:suppressAutoHyphens/>
              <w:jc w:val="both"/>
              <w:rPr>
                <w:color w:val="000000"/>
                <w:szCs w:val="24"/>
              </w:rPr>
            </w:pPr>
            <w:r>
              <w:rPr>
                <w:color w:val="000000"/>
                <w:szCs w:val="24"/>
              </w:rPr>
              <w:t>b</w:t>
            </w:r>
            <w:r w:rsidRPr="005223A6">
              <w:rPr>
                <w:color w:val="000000"/>
                <w:szCs w:val="24"/>
              </w:rPr>
              <w:t>ūsenoje (pertraukoje);</w:t>
            </w:r>
          </w:p>
          <w:p w14:paraId="3B89DD36" w14:textId="77777777" w:rsidR="004C28DE" w:rsidRPr="005223A6" w:rsidRDefault="004C28DE" w:rsidP="00C8317C">
            <w:pPr>
              <w:pStyle w:val="ListParagraph"/>
              <w:widowControl w:val="0"/>
              <w:numPr>
                <w:ilvl w:val="0"/>
                <w:numId w:val="56"/>
              </w:numPr>
              <w:suppressAutoHyphens/>
              <w:jc w:val="both"/>
              <w:rPr>
                <w:color w:val="000000"/>
                <w:szCs w:val="24"/>
              </w:rPr>
            </w:pPr>
            <w:r>
              <w:rPr>
                <w:color w:val="000000"/>
                <w:szCs w:val="24"/>
              </w:rPr>
              <w:t>l</w:t>
            </w:r>
            <w:r w:rsidRPr="005223A6">
              <w:rPr>
                <w:color w:val="000000"/>
                <w:szCs w:val="24"/>
              </w:rPr>
              <w:t>aisvi</w:t>
            </w:r>
            <w:r>
              <w:rPr>
                <w:color w:val="000000"/>
                <w:szCs w:val="24"/>
              </w:rPr>
              <w:t>.</w:t>
            </w:r>
          </w:p>
          <w:p w14:paraId="32F843E6" w14:textId="77777777" w:rsidR="004C28DE" w:rsidRPr="005223A6" w:rsidRDefault="004C28DE" w:rsidP="004063C4">
            <w:pPr>
              <w:widowControl w:val="0"/>
              <w:suppressAutoHyphens/>
              <w:jc w:val="both"/>
              <w:rPr>
                <w:color w:val="000000"/>
                <w:szCs w:val="24"/>
              </w:rPr>
            </w:pPr>
            <w:r w:rsidRPr="002D0BCE">
              <w:rPr>
                <w:color w:val="000000"/>
                <w:szCs w:val="24"/>
              </w:rPr>
              <w:t>Turi būti galimybė stebėti</w:t>
            </w:r>
            <w:r>
              <w:rPr>
                <w:color w:val="000000"/>
                <w:szCs w:val="24"/>
              </w:rPr>
              <w:t xml:space="preserve"> a</w:t>
            </w:r>
            <w:r w:rsidRPr="005223A6">
              <w:rPr>
                <w:color w:val="000000"/>
                <w:szCs w:val="24"/>
              </w:rPr>
              <w:t>pibendrint</w:t>
            </w:r>
            <w:r>
              <w:rPr>
                <w:color w:val="000000"/>
                <w:szCs w:val="24"/>
              </w:rPr>
              <w:t>ą</w:t>
            </w:r>
            <w:r w:rsidRPr="005223A6">
              <w:rPr>
                <w:color w:val="000000"/>
                <w:szCs w:val="24"/>
              </w:rPr>
              <w:t xml:space="preserve"> pjūv</w:t>
            </w:r>
            <w:r>
              <w:rPr>
                <w:color w:val="000000"/>
                <w:szCs w:val="24"/>
              </w:rPr>
              <w:t>į</w:t>
            </w:r>
            <w:r w:rsidRPr="005223A6">
              <w:rPr>
                <w:color w:val="000000"/>
                <w:szCs w:val="24"/>
              </w:rPr>
              <w:t xml:space="preserve"> klientų skambučių lygmenyje</w:t>
            </w:r>
            <w:r>
              <w:rPr>
                <w:color w:val="000000"/>
                <w:szCs w:val="24"/>
              </w:rPr>
              <w:t xml:space="preserve">, </w:t>
            </w:r>
            <w:r w:rsidRPr="005223A6">
              <w:rPr>
                <w:color w:val="000000"/>
                <w:szCs w:val="24"/>
              </w:rPr>
              <w:t>kiekvienai eilei turi būti rodoma realiu laiku:</w:t>
            </w:r>
          </w:p>
          <w:p w14:paraId="79519BE1" w14:textId="77777777" w:rsidR="004C28DE" w:rsidRPr="005223A6" w:rsidRDefault="004C28DE" w:rsidP="00C8317C">
            <w:pPr>
              <w:pStyle w:val="ListParagraph"/>
              <w:widowControl w:val="0"/>
              <w:numPr>
                <w:ilvl w:val="0"/>
                <w:numId w:val="57"/>
              </w:numPr>
              <w:suppressAutoHyphens/>
              <w:jc w:val="both"/>
              <w:rPr>
                <w:color w:val="000000"/>
                <w:szCs w:val="24"/>
              </w:rPr>
            </w:pPr>
            <w:r>
              <w:rPr>
                <w:color w:val="000000"/>
                <w:szCs w:val="24"/>
              </w:rPr>
              <w:t>e</w:t>
            </w:r>
            <w:r w:rsidRPr="005223A6">
              <w:rPr>
                <w:color w:val="000000"/>
                <w:szCs w:val="24"/>
              </w:rPr>
              <w:t>ilėje laukiančių skambučių kiekis</w:t>
            </w:r>
            <w:r>
              <w:rPr>
                <w:color w:val="000000"/>
                <w:szCs w:val="24"/>
              </w:rPr>
              <w:t>;</w:t>
            </w:r>
            <w:r w:rsidRPr="005223A6">
              <w:rPr>
                <w:color w:val="000000"/>
                <w:szCs w:val="24"/>
              </w:rPr>
              <w:t xml:space="preserve"> </w:t>
            </w:r>
          </w:p>
          <w:p w14:paraId="4AD5F1F6" w14:textId="77777777" w:rsidR="004C28DE" w:rsidRPr="005223A6" w:rsidRDefault="004C28DE" w:rsidP="00C8317C">
            <w:pPr>
              <w:pStyle w:val="ListParagraph"/>
              <w:widowControl w:val="0"/>
              <w:numPr>
                <w:ilvl w:val="0"/>
                <w:numId w:val="57"/>
              </w:numPr>
              <w:suppressAutoHyphens/>
              <w:jc w:val="both"/>
              <w:rPr>
                <w:color w:val="000000"/>
                <w:szCs w:val="24"/>
              </w:rPr>
            </w:pPr>
            <w:r>
              <w:rPr>
                <w:color w:val="000000"/>
                <w:szCs w:val="24"/>
              </w:rPr>
              <w:t>p</w:t>
            </w:r>
            <w:r w:rsidRPr="005223A6">
              <w:rPr>
                <w:color w:val="000000"/>
                <w:szCs w:val="24"/>
              </w:rPr>
              <w:t>er dieną ir mėnesį gautų skambučių kiekis</w:t>
            </w:r>
            <w:r>
              <w:rPr>
                <w:color w:val="000000"/>
                <w:szCs w:val="24"/>
              </w:rPr>
              <w:t>;</w:t>
            </w:r>
            <w:r w:rsidRPr="005223A6">
              <w:rPr>
                <w:color w:val="000000"/>
                <w:szCs w:val="24"/>
              </w:rPr>
              <w:t xml:space="preserve"> </w:t>
            </w:r>
          </w:p>
          <w:p w14:paraId="0CB04183" w14:textId="77777777" w:rsidR="004C28DE" w:rsidRPr="005223A6" w:rsidRDefault="004C28DE" w:rsidP="00C8317C">
            <w:pPr>
              <w:pStyle w:val="ListParagraph"/>
              <w:widowControl w:val="0"/>
              <w:numPr>
                <w:ilvl w:val="0"/>
                <w:numId w:val="57"/>
              </w:numPr>
              <w:suppressAutoHyphens/>
              <w:jc w:val="both"/>
              <w:rPr>
                <w:color w:val="000000"/>
                <w:szCs w:val="24"/>
              </w:rPr>
            </w:pPr>
            <w:r w:rsidRPr="005223A6">
              <w:rPr>
                <w:color w:val="000000"/>
                <w:szCs w:val="24"/>
              </w:rPr>
              <w:t>vidutinė klientų laukimo trukmė iki aptarnavimo;</w:t>
            </w:r>
          </w:p>
          <w:p w14:paraId="60CDFB94" w14:textId="77777777" w:rsidR="004C28DE" w:rsidRPr="005223A6" w:rsidRDefault="004C28DE" w:rsidP="00C8317C">
            <w:pPr>
              <w:pStyle w:val="ListParagraph"/>
              <w:widowControl w:val="0"/>
              <w:numPr>
                <w:ilvl w:val="0"/>
                <w:numId w:val="57"/>
              </w:numPr>
              <w:suppressAutoHyphens/>
              <w:jc w:val="both"/>
              <w:rPr>
                <w:color w:val="000000"/>
                <w:szCs w:val="24"/>
              </w:rPr>
            </w:pPr>
            <w:r w:rsidRPr="005223A6">
              <w:rPr>
                <w:color w:val="000000"/>
                <w:szCs w:val="24"/>
              </w:rPr>
              <w:t xml:space="preserve">vidutinė pokalbių trukmė; </w:t>
            </w:r>
          </w:p>
          <w:p w14:paraId="5939576C" w14:textId="77777777" w:rsidR="004C28DE" w:rsidRPr="005223A6" w:rsidRDefault="004C28DE" w:rsidP="00C8317C">
            <w:pPr>
              <w:pStyle w:val="ListParagraph"/>
              <w:widowControl w:val="0"/>
              <w:numPr>
                <w:ilvl w:val="0"/>
                <w:numId w:val="57"/>
              </w:numPr>
              <w:suppressAutoHyphens/>
              <w:jc w:val="both"/>
              <w:rPr>
                <w:color w:val="000000"/>
                <w:szCs w:val="24"/>
              </w:rPr>
            </w:pPr>
            <w:r w:rsidRPr="005223A6">
              <w:rPr>
                <w:color w:val="000000"/>
                <w:szCs w:val="24"/>
              </w:rPr>
              <w:t>atsakytų skambučių dalis procentais</w:t>
            </w:r>
            <w:r>
              <w:rPr>
                <w:color w:val="000000"/>
                <w:szCs w:val="24"/>
              </w:rPr>
              <w:t>.</w:t>
            </w:r>
          </w:p>
          <w:p w14:paraId="07DBB157" w14:textId="77777777" w:rsidR="004C28DE" w:rsidRPr="005223A6" w:rsidRDefault="004C28DE" w:rsidP="004063C4">
            <w:pPr>
              <w:widowControl w:val="0"/>
              <w:suppressAutoHyphens/>
              <w:jc w:val="both"/>
              <w:rPr>
                <w:color w:val="000000"/>
                <w:szCs w:val="24"/>
              </w:rPr>
            </w:pPr>
            <w:r w:rsidRPr="005672C3">
              <w:rPr>
                <w:color w:val="000000"/>
                <w:szCs w:val="24"/>
              </w:rPr>
              <w:t>Turi būti galimybė stebėti apibendrintą pjūvį</w:t>
            </w:r>
            <w:r>
              <w:rPr>
                <w:color w:val="000000"/>
                <w:szCs w:val="24"/>
              </w:rPr>
              <w:t xml:space="preserve"> </w:t>
            </w:r>
            <w:r w:rsidRPr="005223A6">
              <w:rPr>
                <w:color w:val="000000"/>
                <w:szCs w:val="24"/>
              </w:rPr>
              <w:t>konsultantų lygmenyje</w:t>
            </w:r>
            <w:r>
              <w:rPr>
                <w:color w:val="000000"/>
                <w:szCs w:val="24"/>
              </w:rPr>
              <w:t>,</w:t>
            </w:r>
            <w:r w:rsidRPr="005223A6">
              <w:rPr>
                <w:color w:val="000000"/>
                <w:szCs w:val="24"/>
              </w:rPr>
              <w:t xml:space="preserve"> kiekvienam konsultantui turi būti rodoma realiu laiku:</w:t>
            </w:r>
          </w:p>
          <w:p w14:paraId="122F07B0" w14:textId="77777777" w:rsidR="004C28DE" w:rsidRPr="005223A6" w:rsidRDefault="004C28DE" w:rsidP="00C8317C">
            <w:pPr>
              <w:pStyle w:val="ListParagraph"/>
              <w:widowControl w:val="0"/>
              <w:numPr>
                <w:ilvl w:val="0"/>
                <w:numId w:val="58"/>
              </w:numPr>
              <w:suppressAutoHyphens/>
              <w:jc w:val="both"/>
              <w:rPr>
                <w:color w:val="000000"/>
                <w:szCs w:val="24"/>
              </w:rPr>
            </w:pPr>
            <w:r>
              <w:rPr>
                <w:color w:val="000000"/>
                <w:szCs w:val="24"/>
              </w:rPr>
              <w:t>k</w:t>
            </w:r>
            <w:r w:rsidRPr="005223A6">
              <w:rPr>
                <w:color w:val="000000"/>
                <w:szCs w:val="24"/>
              </w:rPr>
              <w:t>onsultanto statusas (aptarnauja skambutį</w:t>
            </w:r>
            <w:r>
              <w:rPr>
                <w:color w:val="000000"/>
                <w:szCs w:val="24"/>
              </w:rPr>
              <w:t xml:space="preserve">, </w:t>
            </w:r>
            <w:r w:rsidRPr="005223A6">
              <w:rPr>
                <w:color w:val="000000"/>
                <w:szCs w:val="24"/>
              </w:rPr>
              <w:t>laisvas</w:t>
            </w:r>
            <w:r>
              <w:rPr>
                <w:color w:val="000000"/>
                <w:szCs w:val="24"/>
              </w:rPr>
              <w:t xml:space="preserve"> ir</w:t>
            </w:r>
            <w:r w:rsidRPr="005223A6">
              <w:rPr>
                <w:color w:val="000000"/>
                <w:szCs w:val="24"/>
              </w:rPr>
              <w:t xml:space="preserve"> konkreti būsena</w:t>
            </w:r>
            <w:r>
              <w:rPr>
                <w:color w:val="000000"/>
                <w:szCs w:val="24"/>
              </w:rPr>
              <w:t xml:space="preserve"> (</w:t>
            </w:r>
            <w:r w:rsidRPr="005223A6">
              <w:rPr>
                <w:color w:val="000000"/>
                <w:szCs w:val="24"/>
              </w:rPr>
              <w:t>pvz., Pietūs</w:t>
            </w:r>
            <w:r>
              <w:rPr>
                <w:color w:val="000000"/>
                <w:szCs w:val="24"/>
              </w:rPr>
              <w:t>)</w:t>
            </w:r>
            <w:r w:rsidRPr="005223A6">
              <w:rPr>
                <w:color w:val="000000"/>
                <w:szCs w:val="24"/>
              </w:rPr>
              <w:t>);</w:t>
            </w:r>
          </w:p>
          <w:p w14:paraId="31469D71" w14:textId="77777777" w:rsidR="004C28DE" w:rsidRPr="005223A6" w:rsidRDefault="004C28DE" w:rsidP="00C8317C">
            <w:pPr>
              <w:pStyle w:val="ListParagraph"/>
              <w:widowControl w:val="0"/>
              <w:numPr>
                <w:ilvl w:val="0"/>
                <w:numId w:val="58"/>
              </w:numPr>
              <w:suppressAutoHyphens/>
              <w:jc w:val="both"/>
              <w:rPr>
                <w:color w:val="000000"/>
                <w:szCs w:val="24"/>
              </w:rPr>
            </w:pPr>
            <w:r>
              <w:rPr>
                <w:color w:val="000000"/>
                <w:szCs w:val="24"/>
              </w:rPr>
              <w:t>k</w:t>
            </w:r>
            <w:r w:rsidRPr="005223A6">
              <w:rPr>
                <w:color w:val="000000"/>
                <w:szCs w:val="24"/>
              </w:rPr>
              <w:t>onsultanto statuso trukmė;</w:t>
            </w:r>
          </w:p>
          <w:p w14:paraId="7D12BBDC" w14:textId="77777777" w:rsidR="004C28DE" w:rsidRPr="002B4C3C" w:rsidRDefault="004C28DE" w:rsidP="00C8317C">
            <w:pPr>
              <w:pStyle w:val="ListParagraph"/>
              <w:widowControl w:val="0"/>
              <w:numPr>
                <w:ilvl w:val="0"/>
                <w:numId w:val="58"/>
              </w:numPr>
              <w:suppressAutoHyphens/>
              <w:jc w:val="both"/>
              <w:rPr>
                <w:color w:val="000000"/>
                <w:szCs w:val="24"/>
              </w:rPr>
            </w:pPr>
            <w:r w:rsidRPr="002B4C3C">
              <w:rPr>
                <w:color w:val="000000"/>
                <w:szCs w:val="24"/>
              </w:rPr>
              <w:t>skambučių kiekiai per einamąją dieną – vis</w:t>
            </w:r>
            <w:r>
              <w:rPr>
                <w:color w:val="000000"/>
                <w:szCs w:val="24"/>
              </w:rPr>
              <w:t>i</w:t>
            </w:r>
            <w:r w:rsidRPr="002B4C3C">
              <w:rPr>
                <w:color w:val="000000"/>
                <w:szCs w:val="24"/>
              </w:rPr>
              <w:t>, įeinantys, išeinantys, praleisti;</w:t>
            </w:r>
          </w:p>
          <w:p w14:paraId="52BDCF85" w14:textId="77777777" w:rsidR="004C28DE" w:rsidRPr="005223A6" w:rsidRDefault="004C28DE" w:rsidP="00C8317C">
            <w:pPr>
              <w:pStyle w:val="ListParagraph"/>
              <w:widowControl w:val="0"/>
              <w:numPr>
                <w:ilvl w:val="0"/>
                <w:numId w:val="58"/>
              </w:numPr>
              <w:suppressAutoHyphens/>
              <w:jc w:val="both"/>
              <w:rPr>
                <w:color w:val="000000"/>
                <w:szCs w:val="24"/>
              </w:rPr>
            </w:pPr>
            <w:r>
              <w:rPr>
                <w:color w:val="000000"/>
                <w:szCs w:val="24"/>
              </w:rPr>
              <w:t>l</w:t>
            </w:r>
            <w:r w:rsidRPr="005223A6">
              <w:rPr>
                <w:color w:val="000000"/>
                <w:szCs w:val="24"/>
              </w:rPr>
              <w:t>aikas būsenose (pertraukose);</w:t>
            </w:r>
          </w:p>
          <w:p w14:paraId="56CF1109" w14:textId="77777777" w:rsidR="004C28DE" w:rsidRPr="005223A6" w:rsidRDefault="004C28DE" w:rsidP="00C8317C">
            <w:pPr>
              <w:pStyle w:val="ListParagraph"/>
              <w:widowControl w:val="0"/>
              <w:numPr>
                <w:ilvl w:val="0"/>
                <w:numId w:val="58"/>
              </w:numPr>
              <w:suppressAutoHyphens/>
              <w:jc w:val="both"/>
              <w:rPr>
                <w:szCs w:val="24"/>
              </w:rPr>
            </w:pPr>
            <w:r>
              <w:rPr>
                <w:color w:val="000000"/>
                <w:szCs w:val="24"/>
              </w:rPr>
              <w:t>v</w:t>
            </w:r>
            <w:r w:rsidRPr="005223A6">
              <w:rPr>
                <w:color w:val="000000"/>
                <w:szCs w:val="24"/>
              </w:rPr>
              <w:t>idutinė įein</w:t>
            </w:r>
            <w:r>
              <w:rPr>
                <w:color w:val="000000"/>
                <w:szCs w:val="24"/>
              </w:rPr>
              <w:t>an</w:t>
            </w:r>
            <w:r w:rsidRPr="005223A6">
              <w:rPr>
                <w:color w:val="000000"/>
                <w:szCs w:val="24"/>
              </w:rPr>
              <w:t>čių ir išeinančių</w:t>
            </w:r>
            <w:r>
              <w:rPr>
                <w:color w:val="000000"/>
                <w:szCs w:val="24"/>
              </w:rPr>
              <w:t xml:space="preserve"> skambučių trukmė.</w:t>
            </w:r>
          </w:p>
        </w:tc>
      </w:tr>
      <w:tr w:rsidR="004C28DE" w:rsidRPr="005223A6" w14:paraId="49EE29E8" w14:textId="77777777" w:rsidTr="004063C4">
        <w:tc>
          <w:tcPr>
            <w:tcW w:w="993" w:type="dxa"/>
            <w:tcBorders>
              <w:top w:val="single" w:sz="4" w:space="0" w:color="000000"/>
              <w:left w:val="single" w:sz="4" w:space="0" w:color="000000"/>
              <w:bottom w:val="single" w:sz="4" w:space="0" w:color="000000"/>
              <w:right w:val="single" w:sz="4" w:space="0" w:color="000000"/>
            </w:tcBorders>
          </w:tcPr>
          <w:p w14:paraId="40ED0F5B" w14:textId="77777777" w:rsidR="004C28DE" w:rsidRPr="005223A6" w:rsidRDefault="004C28DE" w:rsidP="004063C4">
            <w:pPr>
              <w:widowControl w:val="0"/>
              <w:suppressAutoHyphens/>
              <w:rPr>
                <w:szCs w:val="24"/>
              </w:rPr>
            </w:pPr>
            <w:r>
              <w:rPr>
                <w:szCs w:val="24"/>
              </w:rPr>
              <w:t>12.14.</w:t>
            </w:r>
          </w:p>
        </w:tc>
        <w:tc>
          <w:tcPr>
            <w:tcW w:w="2268" w:type="dxa"/>
            <w:tcBorders>
              <w:top w:val="single" w:sz="4" w:space="0" w:color="000000"/>
              <w:left w:val="single" w:sz="4" w:space="0" w:color="000000"/>
              <w:bottom w:val="single" w:sz="4" w:space="0" w:color="000000"/>
              <w:right w:val="single" w:sz="4" w:space="0" w:color="000000"/>
            </w:tcBorders>
          </w:tcPr>
          <w:p w14:paraId="6172DE96" w14:textId="77777777" w:rsidR="004C28DE" w:rsidRPr="005223A6" w:rsidRDefault="004C28DE" w:rsidP="004063C4">
            <w:pPr>
              <w:widowControl w:val="0"/>
              <w:suppressAutoHyphens/>
              <w:rPr>
                <w:szCs w:val="24"/>
              </w:rPr>
            </w:pPr>
            <w:r w:rsidRPr="005223A6">
              <w:rPr>
                <w:szCs w:val="24"/>
              </w:rPr>
              <w:t>Analitika</w:t>
            </w:r>
          </w:p>
        </w:tc>
        <w:tc>
          <w:tcPr>
            <w:tcW w:w="6378" w:type="dxa"/>
            <w:tcBorders>
              <w:top w:val="single" w:sz="4" w:space="0" w:color="000000"/>
              <w:left w:val="single" w:sz="4" w:space="0" w:color="000000"/>
              <w:bottom w:val="single" w:sz="4" w:space="0" w:color="000000"/>
              <w:right w:val="single" w:sz="4" w:space="0" w:color="000000"/>
            </w:tcBorders>
          </w:tcPr>
          <w:p w14:paraId="0ED21A1B" w14:textId="77777777" w:rsidR="004C28DE" w:rsidRPr="005223A6" w:rsidRDefault="004C28DE" w:rsidP="004063C4">
            <w:pPr>
              <w:widowControl w:val="0"/>
              <w:suppressAutoHyphens/>
              <w:jc w:val="both"/>
              <w:rPr>
                <w:color w:val="000000"/>
                <w:szCs w:val="24"/>
              </w:rPr>
            </w:pPr>
            <w:r w:rsidRPr="005223A6">
              <w:rPr>
                <w:color w:val="000000"/>
                <w:szCs w:val="24"/>
              </w:rPr>
              <w:t xml:space="preserve">Sistema turi teikti skambučių ataskaitas </w:t>
            </w:r>
            <w:r>
              <w:rPr>
                <w:color w:val="000000"/>
                <w:szCs w:val="24"/>
              </w:rPr>
              <w:t>su istorija, ne mažiau kaip žemiau šioje dalyje aprašytais pjūviais</w:t>
            </w:r>
            <w:r w:rsidRPr="005223A6">
              <w:rPr>
                <w:color w:val="000000"/>
                <w:szCs w:val="24"/>
              </w:rPr>
              <w:t xml:space="preserve">. </w:t>
            </w:r>
          </w:p>
          <w:p w14:paraId="2D4029B8" w14:textId="77777777" w:rsidR="004C28DE" w:rsidRPr="005223A6" w:rsidRDefault="004C28DE" w:rsidP="004063C4">
            <w:pPr>
              <w:widowControl w:val="0"/>
              <w:suppressAutoHyphens/>
              <w:jc w:val="both"/>
              <w:rPr>
                <w:color w:val="000000"/>
                <w:szCs w:val="24"/>
              </w:rPr>
            </w:pPr>
            <w:r w:rsidRPr="005223A6">
              <w:rPr>
                <w:color w:val="000000"/>
                <w:szCs w:val="24"/>
              </w:rPr>
              <w:t>Detalus pjūvis, apimantis detalią informaciją apie kiekvieną įeinantį ir išeinantį skambutį:</w:t>
            </w:r>
          </w:p>
          <w:p w14:paraId="118D3C42" w14:textId="77777777" w:rsidR="004C28DE" w:rsidRPr="005223A6" w:rsidRDefault="004C28DE" w:rsidP="00C8317C">
            <w:pPr>
              <w:pStyle w:val="ListParagraph"/>
              <w:widowControl w:val="0"/>
              <w:numPr>
                <w:ilvl w:val="0"/>
                <w:numId w:val="59"/>
              </w:numPr>
              <w:suppressAutoHyphens/>
              <w:jc w:val="both"/>
              <w:rPr>
                <w:color w:val="000000"/>
                <w:szCs w:val="24"/>
              </w:rPr>
            </w:pPr>
            <w:r w:rsidRPr="005223A6">
              <w:rPr>
                <w:color w:val="000000"/>
                <w:szCs w:val="24"/>
              </w:rPr>
              <w:t>skambinančiojo numeris;</w:t>
            </w:r>
          </w:p>
          <w:p w14:paraId="724D5D3B" w14:textId="77777777" w:rsidR="004C28DE" w:rsidRPr="005223A6" w:rsidRDefault="004C28DE" w:rsidP="00C8317C">
            <w:pPr>
              <w:pStyle w:val="ListParagraph"/>
              <w:widowControl w:val="0"/>
              <w:numPr>
                <w:ilvl w:val="0"/>
                <w:numId w:val="59"/>
              </w:numPr>
              <w:suppressAutoHyphens/>
              <w:jc w:val="both"/>
              <w:rPr>
                <w:color w:val="000000"/>
                <w:szCs w:val="24"/>
              </w:rPr>
            </w:pPr>
            <w:r w:rsidRPr="005223A6">
              <w:rPr>
                <w:color w:val="000000"/>
                <w:szCs w:val="24"/>
              </w:rPr>
              <w:t>skambučio data ir laikas;</w:t>
            </w:r>
          </w:p>
          <w:p w14:paraId="1CFE958D" w14:textId="77777777" w:rsidR="004C28DE" w:rsidRPr="005223A6" w:rsidRDefault="004C28DE" w:rsidP="00C8317C">
            <w:pPr>
              <w:pStyle w:val="ListParagraph"/>
              <w:widowControl w:val="0"/>
              <w:numPr>
                <w:ilvl w:val="0"/>
                <w:numId w:val="59"/>
              </w:numPr>
              <w:suppressAutoHyphens/>
              <w:jc w:val="both"/>
              <w:rPr>
                <w:color w:val="000000"/>
                <w:szCs w:val="24"/>
              </w:rPr>
            </w:pPr>
            <w:r w:rsidRPr="005223A6">
              <w:rPr>
                <w:color w:val="000000"/>
                <w:szCs w:val="24"/>
              </w:rPr>
              <w:t>įeinančio skambučio eilės pasirinkimas;</w:t>
            </w:r>
          </w:p>
          <w:p w14:paraId="6DBBF219" w14:textId="77777777" w:rsidR="004C28DE" w:rsidRPr="005223A6" w:rsidRDefault="004C28DE" w:rsidP="00C8317C">
            <w:pPr>
              <w:pStyle w:val="ListParagraph"/>
              <w:widowControl w:val="0"/>
              <w:numPr>
                <w:ilvl w:val="0"/>
                <w:numId w:val="59"/>
              </w:numPr>
              <w:suppressAutoHyphens/>
              <w:jc w:val="both"/>
              <w:rPr>
                <w:color w:val="000000"/>
                <w:szCs w:val="24"/>
              </w:rPr>
            </w:pPr>
            <w:r w:rsidRPr="005223A6">
              <w:rPr>
                <w:color w:val="000000"/>
                <w:szCs w:val="24"/>
              </w:rPr>
              <w:t>skambučio statusas (atsakytas, neatsakytas skambutis);</w:t>
            </w:r>
          </w:p>
          <w:p w14:paraId="5E43ABE8" w14:textId="77777777" w:rsidR="004C28DE" w:rsidRPr="005223A6" w:rsidRDefault="004C28DE" w:rsidP="00C8317C">
            <w:pPr>
              <w:pStyle w:val="ListParagraph"/>
              <w:widowControl w:val="0"/>
              <w:numPr>
                <w:ilvl w:val="0"/>
                <w:numId w:val="59"/>
              </w:numPr>
              <w:suppressAutoHyphens/>
              <w:jc w:val="both"/>
              <w:rPr>
                <w:color w:val="000000"/>
                <w:szCs w:val="24"/>
              </w:rPr>
            </w:pPr>
            <w:r w:rsidRPr="005223A6">
              <w:rPr>
                <w:color w:val="000000"/>
                <w:szCs w:val="24"/>
              </w:rPr>
              <w:t>laukimo laikas eilėje (iki atsakant agentui);</w:t>
            </w:r>
          </w:p>
          <w:p w14:paraId="6526C2D0" w14:textId="77777777" w:rsidR="004C28DE" w:rsidRPr="005223A6" w:rsidRDefault="004C28DE" w:rsidP="00C8317C">
            <w:pPr>
              <w:pStyle w:val="ListParagraph"/>
              <w:widowControl w:val="0"/>
              <w:numPr>
                <w:ilvl w:val="0"/>
                <w:numId w:val="59"/>
              </w:numPr>
              <w:suppressAutoHyphens/>
              <w:jc w:val="both"/>
              <w:rPr>
                <w:color w:val="000000"/>
                <w:szCs w:val="24"/>
              </w:rPr>
            </w:pPr>
            <w:r w:rsidRPr="005223A6">
              <w:rPr>
                <w:color w:val="000000"/>
                <w:szCs w:val="24"/>
              </w:rPr>
              <w:t>pokalbio trukmė, jei skambutis buvo atsakytas;</w:t>
            </w:r>
          </w:p>
          <w:p w14:paraId="1B0C961B" w14:textId="77777777" w:rsidR="004C28DE" w:rsidRPr="005223A6" w:rsidRDefault="004C28DE" w:rsidP="00C8317C">
            <w:pPr>
              <w:pStyle w:val="ListParagraph"/>
              <w:widowControl w:val="0"/>
              <w:numPr>
                <w:ilvl w:val="0"/>
                <w:numId w:val="59"/>
              </w:numPr>
              <w:suppressAutoHyphens/>
              <w:jc w:val="both"/>
              <w:rPr>
                <w:color w:val="000000"/>
                <w:szCs w:val="24"/>
              </w:rPr>
            </w:pPr>
            <w:r w:rsidRPr="005223A6">
              <w:rPr>
                <w:color w:val="000000"/>
                <w:szCs w:val="24"/>
              </w:rPr>
              <w:t>skambutį aptarnavęs konsultantas;</w:t>
            </w:r>
          </w:p>
          <w:p w14:paraId="4CE75CE7" w14:textId="77777777" w:rsidR="004C28DE" w:rsidRPr="005223A6" w:rsidRDefault="004C28DE" w:rsidP="00C8317C">
            <w:pPr>
              <w:pStyle w:val="ListParagraph"/>
              <w:widowControl w:val="0"/>
              <w:numPr>
                <w:ilvl w:val="0"/>
                <w:numId w:val="59"/>
              </w:numPr>
              <w:suppressAutoHyphens/>
              <w:jc w:val="both"/>
              <w:rPr>
                <w:color w:val="000000"/>
                <w:szCs w:val="24"/>
              </w:rPr>
            </w:pPr>
            <w:r w:rsidRPr="005223A6">
              <w:rPr>
                <w:color w:val="000000"/>
                <w:szCs w:val="24"/>
              </w:rPr>
              <w:t>pokalbio įvertinimas</w:t>
            </w:r>
            <w:r>
              <w:rPr>
                <w:color w:val="000000"/>
                <w:szCs w:val="24"/>
              </w:rPr>
              <w:t>.</w:t>
            </w:r>
          </w:p>
          <w:p w14:paraId="62E3F49D" w14:textId="77777777" w:rsidR="004C28DE" w:rsidRDefault="004C28DE" w:rsidP="004063C4">
            <w:pPr>
              <w:widowControl w:val="0"/>
              <w:suppressAutoHyphens/>
              <w:jc w:val="both"/>
              <w:rPr>
                <w:color w:val="000000"/>
                <w:szCs w:val="24"/>
              </w:rPr>
            </w:pPr>
            <w:r w:rsidRPr="005223A6">
              <w:rPr>
                <w:color w:val="000000"/>
                <w:szCs w:val="24"/>
              </w:rPr>
              <w:t>Apibendrintas pjūvis konsultantų lygmenyje</w:t>
            </w:r>
            <w:r>
              <w:rPr>
                <w:color w:val="000000"/>
                <w:szCs w:val="24"/>
              </w:rPr>
              <w:t>:</w:t>
            </w:r>
          </w:p>
          <w:p w14:paraId="5E2C1E0C" w14:textId="77777777" w:rsidR="004C28DE" w:rsidRPr="00877A4D" w:rsidRDefault="004C28DE" w:rsidP="00C8317C">
            <w:pPr>
              <w:pStyle w:val="ListParagraph"/>
              <w:widowControl w:val="0"/>
              <w:numPr>
                <w:ilvl w:val="0"/>
                <w:numId w:val="65"/>
              </w:numPr>
              <w:suppressAutoHyphens/>
              <w:jc w:val="both"/>
              <w:rPr>
                <w:color w:val="000000"/>
                <w:szCs w:val="24"/>
              </w:rPr>
            </w:pPr>
            <w:r w:rsidRPr="00877A4D">
              <w:rPr>
                <w:color w:val="000000"/>
                <w:szCs w:val="24"/>
              </w:rPr>
              <w:t>turi būti galimybė ataskaitoje pasirinkti kelis konsultantus arba konsultantų grupę</w:t>
            </w:r>
            <w:r>
              <w:rPr>
                <w:color w:val="000000"/>
                <w:szCs w:val="24"/>
              </w:rPr>
              <w:t>;</w:t>
            </w:r>
          </w:p>
          <w:p w14:paraId="5D89AB98" w14:textId="77777777" w:rsidR="004C28DE" w:rsidRPr="005223A6" w:rsidRDefault="004C28DE" w:rsidP="00C8317C">
            <w:pPr>
              <w:pStyle w:val="ListParagraph"/>
              <w:widowControl w:val="0"/>
              <w:numPr>
                <w:ilvl w:val="0"/>
                <w:numId w:val="60"/>
              </w:numPr>
              <w:suppressAutoHyphens/>
              <w:jc w:val="both"/>
              <w:rPr>
                <w:color w:val="000000"/>
                <w:szCs w:val="24"/>
              </w:rPr>
            </w:pPr>
            <w:r w:rsidRPr="005223A6">
              <w:rPr>
                <w:color w:val="000000"/>
                <w:szCs w:val="24"/>
              </w:rPr>
              <w:t>gautų skambučių kiekis (galimybė pasirinkti pagal konkrečią pasirinktą pokalbio temą, periodiškumą (mėnuo</w:t>
            </w:r>
            <w:r>
              <w:rPr>
                <w:color w:val="000000"/>
                <w:szCs w:val="24"/>
              </w:rPr>
              <w:t xml:space="preserve">, </w:t>
            </w:r>
            <w:r w:rsidRPr="005223A6">
              <w:rPr>
                <w:color w:val="000000"/>
                <w:szCs w:val="24"/>
              </w:rPr>
              <w:t>savaitė</w:t>
            </w:r>
            <w:r>
              <w:rPr>
                <w:color w:val="000000"/>
                <w:szCs w:val="24"/>
              </w:rPr>
              <w:t xml:space="preserve">, </w:t>
            </w:r>
            <w:r w:rsidRPr="005223A6">
              <w:rPr>
                <w:color w:val="000000"/>
                <w:szCs w:val="24"/>
              </w:rPr>
              <w:t>diena</w:t>
            </w:r>
            <w:r>
              <w:rPr>
                <w:color w:val="000000"/>
                <w:szCs w:val="24"/>
              </w:rPr>
              <w:t xml:space="preserve">, </w:t>
            </w:r>
            <w:r w:rsidRPr="005223A6">
              <w:rPr>
                <w:color w:val="000000"/>
                <w:szCs w:val="24"/>
              </w:rPr>
              <w:t>valanda), terminą (nuo - iki), konsultantus ar konsultantų grupes;</w:t>
            </w:r>
          </w:p>
          <w:p w14:paraId="0588BC04" w14:textId="77777777" w:rsidR="004C28DE" w:rsidRPr="005223A6" w:rsidRDefault="004C28DE" w:rsidP="00C8317C">
            <w:pPr>
              <w:pStyle w:val="ListParagraph"/>
              <w:widowControl w:val="0"/>
              <w:numPr>
                <w:ilvl w:val="0"/>
                <w:numId w:val="60"/>
              </w:numPr>
              <w:suppressAutoHyphens/>
              <w:jc w:val="both"/>
              <w:rPr>
                <w:color w:val="000000"/>
                <w:szCs w:val="24"/>
              </w:rPr>
            </w:pPr>
            <w:r w:rsidRPr="005223A6">
              <w:rPr>
                <w:color w:val="000000"/>
                <w:szCs w:val="24"/>
              </w:rPr>
              <w:t>gautų, atsilieptų, praleistų, atskambintų skambučių kiekis</w:t>
            </w:r>
            <w:r>
              <w:rPr>
                <w:color w:val="000000"/>
                <w:szCs w:val="24"/>
              </w:rPr>
              <w:t>;</w:t>
            </w:r>
          </w:p>
          <w:p w14:paraId="69A1981A" w14:textId="77777777" w:rsidR="004C28DE" w:rsidRPr="005223A6" w:rsidRDefault="004C28DE" w:rsidP="00C8317C">
            <w:pPr>
              <w:pStyle w:val="ListParagraph"/>
              <w:widowControl w:val="0"/>
              <w:numPr>
                <w:ilvl w:val="0"/>
                <w:numId w:val="60"/>
              </w:numPr>
              <w:suppressAutoHyphens/>
              <w:jc w:val="both"/>
              <w:rPr>
                <w:color w:val="000000"/>
                <w:szCs w:val="24"/>
              </w:rPr>
            </w:pPr>
            <w:r w:rsidRPr="005223A6">
              <w:rPr>
                <w:color w:val="000000"/>
                <w:szCs w:val="24"/>
              </w:rPr>
              <w:t>išeinančių skambučių kiekis</w:t>
            </w:r>
            <w:r>
              <w:rPr>
                <w:color w:val="000000"/>
                <w:szCs w:val="24"/>
              </w:rPr>
              <w:t>;</w:t>
            </w:r>
            <w:r w:rsidRPr="005223A6">
              <w:rPr>
                <w:color w:val="000000"/>
                <w:szCs w:val="24"/>
              </w:rPr>
              <w:t xml:space="preserve"> </w:t>
            </w:r>
          </w:p>
          <w:p w14:paraId="7755158D" w14:textId="77777777" w:rsidR="004C28DE" w:rsidRPr="005223A6" w:rsidRDefault="004C28DE" w:rsidP="00C8317C">
            <w:pPr>
              <w:pStyle w:val="ListParagraph"/>
              <w:widowControl w:val="0"/>
              <w:numPr>
                <w:ilvl w:val="0"/>
                <w:numId w:val="60"/>
              </w:numPr>
              <w:suppressAutoHyphens/>
              <w:jc w:val="both"/>
              <w:rPr>
                <w:color w:val="000000"/>
                <w:szCs w:val="24"/>
              </w:rPr>
            </w:pPr>
            <w:r w:rsidRPr="005223A6">
              <w:rPr>
                <w:color w:val="000000"/>
                <w:szCs w:val="24"/>
              </w:rPr>
              <w:t>vidutinė klientų laukimo trukmė iki aptarnavimo;</w:t>
            </w:r>
          </w:p>
          <w:p w14:paraId="1628C8F2" w14:textId="77777777" w:rsidR="004C28DE" w:rsidRPr="005223A6" w:rsidRDefault="004C28DE" w:rsidP="00C8317C">
            <w:pPr>
              <w:pStyle w:val="ListParagraph"/>
              <w:widowControl w:val="0"/>
              <w:numPr>
                <w:ilvl w:val="0"/>
                <w:numId w:val="60"/>
              </w:numPr>
              <w:suppressAutoHyphens/>
              <w:jc w:val="both"/>
              <w:rPr>
                <w:color w:val="000000"/>
                <w:szCs w:val="24"/>
              </w:rPr>
            </w:pPr>
            <w:r w:rsidRPr="005223A6">
              <w:rPr>
                <w:color w:val="000000"/>
                <w:szCs w:val="24"/>
              </w:rPr>
              <w:t>bendra pokalbių trukmė;</w:t>
            </w:r>
          </w:p>
          <w:p w14:paraId="35B1B62B" w14:textId="77777777" w:rsidR="004C28DE" w:rsidRPr="005223A6" w:rsidRDefault="004C28DE" w:rsidP="00C8317C">
            <w:pPr>
              <w:pStyle w:val="ListParagraph"/>
              <w:widowControl w:val="0"/>
              <w:numPr>
                <w:ilvl w:val="0"/>
                <w:numId w:val="60"/>
              </w:numPr>
              <w:suppressAutoHyphens/>
              <w:jc w:val="both"/>
              <w:rPr>
                <w:color w:val="000000"/>
                <w:szCs w:val="24"/>
              </w:rPr>
            </w:pPr>
            <w:r w:rsidRPr="005223A6">
              <w:rPr>
                <w:color w:val="000000"/>
                <w:szCs w:val="24"/>
              </w:rPr>
              <w:t>vidutinė aptarnautų skambučių trukmė</w:t>
            </w:r>
            <w:r>
              <w:rPr>
                <w:color w:val="000000"/>
                <w:szCs w:val="24"/>
              </w:rPr>
              <w:t>;</w:t>
            </w:r>
            <w:r w:rsidRPr="005223A6">
              <w:rPr>
                <w:color w:val="000000"/>
                <w:szCs w:val="24"/>
              </w:rPr>
              <w:t xml:space="preserve"> </w:t>
            </w:r>
          </w:p>
          <w:p w14:paraId="7DA669AE" w14:textId="77777777" w:rsidR="004C28DE" w:rsidRPr="005223A6" w:rsidRDefault="004C28DE" w:rsidP="00C8317C">
            <w:pPr>
              <w:pStyle w:val="ListParagraph"/>
              <w:widowControl w:val="0"/>
              <w:numPr>
                <w:ilvl w:val="0"/>
                <w:numId w:val="60"/>
              </w:numPr>
              <w:suppressAutoHyphens/>
              <w:jc w:val="both"/>
              <w:rPr>
                <w:color w:val="000000"/>
                <w:szCs w:val="24"/>
              </w:rPr>
            </w:pPr>
            <w:r w:rsidRPr="005223A6">
              <w:rPr>
                <w:color w:val="000000"/>
                <w:szCs w:val="24"/>
              </w:rPr>
              <w:t>įeinančių bei išeinančių skambučių kiekis, vidutinė pokalbio trukmė</w:t>
            </w:r>
            <w:r>
              <w:rPr>
                <w:color w:val="000000"/>
                <w:szCs w:val="24"/>
              </w:rPr>
              <w:t>;</w:t>
            </w:r>
            <w:r w:rsidRPr="005223A6">
              <w:rPr>
                <w:color w:val="000000"/>
                <w:szCs w:val="24"/>
              </w:rPr>
              <w:t xml:space="preserve"> </w:t>
            </w:r>
          </w:p>
          <w:p w14:paraId="74314526" w14:textId="77777777" w:rsidR="004C28DE" w:rsidRDefault="004C28DE" w:rsidP="00C8317C">
            <w:pPr>
              <w:pStyle w:val="ListParagraph"/>
              <w:widowControl w:val="0"/>
              <w:numPr>
                <w:ilvl w:val="0"/>
                <w:numId w:val="60"/>
              </w:numPr>
              <w:suppressAutoHyphens/>
              <w:jc w:val="both"/>
              <w:rPr>
                <w:color w:val="000000"/>
                <w:szCs w:val="24"/>
              </w:rPr>
            </w:pPr>
            <w:r w:rsidRPr="005223A6">
              <w:rPr>
                <w:color w:val="000000"/>
                <w:szCs w:val="24"/>
              </w:rPr>
              <w:t>vidutinis konsultantų būsenų naudojimas per pasirinktą laiko intervalą;</w:t>
            </w:r>
          </w:p>
          <w:p w14:paraId="2136B645" w14:textId="77777777" w:rsidR="004C28DE" w:rsidRPr="008B4719" w:rsidRDefault="004C28DE" w:rsidP="00C8317C">
            <w:pPr>
              <w:pStyle w:val="ListParagraph"/>
              <w:widowControl w:val="0"/>
              <w:numPr>
                <w:ilvl w:val="0"/>
                <w:numId w:val="60"/>
              </w:numPr>
              <w:suppressAutoHyphens/>
              <w:jc w:val="both"/>
              <w:rPr>
                <w:color w:val="000000"/>
                <w:szCs w:val="24"/>
              </w:rPr>
            </w:pPr>
            <w:r w:rsidRPr="008B4719">
              <w:rPr>
                <w:color w:val="000000"/>
                <w:szCs w:val="24"/>
              </w:rPr>
              <w:t>vidutinis pokalbių įvertinimas.</w:t>
            </w:r>
          </w:p>
          <w:p w14:paraId="4AFB4B75" w14:textId="77777777" w:rsidR="004C28DE" w:rsidRDefault="004C28DE" w:rsidP="004063C4">
            <w:pPr>
              <w:widowControl w:val="0"/>
              <w:suppressAutoHyphens/>
              <w:jc w:val="both"/>
              <w:rPr>
                <w:color w:val="000000"/>
                <w:szCs w:val="24"/>
              </w:rPr>
            </w:pPr>
            <w:r w:rsidRPr="005223A6">
              <w:rPr>
                <w:color w:val="000000"/>
                <w:szCs w:val="24"/>
              </w:rPr>
              <w:t>Apibendrintas pjūvis klientų skambučių lygmenyje</w:t>
            </w:r>
            <w:r>
              <w:rPr>
                <w:color w:val="000000"/>
                <w:szCs w:val="24"/>
              </w:rPr>
              <w:t>:</w:t>
            </w:r>
          </w:p>
          <w:p w14:paraId="258AB1E7" w14:textId="77777777" w:rsidR="004C28DE" w:rsidRPr="006A03AE" w:rsidRDefault="004C28DE" w:rsidP="00C8317C">
            <w:pPr>
              <w:pStyle w:val="ListParagraph"/>
              <w:widowControl w:val="0"/>
              <w:numPr>
                <w:ilvl w:val="0"/>
                <w:numId w:val="66"/>
              </w:numPr>
              <w:suppressAutoHyphens/>
              <w:jc w:val="both"/>
              <w:rPr>
                <w:color w:val="000000"/>
                <w:szCs w:val="24"/>
              </w:rPr>
            </w:pPr>
            <w:r w:rsidRPr="006A03AE">
              <w:rPr>
                <w:color w:val="000000"/>
                <w:szCs w:val="24"/>
              </w:rPr>
              <w:t>turi būti galimybė ataskaitoje pasirinkti skambučių šaltinius (išorinius telefonų numerius, IVR pasirinkimus, eiles, ir pan.)</w:t>
            </w:r>
            <w:r>
              <w:rPr>
                <w:color w:val="000000"/>
                <w:szCs w:val="24"/>
              </w:rPr>
              <w:t>;</w:t>
            </w:r>
          </w:p>
          <w:p w14:paraId="54D7C20F" w14:textId="77777777" w:rsidR="004C28DE" w:rsidRPr="005223A6" w:rsidRDefault="004C28DE" w:rsidP="00C8317C">
            <w:pPr>
              <w:pStyle w:val="ListParagraph"/>
              <w:widowControl w:val="0"/>
              <w:numPr>
                <w:ilvl w:val="0"/>
                <w:numId w:val="61"/>
              </w:numPr>
              <w:suppressAutoHyphens/>
              <w:jc w:val="both"/>
              <w:rPr>
                <w:color w:val="000000"/>
                <w:szCs w:val="24"/>
              </w:rPr>
            </w:pPr>
            <w:r w:rsidRPr="005223A6">
              <w:rPr>
                <w:color w:val="000000"/>
                <w:szCs w:val="24"/>
              </w:rPr>
              <w:t>gautų skambučių kiekis (galimybė pasirinkti pagal konkrečią pasirinktą pokalbio temą, periodiškumą (mėnuo</w:t>
            </w:r>
            <w:r>
              <w:rPr>
                <w:color w:val="000000"/>
                <w:szCs w:val="24"/>
              </w:rPr>
              <w:t xml:space="preserve">, </w:t>
            </w:r>
            <w:r w:rsidRPr="005223A6">
              <w:rPr>
                <w:color w:val="000000"/>
                <w:szCs w:val="24"/>
              </w:rPr>
              <w:t>savaitė</w:t>
            </w:r>
            <w:r>
              <w:rPr>
                <w:color w:val="000000"/>
                <w:szCs w:val="24"/>
              </w:rPr>
              <w:t xml:space="preserve">, </w:t>
            </w:r>
            <w:r w:rsidRPr="005223A6">
              <w:rPr>
                <w:color w:val="000000"/>
                <w:szCs w:val="24"/>
              </w:rPr>
              <w:t>diena</w:t>
            </w:r>
            <w:r>
              <w:rPr>
                <w:color w:val="000000"/>
                <w:szCs w:val="24"/>
              </w:rPr>
              <w:t xml:space="preserve">, </w:t>
            </w:r>
            <w:r w:rsidRPr="005223A6">
              <w:rPr>
                <w:color w:val="000000"/>
                <w:szCs w:val="24"/>
              </w:rPr>
              <w:t>valanda), terminą (nuo - iki);</w:t>
            </w:r>
          </w:p>
          <w:p w14:paraId="743C9CCD" w14:textId="77777777" w:rsidR="004C28DE" w:rsidRPr="005223A6" w:rsidRDefault="004C28DE" w:rsidP="00C8317C">
            <w:pPr>
              <w:pStyle w:val="ListParagraph"/>
              <w:widowControl w:val="0"/>
              <w:numPr>
                <w:ilvl w:val="0"/>
                <w:numId w:val="61"/>
              </w:numPr>
              <w:suppressAutoHyphens/>
              <w:jc w:val="both"/>
              <w:rPr>
                <w:color w:val="000000"/>
                <w:szCs w:val="24"/>
              </w:rPr>
            </w:pPr>
            <w:r w:rsidRPr="005223A6">
              <w:rPr>
                <w:color w:val="000000"/>
                <w:szCs w:val="24"/>
              </w:rPr>
              <w:t>gautų, atsilieptų, praleistų,</w:t>
            </w:r>
            <w:r>
              <w:rPr>
                <w:color w:val="000000"/>
                <w:szCs w:val="24"/>
              </w:rPr>
              <w:t xml:space="preserve"> peradresuotų,</w:t>
            </w:r>
            <w:r w:rsidRPr="005223A6">
              <w:rPr>
                <w:color w:val="000000"/>
                <w:szCs w:val="24"/>
              </w:rPr>
              <w:t xml:space="preserve"> atskambintų skambučių kiekis;</w:t>
            </w:r>
          </w:p>
          <w:p w14:paraId="54585F21" w14:textId="77777777" w:rsidR="004C28DE" w:rsidRPr="005223A6" w:rsidRDefault="004C28DE" w:rsidP="00C8317C">
            <w:pPr>
              <w:pStyle w:val="ListParagraph"/>
              <w:widowControl w:val="0"/>
              <w:numPr>
                <w:ilvl w:val="0"/>
                <w:numId w:val="61"/>
              </w:numPr>
              <w:suppressAutoHyphens/>
              <w:jc w:val="both"/>
              <w:rPr>
                <w:color w:val="000000"/>
                <w:szCs w:val="24"/>
              </w:rPr>
            </w:pPr>
            <w:r w:rsidRPr="005223A6">
              <w:rPr>
                <w:color w:val="000000"/>
                <w:szCs w:val="24"/>
              </w:rPr>
              <w:t>vidutinė klientų laukimo trukmė iki aptarnavimo;</w:t>
            </w:r>
          </w:p>
          <w:p w14:paraId="5D465C2A" w14:textId="77777777" w:rsidR="004C28DE" w:rsidRPr="005223A6" w:rsidRDefault="004C28DE" w:rsidP="00C8317C">
            <w:pPr>
              <w:pStyle w:val="ListParagraph"/>
              <w:widowControl w:val="0"/>
              <w:numPr>
                <w:ilvl w:val="0"/>
                <w:numId w:val="61"/>
              </w:numPr>
              <w:suppressAutoHyphens/>
              <w:jc w:val="both"/>
              <w:rPr>
                <w:color w:val="000000"/>
                <w:szCs w:val="24"/>
              </w:rPr>
            </w:pPr>
            <w:r w:rsidRPr="005223A6">
              <w:rPr>
                <w:color w:val="000000"/>
                <w:szCs w:val="24"/>
              </w:rPr>
              <w:t>bendra pokalbių trukmė;</w:t>
            </w:r>
          </w:p>
          <w:p w14:paraId="6F4A95AA" w14:textId="77777777" w:rsidR="004C28DE" w:rsidRPr="005223A6" w:rsidRDefault="004C28DE" w:rsidP="00C8317C">
            <w:pPr>
              <w:pStyle w:val="ListParagraph"/>
              <w:widowControl w:val="0"/>
              <w:numPr>
                <w:ilvl w:val="0"/>
                <w:numId w:val="61"/>
              </w:numPr>
              <w:suppressAutoHyphens/>
              <w:jc w:val="both"/>
              <w:rPr>
                <w:color w:val="000000"/>
                <w:szCs w:val="24"/>
              </w:rPr>
            </w:pPr>
            <w:r w:rsidRPr="005223A6">
              <w:rPr>
                <w:color w:val="000000"/>
                <w:szCs w:val="24"/>
              </w:rPr>
              <w:t>vidutinė aptarnautų skambučių trukmė;</w:t>
            </w:r>
          </w:p>
          <w:p w14:paraId="1B5C95DE" w14:textId="77777777" w:rsidR="004C28DE" w:rsidRPr="005223A6" w:rsidRDefault="004C28DE" w:rsidP="00C8317C">
            <w:pPr>
              <w:pStyle w:val="ListParagraph"/>
              <w:widowControl w:val="0"/>
              <w:numPr>
                <w:ilvl w:val="0"/>
                <w:numId w:val="61"/>
              </w:numPr>
              <w:suppressAutoHyphens/>
              <w:jc w:val="both"/>
              <w:rPr>
                <w:szCs w:val="24"/>
              </w:rPr>
            </w:pPr>
            <w:r w:rsidRPr="005223A6">
              <w:rPr>
                <w:color w:val="000000"/>
                <w:szCs w:val="24"/>
              </w:rPr>
              <w:t>vidutinis pokalbių įvertinimas</w:t>
            </w:r>
            <w:r>
              <w:rPr>
                <w:color w:val="000000"/>
                <w:szCs w:val="24"/>
              </w:rPr>
              <w:t>.</w:t>
            </w:r>
          </w:p>
        </w:tc>
      </w:tr>
      <w:tr w:rsidR="004C28DE" w:rsidRPr="005223A6" w14:paraId="488F247A" w14:textId="77777777" w:rsidTr="004063C4">
        <w:tc>
          <w:tcPr>
            <w:tcW w:w="993" w:type="dxa"/>
            <w:tcBorders>
              <w:top w:val="single" w:sz="4" w:space="0" w:color="000000"/>
              <w:left w:val="single" w:sz="4" w:space="0" w:color="000000"/>
              <w:bottom w:val="single" w:sz="4" w:space="0" w:color="000000"/>
              <w:right w:val="single" w:sz="4" w:space="0" w:color="000000"/>
            </w:tcBorders>
          </w:tcPr>
          <w:p w14:paraId="50CA9554" w14:textId="77777777" w:rsidR="004C28DE" w:rsidRPr="005223A6" w:rsidRDefault="004C28DE" w:rsidP="004063C4">
            <w:pPr>
              <w:widowControl w:val="0"/>
              <w:suppressAutoHyphens/>
              <w:rPr>
                <w:szCs w:val="24"/>
              </w:rPr>
            </w:pPr>
            <w:r>
              <w:rPr>
                <w:szCs w:val="24"/>
              </w:rPr>
              <w:t>12.15.</w:t>
            </w:r>
          </w:p>
        </w:tc>
        <w:tc>
          <w:tcPr>
            <w:tcW w:w="2268" w:type="dxa"/>
            <w:tcBorders>
              <w:top w:val="single" w:sz="4" w:space="0" w:color="000000"/>
              <w:left w:val="single" w:sz="4" w:space="0" w:color="000000"/>
              <w:bottom w:val="single" w:sz="4" w:space="0" w:color="000000"/>
              <w:right w:val="single" w:sz="4" w:space="0" w:color="000000"/>
            </w:tcBorders>
          </w:tcPr>
          <w:p w14:paraId="06CF8E83" w14:textId="77777777" w:rsidR="004C28DE" w:rsidRPr="005223A6" w:rsidRDefault="004C28DE" w:rsidP="004063C4">
            <w:pPr>
              <w:widowControl w:val="0"/>
              <w:suppressAutoHyphens/>
              <w:rPr>
                <w:szCs w:val="24"/>
              </w:rPr>
            </w:pPr>
            <w:r>
              <w:rPr>
                <w:szCs w:val="24"/>
              </w:rPr>
              <w:t>Priežiūra</w:t>
            </w:r>
            <w:r w:rsidRPr="005223A6">
              <w:rPr>
                <w:szCs w:val="24"/>
              </w:rPr>
              <w:t xml:space="preserve"> ir sutrikimų šalinimas</w:t>
            </w:r>
          </w:p>
        </w:tc>
        <w:tc>
          <w:tcPr>
            <w:tcW w:w="6378" w:type="dxa"/>
            <w:tcBorders>
              <w:top w:val="single" w:sz="4" w:space="0" w:color="000000"/>
              <w:left w:val="single" w:sz="4" w:space="0" w:color="000000"/>
              <w:bottom w:val="single" w:sz="4" w:space="0" w:color="000000"/>
              <w:right w:val="single" w:sz="4" w:space="0" w:color="000000"/>
            </w:tcBorders>
          </w:tcPr>
          <w:p w14:paraId="639AE6A5" w14:textId="77777777" w:rsidR="004C28DE" w:rsidRPr="00B27696" w:rsidRDefault="004C28DE" w:rsidP="004063C4">
            <w:pPr>
              <w:widowControl w:val="0"/>
              <w:suppressAutoHyphens/>
              <w:jc w:val="both"/>
              <w:rPr>
                <w:color w:val="000000"/>
                <w:szCs w:val="24"/>
              </w:rPr>
            </w:pPr>
            <w:r w:rsidRPr="00D24DDA">
              <w:rPr>
                <w:color w:val="000000"/>
                <w:szCs w:val="24"/>
              </w:rPr>
              <w:t>Gedimo ar sutrikimo atveju veikimas turi būti atstatomas per šios techninės specifikacijos 1</w:t>
            </w:r>
            <w:r>
              <w:rPr>
                <w:color w:val="000000"/>
                <w:szCs w:val="24"/>
              </w:rPr>
              <w:t>6</w:t>
            </w:r>
            <w:r w:rsidRPr="00D24DDA">
              <w:rPr>
                <w:color w:val="000000"/>
                <w:szCs w:val="24"/>
              </w:rPr>
              <w:t xml:space="preserve"> punkte nurodytą SLA – Paslaugų teikėjui pranešus suderintu būdu.</w:t>
            </w:r>
          </w:p>
        </w:tc>
      </w:tr>
      <w:tr w:rsidR="004C28DE" w:rsidRPr="005223A6" w14:paraId="3F64A443" w14:textId="77777777" w:rsidTr="004063C4">
        <w:tc>
          <w:tcPr>
            <w:tcW w:w="993" w:type="dxa"/>
            <w:tcBorders>
              <w:top w:val="single" w:sz="4" w:space="0" w:color="000000"/>
              <w:left w:val="single" w:sz="4" w:space="0" w:color="000000"/>
              <w:bottom w:val="single" w:sz="4" w:space="0" w:color="000000"/>
              <w:right w:val="single" w:sz="4" w:space="0" w:color="000000"/>
            </w:tcBorders>
          </w:tcPr>
          <w:p w14:paraId="367742AC" w14:textId="77777777" w:rsidR="004C28DE" w:rsidRPr="005223A6" w:rsidRDefault="004C28DE" w:rsidP="004063C4">
            <w:pPr>
              <w:widowControl w:val="0"/>
              <w:suppressAutoHyphens/>
              <w:rPr>
                <w:szCs w:val="24"/>
              </w:rPr>
            </w:pPr>
            <w:r>
              <w:rPr>
                <w:szCs w:val="24"/>
              </w:rPr>
              <w:t>12.16.</w:t>
            </w:r>
          </w:p>
        </w:tc>
        <w:tc>
          <w:tcPr>
            <w:tcW w:w="2268" w:type="dxa"/>
            <w:tcBorders>
              <w:top w:val="single" w:sz="4" w:space="0" w:color="000000"/>
              <w:left w:val="single" w:sz="4" w:space="0" w:color="000000"/>
              <w:bottom w:val="single" w:sz="4" w:space="0" w:color="000000"/>
              <w:right w:val="single" w:sz="4" w:space="0" w:color="000000"/>
            </w:tcBorders>
          </w:tcPr>
          <w:p w14:paraId="18459EF9" w14:textId="77777777" w:rsidR="004C28DE" w:rsidRPr="005223A6" w:rsidRDefault="004C28DE" w:rsidP="004063C4">
            <w:pPr>
              <w:widowControl w:val="0"/>
              <w:suppressAutoHyphens/>
              <w:rPr>
                <w:szCs w:val="24"/>
              </w:rPr>
            </w:pPr>
            <w:r w:rsidRPr="005223A6">
              <w:rPr>
                <w:szCs w:val="24"/>
              </w:rPr>
              <w:t>Integracija su virtualia telefonijos stotele</w:t>
            </w:r>
          </w:p>
        </w:tc>
        <w:tc>
          <w:tcPr>
            <w:tcW w:w="6378" w:type="dxa"/>
            <w:tcBorders>
              <w:top w:val="single" w:sz="4" w:space="0" w:color="000000"/>
              <w:left w:val="single" w:sz="4" w:space="0" w:color="000000"/>
              <w:bottom w:val="single" w:sz="4" w:space="0" w:color="000000"/>
              <w:right w:val="single" w:sz="4" w:space="0" w:color="000000"/>
            </w:tcBorders>
          </w:tcPr>
          <w:p w14:paraId="41F06BCE" w14:textId="77777777" w:rsidR="004C28DE" w:rsidRPr="005223A6" w:rsidRDefault="004C28DE" w:rsidP="004063C4">
            <w:pPr>
              <w:widowControl w:val="0"/>
              <w:suppressAutoHyphens/>
              <w:jc w:val="both"/>
              <w:rPr>
                <w:color w:val="000000"/>
                <w:szCs w:val="24"/>
              </w:rPr>
            </w:pPr>
            <w:r w:rsidRPr="005223A6">
              <w:rPr>
                <w:color w:val="000000"/>
                <w:szCs w:val="24"/>
              </w:rPr>
              <w:t xml:space="preserve">Skambučių centro ir virtualios telefonijos stotelės sistemos turi būti apjungtos. Vartotojai turi turėti galimybę bendrauti trumpais numeriais tarpusavyje. </w:t>
            </w:r>
          </w:p>
        </w:tc>
      </w:tr>
    </w:tbl>
    <w:p w14:paraId="12FE83CC" w14:textId="77777777" w:rsidR="004C28DE" w:rsidRDefault="004C28DE" w:rsidP="004C28DE">
      <w:pPr>
        <w:tabs>
          <w:tab w:val="left" w:pos="851"/>
          <w:tab w:val="left" w:pos="1276"/>
        </w:tabs>
        <w:suppressAutoHyphens/>
        <w:spacing w:before="120" w:after="120"/>
        <w:ind w:firstLine="709"/>
        <w:jc w:val="both"/>
        <w:rPr>
          <w:bCs/>
          <w:szCs w:val="24"/>
          <w:lang w:eastAsia="ar-SA"/>
        </w:rPr>
      </w:pPr>
      <w:r>
        <w:rPr>
          <w:bCs/>
          <w:szCs w:val="24"/>
          <w:lang w:eastAsia="ar-SA"/>
        </w:rPr>
        <w:t>13</w:t>
      </w:r>
      <w:r w:rsidRPr="00961ABC">
        <w:rPr>
          <w:bCs/>
          <w:szCs w:val="24"/>
          <w:lang w:eastAsia="ar-SA"/>
        </w:rPr>
        <w:t xml:space="preserve">. </w:t>
      </w:r>
      <w:bookmarkStart w:id="17" w:name="_Hlk197540902"/>
      <w:r w:rsidRPr="00961ABC">
        <w:rPr>
          <w:bCs/>
          <w:szCs w:val="24"/>
          <w:lang w:eastAsia="ar-SA"/>
        </w:rPr>
        <w:t xml:space="preserve">Reikalavimai </w:t>
      </w:r>
      <w:r w:rsidRPr="005C118C">
        <w:rPr>
          <w:bCs/>
          <w:szCs w:val="24"/>
          <w:lang w:eastAsia="ar-SA"/>
        </w:rPr>
        <w:t xml:space="preserve">virtualios telefonijos stotelės ir </w:t>
      </w:r>
      <w:r w:rsidRPr="00733C87">
        <w:rPr>
          <w:szCs w:val="24"/>
          <w:lang w:eastAsia="lt-LT"/>
        </w:rPr>
        <w:t xml:space="preserve">skambučių centro valdymo vystymo (tobulinimo) </w:t>
      </w:r>
      <w:r w:rsidRPr="00733C87">
        <w:rPr>
          <w:bCs/>
          <w:szCs w:val="24"/>
          <w:lang w:eastAsia="ar-SA"/>
        </w:rPr>
        <w:t>paslaugoms</w:t>
      </w:r>
      <w:r>
        <w:rPr>
          <w:bCs/>
          <w:szCs w:val="24"/>
          <w:lang w:eastAsia="ar-S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646"/>
      </w:tblGrid>
      <w:tr w:rsidR="004C28DE" w:rsidRPr="001312EA" w14:paraId="382813EE" w14:textId="77777777" w:rsidTr="004063C4">
        <w:trPr>
          <w:trHeight w:val="747"/>
        </w:trPr>
        <w:tc>
          <w:tcPr>
            <w:tcW w:w="993" w:type="dxa"/>
            <w:shd w:val="clear" w:color="auto" w:fill="A6A6A6"/>
          </w:tcPr>
          <w:bookmarkEnd w:id="17"/>
          <w:p w14:paraId="4912DA56" w14:textId="77777777" w:rsidR="004C28DE" w:rsidRPr="001312EA" w:rsidRDefault="004C28DE" w:rsidP="004063C4">
            <w:pPr>
              <w:jc w:val="center"/>
              <w:rPr>
                <w:b/>
                <w:szCs w:val="24"/>
              </w:rPr>
            </w:pPr>
            <w:r w:rsidRPr="001312EA">
              <w:rPr>
                <w:b/>
                <w:szCs w:val="24"/>
              </w:rPr>
              <w:t xml:space="preserve">Eil. Nr. </w:t>
            </w:r>
          </w:p>
        </w:tc>
        <w:tc>
          <w:tcPr>
            <w:tcW w:w="8646" w:type="dxa"/>
            <w:shd w:val="clear" w:color="auto" w:fill="A6A6A6"/>
          </w:tcPr>
          <w:p w14:paraId="734EFC0A" w14:textId="77777777" w:rsidR="004C28DE" w:rsidRPr="001312EA" w:rsidRDefault="004C28DE" w:rsidP="004063C4">
            <w:pPr>
              <w:jc w:val="center"/>
              <w:rPr>
                <w:b/>
                <w:szCs w:val="24"/>
              </w:rPr>
            </w:pPr>
            <w:r w:rsidRPr="001312EA">
              <w:rPr>
                <w:b/>
                <w:szCs w:val="24"/>
              </w:rPr>
              <w:t>Minimalūs reikalavimai</w:t>
            </w:r>
          </w:p>
        </w:tc>
      </w:tr>
      <w:tr w:rsidR="004C28DE" w:rsidRPr="001312EA" w14:paraId="540EE6B8" w14:textId="77777777" w:rsidTr="004063C4">
        <w:tc>
          <w:tcPr>
            <w:tcW w:w="993" w:type="dxa"/>
          </w:tcPr>
          <w:p w14:paraId="74915485" w14:textId="77777777" w:rsidR="004C28DE" w:rsidRPr="001312EA" w:rsidRDefault="004C28DE" w:rsidP="004063C4">
            <w:pPr>
              <w:rPr>
                <w:szCs w:val="24"/>
              </w:rPr>
            </w:pPr>
            <w:r w:rsidRPr="001312EA">
              <w:rPr>
                <w:szCs w:val="24"/>
              </w:rPr>
              <w:t>1</w:t>
            </w:r>
            <w:r>
              <w:rPr>
                <w:szCs w:val="24"/>
              </w:rPr>
              <w:t>3</w:t>
            </w:r>
            <w:r w:rsidRPr="001312EA">
              <w:rPr>
                <w:szCs w:val="24"/>
              </w:rPr>
              <w:t>.1.</w:t>
            </w:r>
          </w:p>
        </w:tc>
        <w:tc>
          <w:tcPr>
            <w:tcW w:w="8646" w:type="dxa"/>
            <w:shd w:val="clear" w:color="auto" w:fill="auto"/>
          </w:tcPr>
          <w:p w14:paraId="066461F7" w14:textId="77777777" w:rsidR="004C28DE" w:rsidRPr="00FC64DA" w:rsidRDefault="004C28DE" w:rsidP="004063C4">
            <w:pPr>
              <w:tabs>
                <w:tab w:val="left" w:pos="313"/>
              </w:tabs>
              <w:contextualSpacing/>
              <w:jc w:val="both"/>
              <w:rPr>
                <w:szCs w:val="24"/>
              </w:rPr>
            </w:pPr>
            <w:r w:rsidRPr="00330EFF">
              <w:rPr>
                <w:szCs w:val="24"/>
              </w:rPr>
              <w:t>Vystymo paslaugos užsakomos pagal Pirkėjo poreikį</w:t>
            </w:r>
            <w:r w:rsidRPr="00330EFF">
              <w:t xml:space="preserve"> </w:t>
            </w:r>
            <w:r w:rsidRPr="00330EFF">
              <w:rPr>
                <w:szCs w:val="24"/>
              </w:rPr>
              <w:t>– preliminarus kiekis 30 val. per visą Sutarties galiojimo laikotarpį. Nurodytas vystymo valandų kiekis yra preliminarus (visam Sutarties galiojimo laikotarpiui, įskaitant galimus pratęsimus) ir jis nėra laikomas maksimaliu.</w:t>
            </w:r>
          </w:p>
        </w:tc>
      </w:tr>
      <w:tr w:rsidR="004C28DE" w:rsidRPr="001312EA" w14:paraId="1B480424" w14:textId="77777777" w:rsidTr="004063C4">
        <w:tc>
          <w:tcPr>
            <w:tcW w:w="993" w:type="dxa"/>
          </w:tcPr>
          <w:p w14:paraId="5AB5FE34" w14:textId="77777777" w:rsidR="004C28DE" w:rsidRPr="001312EA" w:rsidRDefault="004C28DE" w:rsidP="004063C4">
            <w:pPr>
              <w:rPr>
                <w:szCs w:val="24"/>
              </w:rPr>
            </w:pPr>
            <w:r w:rsidRPr="001312EA">
              <w:rPr>
                <w:szCs w:val="24"/>
              </w:rPr>
              <w:t>1</w:t>
            </w:r>
            <w:r>
              <w:rPr>
                <w:szCs w:val="24"/>
              </w:rPr>
              <w:t>3</w:t>
            </w:r>
            <w:r w:rsidRPr="001312EA">
              <w:rPr>
                <w:szCs w:val="24"/>
              </w:rPr>
              <w:t>.2.</w:t>
            </w:r>
          </w:p>
        </w:tc>
        <w:tc>
          <w:tcPr>
            <w:tcW w:w="8646" w:type="dxa"/>
            <w:shd w:val="clear" w:color="auto" w:fill="auto"/>
          </w:tcPr>
          <w:p w14:paraId="12E5F72C" w14:textId="77777777" w:rsidR="004C28DE" w:rsidRDefault="004C28DE" w:rsidP="004063C4">
            <w:pPr>
              <w:tabs>
                <w:tab w:val="left" w:pos="313"/>
              </w:tabs>
              <w:contextualSpacing/>
              <w:jc w:val="both"/>
              <w:rPr>
                <w:szCs w:val="24"/>
              </w:rPr>
            </w:pPr>
            <w:r w:rsidRPr="005F5DC6">
              <w:rPr>
                <w:szCs w:val="24"/>
              </w:rPr>
              <w:t>V</w:t>
            </w:r>
            <w:r w:rsidRPr="004C78CB">
              <w:rPr>
                <w:szCs w:val="24"/>
              </w:rPr>
              <w:t xml:space="preserve">irtualios telefonijos stotelės </w:t>
            </w:r>
            <w:r>
              <w:rPr>
                <w:szCs w:val="24"/>
              </w:rPr>
              <w:t>v</w:t>
            </w:r>
            <w:r w:rsidRPr="005F5DC6">
              <w:rPr>
                <w:szCs w:val="24"/>
              </w:rPr>
              <w:t>ystymo paslaugos yra susijusios su telefonijos infrastruktūros modifikavim</w:t>
            </w:r>
            <w:r>
              <w:rPr>
                <w:szCs w:val="24"/>
              </w:rPr>
              <w:t>u</w:t>
            </w:r>
            <w:r w:rsidRPr="005F5DC6">
              <w:rPr>
                <w:szCs w:val="24"/>
              </w:rPr>
              <w:t>, funkcionalumų tobulinim</w:t>
            </w:r>
            <w:r>
              <w:rPr>
                <w:szCs w:val="24"/>
              </w:rPr>
              <w:t>u</w:t>
            </w:r>
            <w:r w:rsidRPr="005F5DC6">
              <w:rPr>
                <w:szCs w:val="24"/>
              </w:rPr>
              <w:t xml:space="preserve"> bei optimizavim</w:t>
            </w:r>
            <w:r>
              <w:rPr>
                <w:szCs w:val="24"/>
              </w:rPr>
              <w:t>u</w:t>
            </w:r>
            <w:r w:rsidRPr="005F5DC6">
              <w:rPr>
                <w:szCs w:val="24"/>
              </w:rPr>
              <w:t>.</w:t>
            </w:r>
          </w:p>
        </w:tc>
      </w:tr>
      <w:tr w:rsidR="004C28DE" w:rsidRPr="001312EA" w14:paraId="18A5D59F" w14:textId="77777777" w:rsidTr="004063C4">
        <w:tc>
          <w:tcPr>
            <w:tcW w:w="993" w:type="dxa"/>
          </w:tcPr>
          <w:p w14:paraId="34D3928D" w14:textId="77777777" w:rsidR="004C28DE" w:rsidRPr="001312EA" w:rsidRDefault="004C28DE" w:rsidP="004063C4">
            <w:pPr>
              <w:rPr>
                <w:szCs w:val="24"/>
              </w:rPr>
            </w:pPr>
            <w:r>
              <w:rPr>
                <w:szCs w:val="24"/>
              </w:rPr>
              <w:t xml:space="preserve">13.3. </w:t>
            </w:r>
          </w:p>
        </w:tc>
        <w:tc>
          <w:tcPr>
            <w:tcW w:w="8646" w:type="dxa"/>
            <w:shd w:val="clear" w:color="auto" w:fill="auto"/>
          </w:tcPr>
          <w:p w14:paraId="33A9EAEA" w14:textId="77777777" w:rsidR="004C28DE" w:rsidRPr="005F5DC6" w:rsidRDefault="004C28DE" w:rsidP="004063C4">
            <w:pPr>
              <w:jc w:val="both"/>
              <w:rPr>
                <w:szCs w:val="24"/>
              </w:rPr>
            </w:pPr>
            <w:r>
              <w:rPr>
                <w:szCs w:val="24"/>
                <w:lang w:eastAsia="lt-LT"/>
              </w:rPr>
              <w:t>S</w:t>
            </w:r>
            <w:r w:rsidRPr="00733C87">
              <w:rPr>
                <w:szCs w:val="24"/>
                <w:lang w:eastAsia="lt-LT"/>
              </w:rPr>
              <w:t xml:space="preserve">kambučių centro valdymo </w:t>
            </w:r>
            <w:r>
              <w:rPr>
                <w:szCs w:val="24"/>
              </w:rPr>
              <w:t>v</w:t>
            </w:r>
            <w:r w:rsidRPr="005F5DC6">
              <w:rPr>
                <w:szCs w:val="24"/>
              </w:rPr>
              <w:t xml:space="preserve">ystymo paslaugos yra susijusios su </w:t>
            </w:r>
            <w:r w:rsidRPr="00FC18E3">
              <w:rPr>
                <w:szCs w:val="24"/>
                <w:lang w:eastAsia="lt-LT"/>
              </w:rPr>
              <w:t>skambučių centro valdymo paslaugos tobulinimu, funkciniais atnaujinimais bei pritaikymu su integracijomis</w:t>
            </w:r>
            <w:r w:rsidRPr="00FC18E3">
              <w:rPr>
                <w:szCs w:val="24"/>
              </w:rPr>
              <w:t>.</w:t>
            </w:r>
            <w:r w:rsidRPr="005F5DC6">
              <w:rPr>
                <w:szCs w:val="24"/>
              </w:rPr>
              <w:t xml:space="preserve"> </w:t>
            </w:r>
          </w:p>
        </w:tc>
      </w:tr>
      <w:tr w:rsidR="004C28DE" w:rsidRPr="001312EA" w14:paraId="56E644FB" w14:textId="77777777" w:rsidTr="004063C4">
        <w:tc>
          <w:tcPr>
            <w:tcW w:w="993" w:type="dxa"/>
          </w:tcPr>
          <w:p w14:paraId="2D00FA99" w14:textId="77777777" w:rsidR="004C28DE" w:rsidRPr="001312EA" w:rsidRDefault="004C28DE" w:rsidP="004063C4">
            <w:pPr>
              <w:rPr>
                <w:szCs w:val="24"/>
              </w:rPr>
            </w:pPr>
            <w:r>
              <w:rPr>
                <w:szCs w:val="24"/>
              </w:rPr>
              <w:t>13.4.</w:t>
            </w:r>
          </w:p>
        </w:tc>
        <w:tc>
          <w:tcPr>
            <w:tcW w:w="8646" w:type="dxa"/>
            <w:shd w:val="clear" w:color="auto" w:fill="auto"/>
          </w:tcPr>
          <w:p w14:paraId="199A7E26" w14:textId="77777777" w:rsidR="004C28DE" w:rsidRPr="00453F72" w:rsidRDefault="004C28DE" w:rsidP="004063C4">
            <w:pPr>
              <w:jc w:val="both"/>
              <w:rPr>
                <w:szCs w:val="24"/>
              </w:rPr>
            </w:pPr>
            <w:r w:rsidRPr="00453F72">
              <w:rPr>
                <w:bCs/>
                <w:szCs w:val="24"/>
                <w:lang w:eastAsia="lt-LT"/>
              </w:rPr>
              <w:t xml:space="preserve">Pirkėjas, </w:t>
            </w:r>
            <w:r w:rsidRPr="00453F72">
              <w:rPr>
                <w:szCs w:val="24"/>
                <w:lang w:eastAsia="lt-LT"/>
              </w:rPr>
              <w:t xml:space="preserve">siekdamas užsakyti </w:t>
            </w:r>
            <w:r>
              <w:rPr>
                <w:szCs w:val="24"/>
                <w:lang w:eastAsia="lt-LT"/>
              </w:rPr>
              <w:t>vystymo</w:t>
            </w:r>
            <w:r w:rsidRPr="00453F72">
              <w:rPr>
                <w:szCs w:val="24"/>
                <w:lang w:eastAsia="lt-LT"/>
              </w:rPr>
              <w:t xml:space="preserve"> paslaugas, pateikia prašymą Paslaugų teikėjui iš anksto suderintu būdu, kad šis apskaičiuotų numatomą paslaugų apimtį valandomis</w:t>
            </w:r>
            <w:r>
              <w:rPr>
                <w:szCs w:val="24"/>
                <w:lang w:eastAsia="lt-LT"/>
              </w:rPr>
              <w:t>.</w:t>
            </w:r>
          </w:p>
        </w:tc>
      </w:tr>
      <w:tr w:rsidR="004C28DE" w:rsidRPr="001312EA" w14:paraId="5213C98E" w14:textId="77777777" w:rsidTr="004063C4">
        <w:tc>
          <w:tcPr>
            <w:tcW w:w="993" w:type="dxa"/>
          </w:tcPr>
          <w:p w14:paraId="5AF12E78" w14:textId="77777777" w:rsidR="004C28DE" w:rsidRPr="001312EA" w:rsidRDefault="004C28DE" w:rsidP="004063C4">
            <w:pPr>
              <w:rPr>
                <w:szCs w:val="24"/>
              </w:rPr>
            </w:pPr>
            <w:r>
              <w:rPr>
                <w:szCs w:val="24"/>
              </w:rPr>
              <w:t>13.5.</w:t>
            </w:r>
          </w:p>
        </w:tc>
        <w:tc>
          <w:tcPr>
            <w:tcW w:w="8646" w:type="dxa"/>
            <w:shd w:val="clear" w:color="auto" w:fill="auto"/>
          </w:tcPr>
          <w:p w14:paraId="719090E6" w14:textId="77777777" w:rsidR="004C28DE" w:rsidRPr="00453F72" w:rsidRDefault="004C28DE" w:rsidP="004063C4">
            <w:pPr>
              <w:jc w:val="both"/>
              <w:rPr>
                <w:szCs w:val="24"/>
              </w:rPr>
            </w:pPr>
            <w:r w:rsidRPr="00453F72">
              <w:rPr>
                <w:szCs w:val="24"/>
                <w:lang w:eastAsia="lt-LT"/>
              </w:rPr>
              <w:t xml:space="preserve">Paslaugų teikėjas, gavęs Pirkėjo prašymą, ne ilgiau kaip per 5 darbo dienas įvertina reikalingų atlikti paslaugų apimtis, techninius, funkcinius, saugumo ir kokybės reikalavimus ir, atlikęs minėtą įvertinimą bei apskaičiavęs numatomą paslaugų apimtį valandomis, pateikia informaciją </w:t>
            </w:r>
            <w:r>
              <w:rPr>
                <w:szCs w:val="24"/>
                <w:lang w:eastAsia="lt-LT"/>
              </w:rPr>
              <w:t>P</w:t>
            </w:r>
            <w:r w:rsidRPr="00453F72">
              <w:rPr>
                <w:szCs w:val="24"/>
                <w:lang w:eastAsia="lt-LT"/>
              </w:rPr>
              <w:t>irkėjui</w:t>
            </w:r>
            <w:r>
              <w:rPr>
                <w:szCs w:val="24"/>
                <w:lang w:eastAsia="lt-LT"/>
              </w:rPr>
              <w:t>.</w:t>
            </w:r>
          </w:p>
        </w:tc>
      </w:tr>
      <w:tr w:rsidR="004C28DE" w:rsidRPr="001312EA" w14:paraId="5EF3A125" w14:textId="77777777" w:rsidTr="004063C4">
        <w:tc>
          <w:tcPr>
            <w:tcW w:w="993" w:type="dxa"/>
          </w:tcPr>
          <w:p w14:paraId="5C282C1E" w14:textId="77777777" w:rsidR="004C28DE" w:rsidRPr="001312EA" w:rsidRDefault="004C28DE" w:rsidP="004063C4">
            <w:pPr>
              <w:rPr>
                <w:szCs w:val="24"/>
              </w:rPr>
            </w:pPr>
            <w:r>
              <w:rPr>
                <w:szCs w:val="24"/>
              </w:rPr>
              <w:t>13.6.</w:t>
            </w:r>
          </w:p>
        </w:tc>
        <w:tc>
          <w:tcPr>
            <w:tcW w:w="8646" w:type="dxa"/>
            <w:shd w:val="clear" w:color="auto" w:fill="auto"/>
          </w:tcPr>
          <w:p w14:paraId="0C316B72" w14:textId="77777777" w:rsidR="004C28DE" w:rsidRPr="00664B26" w:rsidRDefault="004C28DE" w:rsidP="004063C4">
            <w:pPr>
              <w:jc w:val="both"/>
              <w:rPr>
                <w:szCs w:val="24"/>
              </w:rPr>
            </w:pPr>
            <w:r w:rsidRPr="00664B26">
              <w:rPr>
                <w:szCs w:val="24"/>
                <w:lang w:eastAsia="lt-LT"/>
              </w:rPr>
              <w:t xml:space="preserve">Pirkėjas, gavęs užsakomų paslaugų įgyvendinimo aprašymą ir apimčių įvertinimą, priima sprendimą dėl </w:t>
            </w:r>
            <w:r>
              <w:rPr>
                <w:szCs w:val="24"/>
                <w:lang w:eastAsia="lt-LT"/>
              </w:rPr>
              <w:t>vystymo darbų</w:t>
            </w:r>
            <w:r w:rsidRPr="00664B26">
              <w:rPr>
                <w:szCs w:val="24"/>
                <w:lang w:eastAsia="lt-LT"/>
              </w:rPr>
              <w:t xml:space="preserve">. Nusprendus realizuoti </w:t>
            </w:r>
            <w:r>
              <w:rPr>
                <w:szCs w:val="24"/>
                <w:lang w:eastAsia="lt-LT"/>
              </w:rPr>
              <w:t>vystymo darbus</w:t>
            </w:r>
            <w:r w:rsidRPr="00664B26">
              <w:rPr>
                <w:szCs w:val="24"/>
                <w:lang w:eastAsia="lt-LT"/>
              </w:rPr>
              <w:t>, Paslaugų teikėjui pateikiamas nurodymas pradėti paslaugų teikimą</w:t>
            </w:r>
            <w:r>
              <w:rPr>
                <w:szCs w:val="24"/>
                <w:lang w:eastAsia="lt-LT"/>
              </w:rPr>
              <w:t>.</w:t>
            </w:r>
          </w:p>
        </w:tc>
      </w:tr>
      <w:tr w:rsidR="004C28DE" w:rsidRPr="001312EA" w14:paraId="743170CD" w14:textId="77777777" w:rsidTr="004063C4">
        <w:tc>
          <w:tcPr>
            <w:tcW w:w="993" w:type="dxa"/>
          </w:tcPr>
          <w:p w14:paraId="4379F324" w14:textId="77777777" w:rsidR="004C28DE" w:rsidRPr="001312EA" w:rsidRDefault="004C28DE" w:rsidP="004063C4">
            <w:pPr>
              <w:rPr>
                <w:szCs w:val="24"/>
              </w:rPr>
            </w:pPr>
            <w:r>
              <w:rPr>
                <w:szCs w:val="24"/>
              </w:rPr>
              <w:t>13.7.</w:t>
            </w:r>
          </w:p>
        </w:tc>
        <w:tc>
          <w:tcPr>
            <w:tcW w:w="8646" w:type="dxa"/>
            <w:shd w:val="clear" w:color="auto" w:fill="auto"/>
          </w:tcPr>
          <w:p w14:paraId="387178BB" w14:textId="77777777" w:rsidR="004C28DE" w:rsidRPr="00B7777F" w:rsidRDefault="004C28DE" w:rsidP="004063C4">
            <w:pPr>
              <w:jc w:val="both"/>
              <w:rPr>
                <w:szCs w:val="24"/>
              </w:rPr>
            </w:pPr>
            <w:bookmarkStart w:id="18" w:name="_Hlk197540884"/>
            <w:r w:rsidRPr="00B7777F">
              <w:rPr>
                <w:szCs w:val="24"/>
                <w:lang w:eastAsia="lt-LT"/>
              </w:rPr>
              <w:t xml:space="preserve">Pagal </w:t>
            </w:r>
            <w:r>
              <w:rPr>
                <w:szCs w:val="24"/>
                <w:lang w:eastAsia="lt-LT"/>
              </w:rPr>
              <w:t>P</w:t>
            </w:r>
            <w:r w:rsidRPr="00B7777F">
              <w:rPr>
                <w:szCs w:val="24"/>
                <w:lang w:eastAsia="lt-LT"/>
              </w:rPr>
              <w:t xml:space="preserve">irkėjo pateiktus užsakymus už faktiškai </w:t>
            </w:r>
            <w:r w:rsidRPr="00003C57">
              <w:rPr>
                <w:szCs w:val="24"/>
                <w:lang w:eastAsia="lt-LT"/>
              </w:rPr>
              <w:t>suteiktas vystymo paslaugas pagal Sutartyje nurodytus įkainius perdavimas ir priėmimas įforminamas paslaugų perdavimo ir priėmimo aktais, kuriuos pasirašydami Pirkėjas ir Paslaugų teikėjas patvirtina</w:t>
            </w:r>
            <w:r w:rsidRPr="00B7777F">
              <w:rPr>
                <w:szCs w:val="24"/>
                <w:lang w:eastAsia="lt-LT"/>
              </w:rPr>
              <w:t xml:space="preserve"> tinkamai atliktų </w:t>
            </w:r>
            <w:r>
              <w:rPr>
                <w:szCs w:val="24"/>
                <w:lang w:eastAsia="lt-LT"/>
              </w:rPr>
              <w:t xml:space="preserve">vystymo </w:t>
            </w:r>
            <w:r w:rsidRPr="00B7777F">
              <w:rPr>
                <w:szCs w:val="24"/>
                <w:lang w:eastAsia="lt-LT"/>
              </w:rPr>
              <w:t>paslaugų suteikimo faktą ir valandų kiekį</w:t>
            </w:r>
            <w:bookmarkEnd w:id="18"/>
            <w:r w:rsidRPr="00B7777F">
              <w:rPr>
                <w:szCs w:val="24"/>
                <w:lang w:eastAsia="lt-LT"/>
              </w:rPr>
              <w:t>.</w:t>
            </w:r>
          </w:p>
        </w:tc>
      </w:tr>
    </w:tbl>
    <w:p w14:paraId="27C164A1" w14:textId="77777777" w:rsidR="004C28DE" w:rsidRDefault="004C28DE" w:rsidP="004C28DE">
      <w:pPr>
        <w:widowControl w:val="0"/>
        <w:spacing w:before="120" w:after="120"/>
        <w:ind w:firstLine="709"/>
        <w:rPr>
          <w:bCs/>
          <w:szCs w:val="24"/>
        </w:rPr>
      </w:pPr>
      <w:r>
        <w:rPr>
          <w:bCs/>
          <w:szCs w:val="24"/>
        </w:rPr>
        <w:t>1</w:t>
      </w:r>
      <w:r>
        <w:rPr>
          <w:bCs/>
          <w:szCs w:val="24"/>
          <w:lang w:val="en-US"/>
        </w:rPr>
        <w:t>4</w:t>
      </w:r>
      <w:r>
        <w:rPr>
          <w:bCs/>
          <w:szCs w:val="24"/>
        </w:rPr>
        <w:t xml:space="preserve">. </w:t>
      </w:r>
      <w:r w:rsidRPr="00D84757">
        <w:rPr>
          <w:bCs/>
          <w:szCs w:val="24"/>
        </w:rPr>
        <w:t>Reikalavimai judriojo ryšio paslaugoms</w:t>
      </w:r>
      <w:r>
        <w:rPr>
          <w:bCs/>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646"/>
      </w:tblGrid>
      <w:tr w:rsidR="004C28DE" w:rsidRPr="001312EA" w14:paraId="557FEDEB" w14:textId="77777777" w:rsidTr="004063C4">
        <w:trPr>
          <w:trHeight w:val="747"/>
        </w:trPr>
        <w:tc>
          <w:tcPr>
            <w:tcW w:w="993" w:type="dxa"/>
            <w:shd w:val="clear" w:color="auto" w:fill="A6A6A6"/>
          </w:tcPr>
          <w:p w14:paraId="413E4D94" w14:textId="77777777" w:rsidR="004C28DE" w:rsidRPr="001312EA" w:rsidRDefault="004C28DE" w:rsidP="004063C4">
            <w:pPr>
              <w:jc w:val="center"/>
              <w:rPr>
                <w:b/>
                <w:szCs w:val="24"/>
              </w:rPr>
            </w:pPr>
            <w:r w:rsidRPr="001312EA">
              <w:rPr>
                <w:b/>
                <w:szCs w:val="24"/>
              </w:rPr>
              <w:t xml:space="preserve">Eil. Nr. </w:t>
            </w:r>
          </w:p>
        </w:tc>
        <w:tc>
          <w:tcPr>
            <w:tcW w:w="8646" w:type="dxa"/>
            <w:shd w:val="clear" w:color="auto" w:fill="A6A6A6"/>
          </w:tcPr>
          <w:p w14:paraId="0E32FF7C" w14:textId="77777777" w:rsidR="004C28DE" w:rsidRPr="001312EA" w:rsidRDefault="004C28DE" w:rsidP="004063C4">
            <w:pPr>
              <w:jc w:val="center"/>
              <w:rPr>
                <w:b/>
                <w:szCs w:val="24"/>
              </w:rPr>
            </w:pPr>
            <w:r w:rsidRPr="001312EA">
              <w:rPr>
                <w:b/>
                <w:szCs w:val="24"/>
              </w:rPr>
              <w:t>Minimalūs reikalavimai</w:t>
            </w:r>
          </w:p>
        </w:tc>
      </w:tr>
      <w:tr w:rsidR="004C28DE" w:rsidRPr="001312EA" w14:paraId="42A98BB5" w14:textId="77777777" w:rsidTr="004063C4">
        <w:tc>
          <w:tcPr>
            <w:tcW w:w="993" w:type="dxa"/>
          </w:tcPr>
          <w:p w14:paraId="27D74137" w14:textId="77777777" w:rsidR="004C28DE" w:rsidRPr="001312EA" w:rsidRDefault="004C28DE" w:rsidP="004063C4">
            <w:pPr>
              <w:rPr>
                <w:szCs w:val="24"/>
              </w:rPr>
            </w:pPr>
            <w:r w:rsidRPr="001312EA">
              <w:rPr>
                <w:szCs w:val="24"/>
              </w:rPr>
              <w:t>1</w:t>
            </w:r>
            <w:r>
              <w:rPr>
                <w:szCs w:val="24"/>
              </w:rPr>
              <w:t>4</w:t>
            </w:r>
            <w:r w:rsidRPr="001312EA">
              <w:rPr>
                <w:szCs w:val="24"/>
              </w:rPr>
              <w:t>.1.</w:t>
            </w:r>
          </w:p>
        </w:tc>
        <w:tc>
          <w:tcPr>
            <w:tcW w:w="8646" w:type="dxa"/>
            <w:shd w:val="clear" w:color="auto" w:fill="auto"/>
          </w:tcPr>
          <w:p w14:paraId="07EDA397" w14:textId="77777777" w:rsidR="004C28DE" w:rsidRPr="00FC64DA" w:rsidRDefault="004C28DE" w:rsidP="004063C4">
            <w:pPr>
              <w:tabs>
                <w:tab w:val="left" w:pos="313"/>
              </w:tabs>
              <w:contextualSpacing/>
              <w:jc w:val="both"/>
              <w:rPr>
                <w:szCs w:val="24"/>
              </w:rPr>
            </w:pPr>
            <w:r w:rsidRPr="00DB0D49">
              <w:rPr>
                <w:szCs w:val="24"/>
                <w:lang w:eastAsia="ar-SA"/>
              </w:rPr>
              <w:t>Minimalus prakalbamas mokestis turi apimti neribotus skambučius, SMS žinučių siuntimą į visus Lietuvos operatorių tinklus</w:t>
            </w:r>
            <w:r>
              <w:rPr>
                <w:szCs w:val="24"/>
                <w:lang w:eastAsia="ar-SA"/>
              </w:rPr>
              <w:t>.</w:t>
            </w:r>
          </w:p>
        </w:tc>
      </w:tr>
      <w:tr w:rsidR="004C28DE" w:rsidRPr="001312EA" w14:paraId="7BE3ED6C" w14:textId="77777777" w:rsidTr="004063C4">
        <w:tc>
          <w:tcPr>
            <w:tcW w:w="993" w:type="dxa"/>
          </w:tcPr>
          <w:p w14:paraId="7D616CE7" w14:textId="77777777" w:rsidR="004C28DE" w:rsidRPr="001312EA" w:rsidRDefault="004C28DE" w:rsidP="004063C4">
            <w:pPr>
              <w:rPr>
                <w:szCs w:val="24"/>
              </w:rPr>
            </w:pPr>
            <w:r w:rsidRPr="001312EA">
              <w:rPr>
                <w:szCs w:val="24"/>
              </w:rPr>
              <w:t>1</w:t>
            </w:r>
            <w:r>
              <w:rPr>
                <w:szCs w:val="24"/>
              </w:rPr>
              <w:t>4</w:t>
            </w:r>
            <w:r w:rsidRPr="001312EA">
              <w:rPr>
                <w:szCs w:val="24"/>
              </w:rPr>
              <w:t>.2.</w:t>
            </w:r>
          </w:p>
        </w:tc>
        <w:tc>
          <w:tcPr>
            <w:tcW w:w="8646" w:type="dxa"/>
            <w:shd w:val="clear" w:color="auto" w:fill="auto"/>
          </w:tcPr>
          <w:p w14:paraId="1D9BC511" w14:textId="77777777" w:rsidR="004C28DE" w:rsidRDefault="004C28DE" w:rsidP="004063C4">
            <w:pPr>
              <w:tabs>
                <w:tab w:val="left" w:pos="313"/>
              </w:tabs>
              <w:contextualSpacing/>
              <w:jc w:val="both"/>
              <w:rPr>
                <w:szCs w:val="24"/>
                <w:lang w:eastAsia="ar-SA"/>
              </w:rPr>
            </w:pPr>
            <w:r w:rsidRPr="0065044B">
              <w:rPr>
                <w:szCs w:val="24"/>
                <w:lang w:eastAsia="ar-SA"/>
              </w:rPr>
              <w:t xml:space="preserve">Mobilaus elektroninio parašo paslauga turi būti įskaičiuota į </w:t>
            </w:r>
            <w:r w:rsidRPr="00A50875">
              <w:rPr>
                <w:szCs w:val="24"/>
                <w:lang w:eastAsia="ar-SA"/>
              </w:rPr>
              <w:t>minimalų prakalbamą mokestį.</w:t>
            </w:r>
          </w:p>
        </w:tc>
      </w:tr>
      <w:tr w:rsidR="004C28DE" w:rsidRPr="001312EA" w14:paraId="7CC5D489" w14:textId="77777777" w:rsidTr="004063C4">
        <w:tc>
          <w:tcPr>
            <w:tcW w:w="993" w:type="dxa"/>
          </w:tcPr>
          <w:p w14:paraId="721836AD" w14:textId="77777777" w:rsidR="004C28DE" w:rsidRPr="001312EA" w:rsidRDefault="004C28DE" w:rsidP="004063C4">
            <w:pPr>
              <w:rPr>
                <w:szCs w:val="24"/>
              </w:rPr>
            </w:pPr>
            <w:r>
              <w:rPr>
                <w:szCs w:val="24"/>
              </w:rPr>
              <w:t>14.3.</w:t>
            </w:r>
          </w:p>
        </w:tc>
        <w:tc>
          <w:tcPr>
            <w:tcW w:w="8646" w:type="dxa"/>
            <w:shd w:val="clear" w:color="auto" w:fill="auto"/>
          </w:tcPr>
          <w:p w14:paraId="25F68129" w14:textId="77777777" w:rsidR="004C28DE" w:rsidRDefault="004C28DE" w:rsidP="004063C4">
            <w:pPr>
              <w:tabs>
                <w:tab w:val="left" w:pos="313"/>
              </w:tabs>
              <w:contextualSpacing/>
              <w:jc w:val="both"/>
              <w:rPr>
                <w:szCs w:val="24"/>
              </w:rPr>
            </w:pPr>
            <w:r>
              <w:rPr>
                <w:szCs w:val="24"/>
              </w:rPr>
              <w:t>S</w:t>
            </w:r>
            <w:r w:rsidRPr="00BB1BB6">
              <w:rPr>
                <w:szCs w:val="24"/>
              </w:rPr>
              <w:t xml:space="preserve">utarties galiojimo metu </w:t>
            </w:r>
            <w:r>
              <w:rPr>
                <w:szCs w:val="24"/>
              </w:rPr>
              <w:t xml:space="preserve">Pirkėjas gali </w:t>
            </w:r>
            <w:r w:rsidRPr="00A50875">
              <w:rPr>
                <w:szCs w:val="24"/>
              </w:rPr>
              <w:t>keisti nurodytą abonentų skaičių – jį mažinti ir didinti neribotai.</w:t>
            </w:r>
          </w:p>
        </w:tc>
      </w:tr>
      <w:tr w:rsidR="004C28DE" w:rsidRPr="001312EA" w14:paraId="0911128D" w14:textId="77777777" w:rsidTr="004063C4">
        <w:tc>
          <w:tcPr>
            <w:tcW w:w="993" w:type="dxa"/>
          </w:tcPr>
          <w:p w14:paraId="4C779962" w14:textId="77777777" w:rsidR="004C28DE" w:rsidRPr="001312EA" w:rsidRDefault="004C28DE" w:rsidP="004063C4">
            <w:pPr>
              <w:rPr>
                <w:szCs w:val="24"/>
              </w:rPr>
            </w:pPr>
            <w:r>
              <w:rPr>
                <w:szCs w:val="24"/>
              </w:rPr>
              <w:t>1</w:t>
            </w:r>
            <w:r>
              <w:rPr>
                <w:szCs w:val="24"/>
                <w:lang w:val="en-US"/>
              </w:rPr>
              <w:t>4</w:t>
            </w:r>
            <w:r>
              <w:rPr>
                <w:szCs w:val="24"/>
              </w:rPr>
              <w:t>.4.</w:t>
            </w:r>
          </w:p>
        </w:tc>
        <w:tc>
          <w:tcPr>
            <w:tcW w:w="8646" w:type="dxa"/>
            <w:shd w:val="clear" w:color="auto" w:fill="auto"/>
          </w:tcPr>
          <w:p w14:paraId="23442A22" w14:textId="77777777" w:rsidR="004C28DE" w:rsidRDefault="004C28DE" w:rsidP="004063C4">
            <w:pPr>
              <w:tabs>
                <w:tab w:val="left" w:pos="313"/>
              </w:tabs>
              <w:contextualSpacing/>
              <w:jc w:val="both"/>
              <w:rPr>
                <w:szCs w:val="24"/>
              </w:rPr>
            </w:pPr>
            <w:r>
              <w:rPr>
                <w:szCs w:val="24"/>
              </w:rPr>
              <w:t xml:space="preserve">Paslaugų teikėjas turi </w:t>
            </w:r>
            <w:r>
              <w:t>išduoti Pirkėjo prašomą SIM kortelių kiekį (neribotas).</w:t>
            </w:r>
          </w:p>
        </w:tc>
      </w:tr>
      <w:tr w:rsidR="004C28DE" w:rsidRPr="001312EA" w14:paraId="7BD3DD83" w14:textId="77777777" w:rsidTr="004063C4">
        <w:tc>
          <w:tcPr>
            <w:tcW w:w="993" w:type="dxa"/>
          </w:tcPr>
          <w:p w14:paraId="6F01678A" w14:textId="77777777" w:rsidR="004C28DE" w:rsidRPr="001312EA" w:rsidRDefault="004C28DE" w:rsidP="004063C4">
            <w:pPr>
              <w:rPr>
                <w:szCs w:val="24"/>
              </w:rPr>
            </w:pPr>
            <w:r>
              <w:rPr>
                <w:szCs w:val="24"/>
              </w:rPr>
              <w:t>1</w:t>
            </w:r>
            <w:r>
              <w:rPr>
                <w:szCs w:val="24"/>
                <w:lang w:val="en-US"/>
              </w:rPr>
              <w:t>4</w:t>
            </w:r>
            <w:r>
              <w:rPr>
                <w:szCs w:val="24"/>
              </w:rPr>
              <w:t>.5.</w:t>
            </w:r>
          </w:p>
        </w:tc>
        <w:tc>
          <w:tcPr>
            <w:tcW w:w="8646" w:type="dxa"/>
            <w:shd w:val="clear" w:color="auto" w:fill="auto"/>
          </w:tcPr>
          <w:p w14:paraId="23EDFB71" w14:textId="77777777" w:rsidR="004C28DE" w:rsidRDefault="004C28DE" w:rsidP="004063C4">
            <w:pPr>
              <w:tabs>
                <w:tab w:val="left" w:pos="313"/>
              </w:tabs>
              <w:contextualSpacing/>
              <w:jc w:val="both"/>
              <w:rPr>
                <w:szCs w:val="24"/>
              </w:rPr>
            </w:pPr>
            <w:r>
              <w:t>Gavus Pirkėjo prašymą nedelsiant blokuoti SIM korteles.</w:t>
            </w:r>
          </w:p>
        </w:tc>
      </w:tr>
      <w:tr w:rsidR="004C28DE" w:rsidRPr="001312EA" w14:paraId="52FEAB6C" w14:textId="77777777" w:rsidTr="004063C4">
        <w:tc>
          <w:tcPr>
            <w:tcW w:w="993" w:type="dxa"/>
          </w:tcPr>
          <w:p w14:paraId="09E5E507" w14:textId="77777777" w:rsidR="004C28DE" w:rsidRPr="001312EA" w:rsidRDefault="004C28DE" w:rsidP="004063C4">
            <w:pPr>
              <w:rPr>
                <w:szCs w:val="24"/>
              </w:rPr>
            </w:pPr>
            <w:r>
              <w:rPr>
                <w:szCs w:val="24"/>
              </w:rPr>
              <w:t>1</w:t>
            </w:r>
            <w:r>
              <w:rPr>
                <w:szCs w:val="24"/>
                <w:lang w:val="en-US"/>
              </w:rPr>
              <w:t>4</w:t>
            </w:r>
            <w:r>
              <w:rPr>
                <w:szCs w:val="24"/>
              </w:rPr>
              <w:t>.6.</w:t>
            </w:r>
          </w:p>
        </w:tc>
        <w:tc>
          <w:tcPr>
            <w:tcW w:w="8646" w:type="dxa"/>
            <w:shd w:val="clear" w:color="auto" w:fill="auto"/>
          </w:tcPr>
          <w:p w14:paraId="538FE986" w14:textId="77777777" w:rsidR="004C28DE" w:rsidRPr="0065044B" w:rsidRDefault="004C28DE" w:rsidP="004063C4">
            <w:pPr>
              <w:jc w:val="both"/>
              <w:rPr>
                <w:szCs w:val="24"/>
              </w:rPr>
            </w:pPr>
            <w:r w:rsidRPr="0065044B">
              <w:rPr>
                <w:szCs w:val="24"/>
              </w:rPr>
              <w:t>Pirkėjui turi būti teikiama nemokama pagalba ir konsultacijos judriojo ryšio paslaugų teikimo klausimais.</w:t>
            </w:r>
          </w:p>
        </w:tc>
      </w:tr>
      <w:tr w:rsidR="004C28DE" w:rsidRPr="001312EA" w14:paraId="471CF5E1" w14:textId="77777777" w:rsidTr="004063C4">
        <w:tc>
          <w:tcPr>
            <w:tcW w:w="993" w:type="dxa"/>
          </w:tcPr>
          <w:p w14:paraId="0F031DBD" w14:textId="77777777" w:rsidR="004C28DE" w:rsidRPr="001312EA" w:rsidRDefault="004C28DE" w:rsidP="004063C4">
            <w:pPr>
              <w:rPr>
                <w:szCs w:val="24"/>
              </w:rPr>
            </w:pPr>
            <w:r>
              <w:rPr>
                <w:szCs w:val="24"/>
              </w:rPr>
              <w:t>1</w:t>
            </w:r>
            <w:r>
              <w:rPr>
                <w:szCs w:val="24"/>
                <w:lang w:val="en-US"/>
              </w:rPr>
              <w:t>4</w:t>
            </w:r>
            <w:r>
              <w:rPr>
                <w:szCs w:val="24"/>
              </w:rPr>
              <w:t>.7.</w:t>
            </w:r>
          </w:p>
        </w:tc>
        <w:tc>
          <w:tcPr>
            <w:tcW w:w="8646" w:type="dxa"/>
            <w:shd w:val="clear" w:color="auto" w:fill="auto"/>
          </w:tcPr>
          <w:p w14:paraId="0598846D" w14:textId="77777777" w:rsidR="004C28DE" w:rsidRPr="0065044B" w:rsidRDefault="004C28DE" w:rsidP="004063C4">
            <w:pPr>
              <w:jc w:val="both"/>
              <w:rPr>
                <w:szCs w:val="24"/>
              </w:rPr>
            </w:pPr>
            <w:r w:rsidRPr="0065044B">
              <w:rPr>
                <w:szCs w:val="24"/>
              </w:rPr>
              <w:t>Turi būti sudaryta galimybė naudotis Lietuvos Respublikos teisės aktuose nustatyta Vyriausybinio ryšio paslauga.</w:t>
            </w:r>
          </w:p>
        </w:tc>
      </w:tr>
      <w:tr w:rsidR="004C28DE" w:rsidRPr="001312EA" w14:paraId="1D7FF182" w14:textId="77777777" w:rsidTr="004063C4">
        <w:tc>
          <w:tcPr>
            <w:tcW w:w="993" w:type="dxa"/>
          </w:tcPr>
          <w:p w14:paraId="3D119FFD" w14:textId="77777777" w:rsidR="004C28DE" w:rsidRPr="001312EA" w:rsidRDefault="004C28DE" w:rsidP="004063C4">
            <w:pPr>
              <w:rPr>
                <w:szCs w:val="24"/>
              </w:rPr>
            </w:pPr>
            <w:r>
              <w:rPr>
                <w:szCs w:val="24"/>
              </w:rPr>
              <w:t>14.8.</w:t>
            </w:r>
          </w:p>
        </w:tc>
        <w:tc>
          <w:tcPr>
            <w:tcW w:w="8646" w:type="dxa"/>
            <w:shd w:val="clear" w:color="auto" w:fill="auto"/>
          </w:tcPr>
          <w:p w14:paraId="68339249" w14:textId="77777777" w:rsidR="004C28DE" w:rsidRPr="0065044B" w:rsidRDefault="004C28DE" w:rsidP="004063C4">
            <w:pPr>
              <w:jc w:val="both"/>
              <w:rPr>
                <w:szCs w:val="24"/>
              </w:rPr>
            </w:pPr>
            <w:r w:rsidRPr="0065044B">
              <w:t>Turi būti sudaryta galimybė Pirkėjui nemokamai peržiūrėti kiekvieno abonento SIM kortelės detalią ataskaitą, kurioje nurodomi suteiktų paslaugų pavadinimai, paslaugų suteikimo data, laikas, trukmė, adresatai (telefono Nr.), paslaugų kaina ir mokėtina suma bei papildomą informaciją.</w:t>
            </w:r>
          </w:p>
        </w:tc>
      </w:tr>
      <w:tr w:rsidR="004C28DE" w:rsidRPr="001312EA" w14:paraId="225E2046" w14:textId="77777777" w:rsidTr="004063C4">
        <w:tc>
          <w:tcPr>
            <w:tcW w:w="993" w:type="dxa"/>
          </w:tcPr>
          <w:p w14:paraId="5060CCC9" w14:textId="77777777" w:rsidR="004C28DE" w:rsidRPr="001312EA" w:rsidRDefault="004C28DE" w:rsidP="004063C4">
            <w:pPr>
              <w:rPr>
                <w:szCs w:val="24"/>
              </w:rPr>
            </w:pPr>
            <w:r>
              <w:rPr>
                <w:szCs w:val="24"/>
                <w:lang w:val="en-US"/>
              </w:rPr>
              <w:t>14.9.</w:t>
            </w:r>
          </w:p>
        </w:tc>
        <w:tc>
          <w:tcPr>
            <w:tcW w:w="8646" w:type="dxa"/>
            <w:shd w:val="clear" w:color="auto" w:fill="auto"/>
          </w:tcPr>
          <w:p w14:paraId="2C9D1C94" w14:textId="77777777" w:rsidR="004C28DE" w:rsidRPr="0065044B" w:rsidRDefault="004C28DE" w:rsidP="004063C4">
            <w:pPr>
              <w:jc w:val="both"/>
              <w:rPr>
                <w:szCs w:val="24"/>
              </w:rPr>
            </w:pPr>
            <w:r w:rsidRPr="0065044B">
              <w:t>Ryšio paslaugų teikimo gedimo ar sutrikimo atveju veikimas turi būti atstatomas per šios techninės specifikacijos 16 punkte nurodytą SLA – pranešus suderintu būdu.</w:t>
            </w:r>
          </w:p>
        </w:tc>
      </w:tr>
      <w:tr w:rsidR="004C28DE" w:rsidRPr="001312EA" w14:paraId="142D8151" w14:textId="77777777" w:rsidTr="004063C4">
        <w:tc>
          <w:tcPr>
            <w:tcW w:w="993" w:type="dxa"/>
          </w:tcPr>
          <w:p w14:paraId="1008F45A" w14:textId="77777777" w:rsidR="004C28DE" w:rsidRPr="007E0F35" w:rsidRDefault="004C28DE" w:rsidP="004063C4">
            <w:pPr>
              <w:rPr>
                <w:szCs w:val="24"/>
              </w:rPr>
            </w:pPr>
            <w:r>
              <w:rPr>
                <w:szCs w:val="24"/>
              </w:rPr>
              <w:t>14.10.</w:t>
            </w:r>
          </w:p>
        </w:tc>
        <w:tc>
          <w:tcPr>
            <w:tcW w:w="8646" w:type="dxa"/>
            <w:shd w:val="clear" w:color="auto" w:fill="auto"/>
          </w:tcPr>
          <w:p w14:paraId="4292C8C8" w14:textId="77777777" w:rsidR="004C28DE" w:rsidRPr="0065044B" w:rsidRDefault="004C28DE" w:rsidP="004063C4">
            <w:pPr>
              <w:jc w:val="both"/>
              <w:rPr>
                <w:szCs w:val="24"/>
              </w:rPr>
            </w:pPr>
            <w:r w:rsidRPr="00A50875">
              <w:t>Į paslaugų apimtis (kainą) turi būti įskaičiuotos SIM kortelių išdavimo, abonentų prijungimo ir atjungimo, abonento, perėjusio iš kito operatoriaus tinklo, numerio perkėlimo bei paslaugų aktyvavimo išlaidos.</w:t>
            </w:r>
          </w:p>
        </w:tc>
      </w:tr>
      <w:tr w:rsidR="004C28DE" w:rsidRPr="001312EA" w14:paraId="384AF7F6" w14:textId="77777777" w:rsidTr="004063C4">
        <w:tc>
          <w:tcPr>
            <w:tcW w:w="993" w:type="dxa"/>
          </w:tcPr>
          <w:p w14:paraId="30C6C00B" w14:textId="77777777" w:rsidR="004C28DE" w:rsidRPr="00EB2CA5" w:rsidRDefault="004C28DE" w:rsidP="004063C4">
            <w:pPr>
              <w:rPr>
                <w:szCs w:val="24"/>
                <w:lang w:val="en-US"/>
              </w:rPr>
            </w:pPr>
            <w:r>
              <w:rPr>
                <w:szCs w:val="24"/>
                <w:lang w:val="en-US"/>
              </w:rPr>
              <w:t>14.11.</w:t>
            </w:r>
          </w:p>
        </w:tc>
        <w:tc>
          <w:tcPr>
            <w:tcW w:w="8646" w:type="dxa"/>
            <w:shd w:val="clear" w:color="auto" w:fill="auto"/>
          </w:tcPr>
          <w:p w14:paraId="53C221A3" w14:textId="77777777" w:rsidR="004C28DE" w:rsidRPr="0065044B" w:rsidRDefault="004C28DE" w:rsidP="004063C4">
            <w:pPr>
              <w:jc w:val="both"/>
              <w:rPr>
                <w:szCs w:val="24"/>
              </w:rPr>
            </w:pPr>
            <w:r>
              <w:rPr>
                <w:szCs w:val="24"/>
              </w:rPr>
              <w:t>Esant Pirkėjo poreikiui turi būti teikiamos k</w:t>
            </w:r>
            <w:r w:rsidRPr="004E4D3E">
              <w:rPr>
                <w:szCs w:val="24"/>
              </w:rPr>
              <w:t xml:space="preserve">itos susijusios paslaugos – tokios paslaugos, kurios yra susijusios su </w:t>
            </w:r>
            <w:r>
              <w:rPr>
                <w:szCs w:val="24"/>
              </w:rPr>
              <w:t xml:space="preserve">judriojo ryšio paslaugomis </w:t>
            </w:r>
            <w:r w:rsidRPr="004E4D3E">
              <w:rPr>
                <w:szCs w:val="24"/>
              </w:rPr>
              <w:t>ir</w:t>
            </w:r>
            <w:r>
              <w:rPr>
                <w:szCs w:val="24"/>
              </w:rPr>
              <w:t xml:space="preserve"> (</w:t>
            </w:r>
            <w:r w:rsidRPr="004E4D3E">
              <w:rPr>
                <w:szCs w:val="24"/>
              </w:rPr>
              <w:t>ar</w:t>
            </w:r>
            <w:r>
              <w:rPr>
                <w:szCs w:val="24"/>
              </w:rPr>
              <w:t>)</w:t>
            </w:r>
            <w:r w:rsidRPr="004E4D3E">
              <w:rPr>
                <w:szCs w:val="24"/>
              </w:rPr>
              <w:t xml:space="preserve"> būtinos tinkamam Paslaugų suteikimui (</w:t>
            </w:r>
            <w:r w:rsidRPr="00A50875">
              <w:rPr>
                <w:szCs w:val="24"/>
              </w:rPr>
              <w:t>pvz., galimybė sumokėti SMS žinute už automobilio stovėjimą, galimybė skambinti trečioms šalims trumpaisiais numeriais, balso paštas, duomenų perdavimas užsienyje (internetas telefone), tarptautiniai pokalbiai ir kitos su pirkimo objektu susijusios paslaugos).</w:t>
            </w:r>
            <w:r w:rsidRPr="0065044B">
              <w:rPr>
                <w:szCs w:val="24"/>
              </w:rPr>
              <w:t xml:space="preserve"> </w:t>
            </w:r>
          </w:p>
          <w:p w14:paraId="59915A88" w14:textId="77777777" w:rsidR="004C28DE" w:rsidRPr="00C53378" w:rsidRDefault="004C28DE" w:rsidP="004063C4">
            <w:pPr>
              <w:jc w:val="both"/>
              <w:rPr>
                <w:szCs w:val="24"/>
              </w:rPr>
            </w:pPr>
            <w:r w:rsidRPr="0065044B">
              <w:rPr>
                <w:szCs w:val="24"/>
              </w:rPr>
              <w:t>Kitomis susijusiomis paslaugomis nelaikomos ir Pirkėjui Sutarties pagrindu negali būti teikiamos duomenų perdavimo skirtosiomis linijomis, telekomunikacinių tinklų sujungimo bei fiksuoto telefono ryšio paslaugos.</w:t>
            </w:r>
          </w:p>
        </w:tc>
      </w:tr>
    </w:tbl>
    <w:p w14:paraId="2F176911" w14:textId="77777777" w:rsidR="004C28DE" w:rsidRDefault="004C28DE" w:rsidP="004C28DE">
      <w:pPr>
        <w:tabs>
          <w:tab w:val="left" w:pos="851"/>
          <w:tab w:val="left" w:pos="1276"/>
        </w:tabs>
        <w:suppressAutoHyphens/>
        <w:spacing w:before="120" w:after="120"/>
        <w:ind w:firstLine="709"/>
        <w:jc w:val="both"/>
        <w:rPr>
          <w:bCs/>
          <w:szCs w:val="24"/>
          <w:lang w:eastAsia="ar-SA"/>
        </w:rPr>
      </w:pPr>
      <w:r>
        <w:rPr>
          <w:bCs/>
          <w:szCs w:val="24"/>
          <w:lang w:eastAsia="ar-SA"/>
        </w:rPr>
        <w:t>1</w:t>
      </w:r>
      <w:r>
        <w:rPr>
          <w:bCs/>
          <w:szCs w:val="24"/>
          <w:lang w:val="en-US" w:eastAsia="ar-SA"/>
        </w:rPr>
        <w:t>5</w:t>
      </w:r>
      <w:r w:rsidRPr="00990941">
        <w:rPr>
          <w:bCs/>
          <w:szCs w:val="24"/>
          <w:lang w:eastAsia="ar-SA"/>
        </w:rPr>
        <w:t xml:space="preserve">. Reikalavimai </w:t>
      </w:r>
      <w:r>
        <w:rPr>
          <w:bCs/>
          <w:szCs w:val="24"/>
          <w:lang w:eastAsia="ar-SA"/>
        </w:rPr>
        <w:t>pagalbos tarnybai</w:t>
      </w:r>
      <w:r w:rsidRPr="00990941">
        <w:rPr>
          <w:bCs/>
          <w:szCs w:val="24"/>
          <w:lang w:eastAsia="ar-S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646"/>
      </w:tblGrid>
      <w:tr w:rsidR="004C28DE" w:rsidRPr="001312EA" w14:paraId="1E2CA5E6" w14:textId="77777777" w:rsidTr="004063C4">
        <w:trPr>
          <w:trHeight w:val="747"/>
        </w:trPr>
        <w:tc>
          <w:tcPr>
            <w:tcW w:w="993" w:type="dxa"/>
            <w:shd w:val="clear" w:color="auto" w:fill="A6A6A6"/>
          </w:tcPr>
          <w:p w14:paraId="30267CB4" w14:textId="77777777" w:rsidR="004C28DE" w:rsidRPr="001312EA" w:rsidRDefault="004C28DE" w:rsidP="004063C4">
            <w:pPr>
              <w:jc w:val="center"/>
              <w:rPr>
                <w:b/>
                <w:szCs w:val="24"/>
              </w:rPr>
            </w:pPr>
            <w:r w:rsidRPr="001312EA">
              <w:rPr>
                <w:b/>
                <w:szCs w:val="24"/>
              </w:rPr>
              <w:t xml:space="preserve">Eil. Nr. </w:t>
            </w:r>
          </w:p>
        </w:tc>
        <w:tc>
          <w:tcPr>
            <w:tcW w:w="8646" w:type="dxa"/>
            <w:shd w:val="clear" w:color="auto" w:fill="A6A6A6"/>
          </w:tcPr>
          <w:p w14:paraId="4F8AE2D3" w14:textId="77777777" w:rsidR="004C28DE" w:rsidRPr="001312EA" w:rsidRDefault="004C28DE" w:rsidP="004063C4">
            <w:pPr>
              <w:jc w:val="center"/>
              <w:rPr>
                <w:b/>
                <w:szCs w:val="24"/>
              </w:rPr>
            </w:pPr>
            <w:r w:rsidRPr="001312EA">
              <w:rPr>
                <w:b/>
                <w:szCs w:val="24"/>
              </w:rPr>
              <w:t>Minimalūs reikalavimai</w:t>
            </w:r>
          </w:p>
        </w:tc>
      </w:tr>
      <w:tr w:rsidR="004C28DE" w:rsidRPr="001312EA" w14:paraId="3B8DAC94" w14:textId="77777777" w:rsidTr="004063C4">
        <w:tc>
          <w:tcPr>
            <w:tcW w:w="993" w:type="dxa"/>
          </w:tcPr>
          <w:p w14:paraId="31E53BF3" w14:textId="77777777" w:rsidR="004C28DE" w:rsidRPr="001312EA" w:rsidRDefault="004C28DE" w:rsidP="004063C4">
            <w:pPr>
              <w:rPr>
                <w:szCs w:val="24"/>
              </w:rPr>
            </w:pPr>
            <w:r w:rsidRPr="001312EA">
              <w:rPr>
                <w:szCs w:val="24"/>
              </w:rPr>
              <w:t>1</w:t>
            </w:r>
            <w:r>
              <w:rPr>
                <w:szCs w:val="24"/>
              </w:rPr>
              <w:t>5</w:t>
            </w:r>
            <w:r w:rsidRPr="001312EA">
              <w:rPr>
                <w:szCs w:val="24"/>
              </w:rPr>
              <w:t>.1.</w:t>
            </w:r>
          </w:p>
        </w:tc>
        <w:tc>
          <w:tcPr>
            <w:tcW w:w="8646" w:type="dxa"/>
            <w:shd w:val="clear" w:color="auto" w:fill="auto"/>
          </w:tcPr>
          <w:p w14:paraId="4239B97C" w14:textId="77777777" w:rsidR="004C28DE" w:rsidRPr="00FC64DA" w:rsidRDefault="004C28DE" w:rsidP="004063C4">
            <w:pPr>
              <w:tabs>
                <w:tab w:val="left" w:pos="313"/>
              </w:tabs>
              <w:contextualSpacing/>
              <w:jc w:val="both"/>
              <w:rPr>
                <w:szCs w:val="24"/>
              </w:rPr>
            </w:pPr>
            <w:r w:rsidRPr="00D84757">
              <w:rPr>
                <w:szCs w:val="24"/>
              </w:rPr>
              <w:t>Paslaugų teikėjas privalo turėti 24/7 veikiančią pagalbos tarnybą</w:t>
            </w:r>
            <w:r w:rsidRPr="00B407B7">
              <w:rPr>
                <w:szCs w:val="24"/>
              </w:rPr>
              <w:t>, nemokamai registruojančią gedimus ir sutrikimus bei teikiančią konsultacijas telefonu ir elektroniniu paštu.</w:t>
            </w:r>
          </w:p>
        </w:tc>
      </w:tr>
      <w:tr w:rsidR="004C28DE" w:rsidRPr="001312EA" w14:paraId="5EA81E8E" w14:textId="77777777" w:rsidTr="004063C4">
        <w:tc>
          <w:tcPr>
            <w:tcW w:w="993" w:type="dxa"/>
          </w:tcPr>
          <w:p w14:paraId="45227E23" w14:textId="77777777" w:rsidR="004C28DE" w:rsidRPr="001312EA" w:rsidRDefault="004C28DE" w:rsidP="004063C4">
            <w:pPr>
              <w:rPr>
                <w:szCs w:val="24"/>
              </w:rPr>
            </w:pPr>
            <w:r w:rsidRPr="001312EA">
              <w:rPr>
                <w:szCs w:val="24"/>
              </w:rPr>
              <w:t>1</w:t>
            </w:r>
            <w:r>
              <w:rPr>
                <w:szCs w:val="24"/>
              </w:rPr>
              <w:t>5</w:t>
            </w:r>
            <w:r w:rsidRPr="001312EA">
              <w:rPr>
                <w:szCs w:val="24"/>
              </w:rPr>
              <w:t>.2.</w:t>
            </w:r>
          </w:p>
        </w:tc>
        <w:tc>
          <w:tcPr>
            <w:tcW w:w="8646" w:type="dxa"/>
            <w:shd w:val="clear" w:color="auto" w:fill="auto"/>
          </w:tcPr>
          <w:p w14:paraId="574DCC6C" w14:textId="77777777" w:rsidR="004C28DE" w:rsidRDefault="004C28DE" w:rsidP="004063C4">
            <w:pPr>
              <w:tabs>
                <w:tab w:val="left" w:pos="313"/>
              </w:tabs>
              <w:contextualSpacing/>
              <w:jc w:val="both"/>
              <w:rPr>
                <w:szCs w:val="24"/>
              </w:rPr>
            </w:pPr>
            <w:r w:rsidRPr="00823B13">
              <w:rPr>
                <w:szCs w:val="24"/>
              </w:rPr>
              <w:t xml:space="preserve">Visi (tiek Paslaugų teikėjo nustatyti, tiek </w:t>
            </w:r>
            <w:r>
              <w:rPr>
                <w:szCs w:val="24"/>
              </w:rPr>
              <w:t>P</w:t>
            </w:r>
            <w:r w:rsidRPr="00823B13">
              <w:rPr>
                <w:szCs w:val="24"/>
              </w:rPr>
              <w:t>irkėjo pastebėti) gedimai</w:t>
            </w:r>
            <w:r>
              <w:rPr>
                <w:szCs w:val="24"/>
              </w:rPr>
              <w:t xml:space="preserve"> ir sutrikimai</w:t>
            </w:r>
            <w:r w:rsidRPr="00823B13">
              <w:rPr>
                <w:szCs w:val="24"/>
              </w:rPr>
              <w:t>, paklausimai dėl konsultacijos suteikimo ar prašymai dėl pagalbos suteikimo</w:t>
            </w:r>
            <w:r>
              <w:rPr>
                <w:szCs w:val="24"/>
              </w:rPr>
              <w:t>, susiję su Paslaugomis,</w:t>
            </w:r>
            <w:r w:rsidRPr="00823B13">
              <w:rPr>
                <w:szCs w:val="24"/>
              </w:rPr>
              <w:t xml:space="preserve"> turi būti registruojami pagalbos tarnyboje arba Paslaugų teikėjo nurodytu telefono numeriu arba elektroniniu paštu.</w:t>
            </w:r>
          </w:p>
        </w:tc>
      </w:tr>
      <w:tr w:rsidR="004C28DE" w:rsidRPr="001312EA" w14:paraId="60268B7B" w14:textId="77777777" w:rsidTr="004063C4">
        <w:tc>
          <w:tcPr>
            <w:tcW w:w="993" w:type="dxa"/>
          </w:tcPr>
          <w:p w14:paraId="72A906D3" w14:textId="77777777" w:rsidR="004C28DE" w:rsidRPr="001312EA" w:rsidRDefault="004C28DE" w:rsidP="004063C4">
            <w:pPr>
              <w:rPr>
                <w:szCs w:val="24"/>
              </w:rPr>
            </w:pPr>
            <w:r>
              <w:rPr>
                <w:szCs w:val="24"/>
              </w:rPr>
              <w:t xml:space="preserve">15.3. </w:t>
            </w:r>
          </w:p>
        </w:tc>
        <w:tc>
          <w:tcPr>
            <w:tcW w:w="8646" w:type="dxa"/>
            <w:shd w:val="clear" w:color="auto" w:fill="auto"/>
          </w:tcPr>
          <w:p w14:paraId="5977B34E" w14:textId="77777777" w:rsidR="004C28DE" w:rsidRPr="005F5DC6" w:rsidRDefault="004C28DE" w:rsidP="004063C4">
            <w:pPr>
              <w:jc w:val="both"/>
              <w:rPr>
                <w:szCs w:val="24"/>
              </w:rPr>
            </w:pPr>
            <w:r w:rsidRPr="00DD4A91">
              <w:rPr>
                <w:szCs w:val="24"/>
                <w:lang w:eastAsia="lt-LT"/>
              </w:rPr>
              <w:t xml:space="preserve">Paslaugų teikėjo pagalbos tarnyba turi užtikrinti operatyvų atgalinį ryšį ir informacijos apie </w:t>
            </w:r>
            <w:r>
              <w:rPr>
                <w:szCs w:val="24"/>
                <w:lang w:eastAsia="lt-LT"/>
              </w:rPr>
              <w:t>užklausą</w:t>
            </w:r>
            <w:r w:rsidRPr="00DD4A91">
              <w:rPr>
                <w:szCs w:val="24"/>
                <w:lang w:eastAsia="lt-LT"/>
              </w:rPr>
              <w:t xml:space="preserve"> realiu laiku (</w:t>
            </w:r>
            <w:r w:rsidRPr="00483538">
              <w:rPr>
                <w:i/>
                <w:iCs/>
                <w:szCs w:val="24"/>
                <w:lang w:eastAsia="lt-LT"/>
              </w:rPr>
              <w:t xml:space="preserve">angl. </w:t>
            </w:r>
            <w:proofErr w:type="spellStart"/>
            <w:r w:rsidRPr="00483538">
              <w:rPr>
                <w:i/>
                <w:iCs/>
                <w:szCs w:val="24"/>
                <w:lang w:eastAsia="lt-LT"/>
              </w:rPr>
              <w:t>On</w:t>
            </w:r>
            <w:proofErr w:type="spellEnd"/>
            <w:r w:rsidRPr="00483538">
              <w:rPr>
                <w:i/>
                <w:iCs/>
                <w:szCs w:val="24"/>
                <w:lang w:eastAsia="lt-LT"/>
              </w:rPr>
              <w:t>-line</w:t>
            </w:r>
            <w:r w:rsidRPr="00DD4A91">
              <w:rPr>
                <w:szCs w:val="24"/>
                <w:lang w:eastAsia="lt-LT"/>
              </w:rPr>
              <w:t>) teikimą</w:t>
            </w:r>
            <w:r>
              <w:rPr>
                <w:szCs w:val="24"/>
                <w:lang w:eastAsia="lt-LT"/>
              </w:rPr>
              <w:t>, a</w:t>
            </w:r>
            <w:r w:rsidRPr="00817BF5">
              <w:rPr>
                <w:szCs w:val="24"/>
                <w:lang w:eastAsia="lt-LT"/>
              </w:rPr>
              <w:t>utomatiškai informuoti vartotoją apie registruotą užklausą</w:t>
            </w:r>
            <w:r w:rsidRPr="00FC18E3">
              <w:rPr>
                <w:szCs w:val="24"/>
              </w:rPr>
              <w:t>.</w:t>
            </w:r>
            <w:r w:rsidRPr="005F5DC6">
              <w:rPr>
                <w:szCs w:val="24"/>
              </w:rPr>
              <w:t xml:space="preserve"> </w:t>
            </w:r>
          </w:p>
        </w:tc>
      </w:tr>
    </w:tbl>
    <w:p w14:paraId="41C1C6D9" w14:textId="77777777" w:rsidR="004C28DE" w:rsidRDefault="004C28DE" w:rsidP="004C28DE">
      <w:pPr>
        <w:widowControl w:val="0"/>
        <w:spacing w:before="120" w:after="120"/>
        <w:ind w:firstLine="709"/>
        <w:rPr>
          <w:bCs/>
          <w:szCs w:val="24"/>
        </w:rPr>
      </w:pPr>
      <w:r>
        <w:rPr>
          <w:bCs/>
          <w:szCs w:val="24"/>
        </w:rPr>
        <w:t>16. Paslaugų gedimų ir sutrikimų šalinimo SLA:</w:t>
      </w:r>
    </w:p>
    <w:tbl>
      <w:tblPr>
        <w:tblpPr w:leftFromText="180" w:rightFromText="180" w:vertAnchor="text" w:tblpXSpec="center" w:tblpY="1"/>
        <w:tblOverlap w:val="neve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662"/>
        <w:gridCol w:w="2002"/>
      </w:tblGrid>
      <w:tr w:rsidR="004C28DE" w:rsidRPr="008668F2" w14:paraId="23C3B9E7" w14:textId="77777777" w:rsidTr="004063C4">
        <w:trPr>
          <w:cantSplit/>
          <w:trHeight w:val="1124"/>
          <w:tblHeader/>
        </w:trPr>
        <w:tc>
          <w:tcPr>
            <w:tcW w:w="846" w:type="dxa"/>
            <w:tcBorders>
              <w:top w:val="single" w:sz="4" w:space="0" w:color="auto"/>
              <w:left w:val="single" w:sz="4" w:space="0" w:color="auto"/>
              <w:bottom w:val="single" w:sz="4" w:space="0" w:color="auto"/>
              <w:right w:val="single" w:sz="4" w:space="0" w:color="auto"/>
            </w:tcBorders>
            <w:shd w:val="clear" w:color="auto" w:fill="F2F2F2"/>
            <w:vAlign w:val="center"/>
          </w:tcPr>
          <w:p w14:paraId="41F65284" w14:textId="77777777" w:rsidR="004C28DE" w:rsidRDefault="004C28DE" w:rsidP="004063C4">
            <w:pPr>
              <w:widowControl w:val="0"/>
              <w:jc w:val="center"/>
              <w:rPr>
                <w:b/>
                <w:szCs w:val="24"/>
              </w:rPr>
            </w:pPr>
            <w:r>
              <w:rPr>
                <w:b/>
                <w:szCs w:val="24"/>
              </w:rPr>
              <w:t xml:space="preserve">Eil. </w:t>
            </w:r>
          </w:p>
          <w:p w14:paraId="21C86A12" w14:textId="77777777" w:rsidR="004C28DE" w:rsidRPr="008668F2" w:rsidRDefault="004C28DE" w:rsidP="004063C4">
            <w:pPr>
              <w:widowControl w:val="0"/>
              <w:jc w:val="center"/>
              <w:rPr>
                <w:b/>
                <w:szCs w:val="24"/>
              </w:rPr>
            </w:pPr>
            <w:r w:rsidRPr="008668F2">
              <w:rPr>
                <w:b/>
                <w:szCs w:val="24"/>
              </w:rPr>
              <w:t>Nr.</w:t>
            </w:r>
          </w:p>
        </w:tc>
        <w:tc>
          <w:tcPr>
            <w:tcW w:w="666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113" w:type="dxa"/>
              <w:right w:w="108" w:type="dxa"/>
            </w:tcMar>
            <w:vAlign w:val="center"/>
            <w:hideMark/>
          </w:tcPr>
          <w:p w14:paraId="2099FF65" w14:textId="77777777" w:rsidR="004C28DE" w:rsidRPr="008668F2" w:rsidRDefault="004C28DE" w:rsidP="004063C4">
            <w:pPr>
              <w:widowControl w:val="0"/>
              <w:jc w:val="center"/>
              <w:rPr>
                <w:b/>
                <w:szCs w:val="24"/>
              </w:rPr>
            </w:pPr>
            <w:r w:rsidRPr="008668F2">
              <w:rPr>
                <w:b/>
                <w:szCs w:val="24"/>
              </w:rPr>
              <w:t>Aprašymas</w:t>
            </w:r>
          </w:p>
        </w:tc>
        <w:tc>
          <w:tcPr>
            <w:tcW w:w="2002" w:type="dxa"/>
            <w:tcBorders>
              <w:top w:val="single" w:sz="4" w:space="0" w:color="auto"/>
              <w:left w:val="single" w:sz="4" w:space="0" w:color="auto"/>
              <w:bottom w:val="single" w:sz="4" w:space="0" w:color="auto"/>
              <w:right w:val="single" w:sz="4" w:space="0" w:color="auto"/>
            </w:tcBorders>
            <w:shd w:val="clear" w:color="auto" w:fill="F2F2F2"/>
            <w:vAlign w:val="center"/>
          </w:tcPr>
          <w:p w14:paraId="4EE78AC6" w14:textId="77777777" w:rsidR="004C28DE" w:rsidRPr="008668F2" w:rsidRDefault="004C28DE" w:rsidP="004063C4">
            <w:pPr>
              <w:widowControl w:val="0"/>
              <w:jc w:val="center"/>
              <w:rPr>
                <w:b/>
                <w:szCs w:val="24"/>
                <w:highlight w:val="yellow"/>
              </w:rPr>
            </w:pPr>
            <w:r w:rsidRPr="00CD42E5">
              <w:rPr>
                <w:b/>
                <w:szCs w:val="24"/>
              </w:rPr>
              <w:t xml:space="preserve">Pašalinimo </w:t>
            </w:r>
            <w:r w:rsidRPr="008668F2">
              <w:rPr>
                <w:b/>
                <w:szCs w:val="24"/>
              </w:rPr>
              <w:t xml:space="preserve">laikas nuo </w:t>
            </w:r>
            <w:r w:rsidRPr="008668F2">
              <w:rPr>
                <w:b/>
                <w:spacing w:val="-4"/>
                <w:szCs w:val="24"/>
              </w:rPr>
              <w:t>pranešimo pateikimo momento</w:t>
            </w:r>
          </w:p>
        </w:tc>
      </w:tr>
      <w:tr w:rsidR="004C28DE" w:rsidRPr="008668F2" w14:paraId="22BC20D4" w14:textId="77777777" w:rsidTr="004063C4">
        <w:trPr>
          <w:cantSplit/>
          <w:trHeight w:val="475"/>
        </w:trPr>
        <w:tc>
          <w:tcPr>
            <w:tcW w:w="846" w:type="dxa"/>
            <w:tcBorders>
              <w:top w:val="single" w:sz="4" w:space="0" w:color="auto"/>
              <w:left w:val="single" w:sz="4" w:space="0" w:color="auto"/>
              <w:bottom w:val="single" w:sz="4" w:space="0" w:color="auto"/>
              <w:right w:val="single" w:sz="4" w:space="0" w:color="auto"/>
            </w:tcBorders>
          </w:tcPr>
          <w:p w14:paraId="26BFA2F1" w14:textId="77777777" w:rsidR="004C28DE" w:rsidRPr="00824703" w:rsidRDefault="004C28DE" w:rsidP="004063C4">
            <w:pPr>
              <w:widowControl w:val="0"/>
            </w:pPr>
            <w:r w:rsidRPr="00824703">
              <w:t>1</w:t>
            </w:r>
            <w:r>
              <w:t>6</w:t>
            </w:r>
            <w:r w:rsidRPr="00824703">
              <w:t>.1.</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20DAD118" w14:textId="77777777" w:rsidR="004C28DE" w:rsidRPr="00100BF7" w:rsidRDefault="004C28DE" w:rsidP="004063C4">
            <w:pPr>
              <w:jc w:val="both"/>
              <w:rPr>
                <w:szCs w:val="24"/>
              </w:rPr>
            </w:pPr>
            <w:r>
              <w:rPr>
                <w:szCs w:val="24"/>
              </w:rPr>
              <w:t xml:space="preserve">Pirkėjas apie Paslaugų gedimą ir sutrikimą </w:t>
            </w:r>
            <w:r w:rsidRPr="001B7088">
              <w:rPr>
                <w:szCs w:val="24"/>
              </w:rPr>
              <w:t>Paslaugų teikėj</w:t>
            </w:r>
            <w:r>
              <w:rPr>
                <w:szCs w:val="24"/>
              </w:rPr>
              <w:t>ui gali pranešti per pagalbos tarnybą,</w:t>
            </w:r>
            <w:r w:rsidRPr="001B7088">
              <w:rPr>
                <w:szCs w:val="24"/>
              </w:rPr>
              <w:t xml:space="preserve"> el. paštu</w:t>
            </w:r>
            <w:r>
              <w:rPr>
                <w:szCs w:val="24"/>
              </w:rPr>
              <w:t xml:space="preserve"> ir</w:t>
            </w:r>
            <w:r w:rsidRPr="001B7088">
              <w:rPr>
                <w:szCs w:val="24"/>
              </w:rPr>
              <w:t xml:space="preserve"> telefonu</w:t>
            </w:r>
            <w:r>
              <w:rPr>
                <w:szCs w:val="24"/>
              </w:rPr>
              <w:t>.</w:t>
            </w:r>
          </w:p>
        </w:tc>
        <w:tc>
          <w:tcPr>
            <w:tcW w:w="2002" w:type="dxa"/>
            <w:tcBorders>
              <w:top w:val="single" w:sz="4" w:space="0" w:color="auto"/>
              <w:left w:val="single" w:sz="4" w:space="0" w:color="auto"/>
              <w:bottom w:val="single" w:sz="4" w:space="0" w:color="auto"/>
              <w:right w:val="single" w:sz="4" w:space="0" w:color="auto"/>
            </w:tcBorders>
          </w:tcPr>
          <w:p w14:paraId="05943B85" w14:textId="77777777" w:rsidR="004C28DE" w:rsidRPr="00824703" w:rsidRDefault="004C28DE" w:rsidP="004063C4">
            <w:pPr>
              <w:widowControl w:val="0"/>
              <w:jc w:val="center"/>
            </w:pPr>
            <w:r>
              <w:t>-</w:t>
            </w:r>
          </w:p>
        </w:tc>
      </w:tr>
      <w:tr w:rsidR="004C28DE" w:rsidRPr="008668F2" w14:paraId="37F3BA65" w14:textId="77777777" w:rsidTr="004063C4">
        <w:trPr>
          <w:cantSplit/>
          <w:trHeight w:val="475"/>
        </w:trPr>
        <w:tc>
          <w:tcPr>
            <w:tcW w:w="846" w:type="dxa"/>
            <w:tcBorders>
              <w:top w:val="single" w:sz="4" w:space="0" w:color="auto"/>
              <w:left w:val="single" w:sz="4" w:space="0" w:color="auto"/>
              <w:bottom w:val="single" w:sz="4" w:space="0" w:color="auto"/>
              <w:right w:val="single" w:sz="4" w:space="0" w:color="auto"/>
            </w:tcBorders>
          </w:tcPr>
          <w:p w14:paraId="264431BE" w14:textId="77777777" w:rsidR="004C28DE" w:rsidRDefault="004C28DE" w:rsidP="004063C4">
            <w:pPr>
              <w:widowControl w:val="0"/>
              <w:rPr>
                <w:szCs w:val="24"/>
              </w:rPr>
            </w:pPr>
            <w:r>
              <w:rPr>
                <w:szCs w:val="24"/>
              </w:rPr>
              <w:t>16.2.</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21351FDD" w14:textId="77777777" w:rsidR="004C28DE" w:rsidRDefault="004C28DE" w:rsidP="004063C4">
            <w:pPr>
              <w:widowControl w:val="0"/>
              <w:jc w:val="both"/>
            </w:pPr>
            <w:r w:rsidRPr="00824703">
              <w:t>Kritinis (aukšto lygio)</w:t>
            </w:r>
            <w:r>
              <w:t xml:space="preserve"> – n</w:t>
            </w:r>
            <w:r w:rsidRPr="00824703">
              <w:t xml:space="preserve">eįmanoma naudotis </w:t>
            </w:r>
            <w:r>
              <w:t>Paslaugomis, nėra galimybės</w:t>
            </w:r>
            <w:r w:rsidRPr="00824703">
              <w:t xml:space="preserve"> skambinti į kitus tinklus</w:t>
            </w:r>
            <w:r>
              <w:t xml:space="preserve"> ir</w:t>
            </w:r>
            <w:r w:rsidRPr="00824703">
              <w:t xml:space="preserve"> Paslaugų teikėjo tinklą, neįmanoma paskambinti iš kitų tinklų ir iš Paslaugų teikėjo tinklo.</w:t>
            </w:r>
          </w:p>
        </w:tc>
        <w:tc>
          <w:tcPr>
            <w:tcW w:w="2002" w:type="dxa"/>
            <w:tcBorders>
              <w:top w:val="single" w:sz="4" w:space="0" w:color="auto"/>
              <w:left w:val="single" w:sz="4" w:space="0" w:color="auto"/>
              <w:bottom w:val="single" w:sz="4" w:space="0" w:color="auto"/>
              <w:right w:val="single" w:sz="4" w:space="0" w:color="auto"/>
            </w:tcBorders>
          </w:tcPr>
          <w:p w14:paraId="0E1432F6" w14:textId="77777777" w:rsidR="004C28DE" w:rsidRPr="008668F2" w:rsidRDefault="004C28DE" w:rsidP="004063C4">
            <w:pPr>
              <w:widowControl w:val="0"/>
              <w:jc w:val="both"/>
            </w:pPr>
            <w:r w:rsidRPr="00824703">
              <w:t>Ne ilgiau kaip per 1 val.</w:t>
            </w:r>
          </w:p>
        </w:tc>
      </w:tr>
      <w:tr w:rsidR="004C28DE" w:rsidRPr="008668F2" w14:paraId="3DB7B4D4" w14:textId="77777777" w:rsidTr="004063C4">
        <w:trPr>
          <w:cantSplit/>
          <w:trHeight w:val="475"/>
        </w:trPr>
        <w:tc>
          <w:tcPr>
            <w:tcW w:w="846" w:type="dxa"/>
            <w:tcBorders>
              <w:top w:val="single" w:sz="4" w:space="0" w:color="auto"/>
              <w:left w:val="single" w:sz="4" w:space="0" w:color="auto"/>
              <w:bottom w:val="single" w:sz="4" w:space="0" w:color="auto"/>
              <w:right w:val="single" w:sz="4" w:space="0" w:color="auto"/>
            </w:tcBorders>
          </w:tcPr>
          <w:p w14:paraId="1C4282EB" w14:textId="77777777" w:rsidR="004C28DE" w:rsidRPr="008668F2" w:rsidRDefault="004C28DE" w:rsidP="004063C4">
            <w:pPr>
              <w:widowControl w:val="0"/>
              <w:rPr>
                <w:szCs w:val="24"/>
              </w:rPr>
            </w:pPr>
            <w:r>
              <w:rPr>
                <w:szCs w:val="24"/>
              </w:rPr>
              <w:t>16.3.</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3EA53D20" w14:textId="77777777" w:rsidR="004C28DE" w:rsidRPr="008668F2" w:rsidRDefault="004C28DE" w:rsidP="004063C4">
            <w:pPr>
              <w:widowControl w:val="0"/>
              <w:jc w:val="both"/>
            </w:pPr>
            <w:r w:rsidRPr="008668F2">
              <w:rPr>
                <w:szCs w:val="24"/>
              </w:rPr>
              <w:t>Svarbus (vidutinio lygio)</w:t>
            </w:r>
            <w:r>
              <w:rPr>
                <w:szCs w:val="24"/>
              </w:rPr>
              <w:t xml:space="preserve"> – n</w:t>
            </w:r>
            <w:r w:rsidRPr="00BA0CD8">
              <w:t xml:space="preserve">eįmanoma naudotis kai kuriomis </w:t>
            </w:r>
            <w:r>
              <w:t>P</w:t>
            </w:r>
            <w:r w:rsidRPr="00BA0CD8">
              <w:t>aslaugomis arba jos veikia ne taip</w:t>
            </w:r>
            <w:r>
              <w:t>,</w:t>
            </w:r>
            <w:r w:rsidRPr="00BA0CD8">
              <w:t xml:space="preserve"> kaip nurodyta techniniuose reikalavimuose ir tai riboja techninėse sąlygose nurodytą funkcionalumą</w:t>
            </w:r>
            <w:r>
              <w:t>.</w:t>
            </w:r>
          </w:p>
        </w:tc>
        <w:tc>
          <w:tcPr>
            <w:tcW w:w="2002" w:type="dxa"/>
            <w:tcBorders>
              <w:top w:val="single" w:sz="4" w:space="0" w:color="auto"/>
              <w:left w:val="single" w:sz="4" w:space="0" w:color="auto"/>
              <w:bottom w:val="single" w:sz="4" w:space="0" w:color="auto"/>
              <w:right w:val="single" w:sz="4" w:space="0" w:color="auto"/>
            </w:tcBorders>
          </w:tcPr>
          <w:p w14:paraId="6426C09A" w14:textId="77777777" w:rsidR="004C28DE" w:rsidRPr="008668F2" w:rsidRDefault="004C28DE" w:rsidP="004063C4">
            <w:pPr>
              <w:widowControl w:val="0"/>
              <w:jc w:val="both"/>
            </w:pPr>
            <w:r w:rsidRPr="008668F2">
              <w:t xml:space="preserve">Ne </w:t>
            </w:r>
            <w:r w:rsidRPr="00310F26">
              <w:t>ilgiau kaip per 2 val</w:t>
            </w:r>
            <w:r w:rsidRPr="008668F2">
              <w:t>.</w:t>
            </w:r>
          </w:p>
        </w:tc>
      </w:tr>
      <w:tr w:rsidR="004C28DE" w:rsidRPr="008668F2" w14:paraId="4EE423A1" w14:textId="77777777" w:rsidTr="004063C4">
        <w:trPr>
          <w:cantSplit/>
          <w:trHeight w:val="357"/>
        </w:trPr>
        <w:tc>
          <w:tcPr>
            <w:tcW w:w="846" w:type="dxa"/>
            <w:tcBorders>
              <w:top w:val="single" w:sz="4" w:space="0" w:color="auto"/>
              <w:left w:val="single" w:sz="4" w:space="0" w:color="auto"/>
              <w:bottom w:val="single" w:sz="4" w:space="0" w:color="auto"/>
              <w:right w:val="single" w:sz="4" w:space="0" w:color="auto"/>
            </w:tcBorders>
          </w:tcPr>
          <w:p w14:paraId="4BA0FD89" w14:textId="77777777" w:rsidR="004C28DE" w:rsidRPr="00DF5A55" w:rsidRDefault="004C28DE" w:rsidP="004063C4">
            <w:pPr>
              <w:rPr>
                <w:szCs w:val="24"/>
                <w:lang w:val="en-US"/>
              </w:rPr>
            </w:pPr>
            <w:r>
              <w:rPr>
                <w:szCs w:val="24"/>
                <w:lang w:val="en-US"/>
              </w:rPr>
              <w:t>16.4.</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7A2B4669" w14:textId="77777777" w:rsidR="004C28DE" w:rsidRPr="008668F2" w:rsidRDefault="004C28DE" w:rsidP="004063C4">
            <w:pPr>
              <w:jc w:val="both"/>
              <w:rPr>
                <w:szCs w:val="24"/>
              </w:rPr>
            </w:pPr>
            <w:r w:rsidRPr="008668F2">
              <w:rPr>
                <w:szCs w:val="24"/>
              </w:rPr>
              <w:t>Nesvarbus (žemo lygio)</w:t>
            </w:r>
            <w:r>
              <w:rPr>
                <w:szCs w:val="24"/>
              </w:rPr>
              <w:t xml:space="preserve"> – b</w:t>
            </w:r>
            <w:r w:rsidRPr="00612FB8">
              <w:rPr>
                <w:bCs/>
                <w:szCs w:val="24"/>
                <w:lang w:eastAsia="lt-LT"/>
              </w:rPr>
              <w:t>et koks gedimas</w:t>
            </w:r>
            <w:r>
              <w:rPr>
                <w:bCs/>
                <w:szCs w:val="24"/>
                <w:lang w:eastAsia="lt-LT"/>
              </w:rPr>
              <w:t xml:space="preserve"> ar sutrikimas</w:t>
            </w:r>
            <w:r w:rsidRPr="00612FB8">
              <w:rPr>
                <w:bCs/>
                <w:szCs w:val="24"/>
                <w:lang w:eastAsia="lt-LT"/>
              </w:rPr>
              <w:t>, neleidžiantis ar apsunkinantis naudojimąsi teikiam</w:t>
            </w:r>
            <w:r>
              <w:rPr>
                <w:bCs/>
                <w:szCs w:val="24"/>
                <w:lang w:eastAsia="lt-LT"/>
              </w:rPr>
              <w:t>omis</w:t>
            </w:r>
            <w:r w:rsidRPr="00612FB8">
              <w:rPr>
                <w:bCs/>
                <w:szCs w:val="24"/>
                <w:lang w:eastAsia="lt-LT"/>
              </w:rPr>
              <w:t xml:space="preserve"> </w:t>
            </w:r>
            <w:r>
              <w:rPr>
                <w:bCs/>
                <w:szCs w:val="24"/>
                <w:lang w:eastAsia="lt-LT"/>
              </w:rPr>
              <w:t>P</w:t>
            </w:r>
            <w:r w:rsidRPr="00612FB8">
              <w:rPr>
                <w:bCs/>
                <w:szCs w:val="24"/>
                <w:lang w:eastAsia="lt-LT"/>
              </w:rPr>
              <w:t>aslaug</w:t>
            </w:r>
            <w:r>
              <w:rPr>
                <w:bCs/>
                <w:szCs w:val="24"/>
                <w:lang w:eastAsia="lt-LT"/>
              </w:rPr>
              <w:t>omis, v</w:t>
            </w:r>
            <w:r w:rsidRPr="00F109A2">
              <w:rPr>
                <w:szCs w:val="24"/>
              </w:rPr>
              <w:t>irtualios telefonijos stotelės (skambučių valdymo) sistemos</w:t>
            </w:r>
            <w:r>
              <w:rPr>
                <w:szCs w:val="24"/>
              </w:rPr>
              <w:t xml:space="preserve"> funkcionalumo sutrikimas.</w:t>
            </w:r>
          </w:p>
        </w:tc>
        <w:tc>
          <w:tcPr>
            <w:tcW w:w="2002" w:type="dxa"/>
            <w:tcBorders>
              <w:top w:val="single" w:sz="4" w:space="0" w:color="auto"/>
              <w:left w:val="single" w:sz="4" w:space="0" w:color="auto"/>
              <w:bottom w:val="single" w:sz="4" w:space="0" w:color="auto"/>
              <w:right w:val="single" w:sz="4" w:space="0" w:color="auto"/>
            </w:tcBorders>
          </w:tcPr>
          <w:p w14:paraId="69391B95" w14:textId="77777777" w:rsidR="004C28DE" w:rsidRPr="008668F2" w:rsidRDefault="004C28DE" w:rsidP="004063C4">
            <w:pPr>
              <w:jc w:val="both"/>
              <w:rPr>
                <w:szCs w:val="24"/>
              </w:rPr>
            </w:pPr>
            <w:r w:rsidRPr="008668F2">
              <w:rPr>
                <w:szCs w:val="24"/>
              </w:rPr>
              <w:t xml:space="preserve">Ne </w:t>
            </w:r>
            <w:r w:rsidRPr="00B27696">
              <w:rPr>
                <w:szCs w:val="24"/>
              </w:rPr>
              <w:t>ilgiau kaip per 4 val</w:t>
            </w:r>
            <w:r w:rsidRPr="008668F2">
              <w:rPr>
                <w:szCs w:val="24"/>
              </w:rPr>
              <w:t>.</w:t>
            </w:r>
          </w:p>
        </w:tc>
      </w:tr>
      <w:tr w:rsidR="004C28DE" w:rsidRPr="008668F2" w14:paraId="7A6FB791" w14:textId="77777777" w:rsidTr="004063C4">
        <w:trPr>
          <w:cantSplit/>
          <w:trHeight w:val="357"/>
        </w:trPr>
        <w:tc>
          <w:tcPr>
            <w:tcW w:w="846" w:type="dxa"/>
            <w:tcBorders>
              <w:top w:val="single" w:sz="4" w:space="0" w:color="auto"/>
              <w:left w:val="single" w:sz="4" w:space="0" w:color="auto"/>
              <w:bottom w:val="single" w:sz="4" w:space="0" w:color="auto"/>
              <w:right w:val="single" w:sz="4" w:space="0" w:color="auto"/>
            </w:tcBorders>
          </w:tcPr>
          <w:p w14:paraId="2137C509" w14:textId="77777777" w:rsidR="004C28DE" w:rsidRDefault="004C28DE" w:rsidP="004063C4">
            <w:pPr>
              <w:rPr>
                <w:szCs w:val="24"/>
              </w:rPr>
            </w:pPr>
            <w:r>
              <w:rPr>
                <w:szCs w:val="24"/>
              </w:rPr>
              <w:t>16.5.</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738EB32C" w14:textId="77777777" w:rsidR="004C28DE" w:rsidRPr="008C442F" w:rsidRDefault="004C28DE" w:rsidP="004063C4">
            <w:pPr>
              <w:jc w:val="both"/>
              <w:rPr>
                <w:szCs w:val="24"/>
              </w:rPr>
            </w:pPr>
            <w:r w:rsidRPr="00800134">
              <w:rPr>
                <w:szCs w:val="24"/>
              </w:rPr>
              <w:t>Jei Paslaugų teikėjas dėl objektyvių priežasčių ir (ar) nuo Paslaugų teikėjo nepriklausančių priežasčių negali gedimo</w:t>
            </w:r>
            <w:r>
              <w:rPr>
                <w:szCs w:val="24"/>
              </w:rPr>
              <w:t xml:space="preserve"> ar sutrikimo</w:t>
            </w:r>
            <w:r w:rsidRPr="00800134">
              <w:rPr>
                <w:szCs w:val="24"/>
              </w:rPr>
              <w:t xml:space="preserve"> pašalinti per </w:t>
            </w:r>
            <w:r>
              <w:rPr>
                <w:szCs w:val="24"/>
              </w:rPr>
              <w:t>nurodytą terminą</w:t>
            </w:r>
            <w:r w:rsidRPr="00800134">
              <w:rPr>
                <w:szCs w:val="24"/>
              </w:rPr>
              <w:t>, Pirkėjas ir Paslaugų teikėjas abipusiu susitarimu gali suderinti (nustatyti) kitus Pirkėjui priimtinus gedimo ar sutrikimo pašalinimo terminus</w:t>
            </w:r>
            <w:r>
              <w:rPr>
                <w:szCs w:val="24"/>
              </w:rPr>
              <w:t>.</w:t>
            </w:r>
          </w:p>
        </w:tc>
        <w:tc>
          <w:tcPr>
            <w:tcW w:w="2002" w:type="dxa"/>
            <w:tcBorders>
              <w:top w:val="single" w:sz="4" w:space="0" w:color="auto"/>
              <w:left w:val="single" w:sz="4" w:space="0" w:color="auto"/>
              <w:bottom w:val="single" w:sz="4" w:space="0" w:color="auto"/>
              <w:right w:val="single" w:sz="4" w:space="0" w:color="auto"/>
            </w:tcBorders>
          </w:tcPr>
          <w:p w14:paraId="447C9512" w14:textId="77777777" w:rsidR="004C28DE" w:rsidRPr="008668F2" w:rsidRDefault="004C28DE" w:rsidP="004063C4">
            <w:pPr>
              <w:jc w:val="center"/>
              <w:rPr>
                <w:szCs w:val="24"/>
              </w:rPr>
            </w:pPr>
            <w:r>
              <w:rPr>
                <w:szCs w:val="24"/>
              </w:rPr>
              <w:t>-</w:t>
            </w:r>
          </w:p>
        </w:tc>
      </w:tr>
      <w:tr w:rsidR="004C28DE" w:rsidRPr="008668F2" w14:paraId="5AE21FDA" w14:textId="77777777" w:rsidTr="004063C4">
        <w:trPr>
          <w:cantSplit/>
          <w:trHeight w:val="357"/>
        </w:trPr>
        <w:tc>
          <w:tcPr>
            <w:tcW w:w="846" w:type="dxa"/>
            <w:tcBorders>
              <w:top w:val="single" w:sz="4" w:space="0" w:color="auto"/>
              <w:left w:val="single" w:sz="4" w:space="0" w:color="auto"/>
              <w:bottom w:val="single" w:sz="4" w:space="0" w:color="auto"/>
              <w:right w:val="single" w:sz="4" w:space="0" w:color="auto"/>
            </w:tcBorders>
          </w:tcPr>
          <w:p w14:paraId="2AE22253" w14:textId="77777777" w:rsidR="004C28DE" w:rsidRDefault="004C28DE" w:rsidP="004063C4">
            <w:pPr>
              <w:rPr>
                <w:szCs w:val="24"/>
              </w:rPr>
            </w:pPr>
            <w:r>
              <w:rPr>
                <w:szCs w:val="24"/>
              </w:rPr>
              <w:t>16.6.</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404B8C50" w14:textId="77777777" w:rsidR="004C28DE" w:rsidRDefault="004C28DE" w:rsidP="004063C4">
            <w:pPr>
              <w:jc w:val="both"/>
              <w:rPr>
                <w:bCs/>
                <w:szCs w:val="24"/>
                <w:lang w:eastAsia="lt-LT"/>
              </w:rPr>
            </w:pPr>
            <w:r w:rsidRPr="00E752FE">
              <w:rPr>
                <w:szCs w:val="24"/>
              </w:rPr>
              <w:t xml:space="preserve">Paslaugų teikėjas nustatytus </w:t>
            </w:r>
            <w:r>
              <w:rPr>
                <w:szCs w:val="24"/>
              </w:rPr>
              <w:t xml:space="preserve">gedimus ar sutrikimus Paslaugų teikėjo pusėje </w:t>
            </w:r>
            <w:r w:rsidRPr="00E752FE">
              <w:rPr>
                <w:szCs w:val="24"/>
              </w:rPr>
              <w:t>pašalinti privalo savo sąskaita.</w:t>
            </w:r>
          </w:p>
        </w:tc>
        <w:tc>
          <w:tcPr>
            <w:tcW w:w="2002" w:type="dxa"/>
            <w:tcBorders>
              <w:top w:val="single" w:sz="4" w:space="0" w:color="auto"/>
              <w:left w:val="single" w:sz="4" w:space="0" w:color="auto"/>
              <w:bottom w:val="single" w:sz="4" w:space="0" w:color="auto"/>
              <w:right w:val="single" w:sz="4" w:space="0" w:color="auto"/>
            </w:tcBorders>
          </w:tcPr>
          <w:p w14:paraId="2D52C1D0" w14:textId="77777777" w:rsidR="004C28DE" w:rsidRPr="008668F2" w:rsidRDefault="004C28DE" w:rsidP="004063C4">
            <w:pPr>
              <w:jc w:val="center"/>
              <w:rPr>
                <w:szCs w:val="24"/>
              </w:rPr>
            </w:pPr>
            <w:r>
              <w:rPr>
                <w:szCs w:val="24"/>
              </w:rPr>
              <w:t>-</w:t>
            </w:r>
          </w:p>
        </w:tc>
      </w:tr>
      <w:tr w:rsidR="004C28DE" w:rsidRPr="008668F2" w14:paraId="15CD3B3F" w14:textId="77777777" w:rsidTr="004063C4">
        <w:trPr>
          <w:cantSplit/>
          <w:trHeight w:val="357"/>
        </w:trPr>
        <w:tc>
          <w:tcPr>
            <w:tcW w:w="846" w:type="dxa"/>
            <w:tcBorders>
              <w:top w:val="single" w:sz="4" w:space="0" w:color="auto"/>
              <w:left w:val="single" w:sz="4" w:space="0" w:color="auto"/>
              <w:bottom w:val="single" w:sz="4" w:space="0" w:color="auto"/>
              <w:right w:val="single" w:sz="4" w:space="0" w:color="auto"/>
            </w:tcBorders>
          </w:tcPr>
          <w:p w14:paraId="2FECDF7D" w14:textId="77777777" w:rsidR="004C28DE" w:rsidRDefault="004C28DE" w:rsidP="004063C4">
            <w:pPr>
              <w:rPr>
                <w:szCs w:val="24"/>
              </w:rPr>
            </w:pPr>
            <w:r>
              <w:rPr>
                <w:szCs w:val="24"/>
              </w:rPr>
              <w:t>16.7.</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2D468A77" w14:textId="77777777" w:rsidR="004C28DE" w:rsidRDefault="004C28DE" w:rsidP="004063C4">
            <w:pPr>
              <w:jc w:val="both"/>
              <w:rPr>
                <w:bCs/>
                <w:szCs w:val="24"/>
                <w:lang w:eastAsia="lt-LT"/>
              </w:rPr>
            </w:pPr>
            <w:r>
              <w:rPr>
                <w:bCs/>
                <w:szCs w:val="24"/>
              </w:rPr>
              <w:t>G</w:t>
            </w:r>
            <w:r w:rsidRPr="00C75019">
              <w:rPr>
                <w:bCs/>
                <w:szCs w:val="24"/>
              </w:rPr>
              <w:t>edimai</w:t>
            </w:r>
            <w:r>
              <w:rPr>
                <w:bCs/>
                <w:szCs w:val="24"/>
              </w:rPr>
              <w:t xml:space="preserve"> ir sutrikimai</w:t>
            </w:r>
            <w:r w:rsidRPr="00C75019">
              <w:rPr>
                <w:bCs/>
                <w:szCs w:val="24"/>
              </w:rPr>
              <w:t xml:space="preserve"> šalinami </w:t>
            </w:r>
            <w:r>
              <w:rPr>
                <w:bCs/>
                <w:szCs w:val="24"/>
              </w:rPr>
              <w:t>Pirkėjo</w:t>
            </w:r>
            <w:r w:rsidRPr="00C75019">
              <w:rPr>
                <w:bCs/>
                <w:szCs w:val="24"/>
              </w:rPr>
              <w:t xml:space="preserve"> darbo laiku – nuo pirmadienio iki penktadienio 7.00 – 18.00 val., V 7.00 – 16.45 val. Darbo dienos trukmė prieš šventines dienas – viena valanda tru</w:t>
            </w:r>
            <w:r>
              <w:rPr>
                <w:bCs/>
                <w:szCs w:val="24"/>
              </w:rPr>
              <w:t>m</w:t>
            </w:r>
            <w:r w:rsidRPr="00C75019">
              <w:rPr>
                <w:bCs/>
                <w:szCs w:val="24"/>
              </w:rPr>
              <w:t xml:space="preserve">piau. Suderinus su </w:t>
            </w:r>
            <w:r>
              <w:rPr>
                <w:bCs/>
                <w:szCs w:val="24"/>
              </w:rPr>
              <w:t>Pirkėju</w:t>
            </w:r>
            <w:r w:rsidRPr="00C75019">
              <w:rPr>
                <w:bCs/>
                <w:szCs w:val="24"/>
              </w:rPr>
              <w:t xml:space="preserve"> gedimai gali būti šalinami ir ne darbo metu</w:t>
            </w:r>
            <w:r>
              <w:rPr>
                <w:bCs/>
                <w:szCs w:val="24"/>
              </w:rPr>
              <w:t>.</w:t>
            </w:r>
          </w:p>
        </w:tc>
        <w:tc>
          <w:tcPr>
            <w:tcW w:w="2002" w:type="dxa"/>
            <w:tcBorders>
              <w:top w:val="single" w:sz="4" w:space="0" w:color="auto"/>
              <w:left w:val="single" w:sz="4" w:space="0" w:color="auto"/>
              <w:bottom w:val="single" w:sz="4" w:space="0" w:color="auto"/>
              <w:right w:val="single" w:sz="4" w:space="0" w:color="auto"/>
            </w:tcBorders>
          </w:tcPr>
          <w:p w14:paraId="063AB8B9" w14:textId="77777777" w:rsidR="004C28DE" w:rsidRPr="008668F2" w:rsidRDefault="004C28DE" w:rsidP="004063C4">
            <w:pPr>
              <w:jc w:val="center"/>
              <w:rPr>
                <w:szCs w:val="24"/>
              </w:rPr>
            </w:pPr>
            <w:r>
              <w:rPr>
                <w:szCs w:val="24"/>
              </w:rPr>
              <w:t>-</w:t>
            </w:r>
          </w:p>
        </w:tc>
      </w:tr>
    </w:tbl>
    <w:p w14:paraId="7D668F8A" w14:textId="77777777" w:rsidR="004C28DE" w:rsidRDefault="004C28DE" w:rsidP="004C28DE">
      <w:pPr>
        <w:widowControl w:val="0"/>
        <w:jc w:val="center"/>
        <w:rPr>
          <w:bCs/>
          <w:szCs w:val="24"/>
        </w:rPr>
      </w:pPr>
    </w:p>
    <w:p w14:paraId="629D8F0D" w14:textId="77777777" w:rsidR="004C28DE" w:rsidRPr="005223A6" w:rsidRDefault="004C28DE" w:rsidP="004C28DE">
      <w:pPr>
        <w:widowControl w:val="0"/>
        <w:jc w:val="center"/>
        <w:rPr>
          <w:b/>
          <w:szCs w:val="24"/>
        </w:rPr>
      </w:pPr>
      <w:r>
        <w:rPr>
          <w:b/>
          <w:szCs w:val="24"/>
        </w:rPr>
        <w:t xml:space="preserve">III. </w:t>
      </w:r>
      <w:r w:rsidRPr="00FA65CE">
        <w:rPr>
          <w:b/>
          <w:szCs w:val="24"/>
        </w:rPr>
        <w:t>R</w:t>
      </w:r>
      <w:r w:rsidRPr="005223A6">
        <w:rPr>
          <w:b/>
          <w:szCs w:val="24"/>
        </w:rPr>
        <w:t>EIKALAVIMAI SAUGAI IR KONFIDENCIALUMUI</w:t>
      </w:r>
    </w:p>
    <w:p w14:paraId="5185D18B" w14:textId="77777777" w:rsidR="004C28DE" w:rsidRDefault="004C28DE" w:rsidP="004C28DE">
      <w:pPr>
        <w:widowControl w:val="0"/>
        <w:jc w:val="center"/>
        <w:rPr>
          <w:bCs/>
          <w:szCs w:val="24"/>
        </w:rPr>
      </w:pPr>
    </w:p>
    <w:p w14:paraId="15C4A9F3" w14:textId="77777777" w:rsidR="004C28DE" w:rsidRDefault="004C28DE" w:rsidP="004C28DE">
      <w:pPr>
        <w:widowControl w:val="0"/>
        <w:ind w:firstLine="709"/>
        <w:jc w:val="both"/>
        <w:rPr>
          <w:bCs/>
          <w:szCs w:val="24"/>
        </w:rPr>
      </w:pPr>
      <w:r>
        <w:rPr>
          <w:bCs/>
          <w:szCs w:val="24"/>
        </w:rPr>
        <w:t xml:space="preserve">17. Teikdamas Paslaugas, Paslaugų teikėjas privalo vadovautis </w:t>
      </w:r>
      <w:r w:rsidRPr="00E36106">
        <w:rPr>
          <w:bCs/>
          <w:szCs w:val="24"/>
        </w:rPr>
        <w:t>2016 m. balandžio 27 d. Europos Parlamento ir Tarybos reglament</w:t>
      </w:r>
      <w:r>
        <w:rPr>
          <w:bCs/>
          <w:szCs w:val="24"/>
        </w:rPr>
        <w:t>u</w:t>
      </w:r>
      <w:r w:rsidRPr="00E36106">
        <w:rPr>
          <w:bCs/>
          <w:szCs w:val="24"/>
        </w:rPr>
        <w:t xml:space="preserve"> (ES) 2016/679 dėl fizinių asmenų apsaugos tvarkant asmens duomenis ir dėl laisvo tokių duomenų judėjimo ir kuriuo panaikinama Direktyva 95/46/EB (Bendrasis duomenų apsaugos reglamentas).</w:t>
      </w:r>
    </w:p>
    <w:p w14:paraId="34B88AB2" w14:textId="77777777" w:rsidR="004C28DE" w:rsidRDefault="004C28DE" w:rsidP="004C28DE">
      <w:pPr>
        <w:widowControl w:val="0"/>
        <w:ind w:firstLine="709"/>
        <w:jc w:val="both"/>
        <w:rPr>
          <w:bCs/>
          <w:szCs w:val="24"/>
        </w:rPr>
      </w:pPr>
      <w:r w:rsidRPr="00227CF0">
        <w:rPr>
          <w:bCs/>
          <w:szCs w:val="24"/>
        </w:rPr>
        <w:t xml:space="preserve">18. Paslaugų teikėjas </w:t>
      </w:r>
      <w:r w:rsidRPr="00B176CC">
        <w:rPr>
          <w:bCs/>
          <w:szCs w:val="24"/>
        </w:rPr>
        <w:t xml:space="preserve">turi atitikti </w:t>
      </w:r>
      <w:r w:rsidRPr="00227CF0">
        <w:rPr>
          <w:bCs/>
          <w:szCs w:val="24"/>
        </w:rPr>
        <w:t xml:space="preserve">Kibernetinio saugumo reikalavimų </w:t>
      </w:r>
      <w:r>
        <w:rPr>
          <w:bCs/>
          <w:szCs w:val="24"/>
        </w:rPr>
        <w:t>a</w:t>
      </w:r>
      <w:r w:rsidRPr="00B176CC">
        <w:rPr>
          <w:bCs/>
          <w:szCs w:val="24"/>
        </w:rPr>
        <w:t>prašui</w:t>
      </w:r>
      <w:r>
        <w:rPr>
          <w:bCs/>
          <w:szCs w:val="24"/>
        </w:rPr>
        <w:t xml:space="preserve">, patvirtintam </w:t>
      </w:r>
      <w:r w:rsidRPr="00EC7055">
        <w:rPr>
          <w:bCs/>
          <w:szCs w:val="24"/>
        </w:rPr>
        <w:t>Lietuvos Respublikos Vyriausybės</w:t>
      </w:r>
      <w:r>
        <w:rPr>
          <w:bCs/>
          <w:szCs w:val="24"/>
        </w:rPr>
        <w:t xml:space="preserve"> </w:t>
      </w:r>
      <w:r w:rsidRPr="00EC7055">
        <w:rPr>
          <w:bCs/>
          <w:szCs w:val="24"/>
        </w:rPr>
        <w:t>2018 m. rugpjūčio 13 d. nutarimu Nr. 818</w:t>
      </w:r>
      <w:r>
        <w:rPr>
          <w:bCs/>
          <w:szCs w:val="24"/>
        </w:rPr>
        <w:t xml:space="preserve"> „</w:t>
      </w:r>
      <w:r w:rsidRPr="00EB34D6">
        <w:rPr>
          <w:bCs/>
          <w:szCs w:val="24"/>
        </w:rPr>
        <w:t>Dėl Lietuvos Respublikos kibernetinio saugumo įstatymo įgyvendinimo</w:t>
      </w:r>
      <w:r>
        <w:rPr>
          <w:bCs/>
          <w:szCs w:val="24"/>
        </w:rPr>
        <w:t xml:space="preserve">“ (toliau – Aprašas), </w:t>
      </w:r>
      <w:r w:rsidRPr="00B176CC">
        <w:rPr>
          <w:bCs/>
          <w:szCs w:val="24"/>
        </w:rPr>
        <w:t>reikalavimus</w:t>
      </w:r>
      <w:r>
        <w:rPr>
          <w:bCs/>
          <w:szCs w:val="24"/>
        </w:rPr>
        <w:t>.</w:t>
      </w:r>
    </w:p>
    <w:p w14:paraId="26ADAA14" w14:textId="77777777" w:rsidR="004C28DE" w:rsidRDefault="004C28DE" w:rsidP="004C28DE">
      <w:pPr>
        <w:widowControl w:val="0"/>
        <w:ind w:firstLine="709"/>
        <w:jc w:val="both"/>
        <w:rPr>
          <w:bCs/>
          <w:szCs w:val="24"/>
        </w:rPr>
      </w:pPr>
      <w:r>
        <w:rPr>
          <w:bCs/>
          <w:szCs w:val="24"/>
        </w:rPr>
        <w:t xml:space="preserve">19. </w:t>
      </w:r>
      <w:r w:rsidRPr="005223A6">
        <w:rPr>
          <w:rFonts w:eastAsia="Arial Unicode MS"/>
          <w:color w:val="00000A"/>
          <w:szCs w:val="24"/>
        </w:rPr>
        <w:t>Paslaug</w:t>
      </w:r>
      <w:r>
        <w:rPr>
          <w:rFonts w:eastAsia="Arial Unicode MS"/>
          <w:color w:val="00000A"/>
          <w:szCs w:val="24"/>
        </w:rPr>
        <w:t>ų</w:t>
      </w:r>
      <w:r w:rsidRPr="005223A6">
        <w:rPr>
          <w:rFonts w:eastAsia="Arial Unicode MS"/>
          <w:color w:val="00000A"/>
          <w:szCs w:val="24"/>
        </w:rPr>
        <w:t xml:space="preserve"> t</w:t>
      </w:r>
      <w:r>
        <w:rPr>
          <w:rFonts w:eastAsia="Arial Unicode MS"/>
          <w:color w:val="00000A"/>
          <w:szCs w:val="24"/>
        </w:rPr>
        <w:t>ei</w:t>
      </w:r>
      <w:r w:rsidRPr="005223A6">
        <w:rPr>
          <w:rFonts w:eastAsia="Arial Unicode MS"/>
          <w:color w:val="00000A"/>
          <w:szCs w:val="24"/>
        </w:rPr>
        <w:t xml:space="preserve">kėjas turi atlikti paslaugai teikti naudojamos programinės įrangos priežiūrą bei diegti atnaujinimus. Programinės įrangos saugumo ir kritinius atnaujinimus įdiegti nedelsiant, jeigu nėra žinomų faktų, jog atnaujinimai gali sutrikdyti paslaugos ir programinės įrangos veiklą. Atnaujinimų diegimo procedūra turi būti suderinta su </w:t>
      </w:r>
      <w:r>
        <w:rPr>
          <w:rFonts w:eastAsia="Arial Unicode MS"/>
          <w:color w:val="00000A"/>
          <w:szCs w:val="24"/>
        </w:rPr>
        <w:t>P</w:t>
      </w:r>
      <w:r w:rsidRPr="005223A6">
        <w:rPr>
          <w:rFonts w:eastAsia="Arial Unicode MS"/>
          <w:color w:val="00000A"/>
          <w:szCs w:val="24"/>
        </w:rPr>
        <w:t>irkėju.</w:t>
      </w:r>
    </w:p>
    <w:p w14:paraId="6F628BD1" w14:textId="77777777" w:rsidR="004C28DE" w:rsidRDefault="004C28DE" w:rsidP="004C28DE">
      <w:pPr>
        <w:widowControl w:val="0"/>
        <w:ind w:firstLine="709"/>
        <w:jc w:val="both"/>
        <w:rPr>
          <w:rFonts w:eastAsia="Arial Unicode MS"/>
          <w:color w:val="00000A"/>
          <w:szCs w:val="24"/>
        </w:rPr>
      </w:pPr>
      <w:r>
        <w:rPr>
          <w:rFonts w:eastAsia="Arial Unicode MS"/>
          <w:color w:val="00000A"/>
          <w:szCs w:val="24"/>
        </w:rPr>
        <w:t xml:space="preserve">20. </w:t>
      </w:r>
      <w:r w:rsidRPr="005223A6">
        <w:rPr>
          <w:rFonts w:eastAsia="Arial Unicode MS"/>
          <w:color w:val="00000A"/>
          <w:szCs w:val="24"/>
        </w:rPr>
        <w:t>T</w:t>
      </w:r>
      <w:r>
        <w:rPr>
          <w:rFonts w:eastAsia="Arial Unicode MS"/>
          <w:color w:val="00000A"/>
          <w:szCs w:val="24"/>
        </w:rPr>
        <w:t>eikdamas</w:t>
      </w:r>
      <w:r w:rsidRPr="005223A6">
        <w:rPr>
          <w:rFonts w:eastAsia="Arial Unicode MS"/>
          <w:color w:val="00000A"/>
          <w:szCs w:val="24"/>
        </w:rPr>
        <w:t xml:space="preserve"> </w:t>
      </w:r>
      <w:r>
        <w:rPr>
          <w:rFonts w:eastAsia="Arial Unicode MS"/>
          <w:color w:val="00000A"/>
          <w:szCs w:val="24"/>
        </w:rPr>
        <w:t>P</w:t>
      </w:r>
      <w:r w:rsidRPr="005223A6">
        <w:rPr>
          <w:rFonts w:eastAsia="Arial Unicode MS"/>
          <w:color w:val="00000A"/>
          <w:szCs w:val="24"/>
        </w:rPr>
        <w:t xml:space="preserve">aslaugas </w:t>
      </w:r>
      <w:r>
        <w:rPr>
          <w:rFonts w:eastAsia="Arial Unicode MS"/>
          <w:color w:val="00000A"/>
          <w:szCs w:val="24"/>
        </w:rPr>
        <w:t>P</w:t>
      </w:r>
      <w:r w:rsidRPr="005223A6">
        <w:rPr>
          <w:rFonts w:eastAsia="Arial Unicode MS"/>
          <w:color w:val="00000A"/>
          <w:szCs w:val="24"/>
        </w:rPr>
        <w:t>aslaug</w:t>
      </w:r>
      <w:r>
        <w:rPr>
          <w:rFonts w:eastAsia="Arial Unicode MS"/>
          <w:color w:val="00000A"/>
          <w:szCs w:val="24"/>
        </w:rPr>
        <w:t>ų</w:t>
      </w:r>
      <w:r w:rsidRPr="005223A6">
        <w:rPr>
          <w:rFonts w:eastAsia="Arial Unicode MS"/>
          <w:color w:val="00000A"/>
          <w:szCs w:val="24"/>
        </w:rPr>
        <w:t xml:space="preserve"> t</w:t>
      </w:r>
      <w:r>
        <w:rPr>
          <w:rFonts w:eastAsia="Arial Unicode MS"/>
          <w:color w:val="00000A"/>
          <w:szCs w:val="24"/>
        </w:rPr>
        <w:t>ei</w:t>
      </w:r>
      <w:r w:rsidRPr="005223A6">
        <w:rPr>
          <w:rFonts w:eastAsia="Arial Unicode MS"/>
          <w:color w:val="00000A"/>
          <w:szCs w:val="24"/>
        </w:rPr>
        <w:t>kėjas turi naudoti tik legalią programinę įrangą.</w:t>
      </w:r>
    </w:p>
    <w:p w14:paraId="329AC6DD" w14:textId="77777777" w:rsidR="004C28DE" w:rsidRDefault="004C28DE" w:rsidP="004C28DE">
      <w:pPr>
        <w:widowControl w:val="0"/>
        <w:ind w:firstLine="709"/>
        <w:jc w:val="both"/>
        <w:rPr>
          <w:rFonts w:eastAsia="Arial Unicode MS"/>
          <w:color w:val="00000A"/>
          <w:szCs w:val="24"/>
        </w:rPr>
      </w:pPr>
      <w:r>
        <w:rPr>
          <w:rFonts w:eastAsia="Arial Unicode MS"/>
          <w:color w:val="00000A"/>
          <w:szCs w:val="24"/>
        </w:rPr>
        <w:t xml:space="preserve">21. </w:t>
      </w:r>
      <w:bookmarkStart w:id="19" w:name="_Hlk197347027"/>
      <w:r>
        <w:rPr>
          <w:rFonts w:eastAsia="Arial Unicode MS"/>
          <w:color w:val="00000A"/>
          <w:szCs w:val="24"/>
        </w:rPr>
        <w:t xml:space="preserve">Paslaugų teikėjo </w:t>
      </w:r>
      <w:r w:rsidRPr="005223A6">
        <w:rPr>
          <w:rFonts w:eastAsia="Arial Unicode MS"/>
          <w:color w:val="00000A"/>
          <w:szCs w:val="24"/>
        </w:rPr>
        <w:t xml:space="preserve">infrastruktūra turi būti </w:t>
      </w:r>
      <w:r w:rsidRPr="00E30DBB">
        <w:rPr>
          <w:rFonts w:eastAsia="Arial Unicode MS"/>
          <w:color w:val="00000A"/>
          <w:szCs w:val="24"/>
        </w:rPr>
        <w:t xml:space="preserve">patalpinta </w:t>
      </w:r>
      <w:proofErr w:type="spellStart"/>
      <w:r w:rsidRPr="00E30DBB">
        <w:rPr>
          <w:rFonts w:eastAsia="Arial Unicode MS"/>
          <w:color w:val="00000A"/>
          <w:szCs w:val="24"/>
        </w:rPr>
        <w:t>Tier</w:t>
      </w:r>
      <w:proofErr w:type="spellEnd"/>
      <w:r w:rsidRPr="00E30DBB">
        <w:rPr>
          <w:rFonts w:eastAsia="Arial Unicode MS"/>
          <w:color w:val="00000A"/>
          <w:szCs w:val="24"/>
        </w:rPr>
        <w:t xml:space="preserve"> 3 </w:t>
      </w:r>
      <w:proofErr w:type="spellStart"/>
      <w:r w:rsidRPr="00E30DBB">
        <w:rPr>
          <w:rFonts w:eastAsia="Arial Unicode MS"/>
          <w:color w:val="00000A"/>
          <w:szCs w:val="24"/>
        </w:rPr>
        <w:t>Facility</w:t>
      </w:r>
      <w:proofErr w:type="spellEnd"/>
      <w:r w:rsidRPr="00E30DBB">
        <w:rPr>
          <w:rFonts w:eastAsia="Arial Unicode MS"/>
          <w:color w:val="00000A"/>
          <w:szCs w:val="24"/>
        </w:rPr>
        <w:t xml:space="preserve"> reikalavimus</w:t>
      </w:r>
      <w:r w:rsidRPr="005223A6">
        <w:rPr>
          <w:rFonts w:eastAsia="Arial Unicode MS"/>
          <w:color w:val="00000A"/>
          <w:szCs w:val="24"/>
        </w:rPr>
        <w:t xml:space="preserve"> atitinkančiame duomenų centre. </w:t>
      </w:r>
      <w:r w:rsidRPr="004C031A">
        <w:rPr>
          <w:rFonts w:eastAsia="Arial Unicode MS"/>
          <w:b/>
          <w:bCs/>
          <w:color w:val="00000A"/>
          <w:szCs w:val="24"/>
        </w:rPr>
        <w:t xml:space="preserve">Kartu su pasiūlymu turi pateikti </w:t>
      </w:r>
      <w:proofErr w:type="spellStart"/>
      <w:r w:rsidRPr="004C031A">
        <w:rPr>
          <w:rFonts w:eastAsia="Arial Unicode MS"/>
          <w:b/>
          <w:bCs/>
          <w:color w:val="00000A"/>
          <w:szCs w:val="24"/>
        </w:rPr>
        <w:t>Tier</w:t>
      </w:r>
      <w:proofErr w:type="spellEnd"/>
      <w:r w:rsidRPr="004C031A">
        <w:rPr>
          <w:rFonts w:eastAsia="Arial Unicode MS"/>
          <w:b/>
          <w:bCs/>
          <w:color w:val="00000A"/>
          <w:szCs w:val="24"/>
        </w:rPr>
        <w:t xml:space="preserve"> 3 </w:t>
      </w:r>
      <w:proofErr w:type="spellStart"/>
      <w:r w:rsidRPr="004C031A">
        <w:rPr>
          <w:rFonts w:eastAsia="Arial Unicode MS"/>
          <w:b/>
          <w:bCs/>
          <w:color w:val="00000A"/>
          <w:szCs w:val="24"/>
        </w:rPr>
        <w:t>Facility</w:t>
      </w:r>
      <w:proofErr w:type="spellEnd"/>
      <w:r w:rsidRPr="004C031A">
        <w:rPr>
          <w:rFonts w:eastAsia="Arial Unicode MS"/>
          <w:b/>
          <w:bCs/>
          <w:color w:val="00000A"/>
          <w:szCs w:val="24"/>
        </w:rPr>
        <w:t xml:space="preserve"> sertifikato kopiją</w:t>
      </w:r>
      <w:r w:rsidRPr="004C031A">
        <w:rPr>
          <w:rFonts w:eastAsia="Arial Unicode MS"/>
          <w:color w:val="00000A"/>
          <w:szCs w:val="24"/>
        </w:rPr>
        <w:t>.</w:t>
      </w:r>
      <w:bookmarkEnd w:id="19"/>
    </w:p>
    <w:p w14:paraId="76CBE286" w14:textId="77777777" w:rsidR="004C28DE" w:rsidRDefault="004C28DE" w:rsidP="004C28DE">
      <w:pPr>
        <w:widowControl w:val="0"/>
        <w:ind w:firstLine="709"/>
        <w:jc w:val="both"/>
        <w:rPr>
          <w:color w:val="000000" w:themeColor="text1"/>
          <w:szCs w:val="24"/>
        </w:rPr>
      </w:pPr>
      <w:r w:rsidRPr="009E5B67">
        <w:rPr>
          <w:color w:val="000000" w:themeColor="text1"/>
          <w:szCs w:val="24"/>
        </w:rPr>
        <w:t>22</w:t>
      </w:r>
      <w:r>
        <w:rPr>
          <w:color w:val="000000" w:themeColor="text1"/>
          <w:szCs w:val="24"/>
        </w:rPr>
        <w:t xml:space="preserve">. </w:t>
      </w:r>
      <w:r w:rsidRPr="009E5B67">
        <w:rPr>
          <w:color w:val="000000" w:themeColor="text1"/>
          <w:szCs w:val="24"/>
        </w:rPr>
        <w:t>Paslaug</w:t>
      </w:r>
      <w:r>
        <w:rPr>
          <w:color w:val="000000" w:themeColor="text1"/>
          <w:szCs w:val="24"/>
        </w:rPr>
        <w:t>ų</w:t>
      </w:r>
      <w:r w:rsidRPr="009E5B67">
        <w:rPr>
          <w:color w:val="000000" w:themeColor="text1"/>
          <w:szCs w:val="24"/>
        </w:rPr>
        <w:t xml:space="preserve"> teikėjas turi </w:t>
      </w:r>
      <w:r w:rsidRPr="00E712D2">
        <w:rPr>
          <w:color w:val="000000" w:themeColor="text1"/>
          <w:szCs w:val="24"/>
        </w:rPr>
        <w:t>užtikrin</w:t>
      </w:r>
      <w:r>
        <w:rPr>
          <w:color w:val="000000" w:themeColor="text1"/>
          <w:szCs w:val="24"/>
        </w:rPr>
        <w:t>ti</w:t>
      </w:r>
      <w:r w:rsidRPr="00E712D2">
        <w:rPr>
          <w:color w:val="000000" w:themeColor="text1"/>
          <w:szCs w:val="24"/>
        </w:rPr>
        <w:t xml:space="preserve"> saugių protokolų ir (arba) slaptažodžių naudojim</w:t>
      </w:r>
      <w:r>
        <w:rPr>
          <w:color w:val="000000" w:themeColor="text1"/>
          <w:szCs w:val="24"/>
        </w:rPr>
        <w:t>ą</w:t>
      </w:r>
      <w:r w:rsidRPr="00E712D2">
        <w:rPr>
          <w:color w:val="000000" w:themeColor="text1"/>
          <w:szCs w:val="24"/>
        </w:rPr>
        <w:t>, kai duomenys perduodami išoriniais duomenų perdavimo tinklais, užtikrinant sistemoms taikomų sprendimų integralumą ir vientisumą.</w:t>
      </w:r>
    </w:p>
    <w:p w14:paraId="06BE3182" w14:textId="77777777" w:rsidR="004C28DE" w:rsidRDefault="004C28DE" w:rsidP="004C28DE">
      <w:pPr>
        <w:widowControl w:val="0"/>
        <w:ind w:firstLine="709"/>
        <w:jc w:val="both"/>
        <w:rPr>
          <w:color w:val="000000" w:themeColor="text1"/>
          <w:szCs w:val="24"/>
        </w:rPr>
      </w:pPr>
      <w:r w:rsidRPr="00C077A9">
        <w:rPr>
          <w:color w:val="000000" w:themeColor="text1"/>
          <w:szCs w:val="24"/>
        </w:rPr>
        <w:t>2</w:t>
      </w:r>
      <w:r w:rsidRPr="00222BEF">
        <w:rPr>
          <w:color w:val="000000" w:themeColor="text1"/>
          <w:szCs w:val="24"/>
        </w:rPr>
        <w:t>3</w:t>
      </w:r>
      <w:r w:rsidRPr="0043344D">
        <w:rPr>
          <w:color w:val="000000" w:themeColor="text1"/>
          <w:szCs w:val="24"/>
        </w:rPr>
        <w:t>. Paslaugų teikėjas turi užtikrinti spragų, keliančių riziką P</w:t>
      </w:r>
      <w:r>
        <w:rPr>
          <w:color w:val="000000" w:themeColor="text1"/>
          <w:szCs w:val="24"/>
        </w:rPr>
        <w:t>irkėjo</w:t>
      </w:r>
      <w:r w:rsidRPr="0043344D">
        <w:rPr>
          <w:color w:val="000000" w:themeColor="text1"/>
          <w:szCs w:val="24"/>
        </w:rPr>
        <w:t xml:space="preserve"> tinklams ir informacinėms sistemoms, valdymą.</w:t>
      </w:r>
    </w:p>
    <w:p w14:paraId="497E0166" w14:textId="77777777" w:rsidR="004C28DE" w:rsidRPr="000617F8" w:rsidRDefault="004C28DE" w:rsidP="004C28DE">
      <w:pPr>
        <w:widowControl w:val="0"/>
        <w:ind w:firstLine="709"/>
        <w:jc w:val="both"/>
        <w:rPr>
          <w:color w:val="000000" w:themeColor="text1"/>
          <w:szCs w:val="24"/>
        </w:rPr>
      </w:pPr>
      <w:r w:rsidRPr="000617F8">
        <w:rPr>
          <w:color w:val="000000" w:themeColor="text1"/>
          <w:szCs w:val="24"/>
        </w:rPr>
        <w:t>2</w:t>
      </w:r>
      <w:r>
        <w:rPr>
          <w:color w:val="000000" w:themeColor="text1"/>
          <w:szCs w:val="24"/>
        </w:rPr>
        <w:t>4</w:t>
      </w:r>
      <w:r w:rsidRPr="000617F8">
        <w:rPr>
          <w:color w:val="000000" w:themeColor="text1"/>
          <w:szCs w:val="24"/>
        </w:rPr>
        <w:t>. Paslaugų teikėjui viešai neskelbtina informacija teikiama tik tokios apimties, kuri būtina Paslaugoms teikti. Paslaugų teikėjas turi imtis visų teisinių priemonių gautai informacijai, įskaitant asmens duomenis, apsaugoti, todėl Paslaugų teikėjui nustatomi tokie pagrindiniai reikalavimai:</w:t>
      </w:r>
    </w:p>
    <w:p w14:paraId="0208703D" w14:textId="77777777" w:rsidR="004C28DE" w:rsidRPr="000617F8" w:rsidRDefault="004C28DE" w:rsidP="004C28DE">
      <w:pPr>
        <w:widowControl w:val="0"/>
        <w:ind w:firstLine="709"/>
        <w:jc w:val="both"/>
        <w:rPr>
          <w:color w:val="000000" w:themeColor="text1"/>
          <w:szCs w:val="24"/>
        </w:rPr>
      </w:pPr>
      <w:r w:rsidRPr="000617F8">
        <w:rPr>
          <w:color w:val="000000" w:themeColor="text1"/>
          <w:szCs w:val="24"/>
        </w:rPr>
        <w:t>2</w:t>
      </w:r>
      <w:r>
        <w:rPr>
          <w:color w:val="000000" w:themeColor="text1"/>
          <w:szCs w:val="24"/>
        </w:rPr>
        <w:t>4</w:t>
      </w:r>
      <w:r w:rsidRPr="000617F8">
        <w:rPr>
          <w:color w:val="000000" w:themeColor="text1"/>
          <w:szCs w:val="24"/>
        </w:rPr>
        <w:t xml:space="preserve">.1. neskleisti ir neperduoti kitiems fiziniams ar juridiniams asmenims iš </w:t>
      </w:r>
      <w:r>
        <w:rPr>
          <w:color w:val="000000" w:themeColor="text1"/>
          <w:szCs w:val="24"/>
        </w:rPr>
        <w:t>Pirkėjo</w:t>
      </w:r>
      <w:r w:rsidRPr="000617F8">
        <w:rPr>
          <w:color w:val="000000" w:themeColor="text1"/>
          <w:szCs w:val="24"/>
        </w:rPr>
        <w:t xml:space="preserve"> gautos informacijos, užtikrinti tinkamą jos saugą, laikyti ją paslaptyje net pasibaigus </w:t>
      </w:r>
      <w:r>
        <w:rPr>
          <w:color w:val="000000" w:themeColor="text1"/>
          <w:szCs w:val="24"/>
        </w:rPr>
        <w:t>S</w:t>
      </w:r>
      <w:r w:rsidRPr="000617F8">
        <w:rPr>
          <w:color w:val="000000" w:themeColor="text1"/>
          <w:szCs w:val="24"/>
        </w:rPr>
        <w:t>utarties galiojimui;</w:t>
      </w:r>
    </w:p>
    <w:p w14:paraId="18C680E5" w14:textId="77777777" w:rsidR="004C28DE" w:rsidRPr="000617F8" w:rsidRDefault="004C28DE" w:rsidP="004C28DE">
      <w:pPr>
        <w:widowControl w:val="0"/>
        <w:ind w:firstLine="709"/>
        <w:jc w:val="both"/>
        <w:rPr>
          <w:color w:val="000000" w:themeColor="text1"/>
          <w:szCs w:val="24"/>
        </w:rPr>
      </w:pPr>
      <w:r w:rsidRPr="000617F8">
        <w:rPr>
          <w:color w:val="000000" w:themeColor="text1"/>
          <w:szCs w:val="24"/>
        </w:rPr>
        <w:t>2</w:t>
      </w:r>
      <w:r>
        <w:rPr>
          <w:color w:val="000000" w:themeColor="text1"/>
          <w:szCs w:val="24"/>
        </w:rPr>
        <w:t>4</w:t>
      </w:r>
      <w:r w:rsidRPr="000617F8">
        <w:rPr>
          <w:color w:val="000000" w:themeColor="text1"/>
          <w:szCs w:val="24"/>
        </w:rPr>
        <w:t xml:space="preserve">.2. apie informacijos paskleidimo ar perdavimo kitiems fiziniams ar juridiniams asmenims faktą nedelsiant raštu informuoti </w:t>
      </w:r>
      <w:r w:rsidRPr="00842DE3">
        <w:rPr>
          <w:color w:val="000000" w:themeColor="text1"/>
          <w:szCs w:val="24"/>
        </w:rPr>
        <w:t>Pirkėj</w:t>
      </w:r>
      <w:r>
        <w:rPr>
          <w:color w:val="000000" w:themeColor="text1"/>
          <w:szCs w:val="24"/>
        </w:rPr>
        <w:t>ą</w:t>
      </w:r>
      <w:r w:rsidRPr="00842DE3">
        <w:rPr>
          <w:color w:val="000000" w:themeColor="text1"/>
          <w:szCs w:val="24"/>
        </w:rPr>
        <w:t xml:space="preserve"> </w:t>
      </w:r>
      <w:r w:rsidRPr="000617F8">
        <w:rPr>
          <w:color w:val="000000" w:themeColor="text1"/>
          <w:szCs w:val="24"/>
        </w:rPr>
        <w:t>ir imtis visų būtinų veiksmų užkirsti kelią tolesniam informacijos paskleidimui;</w:t>
      </w:r>
    </w:p>
    <w:p w14:paraId="124B9588" w14:textId="77777777" w:rsidR="004C28DE" w:rsidRDefault="004C28DE" w:rsidP="004C28DE">
      <w:pPr>
        <w:widowControl w:val="0"/>
        <w:ind w:firstLine="709"/>
        <w:jc w:val="both"/>
        <w:rPr>
          <w:color w:val="000000" w:themeColor="text1"/>
          <w:szCs w:val="24"/>
        </w:rPr>
      </w:pPr>
      <w:r w:rsidRPr="000617F8">
        <w:rPr>
          <w:color w:val="000000" w:themeColor="text1"/>
          <w:szCs w:val="24"/>
        </w:rPr>
        <w:t>2</w:t>
      </w:r>
      <w:r>
        <w:rPr>
          <w:color w:val="000000" w:themeColor="text1"/>
          <w:szCs w:val="24"/>
        </w:rPr>
        <w:t>4</w:t>
      </w:r>
      <w:r w:rsidRPr="000617F8">
        <w:rPr>
          <w:color w:val="000000" w:themeColor="text1"/>
          <w:szCs w:val="24"/>
        </w:rPr>
        <w:t>.3. Paslaugų teikėjas turi užtikrinti ir garantuoti, kad Paslaugų teikėjo darbuotojai, kurie atliks Paslaugas, saugos paslaptyje viešai neskelbtiną informaciją tiek Paslaugų teikimo metu, tiek pasibaigus sutarčiai, tiek pasibaigus Paslaugų teikėjo darbuotojų darbo ar kitiems santykiams su Paslaugų teikėju.</w:t>
      </w:r>
    </w:p>
    <w:p w14:paraId="78B43FB2" w14:textId="77777777" w:rsidR="004C28DE" w:rsidRDefault="004C28DE" w:rsidP="004C28DE">
      <w:pPr>
        <w:widowControl w:val="0"/>
        <w:ind w:firstLine="709"/>
        <w:jc w:val="both"/>
        <w:rPr>
          <w:color w:val="000000" w:themeColor="text1"/>
          <w:szCs w:val="24"/>
        </w:rPr>
      </w:pPr>
      <w:r w:rsidRPr="0043344D">
        <w:rPr>
          <w:color w:val="000000" w:themeColor="text1"/>
          <w:szCs w:val="24"/>
        </w:rPr>
        <w:t>2</w:t>
      </w:r>
      <w:r>
        <w:rPr>
          <w:color w:val="000000" w:themeColor="text1"/>
          <w:szCs w:val="24"/>
        </w:rPr>
        <w:t>5</w:t>
      </w:r>
      <w:r w:rsidRPr="0043344D">
        <w:rPr>
          <w:color w:val="000000" w:themeColor="text1"/>
          <w:szCs w:val="24"/>
        </w:rPr>
        <w:t xml:space="preserve">. Paslaugų teikėjas privalo nedelsdamas, bet ne vėliau kaip per 24 valandas, pranešti </w:t>
      </w:r>
      <w:r>
        <w:rPr>
          <w:color w:val="000000" w:themeColor="text1"/>
          <w:szCs w:val="24"/>
        </w:rPr>
        <w:t>Pirkėjui</w:t>
      </w:r>
      <w:r w:rsidRPr="0043344D">
        <w:rPr>
          <w:color w:val="000000" w:themeColor="text1"/>
          <w:szCs w:val="24"/>
        </w:rPr>
        <w:t xml:space="preserve"> apie visus didelius ir (ar) kitus incidentus, susijusius su </w:t>
      </w:r>
      <w:r>
        <w:rPr>
          <w:color w:val="000000" w:themeColor="text1"/>
          <w:szCs w:val="24"/>
        </w:rPr>
        <w:t>Pirkėjo</w:t>
      </w:r>
      <w:r w:rsidRPr="0043344D">
        <w:rPr>
          <w:color w:val="000000" w:themeColor="text1"/>
          <w:szCs w:val="24"/>
        </w:rPr>
        <w:t xml:space="preserve"> tinklų ir informacinėmis sistemomis</w:t>
      </w:r>
      <w:r>
        <w:rPr>
          <w:color w:val="000000" w:themeColor="text1"/>
          <w:szCs w:val="24"/>
        </w:rPr>
        <w:t xml:space="preserve"> ir teikiamomis Paslaugomis</w:t>
      </w:r>
      <w:r w:rsidRPr="0043344D">
        <w:rPr>
          <w:color w:val="000000" w:themeColor="text1"/>
          <w:szCs w:val="24"/>
        </w:rPr>
        <w:t xml:space="preserve">, kai tik Paslaugų teikėjas sužino apie incidentą. Paslaugų teikėjas taip pat privalo pateikti </w:t>
      </w:r>
      <w:r>
        <w:rPr>
          <w:color w:val="000000" w:themeColor="text1"/>
          <w:szCs w:val="24"/>
        </w:rPr>
        <w:t>Pirkėjui</w:t>
      </w:r>
      <w:r w:rsidRPr="0043344D">
        <w:rPr>
          <w:color w:val="000000" w:themeColor="text1"/>
          <w:szCs w:val="24"/>
        </w:rPr>
        <w:t xml:space="preserve"> kibernetinio incidento tyrimo ataskaitą.</w:t>
      </w:r>
    </w:p>
    <w:p w14:paraId="35FC7FD5" w14:textId="77777777" w:rsidR="004C28DE" w:rsidRDefault="004C28DE" w:rsidP="004C28DE">
      <w:pPr>
        <w:widowControl w:val="0"/>
        <w:ind w:firstLine="709"/>
        <w:jc w:val="both"/>
        <w:rPr>
          <w:color w:val="000000" w:themeColor="text1"/>
          <w:szCs w:val="24"/>
        </w:rPr>
      </w:pPr>
      <w:r w:rsidRPr="00222BEF">
        <w:rPr>
          <w:color w:val="000000" w:themeColor="text1"/>
          <w:szCs w:val="24"/>
        </w:rPr>
        <w:t>26. Paslaugų teikėjas turi užtikrinti teisę ir sąlygas Pirkėjui arba jo įgaliotiems paslaugų teikėjams atlikti Paslaugų teikėjo atitikties Aprašui auditą (įskaitant neplaninį) Sutarties vykdymo laikotarpiu ar įvykus dideliam incidentui.</w:t>
      </w:r>
    </w:p>
    <w:p w14:paraId="32C0E512" w14:textId="77777777" w:rsidR="004C28DE" w:rsidRDefault="004C28DE" w:rsidP="004C28DE">
      <w:pPr>
        <w:widowControl w:val="0"/>
        <w:ind w:firstLine="709"/>
        <w:jc w:val="both"/>
        <w:rPr>
          <w:color w:val="000000" w:themeColor="text1"/>
          <w:szCs w:val="24"/>
        </w:rPr>
      </w:pPr>
      <w:r>
        <w:rPr>
          <w:color w:val="000000" w:themeColor="text1"/>
          <w:szCs w:val="24"/>
        </w:rPr>
        <w:t>27</w:t>
      </w:r>
      <w:r w:rsidRPr="005030DB">
        <w:rPr>
          <w:color w:val="000000" w:themeColor="text1"/>
          <w:szCs w:val="24"/>
        </w:rPr>
        <w:t>. Paslaugų vykdymui Paslaugų teikėjui prieiga prie pirkėjo informacinių išteklių suteikiama tik tokios apimties, kokios reikia paslaugų vykdymui užtikrinti.</w:t>
      </w:r>
    </w:p>
    <w:p w14:paraId="2D20C373" w14:textId="77777777" w:rsidR="004C28DE" w:rsidRPr="00290E15" w:rsidRDefault="004C28DE" w:rsidP="004C28DE">
      <w:pPr>
        <w:widowControl w:val="0"/>
        <w:ind w:firstLine="709"/>
        <w:jc w:val="both"/>
        <w:rPr>
          <w:b/>
          <w:color w:val="000000" w:themeColor="text1"/>
          <w:szCs w:val="24"/>
        </w:rPr>
      </w:pPr>
      <w:r>
        <w:rPr>
          <w:color w:val="000000" w:themeColor="text1"/>
          <w:szCs w:val="24"/>
        </w:rPr>
        <w:t xml:space="preserve">28. </w:t>
      </w:r>
      <w:bookmarkStart w:id="20" w:name="_Hlk197346834"/>
      <w:r>
        <w:rPr>
          <w:color w:val="000000" w:themeColor="text1"/>
          <w:szCs w:val="24"/>
        </w:rPr>
        <w:t>Paslaugų teikėjas</w:t>
      </w:r>
      <w:r w:rsidRPr="008218A4">
        <w:rPr>
          <w:color w:val="000000" w:themeColor="text1"/>
          <w:szCs w:val="24"/>
        </w:rPr>
        <w:t xml:space="preserve"> turi būti įsidiegęs informacijos saugumo valdymo sistemą, atitinkančią ISO/IEC 27001 (arba LST ISO/IEC 27001) standarto reikalavimus arba taikyti kitas lygiavertes informacijos saugumo valdymo užtikrinimo priemones.</w:t>
      </w:r>
      <w:r>
        <w:rPr>
          <w:color w:val="000000" w:themeColor="text1"/>
          <w:szCs w:val="24"/>
        </w:rPr>
        <w:t xml:space="preserve"> </w:t>
      </w:r>
      <w:r w:rsidRPr="004C031A">
        <w:rPr>
          <w:b/>
          <w:szCs w:val="24"/>
        </w:rPr>
        <w:t>Kartu su pasiūlymu turi pateikti akredituotos institucijos išduotą galiojantį sertifikatą arba lygiavertį dokumentą, kuris patvirtina tiekėjo informacijos saugumo valdymo sistemos atitikimo ISO/IEC 27001 (arba LST ISO/IEC 27001) standartui arba lygiaverčiam įvertinimą.</w:t>
      </w:r>
      <w:bookmarkEnd w:id="20"/>
    </w:p>
    <w:p w14:paraId="5CF6D96F" w14:textId="08CF6118" w:rsidR="004C28DE" w:rsidRPr="00E662B7" w:rsidRDefault="004C28DE" w:rsidP="004C28DE">
      <w:pPr>
        <w:widowControl w:val="0"/>
        <w:ind w:firstLine="709"/>
        <w:jc w:val="both"/>
        <w:rPr>
          <w:rFonts w:eastAsia="Arial Unicode MS"/>
          <w:strike/>
          <w:color w:val="00000A"/>
          <w:szCs w:val="24"/>
        </w:rPr>
      </w:pPr>
      <w:r>
        <w:rPr>
          <w:color w:val="000000" w:themeColor="text1"/>
          <w:szCs w:val="24"/>
        </w:rPr>
        <w:t>29. Paslaugų tekėjas</w:t>
      </w:r>
      <w:r w:rsidRPr="005223A6">
        <w:rPr>
          <w:color w:val="000000" w:themeColor="text1"/>
          <w:szCs w:val="24"/>
        </w:rPr>
        <w:t xml:space="preserve"> turi atitikti Nacionalinio saugumo reikalavimus. </w:t>
      </w:r>
    </w:p>
    <w:p w14:paraId="05005C2E" w14:textId="77777777" w:rsidR="004C28DE" w:rsidRDefault="004C28DE" w:rsidP="004C28DE">
      <w:pPr>
        <w:widowControl w:val="0"/>
        <w:jc w:val="center"/>
        <w:rPr>
          <w:bCs/>
          <w:szCs w:val="24"/>
        </w:rPr>
      </w:pPr>
    </w:p>
    <w:p w14:paraId="79DD16EA" w14:textId="77777777" w:rsidR="004C28DE" w:rsidRPr="00B3202F" w:rsidRDefault="004C28DE" w:rsidP="004C28DE">
      <w:pPr>
        <w:widowControl w:val="0"/>
        <w:tabs>
          <w:tab w:val="left" w:pos="284"/>
          <w:tab w:val="left" w:pos="1080"/>
        </w:tabs>
        <w:suppressAutoHyphens/>
        <w:jc w:val="center"/>
        <w:outlineLvl w:val="1"/>
        <w:rPr>
          <w:b/>
          <w:bCs/>
          <w:szCs w:val="24"/>
          <w:lang w:eastAsia="lt-LT"/>
        </w:rPr>
      </w:pPr>
      <w:r>
        <w:rPr>
          <w:b/>
          <w:bCs/>
          <w:szCs w:val="24"/>
          <w:lang w:eastAsia="lt-LT"/>
        </w:rPr>
        <w:t>IV</w:t>
      </w:r>
      <w:r w:rsidRPr="00B3202F">
        <w:rPr>
          <w:b/>
          <w:bCs/>
          <w:szCs w:val="24"/>
          <w:lang w:eastAsia="lt-LT"/>
        </w:rPr>
        <w:t>. BAIGIAMOSIOS NUOSTATOS</w:t>
      </w:r>
    </w:p>
    <w:p w14:paraId="31C516C7" w14:textId="77777777" w:rsidR="004C28DE" w:rsidRPr="00B3202F" w:rsidRDefault="004C28DE" w:rsidP="004C28DE">
      <w:pPr>
        <w:widowControl w:val="0"/>
        <w:tabs>
          <w:tab w:val="left" w:pos="284"/>
          <w:tab w:val="left" w:pos="1080"/>
        </w:tabs>
        <w:suppressAutoHyphens/>
        <w:jc w:val="center"/>
        <w:outlineLvl w:val="1"/>
        <w:rPr>
          <w:b/>
          <w:bCs/>
          <w:szCs w:val="24"/>
          <w:lang w:eastAsia="lt-LT"/>
        </w:rPr>
      </w:pPr>
    </w:p>
    <w:p w14:paraId="7107AF39" w14:textId="77777777" w:rsidR="004C28DE" w:rsidRDefault="004C28DE" w:rsidP="004C28DE">
      <w:pPr>
        <w:pStyle w:val="ListParagraph"/>
        <w:ind w:left="0" w:firstLine="709"/>
        <w:jc w:val="both"/>
        <w:rPr>
          <w:szCs w:val="24"/>
        </w:rPr>
      </w:pPr>
      <w:r w:rsidRPr="00EF5225">
        <w:rPr>
          <w:szCs w:val="24"/>
        </w:rPr>
        <w:t>30</w:t>
      </w:r>
      <w:r>
        <w:rPr>
          <w:szCs w:val="24"/>
        </w:rPr>
        <w:t>.</w:t>
      </w:r>
      <w:r w:rsidRPr="001623E1">
        <w:rPr>
          <w:szCs w:val="24"/>
        </w:rPr>
        <w:t xml:space="preserve"> Paslaug</w:t>
      </w:r>
      <w:r>
        <w:rPr>
          <w:szCs w:val="24"/>
        </w:rPr>
        <w:t>ų</w:t>
      </w:r>
      <w:r w:rsidRPr="001623E1">
        <w:rPr>
          <w:szCs w:val="24"/>
        </w:rPr>
        <w:t xml:space="preserve"> teikėjas privalo</w:t>
      </w:r>
      <w:r>
        <w:rPr>
          <w:szCs w:val="24"/>
        </w:rPr>
        <w:t>:</w:t>
      </w:r>
    </w:p>
    <w:p w14:paraId="4EDA233B" w14:textId="77777777" w:rsidR="004C28DE" w:rsidRDefault="004C28DE" w:rsidP="004C28DE">
      <w:pPr>
        <w:pStyle w:val="ListParagraph"/>
        <w:ind w:left="0" w:firstLine="709"/>
        <w:jc w:val="both"/>
        <w:rPr>
          <w:szCs w:val="24"/>
        </w:rPr>
      </w:pPr>
      <w:r>
        <w:rPr>
          <w:szCs w:val="24"/>
        </w:rPr>
        <w:t>30.1.</w:t>
      </w:r>
      <w:r w:rsidRPr="001623E1">
        <w:rPr>
          <w:szCs w:val="24"/>
        </w:rPr>
        <w:t xml:space="preserve"> </w:t>
      </w:r>
      <w:r>
        <w:rPr>
          <w:szCs w:val="24"/>
        </w:rPr>
        <w:t>t</w:t>
      </w:r>
      <w:r w:rsidRPr="001623E1">
        <w:rPr>
          <w:szCs w:val="24"/>
        </w:rPr>
        <w:t>eikti</w:t>
      </w:r>
      <w:r>
        <w:rPr>
          <w:szCs w:val="24"/>
        </w:rPr>
        <w:t xml:space="preserve"> </w:t>
      </w:r>
      <w:r w:rsidRPr="008E7661">
        <w:rPr>
          <w:szCs w:val="24"/>
        </w:rPr>
        <w:t>vietinio ryšio</w:t>
      </w:r>
      <w:r>
        <w:rPr>
          <w:szCs w:val="24"/>
        </w:rPr>
        <w:t xml:space="preserve">, </w:t>
      </w:r>
      <w:r w:rsidRPr="008E7661">
        <w:rPr>
          <w:szCs w:val="24"/>
        </w:rPr>
        <w:t>tarpmiestinio ryšio</w:t>
      </w:r>
      <w:r>
        <w:rPr>
          <w:szCs w:val="24"/>
        </w:rPr>
        <w:t xml:space="preserve"> ir </w:t>
      </w:r>
      <w:r w:rsidRPr="008E7661">
        <w:rPr>
          <w:szCs w:val="24"/>
        </w:rPr>
        <w:t>tarptautinio ryšio paslaugas</w:t>
      </w:r>
      <w:r>
        <w:rPr>
          <w:szCs w:val="24"/>
        </w:rPr>
        <w:t>;</w:t>
      </w:r>
    </w:p>
    <w:p w14:paraId="21865C49" w14:textId="77777777" w:rsidR="004C28DE" w:rsidRDefault="004C28DE" w:rsidP="004C28DE">
      <w:pPr>
        <w:pStyle w:val="ListParagraph"/>
        <w:ind w:left="0" w:firstLine="709"/>
        <w:jc w:val="both"/>
        <w:rPr>
          <w:szCs w:val="24"/>
        </w:rPr>
      </w:pPr>
      <w:r>
        <w:rPr>
          <w:szCs w:val="24"/>
        </w:rPr>
        <w:t>30.2. u</w:t>
      </w:r>
      <w:r w:rsidRPr="008E7661">
        <w:rPr>
          <w:szCs w:val="24"/>
        </w:rPr>
        <w:t xml:space="preserve">žtikrinti ryšio paslaugas su visais Lietuvoje paslaugas teikiančiais fiksuoto </w:t>
      </w:r>
      <w:r>
        <w:rPr>
          <w:szCs w:val="24"/>
        </w:rPr>
        <w:t xml:space="preserve">ir judriojo </w:t>
      </w:r>
      <w:r w:rsidRPr="008E7661">
        <w:rPr>
          <w:szCs w:val="24"/>
        </w:rPr>
        <w:t>ryšio operatoriais</w:t>
      </w:r>
      <w:r>
        <w:rPr>
          <w:szCs w:val="24"/>
        </w:rPr>
        <w:t>;</w:t>
      </w:r>
    </w:p>
    <w:p w14:paraId="3A8F2BCB" w14:textId="77777777" w:rsidR="004C28DE" w:rsidRPr="00BF0D3B" w:rsidRDefault="004C28DE" w:rsidP="004C28DE">
      <w:pPr>
        <w:pStyle w:val="ListParagraph"/>
        <w:ind w:left="0" w:firstLine="709"/>
        <w:jc w:val="both"/>
        <w:rPr>
          <w:szCs w:val="24"/>
        </w:rPr>
      </w:pPr>
      <w:r>
        <w:rPr>
          <w:szCs w:val="24"/>
        </w:rPr>
        <w:t>30.3. u</w:t>
      </w:r>
      <w:r w:rsidRPr="004931D1">
        <w:rPr>
          <w:szCs w:val="24"/>
        </w:rPr>
        <w:t xml:space="preserve">žtikrinti nemokamą </w:t>
      </w:r>
      <w:r>
        <w:rPr>
          <w:szCs w:val="24"/>
        </w:rPr>
        <w:t>P</w:t>
      </w:r>
      <w:r w:rsidRPr="004931D1">
        <w:rPr>
          <w:szCs w:val="24"/>
        </w:rPr>
        <w:t>irkėjo abonentų sujungimą (skambučius) Lietuvos teritorijoje su priešgaisrine apsauga, policija, greitąja medicin</w:t>
      </w:r>
      <w:r>
        <w:rPr>
          <w:szCs w:val="24"/>
        </w:rPr>
        <w:t>os</w:t>
      </w:r>
      <w:r w:rsidRPr="004931D1">
        <w:rPr>
          <w:szCs w:val="24"/>
        </w:rPr>
        <w:t xml:space="preserve"> pagalba, dujų avarine tarnyba bei bendruoju </w:t>
      </w:r>
      <w:r w:rsidRPr="00BF0D3B">
        <w:rPr>
          <w:szCs w:val="24"/>
        </w:rPr>
        <w:t>pagalbos centru (112).</w:t>
      </w:r>
    </w:p>
    <w:p w14:paraId="218FEB55" w14:textId="77777777" w:rsidR="004C28DE" w:rsidRDefault="004C28DE" w:rsidP="004C28DE">
      <w:pPr>
        <w:widowControl w:val="0"/>
        <w:tabs>
          <w:tab w:val="left" w:pos="284"/>
          <w:tab w:val="left" w:pos="426"/>
          <w:tab w:val="left" w:pos="1080"/>
        </w:tabs>
        <w:suppressAutoHyphens/>
        <w:autoSpaceDN w:val="0"/>
        <w:ind w:firstLine="709"/>
        <w:jc w:val="both"/>
        <w:textAlignment w:val="baseline"/>
        <w:rPr>
          <w:szCs w:val="24"/>
        </w:rPr>
      </w:pPr>
      <w:r>
        <w:rPr>
          <w:szCs w:val="24"/>
        </w:rPr>
        <w:t>31</w:t>
      </w:r>
      <w:r w:rsidRPr="00B3202F">
        <w:rPr>
          <w:szCs w:val="24"/>
        </w:rPr>
        <w:t xml:space="preserve">. </w:t>
      </w:r>
      <w:r w:rsidRPr="00893962">
        <w:rPr>
          <w:szCs w:val="24"/>
        </w:rPr>
        <w:t>Pirkėj</w:t>
      </w:r>
      <w:r>
        <w:rPr>
          <w:szCs w:val="24"/>
        </w:rPr>
        <w:t xml:space="preserve">as </w:t>
      </w:r>
      <w:r w:rsidRPr="00B3202F">
        <w:rPr>
          <w:szCs w:val="24"/>
        </w:rPr>
        <w:t>paskirs asmenis, kurie bus atsakingi už visų klausimų, susijusių su teikiamomis Paslaugomis, derinimą, informacijos teikimą.</w:t>
      </w:r>
    </w:p>
    <w:p w14:paraId="2943D487" w14:textId="77777777" w:rsidR="004C28DE" w:rsidRPr="00F02E8A" w:rsidRDefault="004C28DE" w:rsidP="004C28DE">
      <w:pPr>
        <w:widowControl w:val="0"/>
        <w:tabs>
          <w:tab w:val="left" w:pos="284"/>
          <w:tab w:val="left" w:pos="426"/>
          <w:tab w:val="left" w:pos="1080"/>
        </w:tabs>
        <w:suppressAutoHyphens/>
        <w:autoSpaceDN w:val="0"/>
        <w:ind w:firstLine="709"/>
        <w:jc w:val="both"/>
        <w:textAlignment w:val="baseline"/>
        <w:rPr>
          <w:color w:val="000000"/>
          <w:szCs w:val="24"/>
        </w:rPr>
      </w:pPr>
      <w:r>
        <w:rPr>
          <w:szCs w:val="24"/>
        </w:rPr>
        <w:t xml:space="preserve">32. </w:t>
      </w:r>
      <w:bookmarkStart w:id="21" w:name="_Hlk197347075"/>
      <w:r>
        <w:rPr>
          <w:szCs w:val="24"/>
        </w:rPr>
        <w:t xml:space="preserve">Paslaugų teikėjas, siekdamas patvirtinti </w:t>
      </w:r>
      <w:r w:rsidRPr="00F02E8A">
        <w:rPr>
          <w:color w:val="000000"/>
          <w:szCs w:val="24"/>
        </w:rPr>
        <w:t>1 sekundės tikslumo pokalbių trukmės apskaitą</w:t>
      </w:r>
      <w:r>
        <w:rPr>
          <w:szCs w:val="24"/>
        </w:rPr>
        <w:t xml:space="preserve">, </w:t>
      </w:r>
      <w:r w:rsidRPr="0054595D">
        <w:rPr>
          <w:b/>
          <w:bCs/>
          <w:szCs w:val="24"/>
        </w:rPr>
        <w:t>kartu su pasiūlymu turi pateikti</w:t>
      </w:r>
      <w:r w:rsidRPr="0054595D">
        <w:rPr>
          <w:b/>
          <w:szCs w:val="24"/>
        </w:rPr>
        <w:t xml:space="preserve"> akredituotos institucijos išduotą galiojantį </w:t>
      </w:r>
      <w:r w:rsidRPr="0054595D">
        <w:rPr>
          <w:b/>
          <w:bCs/>
          <w:szCs w:val="24"/>
        </w:rPr>
        <w:t>m</w:t>
      </w:r>
      <w:r w:rsidRPr="0054595D">
        <w:rPr>
          <w:b/>
          <w:bCs/>
        </w:rPr>
        <w:t>obiliųjų technologijų laiko apskaitos sistemos</w:t>
      </w:r>
      <w:r w:rsidRPr="0054595D">
        <w:t xml:space="preserve"> </w:t>
      </w:r>
      <w:r w:rsidRPr="0054595D">
        <w:rPr>
          <w:b/>
          <w:szCs w:val="24"/>
        </w:rPr>
        <w:t>sertifikatą arba lygiavertį dokumentą.</w:t>
      </w:r>
      <w:bookmarkEnd w:id="21"/>
    </w:p>
    <w:p w14:paraId="2A3CFECF" w14:textId="77777777" w:rsidR="004C28DE" w:rsidRPr="005223A6" w:rsidRDefault="004C28DE" w:rsidP="004C28DE">
      <w:pPr>
        <w:widowControl w:val="0"/>
        <w:suppressAutoHyphens/>
        <w:jc w:val="both"/>
        <w:rPr>
          <w:szCs w:val="24"/>
        </w:rPr>
      </w:pPr>
    </w:p>
    <w:p w14:paraId="010814C8" w14:textId="77777777" w:rsidR="004C28DE" w:rsidRPr="005223A6" w:rsidRDefault="004C28DE" w:rsidP="004C28DE">
      <w:pPr>
        <w:rPr>
          <w:bCs/>
          <w:szCs w:val="24"/>
        </w:rPr>
      </w:pPr>
    </w:p>
    <w:p w14:paraId="7C30AA50" w14:textId="670D068E" w:rsidR="00EA39F5" w:rsidRPr="00841FC4" w:rsidRDefault="00995440" w:rsidP="004D5762">
      <w:pPr>
        <w:keepNext/>
        <w:tabs>
          <w:tab w:val="left" w:pos="284"/>
        </w:tabs>
        <w:spacing w:after="200"/>
        <w:jc w:val="center"/>
        <w:outlineLvl w:val="0"/>
      </w:pPr>
      <w:r w:rsidRPr="00841FC4">
        <w:t>____________________</w:t>
      </w:r>
      <w:r w:rsidR="00E347F9" w:rsidRPr="00841FC4">
        <w:br w:type="page"/>
      </w:r>
    </w:p>
    <w:p w14:paraId="61888DFB" w14:textId="3AC03EA9" w:rsidR="00534BAA" w:rsidRPr="00D32EEC" w:rsidRDefault="00534BAA" w:rsidP="001003CC">
      <w:pPr>
        <w:ind w:left="7655"/>
      </w:pPr>
      <w:r w:rsidRPr="00D32EEC">
        <w:t>Pirkimo sąlygų</w:t>
      </w:r>
    </w:p>
    <w:p w14:paraId="4EBBBDA9" w14:textId="77777777" w:rsidR="000602C2" w:rsidRPr="00D32EEC" w:rsidRDefault="000602C2" w:rsidP="001003CC">
      <w:pPr>
        <w:ind w:left="7655"/>
      </w:pPr>
      <w:r w:rsidRPr="00D32EEC">
        <w:t>3 priedas</w:t>
      </w:r>
    </w:p>
    <w:p w14:paraId="1367D051" w14:textId="77777777" w:rsidR="00336273" w:rsidRPr="00E61FB8" w:rsidRDefault="00336273" w:rsidP="001003CC">
      <w:pPr>
        <w:ind w:left="7655"/>
        <w:rPr>
          <w:b/>
          <w:bCs/>
        </w:rPr>
      </w:pPr>
      <w:r w:rsidRPr="00E61FB8">
        <w:rPr>
          <w:b/>
          <w:bCs/>
        </w:rPr>
        <w:t>Sutarties projektas</w:t>
      </w:r>
    </w:p>
    <w:p w14:paraId="16934741" w14:textId="77777777" w:rsidR="00153E7D" w:rsidRPr="00D32EEC" w:rsidRDefault="00153E7D" w:rsidP="001003CC"/>
    <w:p w14:paraId="5DB07D44" w14:textId="77777777" w:rsidR="00AF6F3F" w:rsidRDefault="00AF6F3F" w:rsidP="00AF6F3F">
      <w:pPr>
        <w:widowControl w:val="0"/>
        <w:jc w:val="center"/>
        <w:rPr>
          <w:b/>
          <w:bCs/>
          <w:szCs w:val="24"/>
          <w:lang w:eastAsia="lt-LT"/>
        </w:rPr>
      </w:pPr>
      <w:r w:rsidRPr="00A8182A">
        <w:rPr>
          <w:b/>
          <w:bCs/>
          <w:szCs w:val="24"/>
          <w:lang w:eastAsia="lt-LT"/>
        </w:rPr>
        <w:t>VIRTUALIOS TELEFONIJOS STOTELĖS</w:t>
      </w:r>
      <w:r>
        <w:rPr>
          <w:b/>
          <w:bCs/>
          <w:szCs w:val="24"/>
          <w:lang w:eastAsia="lt-LT"/>
        </w:rPr>
        <w:t>,</w:t>
      </w:r>
      <w:r w:rsidRPr="00A8182A">
        <w:rPr>
          <w:b/>
          <w:szCs w:val="24"/>
        </w:rPr>
        <w:t xml:space="preserve"> </w:t>
      </w:r>
      <w:r w:rsidRPr="00A8182A">
        <w:rPr>
          <w:b/>
          <w:bCs/>
          <w:szCs w:val="24"/>
          <w:lang w:eastAsia="lt-LT"/>
        </w:rPr>
        <w:t>SKAMBUČIŲ CENTRO VALDYMO</w:t>
      </w:r>
      <w:r>
        <w:rPr>
          <w:b/>
          <w:bCs/>
          <w:szCs w:val="24"/>
          <w:lang w:eastAsia="lt-LT"/>
        </w:rPr>
        <w:t xml:space="preserve"> </w:t>
      </w:r>
    </w:p>
    <w:p w14:paraId="368F609F" w14:textId="6673C8DE" w:rsidR="005D427A" w:rsidRPr="00E4440A" w:rsidRDefault="00AF6F3F" w:rsidP="00AF6F3F">
      <w:pPr>
        <w:widowControl w:val="0"/>
        <w:jc w:val="center"/>
        <w:rPr>
          <w:b/>
          <w:szCs w:val="24"/>
        </w:rPr>
      </w:pPr>
      <w:r>
        <w:rPr>
          <w:b/>
          <w:bCs/>
          <w:szCs w:val="24"/>
          <w:lang w:eastAsia="lt-LT"/>
        </w:rPr>
        <w:t>IR</w:t>
      </w:r>
      <w:r w:rsidRPr="00A8182A">
        <w:rPr>
          <w:b/>
          <w:bCs/>
          <w:szCs w:val="24"/>
          <w:lang w:eastAsia="lt-LT"/>
        </w:rPr>
        <w:t xml:space="preserve"> </w:t>
      </w:r>
      <w:r w:rsidRPr="004F536C">
        <w:rPr>
          <w:b/>
          <w:bCs/>
          <w:szCs w:val="24"/>
          <w:lang w:eastAsia="lt-LT"/>
        </w:rPr>
        <w:t xml:space="preserve">JUDRIOJO TELEFONO RYŠIO </w:t>
      </w:r>
      <w:r w:rsidRPr="00A8182A">
        <w:rPr>
          <w:b/>
          <w:bCs/>
          <w:szCs w:val="24"/>
          <w:lang w:eastAsia="lt-LT"/>
        </w:rPr>
        <w:t>PASLAUGŲ</w:t>
      </w:r>
      <w:r>
        <w:rPr>
          <w:b/>
          <w:bCs/>
          <w:szCs w:val="24"/>
          <w:lang w:eastAsia="lt-LT"/>
        </w:rPr>
        <w:t xml:space="preserve"> </w:t>
      </w:r>
      <w:r w:rsidR="006F0399" w:rsidRPr="00D32EEC">
        <w:rPr>
          <w:rFonts w:eastAsia="Calibri"/>
          <w:b/>
        </w:rPr>
        <w:t xml:space="preserve">PIRKIMO–PARDAVIMO SUTARTIS </w:t>
      </w:r>
    </w:p>
    <w:p w14:paraId="3929E388" w14:textId="77777777" w:rsidR="006F0399" w:rsidRPr="00D32EEC"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rPr>
      </w:pPr>
    </w:p>
    <w:p w14:paraId="3C90A006" w14:textId="3B13A5FE" w:rsidR="002C7CCC" w:rsidRDefault="002C7CCC" w:rsidP="002C7CCC">
      <w:pPr>
        <w:tabs>
          <w:tab w:val="left" w:pos="2140"/>
        </w:tabs>
        <w:autoSpaceDE w:val="0"/>
        <w:autoSpaceDN w:val="0"/>
        <w:adjustRightInd w:val="0"/>
        <w:jc w:val="center"/>
        <w:rPr>
          <w:bCs/>
          <w:szCs w:val="24"/>
          <w:lang w:eastAsia="lt-LT"/>
        </w:rPr>
      </w:pPr>
      <w:r w:rsidRPr="002C7CCC">
        <w:rPr>
          <w:szCs w:val="24"/>
          <w:lang w:eastAsia="lt-LT"/>
        </w:rPr>
        <w:t>202</w:t>
      </w:r>
      <w:r w:rsidR="00AF6F3F">
        <w:rPr>
          <w:szCs w:val="24"/>
          <w:lang w:eastAsia="lt-LT"/>
        </w:rPr>
        <w:t>5</w:t>
      </w:r>
      <w:r w:rsidRPr="002C7CCC">
        <w:rPr>
          <w:szCs w:val="24"/>
          <w:lang w:val="fi-FI" w:eastAsia="lt-LT"/>
        </w:rPr>
        <w:t xml:space="preserve"> </w:t>
      </w:r>
      <w:r w:rsidRPr="002C7CCC">
        <w:rPr>
          <w:rFonts w:eastAsia="Calibri"/>
          <w:szCs w:val="24"/>
          <w:lang w:eastAsia="lt-LT"/>
        </w:rPr>
        <w:t xml:space="preserve">m. _____________ d. </w:t>
      </w:r>
      <w:r w:rsidRPr="002C7CCC">
        <w:rPr>
          <w:bCs/>
          <w:szCs w:val="24"/>
          <w:lang w:eastAsia="lt-LT"/>
        </w:rPr>
        <w:t>Nr. 1DPS- _______ -(       E.)</w:t>
      </w:r>
    </w:p>
    <w:p w14:paraId="407E3D87" w14:textId="77777777" w:rsidR="002C7CCC" w:rsidRPr="002C7CCC" w:rsidRDefault="002C7CCC" w:rsidP="002C7CCC">
      <w:pPr>
        <w:tabs>
          <w:tab w:val="left" w:pos="2140"/>
        </w:tabs>
        <w:autoSpaceDE w:val="0"/>
        <w:autoSpaceDN w:val="0"/>
        <w:adjustRightInd w:val="0"/>
        <w:jc w:val="center"/>
        <w:rPr>
          <w:bCs/>
          <w:szCs w:val="24"/>
          <w:lang w:eastAsia="lt-LT"/>
        </w:rPr>
      </w:pPr>
    </w:p>
    <w:p w14:paraId="10CC67E8" w14:textId="77777777" w:rsidR="006F0399" w:rsidRPr="00D32EEC" w:rsidRDefault="006F0399" w:rsidP="001003CC">
      <w:pPr>
        <w:jc w:val="center"/>
      </w:pPr>
      <w:r w:rsidRPr="00D32EEC">
        <w:t>Vilnius</w:t>
      </w:r>
    </w:p>
    <w:p w14:paraId="0CBAE768" w14:textId="77777777" w:rsidR="006F0399" w:rsidRPr="00D32EEC"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pPr>
    </w:p>
    <w:p w14:paraId="794C3621" w14:textId="77777777" w:rsidR="006F0399" w:rsidRPr="00D32EEC"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D32EEC">
        <w:rPr>
          <w:lang w:eastAsia="lt-LT"/>
        </w:rPr>
        <w:tab/>
        <w:t xml:space="preserve">Nacionalinė žemės tarnyba prie </w:t>
      </w:r>
      <w:r w:rsidR="00066F19" w:rsidRPr="00D32EEC">
        <w:rPr>
          <w:lang w:eastAsia="lt-LT"/>
        </w:rPr>
        <w:t>Aplinkos</w:t>
      </w:r>
      <w:r w:rsidRPr="00D32EEC">
        <w:rPr>
          <w:lang w:eastAsia="lt-LT"/>
        </w:rPr>
        <w:t xml:space="preserve"> ministerijos, juridinio asmens kodas 188704927, atstovaujama </w:t>
      </w:r>
      <w:r w:rsidRPr="00D32EEC">
        <w:rPr>
          <w:bCs/>
          <w:iCs/>
          <w:noProof/>
          <w:lang w:eastAsia="ar-SA"/>
        </w:rPr>
        <w:t>direktoriaus _______________,</w:t>
      </w:r>
      <w:r w:rsidRPr="00D32EEC">
        <w:rPr>
          <w:lang w:eastAsia="lt-LT"/>
        </w:rPr>
        <w:t xml:space="preserve"> </w:t>
      </w:r>
      <w:r w:rsidRPr="00D32EEC">
        <w:rPr>
          <w:bCs/>
          <w:iCs/>
          <w:noProof/>
          <w:lang w:eastAsia="ar-SA"/>
        </w:rPr>
        <w:t xml:space="preserve">veikiančio pagal _______________, </w:t>
      </w:r>
      <w:r w:rsidRPr="00D32EEC">
        <w:rPr>
          <w:lang w:eastAsia="lt-LT"/>
        </w:rPr>
        <w:t xml:space="preserve">toliau vadinama Pirkėju, ir </w:t>
      </w:r>
      <w:r w:rsidRPr="00D32EEC">
        <w:rPr>
          <w:bCs/>
          <w:iCs/>
          <w:noProof/>
          <w:lang w:eastAsia="ar-SA"/>
        </w:rPr>
        <w:t>_______________</w:t>
      </w:r>
      <w:r w:rsidRPr="00D32EEC">
        <w:rPr>
          <w:lang w:eastAsia="lt-LT"/>
        </w:rPr>
        <w:t xml:space="preserve">, juridinio asmens kodas </w:t>
      </w:r>
      <w:r w:rsidRPr="00D32EEC">
        <w:rPr>
          <w:bCs/>
          <w:iCs/>
          <w:noProof/>
          <w:lang w:eastAsia="ar-SA"/>
        </w:rPr>
        <w:t>_______________</w:t>
      </w:r>
      <w:r w:rsidRPr="00D32EEC">
        <w:rPr>
          <w:lang w:eastAsia="lt-LT"/>
        </w:rPr>
        <w:t xml:space="preserve">, atstovaujama </w:t>
      </w:r>
      <w:r w:rsidRPr="00D32EEC">
        <w:rPr>
          <w:bCs/>
          <w:iCs/>
          <w:noProof/>
          <w:lang w:eastAsia="ar-SA"/>
        </w:rPr>
        <w:t>_______________</w:t>
      </w:r>
      <w:r w:rsidRPr="00D32EEC">
        <w:rPr>
          <w:lang w:eastAsia="lt-LT"/>
        </w:rPr>
        <w:t xml:space="preserve">, veikiančio pagal </w:t>
      </w:r>
      <w:r w:rsidRPr="00D32EEC">
        <w:rPr>
          <w:bCs/>
          <w:iCs/>
          <w:noProof/>
          <w:lang w:eastAsia="ar-SA"/>
        </w:rPr>
        <w:t>_______________</w:t>
      </w:r>
      <w:r w:rsidRPr="00D32EEC">
        <w:rPr>
          <w:lang w:eastAsia="lt-LT"/>
        </w:rPr>
        <w:t xml:space="preserve">, toliau vadinama Paslaugų teikėju, toliau abi šalys bendrai vadinamos Šalimis, atskirai – Šalimi, sudarė šią </w:t>
      </w:r>
      <w:r w:rsidRPr="00D32EEC">
        <w:rPr>
          <w:bCs/>
          <w:iCs/>
          <w:noProof/>
          <w:lang w:eastAsia="ar-SA"/>
        </w:rPr>
        <w:t>pirkimo – pardavimo</w:t>
      </w:r>
      <w:r w:rsidRPr="00D32EEC">
        <w:rPr>
          <w:lang w:eastAsia="lt-LT"/>
        </w:rPr>
        <w:t xml:space="preserve"> sutartį (toliau – Sutartis).</w:t>
      </w:r>
    </w:p>
    <w:p w14:paraId="7BC57669" w14:textId="77777777" w:rsidR="006F0399" w:rsidRPr="00D32EEC" w:rsidRDefault="006F0399" w:rsidP="001003CC">
      <w:pPr>
        <w:suppressAutoHyphens/>
        <w:ind w:firstLine="720"/>
        <w:jc w:val="center"/>
        <w:rPr>
          <w:b/>
          <w:lang w:eastAsia="ar-SA"/>
        </w:rPr>
      </w:pPr>
    </w:p>
    <w:p w14:paraId="615CA609" w14:textId="77777777" w:rsidR="006F0399" w:rsidRPr="00D32EEC" w:rsidRDefault="006F0399" w:rsidP="001003CC">
      <w:pPr>
        <w:suppressAutoHyphens/>
        <w:ind w:firstLine="720"/>
        <w:jc w:val="center"/>
        <w:rPr>
          <w:b/>
          <w:lang w:eastAsia="ar-SA"/>
        </w:rPr>
      </w:pPr>
      <w:r w:rsidRPr="00D32EEC">
        <w:rPr>
          <w:b/>
          <w:lang w:eastAsia="ar-SA"/>
        </w:rPr>
        <w:t>I. SUTARTIES DALYKAS IR PASLAUGŲ TEIKIMO TERMINAS</w:t>
      </w:r>
    </w:p>
    <w:p w14:paraId="4052DE37" w14:textId="77777777" w:rsidR="00995440" w:rsidRDefault="00995440" w:rsidP="001003CC">
      <w:pPr>
        <w:ind w:firstLine="720"/>
        <w:jc w:val="both"/>
        <w:rPr>
          <w:bCs/>
          <w:lang w:eastAsia="ar-SA"/>
        </w:rPr>
      </w:pPr>
    </w:p>
    <w:p w14:paraId="3A5A85E8" w14:textId="7AA03A32" w:rsidR="006F0399" w:rsidRPr="00D32EEC" w:rsidRDefault="006F0399" w:rsidP="001003CC">
      <w:pPr>
        <w:ind w:firstLine="720"/>
        <w:jc w:val="both"/>
      </w:pPr>
      <w:r w:rsidRPr="00D32EEC">
        <w:rPr>
          <w:bCs/>
          <w:lang w:eastAsia="ar-SA"/>
        </w:rPr>
        <w:t>1.1. Sutarties dalykas –</w:t>
      </w:r>
      <w:r w:rsidR="00CB7DCF" w:rsidRPr="00CB7DCF">
        <w:t xml:space="preserve"> </w:t>
      </w:r>
      <w:r w:rsidR="00AF6F3F" w:rsidRPr="00AF6F3F">
        <w:rPr>
          <w:b/>
        </w:rPr>
        <w:t>V</w:t>
      </w:r>
      <w:r w:rsidR="00AF6F3F" w:rsidRPr="00AF6F3F">
        <w:rPr>
          <w:b/>
          <w:szCs w:val="24"/>
        </w:rPr>
        <w:t>irtualios telefonijos stotelės ir skambučių centro valdymo bei judriojo telefono ryšio</w:t>
      </w:r>
      <w:r w:rsidR="00AF6F3F" w:rsidRPr="004F536C">
        <w:rPr>
          <w:szCs w:val="24"/>
        </w:rPr>
        <w:t xml:space="preserve"> </w:t>
      </w:r>
      <w:r w:rsidRPr="00B02AA2">
        <w:rPr>
          <w:rFonts w:eastAsia="PMingLiU"/>
          <w:b/>
          <w:bCs/>
        </w:rPr>
        <w:t>paslaugos</w:t>
      </w:r>
      <w:r w:rsidRPr="00D32EEC">
        <w:rPr>
          <w:rFonts w:eastAsiaTheme="minorHAnsi"/>
        </w:rPr>
        <w:t xml:space="preserve"> </w:t>
      </w:r>
      <w:r w:rsidRPr="00D32EEC">
        <w:rPr>
          <w:bCs/>
          <w:lang w:eastAsia="ar-SA"/>
        </w:rPr>
        <w:t>(toliau – paslaugos), kuri</w:t>
      </w:r>
      <w:r w:rsidR="001410A1">
        <w:rPr>
          <w:bCs/>
          <w:lang w:eastAsia="ar-SA"/>
        </w:rPr>
        <w:t>oms</w:t>
      </w:r>
      <w:r w:rsidRPr="00D32EEC">
        <w:rPr>
          <w:bCs/>
          <w:lang w:eastAsia="ar-SA"/>
        </w:rPr>
        <w:t xml:space="preserve"> reikalavimai nustatyti Sutarties 1</w:t>
      </w:r>
      <w:r w:rsidR="00E4440A">
        <w:rPr>
          <w:bCs/>
          <w:lang w:eastAsia="ar-SA"/>
        </w:rPr>
        <w:t> </w:t>
      </w:r>
      <w:r w:rsidRPr="00D32EEC">
        <w:rPr>
          <w:bCs/>
          <w:lang w:eastAsia="ar-SA"/>
        </w:rPr>
        <w:t>priede „</w:t>
      </w:r>
      <w:r w:rsidR="00AF6F3F" w:rsidRPr="00AF6F3F">
        <w:t>V</w:t>
      </w:r>
      <w:r w:rsidR="00AF6F3F" w:rsidRPr="00AF6F3F">
        <w:rPr>
          <w:szCs w:val="24"/>
        </w:rPr>
        <w:t>irtualios telefonijos stotelės ir skambučių centro valdymo bei judriojo telefono ryšio</w:t>
      </w:r>
      <w:r w:rsidR="00AF6F3F" w:rsidRPr="004F536C">
        <w:rPr>
          <w:szCs w:val="24"/>
        </w:rPr>
        <w:t xml:space="preserve"> </w:t>
      </w:r>
      <w:r w:rsidR="007C5CDB" w:rsidRPr="00D32EEC">
        <w:rPr>
          <w:szCs w:val="24"/>
        </w:rPr>
        <w:t>paslaugų</w:t>
      </w:r>
      <w:r w:rsidRPr="00D32EEC">
        <w:rPr>
          <w:rFonts w:eastAsia="PMingLiU"/>
        </w:rPr>
        <w:t xml:space="preserve"> </w:t>
      </w:r>
      <w:r w:rsidR="00932CF8">
        <w:rPr>
          <w:rFonts w:eastAsia="PMingLiU"/>
        </w:rPr>
        <w:t xml:space="preserve">pirkimo </w:t>
      </w:r>
      <w:r w:rsidRPr="00D32EEC">
        <w:rPr>
          <w:bCs/>
        </w:rPr>
        <w:t>techninė</w:t>
      </w:r>
      <w:r w:rsidRPr="00D32EEC">
        <w:rPr>
          <w:bCs/>
          <w:caps/>
        </w:rPr>
        <w:t xml:space="preserve"> </w:t>
      </w:r>
      <w:r w:rsidRPr="00D32EEC">
        <w:t>specifikacija</w:t>
      </w:r>
      <w:r w:rsidRPr="00D32EEC">
        <w:rPr>
          <w:bCs/>
          <w:lang w:eastAsia="ar-SA"/>
        </w:rPr>
        <w:t>“ (</w:t>
      </w:r>
      <w:r w:rsidRPr="00D32EEC">
        <w:rPr>
          <w:lang w:eastAsia="ar-SA"/>
        </w:rPr>
        <w:t>toliau – Sutarties 1 priedas).</w:t>
      </w:r>
    </w:p>
    <w:p w14:paraId="3DCFD891" w14:textId="2D444220" w:rsidR="006F0399" w:rsidRDefault="006F0399" w:rsidP="001003CC">
      <w:pPr>
        <w:pStyle w:val="ListParagraph"/>
        <w:tabs>
          <w:tab w:val="left" w:pos="284"/>
        </w:tabs>
        <w:ind w:left="0" w:firstLine="709"/>
        <w:jc w:val="both"/>
        <w:rPr>
          <w:szCs w:val="24"/>
        </w:rPr>
      </w:pPr>
      <w:r w:rsidRPr="00D32EEC">
        <w:rPr>
          <w:color w:val="000000"/>
          <w:szCs w:val="24"/>
          <w:lang w:eastAsia="ar-SA"/>
        </w:rPr>
        <w:t xml:space="preserve">1.2. </w:t>
      </w:r>
      <w:r w:rsidRPr="00D32EEC">
        <w:rPr>
          <w:szCs w:val="24"/>
        </w:rPr>
        <w:t>Paslaugų teikimo termina</w:t>
      </w:r>
      <w:r w:rsidR="00AF6F3F">
        <w:rPr>
          <w:szCs w:val="24"/>
        </w:rPr>
        <w:t>i</w:t>
      </w:r>
      <w:r w:rsidRPr="00D32EEC">
        <w:rPr>
          <w:szCs w:val="24"/>
        </w:rPr>
        <w:t xml:space="preserve"> nustatyt</w:t>
      </w:r>
      <w:r w:rsidR="00AF6F3F">
        <w:rPr>
          <w:szCs w:val="24"/>
        </w:rPr>
        <w:t>i</w:t>
      </w:r>
      <w:r w:rsidRPr="00D32EEC">
        <w:rPr>
          <w:szCs w:val="24"/>
        </w:rPr>
        <w:t xml:space="preserve"> Sutarties 1 priede.</w:t>
      </w:r>
    </w:p>
    <w:p w14:paraId="69B410DC" w14:textId="77777777" w:rsidR="00640E2A" w:rsidRPr="005C1866" w:rsidRDefault="00640E2A" w:rsidP="005C1866">
      <w:pPr>
        <w:tabs>
          <w:tab w:val="left" w:pos="284"/>
        </w:tabs>
        <w:jc w:val="both"/>
        <w:rPr>
          <w:bCs/>
          <w:caps/>
          <w:szCs w:val="24"/>
        </w:rPr>
      </w:pPr>
    </w:p>
    <w:p w14:paraId="3BF7AE20" w14:textId="77777777" w:rsidR="006F0399" w:rsidRPr="00D32EEC" w:rsidRDefault="006F0399" w:rsidP="001003CC">
      <w:pPr>
        <w:suppressAutoHyphens/>
        <w:ind w:firstLine="720"/>
        <w:jc w:val="center"/>
        <w:rPr>
          <w:b/>
          <w:lang w:eastAsia="ar-SA"/>
        </w:rPr>
      </w:pPr>
      <w:r w:rsidRPr="00D32EEC">
        <w:rPr>
          <w:b/>
          <w:lang w:eastAsia="ar-SA"/>
        </w:rPr>
        <w:t>II. SUTARTIES PAGRINDAS</w:t>
      </w:r>
    </w:p>
    <w:p w14:paraId="6A654FDD" w14:textId="77777777" w:rsidR="00376181" w:rsidRPr="00D32EEC" w:rsidRDefault="00376181" w:rsidP="001003CC">
      <w:pPr>
        <w:tabs>
          <w:tab w:val="left" w:pos="993"/>
          <w:tab w:val="num" w:pos="1070"/>
        </w:tabs>
        <w:ind w:firstLine="709"/>
        <w:jc w:val="both"/>
        <w:rPr>
          <w:color w:val="000000"/>
        </w:rPr>
      </w:pPr>
    </w:p>
    <w:p w14:paraId="567D1AB1" w14:textId="3037797C" w:rsidR="00AF6F3F" w:rsidRDefault="00AF6F3F" w:rsidP="00AF6F3F">
      <w:pPr>
        <w:pStyle w:val="HSPunktai"/>
        <w:widowControl w:val="0"/>
        <w:numPr>
          <w:ilvl w:val="0"/>
          <w:numId w:val="0"/>
        </w:numPr>
        <w:tabs>
          <w:tab w:val="num" w:pos="928"/>
          <w:tab w:val="num" w:pos="1637"/>
        </w:tabs>
        <w:suppressAutoHyphens/>
        <w:spacing w:line="240" w:lineRule="auto"/>
        <w:ind w:firstLine="709"/>
        <w:contextualSpacing w:val="0"/>
        <w:rPr>
          <w:szCs w:val="24"/>
        </w:rPr>
      </w:pPr>
      <w:r w:rsidRPr="00D504B4">
        <w:rPr>
          <w:szCs w:val="24"/>
        </w:rPr>
        <w:t>2.1. Sutarties pagrindas – Paslaugų teikėjo 202</w:t>
      </w:r>
      <w:r>
        <w:rPr>
          <w:szCs w:val="24"/>
          <w:lang w:val="lt-LT"/>
        </w:rPr>
        <w:t xml:space="preserve">5 </w:t>
      </w:r>
      <w:r w:rsidRPr="00D504B4">
        <w:rPr>
          <w:szCs w:val="24"/>
        </w:rPr>
        <w:t>m. ___________ d. pasiūlymas ir Nacionalinės žemės tarnybos prie Aplinkos ministerijos Viešųjų pirkimų nuolatinės komisijos 202</w:t>
      </w:r>
      <w:r>
        <w:rPr>
          <w:szCs w:val="24"/>
          <w:lang w:val="lt-LT"/>
        </w:rPr>
        <w:t xml:space="preserve">5 </w:t>
      </w:r>
      <w:r w:rsidRPr="00D504B4">
        <w:rPr>
          <w:szCs w:val="24"/>
        </w:rPr>
        <w:t xml:space="preserve">m. </w:t>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sidRPr="00D504B4">
        <w:rPr>
          <w:szCs w:val="24"/>
        </w:rPr>
        <w:t>___________d. protokolas Nr. VP1- ____-(</w:t>
      </w:r>
      <w:r>
        <w:rPr>
          <w:szCs w:val="24"/>
        </w:rPr>
        <w:t>4.1.4</w:t>
      </w:r>
      <w:r w:rsidRPr="00D504B4">
        <w:rPr>
          <w:szCs w:val="24"/>
        </w:rPr>
        <w:t xml:space="preserve"> E.).</w:t>
      </w:r>
    </w:p>
    <w:p w14:paraId="508EC5F0" w14:textId="6D5E8724" w:rsidR="006F0399" w:rsidRPr="00D32EEC" w:rsidRDefault="006F0399" w:rsidP="00053BC9">
      <w:pPr>
        <w:ind w:firstLine="851"/>
        <w:jc w:val="both"/>
        <w:rPr>
          <w:noProof/>
        </w:rPr>
      </w:pPr>
    </w:p>
    <w:p w14:paraId="104C6DDE" w14:textId="77777777" w:rsidR="006F0399" w:rsidRPr="00D32EEC" w:rsidRDefault="006F0399" w:rsidP="001003CC">
      <w:pPr>
        <w:tabs>
          <w:tab w:val="num" w:pos="928"/>
          <w:tab w:val="num" w:pos="1070"/>
        </w:tabs>
        <w:ind w:firstLine="709"/>
        <w:jc w:val="center"/>
        <w:rPr>
          <w:b/>
          <w:lang w:eastAsia="ar-SA"/>
        </w:rPr>
      </w:pPr>
      <w:r w:rsidRPr="00D32EEC">
        <w:rPr>
          <w:b/>
          <w:lang w:eastAsia="ar-SA"/>
        </w:rPr>
        <w:t>III. SUTARTIES KAINA</w:t>
      </w:r>
    </w:p>
    <w:p w14:paraId="1BDC8499" w14:textId="77777777" w:rsidR="00D216F6" w:rsidRPr="00D32EEC" w:rsidRDefault="00D216F6" w:rsidP="00D216F6">
      <w:pPr>
        <w:suppressAutoHyphens/>
        <w:jc w:val="both"/>
        <w:rPr>
          <w:lang w:eastAsia="ar-SA"/>
        </w:rPr>
      </w:pPr>
    </w:p>
    <w:p w14:paraId="5C36CBF4" w14:textId="77777777" w:rsidR="006E31F2" w:rsidRDefault="006F0399" w:rsidP="001003CC">
      <w:pPr>
        <w:suppressAutoHyphens/>
        <w:ind w:firstLine="720"/>
        <w:jc w:val="both"/>
      </w:pPr>
      <w:r w:rsidRPr="00D32EEC">
        <w:rPr>
          <w:lang w:eastAsia="ar-SA"/>
        </w:rPr>
        <w:t xml:space="preserve">3.1. </w:t>
      </w:r>
      <w:r w:rsidRPr="00D32EEC">
        <w:t>S</w:t>
      </w:r>
      <w:r w:rsidRPr="00D32EEC">
        <w:rPr>
          <w:bCs/>
        </w:rPr>
        <w:t>utarties kaina (</w:t>
      </w:r>
      <w:r w:rsidRPr="00D32EEC">
        <w:t xml:space="preserve">su visais mokėtinais mokesčiais, taip pat ir pridėtinės vertės mokesčiu (toliau – PVM)) </w:t>
      </w:r>
      <w:r w:rsidRPr="00D32EEC">
        <w:rPr>
          <w:bCs/>
        </w:rPr>
        <w:t xml:space="preserve">– </w:t>
      </w:r>
      <w:r w:rsidRPr="00D32EEC">
        <w:rPr>
          <w:bCs/>
          <w:iCs/>
          <w:noProof/>
          <w:lang w:eastAsia="ar-SA"/>
        </w:rPr>
        <w:t>_______________</w:t>
      </w:r>
      <w:r w:rsidRPr="00D32EEC">
        <w:rPr>
          <w:bCs/>
        </w:rPr>
        <w:t xml:space="preserve"> Eur</w:t>
      </w:r>
      <w:r w:rsidRPr="00D32EEC">
        <w:t xml:space="preserve"> (</w:t>
      </w:r>
      <w:r w:rsidRPr="00D32EEC">
        <w:rPr>
          <w:i/>
        </w:rPr>
        <w:t>suma žodžiais</w:t>
      </w:r>
      <w:r w:rsidRPr="00D32EEC">
        <w:t xml:space="preserve">) (toliau – Sutarties kaina). Sutarties kaina be PVM – </w:t>
      </w:r>
      <w:r w:rsidRPr="00D32EEC">
        <w:rPr>
          <w:bCs/>
          <w:iCs/>
          <w:noProof/>
          <w:lang w:eastAsia="ar-SA"/>
        </w:rPr>
        <w:t>_______________</w:t>
      </w:r>
      <w:r w:rsidRPr="00D32EEC">
        <w:t xml:space="preserve"> Eur (</w:t>
      </w:r>
      <w:r w:rsidRPr="00D32EEC">
        <w:rPr>
          <w:i/>
        </w:rPr>
        <w:t>suma žodžiais</w:t>
      </w:r>
      <w:r w:rsidRPr="00D32EEC">
        <w:t xml:space="preserve">), PVM sudaro _____ % – </w:t>
      </w:r>
      <w:r w:rsidRPr="00D32EEC">
        <w:rPr>
          <w:bCs/>
          <w:iCs/>
          <w:noProof/>
          <w:lang w:eastAsia="ar-SA"/>
        </w:rPr>
        <w:t>_______________</w:t>
      </w:r>
      <w:r w:rsidRPr="00D32EEC">
        <w:t xml:space="preserve"> Eur (</w:t>
      </w:r>
      <w:r w:rsidRPr="00D32EEC">
        <w:rPr>
          <w:i/>
        </w:rPr>
        <w:t>suma žodžiais</w:t>
      </w:r>
      <w:r w:rsidRPr="00D32EEC">
        <w:t>).</w:t>
      </w:r>
      <w:r w:rsidR="0073063A">
        <w:t xml:space="preserve"> </w:t>
      </w:r>
    </w:p>
    <w:p w14:paraId="5F1FA3C8" w14:textId="7E370E83" w:rsidR="006F0399" w:rsidRPr="00D32EEC" w:rsidRDefault="0073063A" w:rsidP="001003CC">
      <w:pPr>
        <w:suppressAutoHyphens/>
        <w:ind w:firstLine="720"/>
        <w:jc w:val="both"/>
      </w:pPr>
      <w:r w:rsidRPr="00BC2D31">
        <w:rPr>
          <w:noProof/>
        </w:rPr>
        <w:t xml:space="preserve">Paslaugų fiksuoti įkainiai </w:t>
      </w:r>
      <w:r w:rsidR="00BC2D31">
        <w:rPr>
          <w:noProof/>
        </w:rPr>
        <w:t>nurodyti Sutarties</w:t>
      </w:r>
      <w:r w:rsidRPr="00BC2D31">
        <w:rPr>
          <w:noProof/>
        </w:rPr>
        <w:t xml:space="preserve"> </w:t>
      </w:r>
      <w:r w:rsidR="006E31F2">
        <w:rPr>
          <w:noProof/>
        </w:rPr>
        <w:t>3</w:t>
      </w:r>
      <w:r w:rsidRPr="00BC2D31">
        <w:rPr>
          <w:noProof/>
        </w:rPr>
        <w:t xml:space="preserve"> pried</w:t>
      </w:r>
      <w:r w:rsidR="006B2B9D">
        <w:rPr>
          <w:noProof/>
        </w:rPr>
        <w:t>e</w:t>
      </w:r>
      <w:r w:rsidR="006E31F2">
        <w:rPr>
          <w:noProof/>
        </w:rPr>
        <w:t>.</w:t>
      </w:r>
    </w:p>
    <w:p w14:paraId="5BCD2ADD" w14:textId="2CCCD523" w:rsidR="00EE1F05" w:rsidRPr="00E1312C" w:rsidRDefault="00EE1F05" w:rsidP="001003CC">
      <w:pPr>
        <w:tabs>
          <w:tab w:val="left" w:pos="570"/>
          <w:tab w:val="left" w:pos="1418"/>
        </w:tabs>
        <w:ind w:firstLine="709"/>
        <w:jc w:val="both"/>
        <w:rPr>
          <w:bCs/>
          <w:color w:val="FF0000"/>
          <w:szCs w:val="22"/>
        </w:rPr>
      </w:pPr>
      <w:r w:rsidRPr="00D32EEC">
        <w:rPr>
          <w:bCs/>
          <w:szCs w:val="22"/>
        </w:rPr>
        <w:t xml:space="preserve">Vadovaujantis Kainodaros taisyklių nustatymo metodikos, patvirtintos Viešųjų pirkimų tarnybos direktoriaus 2017 m. birželio 28 d įsakymu Nr. 1S-95 „Dėl kainodaros taisyklių nustatymo metodikos patvirtinimo“, 10 punktu, Sutarties </w:t>
      </w:r>
      <w:r w:rsidR="005A6CC1">
        <w:rPr>
          <w:szCs w:val="24"/>
        </w:rPr>
        <w:t>kaina apskaičiuojama taikant fiksuoto įkainio su peržiūra būdą.</w:t>
      </w:r>
    </w:p>
    <w:p w14:paraId="05A97911" w14:textId="77777777" w:rsidR="007E3531" w:rsidRPr="007E3531" w:rsidRDefault="007E3531" w:rsidP="007E3531">
      <w:pPr>
        <w:tabs>
          <w:tab w:val="left" w:pos="0"/>
          <w:tab w:val="left" w:pos="993"/>
        </w:tabs>
        <w:ind w:firstLine="709"/>
        <w:contextualSpacing/>
        <w:jc w:val="both"/>
        <w:rPr>
          <w:szCs w:val="24"/>
          <w:lang w:eastAsia="lt-LT"/>
        </w:rPr>
      </w:pPr>
      <w:r w:rsidRPr="007E3531">
        <w:rPr>
          <w:szCs w:val="24"/>
          <w:lang w:eastAsia="lt-LT"/>
        </w:rPr>
        <w:t>3.2. 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5196225E" w14:textId="77777777" w:rsidR="007E3531" w:rsidRPr="007E3531" w:rsidRDefault="007E3531" w:rsidP="007E3531">
      <w:pPr>
        <w:tabs>
          <w:tab w:val="num" w:pos="1353"/>
        </w:tabs>
        <w:ind w:firstLine="709"/>
        <w:contextualSpacing/>
        <w:jc w:val="both"/>
        <w:rPr>
          <w:szCs w:val="24"/>
          <w:lang w:eastAsia="lt-LT"/>
        </w:rPr>
      </w:pPr>
      <w:r w:rsidRPr="007E3531">
        <w:rPr>
          <w:szCs w:val="24"/>
          <w:lang w:eastAsia="lt-LT"/>
        </w:rPr>
        <w:t>3.3. Už paslaugas negali būti taikomi Sutartyje nenumatyti mokesčiai. Paslaugos, kurios nenumatytos pagal Sutartyje nurodytas paslaugų kainas (Sutarties 3.1 papunktis), yra atskiro viešojo pirkimo objektas. Už Sutartyje nenurodytas, tačiau Paslaugų teikėjo dėl kokių nors priežasčių suteiktas paslaugas (jeigu taip įvyktų), Pirkėjas nemoka.</w:t>
      </w:r>
    </w:p>
    <w:p w14:paraId="07B15BE6" w14:textId="77777777" w:rsidR="007E3531" w:rsidRPr="007E3531" w:rsidRDefault="007E3531" w:rsidP="007E3531">
      <w:pPr>
        <w:tabs>
          <w:tab w:val="left" w:pos="0"/>
          <w:tab w:val="left" w:pos="993"/>
        </w:tabs>
        <w:ind w:firstLine="709"/>
        <w:contextualSpacing/>
        <w:jc w:val="both"/>
        <w:rPr>
          <w:szCs w:val="24"/>
          <w:lang w:eastAsia="lt-LT"/>
        </w:rPr>
      </w:pPr>
      <w:r w:rsidRPr="007E3531">
        <w:rPr>
          <w:szCs w:val="24"/>
          <w:lang w:eastAsia="lt-LT"/>
        </w:rPr>
        <w:t xml:space="preserve">3.4. </w:t>
      </w:r>
      <w:r w:rsidRPr="007E3531">
        <w:rPr>
          <w:lang w:eastAsia="lt-LT"/>
        </w:rPr>
        <w:t>Sutarties kaina per visą Sutarties galiojimo laiką negali būti keičiama, išskyrus atvejus, kai teisės aktais pakeičiamas PVM tarifo dydis, taikomas perkamoms paslaugoms. Sutarties kaina, kai Paslaugų teikėjas</w:t>
      </w:r>
      <w:r w:rsidRPr="007E3531">
        <w:rPr>
          <w:szCs w:val="24"/>
          <w:lang w:eastAsia="lt-LT"/>
        </w:rPr>
        <w:t xml:space="preserve"> </w:t>
      </w:r>
      <w:r w:rsidRPr="007E3531">
        <w:rPr>
          <w:lang w:eastAsia="lt-LT"/>
        </w:rPr>
        <w:t xml:space="preserve">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paslaugoms, kurios bus </w:t>
      </w:r>
      <w:r w:rsidRPr="007E3531">
        <w:rPr>
          <w:rFonts w:eastAsia="Calibri"/>
          <w:szCs w:val="22"/>
        </w:rPr>
        <w:t>teikiamo</w:t>
      </w:r>
      <w:r w:rsidRPr="007E3531">
        <w:rPr>
          <w:lang w:eastAsia="lt-LT"/>
        </w:rPr>
        <w:t>s po Šalių pasirašyto susitarimo įsigaliojimo dienos.</w:t>
      </w:r>
    </w:p>
    <w:p w14:paraId="0C98353C" w14:textId="77777777" w:rsidR="004063C4" w:rsidRPr="00F51C40" w:rsidRDefault="004063C4" w:rsidP="004063C4">
      <w:pPr>
        <w:pStyle w:val="HSPunktai"/>
        <w:numPr>
          <w:ilvl w:val="0"/>
          <w:numId w:val="0"/>
        </w:numPr>
        <w:spacing w:line="240" w:lineRule="auto"/>
        <w:ind w:firstLine="709"/>
        <w:contextualSpacing w:val="0"/>
        <w:rPr>
          <w:szCs w:val="24"/>
        </w:rPr>
      </w:pPr>
      <w:r w:rsidRPr="00902B9A">
        <w:rPr>
          <w:szCs w:val="24"/>
        </w:rPr>
        <w:t>Paslaugų įkainiai ir Sutarties kaina dėl bendro kainų lygio kitimo neperskaičiuojami.</w:t>
      </w:r>
    </w:p>
    <w:p w14:paraId="463EFB90" w14:textId="77777777" w:rsidR="004063C4" w:rsidRPr="00F51C40" w:rsidRDefault="004063C4" w:rsidP="004063C4">
      <w:pPr>
        <w:pStyle w:val="HSPunktai"/>
        <w:numPr>
          <w:ilvl w:val="0"/>
          <w:numId w:val="0"/>
        </w:numPr>
        <w:spacing w:line="240" w:lineRule="auto"/>
        <w:ind w:firstLine="709"/>
        <w:contextualSpacing w:val="0"/>
        <w:rPr>
          <w:sz w:val="32"/>
        </w:rPr>
      </w:pPr>
      <w:r w:rsidRPr="00F51C40">
        <w:t xml:space="preserve">Pasikeitus PVM tarifui, Sutartyje </w:t>
      </w:r>
      <w:r w:rsidRPr="00F51C40">
        <w:rPr>
          <w:b/>
        </w:rPr>
        <w:t>numatyti įkainiai</w:t>
      </w:r>
      <w:r w:rsidRPr="00F51C40">
        <w:t xml:space="preserve"> (be PVM) nesikeičia, o Sutarties kaina yra perskaičiuojama vadovaujantis šia formule:</w:t>
      </w:r>
    </w:p>
    <w:p w14:paraId="7945A910" w14:textId="77777777" w:rsidR="004063C4" w:rsidRPr="00F51C40" w:rsidRDefault="004063C4" w:rsidP="004063C4">
      <w:pPr>
        <w:rPr>
          <w:i/>
          <w:szCs w:val="24"/>
          <w:lang w:eastAsia="lt-LT"/>
        </w:rPr>
      </w:pPr>
      <w:r w:rsidRPr="00F51C40">
        <w:rPr>
          <w:i/>
          <w:noProof/>
          <w:szCs w:val="24"/>
          <w:lang w:eastAsia="lt-LT"/>
        </w:rPr>
        <w:drawing>
          <wp:inline distT="0" distB="0" distL="0" distR="0" wp14:anchorId="2C10FC58" wp14:editId="22AD8D0B">
            <wp:extent cx="2818130" cy="23177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8130" cy="231775"/>
                    </a:xfrm>
                    <a:prstGeom prst="rect">
                      <a:avLst/>
                    </a:prstGeom>
                    <a:noFill/>
                    <a:ln>
                      <a:noFill/>
                    </a:ln>
                  </pic:spPr>
                </pic:pic>
              </a:graphicData>
            </a:graphic>
          </wp:inline>
        </w:drawing>
      </w:r>
    </w:p>
    <w:p w14:paraId="0073BE48" w14:textId="77777777" w:rsidR="004063C4" w:rsidRPr="00F51C40" w:rsidRDefault="004063C4" w:rsidP="004063C4">
      <w:pPr>
        <w:rPr>
          <w:i/>
          <w:szCs w:val="24"/>
          <w:lang w:eastAsia="lt-LT"/>
        </w:rPr>
      </w:pPr>
      <w:r w:rsidRPr="00F51C40">
        <w:rPr>
          <w:i/>
          <w:noProof/>
          <w:szCs w:val="24"/>
          <w:lang w:eastAsia="lt-LT"/>
        </w:rPr>
        <w:drawing>
          <wp:inline distT="0" distB="0" distL="0" distR="0" wp14:anchorId="7708A700" wp14:editId="21FB9A32">
            <wp:extent cx="1255395" cy="31389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1674" cy="315468"/>
                    </a:xfrm>
                    <a:prstGeom prst="rect">
                      <a:avLst/>
                    </a:prstGeom>
                    <a:noFill/>
                    <a:ln>
                      <a:noFill/>
                    </a:ln>
                  </pic:spPr>
                </pic:pic>
              </a:graphicData>
            </a:graphic>
          </wp:inline>
        </w:drawing>
      </w:r>
    </w:p>
    <w:p w14:paraId="7357802F" w14:textId="77777777" w:rsidR="004063C4" w:rsidRPr="00F51C40" w:rsidRDefault="004063C4" w:rsidP="004063C4">
      <w:pPr>
        <w:rPr>
          <w:i/>
        </w:rPr>
      </w:pPr>
      <w:r w:rsidRPr="00F51C40">
        <w:rPr>
          <w:i/>
          <w:noProof/>
          <w:szCs w:val="24"/>
          <w:lang w:eastAsia="lt-LT"/>
        </w:rPr>
        <w:drawing>
          <wp:inline distT="0" distB="0" distL="0" distR="0" wp14:anchorId="4C5738EB" wp14:editId="492F7785">
            <wp:extent cx="218440" cy="231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F51C40">
        <w:rPr>
          <w:i/>
          <w:szCs w:val="24"/>
          <w:lang w:eastAsia="lt-LT"/>
        </w:rPr>
        <w:t>-</w:t>
      </w:r>
      <w:r w:rsidRPr="00F51C40">
        <w:rPr>
          <w:i/>
        </w:rPr>
        <w:t xml:space="preserve"> perskaičiuota bendra Sutarties kaina (su PVM</w:t>
      </w:r>
      <w:r w:rsidRPr="00F51C40">
        <w:rPr>
          <w:i/>
          <w:szCs w:val="24"/>
          <w:lang w:eastAsia="lt-LT"/>
        </w:rPr>
        <w:t>)</w:t>
      </w:r>
    </w:p>
    <w:p w14:paraId="7EDD7578" w14:textId="77777777" w:rsidR="004063C4" w:rsidRPr="00F51C40" w:rsidRDefault="004063C4" w:rsidP="004063C4">
      <w:pPr>
        <w:spacing w:before="120"/>
        <w:ind w:left="561" w:hanging="561"/>
        <w:rPr>
          <w:i/>
        </w:rPr>
      </w:pPr>
      <w:r w:rsidRPr="00F51C40">
        <w:rPr>
          <w:i/>
        </w:rPr>
        <w:t xml:space="preserve">A – suteiktų </w:t>
      </w:r>
      <w:r w:rsidRPr="00F51C40">
        <w:rPr>
          <w:i/>
          <w:szCs w:val="24"/>
          <w:lang w:eastAsia="lt-LT"/>
        </w:rPr>
        <w:t>Paslaugų</w:t>
      </w:r>
      <w:r w:rsidRPr="00F51C40">
        <w:rPr>
          <w:i/>
        </w:rPr>
        <w:t xml:space="preserve"> kaina (su PVM) iki perskaičiavimo</w:t>
      </w:r>
    </w:p>
    <w:p w14:paraId="10F085A4" w14:textId="77777777" w:rsidR="004063C4" w:rsidRPr="00F51C40" w:rsidRDefault="004063C4" w:rsidP="004063C4">
      <w:pPr>
        <w:ind w:left="561"/>
        <w:rPr>
          <w:i/>
        </w:rPr>
      </w:pPr>
      <w:r w:rsidRPr="00F51C40">
        <w:rPr>
          <w:i/>
          <w:noProof/>
          <w:szCs w:val="24"/>
          <w:lang w:eastAsia="lt-LT"/>
        </w:rPr>
        <w:drawing>
          <wp:inline distT="0" distB="0" distL="0" distR="0" wp14:anchorId="3D091597" wp14:editId="208E0764">
            <wp:extent cx="313690" cy="231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F51C40">
        <w:rPr>
          <w:i/>
          <w:szCs w:val="24"/>
          <w:lang w:eastAsia="lt-LT"/>
        </w:rPr>
        <w:t>-</w:t>
      </w:r>
      <w:r w:rsidRPr="00F51C40">
        <w:rPr>
          <w:i/>
        </w:rPr>
        <w:t xml:space="preserve"> naujas </w:t>
      </w:r>
      <w:r w:rsidRPr="00F51C40">
        <w:rPr>
          <w:i/>
          <w:szCs w:val="24"/>
          <w:lang w:eastAsia="lt-LT"/>
        </w:rPr>
        <w:t>Paslaugų</w:t>
      </w:r>
      <w:r w:rsidRPr="00F51C40">
        <w:rPr>
          <w:i/>
        </w:rPr>
        <w:t xml:space="preserve"> įkainis su PVM</w:t>
      </w:r>
    </w:p>
    <w:p w14:paraId="7643A098" w14:textId="77777777" w:rsidR="004063C4" w:rsidRPr="00F51C40" w:rsidRDefault="004063C4" w:rsidP="004063C4">
      <w:pPr>
        <w:ind w:left="561"/>
        <w:rPr>
          <w:i/>
        </w:rPr>
      </w:pPr>
      <w:r w:rsidRPr="00F51C40">
        <w:rPr>
          <w:i/>
          <w:noProof/>
          <w:szCs w:val="24"/>
          <w:lang w:eastAsia="lt-LT"/>
        </w:rPr>
        <w:drawing>
          <wp:inline distT="0" distB="0" distL="0" distR="0" wp14:anchorId="03BE5063" wp14:editId="371E9D43">
            <wp:extent cx="191135" cy="2387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F51C40">
        <w:rPr>
          <w:i/>
          <w:szCs w:val="24"/>
          <w:lang w:eastAsia="lt-LT"/>
        </w:rPr>
        <w:t>-</w:t>
      </w:r>
      <w:r w:rsidRPr="00F51C40">
        <w:rPr>
          <w:i/>
        </w:rPr>
        <w:t xml:space="preserve"> nesuteiktų </w:t>
      </w:r>
      <w:r w:rsidRPr="00F51C40">
        <w:rPr>
          <w:i/>
          <w:szCs w:val="24"/>
          <w:lang w:eastAsia="lt-LT"/>
        </w:rPr>
        <w:t>Paslaugų kiekis</w:t>
      </w:r>
    </w:p>
    <w:p w14:paraId="1B74D404" w14:textId="77777777" w:rsidR="004063C4" w:rsidRPr="00F51C40" w:rsidRDefault="004063C4" w:rsidP="004063C4">
      <w:pPr>
        <w:ind w:left="561"/>
        <w:rPr>
          <w:i/>
        </w:rPr>
      </w:pPr>
      <w:r w:rsidRPr="00F51C40">
        <w:rPr>
          <w:i/>
          <w:noProof/>
          <w:szCs w:val="24"/>
          <w:lang w:eastAsia="lt-LT"/>
        </w:rPr>
        <w:drawing>
          <wp:inline distT="0" distB="0" distL="0" distR="0" wp14:anchorId="2C83EF21" wp14:editId="5C798C05">
            <wp:extent cx="143510" cy="163830"/>
            <wp:effectExtent l="0" t="0" r="889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F51C40">
        <w:rPr>
          <w:i/>
          <w:szCs w:val="24"/>
          <w:lang w:eastAsia="lt-LT"/>
        </w:rPr>
        <w:t>- Paslaugų</w:t>
      </w:r>
      <w:r w:rsidRPr="00F51C40">
        <w:rPr>
          <w:i/>
        </w:rPr>
        <w:t xml:space="preserve"> įkainis be PVM</w:t>
      </w:r>
    </w:p>
    <w:p w14:paraId="6BF66D66" w14:textId="77777777" w:rsidR="004063C4" w:rsidRPr="00F51C40" w:rsidRDefault="004063C4" w:rsidP="004063C4">
      <w:pPr>
        <w:ind w:left="561"/>
        <w:rPr>
          <w:i/>
          <w:szCs w:val="24"/>
          <w:lang w:eastAsia="lt-LT"/>
        </w:rPr>
      </w:pPr>
      <w:r w:rsidRPr="00F51C40">
        <w:rPr>
          <w:i/>
          <w:noProof/>
          <w:szCs w:val="24"/>
          <w:lang w:eastAsia="lt-LT"/>
        </w:rPr>
        <w:drawing>
          <wp:inline distT="0" distB="0" distL="0" distR="0" wp14:anchorId="3DFD7D26" wp14:editId="40B6F2C5">
            <wp:extent cx="198120" cy="231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F51C40">
        <w:rPr>
          <w:i/>
          <w:szCs w:val="24"/>
          <w:lang w:eastAsia="lt-LT"/>
        </w:rPr>
        <w:t>-</w:t>
      </w:r>
      <w:r w:rsidRPr="00F51C40">
        <w:rPr>
          <w:i/>
        </w:rPr>
        <w:t xml:space="preserve"> naujas PVM tarifas (procentais</w:t>
      </w:r>
      <w:r w:rsidRPr="00F51C40">
        <w:rPr>
          <w:i/>
          <w:szCs w:val="24"/>
          <w:lang w:eastAsia="lt-LT"/>
        </w:rPr>
        <w:t>).</w:t>
      </w:r>
    </w:p>
    <w:p w14:paraId="2E7372B5" w14:textId="08971F5F" w:rsidR="007E3531" w:rsidRDefault="00A43584" w:rsidP="007E3531">
      <w:pPr>
        <w:ind w:firstLine="709"/>
        <w:jc w:val="both"/>
        <w:rPr>
          <w:szCs w:val="24"/>
          <w:lang w:eastAsia="lt-LT"/>
        </w:rPr>
      </w:pPr>
      <w:r>
        <w:rPr>
          <w:szCs w:val="24"/>
          <w:lang w:eastAsia="lt-LT"/>
        </w:rPr>
        <w:t xml:space="preserve">3.5. </w:t>
      </w:r>
      <w:r w:rsidR="007E3531" w:rsidRPr="007E3531">
        <w:rPr>
          <w:szCs w:val="24"/>
          <w:lang w:eastAsia="lt-LT"/>
        </w:rPr>
        <w:t>Numatytas kainos perskaičiavimas įforminamas šalių rašytiniu susitarimu, kuris tampa neatskiriama Sutarties dalimi.</w:t>
      </w:r>
    </w:p>
    <w:p w14:paraId="289B4054" w14:textId="77777777" w:rsidR="004D0006" w:rsidRPr="007E3531" w:rsidRDefault="004D0006" w:rsidP="007E3531">
      <w:pPr>
        <w:ind w:firstLine="709"/>
        <w:jc w:val="both"/>
        <w:rPr>
          <w:szCs w:val="24"/>
          <w:lang w:eastAsia="lt-LT"/>
        </w:rPr>
      </w:pPr>
    </w:p>
    <w:p w14:paraId="42DE22D8" w14:textId="77777777" w:rsidR="000602C2" w:rsidRPr="00D32EEC" w:rsidRDefault="000602C2" w:rsidP="001003CC">
      <w:pPr>
        <w:suppressAutoHyphens/>
        <w:ind w:firstLine="720"/>
        <w:jc w:val="center"/>
        <w:rPr>
          <w:b/>
          <w:lang w:eastAsia="ar-SA"/>
        </w:rPr>
      </w:pPr>
      <w:r w:rsidRPr="00D32EEC">
        <w:rPr>
          <w:b/>
          <w:lang w:eastAsia="ar-SA"/>
        </w:rPr>
        <w:t>IV. MOKĖJIMO SĄLYGOS</w:t>
      </w:r>
    </w:p>
    <w:p w14:paraId="263D54DF" w14:textId="77777777" w:rsidR="00A0324C" w:rsidRDefault="00A0324C" w:rsidP="001003CC">
      <w:pPr>
        <w:widowControl w:val="0"/>
        <w:tabs>
          <w:tab w:val="left" w:pos="567"/>
          <w:tab w:val="left" w:pos="990"/>
        </w:tabs>
        <w:spacing w:after="200"/>
        <w:ind w:firstLine="709"/>
        <w:contextualSpacing/>
        <w:jc w:val="both"/>
        <w:rPr>
          <w:lang w:eastAsia="ar-SA"/>
        </w:rPr>
      </w:pPr>
    </w:p>
    <w:p w14:paraId="6973B31F" w14:textId="2698F584" w:rsidR="000B6A2B" w:rsidRDefault="004063C4" w:rsidP="00104038">
      <w:pPr>
        <w:widowControl w:val="0"/>
        <w:tabs>
          <w:tab w:val="num" w:pos="709"/>
          <w:tab w:val="num" w:pos="1353"/>
        </w:tabs>
        <w:ind w:firstLine="709"/>
        <w:jc w:val="both"/>
        <w:rPr>
          <w:spacing w:val="-3"/>
          <w:szCs w:val="24"/>
        </w:rPr>
      </w:pPr>
      <w:bookmarkStart w:id="22" w:name="_Hlk59438124"/>
      <w:bookmarkStart w:id="23" w:name="_Hlk89759646"/>
      <w:r w:rsidRPr="00F0641A">
        <w:rPr>
          <w:noProof/>
          <w:szCs w:val="24"/>
        </w:rPr>
        <w:t xml:space="preserve">4.1. </w:t>
      </w:r>
      <w:bookmarkEnd w:id="22"/>
      <w:bookmarkEnd w:id="23"/>
      <w:r w:rsidR="00104038">
        <w:rPr>
          <w:lang w:eastAsia="ar-SA"/>
        </w:rPr>
        <w:t>Paslaugų, nurodytų Sutarties 3</w:t>
      </w:r>
      <w:r w:rsidR="004940E7">
        <w:rPr>
          <w:lang w:eastAsia="ar-SA"/>
        </w:rPr>
        <w:t xml:space="preserve"> priedo </w:t>
      </w:r>
      <w:r w:rsidR="00104038">
        <w:rPr>
          <w:lang w:eastAsia="ar-SA"/>
        </w:rPr>
        <w:t xml:space="preserve">lentelės </w:t>
      </w:r>
      <w:r w:rsidR="00F41D01" w:rsidRPr="009D7D23">
        <w:rPr>
          <w:lang w:eastAsia="ar-SA"/>
        </w:rPr>
        <w:t>15</w:t>
      </w:r>
      <w:r w:rsidR="00104038" w:rsidRPr="009D7D23">
        <w:rPr>
          <w:lang w:eastAsia="ar-SA"/>
        </w:rPr>
        <w:t xml:space="preserve"> punkt</w:t>
      </w:r>
      <w:r w:rsidR="00F41D01" w:rsidRPr="009D7D23">
        <w:rPr>
          <w:lang w:eastAsia="ar-SA"/>
        </w:rPr>
        <w:t>e</w:t>
      </w:r>
      <w:r w:rsidR="00104038">
        <w:rPr>
          <w:lang w:eastAsia="ar-SA"/>
        </w:rPr>
        <w:t>, perdavimas ir priėmimas įforminamas perdavimo ir priėmimo aktais (Sutarties 2 priedas), kuriuos pasirašydamos Sutarties Šalys</w:t>
      </w:r>
      <w:r w:rsidR="00104038" w:rsidRPr="00AF0DC7" w:rsidDel="00104038">
        <w:rPr>
          <w:lang w:eastAsia="ar-SA"/>
        </w:rPr>
        <w:t xml:space="preserve"> </w:t>
      </w:r>
      <w:r w:rsidRPr="00641071">
        <w:t xml:space="preserve">(už Sutarties vykdymą atsakingi asmenys, nurodyti Sutarties </w:t>
      </w:r>
      <w:r w:rsidRPr="00A84277">
        <w:t xml:space="preserve">12.5 </w:t>
      </w:r>
      <w:r w:rsidRPr="00641071">
        <w:t>papunktyje) patvirtina tinkamai suteiktas</w:t>
      </w:r>
      <w:r w:rsidRPr="00FD26CF">
        <w:t xml:space="preserve"> paslaugas. </w:t>
      </w:r>
      <w:r w:rsidR="000B6A2B" w:rsidRPr="00F51C40">
        <w:rPr>
          <w:spacing w:val="-3"/>
          <w:szCs w:val="24"/>
        </w:rPr>
        <w:t xml:space="preserve">Už suteiktas, Sutarties reikalavimus atitinkančias paslaugas, Pirkėjas sumoka </w:t>
      </w:r>
      <w:r w:rsidR="000B6A2B" w:rsidRPr="00902B9A">
        <w:rPr>
          <w:spacing w:val="-3"/>
          <w:szCs w:val="24"/>
        </w:rPr>
        <w:t>kiekvieną mėnesį</w:t>
      </w:r>
      <w:r w:rsidR="000B6A2B" w:rsidRPr="00F51C40">
        <w:rPr>
          <w:spacing w:val="-3"/>
          <w:szCs w:val="24"/>
        </w:rPr>
        <w:t xml:space="preserve"> </w:t>
      </w:r>
      <w:r w:rsidR="000B6A2B" w:rsidRPr="00F0641A">
        <w:rPr>
          <w:spacing w:val="-3"/>
          <w:szCs w:val="24"/>
        </w:rPr>
        <w:t>pagal Sutarties 3</w:t>
      </w:r>
      <w:r w:rsidR="00636997">
        <w:rPr>
          <w:spacing w:val="-3"/>
          <w:szCs w:val="24"/>
        </w:rPr>
        <w:t xml:space="preserve"> priede</w:t>
      </w:r>
      <w:r w:rsidR="000B6A2B" w:rsidRPr="00F0641A">
        <w:rPr>
          <w:spacing w:val="-3"/>
          <w:szCs w:val="24"/>
        </w:rPr>
        <w:t xml:space="preserve"> nurodyt</w:t>
      </w:r>
      <w:r w:rsidR="000B6A2B">
        <w:rPr>
          <w:spacing w:val="-3"/>
          <w:szCs w:val="24"/>
        </w:rPr>
        <w:t>us</w:t>
      </w:r>
      <w:r w:rsidR="000B6A2B" w:rsidRPr="00F0641A">
        <w:rPr>
          <w:spacing w:val="-3"/>
          <w:szCs w:val="24"/>
        </w:rPr>
        <w:t xml:space="preserve"> </w:t>
      </w:r>
      <w:r w:rsidR="000B6A2B">
        <w:rPr>
          <w:spacing w:val="-3"/>
          <w:szCs w:val="24"/>
        </w:rPr>
        <w:t>įkainius</w:t>
      </w:r>
      <w:r w:rsidR="000B6A2B" w:rsidRPr="00F0641A">
        <w:rPr>
          <w:spacing w:val="-3"/>
          <w:szCs w:val="24"/>
        </w:rPr>
        <w:t xml:space="preserve"> mokėjimo pavedimu, pinigus pervesdamas į Paslaugų teikėjo atsiskaitomąją sąskaitą, nurodytą sutarties XV skyriuje, ne vėliau kaip per 30</w:t>
      </w:r>
      <w:r w:rsidR="000B6A2B">
        <w:rPr>
          <w:spacing w:val="-3"/>
          <w:szCs w:val="24"/>
        </w:rPr>
        <w:t xml:space="preserve"> (trisdešimt)</w:t>
      </w:r>
      <w:r w:rsidR="000B6A2B" w:rsidRPr="00F0641A">
        <w:rPr>
          <w:spacing w:val="-3"/>
          <w:szCs w:val="24"/>
        </w:rPr>
        <w:t xml:space="preserve"> dienų nuo tinkamai išrašytos sąskaitos</w:t>
      </w:r>
      <w:r w:rsidR="000B6A2B" w:rsidRPr="00F0641A">
        <w:rPr>
          <w:color w:val="000000"/>
        </w:rPr>
        <w:t>–</w:t>
      </w:r>
      <w:r w:rsidR="000B6A2B" w:rsidRPr="00F0641A">
        <w:rPr>
          <w:spacing w:val="-3"/>
          <w:szCs w:val="24"/>
        </w:rPr>
        <w:t>faktūros gavimo dienos</w:t>
      </w:r>
      <w:r w:rsidR="000B6A2B">
        <w:rPr>
          <w:spacing w:val="-3"/>
          <w:szCs w:val="24"/>
        </w:rPr>
        <w:t xml:space="preserve">. </w:t>
      </w:r>
      <w:r w:rsidR="000B6A2B" w:rsidRPr="00902B9A">
        <w:rPr>
          <w:spacing w:val="-3"/>
          <w:szCs w:val="24"/>
        </w:rPr>
        <w:t>Prie sąskaitų faktūrų Paslaugų teikėjas privalo pateikti skambučių detalizaciją</w:t>
      </w:r>
      <w:r w:rsidR="000B6A2B" w:rsidRPr="00F51C40">
        <w:rPr>
          <w:spacing w:val="-3"/>
          <w:szCs w:val="24"/>
        </w:rPr>
        <w:t>.</w:t>
      </w:r>
    </w:p>
    <w:p w14:paraId="65381F3C" w14:textId="711AFCF7" w:rsidR="004063C4" w:rsidRPr="00A17AD7" w:rsidRDefault="004063C4" w:rsidP="004063C4">
      <w:pPr>
        <w:widowControl w:val="0"/>
        <w:ind w:firstLine="709"/>
        <w:jc w:val="both"/>
        <w:rPr>
          <w:spacing w:val="-3"/>
          <w:szCs w:val="24"/>
        </w:rPr>
      </w:pPr>
      <w:r w:rsidRPr="00A17AD7">
        <w:rPr>
          <w:spacing w:val="-3"/>
          <w:szCs w:val="24"/>
        </w:rPr>
        <w:t>4.</w:t>
      </w:r>
      <w:r w:rsidRPr="00484BD0">
        <w:rPr>
          <w:spacing w:val="-3"/>
          <w:szCs w:val="24"/>
        </w:rPr>
        <w:t>2</w:t>
      </w:r>
      <w:r w:rsidRPr="00A17AD7">
        <w:rPr>
          <w:spacing w:val="-3"/>
          <w:szCs w:val="24"/>
        </w:rPr>
        <w:t xml:space="preserve">. </w:t>
      </w:r>
      <w:r w:rsidRPr="00F0641A">
        <w:rPr>
          <w:szCs w:val="24"/>
        </w:rPr>
        <w:t>Paslaugų teikėjo</w:t>
      </w:r>
      <w:r w:rsidRPr="00F0641A">
        <w:t xml:space="preserve"> pateikta sąskaita</w:t>
      </w:r>
      <w:r w:rsidRPr="00F0641A">
        <w:rPr>
          <w:color w:val="000000"/>
        </w:rPr>
        <w:t>–</w:t>
      </w:r>
      <w:r w:rsidRPr="00F0641A">
        <w:t>faktūra privalo atitikti Lietuvos Respublikos įstatymų reikalavimus. Sąskaitoje</w:t>
      </w:r>
      <w:r w:rsidRPr="00F0641A">
        <w:rPr>
          <w:color w:val="000000"/>
        </w:rPr>
        <w:t>–</w:t>
      </w:r>
      <w:r w:rsidRPr="00F0641A">
        <w:t>faktūroje privalo būti aiškiai nurodytos suteiktos paslaugos, atitinkančios Sutarties reikalavimus</w:t>
      </w:r>
      <w:r w:rsidRPr="00F0641A">
        <w:rPr>
          <w:szCs w:val="24"/>
        </w:rPr>
        <w:t xml:space="preserve">, paslaugų apimtis, </w:t>
      </w:r>
      <w:r w:rsidRPr="00F0641A">
        <w:t>Sutarties numeris, sudarymo data. Sąskaitoje</w:t>
      </w:r>
      <w:r w:rsidRPr="00F0641A">
        <w:rPr>
          <w:color w:val="000000"/>
        </w:rPr>
        <w:t>–</w:t>
      </w:r>
      <w:r w:rsidRPr="00F0641A">
        <w:t xml:space="preserve">faktūroje nurodomos paslaugos ir jų </w:t>
      </w:r>
      <w:r w:rsidR="0064073F">
        <w:t>įkainiai</w:t>
      </w:r>
      <w:r w:rsidRPr="00F0641A">
        <w:t xml:space="preserve"> turi atitikti nurodytus Sutarties 3</w:t>
      </w:r>
      <w:r w:rsidR="0064073F">
        <w:t xml:space="preserve"> priede</w:t>
      </w:r>
      <w:r w:rsidRPr="00F0641A">
        <w:t xml:space="preserve">. </w:t>
      </w:r>
    </w:p>
    <w:p w14:paraId="3513273A" w14:textId="77777777" w:rsidR="004063C4" w:rsidRPr="00B60DA9" w:rsidRDefault="004063C4" w:rsidP="004063C4">
      <w:pPr>
        <w:widowControl w:val="0"/>
        <w:ind w:firstLine="709"/>
        <w:jc w:val="both"/>
      </w:pPr>
      <w:r w:rsidRPr="00B60DA9">
        <w:rPr>
          <w:szCs w:val="24"/>
        </w:rPr>
        <w:t>4.</w:t>
      </w:r>
      <w:r>
        <w:rPr>
          <w:szCs w:val="24"/>
        </w:rPr>
        <w:t>3</w:t>
      </w:r>
      <w:r w:rsidRPr="00B60DA9">
        <w:rPr>
          <w:szCs w:val="24"/>
        </w:rPr>
        <w:t>. Paslaugų teikėjas sąskaitą</w:t>
      </w:r>
      <w:r w:rsidRPr="00B60DA9">
        <w:rPr>
          <w:color w:val="000000"/>
        </w:rPr>
        <w:t xml:space="preserve"> </w:t>
      </w:r>
      <w:r w:rsidRPr="00B60DA9">
        <w:rPr>
          <w:szCs w:val="24"/>
        </w:rPr>
        <w:t>faktūrą privalo pateikti elektroniniu būdu naudojantis informacinės sistemos SABIS priemonėmis. Lietuvos Respublikos viešųjų pirkimų įstatymo 22 straipsnio 12 dalyje nustatytais atvejais, esant informacinės sistemos SABIS pažeidimų, dėl kurių negalimas keitimasis informacija naudojantis šia sistema, sąskaitos</w:t>
      </w:r>
      <w:r w:rsidRPr="00B60DA9">
        <w:rPr>
          <w:color w:val="000000"/>
        </w:rPr>
        <w:t xml:space="preserve"> </w:t>
      </w:r>
      <w:r w:rsidRPr="00B60DA9">
        <w:rPr>
          <w:szCs w:val="24"/>
        </w:rPr>
        <w:t xml:space="preserve">faktūros gali būti teikiamos elektroniniu paštu </w:t>
      </w:r>
      <w:hyperlink r:id="rId22" w:history="1">
        <w:r w:rsidRPr="00B60DA9">
          <w:rPr>
            <w:color w:val="0000FF"/>
            <w:u w:val="single"/>
          </w:rPr>
          <w:t>nzt@nzt.lt</w:t>
        </w:r>
      </w:hyperlink>
      <w:r w:rsidRPr="00B60DA9">
        <w:rPr>
          <w:szCs w:val="24"/>
        </w:rPr>
        <w:t xml:space="preserve">  ir (arba) iš anksto suderintomis ne elektroninėmis priemonėmis.</w:t>
      </w:r>
    </w:p>
    <w:p w14:paraId="3AD49B29" w14:textId="77777777" w:rsidR="004063C4" w:rsidRDefault="004063C4" w:rsidP="004063C4">
      <w:pPr>
        <w:pStyle w:val="HSPunktai"/>
        <w:numPr>
          <w:ilvl w:val="0"/>
          <w:numId w:val="0"/>
        </w:numPr>
        <w:spacing w:after="240" w:line="240" w:lineRule="auto"/>
        <w:ind w:firstLine="709"/>
        <w:rPr>
          <w:szCs w:val="24"/>
          <w:lang w:val="lt-LT"/>
        </w:rPr>
      </w:pPr>
      <w:r w:rsidRPr="00B60DA9">
        <w:rPr>
          <w:szCs w:val="24"/>
        </w:rPr>
        <w:t>4.</w:t>
      </w:r>
      <w:r>
        <w:rPr>
          <w:szCs w:val="24"/>
          <w:lang w:val="lt-LT"/>
        </w:rPr>
        <w:t>4</w:t>
      </w:r>
      <w:r w:rsidRPr="00B60DA9">
        <w:rPr>
          <w:szCs w:val="24"/>
        </w:rPr>
        <w:t>. Jeigu Paslaugų teikėjo pateikta sąskaita</w:t>
      </w:r>
      <w:r w:rsidRPr="00B60DA9">
        <w:rPr>
          <w:color w:val="000000"/>
          <w:lang w:val="lt-LT"/>
        </w:rPr>
        <w:t xml:space="preserve"> </w:t>
      </w:r>
      <w:r w:rsidRPr="00B60DA9">
        <w:rPr>
          <w:szCs w:val="24"/>
        </w:rPr>
        <w:t>faktūra neatitinka Sutarties 4.</w:t>
      </w:r>
      <w:r>
        <w:rPr>
          <w:szCs w:val="24"/>
          <w:lang w:val="lt-LT"/>
        </w:rPr>
        <w:t>2</w:t>
      </w:r>
      <w:r w:rsidRPr="00B60DA9">
        <w:rPr>
          <w:szCs w:val="24"/>
        </w:rPr>
        <w:t xml:space="preserve"> papunkčio reikalavimų arba joje yra klaidų, Pirkėjas tokią sąskaitą</w:t>
      </w:r>
      <w:r w:rsidRPr="00B60DA9">
        <w:rPr>
          <w:color w:val="000000"/>
          <w:lang w:val="lt-LT"/>
        </w:rPr>
        <w:t xml:space="preserve"> </w:t>
      </w:r>
      <w:r w:rsidRPr="00B60DA9">
        <w:rPr>
          <w:szCs w:val="24"/>
        </w:rPr>
        <w:t>faktūrą grąžina Paslaugų teikėjui. Šiuo atveju laikoma, kad Pirkėjui prievolės, nurodytos Sutarties 4.</w:t>
      </w:r>
      <w:r w:rsidRPr="00B60DA9">
        <w:rPr>
          <w:szCs w:val="24"/>
          <w:lang w:val="lt-LT"/>
        </w:rPr>
        <w:t>1</w:t>
      </w:r>
      <w:r w:rsidRPr="00B60DA9">
        <w:rPr>
          <w:szCs w:val="24"/>
        </w:rPr>
        <w:t xml:space="preserve"> papunktyje, neatsirado</w:t>
      </w:r>
      <w:r>
        <w:rPr>
          <w:szCs w:val="24"/>
          <w:lang w:val="lt-LT"/>
        </w:rPr>
        <w:t>.</w:t>
      </w:r>
    </w:p>
    <w:p w14:paraId="09514B7D" w14:textId="77777777" w:rsidR="004063C4" w:rsidRPr="002A589D" w:rsidRDefault="004063C4" w:rsidP="004063C4">
      <w:pPr>
        <w:pStyle w:val="HSPunktai"/>
        <w:numPr>
          <w:ilvl w:val="0"/>
          <w:numId w:val="0"/>
        </w:numPr>
        <w:spacing w:after="240" w:line="240" w:lineRule="auto"/>
        <w:ind w:firstLine="709"/>
        <w:rPr>
          <w:szCs w:val="24"/>
        </w:rPr>
      </w:pPr>
      <w:r w:rsidRPr="00A84277">
        <w:rPr>
          <w:szCs w:val="24"/>
          <w:lang w:val="lt-LT" w:eastAsia="lt-LT"/>
        </w:rPr>
        <w:t xml:space="preserve">4.5. </w:t>
      </w:r>
      <w:r w:rsidRPr="002A589D">
        <w:rPr>
          <w:szCs w:val="24"/>
          <w:lang w:eastAsia="lt-LT"/>
        </w:rPr>
        <w:t xml:space="preserve">Pirkėjas taip pat nustato tiesioginio atsiskaitymo su subtiekėjais galimybę. Pirkėjas, Paslaugų teikėjui pasiūlyme nurodžius, arba, vadovaujantis Sutarties </w:t>
      </w:r>
      <w:r w:rsidRPr="002A589D">
        <w:rPr>
          <w:szCs w:val="24"/>
          <w:lang w:val="en-US" w:eastAsia="lt-LT"/>
        </w:rPr>
        <w:t>12.2</w:t>
      </w:r>
      <w:r w:rsidRPr="002A589D">
        <w:rPr>
          <w:szCs w:val="24"/>
          <w:lang w:eastAsia="lt-LT"/>
        </w:rPr>
        <w:t xml:space="preserve"> papunkčiu, pranešus apie subtiekėjo pakeitimą arba naujo pasitelkimą, ne vėliau kaip per 3 (tris) darbo dienas, nuo Sutarties sudarymo, ar Paslaugų teikėjo pranešimo, informuoja subtiekėjus apie tokią tiesioginio atsiskaitymo galimybę, o subtiekėjas, norėdamas pasinaudoti tokia galimybe, raštu pateikia prašymą Pirkėjui. Tuo tikslu turi būti sudaroma trišalė sutartis tarp Pirkėjo, Paslaugų teikėjo ir konkretaus subtiekėjo pagal šiame papunktyje aprašytas sąlygas, joje numatant Paslaugų teikėjo teisę prieštarauti nepagrįstiems mokėjimams subtiekėjui. Jei Paslaugų teikėjas neprieštarauja mokėjimams subtiekėjui, Pirkėjas Paslaugų teikėjo vardu perveda sumas, kurios nurodytos Paslaugų teikėjo pateikiamose PVM sąskaitose-faktūrose arba subtiekėjo Pirkėjui pateiktuose dokumentuose kaip subtiekėjui mokėtinos sumos už Paslaugų teikėjo įsipareigojimų pagal Sutartį dalį, tiesiogiai atitinkamam subtiekėjui į jo banko sąskaitą. Tokie mokėjimai yra laikomi tinkamu Pirkėjo atsiskaitymu su Paslaugų teikėju pagal Sutartį ir tinkamu Paslaugų teikėjo atsiskaitymu su atitinkamu (-</w:t>
      </w:r>
      <w:proofErr w:type="spellStart"/>
      <w:r w:rsidRPr="002A589D">
        <w:rPr>
          <w:szCs w:val="24"/>
          <w:lang w:eastAsia="lt-LT"/>
        </w:rPr>
        <w:t>ais</w:t>
      </w:r>
      <w:proofErr w:type="spellEnd"/>
      <w:r w:rsidRPr="002A589D">
        <w:rPr>
          <w:szCs w:val="24"/>
          <w:lang w:eastAsia="lt-LT"/>
        </w:rPr>
        <w:t>) subtiekėju (-</w:t>
      </w:r>
      <w:proofErr w:type="spellStart"/>
      <w:r w:rsidRPr="002A589D">
        <w:rPr>
          <w:szCs w:val="24"/>
          <w:lang w:eastAsia="lt-LT"/>
        </w:rPr>
        <w:t>ais</w:t>
      </w:r>
      <w:proofErr w:type="spellEnd"/>
      <w:r w:rsidRPr="002A589D">
        <w:rPr>
          <w:szCs w:val="24"/>
          <w:lang w:eastAsia="lt-LT"/>
        </w:rPr>
        <w:t>) pagal jų tarpusavio sutartis. Tokia trišalė sutartis laikoma sudėtine šios Sutarties dalimi.</w:t>
      </w:r>
    </w:p>
    <w:p w14:paraId="2C1FBC8C" w14:textId="39AF330C" w:rsidR="000602C2" w:rsidRDefault="000602C2" w:rsidP="001003CC">
      <w:pPr>
        <w:tabs>
          <w:tab w:val="left" w:pos="0"/>
          <w:tab w:val="left" w:pos="993"/>
        </w:tabs>
        <w:autoSpaceDE w:val="0"/>
        <w:autoSpaceDN w:val="0"/>
        <w:adjustRightInd w:val="0"/>
        <w:ind w:firstLine="720"/>
        <w:jc w:val="center"/>
        <w:rPr>
          <w:rFonts w:eastAsia="Calibri"/>
          <w:b/>
        </w:rPr>
      </w:pPr>
      <w:r w:rsidRPr="00D32EEC">
        <w:rPr>
          <w:b/>
        </w:rPr>
        <w:t>V. PASLAUGŲ TEIKĖJO</w:t>
      </w:r>
      <w:r w:rsidRPr="00D32EEC">
        <w:t xml:space="preserve"> </w:t>
      </w:r>
      <w:r w:rsidRPr="00D32EEC">
        <w:rPr>
          <w:rFonts w:eastAsia="Calibri"/>
          <w:b/>
        </w:rPr>
        <w:t>TEISĖS IR ĮSIPAREIGOJIMAI</w:t>
      </w:r>
    </w:p>
    <w:p w14:paraId="114618BF" w14:textId="77777777" w:rsidR="000325FD" w:rsidRPr="00D32EEC" w:rsidRDefault="000325FD" w:rsidP="001003CC">
      <w:pPr>
        <w:tabs>
          <w:tab w:val="left" w:pos="0"/>
          <w:tab w:val="left" w:pos="993"/>
        </w:tabs>
        <w:autoSpaceDE w:val="0"/>
        <w:autoSpaceDN w:val="0"/>
        <w:adjustRightInd w:val="0"/>
        <w:ind w:firstLine="720"/>
        <w:jc w:val="center"/>
        <w:rPr>
          <w:rFonts w:eastAsia="Calibri"/>
          <w:b/>
        </w:rPr>
      </w:pPr>
    </w:p>
    <w:p w14:paraId="15657326" w14:textId="77777777" w:rsidR="0077386C" w:rsidRPr="00B60DA9" w:rsidRDefault="0077386C" w:rsidP="0077386C">
      <w:pPr>
        <w:ind w:firstLine="709"/>
        <w:contextualSpacing/>
        <w:jc w:val="both"/>
        <w:rPr>
          <w:szCs w:val="24"/>
        </w:rPr>
      </w:pPr>
      <w:r w:rsidRPr="00B60DA9">
        <w:rPr>
          <w:szCs w:val="24"/>
        </w:rPr>
        <w:t xml:space="preserve">5.1. Paslaugų teikėjas įsipareigoja suteikti kokybiškas paslaugas, atitinkančias </w:t>
      </w:r>
      <w:r>
        <w:rPr>
          <w:szCs w:val="24"/>
        </w:rPr>
        <w:t xml:space="preserve">Sutartyje ir </w:t>
      </w:r>
      <w:r w:rsidRPr="00B60DA9">
        <w:rPr>
          <w:szCs w:val="24"/>
        </w:rPr>
        <w:t xml:space="preserve">Sutarties 1 priede nustatytus reikalavimus. </w:t>
      </w:r>
    </w:p>
    <w:p w14:paraId="6FFF41DB" w14:textId="77777777" w:rsidR="0077386C" w:rsidRDefault="0077386C" w:rsidP="0077386C">
      <w:pPr>
        <w:pStyle w:val="HSPunktai"/>
        <w:numPr>
          <w:ilvl w:val="0"/>
          <w:numId w:val="0"/>
        </w:numPr>
        <w:spacing w:line="240" w:lineRule="auto"/>
        <w:ind w:firstLine="709"/>
        <w:contextualSpacing w:val="0"/>
        <w:rPr>
          <w:szCs w:val="24"/>
        </w:rPr>
      </w:pPr>
      <w:r w:rsidRPr="00B60DA9">
        <w:t xml:space="preserve">5.2. </w:t>
      </w:r>
      <w:r w:rsidRPr="00B60DA9">
        <w:rPr>
          <w:szCs w:val="24"/>
        </w:rPr>
        <w:t xml:space="preserve">Paslaugų teikėjas </w:t>
      </w:r>
      <w:r w:rsidRPr="00B60DA9">
        <w:t xml:space="preserve">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w:t>
      </w:r>
      <w:r w:rsidRPr="00B60DA9">
        <w:rPr>
          <w:szCs w:val="24"/>
        </w:rPr>
        <w:t xml:space="preserve">Paslaugų teikėjui </w:t>
      </w:r>
      <w:r w:rsidRPr="00B60DA9">
        <w:t xml:space="preserve">suteikta informacija yra laikoma konfidencialia, nebent Pirkėjas raštu patvirtins, kad tam tikra pateikta informacija nėra konfidenciali. Konfidencialia taip pat nėra laikoma informacija, kuri buvo viešai prieinama, arba </w:t>
      </w:r>
      <w:r w:rsidRPr="00B60DA9">
        <w:rPr>
          <w:szCs w:val="24"/>
        </w:rPr>
        <w:t xml:space="preserve">Paslaugų teikėjas </w:t>
      </w:r>
      <w:r w:rsidRPr="00B60DA9">
        <w:t xml:space="preserve">gali dokumentais įrodyti, kad informacija jam buvo teisėtai žinoma arba buvo pateikta trečiųjų asmenų, turėjusių raštu patvirtintą teisę atskleisti konfidencialią informaciją. </w:t>
      </w:r>
      <w:r w:rsidRPr="00B60DA9">
        <w:rPr>
          <w:szCs w:val="24"/>
        </w:rPr>
        <w:t xml:space="preserve">   </w:t>
      </w:r>
    </w:p>
    <w:p w14:paraId="29CE9A11" w14:textId="6A7D93B0" w:rsidR="0077386C" w:rsidRPr="00B60DA9" w:rsidRDefault="0077386C" w:rsidP="0077386C">
      <w:pPr>
        <w:pStyle w:val="HSPunktai"/>
        <w:numPr>
          <w:ilvl w:val="0"/>
          <w:numId w:val="0"/>
        </w:numPr>
        <w:spacing w:line="240" w:lineRule="auto"/>
        <w:ind w:firstLine="709"/>
      </w:pPr>
      <w:r w:rsidRPr="00B60DA9">
        <w:t>5.</w:t>
      </w:r>
      <w:r>
        <w:rPr>
          <w:lang w:val="lt-LT"/>
        </w:rPr>
        <w:t>3</w:t>
      </w:r>
      <w:r w:rsidRPr="00B60DA9">
        <w:t xml:space="preserve">. Sudarius Sutartį, tačiau ne vėliau </w:t>
      </w:r>
      <w:r w:rsidRPr="00484BD0">
        <w:rPr>
          <w:lang w:val="lt-LT"/>
        </w:rPr>
        <w:t>kaip per 3 (tris</w:t>
      </w:r>
      <w:r>
        <w:rPr>
          <w:lang w:val="lt-LT"/>
        </w:rPr>
        <w:t>) darbo dienas</w:t>
      </w:r>
      <w:r w:rsidRPr="00B60DA9">
        <w:t>, Paslaugų teikėjas įsipareigoja Pirkėjui pranešti tuo metu žinomų subteikėjų pavadinimus, kontaktinius duomenis ir jų atstovus.</w:t>
      </w:r>
    </w:p>
    <w:p w14:paraId="75F95324" w14:textId="4CFF416F" w:rsidR="0077386C" w:rsidRPr="00B60DA9" w:rsidRDefault="0077386C" w:rsidP="0077386C">
      <w:pPr>
        <w:pStyle w:val="HSPunktai"/>
        <w:numPr>
          <w:ilvl w:val="0"/>
          <w:numId w:val="0"/>
        </w:numPr>
        <w:spacing w:line="240" w:lineRule="auto"/>
        <w:ind w:firstLine="709"/>
      </w:pPr>
      <w:r w:rsidRPr="00B60DA9">
        <w:t>5.</w:t>
      </w:r>
      <w:r>
        <w:rPr>
          <w:lang w:val="lt-LT"/>
        </w:rPr>
        <w:t>4</w:t>
      </w:r>
      <w:r w:rsidRPr="00B60DA9">
        <w:t xml:space="preserve">. </w:t>
      </w:r>
      <w:r w:rsidRPr="00B60DA9">
        <w:rPr>
          <w:szCs w:val="24"/>
        </w:rPr>
        <w:t xml:space="preserve">Paslaugų teikėjas </w:t>
      </w:r>
      <w:r w:rsidRPr="00B60DA9">
        <w:t>įsipareigoja nedelsiant informuoti Pirkėją apie visus įvykius, kurie gali turėti įtakos Sutarties tinkam</w:t>
      </w:r>
      <w:r>
        <w:rPr>
          <w:lang w:val="en-US"/>
        </w:rPr>
        <w:t>am</w:t>
      </w:r>
      <w:r w:rsidRPr="00B60DA9">
        <w:t xml:space="preserve"> vykdym</w:t>
      </w:r>
      <w:r>
        <w:rPr>
          <w:lang w:val="en-US"/>
        </w:rPr>
        <w:t>ui</w:t>
      </w:r>
      <w:r w:rsidRPr="00B60DA9">
        <w:t xml:space="preserve">, taip pat apie </w:t>
      </w:r>
      <w:r w:rsidRPr="00B60DA9">
        <w:rPr>
          <w:szCs w:val="24"/>
        </w:rPr>
        <w:t xml:space="preserve">Paslaugų teikėjo </w:t>
      </w:r>
      <w:r w:rsidRPr="00B60DA9">
        <w:t>rekvizitų bei už Sutarties vykdymą atsakingų asmenų, nurodytų Sutarties 12.</w:t>
      </w:r>
      <w:r w:rsidRPr="00B60DA9">
        <w:rPr>
          <w:lang w:val="lt-LT"/>
        </w:rPr>
        <w:t>5</w:t>
      </w:r>
      <w:r w:rsidRPr="00B60DA9">
        <w:t xml:space="preserve"> p</w:t>
      </w:r>
      <w:r w:rsidRPr="00B60DA9">
        <w:rPr>
          <w:lang w:val="lt-LT"/>
        </w:rPr>
        <w:t>apunktyje</w:t>
      </w:r>
      <w:r w:rsidRPr="00B60DA9">
        <w:t xml:space="preserve">, pasikeitimą ne vėliau kaip per 5 </w:t>
      </w:r>
      <w:r>
        <w:rPr>
          <w:lang w:val="lt-LT"/>
        </w:rPr>
        <w:t xml:space="preserve">(penkias) </w:t>
      </w:r>
      <w:r w:rsidRPr="00B60DA9">
        <w:t xml:space="preserve">darbo dienas nuo tokių pasikeitimų atsiradimo dienos. </w:t>
      </w:r>
      <w:r w:rsidRPr="00B60DA9">
        <w:rPr>
          <w:szCs w:val="24"/>
        </w:rPr>
        <w:t>Paslaugų teikėjas</w:t>
      </w:r>
      <w:r w:rsidRPr="00B60DA9">
        <w:t>, neįvykdęs šio reikalavimo, negali pareikšti pretenzijų ar atsikirtimų</w:t>
      </w:r>
      <w:r w:rsidRPr="00B60DA9">
        <w:rPr>
          <w:szCs w:val="24"/>
        </w:rPr>
        <w:t>, kad kitos Šalies veiksmai, atlikti pagal paskutinius jai žinomus duomenis, neatitinka Sutarties sąlygų arba ji negavo pranešimų, siųstų pagal šiuos duomenis.</w:t>
      </w:r>
    </w:p>
    <w:p w14:paraId="78F78B87" w14:textId="3D5E5D7F" w:rsidR="0077386C" w:rsidRPr="00B60DA9" w:rsidRDefault="0077386C" w:rsidP="0077386C">
      <w:pPr>
        <w:pStyle w:val="HSPunktai"/>
        <w:numPr>
          <w:ilvl w:val="0"/>
          <w:numId w:val="0"/>
        </w:numPr>
        <w:spacing w:line="240" w:lineRule="auto"/>
        <w:ind w:firstLine="709"/>
        <w:rPr>
          <w:szCs w:val="24"/>
        </w:rPr>
      </w:pPr>
      <w:r w:rsidRPr="00B60DA9">
        <w:t>5.</w:t>
      </w:r>
      <w:r>
        <w:rPr>
          <w:lang w:val="lt-LT"/>
        </w:rPr>
        <w:t>5</w:t>
      </w:r>
      <w:r w:rsidRPr="00B60DA9">
        <w:t xml:space="preserve">. </w:t>
      </w:r>
      <w:r w:rsidRPr="00B60DA9">
        <w:rPr>
          <w:szCs w:val="24"/>
        </w:rPr>
        <w:t>Paslaugų teikėjas 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4BB0B932" w14:textId="44DF57F5" w:rsidR="0077386C" w:rsidRPr="00B60DA9" w:rsidRDefault="0077386C" w:rsidP="0077386C">
      <w:pPr>
        <w:pStyle w:val="HSPunktai"/>
        <w:numPr>
          <w:ilvl w:val="0"/>
          <w:numId w:val="0"/>
        </w:numPr>
        <w:spacing w:line="240" w:lineRule="auto"/>
        <w:ind w:firstLine="709"/>
        <w:rPr>
          <w:szCs w:val="24"/>
        </w:rPr>
      </w:pPr>
      <w:r w:rsidRPr="00B60DA9">
        <w:rPr>
          <w:szCs w:val="24"/>
        </w:rPr>
        <w:t>5.</w:t>
      </w:r>
      <w:r w:rsidR="0073401C">
        <w:rPr>
          <w:szCs w:val="24"/>
          <w:lang w:val="lt-LT"/>
        </w:rPr>
        <w:t>6</w:t>
      </w:r>
      <w:r w:rsidRPr="00B60DA9">
        <w:rPr>
          <w:szCs w:val="24"/>
        </w:rPr>
        <w:t xml:space="preserve">. Paslaugų teikėjas įsipareigoja laikytis Nacionalinės žemės tarnybos prie </w:t>
      </w:r>
      <w:r w:rsidRPr="00B60DA9">
        <w:rPr>
          <w:szCs w:val="24"/>
          <w:lang w:val="lt-LT"/>
        </w:rPr>
        <w:t>Aplinkos</w:t>
      </w:r>
      <w:r w:rsidRPr="00B60DA9">
        <w:rPr>
          <w:szCs w:val="24"/>
        </w:rPr>
        <w:t xml:space="preserve"> ministerijos antikorupcinės politikos apraše, patvirtintame Nacionalinės žemės tarnybos prie Žemės ūkio ministerijos direktoriaus 2019 m. birželio 25 d. įsakymu Nr. 1P-164-(1.3.) „Dėl Nacionalinės žemės tarnybos prie </w:t>
      </w:r>
      <w:r w:rsidRPr="00B60DA9">
        <w:rPr>
          <w:szCs w:val="24"/>
          <w:lang w:val="lt-LT"/>
        </w:rPr>
        <w:t>Aplinkos</w:t>
      </w:r>
      <w:r w:rsidRPr="00B60DA9">
        <w:rPr>
          <w:szCs w:val="24"/>
        </w:rPr>
        <w:t xml:space="preserve"> ministerijos antikorupcinės politikos aprašo patvirtinimo“ (toliau – Antikorupcinės politikos apraše), nustatytų reikalavimų. Antikorupcinės politikos aprašas skelbiamas viešai Pirkėjo interneto svetainėje </w:t>
      </w:r>
      <w:r w:rsidRPr="00F12EED">
        <w:rPr>
          <w:szCs w:val="24"/>
        </w:rPr>
        <w:t xml:space="preserve">https://nzt.lrv.lt/lt/ </w:t>
      </w:r>
      <w:r w:rsidRPr="00B60DA9">
        <w:rPr>
          <w:szCs w:val="24"/>
        </w:rPr>
        <w:t>skiltyje „Korupcijos prevencija“.</w:t>
      </w:r>
    </w:p>
    <w:p w14:paraId="55BD9671" w14:textId="3891DEB8" w:rsidR="0077386C" w:rsidRPr="00B60DA9" w:rsidRDefault="0077386C" w:rsidP="0077386C">
      <w:pPr>
        <w:ind w:firstLine="709"/>
        <w:contextualSpacing/>
        <w:jc w:val="both"/>
        <w:rPr>
          <w:szCs w:val="24"/>
          <w:lang w:eastAsia="lt-LT"/>
        </w:rPr>
      </w:pPr>
      <w:r w:rsidRPr="00B60DA9">
        <w:rPr>
          <w:szCs w:val="24"/>
        </w:rPr>
        <w:t>5.</w:t>
      </w:r>
      <w:r w:rsidR="0073401C">
        <w:rPr>
          <w:szCs w:val="24"/>
        </w:rPr>
        <w:t>7</w:t>
      </w:r>
      <w:r w:rsidRPr="00B60DA9">
        <w:rPr>
          <w:szCs w:val="24"/>
        </w:rPr>
        <w:t xml:space="preserve">. </w:t>
      </w:r>
      <w:r w:rsidRPr="00B60DA9">
        <w:rPr>
          <w:szCs w:val="24"/>
          <w:lang w:eastAsia="lt-LT"/>
        </w:rPr>
        <w:t>Jeigu Paslaugų teikėjo kvalifikacija dėl teisės verstis atitinkama veikla nebuvo tikrinama arba tikrinama ne visa apimtimi, Paslaugų teikėjas įsipareigoja Pirkėjui, kad Sutartį vykdys tik tokią teisę turintys asmenys.</w:t>
      </w:r>
    </w:p>
    <w:p w14:paraId="18291DE3" w14:textId="3E84D9E8" w:rsidR="0077386C" w:rsidRPr="009F5284" w:rsidRDefault="0077386C" w:rsidP="0077386C">
      <w:pPr>
        <w:ind w:firstLine="709"/>
        <w:contextualSpacing/>
        <w:jc w:val="both"/>
        <w:rPr>
          <w:szCs w:val="24"/>
          <w:lang w:eastAsia="lt-LT"/>
        </w:rPr>
      </w:pPr>
      <w:r w:rsidRPr="009F5284">
        <w:rPr>
          <w:szCs w:val="24"/>
          <w:lang w:eastAsia="lt-LT"/>
        </w:rPr>
        <w:t>5.</w:t>
      </w:r>
      <w:r w:rsidR="0073401C">
        <w:rPr>
          <w:szCs w:val="24"/>
          <w:lang w:eastAsia="lt-LT"/>
        </w:rPr>
        <w:t>8</w:t>
      </w:r>
      <w:r w:rsidRPr="009F5284">
        <w:rPr>
          <w:szCs w:val="24"/>
          <w:lang w:eastAsia="lt-LT"/>
        </w:rPr>
        <w:t xml:space="preserve">. </w:t>
      </w:r>
      <w:r w:rsidRPr="009F5284">
        <w:rPr>
          <w:rFonts w:eastAsia="Calibri"/>
          <w:szCs w:val="22"/>
        </w:rPr>
        <w:t xml:space="preserve"> </w:t>
      </w:r>
      <w:r w:rsidRPr="009F5284">
        <w:rPr>
          <w:szCs w:val="24"/>
          <w:lang w:eastAsia="lt-LT"/>
        </w:rPr>
        <w:t xml:space="preserve">Paslaugų teikėjas įsipareigoja viso Sutarties galiojimo laikotarpiu užtikrinti atitiktį Viešųjų pirkimų įstatymo </w:t>
      </w:r>
      <w:r w:rsidRPr="00484BD0">
        <w:rPr>
          <w:szCs w:val="24"/>
          <w:lang w:eastAsia="lt-LT"/>
        </w:rPr>
        <w:t>3</w:t>
      </w:r>
      <w:r w:rsidRPr="009F5284">
        <w:rPr>
          <w:szCs w:val="24"/>
          <w:lang w:eastAsia="lt-LT"/>
        </w:rPr>
        <w:t>7 straipsnio 9 dalies ir 47 straipsnio 9 dalies reikalavimams.</w:t>
      </w:r>
    </w:p>
    <w:p w14:paraId="7C6C3E2A" w14:textId="2258375C" w:rsidR="0077386C" w:rsidRPr="009F5284" w:rsidRDefault="0077386C" w:rsidP="0077386C">
      <w:pPr>
        <w:ind w:firstLine="709"/>
        <w:contextualSpacing/>
        <w:jc w:val="both"/>
        <w:rPr>
          <w:szCs w:val="24"/>
          <w:lang w:eastAsia="lt-LT"/>
        </w:rPr>
      </w:pPr>
      <w:r w:rsidRPr="009F5284">
        <w:rPr>
          <w:szCs w:val="24"/>
          <w:lang w:eastAsia="lt-LT"/>
        </w:rPr>
        <w:t>5.</w:t>
      </w:r>
      <w:r w:rsidR="0073401C">
        <w:rPr>
          <w:szCs w:val="24"/>
          <w:lang w:eastAsia="lt-LT"/>
        </w:rPr>
        <w:t>9</w:t>
      </w:r>
      <w:r w:rsidRPr="009F5284">
        <w:rPr>
          <w:szCs w:val="24"/>
          <w:lang w:eastAsia="lt-LT"/>
        </w:rPr>
        <w:t>. Paslaugų teikėjas įsipareigoja nedelsdamas, bet ne vėliau nei per 5 (penkias) darbo dienas, informuoti Pirkėją, jei atsiranda aplinkybės, atitinkančios Viešųjų pirkimų įstatymo 37 straipsnio 9 dalies ar 47 straipsnio 9 dalies reikalavimus. Pirkėjas bet kuriuo Sutarties vykdymo metu turi teisę pareikalauti, kad Paslaugų teikėjas pateiktų pagrindžiančius dokumentus dėl atitikties šiems reikalavimams. Situacija, kai Paslaugų teikėjas nepranešė Pirkėjui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Pirkėjui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w:t>
      </w:r>
    </w:p>
    <w:p w14:paraId="2B672938" w14:textId="2415C8DD" w:rsidR="0077386C" w:rsidRPr="009F5284" w:rsidRDefault="0077386C" w:rsidP="0077386C">
      <w:pPr>
        <w:widowControl w:val="0"/>
        <w:tabs>
          <w:tab w:val="num" w:pos="928"/>
          <w:tab w:val="left" w:pos="1276"/>
        </w:tabs>
        <w:ind w:firstLine="720"/>
        <w:jc w:val="both"/>
        <w:rPr>
          <w:rFonts w:eastAsia="Calibri"/>
          <w:szCs w:val="24"/>
        </w:rPr>
      </w:pPr>
      <w:r w:rsidRPr="009F5284">
        <w:rPr>
          <w:rFonts w:eastAsia="Calibri"/>
          <w:szCs w:val="24"/>
        </w:rPr>
        <w:t>5.1</w:t>
      </w:r>
      <w:r w:rsidR="0073401C">
        <w:rPr>
          <w:rFonts w:eastAsia="Calibri"/>
          <w:szCs w:val="24"/>
        </w:rPr>
        <w:t>0</w:t>
      </w:r>
      <w:r w:rsidRPr="009F5284">
        <w:rPr>
          <w:rFonts w:eastAsia="Calibri"/>
          <w:szCs w:val="24"/>
        </w:rPr>
        <w:t xml:space="preserve">. Paslaugų teikėjas privalo laikytis asmens duomenų saugumo reikalavimų ir įsipareigoja pasirašyti su Pirkėju Asmens duomenų tvarkymo susitarimą </w:t>
      </w:r>
      <w:r w:rsidRPr="006D6762">
        <w:rPr>
          <w:rFonts w:eastAsia="Calibri"/>
          <w:szCs w:val="24"/>
        </w:rPr>
        <w:t>(Pirkimo sąlygų 5 priedas).</w:t>
      </w:r>
    </w:p>
    <w:p w14:paraId="7A6AC8B8" w14:textId="77777777" w:rsidR="00903B63" w:rsidRPr="00D32EEC" w:rsidRDefault="00903B63" w:rsidP="00AA0F20">
      <w:pPr>
        <w:pStyle w:val="HSPunktai"/>
        <w:numPr>
          <w:ilvl w:val="0"/>
          <w:numId w:val="0"/>
        </w:numPr>
        <w:spacing w:line="240" w:lineRule="auto"/>
        <w:rPr>
          <w:b/>
        </w:rPr>
      </w:pPr>
    </w:p>
    <w:p w14:paraId="7043ADBD" w14:textId="77777777" w:rsidR="000602C2" w:rsidRPr="00D32EEC" w:rsidRDefault="000602C2" w:rsidP="001003CC">
      <w:pPr>
        <w:tabs>
          <w:tab w:val="left" w:pos="1276"/>
          <w:tab w:val="left" w:pos="2552"/>
          <w:tab w:val="left" w:pos="4820"/>
          <w:tab w:val="left" w:pos="5103"/>
        </w:tabs>
        <w:autoSpaceDE w:val="0"/>
        <w:autoSpaceDN w:val="0"/>
        <w:adjustRightInd w:val="0"/>
        <w:ind w:firstLine="709"/>
        <w:jc w:val="center"/>
        <w:rPr>
          <w:b/>
        </w:rPr>
      </w:pPr>
      <w:r w:rsidRPr="00D32EEC">
        <w:rPr>
          <w:b/>
        </w:rPr>
        <w:t>VI. PIRKĖJO TEISĖS IR ĮSIPAREIGOJIMAI</w:t>
      </w:r>
    </w:p>
    <w:p w14:paraId="3C25D213" w14:textId="77777777" w:rsidR="008F696F" w:rsidRDefault="008F696F" w:rsidP="001003CC">
      <w:pPr>
        <w:pStyle w:val="HSPunktai"/>
        <w:numPr>
          <w:ilvl w:val="0"/>
          <w:numId w:val="0"/>
        </w:numPr>
        <w:tabs>
          <w:tab w:val="left" w:pos="0"/>
        </w:tabs>
        <w:spacing w:line="240" w:lineRule="auto"/>
        <w:ind w:firstLine="709"/>
        <w:rPr>
          <w:szCs w:val="24"/>
          <w:lang w:val="lt-LT"/>
        </w:rPr>
      </w:pPr>
    </w:p>
    <w:p w14:paraId="6F6D14A2" w14:textId="1B1CD50B" w:rsidR="00A05662" w:rsidRPr="00D32EEC" w:rsidRDefault="00A05662" w:rsidP="001003CC">
      <w:pPr>
        <w:pStyle w:val="HSPunktai"/>
        <w:numPr>
          <w:ilvl w:val="0"/>
          <w:numId w:val="0"/>
        </w:numPr>
        <w:tabs>
          <w:tab w:val="left" w:pos="0"/>
        </w:tabs>
        <w:spacing w:line="240" w:lineRule="auto"/>
        <w:ind w:firstLine="709"/>
        <w:rPr>
          <w:noProof/>
          <w:szCs w:val="24"/>
          <w:lang w:val="lt-LT"/>
        </w:rPr>
      </w:pPr>
      <w:r w:rsidRPr="00D32EEC">
        <w:rPr>
          <w:szCs w:val="24"/>
          <w:lang w:val="lt-LT"/>
        </w:rPr>
        <w:t xml:space="preserve">6.1. Pirkėjas įsipareigoja Sutartyje nustatyta tvarka priimti faktiškai </w:t>
      </w:r>
      <w:r w:rsidRPr="00D32EEC">
        <w:rPr>
          <w:noProof/>
          <w:szCs w:val="24"/>
          <w:lang w:val="lt-LT"/>
        </w:rPr>
        <w:t>suteiktas Sutarties reikalavimus atitinkančias paslaugas.</w:t>
      </w:r>
    </w:p>
    <w:p w14:paraId="46BD771F" w14:textId="77777777" w:rsidR="00A05662" w:rsidRPr="00D32EEC" w:rsidRDefault="00A05662" w:rsidP="001003CC">
      <w:pPr>
        <w:pStyle w:val="HSPunktai"/>
        <w:numPr>
          <w:ilvl w:val="0"/>
          <w:numId w:val="0"/>
        </w:numPr>
        <w:tabs>
          <w:tab w:val="left" w:pos="0"/>
        </w:tabs>
        <w:spacing w:line="240" w:lineRule="auto"/>
        <w:ind w:firstLine="709"/>
        <w:rPr>
          <w:noProof/>
          <w:szCs w:val="24"/>
          <w:lang w:val="lt-LT"/>
        </w:rPr>
      </w:pPr>
      <w:r w:rsidRPr="00D32EEC">
        <w:rPr>
          <w:noProof/>
          <w:szCs w:val="24"/>
          <w:lang w:val="lt-LT"/>
        </w:rPr>
        <w:t xml:space="preserve">6.2. </w:t>
      </w:r>
      <w:r w:rsidRPr="00D32EEC">
        <w:rPr>
          <w:szCs w:val="24"/>
          <w:lang w:val="lt-LT"/>
        </w:rPr>
        <w:t>Pirkėjas įsipareigoja atsiskaityti su Paslaugų teikėju už faktiškai ir tinkamai suteiktas Sutartyje nurodytas paslaugas Sutartyje nustatyta tvarka.</w:t>
      </w:r>
    </w:p>
    <w:p w14:paraId="6D8FCC3B" w14:textId="77777777" w:rsidR="00A05662" w:rsidRPr="00D32EEC" w:rsidRDefault="00A05662" w:rsidP="001003CC">
      <w:pPr>
        <w:pStyle w:val="HSPunktai"/>
        <w:numPr>
          <w:ilvl w:val="0"/>
          <w:numId w:val="0"/>
        </w:numPr>
        <w:tabs>
          <w:tab w:val="left" w:pos="0"/>
        </w:tabs>
        <w:spacing w:line="240" w:lineRule="auto"/>
        <w:ind w:firstLine="709"/>
        <w:rPr>
          <w:noProof/>
          <w:szCs w:val="24"/>
          <w:lang w:val="lt-LT"/>
        </w:rPr>
      </w:pPr>
      <w:r w:rsidRPr="00D32EEC">
        <w:rPr>
          <w:noProof/>
          <w:szCs w:val="24"/>
          <w:lang w:val="lt-LT"/>
        </w:rPr>
        <w:t xml:space="preserve">6.3. </w:t>
      </w:r>
      <w:r w:rsidRPr="00D32EEC">
        <w:rPr>
          <w:szCs w:val="24"/>
          <w:lang w:val="lt-LT"/>
        </w:rPr>
        <w:t xml:space="preserve">Pirkėjas įsipareigoja be Paslaugų teikėjo raštiško sutikimo neperleisti iš Sutarties kylančių teisių ir pareigų tretiesiems asmenims. </w:t>
      </w:r>
    </w:p>
    <w:p w14:paraId="409AE9D2" w14:textId="5CA5BCCC" w:rsidR="00A05662" w:rsidRPr="00D32EEC" w:rsidRDefault="00A05662" w:rsidP="001003CC">
      <w:pPr>
        <w:pStyle w:val="HSPunktai"/>
        <w:numPr>
          <w:ilvl w:val="0"/>
          <w:numId w:val="0"/>
        </w:numPr>
        <w:tabs>
          <w:tab w:val="left" w:pos="0"/>
        </w:tabs>
        <w:spacing w:line="240" w:lineRule="auto"/>
        <w:ind w:firstLine="709"/>
        <w:rPr>
          <w:noProof/>
          <w:szCs w:val="24"/>
          <w:lang w:val="lt-LT"/>
        </w:rPr>
      </w:pPr>
      <w:r w:rsidRPr="00D32EEC">
        <w:rPr>
          <w:noProof/>
          <w:szCs w:val="24"/>
          <w:lang w:val="lt-LT"/>
        </w:rPr>
        <w:t xml:space="preserve">6.4. </w:t>
      </w:r>
      <w:r w:rsidRPr="00D32EEC">
        <w:rPr>
          <w:szCs w:val="24"/>
          <w:lang w:val="lt-LT"/>
        </w:rPr>
        <w:t>Pirkėjas įsipareigoja informuoti Paslaugų teikėją apie visas aplinkybes, kurios gali turėti įtakos Sutarties tinkamo vykdymo užtikrinimui, taip pat apie Pirkėjo rekvizitų</w:t>
      </w:r>
      <w:r w:rsidRPr="00D32EEC">
        <w:rPr>
          <w:lang w:val="lt-LT"/>
        </w:rPr>
        <w:t xml:space="preserve"> bei už Sutarties vykdymą atsakingų asmenų, nurodytų Sutarties 12.</w:t>
      </w:r>
      <w:r w:rsidR="008642AD">
        <w:rPr>
          <w:lang w:val="lt-LT"/>
        </w:rPr>
        <w:t>5</w:t>
      </w:r>
      <w:r w:rsidRPr="00D32EEC">
        <w:rPr>
          <w:lang w:val="lt-LT"/>
        </w:rPr>
        <w:t xml:space="preserve"> papunktyje,</w:t>
      </w:r>
      <w:r w:rsidRPr="00D32EEC">
        <w:rPr>
          <w:szCs w:val="24"/>
          <w:lang w:val="lt-LT"/>
        </w:rPr>
        <w:t xml:space="preserve"> pasikeitimą ne vėliau kaip per 5 </w:t>
      </w:r>
      <w:r w:rsidR="00847B51">
        <w:rPr>
          <w:szCs w:val="24"/>
          <w:lang w:val="lt-LT"/>
        </w:rPr>
        <w:t xml:space="preserve">(penkias) </w:t>
      </w:r>
      <w:r w:rsidRPr="00D32EEC">
        <w:rPr>
          <w:szCs w:val="24"/>
          <w:lang w:val="lt-LT"/>
        </w:rPr>
        <w:t>darbo dienas nuo tokių pasikeitimų dienos. Pirkėjas, neįvykdęs šio reikalavimo, negali pareikšti pretenzijų ar atsikirtimų, kad kitos Šalies veiksmai, atlikti pagal paskutinius jai žinomus duomenis, neatitinka Sutarties sąlygų arba ji negavo pranešimų, siųstų pagal šiuos duomenis.</w:t>
      </w:r>
    </w:p>
    <w:p w14:paraId="7CF1FF2D" w14:textId="62460A1A" w:rsidR="008C1665" w:rsidRDefault="00A05662" w:rsidP="001047EC">
      <w:pPr>
        <w:pStyle w:val="HSPunktai"/>
        <w:numPr>
          <w:ilvl w:val="0"/>
          <w:numId w:val="0"/>
        </w:numPr>
        <w:tabs>
          <w:tab w:val="left" w:pos="0"/>
        </w:tabs>
        <w:spacing w:line="240" w:lineRule="auto"/>
        <w:ind w:firstLine="709"/>
        <w:rPr>
          <w:noProof/>
          <w:szCs w:val="24"/>
          <w:lang w:val="lt-LT"/>
        </w:rPr>
      </w:pPr>
      <w:r w:rsidRPr="00D32EEC">
        <w:rPr>
          <w:noProof/>
          <w:szCs w:val="24"/>
          <w:lang w:val="lt-LT"/>
        </w:rPr>
        <w:t xml:space="preserve">6.5. Pirkėjas turi teisę naudotis </w:t>
      </w:r>
      <w:r w:rsidRPr="00D32EEC">
        <w:rPr>
          <w:szCs w:val="24"/>
          <w:lang w:val="lt-LT"/>
        </w:rPr>
        <w:t xml:space="preserve">Paslaugų teikėjo </w:t>
      </w:r>
      <w:r w:rsidRPr="00D32EEC">
        <w:rPr>
          <w:noProof/>
          <w:szCs w:val="24"/>
          <w:lang w:val="lt-LT"/>
        </w:rPr>
        <w:t xml:space="preserve">jam suteiktomis paslaugomis, tačiau už </w:t>
      </w:r>
      <w:r w:rsidRPr="00D32EEC">
        <w:rPr>
          <w:szCs w:val="24"/>
          <w:lang w:val="lt-LT"/>
        </w:rPr>
        <w:t xml:space="preserve">Paslaugų teikėjo </w:t>
      </w:r>
      <w:r w:rsidRPr="00D32EEC">
        <w:rPr>
          <w:noProof/>
          <w:szCs w:val="24"/>
          <w:lang w:val="lt-LT"/>
        </w:rPr>
        <w:t>dėl kokių nors priežasčių suteiktas paslaugas, kurios nėra šios Sutarties dalykas, nebus mokama.</w:t>
      </w:r>
    </w:p>
    <w:p w14:paraId="6AD74B38" w14:textId="77777777" w:rsidR="000602C2" w:rsidRPr="00D32EEC" w:rsidRDefault="000602C2" w:rsidP="004A41F5">
      <w:pPr>
        <w:tabs>
          <w:tab w:val="left" w:pos="4820"/>
          <w:tab w:val="left" w:pos="4962"/>
          <w:tab w:val="left" w:pos="5103"/>
          <w:tab w:val="left" w:pos="5387"/>
        </w:tabs>
        <w:suppressAutoHyphens/>
        <w:rPr>
          <w:b/>
          <w:caps/>
          <w:lang w:eastAsia="ar-SA"/>
        </w:rPr>
      </w:pPr>
    </w:p>
    <w:p w14:paraId="606D9682" w14:textId="77777777" w:rsidR="000602C2" w:rsidRPr="00D32EEC" w:rsidRDefault="000602C2" w:rsidP="001003CC">
      <w:pPr>
        <w:tabs>
          <w:tab w:val="left" w:pos="4820"/>
          <w:tab w:val="left" w:pos="4962"/>
          <w:tab w:val="left" w:pos="5103"/>
          <w:tab w:val="left" w:pos="5387"/>
        </w:tabs>
        <w:suppressAutoHyphens/>
        <w:ind w:firstLine="720"/>
        <w:jc w:val="center"/>
        <w:rPr>
          <w:b/>
          <w:caps/>
          <w:lang w:eastAsia="ar-SA"/>
        </w:rPr>
      </w:pPr>
      <w:r w:rsidRPr="00D32EEC">
        <w:rPr>
          <w:b/>
          <w:caps/>
          <w:lang w:eastAsia="ar-SA"/>
        </w:rPr>
        <w:t>VII. šalių atsakomybė</w:t>
      </w:r>
    </w:p>
    <w:p w14:paraId="40E19A7D" w14:textId="77777777" w:rsidR="00227CC1" w:rsidRDefault="00227CC1" w:rsidP="001003CC">
      <w:pPr>
        <w:widowControl w:val="0"/>
        <w:tabs>
          <w:tab w:val="left" w:pos="993"/>
          <w:tab w:val="left" w:pos="1134"/>
        </w:tabs>
        <w:autoSpaceDE w:val="0"/>
        <w:autoSpaceDN w:val="0"/>
        <w:adjustRightInd w:val="0"/>
        <w:ind w:firstLine="720"/>
        <w:jc w:val="both"/>
        <w:rPr>
          <w:caps/>
          <w:lang w:eastAsia="ar-SA"/>
        </w:rPr>
      </w:pPr>
    </w:p>
    <w:p w14:paraId="6733DA1B" w14:textId="53175340" w:rsidR="00164529" w:rsidRPr="00D32EEC" w:rsidRDefault="00164529" w:rsidP="006A74BB">
      <w:pPr>
        <w:widowControl w:val="0"/>
        <w:tabs>
          <w:tab w:val="left" w:pos="993"/>
          <w:tab w:val="left" w:pos="1134"/>
        </w:tabs>
        <w:autoSpaceDE w:val="0"/>
        <w:autoSpaceDN w:val="0"/>
        <w:adjustRightInd w:val="0"/>
        <w:ind w:firstLine="709"/>
        <w:jc w:val="both"/>
      </w:pPr>
      <w:r w:rsidRPr="00D32EEC">
        <w:rPr>
          <w:caps/>
          <w:lang w:eastAsia="ar-SA"/>
        </w:rPr>
        <w:t xml:space="preserve">7.1. </w:t>
      </w:r>
      <w:r w:rsidRPr="00D32EEC">
        <w:t xml:space="preserve">Šalių atsakomybė yra nustatoma pagal galiojančius Lietuvos Respublikos teisės aktus ir Sutartį. </w:t>
      </w:r>
    </w:p>
    <w:p w14:paraId="25B6F1EA" w14:textId="77777777" w:rsidR="00853F46" w:rsidRDefault="00164529" w:rsidP="00853F46">
      <w:pPr>
        <w:tabs>
          <w:tab w:val="left" w:pos="810"/>
        </w:tabs>
        <w:ind w:firstLine="709"/>
        <w:jc w:val="both"/>
      </w:pPr>
      <w:r w:rsidRPr="00D32EEC">
        <w:t xml:space="preserve">7.2. Šalys įsipareigoja tinkamai vykdyti Sutartimi prisiimtus įsipareigojimus ir susilaikyti nuo bet kokių veiksmų, kuriais galėtų padaryti žalos viena kitai ar apsunkintų kitos Šalies prisiimtų įsipareigojimų įvykdymą. </w:t>
      </w:r>
    </w:p>
    <w:p w14:paraId="7233F254" w14:textId="32C15538" w:rsidR="00853F46" w:rsidRPr="00853F46" w:rsidRDefault="0098347E" w:rsidP="00853F46">
      <w:pPr>
        <w:tabs>
          <w:tab w:val="left" w:pos="810"/>
        </w:tabs>
        <w:ind w:firstLine="709"/>
        <w:jc w:val="both"/>
        <w:rPr>
          <w:szCs w:val="24"/>
        </w:rPr>
      </w:pPr>
      <w:r w:rsidRPr="00853F46">
        <w:rPr>
          <w:rFonts w:eastAsia="Calibri"/>
          <w:szCs w:val="24"/>
        </w:rPr>
        <w:t>7.</w:t>
      </w:r>
      <w:r w:rsidR="000F10E9" w:rsidRPr="00853F46">
        <w:rPr>
          <w:rFonts w:eastAsia="Calibri"/>
          <w:szCs w:val="24"/>
        </w:rPr>
        <w:t>3</w:t>
      </w:r>
      <w:r w:rsidRPr="00853F46">
        <w:rPr>
          <w:rFonts w:eastAsia="Calibri"/>
          <w:szCs w:val="24"/>
        </w:rPr>
        <w:t xml:space="preserve">. </w:t>
      </w:r>
      <w:r w:rsidR="00853F46" w:rsidRPr="00853F46">
        <w:rPr>
          <w:szCs w:val="24"/>
        </w:rPr>
        <w:t>Jei Paslaugų teikėjas nesuteikia paslaugų per Sutarties 1 priede nustatytus terminus,</w:t>
      </w:r>
      <w:r w:rsidR="00853F46">
        <w:rPr>
          <w:szCs w:val="24"/>
        </w:rPr>
        <w:t xml:space="preserve"> </w:t>
      </w:r>
      <w:r w:rsidR="00853F46" w:rsidRPr="00853F46">
        <w:rPr>
          <w:szCs w:val="24"/>
        </w:rPr>
        <w:t>Pirkėjas turi teisę be oficialaus įspėjimo ir nesumažindamas kitų savo teisių gynimo būdų pradėti</w:t>
      </w:r>
      <w:r w:rsidR="00853F46">
        <w:rPr>
          <w:szCs w:val="24"/>
        </w:rPr>
        <w:t xml:space="preserve"> </w:t>
      </w:r>
      <w:r w:rsidR="00853F46" w:rsidRPr="00853F46">
        <w:rPr>
          <w:szCs w:val="24"/>
        </w:rPr>
        <w:t>skaičiuoti 10 procentų dydžio baudą už kiekvieną termino praleidimo dieną ar valandą</w:t>
      </w:r>
      <w:r w:rsidR="00853F46">
        <w:rPr>
          <w:szCs w:val="24"/>
        </w:rPr>
        <w:t xml:space="preserve"> </w:t>
      </w:r>
      <w:r w:rsidR="00853F46" w:rsidRPr="00853F46">
        <w:rPr>
          <w:szCs w:val="24"/>
        </w:rPr>
        <w:t>(priklausomai nuo Sutarties 1 priede nurodytų terminų pažeidimo) nuo nesuteiktų paslaugų kainos.</w:t>
      </w:r>
    </w:p>
    <w:p w14:paraId="598E680B" w14:textId="77777777" w:rsidR="0063648F" w:rsidRDefault="000325FD" w:rsidP="0063648F">
      <w:pPr>
        <w:suppressAutoHyphens/>
        <w:autoSpaceDN w:val="0"/>
        <w:ind w:firstLine="709"/>
        <w:jc w:val="both"/>
        <w:textAlignment w:val="baseline"/>
        <w:outlineLvl w:val="1"/>
      </w:pPr>
      <w:r w:rsidRPr="00D32EEC">
        <w:rPr>
          <w:rFonts w:eastAsia="Calibri"/>
        </w:rPr>
        <w:t>7.</w:t>
      </w:r>
      <w:r w:rsidR="00A9534F">
        <w:rPr>
          <w:rFonts w:eastAsia="Calibri"/>
        </w:rPr>
        <w:t>4</w:t>
      </w:r>
      <w:r w:rsidRPr="00D32EEC">
        <w:rPr>
          <w:rFonts w:eastAsia="Calibri"/>
        </w:rPr>
        <w:t xml:space="preserve">. </w:t>
      </w:r>
      <w:r w:rsidR="00A9534F" w:rsidRPr="00FC625A">
        <w:rPr>
          <w:noProof/>
          <w:color w:val="000000"/>
          <w:szCs w:val="24"/>
          <w:lang w:eastAsia="lt-LT"/>
        </w:rPr>
        <w:t xml:space="preserve">Jeigu </w:t>
      </w:r>
      <w:r w:rsidR="00A9534F" w:rsidRPr="00FC625A">
        <w:rPr>
          <w:noProof/>
          <w:szCs w:val="24"/>
        </w:rPr>
        <w:t xml:space="preserve">Paslaugų teikėjas </w:t>
      </w:r>
      <w:r w:rsidR="00A9534F" w:rsidRPr="00FC625A">
        <w:rPr>
          <w:noProof/>
          <w:color w:val="000000"/>
          <w:szCs w:val="24"/>
          <w:lang w:eastAsia="lt-LT"/>
        </w:rPr>
        <w:t>netinkamai vykdo sutartinius įsipareigojimus Sutartyje nurodytomis sąlygomis ir šios aplinkybės tiesiogiai nesiejamos su vėlavimu suteikti paslaugas, moka Pirkėjui 10 procentų dydžio baudą nuo ne</w:t>
      </w:r>
      <w:r w:rsidR="00A9534F" w:rsidRPr="00FC625A">
        <w:t>suteiktos paslaugų dalies kainos</w:t>
      </w:r>
      <w:r w:rsidR="00A9534F" w:rsidRPr="00FC625A">
        <w:rPr>
          <w:noProof/>
          <w:color w:val="000000"/>
          <w:szCs w:val="24"/>
          <w:lang w:eastAsia="lt-LT"/>
        </w:rPr>
        <w:t xml:space="preserve"> už kiekvieną nustatytą Sutarties netinkamo vykdymo atvejį.</w:t>
      </w:r>
      <w:r w:rsidR="00A9534F" w:rsidRPr="00FC625A">
        <w:t xml:space="preserve"> Netinkamu sutartinių įsipareigojimų vykdymu laikoma: įdiegti IP telefonijos įrangos atnaujinimai, tačiau atnaujinta įranga neveikia arba veikia nekorektiškai ir nesiimama veiksmų problemoms pašalinti Pirkėjui pranešus dėl tos pačios problemos tris arba daugiau kartų iš eilės</w:t>
      </w:r>
      <w:r w:rsidR="00A9534F">
        <w:t>.</w:t>
      </w:r>
      <w:r w:rsidR="0063648F">
        <w:t xml:space="preserve"> </w:t>
      </w:r>
    </w:p>
    <w:p w14:paraId="6DD8E913" w14:textId="77FF1E61" w:rsidR="0063648F" w:rsidRPr="00B60DA9" w:rsidRDefault="0063648F" w:rsidP="0063648F">
      <w:pPr>
        <w:suppressAutoHyphens/>
        <w:autoSpaceDN w:val="0"/>
        <w:ind w:firstLine="709"/>
        <w:jc w:val="both"/>
        <w:textAlignment w:val="baseline"/>
        <w:outlineLvl w:val="1"/>
        <w:rPr>
          <w:lang w:eastAsia="lt-LT"/>
        </w:rPr>
      </w:pPr>
      <w:r>
        <w:rPr>
          <w:lang w:eastAsia="lt-LT"/>
        </w:rPr>
        <w:t xml:space="preserve">7.5. </w:t>
      </w:r>
      <w:r w:rsidRPr="005E74FD">
        <w:rPr>
          <w:lang w:eastAsia="lt-LT"/>
        </w:rPr>
        <w:t xml:space="preserve">Priskaičiuotoms netesyboms Pirkėjas </w:t>
      </w:r>
      <w:r w:rsidRPr="005E74FD">
        <w:rPr>
          <w:szCs w:val="24"/>
          <w:lang w:eastAsia="lt-LT"/>
        </w:rPr>
        <w:t xml:space="preserve">pateikia Paslaugų teikėjui </w:t>
      </w:r>
      <w:r w:rsidRPr="005E74FD">
        <w:rPr>
          <w:lang w:eastAsia="lt-LT"/>
        </w:rPr>
        <w:t>sąskaitą faktūrą</w:t>
      </w:r>
      <w:r w:rsidRPr="005E74FD">
        <w:rPr>
          <w:rFonts w:eastAsia="Calibri"/>
          <w:sz w:val="20"/>
          <w:shd w:val="clear" w:color="auto" w:fill="FFFFFF"/>
        </w:rPr>
        <w:t xml:space="preserve"> </w:t>
      </w:r>
      <w:r w:rsidRPr="005E74FD">
        <w:rPr>
          <w:rFonts w:eastAsia="Calibri"/>
          <w:shd w:val="clear" w:color="auto" w:fill="FFFFFF"/>
        </w:rPr>
        <w:t xml:space="preserve">ir </w:t>
      </w:r>
      <w:r w:rsidRPr="005E74FD">
        <w:rPr>
          <w:lang w:eastAsia="lt-LT"/>
        </w:rPr>
        <w:t>apskaičiuotus delspinigius, baudas ir nuostolius dėl Paslaugų teikėjo sutartinių įsipareigojimų nevykdymo Pirkėjas turi teisę</w:t>
      </w:r>
      <w:r w:rsidRPr="00FA2D51">
        <w:rPr>
          <w:lang w:eastAsia="lt-LT"/>
        </w:rPr>
        <w:t xml:space="preserve"> įskaityti, atitinkamai sumažindamas</w:t>
      </w:r>
      <w:r w:rsidRPr="00B60DA9">
        <w:rPr>
          <w:lang w:eastAsia="lt-LT"/>
        </w:rPr>
        <w:t xml:space="preserve"> bet kokias Paslaugų teikėjui priklausančias mokėti sumas pagal turimą Sutartį. Įskaitymas atliekamas pranešant (pareiškiant) apie tai Paslaugų teikėjui raštu. Jei Pirkėjas neturi mokėtinų sumų Paslaugų teikėjui, </w:t>
      </w:r>
      <w:r w:rsidRPr="00B60DA9">
        <w:rPr>
          <w:szCs w:val="24"/>
          <w:lang w:eastAsia="lt-LT"/>
        </w:rPr>
        <w:t>Paslaugų teikėjas</w:t>
      </w:r>
      <w:r w:rsidRPr="00B60DA9">
        <w:rPr>
          <w:lang w:eastAsia="lt-LT"/>
        </w:rPr>
        <w:t xml:space="preserve"> už netesybas išrašytą sąskaitą faktūrą apmoka per 30 (trisdešimt) dienų nuo jos gavimo dienos</w:t>
      </w:r>
      <w:r w:rsidRPr="00B60DA9">
        <w:rPr>
          <w:szCs w:val="24"/>
          <w:lang w:eastAsia="lt-LT"/>
        </w:rPr>
        <w:t>.</w:t>
      </w:r>
      <w:r w:rsidRPr="00B60DA9">
        <w:rPr>
          <w:lang w:eastAsia="lt-LT"/>
        </w:rPr>
        <w:t xml:space="preserve"> Bet kokiu atveju Paslaugų teikėjas privalo atlyginti visus Pirkėjo nuostolius dėl </w:t>
      </w:r>
      <w:r w:rsidRPr="00B60DA9">
        <w:rPr>
          <w:szCs w:val="24"/>
          <w:lang w:eastAsia="lt-LT"/>
        </w:rPr>
        <w:t>Paslaugų teikėjo</w:t>
      </w:r>
      <w:r w:rsidRPr="00B60DA9">
        <w:rPr>
          <w:lang w:eastAsia="lt-LT"/>
        </w:rPr>
        <w:t xml:space="preserve"> netinkamo sutartinių įsipareigojimų vykdymo, įvykdymo ar nevykdymo.</w:t>
      </w:r>
    </w:p>
    <w:p w14:paraId="7987DACC" w14:textId="3382F4B5" w:rsidR="0063648F" w:rsidRDefault="0063648F" w:rsidP="0063648F">
      <w:pPr>
        <w:widowControl w:val="0"/>
        <w:tabs>
          <w:tab w:val="left" w:pos="993"/>
          <w:tab w:val="left" w:pos="1134"/>
        </w:tabs>
        <w:autoSpaceDE w:val="0"/>
        <w:autoSpaceDN w:val="0"/>
        <w:adjustRightInd w:val="0"/>
        <w:ind w:firstLine="709"/>
        <w:jc w:val="both"/>
        <w:rPr>
          <w:rFonts w:eastAsia="Calibri"/>
          <w:szCs w:val="24"/>
        </w:rPr>
      </w:pPr>
      <w:r>
        <w:rPr>
          <w:rFonts w:eastAsia="Calibri"/>
          <w:szCs w:val="24"/>
        </w:rPr>
        <w:t xml:space="preserve">7.6. </w:t>
      </w:r>
      <w:r w:rsidRPr="00B60DA9">
        <w:rPr>
          <w:rFonts w:eastAsia="Calibri"/>
          <w:szCs w:val="24"/>
        </w:rPr>
        <w:t>Jeigu apskaičiuotos netesybos viršija</w:t>
      </w:r>
      <w:r w:rsidRPr="00484BD0">
        <w:rPr>
          <w:rFonts w:eastAsia="Calibri"/>
          <w:szCs w:val="24"/>
        </w:rPr>
        <w:t xml:space="preserve"> </w:t>
      </w:r>
      <w:r w:rsidR="002D1311">
        <w:rPr>
          <w:rFonts w:eastAsia="Calibri"/>
          <w:szCs w:val="24"/>
          <w:lang w:val="en-US"/>
        </w:rPr>
        <w:t>5</w:t>
      </w:r>
      <w:r w:rsidR="002D1311" w:rsidRPr="00B60DA9">
        <w:rPr>
          <w:rFonts w:eastAsia="Calibri"/>
          <w:szCs w:val="24"/>
        </w:rPr>
        <w:t xml:space="preserve">  </w:t>
      </w:r>
      <w:r w:rsidRPr="00B60DA9">
        <w:rPr>
          <w:rFonts w:eastAsia="Calibri"/>
          <w:szCs w:val="24"/>
        </w:rPr>
        <w:t>(</w:t>
      </w:r>
      <w:r w:rsidR="002D1311">
        <w:rPr>
          <w:rFonts w:eastAsia="Calibri"/>
          <w:szCs w:val="24"/>
        </w:rPr>
        <w:t>penkis</w:t>
      </w:r>
      <w:r w:rsidRPr="00B60DA9">
        <w:rPr>
          <w:rFonts w:eastAsia="Calibri"/>
          <w:szCs w:val="24"/>
        </w:rPr>
        <w:t xml:space="preserve">) proc. Sutarties </w:t>
      </w:r>
      <w:r>
        <w:rPr>
          <w:rFonts w:eastAsia="Calibri"/>
          <w:szCs w:val="24"/>
        </w:rPr>
        <w:t>kainos</w:t>
      </w:r>
      <w:r w:rsidRPr="00B60DA9">
        <w:rPr>
          <w:rFonts w:eastAsia="Calibri"/>
          <w:szCs w:val="24"/>
        </w:rPr>
        <w:t xml:space="preserve">, Pirkėjas gali prieš </w:t>
      </w:r>
      <w:r>
        <w:rPr>
          <w:rFonts w:eastAsia="Calibri"/>
          <w:szCs w:val="24"/>
        </w:rPr>
        <w:t>15 (penkiolika) dienų</w:t>
      </w:r>
      <w:r w:rsidRPr="00B60DA9">
        <w:rPr>
          <w:rFonts w:eastAsia="Calibri"/>
          <w:szCs w:val="24"/>
        </w:rPr>
        <w:t xml:space="preserve"> įspėjęs Paslaugų teikėją nutraukti Sutartį.</w:t>
      </w:r>
    </w:p>
    <w:p w14:paraId="73424F49" w14:textId="5C845013" w:rsidR="0063648F" w:rsidRDefault="0063648F" w:rsidP="0063648F">
      <w:pPr>
        <w:widowControl w:val="0"/>
        <w:tabs>
          <w:tab w:val="left" w:pos="993"/>
          <w:tab w:val="left" w:pos="1134"/>
        </w:tabs>
        <w:autoSpaceDE w:val="0"/>
        <w:autoSpaceDN w:val="0"/>
        <w:adjustRightInd w:val="0"/>
        <w:ind w:firstLine="709"/>
        <w:jc w:val="both"/>
        <w:rPr>
          <w:szCs w:val="24"/>
        </w:rPr>
      </w:pPr>
      <w:r>
        <w:t xml:space="preserve">7.6. </w:t>
      </w:r>
      <w:r w:rsidRPr="00B60DA9">
        <w:t>Jeigu Pirkėjas n</w:t>
      </w:r>
      <w:r w:rsidRPr="00146DB7">
        <w:rPr>
          <w:color w:val="000000"/>
        </w:rPr>
        <w:t xml:space="preserve">eatlieka </w:t>
      </w:r>
      <w:r w:rsidRPr="00146DB7">
        <w:rPr>
          <w:szCs w:val="24"/>
        </w:rPr>
        <w:t>apmokėjimo Sutartyje nustatytu terminu, Paslaugų teikėjo pareikalavimu Pirkėjas privalo sumokėti Paslaugų teikėjui 0,05 procento dydžio delspinigius nuo laiku neapmokėtos sumos už kiekvieną uždelstą dieną.</w:t>
      </w:r>
    </w:p>
    <w:p w14:paraId="51E88FB7" w14:textId="480D9B41" w:rsidR="0063648F" w:rsidRDefault="0063648F" w:rsidP="0063648F">
      <w:pPr>
        <w:widowControl w:val="0"/>
        <w:tabs>
          <w:tab w:val="left" w:pos="993"/>
          <w:tab w:val="left" w:pos="1134"/>
        </w:tabs>
        <w:autoSpaceDE w:val="0"/>
        <w:autoSpaceDN w:val="0"/>
        <w:adjustRightInd w:val="0"/>
        <w:ind w:firstLine="709"/>
        <w:jc w:val="both"/>
      </w:pPr>
      <w:r>
        <w:t xml:space="preserve">7.7. </w:t>
      </w:r>
      <w:r w:rsidRPr="00B60DA9">
        <w:t xml:space="preserve">Jeigu Sutartis </w:t>
      </w:r>
      <w:r w:rsidRPr="00B60DA9">
        <w:rPr>
          <w:szCs w:val="24"/>
        </w:rPr>
        <w:t>nutraukiama</w:t>
      </w:r>
      <w:r w:rsidRPr="00B60DA9">
        <w:t xml:space="preserve"> dėl </w:t>
      </w:r>
      <w:r w:rsidRPr="00B60DA9">
        <w:rPr>
          <w:szCs w:val="24"/>
        </w:rPr>
        <w:t>Paslaugų teikėjo</w:t>
      </w:r>
      <w:r w:rsidRPr="00B60DA9">
        <w:t xml:space="preserve"> kaltės, </w:t>
      </w:r>
      <w:r w:rsidRPr="00B60DA9">
        <w:rPr>
          <w:szCs w:val="24"/>
        </w:rPr>
        <w:t>Paslaugų teikėjas</w:t>
      </w:r>
      <w:r w:rsidRPr="00B60DA9">
        <w:t xml:space="preserve"> privalo padengti visus su Sutarties nutraukimu susijusius nuostolius.</w:t>
      </w:r>
    </w:p>
    <w:p w14:paraId="61DE4468" w14:textId="10B2581E" w:rsidR="0063648F" w:rsidRDefault="0063648F" w:rsidP="0063648F">
      <w:pPr>
        <w:widowControl w:val="0"/>
        <w:tabs>
          <w:tab w:val="left" w:pos="993"/>
          <w:tab w:val="left" w:pos="1134"/>
        </w:tabs>
        <w:autoSpaceDE w:val="0"/>
        <w:autoSpaceDN w:val="0"/>
        <w:adjustRightInd w:val="0"/>
        <w:ind w:firstLine="709"/>
        <w:jc w:val="both"/>
        <w:rPr>
          <w:noProof/>
          <w:color w:val="000000"/>
          <w:szCs w:val="24"/>
        </w:rPr>
      </w:pPr>
      <w:r>
        <w:rPr>
          <w:szCs w:val="24"/>
        </w:rPr>
        <w:t xml:space="preserve">7.8. </w:t>
      </w:r>
      <w:r w:rsidRPr="00B60DA9">
        <w:rPr>
          <w:szCs w:val="24"/>
        </w:rPr>
        <w:t>Netesybų sumokėjimas neatleidžia Paslaugų teikėjo nuo pareigos tinkamai įvykdyti Sutartimi prisiimtus įsipareigojimus.</w:t>
      </w:r>
      <w:r w:rsidRPr="00B60DA9">
        <w:rPr>
          <w:noProof/>
          <w:color w:val="000000"/>
          <w:szCs w:val="24"/>
        </w:rPr>
        <w:t xml:space="preserve"> </w:t>
      </w:r>
    </w:p>
    <w:p w14:paraId="7EFFE9D9" w14:textId="77777777" w:rsidR="00E80613" w:rsidRPr="00D32EEC" w:rsidRDefault="00E80613" w:rsidP="001003CC">
      <w:pPr>
        <w:suppressAutoHyphens/>
        <w:ind w:firstLine="720"/>
        <w:jc w:val="center"/>
        <w:rPr>
          <w:b/>
          <w:lang w:eastAsia="ar-SA"/>
        </w:rPr>
      </w:pPr>
    </w:p>
    <w:p w14:paraId="3ABB167B" w14:textId="77777777" w:rsidR="000602C2" w:rsidRPr="00D32EEC" w:rsidRDefault="000602C2" w:rsidP="001003CC">
      <w:pPr>
        <w:suppressAutoHyphens/>
        <w:ind w:firstLine="720"/>
        <w:jc w:val="center"/>
        <w:rPr>
          <w:b/>
          <w:lang w:eastAsia="ar-SA"/>
        </w:rPr>
      </w:pPr>
      <w:r w:rsidRPr="00D32EEC">
        <w:rPr>
          <w:b/>
          <w:lang w:eastAsia="ar-SA"/>
        </w:rPr>
        <w:t xml:space="preserve">VIII. NENUGALIMOS JĖGOS APLINKYBĖS (FORCE MAJEURE) </w:t>
      </w:r>
    </w:p>
    <w:p w14:paraId="7898109F" w14:textId="77777777" w:rsidR="009818B2" w:rsidRDefault="009818B2" w:rsidP="001003CC">
      <w:pPr>
        <w:pStyle w:val="HSPunktai"/>
        <w:numPr>
          <w:ilvl w:val="0"/>
          <w:numId w:val="0"/>
        </w:numPr>
        <w:spacing w:line="240" w:lineRule="auto"/>
        <w:ind w:firstLine="709"/>
        <w:rPr>
          <w:szCs w:val="24"/>
          <w:lang w:val="lt-LT"/>
        </w:rPr>
      </w:pPr>
    </w:p>
    <w:p w14:paraId="62A1B8F8" w14:textId="77777777" w:rsidR="001A304A" w:rsidRPr="00B60DA9" w:rsidRDefault="001A304A" w:rsidP="001A304A">
      <w:pPr>
        <w:pStyle w:val="HSPunktai"/>
        <w:numPr>
          <w:ilvl w:val="0"/>
          <w:numId w:val="0"/>
        </w:numPr>
        <w:spacing w:line="240" w:lineRule="auto"/>
        <w:ind w:firstLine="709"/>
        <w:rPr>
          <w:szCs w:val="24"/>
        </w:rPr>
      </w:pPr>
      <w:r w:rsidRPr="00B60DA9">
        <w:rPr>
          <w:szCs w:val="24"/>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B60DA9">
        <w:rPr>
          <w:i/>
          <w:szCs w:val="24"/>
        </w:rPr>
        <w:t>(force majeure)</w:t>
      </w:r>
      <w:r w:rsidRPr="00B60DA9">
        <w:rPr>
          <w:szCs w:val="24"/>
        </w:rPr>
        <w:t xml:space="preserv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B60DA9">
        <w:rPr>
          <w:i/>
          <w:szCs w:val="24"/>
        </w:rPr>
        <w:t>(force majeure)</w:t>
      </w:r>
      <w:r w:rsidRPr="00B60DA9">
        <w:rPr>
          <w:szCs w:val="24"/>
        </w:rPr>
        <w:t xml:space="preserve"> aplinkybėms taisyklėse, patvirtintose Lietuvos Respublikos Vyriausybės 1996 m. liepos 15 d. nutarimu Nr. 840 „Dėl Atleidimo nuo atsakomybės esant nenugalimos jėgos </w:t>
      </w:r>
      <w:r w:rsidRPr="00B60DA9">
        <w:rPr>
          <w:i/>
          <w:szCs w:val="24"/>
        </w:rPr>
        <w:t>(force majeure)</w:t>
      </w:r>
      <w:r w:rsidRPr="00B60DA9">
        <w:rPr>
          <w:szCs w:val="24"/>
        </w:rPr>
        <w:t xml:space="preserve"> aplinkybėms taisyklių patvirtinimo“. Nustatydamos nenugalimos jėgos aplinkybes, Šalys vadovaujasi Lietuvos Respublikos Vyriausybės 1997 m. kovo 13 d. nutarimu Nr. 222 „Dėl Nenugalimos jėgos </w:t>
      </w:r>
      <w:r w:rsidRPr="00B60DA9">
        <w:rPr>
          <w:i/>
          <w:szCs w:val="24"/>
        </w:rPr>
        <w:t>(force majeure)</w:t>
      </w:r>
      <w:r w:rsidRPr="00B60DA9">
        <w:rPr>
          <w:szCs w:val="24"/>
        </w:rPr>
        <w:t xml:space="preserve"> aplinkybes liudijančių pažymų išdavimo tvarkos patvirtinimo“ ar jį pakeičiančiais teisės aktais.</w:t>
      </w:r>
    </w:p>
    <w:p w14:paraId="7141E49F" w14:textId="77777777" w:rsidR="001A304A" w:rsidRPr="00B60DA9" w:rsidRDefault="001A304A" w:rsidP="001A304A">
      <w:pPr>
        <w:pStyle w:val="HSPunktai"/>
        <w:numPr>
          <w:ilvl w:val="0"/>
          <w:numId w:val="0"/>
        </w:numPr>
        <w:spacing w:line="240" w:lineRule="auto"/>
        <w:ind w:firstLine="709"/>
        <w:rPr>
          <w:szCs w:val="24"/>
        </w:rPr>
      </w:pPr>
      <w:r w:rsidRPr="00B60DA9">
        <w:rPr>
          <w:szCs w:val="24"/>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Paslaugų teikėjas toliau vykdo savo įsipareigojimus pagal Sutartį tiek, kiek įmanoma, ir ieško alternatyvių būdų (dėl kurių Pirkėjui negali atsirasti papildomų išlaidų) savo įsipareigojimams, kurių vykdyti nenugalimos jėgos </w:t>
      </w:r>
      <w:r w:rsidRPr="00B60DA9">
        <w:rPr>
          <w:i/>
          <w:szCs w:val="24"/>
        </w:rPr>
        <w:t>(force majeure)</w:t>
      </w:r>
      <w:r w:rsidRPr="00B60DA9">
        <w:rPr>
          <w:szCs w:val="24"/>
        </w:rPr>
        <w:t xml:space="preserve"> aplinkybės netrukdo, vykdyti. </w:t>
      </w:r>
    </w:p>
    <w:p w14:paraId="07ECA27F" w14:textId="77777777" w:rsidR="001A304A" w:rsidRPr="00B60DA9" w:rsidRDefault="001A304A" w:rsidP="001A304A">
      <w:pPr>
        <w:pStyle w:val="HSPunktai"/>
        <w:numPr>
          <w:ilvl w:val="0"/>
          <w:numId w:val="0"/>
        </w:numPr>
        <w:spacing w:line="240" w:lineRule="auto"/>
        <w:ind w:firstLine="709"/>
        <w:rPr>
          <w:sz w:val="32"/>
          <w:szCs w:val="24"/>
        </w:rPr>
      </w:pPr>
      <w:r w:rsidRPr="00B60DA9">
        <w:rPr>
          <w:szCs w:val="24"/>
        </w:rPr>
        <w:t xml:space="preserve">8.3. Pagrindas atleisti Šalį nuo atsakomybės </w:t>
      </w:r>
      <w:r w:rsidRPr="00B60DA9">
        <w:rPr>
          <w:rStyle w:val="FontStyle18"/>
          <w:color w:val="000000"/>
          <w:sz w:val="24"/>
          <w:szCs w:val="24"/>
        </w:rPr>
        <w:t>už Sutartimi nustatytų įsipareigojimų neįvykdymą, dalinį jų neįvykdymą arba netinkamą jų įvykdymą</w:t>
      </w:r>
      <w:r w:rsidRPr="00B60DA9">
        <w:rPr>
          <w:szCs w:val="24"/>
        </w:rPr>
        <w:t xml:space="preserve"> atsiranda nuo nenugalimos jėgos aplinkybių atsiradimo momento arba nuo pranešimo apie jas pateikimo momento (tuo atveju, jeigu laiku nebuvo pateiktas pranešimas (Sutarties 8.2 papunktis). </w:t>
      </w:r>
      <w:r w:rsidRPr="00B60DA9">
        <w:rPr>
          <w:color w:val="000000"/>
        </w:rPr>
        <w:t>Jeigu Šalis laiku neišsiunčia pranešimo arba neinformuoja, ji privalo kompensuoti kitai Šaliai žalą, kurią ši patyrė dėl laiku nepateikto pranešimo arba dėl to, kad nebuvo jokio pranešimo.</w:t>
      </w:r>
    </w:p>
    <w:p w14:paraId="1C22A9FF" w14:textId="4BE02978" w:rsidR="001A304A" w:rsidRDefault="001A304A" w:rsidP="001A304A">
      <w:pPr>
        <w:pStyle w:val="HSPunktai"/>
        <w:numPr>
          <w:ilvl w:val="0"/>
          <w:numId w:val="0"/>
        </w:numPr>
        <w:spacing w:line="240" w:lineRule="auto"/>
        <w:ind w:firstLine="709"/>
        <w:rPr>
          <w:color w:val="000000"/>
          <w:szCs w:val="24"/>
          <w:shd w:val="clear" w:color="auto" w:fill="FFFFFF"/>
        </w:rPr>
      </w:pPr>
      <w:r w:rsidRPr="00B60DA9">
        <w:rPr>
          <w:szCs w:val="24"/>
        </w:rPr>
        <w:t xml:space="preserve">8.4. </w:t>
      </w:r>
      <w:r w:rsidRPr="00B60DA9">
        <w:rPr>
          <w:color w:val="000000"/>
          <w:szCs w:val="24"/>
        </w:rPr>
        <w:t>K</w:t>
      </w:r>
      <w:r w:rsidRPr="00B60DA9">
        <w:rPr>
          <w:color w:val="000000"/>
          <w:szCs w:val="24"/>
          <w:shd w:val="clear" w:color="auto" w:fill="FFFFFF"/>
        </w:rPr>
        <w:t xml:space="preserve">ai aplinkybė, dėl kurios neįmanoma Sutarties įvykdyti egzistuoja laikinai, Šalis atleidžiama nuo atsakomybės tik tokiam laikotarpiui, kuris yra protingas atsižvelgiant į tos aplinkybės įtaką Sutarties įvykdymui. </w:t>
      </w:r>
    </w:p>
    <w:p w14:paraId="71A3CCDD" w14:textId="77777777" w:rsidR="00C00D84" w:rsidRPr="00B60DA9" w:rsidRDefault="00C00D84" w:rsidP="001A304A">
      <w:pPr>
        <w:pStyle w:val="HSPunktai"/>
        <w:numPr>
          <w:ilvl w:val="0"/>
          <w:numId w:val="0"/>
        </w:numPr>
        <w:spacing w:line="240" w:lineRule="auto"/>
        <w:ind w:firstLine="709"/>
        <w:rPr>
          <w:color w:val="000000"/>
          <w:szCs w:val="24"/>
        </w:rPr>
      </w:pPr>
    </w:p>
    <w:p w14:paraId="119310A1" w14:textId="77777777" w:rsidR="000602C2" w:rsidRPr="00D32EEC" w:rsidRDefault="000602C2" w:rsidP="001003CC">
      <w:pPr>
        <w:suppressAutoHyphens/>
        <w:ind w:firstLine="720"/>
        <w:jc w:val="center"/>
        <w:rPr>
          <w:b/>
          <w:lang w:eastAsia="ar-SA"/>
        </w:rPr>
      </w:pPr>
      <w:r w:rsidRPr="00D32EEC">
        <w:rPr>
          <w:b/>
          <w:lang w:eastAsia="ar-SA"/>
        </w:rPr>
        <w:t>IX. SUTARTIES ĮSIGALIOJIMAS, GALIOJIMO TERMINAS</w:t>
      </w:r>
    </w:p>
    <w:p w14:paraId="327B148E" w14:textId="77777777" w:rsidR="009818B2" w:rsidRDefault="009818B2" w:rsidP="001003CC">
      <w:pPr>
        <w:pStyle w:val="HSPunktai"/>
        <w:numPr>
          <w:ilvl w:val="0"/>
          <w:numId w:val="0"/>
        </w:numPr>
        <w:tabs>
          <w:tab w:val="left" w:pos="709"/>
          <w:tab w:val="left" w:pos="1134"/>
        </w:tabs>
        <w:spacing w:line="240" w:lineRule="auto"/>
        <w:ind w:firstLine="709"/>
        <w:rPr>
          <w:szCs w:val="24"/>
          <w:lang w:val="lt-LT" w:eastAsia="ar-SA"/>
        </w:rPr>
      </w:pPr>
    </w:p>
    <w:p w14:paraId="2B1DA9C4" w14:textId="61285E0F" w:rsidR="00F972B0" w:rsidRPr="00F972B0" w:rsidRDefault="00F972B0" w:rsidP="00BA0AA1">
      <w:pPr>
        <w:contextualSpacing/>
        <w:jc w:val="both"/>
        <w:textAlignment w:val="baseline"/>
        <w:rPr>
          <w:szCs w:val="24"/>
        </w:rPr>
      </w:pPr>
      <w:r>
        <w:rPr>
          <w:szCs w:val="24"/>
          <w:lang w:eastAsia="ar-SA"/>
        </w:rPr>
        <w:t xml:space="preserve">           </w:t>
      </w:r>
      <w:r w:rsidR="006C654C" w:rsidRPr="00F972B0">
        <w:rPr>
          <w:szCs w:val="24"/>
          <w:lang w:eastAsia="ar-SA"/>
        </w:rPr>
        <w:t xml:space="preserve">9.1. Sutartis įsigalioja nuo </w:t>
      </w:r>
      <w:r w:rsidR="00AB765A" w:rsidRPr="00F972B0">
        <w:rPr>
          <w:szCs w:val="24"/>
          <w:lang w:eastAsia="ar-SA"/>
        </w:rPr>
        <w:t xml:space="preserve">jos pasirašymo dienos ir </w:t>
      </w:r>
      <w:r w:rsidR="006C654C" w:rsidRPr="00F972B0">
        <w:rPr>
          <w:szCs w:val="24"/>
          <w:lang w:eastAsia="ar-SA"/>
        </w:rPr>
        <w:t>galioja iki visiško sutartinių įsipareigojimų įvykdymo, bet ne ilgiau kaip 12 mėnesių</w:t>
      </w:r>
      <w:r w:rsidR="00AB765A" w:rsidRPr="00F972B0">
        <w:rPr>
          <w:szCs w:val="24"/>
          <w:lang w:eastAsia="ar-SA"/>
        </w:rPr>
        <w:t xml:space="preserve"> </w:t>
      </w:r>
      <w:r w:rsidR="00AB765A" w:rsidRPr="00F972B0">
        <w:rPr>
          <w:rFonts w:eastAsia="SimSun"/>
          <w:szCs w:val="24"/>
        </w:rPr>
        <w:t xml:space="preserve">(neįskaitant atsiskaitymo termino). Sutartis gali būti pratęsta 1 kartą 12 mėnesių laikotarpiui. </w:t>
      </w:r>
      <w:r w:rsidRPr="00F972B0">
        <w:rPr>
          <w:szCs w:val="24"/>
        </w:rPr>
        <w:t xml:space="preserve"> </w:t>
      </w:r>
      <w:r w:rsidRPr="0024762E">
        <w:rPr>
          <w:rFonts w:eastAsia="SimSun"/>
          <w:szCs w:val="24"/>
        </w:rPr>
        <w:t xml:space="preserve">Sutarties su visais jos pratęsimais galiojimo terminas negali būti ilgesnis nei 24 mėnesiai nuo Sutarties </w:t>
      </w:r>
      <w:r w:rsidRPr="002D0BD5">
        <w:rPr>
          <w:rFonts w:eastAsia="SimSun"/>
          <w:szCs w:val="24"/>
        </w:rPr>
        <w:t xml:space="preserve">įsigaliojimo dienos </w:t>
      </w:r>
      <w:r w:rsidRPr="002D0BD5">
        <w:rPr>
          <w:szCs w:val="24"/>
        </w:rPr>
        <w:t>(neįskaitant atsiskaitymo termino)</w:t>
      </w:r>
      <w:r w:rsidRPr="002D0BD5">
        <w:rPr>
          <w:rFonts w:eastAsia="SimSun"/>
          <w:szCs w:val="24"/>
        </w:rPr>
        <w:t>.</w:t>
      </w:r>
      <w:r>
        <w:rPr>
          <w:rFonts w:eastAsia="SimSun"/>
          <w:szCs w:val="24"/>
        </w:rPr>
        <w:t xml:space="preserve"> </w:t>
      </w:r>
      <w:r w:rsidRPr="00F972B0">
        <w:rPr>
          <w:szCs w:val="24"/>
        </w:rPr>
        <w:t>Sutartis gali būti nepratęsta dėl:</w:t>
      </w:r>
    </w:p>
    <w:p w14:paraId="2C068CA9" w14:textId="46061376" w:rsidR="00F972B0" w:rsidRPr="00F972B0" w:rsidRDefault="00F972B0" w:rsidP="00F972B0">
      <w:pPr>
        <w:pStyle w:val="CommentText"/>
        <w:jc w:val="both"/>
        <w:rPr>
          <w:sz w:val="24"/>
          <w:szCs w:val="24"/>
        </w:rPr>
      </w:pPr>
      <w:r>
        <w:rPr>
          <w:sz w:val="24"/>
          <w:szCs w:val="24"/>
        </w:rPr>
        <w:t xml:space="preserve">           </w:t>
      </w:r>
      <w:r w:rsidRPr="00F972B0">
        <w:rPr>
          <w:sz w:val="24"/>
          <w:szCs w:val="24"/>
        </w:rPr>
        <w:t>9.1.1. pasikeitusių teisės aktų, reglamentuojančių paslaugų atlikimą;</w:t>
      </w:r>
    </w:p>
    <w:p w14:paraId="124EFBAD" w14:textId="01E6E456" w:rsidR="00F972B0" w:rsidRPr="00F972B0" w:rsidRDefault="00F972B0" w:rsidP="00F972B0">
      <w:pPr>
        <w:pStyle w:val="CommentText"/>
        <w:jc w:val="both"/>
        <w:rPr>
          <w:sz w:val="24"/>
          <w:szCs w:val="24"/>
        </w:rPr>
      </w:pPr>
      <w:r>
        <w:rPr>
          <w:sz w:val="24"/>
          <w:szCs w:val="24"/>
        </w:rPr>
        <w:t xml:space="preserve">           </w:t>
      </w:r>
      <w:r w:rsidRPr="00F972B0">
        <w:rPr>
          <w:sz w:val="24"/>
          <w:szCs w:val="24"/>
        </w:rPr>
        <w:t>9.1.2. nustatyto netinkamo Sutarties vykdymo atvejo;</w:t>
      </w:r>
    </w:p>
    <w:p w14:paraId="7B19CBE0" w14:textId="2B304661" w:rsidR="00F972B0" w:rsidRPr="00F972B0" w:rsidRDefault="00F972B0" w:rsidP="00F972B0">
      <w:pPr>
        <w:pStyle w:val="CommentText"/>
        <w:jc w:val="both"/>
        <w:rPr>
          <w:sz w:val="24"/>
          <w:szCs w:val="24"/>
        </w:rPr>
      </w:pPr>
      <w:r>
        <w:rPr>
          <w:sz w:val="24"/>
          <w:szCs w:val="24"/>
        </w:rPr>
        <w:t xml:space="preserve">           </w:t>
      </w:r>
      <w:r w:rsidRPr="00F972B0">
        <w:rPr>
          <w:sz w:val="24"/>
          <w:szCs w:val="24"/>
        </w:rPr>
        <w:t>9.1.3 dėl esminių Sutarties sąlygų pažeidimo;</w:t>
      </w:r>
    </w:p>
    <w:p w14:paraId="27AF3AC6" w14:textId="592BBDEE" w:rsidR="00F972B0" w:rsidRDefault="00F972B0" w:rsidP="00F972B0">
      <w:pPr>
        <w:pStyle w:val="CommentText"/>
        <w:jc w:val="both"/>
        <w:rPr>
          <w:sz w:val="24"/>
          <w:szCs w:val="24"/>
        </w:rPr>
      </w:pPr>
      <w:r>
        <w:rPr>
          <w:sz w:val="24"/>
          <w:szCs w:val="24"/>
        </w:rPr>
        <w:t xml:space="preserve">           </w:t>
      </w:r>
      <w:r w:rsidRPr="00F972B0">
        <w:rPr>
          <w:sz w:val="24"/>
          <w:szCs w:val="24"/>
        </w:rPr>
        <w:t>9.1.4. jei Pirkėjui nebeliks poreikio tokiai paslaugų apimčiai</w:t>
      </w:r>
    </w:p>
    <w:p w14:paraId="7E222B0C" w14:textId="7FDA7885" w:rsidR="00873CC9" w:rsidRDefault="00873CC9" w:rsidP="00F972B0">
      <w:pPr>
        <w:pStyle w:val="CommentText"/>
        <w:jc w:val="both"/>
        <w:rPr>
          <w:sz w:val="24"/>
          <w:szCs w:val="24"/>
        </w:rPr>
      </w:pPr>
    </w:p>
    <w:p w14:paraId="743C8695" w14:textId="4110B732" w:rsidR="000602C2" w:rsidRDefault="000602C2" w:rsidP="001003CC">
      <w:pPr>
        <w:suppressAutoHyphens/>
        <w:ind w:firstLine="720"/>
        <w:jc w:val="center"/>
        <w:rPr>
          <w:b/>
          <w:lang w:eastAsia="ar-SA"/>
        </w:rPr>
      </w:pPr>
      <w:r w:rsidRPr="00D32EEC">
        <w:rPr>
          <w:b/>
          <w:lang w:eastAsia="ar-SA"/>
        </w:rPr>
        <w:t>X. SUTARTIES NUTRAUKIMAS</w:t>
      </w:r>
    </w:p>
    <w:p w14:paraId="3B0C3784" w14:textId="77777777" w:rsidR="004633B7" w:rsidRPr="00D32EEC" w:rsidRDefault="004633B7" w:rsidP="001003CC">
      <w:pPr>
        <w:suppressAutoHyphens/>
        <w:ind w:firstLine="720"/>
        <w:jc w:val="center"/>
        <w:rPr>
          <w:b/>
          <w:lang w:eastAsia="ar-SA"/>
        </w:rPr>
      </w:pPr>
    </w:p>
    <w:p w14:paraId="6097E595" w14:textId="77777777" w:rsidR="004633B7" w:rsidRPr="004633B7" w:rsidRDefault="004633B7" w:rsidP="004633B7">
      <w:pPr>
        <w:suppressAutoHyphens/>
        <w:ind w:firstLine="709"/>
        <w:jc w:val="both"/>
        <w:rPr>
          <w:szCs w:val="24"/>
          <w:lang w:eastAsia="ar-SA"/>
        </w:rPr>
      </w:pPr>
      <w:r w:rsidRPr="004633B7">
        <w:rPr>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3E4F5F58" w14:textId="77777777" w:rsidR="004633B7" w:rsidRPr="004633B7" w:rsidRDefault="004633B7" w:rsidP="004633B7">
      <w:pPr>
        <w:suppressAutoHyphens/>
        <w:ind w:firstLine="709"/>
        <w:jc w:val="both"/>
        <w:rPr>
          <w:szCs w:val="24"/>
          <w:lang w:eastAsia="ar-SA"/>
        </w:rPr>
      </w:pPr>
      <w:r w:rsidRPr="004633B7">
        <w:rPr>
          <w:szCs w:val="24"/>
          <w:lang w:eastAsia="ar-SA"/>
        </w:rPr>
        <w:t>10.2. Šalis, prieš 15 (penkiolika) dienų raštu pranešusi kitai Šaliai, gali nutraukti Sutartį pirma laiko, jei pateikia Sutarties 8.2 papunktyje nurodytą pranešimą dėl nenugalimos jėgos aplinkybių atsiradimo.</w:t>
      </w:r>
    </w:p>
    <w:p w14:paraId="0609811F" w14:textId="77777777" w:rsidR="004633B7" w:rsidRPr="004633B7" w:rsidRDefault="004633B7" w:rsidP="004633B7">
      <w:pPr>
        <w:suppressAutoHyphens/>
        <w:ind w:firstLine="709"/>
        <w:jc w:val="both"/>
        <w:rPr>
          <w:szCs w:val="24"/>
          <w:lang w:eastAsia="ar-SA"/>
        </w:rPr>
      </w:pPr>
      <w:r w:rsidRPr="004633B7">
        <w:rPr>
          <w:szCs w:val="24"/>
          <w:lang w:eastAsia="ar-SA"/>
        </w:rPr>
        <w:t>10.3. Pirkėjas taip pat turi teisę vienašališkai nutraukti Sutartį, prieš 15 (penkiolika) dienų raštu pranešęs apie tai Paslaugų teikėjui, jeigu:</w:t>
      </w:r>
    </w:p>
    <w:p w14:paraId="5F126ECF" w14:textId="77777777" w:rsidR="00957F51" w:rsidRPr="00957F51" w:rsidRDefault="00957F51" w:rsidP="00957F51">
      <w:pPr>
        <w:suppressAutoHyphens/>
        <w:ind w:firstLine="709"/>
        <w:jc w:val="both"/>
        <w:rPr>
          <w:szCs w:val="24"/>
          <w:lang w:eastAsia="ar-SA"/>
        </w:rPr>
      </w:pPr>
      <w:r w:rsidRPr="00957F51">
        <w:rPr>
          <w:szCs w:val="24"/>
          <w:lang w:eastAsia="ar-SA"/>
        </w:rPr>
        <w:t xml:space="preserve">10.3.1. Paslaugų teikėjas sudaro paslaugų </w:t>
      </w:r>
      <w:proofErr w:type="spellStart"/>
      <w:r w:rsidRPr="00957F51">
        <w:rPr>
          <w:szCs w:val="24"/>
          <w:lang w:eastAsia="ar-SA"/>
        </w:rPr>
        <w:t>subteikimo</w:t>
      </w:r>
      <w:proofErr w:type="spellEnd"/>
      <w:r w:rsidRPr="00957F51">
        <w:rPr>
          <w:szCs w:val="24"/>
          <w:lang w:eastAsia="ar-SA"/>
        </w:rPr>
        <w:t xml:space="preserve"> sutartį be Pirkėjo sutikimo;</w:t>
      </w:r>
    </w:p>
    <w:p w14:paraId="6131F2DC" w14:textId="77777777" w:rsidR="00957F51" w:rsidRPr="00957F51" w:rsidRDefault="00957F51" w:rsidP="00957F51">
      <w:pPr>
        <w:suppressAutoHyphens/>
        <w:ind w:firstLine="709"/>
        <w:jc w:val="both"/>
        <w:rPr>
          <w:szCs w:val="24"/>
          <w:lang w:eastAsia="ar-SA"/>
        </w:rPr>
      </w:pPr>
      <w:r w:rsidRPr="00957F51">
        <w:rPr>
          <w:szCs w:val="24"/>
          <w:lang w:eastAsia="ar-SA"/>
        </w:rPr>
        <w:t>10.3.2.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543EBED5" w14:textId="77777777" w:rsidR="00957F51" w:rsidRPr="00957F51" w:rsidRDefault="00957F51" w:rsidP="00957F51">
      <w:pPr>
        <w:suppressAutoHyphens/>
        <w:ind w:firstLine="709"/>
        <w:jc w:val="both"/>
        <w:rPr>
          <w:szCs w:val="24"/>
          <w:lang w:eastAsia="ar-SA"/>
        </w:rPr>
      </w:pPr>
      <w:r w:rsidRPr="00957F51">
        <w:rPr>
          <w:szCs w:val="24"/>
          <w:lang w:eastAsia="ar-SA"/>
        </w:rPr>
        <w:t>10.3.3. Sutartis buvo pakeista pažeidžiant Viešųjų pirkimų įstatymo 89 straipsnį;</w:t>
      </w:r>
    </w:p>
    <w:p w14:paraId="062BD437" w14:textId="49CEB3E4" w:rsidR="00957F51" w:rsidRPr="00957F51" w:rsidRDefault="00957F51" w:rsidP="00957F51">
      <w:pPr>
        <w:suppressAutoHyphens/>
        <w:ind w:firstLine="709"/>
        <w:jc w:val="both"/>
        <w:rPr>
          <w:szCs w:val="24"/>
          <w:lang w:eastAsia="ar-SA"/>
        </w:rPr>
      </w:pPr>
      <w:r w:rsidRPr="00957F51">
        <w:rPr>
          <w:szCs w:val="24"/>
          <w:lang w:eastAsia="ar-SA"/>
        </w:rPr>
        <w:t xml:space="preserve">10.3.4. </w:t>
      </w:r>
      <w:r w:rsidR="00A50F70">
        <w:rPr>
          <w:szCs w:val="24"/>
          <w:lang w:eastAsia="ar-SA"/>
        </w:rPr>
        <w:t>p</w:t>
      </w:r>
      <w:r w:rsidRPr="00957F51">
        <w:rPr>
          <w:szCs w:val="24"/>
          <w:lang w:eastAsia="ar-SA"/>
        </w:rPr>
        <w:t>aaiškėjo, kad Paslaugų teikėjas turėjo būti pašalintas iš pirkimo procedūrų pagal Viešųjų pirkimų įstatymo 46 straipsnio 1 dalį;</w:t>
      </w:r>
    </w:p>
    <w:p w14:paraId="5A78E57F" w14:textId="11C2BF99" w:rsidR="00957F51" w:rsidRPr="00957F51" w:rsidRDefault="00957F51" w:rsidP="00957F51">
      <w:pPr>
        <w:suppressAutoHyphens/>
        <w:ind w:firstLine="709"/>
        <w:jc w:val="both"/>
        <w:rPr>
          <w:szCs w:val="24"/>
          <w:lang w:eastAsia="ar-SA"/>
        </w:rPr>
      </w:pPr>
      <w:r w:rsidRPr="00957F51">
        <w:rPr>
          <w:szCs w:val="24"/>
          <w:lang w:eastAsia="ar-SA"/>
        </w:rPr>
        <w:t xml:space="preserve">10.3.5. </w:t>
      </w:r>
      <w:r w:rsidR="00A50F70">
        <w:rPr>
          <w:szCs w:val="24"/>
          <w:lang w:eastAsia="ar-SA"/>
        </w:rPr>
        <w:t>p</w:t>
      </w:r>
      <w:r w:rsidRPr="00957F51">
        <w:rPr>
          <w:szCs w:val="24"/>
          <w:lang w:eastAsia="ar-SA"/>
        </w:rPr>
        <w:t>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B0916B8" w14:textId="77777777" w:rsidR="00957F51" w:rsidRPr="00957F51" w:rsidRDefault="00957F51" w:rsidP="00957F51">
      <w:pPr>
        <w:suppressAutoHyphens/>
        <w:ind w:firstLine="709"/>
        <w:jc w:val="both"/>
        <w:rPr>
          <w:szCs w:val="24"/>
          <w:lang w:eastAsia="ar-SA"/>
        </w:rPr>
      </w:pPr>
      <w:r w:rsidRPr="00957F51">
        <w:rPr>
          <w:szCs w:val="24"/>
          <w:lang w:eastAsia="ar-SA"/>
        </w:rPr>
        <w:t>10.3.6. kai Paslaugų teikėjas nesilaiko sutartinių įsipareigojimų vykdymo terminų;</w:t>
      </w:r>
    </w:p>
    <w:p w14:paraId="56B98C06" w14:textId="77777777" w:rsidR="00957F51" w:rsidRPr="00957F51" w:rsidRDefault="00957F51" w:rsidP="00957F51">
      <w:pPr>
        <w:suppressAutoHyphens/>
        <w:ind w:firstLine="709"/>
        <w:jc w:val="both"/>
        <w:rPr>
          <w:rFonts w:eastAsia="Calibri"/>
          <w:szCs w:val="24"/>
        </w:rPr>
      </w:pPr>
      <w:r w:rsidRPr="00957F51">
        <w:rPr>
          <w:szCs w:val="24"/>
          <w:lang w:eastAsia="ar-SA"/>
        </w:rPr>
        <w:t xml:space="preserve">10.3.7. </w:t>
      </w:r>
      <w:r w:rsidRPr="00957F51">
        <w:rPr>
          <w:rFonts w:eastAsia="Calibri"/>
          <w:szCs w:val="24"/>
        </w:rPr>
        <w:t>paaiškėjo Viešųjų pirkimų įstatymo 37 straipsnio 9 dalyje ar 45 straipsnio 2</w:t>
      </w:r>
      <w:r w:rsidRPr="00957F51">
        <w:rPr>
          <w:rFonts w:eastAsia="Calibri"/>
          <w:szCs w:val="24"/>
          <w:vertAlign w:val="superscript"/>
        </w:rPr>
        <w:t>1</w:t>
      </w:r>
      <w:r w:rsidRPr="00957F51">
        <w:rPr>
          <w:rFonts w:eastAsia="Calibri"/>
          <w:szCs w:val="24"/>
        </w:rPr>
        <w:t xml:space="preserve"> dalyje nurodytos aplinkybės;</w:t>
      </w:r>
    </w:p>
    <w:p w14:paraId="1D4C3A88" w14:textId="2F5A6EB5" w:rsidR="004633B7" w:rsidRDefault="00957F51" w:rsidP="008531B8">
      <w:pPr>
        <w:suppressAutoHyphens/>
        <w:ind w:firstLine="709"/>
        <w:jc w:val="both"/>
        <w:rPr>
          <w:szCs w:val="24"/>
          <w:lang w:eastAsia="ar-SA"/>
        </w:rPr>
      </w:pPr>
      <w:r w:rsidRPr="00957F51">
        <w:rPr>
          <w:szCs w:val="24"/>
          <w:lang w:eastAsia="ar-SA"/>
        </w:rPr>
        <w:t>10.3.8. Paslaugų teikėjas bankrutuoja arba yra likviduojamas, sustabdo ūkinę veiklą arba įstatymuose ir kituose teisės aktuose numatyta tvarka susidaro analogiška situacija.</w:t>
      </w:r>
    </w:p>
    <w:p w14:paraId="4FAF0730" w14:textId="2A96F952" w:rsidR="00BB3C6A" w:rsidRPr="00D32EEC" w:rsidRDefault="00BB3C6A" w:rsidP="001003CC">
      <w:pPr>
        <w:suppressAutoHyphens/>
        <w:ind w:firstLine="709"/>
        <w:jc w:val="both"/>
        <w:rPr>
          <w:szCs w:val="24"/>
          <w:lang w:eastAsia="ar-SA"/>
        </w:rPr>
      </w:pPr>
      <w:r w:rsidRPr="00D32EEC">
        <w:rPr>
          <w:szCs w:val="24"/>
          <w:lang w:eastAsia="ar-SA"/>
        </w:rPr>
        <w:t>10.</w:t>
      </w:r>
      <w:r w:rsidR="0069765A" w:rsidRPr="00D32EEC">
        <w:rPr>
          <w:szCs w:val="24"/>
          <w:lang w:eastAsia="ar-SA"/>
        </w:rPr>
        <w:t>4</w:t>
      </w:r>
      <w:r w:rsidRPr="00D32EEC">
        <w:rPr>
          <w:szCs w:val="24"/>
          <w:lang w:eastAsia="ar-SA"/>
        </w:rPr>
        <w:t>. Pažeidimus, nurodytus Sutarties 10.1 papunk</w:t>
      </w:r>
      <w:r w:rsidR="0069765A" w:rsidRPr="00D32EEC">
        <w:rPr>
          <w:szCs w:val="24"/>
          <w:lang w:eastAsia="ar-SA"/>
        </w:rPr>
        <w:t>tyje</w:t>
      </w:r>
      <w:r w:rsidRPr="00D32EEC">
        <w:rPr>
          <w:szCs w:val="24"/>
          <w:lang w:eastAsia="ar-SA"/>
        </w:rPr>
        <w:t xml:space="preserve"> bei 10.3.1-10.3.</w:t>
      </w:r>
      <w:r w:rsidR="008531B8">
        <w:rPr>
          <w:szCs w:val="24"/>
          <w:lang w:eastAsia="ar-SA"/>
        </w:rPr>
        <w:t>7</w:t>
      </w:r>
      <w:r w:rsidRPr="00D32EEC">
        <w:rPr>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arba elektroniniu paštu Sutartyje nurodytu Sutartį pažeidusios Šalies adresu </w:t>
      </w:r>
      <w:r w:rsidRPr="00D32EEC">
        <w:t>arba elektroninio pašto adresu</w:t>
      </w:r>
      <w:r w:rsidRPr="00D32EEC">
        <w:rPr>
          <w:szCs w:val="24"/>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08B38C2A" w14:textId="7F140231" w:rsidR="00BB3C6A" w:rsidRPr="00D32EEC" w:rsidRDefault="00BB3C6A" w:rsidP="001003CC">
      <w:pPr>
        <w:suppressAutoHyphens/>
        <w:ind w:firstLine="709"/>
        <w:jc w:val="both"/>
        <w:rPr>
          <w:szCs w:val="24"/>
        </w:rPr>
      </w:pPr>
      <w:r w:rsidRPr="00D32EEC">
        <w:rPr>
          <w:szCs w:val="24"/>
          <w:lang w:eastAsia="ar-SA"/>
        </w:rPr>
        <w:t>10.</w:t>
      </w:r>
      <w:r w:rsidR="00847B51">
        <w:rPr>
          <w:szCs w:val="24"/>
          <w:lang w:eastAsia="ar-SA"/>
        </w:rPr>
        <w:t>5</w:t>
      </w:r>
      <w:r w:rsidRPr="00D32EEC">
        <w:rPr>
          <w:szCs w:val="24"/>
          <w:lang w:eastAsia="ar-SA"/>
        </w:rPr>
        <w:t xml:space="preserve">. Nutraukus Sutartį dėl esminių Sutarties pažeidimų </w:t>
      </w:r>
      <w:r w:rsidRPr="00D32EEC">
        <w:t>arba Pirkėjui priėmus sprendimą, kad Paslaugų teikėjas Sutartyje nustatytą esminę Sutarties sąlygą vykdė su dideliais arba nuolatiniais trūkumais ir dėl to Pirkėjas pritaikė sutartyje nustatytą sankciją</w:t>
      </w:r>
      <w:r w:rsidRPr="00D32EEC">
        <w:rPr>
          <w:szCs w:val="24"/>
          <w:lang w:eastAsia="ar-SA"/>
        </w:rPr>
        <w:t xml:space="preserve">, Pirkėjas vykdo Viešųjų pirkimų įstatymo 91 straipsnio 1 dalyje nustatytą prievolę Centrinėje viešųjų pirkimų informacinėje sistemoje paskelbti informaciją apie Sutartį neįvykdžiusį ar netinkamai ją įvykdžiusį </w:t>
      </w:r>
      <w:bookmarkStart w:id="24" w:name="_Hlk175027512"/>
      <w:r w:rsidRPr="00D32EEC">
        <w:rPr>
          <w:szCs w:val="24"/>
          <w:lang w:eastAsia="ar-SA"/>
        </w:rPr>
        <w:t>Paslaugų teikėją</w:t>
      </w:r>
      <w:bookmarkEnd w:id="24"/>
      <w:r w:rsidRPr="00D32EEC">
        <w:rPr>
          <w:szCs w:val="24"/>
          <w:lang w:eastAsia="ar-SA"/>
        </w:rPr>
        <w:t>.</w:t>
      </w:r>
    </w:p>
    <w:p w14:paraId="6B14E4EC" w14:textId="3DA505F1" w:rsidR="00BB3C6A" w:rsidRPr="00D32EEC" w:rsidRDefault="00BB3C6A" w:rsidP="001003CC">
      <w:pPr>
        <w:suppressAutoHyphens/>
        <w:ind w:firstLine="709"/>
        <w:jc w:val="both"/>
        <w:rPr>
          <w:szCs w:val="24"/>
          <w:lang w:eastAsia="ar-SA"/>
        </w:rPr>
      </w:pPr>
      <w:r w:rsidRPr="00D32EEC">
        <w:rPr>
          <w:szCs w:val="24"/>
          <w:lang w:eastAsia="ar-SA"/>
        </w:rPr>
        <w:t>10.</w:t>
      </w:r>
      <w:r w:rsidR="00847B51">
        <w:rPr>
          <w:szCs w:val="24"/>
          <w:lang w:eastAsia="ar-SA"/>
        </w:rPr>
        <w:t>6</w:t>
      </w:r>
      <w:r w:rsidRPr="00D32EEC">
        <w:rPr>
          <w:szCs w:val="24"/>
          <w:lang w:eastAsia="ar-SA"/>
        </w:rPr>
        <w:t>. Sutartis gali būti nutraukta raštišku abiejų Šalių susitarimu.</w:t>
      </w:r>
    </w:p>
    <w:p w14:paraId="1B9F1E62" w14:textId="7EE1B701" w:rsidR="00BB3C6A" w:rsidRPr="00D32EEC" w:rsidRDefault="00BB3C6A" w:rsidP="001003CC">
      <w:pPr>
        <w:suppressAutoHyphens/>
        <w:ind w:firstLine="709"/>
        <w:jc w:val="both"/>
        <w:rPr>
          <w:szCs w:val="24"/>
          <w:lang w:eastAsia="ar-SA"/>
        </w:rPr>
      </w:pPr>
      <w:r w:rsidRPr="00D32EEC">
        <w:rPr>
          <w:szCs w:val="24"/>
          <w:lang w:eastAsia="ar-SA"/>
        </w:rPr>
        <w:t>10.</w:t>
      </w:r>
      <w:r w:rsidR="00847B51">
        <w:rPr>
          <w:szCs w:val="24"/>
          <w:lang w:eastAsia="ar-SA"/>
        </w:rPr>
        <w:t>7</w:t>
      </w:r>
      <w:r w:rsidRPr="00D32EEC">
        <w:rPr>
          <w:szCs w:val="24"/>
          <w:lang w:eastAsia="ar-SA"/>
        </w:rPr>
        <w:t>. Paslaugų teikėjui vienašališkai nutraukus Sutartį, joje nenustatytais pagrindais, Paslaugų teikėjas turi atlyginti Pirkėjui visus Pirkėjo su Sutarties vykdymu susijusius iki Pirkimo sutarties nutraukimo patirtus tiesioginius nuostolius.</w:t>
      </w:r>
    </w:p>
    <w:p w14:paraId="425D57C3" w14:textId="34369401" w:rsidR="00BB3C6A" w:rsidRPr="00D32EEC" w:rsidRDefault="00BB3C6A" w:rsidP="001003CC">
      <w:pPr>
        <w:suppressAutoHyphens/>
        <w:ind w:firstLine="720"/>
        <w:jc w:val="both"/>
        <w:rPr>
          <w:szCs w:val="24"/>
          <w:lang w:eastAsia="ar-SA"/>
        </w:rPr>
      </w:pPr>
      <w:r w:rsidRPr="00D32EEC">
        <w:rPr>
          <w:szCs w:val="24"/>
          <w:lang w:eastAsia="ar-SA"/>
        </w:rPr>
        <w:t>10.</w:t>
      </w:r>
      <w:r w:rsidR="00847B51">
        <w:rPr>
          <w:szCs w:val="24"/>
          <w:lang w:eastAsia="ar-SA"/>
        </w:rPr>
        <w:t>8</w:t>
      </w:r>
      <w:r w:rsidRPr="00D32EEC">
        <w:rPr>
          <w:szCs w:val="24"/>
          <w:lang w:eastAsia="ar-SA"/>
        </w:rPr>
        <w:t>. Nutraukus Sutartį pirma laiko ar pasibaigus jos galiojimo terminui, Šalių finansinės prievolės ir prisiimti įsipareigojimai, atsiradę iki Sutarties nutraukimo ar galiojimo termino pabaigos, lieka galioti iki visiško jų įvykdymo.</w:t>
      </w:r>
    </w:p>
    <w:p w14:paraId="11FCBC98" w14:textId="6F89C5C2" w:rsidR="00BB3C6A" w:rsidRDefault="00BB3C6A" w:rsidP="001003CC">
      <w:pPr>
        <w:suppressAutoHyphens/>
        <w:ind w:firstLine="720"/>
        <w:jc w:val="both"/>
        <w:rPr>
          <w:szCs w:val="24"/>
          <w:lang w:eastAsia="ar-SA"/>
        </w:rPr>
      </w:pPr>
      <w:r w:rsidRPr="00D32EEC">
        <w:rPr>
          <w:szCs w:val="24"/>
          <w:lang w:eastAsia="ar-SA"/>
        </w:rPr>
        <w:t>10.</w:t>
      </w:r>
      <w:r w:rsidR="005860E6">
        <w:rPr>
          <w:szCs w:val="24"/>
          <w:lang w:eastAsia="ar-SA"/>
        </w:rPr>
        <w:t>9.</w:t>
      </w:r>
      <w:r w:rsidRPr="00D32EEC">
        <w:rPr>
          <w:szCs w:val="24"/>
          <w:lang w:eastAsia="ar-SA"/>
        </w:rPr>
        <w:t xml:space="preserve"> Bet kuri Sutarties Šalis turi teisę nutraukti Sutartį, netaikant Sutarties nutraukimo įspėjimo terminų, jeigu Sutarties vykdymas sustabdytas daugiau nei 60 (šešiasdešimt) dienų, kaip nustatyta Sutarties 13.2 papunktyje, o Sutarties Šaliai raštu </w:t>
      </w:r>
      <w:proofErr w:type="spellStart"/>
      <w:r w:rsidRPr="00D32EEC">
        <w:rPr>
          <w:szCs w:val="24"/>
          <w:lang w:eastAsia="ar-SA"/>
        </w:rPr>
        <w:t>kreipusis</w:t>
      </w:r>
      <w:proofErr w:type="spellEnd"/>
      <w:r w:rsidRPr="00D32EEC">
        <w:rPr>
          <w:szCs w:val="24"/>
          <w:lang w:eastAsia="ar-SA"/>
        </w:rPr>
        <w:t xml:space="preserve"> dėl Sutarties vykdymo atnaujinimo į Šalį, kurios iniciatyva Sutarties vykdymas sustabdytas ir pastaroji per 20 (dvidešimt) dienų Sutarties vykdymo neatnaujina. </w:t>
      </w:r>
    </w:p>
    <w:p w14:paraId="27DBC426" w14:textId="77777777" w:rsidR="00F84741" w:rsidRPr="00D32EEC" w:rsidRDefault="00F84741" w:rsidP="001003CC">
      <w:pPr>
        <w:suppressAutoHyphens/>
        <w:ind w:firstLine="720"/>
        <w:jc w:val="both"/>
        <w:rPr>
          <w:lang w:eastAsia="ar-SA"/>
        </w:rPr>
      </w:pPr>
    </w:p>
    <w:p w14:paraId="3500B0BC" w14:textId="77777777" w:rsidR="000602C2" w:rsidRPr="00D32EEC" w:rsidRDefault="000602C2" w:rsidP="001003CC">
      <w:pPr>
        <w:suppressAutoHyphens/>
        <w:ind w:firstLine="720"/>
        <w:jc w:val="center"/>
        <w:rPr>
          <w:b/>
          <w:lang w:eastAsia="ar-SA"/>
        </w:rPr>
      </w:pPr>
      <w:r w:rsidRPr="00D32EEC">
        <w:rPr>
          <w:b/>
          <w:lang w:eastAsia="ar-SA"/>
        </w:rPr>
        <w:t>XI. TAIKOMA TEISĖ IR GINČŲ SPRENDIMO TVARKA</w:t>
      </w:r>
    </w:p>
    <w:p w14:paraId="6090E883" w14:textId="77777777" w:rsidR="00C71AB8" w:rsidRDefault="00C71AB8" w:rsidP="001003CC">
      <w:pPr>
        <w:pStyle w:val="HSPunktai"/>
        <w:numPr>
          <w:ilvl w:val="0"/>
          <w:numId w:val="0"/>
        </w:numPr>
        <w:spacing w:line="240" w:lineRule="auto"/>
        <w:ind w:firstLine="709"/>
        <w:rPr>
          <w:szCs w:val="24"/>
          <w:lang w:val="lt-LT"/>
        </w:rPr>
      </w:pPr>
    </w:p>
    <w:p w14:paraId="7688E859" w14:textId="392BCE2A" w:rsidR="00107ADD" w:rsidRPr="00D32EEC" w:rsidRDefault="00107ADD" w:rsidP="001003CC">
      <w:pPr>
        <w:pStyle w:val="HSPunktai"/>
        <w:numPr>
          <w:ilvl w:val="0"/>
          <w:numId w:val="0"/>
        </w:numPr>
        <w:spacing w:line="240" w:lineRule="auto"/>
        <w:ind w:firstLine="709"/>
        <w:rPr>
          <w:szCs w:val="24"/>
          <w:lang w:val="lt-LT"/>
        </w:rPr>
      </w:pPr>
      <w:r w:rsidRPr="00D32EEC">
        <w:rPr>
          <w:szCs w:val="24"/>
          <w:lang w:val="lt-LT"/>
        </w:rPr>
        <w:t xml:space="preserve">11.1. Sutarčiai aiškinti bei ginčams dėl Sutarties vykdymo spręsti taikoma Lietuvos Respublikos teisė. </w:t>
      </w:r>
    </w:p>
    <w:p w14:paraId="7D46862E" w14:textId="77777777" w:rsidR="00107ADD" w:rsidRPr="00D32EEC" w:rsidRDefault="00107ADD" w:rsidP="001003CC">
      <w:pPr>
        <w:pStyle w:val="HSPunktai"/>
        <w:numPr>
          <w:ilvl w:val="0"/>
          <w:numId w:val="0"/>
        </w:numPr>
        <w:spacing w:line="240" w:lineRule="auto"/>
        <w:ind w:firstLine="709"/>
        <w:rPr>
          <w:szCs w:val="24"/>
          <w:lang w:val="lt-LT"/>
        </w:rPr>
      </w:pPr>
      <w:r w:rsidRPr="00D32EEC">
        <w:rPr>
          <w:szCs w:val="24"/>
          <w:lang w:val="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4B2A7CCA" w14:textId="77777777" w:rsidR="00E552FB" w:rsidRPr="00D32EEC" w:rsidRDefault="00E552FB" w:rsidP="00C71AB8">
      <w:pPr>
        <w:suppressAutoHyphens/>
        <w:ind w:firstLine="720"/>
        <w:rPr>
          <w:b/>
          <w:lang w:eastAsia="ar-SA"/>
        </w:rPr>
      </w:pPr>
    </w:p>
    <w:p w14:paraId="38023E08" w14:textId="77777777" w:rsidR="000602C2" w:rsidRPr="00D32EEC" w:rsidRDefault="000602C2" w:rsidP="001003CC">
      <w:pPr>
        <w:suppressAutoHyphens/>
        <w:ind w:firstLine="720"/>
        <w:jc w:val="center"/>
        <w:rPr>
          <w:b/>
          <w:lang w:eastAsia="ar-SA"/>
        </w:rPr>
      </w:pPr>
      <w:r w:rsidRPr="00D32EEC">
        <w:rPr>
          <w:b/>
          <w:lang w:eastAsia="ar-SA"/>
        </w:rPr>
        <w:t>XII. KITOS SUTARTIES SĄLYGOS</w:t>
      </w:r>
    </w:p>
    <w:p w14:paraId="2787B999" w14:textId="77777777" w:rsidR="00C71AB8" w:rsidRDefault="00C71AB8" w:rsidP="001003CC">
      <w:pPr>
        <w:pStyle w:val="HSPunktai"/>
        <w:numPr>
          <w:ilvl w:val="0"/>
          <w:numId w:val="0"/>
        </w:numPr>
        <w:spacing w:line="240" w:lineRule="auto"/>
        <w:ind w:firstLine="709"/>
        <w:rPr>
          <w:lang w:val="lt-LT"/>
        </w:rPr>
      </w:pPr>
    </w:p>
    <w:p w14:paraId="251D6E4B" w14:textId="00850045" w:rsidR="00071D2F" w:rsidRPr="00D32EEC" w:rsidRDefault="00071D2F" w:rsidP="001003CC">
      <w:pPr>
        <w:pStyle w:val="HSPunktai"/>
        <w:numPr>
          <w:ilvl w:val="0"/>
          <w:numId w:val="0"/>
        </w:numPr>
        <w:spacing w:line="240" w:lineRule="auto"/>
        <w:ind w:firstLine="709"/>
        <w:rPr>
          <w:i/>
          <w:lang w:val="lt-LT"/>
        </w:rPr>
      </w:pPr>
      <w:r w:rsidRPr="00D32EEC">
        <w:rPr>
          <w:szCs w:val="24"/>
          <w:lang w:val="lt-LT"/>
        </w:rPr>
        <w:t>12.</w:t>
      </w:r>
      <w:r w:rsidR="002457A9">
        <w:rPr>
          <w:szCs w:val="24"/>
          <w:lang w:val="lt-LT"/>
        </w:rPr>
        <w:t>1</w:t>
      </w:r>
      <w:r w:rsidRPr="00D32EEC">
        <w:rPr>
          <w:szCs w:val="24"/>
          <w:lang w:val="lt-LT"/>
        </w:rPr>
        <w:t xml:space="preserve">. Paslaugų teikėjas </w:t>
      </w:r>
      <w:r w:rsidRPr="00D32EEC">
        <w:rPr>
          <w:lang w:val="lt-LT"/>
        </w:rPr>
        <w:t xml:space="preserve">Sutarties vykdymui pasitelks šiuos subtiekėjus ir </w:t>
      </w:r>
      <w:r w:rsidR="005860E6">
        <w:rPr>
          <w:lang w:val="lt-LT"/>
        </w:rPr>
        <w:t>(</w:t>
      </w:r>
      <w:r w:rsidRPr="00D32EEC">
        <w:rPr>
          <w:lang w:val="lt-LT"/>
        </w:rPr>
        <w:t>ar</w:t>
      </w:r>
      <w:r w:rsidR="005860E6">
        <w:rPr>
          <w:lang w:val="lt-LT"/>
        </w:rPr>
        <w:t>)</w:t>
      </w:r>
      <w:r w:rsidRPr="00D32EEC">
        <w:rPr>
          <w:lang w:val="lt-LT"/>
        </w:rPr>
        <w:t xml:space="preserve"> ūkio subjektus pajėgumams ir </w:t>
      </w:r>
      <w:r w:rsidR="005860E6">
        <w:rPr>
          <w:lang w:val="lt-LT"/>
        </w:rPr>
        <w:t>(</w:t>
      </w:r>
      <w:r w:rsidRPr="00D32EEC">
        <w:rPr>
          <w:lang w:val="lt-LT"/>
        </w:rPr>
        <w:t>ar</w:t>
      </w:r>
      <w:r w:rsidR="005860E6">
        <w:rPr>
          <w:lang w:val="lt-LT"/>
        </w:rPr>
        <w:t>)</w:t>
      </w:r>
      <w:r w:rsidRPr="00D32EEC">
        <w:rPr>
          <w:lang w:val="lt-LT"/>
        </w:rPr>
        <w:t xml:space="preserve"> </w:t>
      </w:r>
      <w:proofErr w:type="spellStart"/>
      <w:r w:rsidRPr="00D32EEC">
        <w:rPr>
          <w:lang w:val="lt-LT"/>
        </w:rPr>
        <w:t>kvazisubtiekėjus</w:t>
      </w:r>
      <w:proofErr w:type="spellEnd"/>
      <w:r w:rsidRPr="00D32EEC">
        <w:rPr>
          <w:lang w:val="lt-LT"/>
        </w:rPr>
        <w:t xml:space="preserve"> (toliau – subteikėjai):</w:t>
      </w:r>
    </w:p>
    <w:p w14:paraId="751CF794" w14:textId="77777777" w:rsidR="00071D2F" w:rsidRPr="00D32EEC" w:rsidRDefault="00071D2F" w:rsidP="001003CC">
      <w:pPr>
        <w:pStyle w:val="HSPunktai"/>
        <w:numPr>
          <w:ilvl w:val="0"/>
          <w:numId w:val="0"/>
        </w:numPr>
        <w:spacing w:line="240" w:lineRule="auto"/>
        <w:ind w:left="709"/>
        <w:jc w:val="right"/>
        <w:rPr>
          <w:i/>
          <w:lang w:val="lt-LT"/>
        </w:rPr>
      </w:pPr>
      <w:r w:rsidRPr="00D32EEC">
        <w:rPr>
          <w:i/>
          <w:lang w:val="lt-LT"/>
        </w:rPr>
        <w:t>.</w:t>
      </w:r>
    </w:p>
    <w:p w14:paraId="7352DBC7" w14:textId="77777777" w:rsidR="00071D2F" w:rsidRPr="00D32EEC" w:rsidRDefault="00071D2F" w:rsidP="001003CC">
      <w:pPr>
        <w:pStyle w:val="HSPunktai"/>
        <w:numPr>
          <w:ilvl w:val="0"/>
          <w:numId w:val="0"/>
        </w:numPr>
        <w:spacing w:line="240" w:lineRule="auto"/>
        <w:ind w:left="360"/>
        <w:jc w:val="center"/>
        <w:rPr>
          <w:i/>
          <w:lang w:val="lt-LT"/>
        </w:rPr>
      </w:pPr>
      <w:r w:rsidRPr="00D32EEC">
        <w:rPr>
          <w:noProof/>
          <w:lang w:val="lt-LT"/>
        </w:rPr>
        <mc:AlternateContent>
          <mc:Choice Requires="wps">
            <w:drawing>
              <wp:anchor distT="0" distB="0" distL="114300" distR="114300" simplePos="0" relativeHeight="251658752" behindDoc="0" locked="0" layoutInCell="1" allowOverlap="1" wp14:anchorId="63C7401C" wp14:editId="6DF35094">
                <wp:simplePos x="0" y="0"/>
                <wp:positionH relativeFrom="column">
                  <wp:posOffset>25400</wp:posOffset>
                </wp:positionH>
                <wp:positionV relativeFrom="paragraph">
                  <wp:posOffset>13335</wp:posOffset>
                </wp:positionV>
                <wp:extent cx="6127750" cy="0"/>
                <wp:effectExtent l="6350" t="13335" r="952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AEBB4D7"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hfm8uAEAAFYDAAAOAAAAZHJzL2Uyb0RvYy54bWysU8Fu2zAMvQ/YPwi6L44DpN2MOD2k7S7d FqDdBzCSbAuVRYFU4uTvJ6lJVmy3YT4IlEg+Pj7Sq7vj6MTBEFv0raxncymMV6it71v58+Xx02cp OILX4NCbVp4My7v1xw+rKTRmgQM6bUgkEM/NFFo5xBiaqmI1mBF4hsH45OyQRojpSn2lCaaEPrpq MZ/fVBOSDoTKMKfX+zenXBf8rjMq/ug6NlG4ViZusZxUzl0+q/UKmp4gDFadacA/sBjB+lT0CnUP EcSe7F9Qo1WEjF2cKRwr7DqrTOkhdVPP/+jmeYBgSi9JHA5Xmfj/warvh43fUqaujv45PKF6ZeFx M4DvTSHwcgppcHWWqpoCN9eUfOGwJbGbvqFOMbCPWFQ4djRmyNSfOBaxT1exzTEKlR5v6sXt7TLN RF18FTSXxEAcvxocRTZayZHA9kPcoPdppEh1KQOHJ46ZFjSXhFzV46N1rkzWeTG18stysSwJjM7q 7MxhTP1u40gcIO9G+UqPyfM+jHDvdQEbDOiHsx3Bujc7FXf+LE1WI68eNzvUpy1dJEvDKyzPi5a3 4/29ZP/+Hda/AAAA//8DAFBLAwQUAAYACAAAACEA6HQNi9kAAAAFAQAADwAAAGRycy9kb3ducmV2 LnhtbEyPQU+DQBCF7yb+h82YeDF2gWgjyNI0Jh482jbxOmVHQNlZwi4F++sdvejxy5u89025WVyv TjSGzrOBdJWAIq697bgxcNg/3z6AChHZYu+ZDHxRgE11eVFiYf3Mr3TaxUZJCYcCDbQxDoXWoW7J YVj5gViydz86jIJjo+2Is5S7XmdJstYOO5aFFgd6aqn+3E3OAIXpPk22uWsOL+f55i07f8zD3pjr q2X7CCrSEv+O4Udf1KESp6Of2AbVG7iTT6KBLAUlab7OhY+/rKtS/7evvgEAAP//AwBQSwECLQAU AAYACAAAACEAtoM4kv4AAADhAQAAEwAAAAAAAAAAAAAAAAAAAAAAW0NvbnRlbnRfVHlwZXNdLnht bFBLAQItABQABgAIAAAAIQA4/SH/1gAAAJQBAAALAAAAAAAAAAAAAAAAAC8BAABfcmVscy8ucmVs c1BLAQItABQABgAIAAAAIQDFhfm8uAEAAFYDAAAOAAAAAAAAAAAAAAAAAC4CAABkcnMvZTJvRG9j LnhtbFBLAQItABQABgAIAAAAIQDodA2L2QAAAAUBAAAPAAAAAAAAAAAAAAAAABIEAABkcnMvZG93 bnJldi54bWxQSwUGAAAAAAQABADzAAAAGAUAAAAA "/>
            </w:pict>
          </mc:Fallback>
        </mc:AlternateContent>
      </w:r>
      <w:r w:rsidRPr="00D32EEC">
        <w:rPr>
          <w:i/>
          <w:lang w:val="lt-LT"/>
        </w:rPr>
        <w:t>(pildoma, jeigu bus pasitelkti subteikėjai)</w:t>
      </w:r>
    </w:p>
    <w:p w14:paraId="4CC65A9A" w14:textId="77777777" w:rsidR="00071D2F" w:rsidRPr="00D32EEC" w:rsidRDefault="00071D2F" w:rsidP="001003CC">
      <w:pPr>
        <w:pStyle w:val="HSPunktai"/>
        <w:numPr>
          <w:ilvl w:val="0"/>
          <w:numId w:val="0"/>
        </w:numPr>
        <w:spacing w:line="240" w:lineRule="auto"/>
        <w:ind w:firstLine="709"/>
        <w:rPr>
          <w:lang w:val="lt-LT"/>
        </w:rPr>
      </w:pPr>
      <w:r w:rsidRPr="00D32EEC">
        <w:rPr>
          <w:lang w:val="lt-LT"/>
        </w:rPr>
        <w:t xml:space="preserve">Vykdant Sutartį, gali būti pasitelkiami nauji subteikėjai. </w:t>
      </w:r>
      <w:r w:rsidRPr="00D32EEC">
        <w:rPr>
          <w:szCs w:val="24"/>
          <w:lang w:val="lt-LT"/>
        </w:rPr>
        <w:t>Paslaugų teikėjas</w:t>
      </w:r>
      <w:r w:rsidRPr="00D32EEC">
        <w:rPr>
          <w:lang w:val="lt-LT"/>
        </w:rPr>
        <w:t xml:space="preserve">, pasitelkdamas naujus subteikėjus, turi apie tai per 3 (tris) darbo dienas raštu informuoti Pirkėją, nurodydamas subteikėjo pakeitimo priežastis. Naujų subteikėjų pasitelkimą </w:t>
      </w:r>
      <w:r w:rsidRPr="00D32EEC">
        <w:rPr>
          <w:szCs w:val="24"/>
          <w:lang w:val="lt-LT"/>
        </w:rPr>
        <w:t xml:space="preserve">Paslaugų teikėjas </w:t>
      </w:r>
      <w:r w:rsidRPr="00D32EEC">
        <w:rPr>
          <w:lang w:val="lt-LT"/>
        </w:rPr>
        <w:t xml:space="preserve">kartu su Pirkėju įformina raštišku susitarimu prie sudarytos Sutarties, kuris pasirašomas abiejų pirkimo Sutarties šalių, ir šie dokumentai yra neatskiriama Sutarties dalis. Sutarties vykdymo metu, kai subteikėjai netinkamai vykdo įsipareigojimus </w:t>
      </w:r>
      <w:r w:rsidRPr="00D32EEC">
        <w:rPr>
          <w:szCs w:val="24"/>
          <w:lang w:val="lt-LT"/>
        </w:rPr>
        <w:t>Paslaugų teikėjui</w:t>
      </w:r>
      <w:r w:rsidRPr="00D32EEC">
        <w:rPr>
          <w:lang w:val="lt-LT"/>
        </w:rPr>
        <w:t xml:space="preserve">, taip pat tuo atveju, kai subteikėjai nepajėgūs vykdyti įsipareigojimų </w:t>
      </w:r>
      <w:r w:rsidRPr="00D32EEC">
        <w:rPr>
          <w:szCs w:val="24"/>
          <w:lang w:val="lt-LT"/>
        </w:rPr>
        <w:t xml:space="preserve">Paslaugų teikėjui </w:t>
      </w:r>
      <w:r w:rsidRPr="00D32EEC">
        <w:rPr>
          <w:lang w:val="lt-LT"/>
        </w:rPr>
        <w:t xml:space="preserve">dėl iškeltos bankroto bylos, pradėtos likvidavimo procedūros ir pan. padėties, </w:t>
      </w:r>
      <w:r w:rsidRPr="00D32EEC">
        <w:rPr>
          <w:szCs w:val="24"/>
          <w:lang w:val="lt-LT"/>
        </w:rPr>
        <w:t xml:space="preserve">Paslaugų teikėjas </w:t>
      </w:r>
      <w:r w:rsidRPr="00D32EEC">
        <w:rPr>
          <w:lang w:val="lt-LT"/>
        </w:rPr>
        <w:t xml:space="preserve">gali pakeisti subteikėjus. Apie tai jis turi raštu informuoti Pirkėją per 3 (tris) darbo dienas ir pateikti pirkimo sąlygose subteikėjams nustatytus kvalifikaciją patvirtinančius dokumentus. Gavęs tokį pranešimą, Pirkėjas kartu su </w:t>
      </w:r>
      <w:r w:rsidRPr="00D32EEC">
        <w:rPr>
          <w:szCs w:val="24"/>
          <w:lang w:val="lt-LT"/>
        </w:rPr>
        <w:t xml:space="preserve">Paslaugų teikėju </w:t>
      </w:r>
      <w:r w:rsidRPr="00D32EEC">
        <w:rPr>
          <w:lang w:val="lt-LT"/>
        </w:rPr>
        <w:t xml:space="preserve">sudaro susitarimą dėl subteikėjų pakeitimo, kurį pasirašo abi šalys. Šie dokumentai yra neatsiejama pirkimo Sutarties dalis. </w:t>
      </w:r>
    </w:p>
    <w:p w14:paraId="708EA2C7" w14:textId="784C5DF3" w:rsidR="00071D2F" w:rsidRPr="00D32EEC" w:rsidRDefault="00071D2F" w:rsidP="001003CC">
      <w:pPr>
        <w:pStyle w:val="HSPunktai"/>
        <w:numPr>
          <w:ilvl w:val="0"/>
          <w:numId w:val="0"/>
        </w:numPr>
        <w:tabs>
          <w:tab w:val="left" w:pos="1134"/>
        </w:tabs>
        <w:spacing w:line="240" w:lineRule="auto"/>
        <w:ind w:firstLine="709"/>
        <w:rPr>
          <w:lang w:val="lt-LT"/>
        </w:rPr>
      </w:pPr>
      <w:r w:rsidRPr="00D32EEC">
        <w:rPr>
          <w:szCs w:val="24"/>
          <w:lang w:val="lt-LT"/>
        </w:rPr>
        <w:t>12.</w:t>
      </w:r>
      <w:r w:rsidR="002457A9">
        <w:rPr>
          <w:szCs w:val="24"/>
          <w:lang w:val="lt-LT"/>
        </w:rPr>
        <w:t>2</w:t>
      </w:r>
      <w:r w:rsidRPr="00D32EEC">
        <w:rPr>
          <w:szCs w:val="24"/>
          <w:lang w:val="lt-LT"/>
        </w:rPr>
        <w:t>. Sutarties sąlygos Sutarties galiojimo laikotarpiu negali būti keičiamos, išskyrus tokias Sutarties sąlygas, kurias pakeitus nebūtų pažeisti Viešųjų pirkimų įstatymo 17 straipsnyje nustatyti principai ir tikslai. Sutarties sąlygos keičiamos vadovaujantis Viešųjų pirkimų įstatymo 89 straipsniu rašytiniu Šalių susitarimu, kuris tampa neatskiriama Sutarties dalimi</w:t>
      </w:r>
      <w:r w:rsidRPr="00D32EEC">
        <w:rPr>
          <w:lang w:val="lt-LT"/>
        </w:rPr>
        <w:t>.</w:t>
      </w:r>
    </w:p>
    <w:p w14:paraId="2B07AE85" w14:textId="08490486" w:rsidR="00071D2F" w:rsidRPr="00D32EEC" w:rsidRDefault="00071D2F" w:rsidP="001003CC">
      <w:pPr>
        <w:pStyle w:val="HSPunktai"/>
        <w:numPr>
          <w:ilvl w:val="0"/>
          <w:numId w:val="0"/>
        </w:numPr>
        <w:tabs>
          <w:tab w:val="left" w:pos="1134"/>
        </w:tabs>
        <w:spacing w:line="240" w:lineRule="auto"/>
        <w:ind w:firstLine="709"/>
        <w:rPr>
          <w:szCs w:val="24"/>
          <w:lang w:val="lt-LT"/>
        </w:rPr>
      </w:pPr>
      <w:r w:rsidRPr="00D32EEC">
        <w:rPr>
          <w:szCs w:val="24"/>
          <w:lang w:val="lt-LT"/>
        </w:rPr>
        <w:t>12.</w:t>
      </w:r>
      <w:r w:rsidR="002457A9">
        <w:rPr>
          <w:szCs w:val="24"/>
          <w:lang w:val="lt-LT"/>
        </w:rPr>
        <w:t>3</w:t>
      </w:r>
      <w:r w:rsidRPr="00D32EEC">
        <w:rPr>
          <w:szCs w:val="24"/>
          <w:lang w:val="lt-LT"/>
        </w:rPr>
        <w:t>. Šalys įsipareigoja neatskleisti tretiesiems asmenims Sutarties turinio ir kitos informacijos, susijusios su Sutarties sudarymu ir vykdymu, be išankstinio rašytinio kitos Šalies sutikimo, išskyrus Lietuvos Respublikos įstatymų numatytus atvejus.</w:t>
      </w:r>
    </w:p>
    <w:p w14:paraId="60BEF277" w14:textId="38D9BD5E" w:rsidR="00071D2F" w:rsidRPr="00D32EEC" w:rsidRDefault="00071D2F" w:rsidP="001003CC">
      <w:pPr>
        <w:ind w:firstLine="709"/>
        <w:contextualSpacing/>
        <w:jc w:val="both"/>
        <w:rPr>
          <w:sz w:val="32"/>
          <w:szCs w:val="24"/>
          <w:lang w:eastAsia="lt-LT"/>
        </w:rPr>
      </w:pPr>
      <w:r w:rsidRPr="00D32EEC">
        <w:rPr>
          <w:szCs w:val="24"/>
        </w:rPr>
        <w:t>12.</w:t>
      </w:r>
      <w:r w:rsidR="002457A9">
        <w:rPr>
          <w:szCs w:val="24"/>
        </w:rPr>
        <w:t>4</w:t>
      </w:r>
      <w:r w:rsidRPr="00D32EEC">
        <w:rPr>
          <w:szCs w:val="24"/>
        </w:rPr>
        <w:t xml:space="preserve">. </w:t>
      </w:r>
      <w:r w:rsidRPr="00D32EEC">
        <w:rPr>
          <w:szCs w:val="24"/>
          <w:lang w:eastAsia="lt-LT"/>
        </w:rPr>
        <w:t>Sutartis pasirašoma kvalifikuotu el. parašu.</w:t>
      </w:r>
    </w:p>
    <w:p w14:paraId="1868AA61" w14:textId="59B4B66D" w:rsidR="00071D2F" w:rsidRPr="00D32EEC" w:rsidRDefault="00071D2F" w:rsidP="001003CC">
      <w:pPr>
        <w:pStyle w:val="HSPunktai"/>
        <w:numPr>
          <w:ilvl w:val="0"/>
          <w:numId w:val="0"/>
        </w:numPr>
        <w:spacing w:line="240" w:lineRule="auto"/>
        <w:ind w:firstLine="709"/>
        <w:rPr>
          <w:szCs w:val="24"/>
          <w:lang w:val="lt-LT"/>
        </w:rPr>
      </w:pPr>
      <w:r w:rsidRPr="00D32EEC">
        <w:rPr>
          <w:szCs w:val="24"/>
          <w:lang w:val="lt-LT"/>
        </w:rPr>
        <w:t>12.</w:t>
      </w:r>
      <w:r w:rsidR="002457A9">
        <w:rPr>
          <w:szCs w:val="24"/>
          <w:lang w:val="lt-LT"/>
        </w:rPr>
        <w:t>5</w:t>
      </w:r>
      <w:r w:rsidRPr="00D32EEC">
        <w:rPr>
          <w:szCs w:val="24"/>
          <w:lang w:val="lt-LT"/>
        </w:rPr>
        <w:t>. Šalių atsakingi asmenys už Sutarties vykdymą:</w:t>
      </w:r>
    </w:p>
    <w:p w14:paraId="025D1B57" w14:textId="6EF7FC14" w:rsidR="00071D2F" w:rsidRPr="00D32EEC" w:rsidRDefault="00071D2F" w:rsidP="001003CC">
      <w:pPr>
        <w:pStyle w:val="HSPunktai"/>
        <w:numPr>
          <w:ilvl w:val="0"/>
          <w:numId w:val="0"/>
        </w:numPr>
        <w:spacing w:line="240" w:lineRule="auto"/>
        <w:ind w:firstLine="709"/>
        <w:rPr>
          <w:szCs w:val="24"/>
          <w:lang w:val="lt-LT"/>
        </w:rPr>
      </w:pPr>
      <w:r w:rsidRPr="00D32EEC">
        <w:rPr>
          <w:szCs w:val="24"/>
          <w:lang w:val="lt-LT"/>
        </w:rPr>
        <w:t>12.</w:t>
      </w:r>
      <w:r w:rsidR="002457A9">
        <w:rPr>
          <w:szCs w:val="24"/>
          <w:lang w:val="lt-LT"/>
        </w:rPr>
        <w:t>5</w:t>
      </w:r>
      <w:r w:rsidRPr="00D32EEC">
        <w:rPr>
          <w:szCs w:val="24"/>
          <w:lang w:val="lt-LT"/>
        </w:rPr>
        <w:t xml:space="preserve">.1. Pirkėjo – </w:t>
      </w:r>
    </w:p>
    <w:p w14:paraId="48EE92C0" w14:textId="0789A35D" w:rsidR="00071D2F" w:rsidRPr="00D32EEC" w:rsidRDefault="00071D2F" w:rsidP="001003CC">
      <w:pPr>
        <w:pStyle w:val="HSPunktai"/>
        <w:numPr>
          <w:ilvl w:val="0"/>
          <w:numId w:val="0"/>
        </w:numPr>
        <w:spacing w:line="240" w:lineRule="auto"/>
        <w:ind w:left="709"/>
        <w:rPr>
          <w:szCs w:val="24"/>
          <w:lang w:val="lt-LT"/>
        </w:rPr>
      </w:pPr>
      <w:r w:rsidRPr="00D32EEC">
        <w:rPr>
          <w:szCs w:val="24"/>
          <w:lang w:val="lt-LT"/>
        </w:rPr>
        <w:t>12.</w:t>
      </w:r>
      <w:r w:rsidR="002457A9">
        <w:rPr>
          <w:szCs w:val="24"/>
          <w:lang w:val="lt-LT"/>
        </w:rPr>
        <w:t>5</w:t>
      </w:r>
      <w:r w:rsidRPr="00D32EEC">
        <w:rPr>
          <w:szCs w:val="24"/>
          <w:lang w:val="lt-LT"/>
        </w:rPr>
        <w:t>.</w:t>
      </w:r>
      <w:r w:rsidR="005860E6">
        <w:rPr>
          <w:szCs w:val="24"/>
          <w:lang w:val="lt-LT"/>
        </w:rPr>
        <w:t>2</w:t>
      </w:r>
      <w:r w:rsidRPr="00D32EEC">
        <w:rPr>
          <w:szCs w:val="24"/>
          <w:lang w:val="lt-LT"/>
        </w:rPr>
        <w:t xml:space="preserve">. Paslaugų teikėjo – </w:t>
      </w:r>
    </w:p>
    <w:p w14:paraId="0380A7CC" w14:textId="6D63D541" w:rsidR="00071D2F" w:rsidRPr="00D32EEC" w:rsidRDefault="00071D2F" w:rsidP="001003CC">
      <w:pPr>
        <w:ind w:firstLine="709"/>
        <w:contextualSpacing/>
        <w:jc w:val="both"/>
        <w:rPr>
          <w:color w:val="000000"/>
          <w:szCs w:val="24"/>
          <w:lang w:eastAsia="lt-LT"/>
        </w:rPr>
      </w:pPr>
      <w:r w:rsidRPr="00D32EEC">
        <w:t>12.</w:t>
      </w:r>
      <w:r w:rsidR="00BC5E12">
        <w:t>6</w:t>
      </w:r>
      <w:r w:rsidRPr="00D32EEC">
        <w:t xml:space="preserve">. </w:t>
      </w:r>
      <w:r w:rsidRPr="00D32EEC">
        <w:rPr>
          <w:color w:val="000000"/>
          <w:szCs w:val="24"/>
        </w:rPr>
        <w:t xml:space="preserve">Pirkėjo atsakingas asmuo už Sutarties ir jos pakeitimų paskelbimą pagal Viešųjų pirkimų įstatymo 86 straipsnio 9 dalies nuostatas – </w:t>
      </w:r>
      <w:r w:rsidRPr="00D32EEC">
        <w:rPr>
          <w:szCs w:val="24"/>
          <w:lang w:eastAsia="lt-LT"/>
        </w:rPr>
        <w:t xml:space="preserve">Nacionalinės žemės tarnybos prie Aplinkos ministerijos Viešųjų pirkimų </w:t>
      </w:r>
      <w:r w:rsidR="00D83288">
        <w:rPr>
          <w:szCs w:val="24"/>
          <w:lang w:eastAsia="lt-LT"/>
        </w:rPr>
        <w:t xml:space="preserve">ir </w:t>
      </w:r>
      <w:r w:rsidR="00273F7D">
        <w:rPr>
          <w:szCs w:val="24"/>
          <w:lang w:eastAsia="lt-LT"/>
        </w:rPr>
        <w:t xml:space="preserve">turto </w:t>
      </w:r>
      <w:r w:rsidRPr="00D32EEC">
        <w:rPr>
          <w:szCs w:val="24"/>
          <w:lang w:eastAsia="lt-LT"/>
        </w:rPr>
        <w:t>skyriaus vyriausioji / vyriausiasis specialistė / specialistas</w:t>
      </w:r>
      <w:r w:rsidRPr="00D32EEC">
        <w:rPr>
          <w:bCs/>
          <w:szCs w:val="24"/>
          <w:lang w:eastAsia="lt-LT"/>
        </w:rPr>
        <w:t xml:space="preserve">, </w:t>
      </w:r>
      <w:r w:rsidRPr="00D32EEC">
        <w:rPr>
          <w:szCs w:val="24"/>
          <w:lang w:eastAsia="lt-LT"/>
        </w:rPr>
        <w:t xml:space="preserve">tel. </w:t>
      </w:r>
      <w:r w:rsidR="00DD0DC2">
        <w:rPr>
          <w:szCs w:val="24"/>
          <w:lang w:eastAsia="lt-LT"/>
        </w:rPr>
        <w:t>+370</w:t>
      </w:r>
      <w:r w:rsidRPr="00D32EEC">
        <w:rPr>
          <w:szCs w:val="24"/>
          <w:lang w:eastAsia="lt-LT"/>
        </w:rPr>
        <w:t xml:space="preserve"> 706         , el. paštas                   @</w:t>
      </w:r>
      <w:proofErr w:type="spellStart"/>
      <w:r w:rsidRPr="00D32EEC">
        <w:rPr>
          <w:szCs w:val="24"/>
          <w:lang w:eastAsia="lt-LT"/>
        </w:rPr>
        <w:t>nzt.lt</w:t>
      </w:r>
      <w:proofErr w:type="spellEnd"/>
      <w:r w:rsidRPr="00D32EEC">
        <w:rPr>
          <w:szCs w:val="24"/>
          <w:lang w:eastAsia="lt-LT"/>
        </w:rPr>
        <w:t>.</w:t>
      </w:r>
    </w:p>
    <w:p w14:paraId="79B1F1A2" w14:textId="483C8A00" w:rsidR="00071D2F" w:rsidRPr="00D32EEC" w:rsidRDefault="00071D2F" w:rsidP="001003CC">
      <w:pPr>
        <w:pStyle w:val="HSPunktai"/>
        <w:numPr>
          <w:ilvl w:val="0"/>
          <w:numId w:val="0"/>
        </w:numPr>
        <w:spacing w:line="240" w:lineRule="auto"/>
        <w:ind w:firstLine="709"/>
        <w:rPr>
          <w:color w:val="000000"/>
          <w:szCs w:val="24"/>
          <w:lang w:val="lt-LT"/>
        </w:rPr>
      </w:pPr>
      <w:r w:rsidRPr="00D32EEC">
        <w:rPr>
          <w:szCs w:val="24"/>
          <w:lang w:val="lt-LT"/>
        </w:rPr>
        <w:t>12.</w:t>
      </w:r>
      <w:r w:rsidR="00BC5E12">
        <w:rPr>
          <w:szCs w:val="24"/>
          <w:lang w:val="lt-LT"/>
        </w:rPr>
        <w:t>7</w:t>
      </w:r>
      <w:r w:rsidRPr="00D32EEC">
        <w:rPr>
          <w:szCs w:val="24"/>
          <w:lang w:val="lt-LT"/>
        </w:rPr>
        <w:t>.</w:t>
      </w:r>
      <w:r w:rsidRPr="00D32EEC">
        <w:rPr>
          <w:szCs w:val="24"/>
          <w:lang w:val="lt-LT" w:eastAsia="x-none"/>
        </w:rPr>
        <w:t xml:space="preserve"> D</w:t>
      </w:r>
      <w:r w:rsidRPr="00D32EEC">
        <w:rPr>
          <w:szCs w:val="24"/>
          <w:lang w:val="lt-LT"/>
        </w:rPr>
        <w:t>višaliai elektroniniai dokumentai (susitarimai, perdavimo ir priėmimo aktai ir kt.) sudaromi ir</w:t>
      </w:r>
      <w:r w:rsidRPr="00D32EEC">
        <w:rPr>
          <w:color w:val="000000"/>
          <w:szCs w:val="24"/>
          <w:lang w:val="lt-LT"/>
        </w:rPr>
        <w:t xml:space="preserve"> </w:t>
      </w:r>
      <w:r w:rsidRPr="00D32EEC">
        <w:rPr>
          <w:szCs w:val="24"/>
          <w:lang w:val="lt-LT"/>
        </w:rPr>
        <w:t>pasirašomi elektroninio dokumento formatu – ADOC.</w:t>
      </w:r>
    </w:p>
    <w:p w14:paraId="3A8FBA5B" w14:textId="77777777" w:rsidR="0071241A" w:rsidRPr="00D32EEC" w:rsidRDefault="0071241A" w:rsidP="001003CC">
      <w:pPr>
        <w:tabs>
          <w:tab w:val="left" w:pos="567"/>
          <w:tab w:val="left" w:pos="993"/>
          <w:tab w:val="right" w:leader="underscore" w:pos="9638"/>
        </w:tabs>
        <w:ind w:firstLine="720"/>
        <w:jc w:val="both"/>
        <w:rPr>
          <w:color w:val="000000"/>
        </w:rPr>
      </w:pPr>
    </w:p>
    <w:p w14:paraId="36ECFB1E" w14:textId="77777777" w:rsidR="00EA06A2" w:rsidRPr="00D32EEC" w:rsidRDefault="00EA06A2" w:rsidP="001003CC">
      <w:pPr>
        <w:tabs>
          <w:tab w:val="left" w:pos="567"/>
        </w:tabs>
        <w:contextualSpacing/>
        <w:jc w:val="center"/>
        <w:outlineLvl w:val="1"/>
        <w:rPr>
          <w:b/>
          <w:szCs w:val="24"/>
          <w:lang w:eastAsia="ar-SA"/>
        </w:rPr>
      </w:pPr>
      <w:r w:rsidRPr="00D32EEC">
        <w:rPr>
          <w:b/>
          <w:szCs w:val="24"/>
          <w:lang w:eastAsia="ar-SA"/>
        </w:rPr>
        <w:t>XIII. SUTARTIES VYKDYMO STABDYMAS</w:t>
      </w:r>
    </w:p>
    <w:p w14:paraId="09E59742" w14:textId="77777777" w:rsidR="00C71AB8" w:rsidRDefault="00C71AB8" w:rsidP="001003CC">
      <w:pPr>
        <w:pStyle w:val="HSPunktai"/>
        <w:numPr>
          <w:ilvl w:val="0"/>
          <w:numId w:val="0"/>
        </w:numPr>
        <w:tabs>
          <w:tab w:val="left" w:pos="1134"/>
        </w:tabs>
        <w:spacing w:line="240" w:lineRule="auto"/>
        <w:ind w:firstLine="709"/>
        <w:rPr>
          <w:szCs w:val="24"/>
          <w:lang w:val="lt-LT"/>
        </w:rPr>
      </w:pPr>
    </w:p>
    <w:p w14:paraId="3C6A815E" w14:textId="1CE7F66E"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t xml:space="preserve">13.1. Pirkėjo ir Paslaugų teikėjo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D32EEC">
        <w:rPr>
          <w:i/>
          <w:szCs w:val="24"/>
          <w:lang w:val="lt-LT"/>
        </w:rPr>
        <w:t>(force majeure)</w:t>
      </w:r>
      <w:r w:rsidRPr="00D32EEC">
        <w:rPr>
          <w:szCs w:val="24"/>
          <w:lang w:val="lt-LT"/>
        </w:rPr>
        <w:t xml:space="preserve"> aplinkybes) kuriai nors Šaliai nesant galimybių tinkamai vykdyti Sutartyje numatytus įsipareigojimus.</w:t>
      </w:r>
    </w:p>
    <w:p w14:paraId="5CF1DA53" w14:textId="77777777"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p w14:paraId="45518090" w14:textId="77777777"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t xml:space="preserve">13.3. Sutarties vykdymas dėl nenugalimos jėgos </w:t>
      </w:r>
      <w:r w:rsidRPr="00D32EEC">
        <w:rPr>
          <w:i/>
          <w:szCs w:val="24"/>
          <w:lang w:val="lt-LT"/>
        </w:rPr>
        <w:t>(force majeure)</w:t>
      </w:r>
      <w:r w:rsidRPr="00D32EEC">
        <w:rPr>
          <w:szCs w:val="24"/>
          <w:lang w:val="lt-LT"/>
        </w:rPr>
        <w:t xml:space="preserve"> aplinkybių gali būti sustabdomas Sutarties VIII skyriuje ,,Nenugalimos jėgos aplinkybės </w:t>
      </w:r>
      <w:r w:rsidRPr="00D32EEC">
        <w:rPr>
          <w:i/>
          <w:szCs w:val="24"/>
          <w:lang w:val="lt-LT"/>
        </w:rPr>
        <w:t>(force majeure)</w:t>
      </w:r>
      <w:r w:rsidRPr="00D32EEC">
        <w:rPr>
          <w:szCs w:val="24"/>
          <w:lang w:val="lt-LT"/>
        </w:rPr>
        <w:t>“ nustatyta tvarka.</w:t>
      </w:r>
    </w:p>
    <w:p w14:paraId="62BDE90E" w14:textId="77777777"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t>13.4. Laikotarpis, kurio metu Sutarties vykdymas buvo sustabdytas, į Sutarties vykdymo terminą neįskaičiuojamas.</w:t>
      </w:r>
    </w:p>
    <w:p w14:paraId="2AA2A8A3" w14:textId="29F906D7" w:rsidR="000602C2" w:rsidRDefault="000602C2" w:rsidP="001003CC">
      <w:pPr>
        <w:tabs>
          <w:tab w:val="left" w:pos="567"/>
        </w:tabs>
        <w:jc w:val="both"/>
        <w:outlineLvl w:val="1"/>
        <w:rPr>
          <w:lang w:eastAsia="ar-SA"/>
        </w:rPr>
      </w:pPr>
    </w:p>
    <w:p w14:paraId="3D2C33EE" w14:textId="77777777" w:rsidR="00C64000" w:rsidRPr="00D32EEC" w:rsidRDefault="00C64000" w:rsidP="001003CC">
      <w:pPr>
        <w:pStyle w:val="Punktai1"/>
        <w:tabs>
          <w:tab w:val="left" w:pos="0"/>
        </w:tabs>
        <w:spacing w:line="240" w:lineRule="auto"/>
        <w:jc w:val="center"/>
        <w:rPr>
          <w:rFonts w:ascii="Times New Roman" w:hAnsi="Times New Roman" w:cs="Times New Roman"/>
          <w:b/>
          <w:szCs w:val="24"/>
          <w:lang w:val="lt-LT"/>
        </w:rPr>
      </w:pPr>
      <w:r w:rsidRPr="00D32EEC">
        <w:rPr>
          <w:rFonts w:ascii="Times New Roman" w:hAnsi="Times New Roman" w:cs="Times New Roman"/>
          <w:b/>
          <w:szCs w:val="24"/>
          <w:lang w:val="lt-LT"/>
        </w:rPr>
        <w:t>XIV. SUTARTIES PRIEDAI</w:t>
      </w:r>
    </w:p>
    <w:p w14:paraId="6C2BE2C5" w14:textId="77777777" w:rsidR="00277F1A" w:rsidRDefault="00277F1A" w:rsidP="001003CC">
      <w:pPr>
        <w:tabs>
          <w:tab w:val="left" w:pos="993"/>
        </w:tabs>
        <w:suppressAutoHyphens/>
        <w:ind w:firstLine="720"/>
        <w:jc w:val="both"/>
        <w:rPr>
          <w:lang w:eastAsia="ar-SA"/>
        </w:rPr>
      </w:pPr>
    </w:p>
    <w:p w14:paraId="694DF8D0" w14:textId="0DFFEDBC" w:rsidR="00A50F70" w:rsidRPr="00CF2C02" w:rsidRDefault="00A50F70" w:rsidP="00A50F70">
      <w:pPr>
        <w:pStyle w:val="Punktai1"/>
        <w:tabs>
          <w:tab w:val="clear" w:pos="1070"/>
          <w:tab w:val="clear" w:pos="1134"/>
          <w:tab w:val="left" w:pos="0"/>
        </w:tabs>
        <w:spacing w:line="240" w:lineRule="auto"/>
        <w:ind w:firstLine="709"/>
        <w:rPr>
          <w:rFonts w:ascii="Times New Roman" w:hAnsi="Times New Roman" w:cs="Times New Roman"/>
          <w:szCs w:val="24"/>
        </w:rPr>
      </w:pPr>
      <w:r w:rsidRPr="00CF2C02">
        <w:rPr>
          <w:rFonts w:ascii="Times New Roman" w:hAnsi="Times New Roman" w:cs="Times New Roman"/>
          <w:szCs w:val="24"/>
        </w:rPr>
        <w:t>1</w:t>
      </w:r>
      <w:r w:rsidRPr="00A84277">
        <w:rPr>
          <w:rFonts w:ascii="Times New Roman" w:hAnsi="Times New Roman" w:cs="Times New Roman"/>
          <w:szCs w:val="24"/>
          <w:lang w:val="fr-FR"/>
        </w:rPr>
        <w:t>4</w:t>
      </w:r>
      <w:r w:rsidRPr="00CF2C02">
        <w:rPr>
          <w:rFonts w:ascii="Times New Roman" w:hAnsi="Times New Roman" w:cs="Times New Roman"/>
          <w:szCs w:val="24"/>
        </w:rPr>
        <w:t xml:space="preserve">.1. Sutartis turi </w:t>
      </w:r>
      <w:r w:rsidR="00BC2D31">
        <w:rPr>
          <w:rFonts w:ascii="Times New Roman" w:hAnsi="Times New Roman" w:cs="Times New Roman"/>
          <w:szCs w:val="24"/>
          <w:lang w:val="lt-LT"/>
        </w:rPr>
        <w:t>3</w:t>
      </w:r>
      <w:r w:rsidRPr="00CF2C02">
        <w:rPr>
          <w:rFonts w:ascii="Times New Roman" w:hAnsi="Times New Roman" w:cs="Times New Roman"/>
          <w:szCs w:val="24"/>
        </w:rPr>
        <w:t xml:space="preserve"> (</w:t>
      </w:r>
      <w:r w:rsidR="00BC2D31">
        <w:rPr>
          <w:rFonts w:ascii="Times New Roman" w:hAnsi="Times New Roman" w:cs="Times New Roman"/>
          <w:szCs w:val="24"/>
          <w:lang w:val="lt-LT"/>
        </w:rPr>
        <w:t>tris</w:t>
      </w:r>
      <w:r w:rsidRPr="00CF2C02">
        <w:rPr>
          <w:rFonts w:ascii="Times New Roman" w:hAnsi="Times New Roman" w:cs="Times New Roman"/>
          <w:szCs w:val="24"/>
        </w:rPr>
        <w:t>) priedus, kurie yra neatskiriamosios Sutarties dalys:</w:t>
      </w:r>
    </w:p>
    <w:p w14:paraId="6F4F3A52" w14:textId="5719D001" w:rsidR="00A50F70" w:rsidRPr="00CF2C02" w:rsidRDefault="00A50F70" w:rsidP="00A50F70">
      <w:pPr>
        <w:pStyle w:val="Punktai11"/>
        <w:tabs>
          <w:tab w:val="clear" w:pos="360"/>
          <w:tab w:val="clear" w:pos="802"/>
          <w:tab w:val="clear" w:pos="1440"/>
        </w:tabs>
        <w:spacing w:line="240" w:lineRule="auto"/>
        <w:ind w:left="0" w:firstLine="709"/>
        <w:rPr>
          <w:sz w:val="24"/>
          <w:szCs w:val="24"/>
        </w:rPr>
      </w:pPr>
      <w:r w:rsidRPr="00CF2C02">
        <w:rPr>
          <w:sz w:val="24"/>
          <w:szCs w:val="24"/>
        </w:rPr>
        <w:t xml:space="preserve">14.1.1. </w:t>
      </w:r>
      <w:r w:rsidR="00CF2C02" w:rsidRPr="00CF2C02">
        <w:rPr>
          <w:sz w:val="24"/>
          <w:szCs w:val="24"/>
        </w:rPr>
        <w:t>Virtualios telefonijos stotelės</w:t>
      </w:r>
      <w:r w:rsidR="00CF2C02">
        <w:rPr>
          <w:sz w:val="24"/>
          <w:szCs w:val="24"/>
        </w:rPr>
        <w:t xml:space="preserve">, </w:t>
      </w:r>
      <w:r w:rsidRPr="00CF2C02">
        <w:rPr>
          <w:sz w:val="24"/>
          <w:szCs w:val="24"/>
        </w:rPr>
        <w:t xml:space="preserve">skambučių </w:t>
      </w:r>
      <w:r w:rsidR="00CF2C02">
        <w:rPr>
          <w:sz w:val="24"/>
          <w:szCs w:val="24"/>
        </w:rPr>
        <w:t xml:space="preserve">centro </w:t>
      </w:r>
      <w:r w:rsidRPr="00CF2C02">
        <w:rPr>
          <w:sz w:val="24"/>
          <w:szCs w:val="24"/>
        </w:rPr>
        <w:t xml:space="preserve">valdymo </w:t>
      </w:r>
      <w:r w:rsidR="00CF2C02">
        <w:rPr>
          <w:sz w:val="24"/>
          <w:szCs w:val="24"/>
        </w:rPr>
        <w:t xml:space="preserve">ir judriojo telefono ryšio </w:t>
      </w:r>
      <w:r w:rsidRPr="00CF2C02">
        <w:rPr>
          <w:sz w:val="24"/>
          <w:szCs w:val="24"/>
        </w:rPr>
        <w:t>paslaugų</w:t>
      </w:r>
      <w:r w:rsidRPr="00CF2C02">
        <w:rPr>
          <w:szCs w:val="24"/>
        </w:rPr>
        <w:t xml:space="preserve"> </w:t>
      </w:r>
      <w:r w:rsidRPr="00CF2C02">
        <w:rPr>
          <w:sz w:val="24"/>
          <w:szCs w:val="24"/>
        </w:rPr>
        <w:t>techninė specifikacija (Sutarties 1 priedas);</w:t>
      </w:r>
    </w:p>
    <w:p w14:paraId="4D7D582B" w14:textId="2716A969" w:rsidR="00A50F70" w:rsidRDefault="00A50F70" w:rsidP="00A50F70">
      <w:pPr>
        <w:pStyle w:val="Punktai11"/>
        <w:tabs>
          <w:tab w:val="clear" w:pos="360"/>
          <w:tab w:val="clear" w:pos="802"/>
          <w:tab w:val="clear" w:pos="1440"/>
        </w:tabs>
        <w:spacing w:line="240" w:lineRule="auto"/>
        <w:ind w:left="709" w:firstLine="0"/>
        <w:rPr>
          <w:sz w:val="24"/>
          <w:szCs w:val="24"/>
        </w:rPr>
      </w:pPr>
      <w:r w:rsidRPr="00CF2C02">
        <w:rPr>
          <w:sz w:val="24"/>
          <w:szCs w:val="24"/>
        </w:rPr>
        <w:t>14.1.2. Paslaugų perdavimo–priėmimo akto formos pavyzdys (Sutarties 2 priedas)</w:t>
      </w:r>
      <w:r w:rsidR="00BC2D31">
        <w:rPr>
          <w:sz w:val="24"/>
          <w:szCs w:val="24"/>
        </w:rPr>
        <w:t>;</w:t>
      </w:r>
    </w:p>
    <w:p w14:paraId="2B6DF152" w14:textId="2F76282C" w:rsidR="00BC2D31" w:rsidRPr="00CF2C02" w:rsidRDefault="00BC2D31" w:rsidP="00A50F70">
      <w:pPr>
        <w:pStyle w:val="Punktai11"/>
        <w:tabs>
          <w:tab w:val="clear" w:pos="360"/>
          <w:tab w:val="clear" w:pos="802"/>
          <w:tab w:val="clear" w:pos="1440"/>
        </w:tabs>
        <w:spacing w:line="240" w:lineRule="auto"/>
        <w:ind w:left="709" w:firstLine="0"/>
        <w:rPr>
          <w:sz w:val="24"/>
          <w:szCs w:val="24"/>
        </w:rPr>
      </w:pPr>
      <w:r>
        <w:rPr>
          <w:sz w:val="24"/>
          <w:szCs w:val="24"/>
        </w:rPr>
        <w:t xml:space="preserve">14.1.3. </w:t>
      </w:r>
      <w:r w:rsidRPr="00BC2D31">
        <w:rPr>
          <w:kern w:val="2"/>
          <w:sz w:val="24"/>
          <w:szCs w:val="24"/>
        </w:rPr>
        <w:t>Sutarties įkainiai (pasiūlymas)</w:t>
      </w:r>
      <w:r>
        <w:rPr>
          <w:kern w:val="2"/>
          <w:sz w:val="24"/>
          <w:szCs w:val="24"/>
        </w:rPr>
        <w:t>.</w:t>
      </w:r>
    </w:p>
    <w:p w14:paraId="7258D0D5" w14:textId="77777777" w:rsidR="00C64000" w:rsidRPr="00D32EEC" w:rsidRDefault="00C64000" w:rsidP="001003CC">
      <w:pPr>
        <w:tabs>
          <w:tab w:val="left" w:pos="567"/>
        </w:tabs>
        <w:jc w:val="both"/>
        <w:outlineLvl w:val="1"/>
        <w:rPr>
          <w:lang w:eastAsia="ar-SA"/>
        </w:rPr>
      </w:pPr>
    </w:p>
    <w:p w14:paraId="545068B3" w14:textId="77777777" w:rsidR="000602C2" w:rsidRPr="00D32EEC" w:rsidRDefault="000602C2" w:rsidP="001003CC">
      <w:pPr>
        <w:keepNext/>
        <w:suppressAutoHyphens/>
        <w:ind w:firstLine="425"/>
        <w:jc w:val="center"/>
        <w:outlineLvl w:val="2"/>
        <w:rPr>
          <w:b/>
          <w:bCs/>
          <w:lang w:eastAsia="ar-SA"/>
        </w:rPr>
      </w:pPr>
      <w:r w:rsidRPr="00D32EEC">
        <w:rPr>
          <w:b/>
          <w:bCs/>
          <w:lang w:eastAsia="ar-SA"/>
        </w:rPr>
        <w:t>X</w:t>
      </w:r>
      <w:r w:rsidR="00240216" w:rsidRPr="00D32EEC">
        <w:rPr>
          <w:b/>
          <w:bCs/>
          <w:lang w:eastAsia="ar-SA"/>
        </w:rPr>
        <w:t>V</w:t>
      </w:r>
      <w:r w:rsidRPr="00D32EEC">
        <w:rPr>
          <w:b/>
          <w:bCs/>
          <w:lang w:eastAsia="ar-SA"/>
        </w:rPr>
        <w:t>. SUTARTIES ŠALIŲ REKVIZITAI</w:t>
      </w:r>
    </w:p>
    <w:p w14:paraId="2BCD7578" w14:textId="77777777" w:rsidR="000602C2" w:rsidRPr="00D32EEC" w:rsidRDefault="000602C2" w:rsidP="001003CC">
      <w:pPr>
        <w:tabs>
          <w:tab w:val="left" w:pos="4820"/>
          <w:tab w:val="left" w:pos="5245"/>
        </w:tabs>
        <w:autoSpaceDE w:val="0"/>
        <w:autoSpaceDN w:val="0"/>
        <w:adjustRightInd w:val="0"/>
      </w:pPr>
    </w:p>
    <w:tbl>
      <w:tblPr>
        <w:tblW w:w="9213" w:type="dxa"/>
        <w:tblInd w:w="392" w:type="dxa"/>
        <w:tblLook w:val="01E0" w:firstRow="1" w:lastRow="1" w:firstColumn="1" w:lastColumn="1" w:noHBand="0" w:noVBand="0"/>
      </w:tblPr>
      <w:tblGrid>
        <w:gridCol w:w="4394"/>
        <w:gridCol w:w="425"/>
        <w:gridCol w:w="4394"/>
      </w:tblGrid>
      <w:tr w:rsidR="00E10281" w:rsidRPr="00E10281" w14:paraId="3EEEC1E3" w14:textId="77777777" w:rsidTr="00F80AC8">
        <w:trPr>
          <w:trHeight w:val="247"/>
        </w:trPr>
        <w:tc>
          <w:tcPr>
            <w:tcW w:w="4394" w:type="dxa"/>
          </w:tcPr>
          <w:p w14:paraId="281B0F35" w14:textId="02F58C04" w:rsidR="00E10281" w:rsidRPr="00E10281" w:rsidRDefault="00F80AC8" w:rsidP="00F80AC8">
            <w:pPr>
              <w:widowControl w:val="0"/>
              <w:tabs>
                <w:tab w:val="left" w:pos="567"/>
                <w:tab w:val="left" w:pos="993"/>
              </w:tabs>
              <w:ind w:left="31" w:right="62"/>
              <w:contextualSpacing/>
              <w:rPr>
                <w:b/>
                <w:bCs/>
                <w:szCs w:val="24"/>
              </w:rPr>
            </w:pPr>
            <w:r w:rsidRPr="00D32EEC">
              <w:rPr>
                <w:b/>
                <w:bCs/>
              </w:rPr>
              <w:t>PIRKĖJAS</w:t>
            </w:r>
          </w:p>
        </w:tc>
        <w:tc>
          <w:tcPr>
            <w:tcW w:w="425" w:type="dxa"/>
          </w:tcPr>
          <w:p w14:paraId="31232EE2" w14:textId="77777777" w:rsidR="00E10281" w:rsidRPr="00E10281" w:rsidRDefault="00E10281" w:rsidP="00E10281">
            <w:pPr>
              <w:widowControl w:val="0"/>
              <w:tabs>
                <w:tab w:val="left" w:pos="993"/>
              </w:tabs>
              <w:ind w:left="884" w:hanging="34"/>
              <w:rPr>
                <w:szCs w:val="24"/>
              </w:rPr>
            </w:pPr>
          </w:p>
        </w:tc>
        <w:tc>
          <w:tcPr>
            <w:tcW w:w="4394" w:type="dxa"/>
          </w:tcPr>
          <w:p w14:paraId="3E46D88F" w14:textId="65E0EA33" w:rsidR="00E10281" w:rsidRPr="00E10281" w:rsidRDefault="00F80AC8" w:rsidP="00E10281">
            <w:pPr>
              <w:widowControl w:val="0"/>
              <w:tabs>
                <w:tab w:val="left" w:pos="0"/>
                <w:tab w:val="left" w:pos="993"/>
              </w:tabs>
              <w:ind w:left="176" w:hanging="176"/>
              <w:rPr>
                <w:szCs w:val="24"/>
              </w:rPr>
            </w:pPr>
            <w:r w:rsidRPr="00D32EEC">
              <w:rPr>
                <w:b/>
                <w:bCs/>
              </w:rPr>
              <w:t>PASLAUGŲ TEIKĖJAS</w:t>
            </w:r>
          </w:p>
        </w:tc>
      </w:tr>
      <w:tr w:rsidR="00F80AC8" w:rsidRPr="00E10281" w14:paraId="49E4FCBD" w14:textId="77777777" w:rsidTr="00F80AC8">
        <w:trPr>
          <w:trHeight w:val="2487"/>
        </w:trPr>
        <w:tc>
          <w:tcPr>
            <w:tcW w:w="4394" w:type="dxa"/>
          </w:tcPr>
          <w:p w14:paraId="768FE6AC" w14:textId="77777777" w:rsidR="00F80AC8" w:rsidRPr="001E0BDC" w:rsidRDefault="00F80AC8" w:rsidP="00F80AC8">
            <w:pPr>
              <w:widowControl w:val="0"/>
              <w:tabs>
                <w:tab w:val="left" w:pos="567"/>
                <w:tab w:val="left" w:pos="993"/>
              </w:tabs>
              <w:ind w:left="283" w:right="62" w:hanging="249"/>
              <w:rPr>
                <w:b/>
                <w:bCs/>
                <w:szCs w:val="24"/>
              </w:rPr>
            </w:pPr>
            <w:r w:rsidRPr="001E0BDC">
              <w:rPr>
                <w:b/>
                <w:bCs/>
                <w:szCs w:val="24"/>
              </w:rPr>
              <w:t xml:space="preserve">Nacionalinė žemės tarnyba </w:t>
            </w:r>
          </w:p>
          <w:p w14:paraId="09914B2D" w14:textId="77777777" w:rsidR="00F80AC8" w:rsidRPr="001E0BDC" w:rsidRDefault="00F80AC8" w:rsidP="00F80AC8">
            <w:pPr>
              <w:widowControl w:val="0"/>
              <w:tabs>
                <w:tab w:val="left" w:pos="567"/>
                <w:tab w:val="left" w:pos="993"/>
              </w:tabs>
              <w:ind w:left="283" w:right="62" w:hanging="249"/>
              <w:rPr>
                <w:b/>
                <w:bCs/>
                <w:szCs w:val="24"/>
              </w:rPr>
            </w:pPr>
            <w:r w:rsidRPr="001E0BDC">
              <w:rPr>
                <w:b/>
                <w:bCs/>
                <w:szCs w:val="24"/>
              </w:rPr>
              <w:t>prie Aplinkos ministerijos</w:t>
            </w:r>
          </w:p>
          <w:p w14:paraId="25FDA609" w14:textId="77777777" w:rsidR="00F80AC8" w:rsidRPr="001E0BDC" w:rsidRDefault="00F80AC8" w:rsidP="00F80AC8">
            <w:pPr>
              <w:widowControl w:val="0"/>
              <w:tabs>
                <w:tab w:val="left" w:pos="0"/>
                <w:tab w:val="left" w:pos="993"/>
              </w:tabs>
              <w:ind w:left="283" w:hanging="249"/>
              <w:rPr>
                <w:szCs w:val="24"/>
              </w:rPr>
            </w:pPr>
            <w:r w:rsidRPr="001E0BDC">
              <w:rPr>
                <w:szCs w:val="24"/>
              </w:rPr>
              <w:t>Gedimino pr. 19, LT-01103 Vilnius</w:t>
            </w:r>
          </w:p>
          <w:p w14:paraId="0ED772F3" w14:textId="77777777" w:rsidR="00F80AC8" w:rsidRPr="001E0BDC" w:rsidRDefault="00F80AC8" w:rsidP="00F80AC8">
            <w:pPr>
              <w:widowControl w:val="0"/>
              <w:tabs>
                <w:tab w:val="left" w:pos="0"/>
                <w:tab w:val="left" w:pos="993"/>
              </w:tabs>
              <w:ind w:left="283" w:hanging="249"/>
              <w:rPr>
                <w:szCs w:val="24"/>
              </w:rPr>
            </w:pPr>
            <w:r w:rsidRPr="001E0BDC">
              <w:rPr>
                <w:szCs w:val="24"/>
              </w:rPr>
              <w:t>Kodas 188704927</w:t>
            </w:r>
          </w:p>
          <w:p w14:paraId="7A619948"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A. s. LT764040063610000729</w:t>
            </w:r>
          </w:p>
          <w:p w14:paraId="0D426A87"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Lietuvos Respublikos finansų ministerija</w:t>
            </w:r>
          </w:p>
          <w:p w14:paraId="47FD6AD3"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Finansų įstaigos kodas 40400</w:t>
            </w:r>
          </w:p>
          <w:p w14:paraId="5FF7F9D1"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 xml:space="preserve">Telefonas </w:t>
            </w:r>
            <w:r w:rsidRPr="001E0BDC">
              <w:rPr>
                <w:rFonts w:eastAsia="Calibri"/>
                <w:szCs w:val="22"/>
                <w:lang w:val="fi-FI"/>
              </w:rPr>
              <w:t>+370</w:t>
            </w:r>
            <w:r w:rsidRPr="001E0BDC">
              <w:rPr>
                <w:rFonts w:eastAsia="Calibri"/>
                <w:szCs w:val="22"/>
              </w:rPr>
              <w:t xml:space="preserve"> 706 86 666</w:t>
            </w:r>
          </w:p>
          <w:p w14:paraId="4737A69C"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El. p. nzt@nzt.lt</w:t>
            </w:r>
          </w:p>
          <w:p w14:paraId="67587C19" w14:textId="77777777" w:rsidR="00F80AC8" w:rsidRPr="001E0BDC" w:rsidRDefault="00F80AC8" w:rsidP="00F80AC8">
            <w:pPr>
              <w:widowControl w:val="0"/>
              <w:tabs>
                <w:tab w:val="left" w:pos="567"/>
                <w:tab w:val="left" w:pos="993"/>
              </w:tabs>
              <w:ind w:left="283" w:right="62" w:hanging="249"/>
              <w:rPr>
                <w:b/>
                <w:bCs/>
                <w:szCs w:val="24"/>
              </w:rPr>
            </w:pPr>
          </w:p>
        </w:tc>
        <w:tc>
          <w:tcPr>
            <w:tcW w:w="425" w:type="dxa"/>
          </w:tcPr>
          <w:p w14:paraId="489DCAE9" w14:textId="77777777" w:rsidR="00F80AC8" w:rsidRPr="00E10281" w:rsidRDefault="00F80AC8" w:rsidP="00F80AC8">
            <w:pPr>
              <w:widowControl w:val="0"/>
              <w:tabs>
                <w:tab w:val="left" w:pos="993"/>
              </w:tabs>
              <w:ind w:left="884" w:hanging="34"/>
              <w:rPr>
                <w:szCs w:val="24"/>
              </w:rPr>
            </w:pPr>
          </w:p>
        </w:tc>
        <w:tc>
          <w:tcPr>
            <w:tcW w:w="4394" w:type="dxa"/>
          </w:tcPr>
          <w:p w14:paraId="674A311E" w14:textId="77777777" w:rsidR="00F80AC8" w:rsidRPr="00E10281" w:rsidRDefault="00F80AC8" w:rsidP="00F80AC8">
            <w:pPr>
              <w:widowControl w:val="0"/>
              <w:tabs>
                <w:tab w:val="left" w:pos="0"/>
                <w:tab w:val="left" w:pos="993"/>
              </w:tabs>
              <w:rPr>
                <w:b/>
                <w:szCs w:val="24"/>
              </w:rPr>
            </w:pPr>
          </w:p>
          <w:p w14:paraId="244B2A63" w14:textId="77777777" w:rsidR="00F80AC8" w:rsidRPr="00E10281" w:rsidRDefault="00F80AC8" w:rsidP="00F80AC8">
            <w:pPr>
              <w:widowControl w:val="0"/>
              <w:tabs>
                <w:tab w:val="left" w:pos="0"/>
                <w:tab w:val="left" w:pos="993"/>
              </w:tabs>
              <w:rPr>
                <w:szCs w:val="24"/>
              </w:rPr>
            </w:pPr>
            <w:r w:rsidRPr="00E10281">
              <w:rPr>
                <w:szCs w:val="24"/>
              </w:rPr>
              <w:t>Pavadinimas</w:t>
            </w:r>
          </w:p>
          <w:p w14:paraId="72A5CD50" w14:textId="77777777" w:rsidR="00F80AC8" w:rsidRPr="00E10281" w:rsidRDefault="00F80AC8" w:rsidP="00F80AC8">
            <w:pPr>
              <w:widowControl w:val="0"/>
              <w:tabs>
                <w:tab w:val="left" w:pos="0"/>
                <w:tab w:val="left" w:pos="993"/>
              </w:tabs>
              <w:rPr>
                <w:szCs w:val="24"/>
              </w:rPr>
            </w:pPr>
            <w:r w:rsidRPr="00E10281">
              <w:rPr>
                <w:szCs w:val="24"/>
              </w:rPr>
              <w:t>Adresas</w:t>
            </w:r>
          </w:p>
          <w:p w14:paraId="5DC25C7D" w14:textId="77777777" w:rsidR="00F80AC8" w:rsidRPr="00E10281" w:rsidRDefault="00F80AC8" w:rsidP="00F80AC8">
            <w:pPr>
              <w:widowControl w:val="0"/>
              <w:tabs>
                <w:tab w:val="left" w:pos="0"/>
                <w:tab w:val="left" w:pos="993"/>
              </w:tabs>
              <w:ind w:left="176" w:hanging="176"/>
              <w:rPr>
                <w:szCs w:val="24"/>
              </w:rPr>
            </w:pPr>
            <w:r w:rsidRPr="00E10281">
              <w:rPr>
                <w:szCs w:val="24"/>
              </w:rPr>
              <w:t xml:space="preserve">Įmonės kodas </w:t>
            </w:r>
          </w:p>
          <w:p w14:paraId="04630CF1" w14:textId="77777777" w:rsidR="00F80AC8" w:rsidRPr="00E10281" w:rsidRDefault="00F80AC8" w:rsidP="00F80AC8">
            <w:pPr>
              <w:widowControl w:val="0"/>
              <w:tabs>
                <w:tab w:val="left" w:pos="0"/>
                <w:tab w:val="left" w:pos="993"/>
              </w:tabs>
              <w:ind w:left="176" w:hanging="176"/>
              <w:rPr>
                <w:rFonts w:eastAsia="Calibri"/>
                <w:szCs w:val="24"/>
              </w:rPr>
            </w:pPr>
            <w:r w:rsidRPr="00E10281">
              <w:rPr>
                <w:szCs w:val="24"/>
              </w:rPr>
              <w:t xml:space="preserve">A. s. </w:t>
            </w:r>
          </w:p>
          <w:p w14:paraId="66F431BF" w14:textId="77777777" w:rsidR="00F80AC8" w:rsidRPr="00E10281" w:rsidRDefault="00F80AC8" w:rsidP="00F80AC8">
            <w:pPr>
              <w:widowControl w:val="0"/>
              <w:tabs>
                <w:tab w:val="left" w:pos="0"/>
                <w:tab w:val="left" w:pos="993"/>
              </w:tabs>
              <w:ind w:left="176" w:hanging="176"/>
              <w:rPr>
                <w:szCs w:val="24"/>
              </w:rPr>
            </w:pPr>
            <w:r w:rsidRPr="00E10281">
              <w:rPr>
                <w:szCs w:val="24"/>
              </w:rPr>
              <w:t>Bankas</w:t>
            </w:r>
          </w:p>
          <w:p w14:paraId="41254F11" w14:textId="77777777" w:rsidR="00F80AC8" w:rsidRPr="00E10281" w:rsidRDefault="00F80AC8" w:rsidP="00F80AC8">
            <w:pPr>
              <w:widowControl w:val="0"/>
              <w:tabs>
                <w:tab w:val="left" w:pos="0"/>
                <w:tab w:val="left" w:pos="993"/>
              </w:tabs>
              <w:ind w:left="176" w:hanging="176"/>
              <w:rPr>
                <w:szCs w:val="24"/>
              </w:rPr>
            </w:pPr>
            <w:r w:rsidRPr="00E10281">
              <w:rPr>
                <w:szCs w:val="24"/>
              </w:rPr>
              <w:t>Telefonas</w:t>
            </w:r>
          </w:p>
          <w:p w14:paraId="687E21D6" w14:textId="4F57217B" w:rsidR="00F80AC8" w:rsidRPr="00E10281" w:rsidRDefault="00F80AC8" w:rsidP="00F80AC8">
            <w:pPr>
              <w:widowControl w:val="0"/>
              <w:tabs>
                <w:tab w:val="left" w:pos="0"/>
                <w:tab w:val="left" w:pos="993"/>
              </w:tabs>
              <w:rPr>
                <w:b/>
                <w:szCs w:val="24"/>
              </w:rPr>
            </w:pPr>
            <w:r w:rsidRPr="00E10281">
              <w:rPr>
                <w:szCs w:val="24"/>
              </w:rPr>
              <w:t xml:space="preserve">El. p. </w:t>
            </w:r>
          </w:p>
        </w:tc>
      </w:tr>
      <w:tr w:rsidR="00F80AC8" w:rsidRPr="00E10281" w14:paraId="7166DFEE" w14:textId="77777777" w:rsidTr="00F80AC8">
        <w:trPr>
          <w:trHeight w:val="474"/>
        </w:trPr>
        <w:tc>
          <w:tcPr>
            <w:tcW w:w="4394" w:type="dxa"/>
            <w:tcBorders>
              <w:bottom w:val="single" w:sz="4" w:space="0" w:color="auto"/>
            </w:tcBorders>
          </w:tcPr>
          <w:p w14:paraId="6A0B4BE7" w14:textId="25EFBECF" w:rsidR="00F80AC8" w:rsidRPr="00F80AC8" w:rsidRDefault="00F80AC8" w:rsidP="00F80AC8">
            <w:pPr>
              <w:widowControl w:val="0"/>
              <w:tabs>
                <w:tab w:val="left" w:pos="567"/>
                <w:tab w:val="left" w:pos="993"/>
              </w:tabs>
              <w:ind w:left="283" w:right="62" w:hanging="249"/>
              <w:rPr>
                <w:bCs/>
                <w:i/>
                <w:szCs w:val="24"/>
              </w:rPr>
            </w:pPr>
            <w:r w:rsidRPr="00F80AC8">
              <w:rPr>
                <w:bCs/>
                <w:i/>
                <w:szCs w:val="24"/>
              </w:rPr>
              <w:t>(Parašas)</w:t>
            </w:r>
          </w:p>
        </w:tc>
        <w:tc>
          <w:tcPr>
            <w:tcW w:w="425" w:type="dxa"/>
          </w:tcPr>
          <w:p w14:paraId="4E6BBE79" w14:textId="77777777" w:rsidR="00F80AC8" w:rsidRPr="00E10281" w:rsidRDefault="00F80AC8" w:rsidP="00F80AC8">
            <w:pPr>
              <w:widowControl w:val="0"/>
              <w:tabs>
                <w:tab w:val="left" w:pos="993"/>
              </w:tabs>
              <w:ind w:left="884" w:hanging="34"/>
              <w:rPr>
                <w:szCs w:val="24"/>
              </w:rPr>
            </w:pPr>
          </w:p>
        </w:tc>
        <w:tc>
          <w:tcPr>
            <w:tcW w:w="4394" w:type="dxa"/>
            <w:tcBorders>
              <w:bottom w:val="single" w:sz="4" w:space="0" w:color="auto"/>
            </w:tcBorders>
          </w:tcPr>
          <w:p w14:paraId="167714D5" w14:textId="759302CB" w:rsidR="00F80AC8" w:rsidRPr="00F80AC8" w:rsidRDefault="00F80AC8" w:rsidP="00F80AC8">
            <w:pPr>
              <w:widowControl w:val="0"/>
              <w:tabs>
                <w:tab w:val="left" w:pos="0"/>
                <w:tab w:val="left" w:pos="993"/>
              </w:tabs>
              <w:rPr>
                <w:i/>
                <w:szCs w:val="24"/>
              </w:rPr>
            </w:pPr>
            <w:r w:rsidRPr="00F80AC8">
              <w:rPr>
                <w:i/>
                <w:szCs w:val="24"/>
              </w:rPr>
              <w:t>(Parašas)</w:t>
            </w:r>
          </w:p>
        </w:tc>
      </w:tr>
    </w:tbl>
    <w:p w14:paraId="5A926D78" w14:textId="7C501467" w:rsidR="00892676" w:rsidRPr="00D32EEC" w:rsidRDefault="004B7DBC" w:rsidP="004B7DBC">
      <w:pPr>
        <w:tabs>
          <w:tab w:val="left" w:pos="4820"/>
          <w:tab w:val="left" w:pos="5245"/>
        </w:tabs>
        <w:autoSpaceDE w:val="0"/>
        <w:autoSpaceDN w:val="0"/>
        <w:adjustRightInd w:val="0"/>
        <w:jc w:val="both"/>
        <w:sectPr w:rsidR="00892676" w:rsidRPr="00D32EEC" w:rsidSect="004D5762">
          <w:headerReference w:type="default" r:id="rId23"/>
          <w:headerReference w:type="first" r:id="rId24"/>
          <w:pgSz w:w="11907" w:h="16840" w:code="9"/>
          <w:pgMar w:top="1021" w:right="567" w:bottom="709" w:left="1701" w:header="709" w:footer="709" w:gutter="0"/>
          <w:pgNumType w:start="1"/>
          <w:cols w:space="1296"/>
          <w:titlePg/>
          <w:docGrid w:linePitch="326"/>
        </w:sectPr>
      </w:pPr>
      <w:r>
        <w:tab/>
      </w:r>
      <w:r w:rsidR="000602C2" w:rsidRPr="00D32EEC">
        <w:t xml:space="preserve">   </w:t>
      </w:r>
    </w:p>
    <w:p w14:paraId="3E7E6A76" w14:textId="7A990E2F" w:rsidR="00415C67" w:rsidRPr="00D32EEC" w:rsidRDefault="00415C67" w:rsidP="001003CC">
      <w:pPr>
        <w:widowControl w:val="0"/>
        <w:tabs>
          <w:tab w:val="left" w:pos="993"/>
        </w:tabs>
        <w:ind w:left="6237"/>
        <w:rPr>
          <w:bCs/>
        </w:rPr>
      </w:pPr>
      <w:r w:rsidRPr="00D32EEC">
        <w:rPr>
          <w:bCs/>
        </w:rPr>
        <w:t>202</w:t>
      </w:r>
      <w:r w:rsidR="00CF2C02">
        <w:rPr>
          <w:bCs/>
        </w:rPr>
        <w:t>5</w:t>
      </w:r>
      <w:r w:rsidRPr="00D32EEC">
        <w:rPr>
          <w:bCs/>
        </w:rPr>
        <w:t xml:space="preserve"> m. _____________   d. </w:t>
      </w:r>
    </w:p>
    <w:p w14:paraId="12C710DA" w14:textId="77777777" w:rsidR="00415C67" w:rsidRPr="00D32EEC" w:rsidRDefault="00415C67" w:rsidP="001003CC">
      <w:pPr>
        <w:widowControl w:val="0"/>
        <w:tabs>
          <w:tab w:val="left" w:pos="993"/>
        </w:tabs>
        <w:ind w:left="6237"/>
        <w:rPr>
          <w:bCs/>
        </w:rPr>
      </w:pPr>
      <w:r w:rsidRPr="00D32EEC">
        <w:rPr>
          <w:bCs/>
        </w:rPr>
        <w:t xml:space="preserve">pirkimo–pardavimo sutarties </w:t>
      </w:r>
    </w:p>
    <w:p w14:paraId="79DE48D1" w14:textId="3265148B" w:rsidR="00415C67" w:rsidRPr="00D32EEC" w:rsidRDefault="00415C67" w:rsidP="001003CC">
      <w:pPr>
        <w:widowControl w:val="0"/>
        <w:tabs>
          <w:tab w:val="left" w:pos="993"/>
        </w:tabs>
        <w:ind w:left="6237"/>
        <w:rPr>
          <w:bCs/>
        </w:rPr>
      </w:pPr>
      <w:r w:rsidRPr="00D32EEC">
        <w:rPr>
          <w:bCs/>
        </w:rPr>
        <w:t>Nr. 1DPS-              -(</w:t>
      </w:r>
      <w:r w:rsidR="00AF788F">
        <w:rPr>
          <w:bCs/>
        </w:rPr>
        <w:t xml:space="preserve">         </w:t>
      </w:r>
      <w:r w:rsidR="0079776B" w:rsidRPr="00D32EEC">
        <w:rPr>
          <w:bCs/>
        </w:rPr>
        <w:t>E.</w:t>
      </w:r>
      <w:r w:rsidRPr="00D32EEC">
        <w:rPr>
          <w:bCs/>
        </w:rPr>
        <w:t>)</w:t>
      </w:r>
    </w:p>
    <w:p w14:paraId="5F9C8105" w14:textId="31CB1995" w:rsidR="00415C67" w:rsidRDefault="00CF2C02" w:rsidP="001003CC">
      <w:pPr>
        <w:widowControl w:val="0"/>
        <w:tabs>
          <w:tab w:val="left" w:pos="993"/>
        </w:tabs>
        <w:ind w:left="6237"/>
        <w:rPr>
          <w:bCs/>
        </w:rPr>
      </w:pPr>
      <w:r>
        <w:rPr>
          <w:bCs/>
        </w:rPr>
        <w:t>p</w:t>
      </w:r>
      <w:r w:rsidR="00415C67" w:rsidRPr="00D32EEC">
        <w:rPr>
          <w:bCs/>
        </w:rPr>
        <w:t>riedas</w:t>
      </w:r>
      <w:r>
        <w:rPr>
          <w:bCs/>
        </w:rPr>
        <w:t xml:space="preserve"> Nr. 1</w:t>
      </w:r>
    </w:p>
    <w:p w14:paraId="28C9E26E" w14:textId="77777777" w:rsidR="009F4396" w:rsidRPr="00D32EEC" w:rsidRDefault="009F4396" w:rsidP="001003CC">
      <w:pPr>
        <w:widowControl w:val="0"/>
        <w:tabs>
          <w:tab w:val="left" w:pos="993"/>
        </w:tabs>
        <w:ind w:left="6237"/>
        <w:rPr>
          <w:bCs/>
        </w:rPr>
      </w:pPr>
    </w:p>
    <w:p w14:paraId="721E80EE" w14:textId="77777777" w:rsidR="00CF2C02" w:rsidRDefault="00CF2C02" w:rsidP="00CF2C02">
      <w:pPr>
        <w:widowControl w:val="0"/>
        <w:jc w:val="center"/>
        <w:rPr>
          <w:b/>
          <w:bCs/>
          <w:szCs w:val="24"/>
          <w:lang w:eastAsia="lt-LT"/>
        </w:rPr>
      </w:pPr>
      <w:r w:rsidRPr="00A8182A">
        <w:rPr>
          <w:b/>
          <w:bCs/>
          <w:szCs w:val="24"/>
          <w:lang w:eastAsia="lt-LT"/>
        </w:rPr>
        <w:t>VIRTUALIOS TELEFONIJOS STOTELĖS</w:t>
      </w:r>
      <w:r>
        <w:rPr>
          <w:b/>
          <w:bCs/>
          <w:szCs w:val="24"/>
          <w:lang w:eastAsia="lt-LT"/>
        </w:rPr>
        <w:t>,</w:t>
      </w:r>
      <w:r w:rsidRPr="00A8182A">
        <w:rPr>
          <w:b/>
          <w:szCs w:val="24"/>
        </w:rPr>
        <w:t xml:space="preserve"> </w:t>
      </w:r>
      <w:r w:rsidRPr="00A8182A">
        <w:rPr>
          <w:b/>
          <w:bCs/>
          <w:szCs w:val="24"/>
          <w:lang w:eastAsia="lt-LT"/>
        </w:rPr>
        <w:t>SKAMBUČIŲ CENTRO VALDYMO</w:t>
      </w:r>
      <w:r>
        <w:rPr>
          <w:b/>
          <w:bCs/>
          <w:szCs w:val="24"/>
          <w:lang w:eastAsia="lt-LT"/>
        </w:rPr>
        <w:t xml:space="preserve"> </w:t>
      </w:r>
    </w:p>
    <w:p w14:paraId="17450DD2" w14:textId="77777777" w:rsidR="00CF2C02" w:rsidRPr="005223A6" w:rsidRDefault="00CF2C02" w:rsidP="00CF2C02">
      <w:pPr>
        <w:widowControl w:val="0"/>
        <w:jc w:val="center"/>
        <w:rPr>
          <w:b/>
          <w:szCs w:val="24"/>
        </w:rPr>
      </w:pPr>
      <w:r>
        <w:rPr>
          <w:b/>
          <w:bCs/>
          <w:szCs w:val="24"/>
          <w:lang w:eastAsia="lt-LT"/>
        </w:rPr>
        <w:t>IR</w:t>
      </w:r>
      <w:r w:rsidRPr="00A8182A">
        <w:rPr>
          <w:b/>
          <w:bCs/>
          <w:szCs w:val="24"/>
          <w:lang w:eastAsia="lt-LT"/>
        </w:rPr>
        <w:t xml:space="preserve"> </w:t>
      </w:r>
      <w:r w:rsidRPr="004F536C">
        <w:rPr>
          <w:b/>
          <w:bCs/>
          <w:szCs w:val="24"/>
          <w:lang w:eastAsia="lt-LT"/>
        </w:rPr>
        <w:t xml:space="preserve">JUDRIOJO TELEFONO RYŠIO </w:t>
      </w:r>
      <w:r w:rsidRPr="00A8182A">
        <w:rPr>
          <w:b/>
          <w:bCs/>
          <w:szCs w:val="24"/>
          <w:lang w:eastAsia="lt-LT"/>
        </w:rPr>
        <w:t xml:space="preserve">PASLAUGŲ </w:t>
      </w:r>
      <w:r w:rsidRPr="00A8182A">
        <w:rPr>
          <w:b/>
          <w:szCs w:val="24"/>
        </w:rPr>
        <w:t>TECHNINĖ SPECIFIKACIJA</w:t>
      </w:r>
    </w:p>
    <w:p w14:paraId="75F100C9" w14:textId="77777777" w:rsidR="000602C2" w:rsidRPr="00D32EEC" w:rsidRDefault="000602C2" w:rsidP="001003CC">
      <w:pPr>
        <w:tabs>
          <w:tab w:val="left" w:pos="567"/>
        </w:tabs>
        <w:jc w:val="center"/>
        <w:outlineLvl w:val="1"/>
        <w:rPr>
          <w:b/>
          <w:bCs/>
          <w:caps/>
        </w:rPr>
      </w:pPr>
    </w:p>
    <w:p w14:paraId="39B82451" w14:textId="77777777" w:rsidR="000602C2" w:rsidRPr="00D32EEC" w:rsidRDefault="0079776B" w:rsidP="001003CC">
      <w:pPr>
        <w:tabs>
          <w:tab w:val="left" w:pos="5245"/>
          <w:tab w:val="left" w:pos="5954"/>
        </w:tabs>
        <w:autoSpaceDE w:val="0"/>
        <w:autoSpaceDN w:val="0"/>
        <w:adjustRightInd w:val="0"/>
        <w:jc w:val="center"/>
      </w:pPr>
      <w:r w:rsidRPr="00D32EEC">
        <w:t>(pirkimo sąlygų 2 priedas)</w:t>
      </w:r>
    </w:p>
    <w:p w14:paraId="685616A8" w14:textId="77777777" w:rsidR="000602C2" w:rsidRPr="00D32EEC" w:rsidRDefault="000602C2" w:rsidP="001003CC">
      <w:pPr>
        <w:tabs>
          <w:tab w:val="left" w:pos="5245"/>
          <w:tab w:val="left" w:pos="5954"/>
        </w:tabs>
        <w:autoSpaceDE w:val="0"/>
        <w:autoSpaceDN w:val="0"/>
        <w:adjustRightInd w:val="0"/>
      </w:pPr>
    </w:p>
    <w:p w14:paraId="49B02610" w14:textId="77777777" w:rsidR="000602C2" w:rsidRPr="00D32EEC" w:rsidRDefault="000602C2" w:rsidP="001003CC">
      <w:pPr>
        <w:tabs>
          <w:tab w:val="left" w:pos="567"/>
        </w:tabs>
        <w:jc w:val="center"/>
        <w:outlineLvl w:val="1"/>
        <w:rPr>
          <w:b/>
          <w:bCs/>
          <w:caps/>
        </w:rPr>
      </w:pPr>
    </w:p>
    <w:p w14:paraId="05B11765" w14:textId="77777777" w:rsidR="000602C2" w:rsidRPr="00D32EEC" w:rsidRDefault="000602C2" w:rsidP="001003CC">
      <w:pPr>
        <w:tabs>
          <w:tab w:val="left" w:pos="567"/>
        </w:tabs>
        <w:jc w:val="center"/>
        <w:outlineLvl w:val="1"/>
        <w:rPr>
          <w:b/>
          <w:bCs/>
          <w:caps/>
        </w:rPr>
      </w:pPr>
    </w:p>
    <w:p w14:paraId="75DB4086" w14:textId="77777777" w:rsidR="000602C2" w:rsidRPr="00D32EEC" w:rsidRDefault="000602C2" w:rsidP="001003CC">
      <w:pPr>
        <w:tabs>
          <w:tab w:val="left" w:pos="567"/>
        </w:tabs>
        <w:jc w:val="center"/>
        <w:outlineLvl w:val="1"/>
        <w:rPr>
          <w:b/>
          <w:bCs/>
          <w:caps/>
        </w:rPr>
      </w:pPr>
    </w:p>
    <w:p w14:paraId="774755C7" w14:textId="77777777" w:rsidR="000602C2" w:rsidRPr="00D32EEC" w:rsidRDefault="000602C2" w:rsidP="001003CC">
      <w:pPr>
        <w:tabs>
          <w:tab w:val="left" w:pos="567"/>
        </w:tabs>
        <w:jc w:val="center"/>
        <w:outlineLvl w:val="1"/>
        <w:rPr>
          <w:b/>
          <w:bCs/>
          <w:caps/>
        </w:rPr>
      </w:pPr>
    </w:p>
    <w:p w14:paraId="06B2B24D" w14:textId="77777777" w:rsidR="000602C2" w:rsidRPr="00D32EEC" w:rsidRDefault="000602C2" w:rsidP="001003CC">
      <w:pPr>
        <w:tabs>
          <w:tab w:val="left" w:pos="567"/>
        </w:tabs>
        <w:jc w:val="center"/>
        <w:outlineLvl w:val="1"/>
        <w:rPr>
          <w:b/>
          <w:bCs/>
          <w:caps/>
        </w:rPr>
      </w:pPr>
    </w:p>
    <w:p w14:paraId="106EE2F5" w14:textId="77777777" w:rsidR="000602C2" w:rsidRPr="00D32EEC" w:rsidRDefault="000602C2" w:rsidP="001003CC">
      <w:pPr>
        <w:tabs>
          <w:tab w:val="left" w:pos="567"/>
        </w:tabs>
        <w:jc w:val="center"/>
        <w:outlineLvl w:val="1"/>
        <w:rPr>
          <w:b/>
          <w:bCs/>
          <w:caps/>
        </w:rPr>
      </w:pPr>
    </w:p>
    <w:p w14:paraId="09058036" w14:textId="77777777" w:rsidR="000602C2" w:rsidRPr="00D32EEC" w:rsidRDefault="000602C2" w:rsidP="001003CC">
      <w:pPr>
        <w:tabs>
          <w:tab w:val="left" w:pos="567"/>
        </w:tabs>
        <w:jc w:val="center"/>
        <w:outlineLvl w:val="1"/>
        <w:rPr>
          <w:b/>
          <w:bCs/>
          <w:caps/>
        </w:rPr>
      </w:pPr>
    </w:p>
    <w:p w14:paraId="33145BBA" w14:textId="77777777" w:rsidR="000602C2" w:rsidRPr="00D32EEC" w:rsidRDefault="000602C2" w:rsidP="001003CC">
      <w:pPr>
        <w:tabs>
          <w:tab w:val="left" w:pos="567"/>
        </w:tabs>
        <w:jc w:val="center"/>
        <w:outlineLvl w:val="1"/>
        <w:rPr>
          <w:b/>
          <w:bCs/>
          <w:caps/>
        </w:rPr>
      </w:pPr>
    </w:p>
    <w:p w14:paraId="2F0FCCAE" w14:textId="77777777" w:rsidR="000602C2" w:rsidRPr="00D32EEC" w:rsidRDefault="000602C2" w:rsidP="001003CC">
      <w:pPr>
        <w:tabs>
          <w:tab w:val="left" w:pos="567"/>
        </w:tabs>
        <w:jc w:val="center"/>
        <w:outlineLvl w:val="1"/>
        <w:rPr>
          <w:b/>
          <w:bCs/>
          <w:caps/>
        </w:rPr>
      </w:pPr>
    </w:p>
    <w:p w14:paraId="0C2C0E73" w14:textId="77777777" w:rsidR="000602C2" w:rsidRPr="00D32EEC" w:rsidRDefault="000602C2" w:rsidP="001003CC">
      <w:pPr>
        <w:tabs>
          <w:tab w:val="left" w:pos="567"/>
        </w:tabs>
        <w:jc w:val="center"/>
        <w:outlineLvl w:val="1"/>
        <w:rPr>
          <w:b/>
          <w:bCs/>
          <w:caps/>
        </w:rPr>
      </w:pPr>
    </w:p>
    <w:p w14:paraId="11330016" w14:textId="77777777" w:rsidR="000602C2" w:rsidRPr="00D32EEC" w:rsidRDefault="000602C2" w:rsidP="001003CC">
      <w:pPr>
        <w:tabs>
          <w:tab w:val="left" w:pos="567"/>
        </w:tabs>
        <w:jc w:val="center"/>
        <w:outlineLvl w:val="1"/>
        <w:rPr>
          <w:b/>
          <w:bCs/>
          <w:caps/>
        </w:rPr>
      </w:pPr>
    </w:p>
    <w:p w14:paraId="6C970935" w14:textId="77777777" w:rsidR="000602C2" w:rsidRPr="00D32EEC" w:rsidRDefault="000602C2" w:rsidP="001003CC">
      <w:pPr>
        <w:tabs>
          <w:tab w:val="left" w:pos="567"/>
        </w:tabs>
        <w:jc w:val="center"/>
        <w:outlineLvl w:val="1"/>
        <w:rPr>
          <w:b/>
          <w:bCs/>
          <w:caps/>
        </w:rPr>
      </w:pPr>
    </w:p>
    <w:p w14:paraId="79491F73" w14:textId="77777777" w:rsidR="000602C2" w:rsidRPr="00D32EEC" w:rsidRDefault="000602C2" w:rsidP="001003CC">
      <w:pPr>
        <w:tabs>
          <w:tab w:val="left" w:pos="567"/>
        </w:tabs>
        <w:jc w:val="center"/>
        <w:outlineLvl w:val="1"/>
        <w:rPr>
          <w:b/>
          <w:bCs/>
          <w:caps/>
        </w:rPr>
      </w:pPr>
    </w:p>
    <w:p w14:paraId="05487FE2" w14:textId="77777777" w:rsidR="000602C2" w:rsidRPr="00D32EEC" w:rsidRDefault="000602C2" w:rsidP="001003CC">
      <w:pPr>
        <w:tabs>
          <w:tab w:val="left" w:pos="567"/>
        </w:tabs>
        <w:jc w:val="center"/>
        <w:outlineLvl w:val="1"/>
        <w:rPr>
          <w:b/>
          <w:bCs/>
          <w:caps/>
        </w:rPr>
      </w:pPr>
    </w:p>
    <w:p w14:paraId="495EB361" w14:textId="77777777" w:rsidR="000602C2" w:rsidRPr="00D32EEC" w:rsidRDefault="000602C2" w:rsidP="001003CC">
      <w:pPr>
        <w:tabs>
          <w:tab w:val="left" w:pos="567"/>
        </w:tabs>
        <w:jc w:val="center"/>
        <w:outlineLvl w:val="1"/>
        <w:rPr>
          <w:b/>
          <w:bCs/>
          <w:caps/>
        </w:rPr>
      </w:pPr>
    </w:p>
    <w:p w14:paraId="51146582" w14:textId="77777777" w:rsidR="000602C2" w:rsidRPr="00D32EEC" w:rsidRDefault="000602C2" w:rsidP="001003CC">
      <w:pPr>
        <w:tabs>
          <w:tab w:val="left" w:pos="567"/>
        </w:tabs>
        <w:jc w:val="center"/>
        <w:outlineLvl w:val="1"/>
        <w:rPr>
          <w:b/>
          <w:bCs/>
          <w:caps/>
        </w:rPr>
      </w:pPr>
    </w:p>
    <w:p w14:paraId="1686FAD4" w14:textId="77777777" w:rsidR="000602C2" w:rsidRPr="00D32EEC" w:rsidRDefault="000602C2" w:rsidP="001003CC">
      <w:pPr>
        <w:tabs>
          <w:tab w:val="left" w:pos="567"/>
        </w:tabs>
        <w:jc w:val="center"/>
        <w:outlineLvl w:val="1"/>
        <w:rPr>
          <w:b/>
          <w:bCs/>
          <w:caps/>
        </w:rPr>
      </w:pPr>
    </w:p>
    <w:p w14:paraId="53515F3F" w14:textId="77777777" w:rsidR="000602C2" w:rsidRPr="00D32EEC" w:rsidRDefault="000602C2" w:rsidP="001003CC">
      <w:pPr>
        <w:tabs>
          <w:tab w:val="left" w:pos="567"/>
        </w:tabs>
        <w:jc w:val="center"/>
        <w:outlineLvl w:val="1"/>
        <w:rPr>
          <w:b/>
          <w:bCs/>
          <w:caps/>
        </w:rPr>
      </w:pPr>
    </w:p>
    <w:p w14:paraId="73BFD19F" w14:textId="77777777" w:rsidR="006C6865" w:rsidRPr="00D32EEC" w:rsidRDefault="006C6865" w:rsidP="001003CC">
      <w:pPr>
        <w:tabs>
          <w:tab w:val="left" w:pos="567"/>
        </w:tabs>
        <w:jc w:val="center"/>
        <w:outlineLvl w:val="1"/>
        <w:rPr>
          <w:b/>
          <w:bCs/>
          <w:caps/>
        </w:rPr>
      </w:pPr>
    </w:p>
    <w:p w14:paraId="20D9A385" w14:textId="77777777" w:rsidR="006C6865" w:rsidRPr="00D32EEC" w:rsidRDefault="006C6865" w:rsidP="001003CC">
      <w:pPr>
        <w:tabs>
          <w:tab w:val="left" w:pos="567"/>
        </w:tabs>
        <w:jc w:val="center"/>
        <w:outlineLvl w:val="1"/>
        <w:rPr>
          <w:b/>
          <w:bCs/>
          <w:caps/>
        </w:rPr>
      </w:pPr>
    </w:p>
    <w:p w14:paraId="5862E860" w14:textId="77777777" w:rsidR="006C6865" w:rsidRPr="00D32EEC" w:rsidRDefault="006C6865" w:rsidP="001003CC">
      <w:pPr>
        <w:tabs>
          <w:tab w:val="left" w:pos="567"/>
        </w:tabs>
        <w:jc w:val="center"/>
        <w:outlineLvl w:val="1"/>
        <w:rPr>
          <w:b/>
          <w:bCs/>
          <w:caps/>
        </w:rPr>
      </w:pPr>
    </w:p>
    <w:p w14:paraId="65799A84" w14:textId="77777777" w:rsidR="006C6865" w:rsidRPr="00D32EEC" w:rsidRDefault="006C6865" w:rsidP="001003CC">
      <w:pPr>
        <w:tabs>
          <w:tab w:val="left" w:pos="567"/>
        </w:tabs>
        <w:jc w:val="center"/>
        <w:outlineLvl w:val="1"/>
        <w:rPr>
          <w:b/>
          <w:bCs/>
          <w:caps/>
        </w:rPr>
      </w:pPr>
    </w:p>
    <w:p w14:paraId="0529AC86" w14:textId="77777777" w:rsidR="006C6865" w:rsidRPr="00D32EEC" w:rsidRDefault="006C6865" w:rsidP="001003CC">
      <w:pPr>
        <w:tabs>
          <w:tab w:val="left" w:pos="567"/>
        </w:tabs>
        <w:jc w:val="center"/>
        <w:outlineLvl w:val="1"/>
        <w:rPr>
          <w:b/>
          <w:bCs/>
          <w:caps/>
        </w:rPr>
      </w:pPr>
    </w:p>
    <w:p w14:paraId="2ACC39BE" w14:textId="77777777" w:rsidR="006C6865" w:rsidRPr="00D32EEC" w:rsidRDefault="006C6865" w:rsidP="001003CC">
      <w:pPr>
        <w:tabs>
          <w:tab w:val="left" w:pos="567"/>
        </w:tabs>
        <w:jc w:val="center"/>
        <w:outlineLvl w:val="1"/>
        <w:rPr>
          <w:b/>
          <w:bCs/>
          <w:caps/>
        </w:rPr>
      </w:pPr>
    </w:p>
    <w:p w14:paraId="77CFF62D" w14:textId="77777777" w:rsidR="006C6865" w:rsidRPr="00D32EEC" w:rsidRDefault="006C6865" w:rsidP="001003CC">
      <w:pPr>
        <w:tabs>
          <w:tab w:val="left" w:pos="567"/>
        </w:tabs>
        <w:jc w:val="center"/>
        <w:outlineLvl w:val="1"/>
        <w:rPr>
          <w:b/>
          <w:bCs/>
          <w:caps/>
        </w:rPr>
      </w:pPr>
    </w:p>
    <w:p w14:paraId="0024197B" w14:textId="77777777" w:rsidR="006C6865" w:rsidRPr="00D32EEC" w:rsidRDefault="006C6865" w:rsidP="001003CC">
      <w:pPr>
        <w:tabs>
          <w:tab w:val="left" w:pos="567"/>
        </w:tabs>
        <w:jc w:val="center"/>
        <w:outlineLvl w:val="1"/>
        <w:rPr>
          <w:b/>
          <w:bCs/>
          <w:caps/>
        </w:rPr>
      </w:pPr>
    </w:p>
    <w:p w14:paraId="03F2445A" w14:textId="77777777" w:rsidR="006C6865" w:rsidRPr="00D32EEC" w:rsidRDefault="006C6865" w:rsidP="001003CC">
      <w:pPr>
        <w:tabs>
          <w:tab w:val="left" w:pos="567"/>
        </w:tabs>
        <w:jc w:val="center"/>
        <w:outlineLvl w:val="1"/>
        <w:rPr>
          <w:b/>
          <w:bCs/>
          <w:caps/>
        </w:rPr>
      </w:pPr>
    </w:p>
    <w:p w14:paraId="0034DAD0" w14:textId="77777777" w:rsidR="006C6865" w:rsidRPr="00D32EEC" w:rsidRDefault="006C6865" w:rsidP="001003CC">
      <w:pPr>
        <w:tabs>
          <w:tab w:val="left" w:pos="567"/>
        </w:tabs>
        <w:jc w:val="center"/>
        <w:outlineLvl w:val="1"/>
        <w:rPr>
          <w:b/>
          <w:bCs/>
          <w:caps/>
        </w:rPr>
      </w:pPr>
    </w:p>
    <w:p w14:paraId="06BAFC33" w14:textId="77777777" w:rsidR="006C6865" w:rsidRPr="00D32EEC" w:rsidRDefault="006C6865" w:rsidP="001003CC">
      <w:pPr>
        <w:tabs>
          <w:tab w:val="left" w:pos="567"/>
        </w:tabs>
        <w:jc w:val="center"/>
        <w:outlineLvl w:val="1"/>
        <w:rPr>
          <w:b/>
          <w:bCs/>
          <w:caps/>
        </w:rPr>
      </w:pPr>
    </w:p>
    <w:p w14:paraId="4E69D848" w14:textId="77777777" w:rsidR="006C6865" w:rsidRPr="00D32EEC" w:rsidRDefault="006C6865" w:rsidP="001003CC">
      <w:pPr>
        <w:tabs>
          <w:tab w:val="left" w:pos="567"/>
        </w:tabs>
        <w:jc w:val="center"/>
        <w:outlineLvl w:val="1"/>
        <w:rPr>
          <w:b/>
          <w:bCs/>
          <w:caps/>
        </w:rPr>
      </w:pPr>
    </w:p>
    <w:p w14:paraId="4D9B2CA3" w14:textId="77777777" w:rsidR="006C6865" w:rsidRPr="00D32EEC" w:rsidRDefault="006C6865" w:rsidP="001003CC">
      <w:pPr>
        <w:tabs>
          <w:tab w:val="left" w:pos="567"/>
        </w:tabs>
        <w:jc w:val="center"/>
        <w:outlineLvl w:val="1"/>
        <w:rPr>
          <w:b/>
          <w:bCs/>
          <w:caps/>
        </w:rPr>
      </w:pPr>
    </w:p>
    <w:p w14:paraId="550C569C" w14:textId="77777777" w:rsidR="006C6865" w:rsidRPr="00D32EEC" w:rsidRDefault="006C6865" w:rsidP="001003CC">
      <w:pPr>
        <w:tabs>
          <w:tab w:val="left" w:pos="567"/>
        </w:tabs>
        <w:jc w:val="center"/>
        <w:outlineLvl w:val="1"/>
        <w:rPr>
          <w:b/>
          <w:bCs/>
          <w:caps/>
        </w:rPr>
      </w:pPr>
    </w:p>
    <w:p w14:paraId="55638001" w14:textId="77777777" w:rsidR="006C6865" w:rsidRPr="00D32EEC" w:rsidRDefault="006C6865" w:rsidP="001003CC">
      <w:pPr>
        <w:tabs>
          <w:tab w:val="left" w:pos="567"/>
        </w:tabs>
        <w:jc w:val="center"/>
        <w:outlineLvl w:val="1"/>
        <w:rPr>
          <w:b/>
          <w:bCs/>
          <w:caps/>
        </w:rPr>
      </w:pPr>
    </w:p>
    <w:p w14:paraId="65327E54" w14:textId="77777777" w:rsidR="000602C2" w:rsidRPr="00D32EEC" w:rsidRDefault="000602C2" w:rsidP="001003CC">
      <w:pPr>
        <w:tabs>
          <w:tab w:val="left" w:pos="567"/>
        </w:tabs>
        <w:jc w:val="center"/>
        <w:outlineLvl w:val="1"/>
        <w:rPr>
          <w:b/>
          <w:bCs/>
          <w:caps/>
        </w:rPr>
      </w:pPr>
    </w:p>
    <w:p w14:paraId="0CBA878D" w14:textId="77777777" w:rsidR="000602C2" w:rsidRPr="00D32EEC" w:rsidRDefault="000602C2" w:rsidP="001003CC">
      <w:pPr>
        <w:tabs>
          <w:tab w:val="left" w:pos="567"/>
        </w:tabs>
        <w:jc w:val="center"/>
        <w:outlineLvl w:val="1"/>
        <w:rPr>
          <w:b/>
          <w:bCs/>
          <w:caps/>
        </w:rPr>
      </w:pPr>
    </w:p>
    <w:p w14:paraId="6AEEDD00" w14:textId="75F2EA6B" w:rsidR="000602C2" w:rsidRDefault="000602C2" w:rsidP="001003CC">
      <w:pPr>
        <w:tabs>
          <w:tab w:val="left" w:pos="567"/>
        </w:tabs>
        <w:jc w:val="center"/>
        <w:outlineLvl w:val="1"/>
        <w:rPr>
          <w:caps/>
        </w:rPr>
      </w:pPr>
      <w:r w:rsidRPr="006574BB">
        <w:rPr>
          <w:caps/>
        </w:rPr>
        <w:t>_____________________</w:t>
      </w:r>
    </w:p>
    <w:p w14:paraId="031800AA" w14:textId="77777777" w:rsidR="00CF2C02" w:rsidRPr="006574BB" w:rsidRDefault="00CF2C02" w:rsidP="001003CC">
      <w:pPr>
        <w:tabs>
          <w:tab w:val="left" w:pos="567"/>
        </w:tabs>
        <w:jc w:val="center"/>
        <w:outlineLvl w:val="1"/>
        <w:rPr>
          <w:caps/>
        </w:rPr>
      </w:pPr>
    </w:p>
    <w:p w14:paraId="68A12C5A" w14:textId="77777777" w:rsidR="000602C2" w:rsidRPr="00D32EEC" w:rsidRDefault="000602C2" w:rsidP="001003CC">
      <w:pPr>
        <w:rPr>
          <w:bCs/>
        </w:rPr>
        <w:sectPr w:rsidR="000602C2" w:rsidRPr="00D32EEC" w:rsidSect="008703BB">
          <w:pgSz w:w="11907" w:h="16840" w:code="9"/>
          <w:pgMar w:top="1021" w:right="567" w:bottom="907" w:left="1701" w:header="709" w:footer="709" w:gutter="0"/>
          <w:pgNumType w:start="1"/>
          <w:cols w:space="1296"/>
          <w:titlePg/>
          <w:docGrid w:linePitch="326"/>
        </w:sectPr>
      </w:pPr>
    </w:p>
    <w:p w14:paraId="6885D5CA" w14:textId="77777777" w:rsidR="00CF2C02" w:rsidRPr="00D32EEC" w:rsidRDefault="00CF2C02" w:rsidP="00CF2C02">
      <w:pPr>
        <w:widowControl w:val="0"/>
        <w:tabs>
          <w:tab w:val="left" w:pos="993"/>
        </w:tabs>
        <w:ind w:left="6237"/>
        <w:rPr>
          <w:bCs/>
        </w:rPr>
      </w:pPr>
      <w:r w:rsidRPr="00D32EEC">
        <w:rPr>
          <w:bCs/>
        </w:rPr>
        <w:t>202</w:t>
      </w:r>
      <w:r>
        <w:rPr>
          <w:bCs/>
        </w:rPr>
        <w:t>5</w:t>
      </w:r>
      <w:r w:rsidRPr="00D32EEC">
        <w:rPr>
          <w:bCs/>
        </w:rPr>
        <w:t xml:space="preserve"> m. _____________   d. </w:t>
      </w:r>
    </w:p>
    <w:p w14:paraId="71678637" w14:textId="77777777" w:rsidR="00CF2C02" w:rsidRPr="00D32EEC" w:rsidRDefault="00CF2C02" w:rsidP="00CF2C02">
      <w:pPr>
        <w:widowControl w:val="0"/>
        <w:tabs>
          <w:tab w:val="left" w:pos="993"/>
        </w:tabs>
        <w:ind w:left="6237"/>
        <w:rPr>
          <w:bCs/>
        </w:rPr>
      </w:pPr>
      <w:r w:rsidRPr="00D32EEC">
        <w:rPr>
          <w:bCs/>
        </w:rPr>
        <w:t xml:space="preserve">pirkimo–pardavimo sutarties </w:t>
      </w:r>
    </w:p>
    <w:p w14:paraId="2B94D209" w14:textId="77777777" w:rsidR="00CF2C02" w:rsidRPr="00D32EEC" w:rsidRDefault="00CF2C02" w:rsidP="00CF2C02">
      <w:pPr>
        <w:widowControl w:val="0"/>
        <w:tabs>
          <w:tab w:val="left" w:pos="993"/>
        </w:tabs>
        <w:ind w:left="6237"/>
        <w:rPr>
          <w:bCs/>
        </w:rPr>
      </w:pPr>
      <w:r w:rsidRPr="00D32EEC">
        <w:rPr>
          <w:bCs/>
        </w:rPr>
        <w:t>Nr. 1DPS-              -(</w:t>
      </w:r>
      <w:r>
        <w:rPr>
          <w:bCs/>
        </w:rPr>
        <w:t xml:space="preserve">         </w:t>
      </w:r>
      <w:r w:rsidRPr="00D32EEC">
        <w:rPr>
          <w:bCs/>
        </w:rPr>
        <w:t>E.)</w:t>
      </w:r>
    </w:p>
    <w:p w14:paraId="3C4EA38D" w14:textId="1AFB94C9" w:rsidR="00CF2C02" w:rsidRDefault="00CF2C02" w:rsidP="00CF2C02">
      <w:pPr>
        <w:widowControl w:val="0"/>
        <w:tabs>
          <w:tab w:val="left" w:pos="993"/>
          <w:tab w:val="left" w:pos="6804"/>
        </w:tabs>
        <w:ind w:left="6237"/>
        <w:rPr>
          <w:rFonts w:eastAsia="Calibri"/>
          <w:bCs/>
          <w:szCs w:val="24"/>
        </w:rPr>
      </w:pPr>
      <w:r>
        <w:rPr>
          <w:bCs/>
        </w:rPr>
        <w:t>p</w:t>
      </w:r>
      <w:r w:rsidRPr="00D32EEC">
        <w:rPr>
          <w:bCs/>
        </w:rPr>
        <w:t>riedas</w:t>
      </w:r>
      <w:r>
        <w:rPr>
          <w:bCs/>
        </w:rPr>
        <w:t xml:space="preserve"> Nr. 2</w:t>
      </w:r>
    </w:p>
    <w:p w14:paraId="082B7110" w14:textId="77777777" w:rsidR="00CF2C02" w:rsidRDefault="00CF2C02" w:rsidP="00341738">
      <w:pPr>
        <w:widowControl w:val="0"/>
        <w:tabs>
          <w:tab w:val="left" w:pos="993"/>
          <w:tab w:val="left" w:pos="6804"/>
        </w:tabs>
        <w:ind w:left="7371"/>
        <w:rPr>
          <w:rFonts w:eastAsia="Calibri"/>
          <w:bCs/>
          <w:szCs w:val="24"/>
        </w:rPr>
      </w:pPr>
    </w:p>
    <w:p w14:paraId="7ACF7FA9" w14:textId="77777777" w:rsidR="00CF2C02" w:rsidRDefault="00CF2C02" w:rsidP="00341738">
      <w:pPr>
        <w:widowControl w:val="0"/>
        <w:tabs>
          <w:tab w:val="left" w:pos="993"/>
          <w:tab w:val="left" w:pos="6804"/>
        </w:tabs>
        <w:ind w:left="7371"/>
        <w:rPr>
          <w:rFonts w:eastAsia="Calibri"/>
          <w:bCs/>
          <w:szCs w:val="24"/>
        </w:rPr>
      </w:pPr>
    </w:p>
    <w:p w14:paraId="08A87882" w14:textId="77777777" w:rsidR="00CF2C02" w:rsidRPr="00F51C40" w:rsidRDefault="00CF2C02" w:rsidP="00CF2C02">
      <w:pPr>
        <w:widowControl w:val="0"/>
        <w:tabs>
          <w:tab w:val="left" w:pos="993"/>
        </w:tabs>
        <w:jc w:val="center"/>
      </w:pPr>
      <w:r w:rsidRPr="00F51C40">
        <w:rPr>
          <w:b/>
          <w:szCs w:val="24"/>
        </w:rPr>
        <w:t>(Paslaugų perdavimo</w:t>
      </w:r>
      <w:r w:rsidRPr="00F51C40">
        <w:rPr>
          <w:b/>
          <w:bCs/>
          <w:szCs w:val="24"/>
        </w:rPr>
        <w:t xml:space="preserve"> ir priėmimo</w:t>
      </w:r>
      <w:r w:rsidRPr="00F51C40">
        <w:rPr>
          <w:b/>
          <w:szCs w:val="24"/>
        </w:rPr>
        <w:t xml:space="preserve"> akto formos pavyzdys)</w:t>
      </w:r>
    </w:p>
    <w:p w14:paraId="4223BA1D" w14:textId="77777777" w:rsidR="00CF2C02" w:rsidRPr="00F51C40" w:rsidRDefault="00CF2C02" w:rsidP="00CF2C02">
      <w:pPr>
        <w:widowControl w:val="0"/>
        <w:tabs>
          <w:tab w:val="left" w:pos="993"/>
        </w:tabs>
        <w:jc w:val="center"/>
        <w:rPr>
          <w:b/>
          <w:szCs w:val="24"/>
        </w:rPr>
      </w:pPr>
    </w:p>
    <w:p w14:paraId="6FA7CEC9" w14:textId="77777777" w:rsidR="00CF2C02" w:rsidRPr="00F51C40" w:rsidRDefault="00CF2C02" w:rsidP="00CF2C02">
      <w:pPr>
        <w:widowControl w:val="0"/>
        <w:tabs>
          <w:tab w:val="left" w:pos="993"/>
        </w:tabs>
        <w:jc w:val="center"/>
        <w:rPr>
          <w:b/>
          <w:bCs/>
          <w:szCs w:val="24"/>
        </w:rPr>
      </w:pPr>
      <w:r w:rsidRPr="00F51C40">
        <w:rPr>
          <w:b/>
          <w:bCs/>
          <w:szCs w:val="24"/>
        </w:rPr>
        <w:t>PASLAUGŲ PERDAVIMO IR PRIĖMIMO AKTAS</w:t>
      </w:r>
    </w:p>
    <w:p w14:paraId="13B4F693" w14:textId="6E0D7A65" w:rsidR="00CF2C02" w:rsidRPr="00F51C40" w:rsidRDefault="00CF2C02" w:rsidP="00CF2C02">
      <w:pPr>
        <w:widowControl w:val="0"/>
        <w:tabs>
          <w:tab w:val="left" w:pos="993"/>
        </w:tabs>
        <w:jc w:val="center"/>
        <w:rPr>
          <w:b/>
          <w:bCs/>
          <w:szCs w:val="24"/>
        </w:rPr>
      </w:pPr>
      <w:r w:rsidRPr="00F51C40">
        <w:rPr>
          <w:b/>
          <w:bCs/>
          <w:szCs w:val="24"/>
        </w:rPr>
        <w:t>PAGAL ____-  _  -_  SUTARTĮ NR. 1DPS-_____-(</w:t>
      </w:r>
      <w:r>
        <w:rPr>
          <w:b/>
          <w:bCs/>
          <w:szCs w:val="24"/>
        </w:rPr>
        <w:t xml:space="preserve">    </w:t>
      </w:r>
      <w:r w:rsidRPr="00F51C40">
        <w:rPr>
          <w:b/>
          <w:bCs/>
          <w:szCs w:val="24"/>
        </w:rPr>
        <w:t xml:space="preserve"> E.)</w:t>
      </w:r>
    </w:p>
    <w:p w14:paraId="20641B21" w14:textId="77777777" w:rsidR="00CF2C02" w:rsidRPr="00F51C40" w:rsidRDefault="00CF2C02" w:rsidP="00CF2C02">
      <w:pPr>
        <w:widowControl w:val="0"/>
        <w:tabs>
          <w:tab w:val="left" w:pos="993"/>
        </w:tabs>
        <w:jc w:val="center"/>
        <w:rPr>
          <w:b/>
          <w:bCs/>
          <w:szCs w:val="24"/>
        </w:rPr>
      </w:pPr>
    </w:p>
    <w:p w14:paraId="3B717D88" w14:textId="77777777" w:rsidR="00CF2C02" w:rsidRPr="00F51C40" w:rsidRDefault="00CF2C02" w:rsidP="00CF2C02">
      <w:pPr>
        <w:widowControl w:val="0"/>
        <w:tabs>
          <w:tab w:val="left" w:pos="993"/>
        </w:tabs>
        <w:jc w:val="center"/>
        <w:rPr>
          <w:bCs/>
          <w:szCs w:val="24"/>
        </w:rPr>
      </w:pPr>
      <w:r w:rsidRPr="00F51C40">
        <w:rPr>
          <w:bCs/>
          <w:szCs w:val="24"/>
        </w:rPr>
        <w:t>20__</w:t>
      </w:r>
      <w:r w:rsidRPr="00F51C40">
        <w:rPr>
          <w:bCs/>
          <w:szCs w:val="24"/>
          <w:u w:val="single"/>
        </w:rPr>
        <w:t>-    -</w:t>
      </w:r>
      <w:r w:rsidRPr="00F51C40">
        <w:rPr>
          <w:bCs/>
          <w:szCs w:val="24"/>
        </w:rPr>
        <w:t>___</w:t>
      </w:r>
      <w:r w:rsidRPr="00F51C40">
        <w:rPr>
          <w:bCs/>
          <w:szCs w:val="24"/>
          <w:u w:val="single"/>
        </w:rPr>
        <w:t xml:space="preserve"> </w:t>
      </w:r>
      <w:r w:rsidRPr="00F51C40">
        <w:rPr>
          <w:bCs/>
          <w:szCs w:val="24"/>
        </w:rPr>
        <w:t>Nr. ____________</w:t>
      </w:r>
    </w:p>
    <w:p w14:paraId="0BE99B42" w14:textId="77777777" w:rsidR="00CF2C02" w:rsidRPr="00F51C40" w:rsidRDefault="00CF2C02" w:rsidP="00CF2C02">
      <w:pPr>
        <w:widowControl w:val="0"/>
        <w:tabs>
          <w:tab w:val="left" w:pos="993"/>
        </w:tabs>
        <w:jc w:val="center"/>
        <w:rPr>
          <w:bCs/>
          <w:szCs w:val="24"/>
        </w:rPr>
      </w:pPr>
      <w:r w:rsidRPr="00F51C40">
        <w:rPr>
          <w:bCs/>
          <w:szCs w:val="24"/>
        </w:rPr>
        <w:t>_____________</w:t>
      </w:r>
    </w:p>
    <w:p w14:paraId="1BF5E615" w14:textId="77777777" w:rsidR="00CF2C02" w:rsidRPr="00F51C40" w:rsidRDefault="00CF2C02" w:rsidP="00CF2C02">
      <w:pPr>
        <w:widowControl w:val="0"/>
        <w:tabs>
          <w:tab w:val="left" w:pos="993"/>
        </w:tabs>
        <w:jc w:val="center"/>
        <w:rPr>
          <w:szCs w:val="24"/>
        </w:rPr>
      </w:pPr>
      <w:r w:rsidRPr="00F51C40">
        <w:rPr>
          <w:szCs w:val="24"/>
        </w:rPr>
        <w:t>(</w:t>
      </w:r>
      <w:r w:rsidRPr="00F51C40">
        <w:rPr>
          <w:sz w:val="20"/>
        </w:rPr>
        <w:t>sudarymo vieta</w:t>
      </w:r>
      <w:r w:rsidRPr="00F51C40">
        <w:rPr>
          <w:szCs w:val="24"/>
        </w:rPr>
        <w:t>)</w:t>
      </w:r>
    </w:p>
    <w:p w14:paraId="43886276" w14:textId="77777777" w:rsidR="00CF2C02" w:rsidRPr="00F51C40" w:rsidRDefault="00CF2C02" w:rsidP="00CF2C02">
      <w:pPr>
        <w:widowControl w:val="0"/>
        <w:tabs>
          <w:tab w:val="left" w:pos="993"/>
        </w:tabs>
        <w:jc w:val="both"/>
        <w:rPr>
          <w:b/>
          <w:bCs/>
          <w:szCs w:val="24"/>
        </w:rPr>
      </w:pPr>
    </w:p>
    <w:p w14:paraId="6236107F" w14:textId="118F392C" w:rsidR="00CF2C02" w:rsidRDefault="00CF2C02" w:rsidP="00CF2C02">
      <w:pPr>
        <w:widowControl w:val="0"/>
        <w:tabs>
          <w:tab w:val="left" w:pos="993"/>
        </w:tabs>
        <w:jc w:val="both"/>
        <w:rPr>
          <w:bCs/>
          <w:szCs w:val="24"/>
        </w:rPr>
      </w:pPr>
      <w:r w:rsidRPr="00F51C40">
        <w:rPr>
          <w:bCs/>
          <w:szCs w:val="24"/>
        </w:rPr>
        <w:tab/>
        <w:t xml:space="preserve">Paslaugų teikėjo – ______________ ir pirkėjo – Nacionalinės žemės tarnybos prie </w:t>
      </w:r>
      <w:r>
        <w:rPr>
          <w:bCs/>
          <w:szCs w:val="24"/>
        </w:rPr>
        <w:t xml:space="preserve">Aplinkos </w:t>
      </w:r>
      <w:r w:rsidRPr="00F51C40">
        <w:rPr>
          <w:bCs/>
          <w:szCs w:val="24"/>
        </w:rPr>
        <w:t>ministerijos už sutarties vykdymą atsakingi asmenys patvirtina, kad suteiktos paslaugos visiškai atitinka ____-  _  -_   sutartyje Nr. 1DPS-_____-(</w:t>
      </w:r>
      <w:r>
        <w:rPr>
          <w:bCs/>
          <w:szCs w:val="24"/>
        </w:rPr>
        <w:t xml:space="preserve">      </w:t>
      </w:r>
      <w:r w:rsidRPr="00F51C40">
        <w:rPr>
          <w:bCs/>
          <w:szCs w:val="24"/>
        </w:rPr>
        <w:t xml:space="preserve"> E.) nustatytus reikalavimus:</w:t>
      </w:r>
    </w:p>
    <w:p w14:paraId="41F8FE36" w14:textId="77777777" w:rsidR="00104038" w:rsidRPr="00F51C40" w:rsidRDefault="00104038" w:rsidP="00CF2C02">
      <w:pPr>
        <w:widowControl w:val="0"/>
        <w:tabs>
          <w:tab w:val="left" w:pos="993"/>
        </w:tabs>
        <w:jc w:val="both"/>
        <w:rPr>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3190"/>
        <w:gridCol w:w="1185"/>
        <w:gridCol w:w="1054"/>
        <w:gridCol w:w="1736"/>
        <w:gridCol w:w="1735"/>
      </w:tblGrid>
      <w:tr w:rsidR="00CF2C02" w:rsidRPr="00F51C40" w14:paraId="0490D5C9" w14:textId="77777777" w:rsidTr="002C5006">
        <w:trPr>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14:paraId="4F23CADA" w14:textId="77777777" w:rsidR="00CF2C02" w:rsidRPr="00F51C40" w:rsidRDefault="00CF2C02" w:rsidP="002C5006">
            <w:pPr>
              <w:jc w:val="center"/>
              <w:rPr>
                <w:sz w:val="22"/>
              </w:rPr>
            </w:pPr>
            <w:r w:rsidRPr="00F51C40">
              <w:rPr>
                <w:sz w:val="22"/>
              </w:rPr>
              <w:t>Eil. Nr.</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2B29EA8F" w14:textId="77777777" w:rsidR="00CF2C02" w:rsidRPr="00F51C40" w:rsidRDefault="00CF2C02" w:rsidP="002C5006">
            <w:pPr>
              <w:jc w:val="center"/>
              <w:rPr>
                <w:sz w:val="22"/>
              </w:rPr>
            </w:pPr>
            <w:r w:rsidRPr="00F51C40">
              <w:rPr>
                <w:spacing w:val="-4"/>
                <w:sz w:val="22"/>
              </w:rPr>
              <w:t>Paslaugų </w:t>
            </w:r>
            <w:r w:rsidRPr="00F51C40">
              <w:rPr>
                <w:sz w:val="22"/>
              </w:rPr>
              <w:t xml:space="preserve"> pavadinimas</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02182FDE" w14:textId="77777777" w:rsidR="00CF2C02" w:rsidRPr="00F51C40" w:rsidRDefault="00CF2C02" w:rsidP="002C5006">
            <w:pPr>
              <w:jc w:val="center"/>
              <w:rPr>
                <w:sz w:val="22"/>
              </w:rPr>
            </w:pPr>
            <w:r w:rsidRPr="00F51C40">
              <w:rPr>
                <w:sz w:val="22"/>
              </w:rPr>
              <w:t>Mato</w:t>
            </w:r>
          </w:p>
          <w:p w14:paraId="74F108CC" w14:textId="77777777" w:rsidR="00CF2C02" w:rsidRPr="00F51C40" w:rsidRDefault="00CF2C02" w:rsidP="002C5006">
            <w:pPr>
              <w:jc w:val="center"/>
              <w:rPr>
                <w:sz w:val="22"/>
              </w:rPr>
            </w:pPr>
            <w:r w:rsidRPr="00F51C40">
              <w:rPr>
                <w:sz w:val="22"/>
              </w:rPr>
              <w:t>vienetas</w:t>
            </w:r>
          </w:p>
        </w:tc>
        <w:tc>
          <w:tcPr>
            <w:tcW w:w="1054" w:type="dxa"/>
            <w:tcBorders>
              <w:top w:val="single" w:sz="4" w:space="0" w:color="auto"/>
              <w:left w:val="single" w:sz="4" w:space="0" w:color="auto"/>
              <w:bottom w:val="single" w:sz="4" w:space="0" w:color="auto"/>
              <w:right w:val="single" w:sz="4" w:space="0" w:color="auto"/>
            </w:tcBorders>
            <w:vAlign w:val="center"/>
          </w:tcPr>
          <w:p w14:paraId="5DEB804F" w14:textId="77777777" w:rsidR="00CF2C02" w:rsidRPr="00F51C40" w:rsidRDefault="00CF2C02" w:rsidP="002C5006">
            <w:pPr>
              <w:tabs>
                <w:tab w:val="left" w:pos="1440"/>
                <w:tab w:val="left" w:pos="1620"/>
                <w:tab w:val="left" w:pos="2880"/>
                <w:tab w:val="left" w:pos="3240"/>
                <w:tab w:val="left" w:pos="8080"/>
              </w:tabs>
              <w:jc w:val="center"/>
              <w:rPr>
                <w:sz w:val="22"/>
              </w:rPr>
            </w:pPr>
            <w:r w:rsidRPr="00F51C40">
              <w:rPr>
                <w:sz w:val="22"/>
              </w:rPr>
              <w:t>Kiekis</w:t>
            </w:r>
          </w:p>
          <w:p w14:paraId="2EA62D65" w14:textId="77777777" w:rsidR="00CF2C02" w:rsidRPr="00F51C40" w:rsidRDefault="00CF2C02" w:rsidP="002C5006">
            <w:pPr>
              <w:jc w:val="center"/>
              <w:rPr>
                <w:sz w:val="22"/>
              </w:rPr>
            </w:pPr>
          </w:p>
        </w:tc>
        <w:tc>
          <w:tcPr>
            <w:tcW w:w="1736" w:type="dxa"/>
            <w:tcBorders>
              <w:top w:val="single" w:sz="4" w:space="0" w:color="auto"/>
              <w:left w:val="single" w:sz="4" w:space="0" w:color="auto"/>
              <w:bottom w:val="single" w:sz="4" w:space="0" w:color="auto"/>
              <w:right w:val="single" w:sz="4" w:space="0" w:color="auto"/>
            </w:tcBorders>
          </w:tcPr>
          <w:p w14:paraId="3828353D" w14:textId="77777777" w:rsidR="00CF2C02" w:rsidRPr="00F51C40" w:rsidRDefault="00CF2C02" w:rsidP="002C5006">
            <w:pPr>
              <w:jc w:val="center"/>
              <w:rPr>
                <w:sz w:val="22"/>
              </w:rPr>
            </w:pPr>
            <w:r w:rsidRPr="00F51C40">
              <w:rPr>
                <w:sz w:val="22"/>
              </w:rPr>
              <w:t>Vnt. kaina, Eur be PVM</w:t>
            </w:r>
          </w:p>
        </w:tc>
        <w:tc>
          <w:tcPr>
            <w:tcW w:w="1735" w:type="dxa"/>
            <w:tcBorders>
              <w:top w:val="single" w:sz="4" w:space="0" w:color="auto"/>
              <w:left w:val="single" w:sz="4" w:space="0" w:color="auto"/>
              <w:bottom w:val="single" w:sz="4" w:space="0" w:color="auto"/>
              <w:right w:val="single" w:sz="4" w:space="0" w:color="auto"/>
            </w:tcBorders>
          </w:tcPr>
          <w:p w14:paraId="798F2BD0" w14:textId="77777777" w:rsidR="00CF2C02" w:rsidRPr="00F51C40" w:rsidRDefault="00CF2C02" w:rsidP="002C5006">
            <w:pPr>
              <w:jc w:val="center"/>
              <w:rPr>
                <w:sz w:val="22"/>
              </w:rPr>
            </w:pPr>
            <w:r w:rsidRPr="00F51C40">
              <w:rPr>
                <w:sz w:val="22"/>
              </w:rPr>
              <w:t>Vnt. kaina, Eur su PVM</w:t>
            </w:r>
          </w:p>
        </w:tc>
      </w:tr>
      <w:tr w:rsidR="00CF2C02" w:rsidRPr="00F51C40" w14:paraId="3E8D177D" w14:textId="77777777" w:rsidTr="002C5006">
        <w:trPr>
          <w:trHeight w:val="273"/>
        </w:trPr>
        <w:tc>
          <w:tcPr>
            <w:tcW w:w="728" w:type="dxa"/>
            <w:tcBorders>
              <w:top w:val="single" w:sz="4" w:space="0" w:color="auto"/>
              <w:left w:val="single" w:sz="4" w:space="0" w:color="auto"/>
              <w:bottom w:val="single" w:sz="4" w:space="0" w:color="auto"/>
              <w:right w:val="single" w:sz="4" w:space="0" w:color="auto"/>
            </w:tcBorders>
            <w:shd w:val="clear" w:color="auto" w:fill="auto"/>
          </w:tcPr>
          <w:p w14:paraId="43662004" w14:textId="77777777" w:rsidR="00CF2C02" w:rsidRPr="00F51C40" w:rsidRDefault="00CF2C02" w:rsidP="002C5006">
            <w:pPr>
              <w:jc w:val="center"/>
              <w:rPr>
                <w:i/>
                <w:sz w:val="20"/>
              </w:rPr>
            </w:pPr>
            <w:r w:rsidRPr="00F51C40">
              <w:rPr>
                <w:i/>
                <w:sz w:val="20"/>
              </w:rPr>
              <w:t>1</w:t>
            </w:r>
          </w:p>
        </w:tc>
        <w:tc>
          <w:tcPr>
            <w:tcW w:w="3190" w:type="dxa"/>
            <w:tcBorders>
              <w:top w:val="single" w:sz="4" w:space="0" w:color="auto"/>
              <w:left w:val="single" w:sz="4" w:space="0" w:color="auto"/>
              <w:bottom w:val="single" w:sz="4" w:space="0" w:color="auto"/>
              <w:right w:val="single" w:sz="4" w:space="0" w:color="auto"/>
            </w:tcBorders>
            <w:shd w:val="clear" w:color="auto" w:fill="auto"/>
          </w:tcPr>
          <w:p w14:paraId="3FE7026F" w14:textId="77777777" w:rsidR="00CF2C02" w:rsidRPr="00F51C40" w:rsidRDefault="00CF2C02" w:rsidP="002C5006">
            <w:pPr>
              <w:jc w:val="center"/>
              <w:rPr>
                <w:i/>
                <w:sz w:val="20"/>
              </w:rPr>
            </w:pPr>
            <w:r w:rsidRPr="00F51C40">
              <w:rPr>
                <w:i/>
                <w:sz w:val="20"/>
              </w:rPr>
              <w:t>2</w:t>
            </w:r>
          </w:p>
        </w:tc>
        <w:tc>
          <w:tcPr>
            <w:tcW w:w="1185" w:type="dxa"/>
            <w:tcBorders>
              <w:top w:val="single" w:sz="4" w:space="0" w:color="auto"/>
              <w:left w:val="single" w:sz="4" w:space="0" w:color="auto"/>
              <w:bottom w:val="single" w:sz="4" w:space="0" w:color="auto"/>
              <w:right w:val="single" w:sz="4" w:space="0" w:color="auto"/>
            </w:tcBorders>
            <w:shd w:val="clear" w:color="auto" w:fill="auto"/>
          </w:tcPr>
          <w:p w14:paraId="1C553305" w14:textId="77777777" w:rsidR="00CF2C02" w:rsidRPr="00F51C40" w:rsidRDefault="00CF2C02" w:rsidP="002C5006">
            <w:pPr>
              <w:jc w:val="center"/>
              <w:rPr>
                <w:i/>
                <w:sz w:val="20"/>
              </w:rPr>
            </w:pPr>
            <w:r w:rsidRPr="00F51C40">
              <w:rPr>
                <w:i/>
                <w:sz w:val="20"/>
              </w:rPr>
              <w:t>3</w:t>
            </w:r>
          </w:p>
        </w:tc>
        <w:tc>
          <w:tcPr>
            <w:tcW w:w="1054" w:type="dxa"/>
            <w:tcBorders>
              <w:top w:val="single" w:sz="4" w:space="0" w:color="auto"/>
              <w:left w:val="single" w:sz="4" w:space="0" w:color="auto"/>
              <w:bottom w:val="single" w:sz="4" w:space="0" w:color="auto"/>
              <w:right w:val="single" w:sz="4" w:space="0" w:color="auto"/>
            </w:tcBorders>
          </w:tcPr>
          <w:p w14:paraId="0B93005D" w14:textId="77777777" w:rsidR="00CF2C02" w:rsidRPr="00F51C40" w:rsidRDefault="00CF2C02" w:rsidP="002C5006">
            <w:pPr>
              <w:jc w:val="center"/>
              <w:rPr>
                <w:i/>
                <w:sz w:val="20"/>
              </w:rPr>
            </w:pPr>
            <w:r w:rsidRPr="00F51C40">
              <w:rPr>
                <w:i/>
                <w:sz w:val="20"/>
              </w:rPr>
              <w:t>4</w:t>
            </w:r>
          </w:p>
        </w:tc>
        <w:tc>
          <w:tcPr>
            <w:tcW w:w="1736" w:type="dxa"/>
            <w:tcBorders>
              <w:top w:val="single" w:sz="4" w:space="0" w:color="auto"/>
              <w:left w:val="single" w:sz="4" w:space="0" w:color="auto"/>
              <w:bottom w:val="single" w:sz="4" w:space="0" w:color="auto"/>
              <w:right w:val="single" w:sz="4" w:space="0" w:color="auto"/>
            </w:tcBorders>
          </w:tcPr>
          <w:p w14:paraId="2181B672" w14:textId="77777777" w:rsidR="00CF2C02" w:rsidRPr="00F51C40" w:rsidRDefault="00CF2C02" w:rsidP="002C5006">
            <w:pPr>
              <w:jc w:val="center"/>
              <w:rPr>
                <w:i/>
                <w:sz w:val="20"/>
              </w:rPr>
            </w:pPr>
            <w:r w:rsidRPr="00F51C40">
              <w:rPr>
                <w:i/>
                <w:sz w:val="20"/>
              </w:rPr>
              <w:t>5</w:t>
            </w:r>
          </w:p>
        </w:tc>
        <w:tc>
          <w:tcPr>
            <w:tcW w:w="1735" w:type="dxa"/>
            <w:tcBorders>
              <w:top w:val="single" w:sz="4" w:space="0" w:color="auto"/>
              <w:left w:val="single" w:sz="4" w:space="0" w:color="auto"/>
              <w:bottom w:val="single" w:sz="4" w:space="0" w:color="auto"/>
              <w:right w:val="single" w:sz="4" w:space="0" w:color="auto"/>
            </w:tcBorders>
          </w:tcPr>
          <w:p w14:paraId="0840F1E8" w14:textId="77777777" w:rsidR="00CF2C02" w:rsidRPr="00F51C40" w:rsidRDefault="00CF2C02" w:rsidP="002C5006">
            <w:pPr>
              <w:jc w:val="center"/>
              <w:rPr>
                <w:i/>
                <w:sz w:val="20"/>
                <w:lang w:val="en-US"/>
              </w:rPr>
            </w:pPr>
            <w:r w:rsidRPr="00F51C40">
              <w:rPr>
                <w:i/>
                <w:sz w:val="20"/>
                <w:lang w:val="en-US"/>
              </w:rPr>
              <w:t>6</w:t>
            </w:r>
          </w:p>
        </w:tc>
      </w:tr>
      <w:tr w:rsidR="00CF2C02" w:rsidRPr="00F51C40" w14:paraId="76E95D9F" w14:textId="77777777" w:rsidTr="002C5006">
        <w:trPr>
          <w:trHeight w:val="273"/>
        </w:trPr>
        <w:tc>
          <w:tcPr>
            <w:tcW w:w="728" w:type="dxa"/>
            <w:tcBorders>
              <w:top w:val="single" w:sz="4" w:space="0" w:color="auto"/>
              <w:left w:val="single" w:sz="4" w:space="0" w:color="auto"/>
              <w:bottom w:val="single" w:sz="4" w:space="0" w:color="auto"/>
              <w:right w:val="single" w:sz="4" w:space="0" w:color="auto"/>
            </w:tcBorders>
            <w:shd w:val="clear" w:color="auto" w:fill="auto"/>
          </w:tcPr>
          <w:p w14:paraId="77123614" w14:textId="77777777" w:rsidR="00CF2C02" w:rsidRPr="00F51C40" w:rsidRDefault="00CF2C02" w:rsidP="002C5006">
            <w:pPr>
              <w:jc w:val="center"/>
              <w:rPr>
                <w:i/>
                <w:sz w:val="20"/>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14:paraId="10B19155" w14:textId="77777777" w:rsidR="00CF2C02" w:rsidRPr="00F51C40" w:rsidRDefault="00CF2C02" w:rsidP="002C5006">
            <w:pPr>
              <w:jc w:val="center"/>
              <w:rPr>
                <w:i/>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tcPr>
          <w:p w14:paraId="07212B4C" w14:textId="77777777" w:rsidR="00CF2C02" w:rsidRPr="00F51C40" w:rsidRDefault="00CF2C02" w:rsidP="002C5006">
            <w:pPr>
              <w:jc w:val="center"/>
              <w:rPr>
                <w:i/>
                <w:sz w:val="20"/>
              </w:rPr>
            </w:pPr>
          </w:p>
        </w:tc>
        <w:tc>
          <w:tcPr>
            <w:tcW w:w="1054" w:type="dxa"/>
            <w:tcBorders>
              <w:top w:val="single" w:sz="4" w:space="0" w:color="auto"/>
              <w:left w:val="single" w:sz="4" w:space="0" w:color="auto"/>
              <w:bottom w:val="single" w:sz="4" w:space="0" w:color="auto"/>
              <w:right w:val="single" w:sz="4" w:space="0" w:color="auto"/>
            </w:tcBorders>
          </w:tcPr>
          <w:p w14:paraId="1E86A5AE" w14:textId="77777777" w:rsidR="00CF2C02" w:rsidRPr="00F51C40" w:rsidRDefault="00CF2C02" w:rsidP="002C5006">
            <w:pPr>
              <w:jc w:val="center"/>
              <w:rPr>
                <w:i/>
                <w:sz w:val="20"/>
              </w:rPr>
            </w:pPr>
          </w:p>
        </w:tc>
        <w:tc>
          <w:tcPr>
            <w:tcW w:w="1736" w:type="dxa"/>
            <w:tcBorders>
              <w:top w:val="single" w:sz="4" w:space="0" w:color="auto"/>
              <w:left w:val="single" w:sz="4" w:space="0" w:color="auto"/>
              <w:bottom w:val="single" w:sz="4" w:space="0" w:color="auto"/>
              <w:right w:val="single" w:sz="4" w:space="0" w:color="auto"/>
            </w:tcBorders>
          </w:tcPr>
          <w:p w14:paraId="2E8EB7FD" w14:textId="77777777" w:rsidR="00CF2C02" w:rsidRPr="00F51C40" w:rsidRDefault="00CF2C02" w:rsidP="002C5006">
            <w:pPr>
              <w:jc w:val="center"/>
              <w:rPr>
                <w:i/>
                <w:sz w:val="20"/>
              </w:rPr>
            </w:pPr>
          </w:p>
        </w:tc>
        <w:tc>
          <w:tcPr>
            <w:tcW w:w="1735" w:type="dxa"/>
            <w:tcBorders>
              <w:top w:val="single" w:sz="4" w:space="0" w:color="auto"/>
              <w:left w:val="single" w:sz="4" w:space="0" w:color="auto"/>
              <w:bottom w:val="single" w:sz="4" w:space="0" w:color="auto"/>
              <w:right w:val="single" w:sz="4" w:space="0" w:color="auto"/>
            </w:tcBorders>
          </w:tcPr>
          <w:p w14:paraId="34352C18" w14:textId="77777777" w:rsidR="00CF2C02" w:rsidRPr="00F51C40" w:rsidRDefault="00CF2C02" w:rsidP="002C5006">
            <w:pPr>
              <w:jc w:val="center"/>
              <w:rPr>
                <w:i/>
                <w:sz w:val="20"/>
              </w:rPr>
            </w:pPr>
          </w:p>
        </w:tc>
      </w:tr>
      <w:tr w:rsidR="00104038" w:rsidRPr="00F51C40" w14:paraId="248C550A" w14:textId="77777777" w:rsidTr="002C5006">
        <w:trPr>
          <w:trHeight w:val="273"/>
        </w:trPr>
        <w:tc>
          <w:tcPr>
            <w:tcW w:w="728" w:type="dxa"/>
            <w:tcBorders>
              <w:top w:val="single" w:sz="4" w:space="0" w:color="auto"/>
              <w:left w:val="single" w:sz="4" w:space="0" w:color="auto"/>
              <w:bottom w:val="single" w:sz="4" w:space="0" w:color="auto"/>
              <w:right w:val="single" w:sz="4" w:space="0" w:color="auto"/>
            </w:tcBorders>
            <w:shd w:val="clear" w:color="auto" w:fill="auto"/>
          </w:tcPr>
          <w:p w14:paraId="57222A88" w14:textId="77777777" w:rsidR="00104038" w:rsidRPr="00F51C40" w:rsidRDefault="00104038" w:rsidP="002C5006">
            <w:pPr>
              <w:jc w:val="center"/>
              <w:rPr>
                <w:i/>
                <w:sz w:val="20"/>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14:paraId="54C67A2C" w14:textId="77777777" w:rsidR="00104038" w:rsidRPr="00F51C40" w:rsidRDefault="00104038" w:rsidP="002C5006">
            <w:pPr>
              <w:jc w:val="center"/>
              <w:rPr>
                <w:i/>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tcPr>
          <w:p w14:paraId="5D49D0DC" w14:textId="77777777" w:rsidR="00104038" w:rsidRPr="00F51C40" w:rsidRDefault="00104038" w:rsidP="002C5006">
            <w:pPr>
              <w:jc w:val="center"/>
              <w:rPr>
                <w:i/>
                <w:sz w:val="20"/>
              </w:rPr>
            </w:pPr>
          </w:p>
        </w:tc>
        <w:tc>
          <w:tcPr>
            <w:tcW w:w="1054" w:type="dxa"/>
            <w:tcBorders>
              <w:top w:val="single" w:sz="4" w:space="0" w:color="auto"/>
              <w:left w:val="single" w:sz="4" w:space="0" w:color="auto"/>
              <w:bottom w:val="single" w:sz="4" w:space="0" w:color="auto"/>
              <w:right w:val="single" w:sz="4" w:space="0" w:color="auto"/>
            </w:tcBorders>
          </w:tcPr>
          <w:p w14:paraId="73DE70D2" w14:textId="77777777" w:rsidR="00104038" w:rsidRPr="00F51C40" w:rsidRDefault="00104038" w:rsidP="002C5006">
            <w:pPr>
              <w:jc w:val="center"/>
              <w:rPr>
                <w:i/>
                <w:sz w:val="20"/>
              </w:rPr>
            </w:pPr>
          </w:p>
        </w:tc>
        <w:tc>
          <w:tcPr>
            <w:tcW w:w="1736" w:type="dxa"/>
            <w:tcBorders>
              <w:top w:val="single" w:sz="4" w:space="0" w:color="auto"/>
              <w:left w:val="single" w:sz="4" w:space="0" w:color="auto"/>
              <w:bottom w:val="single" w:sz="4" w:space="0" w:color="auto"/>
              <w:right w:val="single" w:sz="4" w:space="0" w:color="auto"/>
            </w:tcBorders>
          </w:tcPr>
          <w:p w14:paraId="379B0D85" w14:textId="77777777" w:rsidR="00104038" w:rsidRPr="00F51C40" w:rsidRDefault="00104038" w:rsidP="002C5006">
            <w:pPr>
              <w:jc w:val="center"/>
              <w:rPr>
                <w:i/>
                <w:sz w:val="20"/>
              </w:rPr>
            </w:pPr>
          </w:p>
        </w:tc>
        <w:tc>
          <w:tcPr>
            <w:tcW w:w="1735" w:type="dxa"/>
            <w:tcBorders>
              <w:top w:val="single" w:sz="4" w:space="0" w:color="auto"/>
              <w:left w:val="single" w:sz="4" w:space="0" w:color="auto"/>
              <w:bottom w:val="single" w:sz="4" w:space="0" w:color="auto"/>
              <w:right w:val="single" w:sz="4" w:space="0" w:color="auto"/>
            </w:tcBorders>
          </w:tcPr>
          <w:p w14:paraId="52626A14" w14:textId="77777777" w:rsidR="00104038" w:rsidRPr="00F51C40" w:rsidRDefault="00104038" w:rsidP="002C5006">
            <w:pPr>
              <w:jc w:val="center"/>
              <w:rPr>
                <w:i/>
                <w:sz w:val="20"/>
              </w:rPr>
            </w:pPr>
          </w:p>
        </w:tc>
      </w:tr>
      <w:tr w:rsidR="00CF2C02" w:rsidRPr="00F51C40" w14:paraId="071148FB" w14:textId="77777777" w:rsidTr="002C5006">
        <w:trPr>
          <w:trHeight w:val="273"/>
        </w:trPr>
        <w:tc>
          <w:tcPr>
            <w:tcW w:w="728" w:type="dxa"/>
            <w:tcBorders>
              <w:top w:val="single" w:sz="4" w:space="0" w:color="auto"/>
              <w:left w:val="single" w:sz="4" w:space="0" w:color="auto"/>
              <w:bottom w:val="single" w:sz="4" w:space="0" w:color="auto"/>
              <w:right w:val="single" w:sz="4" w:space="0" w:color="auto"/>
            </w:tcBorders>
            <w:shd w:val="clear" w:color="auto" w:fill="auto"/>
          </w:tcPr>
          <w:p w14:paraId="71B992D9" w14:textId="77777777" w:rsidR="00CF2C02" w:rsidRPr="00F51C40" w:rsidRDefault="00CF2C02" w:rsidP="002C5006">
            <w:pPr>
              <w:jc w:val="center"/>
              <w:rPr>
                <w:i/>
                <w:sz w:val="20"/>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14:paraId="774372DC" w14:textId="77777777" w:rsidR="00CF2C02" w:rsidRPr="00F51C40" w:rsidRDefault="00CF2C02" w:rsidP="002C5006">
            <w:pPr>
              <w:jc w:val="center"/>
              <w:rPr>
                <w:i/>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tcPr>
          <w:p w14:paraId="719A4EA4" w14:textId="77777777" w:rsidR="00CF2C02" w:rsidRPr="00F51C40" w:rsidRDefault="00CF2C02" w:rsidP="002C5006">
            <w:pPr>
              <w:jc w:val="center"/>
              <w:rPr>
                <w:i/>
                <w:sz w:val="20"/>
              </w:rPr>
            </w:pPr>
          </w:p>
        </w:tc>
        <w:tc>
          <w:tcPr>
            <w:tcW w:w="1054" w:type="dxa"/>
            <w:tcBorders>
              <w:top w:val="single" w:sz="4" w:space="0" w:color="auto"/>
              <w:left w:val="single" w:sz="4" w:space="0" w:color="auto"/>
              <w:bottom w:val="single" w:sz="4" w:space="0" w:color="auto"/>
              <w:right w:val="single" w:sz="4" w:space="0" w:color="auto"/>
            </w:tcBorders>
          </w:tcPr>
          <w:p w14:paraId="47C7D8FF" w14:textId="77777777" w:rsidR="00CF2C02" w:rsidRPr="00F51C40" w:rsidRDefault="00CF2C02" w:rsidP="002C5006">
            <w:pPr>
              <w:jc w:val="center"/>
              <w:rPr>
                <w:i/>
                <w:sz w:val="20"/>
              </w:rPr>
            </w:pPr>
          </w:p>
        </w:tc>
        <w:tc>
          <w:tcPr>
            <w:tcW w:w="1736" w:type="dxa"/>
            <w:tcBorders>
              <w:top w:val="single" w:sz="4" w:space="0" w:color="auto"/>
              <w:left w:val="single" w:sz="4" w:space="0" w:color="auto"/>
              <w:bottom w:val="single" w:sz="4" w:space="0" w:color="auto"/>
              <w:right w:val="single" w:sz="4" w:space="0" w:color="auto"/>
            </w:tcBorders>
          </w:tcPr>
          <w:p w14:paraId="58DC8C5F" w14:textId="77777777" w:rsidR="00CF2C02" w:rsidRPr="00F51C40" w:rsidRDefault="00CF2C02" w:rsidP="002C5006">
            <w:pPr>
              <w:jc w:val="center"/>
              <w:rPr>
                <w:i/>
                <w:sz w:val="20"/>
              </w:rPr>
            </w:pPr>
          </w:p>
        </w:tc>
        <w:tc>
          <w:tcPr>
            <w:tcW w:w="1735" w:type="dxa"/>
            <w:tcBorders>
              <w:top w:val="single" w:sz="4" w:space="0" w:color="auto"/>
              <w:left w:val="single" w:sz="4" w:space="0" w:color="auto"/>
              <w:bottom w:val="single" w:sz="4" w:space="0" w:color="auto"/>
              <w:right w:val="single" w:sz="4" w:space="0" w:color="auto"/>
            </w:tcBorders>
          </w:tcPr>
          <w:p w14:paraId="2001FB45" w14:textId="77777777" w:rsidR="00CF2C02" w:rsidRPr="00F51C40" w:rsidRDefault="00CF2C02" w:rsidP="002C5006">
            <w:pPr>
              <w:jc w:val="center"/>
              <w:rPr>
                <w:i/>
                <w:sz w:val="20"/>
              </w:rPr>
            </w:pPr>
          </w:p>
        </w:tc>
      </w:tr>
      <w:tr w:rsidR="00CF2C02" w:rsidRPr="00F51C40" w14:paraId="07717D17" w14:textId="77777777" w:rsidTr="002C5006">
        <w:trPr>
          <w:trHeight w:val="273"/>
        </w:trPr>
        <w:tc>
          <w:tcPr>
            <w:tcW w:w="7893" w:type="dxa"/>
            <w:gridSpan w:val="5"/>
            <w:tcBorders>
              <w:top w:val="single" w:sz="4" w:space="0" w:color="auto"/>
              <w:left w:val="single" w:sz="4" w:space="0" w:color="auto"/>
              <w:bottom w:val="single" w:sz="4" w:space="0" w:color="auto"/>
              <w:right w:val="single" w:sz="4" w:space="0" w:color="auto"/>
            </w:tcBorders>
            <w:shd w:val="clear" w:color="auto" w:fill="auto"/>
          </w:tcPr>
          <w:p w14:paraId="3D298087" w14:textId="77777777" w:rsidR="00CF2C02" w:rsidRPr="00F51C40" w:rsidRDefault="00CF2C02" w:rsidP="002C5006">
            <w:pPr>
              <w:jc w:val="right"/>
              <w:rPr>
                <w:sz w:val="20"/>
              </w:rPr>
            </w:pPr>
            <w:r w:rsidRPr="00F51C40">
              <w:rPr>
                <w:sz w:val="20"/>
              </w:rPr>
              <w:t>Iš viso:</w:t>
            </w:r>
          </w:p>
        </w:tc>
        <w:tc>
          <w:tcPr>
            <w:tcW w:w="1735" w:type="dxa"/>
            <w:tcBorders>
              <w:top w:val="single" w:sz="4" w:space="0" w:color="auto"/>
              <w:left w:val="single" w:sz="4" w:space="0" w:color="auto"/>
              <w:bottom w:val="single" w:sz="4" w:space="0" w:color="auto"/>
              <w:right w:val="single" w:sz="4" w:space="0" w:color="auto"/>
            </w:tcBorders>
          </w:tcPr>
          <w:p w14:paraId="7C348F7C" w14:textId="77777777" w:rsidR="00CF2C02" w:rsidRPr="00F51C40" w:rsidRDefault="00CF2C02" w:rsidP="002C5006">
            <w:pPr>
              <w:jc w:val="center"/>
              <w:rPr>
                <w:i/>
                <w:sz w:val="20"/>
              </w:rPr>
            </w:pPr>
          </w:p>
        </w:tc>
      </w:tr>
    </w:tbl>
    <w:p w14:paraId="27D88458" w14:textId="77777777" w:rsidR="00CF2C02" w:rsidRPr="00F51C40" w:rsidRDefault="00CF2C02" w:rsidP="00CF2C02">
      <w:pPr>
        <w:widowControl w:val="0"/>
        <w:tabs>
          <w:tab w:val="left" w:pos="993"/>
        </w:tabs>
        <w:spacing w:line="360" w:lineRule="auto"/>
        <w:jc w:val="both"/>
      </w:pPr>
    </w:p>
    <w:tbl>
      <w:tblPr>
        <w:tblW w:w="10206" w:type="dxa"/>
        <w:tblCellMar>
          <w:left w:w="10" w:type="dxa"/>
          <w:right w:w="10" w:type="dxa"/>
        </w:tblCellMar>
        <w:tblLook w:val="04A0" w:firstRow="1" w:lastRow="0" w:firstColumn="1" w:lastColumn="0" w:noHBand="0" w:noVBand="1"/>
      </w:tblPr>
      <w:tblGrid>
        <w:gridCol w:w="5103"/>
        <w:gridCol w:w="5103"/>
      </w:tblGrid>
      <w:tr w:rsidR="00CF2C02" w:rsidRPr="008D7BEF" w14:paraId="59DE7B1D" w14:textId="77777777" w:rsidTr="002C5006">
        <w:trPr>
          <w:trHeight w:val="630"/>
        </w:trPr>
        <w:tc>
          <w:tcPr>
            <w:tcW w:w="5103" w:type="dxa"/>
            <w:tcMar>
              <w:top w:w="0" w:type="dxa"/>
              <w:left w:w="108" w:type="dxa"/>
              <w:bottom w:w="0" w:type="dxa"/>
              <w:right w:w="108" w:type="dxa"/>
            </w:tcMar>
            <w:vAlign w:val="bottom"/>
            <w:hideMark/>
          </w:tcPr>
          <w:p w14:paraId="3157BCE9" w14:textId="77777777" w:rsidR="00CF2C02" w:rsidRPr="008D7BEF" w:rsidRDefault="00CF2C02" w:rsidP="002C5006">
            <w:pPr>
              <w:widowControl w:val="0"/>
              <w:rPr>
                <w:b/>
                <w:bCs/>
                <w:color w:val="000000"/>
                <w:szCs w:val="24"/>
              </w:rPr>
            </w:pPr>
            <w:r w:rsidRPr="008D7BEF">
              <w:rPr>
                <w:b/>
                <w:bCs/>
                <w:color w:val="000000"/>
                <w:szCs w:val="24"/>
              </w:rPr>
              <w:t>Perdavė</w:t>
            </w:r>
          </w:p>
        </w:tc>
        <w:tc>
          <w:tcPr>
            <w:tcW w:w="5103" w:type="dxa"/>
            <w:tcMar>
              <w:top w:w="0" w:type="dxa"/>
              <w:left w:w="108" w:type="dxa"/>
              <w:bottom w:w="0" w:type="dxa"/>
              <w:right w:w="108" w:type="dxa"/>
            </w:tcMar>
            <w:vAlign w:val="bottom"/>
            <w:hideMark/>
          </w:tcPr>
          <w:p w14:paraId="0DF70DF0" w14:textId="77777777" w:rsidR="00CF2C02" w:rsidRPr="008D7BEF" w:rsidRDefault="00CF2C02" w:rsidP="002C5006">
            <w:pPr>
              <w:widowControl w:val="0"/>
              <w:rPr>
                <w:b/>
                <w:bCs/>
                <w:color w:val="000000"/>
                <w:szCs w:val="24"/>
              </w:rPr>
            </w:pPr>
            <w:r w:rsidRPr="008D7BEF">
              <w:rPr>
                <w:b/>
                <w:bCs/>
                <w:color w:val="000000"/>
                <w:szCs w:val="24"/>
              </w:rPr>
              <w:t>Priėmė</w:t>
            </w:r>
          </w:p>
        </w:tc>
      </w:tr>
      <w:tr w:rsidR="00CF2C02" w:rsidRPr="008D7BEF" w14:paraId="4DE464FB" w14:textId="77777777" w:rsidTr="002C5006">
        <w:trPr>
          <w:trHeight w:val="509"/>
        </w:trPr>
        <w:tc>
          <w:tcPr>
            <w:tcW w:w="5103" w:type="dxa"/>
            <w:tcMar>
              <w:top w:w="0" w:type="dxa"/>
              <w:left w:w="108" w:type="dxa"/>
              <w:bottom w:w="0" w:type="dxa"/>
              <w:right w:w="108" w:type="dxa"/>
            </w:tcMar>
            <w:vAlign w:val="bottom"/>
            <w:hideMark/>
          </w:tcPr>
          <w:p w14:paraId="4725F9F3" w14:textId="77777777" w:rsidR="00CF2C02" w:rsidRPr="008D7BEF" w:rsidRDefault="00CF2C02" w:rsidP="002C5006">
            <w:pPr>
              <w:widowControl w:val="0"/>
              <w:rPr>
                <w:color w:val="000000"/>
                <w:szCs w:val="24"/>
              </w:rPr>
            </w:pPr>
            <w:r w:rsidRPr="008D7BEF">
              <w:rPr>
                <w:color w:val="000000"/>
                <w:szCs w:val="24"/>
              </w:rPr>
              <w:t>___________________________</w:t>
            </w:r>
          </w:p>
        </w:tc>
        <w:tc>
          <w:tcPr>
            <w:tcW w:w="5103" w:type="dxa"/>
            <w:tcMar>
              <w:top w:w="0" w:type="dxa"/>
              <w:left w:w="108" w:type="dxa"/>
              <w:bottom w:w="0" w:type="dxa"/>
              <w:right w:w="108" w:type="dxa"/>
            </w:tcMar>
            <w:vAlign w:val="bottom"/>
            <w:hideMark/>
          </w:tcPr>
          <w:p w14:paraId="16F2C721" w14:textId="77777777" w:rsidR="00CF2C02" w:rsidRPr="008D7BEF" w:rsidRDefault="00CF2C02" w:rsidP="002C5006">
            <w:pPr>
              <w:widowControl w:val="0"/>
              <w:rPr>
                <w:color w:val="000000"/>
                <w:szCs w:val="24"/>
              </w:rPr>
            </w:pPr>
            <w:r w:rsidRPr="008D7BEF">
              <w:rPr>
                <w:color w:val="000000"/>
                <w:szCs w:val="24"/>
              </w:rPr>
              <w:t xml:space="preserve">Nacionalinės žemės tarnybos prie </w:t>
            </w:r>
          </w:p>
          <w:p w14:paraId="7ACE0D62" w14:textId="77777777" w:rsidR="00CF2C02" w:rsidRPr="008D7BEF" w:rsidRDefault="00CF2C02" w:rsidP="002C5006">
            <w:pPr>
              <w:widowControl w:val="0"/>
              <w:rPr>
                <w:color w:val="000000"/>
                <w:szCs w:val="24"/>
              </w:rPr>
            </w:pPr>
            <w:r>
              <w:rPr>
                <w:color w:val="000000"/>
                <w:szCs w:val="24"/>
              </w:rPr>
              <w:t>Aplinkos</w:t>
            </w:r>
            <w:r w:rsidRPr="008D7BEF">
              <w:rPr>
                <w:color w:val="000000"/>
                <w:szCs w:val="24"/>
              </w:rPr>
              <w:t xml:space="preserve"> ministerijos</w:t>
            </w:r>
          </w:p>
        </w:tc>
      </w:tr>
      <w:tr w:rsidR="00CF2C02" w:rsidRPr="008D7BEF" w14:paraId="2F1A3D49" w14:textId="77777777" w:rsidTr="002C5006">
        <w:trPr>
          <w:trHeight w:val="300"/>
        </w:trPr>
        <w:tc>
          <w:tcPr>
            <w:tcW w:w="5103" w:type="dxa"/>
            <w:tcMar>
              <w:top w:w="0" w:type="dxa"/>
              <w:left w:w="108" w:type="dxa"/>
              <w:bottom w:w="0" w:type="dxa"/>
              <w:right w:w="108" w:type="dxa"/>
            </w:tcMar>
            <w:vAlign w:val="bottom"/>
            <w:hideMark/>
          </w:tcPr>
          <w:p w14:paraId="4E02DF1A" w14:textId="77777777" w:rsidR="00CF2C02" w:rsidRPr="008D7BEF" w:rsidRDefault="00CF2C02" w:rsidP="002C5006">
            <w:pPr>
              <w:widowControl w:val="0"/>
              <w:rPr>
                <w:color w:val="000000"/>
                <w:szCs w:val="24"/>
              </w:rPr>
            </w:pPr>
            <w:r w:rsidRPr="008D7BEF">
              <w:rPr>
                <w:color w:val="000000"/>
                <w:szCs w:val="24"/>
              </w:rPr>
              <w:t>(paslaugų teikėjo pavadinimas)</w:t>
            </w:r>
          </w:p>
        </w:tc>
        <w:tc>
          <w:tcPr>
            <w:tcW w:w="5103" w:type="dxa"/>
            <w:tcMar>
              <w:top w:w="0" w:type="dxa"/>
              <w:left w:w="108" w:type="dxa"/>
              <w:bottom w:w="0" w:type="dxa"/>
              <w:right w:w="108" w:type="dxa"/>
            </w:tcMar>
            <w:vAlign w:val="bottom"/>
            <w:hideMark/>
          </w:tcPr>
          <w:p w14:paraId="5F35D431" w14:textId="77777777" w:rsidR="00CF2C02" w:rsidRPr="008D7BEF" w:rsidRDefault="00CF2C02" w:rsidP="002C5006">
            <w:pPr>
              <w:widowControl w:val="0"/>
              <w:rPr>
                <w:color w:val="000000"/>
                <w:szCs w:val="24"/>
              </w:rPr>
            </w:pPr>
          </w:p>
        </w:tc>
      </w:tr>
      <w:tr w:rsidR="00CF2C02" w:rsidRPr="008D7BEF" w14:paraId="722C5C7C" w14:textId="77777777" w:rsidTr="002C5006">
        <w:trPr>
          <w:trHeight w:val="509"/>
        </w:trPr>
        <w:tc>
          <w:tcPr>
            <w:tcW w:w="5103" w:type="dxa"/>
            <w:tcMar>
              <w:top w:w="0" w:type="dxa"/>
              <w:left w:w="108" w:type="dxa"/>
              <w:bottom w:w="0" w:type="dxa"/>
              <w:right w:w="108" w:type="dxa"/>
            </w:tcMar>
            <w:vAlign w:val="bottom"/>
            <w:hideMark/>
          </w:tcPr>
          <w:p w14:paraId="1CADD910" w14:textId="77777777" w:rsidR="00CF2C02" w:rsidRPr="008D7BEF" w:rsidRDefault="00CF2C02" w:rsidP="002C5006">
            <w:pPr>
              <w:widowControl w:val="0"/>
              <w:rPr>
                <w:color w:val="000000"/>
                <w:szCs w:val="24"/>
              </w:rPr>
            </w:pPr>
            <w:r w:rsidRPr="008D7BEF">
              <w:rPr>
                <w:color w:val="000000"/>
                <w:szCs w:val="24"/>
              </w:rPr>
              <w:t>___________________________</w:t>
            </w:r>
          </w:p>
        </w:tc>
        <w:tc>
          <w:tcPr>
            <w:tcW w:w="5103" w:type="dxa"/>
            <w:tcMar>
              <w:top w:w="0" w:type="dxa"/>
              <w:left w:w="108" w:type="dxa"/>
              <w:bottom w:w="0" w:type="dxa"/>
              <w:right w:w="108" w:type="dxa"/>
            </w:tcMar>
            <w:vAlign w:val="bottom"/>
            <w:hideMark/>
          </w:tcPr>
          <w:p w14:paraId="546CEF7C" w14:textId="77777777" w:rsidR="00CF2C02" w:rsidRPr="008D7BEF" w:rsidRDefault="00CF2C02" w:rsidP="002C5006">
            <w:pPr>
              <w:widowControl w:val="0"/>
              <w:rPr>
                <w:color w:val="000000"/>
                <w:szCs w:val="24"/>
              </w:rPr>
            </w:pPr>
            <w:r w:rsidRPr="008D7BEF">
              <w:rPr>
                <w:color w:val="000000"/>
                <w:szCs w:val="24"/>
              </w:rPr>
              <w:t>___________________________</w:t>
            </w:r>
          </w:p>
        </w:tc>
      </w:tr>
      <w:tr w:rsidR="00CF2C02" w:rsidRPr="008D7BEF" w14:paraId="2972F4E3" w14:textId="77777777" w:rsidTr="002C5006">
        <w:trPr>
          <w:trHeight w:val="300"/>
        </w:trPr>
        <w:tc>
          <w:tcPr>
            <w:tcW w:w="5103" w:type="dxa"/>
            <w:tcMar>
              <w:top w:w="0" w:type="dxa"/>
              <w:left w:w="108" w:type="dxa"/>
              <w:bottom w:w="0" w:type="dxa"/>
              <w:right w:w="108" w:type="dxa"/>
            </w:tcMar>
            <w:vAlign w:val="bottom"/>
            <w:hideMark/>
          </w:tcPr>
          <w:p w14:paraId="2AE4E53A" w14:textId="77777777" w:rsidR="00CF2C02" w:rsidRPr="008D7BEF" w:rsidRDefault="00CF2C02" w:rsidP="002C5006">
            <w:pPr>
              <w:widowControl w:val="0"/>
              <w:rPr>
                <w:color w:val="000000"/>
                <w:szCs w:val="24"/>
              </w:rPr>
            </w:pPr>
            <w:r w:rsidRPr="008D7BEF">
              <w:rPr>
                <w:color w:val="000000"/>
                <w:szCs w:val="24"/>
              </w:rPr>
              <w:t>(pareigų pavadinimas)</w:t>
            </w:r>
          </w:p>
        </w:tc>
        <w:tc>
          <w:tcPr>
            <w:tcW w:w="5103" w:type="dxa"/>
            <w:tcMar>
              <w:top w:w="0" w:type="dxa"/>
              <w:left w:w="108" w:type="dxa"/>
              <w:bottom w:w="0" w:type="dxa"/>
              <w:right w:w="108" w:type="dxa"/>
            </w:tcMar>
            <w:vAlign w:val="bottom"/>
            <w:hideMark/>
          </w:tcPr>
          <w:p w14:paraId="2A3AB65E" w14:textId="77777777" w:rsidR="00CF2C02" w:rsidRPr="008D7BEF" w:rsidRDefault="00CF2C02" w:rsidP="002C5006">
            <w:pPr>
              <w:widowControl w:val="0"/>
              <w:rPr>
                <w:color w:val="000000"/>
                <w:szCs w:val="24"/>
              </w:rPr>
            </w:pPr>
            <w:r w:rsidRPr="008D7BEF">
              <w:rPr>
                <w:color w:val="000000"/>
                <w:szCs w:val="24"/>
              </w:rPr>
              <w:t>(pareigų pavadinimas)</w:t>
            </w:r>
          </w:p>
        </w:tc>
      </w:tr>
      <w:tr w:rsidR="00CF2C02" w:rsidRPr="008D7BEF" w14:paraId="1B04359E" w14:textId="77777777" w:rsidTr="002C5006">
        <w:trPr>
          <w:trHeight w:val="300"/>
        </w:trPr>
        <w:tc>
          <w:tcPr>
            <w:tcW w:w="5103" w:type="dxa"/>
            <w:tcMar>
              <w:top w:w="0" w:type="dxa"/>
              <w:left w:w="108" w:type="dxa"/>
              <w:bottom w:w="0" w:type="dxa"/>
              <w:right w:w="108" w:type="dxa"/>
            </w:tcMar>
            <w:vAlign w:val="bottom"/>
          </w:tcPr>
          <w:p w14:paraId="3A297FE8" w14:textId="77777777" w:rsidR="00CF2C02" w:rsidRPr="008D7BEF" w:rsidRDefault="00CF2C02" w:rsidP="002C5006">
            <w:pPr>
              <w:widowControl w:val="0"/>
              <w:rPr>
                <w:color w:val="000000"/>
                <w:szCs w:val="24"/>
              </w:rPr>
            </w:pPr>
          </w:p>
        </w:tc>
        <w:tc>
          <w:tcPr>
            <w:tcW w:w="5103" w:type="dxa"/>
            <w:tcMar>
              <w:top w:w="0" w:type="dxa"/>
              <w:left w:w="108" w:type="dxa"/>
              <w:bottom w:w="0" w:type="dxa"/>
              <w:right w:w="108" w:type="dxa"/>
            </w:tcMar>
            <w:vAlign w:val="bottom"/>
          </w:tcPr>
          <w:p w14:paraId="651CC025" w14:textId="77777777" w:rsidR="00CF2C02" w:rsidRPr="008D7BEF" w:rsidRDefault="00CF2C02" w:rsidP="002C5006">
            <w:pPr>
              <w:widowControl w:val="0"/>
              <w:rPr>
                <w:color w:val="000000"/>
                <w:szCs w:val="24"/>
              </w:rPr>
            </w:pPr>
          </w:p>
        </w:tc>
      </w:tr>
      <w:tr w:rsidR="00CF2C02" w:rsidRPr="008D7BEF" w14:paraId="03B68237" w14:textId="77777777" w:rsidTr="002C5006">
        <w:trPr>
          <w:trHeight w:val="300"/>
        </w:trPr>
        <w:tc>
          <w:tcPr>
            <w:tcW w:w="5103" w:type="dxa"/>
            <w:tcMar>
              <w:top w:w="0" w:type="dxa"/>
              <w:left w:w="108" w:type="dxa"/>
              <w:bottom w:w="0" w:type="dxa"/>
              <w:right w:w="108" w:type="dxa"/>
            </w:tcMar>
            <w:vAlign w:val="bottom"/>
            <w:hideMark/>
          </w:tcPr>
          <w:p w14:paraId="0B89B0A3" w14:textId="77777777" w:rsidR="00CF2C02" w:rsidRPr="008D7BEF" w:rsidRDefault="00CF2C02" w:rsidP="002C5006">
            <w:pPr>
              <w:widowControl w:val="0"/>
              <w:rPr>
                <w:color w:val="000000"/>
                <w:szCs w:val="24"/>
              </w:rPr>
            </w:pPr>
            <w:r w:rsidRPr="008D7BEF">
              <w:rPr>
                <w:color w:val="000000"/>
                <w:szCs w:val="24"/>
              </w:rPr>
              <w:t>__________________________</w:t>
            </w:r>
          </w:p>
        </w:tc>
        <w:tc>
          <w:tcPr>
            <w:tcW w:w="5103" w:type="dxa"/>
            <w:tcMar>
              <w:top w:w="0" w:type="dxa"/>
              <w:left w:w="108" w:type="dxa"/>
              <w:bottom w:w="0" w:type="dxa"/>
              <w:right w:w="108" w:type="dxa"/>
            </w:tcMar>
            <w:vAlign w:val="bottom"/>
            <w:hideMark/>
          </w:tcPr>
          <w:p w14:paraId="3C4A2692" w14:textId="77777777" w:rsidR="00CF2C02" w:rsidRPr="008D7BEF" w:rsidRDefault="00CF2C02" w:rsidP="002C5006">
            <w:pPr>
              <w:widowControl w:val="0"/>
              <w:rPr>
                <w:color w:val="000000"/>
                <w:szCs w:val="24"/>
              </w:rPr>
            </w:pPr>
            <w:r w:rsidRPr="008D7BEF">
              <w:rPr>
                <w:color w:val="000000"/>
                <w:szCs w:val="24"/>
              </w:rPr>
              <w:t>_________________________</w:t>
            </w:r>
          </w:p>
        </w:tc>
      </w:tr>
      <w:tr w:rsidR="00CF2C02" w:rsidRPr="008D7BEF" w14:paraId="3B98CDF3" w14:textId="77777777" w:rsidTr="002C5006">
        <w:trPr>
          <w:trHeight w:val="300"/>
        </w:trPr>
        <w:tc>
          <w:tcPr>
            <w:tcW w:w="5103" w:type="dxa"/>
            <w:tcMar>
              <w:top w:w="0" w:type="dxa"/>
              <w:left w:w="108" w:type="dxa"/>
              <w:bottom w:w="0" w:type="dxa"/>
              <w:right w:w="108" w:type="dxa"/>
            </w:tcMar>
            <w:vAlign w:val="bottom"/>
            <w:hideMark/>
          </w:tcPr>
          <w:p w14:paraId="0BAE1CEC" w14:textId="77777777" w:rsidR="00CF2C02" w:rsidRPr="008D7BEF" w:rsidRDefault="00CF2C02" w:rsidP="002C5006">
            <w:pPr>
              <w:widowControl w:val="0"/>
              <w:rPr>
                <w:color w:val="000000"/>
                <w:szCs w:val="24"/>
              </w:rPr>
            </w:pPr>
            <w:r w:rsidRPr="008D7BEF">
              <w:rPr>
                <w:color w:val="000000"/>
                <w:szCs w:val="24"/>
              </w:rPr>
              <w:t xml:space="preserve"> (parašas, vardas ir pavardė)</w:t>
            </w:r>
          </w:p>
        </w:tc>
        <w:tc>
          <w:tcPr>
            <w:tcW w:w="5103" w:type="dxa"/>
            <w:tcMar>
              <w:top w:w="0" w:type="dxa"/>
              <w:left w:w="108" w:type="dxa"/>
              <w:bottom w:w="0" w:type="dxa"/>
              <w:right w:w="108" w:type="dxa"/>
            </w:tcMar>
            <w:vAlign w:val="bottom"/>
            <w:hideMark/>
          </w:tcPr>
          <w:p w14:paraId="31985244" w14:textId="77777777" w:rsidR="00CF2C02" w:rsidRPr="008D7BEF" w:rsidRDefault="00CF2C02" w:rsidP="002C5006">
            <w:pPr>
              <w:widowControl w:val="0"/>
              <w:rPr>
                <w:color w:val="000000"/>
                <w:szCs w:val="24"/>
              </w:rPr>
            </w:pPr>
            <w:r w:rsidRPr="008D7BEF">
              <w:rPr>
                <w:color w:val="000000"/>
                <w:szCs w:val="24"/>
              </w:rPr>
              <w:t>(parašas, vardas ir pavardė)</w:t>
            </w:r>
          </w:p>
        </w:tc>
      </w:tr>
    </w:tbl>
    <w:p w14:paraId="7021B58C" w14:textId="1579D7A2" w:rsidR="00CF2C02" w:rsidRPr="00285580" w:rsidRDefault="00CF2C02" w:rsidP="00CF2C02">
      <w:pPr>
        <w:widowControl w:val="0"/>
        <w:tabs>
          <w:tab w:val="left" w:pos="993"/>
        </w:tabs>
        <w:jc w:val="center"/>
        <w:rPr>
          <w:szCs w:val="24"/>
        </w:rPr>
      </w:pPr>
    </w:p>
    <w:p w14:paraId="24FBE831" w14:textId="11FB7623" w:rsidR="00CF2C02" w:rsidRPr="00F51C40" w:rsidRDefault="00CF2C02" w:rsidP="00CF2C02">
      <w:pPr>
        <w:widowControl w:val="0"/>
        <w:tabs>
          <w:tab w:val="left" w:pos="993"/>
        </w:tabs>
        <w:spacing w:line="360" w:lineRule="auto"/>
        <w:jc w:val="center"/>
      </w:pPr>
      <w:r>
        <w:t>____________</w:t>
      </w:r>
    </w:p>
    <w:p w14:paraId="6F075526" w14:textId="77777777" w:rsidR="00CF2C02" w:rsidRPr="00F51C40" w:rsidRDefault="00CF2C02" w:rsidP="00CF2C02">
      <w:pPr>
        <w:widowControl w:val="0"/>
        <w:tabs>
          <w:tab w:val="left" w:pos="993"/>
        </w:tabs>
        <w:spacing w:line="360" w:lineRule="auto"/>
        <w:jc w:val="both"/>
      </w:pPr>
    </w:p>
    <w:p w14:paraId="075A793C" w14:textId="77777777" w:rsidR="00CF2C02" w:rsidRPr="00F51C40" w:rsidRDefault="00CF2C02" w:rsidP="00CF2C02">
      <w:pPr>
        <w:widowControl w:val="0"/>
        <w:tabs>
          <w:tab w:val="left" w:pos="993"/>
        </w:tabs>
        <w:spacing w:line="360" w:lineRule="auto"/>
        <w:jc w:val="both"/>
      </w:pPr>
    </w:p>
    <w:p w14:paraId="5265D744" w14:textId="77777777" w:rsidR="00CF2C02" w:rsidRDefault="00CF2C02" w:rsidP="00341738">
      <w:pPr>
        <w:widowControl w:val="0"/>
        <w:tabs>
          <w:tab w:val="left" w:pos="993"/>
          <w:tab w:val="left" w:pos="6804"/>
        </w:tabs>
        <w:ind w:left="7371"/>
        <w:rPr>
          <w:rFonts w:eastAsia="Calibri"/>
          <w:bCs/>
          <w:szCs w:val="24"/>
        </w:rPr>
      </w:pPr>
    </w:p>
    <w:p w14:paraId="28037ECD" w14:textId="77777777" w:rsidR="00CF2C02" w:rsidRDefault="00CF2C02" w:rsidP="00341738">
      <w:pPr>
        <w:widowControl w:val="0"/>
        <w:tabs>
          <w:tab w:val="left" w:pos="993"/>
          <w:tab w:val="left" w:pos="6804"/>
        </w:tabs>
        <w:ind w:left="7371"/>
        <w:rPr>
          <w:rFonts w:eastAsia="Calibri"/>
          <w:bCs/>
          <w:szCs w:val="24"/>
        </w:rPr>
      </w:pPr>
    </w:p>
    <w:p w14:paraId="6E7D1359" w14:textId="77777777" w:rsidR="00CF2C02" w:rsidRDefault="00CF2C02" w:rsidP="00341738">
      <w:pPr>
        <w:widowControl w:val="0"/>
        <w:tabs>
          <w:tab w:val="left" w:pos="993"/>
          <w:tab w:val="left" w:pos="6804"/>
        </w:tabs>
        <w:ind w:left="7371"/>
        <w:rPr>
          <w:rFonts w:eastAsia="Calibri"/>
          <w:bCs/>
          <w:szCs w:val="24"/>
        </w:rPr>
      </w:pPr>
    </w:p>
    <w:p w14:paraId="20F95F36" w14:textId="77777777" w:rsidR="00CF2C02" w:rsidRDefault="00CF2C02" w:rsidP="00341738">
      <w:pPr>
        <w:widowControl w:val="0"/>
        <w:tabs>
          <w:tab w:val="left" w:pos="993"/>
          <w:tab w:val="left" w:pos="6804"/>
        </w:tabs>
        <w:ind w:left="7371"/>
        <w:rPr>
          <w:rFonts w:eastAsia="Calibri"/>
          <w:bCs/>
          <w:szCs w:val="24"/>
        </w:rPr>
      </w:pPr>
    </w:p>
    <w:p w14:paraId="696C4C58" w14:textId="77777777" w:rsidR="00CF2C02" w:rsidRDefault="00CF2C02" w:rsidP="00341738">
      <w:pPr>
        <w:widowControl w:val="0"/>
        <w:tabs>
          <w:tab w:val="left" w:pos="993"/>
          <w:tab w:val="left" w:pos="6804"/>
        </w:tabs>
        <w:ind w:left="7371"/>
        <w:rPr>
          <w:rFonts w:eastAsia="Calibri"/>
          <w:bCs/>
          <w:szCs w:val="24"/>
        </w:rPr>
      </w:pPr>
    </w:p>
    <w:p w14:paraId="5D894397" w14:textId="62EFFBB2" w:rsidR="00CF2C02" w:rsidRDefault="00CF2C02" w:rsidP="00341738">
      <w:pPr>
        <w:widowControl w:val="0"/>
        <w:tabs>
          <w:tab w:val="left" w:pos="993"/>
          <w:tab w:val="left" w:pos="6804"/>
        </w:tabs>
        <w:ind w:left="7371"/>
        <w:rPr>
          <w:rFonts w:eastAsia="Calibri"/>
          <w:bCs/>
          <w:szCs w:val="24"/>
        </w:rPr>
      </w:pPr>
    </w:p>
    <w:p w14:paraId="11155BD2" w14:textId="6FD8C25E" w:rsidR="00BC2D31" w:rsidRPr="00E25EED" w:rsidRDefault="00BC2D31" w:rsidP="00BC2D31">
      <w:pPr>
        <w:widowControl w:val="0"/>
        <w:tabs>
          <w:tab w:val="left" w:pos="993"/>
          <w:tab w:val="left" w:pos="6804"/>
          <w:tab w:val="left" w:pos="6946"/>
        </w:tabs>
        <w:jc w:val="both"/>
        <w:rPr>
          <w:bCs/>
          <w:szCs w:val="24"/>
        </w:rPr>
      </w:pPr>
      <w:r>
        <w:rPr>
          <w:bCs/>
          <w:szCs w:val="24"/>
        </w:rPr>
        <w:t xml:space="preserve">                                                                                                                 </w:t>
      </w:r>
      <w:r w:rsidRPr="00E25EED">
        <w:rPr>
          <w:bCs/>
          <w:szCs w:val="24"/>
        </w:rPr>
        <w:t>20</w:t>
      </w:r>
      <w:r>
        <w:rPr>
          <w:bCs/>
          <w:szCs w:val="24"/>
        </w:rPr>
        <w:t>25</w:t>
      </w:r>
      <w:r w:rsidRPr="00E25EED">
        <w:rPr>
          <w:bCs/>
          <w:szCs w:val="24"/>
        </w:rPr>
        <w:t xml:space="preserve"> m. _____________  d. </w:t>
      </w:r>
    </w:p>
    <w:p w14:paraId="7B7033A5" w14:textId="77777777" w:rsidR="00BC2D31" w:rsidRPr="00E25EED" w:rsidRDefault="00BC2D31" w:rsidP="00BC2D31">
      <w:pPr>
        <w:widowControl w:val="0"/>
        <w:tabs>
          <w:tab w:val="left" w:pos="993"/>
        </w:tabs>
        <w:ind w:left="601" w:firstLine="6203"/>
        <w:jc w:val="both"/>
        <w:rPr>
          <w:bCs/>
          <w:szCs w:val="24"/>
        </w:rPr>
      </w:pPr>
      <w:r w:rsidRPr="00E25EED">
        <w:rPr>
          <w:bCs/>
          <w:szCs w:val="24"/>
        </w:rPr>
        <w:t xml:space="preserve">pirkimo–pardavimo sutarties </w:t>
      </w:r>
    </w:p>
    <w:p w14:paraId="1A7A2F2A" w14:textId="77777777" w:rsidR="00BC2D31" w:rsidRPr="00E25EED" w:rsidRDefault="00BC2D31" w:rsidP="00BC2D31">
      <w:pPr>
        <w:widowControl w:val="0"/>
        <w:tabs>
          <w:tab w:val="left" w:pos="993"/>
        </w:tabs>
        <w:ind w:left="601" w:firstLine="6203"/>
        <w:jc w:val="both"/>
        <w:rPr>
          <w:bCs/>
          <w:szCs w:val="24"/>
        </w:rPr>
      </w:pPr>
      <w:r w:rsidRPr="00E25EED">
        <w:rPr>
          <w:bCs/>
          <w:szCs w:val="24"/>
        </w:rPr>
        <w:t>Nr. 1DPS-          -(</w:t>
      </w:r>
      <w:r>
        <w:rPr>
          <w:bCs/>
          <w:szCs w:val="24"/>
        </w:rPr>
        <w:t xml:space="preserve">2.1.12 </w:t>
      </w:r>
      <w:r w:rsidRPr="00E25EED">
        <w:rPr>
          <w:bCs/>
          <w:szCs w:val="24"/>
        </w:rPr>
        <w:t>E.)</w:t>
      </w:r>
    </w:p>
    <w:p w14:paraId="5C70193A" w14:textId="0CF93CF7" w:rsidR="00BC2D31" w:rsidRPr="00E25EED" w:rsidRDefault="00BC2D31" w:rsidP="00BC2D31">
      <w:pPr>
        <w:widowControl w:val="0"/>
        <w:tabs>
          <w:tab w:val="left" w:pos="993"/>
        </w:tabs>
        <w:ind w:left="601" w:firstLine="6203"/>
        <w:jc w:val="both"/>
        <w:rPr>
          <w:bCs/>
          <w:szCs w:val="24"/>
        </w:rPr>
      </w:pPr>
      <w:r>
        <w:rPr>
          <w:bCs/>
          <w:szCs w:val="24"/>
        </w:rPr>
        <w:t>3</w:t>
      </w:r>
      <w:r w:rsidRPr="00E25EED">
        <w:rPr>
          <w:bCs/>
          <w:szCs w:val="24"/>
        </w:rPr>
        <w:t xml:space="preserve"> priedas</w:t>
      </w:r>
    </w:p>
    <w:p w14:paraId="53849E09" w14:textId="77777777" w:rsidR="00BC2D31" w:rsidRDefault="00BC2D31" w:rsidP="00BC2D31">
      <w:pPr>
        <w:jc w:val="center"/>
        <w:rPr>
          <w:b/>
          <w:kern w:val="2"/>
          <w:szCs w:val="24"/>
        </w:rPr>
      </w:pPr>
    </w:p>
    <w:p w14:paraId="21AFA28D" w14:textId="77777777" w:rsidR="00BC2D31" w:rsidRDefault="00BC2D31" w:rsidP="00BC2D31">
      <w:pPr>
        <w:jc w:val="center"/>
        <w:rPr>
          <w:b/>
          <w:kern w:val="2"/>
          <w:szCs w:val="24"/>
        </w:rPr>
      </w:pPr>
      <w:r w:rsidRPr="0002588D">
        <w:rPr>
          <w:b/>
          <w:kern w:val="2"/>
          <w:szCs w:val="24"/>
        </w:rPr>
        <w:t>SUTARTIES ĮKAINIAI</w:t>
      </w:r>
      <w:r>
        <w:rPr>
          <w:b/>
          <w:kern w:val="2"/>
          <w:szCs w:val="24"/>
        </w:rPr>
        <w:t xml:space="preserve"> (PASIŪLYMAS)</w:t>
      </w:r>
    </w:p>
    <w:p w14:paraId="69FBC88C" w14:textId="77777777" w:rsidR="00BC2D31" w:rsidRDefault="00BC2D31" w:rsidP="00BC2D31">
      <w:pPr>
        <w:jc w:val="center"/>
        <w:rPr>
          <w:szCs w:val="24"/>
        </w:rPr>
      </w:pPr>
    </w:p>
    <w:tbl>
      <w:tblPr>
        <w:tblW w:w="48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3682"/>
        <w:gridCol w:w="1416"/>
        <w:gridCol w:w="1134"/>
        <w:gridCol w:w="1134"/>
        <w:gridCol w:w="1418"/>
      </w:tblGrid>
      <w:tr w:rsidR="00905BBD" w14:paraId="4300C3DC" w14:textId="77777777" w:rsidTr="00905BBD">
        <w:trPr>
          <w:trHeight w:val="845"/>
        </w:trPr>
        <w:tc>
          <w:tcPr>
            <w:tcW w:w="572" w:type="dxa"/>
            <w:tcBorders>
              <w:top w:val="single" w:sz="4" w:space="0" w:color="auto"/>
              <w:left w:val="single" w:sz="4" w:space="0" w:color="auto"/>
              <w:bottom w:val="single" w:sz="4" w:space="0" w:color="auto"/>
              <w:right w:val="single" w:sz="4" w:space="0" w:color="auto"/>
            </w:tcBorders>
          </w:tcPr>
          <w:p w14:paraId="2C524CA7" w14:textId="77777777" w:rsidR="00905BBD" w:rsidRDefault="00905BBD" w:rsidP="008F4A5B">
            <w:pPr>
              <w:suppressAutoHyphens/>
              <w:jc w:val="center"/>
              <w:rPr>
                <w:b/>
                <w:noProof/>
                <w:szCs w:val="24"/>
                <w:lang w:eastAsia="lt-LT"/>
              </w:rPr>
            </w:pPr>
            <w:r>
              <w:rPr>
                <w:b/>
                <w:noProof/>
                <w:szCs w:val="24"/>
                <w:lang w:eastAsia="lt-LT"/>
              </w:rPr>
              <w:t>Eil. Nr.</w:t>
            </w:r>
          </w:p>
        </w:tc>
        <w:tc>
          <w:tcPr>
            <w:tcW w:w="3682" w:type="dxa"/>
            <w:tcBorders>
              <w:top w:val="single" w:sz="4" w:space="0" w:color="auto"/>
              <w:left w:val="single" w:sz="4" w:space="0" w:color="auto"/>
              <w:bottom w:val="single" w:sz="4" w:space="0" w:color="auto"/>
              <w:right w:val="single" w:sz="4" w:space="0" w:color="auto"/>
            </w:tcBorders>
          </w:tcPr>
          <w:p w14:paraId="6C537D2E" w14:textId="77777777" w:rsidR="00905BBD" w:rsidRDefault="00905BBD" w:rsidP="008F4A5B">
            <w:pPr>
              <w:suppressAutoHyphens/>
              <w:jc w:val="center"/>
              <w:rPr>
                <w:b/>
                <w:noProof/>
                <w:szCs w:val="24"/>
                <w:lang w:eastAsia="lt-LT"/>
              </w:rPr>
            </w:pPr>
          </w:p>
          <w:p w14:paraId="59F637BC" w14:textId="77777777" w:rsidR="00905BBD" w:rsidRDefault="00905BBD" w:rsidP="008F4A5B">
            <w:pPr>
              <w:suppressAutoHyphens/>
              <w:jc w:val="center"/>
              <w:rPr>
                <w:b/>
                <w:noProof/>
                <w:szCs w:val="24"/>
                <w:lang w:eastAsia="lt-LT"/>
              </w:rPr>
            </w:pPr>
            <w:r>
              <w:rPr>
                <w:b/>
                <w:szCs w:val="24"/>
              </w:rPr>
              <w:t>Paslaugų</w:t>
            </w:r>
            <w:r>
              <w:rPr>
                <w:b/>
                <w:noProof/>
                <w:szCs w:val="24"/>
                <w:lang w:eastAsia="lt-LT"/>
              </w:rPr>
              <w:t xml:space="preserve"> pavadinimas</w:t>
            </w:r>
          </w:p>
        </w:tc>
        <w:tc>
          <w:tcPr>
            <w:tcW w:w="1416" w:type="dxa"/>
            <w:tcBorders>
              <w:top w:val="single" w:sz="4" w:space="0" w:color="auto"/>
              <w:left w:val="single" w:sz="4" w:space="0" w:color="auto"/>
              <w:bottom w:val="single" w:sz="4" w:space="0" w:color="auto"/>
              <w:right w:val="single" w:sz="4" w:space="0" w:color="auto"/>
            </w:tcBorders>
            <w:hideMark/>
          </w:tcPr>
          <w:p w14:paraId="55C50209" w14:textId="77777777" w:rsidR="00905BBD" w:rsidRDefault="00905BBD" w:rsidP="008F4A5B">
            <w:pPr>
              <w:suppressAutoHyphens/>
              <w:jc w:val="center"/>
              <w:rPr>
                <w:b/>
                <w:noProof/>
                <w:szCs w:val="24"/>
                <w:lang w:eastAsia="lt-LT"/>
              </w:rPr>
            </w:pPr>
            <w:r>
              <w:rPr>
                <w:b/>
                <w:noProof/>
                <w:szCs w:val="24"/>
                <w:lang w:eastAsia="lt-LT"/>
              </w:rPr>
              <w:t>Mato vienetas</w:t>
            </w:r>
          </w:p>
        </w:tc>
        <w:tc>
          <w:tcPr>
            <w:tcW w:w="1134" w:type="dxa"/>
            <w:tcBorders>
              <w:top w:val="single" w:sz="4" w:space="0" w:color="auto"/>
              <w:left w:val="single" w:sz="4" w:space="0" w:color="auto"/>
              <w:bottom w:val="single" w:sz="4" w:space="0" w:color="auto"/>
              <w:right w:val="single" w:sz="4" w:space="0" w:color="auto"/>
            </w:tcBorders>
            <w:hideMark/>
          </w:tcPr>
          <w:p w14:paraId="01EBEBD7" w14:textId="2A6986A5" w:rsidR="00905BBD" w:rsidRDefault="00905BBD" w:rsidP="008F4A5B">
            <w:pPr>
              <w:suppressAutoHyphens/>
              <w:jc w:val="center"/>
              <w:rPr>
                <w:b/>
                <w:noProof/>
                <w:szCs w:val="24"/>
                <w:lang w:eastAsia="lt-LT"/>
              </w:rPr>
            </w:pPr>
            <w:r>
              <w:rPr>
                <w:b/>
                <w:noProof/>
                <w:szCs w:val="24"/>
                <w:lang w:eastAsia="lt-LT"/>
              </w:rPr>
              <w:t xml:space="preserve">Kiekis </w:t>
            </w:r>
          </w:p>
        </w:tc>
        <w:tc>
          <w:tcPr>
            <w:tcW w:w="1134" w:type="dxa"/>
            <w:tcBorders>
              <w:top w:val="single" w:sz="4" w:space="0" w:color="auto"/>
              <w:left w:val="single" w:sz="4" w:space="0" w:color="auto"/>
              <w:bottom w:val="single" w:sz="4" w:space="0" w:color="auto"/>
              <w:right w:val="single" w:sz="4" w:space="0" w:color="auto"/>
            </w:tcBorders>
            <w:hideMark/>
          </w:tcPr>
          <w:p w14:paraId="52C33F0B" w14:textId="77777777" w:rsidR="00905BBD" w:rsidRDefault="00905BBD" w:rsidP="008F4A5B">
            <w:pPr>
              <w:suppressAutoHyphens/>
              <w:jc w:val="center"/>
              <w:rPr>
                <w:b/>
                <w:szCs w:val="24"/>
              </w:rPr>
            </w:pPr>
            <w:r>
              <w:rPr>
                <w:b/>
                <w:szCs w:val="24"/>
              </w:rPr>
              <w:t>Vieneto kaina,</w:t>
            </w:r>
          </w:p>
          <w:p w14:paraId="27565BB9" w14:textId="77777777" w:rsidR="00905BBD" w:rsidRDefault="00905BBD" w:rsidP="008F4A5B">
            <w:pPr>
              <w:suppressAutoHyphens/>
              <w:jc w:val="center"/>
              <w:rPr>
                <w:b/>
                <w:noProof/>
                <w:szCs w:val="24"/>
                <w:lang w:eastAsia="lt-LT"/>
              </w:rPr>
            </w:pPr>
            <w:r>
              <w:rPr>
                <w:b/>
                <w:szCs w:val="24"/>
              </w:rPr>
              <w:t>Eur be PVM</w:t>
            </w:r>
          </w:p>
        </w:tc>
        <w:tc>
          <w:tcPr>
            <w:tcW w:w="1418" w:type="dxa"/>
            <w:tcBorders>
              <w:top w:val="single" w:sz="4" w:space="0" w:color="auto"/>
              <w:left w:val="single" w:sz="4" w:space="0" w:color="auto"/>
              <w:bottom w:val="single" w:sz="4" w:space="0" w:color="auto"/>
              <w:right w:val="single" w:sz="4" w:space="0" w:color="auto"/>
            </w:tcBorders>
          </w:tcPr>
          <w:p w14:paraId="370980B4" w14:textId="77777777" w:rsidR="00905BBD" w:rsidRDefault="00905BBD" w:rsidP="008F4A5B">
            <w:pPr>
              <w:suppressAutoHyphens/>
              <w:jc w:val="center"/>
              <w:rPr>
                <w:b/>
                <w:szCs w:val="24"/>
              </w:rPr>
            </w:pPr>
            <w:r>
              <w:rPr>
                <w:b/>
                <w:szCs w:val="24"/>
              </w:rPr>
              <w:t>Vieneto kaina,</w:t>
            </w:r>
          </w:p>
          <w:p w14:paraId="029B5196" w14:textId="3B5BC605" w:rsidR="00905BBD" w:rsidRDefault="00905BBD" w:rsidP="008F4A5B">
            <w:pPr>
              <w:suppressAutoHyphens/>
              <w:jc w:val="center"/>
              <w:rPr>
                <w:b/>
                <w:szCs w:val="24"/>
              </w:rPr>
            </w:pPr>
            <w:r>
              <w:rPr>
                <w:b/>
                <w:szCs w:val="24"/>
              </w:rPr>
              <w:t>Eur su PVM</w:t>
            </w:r>
          </w:p>
          <w:p w14:paraId="1B9592F4" w14:textId="77777777" w:rsidR="00905BBD" w:rsidRDefault="00905BBD" w:rsidP="008F4A5B">
            <w:pPr>
              <w:suppressAutoHyphens/>
              <w:jc w:val="center"/>
              <w:rPr>
                <w:b/>
                <w:noProof/>
                <w:szCs w:val="24"/>
                <w:lang w:eastAsia="lt-LT"/>
              </w:rPr>
            </w:pPr>
          </w:p>
        </w:tc>
      </w:tr>
      <w:tr w:rsidR="00905BBD" w14:paraId="2491E85B" w14:textId="77777777" w:rsidTr="00905BBD">
        <w:trPr>
          <w:trHeight w:val="230"/>
        </w:trPr>
        <w:tc>
          <w:tcPr>
            <w:tcW w:w="572" w:type="dxa"/>
            <w:tcBorders>
              <w:top w:val="single" w:sz="4" w:space="0" w:color="auto"/>
              <w:left w:val="single" w:sz="4" w:space="0" w:color="auto"/>
              <w:bottom w:val="single" w:sz="4" w:space="0" w:color="auto"/>
              <w:right w:val="single" w:sz="4" w:space="0" w:color="auto"/>
            </w:tcBorders>
          </w:tcPr>
          <w:p w14:paraId="0F66A05F" w14:textId="77777777" w:rsidR="00905BBD" w:rsidRDefault="00905BBD" w:rsidP="008F4A5B">
            <w:pPr>
              <w:suppressAutoHyphens/>
              <w:jc w:val="center"/>
              <w:rPr>
                <w:i/>
                <w:noProof/>
                <w:sz w:val="22"/>
                <w:lang w:eastAsia="lt-LT"/>
              </w:rPr>
            </w:pPr>
            <w:r>
              <w:rPr>
                <w:i/>
                <w:noProof/>
                <w:sz w:val="22"/>
                <w:lang w:eastAsia="lt-LT"/>
              </w:rPr>
              <w:t>1</w:t>
            </w:r>
          </w:p>
        </w:tc>
        <w:tc>
          <w:tcPr>
            <w:tcW w:w="3682" w:type="dxa"/>
            <w:tcBorders>
              <w:top w:val="single" w:sz="4" w:space="0" w:color="auto"/>
              <w:left w:val="single" w:sz="4" w:space="0" w:color="auto"/>
              <w:bottom w:val="single" w:sz="4" w:space="0" w:color="auto"/>
              <w:right w:val="single" w:sz="4" w:space="0" w:color="auto"/>
            </w:tcBorders>
            <w:hideMark/>
          </w:tcPr>
          <w:p w14:paraId="6F2320FE" w14:textId="77777777" w:rsidR="00905BBD" w:rsidRDefault="00905BBD" w:rsidP="008F4A5B">
            <w:pPr>
              <w:suppressAutoHyphens/>
              <w:jc w:val="center"/>
              <w:rPr>
                <w:i/>
                <w:noProof/>
                <w:sz w:val="22"/>
                <w:szCs w:val="22"/>
                <w:lang w:eastAsia="lt-LT"/>
              </w:rPr>
            </w:pPr>
            <w:r>
              <w:rPr>
                <w:i/>
                <w:noProof/>
                <w:sz w:val="22"/>
                <w:lang w:eastAsia="lt-LT"/>
              </w:rPr>
              <w:t>2</w:t>
            </w:r>
          </w:p>
        </w:tc>
        <w:tc>
          <w:tcPr>
            <w:tcW w:w="1416" w:type="dxa"/>
            <w:tcBorders>
              <w:top w:val="single" w:sz="4" w:space="0" w:color="auto"/>
              <w:left w:val="single" w:sz="4" w:space="0" w:color="auto"/>
              <w:bottom w:val="single" w:sz="4" w:space="0" w:color="auto"/>
              <w:right w:val="single" w:sz="4" w:space="0" w:color="auto"/>
            </w:tcBorders>
            <w:hideMark/>
          </w:tcPr>
          <w:p w14:paraId="31B5B13A" w14:textId="77777777" w:rsidR="00905BBD" w:rsidRDefault="00905BBD" w:rsidP="008F4A5B">
            <w:pPr>
              <w:suppressAutoHyphens/>
              <w:jc w:val="center"/>
              <w:rPr>
                <w:i/>
                <w:noProof/>
                <w:sz w:val="22"/>
                <w:lang w:eastAsia="lt-LT"/>
              </w:rPr>
            </w:pPr>
            <w:r>
              <w:rPr>
                <w:i/>
                <w:noProof/>
                <w:sz w:val="22"/>
                <w:lang w:eastAsia="lt-LT"/>
              </w:rPr>
              <w:t>3</w:t>
            </w:r>
          </w:p>
        </w:tc>
        <w:tc>
          <w:tcPr>
            <w:tcW w:w="1134" w:type="dxa"/>
            <w:tcBorders>
              <w:top w:val="single" w:sz="4" w:space="0" w:color="auto"/>
              <w:left w:val="single" w:sz="4" w:space="0" w:color="auto"/>
              <w:bottom w:val="single" w:sz="4" w:space="0" w:color="auto"/>
              <w:right w:val="single" w:sz="4" w:space="0" w:color="auto"/>
            </w:tcBorders>
            <w:hideMark/>
          </w:tcPr>
          <w:p w14:paraId="225CC8C7" w14:textId="77777777" w:rsidR="00905BBD" w:rsidRDefault="00905BBD" w:rsidP="008F4A5B">
            <w:pPr>
              <w:suppressAutoHyphens/>
              <w:jc w:val="center"/>
              <w:rPr>
                <w:i/>
                <w:noProof/>
                <w:sz w:val="22"/>
                <w:lang w:eastAsia="lt-LT"/>
              </w:rPr>
            </w:pPr>
            <w:r>
              <w:rPr>
                <w:i/>
                <w:noProof/>
                <w:sz w:val="22"/>
                <w:lang w:eastAsia="lt-LT"/>
              </w:rPr>
              <w:t>4</w:t>
            </w:r>
          </w:p>
        </w:tc>
        <w:tc>
          <w:tcPr>
            <w:tcW w:w="1134" w:type="dxa"/>
            <w:tcBorders>
              <w:top w:val="single" w:sz="4" w:space="0" w:color="auto"/>
              <w:left w:val="single" w:sz="4" w:space="0" w:color="auto"/>
              <w:bottom w:val="single" w:sz="4" w:space="0" w:color="auto"/>
              <w:right w:val="single" w:sz="4" w:space="0" w:color="auto"/>
            </w:tcBorders>
            <w:hideMark/>
          </w:tcPr>
          <w:p w14:paraId="5C8F3170" w14:textId="77777777" w:rsidR="00905BBD" w:rsidRDefault="00905BBD" w:rsidP="008F4A5B">
            <w:pPr>
              <w:suppressAutoHyphens/>
              <w:jc w:val="center"/>
              <w:rPr>
                <w:i/>
                <w:noProof/>
                <w:sz w:val="22"/>
                <w:lang w:eastAsia="lt-LT"/>
              </w:rPr>
            </w:pPr>
            <w:r>
              <w:rPr>
                <w:i/>
                <w:noProof/>
                <w:sz w:val="22"/>
                <w:lang w:eastAsia="lt-LT"/>
              </w:rPr>
              <w:t>5</w:t>
            </w:r>
          </w:p>
        </w:tc>
        <w:tc>
          <w:tcPr>
            <w:tcW w:w="1418" w:type="dxa"/>
            <w:tcBorders>
              <w:top w:val="single" w:sz="4" w:space="0" w:color="auto"/>
              <w:left w:val="single" w:sz="4" w:space="0" w:color="auto"/>
              <w:bottom w:val="single" w:sz="4" w:space="0" w:color="auto"/>
              <w:right w:val="single" w:sz="4" w:space="0" w:color="auto"/>
            </w:tcBorders>
            <w:hideMark/>
          </w:tcPr>
          <w:p w14:paraId="7C6889E6" w14:textId="77777777" w:rsidR="00905BBD" w:rsidRDefault="00905BBD" w:rsidP="008F4A5B">
            <w:pPr>
              <w:suppressAutoHyphens/>
              <w:jc w:val="center"/>
              <w:rPr>
                <w:i/>
                <w:noProof/>
                <w:sz w:val="22"/>
                <w:lang w:eastAsia="lt-LT"/>
              </w:rPr>
            </w:pPr>
            <w:r>
              <w:rPr>
                <w:i/>
                <w:noProof/>
                <w:sz w:val="22"/>
                <w:lang w:eastAsia="lt-LT"/>
              </w:rPr>
              <w:t>6</w:t>
            </w:r>
          </w:p>
        </w:tc>
      </w:tr>
      <w:tr w:rsidR="00905BBD" w14:paraId="0864889D" w14:textId="77777777" w:rsidTr="00905BBD">
        <w:trPr>
          <w:trHeight w:val="452"/>
        </w:trPr>
        <w:tc>
          <w:tcPr>
            <w:tcW w:w="572" w:type="dxa"/>
            <w:tcBorders>
              <w:top w:val="single" w:sz="4" w:space="0" w:color="auto"/>
              <w:left w:val="single" w:sz="4" w:space="0" w:color="auto"/>
              <w:bottom w:val="single" w:sz="4" w:space="0" w:color="auto"/>
              <w:right w:val="single" w:sz="4" w:space="0" w:color="auto"/>
            </w:tcBorders>
          </w:tcPr>
          <w:p w14:paraId="0C8BA295" w14:textId="77777777" w:rsidR="00905BBD" w:rsidRDefault="00905BBD" w:rsidP="008F4A5B">
            <w:pPr>
              <w:suppressAutoHyphens/>
              <w:jc w:val="both"/>
              <w:rPr>
                <w:szCs w:val="24"/>
                <w:lang w:eastAsia="lt-LT"/>
              </w:rPr>
            </w:pPr>
            <w:r>
              <w:rPr>
                <w:szCs w:val="24"/>
                <w:lang w:eastAsia="lt-LT"/>
              </w:rPr>
              <w:t>1.</w:t>
            </w:r>
          </w:p>
        </w:tc>
        <w:tc>
          <w:tcPr>
            <w:tcW w:w="3682" w:type="dxa"/>
            <w:tcBorders>
              <w:top w:val="single" w:sz="4" w:space="0" w:color="auto"/>
              <w:left w:val="single" w:sz="4" w:space="0" w:color="auto"/>
              <w:bottom w:val="single" w:sz="4" w:space="0" w:color="auto"/>
              <w:right w:val="single" w:sz="4" w:space="0" w:color="auto"/>
            </w:tcBorders>
          </w:tcPr>
          <w:p w14:paraId="63E8F875" w14:textId="77777777" w:rsidR="00905BBD" w:rsidRDefault="00905BBD" w:rsidP="008F4A5B">
            <w:pPr>
              <w:suppressAutoHyphens/>
              <w:jc w:val="both"/>
              <w:rPr>
                <w:szCs w:val="24"/>
                <w:lang w:eastAsia="lt-LT"/>
              </w:rPr>
            </w:pPr>
            <w:r>
              <w:rPr>
                <w:szCs w:val="24"/>
                <w:lang w:eastAsia="lt-LT"/>
              </w:rPr>
              <w:t>Paslaugų įdiegimas</w:t>
            </w:r>
            <w:r>
              <w:t xml:space="preserve"> </w:t>
            </w:r>
            <w:r w:rsidRPr="00317AC2">
              <w:rPr>
                <w:szCs w:val="24"/>
                <w:lang w:eastAsia="lt-LT"/>
              </w:rPr>
              <w:t>ir paleidimas, testavimas bei darbuotojų apmokymas (iki 10 val.) dirbti su virtualios telefonijos stotelės ir skambučių centro valdymo sistema</w:t>
            </w:r>
          </w:p>
        </w:tc>
        <w:tc>
          <w:tcPr>
            <w:tcW w:w="1416" w:type="dxa"/>
            <w:tcBorders>
              <w:top w:val="single" w:sz="4" w:space="0" w:color="auto"/>
              <w:left w:val="single" w:sz="4" w:space="0" w:color="auto"/>
              <w:bottom w:val="single" w:sz="4" w:space="0" w:color="auto"/>
              <w:right w:val="single" w:sz="4" w:space="0" w:color="auto"/>
            </w:tcBorders>
          </w:tcPr>
          <w:p w14:paraId="7B908188" w14:textId="77777777" w:rsidR="00905BBD" w:rsidRDefault="00905BBD" w:rsidP="008F4A5B">
            <w:pPr>
              <w:suppressAutoHyphens/>
              <w:jc w:val="center"/>
              <w:rPr>
                <w:noProof/>
                <w:szCs w:val="24"/>
                <w:lang w:eastAsia="lt-LT"/>
              </w:rPr>
            </w:pPr>
            <w:r>
              <w:rPr>
                <w:noProof/>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71C64739" w14:textId="77777777" w:rsidR="00905BBD" w:rsidRPr="00D15880" w:rsidRDefault="00905BBD" w:rsidP="008F4A5B">
            <w:pPr>
              <w:suppressAutoHyphens/>
              <w:jc w:val="center"/>
              <w:rPr>
                <w:noProof/>
                <w:szCs w:val="24"/>
                <w:lang w:val="en-US" w:eastAsia="lt-LT"/>
              </w:rPr>
            </w:pPr>
            <w:r>
              <w:rPr>
                <w:noProof/>
                <w:szCs w:val="24"/>
                <w:lang w:val="en-US" w:eastAsia="lt-LT"/>
              </w:rPr>
              <w:t>1</w:t>
            </w:r>
          </w:p>
        </w:tc>
        <w:tc>
          <w:tcPr>
            <w:tcW w:w="1134" w:type="dxa"/>
            <w:tcBorders>
              <w:top w:val="single" w:sz="4" w:space="0" w:color="auto"/>
              <w:left w:val="single" w:sz="4" w:space="0" w:color="auto"/>
              <w:bottom w:val="single" w:sz="4" w:space="0" w:color="auto"/>
              <w:right w:val="single" w:sz="4" w:space="0" w:color="auto"/>
            </w:tcBorders>
          </w:tcPr>
          <w:p w14:paraId="5EA7499F" w14:textId="77777777" w:rsidR="00905BBD" w:rsidRDefault="00905BBD" w:rsidP="008F4A5B">
            <w:pPr>
              <w:suppressAutoHyphens/>
              <w:jc w:val="center"/>
              <w:rPr>
                <w:noProof/>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52C0329A" w14:textId="77777777" w:rsidR="00905BBD" w:rsidRDefault="00905BBD" w:rsidP="008F4A5B">
            <w:pPr>
              <w:suppressAutoHyphens/>
              <w:jc w:val="center"/>
              <w:rPr>
                <w:noProof/>
                <w:szCs w:val="24"/>
                <w:lang w:eastAsia="lt-LT"/>
              </w:rPr>
            </w:pPr>
          </w:p>
        </w:tc>
      </w:tr>
      <w:tr w:rsidR="00905BBD" w14:paraId="4B574D43" w14:textId="77777777" w:rsidTr="00905BBD">
        <w:trPr>
          <w:trHeight w:val="452"/>
        </w:trPr>
        <w:tc>
          <w:tcPr>
            <w:tcW w:w="572" w:type="dxa"/>
            <w:tcBorders>
              <w:top w:val="single" w:sz="4" w:space="0" w:color="auto"/>
              <w:left w:val="single" w:sz="4" w:space="0" w:color="auto"/>
              <w:bottom w:val="single" w:sz="4" w:space="0" w:color="auto"/>
              <w:right w:val="single" w:sz="4" w:space="0" w:color="auto"/>
            </w:tcBorders>
          </w:tcPr>
          <w:p w14:paraId="13D9946D" w14:textId="77777777" w:rsidR="00905BBD" w:rsidRPr="0052464F" w:rsidRDefault="00905BBD" w:rsidP="008F4A5B">
            <w:pPr>
              <w:suppressAutoHyphens/>
              <w:jc w:val="both"/>
              <w:rPr>
                <w:szCs w:val="24"/>
                <w:lang w:val="en-US" w:eastAsia="lt-LT"/>
              </w:rPr>
            </w:pPr>
            <w:r>
              <w:rPr>
                <w:szCs w:val="24"/>
                <w:lang w:val="en-US" w:eastAsia="lt-LT"/>
              </w:rPr>
              <w:t>2.</w:t>
            </w:r>
          </w:p>
        </w:tc>
        <w:tc>
          <w:tcPr>
            <w:tcW w:w="3682" w:type="dxa"/>
            <w:tcBorders>
              <w:top w:val="single" w:sz="4" w:space="0" w:color="auto"/>
              <w:left w:val="single" w:sz="4" w:space="0" w:color="auto"/>
              <w:bottom w:val="single" w:sz="4" w:space="0" w:color="auto"/>
              <w:right w:val="single" w:sz="4" w:space="0" w:color="auto"/>
            </w:tcBorders>
          </w:tcPr>
          <w:p w14:paraId="1D1FE594" w14:textId="77777777" w:rsidR="00905BBD" w:rsidRDefault="00905BBD" w:rsidP="008F4A5B">
            <w:pPr>
              <w:suppressAutoHyphens/>
              <w:jc w:val="both"/>
              <w:rPr>
                <w:szCs w:val="24"/>
                <w:lang w:eastAsia="lt-LT"/>
              </w:rPr>
            </w:pPr>
            <w:r>
              <w:rPr>
                <w:szCs w:val="24"/>
                <w:lang w:eastAsia="lt-LT"/>
              </w:rPr>
              <w:t xml:space="preserve">Balsiniai pranešimai </w:t>
            </w:r>
            <w:r w:rsidRPr="006679F3">
              <w:rPr>
                <w:szCs w:val="24"/>
                <w:lang w:eastAsia="ar-SA"/>
              </w:rPr>
              <w:t xml:space="preserve">(preliminarus skaičius </w:t>
            </w:r>
            <w:r w:rsidRPr="00F64559">
              <w:rPr>
                <w:szCs w:val="24"/>
                <w:lang w:eastAsia="ar-SA"/>
              </w:rPr>
              <w:t xml:space="preserve">– </w:t>
            </w:r>
            <w:r w:rsidRPr="00F64559">
              <w:rPr>
                <w:szCs w:val="24"/>
                <w:lang w:val="fr-FR" w:eastAsia="ar-SA"/>
              </w:rPr>
              <w:t xml:space="preserve">30 </w:t>
            </w:r>
            <w:proofErr w:type="spellStart"/>
            <w:r w:rsidRPr="00F64559">
              <w:rPr>
                <w:szCs w:val="24"/>
                <w:lang w:val="fr-FR" w:eastAsia="ar-SA"/>
              </w:rPr>
              <w:t>vnt</w:t>
            </w:r>
            <w:proofErr w:type="spellEnd"/>
            <w:r w:rsidRPr="00F64559">
              <w:rPr>
                <w:szCs w:val="24"/>
                <w:lang w:val="fr-FR" w:eastAsia="ar-SA"/>
              </w:rPr>
              <w:t>.</w:t>
            </w:r>
            <w:r w:rsidRPr="00F64559">
              <w:rPr>
                <w:szCs w:val="24"/>
                <w:lang w:eastAsia="ar-SA"/>
              </w:rPr>
              <w:t>)</w:t>
            </w:r>
          </w:p>
        </w:tc>
        <w:tc>
          <w:tcPr>
            <w:tcW w:w="1416" w:type="dxa"/>
            <w:tcBorders>
              <w:top w:val="single" w:sz="4" w:space="0" w:color="auto"/>
              <w:left w:val="single" w:sz="4" w:space="0" w:color="auto"/>
              <w:bottom w:val="single" w:sz="4" w:space="0" w:color="auto"/>
              <w:right w:val="single" w:sz="4" w:space="0" w:color="auto"/>
            </w:tcBorders>
          </w:tcPr>
          <w:p w14:paraId="6BB71948" w14:textId="77777777" w:rsidR="00905BBD" w:rsidRDefault="00905BBD" w:rsidP="008F4A5B">
            <w:pPr>
              <w:suppressAutoHyphens/>
              <w:jc w:val="center"/>
              <w:rPr>
                <w:noProof/>
                <w:szCs w:val="24"/>
                <w:lang w:eastAsia="lt-LT"/>
              </w:rPr>
            </w:pPr>
            <w:r>
              <w:rPr>
                <w:noProof/>
                <w:szCs w:val="24"/>
                <w:lang w:eastAsia="lt-LT"/>
              </w:rPr>
              <w:t>vnt.</w:t>
            </w:r>
          </w:p>
          <w:p w14:paraId="6A51DA09" w14:textId="77777777" w:rsidR="00905BBD" w:rsidRPr="006679F3" w:rsidRDefault="00905BBD" w:rsidP="008F4A5B">
            <w:pPr>
              <w:suppressAutoHyphens/>
              <w:jc w:val="center"/>
              <w:rPr>
                <w:noProof/>
                <w:sz w:val="22"/>
                <w:szCs w:val="22"/>
                <w:lang w:eastAsia="lt-LT"/>
              </w:rPr>
            </w:pPr>
            <w:r w:rsidRPr="006679F3">
              <w:rPr>
                <w:noProof/>
                <w:sz w:val="22"/>
                <w:szCs w:val="22"/>
                <w:lang w:eastAsia="lt-LT"/>
              </w:rPr>
              <w:t>(paslaugų paketas)</w:t>
            </w:r>
          </w:p>
        </w:tc>
        <w:tc>
          <w:tcPr>
            <w:tcW w:w="1134" w:type="dxa"/>
            <w:tcBorders>
              <w:top w:val="single" w:sz="4" w:space="0" w:color="auto"/>
              <w:left w:val="single" w:sz="4" w:space="0" w:color="auto"/>
              <w:bottom w:val="single" w:sz="4" w:space="0" w:color="auto"/>
              <w:right w:val="single" w:sz="4" w:space="0" w:color="auto"/>
            </w:tcBorders>
          </w:tcPr>
          <w:p w14:paraId="61268746" w14:textId="77777777" w:rsidR="00905BBD" w:rsidRDefault="00905BBD" w:rsidP="008F4A5B">
            <w:pPr>
              <w:suppressAutoHyphens/>
              <w:jc w:val="center"/>
              <w:rPr>
                <w:noProof/>
                <w:szCs w:val="24"/>
                <w:lang w:val="en-US" w:eastAsia="lt-LT"/>
              </w:rPr>
            </w:pPr>
            <w:r>
              <w:rPr>
                <w:noProof/>
                <w:szCs w:val="24"/>
                <w:lang w:val="en-US" w:eastAsia="lt-LT"/>
              </w:rPr>
              <w:t>1</w:t>
            </w:r>
          </w:p>
        </w:tc>
        <w:tc>
          <w:tcPr>
            <w:tcW w:w="1134" w:type="dxa"/>
            <w:tcBorders>
              <w:top w:val="single" w:sz="4" w:space="0" w:color="auto"/>
              <w:left w:val="single" w:sz="4" w:space="0" w:color="auto"/>
              <w:bottom w:val="single" w:sz="4" w:space="0" w:color="auto"/>
              <w:right w:val="single" w:sz="4" w:space="0" w:color="auto"/>
            </w:tcBorders>
          </w:tcPr>
          <w:p w14:paraId="1E2079E0" w14:textId="77777777" w:rsidR="00905BBD" w:rsidRDefault="00905BBD" w:rsidP="008F4A5B">
            <w:pPr>
              <w:suppressAutoHyphens/>
              <w:jc w:val="center"/>
              <w:rPr>
                <w:noProof/>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5EF03A00" w14:textId="77777777" w:rsidR="00905BBD" w:rsidRDefault="00905BBD" w:rsidP="008F4A5B">
            <w:pPr>
              <w:suppressAutoHyphens/>
              <w:jc w:val="center"/>
              <w:rPr>
                <w:noProof/>
                <w:szCs w:val="24"/>
                <w:lang w:eastAsia="lt-LT"/>
              </w:rPr>
            </w:pPr>
          </w:p>
        </w:tc>
      </w:tr>
      <w:tr w:rsidR="00905BBD" w14:paraId="3FC423DB" w14:textId="77777777" w:rsidTr="00905BBD">
        <w:trPr>
          <w:trHeight w:val="452"/>
        </w:trPr>
        <w:tc>
          <w:tcPr>
            <w:tcW w:w="572" w:type="dxa"/>
            <w:tcBorders>
              <w:top w:val="single" w:sz="4" w:space="0" w:color="auto"/>
              <w:left w:val="single" w:sz="4" w:space="0" w:color="auto"/>
              <w:bottom w:val="single" w:sz="4" w:space="0" w:color="auto"/>
              <w:right w:val="single" w:sz="4" w:space="0" w:color="auto"/>
            </w:tcBorders>
          </w:tcPr>
          <w:p w14:paraId="6F3BEE69" w14:textId="77777777" w:rsidR="00905BBD" w:rsidRDefault="00905BBD" w:rsidP="008F4A5B">
            <w:pPr>
              <w:suppressAutoHyphens/>
              <w:jc w:val="both"/>
              <w:rPr>
                <w:szCs w:val="24"/>
                <w:lang w:val="en-US" w:eastAsia="lt-LT"/>
              </w:rPr>
            </w:pPr>
            <w:r>
              <w:rPr>
                <w:szCs w:val="24"/>
                <w:lang w:val="en-US" w:eastAsia="lt-LT"/>
              </w:rPr>
              <w:t>3.</w:t>
            </w:r>
          </w:p>
        </w:tc>
        <w:tc>
          <w:tcPr>
            <w:tcW w:w="3682" w:type="dxa"/>
            <w:tcBorders>
              <w:top w:val="single" w:sz="4" w:space="0" w:color="auto"/>
              <w:left w:val="single" w:sz="4" w:space="0" w:color="auto"/>
              <w:bottom w:val="single" w:sz="4" w:space="0" w:color="auto"/>
              <w:right w:val="single" w:sz="4" w:space="0" w:color="auto"/>
            </w:tcBorders>
          </w:tcPr>
          <w:p w14:paraId="693621A3" w14:textId="77777777" w:rsidR="00905BBD" w:rsidRDefault="00905BBD" w:rsidP="008F4A5B">
            <w:pPr>
              <w:suppressAutoHyphens/>
              <w:jc w:val="both"/>
              <w:rPr>
                <w:szCs w:val="24"/>
                <w:lang w:eastAsia="lt-LT"/>
              </w:rPr>
            </w:pPr>
            <w:r>
              <w:rPr>
                <w:szCs w:val="24"/>
                <w:lang w:eastAsia="ar-SA"/>
              </w:rPr>
              <w:t>V</w:t>
            </w:r>
            <w:r w:rsidRPr="00F64559">
              <w:rPr>
                <w:szCs w:val="24"/>
                <w:lang w:eastAsia="ar-SA"/>
              </w:rPr>
              <w:t>irtualios telefonijos stotelės, kuri palaiko nuo 350 iki 550 fiksuoto arba judriojo ryšio vartotojų (abonentų), palaikym</w:t>
            </w:r>
            <w:r>
              <w:rPr>
                <w:szCs w:val="24"/>
                <w:lang w:eastAsia="ar-SA"/>
              </w:rPr>
              <w:t>o</w:t>
            </w:r>
            <w:r w:rsidRPr="00F64559">
              <w:rPr>
                <w:szCs w:val="24"/>
                <w:lang w:eastAsia="ar-SA"/>
              </w:rPr>
              <w:t xml:space="preserve"> ir priežiūr</w:t>
            </w:r>
            <w:r>
              <w:rPr>
                <w:szCs w:val="24"/>
                <w:lang w:eastAsia="ar-SA"/>
              </w:rPr>
              <w:t>os mėnesinis mokestis</w:t>
            </w:r>
          </w:p>
        </w:tc>
        <w:tc>
          <w:tcPr>
            <w:tcW w:w="1416" w:type="dxa"/>
            <w:tcBorders>
              <w:top w:val="single" w:sz="4" w:space="0" w:color="auto"/>
              <w:left w:val="single" w:sz="4" w:space="0" w:color="auto"/>
              <w:bottom w:val="single" w:sz="4" w:space="0" w:color="auto"/>
              <w:right w:val="single" w:sz="4" w:space="0" w:color="auto"/>
            </w:tcBorders>
          </w:tcPr>
          <w:p w14:paraId="5CB54ED8" w14:textId="77777777" w:rsidR="00905BBD" w:rsidRDefault="00905BBD" w:rsidP="008F4A5B">
            <w:pPr>
              <w:suppressAutoHyphens/>
              <w:jc w:val="center"/>
              <w:rPr>
                <w:noProof/>
                <w:szCs w:val="24"/>
                <w:lang w:eastAsia="lt-LT"/>
              </w:rPr>
            </w:pPr>
            <w:r>
              <w:rPr>
                <w:noProof/>
                <w:szCs w:val="24"/>
                <w:lang w:eastAsia="lt-LT"/>
              </w:rPr>
              <w:t>mėn.</w:t>
            </w:r>
          </w:p>
        </w:tc>
        <w:tc>
          <w:tcPr>
            <w:tcW w:w="1134" w:type="dxa"/>
            <w:tcBorders>
              <w:top w:val="single" w:sz="4" w:space="0" w:color="auto"/>
              <w:left w:val="single" w:sz="4" w:space="0" w:color="auto"/>
              <w:bottom w:val="single" w:sz="4" w:space="0" w:color="auto"/>
              <w:right w:val="single" w:sz="4" w:space="0" w:color="auto"/>
            </w:tcBorders>
          </w:tcPr>
          <w:p w14:paraId="329E8C23" w14:textId="77777777" w:rsidR="00905BBD" w:rsidRDefault="00905BBD" w:rsidP="008F4A5B">
            <w:pPr>
              <w:suppressAutoHyphens/>
              <w:jc w:val="center"/>
              <w:rPr>
                <w:noProof/>
                <w:szCs w:val="24"/>
                <w:lang w:val="en-US" w:eastAsia="lt-LT"/>
              </w:rPr>
            </w:pPr>
            <w:r>
              <w:rPr>
                <w:noProof/>
                <w:szCs w:val="24"/>
                <w:lang w:val="en-US" w:eastAsia="lt-LT"/>
              </w:rPr>
              <w:t>1</w:t>
            </w:r>
          </w:p>
        </w:tc>
        <w:tc>
          <w:tcPr>
            <w:tcW w:w="1134" w:type="dxa"/>
            <w:tcBorders>
              <w:top w:val="single" w:sz="4" w:space="0" w:color="auto"/>
              <w:left w:val="single" w:sz="4" w:space="0" w:color="auto"/>
              <w:bottom w:val="single" w:sz="4" w:space="0" w:color="auto"/>
              <w:right w:val="single" w:sz="4" w:space="0" w:color="auto"/>
            </w:tcBorders>
          </w:tcPr>
          <w:p w14:paraId="0772E220" w14:textId="77777777" w:rsidR="00905BBD" w:rsidRDefault="00905BBD" w:rsidP="008F4A5B">
            <w:pPr>
              <w:suppressAutoHyphens/>
              <w:jc w:val="center"/>
              <w:rPr>
                <w:noProof/>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5D599D12" w14:textId="77777777" w:rsidR="00905BBD" w:rsidRDefault="00905BBD" w:rsidP="008F4A5B">
            <w:pPr>
              <w:suppressAutoHyphens/>
              <w:jc w:val="center"/>
              <w:rPr>
                <w:noProof/>
                <w:szCs w:val="24"/>
                <w:lang w:eastAsia="lt-LT"/>
              </w:rPr>
            </w:pPr>
          </w:p>
        </w:tc>
      </w:tr>
      <w:tr w:rsidR="00905BBD" w14:paraId="0435E4A3" w14:textId="77777777" w:rsidTr="00905BBD">
        <w:trPr>
          <w:trHeight w:val="452"/>
        </w:trPr>
        <w:tc>
          <w:tcPr>
            <w:tcW w:w="572" w:type="dxa"/>
            <w:tcBorders>
              <w:top w:val="single" w:sz="4" w:space="0" w:color="auto"/>
              <w:left w:val="single" w:sz="4" w:space="0" w:color="auto"/>
              <w:bottom w:val="single" w:sz="4" w:space="0" w:color="auto"/>
              <w:right w:val="single" w:sz="4" w:space="0" w:color="auto"/>
            </w:tcBorders>
          </w:tcPr>
          <w:p w14:paraId="62A0597B" w14:textId="77777777" w:rsidR="00905BBD" w:rsidRDefault="00905BBD" w:rsidP="008F4A5B">
            <w:pPr>
              <w:suppressAutoHyphens/>
              <w:jc w:val="both"/>
              <w:rPr>
                <w:szCs w:val="24"/>
                <w:lang w:val="en-US" w:eastAsia="lt-LT"/>
              </w:rPr>
            </w:pPr>
            <w:r>
              <w:rPr>
                <w:szCs w:val="24"/>
                <w:lang w:val="en-US" w:eastAsia="lt-LT"/>
              </w:rPr>
              <w:t>4.</w:t>
            </w:r>
          </w:p>
        </w:tc>
        <w:tc>
          <w:tcPr>
            <w:tcW w:w="3682" w:type="dxa"/>
            <w:tcBorders>
              <w:top w:val="single" w:sz="4" w:space="0" w:color="auto"/>
              <w:left w:val="single" w:sz="4" w:space="0" w:color="auto"/>
              <w:bottom w:val="single" w:sz="4" w:space="0" w:color="auto"/>
              <w:right w:val="single" w:sz="4" w:space="0" w:color="auto"/>
            </w:tcBorders>
          </w:tcPr>
          <w:p w14:paraId="3C95A41E" w14:textId="77777777" w:rsidR="00905BBD" w:rsidRDefault="00905BBD" w:rsidP="008F4A5B">
            <w:pPr>
              <w:suppressAutoHyphens/>
              <w:jc w:val="both"/>
              <w:rPr>
                <w:szCs w:val="24"/>
                <w:lang w:eastAsia="ar-SA"/>
              </w:rPr>
            </w:pPr>
            <w:r w:rsidRPr="0034012F">
              <w:rPr>
                <w:szCs w:val="24"/>
                <w:lang w:eastAsia="ar-SA"/>
              </w:rPr>
              <w:t>Virtualios telefonijos stotelės vartotojo mėnesinis mokestis</w:t>
            </w:r>
          </w:p>
        </w:tc>
        <w:tc>
          <w:tcPr>
            <w:tcW w:w="1416" w:type="dxa"/>
            <w:tcBorders>
              <w:top w:val="single" w:sz="4" w:space="0" w:color="auto"/>
              <w:left w:val="single" w:sz="4" w:space="0" w:color="auto"/>
              <w:bottom w:val="single" w:sz="4" w:space="0" w:color="auto"/>
              <w:right w:val="single" w:sz="4" w:space="0" w:color="auto"/>
            </w:tcBorders>
          </w:tcPr>
          <w:p w14:paraId="53C5E3F8" w14:textId="77777777" w:rsidR="00905BBD" w:rsidRDefault="00905BBD" w:rsidP="008F4A5B">
            <w:pPr>
              <w:suppressAutoHyphens/>
              <w:jc w:val="center"/>
              <w:rPr>
                <w:noProof/>
                <w:szCs w:val="24"/>
                <w:lang w:eastAsia="lt-LT"/>
              </w:rPr>
            </w:pPr>
            <w:r>
              <w:rPr>
                <w:noProof/>
                <w:szCs w:val="24"/>
                <w:lang w:eastAsia="lt-LT"/>
              </w:rPr>
              <w:t>vieno vartotojo mėn. mokestis</w:t>
            </w:r>
          </w:p>
        </w:tc>
        <w:tc>
          <w:tcPr>
            <w:tcW w:w="1134" w:type="dxa"/>
            <w:tcBorders>
              <w:top w:val="single" w:sz="4" w:space="0" w:color="auto"/>
              <w:left w:val="single" w:sz="4" w:space="0" w:color="auto"/>
              <w:bottom w:val="single" w:sz="4" w:space="0" w:color="auto"/>
              <w:right w:val="single" w:sz="4" w:space="0" w:color="auto"/>
            </w:tcBorders>
          </w:tcPr>
          <w:p w14:paraId="69C78F76" w14:textId="77777777" w:rsidR="00905BBD" w:rsidRDefault="00905BBD" w:rsidP="008F4A5B">
            <w:pPr>
              <w:suppressAutoHyphens/>
              <w:jc w:val="center"/>
              <w:rPr>
                <w:noProof/>
                <w:szCs w:val="24"/>
                <w:lang w:val="en-US" w:eastAsia="lt-LT"/>
              </w:rPr>
            </w:pPr>
            <w:r>
              <w:rPr>
                <w:noProof/>
                <w:szCs w:val="24"/>
                <w:lang w:val="en-US" w:eastAsia="lt-LT"/>
              </w:rPr>
              <w:t>550</w:t>
            </w:r>
          </w:p>
        </w:tc>
        <w:tc>
          <w:tcPr>
            <w:tcW w:w="1134" w:type="dxa"/>
            <w:tcBorders>
              <w:top w:val="single" w:sz="4" w:space="0" w:color="auto"/>
              <w:left w:val="single" w:sz="4" w:space="0" w:color="auto"/>
              <w:bottom w:val="single" w:sz="4" w:space="0" w:color="auto"/>
              <w:right w:val="single" w:sz="4" w:space="0" w:color="auto"/>
            </w:tcBorders>
          </w:tcPr>
          <w:p w14:paraId="27D79110" w14:textId="77777777" w:rsidR="00905BBD" w:rsidRDefault="00905BBD" w:rsidP="008F4A5B">
            <w:pPr>
              <w:suppressAutoHyphens/>
              <w:jc w:val="center"/>
              <w:rPr>
                <w:noProof/>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13E4DB92" w14:textId="77777777" w:rsidR="00905BBD" w:rsidRDefault="00905BBD" w:rsidP="008F4A5B">
            <w:pPr>
              <w:suppressAutoHyphens/>
              <w:jc w:val="center"/>
              <w:rPr>
                <w:noProof/>
                <w:szCs w:val="24"/>
                <w:lang w:eastAsia="lt-LT"/>
              </w:rPr>
            </w:pPr>
          </w:p>
        </w:tc>
      </w:tr>
      <w:tr w:rsidR="00905BBD" w14:paraId="28E9ED07" w14:textId="77777777" w:rsidTr="00905BBD">
        <w:trPr>
          <w:trHeight w:val="452"/>
        </w:trPr>
        <w:tc>
          <w:tcPr>
            <w:tcW w:w="572" w:type="dxa"/>
            <w:tcBorders>
              <w:top w:val="single" w:sz="4" w:space="0" w:color="auto"/>
              <w:left w:val="single" w:sz="4" w:space="0" w:color="auto"/>
              <w:bottom w:val="single" w:sz="4" w:space="0" w:color="auto"/>
              <w:right w:val="single" w:sz="4" w:space="0" w:color="auto"/>
            </w:tcBorders>
          </w:tcPr>
          <w:p w14:paraId="2290E3E9" w14:textId="77777777" w:rsidR="00905BBD" w:rsidRDefault="00905BBD" w:rsidP="008F4A5B">
            <w:pPr>
              <w:suppressAutoHyphens/>
              <w:jc w:val="both"/>
              <w:rPr>
                <w:szCs w:val="24"/>
                <w:lang w:val="en-US" w:eastAsia="lt-LT"/>
              </w:rPr>
            </w:pPr>
            <w:r>
              <w:rPr>
                <w:szCs w:val="24"/>
                <w:lang w:val="en-US" w:eastAsia="lt-LT"/>
              </w:rPr>
              <w:t>5.</w:t>
            </w:r>
          </w:p>
        </w:tc>
        <w:tc>
          <w:tcPr>
            <w:tcW w:w="3682" w:type="dxa"/>
            <w:tcBorders>
              <w:top w:val="single" w:sz="4" w:space="0" w:color="auto"/>
              <w:left w:val="single" w:sz="4" w:space="0" w:color="auto"/>
              <w:bottom w:val="single" w:sz="4" w:space="0" w:color="auto"/>
              <w:right w:val="single" w:sz="4" w:space="0" w:color="auto"/>
            </w:tcBorders>
          </w:tcPr>
          <w:p w14:paraId="2B8418F1" w14:textId="77777777" w:rsidR="00905BBD" w:rsidRDefault="00905BBD" w:rsidP="008F4A5B">
            <w:pPr>
              <w:suppressAutoHyphens/>
              <w:jc w:val="both"/>
              <w:rPr>
                <w:szCs w:val="24"/>
                <w:lang w:eastAsia="ar-SA"/>
              </w:rPr>
            </w:pPr>
            <w:r>
              <w:rPr>
                <w:szCs w:val="24"/>
                <w:lang w:eastAsia="ar-SA"/>
              </w:rPr>
              <w:t>Fiksuoto (700 arba miesto) ryšio</w:t>
            </w:r>
            <w:r w:rsidRPr="00550C71">
              <w:rPr>
                <w:szCs w:val="24"/>
                <w:lang w:eastAsia="ar-SA"/>
              </w:rPr>
              <w:t xml:space="preserve"> linijų palaikymo mokestis</w:t>
            </w:r>
          </w:p>
        </w:tc>
        <w:tc>
          <w:tcPr>
            <w:tcW w:w="1416" w:type="dxa"/>
            <w:tcBorders>
              <w:top w:val="single" w:sz="4" w:space="0" w:color="auto"/>
              <w:left w:val="single" w:sz="4" w:space="0" w:color="auto"/>
              <w:bottom w:val="single" w:sz="4" w:space="0" w:color="auto"/>
              <w:right w:val="single" w:sz="4" w:space="0" w:color="auto"/>
            </w:tcBorders>
          </w:tcPr>
          <w:p w14:paraId="05BDB158" w14:textId="77777777" w:rsidR="00905BBD" w:rsidRDefault="00905BBD" w:rsidP="008F4A5B">
            <w:pPr>
              <w:suppressAutoHyphens/>
              <w:jc w:val="center"/>
              <w:rPr>
                <w:noProof/>
                <w:szCs w:val="24"/>
                <w:lang w:eastAsia="lt-LT"/>
              </w:rPr>
            </w:pPr>
            <w:r>
              <w:rPr>
                <w:noProof/>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59491DA3" w14:textId="77777777" w:rsidR="00905BBD" w:rsidRDefault="00905BBD" w:rsidP="008F4A5B">
            <w:pPr>
              <w:suppressAutoHyphens/>
              <w:jc w:val="center"/>
              <w:rPr>
                <w:noProof/>
                <w:szCs w:val="24"/>
                <w:lang w:val="en-US" w:eastAsia="lt-LT"/>
              </w:rPr>
            </w:pPr>
            <w:r>
              <w:rPr>
                <w:noProof/>
                <w:szCs w:val="24"/>
                <w:lang w:val="en-US" w:eastAsia="lt-LT"/>
              </w:rPr>
              <w:t>550</w:t>
            </w:r>
          </w:p>
        </w:tc>
        <w:tc>
          <w:tcPr>
            <w:tcW w:w="1134" w:type="dxa"/>
            <w:tcBorders>
              <w:top w:val="single" w:sz="4" w:space="0" w:color="auto"/>
              <w:left w:val="single" w:sz="4" w:space="0" w:color="auto"/>
              <w:bottom w:val="single" w:sz="4" w:space="0" w:color="auto"/>
              <w:right w:val="single" w:sz="4" w:space="0" w:color="auto"/>
            </w:tcBorders>
          </w:tcPr>
          <w:p w14:paraId="6502D78B" w14:textId="77777777" w:rsidR="00905BBD" w:rsidRDefault="00905BBD" w:rsidP="008F4A5B">
            <w:pPr>
              <w:suppressAutoHyphens/>
              <w:jc w:val="center"/>
              <w:rPr>
                <w:noProof/>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3913EDD3" w14:textId="77777777" w:rsidR="00905BBD" w:rsidRDefault="00905BBD" w:rsidP="008F4A5B">
            <w:pPr>
              <w:suppressAutoHyphens/>
              <w:jc w:val="center"/>
              <w:rPr>
                <w:noProof/>
                <w:szCs w:val="24"/>
                <w:lang w:eastAsia="lt-LT"/>
              </w:rPr>
            </w:pPr>
          </w:p>
        </w:tc>
      </w:tr>
      <w:tr w:rsidR="00905BBD" w14:paraId="031DC057" w14:textId="77777777" w:rsidTr="00905BBD">
        <w:trPr>
          <w:trHeight w:val="452"/>
        </w:trPr>
        <w:tc>
          <w:tcPr>
            <w:tcW w:w="572" w:type="dxa"/>
            <w:tcBorders>
              <w:top w:val="single" w:sz="4" w:space="0" w:color="auto"/>
              <w:left w:val="single" w:sz="4" w:space="0" w:color="auto"/>
              <w:bottom w:val="single" w:sz="4" w:space="0" w:color="auto"/>
              <w:right w:val="single" w:sz="4" w:space="0" w:color="auto"/>
            </w:tcBorders>
          </w:tcPr>
          <w:p w14:paraId="3136FCB0" w14:textId="77777777" w:rsidR="00905BBD" w:rsidRDefault="00905BBD" w:rsidP="008F4A5B">
            <w:pPr>
              <w:suppressAutoHyphens/>
              <w:jc w:val="both"/>
              <w:rPr>
                <w:szCs w:val="24"/>
                <w:lang w:val="en-US" w:eastAsia="lt-LT"/>
              </w:rPr>
            </w:pPr>
            <w:r>
              <w:rPr>
                <w:szCs w:val="24"/>
                <w:lang w:val="en-US" w:eastAsia="lt-LT"/>
              </w:rPr>
              <w:t>6.</w:t>
            </w:r>
          </w:p>
        </w:tc>
        <w:tc>
          <w:tcPr>
            <w:tcW w:w="3682" w:type="dxa"/>
            <w:tcBorders>
              <w:top w:val="single" w:sz="4" w:space="0" w:color="auto"/>
              <w:left w:val="single" w:sz="4" w:space="0" w:color="auto"/>
              <w:bottom w:val="single" w:sz="4" w:space="0" w:color="auto"/>
              <w:right w:val="single" w:sz="4" w:space="0" w:color="auto"/>
            </w:tcBorders>
          </w:tcPr>
          <w:p w14:paraId="2588A8EE" w14:textId="77777777" w:rsidR="00905BBD" w:rsidRDefault="00905BBD" w:rsidP="008F4A5B">
            <w:pPr>
              <w:suppressAutoHyphens/>
              <w:jc w:val="both"/>
              <w:rPr>
                <w:szCs w:val="24"/>
                <w:lang w:eastAsia="ar-SA"/>
              </w:rPr>
            </w:pPr>
            <w:r>
              <w:rPr>
                <w:szCs w:val="24"/>
                <w:lang w:eastAsia="ar-SA"/>
              </w:rPr>
              <w:t>S</w:t>
            </w:r>
            <w:r w:rsidRPr="00F64559">
              <w:rPr>
                <w:szCs w:val="24"/>
                <w:lang w:eastAsia="ar-SA"/>
              </w:rPr>
              <w:t xml:space="preserve">kambučių centro, kuris susideda iš </w:t>
            </w:r>
            <w:r>
              <w:rPr>
                <w:szCs w:val="24"/>
                <w:lang w:eastAsia="ar-SA"/>
              </w:rPr>
              <w:t>I</w:t>
            </w:r>
            <w:r w:rsidRPr="00F64559">
              <w:rPr>
                <w:szCs w:val="24"/>
                <w:lang w:eastAsia="ar-SA"/>
              </w:rPr>
              <w:t xml:space="preserve"> lygio skambučių centro funkcijas palaikančių nuo 15 iki 20 fiksuoto arba judriojo ryšio vartotojų (agentų) ir </w:t>
            </w:r>
            <w:r>
              <w:rPr>
                <w:szCs w:val="24"/>
                <w:lang w:eastAsia="ar-SA"/>
              </w:rPr>
              <w:t>II</w:t>
            </w:r>
            <w:r w:rsidRPr="00F64559">
              <w:rPr>
                <w:szCs w:val="24"/>
                <w:lang w:eastAsia="ar-SA"/>
              </w:rPr>
              <w:t xml:space="preserve"> lygio skambučių centro funkcijas palaikančių nuo 50 iki 150 judriojo ryšio vartotojų (agentų), palaikym</w:t>
            </w:r>
            <w:r>
              <w:rPr>
                <w:szCs w:val="24"/>
                <w:lang w:eastAsia="ar-SA"/>
              </w:rPr>
              <w:t>o</w:t>
            </w:r>
            <w:r w:rsidRPr="00F64559">
              <w:rPr>
                <w:szCs w:val="24"/>
                <w:lang w:eastAsia="ar-SA"/>
              </w:rPr>
              <w:t xml:space="preserve"> ir priežiūr</w:t>
            </w:r>
            <w:r>
              <w:rPr>
                <w:szCs w:val="24"/>
                <w:lang w:eastAsia="ar-SA"/>
              </w:rPr>
              <w:t>os mėnesinis mokestis</w:t>
            </w:r>
          </w:p>
        </w:tc>
        <w:tc>
          <w:tcPr>
            <w:tcW w:w="1416" w:type="dxa"/>
            <w:tcBorders>
              <w:top w:val="single" w:sz="4" w:space="0" w:color="auto"/>
              <w:left w:val="single" w:sz="4" w:space="0" w:color="auto"/>
              <w:bottom w:val="single" w:sz="4" w:space="0" w:color="auto"/>
              <w:right w:val="single" w:sz="4" w:space="0" w:color="auto"/>
            </w:tcBorders>
          </w:tcPr>
          <w:p w14:paraId="06C586C2" w14:textId="77777777" w:rsidR="00905BBD" w:rsidRDefault="00905BBD" w:rsidP="008F4A5B">
            <w:pPr>
              <w:suppressAutoHyphens/>
              <w:jc w:val="center"/>
              <w:rPr>
                <w:noProof/>
                <w:szCs w:val="24"/>
                <w:lang w:eastAsia="lt-LT"/>
              </w:rPr>
            </w:pPr>
            <w:r>
              <w:rPr>
                <w:noProof/>
                <w:szCs w:val="24"/>
                <w:lang w:eastAsia="lt-LT"/>
              </w:rPr>
              <w:t>mėn.</w:t>
            </w:r>
          </w:p>
        </w:tc>
        <w:tc>
          <w:tcPr>
            <w:tcW w:w="1134" w:type="dxa"/>
            <w:tcBorders>
              <w:top w:val="single" w:sz="4" w:space="0" w:color="auto"/>
              <w:left w:val="single" w:sz="4" w:space="0" w:color="auto"/>
              <w:bottom w:val="single" w:sz="4" w:space="0" w:color="auto"/>
              <w:right w:val="single" w:sz="4" w:space="0" w:color="auto"/>
            </w:tcBorders>
          </w:tcPr>
          <w:p w14:paraId="62CF8136" w14:textId="77777777" w:rsidR="00905BBD" w:rsidRDefault="00905BBD" w:rsidP="008F4A5B">
            <w:pPr>
              <w:suppressAutoHyphens/>
              <w:jc w:val="center"/>
              <w:rPr>
                <w:noProof/>
                <w:szCs w:val="24"/>
                <w:lang w:val="en-US" w:eastAsia="lt-LT"/>
              </w:rPr>
            </w:pPr>
            <w:r>
              <w:rPr>
                <w:noProof/>
                <w:szCs w:val="24"/>
                <w:lang w:val="en-US" w:eastAsia="lt-LT"/>
              </w:rPr>
              <w:t>1</w:t>
            </w:r>
          </w:p>
        </w:tc>
        <w:tc>
          <w:tcPr>
            <w:tcW w:w="1134" w:type="dxa"/>
            <w:tcBorders>
              <w:top w:val="single" w:sz="4" w:space="0" w:color="auto"/>
              <w:left w:val="single" w:sz="4" w:space="0" w:color="auto"/>
              <w:bottom w:val="single" w:sz="4" w:space="0" w:color="auto"/>
              <w:right w:val="single" w:sz="4" w:space="0" w:color="auto"/>
            </w:tcBorders>
          </w:tcPr>
          <w:p w14:paraId="4D9CF26C" w14:textId="77777777" w:rsidR="00905BBD" w:rsidRDefault="00905BBD" w:rsidP="008F4A5B">
            <w:pPr>
              <w:suppressAutoHyphens/>
              <w:jc w:val="center"/>
              <w:rPr>
                <w:noProof/>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190CF21A" w14:textId="77777777" w:rsidR="00905BBD" w:rsidRDefault="00905BBD" w:rsidP="008F4A5B">
            <w:pPr>
              <w:suppressAutoHyphens/>
              <w:jc w:val="center"/>
              <w:rPr>
                <w:noProof/>
                <w:szCs w:val="24"/>
                <w:lang w:eastAsia="lt-LT"/>
              </w:rPr>
            </w:pPr>
          </w:p>
        </w:tc>
      </w:tr>
      <w:tr w:rsidR="00905BBD" w14:paraId="3FDB5ED7" w14:textId="77777777" w:rsidTr="00905BBD">
        <w:trPr>
          <w:trHeight w:val="452"/>
        </w:trPr>
        <w:tc>
          <w:tcPr>
            <w:tcW w:w="572" w:type="dxa"/>
            <w:tcBorders>
              <w:top w:val="single" w:sz="4" w:space="0" w:color="auto"/>
              <w:left w:val="single" w:sz="4" w:space="0" w:color="auto"/>
              <w:bottom w:val="single" w:sz="4" w:space="0" w:color="auto"/>
              <w:right w:val="single" w:sz="4" w:space="0" w:color="auto"/>
            </w:tcBorders>
          </w:tcPr>
          <w:p w14:paraId="2768766A" w14:textId="77777777" w:rsidR="00905BBD" w:rsidRDefault="00905BBD" w:rsidP="008F4A5B">
            <w:pPr>
              <w:suppressAutoHyphens/>
              <w:jc w:val="both"/>
              <w:rPr>
                <w:szCs w:val="24"/>
                <w:lang w:val="en-US" w:eastAsia="lt-LT"/>
              </w:rPr>
            </w:pPr>
            <w:r>
              <w:rPr>
                <w:szCs w:val="24"/>
                <w:lang w:val="en-US" w:eastAsia="lt-LT"/>
              </w:rPr>
              <w:t>7.</w:t>
            </w:r>
          </w:p>
        </w:tc>
        <w:tc>
          <w:tcPr>
            <w:tcW w:w="3682" w:type="dxa"/>
            <w:tcBorders>
              <w:top w:val="single" w:sz="4" w:space="0" w:color="auto"/>
              <w:left w:val="single" w:sz="4" w:space="0" w:color="auto"/>
              <w:bottom w:val="single" w:sz="4" w:space="0" w:color="auto"/>
              <w:right w:val="single" w:sz="4" w:space="0" w:color="auto"/>
            </w:tcBorders>
          </w:tcPr>
          <w:p w14:paraId="6D938BD0" w14:textId="77777777" w:rsidR="00905BBD" w:rsidRDefault="00905BBD" w:rsidP="008F4A5B">
            <w:pPr>
              <w:suppressAutoHyphens/>
              <w:jc w:val="both"/>
              <w:rPr>
                <w:szCs w:val="24"/>
                <w:highlight w:val="yellow"/>
                <w:lang w:eastAsia="ar-SA"/>
              </w:rPr>
            </w:pPr>
            <w:r w:rsidRPr="00E13B9F">
              <w:rPr>
                <w:szCs w:val="24"/>
                <w:lang w:eastAsia="ar-SA"/>
              </w:rPr>
              <w:t xml:space="preserve">Skambučių centro funkcijas palaikančio </w:t>
            </w:r>
            <w:r>
              <w:rPr>
                <w:szCs w:val="24"/>
                <w:lang w:eastAsia="ar-SA"/>
              </w:rPr>
              <w:t>I</w:t>
            </w:r>
            <w:r w:rsidRPr="00E13B9F">
              <w:rPr>
                <w:szCs w:val="24"/>
                <w:lang w:eastAsia="ar-SA"/>
              </w:rPr>
              <w:t xml:space="preserve"> lygio agento mėnesinis mokestis</w:t>
            </w:r>
          </w:p>
        </w:tc>
        <w:tc>
          <w:tcPr>
            <w:tcW w:w="1416" w:type="dxa"/>
            <w:tcBorders>
              <w:top w:val="single" w:sz="4" w:space="0" w:color="auto"/>
              <w:left w:val="single" w:sz="4" w:space="0" w:color="auto"/>
              <w:bottom w:val="single" w:sz="4" w:space="0" w:color="auto"/>
              <w:right w:val="single" w:sz="4" w:space="0" w:color="auto"/>
            </w:tcBorders>
          </w:tcPr>
          <w:p w14:paraId="50678A18" w14:textId="77777777" w:rsidR="00905BBD" w:rsidRPr="0052464F" w:rsidRDefault="00905BBD" w:rsidP="008F4A5B">
            <w:pPr>
              <w:suppressAutoHyphens/>
              <w:jc w:val="center"/>
              <w:rPr>
                <w:noProof/>
                <w:szCs w:val="24"/>
                <w:lang w:eastAsia="lt-LT"/>
              </w:rPr>
            </w:pPr>
            <w:r>
              <w:rPr>
                <w:noProof/>
                <w:szCs w:val="24"/>
                <w:lang w:eastAsia="lt-LT"/>
              </w:rPr>
              <w:t>vieno agento</w:t>
            </w:r>
            <w:r w:rsidRPr="008504F6">
              <w:rPr>
                <w:noProof/>
                <w:szCs w:val="24"/>
                <w:lang w:eastAsia="lt-LT"/>
              </w:rPr>
              <w:t xml:space="preserve"> mėn</w:t>
            </w:r>
            <w:r>
              <w:rPr>
                <w:noProof/>
                <w:szCs w:val="24"/>
                <w:lang w:eastAsia="lt-LT"/>
              </w:rPr>
              <w:t>. mokestis</w:t>
            </w:r>
          </w:p>
        </w:tc>
        <w:tc>
          <w:tcPr>
            <w:tcW w:w="1134" w:type="dxa"/>
            <w:tcBorders>
              <w:top w:val="single" w:sz="4" w:space="0" w:color="auto"/>
              <w:left w:val="single" w:sz="4" w:space="0" w:color="auto"/>
              <w:bottom w:val="single" w:sz="4" w:space="0" w:color="auto"/>
              <w:right w:val="single" w:sz="4" w:space="0" w:color="auto"/>
            </w:tcBorders>
          </w:tcPr>
          <w:p w14:paraId="2F29AB56" w14:textId="77777777" w:rsidR="00905BBD" w:rsidRPr="0052464F" w:rsidRDefault="00905BBD" w:rsidP="008F4A5B">
            <w:pPr>
              <w:suppressAutoHyphens/>
              <w:jc w:val="center"/>
              <w:rPr>
                <w:noProof/>
                <w:szCs w:val="24"/>
                <w:lang w:val="en-US" w:eastAsia="lt-LT"/>
              </w:rPr>
            </w:pPr>
            <w:r w:rsidRPr="0052464F">
              <w:rPr>
                <w:noProof/>
                <w:szCs w:val="24"/>
                <w:lang w:val="en-US" w:eastAsia="lt-LT"/>
              </w:rPr>
              <w:t>20</w:t>
            </w:r>
          </w:p>
        </w:tc>
        <w:tc>
          <w:tcPr>
            <w:tcW w:w="1134" w:type="dxa"/>
            <w:tcBorders>
              <w:top w:val="single" w:sz="4" w:space="0" w:color="auto"/>
              <w:left w:val="single" w:sz="4" w:space="0" w:color="auto"/>
              <w:bottom w:val="single" w:sz="4" w:space="0" w:color="auto"/>
              <w:right w:val="single" w:sz="4" w:space="0" w:color="auto"/>
            </w:tcBorders>
          </w:tcPr>
          <w:p w14:paraId="6C9EDC4E" w14:textId="77777777" w:rsidR="00905BBD" w:rsidRDefault="00905BBD" w:rsidP="008F4A5B">
            <w:pPr>
              <w:suppressAutoHyphens/>
              <w:jc w:val="center"/>
              <w:rPr>
                <w:noProof/>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257682EA" w14:textId="77777777" w:rsidR="00905BBD" w:rsidRDefault="00905BBD" w:rsidP="008F4A5B">
            <w:pPr>
              <w:suppressAutoHyphens/>
              <w:jc w:val="center"/>
              <w:rPr>
                <w:noProof/>
                <w:szCs w:val="24"/>
                <w:lang w:eastAsia="lt-LT"/>
              </w:rPr>
            </w:pPr>
          </w:p>
        </w:tc>
      </w:tr>
      <w:tr w:rsidR="00905BBD" w14:paraId="5364EB5B" w14:textId="77777777" w:rsidTr="00905BBD">
        <w:trPr>
          <w:trHeight w:val="452"/>
        </w:trPr>
        <w:tc>
          <w:tcPr>
            <w:tcW w:w="572" w:type="dxa"/>
            <w:tcBorders>
              <w:top w:val="single" w:sz="4" w:space="0" w:color="auto"/>
              <w:left w:val="single" w:sz="4" w:space="0" w:color="auto"/>
              <w:bottom w:val="single" w:sz="4" w:space="0" w:color="auto"/>
              <w:right w:val="single" w:sz="4" w:space="0" w:color="auto"/>
            </w:tcBorders>
          </w:tcPr>
          <w:p w14:paraId="5DD23971" w14:textId="77777777" w:rsidR="00905BBD" w:rsidRDefault="00905BBD" w:rsidP="008F4A5B">
            <w:pPr>
              <w:suppressAutoHyphens/>
              <w:jc w:val="both"/>
              <w:rPr>
                <w:szCs w:val="24"/>
                <w:lang w:val="en-US" w:eastAsia="lt-LT"/>
              </w:rPr>
            </w:pPr>
            <w:r>
              <w:rPr>
                <w:szCs w:val="24"/>
                <w:lang w:val="en-US" w:eastAsia="lt-LT"/>
              </w:rPr>
              <w:t>8.</w:t>
            </w:r>
          </w:p>
        </w:tc>
        <w:tc>
          <w:tcPr>
            <w:tcW w:w="3682" w:type="dxa"/>
            <w:tcBorders>
              <w:top w:val="single" w:sz="4" w:space="0" w:color="auto"/>
              <w:left w:val="single" w:sz="4" w:space="0" w:color="auto"/>
              <w:bottom w:val="single" w:sz="4" w:space="0" w:color="auto"/>
              <w:right w:val="single" w:sz="4" w:space="0" w:color="auto"/>
            </w:tcBorders>
          </w:tcPr>
          <w:p w14:paraId="64F28DFF" w14:textId="77777777" w:rsidR="00905BBD" w:rsidRPr="00E13B9F" w:rsidRDefault="00905BBD" w:rsidP="008F4A5B">
            <w:pPr>
              <w:suppressAutoHyphens/>
              <w:jc w:val="both"/>
              <w:rPr>
                <w:szCs w:val="24"/>
                <w:lang w:eastAsia="ar-SA"/>
              </w:rPr>
            </w:pPr>
            <w:r w:rsidRPr="00831513">
              <w:rPr>
                <w:szCs w:val="24"/>
                <w:lang w:eastAsia="ar-SA"/>
              </w:rPr>
              <w:t xml:space="preserve">Skambučių centro </w:t>
            </w:r>
            <w:r>
              <w:rPr>
                <w:szCs w:val="24"/>
                <w:lang w:eastAsia="ar-SA"/>
              </w:rPr>
              <w:t>funkcijas palaikančio II</w:t>
            </w:r>
            <w:r w:rsidRPr="00831513">
              <w:rPr>
                <w:szCs w:val="24"/>
                <w:lang w:eastAsia="ar-SA"/>
              </w:rPr>
              <w:t xml:space="preserve"> lygio agento</w:t>
            </w:r>
            <w:r>
              <w:rPr>
                <w:szCs w:val="24"/>
                <w:lang w:eastAsia="ar-SA"/>
              </w:rPr>
              <w:t xml:space="preserve"> mėnesinis mokestis </w:t>
            </w:r>
          </w:p>
        </w:tc>
        <w:tc>
          <w:tcPr>
            <w:tcW w:w="1416" w:type="dxa"/>
            <w:tcBorders>
              <w:top w:val="single" w:sz="4" w:space="0" w:color="auto"/>
              <w:left w:val="single" w:sz="4" w:space="0" w:color="auto"/>
              <w:bottom w:val="single" w:sz="4" w:space="0" w:color="auto"/>
              <w:right w:val="single" w:sz="4" w:space="0" w:color="auto"/>
            </w:tcBorders>
          </w:tcPr>
          <w:p w14:paraId="483E69B2" w14:textId="77777777" w:rsidR="00905BBD" w:rsidRDefault="00905BBD" w:rsidP="008F4A5B">
            <w:pPr>
              <w:suppressAutoHyphens/>
              <w:jc w:val="center"/>
              <w:rPr>
                <w:noProof/>
                <w:szCs w:val="24"/>
                <w:highlight w:val="yellow"/>
                <w:lang w:eastAsia="lt-LT"/>
              </w:rPr>
            </w:pPr>
            <w:r>
              <w:rPr>
                <w:noProof/>
                <w:szCs w:val="24"/>
                <w:lang w:eastAsia="lt-LT"/>
              </w:rPr>
              <w:t>vieno agento</w:t>
            </w:r>
            <w:r w:rsidRPr="008504F6">
              <w:rPr>
                <w:noProof/>
                <w:szCs w:val="24"/>
                <w:lang w:eastAsia="lt-LT"/>
              </w:rPr>
              <w:t xml:space="preserve">  mėn.</w:t>
            </w:r>
            <w:r>
              <w:rPr>
                <w:noProof/>
                <w:szCs w:val="24"/>
                <w:lang w:eastAsia="lt-LT"/>
              </w:rPr>
              <w:t xml:space="preserve"> mokestis</w:t>
            </w:r>
          </w:p>
        </w:tc>
        <w:tc>
          <w:tcPr>
            <w:tcW w:w="1134" w:type="dxa"/>
            <w:tcBorders>
              <w:top w:val="single" w:sz="4" w:space="0" w:color="auto"/>
              <w:left w:val="single" w:sz="4" w:space="0" w:color="auto"/>
              <w:bottom w:val="single" w:sz="4" w:space="0" w:color="auto"/>
              <w:right w:val="single" w:sz="4" w:space="0" w:color="auto"/>
            </w:tcBorders>
          </w:tcPr>
          <w:p w14:paraId="1D69A762" w14:textId="77777777" w:rsidR="00905BBD" w:rsidRPr="0052464F" w:rsidRDefault="00905BBD" w:rsidP="008F4A5B">
            <w:pPr>
              <w:suppressAutoHyphens/>
              <w:jc w:val="center"/>
              <w:rPr>
                <w:noProof/>
                <w:szCs w:val="24"/>
                <w:highlight w:val="yellow"/>
                <w:lang w:eastAsia="lt-LT"/>
              </w:rPr>
            </w:pPr>
            <w:r w:rsidRPr="003D01F9">
              <w:rPr>
                <w:noProof/>
                <w:szCs w:val="24"/>
                <w:lang w:val="en-US" w:eastAsia="lt-LT"/>
              </w:rPr>
              <w:t>150</w:t>
            </w:r>
          </w:p>
        </w:tc>
        <w:tc>
          <w:tcPr>
            <w:tcW w:w="1134" w:type="dxa"/>
            <w:tcBorders>
              <w:top w:val="single" w:sz="4" w:space="0" w:color="auto"/>
              <w:left w:val="single" w:sz="4" w:space="0" w:color="auto"/>
              <w:bottom w:val="single" w:sz="4" w:space="0" w:color="auto"/>
              <w:right w:val="single" w:sz="4" w:space="0" w:color="auto"/>
            </w:tcBorders>
          </w:tcPr>
          <w:p w14:paraId="79472CA5" w14:textId="77777777" w:rsidR="00905BBD" w:rsidRDefault="00905BBD" w:rsidP="008F4A5B">
            <w:pPr>
              <w:suppressAutoHyphens/>
              <w:jc w:val="center"/>
              <w:rPr>
                <w:noProof/>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3A88B22C" w14:textId="77777777" w:rsidR="00905BBD" w:rsidRDefault="00905BBD" w:rsidP="008F4A5B">
            <w:pPr>
              <w:suppressAutoHyphens/>
              <w:jc w:val="center"/>
              <w:rPr>
                <w:noProof/>
                <w:szCs w:val="24"/>
                <w:lang w:eastAsia="lt-LT"/>
              </w:rPr>
            </w:pPr>
          </w:p>
        </w:tc>
      </w:tr>
      <w:tr w:rsidR="00905BBD" w14:paraId="3C4A6A63" w14:textId="77777777" w:rsidTr="00905BBD">
        <w:trPr>
          <w:trHeight w:val="452"/>
        </w:trPr>
        <w:tc>
          <w:tcPr>
            <w:tcW w:w="572" w:type="dxa"/>
            <w:tcBorders>
              <w:top w:val="single" w:sz="4" w:space="0" w:color="auto"/>
              <w:left w:val="single" w:sz="4" w:space="0" w:color="auto"/>
              <w:bottom w:val="single" w:sz="4" w:space="0" w:color="auto"/>
              <w:right w:val="single" w:sz="4" w:space="0" w:color="auto"/>
            </w:tcBorders>
          </w:tcPr>
          <w:p w14:paraId="61A5EFC0" w14:textId="77777777" w:rsidR="00905BBD" w:rsidRDefault="00905BBD" w:rsidP="008F4A5B">
            <w:pPr>
              <w:suppressAutoHyphens/>
              <w:jc w:val="both"/>
              <w:rPr>
                <w:szCs w:val="24"/>
                <w:lang w:val="en-US" w:eastAsia="lt-LT"/>
              </w:rPr>
            </w:pPr>
            <w:r>
              <w:rPr>
                <w:szCs w:val="24"/>
                <w:lang w:val="en-US" w:eastAsia="lt-LT"/>
              </w:rPr>
              <w:t>9.</w:t>
            </w:r>
          </w:p>
        </w:tc>
        <w:tc>
          <w:tcPr>
            <w:tcW w:w="3682" w:type="dxa"/>
            <w:tcBorders>
              <w:top w:val="single" w:sz="4" w:space="0" w:color="auto"/>
              <w:left w:val="single" w:sz="4" w:space="0" w:color="auto"/>
              <w:bottom w:val="single" w:sz="4" w:space="0" w:color="auto"/>
              <w:right w:val="single" w:sz="4" w:space="0" w:color="auto"/>
            </w:tcBorders>
          </w:tcPr>
          <w:p w14:paraId="35EB95F5" w14:textId="77777777" w:rsidR="00905BBD" w:rsidRPr="00052212" w:rsidRDefault="00905BBD" w:rsidP="008F4A5B">
            <w:pPr>
              <w:suppressAutoHyphens/>
              <w:jc w:val="both"/>
              <w:rPr>
                <w:szCs w:val="24"/>
                <w:lang w:eastAsia="ar-SA"/>
              </w:rPr>
            </w:pPr>
            <w:r w:rsidRPr="0052464F">
              <w:rPr>
                <w:szCs w:val="24"/>
                <w:lang w:eastAsia="ar-SA"/>
              </w:rPr>
              <w:t xml:space="preserve">Fiksuotam ryšiui neribotas minučių kiekis </w:t>
            </w:r>
            <w:r w:rsidRPr="00052212">
              <w:rPr>
                <w:szCs w:val="24"/>
                <w:lang w:eastAsia="ar-SA"/>
              </w:rPr>
              <w:t>į fiksuotus Lietuvos tinklus</w:t>
            </w:r>
          </w:p>
        </w:tc>
        <w:tc>
          <w:tcPr>
            <w:tcW w:w="1416" w:type="dxa"/>
            <w:tcBorders>
              <w:top w:val="single" w:sz="4" w:space="0" w:color="auto"/>
              <w:left w:val="single" w:sz="4" w:space="0" w:color="auto"/>
              <w:bottom w:val="single" w:sz="4" w:space="0" w:color="auto"/>
              <w:right w:val="single" w:sz="4" w:space="0" w:color="auto"/>
            </w:tcBorders>
          </w:tcPr>
          <w:p w14:paraId="29E49F7D" w14:textId="77777777" w:rsidR="00905BBD" w:rsidRPr="00052212" w:rsidRDefault="00905BBD" w:rsidP="008F4A5B">
            <w:pPr>
              <w:suppressAutoHyphens/>
              <w:jc w:val="center"/>
              <w:rPr>
                <w:noProof/>
                <w:szCs w:val="24"/>
                <w:lang w:eastAsia="lt-LT"/>
              </w:rPr>
            </w:pPr>
            <w:r>
              <w:rPr>
                <w:noProof/>
                <w:szCs w:val="24"/>
                <w:lang w:eastAsia="lt-LT"/>
              </w:rPr>
              <w:t>v</w:t>
            </w:r>
            <w:r w:rsidRPr="0052464F">
              <w:rPr>
                <w:noProof/>
                <w:szCs w:val="24"/>
                <w:lang w:eastAsia="lt-LT"/>
              </w:rPr>
              <w:t>nt.</w:t>
            </w:r>
          </w:p>
        </w:tc>
        <w:tc>
          <w:tcPr>
            <w:tcW w:w="1134" w:type="dxa"/>
            <w:tcBorders>
              <w:top w:val="single" w:sz="4" w:space="0" w:color="auto"/>
              <w:left w:val="single" w:sz="4" w:space="0" w:color="auto"/>
              <w:bottom w:val="single" w:sz="4" w:space="0" w:color="auto"/>
              <w:right w:val="single" w:sz="4" w:space="0" w:color="auto"/>
            </w:tcBorders>
          </w:tcPr>
          <w:p w14:paraId="42C73CD3" w14:textId="77777777" w:rsidR="00905BBD" w:rsidRPr="00052212" w:rsidRDefault="00905BBD" w:rsidP="008F4A5B">
            <w:pPr>
              <w:suppressAutoHyphens/>
              <w:jc w:val="center"/>
              <w:rPr>
                <w:noProof/>
                <w:szCs w:val="24"/>
                <w:lang w:val="en-US" w:eastAsia="lt-LT"/>
              </w:rPr>
            </w:pPr>
            <w:r w:rsidRPr="0052464F">
              <w:rPr>
                <w:noProof/>
                <w:szCs w:val="24"/>
                <w:lang w:val="en-US" w:eastAsia="lt-LT"/>
              </w:rPr>
              <w:t>550</w:t>
            </w:r>
          </w:p>
        </w:tc>
        <w:tc>
          <w:tcPr>
            <w:tcW w:w="1134" w:type="dxa"/>
            <w:tcBorders>
              <w:top w:val="single" w:sz="4" w:space="0" w:color="auto"/>
              <w:left w:val="single" w:sz="4" w:space="0" w:color="auto"/>
              <w:bottom w:val="single" w:sz="4" w:space="0" w:color="auto"/>
              <w:right w:val="single" w:sz="4" w:space="0" w:color="auto"/>
            </w:tcBorders>
          </w:tcPr>
          <w:p w14:paraId="70755041" w14:textId="77777777" w:rsidR="00905BBD" w:rsidRDefault="00905BBD" w:rsidP="008F4A5B">
            <w:pPr>
              <w:suppressAutoHyphens/>
              <w:jc w:val="center"/>
              <w:rPr>
                <w:noProof/>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5F94B324" w14:textId="77777777" w:rsidR="00905BBD" w:rsidRDefault="00905BBD" w:rsidP="008F4A5B">
            <w:pPr>
              <w:suppressAutoHyphens/>
              <w:jc w:val="center"/>
              <w:rPr>
                <w:noProof/>
                <w:szCs w:val="24"/>
                <w:lang w:eastAsia="lt-LT"/>
              </w:rPr>
            </w:pPr>
          </w:p>
        </w:tc>
      </w:tr>
      <w:tr w:rsidR="00905BBD" w14:paraId="4DDEB7AF" w14:textId="77777777" w:rsidTr="00905BBD">
        <w:trPr>
          <w:trHeight w:val="452"/>
        </w:trPr>
        <w:tc>
          <w:tcPr>
            <w:tcW w:w="572" w:type="dxa"/>
            <w:tcBorders>
              <w:top w:val="single" w:sz="4" w:space="0" w:color="auto"/>
              <w:left w:val="single" w:sz="4" w:space="0" w:color="auto"/>
              <w:bottom w:val="single" w:sz="4" w:space="0" w:color="auto"/>
              <w:right w:val="single" w:sz="4" w:space="0" w:color="auto"/>
            </w:tcBorders>
          </w:tcPr>
          <w:p w14:paraId="0DE03E2C" w14:textId="77777777" w:rsidR="00905BBD" w:rsidRDefault="00905BBD" w:rsidP="008F4A5B">
            <w:pPr>
              <w:suppressAutoHyphens/>
              <w:jc w:val="both"/>
              <w:rPr>
                <w:szCs w:val="24"/>
                <w:lang w:val="en-US" w:eastAsia="lt-LT"/>
              </w:rPr>
            </w:pPr>
            <w:r>
              <w:rPr>
                <w:szCs w:val="24"/>
                <w:lang w:val="en-US" w:eastAsia="lt-LT"/>
              </w:rPr>
              <w:t>10.</w:t>
            </w:r>
          </w:p>
        </w:tc>
        <w:tc>
          <w:tcPr>
            <w:tcW w:w="3682" w:type="dxa"/>
            <w:tcBorders>
              <w:top w:val="single" w:sz="4" w:space="0" w:color="auto"/>
              <w:left w:val="single" w:sz="4" w:space="0" w:color="auto"/>
              <w:bottom w:val="single" w:sz="4" w:space="0" w:color="auto"/>
              <w:right w:val="single" w:sz="4" w:space="0" w:color="auto"/>
            </w:tcBorders>
          </w:tcPr>
          <w:p w14:paraId="6EBDC82B" w14:textId="77777777" w:rsidR="00905BBD" w:rsidRPr="003D01F9" w:rsidRDefault="00905BBD" w:rsidP="008F4A5B">
            <w:pPr>
              <w:suppressAutoHyphens/>
              <w:jc w:val="both"/>
              <w:rPr>
                <w:szCs w:val="24"/>
                <w:lang w:eastAsia="ar-SA"/>
              </w:rPr>
            </w:pPr>
            <w:r w:rsidRPr="003D01F9">
              <w:rPr>
                <w:szCs w:val="24"/>
                <w:lang w:eastAsia="ar-SA"/>
              </w:rPr>
              <w:t>Fiksuotam ryšiui neribotas minučių kiekis į judriuosius Lietuvos tinklus</w:t>
            </w:r>
          </w:p>
        </w:tc>
        <w:tc>
          <w:tcPr>
            <w:tcW w:w="1416" w:type="dxa"/>
            <w:tcBorders>
              <w:top w:val="single" w:sz="4" w:space="0" w:color="auto"/>
              <w:left w:val="single" w:sz="4" w:space="0" w:color="auto"/>
              <w:bottom w:val="single" w:sz="4" w:space="0" w:color="auto"/>
              <w:right w:val="single" w:sz="4" w:space="0" w:color="auto"/>
            </w:tcBorders>
          </w:tcPr>
          <w:p w14:paraId="01B4FD94" w14:textId="77777777" w:rsidR="00905BBD" w:rsidRPr="003D01F9" w:rsidRDefault="00905BBD" w:rsidP="008F4A5B">
            <w:pPr>
              <w:suppressAutoHyphens/>
              <w:jc w:val="center"/>
              <w:rPr>
                <w:noProof/>
                <w:szCs w:val="24"/>
                <w:lang w:eastAsia="lt-LT"/>
              </w:rPr>
            </w:pPr>
            <w:r w:rsidRPr="003D01F9">
              <w:rPr>
                <w:noProof/>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1770D63C" w14:textId="77777777" w:rsidR="00905BBD" w:rsidRPr="003D01F9" w:rsidRDefault="00905BBD" w:rsidP="008F4A5B">
            <w:pPr>
              <w:suppressAutoHyphens/>
              <w:jc w:val="center"/>
              <w:rPr>
                <w:noProof/>
                <w:szCs w:val="24"/>
                <w:lang w:val="en-US" w:eastAsia="lt-LT"/>
              </w:rPr>
            </w:pPr>
            <w:r w:rsidRPr="003D01F9">
              <w:rPr>
                <w:noProof/>
                <w:szCs w:val="24"/>
                <w:lang w:val="en-US" w:eastAsia="lt-LT"/>
              </w:rPr>
              <w:t>550</w:t>
            </w:r>
          </w:p>
        </w:tc>
        <w:tc>
          <w:tcPr>
            <w:tcW w:w="1134" w:type="dxa"/>
            <w:tcBorders>
              <w:top w:val="single" w:sz="4" w:space="0" w:color="auto"/>
              <w:left w:val="single" w:sz="4" w:space="0" w:color="auto"/>
              <w:bottom w:val="single" w:sz="4" w:space="0" w:color="auto"/>
              <w:right w:val="single" w:sz="4" w:space="0" w:color="auto"/>
            </w:tcBorders>
          </w:tcPr>
          <w:p w14:paraId="5ED76981" w14:textId="77777777" w:rsidR="00905BBD" w:rsidRDefault="00905BBD" w:rsidP="008F4A5B">
            <w:pPr>
              <w:suppressAutoHyphens/>
              <w:jc w:val="center"/>
              <w:rPr>
                <w:noProof/>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08F76311" w14:textId="77777777" w:rsidR="00905BBD" w:rsidRDefault="00905BBD" w:rsidP="008F4A5B">
            <w:pPr>
              <w:suppressAutoHyphens/>
              <w:jc w:val="center"/>
              <w:rPr>
                <w:noProof/>
                <w:szCs w:val="24"/>
                <w:lang w:eastAsia="lt-LT"/>
              </w:rPr>
            </w:pPr>
          </w:p>
        </w:tc>
      </w:tr>
      <w:tr w:rsidR="00905BBD" w14:paraId="6D1DED2F" w14:textId="77777777" w:rsidTr="00905BBD">
        <w:trPr>
          <w:trHeight w:val="452"/>
        </w:trPr>
        <w:tc>
          <w:tcPr>
            <w:tcW w:w="572" w:type="dxa"/>
            <w:tcBorders>
              <w:top w:val="single" w:sz="4" w:space="0" w:color="auto"/>
              <w:left w:val="single" w:sz="4" w:space="0" w:color="auto"/>
              <w:bottom w:val="single" w:sz="4" w:space="0" w:color="auto"/>
              <w:right w:val="single" w:sz="4" w:space="0" w:color="auto"/>
            </w:tcBorders>
          </w:tcPr>
          <w:p w14:paraId="7439874B" w14:textId="77777777" w:rsidR="00905BBD" w:rsidRDefault="00905BBD" w:rsidP="008F4A5B">
            <w:pPr>
              <w:suppressAutoHyphens/>
              <w:jc w:val="both"/>
              <w:rPr>
                <w:szCs w:val="24"/>
                <w:lang w:val="en-US" w:eastAsia="lt-LT"/>
              </w:rPr>
            </w:pPr>
            <w:r>
              <w:rPr>
                <w:szCs w:val="24"/>
                <w:lang w:val="en-US" w:eastAsia="lt-LT"/>
              </w:rPr>
              <w:t>11.</w:t>
            </w:r>
          </w:p>
        </w:tc>
        <w:tc>
          <w:tcPr>
            <w:tcW w:w="3682" w:type="dxa"/>
            <w:tcBorders>
              <w:top w:val="single" w:sz="4" w:space="0" w:color="auto"/>
              <w:left w:val="single" w:sz="4" w:space="0" w:color="auto"/>
              <w:bottom w:val="single" w:sz="4" w:space="0" w:color="auto"/>
              <w:right w:val="single" w:sz="4" w:space="0" w:color="auto"/>
            </w:tcBorders>
          </w:tcPr>
          <w:p w14:paraId="5E083677" w14:textId="77777777" w:rsidR="00905BBD" w:rsidRPr="00584F30" w:rsidRDefault="00905BBD" w:rsidP="008F4A5B">
            <w:pPr>
              <w:suppressAutoHyphens/>
              <w:jc w:val="both"/>
              <w:rPr>
                <w:szCs w:val="24"/>
                <w:lang w:eastAsia="ar-SA"/>
              </w:rPr>
            </w:pPr>
            <w:r>
              <w:rPr>
                <w:szCs w:val="24"/>
                <w:lang w:eastAsia="ar-SA"/>
              </w:rPr>
              <w:t>N</w:t>
            </w:r>
            <w:r w:rsidRPr="007838F6">
              <w:rPr>
                <w:szCs w:val="24"/>
                <w:lang w:eastAsia="ar-SA"/>
              </w:rPr>
              <w:t xml:space="preserve">eribotas sujungimų (pokalbių) </w:t>
            </w:r>
            <w:r>
              <w:rPr>
                <w:szCs w:val="24"/>
                <w:lang w:eastAsia="ar-SA"/>
              </w:rPr>
              <w:t>mokestis</w:t>
            </w:r>
          </w:p>
        </w:tc>
        <w:tc>
          <w:tcPr>
            <w:tcW w:w="1416" w:type="dxa"/>
            <w:tcBorders>
              <w:top w:val="single" w:sz="4" w:space="0" w:color="auto"/>
              <w:left w:val="single" w:sz="4" w:space="0" w:color="auto"/>
              <w:bottom w:val="single" w:sz="4" w:space="0" w:color="auto"/>
              <w:right w:val="single" w:sz="4" w:space="0" w:color="auto"/>
            </w:tcBorders>
          </w:tcPr>
          <w:p w14:paraId="7C1E548F" w14:textId="77777777" w:rsidR="00905BBD" w:rsidRDefault="00905BBD" w:rsidP="008F4A5B">
            <w:pPr>
              <w:suppressAutoHyphens/>
              <w:jc w:val="center"/>
              <w:rPr>
                <w:noProof/>
                <w:szCs w:val="24"/>
                <w:lang w:eastAsia="lt-LT"/>
              </w:rPr>
            </w:pPr>
            <w:r>
              <w:rPr>
                <w:noProof/>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329EF048" w14:textId="77777777" w:rsidR="00905BBD" w:rsidRDefault="00905BBD" w:rsidP="008F4A5B">
            <w:pPr>
              <w:suppressAutoHyphens/>
              <w:jc w:val="center"/>
              <w:rPr>
                <w:noProof/>
                <w:szCs w:val="24"/>
                <w:lang w:val="en-US" w:eastAsia="lt-LT"/>
              </w:rPr>
            </w:pPr>
            <w:r>
              <w:rPr>
                <w:noProof/>
                <w:szCs w:val="24"/>
                <w:lang w:val="en-US" w:eastAsia="lt-LT"/>
              </w:rPr>
              <w:t>550</w:t>
            </w:r>
          </w:p>
        </w:tc>
        <w:tc>
          <w:tcPr>
            <w:tcW w:w="1134" w:type="dxa"/>
            <w:tcBorders>
              <w:top w:val="single" w:sz="4" w:space="0" w:color="auto"/>
              <w:left w:val="single" w:sz="4" w:space="0" w:color="auto"/>
              <w:bottom w:val="single" w:sz="4" w:space="0" w:color="auto"/>
              <w:right w:val="single" w:sz="4" w:space="0" w:color="auto"/>
            </w:tcBorders>
          </w:tcPr>
          <w:p w14:paraId="1674B73A" w14:textId="77777777" w:rsidR="00905BBD" w:rsidRDefault="00905BBD" w:rsidP="008F4A5B">
            <w:pPr>
              <w:suppressAutoHyphens/>
              <w:jc w:val="center"/>
              <w:rPr>
                <w:noProof/>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16A5E0F9" w14:textId="77777777" w:rsidR="00905BBD" w:rsidRDefault="00905BBD" w:rsidP="008F4A5B">
            <w:pPr>
              <w:suppressAutoHyphens/>
              <w:jc w:val="center"/>
              <w:rPr>
                <w:noProof/>
                <w:szCs w:val="24"/>
                <w:lang w:eastAsia="lt-LT"/>
              </w:rPr>
            </w:pPr>
          </w:p>
        </w:tc>
      </w:tr>
      <w:tr w:rsidR="00905BBD" w14:paraId="7B7FF2BA" w14:textId="77777777" w:rsidTr="00905BBD">
        <w:trPr>
          <w:trHeight w:val="452"/>
        </w:trPr>
        <w:tc>
          <w:tcPr>
            <w:tcW w:w="572" w:type="dxa"/>
            <w:tcBorders>
              <w:top w:val="single" w:sz="4" w:space="0" w:color="auto"/>
              <w:left w:val="single" w:sz="4" w:space="0" w:color="auto"/>
              <w:bottom w:val="single" w:sz="4" w:space="0" w:color="auto"/>
              <w:right w:val="single" w:sz="4" w:space="0" w:color="auto"/>
            </w:tcBorders>
          </w:tcPr>
          <w:p w14:paraId="30212002" w14:textId="77777777" w:rsidR="00905BBD" w:rsidRDefault="00905BBD" w:rsidP="008F4A5B">
            <w:pPr>
              <w:suppressAutoHyphens/>
              <w:jc w:val="both"/>
              <w:rPr>
                <w:szCs w:val="24"/>
                <w:lang w:val="en-US" w:eastAsia="lt-LT"/>
              </w:rPr>
            </w:pPr>
            <w:r>
              <w:rPr>
                <w:szCs w:val="24"/>
                <w:lang w:val="en-US" w:eastAsia="lt-LT"/>
              </w:rPr>
              <w:t>12.</w:t>
            </w:r>
          </w:p>
        </w:tc>
        <w:tc>
          <w:tcPr>
            <w:tcW w:w="3682" w:type="dxa"/>
            <w:tcBorders>
              <w:top w:val="single" w:sz="4" w:space="0" w:color="auto"/>
              <w:left w:val="single" w:sz="4" w:space="0" w:color="auto"/>
              <w:bottom w:val="single" w:sz="4" w:space="0" w:color="auto"/>
              <w:right w:val="single" w:sz="4" w:space="0" w:color="auto"/>
            </w:tcBorders>
          </w:tcPr>
          <w:p w14:paraId="01D5B0FE" w14:textId="77777777" w:rsidR="00905BBD" w:rsidRPr="007838F6" w:rsidRDefault="00905BBD" w:rsidP="008F4A5B">
            <w:pPr>
              <w:suppressAutoHyphens/>
              <w:jc w:val="both"/>
              <w:rPr>
                <w:szCs w:val="24"/>
                <w:lang w:eastAsia="ar-SA"/>
              </w:rPr>
            </w:pPr>
            <w:r>
              <w:rPr>
                <w:szCs w:val="24"/>
                <w:lang w:eastAsia="ar-SA"/>
              </w:rPr>
              <w:t>T</w:t>
            </w:r>
            <w:r w:rsidRPr="00F64559">
              <w:rPr>
                <w:szCs w:val="24"/>
                <w:lang w:eastAsia="ar-SA"/>
              </w:rPr>
              <w:t>rumpųjų žinučių (SMS) siuntimas iš skambučių centro</w:t>
            </w:r>
            <w:r>
              <w:rPr>
                <w:szCs w:val="24"/>
                <w:lang w:eastAsia="ar-SA"/>
              </w:rPr>
              <w:t xml:space="preserve"> </w:t>
            </w:r>
            <w:r w:rsidRPr="00F64559">
              <w:rPr>
                <w:szCs w:val="24"/>
                <w:lang w:eastAsia="ar-SA"/>
              </w:rPr>
              <w:t xml:space="preserve">į Lietuvos tinklus </w:t>
            </w:r>
          </w:p>
        </w:tc>
        <w:tc>
          <w:tcPr>
            <w:tcW w:w="1416" w:type="dxa"/>
            <w:tcBorders>
              <w:top w:val="single" w:sz="4" w:space="0" w:color="auto"/>
              <w:left w:val="single" w:sz="4" w:space="0" w:color="auto"/>
              <w:bottom w:val="single" w:sz="4" w:space="0" w:color="auto"/>
              <w:right w:val="single" w:sz="4" w:space="0" w:color="auto"/>
            </w:tcBorders>
          </w:tcPr>
          <w:p w14:paraId="7DF39F97" w14:textId="77777777" w:rsidR="00905BBD" w:rsidRDefault="00905BBD" w:rsidP="008F4A5B">
            <w:pPr>
              <w:suppressAutoHyphens/>
              <w:jc w:val="center"/>
              <w:rPr>
                <w:noProof/>
                <w:szCs w:val="24"/>
                <w:lang w:eastAsia="lt-LT"/>
              </w:rPr>
            </w:pPr>
            <w:r>
              <w:rPr>
                <w:noProof/>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063E6137" w14:textId="77777777" w:rsidR="00905BBD" w:rsidRPr="0052464F" w:rsidRDefault="00905BBD" w:rsidP="008F4A5B">
            <w:pPr>
              <w:suppressAutoHyphens/>
              <w:jc w:val="center"/>
              <w:rPr>
                <w:noProof/>
                <w:szCs w:val="24"/>
                <w:lang w:eastAsia="lt-LT"/>
              </w:rPr>
            </w:pPr>
            <w:r>
              <w:rPr>
                <w:noProof/>
                <w:szCs w:val="24"/>
                <w:lang w:eastAsia="lt-LT"/>
              </w:rPr>
              <w:t>200</w:t>
            </w:r>
          </w:p>
        </w:tc>
        <w:tc>
          <w:tcPr>
            <w:tcW w:w="1134" w:type="dxa"/>
            <w:tcBorders>
              <w:top w:val="single" w:sz="4" w:space="0" w:color="auto"/>
              <w:left w:val="single" w:sz="4" w:space="0" w:color="auto"/>
              <w:bottom w:val="single" w:sz="4" w:space="0" w:color="auto"/>
              <w:right w:val="single" w:sz="4" w:space="0" w:color="auto"/>
            </w:tcBorders>
          </w:tcPr>
          <w:p w14:paraId="2224410A" w14:textId="77777777" w:rsidR="00905BBD" w:rsidRDefault="00905BBD" w:rsidP="008F4A5B">
            <w:pPr>
              <w:suppressAutoHyphens/>
              <w:jc w:val="center"/>
              <w:rPr>
                <w:noProof/>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63DFF01A" w14:textId="77777777" w:rsidR="00905BBD" w:rsidRDefault="00905BBD" w:rsidP="008F4A5B">
            <w:pPr>
              <w:suppressAutoHyphens/>
              <w:jc w:val="center"/>
              <w:rPr>
                <w:noProof/>
                <w:szCs w:val="24"/>
                <w:lang w:eastAsia="lt-LT"/>
              </w:rPr>
            </w:pPr>
          </w:p>
        </w:tc>
      </w:tr>
      <w:tr w:rsidR="00905BBD" w14:paraId="7A6865E5" w14:textId="77777777" w:rsidTr="00905BBD">
        <w:trPr>
          <w:trHeight w:val="452"/>
        </w:trPr>
        <w:tc>
          <w:tcPr>
            <w:tcW w:w="572" w:type="dxa"/>
            <w:tcBorders>
              <w:top w:val="single" w:sz="4" w:space="0" w:color="auto"/>
              <w:left w:val="single" w:sz="4" w:space="0" w:color="auto"/>
              <w:bottom w:val="single" w:sz="4" w:space="0" w:color="auto"/>
              <w:right w:val="single" w:sz="4" w:space="0" w:color="auto"/>
            </w:tcBorders>
          </w:tcPr>
          <w:p w14:paraId="768FB41E" w14:textId="77777777" w:rsidR="00905BBD" w:rsidRDefault="00905BBD" w:rsidP="008F4A5B">
            <w:pPr>
              <w:suppressAutoHyphens/>
              <w:jc w:val="both"/>
              <w:rPr>
                <w:szCs w:val="24"/>
                <w:lang w:val="en-US" w:eastAsia="lt-LT"/>
              </w:rPr>
            </w:pPr>
            <w:r>
              <w:rPr>
                <w:szCs w:val="24"/>
                <w:lang w:val="en-US" w:eastAsia="lt-LT"/>
              </w:rPr>
              <w:t>13.</w:t>
            </w:r>
          </w:p>
        </w:tc>
        <w:tc>
          <w:tcPr>
            <w:tcW w:w="3682" w:type="dxa"/>
            <w:tcBorders>
              <w:top w:val="single" w:sz="4" w:space="0" w:color="auto"/>
              <w:left w:val="single" w:sz="4" w:space="0" w:color="auto"/>
              <w:bottom w:val="single" w:sz="4" w:space="0" w:color="auto"/>
              <w:right w:val="single" w:sz="4" w:space="0" w:color="auto"/>
            </w:tcBorders>
          </w:tcPr>
          <w:p w14:paraId="01FDC821" w14:textId="77777777" w:rsidR="00905BBD" w:rsidRPr="00F64559" w:rsidRDefault="00905BBD" w:rsidP="008F4A5B">
            <w:pPr>
              <w:suppressAutoHyphens/>
              <w:jc w:val="both"/>
              <w:rPr>
                <w:szCs w:val="24"/>
                <w:lang w:eastAsia="ar-SA"/>
              </w:rPr>
            </w:pPr>
            <w:r>
              <w:rPr>
                <w:szCs w:val="24"/>
                <w:lang w:eastAsia="ar-SA"/>
              </w:rPr>
              <w:t>T</w:t>
            </w:r>
            <w:r w:rsidRPr="00F64559">
              <w:rPr>
                <w:szCs w:val="24"/>
                <w:lang w:eastAsia="ar-SA"/>
              </w:rPr>
              <w:t>rumpųjų žinučių (SMS) siuntimas iš skambučių centro</w:t>
            </w:r>
            <w:r>
              <w:rPr>
                <w:szCs w:val="24"/>
                <w:lang w:eastAsia="ar-SA"/>
              </w:rPr>
              <w:t xml:space="preserve"> </w:t>
            </w:r>
            <w:r w:rsidRPr="00F64559">
              <w:rPr>
                <w:szCs w:val="24"/>
                <w:lang w:eastAsia="ar-SA"/>
              </w:rPr>
              <w:t xml:space="preserve">į </w:t>
            </w:r>
            <w:r>
              <w:rPr>
                <w:szCs w:val="24"/>
                <w:lang w:eastAsia="ar-SA"/>
              </w:rPr>
              <w:t>užsienio</w:t>
            </w:r>
            <w:r w:rsidRPr="00F64559">
              <w:rPr>
                <w:szCs w:val="24"/>
                <w:lang w:eastAsia="ar-SA"/>
              </w:rPr>
              <w:t xml:space="preserve"> tinklus </w:t>
            </w:r>
          </w:p>
        </w:tc>
        <w:tc>
          <w:tcPr>
            <w:tcW w:w="1416" w:type="dxa"/>
            <w:tcBorders>
              <w:top w:val="single" w:sz="4" w:space="0" w:color="auto"/>
              <w:left w:val="single" w:sz="4" w:space="0" w:color="auto"/>
              <w:bottom w:val="single" w:sz="4" w:space="0" w:color="auto"/>
              <w:right w:val="single" w:sz="4" w:space="0" w:color="auto"/>
            </w:tcBorders>
          </w:tcPr>
          <w:p w14:paraId="7FF35CBF" w14:textId="77777777" w:rsidR="00905BBD" w:rsidRDefault="00905BBD" w:rsidP="008F4A5B">
            <w:pPr>
              <w:suppressAutoHyphens/>
              <w:jc w:val="center"/>
              <w:rPr>
                <w:noProof/>
                <w:szCs w:val="24"/>
                <w:lang w:eastAsia="lt-LT"/>
              </w:rPr>
            </w:pPr>
            <w:r>
              <w:t>v</w:t>
            </w:r>
            <w:r w:rsidRPr="009D74E0">
              <w:t>nt.</w:t>
            </w:r>
          </w:p>
        </w:tc>
        <w:tc>
          <w:tcPr>
            <w:tcW w:w="1134" w:type="dxa"/>
            <w:tcBorders>
              <w:top w:val="single" w:sz="4" w:space="0" w:color="auto"/>
              <w:left w:val="single" w:sz="4" w:space="0" w:color="auto"/>
              <w:bottom w:val="single" w:sz="4" w:space="0" w:color="auto"/>
              <w:right w:val="single" w:sz="4" w:space="0" w:color="auto"/>
            </w:tcBorders>
          </w:tcPr>
          <w:p w14:paraId="363A0586" w14:textId="77777777" w:rsidR="00905BBD" w:rsidRPr="00101131" w:rsidRDefault="00905BBD" w:rsidP="008F4A5B">
            <w:pPr>
              <w:suppressAutoHyphens/>
              <w:jc w:val="center"/>
              <w:rPr>
                <w:noProof/>
                <w:szCs w:val="24"/>
                <w:lang w:eastAsia="lt-LT"/>
              </w:rPr>
            </w:pPr>
            <w:r w:rsidRPr="009D74E0">
              <w:t>200</w:t>
            </w:r>
          </w:p>
        </w:tc>
        <w:tc>
          <w:tcPr>
            <w:tcW w:w="1134" w:type="dxa"/>
            <w:tcBorders>
              <w:top w:val="single" w:sz="4" w:space="0" w:color="auto"/>
              <w:left w:val="single" w:sz="4" w:space="0" w:color="auto"/>
              <w:bottom w:val="single" w:sz="4" w:space="0" w:color="auto"/>
              <w:right w:val="single" w:sz="4" w:space="0" w:color="auto"/>
            </w:tcBorders>
          </w:tcPr>
          <w:p w14:paraId="6AF2B314" w14:textId="77777777" w:rsidR="00905BBD" w:rsidRDefault="00905BBD" w:rsidP="008F4A5B">
            <w:pPr>
              <w:suppressAutoHyphens/>
              <w:jc w:val="center"/>
              <w:rPr>
                <w:noProof/>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7BCCF874" w14:textId="77777777" w:rsidR="00905BBD" w:rsidRDefault="00905BBD" w:rsidP="008F4A5B">
            <w:pPr>
              <w:suppressAutoHyphens/>
              <w:jc w:val="center"/>
              <w:rPr>
                <w:noProof/>
                <w:szCs w:val="24"/>
                <w:lang w:eastAsia="lt-LT"/>
              </w:rPr>
            </w:pPr>
          </w:p>
        </w:tc>
      </w:tr>
      <w:tr w:rsidR="00905BBD" w14:paraId="0DE53875" w14:textId="77777777" w:rsidTr="00905BBD">
        <w:trPr>
          <w:trHeight w:val="452"/>
        </w:trPr>
        <w:tc>
          <w:tcPr>
            <w:tcW w:w="572" w:type="dxa"/>
            <w:tcBorders>
              <w:top w:val="single" w:sz="4" w:space="0" w:color="auto"/>
              <w:left w:val="single" w:sz="4" w:space="0" w:color="auto"/>
              <w:bottom w:val="single" w:sz="4" w:space="0" w:color="auto"/>
              <w:right w:val="single" w:sz="4" w:space="0" w:color="auto"/>
            </w:tcBorders>
          </w:tcPr>
          <w:p w14:paraId="121A020E" w14:textId="77777777" w:rsidR="00905BBD" w:rsidRDefault="00905BBD" w:rsidP="008F4A5B">
            <w:pPr>
              <w:suppressAutoHyphens/>
              <w:jc w:val="both"/>
              <w:rPr>
                <w:szCs w:val="24"/>
                <w:lang w:val="en-US" w:eastAsia="lt-LT"/>
              </w:rPr>
            </w:pPr>
            <w:r>
              <w:rPr>
                <w:szCs w:val="24"/>
                <w:lang w:val="en-US" w:eastAsia="lt-LT"/>
              </w:rPr>
              <w:t>14.</w:t>
            </w:r>
          </w:p>
        </w:tc>
        <w:tc>
          <w:tcPr>
            <w:tcW w:w="3682" w:type="dxa"/>
            <w:tcBorders>
              <w:top w:val="single" w:sz="4" w:space="0" w:color="auto"/>
              <w:left w:val="single" w:sz="4" w:space="0" w:color="auto"/>
              <w:bottom w:val="single" w:sz="4" w:space="0" w:color="auto"/>
              <w:right w:val="single" w:sz="4" w:space="0" w:color="auto"/>
            </w:tcBorders>
          </w:tcPr>
          <w:p w14:paraId="0ACD910E" w14:textId="77777777" w:rsidR="00905BBD" w:rsidRPr="00F64559" w:rsidRDefault="00905BBD" w:rsidP="008F4A5B">
            <w:pPr>
              <w:suppressAutoHyphens/>
              <w:jc w:val="both"/>
              <w:rPr>
                <w:szCs w:val="24"/>
                <w:lang w:eastAsia="ar-SA"/>
              </w:rPr>
            </w:pPr>
            <w:r>
              <w:rPr>
                <w:szCs w:val="24"/>
                <w:lang w:eastAsia="ar-SA"/>
              </w:rPr>
              <w:t>J</w:t>
            </w:r>
            <w:r w:rsidRPr="00F64559">
              <w:rPr>
                <w:szCs w:val="24"/>
                <w:lang w:eastAsia="ar-SA"/>
              </w:rPr>
              <w:t xml:space="preserve">udriojo ryšio paslaugos – nuo 50 iki 550 vartotojų (abonentų), iš kurių nuo 50 iki 150 yra </w:t>
            </w:r>
            <w:r>
              <w:rPr>
                <w:szCs w:val="24"/>
                <w:lang w:eastAsia="ar-SA"/>
              </w:rPr>
              <w:t>II</w:t>
            </w:r>
            <w:r w:rsidRPr="00F64559">
              <w:rPr>
                <w:szCs w:val="24"/>
                <w:lang w:eastAsia="ar-SA"/>
              </w:rPr>
              <w:t xml:space="preserve"> lygio skambučių centro funkcijas palaikantys vartotojai (agentai)</w:t>
            </w:r>
            <w:r>
              <w:rPr>
                <w:szCs w:val="24"/>
                <w:lang w:eastAsia="ar-SA"/>
              </w:rPr>
              <w:t>, su e-parašu ir neribotu duomenų perdavimu</w:t>
            </w:r>
          </w:p>
        </w:tc>
        <w:tc>
          <w:tcPr>
            <w:tcW w:w="1416" w:type="dxa"/>
            <w:tcBorders>
              <w:top w:val="single" w:sz="4" w:space="0" w:color="auto"/>
              <w:left w:val="single" w:sz="4" w:space="0" w:color="auto"/>
              <w:bottom w:val="single" w:sz="4" w:space="0" w:color="auto"/>
              <w:right w:val="single" w:sz="4" w:space="0" w:color="auto"/>
            </w:tcBorders>
          </w:tcPr>
          <w:p w14:paraId="0B4281E2" w14:textId="77777777" w:rsidR="00905BBD" w:rsidRDefault="00905BBD" w:rsidP="008F4A5B">
            <w:pPr>
              <w:suppressAutoHyphens/>
              <w:jc w:val="center"/>
              <w:rPr>
                <w:noProof/>
                <w:szCs w:val="24"/>
                <w:lang w:eastAsia="lt-LT"/>
              </w:rPr>
            </w:pPr>
            <w:r>
              <w:rPr>
                <w:noProof/>
                <w:szCs w:val="24"/>
                <w:lang w:eastAsia="lt-LT"/>
              </w:rPr>
              <w:t>vieno vartotojo</w:t>
            </w:r>
            <w:r w:rsidRPr="008504F6">
              <w:rPr>
                <w:noProof/>
                <w:szCs w:val="24"/>
                <w:lang w:eastAsia="lt-LT"/>
              </w:rPr>
              <w:t xml:space="preserve"> mėn.</w:t>
            </w:r>
            <w:r>
              <w:rPr>
                <w:noProof/>
                <w:szCs w:val="24"/>
                <w:lang w:eastAsia="lt-LT"/>
              </w:rPr>
              <w:t xml:space="preserve"> mokestis</w:t>
            </w:r>
          </w:p>
        </w:tc>
        <w:tc>
          <w:tcPr>
            <w:tcW w:w="1134" w:type="dxa"/>
            <w:tcBorders>
              <w:top w:val="single" w:sz="4" w:space="0" w:color="auto"/>
              <w:left w:val="single" w:sz="4" w:space="0" w:color="auto"/>
              <w:bottom w:val="single" w:sz="4" w:space="0" w:color="auto"/>
              <w:right w:val="single" w:sz="4" w:space="0" w:color="auto"/>
            </w:tcBorders>
          </w:tcPr>
          <w:p w14:paraId="117D6CA2" w14:textId="77777777" w:rsidR="00905BBD" w:rsidRPr="00101131" w:rsidRDefault="00905BBD" w:rsidP="008F4A5B">
            <w:pPr>
              <w:suppressAutoHyphens/>
              <w:jc w:val="center"/>
              <w:rPr>
                <w:noProof/>
                <w:szCs w:val="24"/>
                <w:lang w:eastAsia="lt-LT"/>
              </w:rPr>
            </w:pPr>
            <w:r>
              <w:rPr>
                <w:noProof/>
                <w:szCs w:val="24"/>
                <w:lang w:eastAsia="lt-LT"/>
              </w:rPr>
              <w:t>550</w:t>
            </w:r>
          </w:p>
        </w:tc>
        <w:tc>
          <w:tcPr>
            <w:tcW w:w="1134" w:type="dxa"/>
            <w:tcBorders>
              <w:top w:val="single" w:sz="4" w:space="0" w:color="auto"/>
              <w:left w:val="single" w:sz="4" w:space="0" w:color="auto"/>
              <w:bottom w:val="single" w:sz="4" w:space="0" w:color="auto"/>
              <w:right w:val="single" w:sz="4" w:space="0" w:color="auto"/>
            </w:tcBorders>
          </w:tcPr>
          <w:p w14:paraId="13BD38CE" w14:textId="77777777" w:rsidR="00905BBD" w:rsidRDefault="00905BBD" w:rsidP="008F4A5B">
            <w:pPr>
              <w:suppressAutoHyphens/>
              <w:jc w:val="center"/>
              <w:rPr>
                <w:noProof/>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5D38E1EB" w14:textId="77777777" w:rsidR="00905BBD" w:rsidRDefault="00905BBD" w:rsidP="008F4A5B">
            <w:pPr>
              <w:suppressAutoHyphens/>
              <w:jc w:val="center"/>
              <w:rPr>
                <w:noProof/>
                <w:szCs w:val="24"/>
                <w:lang w:eastAsia="lt-LT"/>
              </w:rPr>
            </w:pPr>
          </w:p>
        </w:tc>
      </w:tr>
      <w:tr w:rsidR="00905BBD" w14:paraId="5824FE0B" w14:textId="77777777" w:rsidTr="00905BBD">
        <w:trPr>
          <w:trHeight w:val="452"/>
        </w:trPr>
        <w:tc>
          <w:tcPr>
            <w:tcW w:w="572" w:type="dxa"/>
            <w:tcBorders>
              <w:top w:val="single" w:sz="4" w:space="0" w:color="auto"/>
              <w:left w:val="single" w:sz="4" w:space="0" w:color="auto"/>
              <w:bottom w:val="single" w:sz="4" w:space="0" w:color="auto"/>
              <w:right w:val="single" w:sz="4" w:space="0" w:color="auto"/>
            </w:tcBorders>
          </w:tcPr>
          <w:p w14:paraId="2DB390AF" w14:textId="77777777" w:rsidR="00905BBD" w:rsidRDefault="00905BBD" w:rsidP="008F4A5B">
            <w:pPr>
              <w:suppressAutoHyphens/>
              <w:jc w:val="both"/>
              <w:rPr>
                <w:szCs w:val="24"/>
                <w:lang w:val="en-US" w:eastAsia="lt-LT"/>
              </w:rPr>
            </w:pPr>
            <w:r>
              <w:rPr>
                <w:szCs w:val="24"/>
                <w:lang w:val="en-US" w:eastAsia="lt-LT"/>
              </w:rPr>
              <w:t>15.</w:t>
            </w:r>
          </w:p>
        </w:tc>
        <w:tc>
          <w:tcPr>
            <w:tcW w:w="3682" w:type="dxa"/>
            <w:tcBorders>
              <w:top w:val="single" w:sz="4" w:space="0" w:color="auto"/>
              <w:left w:val="single" w:sz="4" w:space="0" w:color="auto"/>
              <w:bottom w:val="single" w:sz="4" w:space="0" w:color="auto"/>
              <w:right w:val="single" w:sz="4" w:space="0" w:color="auto"/>
            </w:tcBorders>
          </w:tcPr>
          <w:p w14:paraId="5CC25B8B" w14:textId="77777777" w:rsidR="00905BBD" w:rsidRPr="00F64559" w:rsidRDefault="00905BBD" w:rsidP="008F4A5B">
            <w:pPr>
              <w:suppressAutoHyphens/>
              <w:jc w:val="both"/>
              <w:rPr>
                <w:szCs w:val="24"/>
                <w:lang w:eastAsia="ar-SA"/>
              </w:rPr>
            </w:pPr>
            <w:r>
              <w:t>K</w:t>
            </w:r>
            <w:r w:rsidRPr="00F15420">
              <w:t xml:space="preserve">itos fiksuoto </w:t>
            </w:r>
            <w:r>
              <w:t xml:space="preserve">ir judriojo </w:t>
            </w:r>
            <w:r w:rsidRPr="00F15420">
              <w:t>ryšio paslaugos, kurios yra susijusios su paslaugomis ir (ar) būtinos tinkamam paslaugų suteikimui</w:t>
            </w:r>
            <w:r>
              <w:t xml:space="preserve"> </w:t>
            </w:r>
          </w:p>
        </w:tc>
        <w:tc>
          <w:tcPr>
            <w:tcW w:w="1416" w:type="dxa"/>
            <w:tcBorders>
              <w:top w:val="single" w:sz="4" w:space="0" w:color="auto"/>
              <w:left w:val="single" w:sz="4" w:space="0" w:color="auto"/>
              <w:bottom w:val="single" w:sz="4" w:space="0" w:color="auto"/>
              <w:right w:val="single" w:sz="4" w:space="0" w:color="auto"/>
            </w:tcBorders>
          </w:tcPr>
          <w:p w14:paraId="273ED8C3" w14:textId="335606BF" w:rsidR="00905BBD" w:rsidRPr="0085099E" w:rsidRDefault="00905BBD" w:rsidP="008F4A5B">
            <w:pPr>
              <w:suppressAutoHyphens/>
              <w:jc w:val="center"/>
              <w:rPr>
                <w:noProof/>
                <w:sz w:val="22"/>
                <w:szCs w:val="22"/>
                <w:lang w:eastAsia="lt-LT"/>
              </w:rPr>
            </w:pPr>
            <w:r w:rsidRPr="0085099E">
              <w:rPr>
                <w:sz w:val="22"/>
                <w:szCs w:val="22"/>
              </w:rPr>
              <w:t>Maksimali sąnaudų suma visam sutarties laikotarpiui</w:t>
            </w:r>
            <w:r>
              <w:rPr>
                <w:sz w:val="22"/>
                <w:szCs w:val="22"/>
              </w:rPr>
              <w:t xml:space="preserve"> - 7200</w:t>
            </w:r>
            <w:r w:rsidRPr="00D74F66">
              <w:rPr>
                <w:sz w:val="22"/>
                <w:szCs w:val="22"/>
              </w:rPr>
              <w:t>,00</w:t>
            </w:r>
            <w:r>
              <w:rPr>
                <w:sz w:val="22"/>
                <w:szCs w:val="22"/>
              </w:rPr>
              <w:t xml:space="preserve"> Eur be PVM</w:t>
            </w:r>
          </w:p>
        </w:tc>
        <w:tc>
          <w:tcPr>
            <w:tcW w:w="1134" w:type="dxa"/>
            <w:tcBorders>
              <w:top w:val="single" w:sz="4" w:space="0" w:color="auto"/>
              <w:left w:val="single" w:sz="4" w:space="0" w:color="auto"/>
              <w:bottom w:val="single" w:sz="4" w:space="0" w:color="auto"/>
              <w:right w:val="single" w:sz="4" w:space="0" w:color="auto"/>
            </w:tcBorders>
            <w:vAlign w:val="center"/>
          </w:tcPr>
          <w:p w14:paraId="310E6E95" w14:textId="77777777" w:rsidR="00905BBD" w:rsidRPr="00101131" w:rsidRDefault="00905BBD" w:rsidP="008F4A5B">
            <w:pPr>
              <w:suppressAutoHyphens/>
              <w:jc w:val="center"/>
              <w:rPr>
                <w:noProof/>
                <w:szCs w:val="24"/>
                <w:lang w:eastAsia="lt-LT"/>
              </w:rPr>
            </w:pPr>
            <w:r>
              <w:rPr>
                <w:noProof/>
                <w:szCs w:val="24"/>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11B51762" w14:textId="77777777" w:rsidR="00905BBD" w:rsidRDefault="00905BBD" w:rsidP="008F4A5B">
            <w:pPr>
              <w:suppressAutoHyphens/>
              <w:jc w:val="center"/>
              <w:rPr>
                <w:noProof/>
                <w:szCs w:val="24"/>
                <w:lang w:eastAsia="lt-LT"/>
              </w:rPr>
            </w:pPr>
            <w:r>
              <w:rPr>
                <w:noProof/>
                <w:szCs w:val="24"/>
                <w:lang w:eastAsia="lt-LT"/>
              </w:rPr>
              <w:t>x</w:t>
            </w:r>
          </w:p>
        </w:tc>
        <w:tc>
          <w:tcPr>
            <w:tcW w:w="1418" w:type="dxa"/>
            <w:tcBorders>
              <w:top w:val="single" w:sz="4" w:space="0" w:color="auto"/>
              <w:left w:val="single" w:sz="4" w:space="0" w:color="auto"/>
              <w:bottom w:val="single" w:sz="4" w:space="0" w:color="auto"/>
              <w:right w:val="single" w:sz="4" w:space="0" w:color="auto"/>
            </w:tcBorders>
            <w:vAlign w:val="center"/>
          </w:tcPr>
          <w:p w14:paraId="6B4EC87D" w14:textId="77777777" w:rsidR="00905BBD" w:rsidRDefault="00905BBD" w:rsidP="008F4A5B">
            <w:pPr>
              <w:suppressAutoHyphens/>
              <w:jc w:val="center"/>
              <w:rPr>
                <w:noProof/>
                <w:szCs w:val="24"/>
                <w:lang w:eastAsia="lt-LT"/>
              </w:rPr>
            </w:pPr>
            <w:r>
              <w:rPr>
                <w:noProof/>
                <w:szCs w:val="24"/>
                <w:lang w:eastAsia="lt-LT"/>
              </w:rPr>
              <w:t>x</w:t>
            </w:r>
          </w:p>
        </w:tc>
      </w:tr>
      <w:tr w:rsidR="00905BBD" w14:paraId="428BA0C2" w14:textId="77777777" w:rsidTr="00905BBD">
        <w:trPr>
          <w:trHeight w:val="452"/>
        </w:trPr>
        <w:tc>
          <w:tcPr>
            <w:tcW w:w="572" w:type="dxa"/>
            <w:tcBorders>
              <w:top w:val="single" w:sz="4" w:space="0" w:color="auto"/>
              <w:left w:val="single" w:sz="4" w:space="0" w:color="auto"/>
              <w:bottom w:val="single" w:sz="4" w:space="0" w:color="auto"/>
              <w:right w:val="single" w:sz="4" w:space="0" w:color="auto"/>
            </w:tcBorders>
          </w:tcPr>
          <w:p w14:paraId="1E32E336" w14:textId="77777777" w:rsidR="00905BBD" w:rsidRDefault="00905BBD" w:rsidP="008F4A5B">
            <w:pPr>
              <w:suppressAutoHyphens/>
              <w:jc w:val="both"/>
              <w:rPr>
                <w:szCs w:val="24"/>
                <w:lang w:eastAsia="ar-SA"/>
              </w:rPr>
            </w:pPr>
            <w:r>
              <w:rPr>
                <w:szCs w:val="24"/>
                <w:lang w:eastAsia="ar-SA"/>
              </w:rPr>
              <w:t>16.</w:t>
            </w:r>
          </w:p>
        </w:tc>
        <w:tc>
          <w:tcPr>
            <w:tcW w:w="3682" w:type="dxa"/>
            <w:tcBorders>
              <w:top w:val="single" w:sz="4" w:space="0" w:color="auto"/>
              <w:left w:val="single" w:sz="4" w:space="0" w:color="auto"/>
              <w:bottom w:val="single" w:sz="4" w:space="0" w:color="auto"/>
              <w:right w:val="single" w:sz="4" w:space="0" w:color="auto"/>
            </w:tcBorders>
          </w:tcPr>
          <w:p w14:paraId="214341B8" w14:textId="77777777" w:rsidR="00905BBD" w:rsidRPr="009F38F6" w:rsidRDefault="00905BBD" w:rsidP="008F4A5B">
            <w:pPr>
              <w:suppressAutoHyphens/>
              <w:jc w:val="both"/>
              <w:rPr>
                <w:szCs w:val="24"/>
                <w:lang w:eastAsia="lt-LT"/>
              </w:rPr>
            </w:pPr>
            <w:r>
              <w:rPr>
                <w:szCs w:val="24"/>
                <w:lang w:eastAsia="ar-SA"/>
              </w:rPr>
              <w:t>V</w:t>
            </w:r>
            <w:r w:rsidRPr="009F38F6">
              <w:rPr>
                <w:szCs w:val="24"/>
                <w:lang w:eastAsia="ar-SA"/>
              </w:rPr>
              <w:t>irtualios telefonijos stotelės ir skambučių centro valdymo vystymo paslaugos</w:t>
            </w:r>
            <w:r>
              <w:rPr>
                <w:szCs w:val="24"/>
                <w:lang w:eastAsia="ar-SA"/>
              </w:rPr>
              <w:t xml:space="preserve"> </w:t>
            </w:r>
            <w:r>
              <w:t>(užsakomos pagal poreikį)</w:t>
            </w:r>
          </w:p>
        </w:tc>
        <w:tc>
          <w:tcPr>
            <w:tcW w:w="1416" w:type="dxa"/>
            <w:tcBorders>
              <w:top w:val="single" w:sz="4" w:space="0" w:color="auto"/>
              <w:left w:val="single" w:sz="4" w:space="0" w:color="auto"/>
              <w:bottom w:val="single" w:sz="4" w:space="0" w:color="auto"/>
              <w:right w:val="single" w:sz="4" w:space="0" w:color="auto"/>
            </w:tcBorders>
          </w:tcPr>
          <w:p w14:paraId="2C3D050A" w14:textId="77777777" w:rsidR="00905BBD" w:rsidRDefault="00905BBD" w:rsidP="008F4A5B">
            <w:pPr>
              <w:suppressAutoHyphens/>
              <w:jc w:val="center"/>
              <w:rPr>
                <w:noProof/>
                <w:szCs w:val="24"/>
                <w:lang w:eastAsia="lt-LT"/>
              </w:rPr>
            </w:pPr>
            <w:r>
              <w:rPr>
                <w:noProof/>
                <w:szCs w:val="24"/>
                <w:lang w:eastAsia="lt-LT"/>
              </w:rPr>
              <w:t>val.</w:t>
            </w:r>
          </w:p>
        </w:tc>
        <w:tc>
          <w:tcPr>
            <w:tcW w:w="1134" w:type="dxa"/>
            <w:tcBorders>
              <w:top w:val="single" w:sz="4" w:space="0" w:color="auto"/>
              <w:left w:val="single" w:sz="4" w:space="0" w:color="auto"/>
              <w:bottom w:val="single" w:sz="4" w:space="0" w:color="auto"/>
              <w:right w:val="single" w:sz="4" w:space="0" w:color="auto"/>
            </w:tcBorders>
          </w:tcPr>
          <w:p w14:paraId="3BF71844" w14:textId="77777777" w:rsidR="00905BBD" w:rsidRDefault="00905BBD" w:rsidP="008F4A5B">
            <w:pPr>
              <w:suppressAutoHyphens/>
              <w:jc w:val="center"/>
              <w:rPr>
                <w:noProof/>
                <w:szCs w:val="24"/>
                <w:lang w:val="en-US" w:eastAsia="lt-LT"/>
              </w:rPr>
            </w:pPr>
            <w:r>
              <w:rPr>
                <w:noProof/>
                <w:szCs w:val="24"/>
                <w:lang w:val="en-US" w:eastAsia="lt-LT"/>
              </w:rPr>
              <w:t>30</w:t>
            </w:r>
          </w:p>
        </w:tc>
        <w:tc>
          <w:tcPr>
            <w:tcW w:w="1134" w:type="dxa"/>
            <w:tcBorders>
              <w:top w:val="single" w:sz="4" w:space="0" w:color="auto"/>
              <w:left w:val="single" w:sz="4" w:space="0" w:color="auto"/>
              <w:bottom w:val="single" w:sz="4" w:space="0" w:color="auto"/>
              <w:right w:val="single" w:sz="4" w:space="0" w:color="auto"/>
            </w:tcBorders>
          </w:tcPr>
          <w:p w14:paraId="116AB50F" w14:textId="77777777" w:rsidR="00905BBD" w:rsidRDefault="00905BBD" w:rsidP="008F4A5B">
            <w:pPr>
              <w:suppressAutoHyphens/>
              <w:jc w:val="center"/>
              <w:rPr>
                <w:noProof/>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45B0B772" w14:textId="77777777" w:rsidR="00905BBD" w:rsidRDefault="00905BBD" w:rsidP="008F4A5B">
            <w:pPr>
              <w:suppressAutoHyphens/>
              <w:jc w:val="center"/>
              <w:rPr>
                <w:noProof/>
                <w:szCs w:val="24"/>
                <w:lang w:eastAsia="lt-LT"/>
              </w:rPr>
            </w:pPr>
          </w:p>
        </w:tc>
      </w:tr>
    </w:tbl>
    <w:p w14:paraId="531A223D" w14:textId="77777777" w:rsidR="00BC2D31" w:rsidRDefault="00BC2D31" w:rsidP="00BC2D31">
      <w:pPr>
        <w:ind w:firstLine="709"/>
        <w:jc w:val="right"/>
        <w:rPr>
          <w:i/>
        </w:rPr>
      </w:pPr>
    </w:p>
    <w:p w14:paraId="3B396C49" w14:textId="0037EED5" w:rsidR="00BC2D31" w:rsidRDefault="00BC2D31" w:rsidP="00BC2D31">
      <w:pPr>
        <w:autoSpaceDE w:val="0"/>
        <w:autoSpaceDN w:val="0"/>
        <w:adjustRightInd w:val="0"/>
        <w:jc w:val="both"/>
        <w:rPr>
          <w:szCs w:val="24"/>
        </w:rPr>
      </w:pPr>
      <w:r>
        <w:rPr>
          <w:rFonts w:eastAsiaTheme="minorHAnsi"/>
          <w:color w:val="000000"/>
          <w:sz w:val="23"/>
          <w:szCs w:val="23"/>
        </w:rPr>
        <w:t xml:space="preserve">        </w:t>
      </w:r>
    </w:p>
    <w:p w14:paraId="24FBF713" w14:textId="77777777" w:rsidR="00BC2D31" w:rsidRDefault="00BC2D31" w:rsidP="00BC2D31">
      <w:pPr>
        <w:jc w:val="center"/>
        <w:rPr>
          <w:szCs w:val="24"/>
        </w:rPr>
      </w:pPr>
      <w:r>
        <w:rPr>
          <w:szCs w:val="24"/>
        </w:rPr>
        <w:t>_____________</w:t>
      </w:r>
    </w:p>
    <w:p w14:paraId="2B97C218" w14:textId="71426379" w:rsidR="00BC2D31" w:rsidRDefault="00BC2D31" w:rsidP="00341738">
      <w:pPr>
        <w:widowControl w:val="0"/>
        <w:tabs>
          <w:tab w:val="left" w:pos="993"/>
          <w:tab w:val="left" w:pos="6804"/>
        </w:tabs>
        <w:ind w:left="7371"/>
        <w:rPr>
          <w:rFonts w:eastAsia="Calibri"/>
          <w:bCs/>
          <w:szCs w:val="24"/>
        </w:rPr>
      </w:pPr>
    </w:p>
    <w:p w14:paraId="1AEF156A" w14:textId="6115521B" w:rsidR="00BC2D31" w:rsidRDefault="00BC2D31" w:rsidP="00341738">
      <w:pPr>
        <w:widowControl w:val="0"/>
        <w:tabs>
          <w:tab w:val="left" w:pos="993"/>
          <w:tab w:val="left" w:pos="6804"/>
        </w:tabs>
        <w:ind w:left="7371"/>
        <w:rPr>
          <w:rFonts w:eastAsia="Calibri"/>
          <w:bCs/>
          <w:szCs w:val="24"/>
        </w:rPr>
      </w:pPr>
    </w:p>
    <w:p w14:paraId="09FBC468" w14:textId="1AAA8128" w:rsidR="00BC2D31" w:rsidRDefault="00BC2D31" w:rsidP="00341738">
      <w:pPr>
        <w:widowControl w:val="0"/>
        <w:tabs>
          <w:tab w:val="left" w:pos="993"/>
          <w:tab w:val="left" w:pos="6804"/>
        </w:tabs>
        <w:ind w:left="7371"/>
        <w:rPr>
          <w:rFonts w:eastAsia="Calibri"/>
          <w:bCs/>
          <w:szCs w:val="24"/>
        </w:rPr>
      </w:pPr>
    </w:p>
    <w:p w14:paraId="1A2997ED" w14:textId="48B62202" w:rsidR="00BC2D31" w:rsidRDefault="00BC2D31" w:rsidP="00341738">
      <w:pPr>
        <w:widowControl w:val="0"/>
        <w:tabs>
          <w:tab w:val="left" w:pos="993"/>
          <w:tab w:val="left" w:pos="6804"/>
        </w:tabs>
        <w:ind w:left="7371"/>
        <w:rPr>
          <w:rFonts w:eastAsia="Calibri"/>
          <w:bCs/>
          <w:szCs w:val="24"/>
        </w:rPr>
      </w:pPr>
    </w:p>
    <w:p w14:paraId="0E438870" w14:textId="4FD5DEC5" w:rsidR="00BC2D31" w:rsidRDefault="00BC2D31" w:rsidP="00341738">
      <w:pPr>
        <w:widowControl w:val="0"/>
        <w:tabs>
          <w:tab w:val="left" w:pos="993"/>
          <w:tab w:val="left" w:pos="6804"/>
        </w:tabs>
        <w:ind w:left="7371"/>
        <w:rPr>
          <w:rFonts w:eastAsia="Calibri"/>
          <w:bCs/>
          <w:szCs w:val="24"/>
        </w:rPr>
      </w:pPr>
    </w:p>
    <w:p w14:paraId="5ACFFA3D" w14:textId="77BFEBB8" w:rsidR="00BC2D31" w:rsidRDefault="00BC2D31" w:rsidP="00341738">
      <w:pPr>
        <w:widowControl w:val="0"/>
        <w:tabs>
          <w:tab w:val="left" w:pos="993"/>
          <w:tab w:val="left" w:pos="6804"/>
        </w:tabs>
        <w:ind w:left="7371"/>
        <w:rPr>
          <w:rFonts w:eastAsia="Calibri"/>
          <w:bCs/>
          <w:szCs w:val="24"/>
        </w:rPr>
      </w:pPr>
    </w:p>
    <w:p w14:paraId="18C2F1D3" w14:textId="09C3E86C" w:rsidR="00BC2D31" w:rsidRDefault="00BC2D31" w:rsidP="00341738">
      <w:pPr>
        <w:widowControl w:val="0"/>
        <w:tabs>
          <w:tab w:val="left" w:pos="993"/>
          <w:tab w:val="left" w:pos="6804"/>
        </w:tabs>
        <w:ind w:left="7371"/>
        <w:rPr>
          <w:rFonts w:eastAsia="Calibri"/>
          <w:bCs/>
          <w:szCs w:val="24"/>
        </w:rPr>
      </w:pPr>
    </w:p>
    <w:p w14:paraId="3BB836A0" w14:textId="2514653A" w:rsidR="00BC2D31" w:rsidRDefault="00BC2D31" w:rsidP="00341738">
      <w:pPr>
        <w:widowControl w:val="0"/>
        <w:tabs>
          <w:tab w:val="left" w:pos="993"/>
          <w:tab w:val="left" w:pos="6804"/>
        </w:tabs>
        <w:ind w:left="7371"/>
        <w:rPr>
          <w:rFonts w:eastAsia="Calibri"/>
          <w:bCs/>
          <w:szCs w:val="24"/>
        </w:rPr>
      </w:pPr>
    </w:p>
    <w:p w14:paraId="1A7C3864" w14:textId="2A8C1165" w:rsidR="00BC2D31" w:rsidRDefault="00BC2D31" w:rsidP="00341738">
      <w:pPr>
        <w:widowControl w:val="0"/>
        <w:tabs>
          <w:tab w:val="left" w:pos="993"/>
          <w:tab w:val="left" w:pos="6804"/>
        </w:tabs>
        <w:ind w:left="7371"/>
        <w:rPr>
          <w:rFonts w:eastAsia="Calibri"/>
          <w:bCs/>
          <w:szCs w:val="24"/>
        </w:rPr>
      </w:pPr>
    </w:p>
    <w:p w14:paraId="5A842AF4" w14:textId="1B70B5A0" w:rsidR="00BC2D31" w:rsidRDefault="00BC2D31" w:rsidP="00341738">
      <w:pPr>
        <w:widowControl w:val="0"/>
        <w:tabs>
          <w:tab w:val="left" w:pos="993"/>
          <w:tab w:val="left" w:pos="6804"/>
        </w:tabs>
        <w:ind w:left="7371"/>
        <w:rPr>
          <w:rFonts w:eastAsia="Calibri"/>
          <w:bCs/>
          <w:szCs w:val="24"/>
        </w:rPr>
      </w:pPr>
    </w:p>
    <w:p w14:paraId="4DF46C94" w14:textId="34F63F1C" w:rsidR="00BC2D31" w:rsidRDefault="00BC2D31" w:rsidP="00341738">
      <w:pPr>
        <w:widowControl w:val="0"/>
        <w:tabs>
          <w:tab w:val="left" w:pos="993"/>
          <w:tab w:val="left" w:pos="6804"/>
        </w:tabs>
        <w:ind w:left="7371"/>
        <w:rPr>
          <w:rFonts w:eastAsia="Calibri"/>
          <w:bCs/>
          <w:szCs w:val="24"/>
        </w:rPr>
      </w:pPr>
    </w:p>
    <w:p w14:paraId="65DFEABD" w14:textId="5A3D3F22" w:rsidR="00BC2D31" w:rsidRDefault="00BC2D31" w:rsidP="00341738">
      <w:pPr>
        <w:widowControl w:val="0"/>
        <w:tabs>
          <w:tab w:val="left" w:pos="993"/>
          <w:tab w:val="left" w:pos="6804"/>
        </w:tabs>
        <w:ind w:left="7371"/>
        <w:rPr>
          <w:rFonts w:eastAsia="Calibri"/>
          <w:bCs/>
          <w:szCs w:val="24"/>
        </w:rPr>
      </w:pPr>
    </w:p>
    <w:p w14:paraId="7AABD975" w14:textId="2DC2631A" w:rsidR="00BC2D31" w:rsidRDefault="00BC2D31" w:rsidP="00341738">
      <w:pPr>
        <w:widowControl w:val="0"/>
        <w:tabs>
          <w:tab w:val="left" w:pos="993"/>
          <w:tab w:val="left" w:pos="6804"/>
        </w:tabs>
        <w:ind w:left="7371"/>
        <w:rPr>
          <w:rFonts w:eastAsia="Calibri"/>
          <w:bCs/>
          <w:szCs w:val="24"/>
        </w:rPr>
      </w:pPr>
    </w:p>
    <w:p w14:paraId="1560B131" w14:textId="60F35308" w:rsidR="00BC2D31" w:rsidRDefault="00BC2D31" w:rsidP="00341738">
      <w:pPr>
        <w:widowControl w:val="0"/>
        <w:tabs>
          <w:tab w:val="left" w:pos="993"/>
          <w:tab w:val="left" w:pos="6804"/>
        </w:tabs>
        <w:ind w:left="7371"/>
        <w:rPr>
          <w:rFonts w:eastAsia="Calibri"/>
          <w:bCs/>
          <w:szCs w:val="24"/>
        </w:rPr>
      </w:pPr>
    </w:p>
    <w:p w14:paraId="71C533E5" w14:textId="3564CECE" w:rsidR="00913D16" w:rsidRDefault="00913D16" w:rsidP="00341738">
      <w:pPr>
        <w:widowControl w:val="0"/>
        <w:tabs>
          <w:tab w:val="left" w:pos="993"/>
          <w:tab w:val="left" w:pos="6804"/>
        </w:tabs>
        <w:ind w:left="7371"/>
        <w:rPr>
          <w:rFonts w:eastAsia="Calibri"/>
          <w:bCs/>
          <w:szCs w:val="24"/>
        </w:rPr>
      </w:pPr>
    </w:p>
    <w:p w14:paraId="775E7CFD" w14:textId="7EEDF309" w:rsidR="00913D16" w:rsidRDefault="00913D16" w:rsidP="00341738">
      <w:pPr>
        <w:widowControl w:val="0"/>
        <w:tabs>
          <w:tab w:val="left" w:pos="993"/>
          <w:tab w:val="left" w:pos="6804"/>
        </w:tabs>
        <w:ind w:left="7371"/>
        <w:rPr>
          <w:rFonts w:eastAsia="Calibri"/>
          <w:bCs/>
          <w:szCs w:val="24"/>
        </w:rPr>
      </w:pPr>
    </w:p>
    <w:p w14:paraId="0991ADAA" w14:textId="77777777" w:rsidR="00913D16" w:rsidRDefault="00913D16" w:rsidP="00341738">
      <w:pPr>
        <w:widowControl w:val="0"/>
        <w:tabs>
          <w:tab w:val="left" w:pos="993"/>
          <w:tab w:val="left" w:pos="6804"/>
        </w:tabs>
        <w:ind w:left="7371"/>
        <w:rPr>
          <w:rFonts w:eastAsia="Calibri"/>
          <w:bCs/>
          <w:szCs w:val="24"/>
        </w:rPr>
      </w:pPr>
    </w:p>
    <w:p w14:paraId="281A70A0" w14:textId="195F853E" w:rsidR="00BC2D31" w:rsidRDefault="00BC2D31" w:rsidP="00341738">
      <w:pPr>
        <w:widowControl w:val="0"/>
        <w:tabs>
          <w:tab w:val="left" w:pos="993"/>
          <w:tab w:val="left" w:pos="6804"/>
        </w:tabs>
        <w:ind w:left="7371"/>
        <w:rPr>
          <w:rFonts w:eastAsia="Calibri"/>
          <w:bCs/>
          <w:szCs w:val="24"/>
        </w:rPr>
      </w:pPr>
    </w:p>
    <w:p w14:paraId="00874A35" w14:textId="61368CF2" w:rsidR="00BC2D31" w:rsidRDefault="00BC2D31" w:rsidP="00341738">
      <w:pPr>
        <w:widowControl w:val="0"/>
        <w:tabs>
          <w:tab w:val="left" w:pos="993"/>
          <w:tab w:val="left" w:pos="6804"/>
        </w:tabs>
        <w:ind w:left="7371"/>
        <w:rPr>
          <w:rFonts w:eastAsia="Calibri"/>
          <w:bCs/>
          <w:szCs w:val="24"/>
        </w:rPr>
      </w:pPr>
    </w:p>
    <w:p w14:paraId="04CA1AE0" w14:textId="5875C516" w:rsidR="00BC2D31" w:rsidRDefault="00BC2D31" w:rsidP="00341738">
      <w:pPr>
        <w:widowControl w:val="0"/>
        <w:tabs>
          <w:tab w:val="left" w:pos="993"/>
          <w:tab w:val="left" w:pos="6804"/>
        </w:tabs>
        <w:ind w:left="7371"/>
        <w:rPr>
          <w:rFonts w:eastAsia="Calibri"/>
          <w:bCs/>
          <w:szCs w:val="24"/>
        </w:rPr>
      </w:pPr>
    </w:p>
    <w:p w14:paraId="3916C24C" w14:textId="3928A744" w:rsidR="00BC2D31" w:rsidRDefault="00BC2D31" w:rsidP="00341738">
      <w:pPr>
        <w:widowControl w:val="0"/>
        <w:tabs>
          <w:tab w:val="left" w:pos="993"/>
          <w:tab w:val="left" w:pos="6804"/>
        </w:tabs>
        <w:ind w:left="7371"/>
        <w:rPr>
          <w:rFonts w:eastAsia="Calibri"/>
          <w:bCs/>
          <w:szCs w:val="24"/>
        </w:rPr>
      </w:pPr>
    </w:p>
    <w:p w14:paraId="67A5A462" w14:textId="58A024C8" w:rsidR="00BC2D31" w:rsidRDefault="00BC2D31" w:rsidP="00341738">
      <w:pPr>
        <w:widowControl w:val="0"/>
        <w:tabs>
          <w:tab w:val="left" w:pos="993"/>
          <w:tab w:val="left" w:pos="6804"/>
        </w:tabs>
        <w:ind w:left="7371"/>
        <w:rPr>
          <w:rFonts w:eastAsia="Calibri"/>
          <w:bCs/>
          <w:szCs w:val="24"/>
        </w:rPr>
      </w:pPr>
    </w:p>
    <w:p w14:paraId="12AFFD0D" w14:textId="048BA0E3" w:rsidR="00BC2D31" w:rsidRDefault="00BC2D31" w:rsidP="00341738">
      <w:pPr>
        <w:widowControl w:val="0"/>
        <w:tabs>
          <w:tab w:val="left" w:pos="993"/>
          <w:tab w:val="left" w:pos="6804"/>
        </w:tabs>
        <w:ind w:left="7371"/>
        <w:rPr>
          <w:rFonts w:eastAsia="Calibri"/>
          <w:bCs/>
          <w:szCs w:val="24"/>
        </w:rPr>
      </w:pPr>
    </w:p>
    <w:p w14:paraId="7BA7CAAD" w14:textId="6F17411C" w:rsidR="00BC2D31" w:rsidRDefault="00BC2D31" w:rsidP="00341738">
      <w:pPr>
        <w:widowControl w:val="0"/>
        <w:tabs>
          <w:tab w:val="left" w:pos="993"/>
          <w:tab w:val="left" w:pos="6804"/>
        </w:tabs>
        <w:ind w:left="7371"/>
        <w:rPr>
          <w:rFonts w:eastAsia="Calibri"/>
          <w:bCs/>
          <w:szCs w:val="24"/>
        </w:rPr>
      </w:pPr>
    </w:p>
    <w:p w14:paraId="2C6AB14B" w14:textId="07081E91" w:rsidR="005A5ADA" w:rsidRPr="005A5ADA" w:rsidRDefault="005A5ADA" w:rsidP="00341738">
      <w:pPr>
        <w:widowControl w:val="0"/>
        <w:tabs>
          <w:tab w:val="left" w:pos="993"/>
          <w:tab w:val="left" w:pos="6804"/>
        </w:tabs>
        <w:ind w:left="7371"/>
        <w:rPr>
          <w:rFonts w:eastAsia="Calibri"/>
          <w:bCs/>
          <w:szCs w:val="24"/>
        </w:rPr>
      </w:pPr>
      <w:r w:rsidRPr="005A5ADA">
        <w:rPr>
          <w:rFonts w:eastAsia="Calibri"/>
          <w:bCs/>
          <w:szCs w:val="24"/>
        </w:rPr>
        <w:t>Pirkimo sąlygų</w:t>
      </w:r>
    </w:p>
    <w:p w14:paraId="142064C3" w14:textId="77777777" w:rsidR="005A5ADA" w:rsidRPr="005A5ADA" w:rsidRDefault="005A5ADA" w:rsidP="00341738">
      <w:pPr>
        <w:widowControl w:val="0"/>
        <w:tabs>
          <w:tab w:val="left" w:pos="993"/>
        </w:tabs>
        <w:ind w:left="7371"/>
        <w:rPr>
          <w:rFonts w:eastAsia="Calibri"/>
          <w:bCs/>
          <w:szCs w:val="24"/>
        </w:rPr>
      </w:pPr>
      <w:r w:rsidRPr="005A5ADA">
        <w:rPr>
          <w:rFonts w:eastAsia="Calibri"/>
          <w:bCs/>
          <w:szCs w:val="24"/>
        </w:rPr>
        <w:t>4 priedas</w:t>
      </w:r>
    </w:p>
    <w:p w14:paraId="39C65080" w14:textId="77777777" w:rsidR="005A5ADA" w:rsidRPr="005A5ADA" w:rsidRDefault="005A5ADA" w:rsidP="00341738">
      <w:pPr>
        <w:widowControl w:val="0"/>
        <w:tabs>
          <w:tab w:val="left" w:pos="993"/>
        </w:tabs>
        <w:ind w:left="7371"/>
        <w:rPr>
          <w:rFonts w:eastAsia="Calibri"/>
          <w:b/>
          <w:bCs/>
          <w:szCs w:val="24"/>
        </w:rPr>
      </w:pPr>
      <w:r w:rsidRPr="005A5ADA">
        <w:rPr>
          <w:rFonts w:eastAsia="Calibri"/>
          <w:b/>
          <w:bCs/>
          <w:szCs w:val="24"/>
        </w:rPr>
        <w:t>Deklaracijos forma</w:t>
      </w:r>
    </w:p>
    <w:p w14:paraId="080B192B" w14:textId="77777777" w:rsidR="005A5ADA" w:rsidRPr="005A5ADA" w:rsidRDefault="005A5ADA" w:rsidP="005A5ADA">
      <w:pPr>
        <w:shd w:val="clear" w:color="auto" w:fill="FFFFFF"/>
        <w:suppressAutoHyphens/>
        <w:spacing w:after="200" w:line="276" w:lineRule="auto"/>
        <w:jc w:val="center"/>
        <w:rPr>
          <w:rFonts w:eastAsia="Calibri"/>
          <w:b/>
          <w:sz w:val="20"/>
          <w:szCs w:val="22"/>
        </w:rPr>
      </w:pPr>
    </w:p>
    <w:p w14:paraId="2CD131DB" w14:textId="77777777" w:rsidR="005A5ADA" w:rsidRPr="005A5ADA" w:rsidRDefault="005A5ADA" w:rsidP="006E5656">
      <w:pPr>
        <w:shd w:val="clear" w:color="auto" w:fill="FFFFFF"/>
        <w:suppressAutoHyphens/>
        <w:spacing w:line="276" w:lineRule="auto"/>
        <w:jc w:val="center"/>
        <w:rPr>
          <w:rFonts w:eastAsia="Calibri"/>
          <w:b/>
          <w:sz w:val="20"/>
          <w:szCs w:val="22"/>
        </w:rPr>
      </w:pPr>
      <w:r w:rsidRPr="005A5ADA">
        <w:rPr>
          <w:rFonts w:eastAsia="Calibri"/>
          <w:b/>
          <w:sz w:val="20"/>
          <w:szCs w:val="22"/>
        </w:rPr>
        <w:t>(Nacionalinio saugumo reikalavimų atitikties deklaracijos tipinė forma)</w:t>
      </w:r>
    </w:p>
    <w:p w14:paraId="707270FA" w14:textId="77777777" w:rsidR="005A5ADA" w:rsidRPr="005A5ADA" w:rsidRDefault="005A5ADA" w:rsidP="006E5656">
      <w:pPr>
        <w:widowControl w:val="0"/>
        <w:tabs>
          <w:tab w:val="right" w:leader="underscore" w:pos="9071"/>
        </w:tabs>
        <w:suppressAutoHyphens/>
        <w:spacing w:line="276" w:lineRule="auto"/>
        <w:textAlignment w:val="baseline"/>
        <w:rPr>
          <w:rFonts w:eastAsia="Calibri"/>
          <w:szCs w:val="22"/>
        </w:rPr>
      </w:pPr>
      <w:r w:rsidRPr="005A5ADA">
        <w:rPr>
          <w:rFonts w:eastAsia="Calibri"/>
          <w:szCs w:val="22"/>
        </w:rPr>
        <w:tab/>
      </w:r>
    </w:p>
    <w:p w14:paraId="71651F87" w14:textId="77777777" w:rsidR="005A5ADA" w:rsidRPr="005A5ADA" w:rsidRDefault="005A5ADA" w:rsidP="006E5656">
      <w:pPr>
        <w:shd w:val="clear" w:color="auto" w:fill="FFFFFF"/>
        <w:suppressAutoHyphens/>
        <w:spacing w:line="276" w:lineRule="auto"/>
        <w:ind w:right="-178"/>
        <w:jc w:val="center"/>
        <w:rPr>
          <w:rFonts w:eastAsia="Calibri"/>
          <w:sz w:val="20"/>
          <w:szCs w:val="22"/>
        </w:rPr>
      </w:pPr>
      <w:r w:rsidRPr="005A5ADA">
        <w:rPr>
          <w:rFonts w:eastAsia="Calibri"/>
          <w:sz w:val="20"/>
          <w:szCs w:val="22"/>
        </w:rPr>
        <w:t>(</w:t>
      </w:r>
      <w:r w:rsidRPr="005A5ADA">
        <w:rPr>
          <w:rFonts w:eastAsia="Calibri"/>
          <w:i/>
          <w:iCs/>
          <w:sz w:val="20"/>
          <w:szCs w:val="22"/>
        </w:rPr>
        <w:t>tiekėjo pavadinimas</w:t>
      </w:r>
      <w:r w:rsidRPr="005A5ADA">
        <w:rPr>
          <w:rFonts w:eastAsia="Calibri"/>
          <w:sz w:val="20"/>
          <w:szCs w:val="22"/>
        </w:rPr>
        <w:t>)</w:t>
      </w:r>
    </w:p>
    <w:p w14:paraId="4F776FDC" w14:textId="77777777" w:rsidR="005A5ADA" w:rsidRPr="005A5ADA" w:rsidRDefault="005A5ADA" w:rsidP="006E5656">
      <w:pPr>
        <w:widowControl w:val="0"/>
        <w:tabs>
          <w:tab w:val="right" w:leader="underscore" w:pos="9071"/>
        </w:tabs>
        <w:suppressAutoHyphens/>
        <w:spacing w:line="276" w:lineRule="auto"/>
        <w:textAlignment w:val="baseline"/>
        <w:rPr>
          <w:rFonts w:eastAsia="Calibri"/>
          <w:szCs w:val="22"/>
        </w:rPr>
      </w:pPr>
      <w:r w:rsidRPr="005A5ADA">
        <w:rPr>
          <w:rFonts w:eastAsia="Calibri"/>
          <w:szCs w:val="22"/>
        </w:rPr>
        <w:tab/>
      </w:r>
    </w:p>
    <w:p w14:paraId="340B2177" w14:textId="77777777" w:rsidR="005A5ADA" w:rsidRPr="005A5ADA" w:rsidRDefault="005A5ADA" w:rsidP="006E5656">
      <w:pPr>
        <w:suppressAutoHyphens/>
        <w:spacing w:line="276" w:lineRule="auto"/>
        <w:jc w:val="center"/>
        <w:textAlignment w:val="baseline"/>
        <w:rPr>
          <w:rFonts w:eastAsia="Calibri"/>
          <w:szCs w:val="22"/>
        </w:rPr>
      </w:pPr>
      <w:r w:rsidRPr="005A5ADA">
        <w:rPr>
          <w:rFonts w:eastAsia="Calibri"/>
          <w:iCs/>
          <w:sz w:val="20"/>
          <w:szCs w:val="22"/>
        </w:rPr>
        <w:t>(</w:t>
      </w:r>
      <w:r w:rsidRPr="005A5ADA">
        <w:rPr>
          <w:rFonts w:eastAsia="Calibri"/>
          <w:i/>
          <w:sz w:val="20"/>
          <w:szCs w:val="22"/>
        </w:rPr>
        <w:t>adresatas (perkančiosios organizacijos / perkančiojo subjekto pavadinimas</w:t>
      </w:r>
      <w:r w:rsidRPr="005A5ADA">
        <w:rPr>
          <w:rFonts w:eastAsia="Calibri"/>
          <w:iCs/>
          <w:sz w:val="20"/>
          <w:szCs w:val="22"/>
        </w:rPr>
        <w:t>)</w:t>
      </w:r>
    </w:p>
    <w:p w14:paraId="2A0FA434" w14:textId="77777777" w:rsidR="005A5ADA" w:rsidRPr="005A5ADA" w:rsidRDefault="005A5ADA" w:rsidP="006E5656">
      <w:pPr>
        <w:widowControl w:val="0"/>
        <w:tabs>
          <w:tab w:val="right" w:leader="underscore" w:pos="9071"/>
        </w:tabs>
        <w:suppressAutoHyphens/>
        <w:spacing w:line="276" w:lineRule="auto"/>
        <w:jc w:val="center"/>
        <w:textAlignment w:val="baseline"/>
        <w:rPr>
          <w:rFonts w:eastAsia="Calibri"/>
          <w:szCs w:val="22"/>
        </w:rPr>
      </w:pPr>
      <w:r w:rsidRPr="005A5ADA">
        <w:rPr>
          <w:rFonts w:eastAsia="Calibri"/>
          <w:b/>
          <w:bCs/>
          <w:szCs w:val="22"/>
        </w:rPr>
        <w:t>NACIONALINIO SAUGUMO REIKALAVIMŲ ATITIKTIES DEKLARACIJA</w:t>
      </w:r>
    </w:p>
    <w:p w14:paraId="351B2DCB" w14:textId="342C39BC" w:rsidR="005A5ADA" w:rsidRPr="005A5ADA" w:rsidRDefault="005A5ADA" w:rsidP="006E5656">
      <w:pPr>
        <w:widowControl w:val="0"/>
        <w:tabs>
          <w:tab w:val="right" w:leader="underscore" w:pos="9071"/>
        </w:tabs>
        <w:suppressAutoHyphens/>
        <w:spacing w:line="276" w:lineRule="auto"/>
        <w:jc w:val="center"/>
        <w:textAlignment w:val="baseline"/>
        <w:rPr>
          <w:rFonts w:eastAsia="Calibri"/>
          <w:szCs w:val="22"/>
        </w:rPr>
      </w:pPr>
      <w:r w:rsidRPr="005A5ADA">
        <w:rPr>
          <w:rFonts w:eastAsia="Calibri"/>
          <w:szCs w:val="22"/>
        </w:rPr>
        <w:t>202</w:t>
      </w:r>
      <w:r w:rsidR="004C4CB1">
        <w:rPr>
          <w:rFonts w:eastAsia="Calibri"/>
          <w:szCs w:val="22"/>
        </w:rPr>
        <w:t>5</w:t>
      </w:r>
      <w:r w:rsidRPr="005A5ADA">
        <w:rPr>
          <w:rFonts w:eastAsia="Calibri"/>
          <w:szCs w:val="22"/>
        </w:rPr>
        <w:t xml:space="preserve"> m._____________ d. Nr. ______</w:t>
      </w:r>
    </w:p>
    <w:p w14:paraId="6EB8827C" w14:textId="77777777" w:rsidR="005A5ADA" w:rsidRPr="005A5ADA" w:rsidRDefault="005A5ADA" w:rsidP="006E5656">
      <w:pPr>
        <w:widowControl w:val="0"/>
        <w:tabs>
          <w:tab w:val="right" w:leader="underscore" w:pos="9071"/>
        </w:tabs>
        <w:suppressAutoHyphens/>
        <w:spacing w:line="276" w:lineRule="auto"/>
        <w:jc w:val="center"/>
        <w:textAlignment w:val="baseline"/>
        <w:rPr>
          <w:rFonts w:eastAsia="Calibri"/>
          <w:szCs w:val="22"/>
        </w:rPr>
      </w:pPr>
      <w:r w:rsidRPr="005A5ADA">
        <w:rPr>
          <w:rFonts w:eastAsia="Calibri"/>
          <w:szCs w:val="22"/>
        </w:rPr>
        <w:t>__________________________</w:t>
      </w:r>
    </w:p>
    <w:p w14:paraId="3772C2A9" w14:textId="77777777" w:rsidR="005A5ADA" w:rsidRPr="005A5ADA" w:rsidRDefault="005A5ADA" w:rsidP="006E5656">
      <w:pPr>
        <w:widowControl w:val="0"/>
        <w:tabs>
          <w:tab w:val="right" w:leader="underscore" w:pos="9071"/>
        </w:tabs>
        <w:suppressAutoHyphens/>
        <w:spacing w:line="276" w:lineRule="auto"/>
        <w:jc w:val="center"/>
        <w:textAlignment w:val="baseline"/>
        <w:rPr>
          <w:rFonts w:eastAsia="Calibri"/>
          <w:szCs w:val="22"/>
        </w:rPr>
      </w:pPr>
      <w:r w:rsidRPr="005A5ADA">
        <w:rPr>
          <w:rFonts w:eastAsia="Calibri"/>
          <w:i/>
          <w:iCs/>
          <w:sz w:val="20"/>
          <w:szCs w:val="22"/>
        </w:rPr>
        <w:t>(Sudarymo vieta)</w:t>
      </w:r>
    </w:p>
    <w:p w14:paraId="48A2B1B9" w14:textId="77777777" w:rsidR="005A5ADA" w:rsidRPr="005A5ADA" w:rsidRDefault="005A5ADA" w:rsidP="006E5656">
      <w:pPr>
        <w:spacing w:line="276" w:lineRule="auto"/>
        <w:ind w:firstLine="567"/>
        <w:jc w:val="both"/>
        <w:rPr>
          <w:rFonts w:eastAsia="Calibri"/>
          <w:color w:val="000000"/>
          <w:szCs w:val="24"/>
        </w:rPr>
      </w:pPr>
      <w:r w:rsidRPr="005A5ADA">
        <w:rPr>
          <w:rFonts w:eastAsia="Calibri"/>
          <w:color w:val="000000"/>
          <w:szCs w:val="24"/>
        </w:rPr>
        <w:t>Aš, ___________________________________________________________________ ,</w:t>
      </w:r>
    </w:p>
    <w:p w14:paraId="2488E85D" w14:textId="77777777" w:rsidR="005A5ADA" w:rsidRPr="005A5ADA" w:rsidRDefault="005A5ADA" w:rsidP="006E5656">
      <w:pPr>
        <w:spacing w:line="276" w:lineRule="auto"/>
        <w:ind w:left="960" w:firstLine="318"/>
        <w:jc w:val="both"/>
        <w:rPr>
          <w:rFonts w:eastAsia="Calibri"/>
          <w:color w:val="000000"/>
          <w:sz w:val="20"/>
          <w:szCs w:val="22"/>
        </w:rPr>
      </w:pPr>
      <w:r w:rsidRPr="005A5ADA">
        <w:rPr>
          <w:rFonts w:eastAsia="Calibri"/>
          <w:i/>
          <w:iCs/>
          <w:color w:val="000000"/>
          <w:sz w:val="20"/>
          <w:szCs w:val="22"/>
        </w:rPr>
        <w:t>(tiekėjo vadovo ar jo įgalioto asmens pareigų pavadinimas, vardas ir pavardė)</w:t>
      </w:r>
    </w:p>
    <w:p w14:paraId="33470FAD" w14:textId="77777777" w:rsidR="005A5ADA" w:rsidRPr="005A5ADA" w:rsidRDefault="005A5ADA" w:rsidP="006E5656">
      <w:pPr>
        <w:spacing w:line="276" w:lineRule="auto"/>
        <w:jc w:val="both"/>
        <w:rPr>
          <w:rFonts w:eastAsia="Calibri"/>
          <w:color w:val="000000"/>
          <w:szCs w:val="24"/>
        </w:rPr>
      </w:pPr>
      <w:r w:rsidRPr="005A5ADA">
        <w:rPr>
          <w:rFonts w:eastAsia="Calibri"/>
          <w:color w:val="000000"/>
          <w:szCs w:val="24"/>
        </w:rPr>
        <w:t>patvirtinu, kad mano vadovaujamas (-a) (atstovaujamas (-a))____________________________ ,</w:t>
      </w:r>
    </w:p>
    <w:p w14:paraId="48313C29" w14:textId="77777777" w:rsidR="005A5ADA" w:rsidRPr="005A5ADA" w:rsidRDefault="005A5ADA" w:rsidP="006E5656">
      <w:pPr>
        <w:spacing w:line="276" w:lineRule="auto"/>
        <w:ind w:left="5640" w:firstLine="742"/>
        <w:jc w:val="both"/>
        <w:rPr>
          <w:rFonts w:eastAsia="Calibri"/>
          <w:color w:val="000000"/>
          <w:sz w:val="20"/>
          <w:szCs w:val="22"/>
        </w:rPr>
      </w:pPr>
      <w:r w:rsidRPr="005A5ADA">
        <w:rPr>
          <w:rFonts w:eastAsia="Calibri"/>
          <w:i/>
          <w:iCs/>
          <w:color w:val="000000"/>
          <w:sz w:val="20"/>
          <w:szCs w:val="22"/>
        </w:rPr>
        <w:t xml:space="preserve">(tiekėjo pavadinimas)    </w:t>
      </w:r>
    </w:p>
    <w:p w14:paraId="23DDC258" w14:textId="77777777" w:rsidR="005A5ADA" w:rsidRPr="005A5ADA" w:rsidRDefault="005A5ADA" w:rsidP="006E5656">
      <w:pPr>
        <w:spacing w:line="276" w:lineRule="auto"/>
        <w:ind w:right="-1"/>
        <w:jc w:val="both"/>
        <w:rPr>
          <w:rFonts w:eastAsia="Calibri"/>
          <w:color w:val="000000"/>
          <w:szCs w:val="24"/>
          <w:u w:val="single"/>
        </w:rPr>
      </w:pPr>
      <w:r w:rsidRPr="005A5ADA">
        <w:rPr>
          <w:rFonts w:eastAsia="Calibri"/>
          <w:color w:val="000000"/>
          <w:szCs w:val="24"/>
        </w:rPr>
        <w:t>dalyvaujantis (-i) ______________________________________________________________</w:t>
      </w:r>
    </w:p>
    <w:p w14:paraId="0D756E75" w14:textId="77777777" w:rsidR="005A5ADA" w:rsidRPr="005A5ADA" w:rsidRDefault="005A5ADA" w:rsidP="006E5656">
      <w:pPr>
        <w:spacing w:line="276" w:lineRule="auto"/>
        <w:ind w:left="2040" w:firstLine="371"/>
        <w:jc w:val="both"/>
        <w:rPr>
          <w:rFonts w:eastAsia="Calibri"/>
          <w:color w:val="000000"/>
          <w:sz w:val="20"/>
          <w:szCs w:val="22"/>
        </w:rPr>
      </w:pPr>
      <w:r w:rsidRPr="005A5ADA">
        <w:rPr>
          <w:rFonts w:eastAsia="Calibri"/>
          <w:i/>
          <w:iCs/>
          <w:color w:val="000000"/>
          <w:sz w:val="20"/>
          <w:szCs w:val="22"/>
        </w:rPr>
        <w:t>(perkančiosios organizacijos / perkančiojo subjekto pavadinimas)</w:t>
      </w:r>
    </w:p>
    <w:p w14:paraId="6D1B32BA" w14:textId="77777777" w:rsidR="005A5ADA" w:rsidRPr="005A5ADA" w:rsidRDefault="005A5ADA" w:rsidP="006E5656">
      <w:pPr>
        <w:spacing w:line="276" w:lineRule="auto"/>
        <w:jc w:val="both"/>
        <w:rPr>
          <w:rFonts w:eastAsia="Calibri"/>
          <w:color w:val="000000"/>
          <w:szCs w:val="24"/>
        </w:rPr>
      </w:pPr>
      <w:r w:rsidRPr="005A5ADA">
        <w:rPr>
          <w:rFonts w:eastAsia="Calibri"/>
          <w:color w:val="000000"/>
          <w:szCs w:val="24"/>
        </w:rPr>
        <w:t>vykdomame  _____________________________________, atitinka toliau nurodomus reikalavimus:</w:t>
      </w:r>
    </w:p>
    <w:p w14:paraId="4775FA90" w14:textId="77777777" w:rsidR="005A5ADA" w:rsidRPr="005A5ADA" w:rsidRDefault="005A5ADA" w:rsidP="006E5656">
      <w:pPr>
        <w:spacing w:line="276" w:lineRule="auto"/>
        <w:ind w:firstLine="636"/>
        <w:jc w:val="both"/>
        <w:rPr>
          <w:rFonts w:eastAsia="Calibri"/>
          <w:color w:val="000000"/>
          <w:sz w:val="20"/>
          <w:szCs w:val="22"/>
        </w:rPr>
      </w:pPr>
      <w:r w:rsidRPr="005A5ADA">
        <w:rPr>
          <w:rFonts w:eastAsia="Calibri"/>
          <w:i/>
          <w:iCs/>
          <w:color w:val="000000"/>
          <w:sz w:val="20"/>
          <w:szCs w:val="22"/>
        </w:rPr>
        <w:t>(pirkimo objekto pavadinimas, pirkimo numeris, pirkimo paskelbimo CVP IS data</w:t>
      </w:r>
      <w:r w:rsidRPr="005A5ADA">
        <w:rPr>
          <w:rFonts w:eastAsia="Calibri"/>
          <w:color w:val="000000"/>
          <w:sz w:val="20"/>
          <w:szCs w:val="22"/>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5A5ADA" w:rsidRPr="005A5ADA" w14:paraId="2BCC834F" w14:textId="77777777" w:rsidTr="008C469C">
        <w:trPr>
          <w:trHeight w:val="517"/>
        </w:trPr>
        <w:tc>
          <w:tcPr>
            <w:tcW w:w="10060" w:type="dxa"/>
            <w:vMerge w:val="restart"/>
            <w:tcBorders>
              <w:top w:val="nil"/>
              <w:left w:val="nil"/>
              <w:bottom w:val="nil"/>
              <w:right w:val="nil"/>
            </w:tcBorders>
            <w:hideMark/>
          </w:tcPr>
          <w:p w14:paraId="4D9D6F88" w14:textId="7E59581A" w:rsidR="005A5ADA" w:rsidRPr="005A5ADA" w:rsidRDefault="005A5ADA" w:rsidP="006E5656">
            <w:pPr>
              <w:shd w:val="clear" w:color="auto" w:fill="FFFFFF"/>
              <w:spacing w:line="276" w:lineRule="auto"/>
              <w:jc w:val="both"/>
              <w:rPr>
                <w:rFonts w:eastAsia="Calibri"/>
                <w:i/>
                <w:iCs/>
                <w:sz w:val="20"/>
                <w:szCs w:val="22"/>
              </w:rPr>
            </w:pPr>
            <w:r w:rsidRPr="005A5ADA">
              <w:rPr>
                <w:rFonts w:eastAsia="Calibri"/>
                <w:szCs w:val="22"/>
                <w:lang w:eastAsia="lt-LT"/>
              </w:rPr>
              <w:t xml:space="preserve">tiekėjo siūlomos teikti paslaugos nekelia grėsmės nacionaliniam saugumui </w:t>
            </w:r>
            <w:r w:rsidRPr="005A5ADA">
              <w:rPr>
                <w:rFonts w:eastAsia="Calibri"/>
                <w:color w:val="000000"/>
                <w:szCs w:val="22"/>
                <w:bdr w:val="none" w:sz="0" w:space="0" w:color="auto" w:frame="1"/>
              </w:rPr>
              <w:t>–</w:t>
            </w:r>
            <w:r w:rsidRPr="005A5ADA">
              <w:rPr>
                <w:rFonts w:eastAsia="Calibri"/>
                <w:szCs w:val="22"/>
                <w:lang w:eastAsia="lt-LT"/>
              </w:rPr>
              <w:t xml:space="preserve"> vadovaujantis VPĮ 37 straipsnio 9 dalies 2 punktu, </w:t>
            </w:r>
            <w:r w:rsidRPr="005A5ADA">
              <w:rPr>
                <w:rFonts w:eastAsia="Calibri"/>
                <w:szCs w:val="22"/>
              </w:rPr>
              <w:t xml:space="preserve">paslaugų teikimas nebus vykdomas iš VPĮ 92 straipsnio 14 dalyje numatytame sąraše nurodytų valstybių ar teritorijų </w:t>
            </w:r>
            <w:r w:rsidRPr="005A5ADA">
              <w:rPr>
                <w:rFonts w:eastAsia="Calibri"/>
                <w:szCs w:val="22"/>
                <w:lang w:eastAsia="lt-LT"/>
              </w:rPr>
              <w:t xml:space="preserve">(pirkimo sąlygų </w:t>
            </w:r>
            <w:r w:rsidR="00EF1791">
              <w:rPr>
                <w:rFonts w:eastAsia="Calibri"/>
                <w:szCs w:val="22"/>
                <w:lang w:eastAsia="lt-LT"/>
              </w:rPr>
              <w:t>2.8</w:t>
            </w:r>
            <w:r w:rsidRPr="005A5ADA">
              <w:rPr>
                <w:rFonts w:eastAsia="Calibri"/>
                <w:szCs w:val="22"/>
                <w:lang w:eastAsia="lt-LT"/>
              </w:rPr>
              <w:t xml:space="preserve"> ir </w:t>
            </w:r>
            <w:r w:rsidR="003E326B">
              <w:rPr>
                <w:rFonts w:eastAsia="Calibri"/>
                <w:szCs w:val="22"/>
                <w:lang w:eastAsia="lt-LT"/>
              </w:rPr>
              <w:t>9.6.7</w:t>
            </w:r>
            <w:r w:rsidRPr="005A5ADA">
              <w:rPr>
                <w:rFonts w:eastAsia="Calibri"/>
                <w:szCs w:val="22"/>
                <w:lang w:eastAsia="lt-LT"/>
              </w:rPr>
              <w:t xml:space="preserve"> papunkčiai).</w:t>
            </w:r>
            <w:r w:rsidRPr="005A5ADA">
              <w:rPr>
                <w:rFonts w:eastAsia="Calibri"/>
                <w:i/>
                <w:iCs/>
                <w:sz w:val="20"/>
                <w:szCs w:val="22"/>
              </w:rPr>
              <w:t xml:space="preserve">   </w:t>
            </w:r>
          </w:p>
        </w:tc>
      </w:tr>
      <w:tr w:rsidR="005A5ADA" w:rsidRPr="005A5ADA" w14:paraId="364D5B4E" w14:textId="77777777" w:rsidTr="008C469C">
        <w:trPr>
          <w:trHeight w:val="517"/>
        </w:trPr>
        <w:tc>
          <w:tcPr>
            <w:tcW w:w="10060" w:type="dxa"/>
            <w:vMerge/>
            <w:tcBorders>
              <w:top w:val="nil"/>
              <w:left w:val="nil"/>
              <w:bottom w:val="nil"/>
              <w:right w:val="nil"/>
            </w:tcBorders>
            <w:vAlign w:val="center"/>
            <w:hideMark/>
          </w:tcPr>
          <w:p w14:paraId="5FD62B70" w14:textId="77777777" w:rsidR="005A5ADA" w:rsidRPr="005A5ADA" w:rsidRDefault="005A5ADA" w:rsidP="006E5656">
            <w:pPr>
              <w:spacing w:line="276" w:lineRule="auto"/>
              <w:rPr>
                <w:rFonts w:eastAsia="Calibri"/>
                <w:szCs w:val="24"/>
                <w:lang w:eastAsia="lt-LT"/>
              </w:rPr>
            </w:pPr>
          </w:p>
        </w:tc>
      </w:tr>
      <w:tr w:rsidR="005A5ADA" w:rsidRPr="005A5ADA" w14:paraId="3734F542" w14:textId="77777777" w:rsidTr="008C469C">
        <w:trPr>
          <w:trHeight w:val="708"/>
        </w:trPr>
        <w:tc>
          <w:tcPr>
            <w:tcW w:w="10060" w:type="dxa"/>
            <w:vMerge/>
            <w:tcBorders>
              <w:top w:val="nil"/>
              <w:left w:val="nil"/>
              <w:bottom w:val="nil"/>
              <w:right w:val="nil"/>
            </w:tcBorders>
            <w:vAlign w:val="center"/>
            <w:hideMark/>
          </w:tcPr>
          <w:p w14:paraId="50B47D3A" w14:textId="77777777" w:rsidR="005A5ADA" w:rsidRPr="005A5ADA" w:rsidRDefault="005A5ADA" w:rsidP="006E5656">
            <w:pPr>
              <w:spacing w:line="276" w:lineRule="auto"/>
              <w:rPr>
                <w:rFonts w:eastAsia="Calibri"/>
                <w:szCs w:val="24"/>
                <w:lang w:eastAsia="lt-LT"/>
              </w:rPr>
            </w:pPr>
          </w:p>
        </w:tc>
      </w:tr>
      <w:tr w:rsidR="005A5ADA" w:rsidRPr="005A5ADA" w14:paraId="0F4585DA" w14:textId="77777777" w:rsidTr="008C469C">
        <w:trPr>
          <w:trHeight w:val="517"/>
        </w:trPr>
        <w:tc>
          <w:tcPr>
            <w:tcW w:w="10060" w:type="dxa"/>
            <w:vMerge w:val="restart"/>
            <w:tcBorders>
              <w:top w:val="nil"/>
              <w:left w:val="nil"/>
              <w:bottom w:val="nil"/>
              <w:right w:val="nil"/>
            </w:tcBorders>
            <w:hideMark/>
          </w:tcPr>
          <w:p w14:paraId="05B1C0FE" w14:textId="7E25CBD4" w:rsidR="005A5ADA" w:rsidRPr="005A5ADA" w:rsidRDefault="00B030B2" w:rsidP="006E5656">
            <w:pPr>
              <w:jc w:val="both"/>
              <w:rPr>
                <w:rFonts w:eastAsia="Calibri"/>
                <w:szCs w:val="24"/>
              </w:rPr>
            </w:pPr>
            <w:r>
              <w:rPr>
                <w:rFonts w:eastAsia="Calibri"/>
                <w:szCs w:val="24"/>
                <w:lang w:eastAsia="lt-LT"/>
              </w:rPr>
              <w:t>Ti</w:t>
            </w:r>
            <w:r w:rsidR="005A5ADA" w:rsidRPr="005A5ADA">
              <w:rPr>
                <w:rFonts w:eastAsia="Calibri"/>
                <w:szCs w:val="24"/>
                <w:lang w:eastAsia="lt-LT"/>
              </w:rPr>
              <w:t>ekėjas neturi interesų, galinčių kelti grėsmę nacionaliniam saugumui – vadovaujantis VPĮ 47 straipsnio 9 dalimi, j</w:t>
            </w:r>
            <w:r w:rsidR="005A5ADA" w:rsidRPr="005A5ADA">
              <w:rPr>
                <w:rFonts w:eastAsia="Calibri"/>
                <w:szCs w:val="22"/>
                <w:lang w:eastAsia="lt-LT"/>
              </w:rPr>
              <w:t>is pats,</w:t>
            </w:r>
            <w:r w:rsidR="005A5ADA" w:rsidRPr="005A5ADA">
              <w:rPr>
                <w:rFonts w:eastAsia="Calibri"/>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5A5ADA" w:rsidRPr="005A5ADA">
              <w:rPr>
                <w:rFonts w:eastAsia="Calibri"/>
                <w:szCs w:val="22"/>
                <w:lang w:eastAsia="lt-LT"/>
              </w:rPr>
              <w:t xml:space="preserve">(pirkimo sąlygų </w:t>
            </w:r>
            <w:r w:rsidR="003E326B">
              <w:rPr>
                <w:rFonts w:eastAsia="Calibri"/>
                <w:szCs w:val="22"/>
                <w:lang w:eastAsia="lt-LT"/>
              </w:rPr>
              <w:t>2.8</w:t>
            </w:r>
            <w:r w:rsidR="003E326B" w:rsidRPr="005A5ADA">
              <w:rPr>
                <w:rFonts w:eastAsia="Calibri"/>
                <w:szCs w:val="22"/>
                <w:lang w:eastAsia="lt-LT"/>
              </w:rPr>
              <w:t xml:space="preserve"> ir </w:t>
            </w:r>
            <w:r w:rsidR="003E326B">
              <w:rPr>
                <w:rFonts w:eastAsia="Calibri"/>
                <w:szCs w:val="22"/>
                <w:lang w:eastAsia="lt-LT"/>
              </w:rPr>
              <w:t>9.6.7</w:t>
            </w:r>
            <w:r w:rsidR="003E326B" w:rsidRPr="005A5ADA">
              <w:rPr>
                <w:rFonts w:eastAsia="Calibri"/>
                <w:szCs w:val="22"/>
                <w:lang w:eastAsia="lt-LT"/>
              </w:rPr>
              <w:t xml:space="preserve"> </w:t>
            </w:r>
            <w:r w:rsidR="005A5ADA" w:rsidRPr="005A5ADA">
              <w:rPr>
                <w:rFonts w:eastAsia="Calibri"/>
                <w:szCs w:val="22"/>
                <w:lang w:eastAsia="lt-LT"/>
              </w:rPr>
              <w:t>papunkčiai).</w:t>
            </w:r>
            <w:r w:rsidR="005A5ADA" w:rsidRPr="005A5ADA">
              <w:rPr>
                <w:rFonts w:eastAsia="Calibri"/>
                <w:i/>
                <w:iCs/>
                <w:sz w:val="20"/>
                <w:szCs w:val="22"/>
              </w:rPr>
              <w:t xml:space="preserve">   </w:t>
            </w:r>
          </w:p>
        </w:tc>
      </w:tr>
      <w:tr w:rsidR="005A5ADA" w:rsidRPr="005A5ADA" w14:paraId="41A15390" w14:textId="77777777" w:rsidTr="008C469C">
        <w:trPr>
          <w:trHeight w:val="517"/>
        </w:trPr>
        <w:tc>
          <w:tcPr>
            <w:tcW w:w="10060" w:type="dxa"/>
            <w:vMerge/>
            <w:tcBorders>
              <w:top w:val="nil"/>
              <w:left w:val="nil"/>
              <w:bottom w:val="nil"/>
              <w:right w:val="nil"/>
            </w:tcBorders>
            <w:vAlign w:val="center"/>
            <w:hideMark/>
          </w:tcPr>
          <w:p w14:paraId="792CAACC" w14:textId="77777777" w:rsidR="005A5ADA" w:rsidRPr="005A5ADA" w:rsidRDefault="005A5ADA" w:rsidP="006E5656">
            <w:pPr>
              <w:spacing w:line="276" w:lineRule="auto"/>
              <w:rPr>
                <w:rFonts w:eastAsia="Calibri"/>
                <w:szCs w:val="24"/>
                <w:lang w:eastAsia="lt-LT"/>
              </w:rPr>
            </w:pPr>
          </w:p>
        </w:tc>
      </w:tr>
      <w:tr w:rsidR="005A5ADA" w:rsidRPr="005A5ADA" w14:paraId="21B18CA7" w14:textId="77777777" w:rsidTr="008C469C">
        <w:trPr>
          <w:trHeight w:val="517"/>
        </w:trPr>
        <w:tc>
          <w:tcPr>
            <w:tcW w:w="10060" w:type="dxa"/>
            <w:vMerge/>
            <w:tcBorders>
              <w:top w:val="nil"/>
              <w:left w:val="nil"/>
              <w:bottom w:val="nil"/>
              <w:right w:val="nil"/>
            </w:tcBorders>
            <w:vAlign w:val="center"/>
            <w:hideMark/>
          </w:tcPr>
          <w:p w14:paraId="650F941A" w14:textId="77777777" w:rsidR="005A5ADA" w:rsidRPr="005A5ADA" w:rsidRDefault="005A5ADA" w:rsidP="006E5656">
            <w:pPr>
              <w:spacing w:line="276" w:lineRule="auto"/>
              <w:rPr>
                <w:rFonts w:eastAsia="Calibri"/>
                <w:szCs w:val="24"/>
                <w:lang w:eastAsia="lt-LT"/>
              </w:rPr>
            </w:pPr>
          </w:p>
        </w:tc>
      </w:tr>
    </w:tbl>
    <w:p w14:paraId="336DA907" w14:textId="77777777" w:rsidR="005A5ADA" w:rsidRPr="005A5ADA" w:rsidRDefault="005A5ADA" w:rsidP="006E5656">
      <w:pPr>
        <w:shd w:val="clear" w:color="auto" w:fill="FFFFFF"/>
        <w:spacing w:line="276" w:lineRule="auto"/>
        <w:ind w:firstLine="720"/>
        <w:rPr>
          <w:rFonts w:eastAsia="Calibri"/>
          <w:szCs w:val="24"/>
        </w:rPr>
      </w:pPr>
      <w:r w:rsidRPr="005A5ADA">
        <w:rPr>
          <w:rFonts w:eastAsia="Calibri"/>
          <w:szCs w:val="24"/>
        </w:rPr>
        <w:t>Patvirtinu, kad šie duomenys yra teisingi ir aktualūs pasiūlymo pateikimo dieną.</w:t>
      </w:r>
    </w:p>
    <w:p w14:paraId="09A8C6E5" w14:textId="77777777" w:rsidR="005A5ADA" w:rsidRPr="005A5ADA" w:rsidRDefault="005A5ADA" w:rsidP="006E5656">
      <w:pPr>
        <w:widowControl w:val="0"/>
        <w:tabs>
          <w:tab w:val="left" w:pos="1276"/>
        </w:tabs>
        <w:suppressAutoHyphens/>
        <w:ind w:left="-1134"/>
        <w:jc w:val="center"/>
        <w:textAlignment w:val="baseline"/>
        <w:rPr>
          <w:rFonts w:eastAsia="Calibri"/>
          <w:szCs w:val="22"/>
        </w:rPr>
      </w:pPr>
      <w:r w:rsidRPr="005A5ADA">
        <w:rPr>
          <w:rFonts w:eastAsia="Calibri"/>
          <w:szCs w:val="22"/>
        </w:rPr>
        <w:t xml:space="preserve">    ___________________</w:t>
      </w:r>
      <w:r w:rsidRPr="005A5ADA">
        <w:rPr>
          <w:rFonts w:eastAsia="Calibri"/>
          <w:i/>
          <w:iCs/>
          <w:sz w:val="22"/>
          <w:szCs w:val="22"/>
        </w:rPr>
        <w:t xml:space="preserve">                             </w:t>
      </w:r>
      <w:r w:rsidRPr="005A5ADA">
        <w:rPr>
          <w:rFonts w:eastAsia="Calibri"/>
          <w:szCs w:val="22"/>
        </w:rPr>
        <w:t>_________________</w:t>
      </w:r>
      <w:r w:rsidRPr="005A5ADA">
        <w:rPr>
          <w:rFonts w:eastAsia="Calibri"/>
          <w:szCs w:val="22"/>
        </w:rPr>
        <w:tab/>
        <w:t xml:space="preserve">                   ___________________</w:t>
      </w:r>
    </w:p>
    <w:p w14:paraId="2AE2FDAF" w14:textId="77777777" w:rsidR="005A5ADA" w:rsidRPr="005A5ADA" w:rsidRDefault="005A5ADA" w:rsidP="006E5656">
      <w:pPr>
        <w:widowControl w:val="0"/>
        <w:suppressAutoHyphens/>
        <w:ind w:firstLine="471"/>
        <w:jc w:val="center"/>
        <w:textAlignment w:val="baseline"/>
        <w:rPr>
          <w:rFonts w:eastAsia="Calibri"/>
          <w:szCs w:val="22"/>
        </w:rPr>
      </w:pPr>
      <w:r w:rsidRPr="005A5ADA">
        <w:rPr>
          <w:rFonts w:eastAsia="Calibri"/>
          <w:i/>
          <w:iCs/>
          <w:sz w:val="22"/>
          <w:szCs w:val="22"/>
        </w:rPr>
        <w:t>(pareigos)                                        (parašas)                                       (vardas ir pavardė)</w:t>
      </w:r>
    </w:p>
    <w:p w14:paraId="612AE8C8" w14:textId="77777777" w:rsidR="005A5ADA" w:rsidRPr="005A5ADA" w:rsidRDefault="005A5ADA" w:rsidP="006E5656">
      <w:pPr>
        <w:widowControl w:val="0"/>
        <w:tabs>
          <w:tab w:val="left" w:pos="993"/>
        </w:tabs>
        <w:spacing w:line="276" w:lineRule="auto"/>
        <w:rPr>
          <w:rFonts w:eastAsia="Calibri"/>
          <w:b/>
          <w:szCs w:val="22"/>
        </w:rPr>
      </w:pPr>
    </w:p>
    <w:p w14:paraId="54A19219" w14:textId="5CC216A3" w:rsidR="000413C0" w:rsidRDefault="005A5ADA" w:rsidP="004428DC">
      <w:pPr>
        <w:widowControl w:val="0"/>
        <w:tabs>
          <w:tab w:val="left" w:pos="993"/>
        </w:tabs>
        <w:spacing w:line="276" w:lineRule="auto"/>
        <w:jc w:val="center"/>
        <w:rPr>
          <w:rFonts w:eastAsia="Calibri"/>
          <w:szCs w:val="22"/>
        </w:rPr>
      </w:pPr>
      <w:r w:rsidRPr="005A5ADA">
        <w:rPr>
          <w:rFonts w:eastAsia="Calibri"/>
          <w:szCs w:val="22"/>
        </w:rPr>
        <w:t>_____________________</w:t>
      </w:r>
    </w:p>
    <w:p w14:paraId="779963A4" w14:textId="77777777" w:rsidR="00411E16" w:rsidRDefault="00411E16" w:rsidP="006E5656">
      <w:pPr>
        <w:ind w:left="6521"/>
        <w:rPr>
          <w:szCs w:val="24"/>
        </w:rPr>
      </w:pPr>
    </w:p>
    <w:p w14:paraId="0F651E2E" w14:textId="77777777" w:rsidR="00411E16" w:rsidRDefault="00411E16" w:rsidP="006E5656">
      <w:pPr>
        <w:ind w:left="6521"/>
        <w:rPr>
          <w:szCs w:val="24"/>
        </w:rPr>
      </w:pPr>
    </w:p>
    <w:p w14:paraId="7B5511B3" w14:textId="77777777" w:rsidR="00411E16" w:rsidRDefault="00411E16" w:rsidP="006E5656">
      <w:pPr>
        <w:ind w:left="6521"/>
        <w:rPr>
          <w:szCs w:val="24"/>
        </w:rPr>
      </w:pPr>
    </w:p>
    <w:p w14:paraId="3198E764" w14:textId="77777777" w:rsidR="00411E16" w:rsidRDefault="00411E16" w:rsidP="006E5656">
      <w:pPr>
        <w:ind w:left="6521"/>
        <w:rPr>
          <w:szCs w:val="24"/>
        </w:rPr>
      </w:pPr>
    </w:p>
    <w:p w14:paraId="3EFD294A" w14:textId="77777777" w:rsidR="00411E16" w:rsidRDefault="00411E16" w:rsidP="006E5656">
      <w:pPr>
        <w:ind w:left="6521"/>
        <w:rPr>
          <w:szCs w:val="24"/>
        </w:rPr>
      </w:pPr>
    </w:p>
    <w:p w14:paraId="73C14929" w14:textId="77777777" w:rsidR="00411E16" w:rsidRDefault="00411E16" w:rsidP="006E5656">
      <w:pPr>
        <w:ind w:left="6521"/>
        <w:rPr>
          <w:szCs w:val="24"/>
        </w:rPr>
      </w:pPr>
    </w:p>
    <w:p w14:paraId="53A0849F" w14:textId="77777777" w:rsidR="00411E16" w:rsidRDefault="00411E16" w:rsidP="006E5656">
      <w:pPr>
        <w:ind w:left="6521"/>
        <w:rPr>
          <w:szCs w:val="24"/>
        </w:rPr>
      </w:pPr>
    </w:p>
    <w:p w14:paraId="1004FE18" w14:textId="77777777" w:rsidR="00411E16" w:rsidRDefault="00411E16" w:rsidP="006E5656">
      <w:pPr>
        <w:ind w:left="6521"/>
        <w:rPr>
          <w:szCs w:val="24"/>
        </w:rPr>
      </w:pPr>
    </w:p>
    <w:p w14:paraId="2209AAB5" w14:textId="77777777" w:rsidR="00411E16" w:rsidRDefault="00411E16" w:rsidP="006E5656">
      <w:pPr>
        <w:ind w:left="6521"/>
        <w:rPr>
          <w:szCs w:val="24"/>
        </w:rPr>
      </w:pPr>
    </w:p>
    <w:p w14:paraId="1661CE4E" w14:textId="77777777" w:rsidR="00411E16" w:rsidRDefault="00411E16" w:rsidP="006E5656">
      <w:pPr>
        <w:ind w:left="6521"/>
        <w:rPr>
          <w:szCs w:val="24"/>
        </w:rPr>
      </w:pPr>
    </w:p>
    <w:p w14:paraId="0AFC995A" w14:textId="77777777" w:rsidR="00411E16" w:rsidRDefault="00411E16" w:rsidP="006E5656">
      <w:pPr>
        <w:ind w:left="6521"/>
        <w:rPr>
          <w:szCs w:val="24"/>
        </w:rPr>
      </w:pPr>
    </w:p>
    <w:p w14:paraId="1A67A183" w14:textId="77777777" w:rsidR="00411E16" w:rsidRDefault="00411E16" w:rsidP="006E5656">
      <w:pPr>
        <w:ind w:left="6521"/>
        <w:rPr>
          <w:szCs w:val="24"/>
        </w:rPr>
      </w:pPr>
    </w:p>
    <w:p w14:paraId="133F9E8C" w14:textId="50806510" w:rsidR="006E5656" w:rsidRPr="00465F70" w:rsidRDefault="006E5656" w:rsidP="006E5656">
      <w:pPr>
        <w:ind w:left="6521"/>
        <w:rPr>
          <w:szCs w:val="24"/>
        </w:rPr>
      </w:pPr>
      <w:r w:rsidRPr="00465F70">
        <w:rPr>
          <w:szCs w:val="24"/>
        </w:rPr>
        <w:t>Pirkimo sąlygų</w:t>
      </w:r>
    </w:p>
    <w:p w14:paraId="0AB22ECA" w14:textId="77777777" w:rsidR="006E5656" w:rsidRPr="00465F70" w:rsidRDefault="006E5656" w:rsidP="006E5656">
      <w:pPr>
        <w:widowControl w:val="0"/>
        <w:tabs>
          <w:tab w:val="left" w:pos="993"/>
        </w:tabs>
        <w:ind w:left="6521"/>
        <w:rPr>
          <w:bCs/>
          <w:szCs w:val="24"/>
        </w:rPr>
      </w:pPr>
      <w:r>
        <w:rPr>
          <w:bCs/>
          <w:szCs w:val="24"/>
        </w:rPr>
        <w:t>5</w:t>
      </w:r>
      <w:r w:rsidRPr="00465F70">
        <w:rPr>
          <w:bCs/>
          <w:szCs w:val="24"/>
        </w:rPr>
        <w:t xml:space="preserve"> priedas</w:t>
      </w:r>
    </w:p>
    <w:p w14:paraId="70B9AB42" w14:textId="77777777" w:rsidR="006E5656" w:rsidRPr="00465F70" w:rsidRDefault="006E5656" w:rsidP="006E5656">
      <w:pPr>
        <w:widowControl w:val="0"/>
        <w:tabs>
          <w:tab w:val="left" w:pos="993"/>
        </w:tabs>
        <w:ind w:left="6521"/>
        <w:rPr>
          <w:b/>
          <w:bCs/>
          <w:szCs w:val="24"/>
        </w:rPr>
      </w:pPr>
      <w:r w:rsidRPr="00465F70">
        <w:rPr>
          <w:b/>
          <w:bCs/>
          <w:szCs w:val="24"/>
        </w:rPr>
        <w:t>Susitarimo forma</w:t>
      </w:r>
    </w:p>
    <w:p w14:paraId="1DEC05CE" w14:textId="77777777" w:rsidR="006E5656" w:rsidRPr="00465F70" w:rsidRDefault="006E5656" w:rsidP="006E5656">
      <w:pPr>
        <w:rPr>
          <w:szCs w:val="24"/>
        </w:rPr>
      </w:pPr>
    </w:p>
    <w:p w14:paraId="02A76903" w14:textId="77777777" w:rsidR="006E5656" w:rsidRPr="00D504B4" w:rsidRDefault="006E5656" w:rsidP="006E5656">
      <w:pPr>
        <w:suppressAutoHyphens/>
        <w:autoSpaceDE w:val="0"/>
        <w:autoSpaceDN w:val="0"/>
        <w:adjustRightInd w:val="0"/>
        <w:rPr>
          <w:b/>
          <w:sz w:val="20"/>
          <w:lang w:eastAsia="lt-LT"/>
        </w:rPr>
      </w:pPr>
    </w:p>
    <w:p w14:paraId="6B743BE7" w14:textId="77777777" w:rsidR="006E5656" w:rsidRPr="00D504B4" w:rsidRDefault="006E5656" w:rsidP="006E5656">
      <w:pPr>
        <w:suppressAutoHyphens/>
        <w:autoSpaceDE w:val="0"/>
        <w:autoSpaceDN w:val="0"/>
        <w:adjustRightInd w:val="0"/>
        <w:jc w:val="center"/>
        <w:rPr>
          <w:b/>
          <w:szCs w:val="24"/>
          <w:lang w:eastAsia="lt-LT"/>
        </w:rPr>
      </w:pPr>
      <w:r w:rsidRPr="00D504B4">
        <w:rPr>
          <w:b/>
          <w:szCs w:val="24"/>
          <w:lang w:eastAsia="lt-LT"/>
        </w:rPr>
        <w:t>ASMENS DUOMENŲ TVARKYMO SUSITARIMAS</w:t>
      </w:r>
    </w:p>
    <w:p w14:paraId="652B0661" w14:textId="77777777" w:rsidR="006E5656" w:rsidRPr="00D504B4" w:rsidRDefault="006E5656" w:rsidP="006E5656">
      <w:pPr>
        <w:suppressAutoHyphens/>
        <w:jc w:val="center"/>
        <w:rPr>
          <w:b/>
          <w:szCs w:val="24"/>
          <w:lang w:eastAsia="lt-LT"/>
        </w:rPr>
      </w:pPr>
    </w:p>
    <w:p w14:paraId="3EA09294" w14:textId="77777777" w:rsidR="006E5656" w:rsidRPr="00D435B2" w:rsidRDefault="006E5656" w:rsidP="006E5656">
      <w:pPr>
        <w:suppressAutoHyphens/>
        <w:spacing w:before="29"/>
        <w:jc w:val="center"/>
        <w:rPr>
          <w:szCs w:val="24"/>
          <w:lang w:eastAsia="lt-LT"/>
        </w:rPr>
      </w:pPr>
      <w:r w:rsidRPr="00D504B4">
        <w:rPr>
          <w:szCs w:val="24"/>
          <w:lang w:eastAsia="lt-LT"/>
        </w:rPr>
        <w:t>202</w:t>
      </w:r>
      <w:r>
        <w:rPr>
          <w:szCs w:val="24"/>
          <w:lang w:eastAsia="lt-LT"/>
        </w:rPr>
        <w:t xml:space="preserve">5 </w:t>
      </w:r>
      <w:r w:rsidRPr="00D504B4">
        <w:rPr>
          <w:szCs w:val="24"/>
          <w:lang w:eastAsia="lt-LT"/>
        </w:rPr>
        <w:t xml:space="preserve">m. _____________ d. Nr. 1BS-      </w:t>
      </w:r>
      <w:r w:rsidRPr="00D435B2">
        <w:rPr>
          <w:szCs w:val="24"/>
          <w:lang w:eastAsia="lt-LT"/>
        </w:rPr>
        <w:t>-(5.27 E.)</w:t>
      </w:r>
    </w:p>
    <w:p w14:paraId="3123FB5A" w14:textId="77777777" w:rsidR="006E5656" w:rsidRPr="00D504B4" w:rsidRDefault="006E5656" w:rsidP="006E5656">
      <w:pPr>
        <w:suppressAutoHyphens/>
        <w:jc w:val="center"/>
        <w:rPr>
          <w:szCs w:val="24"/>
          <w:lang w:eastAsia="lt-LT"/>
        </w:rPr>
      </w:pPr>
    </w:p>
    <w:p w14:paraId="4C6E7F64" w14:textId="77777777" w:rsidR="006E5656" w:rsidRDefault="006E5656" w:rsidP="006E5656">
      <w:pPr>
        <w:suppressAutoHyphens/>
        <w:jc w:val="center"/>
        <w:rPr>
          <w:szCs w:val="24"/>
          <w:lang w:eastAsia="lt-LT"/>
        </w:rPr>
      </w:pPr>
      <w:r w:rsidRPr="00D504B4">
        <w:rPr>
          <w:szCs w:val="24"/>
          <w:lang w:eastAsia="lt-LT"/>
        </w:rPr>
        <w:t>Vilnius</w:t>
      </w:r>
    </w:p>
    <w:p w14:paraId="4619F50C" w14:textId="77777777" w:rsidR="006E5656" w:rsidRPr="00D504B4" w:rsidRDefault="006E5656" w:rsidP="006E5656">
      <w:pPr>
        <w:suppressAutoHyphens/>
        <w:jc w:val="center"/>
        <w:rPr>
          <w:szCs w:val="24"/>
          <w:lang w:eastAsia="lt-LT"/>
        </w:rPr>
      </w:pPr>
    </w:p>
    <w:p w14:paraId="6CDA9F67" w14:textId="77777777" w:rsidR="006E5656" w:rsidRPr="00FA28CD" w:rsidRDefault="006E5656" w:rsidP="006E5656">
      <w:pPr>
        <w:ind w:firstLine="709"/>
        <w:jc w:val="both"/>
        <w:rPr>
          <w:szCs w:val="24"/>
        </w:rPr>
      </w:pPr>
      <w:r w:rsidRPr="00FA28CD">
        <w:rPr>
          <w:szCs w:val="24"/>
        </w:rPr>
        <w:t>Nacionalinė žemės tarnyba prie Aplinkos ministerijos, juridinio asmens kodas 188704927, atstovaujama __________________ /</w:t>
      </w:r>
      <w:r w:rsidRPr="00FA28CD">
        <w:rPr>
          <w:bCs/>
          <w:iCs/>
          <w:szCs w:val="24"/>
        </w:rPr>
        <w:t xml:space="preserve">, </w:t>
      </w:r>
      <w:r w:rsidRPr="00FA28CD">
        <w:rPr>
          <w:szCs w:val="24"/>
        </w:rPr>
        <w:t xml:space="preserve">(toliau – Asmens duomenų valdytojas), ir __________________, juridinio asmens kodas ____________, atstovaujama _________________, veikiančio / veikianti pagal įmonės / bendrovės įstatus (toliau – Asmens duomenų tvarkytojas), kiekviena atskirai vadinama Šalimi, o kartu – Šalimis, sudarė šį asmens duomenų tvarkymo susitarimą (toliau – </w:t>
      </w:r>
      <w:r w:rsidRPr="00FA28CD">
        <w:rPr>
          <w:b/>
          <w:szCs w:val="24"/>
        </w:rPr>
        <w:t>Susitarimas</w:t>
      </w:r>
      <w:r w:rsidRPr="00FA28CD">
        <w:rPr>
          <w:szCs w:val="24"/>
        </w:rPr>
        <w:t>).</w:t>
      </w:r>
    </w:p>
    <w:p w14:paraId="1A222EA7" w14:textId="77777777" w:rsidR="006E5656" w:rsidRPr="00FA28CD" w:rsidRDefault="006E5656" w:rsidP="006E5656">
      <w:pPr>
        <w:jc w:val="both"/>
        <w:rPr>
          <w:b/>
          <w:szCs w:val="24"/>
        </w:rPr>
      </w:pPr>
    </w:p>
    <w:p w14:paraId="2C647670" w14:textId="77777777" w:rsidR="006E5656" w:rsidRPr="00FA28CD" w:rsidRDefault="006E5656" w:rsidP="006E5656">
      <w:pPr>
        <w:jc w:val="both"/>
        <w:rPr>
          <w:szCs w:val="24"/>
        </w:rPr>
      </w:pPr>
      <w:r w:rsidRPr="00FA28CD">
        <w:rPr>
          <w:b/>
          <w:szCs w:val="24"/>
        </w:rPr>
        <w:t>Susitarimo pagrindas</w:t>
      </w:r>
      <w:r w:rsidRPr="00FA28CD">
        <w:rPr>
          <w:szCs w:val="24"/>
        </w:rPr>
        <w:t xml:space="preserve"> – [data] tarp Asmens duomenų tvarkytojo ir Asmens duomenų valdytojo sudaryta [sutarties pavadinimas] sutartis Nr. [______] (toliau – </w:t>
      </w:r>
      <w:r w:rsidRPr="00FA28CD">
        <w:rPr>
          <w:b/>
          <w:szCs w:val="24"/>
        </w:rPr>
        <w:t>Pagrindinis susitarimas</w:t>
      </w:r>
      <w:r w:rsidRPr="00FA28CD">
        <w:rPr>
          <w:szCs w:val="24"/>
        </w:rPr>
        <w:t>), kurio sudėtinė dalis yra šis Susitarimas.</w:t>
      </w:r>
    </w:p>
    <w:p w14:paraId="25208240" w14:textId="77777777" w:rsidR="006E5656" w:rsidRPr="00FA28CD" w:rsidRDefault="006E5656" w:rsidP="006E5656">
      <w:pPr>
        <w:jc w:val="both"/>
        <w:rPr>
          <w:szCs w:val="24"/>
        </w:rPr>
      </w:pPr>
      <w:r w:rsidRPr="00FA28CD">
        <w:rPr>
          <w:b/>
          <w:szCs w:val="24"/>
        </w:rPr>
        <w:t>Susitarimo tikslas</w:t>
      </w:r>
      <w:r w:rsidRPr="00FA28CD">
        <w:rPr>
          <w:szCs w:val="24"/>
        </w:rPr>
        <w:t xml:space="preserve"> – suteikti Asmens duomenų tvarkytojui įgaliojimus tvarkyti asmens duomenis ir užtikrinti asmens duomenų apsaugą, vykdant Pagrindiniame susitarime nustatytas prievoles Asmens duomenų tvarkytojui tvarkant asmens duomenis, vadovaujantis žemiau nustatytomis sąlygomis.</w:t>
      </w:r>
    </w:p>
    <w:p w14:paraId="6B31A9BD" w14:textId="77777777" w:rsidR="006E5656" w:rsidRPr="00FA28CD" w:rsidRDefault="006E5656" w:rsidP="006E5656">
      <w:pPr>
        <w:jc w:val="both"/>
        <w:rPr>
          <w:b/>
          <w:szCs w:val="24"/>
        </w:rPr>
      </w:pPr>
    </w:p>
    <w:p w14:paraId="6B49A55A" w14:textId="77777777" w:rsidR="006E5656" w:rsidRPr="00FA28CD" w:rsidRDefault="006E5656" w:rsidP="006E5656">
      <w:pPr>
        <w:jc w:val="both"/>
        <w:rPr>
          <w:b/>
          <w:szCs w:val="24"/>
        </w:rPr>
      </w:pPr>
      <w:r w:rsidRPr="00FA28CD">
        <w:rPr>
          <w:b/>
          <w:szCs w:val="24"/>
        </w:rPr>
        <w:t>1. Susitarime vartojamos sąvokos ir jų apibrėžtys:</w:t>
      </w:r>
    </w:p>
    <w:p w14:paraId="03596AE8" w14:textId="77777777" w:rsidR="006E5656" w:rsidRPr="00FA28CD" w:rsidRDefault="006E5656" w:rsidP="006E5656">
      <w:pPr>
        <w:jc w:val="both"/>
        <w:rPr>
          <w:szCs w:val="24"/>
        </w:rPr>
      </w:pPr>
      <w:r w:rsidRPr="00FA28CD">
        <w:rPr>
          <w:b/>
          <w:szCs w:val="24"/>
        </w:rPr>
        <w:t xml:space="preserve">1.1. Asmens duomenų apsaugą reglamentuojantys teisės aktai – </w:t>
      </w:r>
      <w:r w:rsidRPr="00FA28CD">
        <w:rPr>
          <w:szCs w:val="24"/>
        </w:rPr>
        <w:t xml:space="preserve">įsigaliojęs nacionalinis ir (arba) tarptautinis teisės aktas, kuris taikomas Asmens duomenų valdytojui ir (arba) Asmens duomenų tvarkytojui, reglamentuojantis jų atliekamus asmens duomenų tvarkymo veiksmus per šio Susitarimo galiojimo laikotarpį. Ši sąvoka apima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1866E77A" w14:textId="77777777" w:rsidR="006E5656" w:rsidRPr="00FA28CD" w:rsidRDefault="006E5656" w:rsidP="006E5656">
      <w:pPr>
        <w:jc w:val="both"/>
        <w:rPr>
          <w:b/>
          <w:szCs w:val="24"/>
        </w:rPr>
      </w:pPr>
      <w:r w:rsidRPr="00FA28CD">
        <w:rPr>
          <w:b/>
          <w:szCs w:val="24"/>
        </w:rPr>
        <w:t xml:space="preserve">1.2. </w:t>
      </w:r>
      <w:proofErr w:type="spellStart"/>
      <w:r w:rsidRPr="00FA28CD">
        <w:rPr>
          <w:b/>
          <w:szCs w:val="24"/>
        </w:rPr>
        <w:t>Subtvarkytojas</w:t>
      </w:r>
      <w:proofErr w:type="spellEnd"/>
      <w:r w:rsidRPr="00FA28CD">
        <w:rPr>
          <w:b/>
          <w:szCs w:val="24"/>
        </w:rPr>
        <w:t xml:space="preserve"> – </w:t>
      </w:r>
      <w:r w:rsidRPr="00FA28CD">
        <w:rPr>
          <w:szCs w:val="24"/>
        </w:rPr>
        <w:t>trečioji šalis, kurią Asmens duomenų tvarkytojas pasitelkia padėti tvarkant asmens duomenis.</w:t>
      </w:r>
    </w:p>
    <w:p w14:paraId="3ECAF8B4" w14:textId="77777777" w:rsidR="006E5656" w:rsidRPr="00FA28CD" w:rsidRDefault="006E5656" w:rsidP="006E5656">
      <w:pPr>
        <w:jc w:val="both"/>
        <w:rPr>
          <w:szCs w:val="24"/>
        </w:rPr>
      </w:pPr>
      <w:r w:rsidRPr="00FA28CD">
        <w:rPr>
          <w:szCs w:val="24"/>
        </w:rPr>
        <w:t>Kitos šiame Susitarime vartojamos sąvokos suprantamos taip, kaip jos apibrėžtos asmens duomenų apsaugą reglamentuojančiuose teisės aktuose.</w:t>
      </w:r>
    </w:p>
    <w:p w14:paraId="0BB3F2E0" w14:textId="77777777" w:rsidR="006E5656" w:rsidRPr="00FA28CD" w:rsidRDefault="006E5656" w:rsidP="006E5656">
      <w:pPr>
        <w:jc w:val="both"/>
        <w:rPr>
          <w:b/>
          <w:szCs w:val="24"/>
        </w:rPr>
      </w:pPr>
    </w:p>
    <w:p w14:paraId="11793AEB" w14:textId="77777777" w:rsidR="006E5656" w:rsidRPr="00FA28CD" w:rsidRDefault="006E5656" w:rsidP="006E5656">
      <w:pPr>
        <w:jc w:val="both"/>
        <w:rPr>
          <w:b/>
          <w:szCs w:val="24"/>
        </w:rPr>
      </w:pPr>
      <w:r w:rsidRPr="00FA28CD">
        <w:rPr>
          <w:b/>
          <w:szCs w:val="24"/>
        </w:rPr>
        <w:t>2. Asmens duomenų tvarkytojo įsipareigojimai</w:t>
      </w:r>
    </w:p>
    <w:p w14:paraId="72D5FE0B" w14:textId="77777777" w:rsidR="006E5656" w:rsidRPr="00FA28CD" w:rsidRDefault="006E5656" w:rsidP="006E5656">
      <w:pPr>
        <w:jc w:val="both"/>
        <w:rPr>
          <w:szCs w:val="24"/>
        </w:rPr>
      </w:pPr>
      <w:r w:rsidRPr="00FA28CD">
        <w:rPr>
          <w:szCs w:val="24"/>
        </w:rPr>
        <w:t>2.1. Asmens duomenų tvarkytojas įsipareigoja tvarkyti asmens duomenis tik remdamasis šiuo Susitarimu ir raštu (įskaitant elektroninį formatą) nustatytomis instrukcijomis, kurias jam perduos Asmens duomenų valdytojas. Pirminės Asmens duomenų valdytojo instrukcijos, susijusios su asmens duomenų tvarkymo dalyku, asmens duomenų subjektais, asmens duomenų tvarkymo terminais, tikslais, tvarka, taip pat asmens duomenų subjektų kategorijomis, yra nustatytos Susitarimo priede „Asmens duomenų tvarkymo instrukcijos“. Asmens duomenys pagal šį Susitarimą tvarkomi išimtinai tiek, kiek būtina Asmens duomenų tvarkytojo funkcijoms vykdyti. Funkcinis Asmens duomenų tvarkytojo atliekamų veiksmų su Asmens duomenų valdytojo valdomais asmens duomenimis aprašymas yra pateikiamas Pagrindiniame susitarime ir susijusioje dokumentacijoje.</w:t>
      </w:r>
    </w:p>
    <w:p w14:paraId="167FE070" w14:textId="77777777" w:rsidR="006E5656" w:rsidRPr="00FA28CD" w:rsidRDefault="006E5656" w:rsidP="006E5656">
      <w:pPr>
        <w:jc w:val="both"/>
        <w:rPr>
          <w:szCs w:val="24"/>
        </w:rPr>
      </w:pPr>
      <w:r w:rsidRPr="00FA28CD">
        <w:rPr>
          <w:szCs w:val="24"/>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su visais būsimais Susitarimo pakeitimais, kurie bus privalomi, siekiant įgyvendinti asmens duomenų tvarkymo apsaugą reglamentuojančių teisės aktų reikalavimus bei jų pakeitimus ir bus proporcingi, atsižvelgiant į Pagrindiniame susitarime apibrėžtų Asmens duomenų tvarkytojo teikiamų paslaugų tikslą bei pobūdį.</w:t>
      </w:r>
    </w:p>
    <w:p w14:paraId="42D1E6A7" w14:textId="77777777" w:rsidR="006E5656" w:rsidRPr="00FA28CD" w:rsidRDefault="006E5656" w:rsidP="006E5656">
      <w:pPr>
        <w:jc w:val="both"/>
        <w:rPr>
          <w:szCs w:val="24"/>
        </w:rPr>
      </w:pPr>
      <w:r w:rsidRPr="00FA28CD">
        <w:rPr>
          <w:szCs w:val="24"/>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14:paraId="098A76D4" w14:textId="77777777" w:rsidR="006E5656" w:rsidRPr="00FA28CD" w:rsidRDefault="006E5656" w:rsidP="006E5656">
      <w:pPr>
        <w:tabs>
          <w:tab w:val="left" w:pos="567"/>
        </w:tabs>
        <w:jc w:val="both"/>
        <w:rPr>
          <w:szCs w:val="24"/>
        </w:rPr>
      </w:pPr>
      <w:r w:rsidRPr="00FA28CD">
        <w:rPr>
          <w:szCs w:val="24"/>
        </w:rPr>
        <w:t>2.4. Asmens duomenų tvarkytojas įsipareigoja nedelsdamas pranešti Asmens duomenų valdytojui, jeigu, Asmens duomenų tvarkytojo manymu, Asmens duomenų valdytojo nustatytos asmens duomenų tvarkymo instrukcijos prieštarauja asmens duomenų apsaugą reglamentuojantiems teisės aktams.</w:t>
      </w:r>
    </w:p>
    <w:p w14:paraId="1FFD548C" w14:textId="77777777" w:rsidR="006E5656" w:rsidRPr="00FA28CD" w:rsidRDefault="006E5656" w:rsidP="006E5656">
      <w:pPr>
        <w:tabs>
          <w:tab w:val="left" w:pos="567"/>
        </w:tabs>
        <w:jc w:val="both"/>
        <w:rPr>
          <w:szCs w:val="24"/>
          <w:lang w:eastAsia="lt-LT"/>
        </w:rPr>
      </w:pPr>
      <w:r w:rsidRPr="00FA28CD">
        <w:rPr>
          <w:szCs w:val="24"/>
          <w:lang w:eastAsia="lt-LT"/>
        </w:rPr>
        <w:t>2.5. Atsižvelgdamas į asmens duomenų tvarkymo pobūdį ir Asmens duomenų tvarkytojui prieinamą informaciją, Asmens duomenų tvarkytojas įsipareigoja, nepagrįstai nedelsdamas, padėti Asmens duomenų valdytojui:</w:t>
      </w:r>
    </w:p>
    <w:p w14:paraId="54A134CF" w14:textId="77777777" w:rsidR="006E5656" w:rsidRPr="00FA28CD" w:rsidRDefault="006E5656" w:rsidP="006E5656">
      <w:pPr>
        <w:numPr>
          <w:ilvl w:val="2"/>
          <w:numId w:val="69"/>
        </w:numPr>
        <w:tabs>
          <w:tab w:val="left" w:pos="567"/>
          <w:tab w:val="left" w:pos="709"/>
        </w:tabs>
        <w:ind w:left="0" w:firstLine="0"/>
        <w:contextualSpacing/>
        <w:jc w:val="both"/>
        <w:rPr>
          <w:szCs w:val="24"/>
          <w:lang w:eastAsia="lt-LT"/>
        </w:rPr>
      </w:pPr>
      <w:r w:rsidRPr="00FA28CD">
        <w:rPr>
          <w:szCs w:val="24"/>
          <w:lang w:eastAsia="lt-LT"/>
        </w:rPr>
        <w:t xml:space="preserve"> užtikrinti prievolių, numatytų Bendrojo duomenų apsaugos reglamento 32–36 straipsniuose, įgyvendinimą;</w:t>
      </w:r>
    </w:p>
    <w:p w14:paraId="4773BAA5" w14:textId="77777777" w:rsidR="006E5656" w:rsidRPr="00FA28CD" w:rsidRDefault="006E5656" w:rsidP="006E5656">
      <w:pPr>
        <w:numPr>
          <w:ilvl w:val="2"/>
          <w:numId w:val="69"/>
        </w:numPr>
        <w:tabs>
          <w:tab w:val="left" w:pos="284"/>
          <w:tab w:val="left" w:pos="567"/>
          <w:tab w:val="left" w:pos="709"/>
        </w:tabs>
        <w:ind w:left="0" w:firstLine="0"/>
        <w:contextualSpacing/>
        <w:jc w:val="both"/>
        <w:rPr>
          <w:szCs w:val="24"/>
          <w:lang w:eastAsia="lt-LT"/>
        </w:rPr>
      </w:pPr>
      <w:r w:rsidRPr="00FA28CD">
        <w:rPr>
          <w:szCs w:val="24"/>
          <w:lang w:eastAsia="lt-LT"/>
        </w:rPr>
        <w:t xml:space="preserve"> užtikrinti </w:t>
      </w:r>
      <w:r w:rsidRPr="00FA28CD">
        <w:rPr>
          <w:iCs/>
          <w:szCs w:val="24"/>
          <w:lang w:eastAsia="lt-LT"/>
        </w:rPr>
        <w:t>asmens duomenų apsaugą reglamentuojančiuose teisės aktuose</w:t>
      </w:r>
      <w:r w:rsidRPr="00FA28CD">
        <w:rPr>
          <w:szCs w:val="24"/>
          <w:lang w:eastAsia="lt-LT"/>
        </w:rPr>
        <w:t xml:space="preserve"> numatytų asmens duomenų subjektų teisių įgyvendinimą, taikant atitinkamas technines ir organizacines saugumo priemones;</w:t>
      </w:r>
    </w:p>
    <w:p w14:paraId="3DCC36CA" w14:textId="77777777" w:rsidR="006E5656" w:rsidRPr="00FA28CD" w:rsidRDefault="006E5656" w:rsidP="006E5656">
      <w:pPr>
        <w:numPr>
          <w:ilvl w:val="2"/>
          <w:numId w:val="69"/>
        </w:numPr>
        <w:tabs>
          <w:tab w:val="left" w:pos="567"/>
          <w:tab w:val="left" w:pos="709"/>
        </w:tabs>
        <w:ind w:left="0" w:firstLine="0"/>
        <w:contextualSpacing/>
        <w:jc w:val="both"/>
        <w:rPr>
          <w:szCs w:val="24"/>
          <w:lang w:eastAsia="lt-LT"/>
        </w:rPr>
      </w:pPr>
      <w:r w:rsidRPr="00FA28CD">
        <w:rPr>
          <w:szCs w:val="24"/>
          <w:lang w:eastAsia="lt-LT"/>
        </w:rPr>
        <w:t xml:space="preserve"> pateikiant įrodymus apie tinkamą Asmens duomenų tvarkytojo pareigų vykdymą, jeigu Asmens duomenų valdytojas atskiru prašymu to pareikalautų.</w:t>
      </w:r>
    </w:p>
    <w:p w14:paraId="5E5EBDF8" w14:textId="77777777" w:rsidR="006E5656" w:rsidRPr="00FA28CD" w:rsidRDefault="006E5656" w:rsidP="006E5656">
      <w:pPr>
        <w:numPr>
          <w:ilvl w:val="1"/>
          <w:numId w:val="69"/>
        </w:numPr>
        <w:tabs>
          <w:tab w:val="left" w:pos="567"/>
          <w:tab w:val="left" w:pos="709"/>
        </w:tabs>
        <w:ind w:left="0" w:firstLine="0"/>
        <w:contextualSpacing/>
        <w:jc w:val="both"/>
        <w:rPr>
          <w:szCs w:val="24"/>
          <w:lang w:eastAsia="lt-LT"/>
        </w:rPr>
      </w:pPr>
      <w:r w:rsidRPr="00FA28CD">
        <w:rPr>
          <w:szCs w:val="24"/>
          <w:lang w:eastAsia="lt-LT"/>
        </w:rPr>
        <w:t xml:space="preserve"> Jeigu asmens duomenų subjektas, priežiūros ar kita valdžios institucija ar bet kuri kita trečioji šalis kreipiasi į Asmens duomenų tvarkytoją su prašymu pateikti pagal šį Susitarimą tvarkomus asmens duomenis, Asmens duomenų tvarkytojas įsipareigoja tokį prašymą nedelsdamas perduoti Asmens duomenų valdytojui.</w:t>
      </w:r>
    </w:p>
    <w:p w14:paraId="73AAC415" w14:textId="77777777" w:rsidR="006E5656" w:rsidRPr="00FA28CD" w:rsidRDefault="006E5656" w:rsidP="006E5656">
      <w:pPr>
        <w:tabs>
          <w:tab w:val="left" w:pos="709"/>
        </w:tabs>
        <w:jc w:val="both"/>
        <w:rPr>
          <w:szCs w:val="24"/>
        </w:rPr>
      </w:pPr>
      <w:r w:rsidRPr="00FA28CD">
        <w:rPr>
          <w:szCs w:val="24"/>
        </w:rPr>
        <w:t>2.7. Asmens duomenų tvarkytojas įsipareigoja neatlikti tokių veiksmų, dėl kurių Asmens duomenų valdytojas būtų priverstas veikti ne pagal asmens duomenų apsaugą reglamentuojančių teisės aktų reikalavimus.</w:t>
      </w:r>
    </w:p>
    <w:p w14:paraId="79315688" w14:textId="77777777" w:rsidR="006E5656" w:rsidRPr="00FA28CD" w:rsidRDefault="006E5656" w:rsidP="006E5656">
      <w:pPr>
        <w:jc w:val="both"/>
        <w:rPr>
          <w:szCs w:val="24"/>
        </w:rPr>
      </w:pPr>
      <w:r w:rsidRPr="00FA28CD">
        <w:rPr>
          <w:szCs w:val="24"/>
        </w:rPr>
        <w:t>2.8. Asmens duomenų tvarkytojas negali perduoti ar kitu būdu atskleisti asmens duomenų, ar kitos informacijos, susijusios su asmens duomenų tvarkymu, jokiai kitai trečiajai šaliai. Asmens duomenų tvarkytojas įsipareigoja nedelsiant pranešti apie situacijas Asmens duomenų valdytojui, kai dėl asmens duomenų apsaugą reglamentuojančiuose teisės aktuose nustatytų prievolių įgyvendinimo, Asmens duomenų tvarkytojas privalo atskleisti asmens duomenis, kuriuos jis tvarko Asmens duomenų valdytojo vardu. Atskleisdamas asmens duomenis dėl teisės aktuose nustatytos pareigos vykdymo, Asmens duomenų tvarkytojas privalo pareikalauti trečiosios šalies išlaikyti asmens duomenų konfidencialumą.</w:t>
      </w:r>
    </w:p>
    <w:p w14:paraId="74D197D0" w14:textId="77777777" w:rsidR="006E5656" w:rsidRPr="00FA28CD" w:rsidRDefault="006E5656" w:rsidP="006E5656">
      <w:pPr>
        <w:jc w:val="both"/>
        <w:rPr>
          <w:szCs w:val="24"/>
        </w:rPr>
      </w:pPr>
      <w:r w:rsidRPr="00FA28CD">
        <w:rPr>
          <w:szCs w:val="24"/>
        </w:rPr>
        <w:t>2.9. Asmens duomenų tvarkytojas turi užtikrinti, kad jo darbuotojai ar kiti asmenys, kurie gauna prieigą prie asmens duomenų, vykdys Susitarimo reikalavimus, įskaitant reikalavimą užtikrinti asmens duomenų konfidencialumą, ir yra įsipareigoję saugoti konfidencialią informaciją arba turi teisės aktuose įtvirtintą pareigą saugoti konfidencialią informaciją.</w:t>
      </w:r>
    </w:p>
    <w:p w14:paraId="27BA02DF" w14:textId="77777777" w:rsidR="006E5656" w:rsidRPr="00FA28CD" w:rsidRDefault="006E5656" w:rsidP="006E5656">
      <w:pPr>
        <w:keepNext/>
        <w:keepLines/>
        <w:tabs>
          <w:tab w:val="left" w:pos="851"/>
          <w:tab w:val="left" w:pos="1701"/>
        </w:tabs>
        <w:adjustRightInd w:val="0"/>
        <w:snapToGrid w:val="0"/>
        <w:jc w:val="both"/>
        <w:outlineLvl w:val="1"/>
        <w:rPr>
          <w:bCs/>
          <w:szCs w:val="24"/>
        </w:rPr>
      </w:pPr>
      <w:r w:rsidRPr="00FA28CD">
        <w:rPr>
          <w:bCs/>
          <w:szCs w:val="24"/>
        </w:rPr>
        <w:t>2.10. Asmens duomenų tvarkytojas turi nedelsdamas (ne vėliau kaip per 24 (dvidešimt keturias) val. nuo sužinojimo apie pažeidimą momento) raštu arba elektroniniu paštu pranešti Asmens duomenų valdytojui apie asmens duomenų saugumo pažeidimą.</w:t>
      </w:r>
    </w:p>
    <w:p w14:paraId="260CE5AD" w14:textId="77777777" w:rsidR="006E5656" w:rsidRPr="00FA28CD" w:rsidRDefault="006E5656" w:rsidP="006E5656">
      <w:pPr>
        <w:keepNext/>
        <w:keepLines/>
        <w:tabs>
          <w:tab w:val="left" w:pos="851"/>
          <w:tab w:val="left" w:pos="1701"/>
        </w:tabs>
        <w:adjustRightInd w:val="0"/>
        <w:snapToGrid w:val="0"/>
        <w:jc w:val="both"/>
        <w:outlineLvl w:val="1"/>
        <w:rPr>
          <w:bCs/>
          <w:szCs w:val="24"/>
        </w:rPr>
      </w:pPr>
      <w:r w:rsidRPr="00FA28CD">
        <w:rPr>
          <w:bCs/>
          <w:szCs w:val="24"/>
        </w:rPr>
        <w:t xml:space="preserve">2.11. Asmens duomenų valdytojas suteikia Asmens duomenų tvarkytojui leidimą pasitelkti </w:t>
      </w:r>
      <w:proofErr w:type="spellStart"/>
      <w:r w:rsidRPr="00FA28CD">
        <w:rPr>
          <w:bCs/>
          <w:szCs w:val="24"/>
        </w:rPr>
        <w:t>subtvarkytoją</w:t>
      </w:r>
      <w:proofErr w:type="spellEnd"/>
      <w:r w:rsidRPr="00FA28CD">
        <w:rPr>
          <w:bCs/>
          <w:szCs w:val="24"/>
        </w:rPr>
        <w:t xml:space="preserve"> (-</w:t>
      </w:r>
      <w:proofErr w:type="spellStart"/>
      <w:r w:rsidRPr="00FA28CD">
        <w:rPr>
          <w:bCs/>
          <w:szCs w:val="24"/>
        </w:rPr>
        <w:t>us</w:t>
      </w:r>
      <w:proofErr w:type="spellEnd"/>
      <w:r w:rsidRPr="00FA28CD">
        <w:rPr>
          <w:bCs/>
          <w:szCs w:val="24"/>
        </w:rPr>
        <w:t>), nurodytą (-</w:t>
      </w:r>
      <w:proofErr w:type="spellStart"/>
      <w:r w:rsidRPr="00FA28CD">
        <w:rPr>
          <w:bCs/>
          <w:szCs w:val="24"/>
        </w:rPr>
        <w:t>us</w:t>
      </w:r>
      <w:proofErr w:type="spellEnd"/>
      <w:r w:rsidRPr="00FA28CD">
        <w:rPr>
          <w:bCs/>
          <w:szCs w:val="24"/>
        </w:rPr>
        <w:t xml:space="preserve">) Susitarimo priede „Asmens duomenų tvarkymo instrukcijos“. Prieš pasitelkdamas naują arba pakeisdamas esamą </w:t>
      </w:r>
      <w:proofErr w:type="spellStart"/>
      <w:r w:rsidRPr="00FA28CD">
        <w:rPr>
          <w:bCs/>
          <w:szCs w:val="24"/>
        </w:rPr>
        <w:t>subtvarkytoją</w:t>
      </w:r>
      <w:proofErr w:type="spellEnd"/>
      <w:r w:rsidRPr="00FA28CD">
        <w:rPr>
          <w:bCs/>
          <w:szCs w:val="24"/>
        </w:rPr>
        <w:t xml:space="preserve">, Asmens duomenų tvarkytojas ne vėliau kaip prieš 10 darbo dienų apie tai raštu informuoja Asmens duomenų valdytoją, pateikdamas </w:t>
      </w:r>
      <w:proofErr w:type="spellStart"/>
      <w:r w:rsidRPr="00FA28CD">
        <w:rPr>
          <w:bCs/>
          <w:szCs w:val="24"/>
        </w:rPr>
        <w:t>subtvarkytojo</w:t>
      </w:r>
      <w:proofErr w:type="spellEnd"/>
      <w:r w:rsidRPr="00FA28CD">
        <w:rPr>
          <w:bCs/>
          <w:szCs w:val="24"/>
        </w:rPr>
        <w:t xml:space="preserve"> rekvizitus ir kitą objektyviai reikalingą informaciją, susijusią su asmens duomenų tvarkymo veikla, kurios pareikalaus Asmens duomenų valdytojas. Asmens duomenų valdytojas turi teisę nesutikti su naujo </w:t>
      </w:r>
      <w:proofErr w:type="spellStart"/>
      <w:r w:rsidRPr="00FA28CD">
        <w:rPr>
          <w:bCs/>
          <w:szCs w:val="24"/>
        </w:rPr>
        <w:t>subtvarkytojo</w:t>
      </w:r>
      <w:proofErr w:type="spellEnd"/>
      <w:r w:rsidRPr="00FA28CD">
        <w:rPr>
          <w:bCs/>
          <w:szCs w:val="24"/>
        </w:rPr>
        <w:t xml:space="preserve"> pasitelkimu, apie tai raštu (el. paštu) informuodamas Asmens duomenų valdytoją ir pateikdamas savo nesutikimo motyvus. </w:t>
      </w:r>
    </w:p>
    <w:p w14:paraId="57D3EE52" w14:textId="77777777" w:rsidR="006E5656" w:rsidRPr="00FA28CD" w:rsidRDefault="006E5656" w:rsidP="006E5656">
      <w:pPr>
        <w:jc w:val="both"/>
        <w:rPr>
          <w:szCs w:val="24"/>
        </w:rPr>
      </w:pPr>
      <w:r w:rsidRPr="00FA28CD">
        <w:rPr>
          <w:szCs w:val="24"/>
        </w:rPr>
        <w:t xml:space="preserve">2.12. Tais atvejais, kai Asmens duomenų tvarkytojas pasitelkia naują </w:t>
      </w:r>
      <w:proofErr w:type="spellStart"/>
      <w:r w:rsidRPr="00FA28CD">
        <w:rPr>
          <w:szCs w:val="24"/>
        </w:rPr>
        <w:t>subtvarkytoją</w:t>
      </w:r>
      <w:proofErr w:type="spellEnd"/>
      <w:r w:rsidRPr="00FA28CD">
        <w:rPr>
          <w:szCs w:val="24"/>
        </w:rPr>
        <w:t xml:space="preserve"> arba pakeičia esamą </w:t>
      </w:r>
      <w:proofErr w:type="spellStart"/>
      <w:r w:rsidRPr="00FA28CD">
        <w:rPr>
          <w:szCs w:val="24"/>
        </w:rPr>
        <w:t>subtvarkytoją</w:t>
      </w:r>
      <w:proofErr w:type="spellEnd"/>
      <w:r w:rsidRPr="00FA28CD">
        <w:rPr>
          <w:szCs w:val="24"/>
        </w:rPr>
        <w:t xml:space="preserve">, kurio pasitelkimui raštu pritaria Asmens duomenų valdytojas, minėto </w:t>
      </w:r>
      <w:proofErr w:type="spellStart"/>
      <w:r w:rsidRPr="00FA28CD">
        <w:rPr>
          <w:szCs w:val="24"/>
        </w:rPr>
        <w:t>subtvarkytojo</w:t>
      </w:r>
      <w:proofErr w:type="spellEnd"/>
      <w:r w:rsidRPr="00FA28CD">
        <w:rPr>
          <w:szCs w:val="24"/>
        </w:rPr>
        <w:t xml:space="preserve"> rekvizitai nurodomi Susitarimo priede ,,Asmens duomenų tvarkymo instrukcijos“, jį pakeičiant Susitarimo 11.3 papunktyje nustatyta tvarka.</w:t>
      </w:r>
    </w:p>
    <w:p w14:paraId="786A9CC6" w14:textId="77777777" w:rsidR="006E5656" w:rsidRPr="00FA28CD" w:rsidRDefault="006E5656" w:rsidP="006E5656">
      <w:pPr>
        <w:keepNext/>
        <w:keepLines/>
        <w:tabs>
          <w:tab w:val="left" w:pos="851"/>
          <w:tab w:val="left" w:pos="1701"/>
        </w:tabs>
        <w:adjustRightInd w:val="0"/>
        <w:snapToGrid w:val="0"/>
        <w:jc w:val="both"/>
        <w:outlineLvl w:val="1"/>
        <w:rPr>
          <w:bCs/>
          <w:szCs w:val="24"/>
        </w:rPr>
      </w:pPr>
      <w:r w:rsidRPr="00FA28CD">
        <w:rPr>
          <w:bCs/>
          <w:szCs w:val="24"/>
        </w:rPr>
        <w:t xml:space="preserve"> 2.13. Asmens duomenų tvarkytojas įsipareigoja pasitelkti tik tuos </w:t>
      </w:r>
      <w:proofErr w:type="spellStart"/>
      <w:r w:rsidRPr="00FA28CD">
        <w:rPr>
          <w:bCs/>
          <w:szCs w:val="24"/>
        </w:rPr>
        <w:t>subtvarkytojus</w:t>
      </w:r>
      <w:proofErr w:type="spellEnd"/>
      <w:r w:rsidRPr="00FA28CD">
        <w:rPr>
          <w:bCs/>
          <w:szCs w:val="24"/>
        </w:rPr>
        <w:t>, kurie pakankamai užtikrina, kad tinkamos techninės ir organizacinės priemonės bus įgyvendintos tokiu būdu, kad asmens duomenų tvarkymas atitiktų asmens duomenų apsaugą reglamentuojančių teisės aktų reikalavimus ir būtų užtikrinta asmens duomenų subjektų teisių apsauga.</w:t>
      </w:r>
    </w:p>
    <w:p w14:paraId="2D0D41BB" w14:textId="77777777" w:rsidR="006E5656" w:rsidRPr="00FA28CD" w:rsidRDefault="006E5656" w:rsidP="006E5656">
      <w:pPr>
        <w:tabs>
          <w:tab w:val="left" w:pos="567"/>
        </w:tabs>
        <w:jc w:val="both"/>
        <w:rPr>
          <w:szCs w:val="24"/>
          <w:lang w:eastAsia="lt-LT"/>
        </w:rPr>
      </w:pPr>
      <w:r w:rsidRPr="00FA28CD">
        <w:rPr>
          <w:szCs w:val="24"/>
          <w:lang w:eastAsia="lt-LT"/>
        </w:rPr>
        <w:t xml:space="preserve">2.14. Asmens duomenų tvarkytojas įsipareigoja užtikrinti, kad konkrečiai asmens duomenų tvarkymo veiklai atlikti Asmens duomenų tvarkytojas pasitelks </w:t>
      </w:r>
      <w:proofErr w:type="spellStart"/>
      <w:r w:rsidRPr="00FA28CD">
        <w:rPr>
          <w:szCs w:val="24"/>
          <w:lang w:eastAsia="lt-LT"/>
        </w:rPr>
        <w:t>subtvarkytoją</w:t>
      </w:r>
      <w:proofErr w:type="spellEnd"/>
      <w:r w:rsidRPr="00FA28CD">
        <w:rPr>
          <w:szCs w:val="24"/>
          <w:lang w:eastAsia="lt-LT"/>
        </w:rPr>
        <w:t xml:space="preserve"> tik po to, kai su </w:t>
      </w:r>
      <w:proofErr w:type="spellStart"/>
      <w:r w:rsidRPr="00FA28CD">
        <w:rPr>
          <w:szCs w:val="24"/>
          <w:lang w:eastAsia="lt-LT"/>
        </w:rPr>
        <w:t>subtvarkytoju</w:t>
      </w:r>
      <w:proofErr w:type="spellEnd"/>
      <w:r w:rsidRPr="00FA28CD">
        <w:rPr>
          <w:szCs w:val="24"/>
          <w:lang w:eastAsia="lt-LT"/>
        </w:rPr>
        <w:t xml:space="preserve"> raštu sudarys sutartį, kurioje bus numatyti analogiški ar griežtesni reikalavimai lyginant su reikalavimais, numatytais šiame Susitarime. Asmens duomenų valdytojui pareikalavus, Asmens duomenų tvarkytojas turi pateikti šių sutarčių kopijas. </w:t>
      </w:r>
    </w:p>
    <w:p w14:paraId="709F68B0" w14:textId="77777777" w:rsidR="006E5656" w:rsidRPr="00FA28CD" w:rsidRDefault="006E5656" w:rsidP="006E5656">
      <w:pPr>
        <w:tabs>
          <w:tab w:val="left" w:pos="567"/>
        </w:tabs>
        <w:jc w:val="both"/>
        <w:rPr>
          <w:szCs w:val="24"/>
          <w:lang w:eastAsia="lt-LT"/>
        </w:rPr>
      </w:pPr>
      <w:r w:rsidRPr="00FA28CD">
        <w:rPr>
          <w:szCs w:val="24"/>
          <w:lang w:eastAsia="lt-LT"/>
        </w:rPr>
        <w:t xml:space="preserve">2.15. Asmens duomenų tvarkytojas yra visiškai atsakingas už </w:t>
      </w:r>
      <w:proofErr w:type="spellStart"/>
      <w:r w:rsidRPr="00FA28CD">
        <w:rPr>
          <w:szCs w:val="24"/>
          <w:lang w:eastAsia="lt-LT"/>
        </w:rPr>
        <w:t>subtvarkytojų</w:t>
      </w:r>
      <w:proofErr w:type="spellEnd"/>
      <w:r w:rsidRPr="00FA28CD">
        <w:rPr>
          <w:szCs w:val="24"/>
          <w:lang w:eastAsia="lt-LT"/>
        </w:rPr>
        <w:t xml:space="preserve"> veiksmus.</w:t>
      </w:r>
    </w:p>
    <w:p w14:paraId="2E802C43" w14:textId="77777777" w:rsidR="006E5656" w:rsidRPr="00FA28CD" w:rsidRDefault="006E5656" w:rsidP="006E5656">
      <w:pPr>
        <w:tabs>
          <w:tab w:val="left" w:pos="567"/>
        </w:tabs>
        <w:jc w:val="both"/>
        <w:rPr>
          <w:szCs w:val="24"/>
          <w:lang w:eastAsia="lt-LT"/>
        </w:rPr>
      </w:pPr>
      <w:r w:rsidRPr="00FA28CD">
        <w:rPr>
          <w:szCs w:val="24"/>
          <w:lang w:eastAsia="lt-LT"/>
        </w:rPr>
        <w:t xml:space="preserve">2.16. Asmens duomenų valdytojas turi teisę pareikalauti, kad Asmens duomenų tvarkytojas patikrintų savo pasitelktą </w:t>
      </w:r>
      <w:proofErr w:type="spellStart"/>
      <w:r w:rsidRPr="00FA28CD">
        <w:rPr>
          <w:szCs w:val="24"/>
          <w:lang w:eastAsia="lt-LT"/>
        </w:rPr>
        <w:t>subtvarkytoją</w:t>
      </w:r>
      <w:proofErr w:type="spellEnd"/>
      <w:r w:rsidRPr="00FA28CD">
        <w:rPr>
          <w:szCs w:val="24"/>
          <w:lang w:eastAsia="lt-LT"/>
        </w:rPr>
        <w:t xml:space="preserve"> arba pateiktų tokio patikrinimo atlikimo patvirtinimą, arba, jeigu yra galimybė, gautų ar padėtų Asmens duomenų valdytojui gauti išorinio auditoriaus išvadą dėl pasitelkto </w:t>
      </w:r>
      <w:proofErr w:type="spellStart"/>
      <w:r w:rsidRPr="00FA28CD">
        <w:rPr>
          <w:szCs w:val="24"/>
          <w:lang w:eastAsia="lt-LT"/>
        </w:rPr>
        <w:t>subtvarkytojo</w:t>
      </w:r>
      <w:proofErr w:type="spellEnd"/>
      <w:r w:rsidRPr="00FA28CD">
        <w:rPr>
          <w:szCs w:val="24"/>
          <w:lang w:eastAsia="lt-LT"/>
        </w:rPr>
        <w:t xml:space="preserve"> veiklos, siekiant užtikrinti Asmens duomenų apsaugą reglamentuojančių teisės aktų reikalavimų vykdymą.</w:t>
      </w:r>
    </w:p>
    <w:p w14:paraId="062ED7CA" w14:textId="77777777" w:rsidR="006E5656" w:rsidRPr="00FA28CD" w:rsidRDefault="006E5656" w:rsidP="006E5656">
      <w:pPr>
        <w:jc w:val="both"/>
        <w:rPr>
          <w:szCs w:val="24"/>
        </w:rPr>
      </w:pPr>
    </w:p>
    <w:p w14:paraId="4E1924DE" w14:textId="77777777" w:rsidR="006E5656" w:rsidRPr="00FA28CD" w:rsidRDefault="006E5656" w:rsidP="006E5656">
      <w:pPr>
        <w:jc w:val="both"/>
        <w:rPr>
          <w:b/>
          <w:szCs w:val="24"/>
        </w:rPr>
      </w:pPr>
      <w:r w:rsidRPr="00FA28CD">
        <w:rPr>
          <w:b/>
          <w:szCs w:val="24"/>
        </w:rPr>
        <w:t>3. Asmens duomenų valdytojo įsipareigojimai</w:t>
      </w:r>
    </w:p>
    <w:p w14:paraId="35A8333D" w14:textId="77777777" w:rsidR="006E5656" w:rsidRPr="00FA28CD" w:rsidRDefault="006E5656" w:rsidP="006E5656">
      <w:pPr>
        <w:jc w:val="both"/>
        <w:rPr>
          <w:b/>
          <w:szCs w:val="24"/>
        </w:rPr>
      </w:pPr>
      <w:r w:rsidRPr="00FA28CD">
        <w:rPr>
          <w:szCs w:val="24"/>
        </w:rPr>
        <w:t xml:space="preserve">3.1. Asmens duomenų valdytojas įsipareigoja užtikrinti, kad asmens duomenų, perduodamų Asmens duomenų tvarkytojui, sąrašas, nurodytas Susitarimo priede „Asmens duomenų tvarkymo instrukcijos“, yra pilnas ir teisingas, įskaitant visą informaciją, perduotą Asmens duomenų tvarkytojui prižiūrėti pagal Pagrindinį susitarimą. </w:t>
      </w:r>
    </w:p>
    <w:p w14:paraId="10C275CB" w14:textId="77777777" w:rsidR="006E5656" w:rsidRPr="00FA28CD" w:rsidRDefault="006E5656" w:rsidP="006E5656">
      <w:pPr>
        <w:jc w:val="both"/>
        <w:rPr>
          <w:szCs w:val="24"/>
        </w:rPr>
      </w:pPr>
      <w:r w:rsidRPr="00FA28CD">
        <w:rPr>
          <w:szCs w:val="24"/>
        </w:rPr>
        <w:t>3.2. Asmens duomenų valdytojas įsipareigoja prieš keisdamas asmens duomenų tvarkymo apimtį ir (ar) pobūdį informuoti raštu arba el. paštu Asmens duomenų tvarkytoją prieš protingą laiko terminą. Dėl konkrečių pakeitimų yra deramasi atskirai.</w:t>
      </w:r>
    </w:p>
    <w:p w14:paraId="0F2D9CEE" w14:textId="77777777" w:rsidR="006E5656" w:rsidRPr="00FA28CD" w:rsidRDefault="006E5656" w:rsidP="006E5656">
      <w:pPr>
        <w:jc w:val="both"/>
        <w:rPr>
          <w:szCs w:val="24"/>
        </w:rPr>
      </w:pPr>
      <w:r w:rsidRPr="00FA28CD">
        <w:rPr>
          <w:szCs w:val="24"/>
        </w:rPr>
        <w:t>3.3. Asmens duomenų valdytojas įsipareigoja užtikrinti, kad asmens duomenų tvarkymas, kurį pavesta atlikti Asmens duomenų tvarkytojui, yra teisėtas.</w:t>
      </w:r>
    </w:p>
    <w:p w14:paraId="63EA0211" w14:textId="77777777" w:rsidR="006E5656" w:rsidRPr="00FA28CD" w:rsidRDefault="006E5656" w:rsidP="006E5656">
      <w:pPr>
        <w:jc w:val="both"/>
        <w:rPr>
          <w:b/>
          <w:szCs w:val="24"/>
        </w:rPr>
      </w:pPr>
    </w:p>
    <w:p w14:paraId="235E3B71" w14:textId="77777777" w:rsidR="006E5656" w:rsidRPr="00FA28CD" w:rsidRDefault="006E5656" w:rsidP="006E5656">
      <w:pPr>
        <w:jc w:val="both"/>
        <w:rPr>
          <w:b/>
          <w:szCs w:val="24"/>
        </w:rPr>
      </w:pPr>
      <w:r w:rsidRPr="00FA28CD">
        <w:rPr>
          <w:b/>
          <w:szCs w:val="24"/>
        </w:rPr>
        <w:t>4. Asmens duomenų perdavimas į trečiąsias valstybes</w:t>
      </w:r>
    </w:p>
    <w:p w14:paraId="711B1BCA" w14:textId="77777777" w:rsidR="006E5656" w:rsidRPr="00FA28CD" w:rsidRDefault="006E5656" w:rsidP="006E5656">
      <w:pPr>
        <w:jc w:val="both"/>
        <w:rPr>
          <w:szCs w:val="24"/>
        </w:rPr>
      </w:pPr>
      <w:r w:rsidRPr="00FA28CD">
        <w:rPr>
          <w:szCs w:val="24"/>
        </w:rPr>
        <w:t>4.1. Asmens duomenų tvarkytojas neturi teisės be išankstinio Asmens duomenų valdytojo rašytinio sutikimo persiųsti (perduoti) asmens duomenų už Europos ekonominės erdvės (toliau – EEE) ribų. Gavęs Asmens duomenų valdytojo sutikimą persiųsti (perduoti) asmens duomenis, prieš siųsdamas duomenis už EEE ribų, Asmens duomenų tvarkytojas privalo sudaryti galiojantį asmens duomenų perdavimo susitarimą, kuris būtų parengtas vadovaujantis Bendrojo duomenų apsaugos reglamento V skyriaus nuostatomis, taip pat turi būti laikomasi asmens duomenų apsaugą reglamentuojančių teisės aktų reikalavimų.</w:t>
      </w:r>
    </w:p>
    <w:p w14:paraId="380607FF" w14:textId="77777777" w:rsidR="006E5656" w:rsidRPr="00FA28CD" w:rsidRDefault="006E5656" w:rsidP="006E5656">
      <w:pPr>
        <w:autoSpaceDE w:val="0"/>
        <w:autoSpaceDN w:val="0"/>
        <w:adjustRightInd w:val="0"/>
        <w:jc w:val="both"/>
        <w:rPr>
          <w:szCs w:val="24"/>
        </w:rPr>
      </w:pPr>
      <w:r w:rsidRPr="00FA28CD">
        <w:rPr>
          <w:szCs w:val="24"/>
        </w:rPr>
        <w:t xml:space="preserve">4.2. Asmens duomenų valdytojas dėl pagrįstų priežasčių turi teisę bet kuriuo metu atšaukti savo sutikimą perduoti asmens duomenis į trečiąsias valstybes, kaip nurodyta Susitarimo 4.1 papunktyje. Tokiu atveju, Asmens duomenų tvarkytojas privalo nedelsiant nutraukti tokį asmens duomenų perdavimą ir, remiantis Asmens duomenų valdytojo reikalavimu, pateikti šias aplinkybes pagrindžiantį rašytinį patvirtinimą. </w:t>
      </w:r>
    </w:p>
    <w:p w14:paraId="5A6DA5F7" w14:textId="77777777" w:rsidR="006E5656" w:rsidRPr="00FA28CD" w:rsidRDefault="006E5656" w:rsidP="006E5656">
      <w:pPr>
        <w:jc w:val="both"/>
        <w:rPr>
          <w:szCs w:val="24"/>
        </w:rPr>
      </w:pPr>
    </w:p>
    <w:p w14:paraId="3B84D6E3" w14:textId="77777777" w:rsidR="006E5656" w:rsidRPr="00FA28CD" w:rsidRDefault="006E5656" w:rsidP="006E5656">
      <w:pPr>
        <w:tabs>
          <w:tab w:val="left" w:pos="426"/>
        </w:tabs>
        <w:jc w:val="both"/>
        <w:rPr>
          <w:b/>
          <w:szCs w:val="24"/>
        </w:rPr>
      </w:pPr>
      <w:r w:rsidRPr="00FA28CD">
        <w:rPr>
          <w:b/>
          <w:szCs w:val="24"/>
        </w:rPr>
        <w:t>5. Asmens duomenų tvarkymo saugumo užtikrinimas</w:t>
      </w:r>
    </w:p>
    <w:p w14:paraId="72349A5A" w14:textId="77777777" w:rsidR="006E5656" w:rsidRPr="00FA28CD" w:rsidRDefault="006E5656" w:rsidP="006E5656">
      <w:pPr>
        <w:jc w:val="both"/>
        <w:rPr>
          <w:szCs w:val="24"/>
        </w:rPr>
      </w:pPr>
      <w:r w:rsidRPr="00FA28CD">
        <w:rPr>
          <w:szCs w:val="24"/>
        </w:rPr>
        <w:t>5.1. Asmens duomenų tvarkytojas įsipareigoja savo sąskaita imtis tinkamų techninių bei organizacinių priemonių, siekiant užtikrinti tvarkomų asmens duomenų saugumą bei įsipareigoja laikytis visų rašytinių saugumo reikalavimų ir politikų, kurias pateiks Asmens duomenų valdytojas. Asmens duomenų tvarkytojas įsipareigoja saugoti asmens duomenis nuo sunaikinimo, modifikavimo, neteisėto platinimo arba neteisėtos prieigos, nuo visų formų neteisėto tvarkymo.</w:t>
      </w:r>
    </w:p>
    <w:p w14:paraId="6712715E" w14:textId="77777777" w:rsidR="006E5656" w:rsidRPr="00FA28CD" w:rsidRDefault="006E5656" w:rsidP="006E5656">
      <w:pPr>
        <w:jc w:val="both"/>
        <w:rPr>
          <w:szCs w:val="24"/>
        </w:rPr>
      </w:pPr>
      <w:r w:rsidRPr="00FA28CD">
        <w:rPr>
          <w:szCs w:val="24"/>
        </w:rPr>
        <w:t>5.2. Asmens duomenų tvarkytojas įsipareigoja užtikrinti, kad tvarkydamas asmens duomenis jis taikys bent šias priemones:</w:t>
      </w:r>
    </w:p>
    <w:p w14:paraId="49941AF5" w14:textId="77777777" w:rsidR="006E5656" w:rsidRPr="00FA28CD" w:rsidRDefault="006E5656" w:rsidP="006E5656">
      <w:pPr>
        <w:jc w:val="both"/>
        <w:rPr>
          <w:szCs w:val="24"/>
        </w:rPr>
      </w:pPr>
      <w:r w:rsidRPr="00FA28CD">
        <w:rPr>
          <w:szCs w:val="24"/>
        </w:rPr>
        <w:t>5.2.1. Asmens duomenų tvarkytojo patalpos, kuriose laikoma kompiuterinė įranga bei nešiojamos informacijos saugyklos, kuriose saugomi asmens duomenys, kai nėra stebimos, bus užrakinamos, tam, kad būtų užtikrinama apsauga nuo neleistino asmens duomenų naudojimo, poveikio darymo bei vagystės.</w:t>
      </w:r>
    </w:p>
    <w:p w14:paraId="51DB13DA" w14:textId="77777777" w:rsidR="006E5656" w:rsidRPr="00FA28CD" w:rsidRDefault="006E5656" w:rsidP="006E5656">
      <w:pPr>
        <w:jc w:val="both"/>
        <w:rPr>
          <w:szCs w:val="24"/>
        </w:rPr>
      </w:pPr>
      <w:r w:rsidRPr="00FA28CD">
        <w:rPr>
          <w:szCs w:val="24"/>
        </w:rPr>
        <w:t>5.2.2. Įtvirtintas procesas, kurio metu būtų testuojamas asmens duomenų atkūrimas iš saugyklų, jeigu Pagrindinis susitarimas numato Asmens duomenų tvarkytojo prievolę užtikrinti asmens duomenų atkūrimą.</w:t>
      </w:r>
    </w:p>
    <w:p w14:paraId="5C956CC8" w14:textId="77777777" w:rsidR="006E5656" w:rsidRPr="00FA28CD" w:rsidRDefault="006E5656" w:rsidP="006E5656">
      <w:pPr>
        <w:jc w:val="both"/>
        <w:rPr>
          <w:szCs w:val="24"/>
        </w:rPr>
      </w:pPr>
      <w:r w:rsidRPr="00FA28CD">
        <w:rPr>
          <w:szCs w:val="24"/>
        </w:rPr>
        <w:t>5.2.3. Prieiga prie asmens duomenų turi būti suteikta tik tiems asmenims, kuriems asmens duomenys reikalingi darbo funkcijoms atlikti. Naudotojo kodas, slaptažodis bus unikalūs bei neprieinami neautorizuotam personalui. Asmens duomenų tvarkytojas užtikrins procedūrų, kuriomis užtikrinamas prieigos prie asmens duomenų davimas bei panaikinimas, buvimą.</w:t>
      </w:r>
    </w:p>
    <w:p w14:paraId="6B7B25A5" w14:textId="77777777" w:rsidR="006E5656" w:rsidRPr="00FA28CD" w:rsidRDefault="006E5656" w:rsidP="006E5656">
      <w:pPr>
        <w:jc w:val="both"/>
        <w:rPr>
          <w:szCs w:val="24"/>
        </w:rPr>
      </w:pPr>
      <w:r w:rsidRPr="00FA28CD">
        <w:rPr>
          <w:szCs w:val="24"/>
        </w:rPr>
        <w:t>5.2.4. Asmens duomenų tvarkytojas užtikrins, jog bus išsaugota Asmens duomenų tvarkytojo vykdomų prisijungimų prie asmens duomenų istorija bei su asmens duomenimis atliktų veiksmų istorija ne trumpesniam kaip 6 mėnesių laikotarpiui. Asmens duomenų tvarkytojas išsaugos minėtus duomenis ir Asmens duomenų valdytojo prašymu, juos pateiks.</w:t>
      </w:r>
    </w:p>
    <w:p w14:paraId="6E6027D8" w14:textId="77777777" w:rsidR="006E5656" w:rsidRPr="00FA28CD" w:rsidRDefault="006E5656" w:rsidP="006E5656">
      <w:pPr>
        <w:jc w:val="both"/>
        <w:rPr>
          <w:szCs w:val="24"/>
        </w:rPr>
      </w:pPr>
      <w:r w:rsidRPr="00FA28CD">
        <w:rPr>
          <w:szCs w:val="24"/>
        </w:rPr>
        <w:t>5.2.5. Užtikrins saugų duomenų perdavimo ryšį tarp Asmens duomenų tvarkytojo ir Asmens duomenų valdytojo. Tuo atveju, kai naudojami išoriniai asmens duomenų perdavimo ryšiai, kurių nekontroliuoja Asmens duomenų tvarkytojas, bus užtikrintas techninių priemonių, kuriomis užtikrinamas prisijungimo prie ryšio autorizavimas bei Asmens duomenų tvarkytojo perduodamų duomenų užkodavimas, naudojimas.</w:t>
      </w:r>
    </w:p>
    <w:p w14:paraId="79E581E0" w14:textId="77777777" w:rsidR="006E5656" w:rsidRPr="00FA28CD" w:rsidRDefault="006E5656" w:rsidP="006E5656">
      <w:pPr>
        <w:jc w:val="both"/>
        <w:rPr>
          <w:szCs w:val="24"/>
        </w:rPr>
      </w:pPr>
      <w:r w:rsidRPr="00FA28CD">
        <w:rPr>
          <w:szCs w:val="24"/>
        </w:rPr>
        <w:t>5.2.6. Įtvirtintas procesas saugiam įrangos, kurioje buvo laikomi asmens duomenys, sunaikinimui ir taisymui.</w:t>
      </w:r>
    </w:p>
    <w:p w14:paraId="74B46AAE" w14:textId="77777777" w:rsidR="006E5656" w:rsidRPr="00FA28CD" w:rsidRDefault="006E5656" w:rsidP="006E5656">
      <w:pPr>
        <w:jc w:val="both"/>
        <w:rPr>
          <w:szCs w:val="24"/>
        </w:rPr>
      </w:pPr>
      <w:r w:rsidRPr="00FA28CD">
        <w:rPr>
          <w:szCs w:val="24"/>
        </w:rPr>
        <w:t xml:space="preserve">5.2.7. Asmens duomenų tvarkytojas įsipareigoja imtis visų veiksmų, kad padėtų Asmens duomenų valdytojui asmens duomenų saugumo pažeidimo atveju siekiant sumažinti pažeidimo neigiamas pasekmes, taip pat nedelsiant pranešti Asmens duomenų valdytojui apie bet kokį incidentą, susijusį su asmens duomenimis bei apie neautorizuotą prieigą prie asmens duomenų. </w:t>
      </w:r>
    </w:p>
    <w:p w14:paraId="486D7C3D" w14:textId="77777777" w:rsidR="006E5656" w:rsidRPr="00FA28CD" w:rsidRDefault="006E5656" w:rsidP="006E5656">
      <w:pPr>
        <w:jc w:val="both"/>
        <w:rPr>
          <w:szCs w:val="24"/>
        </w:rPr>
      </w:pPr>
      <w:r w:rsidRPr="00FA28CD">
        <w:rPr>
          <w:szCs w:val="24"/>
        </w:rPr>
        <w:t xml:space="preserve">5.2.8. Asmens duomenų tvarkytojas įsipareigoja, kad prieigą prie asmens duomenų suteiks tik tiems Asmens duomenų tvarkytojo darbuotojams, kuriems prieiga būtina siekiant užtikrinti Asmens duomenų tvarkytojo pareigų, pagal Susitarimą, vykdymui. Asmens duomenų tvarkytojas įsipareigoja užtikrinti, kad asmenys, kurie turi prieigą prie asmens duomenų, yra pasirašę konfidencialumo susitarimą, kuris apima ir asmens duomenų neatskleidimo įsipareigojimą. Konfidencialumo susitarimo apimtis privalo būti ne mažesnė nei šio Susitarimo. Asmens duomenų tvarkytojo darbuotojai turi būti informuoti, kaip jie privalo tvarkyti asmens duomenis.  </w:t>
      </w:r>
    </w:p>
    <w:p w14:paraId="2B4400B6" w14:textId="77777777" w:rsidR="006E5656" w:rsidRPr="00FA28CD" w:rsidRDefault="006E5656" w:rsidP="006E5656">
      <w:pPr>
        <w:jc w:val="both"/>
        <w:rPr>
          <w:szCs w:val="24"/>
        </w:rPr>
      </w:pPr>
      <w:r w:rsidRPr="00FA28CD">
        <w:rPr>
          <w:szCs w:val="24"/>
        </w:rPr>
        <w:t>5.3. Susitarimo 5 punkto nuostatos lieka galioti ir po šio Susitarimo nutraukimo ar pasibaigimo.</w:t>
      </w:r>
    </w:p>
    <w:p w14:paraId="6ADC03B5" w14:textId="77777777" w:rsidR="006E5656" w:rsidRPr="00FA28CD" w:rsidRDefault="006E5656" w:rsidP="006E5656">
      <w:pPr>
        <w:jc w:val="both"/>
        <w:rPr>
          <w:szCs w:val="24"/>
        </w:rPr>
      </w:pPr>
    </w:p>
    <w:p w14:paraId="15871C6F" w14:textId="77777777" w:rsidR="006E5656" w:rsidRPr="00FA28CD" w:rsidRDefault="006E5656" w:rsidP="006E5656">
      <w:pPr>
        <w:jc w:val="both"/>
        <w:rPr>
          <w:b/>
          <w:szCs w:val="24"/>
        </w:rPr>
      </w:pPr>
      <w:r w:rsidRPr="00FA28CD">
        <w:rPr>
          <w:b/>
          <w:szCs w:val="24"/>
        </w:rPr>
        <w:t>6. Audito teisės</w:t>
      </w:r>
    </w:p>
    <w:p w14:paraId="7B5A9487" w14:textId="77777777" w:rsidR="006E5656" w:rsidRPr="00FA28CD" w:rsidRDefault="006E5656" w:rsidP="006E5656">
      <w:pPr>
        <w:jc w:val="both"/>
        <w:rPr>
          <w:szCs w:val="24"/>
        </w:rPr>
      </w:pPr>
      <w:r w:rsidRPr="00FA28CD">
        <w:rPr>
          <w:szCs w:val="24"/>
        </w:rPr>
        <w:t xml:space="preserve">6.1. Asmens duomenų tvarkytojas įsipareigoja, pagal savo turimą informaciją, suteikti Asmens duomenų valdytojui informaciją ir pagalbą, kuri reikalinga siekiant įrodyti, jog asmens duomenų tvarkymo veiksmai atitinka Bendrajame duomenų apsaugos reglamente bei Susitarime įtvirtintus reikalavimus, taip pat padėti Asmens duomenų valdytojui arba kitam jo įgaliotam auditoriui atlikti asmens duomenų tvarkymo auditą.  </w:t>
      </w:r>
    </w:p>
    <w:p w14:paraId="5D0106D0" w14:textId="77777777" w:rsidR="006E5656" w:rsidRPr="00FA28CD" w:rsidRDefault="006E5656" w:rsidP="006E5656">
      <w:pPr>
        <w:jc w:val="both"/>
        <w:rPr>
          <w:szCs w:val="24"/>
        </w:rPr>
      </w:pPr>
      <w:r w:rsidRPr="00FA28CD">
        <w:rPr>
          <w:szCs w:val="24"/>
        </w:rPr>
        <w:t xml:space="preserve">6.2. Asmens duomenų tvarkytojas įsipareigoja užtikrinti galimybę priežiūros institucijoms atlikti Asmens duomenų tvarkytojo ir (ar) </w:t>
      </w:r>
      <w:proofErr w:type="spellStart"/>
      <w:r w:rsidRPr="00FA28CD">
        <w:rPr>
          <w:szCs w:val="24"/>
        </w:rPr>
        <w:t>subtvarkytojų</w:t>
      </w:r>
      <w:proofErr w:type="spellEnd"/>
      <w:r w:rsidRPr="00FA28CD">
        <w:rPr>
          <w:szCs w:val="24"/>
        </w:rPr>
        <w:t xml:space="preserve"> patikrinimus ir nedelsiant informuoti Asmens duomenų valdytoją apie tokius priežiūros institucijų patikrinimus, susijusius su Asmens duomenų valdytojo valdomais asmens duomenimis, nebent priežiūros institucija draudžia tokį informavimą.</w:t>
      </w:r>
    </w:p>
    <w:p w14:paraId="0B6F3880" w14:textId="77777777" w:rsidR="006E5656" w:rsidRPr="00FA28CD" w:rsidRDefault="006E5656" w:rsidP="006E5656">
      <w:pPr>
        <w:jc w:val="both"/>
        <w:rPr>
          <w:szCs w:val="24"/>
        </w:rPr>
      </w:pPr>
    </w:p>
    <w:p w14:paraId="44D73F4C" w14:textId="77777777" w:rsidR="006E5656" w:rsidRPr="00FA28CD" w:rsidRDefault="006E5656" w:rsidP="006E5656">
      <w:pPr>
        <w:jc w:val="both"/>
        <w:rPr>
          <w:b/>
          <w:szCs w:val="24"/>
        </w:rPr>
      </w:pPr>
      <w:r w:rsidRPr="00FA28CD">
        <w:rPr>
          <w:b/>
          <w:szCs w:val="24"/>
        </w:rPr>
        <w:t>7. Susitarimo galiojimas</w:t>
      </w:r>
    </w:p>
    <w:p w14:paraId="10A41450" w14:textId="77777777" w:rsidR="006E5656" w:rsidRPr="00FA28CD" w:rsidRDefault="006E5656" w:rsidP="006E5656">
      <w:pPr>
        <w:jc w:val="both"/>
        <w:rPr>
          <w:szCs w:val="24"/>
        </w:rPr>
      </w:pPr>
      <w:r w:rsidRPr="00FA28CD">
        <w:rPr>
          <w:szCs w:val="24"/>
        </w:rPr>
        <w:t>7.1. Susitarimas įsigalioja nuo jo pasirašymo momento ir yra taikomas asmens duomenų tvarkymui nuo Pagrindinio susitarimo įsigaliojimo dienos. Šis Susitarimas galioja tol, kol galioja Pagrindinis susitarimas. Pagrindiniam susitarimui pasibaigus, neatsižvelgiant į Pagrindinio susitarimo pasibaigimo teisinį pagrindą, Asmens duomenų tvarkytojas turi nutraukti jam patikėtų Asmens duomenų valdytojo valdomų asmens duomenų tvarkymo operacijas.</w:t>
      </w:r>
    </w:p>
    <w:p w14:paraId="01AC0267" w14:textId="77777777" w:rsidR="006E5656" w:rsidRPr="00FA28CD" w:rsidRDefault="006E5656" w:rsidP="006E5656">
      <w:pPr>
        <w:jc w:val="both"/>
        <w:rPr>
          <w:szCs w:val="24"/>
        </w:rPr>
      </w:pPr>
      <w:r w:rsidRPr="00FA28CD">
        <w:rPr>
          <w:szCs w:val="24"/>
        </w:rPr>
        <w:t>7.2. Susitarimo sąlygos galios visą laiką, kol Asmens duomenų tvarkytojas tvarkys asmens duomenis, kurių atžvilgiu Asmens duomenų valdytojas yra duomenų valdytojas, ir kol vykdomi visi Susitarimo reikalavimai.</w:t>
      </w:r>
    </w:p>
    <w:p w14:paraId="3EE4EBE1" w14:textId="77777777" w:rsidR="006E5656" w:rsidRPr="00FA28CD" w:rsidRDefault="006E5656" w:rsidP="006E5656">
      <w:pPr>
        <w:jc w:val="both"/>
        <w:rPr>
          <w:szCs w:val="24"/>
        </w:rPr>
      </w:pPr>
      <w:r w:rsidRPr="00FA28CD">
        <w:rPr>
          <w:szCs w:val="24"/>
        </w:rPr>
        <w:t>7.3. Asmens duomenų konfidencialumo įsipareigojimai lieka galioti ir pasibaigus Pagrindiniams susitarimui ir (arba) Susitarimui ir galioja neterminuotai.</w:t>
      </w:r>
    </w:p>
    <w:p w14:paraId="6F39F4FF" w14:textId="77777777" w:rsidR="006E5656" w:rsidRPr="00FA28CD" w:rsidRDefault="006E5656" w:rsidP="006E5656">
      <w:pPr>
        <w:jc w:val="both"/>
        <w:rPr>
          <w:b/>
          <w:szCs w:val="24"/>
        </w:rPr>
      </w:pPr>
    </w:p>
    <w:p w14:paraId="1D78DED0" w14:textId="77777777" w:rsidR="006E5656" w:rsidRPr="00FA28CD" w:rsidRDefault="006E5656" w:rsidP="006E5656">
      <w:pPr>
        <w:jc w:val="both"/>
        <w:rPr>
          <w:b/>
          <w:szCs w:val="24"/>
        </w:rPr>
      </w:pPr>
      <w:r w:rsidRPr="00FA28CD">
        <w:rPr>
          <w:b/>
          <w:szCs w:val="24"/>
        </w:rPr>
        <w:t>8. Priemonės, kurių imamasi pasibaigus asmens duomenų tvarkymui</w:t>
      </w:r>
    </w:p>
    <w:p w14:paraId="410894EC" w14:textId="77777777" w:rsidR="006E5656" w:rsidRPr="00FA28CD" w:rsidRDefault="006E5656" w:rsidP="006E5656">
      <w:pPr>
        <w:jc w:val="both"/>
        <w:rPr>
          <w:szCs w:val="24"/>
        </w:rPr>
      </w:pPr>
      <w:r w:rsidRPr="00FA28CD">
        <w:rPr>
          <w:szCs w:val="24"/>
        </w:rPr>
        <w:t xml:space="preserve">8.1. Pasibaigus Susitarimo galiojimui, Asmens duomenų tvarkytojas privalo, Asmens duomenų valdytojo pasirinkimu, apie kurį Asmens duomenų valdytojas privalo raštu informuoti Asmens duomenų tvarkytoją, grąžinti Asmens duomenų valdytojui arba sunaikinti asmens duomenis, kuriuos gavo iš Asmens duomenų valdytojo Pagrindinio susitarimo ir šio Susitarimo pagrindu ir ištrinti esamas jų kopijas. Asmens duomenų tvarkytojas privalo užtikrinti, kad </w:t>
      </w:r>
      <w:proofErr w:type="spellStart"/>
      <w:r w:rsidRPr="00FA28CD">
        <w:rPr>
          <w:szCs w:val="24"/>
        </w:rPr>
        <w:t>subtvarkytojas</w:t>
      </w:r>
      <w:proofErr w:type="spellEnd"/>
      <w:r w:rsidRPr="00FA28CD">
        <w:rPr>
          <w:szCs w:val="24"/>
        </w:rPr>
        <w:t xml:space="preserve"> (-ai) atliks tokius pačius veiksmus.</w:t>
      </w:r>
    </w:p>
    <w:p w14:paraId="014606E4" w14:textId="77777777" w:rsidR="006E5656" w:rsidRPr="00FA28CD" w:rsidRDefault="006E5656" w:rsidP="006E5656">
      <w:pPr>
        <w:jc w:val="both"/>
        <w:rPr>
          <w:szCs w:val="24"/>
        </w:rPr>
      </w:pPr>
      <w:r w:rsidRPr="00FA28CD">
        <w:rPr>
          <w:szCs w:val="24"/>
        </w:rPr>
        <w:t>8.2. Asmens duomenų valdytojo reikalavimu, Asmens duomenų tvarkytojas privalo pateikti Asmens duomenų valdytojui sąrašą priemonių, kurių buvo imtasi, siekiant užtikrinti tvarkingą asmens duomenų tvarkymo nutraukimą.</w:t>
      </w:r>
    </w:p>
    <w:p w14:paraId="7683148B" w14:textId="77777777" w:rsidR="006E5656" w:rsidRPr="00FA28CD" w:rsidRDefault="006E5656" w:rsidP="006E5656">
      <w:pPr>
        <w:jc w:val="both"/>
        <w:rPr>
          <w:szCs w:val="24"/>
        </w:rPr>
      </w:pPr>
    </w:p>
    <w:p w14:paraId="1DB80FC9" w14:textId="77777777" w:rsidR="006E5656" w:rsidRPr="00FA28CD" w:rsidRDefault="006E5656" w:rsidP="006E5656">
      <w:pPr>
        <w:jc w:val="both"/>
        <w:rPr>
          <w:b/>
          <w:szCs w:val="24"/>
        </w:rPr>
      </w:pPr>
      <w:r w:rsidRPr="00FA28CD">
        <w:rPr>
          <w:b/>
          <w:szCs w:val="24"/>
        </w:rPr>
        <w:t>9. Atsakomybė</w:t>
      </w:r>
    </w:p>
    <w:p w14:paraId="394257A1" w14:textId="77777777" w:rsidR="006E5656" w:rsidRPr="00FA28CD" w:rsidRDefault="006E5656" w:rsidP="006E5656">
      <w:pPr>
        <w:jc w:val="both"/>
        <w:rPr>
          <w:szCs w:val="24"/>
        </w:rPr>
      </w:pPr>
      <w:r w:rsidRPr="00FA28CD">
        <w:rPr>
          <w:szCs w:val="24"/>
        </w:rPr>
        <w:t>9.1.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(trisdešimt) dienų laikotarpį (įspėjimo terminą) visiškai pašalinti pažeidimą. Visiškai nepašalinus pažeidimo, Asmens duomenų valdytojas turi teisę be įspėjimo nutraukti Pagrindinį susitarimą.</w:t>
      </w:r>
    </w:p>
    <w:p w14:paraId="41288B83" w14:textId="77777777" w:rsidR="006E5656" w:rsidRPr="00FA28CD" w:rsidRDefault="006E5656" w:rsidP="006E5656">
      <w:pPr>
        <w:jc w:val="both"/>
        <w:rPr>
          <w:szCs w:val="24"/>
        </w:rPr>
      </w:pPr>
      <w:r w:rsidRPr="00FA28CD">
        <w:rPr>
          <w:szCs w:val="24"/>
        </w:rPr>
        <w:t>9.2. Asmens duomenų tvarkytojui pagal šį Susitarimą netaikomi jokie atsakomybės ribojimai, jeigu tokie buvo numatyti Pagrindiniame susitarime.</w:t>
      </w:r>
    </w:p>
    <w:p w14:paraId="4B7CFA21" w14:textId="77777777" w:rsidR="006E5656" w:rsidRPr="00FA28CD" w:rsidRDefault="006E5656" w:rsidP="006E5656">
      <w:pPr>
        <w:jc w:val="both"/>
        <w:rPr>
          <w:szCs w:val="24"/>
        </w:rPr>
      </w:pPr>
      <w:r w:rsidRPr="00FA28CD">
        <w:rPr>
          <w:szCs w:val="24"/>
        </w:rPr>
        <w:t xml:space="preserve">9.3. Asmens duomenų tvarkytojas privalo visiškai atlyginti bet kokią žalą, kurią Asmens duomenų valdytojas patiria dėl Susitarime ir (ar) Asmens duomenų tvarkytojui ir (arba) </w:t>
      </w:r>
      <w:proofErr w:type="spellStart"/>
      <w:r w:rsidRPr="00FA28CD">
        <w:rPr>
          <w:szCs w:val="24"/>
        </w:rPr>
        <w:t>subtvarkytojui</w:t>
      </w:r>
      <w:proofErr w:type="spellEnd"/>
      <w:r w:rsidRPr="00FA28CD">
        <w:rPr>
          <w:szCs w:val="24"/>
        </w:rPr>
        <w:t xml:space="preserve"> taikomuose Asmens duomenų apsaugą reglamentuojančiuose teisės aktuose numatytų prievolių neįvykdymo arba netinkamo įvykdymo. Į šią žalą įeina visos Asmens duomenų valdytojo patirtos išlaidos, įskaitant, bet neapsiribojant: baudomis, mokesčiais ir kita.</w:t>
      </w:r>
    </w:p>
    <w:p w14:paraId="1494A027" w14:textId="77777777" w:rsidR="006E5656" w:rsidRPr="00FA28CD" w:rsidRDefault="006E5656" w:rsidP="006E5656">
      <w:pPr>
        <w:jc w:val="both"/>
        <w:rPr>
          <w:b/>
          <w:szCs w:val="24"/>
        </w:rPr>
      </w:pPr>
    </w:p>
    <w:p w14:paraId="24D0BBAE" w14:textId="77777777" w:rsidR="006E5656" w:rsidRPr="00FA28CD" w:rsidRDefault="006E5656" w:rsidP="006E5656">
      <w:pPr>
        <w:jc w:val="both"/>
        <w:rPr>
          <w:b/>
          <w:szCs w:val="24"/>
        </w:rPr>
      </w:pPr>
      <w:r w:rsidRPr="00FA28CD">
        <w:rPr>
          <w:b/>
          <w:szCs w:val="24"/>
        </w:rPr>
        <w:t>10. Ginčų sprendimas</w:t>
      </w:r>
    </w:p>
    <w:p w14:paraId="76BCCEEF" w14:textId="77777777" w:rsidR="006E5656" w:rsidRPr="00FA28CD" w:rsidRDefault="006E5656" w:rsidP="006E5656">
      <w:pPr>
        <w:jc w:val="both"/>
        <w:rPr>
          <w:szCs w:val="24"/>
        </w:rPr>
      </w:pPr>
      <w:r w:rsidRPr="00FA28CD">
        <w:rPr>
          <w:szCs w:val="24"/>
        </w:rPr>
        <w:t>Visi ginčai, kylantys iš Susitarimo vykdymo, bus sprendžiami Lietuvos Respublikos teismuose. Informaciją apie kreipimąsi į teismą, bylos nagrinėjimo proceso informaciją bei sprendimą Šalys laikys konfidencialia informacija. Šiam Susitarimui taikoma Lietuvos Respublikos teisė.</w:t>
      </w:r>
    </w:p>
    <w:p w14:paraId="445BA707" w14:textId="77777777" w:rsidR="006E5656" w:rsidRPr="00FA28CD" w:rsidRDefault="006E5656" w:rsidP="006E5656">
      <w:pPr>
        <w:jc w:val="both"/>
        <w:rPr>
          <w:szCs w:val="24"/>
        </w:rPr>
      </w:pPr>
    </w:p>
    <w:p w14:paraId="0B23894B" w14:textId="77777777" w:rsidR="006E5656" w:rsidRPr="00FA28CD" w:rsidRDefault="006E5656" w:rsidP="006E5656">
      <w:pPr>
        <w:jc w:val="both"/>
        <w:rPr>
          <w:b/>
          <w:szCs w:val="24"/>
        </w:rPr>
      </w:pPr>
      <w:r w:rsidRPr="00FA28CD">
        <w:rPr>
          <w:b/>
          <w:szCs w:val="24"/>
        </w:rPr>
        <w:t xml:space="preserve">11. Baigiamosios nuostatos </w:t>
      </w:r>
    </w:p>
    <w:p w14:paraId="6D56BC3D" w14:textId="77777777" w:rsidR="006E5656" w:rsidRPr="00FA28CD" w:rsidRDefault="006E5656" w:rsidP="006E5656">
      <w:pPr>
        <w:jc w:val="both"/>
        <w:rPr>
          <w:szCs w:val="24"/>
        </w:rPr>
      </w:pPr>
      <w:r w:rsidRPr="00FA28CD">
        <w:rPr>
          <w:szCs w:val="24"/>
        </w:rPr>
        <w:t xml:space="preserve">11.1. Šis Susitarimas yra neatskiriama Pagrindinio susitarimo dalis. </w:t>
      </w:r>
    </w:p>
    <w:p w14:paraId="338060A1" w14:textId="77777777" w:rsidR="006E5656" w:rsidRPr="00FA28CD" w:rsidRDefault="006E5656" w:rsidP="006E5656">
      <w:pPr>
        <w:jc w:val="both"/>
        <w:rPr>
          <w:szCs w:val="24"/>
        </w:rPr>
      </w:pPr>
      <w:r w:rsidRPr="00FA28CD">
        <w:rPr>
          <w:szCs w:val="24"/>
        </w:rPr>
        <w:t>11.2. Šalių paskirti asmenys, atsakingi už Susitarimo vykdymą, yra nurodyti Pagrindiniame susitarime.</w:t>
      </w:r>
    </w:p>
    <w:p w14:paraId="5F07CCB0" w14:textId="77777777" w:rsidR="006E5656" w:rsidRPr="00FA28CD" w:rsidRDefault="006E5656" w:rsidP="006E5656">
      <w:pPr>
        <w:tabs>
          <w:tab w:val="left" w:pos="1134"/>
          <w:tab w:val="left" w:pos="1843"/>
        </w:tabs>
        <w:jc w:val="both"/>
        <w:rPr>
          <w:szCs w:val="24"/>
        </w:rPr>
      </w:pPr>
      <w:r w:rsidRPr="00FA28CD">
        <w:rPr>
          <w:szCs w:val="24"/>
        </w:rPr>
        <w:t>11.3. Bet kokie šio Susitarimo pakeitimai ir papildymai galioja tik sudaryti raštu ir pasirašyti, įskaitant pasirašymą elektroniniu būdu. Visi Susitarimo priedai yra neatskiriama Susitarimo dalis.</w:t>
      </w:r>
    </w:p>
    <w:p w14:paraId="494471B9" w14:textId="77777777" w:rsidR="006E5656" w:rsidRPr="00FA28CD" w:rsidRDefault="006E5656" w:rsidP="006E5656">
      <w:pPr>
        <w:autoSpaceDE w:val="0"/>
        <w:autoSpaceDN w:val="0"/>
        <w:adjustRightInd w:val="0"/>
        <w:jc w:val="both"/>
        <w:rPr>
          <w:szCs w:val="24"/>
        </w:rPr>
      </w:pPr>
      <w:r w:rsidRPr="00FA28CD">
        <w:rPr>
          <w:szCs w:val="24"/>
        </w:rPr>
        <w:t>11.4. Šis susitarimas pasirašomas kvalifikuotu el. parašu.</w:t>
      </w:r>
    </w:p>
    <w:p w14:paraId="61CBB4B9" w14:textId="77777777" w:rsidR="006E5656" w:rsidRPr="00FA28CD" w:rsidRDefault="006E5656" w:rsidP="006E5656">
      <w:pPr>
        <w:tabs>
          <w:tab w:val="num" w:pos="907"/>
        </w:tabs>
        <w:jc w:val="both"/>
        <w:rPr>
          <w:b/>
          <w:szCs w:val="24"/>
        </w:rPr>
      </w:pPr>
    </w:p>
    <w:p w14:paraId="5EE11A56" w14:textId="77777777" w:rsidR="006E5656" w:rsidRPr="00FA28CD" w:rsidRDefault="006E5656" w:rsidP="006E5656">
      <w:pPr>
        <w:tabs>
          <w:tab w:val="num" w:pos="907"/>
        </w:tabs>
        <w:jc w:val="both"/>
        <w:rPr>
          <w:b/>
          <w:szCs w:val="24"/>
        </w:rPr>
      </w:pPr>
      <w:r w:rsidRPr="00FA28CD">
        <w:rPr>
          <w:b/>
          <w:szCs w:val="24"/>
        </w:rPr>
        <w:t>12. Šalių rekvizitai ir parašai:</w:t>
      </w:r>
    </w:p>
    <w:p w14:paraId="7CBC3C1E" w14:textId="77777777" w:rsidR="006E5656" w:rsidRPr="00FA28CD" w:rsidRDefault="006E5656" w:rsidP="006E5656">
      <w:pPr>
        <w:tabs>
          <w:tab w:val="num" w:pos="907"/>
        </w:tabs>
        <w:jc w:val="both"/>
        <w:rPr>
          <w:b/>
          <w:szCs w:val="24"/>
        </w:rPr>
      </w:pPr>
    </w:p>
    <w:tbl>
      <w:tblPr>
        <w:tblW w:w="9747" w:type="dxa"/>
        <w:tblInd w:w="-108" w:type="dxa"/>
        <w:tblCellMar>
          <w:left w:w="10" w:type="dxa"/>
          <w:right w:w="10" w:type="dxa"/>
        </w:tblCellMar>
        <w:tblLook w:val="0000" w:firstRow="0" w:lastRow="0" w:firstColumn="0" w:lastColumn="0" w:noHBand="0" w:noVBand="0"/>
      </w:tblPr>
      <w:tblGrid>
        <w:gridCol w:w="4928"/>
        <w:gridCol w:w="4819"/>
      </w:tblGrid>
      <w:tr w:rsidR="006E5656" w:rsidRPr="00FA28CD" w14:paraId="0C3A5510" w14:textId="77777777" w:rsidTr="002C5006">
        <w:trPr>
          <w:cantSplit/>
          <w:trHeight w:val="4122"/>
          <w:tblHeader/>
        </w:trPr>
        <w:tc>
          <w:tcPr>
            <w:tcW w:w="4928" w:type="dxa"/>
            <w:shd w:val="clear" w:color="auto" w:fill="FFFFFF"/>
            <w:tcMar>
              <w:top w:w="0" w:type="dxa"/>
              <w:left w:w="108" w:type="dxa"/>
              <w:bottom w:w="0" w:type="dxa"/>
              <w:right w:w="108" w:type="dxa"/>
            </w:tcMar>
          </w:tcPr>
          <w:p w14:paraId="5C5B33CC" w14:textId="77777777" w:rsidR="006E5656" w:rsidRPr="00FA28CD" w:rsidRDefault="006E5656" w:rsidP="002C5006">
            <w:pPr>
              <w:tabs>
                <w:tab w:val="left" w:pos="142"/>
              </w:tabs>
              <w:rPr>
                <w:szCs w:val="24"/>
              </w:rPr>
            </w:pPr>
            <w:r w:rsidRPr="00FA28CD">
              <w:rPr>
                <w:b/>
                <w:szCs w:val="24"/>
              </w:rPr>
              <w:t>ASMENS DUOMENŲ VALDYTOJAS:</w:t>
            </w:r>
          </w:p>
          <w:p w14:paraId="31DEFE57" w14:textId="77777777" w:rsidR="006E5656" w:rsidRPr="00FA28CD" w:rsidRDefault="006E5656" w:rsidP="002C5006">
            <w:pPr>
              <w:widowControl w:val="0"/>
              <w:tabs>
                <w:tab w:val="left" w:pos="567"/>
                <w:tab w:val="left" w:pos="993"/>
              </w:tabs>
              <w:ind w:left="31" w:right="62"/>
              <w:rPr>
                <w:b/>
                <w:bCs/>
              </w:rPr>
            </w:pPr>
            <w:r w:rsidRPr="00FA28CD">
              <w:rPr>
                <w:b/>
                <w:bCs/>
              </w:rPr>
              <w:t xml:space="preserve">Nacionalinė žemės tarnyba </w:t>
            </w:r>
          </w:p>
          <w:p w14:paraId="52D0124A" w14:textId="77777777" w:rsidR="006E5656" w:rsidRPr="00FA28CD" w:rsidRDefault="006E5656" w:rsidP="002C5006">
            <w:pPr>
              <w:widowControl w:val="0"/>
              <w:tabs>
                <w:tab w:val="left" w:pos="567"/>
                <w:tab w:val="left" w:pos="993"/>
              </w:tabs>
              <w:ind w:left="31" w:right="62"/>
              <w:rPr>
                <w:b/>
                <w:bCs/>
              </w:rPr>
            </w:pPr>
            <w:r w:rsidRPr="00FA28CD">
              <w:rPr>
                <w:b/>
                <w:bCs/>
              </w:rPr>
              <w:t>prie Aplinkos ministerijos</w:t>
            </w:r>
          </w:p>
          <w:p w14:paraId="135A940D" w14:textId="77777777" w:rsidR="006E5656" w:rsidRPr="00FA28CD" w:rsidRDefault="006E5656" w:rsidP="002C5006">
            <w:pPr>
              <w:widowControl w:val="0"/>
              <w:tabs>
                <w:tab w:val="left" w:pos="0"/>
                <w:tab w:val="left" w:pos="993"/>
              </w:tabs>
              <w:ind w:left="31"/>
              <w:rPr>
                <w:szCs w:val="24"/>
              </w:rPr>
            </w:pPr>
            <w:r w:rsidRPr="00FA28CD">
              <w:t>Gedimino pr. 19, LT-01103 Vilnius</w:t>
            </w:r>
            <w:r w:rsidRPr="00FA28CD">
              <w:br/>
              <w:t>Kodas 188704927</w:t>
            </w:r>
            <w:r w:rsidRPr="00FA28CD">
              <w:br/>
            </w:r>
            <w:r w:rsidRPr="00FA28CD">
              <w:rPr>
                <w:szCs w:val="24"/>
              </w:rPr>
              <w:t>A. s. LT764040063610000729</w:t>
            </w:r>
          </w:p>
          <w:p w14:paraId="14EE712B" w14:textId="77777777" w:rsidR="006E5656" w:rsidRPr="00FA28CD" w:rsidRDefault="006E5656" w:rsidP="002C5006">
            <w:pPr>
              <w:widowControl w:val="0"/>
              <w:tabs>
                <w:tab w:val="left" w:pos="0"/>
                <w:tab w:val="left" w:pos="993"/>
              </w:tabs>
              <w:ind w:left="31"/>
              <w:rPr>
                <w:szCs w:val="24"/>
              </w:rPr>
            </w:pPr>
            <w:r w:rsidRPr="00FA28CD">
              <w:rPr>
                <w:szCs w:val="24"/>
              </w:rPr>
              <w:t>Lietuvos Respublikos finansų ministerija</w:t>
            </w:r>
          </w:p>
          <w:p w14:paraId="1A784C2D" w14:textId="77777777" w:rsidR="006E5656" w:rsidRPr="00FA28CD" w:rsidRDefault="006E5656" w:rsidP="002C5006">
            <w:pPr>
              <w:widowControl w:val="0"/>
              <w:tabs>
                <w:tab w:val="left" w:pos="0"/>
                <w:tab w:val="left" w:pos="993"/>
              </w:tabs>
              <w:ind w:left="31"/>
              <w:rPr>
                <w:szCs w:val="24"/>
              </w:rPr>
            </w:pPr>
            <w:r w:rsidRPr="00FA28CD">
              <w:rPr>
                <w:szCs w:val="24"/>
              </w:rPr>
              <w:t>Finansų įstaigos kodas 40400</w:t>
            </w:r>
          </w:p>
          <w:p w14:paraId="140F0DC0" w14:textId="77777777" w:rsidR="006E5656" w:rsidRPr="00FA28CD" w:rsidRDefault="006E5656" w:rsidP="002C5006">
            <w:pPr>
              <w:rPr>
                <w:szCs w:val="24"/>
              </w:rPr>
            </w:pPr>
            <w:r w:rsidRPr="00FA28CD">
              <w:t>Telefonas +370</w:t>
            </w:r>
            <w:r w:rsidRPr="00FA28CD">
              <w:rPr>
                <w:caps/>
              </w:rPr>
              <w:t xml:space="preserve"> 706 86 666</w:t>
            </w:r>
          </w:p>
          <w:p w14:paraId="208F4975" w14:textId="77777777" w:rsidR="006E5656" w:rsidRPr="00FA28CD" w:rsidRDefault="006E5656" w:rsidP="002C5006">
            <w:pPr>
              <w:tabs>
                <w:tab w:val="left" w:pos="142"/>
              </w:tabs>
              <w:rPr>
                <w:szCs w:val="24"/>
              </w:rPr>
            </w:pPr>
            <w:r w:rsidRPr="00FA28CD">
              <w:rPr>
                <w:szCs w:val="24"/>
              </w:rPr>
              <w:t xml:space="preserve">El. p. </w:t>
            </w:r>
            <w:hyperlink r:id="rId25" w:history="1">
              <w:r w:rsidRPr="00FA28CD">
                <w:rPr>
                  <w:szCs w:val="24"/>
                  <w:u w:val="single"/>
                </w:rPr>
                <w:t>nzt@nzt.lt</w:t>
              </w:r>
            </w:hyperlink>
          </w:p>
          <w:p w14:paraId="3401C4A7" w14:textId="77777777" w:rsidR="006E5656" w:rsidRPr="00FA28CD" w:rsidRDefault="006E5656" w:rsidP="002C5006">
            <w:pPr>
              <w:tabs>
                <w:tab w:val="left" w:pos="142"/>
              </w:tabs>
              <w:rPr>
                <w:szCs w:val="24"/>
              </w:rPr>
            </w:pPr>
          </w:p>
          <w:p w14:paraId="42E20885" w14:textId="77777777" w:rsidR="006E5656" w:rsidRPr="00FA28CD" w:rsidRDefault="006E5656" w:rsidP="002C5006">
            <w:pPr>
              <w:tabs>
                <w:tab w:val="left" w:pos="142"/>
              </w:tabs>
              <w:rPr>
                <w:szCs w:val="24"/>
              </w:rPr>
            </w:pPr>
          </w:p>
          <w:p w14:paraId="746DA596" w14:textId="77777777" w:rsidR="006E5656" w:rsidRPr="00FA28CD" w:rsidRDefault="006E5656" w:rsidP="002C5006">
            <w:pPr>
              <w:tabs>
                <w:tab w:val="left" w:pos="142"/>
              </w:tabs>
              <w:rPr>
                <w:szCs w:val="24"/>
              </w:rPr>
            </w:pPr>
          </w:p>
          <w:p w14:paraId="2D767271" w14:textId="77777777" w:rsidR="006E5656" w:rsidRDefault="006E5656" w:rsidP="002C5006">
            <w:pPr>
              <w:tabs>
                <w:tab w:val="left" w:pos="142"/>
              </w:tabs>
              <w:rPr>
                <w:szCs w:val="24"/>
              </w:rPr>
            </w:pPr>
            <w:r w:rsidRPr="00FA28CD">
              <w:rPr>
                <w:szCs w:val="24"/>
              </w:rPr>
              <w:t>____________________</w:t>
            </w:r>
          </w:p>
          <w:p w14:paraId="341111C6" w14:textId="77777777" w:rsidR="006E5656" w:rsidRPr="00FA28CD" w:rsidRDefault="006E5656" w:rsidP="002C5006">
            <w:pPr>
              <w:tabs>
                <w:tab w:val="left" w:pos="142"/>
              </w:tabs>
              <w:rPr>
                <w:szCs w:val="24"/>
              </w:rPr>
            </w:pPr>
          </w:p>
        </w:tc>
        <w:tc>
          <w:tcPr>
            <w:tcW w:w="4819" w:type="dxa"/>
            <w:shd w:val="clear" w:color="auto" w:fill="FFFFFF"/>
            <w:tcMar>
              <w:top w:w="0" w:type="dxa"/>
              <w:left w:w="108" w:type="dxa"/>
              <w:bottom w:w="0" w:type="dxa"/>
              <w:right w:w="108" w:type="dxa"/>
            </w:tcMar>
          </w:tcPr>
          <w:p w14:paraId="0DE39FAA" w14:textId="77777777" w:rsidR="006E5656" w:rsidRPr="00FA28CD" w:rsidRDefault="006E5656" w:rsidP="002C5006">
            <w:pPr>
              <w:tabs>
                <w:tab w:val="left" w:pos="142"/>
              </w:tabs>
              <w:rPr>
                <w:szCs w:val="24"/>
              </w:rPr>
            </w:pPr>
            <w:r w:rsidRPr="00FA28CD">
              <w:rPr>
                <w:b/>
                <w:szCs w:val="24"/>
              </w:rPr>
              <w:t>ASMENS DUOMENŲ TVARKYTOJAS:</w:t>
            </w:r>
          </w:p>
          <w:p w14:paraId="70710237" w14:textId="77777777" w:rsidR="006E5656" w:rsidRPr="00FA28CD" w:rsidRDefault="006E5656" w:rsidP="002C5006">
            <w:pPr>
              <w:tabs>
                <w:tab w:val="left" w:pos="142"/>
              </w:tabs>
              <w:rPr>
                <w:szCs w:val="24"/>
              </w:rPr>
            </w:pPr>
          </w:p>
          <w:p w14:paraId="3A6EE06E" w14:textId="77777777" w:rsidR="006E5656" w:rsidRPr="00FA28CD" w:rsidRDefault="006E5656" w:rsidP="002C5006">
            <w:pPr>
              <w:tabs>
                <w:tab w:val="left" w:pos="142"/>
              </w:tabs>
              <w:rPr>
                <w:szCs w:val="24"/>
              </w:rPr>
            </w:pPr>
            <w:r w:rsidRPr="00FA28CD">
              <w:rPr>
                <w:szCs w:val="24"/>
              </w:rPr>
              <w:t>Pavadinimas</w:t>
            </w:r>
          </w:p>
          <w:p w14:paraId="4AA4BDE4" w14:textId="77777777" w:rsidR="006E5656" w:rsidRPr="00FA28CD" w:rsidRDefault="006E5656" w:rsidP="002C5006">
            <w:pPr>
              <w:tabs>
                <w:tab w:val="left" w:pos="142"/>
              </w:tabs>
              <w:rPr>
                <w:szCs w:val="24"/>
              </w:rPr>
            </w:pPr>
            <w:r w:rsidRPr="00FA28CD">
              <w:rPr>
                <w:szCs w:val="24"/>
              </w:rPr>
              <w:t>Adresas</w:t>
            </w:r>
          </w:p>
          <w:p w14:paraId="2D15BD2E" w14:textId="77777777" w:rsidR="006E5656" w:rsidRPr="00FA28CD" w:rsidRDefault="006E5656" w:rsidP="002C5006">
            <w:pPr>
              <w:tabs>
                <w:tab w:val="left" w:pos="142"/>
              </w:tabs>
              <w:rPr>
                <w:szCs w:val="24"/>
              </w:rPr>
            </w:pPr>
            <w:r w:rsidRPr="00FA28CD">
              <w:rPr>
                <w:szCs w:val="24"/>
              </w:rPr>
              <w:t>Įmonės kodas</w:t>
            </w:r>
          </w:p>
          <w:p w14:paraId="36075006" w14:textId="77777777" w:rsidR="006E5656" w:rsidRPr="00FA28CD" w:rsidRDefault="006E5656" w:rsidP="002C5006">
            <w:pPr>
              <w:tabs>
                <w:tab w:val="left" w:pos="142"/>
              </w:tabs>
              <w:rPr>
                <w:szCs w:val="24"/>
              </w:rPr>
            </w:pPr>
            <w:r w:rsidRPr="00FA28CD">
              <w:rPr>
                <w:szCs w:val="24"/>
              </w:rPr>
              <w:t>PVM mokėtojo kodas</w:t>
            </w:r>
          </w:p>
          <w:p w14:paraId="5195C681" w14:textId="77777777" w:rsidR="006E5656" w:rsidRPr="00FA28CD" w:rsidRDefault="006E5656" w:rsidP="002C5006">
            <w:pPr>
              <w:tabs>
                <w:tab w:val="left" w:pos="142"/>
              </w:tabs>
              <w:rPr>
                <w:szCs w:val="24"/>
              </w:rPr>
            </w:pPr>
            <w:r w:rsidRPr="00FA28CD">
              <w:rPr>
                <w:szCs w:val="24"/>
              </w:rPr>
              <w:t>Sąskaitos Nr.</w:t>
            </w:r>
          </w:p>
          <w:p w14:paraId="79ED11E9" w14:textId="77777777" w:rsidR="006E5656" w:rsidRPr="00FA28CD" w:rsidRDefault="006E5656" w:rsidP="002C5006">
            <w:pPr>
              <w:tabs>
                <w:tab w:val="left" w:pos="142"/>
              </w:tabs>
              <w:rPr>
                <w:szCs w:val="24"/>
              </w:rPr>
            </w:pPr>
            <w:r w:rsidRPr="00FA28CD">
              <w:rPr>
                <w:szCs w:val="24"/>
              </w:rPr>
              <w:t xml:space="preserve">Bankas: </w:t>
            </w:r>
          </w:p>
          <w:p w14:paraId="16D509B0" w14:textId="77777777" w:rsidR="006E5656" w:rsidRPr="00FA28CD" w:rsidRDefault="006E5656" w:rsidP="002C5006">
            <w:pPr>
              <w:tabs>
                <w:tab w:val="left" w:pos="142"/>
              </w:tabs>
              <w:rPr>
                <w:szCs w:val="24"/>
              </w:rPr>
            </w:pPr>
            <w:r w:rsidRPr="00FA28CD">
              <w:rPr>
                <w:szCs w:val="24"/>
              </w:rPr>
              <w:t>el. p.</w:t>
            </w:r>
          </w:p>
          <w:p w14:paraId="05E16A1A" w14:textId="77777777" w:rsidR="006E5656" w:rsidRPr="00FA28CD" w:rsidRDefault="006E5656" w:rsidP="002C5006">
            <w:pPr>
              <w:tabs>
                <w:tab w:val="left" w:pos="142"/>
              </w:tabs>
              <w:rPr>
                <w:szCs w:val="24"/>
              </w:rPr>
            </w:pPr>
            <w:r w:rsidRPr="00FA28CD">
              <w:rPr>
                <w:szCs w:val="24"/>
              </w:rPr>
              <w:t>tel.</w:t>
            </w:r>
          </w:p>
          <w:p w14:paraId="33B00DA9" w14:textId="77777777" w:rsidR="006E5656" w:rsidRPr="00FA28CD" w:rsidRDefault="006E5656" w:rsidP="002C5006">
            <w:pPr>
              <w:tabs>
                <w:tab w:val="left" w:pos="142"/>
              </w:tabs>
              <w:rPr>
                <w:szCs w:val="24"/>
              </w:rPr>
            </w:pPr>
          </w:p>
          <w:p w14:paraId="0408D84D" w14:textId="77777777" w:rsidR="006E5656" w:rsidRPr="00FA28CD" w:rsidRDefault="006E5656" w:rsidP="002C5006">
            <w:pPr>
              <w:tabs>
                <w:tab w:val="left" w:pos="142"/>
              </w:tabs>
              <w:rPr>
                <w:szCs w:val="24"/>
              </w:rPr>
            </w:pPr>
          </w:p>
          <w:p w14:paraId="625EB586" w14:textId="77777777" w:rsidR="006E5656" w:rsidRPr="00FA28CD" w:rsidRDefault="006E5656" w:rsidP="002C5006">
            <w:pPr>
              <w:tabs>
                <w:tab w:val="left" w:pos="142"/>
              </w:tabs>
              <w:rPr>
                <w:szCs w:val="24"/>
              </w:rPr>
            </w:pPr>
            <w:r w:rsidRPr="00FA28CD">
              <w:rPr>
                <w:szCs w:val="24"/>
              </w:rPr>
              <w:t>______________________</w:t>
            </w:r>
          </w:p>
          <w:p w14:paraId="6666AE51" w14:textId="77777777" w:rsidR="006E5656" w:rsidRPr="00FA28CD" w:rsidRDefault="006E5656" w:rsidP="002C5006">
            <w:pPr>
              <w:autoSpaceDE w:val="0"/>
              <w:rPr>
                <w:szCs w:val="24"/>
              </w:rPr>
            </w:pPr>
          </w:p>
        </w:tc>
      </w:tr>
    </w:tbl>
    <w:p w14:paraId="34DDEF0D" w14:textId="77777777" w:rsidR="006E5656" w:rsidRDefault="006E5656" w:rsidP="006E5656">
      <w:pPr>
        <w:ind w:left="7088"/>
        <w:rPr>
          <w:szCs w:val="24"/>
        </w:rPr>
        <w:sectPr w:rsidR="006E5656" w:rsidSect="002C5006">
          <w:pgSz w:w="11906" w:h="16838"/>
          <w:pgMar w:top="1134" w:right="567" w:bottom="1134" w:left="1701" w:header="567" w:footer="567" w:gutter="0"/>
          <w:cols w:space="1296"/>
          <w:titlePg/>
          <w:docGrid w:linePitch="360"/>
        </w:sectPr>
      </w:pPr>
    </w:p>
    <w:p w14:paraId="41288DF4" w14:textId="77777777" w:rsidR="006E5656" w:rsidRPr="00FA28CD" w:rsidRDefault="006E5656" w:rsidP="006E5656">
      <w:pPr>
        <w:ind w:left="7088"/>
        <w:rPr>
          <w:szCs w:val="24"/>
        </w:rPr>
      </w:pPr>
      <w:r w:rsidRPr="00FA28CD">
        <w:rPr>
          <w:szCs w:val="24"/>
        </w:rPr>
        <w:t>Asmens duomenų tvarkymo susitarimo</w:t>
      </w:r>
      <w:r w:rsidRPr="00FA28CD">
        <w:rPr>
          <w:b/>
          <w:szCs w:val="24"/>
        </w:rPr>
        <w:t xml:space="preserve"> </w:t>
      </w:r>
      <w:r w:rsidRPr="00FA28CD">
        <w:rPr>
          <w:szCs w:val="24"/>
        </w:rPr>
        <w:t>priedas</w:t>
      </w:r>
    </w:p>
    <w:p w14:paraId="4BDAA760" w14:textId="77777777" w:rsidR="006E5656" w:rsidRPr="00FA28CD" w:rsidRDefault="006E5656" w:rsidP="006E5656">
      <w:pPr>
        <w:ind w:left="1298" w:firstLine="1298"/>
        <w:jc w:val="center"/>
        <w:rPr>
          <w:b/>
          <w:szCs w:val="24"/>
        </w:rPr>
      </w:pPr>
    </w:p>
    <w:p w14:paraId="1E53F0A2" w14:textId="77777777" w:rsidR="006E5656" w:rsidRPr="00FA28CD" w:rsidRDefault="006E5656" w:rsidP="006E5656">
      <w:pPr>
        <w:jc w:val="center"/>
        <w:rPr>
          <w:b/>
          <w:szCs w:val="24"/>
        </w:rPr>
      </w:pPr>
      <w:r w:rsidRPr="00FA28CD">
        <w:rPr>
          <w:b/>
          <w:szCs w:val="24"/>
        </w:rPr>
        <w:t>ASMENS DUOMENŲ TVARKYMO INSTRUKCIJOS</w:t>
      </w:r>
    </w:p>
    <w:p w14:paraId="154339C4" w14:textId="77777777" w:rsidR="006E5656" w:rsidRPr="00FA28CD" w:rsidRDefault="006E5656" w:rsidP="006E5656">
      <w:pPr>
        <w:jc w:val="center"/>
        <w:rPr>
          <w:b/>
          <w:szCs w:val="24"/>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83"/>
      </w:tblGrid>
      <w:tr w:rsidR="006E5656" w:rsidRPr="00FA28CD" w14:paraId="34333903" w14:textId="77777777" w:rsidTr="002C5006">
        <w:trPr>
          <w:trHeight w:val="842"/>
        </w:trPr>
        <w:tc>
          <w:tcPr>
            <w:tcW w:w="2689" w:type="dxa"/>
          </w:tcPr>
          <w:p w14:paraId="4F0BCF8C" w14:textId="77777777" w:rsidR="006E5656" w:rsidRPr="00FA28CD" w:rsidRDefault="006E5656" w:rsidP="002C5006">
            <w:pPr>
              <w:rPr>
                <w:b/>
                <w:szCs w:val="24"/>
              </w:rPr>
            </w:pPr>
            <w:r w:rsidRPr="00FA28CD">
              <w:rPr>
                <w:b/>
                <w:szCs w:val="24"/>
              </w:rPr>
              <w:t>Asmens duomenys perduodami Asmens duomenų tvarkytojui šiais tikslais:</w:t>
            </w:r>
          </w:p>
        </w:tc>
        <w:tc>
          <w:tcPr>
            <w:tcW w:w="6383" w:type="dxa"/>
          </w:tcPr>
          <w:p w14:paraId="1326024E" w14:textId="77777777" w:rsidR="006E5656" w:rsidRPr="00FA28CD" w:rsidRDefault="006E5656" w:rsidP="002C5006">
            <w:pPr>
              <w:jc w:val="both"/>
              <w:rPr>
                <w:szCs w:val="24"/>
              </w:rPr>
            </w:pPr>
            <w:r w:rsidRPr="00FA28CD">
              <w:rPr>
                <w:szCs w:val="24"/>
              </w:rPr>
              <w:t>Asmens duomenų tvarkytojas asmens duomenis įsipareigoja tvarkyti Pagrindinio susitarimo vykdymo tikslu.</w:t>
            </w:r>
          </w:p>
        </w:tc>
      </w:tr>
      <w:tr w:rsidR="006E5656" w:rsidRPr="00FA28CD" w14:paraId="571FB874" w14:textId="77777777" w:rsidTr="002C5006">
        <w:tc>
          <w:tcPr>
            <w:tcW w:w="2689" w:type="dxa"/>
          </w:tcPr>
          <w:p w14:paraId="2C1EF74A" w14:textId="77777777" w:rsidR="006E5656" w:rsidRPr="00FA28CD" w:rsidRDefault="006E5656" w:rsidP="002C5006">
            <w:pPr>
              <w:rPr>
                <w:b/>
                <w:szCs w:val="24"/>
              </w:rPr>
            </w:pPr>
            <w:r w:rsidRPr="00FA28CD">
              <w:rPr>
                <w:b/>
                <w:szCs w:val="24"/>
              </w:rPr>
              <w:t>Perduodamų asmens duomenų kategorijos:</w:t>
            </w:r>
          </w:p>
        </w:tc>
        <w:tc>
          <w:tcPr>
            <w:tcW w:w="6383" w:type="dxa"/>
          </w:tcPr>
          <w:p w14:paraId="3B01AB7F" w14:textId="77777777" w:rsidR="006E5656" w:rsidRPr="00FA28CD" w:rsidRDefault="006E5656" w:rsidP="002C5006">
            <w:pPr>
              <w:jc w:val="both"/>
              <w:rPr>
                <w:szCs w:val="24"/>
              </w:rPr>
            </w:pPr>
            <w:r w:rsidRPr="00FA28CD">
              <w:rPr>
                <w:szCs w:val="24"/>
              </w:rPr>
              <w:t>Kontaktinė informacija (vardas, pavardė, telefono numeris, el. pašto adresas ir kita)</w:t>
            </w:r>
          </w:p>
          <w:p w14:paraId="4A1D0A44" w14:textId="77777777" w:rsidR="006E5656" w:rsidRPr="00FA28CD" w:rsidRDefault="006E5656" w:rsidP="002C5006">
            <w:pPr>
              <w:jc w:val="both"/>
              <w:rPr>
                <w:szCs w:val="24"/>
              </w:rPr>
            </w:pPr>
          </w:p>
        </w:tc>
      </w:tr>
      <w:tr w:rsidR="006E5656" w:rsidRPr="00FA28CD" w14:paraId="7C61DCD8" w14:textId="77777777" w:rsidTr="002C5006">
        <w:tc>
          <w:tcPr>
            <w:tcW w:w="2689" w:type="dxa"/>
          </w:tcPr>
          <w:p w14:paraId="76F42D9A" w14:textId="77777777" w:rsidR="006E5656" w:rsidRPr="00FA28CD" w:rsidRDefault="006E5656" w:rsidP="002C5006">
            <w:pPr>
              <w:rPr>
                <w:b/>
                <w:szCs w:val="24"/>
              </w:rPr>
            </w:pPr>
            <w:r w:rsidRPr="00FA28CD">
              <w:rPr>
                <w:b/>
                <w:szCs w:val="24"/>
              </w:rPr>
              <w:t>Duomenų subjektų kategorijos:</w:t>
            </w:r>
          </w:p>
        </w:tc>
        <w:tc>
          <w:tcPr>
            <w:tcW w:w="6383" w:type="dxa"/>
          </w:tcPr>
          <w:p w14:paraId="108669A1" w14:textId="77777777" w:rsidR="006E5656" w:rsidRPr="00FA28CD" w:rsidRDefault="006E5656" w:rsidP="002C5006">
            <w:pPr>
              <w:jc w:val="both"/>
              <w:rPr>
                <w:szCs w:val="24"/>
              </w:rPr>
            </w:pPr>
            <w:r w:rsidRPr="00FA28CD">
              <w:rPr>
                <w:szCs w:val="24"/>
              </w:rPr>
              <w:t>Fiziniai asmenys</w:t>
            </w:r>
          </w:p>
          <w:p w14:paraId="0F8F028F" w14:textId="77777777" w:rsidR="006E5656" w:rsidRPr="00FA28CD" w:rsidRDefault="006E5656" w:rsidP="002C5006">
            <w:pPr>
              <w:jc w:val="both"/>
              <w:rPr>
                <w:szCs w:val="24"/>
              </w:rPr>
            </w:pPr>
          </w:p>
        </w:tc>
      </w:tr>
      <w:tr w:rsidR="006E5656" w:rsidRPr="00FA28CD" w14:paraId="53D7B396" w14:textId="77777777" w:rsidTr="002C5006">
        <w:tc>
          <w:tcPr>
            <w:tcW w:w="2689" w:type="dxa"/>
          </w:tcPr>
          <w:p w14:paraId="516253D0" w14:textId="77777777" w:rsidR="006E5656" w:rsidRPr="00FA28CD" w:rsidRDefault="006E5656" w:rsidP="002C5006">
            <w:pPr>
              <w:rPr>
                <w:b/>
                <w:szCs w:val="24"/>
              </w:rPr>
            </w:pPr>
            <w:r w:rsidRPr="00FA28CD">
              <w:rPr>
                <w:b/>
                <w:szCs w:val="24"/>
              </w:rPr>
              <w:t>Asmens duomenų tvarkymo operacijos, atliekamos Asmens duomenų tvarkytojo:</w:t>
            </w:r>
          </w:p>
        </w:tc>
        <w:tc>
          <w:tcPr>
            <w:tcW w:w="6383" w:type="dxa"/>
          </w:tcPr>
          <w:p w14:paraId="44362A74" w14:textId="77777777" w:rsidR="006E5656" w:rsidRPr="00FA28CD" w:rsidRDefault="006E5656" w:rsidP="002C5006">
            <w:pPr>
              <w:jc w:val="both"/>
              <w:rPr>
                <w:szCs w:val="24"/>
              </w:rPr>
            </w:pPr>
            <w:r w:rsidRPr="00FA28CD">
              <w:rPr>
                <w:szCs w:val="24"/>
              </w:rPr>
              <w:t>Asmens duomenų tvarkytojo atliekamos funkcijos aprašytos Pagrindiniame susitarime ir su juo susijusioje dokumentacijoje.</w:t>
            </w:r>
          </w:p>
          <w:p w14:paraId="6D078073" w14:textId="77777777" w:rsidR="006E5656" w:rsidRPr="00FA28CD" w:rsidRDefault="006E5656" w:rsidP="002C5006">
            <w:pPr>
              <w:jc w:val="both"/>
              <w:rPr>
                <w:szCs w:val="24"/>
              </w:rPr>
            </w:pPr>
          </w:p>
        </w:tc>
      </w:tr>
      <w:tr w:rsidR="006E5656" w:rsidRPr="00FA28CD" w14:paraId="01E4DA7F" w14:textId="77777777" w:rsidTr="002C5006">
        <w:tc>
          <w:tcPr>
            <w:tcW w:w="2689" w:type="dxa"/>
          </w:tcPr>
          <w:p w14:paraId="15116C6B" w14:textId="77777777" w:rsidR="006E5656" w:rsidRPr="00FA28CD" w:rsidRDefault="006E5656" w:rsidP="002C5006">
            <w:pPr>
              <w:rPr>
                <w:szCs w:val="24"/>
              </w:rPr>
            </w:pPr>
            <w:r w:rsidRPr="00FA28CD">
              <w:rPr>
                <w:b/>
                <w:szCs w:val="24"/>
              </w:rPr>
              <w:t>Asmens duomenų tvarkymo operacijų atlikimo vieta:</w:t>
            </w:r>
          </w:p>
        </w:tc>
        <w:tc>
          <w:tcPr>
            <w:tcW w:w="6383" w:type="dxa"/>
          </w:tcPr>
          <w:p w14:paraId="58790010" w14:textId="77777777" w:rsidR="006E5656" w:rsidRPr="00FA28CD" w:rsidRDefault="006E5656" w:rsidP="002C5006">
            <w:pPr>
              <w:jc w:val="both"/>
              <w:rPr>
                <w:szCs w:val="24"/>
              </w:rPr>
            </w:pPr>
          </w:p>
          <w:p w14:paraId="350452AF" w14:textId="77777777" w:rsidR="006E5656" w:rsidRPr="00FA28CD" w:rsidRDefault="006E5656" w:rsidP="002C5006">
            <w:pPr>
              <w:jc w:val="both"/>
              <w:rPr>
                <w:szCs w:val="24"/>
              </w:rPr>
            </w:pPr>
            <w:r w:rsidRPr="00FA28CD">
              <w:rPr>
                <w:szCs w:val="24"/>
              </w:rPr>
              <w:t>Lietuva.</w:t>
            </w:r>
          </w:p>
        </w:tc>
      </w:tr>
      <w:tr w:rsidR="006E5656" w:rsidRPr="00FA28CD" w14:paraId="4EC9AA4F" w14:textId="77777777" w:rsidTr="002C5006">
        <w:tc>
          <w:tcPr>
            <w:tcW w:w="2689" w:type="dxa"/>
          </w:tcPr>
          <w:p w14:paraId="439EE239" w14:textId="77777777" w:rsidR="006E5656" w:rsidRPr="00FA28CD" w:rsidRDefault="006E5656" w:rsidP="002C5006">
            <w:pPr>
              <w:rPr>
                <w:b/>
                <w:szCs w:val="24"/>
              </w:rPr>
            </w:pPr>
            <w:r w:rsidRPr="00FA28CD">
              <w:rPr>
                <w:b/>
                <w:szCs w:val="24"/>
              </w:rPr>
              <w:t>Asmens duomenų saugojimo techninės ir organizacinės priemonės:</w:t>
            </w:r>
          </w:p>
        </w:tc>
        <w:tc>
          <w:tcPr>
            <w:tcW w:w="6383" w:type="dxa"/>
          </w:tcPr>
          <w:p w14:paraId="4159855E" w14:textId="77777777" w:rsidR="006E5656" w:rsidRPr="00FA28CD" w:rsidRDefault="006E5656" w:rsidP="006E5656">
            <w:pPr>
              <w:numPr>
                <w:ilvl w:val="0"/>
                <w:numId w:val="70"/>
              </w:numPr>
              <w:contextualSpacing/>
              <w:jc w:val="both"/>
              <w:rPr>
                <w:szCs w:val="24"/>
                <w:lang w:eastAsia="lt-LT"/>
              </w:rPr>
            </w:pPr>
            <w:r w:rsidRPr="00FA28CD">
              <w:rPr>
                <w:szCs w:val="24"/>
                <w:lang w:eastAsia="lt-LT"/>
              </w:rPr>
              <w:t>Prieigos prie asmens duomenų apsauga, valdymas ir kontrolė.</w:t>
            </w:r>
          </w:p>
          <w:p w14:paraId="225E3DC5" w14:textId="77777777" w:rsidR="006E5656" w:rsidRPr="00FA28CD" w:rsidRDefault="006E5656" w:rsidP="006E5656">
            <w:pPr>
              <w:numPr>
                <w:ilvl w:val="0"/>
                <w:numId w:val="70"/>
              </w:numPr>
              <w:contextualSpacing/>
              <w:jc w:val="both"/>
              <w:rPr>
                <w:szCs w:val="24"/>
                <w:lang w:eastAsia="lt-LT"/>
              </w:rPr>
            </w:pPr>
            <w:r w:rsidRPr="00FA28CD">
              <w:rPr>
                <w:szCs w:val="24"/>
                <w:lang w:eastAsia="lt-LT"/>
              </w:rPr>
              <w:t>Prieiga prie asmens duomenų gali būti suteikta tik tam asmeniui, kuriam asmens duomenys yra reikalingi jo funkcijoms vykdyti.</w:t>
            </w:r>
          </w:p>
          <w:p w14:paraId="14746125" w14:textId="77777777" w:rsidR="006E5656" w:rsidRPr="00FA28CD" w:rsidRDefault="006E5656" w:rsidP="006E5656">
            <w:pPr>
              <w:numPr>
                <w:ilvl w:val="0"/>
                <w:numId w:val="70"/>
              </w:numPr>
              <w:contextualSpacing/>
              <w:jc w:val="both"/>
              <w:rPr>
                <w:szCs w:val="24"/>
                <w:lang w:eastAsia="lt-LT"/>
              </w:rPr>
            </w:pPr>
            <w:r w:rsidRPr="00FA28CD">
              <w:rPr>
                <w:szCs w:val="24"/>
                <w:lang w:eastAsia="lt-LT"/>
              </w:rPr>
              <w:t>Su asmens duomenimis galima atlikti tik tuos veiksmus, kuriems atlikti naudotojui yra suteiktos teisės.</w:t>
            </w:r>
          </w:p>
          <w:p w14:paraId="4FBF9338" w14:textId="77777777" w:rsidR="006E5656" w:rsidRPr="00FA28CD" w:rsidRDefault="006E5656" w:rsidP="006E5656">
            <w:pPr>
              <w:numPr>
                <w:ilvl w:val="0"/>
                <w:numId w:val="70"/>
              </w:numPr>
              <w:contextualSpacing/>
              <w:jc w:val="both"/>
              <w:rPr>
                <w:szCs w:val="24"/>
                <w:lang w:eastAsia="lt-LT"/>
              </w:rPr>
            </w:pPr>
            <w:r w:rsidRPr="00FA28CD">
              <w:rPr>
                <w:szCs w:val="24"/>
                <w:lang w:eastAsia="lt-LT"/>
              </w:rPr>
              <w:t>Prieigos prie asmens duomenų slaptažodžiai.</w:t>
            </w:r>
          </w:p>
          <w:p w14:paraId="037FAFD4" w14:textId="77777777" w:rsidR="006E5656" w:rsidRPr="00FA28CD" w:rsidRDefault="006E5656" w:rsidP="006E5656">
            <w:pPr>
              <w:numPr>
                <w:ilvl w:val="0"/>
                <w:numId w:val="70"/>
              </w:numPr>
              <w:contextualSpacing/>
              <w:jc w:val="both"/>
              <w:rPr>
                <w:szCs w:val="24"/>
                <w:lang w:eastAsia="lt-LT"/>
              </w:rPr>
            </w:pPr>
            <w:r w:rsidRPr="00FA28CD">
              <w:rPr>
                <w:szCs w:val="24"/>
                <w:lang w:eastAsia="lt-LT"/>
              </w:rPr>
              <w:t>Užtikrinama asmens duomenų apsauga nuo neteisėto prisijungimo prie vidinio kompiuterinio tinklo elektroninių ryšių priemonėmis.</w:t>
            </w:r>
          </w:p>
          <w:p w14:paraId="5488FB61" w14:textId="77777777" w:rsidR="006E5656" w:rsidRPr="00FA28CD" w:rsidRDefault="006E5656" w:rsidP="006E5656">
            <w:pPr>
              <w:numPr>
                <w:ilvl w:val="0"/>
                <w:numId w:val="70"/>
              </w:numPr>
              <w:contextualSpacing/>
              <w:jc w:val="both"/>
              <w:rPr>
                <w:szCs w:val="24"/>
                <w:lang w:eastAsia="lt-LT"/>
              </w:rPr>
            </w:pPr>
            <w:r w:rsidRPr="00FA28CD">
              <w:rPr>
                <w:szCs w:val="24"/>
                <w:lang w:eastAsia="lt-LT"/>
              </w:rPr>
              <w:t>Užtikrinamas patalpų, kuriose saugomi asmens duomenys, saugumas (apribojamas neįgaliotų asmenų patekimas į atitinkamas patalpas ir pan.).</w:t>
            </w:r>
          </w:p>
          <w:p w14:paraId="2620AE41" w14:textId="77777777" w:rsidR="006E5656" w:rsidRPr="00FA28CD" w:rsidRDefault="006E5656" w:rsidP="006E5656">
            <w:pPr>
              <w:numPr>
                <w:ilvl w:val="0"/>
                <w:numId w:val="70"/>
              </w:numPr>
              <w:contextualSpacing/>
              <w:jc w:val="both"/>
              <w:rPr>
                <w:szCs w:val="24"/>
                <w:lang w:eastAsia="lt-LT"/>
              </w:rPr>
            </w:pPr>
            <w:r w:rsidRPr="00FA28CD">
              <w:rPr>
                <w:szCs w:val="24"/>
                <w:lang w:eastAsia="lt-LT"/>
              </w:rPr>
              <w:t>Užtikrinama kompiuterinės įrangos apsauga nuo kenksmingos programinės įrangos (antivirusinių programų įdiegimas, atnaujinimas ir pan.).</w:t>
            </w:r>
          </w:p>
        </w:tc>
      </w:tr>
      <w:tr w:rsidR="006E5656" w:rsidRPr="00FA28CD" w14:paraId="446DEFC5" w14:textId="77777777" w:rsidTr="002C5006">
        <w:tc>
          <w:tcPr>
            <w:tcW w:w="2689" w:type="dxa"/>
          </w:tcPr>
          <w:p w14:paraId="29978978" w14:textId="77777777" w:rsidR="006E5656" w:rsidRPr="00FA28CD" w:rsidRDefault="006E5656" w:rsidP="002C5006">
            <w:pPr>
              <w:rPr>
                <w:b/>
                <w:szCs w:val="24"/>
              </w:rPr>
            </w:pPr>
            <w:proofErr w:type="spellStart"/>
            <w:r w:rsidRPr="00FA28CD">
              <w:rPr>
                <w:b/>
                <w:szCs w:val="24"/>
              </w:rPr>
              <w:t>Subtvarkytojai</w:t>
            </w:r>
            <w:proofErr w:type="spellEnd"/>
            <w:r w:rsidRPr="00FA28CD">
              <w:rPr>
                <w:b/>
                <w:szCs w:val="24"/>
              </w:rPr>
              <w:t xml:space="preserve"> (visi rekvizitai)</w:t>
            </w:r>
          </w:p>
        </w:tc>
        <w:tc>
          <w:tcPr>
            <w:tcW w:w="6383" w:type="dxa"/>
          </w:tcPr>
          <w:p w14:paraId="3581823B" w14:textId="77777777" w:rsidR="006E5656" w:rsidRPr="00FA28CD" w:rsidRDefault="006E5656" w:rsidP="002C5006">
            <w:pPr>
              <w:rPr>
                <w:szCs w:val="24"/>
              </w:rPr>
            </w:pPr>
            <w:r w:rsidRPr="00FA28CD">
              <w:rPr>
                <w:szCs w:val="24"/>
              </w:rPr>
              <w:t>-</w:t>
            </w:r>
          </w:p>
        </w:tc>
      </w:tr>
    </w:tbl>
    <w:p w14:paraId="48942657" w14:textId="77777777" w:rsidR="006E5656" w:rsidRPr="00FA28CD" w:rsidRDefault="006E5656" w:rsidP="006E5656">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bookmarkStart w:id="25" w:name="_2p2csry" w:colFirst="0" w:colLast="0"/>
      <w:bookmarkEnd w:id="25"/>
    </w:p>
    <w:p w14:paraId="768FC646" w14:textId="77777777" w:rsidR="006E5656" w:rsidRPr="00FA28CD" w:rsidRDefault="006E5656" w:rsidP="006E5656">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sidRPr="00FA28CD">
        <w:rPr>
          <w:bCs/>
          <w:szCs w:val="24"/>
        </w:rPr>
        <w:t>_______________</w:t>
      </w:r>
    </w:p>
    <w:p w14:paraId="04B65023" w14:textId="77777777" w:rsidR="006E5656" w:rsidRPr="00D504B4" w:rsidRDefault="006E5656" w:rsidP="006E5656">
      <w:pPr>
        <w:suppressAutoHyphens/>
        <w:ind w:left="6804"/>
        <w:jc w:val="both"/>
        <w:rPr>
          <w:szCs w:val="24"/>
        </w:rPr>
      </w:pPr>
    </w:p>
    <w:p w14:paraId="612D06FC" w14:textId="77777777" w:rsidR="006E5656" w:rsidRDefault="006E5656" w:rsidP="006E5656">
      <w:pPr>
        <w:suppressAutoHyphens/>
        <w:jc w:val="both"/>
        <w:rPr>
          <w:szCs w:val="24"/>
          <w:lang w:eastAsia="lt-LT"/>
        </w:rPr>
      </w:pPr>
    </w:p>
    <w:p w14:paraId="1771DB33" w14:textId="77777777" w:rsidR="006E5656" w:rsidRPr="00E25EED" w:rsidRDefault="006E5656" w:rsidP="006E5656">
      <w:pPr>
        <w:rPr>
          <w:szCs w:val="24"/>
        </w:rPr>
      </w:pPr>
    </w:p>
    <w:p w14:paraId="1CEB44E8" w14:textId="77777777" w:rsidR="00CF2C02" w:rsidRPr="004470B4" w:rsidRDefault="00CF2C02" w:rsidP="004428DC">
      <w:pPr>
        <w:widowControl w:val="0"/>
        <w:tabs>
          <w:tab w:val="left" w:pos="993"/>
        </w:tabs>
        <w:spacing w:line="276" w:lineRule="auto"/>
        <w:jc w:val="center"/>
        <w:rPr>
          <w:rFonts w:eastAsia="Calibri"/>
          <w:szCs w:val="22"/>
        </w:rPr>
      </w:pPr>
      <w:bookmarkStart w:id="26" w:name="_GoBack"/>
      <w:bookmarkEnd w:id="26"/>
    </w:p>
    <w:sectPr w:rsidR="00CF2C02" w:rsidRPr="004470B4" w:rsidSect="00341738">
      <w:headerReference w:type="default" r:id="rId26"/>
      <w:pgSz w:w="11906" w:h="16838"/>
      <w:pgMar w:top="1418" w:right="567" w:bottom="709"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310BDC" w16cex:dateUtc="2025-05-07T16:43:00Z"/>
  <w16cex:commentExtensible w16cex:durableId="3C37D55D" w16cex:dateUtc="2025-05-08T05:04:00Z"/>
  <w16cex:commentExtensible w16cex:durableId="3F07A237" w16cex:dateUtc="2025-05-08T05:03:00Z"/>
  <w16cex:commentExtensible w16cex:durableId="539DB5F2" w16cex:dateUtc="2025-05-08T06:44:00Z"/>
  <w16cex:commentExtensible w16cex:durableId="26B9D573" w16cex:dateUtc="2025-05-08T06:48:00Z"/>
  <w16cex:commentExtensible w16cex:durableId="3E861EF8" w16cex:dateUtc="2025-05-08T08:18:00Z"/>
  <w16cex:commentExtensible w16cex:durableId="79EBDE2E" w16cex:dateUtc="2025-05-07T17:22:00Z"/>
  <w16cex:commentExtensible w16cex:durableId="02D3FA9A" w16cex:dateUtc="2025-05-07T16:50:00Z"/>
  <w16cex:commentExtensible w16cex:durableId="74E919B2" w16cex:dateUtc="2025-05-07T16:53:00Z"/>
  <w16cex:commentExtensible w16cex:durableId="325BEE69" w16cex:dateUtc="2025-05-07T16:54:00Z"/>
  <w16cex:commentExtensible w16cex:durableId="3076599C" w16cex:dateUtc="2025-05-07T17:13:00Z"/>
  <w16cex:commentExtensible w16cex:durableId="13A329CD" w16cex:dateUtc="2025-05-07T17: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1B0AF" w14:textId="77777777" w:rsidR="00321EF5" w:rsidRDefault="00321EF5">
      <w:r>
        <w:separator/>
      </w:r>
    </w:p>
  </w:endnote>
  <w:endnote w:type="continuationSeparator" w:id="0">
    <w:p w14:paraId="130A9EA3" w14:textId="77777777" w:rsidR="00321EF5" w:rsidRDefault="00321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BA"/>
    <w:family w:val="roman"/>
    <w:pitch w:val="variable"/>
    <w:sig w:usb0="A00002EF" w:usb1="4000004B"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BA"/>
    <w:family w:val="roman"/>
    <w:pitch w:val="variable"/>
    <w:sig w:usb0="E0000287" w:usb1="40000013" w:usb2="0000000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HelveticaLT">
    <w:altName w:val="Arial"/>
    <w:panose1 w:val="00000000000000000000"/>
    <w:charset w:val="00"/>
    <w:family w:val="auto"/>
    <w:notTrueType/>
    <w:pitch w:val="default"/>
    <w:sig w:usb0="00000003" w:usb1="00000000" w:usb2="00000000" w:usb3="00000000" w:csb0="00000001" w:csb1="00000000"/>
  </w:font>
  <w:font w:name="MonospaceLT">
    <w:altName w:val="Courier New"/>
    <w:charset w:val="BA"/>
    <w:family w:val="swiss"/>
    <w:pitch w:val="default"/>
  </w:font>
  <w:font w:name="Helvetica">
    <w:panose1 w:val="020B0504020202020204"/>
    <w:charset w:val="00"/>
    <w:family w:val="swiss"/>
    <w:pitch w:val="variable"/>
    <w:sig w:usb0="00000003" w:usb1="00000000" w:usb2="00000000" w:usb3="00000000" w:csb0="00000001" w:csb1="00000000"/>
  </w:font>
  <w:font w:name="EYInterstate Light">
    <w:altName w:val="Times New Roman"/>
    <w:charset w:val="00"/>
    <w:family w:val="auto"/>
    <w:pitch w:val="variable"/>
    <w:sig w:usb0="00000001" w:usb1="5000206A" w:usb2="00000000" w:usb3="00000000" w:csb0="0000009F" w:csb1="00000000"/>
  </w:font>
  <w:font w:name="Futura Bk">
    <w:altName w:val="Times New Roman"/>
    <w:charset w:val="BA"/>
    <w:family w:val="swiss"/>
    <w:pitch w:val="variable"/>
    <w:sig w:usb0="00000001" w:usb1="000000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350F4" w14:textId="77777777" w:rsidR="00321EF5" w:rsidRDefault="00321EF5">
      <w:r>
        <w:separator/>
      </w:r>
    </w:p>
  </w:footnote>
  <w:footnote w:type="continuationSeparator" w:id="0">
    <w:p w14:paraId="41EE013A" w14:textId="77777777" w:rsidR="00321EF5" w:rsidRDefault="00321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57414" w14:textId="27F731D0" w:rsidR="00505A02" w:rsidRDefault="00505A02" w:rsidP="008A7B4E">
    <w:pPr>
      <w:pStyle w:val="Header"/>
      <w:jc w:val="center"/>
    </w:pPr>
    <w:r>
      <w:fldChar w:fldCharType="begin"/>
    </w:r>
    <w:r>
      <w:instrText xml:space="preserve"> PAGE   \* MERGEFORMAT </w:instrText>
    </w:r>
    <w:r>
      <w:fldChar w:fldCharType="separate"/>
    </w:r>
    <w:r>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032937"/>
      <w:docPartObj>
        <w:docPartGallery w:val="Page Numbers (Top of Page)"/>
        <w:docPartUnique/>
      </w:docPartObj>
    </w:sdtPr>
    <w:sdtEndPr>
      <w:rPr>
        <w:noProof/>
      </w:rPr>
    </w:sdtEndPr>
    <w:sdtContent>
      <w:p w14:paraId="19B3C702" w14:textId="18502FD4" w:rsidR="00505A02" w:rsidRDefault="00505A02" w:rsidP="004428D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7614F" w14:textId="77777777" w:rsidR="00505A02" w:rsidRDefault="00505A02" w:rsidP="00892676">
    <w:pPr>
      <w:pStyle w:val="Header"/>
      <w:jc w:val="center"/>
    </w:pPr>
  </w:p>
  <w:p w14:paraId="41CCF482" w14:textId="77777777" w:rsidR="00505A02" w:rsidRDefault="00505A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58D8" w14:textId="77777777" w:rsidR="00505A02" w:rsidRDefault="00505A02">
    <w:pPr>
      <w:pStyle w:val="Header"/>
      <w:jc w:val="center"/>
    </w:pPr>
    <w:r>
      <w:fldChar w:fldCharType="begin"/>
    </w:r>
    <w:r>
      <w:instrText xml:space="preserve"> PAGE   \* MERGEFORMAT </w:instrText>
    </w:r>
    <w:r>
      <w:fldChar w:fldCharType="separate"/>
    </w:r>
    <w:r>
      <w:rPr>
        <w:noProof/>
      </w:rPr>
      <w:t>3</w:t>
    </w:r>
    <w:r>
      <w:rPr>
        <w:noProof/>
      </w:rPr>
      <w:fldChar w:fldCharType="end"/>
    </w:r>
  </w:p>
  <w:p w14:paraId="3D0D2D3C" w14:textId="77777777" w:rsidR="00505A02" w:rsidRDefault="00505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15E861E"/>
    <w:lvl w:ilvl="0">
      <w:numFmt w:val="decimal"/>
      <w:pStyle w:val="Punktai"/>
      <w:lvlText w:val="*"/>
      <w:lvlJc w:val="left"/>
      <w:rPr>
        <w:rFonts w:cs="Times New Roman"/>
      </w:rPr>
    </w:lvl>
  </w:abstractNum>
  <w:abstractNum w:abstractNumId="1" w15:restartNumberingAfterBreak="0">
    <w:nsid w:val="030C0A99"/>
    <w:multiLevelType w:val="multilevel"/>
    <w:tmpl w:val="F3384552"/>
    <w:lvl w:ilvl="0">
      <w:start w:val="11"/>
      <w:numFmt w:val="decimal"/>
      <w:lvlText w:val="%1."/>
      <w:lvlJc w:val="left"/>
      <w:pPr>
        <w:ind w:left="1211" w:hanging="360"/>
      </w:pPr>
      <w:rPr>
        <w:rFonts w:hint="default"/>
        <w:b w:val="0"/>
      </w:rPr>
    </w:lvl>
    <w:lvl w:ilvl="1">
      <w:start w:val="1"/>
      <w:numFmt w:val="decimal"/>
      <w:pStyle w:val="Mysecondlevel"/>
      <w:isLgl/>
      <w:lvlText w:val="%1.%2."/>
      <w:lvlJc w:val="left"/>
      <w:pPr>
        <w:ind w:left="1331" w:hanging="480"/>
      </w:pPr>
      <w:rPr>
        <w:rFonts w:hint="default"/>
      </w:rPr>
    </w:lvl>
    <w:lvl w:ilvl="2">
      <w:start w:val="1"/>
      <w:numFmt w:val="decimal"/>
      <w:pStyle w:val="mythirdheaderstyle"/>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6B02F59"/>
    <w:multiLevelType w:val="hybridMultilevel"/>
    <w:tmpl w:val="2D98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30B41"/>
    <w:multiLevelType w:val="hybridMultilevel"/>
    <w:tmpl w:val="6FF4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F4DDC"/>
    <w:multiLevelType w:val="hybridMultilevel"/>
    <w:tmpl w:val="0C7A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D3AEF"/>
    <w:multiLevelType w:val="hybridMultilevel"/>
    <w:tmpl w:val="46AA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E5BBD"/>
    <w:multiLevelType w:val="hybridMultilevel"/>
    <w:tmpl w:val="0974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8" w15:restartNumberingAfterBreak="0">
    <w:nsid w:val="11CB4F09"/>
    <w:multiLevelType w:val="hybridMultilevel"/>
    <w:tmpl w:val="38CC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F666B"/>
    <w:multiLevelType w:val="hybridMultilevel"/>
    <w:tmpl w:val="39861D7C"/>
    <w:lvl w:ilvl="0" w:tplc="90E08D98">
      <w:start w:val="1"/>
      <w:numFmt w:val="bullet"/>
      <w:pStyle w:val="Tablebullet1"/>
      <w:lvlText w:val=""/>
      <w:lvlJc w:val="left"/>
      <w:pPr>
        <w:tabs>
          <w:tab w:val="num" w:pos="360"/>
        </w:tabs>
        <w:ind w:left="360" w:hanging="360"/>
      </w:pPr>
      <w:rPr>
        <w:rFonts w:ascii="Wingdings" w:hAnsi="Wingdings" w:hint="default"/>
      </w:rPr>
    </w:lvl>
    <w:lvl w:ilvl="1" w:tplc="04270019">
      <w:start w:val="1"/>
      <w:numFmt w:val="bullet"/>
      <w:lvlText w:val=""/>
      <w:lvlJc w:val="left"/>
      <w:pPr>
        <w:tabs>
          <w:tab w:val="num" w:pos="1080"/>
        </w:tabs>
        <w:ind w:left="1080" w:hanging="360"/>
      </w:pPr>
      <w:rPr>
        <w:rFonts w:ascii="Wingdings" w:hAnsi="Wingdings" w:hint="default"/>
      </w:rPr>
    </w:lvl>
    <w:lvl w:ilvl="2" w:tplc="0427001B" w:tentative="1">
      <w:start w:val="1"/>
      <w:numFmt w:val="bullet"/>
      <w:lvlText w:val=""/>
      <w:lvlJc w:val="left"/>
      <w:pPr>
        <w:tabs>
          <w:tab w:val="num" w:pos="1800"/>
        </w:tabs>
        <w:ind w:left="1800" w:hanging="360"/>
      </w:pPr>
      <w:rPr>
        <w:rFonts w:ascii="Wingdings" w:hAnsi="Wingdings" w:hint="default"/>
      </w:rPr>
    </w:lvl>
    <w:lvl w:ilvl="3" w:tplc="0427000F" w:tentative="1">
      <w:start w:val="1"/>
      <w:numFmt w:val="bullet"/>
      <w:lvlText w:val=""/>
      <w:lvlJc w:val="left"/>
      <w:pPr>
        <w:tabs>
          <w:tab w:val="num" w:pos="2520"/>
        </w:tabs>
        <w:ind w:left="2520" w:hanging="360"/>
      </w:pPr>
      <w:rPr>
        <w:rFonts w:ascii="Symbol" w:hAnsi="Symbol" w:hint="default"/>
      </w:rPr>
    </w:lvl>
    <w:lvl w:ilvl="4" w:tplc="04270019" w:tentative="1">
      <w:start w:val="1"/>
      <w:numFmt w:val="bullet"/>
      <w:lvlText w:val="o"/>
      <w:lvlJc w:val="left"/>
      <w:pPr>
        <w:tabs>
          <w:tab w:val="num" w:pos="3240"/>
        </w:tabs>
        <w:ind w:left="3240" w:hanging="360"/>
      </w:pPr>
      <w:rPr>
        <w:rFonts w:ascii="Courier New" w:hAnsi="Courier New" w:hint="default"/>
      </w:rPr>
    </w:lvl>
    <w:lvl w:ilvl="5" w:tplc="0427001B" w:tentative="1">
      <w:start w:val="1"/>
      <w:numFmt w:val="bullet"/>
      <w:lvlText w:val=""/>
      <w:lvlJc w:val="left"/>
      <w:pPr>
        <w:tabs>
          <w:tab w:val="num" w:pos="3960"/>
        </w:tabs>
        <w:ind w:left="3960" w:hanging="360"/>
      </w:pPr>
      <w:rPr>
        <w:rFonts w:ascii="Wingdings" w:hAnsi="Wingdings" w:hint="default"/>
      </w:rPr>
    </w:lvl>
    <w:lvl w:ilvl="6" w:tplc="0427000F" w:tentative="1">
      <w:start w:val="1"/>
      <w:numFmt w:val="bullet"/>
      <w:lvlText w:val=""/>
      <w:lvlJc w:val="left"/>
      <w:pPr>
        <w:tabs>
          <w:tab w:val="num" w:pos="4680"/>
        </w:tabs>
        <w:ind w:left="4680" w:hanging="360"/>
      </w:pPr>
      <w:rPr>
        <w:rFonts w:ascii="Symbol" w:hAnsi="Symbol" w:hint="default"/>
      </w:rPr>
    </w:lvl>
    <w:lvl w:ilvl="7" w:tplc="04270019" w:tentative="1">
      <w:start w:val="1"/>
      <w:numFmt w:val="bullet"/>
      <w:lvlText w:val="o"/>
      <w:lvlJc w:val="left"/>
      <w:pPr>
        <w:tabs>
          <w:tab w:val="num" w:pos="5400"/>
        </w:tabs>
        <w:ind w:left="5400" w:hanging="360"/>
      </w:pPr>
      <w:rPr>
        <w:rFonts w:ascii="Courier New" w:hAnsi="Courier New" w:hint="default"/>
      </w:rPr>
    </w:lvl>
    <w:lvl w:ilvl="8" w:tplc="0427001B"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42E6E09"/>
    <w:multiLevelType w:val="multilevel"/>
    <w:tmpl w:val="53B6E8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145C54CE"/>
    <w:multiLevelType w:val="hybridMultilevel"/>
    <w:tmpl w:val="710A109A"/>
    <w:lvl w:ilvl="0" w:tplc="0427000F">
      <w:start w:val="1"/>
      <w:numFmt w:val="decimal"/>
      <w:pStyle w:val="Style4"/>
      <w:lvlText w:val="%1."/>
      <w:lvlJc w:val="right"/>
      <w:pPr>
        <w:tabs>
          <w:tab w:val="num" w:pos="540"/>
        </w:tabs>
        <w:ind w:left="540" w:hanging="18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173F7737"/>
    <w:multiLevelType w:val="hybridMultilevel"/>
    <w:tmpl w:val="B7A4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A94833"/>
    <w:multiLevelType w:val="hybridMultilevel"/>
    <w:tmpl w:val="F5321D6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7" w15:restartNumberingAfterBreak="0">
    <w:nsid w:val="1B3C7939"/>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B901BCD"/>
    <w:multiLevelType w:val="hybridMultilevel"/>
    <w:tmpl w:val="9F98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87B0A"/>
    <w:multiLevelType w:val="multilevel"/>
    <w:tmpl w:val="1A3E08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247F59D4"/>
    <w:multiLevelType w:val="hybridMultilevel"/>
    <w:tmpl w:val="477E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B51800"/>
    <w:multiLevelType w:val="multilevel"/>
    <w:tmpl w:val="042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23" w15:restartNumberingAfterBreak="0">
    <w:nsid w:val="299319E9"/>
    <w:multiLevelType w:val="hybridMultilevel"/>
    <w:tmpl w:val="551ED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C05244"/>
    <w:multiLevelType w:val="hybridMultilevel"/>
    <w:tmpl w:val="84542D46"/>
    <w:lvl w:ilvl="0" w:tplc="04090015">
      <w:start w:val="1"/>
      <w:numFmt w:val="upperLetter"/>
      <w:lvlText w:val="%1."/>
      <w:lvlJc w:val="left"/>
      <w:pPr>
        <w:tabs>
          <w:tab w:val="num" w:pos="1440"/>
        </w:tabs>
        <w:ind w:left="1440" w:hanging="360"/>
      </w:pPr>
    </w:lvl>
    <w:lvl w:ilvl="1" w:tplc="46EE7D72">
      <w:start w:val="1"/>
      <w:numFmt w:val="decimal"/>
      <w:pStyle w:val="H4"/>
      <w:lvlText w:val="%2."/>
      <w:lvlJc w:val="left"/>
      <w:pPr>
        <w:tabs>
          <w:tab w:val="num" w:pos="360"/>
        </w:tabs>
        <w:ind w:left="360" w:hanging="360"/>
      </w:pPr>
      <w:rPr>
        <w:rFonts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5D569A0"/>
    <w:multiLevelType w:val="hybridMultilevel"/>
    <w:tmpl w:val="C840C486"/>
    <w:lvl w:ilvl="0" w:tplc="90E08D98">
      <w:start w:val="1"/>
      <w:numFmt w:val="decimal"/>
      <w:pStyle w:val="Numberedlist21"/>
      <w:lvlText w:val="%1."/>
      <w:lvlJc w:val="left"/>
      <w:pPr>
        <w:tabs>
          <w:tab w:val="num" w:pos="1800"/>
        </w:tabs>
        <w:ind w:left="1800" w:hanging="360"/>
      </w:pPr>
    </w:lvl>
    <w:lvl w:ilvl="1" w:tplc="04270019">
      <w:numFmt w:val="none"/>
      <w:pStyle w:val="Numberedlist22"/>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27" w15:restartNumberingAfterBreak="0">
    <w:nsid w:val="38AC626B"/>
    <w:multiLevelType w:val="hybridMultilevel"/>
    <w:tmpl w:val="EDF2085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38FA1B52"/>
    <w:multiLevelType w:val="hybridMultilevel"/>
    <w:tmpl w:val="1682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3C7C80"/>
    <w:multiLevelType w:val="hybridMultilevel"/>
    <w:tmpl w:val="029C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hint="default"/>
      </w:rPr>
    </w:lvl>
    <w:lvl w:ilvl="1">
      <w:start w:val="1"/>
      <w:numFmt w:val="decimal"/>
      <w:pStyle w:val="FMAHeading2"/>
      <w:lvlText w:val="%1.%2."/>
      <w:lvlJc w:val="left"/>
      <w:pPr>
        <w:tabs>
          <w:tab w:val="num" w:pos="792"/>
        </w:tabs>
        <w:ind w:left="792" w:hanging="432"/>
      </w:pPr>
      <w:rPr>
        <w:rFonts w:hint="default"/>
        <w:b/>
        <w:i w:val="0"/>
        <w:strike w:val="0"/>
        <w:color w:val="000000"/>
        <w:em w:val="none"/>
        <w14:textOutline w14:w="0" w14:cap="rnd" w14:cmpd="sng" w14:algn="ctr">
          <w14:noFill/>
          <w14:prstDash w14:val="solid"/>
          <w14:bevel/>
        </w14:textOutline>
      </w:rPr>
    </w:lvl>
    <w:lvl w:ilvl="2">
      <w:start w:val="1"/>
      <w:numFmt w:val="decimal"/>
      <w:pStyle w:val="FMAHeading3"/>
      <w:lvlText w:val="%1.%2.%3."/>
      <w:lvlJc w:val="left"/>
      <w:pPr>
        <w:tabs>
          <w:tab w:val="num" w:pos="1440"/>
        </w:tabs>
        <w:ind w:left="1224" w:hanging="504"/>
      </w:pPr>
      <w:rPr>
        <w:rFonts w:hint="default"/>
      </w:rPr>
    </w:lvl>
    <w:lvl w:ilvl="3">
      <w:start w:val="1"/>
      <w:numFmt w:val="decimal"/>
      <w:pStyle w:val="FMAHeading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rPr>
    </w:lvl>
  </w:abstractNum>
  <w:abstractNum w:abstractNumId="32" w15:restartNumberingAfterBreak="0">
    <w:nsid w:val="3B7B157C"/>
    <w:multiLevelType w:val="multilevel"/>
    <w:tmpl w:val="F530DC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456D236B"/>
    <w:multiLevelType w:val="multilevel"/>
    <w:tmpl w:val="E7FEAE6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98C51A4"/>
    <w:multiLevelType w:val="hybridMultilevel"/>
    <w:tmpl w:val="70DC0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cs="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B066A14"/>
    <w:multiLevelType w:val="hybridMultilevel"/>
    <w:tmpl w:val="B3229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C7447F7"/>
    <w:multiLevelType w:val="hybridMultilevel"/>
    <w:tmpl w:val="4D5044A0"/>
    <w:lvl w:ilvl="0" w:tplc="4392BAFA">
      <w:start w:val="1"/>
      <w:numFmt w:val="decimalZero"/>
      <w:pStyle w:val="Reik"/>
      <w:lvlText w:val="Reik_%1"/>
      <w:lvlJc w:val="left"/>
      <w:pPr>
        <w:tabs>
          <w:tab w:val="num" w:pos="360"/>
        </w:tabs>
        <w:ind w:left="36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50BB6EB8"/>
    <w:multiLevelType w:val="hybridMultilevel"/>
    <w:tmpl w:val="C78E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42" w15:restartNumberingAfterBreak="0">
    <w:nsid w:val="573D130C"/>
    <w:multiLevelType w:val="multilevel"/>
    <w:tmpl w:val="650030C6"/>
    <w:lvl w:ilvl="0">
      <w:start w:val="5"/>
      <w:numFmt w:val="decimal"/>
      <w:pStyle w:val="ListContinue2"/>
      <w:suff w:val="space"/>
      <w:lvlText w:val="%1."/>
      <w:lvlJc w:val="left"/>
      <w:pPr>
        <w:ind w:left="72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720"/>
        </w:tabs>
        <w:ind w:left="720" w:firstLine="0"/>
      </w:pPr>
      <w:rPr>
        <w:rFonts w:hint="default"/>
      </w:rPr>
    </w:lvl>
    <w:lvl w:ilvl="4">
      <w:start w:val="1"/>
      <w:numFmt w:val="decimal"/>
      <w:lvlText w:val="%1.%2.%3.%4.%5"/>
      <w:lvlJc w:val="left"/>
      <w:pPr>
        <w:tabs>
          <w:tab w:val="num" w:pos="720"/>
        </w:tabs>
        <w:ind w:left="720" w:firstLine="0"/>
      </w:pPr>
      <w:rPr>
        <w:rFonts w:hint="default"/>
      </w:rPr>
    </w:lvl>
    <w:lvl w:ilvl="5">
      <w:start w:val="1"/>
      <w:numFmt w:val="decimal"/>
      <w:lvlText w:val="%1.%2.%3.%4.%5.%6"/>
      <w:lvlJc w:val="left"/>
      <w:pPr>
        <w:tabs>
          <w:tab w:val="num" w:pos="720"/>
        </w:tabs>
        <w:ind w:left="720" w:firstLine="0"/>
      </w:pPr>
      <w:rPr>
        <w:rFonts w:hint="default"/>
      </w:rPr>
    </w:lvl>
    <w:lvl w:ilvl="6">
      <w:start w:val="1"/>
      <w:numFmt w:val="decimal"/>
      <w:lvlText w:val="%1.%2.%3.%4.%5.%6.%7"/>
      <w:lvlJc w:val="left"/>
      <w:pPr>
        <w:tabs>
          <w:tab w:val="num" w:pos="720"/>
        </w:tabs>
        <w:ind w:left="720" w:firstLine="0"/>
      </w:pPr>
      <w:rPr>
        <w:rFonts w:hint="default"/>
      </w:rPr>
    </w:lvl>
    <w:lvl w:ilvl="7">
      <w:start w:val="1"/>
      <w:numFmt w:val="decimal"/>
      <w:lvlText w:val="%1.%2.%3.%4.%5.%6.%7.%8"/>
      <w:lvlJc w:val="left"/>
      <w:pPr>
        <w:tabs>
          <w:tab w:val="num" w:pos="720"/>
        </w:tabs>
        <w:ind w:left="720" w:firstLine="0"/>
      </w:pPr>
      <w:rPr>
        <w:rFonts w:hint="default"/>
      </w:rPr>
    </w:lvl>
    <w:lvl w:ilvl="8">
      <w:start w:val="1"/>
      <w:numFmt w:val="decimal"/>
      <w:lvlText w:val="%1.%2.%3.%4.%5.%6.%7.%8.%9"/>
      <w:lvlJc w:val="left"/>
      <w:pPr>
        <w:tabs>
          <w:tab w:val="num" w:pos="720"/>
        </w:tabs>
        <w:ind w:left="720" w:firstLine="0"/>
      </w:pPr>
      <w:rPr>
        <w:rFonts w:hint="default"/>
      </w:rPr>
    </w:lvl>
  </w:abstractNum>
  <w:abstractNum w:abstractNumId="43" w15:restartNumberingAfterBreak="0">
    <w:nsid w:val="57A92D09"/>
    <w:multiLevelType w:val="hybridMultilevel"/>
    <w:tmpl w:val="7D84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FF285A"/>
    <w:multiLevelType w:val="hybridMultilevel"/>
    <w:tmpl w:val="8678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BE77BA7"/>
    <w:multiLevelType w:val="hybridMultilevel"/>
    <w:tmpl w:val="6C74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DE7E60"/>
    <w:multiLevelType w:val="hybridMultilevel"/>
    <w:tmpl w:val="2102CF58"/>
    <w:lvl w:ilvl="0" w:tplc="E6DC16BE">
      <w:start w:val="1"/>
      <w:numFmt w:val="decimal"/>
      <w:pStyle w:val="StyleEYBulletTextBefore5ptAfter5pt"/>
      <w:lvlText w:val="%1."/>
      <w:lvlJc w:val="left"/>
      <w:pPr>
        <w:ind w:left="1440" w:hanging="360"/>
      </w:pPr>
      <w:rPr>
        <w:rFonts w:hint="default"/>
        <w:b/>
        <w:i w:val="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7" w15:restartNumberingAfterBreak="0">
    <w:nsid w:val="5D7D4504"/>
    <w:multiLevelType w:val="multilevel"/>
    <w:tmpl w:val="A00673C8"/>
    <w:lvl w:ilvl="0">
      <w:start w:val="1"/>
      <w:numFmt w:val="decimal"/>
      <w:pStyle w:val="FM1"/>
      <w:lvlText w:val="%1."/>
      <w:lvlJc w:val="left"/>
      <w:pPr>
        <w:tabs>
          <w:tab w:val="num" w:pos="360"/>
        </w:tabs>
        <w:ind w:left="360" w:hanging="360"/>
      </w:pPr>
    </w:lvl>
    <w:lvl w:ilvl="1">
      <w:start w:val="1"/>
      <w:numFmt w:val="decimal"/>
      <w:pStyle w:val="FM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5DB0753B"/>
    <w:multiLevelType w:val="multilevel"/>
    <w:tmpl w:val="613CA7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9" w15:restartNumberingAfterBreak="0">
    <w:nsid w:val="5EC0445E"/>
    <w:multiLevelType w:val="hybridMultilevel"/>
    <w:tmpl w:val="FB9C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DA019E"/>
    <w:multiLevelType w:val="hybridMultilevel"/>
    <w:tmpl w:val="6A943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31C7EE5"/>
    <w:multiLevelType w:val="hybridMultilevel"/>
    <w:tmpl w:val="5888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0C5D09"/>
    <w:multiLevelType w:val="multilevel"/>
    <w:tmpl w:val="6CE62A9A"/>
    <w:lvl w:ilvl="0">
      <w:start w:val="1"/>
      <w:numFmt w:val="upperLetter"/>
      <w:pStyle w:val="EYAppendix"/>
      <w:lvlText w:val="Priedas %1"/>
      <w:lvlJc w:val="left"/>
      <w:pPr>
        <w:tabs>
          <w:tab w:val="num" w:pos="2268"/>
        </w:tabs>
        <w:ind w:left="2268" w:hanging="2268"/>
      </w:pPr>
      <w:rPr>
        <w:rFonts w:cs="Times New Roman" w:hint="default"/>
      </w:rPr>
    </w:lvl>
    <w:lvl w:ilvl="1">
      <w:start w:val="1"/>
      <w:numFmt w:val="none"/>
      <w:lvlText w:val=""/>
      <w:lvlJc w:val="left"/>
      <w:pPr>
        <w:tabs>
          <w:tab w:val="num" w:pos="-31680"/>
        </w:tabs>
      </w:pPr>
      <w:rPr>
        <w:rFonts w:cs="Times New Roman" w:hint="default"/>
        <w:b w:val="0"/>
        <w:i w:val="0"/>
        <w:color w:val="auto"/>
        <w:sz w:val="32"/>
        <w:szCs w:val="32"/>
      </w:rPr>
    </w:lvl>
    <w:lvl w:ilvl="2">
      <w:start w:val="1"/>
      <w:numFmt w:val="none"/>
      <w:lvlText w:val=""/>
      <w:lvlJc w:val="left"/>
      <w:pPr>
        <w:tabs>
          <w:tab w:val="num" w:pos="-31680"/>
        </w:tabs>
      </w:pPr>
      <w:rPr>
        <w:rFonts w:cs="Times New Roman" w:hint="default"/>
        <w:b/>
        <w:color w:val="auto"/>
        <w:sz w:val="32"/>
        <w:szCs w:val="32"/>
      </w:rPr>
    </w:lvl>
    <w:lvl w:ilvl="3">
      <w:start w:val="1"/>
      <w:numFmt w:val="decimal"/>
      <w:lvlText w:val="%4%1"/>
      <w:lvlJc w:val="left"/>
      <w:pPr>
        <w:tabs>
          <w:tab w:val="num" w:pos="-31680"/>
        </w:tabs>
      </w:pPr>
      <w:rPr>
        <w:rFonts w:cs="Times New Roman" w:hint="default"/>
        <w:b/>
        <w:color w:val="auto"/>
        <w:sz w:val="32"/>
        <w:szCs w:val="32"/>
      </w:rPr>
    </w:lvl>
    <w:lvl w:ilvl="4">
      <w:start w:val="1"/>
      <w:numFmt w:val="none"/>
      <w:lvlRestart w:val="0"/>
      <w:lvlText w:val=""/>
      <w:lvlJc w:val="left"/>
      <w:pPr>
        <w:tabs>
          <w:tab w:val="num" w:pos="0"/>
        </w:tabs>
      </w:pPr>
      <w:rPr>
        <w:rFonts w:cs="Times New Roman" w:hint="default"/>
        <w:b/>
        <w:i w:val="0"/>
        <w:color w:val="7F7E82"/>
        <w:sz w:val="20"/>
        <w:szCs w:val="20"/>
      </w:rPr>
    </w:lvl>
    <w:lvl w:ilvl="5">
      <w:start w:val="1"/>
      <w:numFmt w:val="none"/>
      <w:lvlRestart w:val="0"/>
      <w:lvlText w:val=""/>
      <w:lvlJc w:val="left"/>
      <w:pPr>
        <w:tabs>
          <w:tab w:val="num" w:pos="0"/>
        </w:tabs>
      </w:pPr>
      <w:rPr>
        <w:rFonts w:cs="Times New Roman" w:hint="default"/>
        <w:b/>
        <w:color w:val="4367C5"/>
        <w:sz w:val="32"/>
        <w:szCs w:val="32"/>
      </w:rPr>
    </w:lvl>
    <w:lvl w:ilvl="6">
      <w:start w:val="1"/>
      <w:numFmt w:val="none"/>
      <w:lvlRestart w:val="0"/>
      <w:lvlText w:val=""/>
      <w:lvlJc w:val="left"/>
      <w:pPr>
        <w:tabs>
          <w:tab w:val="num" w:pos="0"/>
        </w:tabs>
      </w:pPr>
      <w:rPr>
        <w:rFonts w:cs="Times New Roman" w:hint="default"/>
        <w:color w:val="4367C5"/>
        <w:sz w:val="32"/>
        <w:szCs w:val="32"/>
      </w:rPr>
    </w:lvl>
    <w:lvl w:ilvl="7">
      <w:start w:val="1"/>
      <w:numFmt w:val="none"/>
      <w:lvlRestart w:val="0"/>
      <w:lvlText w:val=""/>
      <w:lvlJc w:val="left"/>
      <w:pPr>
        <w:tabs>
          <w:tab w:val="num" w:pos="0"/>
        </w:tabs>
      </w:pPr>
      <w:rPr>
        <w:rFonts w:cs="Times New Roman" w:hint="default"/>
        <w:color w:val="4367C5"/>
      </w:rPr>
    </w:lvl>
    <w:lvl w:ilvl="8">
      <w:numFmt w:val="none"/>
      <w:lvlRestart w:val="0"/>
      <w:lvlText w:val=""/>
      <w:lvlJc w:val="left"/>
      <w:pPr>
        <w:tabs>
          <w:tab w:val="num" w:pos="0"/>
        </w:tabs>
      </w:pPr>
      <w:rPr>
        <w:rFonts w:cs="Times New Roman" w:hint="default"/>
        <w:color w:val="4367C5"/>
      </w:rPr>
    </w:lvl>
  </w:abstractNum>
  <w:abstractNum w:abstractNumId="53" w15:restartNumberingAfterBreak="0">
    <w:nsid w:val="655B1294"/>
    <w:multiLevelType w:val="hybridMultilevel"/>
    <w:tmpl w:val="F350E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5"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hint="default"/>
      </w:rPr>
    </w:lvl>
    <w:lvl w:ilvl="1">
      <w:start w:val="1"/>
      <w:numFmt w:val="decimal"/>
      <w:lvlText w:val="%1.2.%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683218FC"/>
    <w:multiLevelType w:val="hybridMultilevel"/>
    <w:tmpl w:val="F7D6815E"/>
    <w:lvl w:ilvl="0" w:tplc="5CB85852">
      <w:start w:val="1"/>
      <w:numFmt w:val="decimal"/>
      <w:pStyle w:val="Heading2mystyle"/>
      <w:lvlText w:val="5.%1."/>
      <w:lvlJc w:val="left"/>
      <w:pPr>
        <w:ind w:left="720" w:hanging="360"/>
      </w:pPr>
      <w:rPr>
        <w:rFonts w:hint="default"/>
        <w:b/>
        <w:sz w:val="26"/>
        <w:szCs w:val="26"/>
      </w:rPr>
    </w:lvl>
    <w:lvl w:ilvl="1" w:tplc="4314BFF6">
      <w:start w:val="1"/>
      <w:numFmt w:val="decimal"/>
      <w:lvlText w:val="5.7.%2."/>
      <w:lvlJc w:val="left"/>
      <w:pPr>
        <w:ind w:left="1440" w:hanging="360"/>
      </w:pPr>
      <w:rPr>
        <w:rFonts w:hint="default"/>
        <w:i w:val="0"/>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8" w15:restartNumberingAfterBreak="0">
    <w:nsid w:val="6B892C7B"/>
    <w:multiLevelType w:val="multilevel"/>
    <w:tmpl w:val="4500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861F62"/>
    <w:multiLevelType w:val="hybridMultilevel"/>
    <w:tmpl w:val="620CBDE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6EAB52DB"/>
    <w:multiLevelType w:val="hybridMultilevel"/>
    <w:tmpl w:val="DAA449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FE31E55"/>
    <w:multiLevelType w:val="multilevel"/>
    <w:tmpl w:val="0427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2" w15:restartNumberingAfterBreak="0">
    <w:nsid w:val="710D4415"/>
    <w:multiLevelType w:val="multilevel"/>
    <w:tmpl w:val="D1E033B4"/>
    <w:styleLink w:val="StyleOutlinenumberedBold"/>
    <w:lvl w:ilvl="0">
      <w:start w:val="1"/>
      <w:numFmt w:val="decimal"/>
      <w:suff w:val="space"/>
      <w:lvlText w:val="%1."/>
      <w:lvlJc w:val="left"/>
      <w:pPr>
        <w:ind w:left="284" w:hanging="284"/>
      </w:pPr>
      <w:rPr>
        <w:rFonts w:hint="default"/>
        <w:b/>
      </w:rPr>
    </w:lvl>
    <w:lvl w:ilvl="1">
      <w:start w:val="1"/>
      <w:numFmt w:val="decimal"/>
      <w:suff w:val="space"/>
      <w:lvlText w:val="%1.%2."/>
      <w:lvlJc w:val="left"/>
      <w:pPr>
        <w:ind w:left="720" w:hanging="153"/>
      </w:pPr>
      <w:rPr>
        <w:rFonts w:hint="default"/>
        <w:b/>
      </w:rPr>
    </w:lvl>
    <w:lvl w:ilvl="2">
      <w:start w:val="1"/>
      <w:numFmt w:val="decimal"/>
      <w:lvlRestart w:val="1"/>
      <w:suff w:val="space"/>
      <w:lvlText w:val="%1.%2.%3"/>
      <w:lvlJc w:val="left"/>
      <w:pPr>
        <w:ind w:left="720" w:hanging="96"/>
      </w:pPr>
      <w:rPr>
        <w:rFonts w:hint="default"/>
        <w:b/>
        <w:bCs/>
      </w:rPr>
    </w:lvl>
    <w:lvl w:ilvl="3">
      <w:start w:val="1"/>
      <w:numFmt w:val="decimal"/>
      <w:lvlText w:val="%1.%2.%3.%4"/>
      <w:lvlJc w:val="left"/>
      <w:pPr>
        <w:tabs>
          <w:tab w:val="num" w:pos="1080"/>
        </w:tabs>
        <w:ind w:left="720" w:hanging="720"/>
      </w:pPr>
      <w:rPr>
        <w:rFonts w:hint="default"/>
        <w:b/>
        <w:i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3" w15:restartNumberingAfterBreak="0">
    <w:nsid w:val="72335E94"/>
    <w:multiLevelType w:val="hybridMultilevel"/>
    <w:tmpl w:val="2162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C9242F"/>
    <w:multiLevelType w:val="hybridMultilevel"/>
    <w:tmpl w:val="44783566"/>
    <w:lvl w:ilvl="0" w:tplc="04090001">
      <w:start w:val="1"/>
      <w:numFmt w:val="bullet"/>
      <w:lvlText w:val=""/>
      <w:lvlJc w:val="left"/>
      <w:pPr>
        <w:ind w:left="635" w:hanging="360"/>
      </w:pPr>
      <w:rPr>
        <w:rFonts w:ascii="Symbol" w:hAnsi="Symbol" w:hint="default"/>
      </w:rPr>
    </w:lvl>
    <w:lvl w:ilvl="1" w:tplc="04090003" w:tentative="1">
      <w:start w:val="1"/>
      <w:numFmt w:val="bullet"/>
      <w:lvlText w:val="o"/>
      <w:lvlJc w:val="left"/>
      <w:pPr>
        <w:ind w:left="1355" w:hanging="360"/>
      </w:pPr>
      <w:rPr>
        <w:rFonts w:ascii="Courier New" w:hAnsi="Courier New" w:cs="Courier New" w:hint="default"/>
      </w:rPr>
    </w:lvl>
    <w:lvl w:ilvl="2" w:tplc="04090005" w:tentative="1">
      <w:start w:val="1"/>
      <w:numFmt w:val="bullet"/>
      <w:lvlText w:val=""/>
      <w:lvlJc w:val="left"/>
      <w:pPr>
        <w:ind w:left="2075" w:hanging="360"/>
      </w:pPr>
      <w:rPr>
        <w:rFonts w:ascii="Wingdings" w:hAnsi="Wingdings" w:hint="default"/>
      </w:rPr>
    </w:lvl>
    <w:lvl w:ilvl="3" w:tplc="04090001" w:tentative="1">
      <w:start w:val="1"/>
      <w:numFmt w:val="bullet"/>
      <w:lvlText w:val=""/>
      <w:lvlJc w:val="left"/>
      <w:pPr>
        <w:ind w:left="2795" w:hanging="360"/>
      </w:pPr>
      <w:rPr>
        <w:rFonts w:ascii="Symbol" w:hAnsi="Symbol" w:hint="default"/>
      </w:rPr>
    </w:lvl>
    <w:lvl w:ilvl="4" w:tplc="04090003" w:tentative="1">
      <w:start w:val="1"/>
      <w:numFmt w:val="bullet"/>
      <w:lvlText w:val="o"/>
      <w:lvlJc w:val="left"/>
      <w:pPr>
        <w:ind w:left="3515" w:hanging="360"/>
      </w:pPr>
      <w:rPr>
        <w:rFonts w:ascii="Courier New" w:hAnsi="Courier New" w:cs="Courier New" w:hint="default"/>
      </w:rPr>
    </w:lvl>
    <w:lvl w:ilvl="5" w:tplc="04090005" w:tentative="1">
      <w:start w:val="1"/>
      <w:numFmt w:val="bullet"/>
      <w:lvlText w:val=""/>
      <w:lvlJc w:val="left"/>
      <w:pPr>
        <w:ind w:left="4235" w:hanging="360"/>
      </w:pPr>
      <w:rPr>
        <w:rFonts w:ascii="Wingdings" w:hAnsi="Wingdings" w:hint="default"/>
      </w:rPr>
    </w:lvl>
    <w:lvl w:ilvl="6" w:tplc="04090001" w:tentative="1">
      <w:start w:val="1"/>
      <w:numFmt w:val="bullet"/>
      <w:lvlText w:val=""/>
      <w:lvlJc w:val="left"/>
      <w:pPr>
        <w:ind w:left="4955" w:hanging="360"/>
      </w:pPr>
      <w:rPr>
        <w:rFonts w:ascii="Symbol" w:hAnsi="Symbol" w:hint="default"/>
      </w:rPr>
    </w:lvl>
    <w:lvl w:ilvl="7" w:tplc="04090003" w:tentative="1">
      <w:start w:val="1"/>
      <w:numFmt w:val="bullet"/>
      <w:lvlText w:val="o"/>
      <w:lvlJc w:val="left"/>
      <w:pPr>
        <w:ind w:left="5675" w:hanging="360"/>
      </w:pPr>
      <w:rPr>
        <w:rFonts w:ascii="Courier New" w:hAnsi="Courier New" w:cs="Courier New" w:hint="default"/>
      </w:rPr>
    </w:lvl>
    <w:lvl w:ilvl="8" w:tplc="04090005" w:tentative="1">
      <w:start w:val="1"/>
      <w:numFmt w:val="bullet"/>
      <w:lvlText w:val=""/>
      <w:lvlJc w:val="left"/>
      <w:pPr>
        <w:ind w:left="6395" w:hanging="360"/>
      </w:pPr>
      <w:rPr>
        <w:rFonts w:ascii="Wingdings" w:hAnsi="Wingdings" w:hint="default"/>
      </w:rPr>
    </w:lvl>
  </w:abstractNum>
  <w:abstractNum w:abstractNumId="65"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6" w15:restartNumberingAfterBreak="0">
    <w:nsid w:val="783A2C5D"/>
    <w:multiLevelType w:val="hybridMultilevel"/>
    <w:tmpl w:val="2F84222A"/>
    <w:lvl w:ilvl="0" w:tplc="0427000F">
      <w:start w:val="1"/>
      <w:numFmt w:val="decimal"/>
      <w:pStyle w:val="TableEY"/>
      <w:lvlText w:val="%1"/>
      <w:lvlJc w:val="left"/>
      <w:pPr>
        <w:tabs>
          <w:tab w:val="num" w:pos="227"/>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7C384A85"/>
    <w:multiLevelType w:val="multilevel"/>
    <w:tmpl w:val="0F4A072A"/>
    <w:lvl w:ilvl="0">
      <w:start w:val="5"/>
      <w:numFmt w:val="decimal"/>
      <w:suff w:val="space"/>
      <w:lvlText w:val="%1."/>
      <w:lvlJc w:val="left"/>
      <w:pPr>
        <w:ind w:left="982" w:hanging="698"/>
      </w:pPr>
      <w:rPr>
        <w:rFonts w:hint="default"/>
      </w:rPr>
    </w:lvl>
    <w:lvl w:ilvl="1">
      <w:start w:val="1"/>
      <w:numFmt w:val="decimal"/>
      <w:pStyle w:val="sarasas"/>
      <w:lvlText w:val="%1.%2"/>
      <w:lvlJc w:val="left"/>
      <w:pPr>
        <w:tabs>
          <w:tab w:val="num" w:pos="644"/>
        </w:tabs>
        <w:ind w:left="284" w:firstLine="0"/>
      </w:pPr>
      <w:rPr>
        <w:rFonts w:hint="default"/>
      </w:rPr>
    </w:lvl>
    <w:lvl w:ilvl="2">
      <w:start w:val="1"/>
      <w:numFmt w:val="decimal"/>
      <w:lvlText w:val="%1.%2.%3"/>
      <w:lvlJc w:val="left"/>
      <w:pPr>
        <w:tabs>
          <w:tab w:val="num" w:pos="284"/>
        </w:tabs>
        <w:ind w:left="284" w:firstLine="0"/>
      </w:pPr>
      <w:rPr>
        <w:rFonts w:hint="default"/>
      </w:rPr>
    </w:lvl>
    <w:lvl w:ilvl="3">
      <w:start w:val="1"/>
      <w:numFmt w:val="decimal"/>
      <w:lvlText w:val="%1.%2.%3.%4"/>
      <w:lvlJc w:val="left"/>
      <w:pPr>
        <w:tabs>
          <w:tab w:val="num" w:pos="284"/>
        </w:tabs>
        <w:ind w:left="284" w:firstLine="0"/>
      </w:pPr>
      <w:rPr>
        <w:rFonts w:hint="default"/>
      </w:rPr>
    </w:lvl>
    <w:lvl w:ilvl="4">
      <w:start w:val="1"/>
      <w:numFmt w:val="decimal"/>
      <w:lvlText w:val="%1.%2.%3.%4.%5"/>
      <w:lvlJc w:val="left"/>
      <w:pPr>
        <w:tabs>
          <w:tab w:val="num" w:pos="284"/>
        </w:tabs>
        <w:ind w:left="284" w:firstLine="0"/>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69" w15:restartNumberingAfterBreak="0">
    <w:nsid w:val="7DBC6E60"/>
    <w:multiLevelType w:val="hybridMultilevel"/>
    <w:tmpl w:val="23BC5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54"/>
  </w:num>
  <w:num w:numId="3">
    <w:abstractNumId w:val="4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67"/>
  </w:num>
  <w:num w:numId="7">
    <w:abstractNumId w:val="65"/>
  </w:num>
  <w:num w:numId="8">
    <w:abstractNumId w:val="15"/>
  </w:num>
  <w:num w:numId="9">
    <w:abstractNumId w:val="7"/>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42"/>
  </w:num>
  <w:num w:numId="13">
    <w:abstractNumId w:val="68"/>
  </w:num>
  <w:num w:numId="14">
    <w:abstractNumId w:val="62"/>
  </w:num>
  <w:num w:numId="15">
    <w:abstractNumId w:val="1"/>
  </w:num>
  <w:num w:numId="16">
    <w:abstractNumId w:val="46"/>
  </w:num>
  <w:num w:numId="17">
    <w:abstractNumId w:val="31"/>
  </w:num>
  <w:num w:numId="18">
    <w:abstractNumId w:val="11"/>
  </w:num>
  <w:num w:numId="19">
    <w:abstractNumId w:val="0"/>
    <w:lvlOverride w:ilvl="0">
      <w:lvl w:ilvl="0">
        <w:start w:val="1"/>
        <w:numFmt w:val="bullet"/>
        <w:pStyle w:val="Punktai"/>
        <w:lvlText w:val=""/>
        <w:lvlJc w:val="left"/>
        <w:pPr>
          <w:tabs>
            <w:tab w:val="num" w:pos="927"/>
          </w:tabs>
          <w:ind w:firstLine="567"/>
        </w:pPr>
        <w:rPr>
          <w:rFonts w:ascii="Symbol" w:hAnsi="Symbol" w:hint="default"/>
        </w:rPr>
      </w:lvl>
    </w:lvlOverride>
  </w:num>
  <w:num w:numId="20">
    <w:abstractNumId w:val="57"/>
  </w:num>
  <w:num w:numId="21">
    <w:abstractNumId w:val="38"/>
  </w:num>
  <w:num w:numId="22">
    <w:abstractNumId w:val="9"/>
  </w:num>
  <w:num w:numId="23">
    <w:abstractNumId w:val="21"/>
  </w:num>
  <w:num w:numId="24">
    <w:abstractNumId w:val="61"/>
  </w:num>
  <w:num w:numId="25">
    <w:abstractNumId w:val="17"/>
  </w:num>
  <w:num w:numId="26">
    <w:abstractNumId w:val="36"/>
  </w:num>
  <w:num w:numId="27">
    <w:abstractNumId w:val="26"/>
  </w:num>
  <w:num w:numId="28">
    <w:abstractNumId w:val="24"/>
  </w:num>
  <w:num w:numId="29">
    <w:abstractNumId w:val="55"/>
  </w:num>
  <w:num w:numId="30">
    <w:abstractNumId w:val="47"/>
  </w:num>
  <w:num w:numId="31">
    <w:abstractNumId w:val="30"/>
  </w:num>
  <w:num w:numId="32">
    <w:abstractNumId w:val="66"/>
  </w:num>
  <w:num w:numId="33">
    <w:abstractNumId w:val="52"/>
  </w:num>
  <w:num w:numId="34">
    <w:abstractNumId w:val="56"/>
  </w:num>
  <w:num w:numId="35">
    <w:abstractNumId w:val="25"/>
  </w:num>
  <w:num w:numId="36">
    <w:abstractNumId w:val="35"/>
  </w:num>
  <w:num w:numId="37">
    <w:abstractNumId w:val="19"/>
  </w:num>
  <w:num w:numId="38">
    <w:abstractNumId w:val="10"/>
  </w:num>
  <w:num w:numId="39">
    <w:abstractNumId w:val="48"/>
  </w:num>
  <w:num w:numId="40">
    <w:abstractNumId w:val="32"/>
  </w:num>
  <w:num w:numId="41">
    <w:abstractNumId w:val="29"/>
  </w:num>
  <w:num w:numId="42">
    <w:abstractNumId w:val="60"/>
  </w:num>
  <w:num w:numId="43">
    <w:abstractNumId w:val="64"/>
  </w:num>
  <w:num w:numId="44">
    <w:abstractNumId w:val="23"/>
  </w:num>
  <w:num w:numId="45">
    <w:abstractNumId w:val="16"/>
  </w:num>
  <w:num w:numId="46">
    <w:abstractNumId w:val="43"/>
  </w:num>
  <w:num w:numId="47">
    <w:abstractNumId w:val="28"/>
  </w:num>
  <w:num w:numId="48">
    <w:abstractNumId w:val="14"/>
  </w:num>
  <w:num w:numId="49">
    <w:abstractNumId w:val="51"/>
  </w:num>
  <w:num w:numId="50">
    <w:abstractNumId w:val="8"/>
  </w:num>
  <w:num w:numId="51">
    <w:abstractNumId w:val="63"/>
  </w:num>
  <w:num w:numId="52">
    <w:abstractNumId w:val="4"/>
  </w:num>
  <w:num w:numId="53">
    <w:abstractNumId w:val="49"/>
  </w:num>
  <w:num w:numId="54">
    <w:abstractNumId w:val="5"/>
  </w:num>
  <w:num w:numId="55">
    <w:abstractNumId w:val="2"/>
  </w:num>
  <w:num w:numId="56">
    <w:abstractNumId w:val="39"/>
  </w:num>
  <w:num w:numId="57">
    <w:abstractNumId w:val="3"/>
  </w:num>
  <w:num w:numId="58">
    <w:abstractNumId w:val="18"/>
  </w:num>
  <w:num w:numId="59">
    <w:abstractNumId w:val="6"/>
  </w:num>
  <w:num w:numId="60">
    <w:abstractNumId w:val="20"/>
  </w:num>
  <w:num w:numId="61">
    <w:abstractNumId w:val="45"/>
  </w:num>
  <w:num w:numId="62">
    <w:abstractNumId w:val="27"/>
  </w:num>
  <w:num w:numId="63">
    <w:abstractNumId w:val="50"/>
  </w:num>
  <w:num w:numId="64">
    <w:abstractNumId w:val="53"/>
  </w:num>
  <w:num w:numId="65">
    <w:abstractNumId w:val="69"/>
  </w:num>
  <w:num w:numId="66">
    <w:abstractNumId w:val="59"/>
  </w:num>
  <w:num w:numId="67">
    <w:abstractNumId w:val="58"/>
  </w:num>
  <w:num w:numId="68">
    <w:abstractNumId w:val="37"/>
  </w:num>
  <w:num w:numId="69">
    <w:abstractNumId w:val="34"/>
  </w:num>
  <w:num w:numId="70">
    <w:abstractNumId w:val="4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8E1"/>
    <w:rsid w:val="00000FD8"/>
    <w:rsid w:val="000010E4"/>
    <w:rsid w:val="00001725"/>
    <w:rsid w:val="000017FF"/>
    <w:rsid w:val="00001A4B"/>
    <w:rsid w:val="00001B7B"/>
    <w:rsid w:val="00001DDD"/>
    <w:rsid w:val="00002361"/>
    <w:rsid w:val="0000247B"/>
    <w:rsid w:val="000032E2"/>
    <w:rsid w:val="00003419"/>
    <w:rsid w:val="00004C90"/>
    <w:rsid w:val="00004D4A"/>
    <w:rsid w:val="00006D4E"/>
    <w:rsid w:val="000106C0"/>
    <w:rsid w:val="00010BE2"/>
    <w:rsid w:val="000116E0"/>
    <w:rsid w:val="000116F6"/>
    <w:rsid w:val="000122BF"/>
    <w:rsid w:val="000128D2"/>
    <w:rsid w:val="00012E5F"/>
    <w:rsid w:val="00013909"/>
    <w:rsid w:val="00014491"/>
    <w:rsid w:val="00014AB4"/>
    <w:rsid w:val="00014D56"/>
    <w:rsid w:val="00015798"/>
    <w:rsid w:val="000158AD"/>
    <w:rsid w:val="000158E4"/>
    <w:rsid w:val="00015D4C"/>
    <w:rsid w:val="000160B5"/>
    <w:rsid w:val="0001619D"/>
    <w:rsid w:val="00016637"/>
    <w:rsid w:val="00016948"/>
    <w:rsid w:val="00016D25"/>
    <w:rsid w:val="000174DE"/>
    <w:rsid w:val="000176EB"/>
    <w:rsid w:val="00017ECC"/>
    <w:rsid w:val="00022026"/>
    <w:rsid w:val="00023268"/>
    <w:rsid w:val="00024183"/>
    <w:rsid w:val="00024596"/>
    <w:rsid w:val="00024E3B"/>
    <w:rsid w:val="00024EEE"/>
    <w:rsid w:val="000272C1"/>
    <w:rsid w:val="000274C9"/>
    <w:rsid w:val="00027B48"/>
    <w:rsid w:val="00027D88"/>
    <w:rsid w:val="00027FDD"/>
    <w:rsid w:val="0003061E"/>
    <w:rsid w:val="0003189A"/>
    <w:rsid w:val="00032211"/>
    <w:rsid w:val="00032431"/>
    <w:rsid w:val="000325FD"/>
    <w:rsid w:val="000326AC"/>
    <w:rsid w:val="000347A1"/>
    <w:rsid w:val="00034938"/>
    <w:rsid w:val="0003493F"/>
    <w:rsid w:val="000358C0"/>
    <w:rsid w:val="00035D29"/>
    <w:rsid w:val="00036862"/>
    <w:rsid w:val="00037075"/>
    <w:rsid w:val="00037A85"/>
    <w:rsid w:val="000408DF"/>
    <w:rsid w:val="000411F7"/>
    <w:rsid w:val="000413C0"/>
    <w:rsid w:val="0004146A"/>
    <w:rsid w:val="00041E0E"/>
    <w:rsid w:val="00043DD0"/>
    <w:rsid w:val="00044116"/>
    <w:rsid w:val="00044140"/>
    <w:rsid w:val="000441F5"/>
    <w:rsid w:val="00044303"/>
    <w:rsid w:val="000446A4"/>
    <w:rsid w:val="00044D2A"/>
    <w:rsid w:val="0004512B"/>
    <w:rsid w:val="00045E22"/>
    <w:rsid w:val="00045EA7"/>
    <w:rsid w:val="000469CA"/>
    <w:rsid w:val="00047C29"/>
    <w:rsid w:val="00051476"/>
    <w:rsid w:val="0005188A"/>
    <w:rsid w:val="00051D0B"/>
    <w:rsid w:val="00052904"/>
    <w:rsid w:val="00053644"/>
    <w:rsid w:val="00053BC9"/>
    <w:rsid w:val="0005423A"/>
    <w:rsid w:val="000546C1"/>
    <w:rsid w:val="00054AFD"/>
    <w:rsid w:val="00054B04"/>
    <w:rsid w:val="000558AE"/>
    <w:rsid w:val="00055DDF"/>
    <w:rsid w:val="00055E1C"/>
    <w:rsid w:val="00056132"/>
    <w:rsid w:val="000562CE"/>
    <w:rsid w:val="00056D05"/>
    <w:rsid w:val="00057227"/>
    <w:rsid w:val="0005798F"/>
    <w:rsid w:val="000602C2"/>
    <w:rsid w:val="000607DA"/>
    <w:rsid w:val="00062BDC"/>
    <w:rsid w:val="000633D8"/>
    <w:rsid w:val="000633EB"/>
    <w:rsid w:val="00063B46"/>
    <w:rsid w:val="00063F94"/>
    <w:rsid w:val="00064CC9"/>
    <w:rsid w:val="0006596D"/>
    <w:rsid w:val="00065F44"/>
    <w:rsid w:val="000660B0"/>
    <w:rsid w:val="000665F2"/>
    <w:rsid w:val="00066E64"/>
    <w:rsid w:val="00066F19"/>
    <w:rsid w:val="000671F8"/>
    <w:rsid w:val="0006783C"/>
    <w:rsid w:val="00070704"/>
    <w:rsid w:val="00070B2A"/>
    <w:rsid w:val="00070E09"/>
    <w:rsid w:val="00070E5B"/>
    <w:rsid w:val="0007123C"/>
    <w:rsid w:val="00071D2F"/>
    <w:rsid w:val="00071D63"/>
    <w:rsid w:val="00072C53"/>
    <w:rsid w:val="00072C80"/>
    <w:rsid w:val="00072E70"/>
    <w:rsid w:val="00073662"/>
    <w:rsid w:val="00073A3F"/>
    <w:rsid w:val="00073D25"/>
    <w:rsid w:val="00073D94"/>
    <w:rsid w:val="00073E64"/>
    <w:rsid w:val="000744AE"/>
    <w:rsid w:val="00074673"/>
    <w:rsid w:val="00074723"/>
    <w:rsid w:val="00074B49"/>
    <w:rsid w:val="000770FC"/>
    <w:rsid w:val="000771BF"/>
    <w:rsid w:val="000804CC"/>
    <w:rsid w:val="00081728"/>
    <w:rsid w:val="0008198D"/>
    <w:rsid w:val="00081ABC"/>
    <w:rsid w:val="00081C5B"/>
    <w:rsid w:val="00081DAA"/>
    <w:rsid w:val="0008351E"/>
    <w:rsid w:val="00084078"/>
    <w:rsid w:val="0008426D"/>
    <w:rsid w:val="00084722"/>
    <w:rsid w:val="00084C59"/>
    <w:rsid w:val="000859FA"/>
    <w:rsid w:val="00086496"/>
    <w:rsid w:val="000874D4"/>
    <w:rsid w:val="000879BF"/>
    <w:rsid w:val="0009082A"/>
    <w:rsid w:val="00090A50"/>
    <w:rsid w:val="000915E6"/>
    <w:rsid w:val="00091971"/>
    <w:rsid w:val="00091AAA"/>
    <w:rsid w:val="00092716"/>
    <w:rsid w:val="0009292E"/>
    <w:rsid w:val="00093C28"/>
    <w:rsid w:val="00095120"/>
    <w:rsid w:val="000954BA"/>
    <w:rsid w:val="00095768"/>
    <w:rsid w:val="00095CE7"/>
    <w:rsid w:val="00095D66"/>
    <w:rsid w:val="000960DC"/>
    <w:rsid w:val="000961AF"/>
    <w:rsid w:val="00096AA4"/>
    <w:rsid w:val="0009721F"/>
    <w:rsid w:val="00097A2F"/>
    <w:rsid w:val="000A0387"/>
    <w:rsid w:val="000A19DA"/>
    <w:rsid w:val="000A1B6E"/>
    <w:rsid w:val="000A2A2A"/>
    <w:rsid w:val="000A2F56"/>
    <w:rsid w:val="000A3F89"/>
    <w:rsid w:val="000A40BE"/>
    <w:rsid w:val="000A4637"/>
    <w:rsid w:val="000A4759"/>
    <w:rsid w:val="000A4778"/>
    <w:rsid w:val="000A5486"/>
    <w:rsid w:val="000A5A5B"/>
    <w:rsid w:val="000A6526"/>
    <w:rsid w:val="000A7063"/>
    <w:rsid w:val="000A7A7A"/>
    <w:rsid w:val="000B1589"/>
    <w:rsid w:val="000B1D8E"/>
    <w:rsid w:val="000B21E7"/>
    <w:rsid w:val="000B2A0B"/>
    <w:rsid w:val="000B2CFE"/>
    <w:rsid w:val="000B322D"/>
    <w:rsid w:val="000B4796"/>
    <w:rsid w:val="000B47A9"/>
    <w:rsid w:val="000B4B5E"/>
    <w:rsid w:val="000B5000"/>
    <w:rsid w:val="000B5185"/>
    <w:rsid w:val="000B51F2"/>
    <w:rsid w:val="000B6A2B"/>
    <w:rsid w:val="000B7977"/>
    <w:rsid w:val="000C051B"/>
    <w:rsid w:val="000C09B1"/>
    <w:rsid w:val="000C0E83"/>
    <w:rsid w:val="000C1124"/>
    <w:rsid w:val="000C2B2E"/>
    <w:rsid w:val="000C2D56"/>
    <w:rsid w:val="000C2F66"/>
    <w:rsid w:val="000C405A"/>
    <w:rsid w:val="000C40A5"/>
    <w:rsid w:val="000C4501"/>
    <w:rsid w:val="000C5109"/>
    <w:rsid w:val="000C5760"/>
    <w:rsid w:val="000C576C"/>
    <w:rsid w:val="000C5C2E"/>
    <w:rsid w:val="000C6088"/>
    <w:rsid w:val="000C6457"/>
    <w:rsid w:val="000C7B4A"/>
    <w:rsid w:val="000D0559"/>
    <w:rsid w:val="000D0D5D"/>
    <w:rsid w:val="000D216A"/>
    <w:rsid w:val="000D235F"/>
    <w:rsid w:val="000D28F1"/>
    <w:rsid w:val="000D2B23"/>
    <w:rsid w:val="000D2BB3"/>
    <w:rsid w:val="000D3AB2"/>
    <w:rsid w:val="000D4135"/>
    <w:rsid w:val="000D41FA"/>
    <w:rsid w:val="000D4944"/>
    <w:rsid w:val="000D4B7E"/>
    <w:rsid w:val="000D5388"/>
    <w:rsid w:val="000E0DA9"/>
    <w:rsid w:val="000E0F59"/>
    <w:rsid w:val="000E1BA7"/>
    <w:rsid w:val="000E2040"/>
    <w:rsid w:val="000E2F29"/>
    <w:rsid w:val="000E3577"/>
    <w:rsid w:val="000E35F7"/>
    <w:rsid w:val="000E3725"/>
    <w:rsid w:val="000E3991"/>
    <w:rsid w:val="000E3B99"/>
    <w:rsid w:val="000E3EED"/>
    <w:rsid w:val="000E4DA4"/>
    <w:rsid w:val="000E592E"/>
    <w:rsid w:val="000E63C6"/>
    <w:rsid w:val="000E757D"/>
    <w:rsid w:val="000F0215"/>
    <w:rsid w:val="000F0534"/>
    <w:rsid w:val="000F10E9"/>
    <w:rsid w:val="000F1189"/>
    <w:rsid w:val="000F1C19"/>
    <w:rsid w:val="000F1CD5"/>
    <w:rsid w:val="000F2BCB"/>
    <w:rsid w:val="000F31D1"/>
    <w:rsid w:val="000F518A"/>
    <w:rsid w:val="000F54EB"/>
    <w:rsid w:val="000F5805"/>
    <w:rsid w:val="000F67BB"/>
    <w:rsid w:val="000F764C"/>
    <w:rsid w:val="001003CC"/>
    <w:rsid w:val="00100770"/>
    <w:rsid w:val="00101131"/>
    <w:rsid w:val="0010147C"/>
    <w:rsid w:val="00101AD8"/>
    <w:rsid w:val="00101E55"/>
    <w:rsid w:val="00102EC6"/>
    <w:rsid w:val="00102F9A"/>
    <w:rsid w:val="001031E0"/>
    <w:rsid w:val="00103621"/>
    <w:rsid w:val="00104038"/>
    <w:rsid w:val="00104761"/>
    <w:rsid w:val="001047EC"/>
    <w:rsid w:val="001049FD"/>
    <w:rsid w:val="00104A2D"/>
    <w:rsid w:val="00104CF8"/>
    <w:rsid w:val="00105263"/>
    <w:rsid w:val="0010604F"/>
    <w:rsid w:val="00107ADD"/>
    <w:rsid w:val="00107B1A"/>
    <w:rsid w:val="00110597"/>
    <w:rsid w:val="00110B80"/>
    <w:rsid w:val="001112AE"/>
    <w:rsid w:val="00111C52"/>
    <w:rsid w:val="00111D66"/>
    <w:rsid w:val="001127DF"/>
    <w:rsid w:val="00112911"/>
    <w:rsid w:val="00112A04"/>
    <w:rsid w:val="00113529"/>
    <w:rsid w:val="001137E8"/>
    <w:rsid w:val="00114312"/>
    <w:rsid w:val="0011445C"/>
    <w:rsid w:val="00114AF8"/>
    <w:rsid w:val="00114EA8"/>
    <w:rsid w:val="00115EBF"/>
    <w:rsid w:val="0011613F"/>
    <w:rsid w:val="001176E1"/>
    <w:rsid w:val="00120B27"/>
    <w:rsid w:val="00120BD3"/>
    <w:rsid w:val="00120C86"/>
    <w:rsid w:val="001223F5"/>
    <w:rsid w:val="00123ABF"/>
    <w:rsid w:val="00124590"/>
    <w:rsid w:val="00124B49"/>
    <w:rsid w:val="0012548E"/>
    <w:rsid w:val="001264E5"/>
    <w:rsid w:val="001264F1"/>
    <w:rsid w:val="0012695C"/>
    <w:rsid w:val="00126FB2"/>
    <w:rsid w:val="00127F10"/>
    <w:rsid w:val="001309C6"/>
    <w:rsid w:val="00130E8E"/>
    <w:rsid w:val="00130EBA"/>
    <w:rsid w:val="00130F10"/>
    <w:rsid w:val="00132123"/>
    <w:rsid w:val="00132839"/>
    <w:rsid w:val="00132A0B"/>
    <w:rsid w:val="00132A4A"/>
    <w:rsid w:val="00132AE0"/>
    <w:rsid w:val="0013334A"/>
    <w:rsid w:val="00133566"/>
    <w:rsid w:val="00133BB7"/>
    <w:rsid w:val="00134282"/>
    <w:rsid w:val="00134B60"/>
    <w:rsid w:val="001354BB"/>
    <w:rsid w:val="0013603B"/>
    <w:rsid w:val="00136B8F"/>
    <w:rsid w:val="0013729C"/>
    <w:rsid w:val="00137FFD"/>
    <w:rsid w:val="00140CA3"/>
    <w:rsid w:val="001410A1"/>
    <w:rsid w:val="00141509"/>
    <w:rsid w:val="001417BB"/>
    <w:rsid w:val="00141CC4"/>
    <w:rsid w:val="00142C7A"/>
    <w:rsid w:val="001430FE"/>
    <w:rsid w:val="00143462"/>
    <w:rsid w:val="00143719"/>
    <w:rsid w:val="00143F0D"/>
    <w:rsid w:val="00144024"/>
    <w:rsid w:val="00144369"/>
    <w:rsid w:val="00145305"/>
    <w:rsid w:val="0014543C"/>
    <w:rsid w:val="00146023"/>
    <w:rsid w:val="00146169"/>
    <w:rsid w:val="00146635"/>
    <w:rsid w:val="00146E6A"/>
    <w:rsid w:val="00147242"/>
    <w:rsid w:val="00152277"/>
    <w:rsid w:val="00152329"/>
    <w:rsid w:val="00152829"/>
    <w:rsid w:val="001533D1"/>
    <w:rsid w:val="00153E7D"/>
    <w:rsid w:val="001542CD"/>
    <w:rsid w:val="001557E1"/>
    <w:rsid w:val="00156388"/>
    <w:rsid w:val="00156E6B"/>
    <w:rsid w:val="00156EBF"/>
    <w:rsid w:val="00157045"/>
    <w:rsid w:val="00160045"/>
    <w:rsid w:val="00160F67"/>
    <w:rsid w:val="001610C8"/>
    <w:rsid w:val="00161BBF"/>
    <w:rsid w:val="00162896"/>
    <w:rsid w:val="00162AF3"/>
    <w:rsid w:val="0016303E"/>
    <w:rsid w:val="001637A8"/>
    <w:rsid w:val="00164529"/>
    <w:rsid w:val="00164C8A"/>
    <w:rsid w:val="00165407"/>
    <w:rsid w:val="001663BC"/>
    <w:rsid w:val="0016642A"/>
    <w:rsid w:val="0016656E"/>
    <w:rsid w:val="00166B17"/>
    <w:rsid w:val="001679AF"/>
    <w:rsid w:val="00171633"/>
    <w:rsid w:val="001718F2"/>
    <w:rsid w:val="001721F2"/>
    <w:rsid w:val="00173208"/>
    <w:rsid w:val="001734D3"/>
    <w:rsid w:val="00173DB6"/>
    <w:rsid w:val="00174B1F"/>
    <w:rsid w:val="001756DE"/>
    <w:rsid w:val="00177F2C"/>
    <w:rsid w:val="001808AF"/>
    <w:rsid w:val="001815CE"/>
    <w:rsid w:val="0018174C"/>
    <w:rsid w:val="0018201D"/>
    <w:rsid w:val="00182924"/>
    <w:rsid w:val="00182E1E"/>
    <w:rsid w:val="001832A8"/>
    <w:rsid w:val="00183573"/>
    <w:rsid w:val="001866F6"/>
    <w:rsid w:val="001867DF"/>
    <w:rsid w:val="0018680B"/>
    <w:rsid w:val="00186B2D"/>
    <w:rsid w:val="00186CE5"/>
    <w:rsid w:val="0018736B"/>
    <w:rsid w:val="00187846"/>
    <w:rsid w:val="00190DF0"/>
    <w:rsid w:val="001912F7"/>
    <w:rsid w:val="00192171"/>
    <w:rsid w:val="001923EF"/>
    <w:rsid w:val="00192A62"/>
    <w:rsid w:val="00193025"/>
    <w:rsid w:val="00193544"/>
    <w:rsid w:val="00193AB6"/>
    <w:rsid w:val="00195CEC"/>
    <w:rsid w:val="00196301"/>
    <w:rsid w:val="0019633F"/>
    <w:rsid w:val="00197176"/>
    <w:rsid w:val="00197CC0"/>
    <w:rsid w:val="001A0F7A"/>
    <w:rsid w:val="001A1941"/>
    <w:rsid w:val="001A2419"/>
    <w:rsid w:val="001A2A78"/>
    <w:rsid w:val="001A2DF9"/>
    <w:rsid w:val="001A304A"/>
    <w:rsid w:val="001A34F6"/>
    <w:rsid w:val="001A3818"/>
    <w:rsid w:val="001A3AD7"/>
    <w:rsid w:val="001A3D52"/>
    <w:rsid w:val="001A5255"/>
    <w:rsid w:val="001A5CCD"/>
    <w:rsid w:val="001A5F0A"/>
    <w:rsid w:val="001A624A"/>
    <w:rsid w:val="001A7876"/>
    <w:rsid w:val="001B06AB"/>
    <w:rsid w:val="001B0903"/>
    <w:rsid w:val="001B17F6"/>
    <w:rsid w:val="001B1CD5"/>
    <w:rsid w:val="001B2965"/>
    <w:rsid w:val="001B2975"/>
    <w:rsid w:val="001B3484"/>
    <w:rsid w:val="001B4213"/>
    <w:rsid w:val="001B4284"/>
    <w:rsid w:val="001B4408"/>
    <w:rsid w:val="001B4BA1"/>
    <w:rsid w:val="001B54AD"/>
    <w:rsid w:val="001B5A69"/>
    <w:rsid w:val="001B5EA1"/>
    <w:rsid w:val="001B6586"/>
    <w:rsid w:val="001B7197"/>
    <w:rsid w:val="001C08A0"/>
    <w:rsid w:val="001C3DFB"/>
    <w:rsid w:val="001C4678"/>
    <w:rsid w:val="001C5601"/>
    <w:rsid w:val="001C56AB"/>
    <w:rsid w:val="001C7141"/>
    <w:rsid w:val="001C7451"/>
    <w:rsid w:val="001C7A1A"/>
    <w:rsid w:val="001C7BDC"/>
    <w:rsid w:val="001C7D36"/>
    <w:rsid w:val="001C7EAE"/>
    <w:rsid w:val="001C7F54"/>
    <w:rsid w:val="001D047F"/>
    <w:rsid w:val="001D04BC"/>
    <w:rsid w:val="001D0EC2"/>
    <w:rsid w:val="001D1698"/>
    <w:rsid w:val="001D192A"/>
    <w:rsid w:val="001D2024"/>
    <w:rsid w:val="001D226B"/>
    <w:rsid w:val="001D323B"/>
    <w:rsid w:val="001D3642"/>
    <w:rsid w:val="001D4161"/>
    <w:rsid w:val="001D54F1"/>
    <w:rsid w:val="001D5542"/>
    <w:rsid w:val="001D55B0"/>
    <w:rsid w:val="001D58BE"/>
    <w:rsid w:val="001D5D1A"/>
    <w:rsid w:val="001D5FA1"/>
    <w:rsid w:val="001E04FD"/>
    <w:rsid w:val="001E0A6D"/>
    <w:rsid w:val="001E0BDC"/>
    <w:rsid w:val="001E11AF"/>
    <w:rsid w:val="001E2074"/>
    <w:rsid w:val="001E25F6"/>
    <w:rsid w:val="001E2BF7"/>
    <w:rsid w:val="001E3796"/>
    <w:rsid w:val="001E39A8"/>
    <w:rsid w:val="001E3A58"/>
    <w:rsid w:val="001E3ABE"/>
    <w:rsid w:val="001E3FD1"/>
    <w:rsid w:val="001E4969"/>
    <w:rsid w:val="001E4F76"/>
    <w:rsid w:val="001E7277"/>
    <w:rsid w:val="001E73E1"/>
    <w:rsid w:val="001E76B2"/>
    <w:rsid w:val="001E7967"/>
    <w:rsid w:val="001F084C"/>
    <w:rsid w:val="001F0A0C"/>
    <w:rsid w:val="001F1BB0"/>
    <w:rsid w:val="001F1C30"/>
    <w:rsid w:val="001F1C92"/>
    <w:rsid w:val="001F281E"/>
    <w:rsid w:val="001F34C4"/>
    <w:rsid w:val="001F358E"/>
    <w:rsid w:val="001F3F96"/>
    <w:rsid w:val="001F52EF"/>
    <w:rsid w:val="001F58B4"/>
    <w:rsid w:val="001F6804"/>
    <w:rsid w:val="001F79C8"/>
    <w:rsid w:val="001F7A7C"/>
    <w:rsid w:val="001F7B4D"/>
    <w:rsid w:val="001F7DC4"/>
    <w:rsid w:val="00200807"/>
    <w:rsid w:val="00200CF2"/>
    <w:rsid w:val="002015D3"/>
    <w:rsid w:val="002015D5"/>
    <w:rsid w:val="00201718"/>
    <w:rsid w:val="002018E1"/>
    <w:rsid w:val="00201FBE"/>
    <w:rsid w:val="0020246C"/>
    <w:rsid w:val="00202F10"/>
    <w:rsid w:val="00203663"/>
    <w:rsid w:val="00205150"/>
    <w:rsid w:val="0020559A"/>
    <w:rsid w:val="002059AA"/>
    <w:rsid w:val="0020633D"/>
    <w:rsid w:val="002072D6"/>
    <w:rsid w:val="002114C0"/>
    <w:rsid w:val="00211840"/>
    <w:rsid w:val="00212EDF"/>
    <w:rsid w:val="002130A2"/>
    <w:rsid w:val="00213466"/>
    <w:rsid w:val="00213F2F"/>
    <w:rsid w:val="00214100"/>
    <w:rsid w:val="00214454"/>
    <w:rsid w:val="00214FB3"/>
    <w:rsid w:val="002153C9"/>
    <w:rsid w:val="00215A29"/>
    <w:rsid w:val="00216D93"/>
    <w:rsid w:val="00220A0A"/>
    <w:rsid w:val="00220F56"/>
    <w:rsid w:val="002217A8"/>
    <w:rsid w:val="002245A6"/>
    <w:rsid w:val="002258F6"/>
    <w:rsid w:val="00226468"/>
    <w:rsid w:val="002264C4"/>
    <w:rsid w:val="002279AD"/>
    <w:rsid w:val="00227CC1"/>
    <w:rsid w:val="00231384"/>
    <w:rsid w:val="002322BD"/>
    <w:rsid w:val="00232458"/>
    <w:rsid w:val="002324F3"/>
    <w:rsid w:val="00232508"/>
    <w:rsid w:val="002327A5"/>
    <w:rsid w:val="00233D19"/>
    <w:rsid w:val="00233F39"/>
    <w:rsid w:val="00234B17"/>
    <w:rsid w:val="00236399"/>
    <w:rsid w:val="00236EDB"/>
    <w:rsid w:val="00240216"/>
    <w:rsid w:val="002409A9"/>
    <w:rsid w:val="00240A53"/>
    <w:rsid w:val="00241203"/>
    <w:rsid w:val="00241550"/>
    <w:rsid w:val="002417DC"/>
    <w:rsid w:val="00241891"/>
    <w:rsid w:val="0024240C"/>
    <w:rsid w:val="00243D5D"/>
    <w:rsid w:val="002445B9"/>
    <w:rsid w:val="00244623"/>
    <w:rsid w:val="00244927"/>
    <w:rsid w:val="002457A9"/>
    <w:rsid w:val="00245BBD"/>
    <w:rsid w:val="00245EA6"/>
    <w:rsid w:val="00246087"/>
    <w:rsid w:val="002460B1"/>
    <w:rsid w:val="00246B5E"/>
    <w:rsid w:val="002472B2"/>
    <w:rsid w:val="0024754C"/>
    <w:rsid w:val="00251C30"/>
    <w:rsid w:val="00252FCE"/>
    <w:rsid w:val="00253913"/>
    <w:rsid w:val="00254F37"/>
    <w:rsid w:val="002555D3"/>
    <w:rsid w:val="00255D3D"/>
    <w:rsid w:val="0025680B"/>
    <w:rsid w:val="002573AC"/>
    <w:rsid w:val="002576BA"/>
    <w:rsid w:val="002578DB"/>
    <w:rsid w:val="00257952"/>
    <w:rsid w:val="00260282"/>
    <w:rsid w:val="002608F1"/>
    <w:rsid w:val="00260F6C"/>
    <w:rsid w:val="00261C73"/>
    <w:rsid w:val="00262D89"/>
    <w:rsid w:val="0026343A"/>
    <w:rsid w:val="00263F62"/>
    <w:rsid w:val="00264EC0"/>
    <w:rsid w:val="0026536C"/>
    <w:rsid w:val="00265504"/>
    <w:rsid w:val="00266AF6"/>
    <w:rsid w:val="002673BC"/>
    <w:rsid w:val="00267CCD"/>
    <w:rsid w:val="00267FBA"/>
    <w:rsid w:val="00270517"/>
    <w:rsid w:val="002707F6"/>
    <w:rsid w:val="00270D8C"/>
    <w:rsid w:val="00272ABA"/>
    <w:rsid w:val="00272E7C"/>
    <w:rsid w:val="002732B4"/>
    <w:rsid w:val="00273CA0"/>
    <w:rsid w:val="00273F7D"/>
    <w:rsid w:val="002740B5"/>
    <w:rsid w:val="0027455E"/>
    <w:rsid w:val="0027517E"/>
    <w:rsid w:val="00276883"/>
    <w:rsid w:val="00277DCA"/>
    <w:rsid w:val="00277F1A"/>
    <w:rsid w:val="00280C39"/>
    <w:rsid w:val="00280F36"/>
    <w:rsid w:val="00282ED6"/>
    <w:rsid w:val="00282F61"/>
    <w:rsid w:val="00283B1C"/>
    <w:rsid w:val="0028619B"/>
    <w:rsid w:val="002869F7"/>
    <w:rsid w:val="00287591"/>
    <w:rsid w:val="0029029D"/>
    <w:rsid w:val="002903B8"/>
    <w:rsid w:val="00290E03"/>
    <w:rsid w:val="00291646"/>
    <w:rsid w:val="00291CC0"/>
    <w:rsid w:val="002928AE"/>
    <w:rsid w:val="00292C17"/>
    <w:rsid w:val="00293244"/>
    <w:rsid w:val="0029346F"/>
    <w:rsid w:val="0029634F"/>
    <w:rsid w:val="002967D8"/>
    <w:rsid w:val="00296D53"/>
    <w:rsid w:val="002973A3"/>
    <w:rsid w:val="00297D88"/>
    <w:rsid w:val="002A08C4"/>
    <w:rsid w:val="002A0B80"/>
    <w:rsid w:val="002A175A"/>
    <w:rsid w:val="002A1D3C"/>
    <w:rsid w:val="002A28AD"/>
    <w:rsid w:val="002A2EEA"/>
    <w:rsid w:val="002A31C0"/>
    <w:rsid w:val="002A3308"/>
    <w:rsid w:val="002A336C"/>
    <w:rsid w:val="002A3CF8"/>
    <w:rsid w:val="002A433C"/>
    <w:rsid w:val="002A53E1"/>
    <w:rsid w:val="002A6805"/>
    <w:rsid w:val="002A6D5B"/>
    <w:rsid w:val="002A7548"/>
    <w:rsid w:val="002B0E8B"/>
    <w:rsid w:val="002B1656"/>
    <w:rsid w:val="002B1B7F"/>
    <w:rsid w:val="002B334F"/>
    <w:rsid w:val="002B3945"/>
    <w:rsid w:val="002B3C32"/>
    <w:rsid w:val="002B4976"/>
    <w:rsid w:val="002B622D"/>
    <w:rsid w:val="002B6E33"/>
    <w:rsid w:val="002B6F38"/>
    <w:rsid w:val="002B719D"/>
    <w:rsid w:val="002B7207"/>
    <w:rsid w:val="002B7507"/>
    <w:rsid w:val="002B795C"/>
    <w:rsid w:val="002B7992"/>
    <w:rsid w:val="002B7FA1"/>
    <w:rsid w:val="002C035F"/>
    <w:rsid w:val="002C0CF8"/>
    <w:rsid w:val="002C13B6"/>
    <w:rsid w:val="002C145C"/>
    <w:rsid w:val="002C2416"/>
    <w:rsid w:val="002C2633"/>
    <w:rsid w:val="002C27E6"/>
    <w:rsid w:val="002C2E3D"/>
    <w:rsid w:val="002C30B7"/>
    <w:rsid w:val="002C5006"/>
    <w:rsid w:val="002C52E4"/>
    <w:rsid w:val="002C554B"/>
    <w:rsid w:val="002C64B3"/>
    <w:rsid w:val="002C7743"/>
    <w:rsid w:val="002C7A0A"/>
    <w:rsid w:val="002C7CCC"/>
    <w:rsid w:val="002D048A"/>
    <w:rsid w:val="002D0AE7"/>
    <w:rsid w:val="002D1311"/>
    <w:rsid w:val="002D1514"/>
    <w:rsid w:val="002D1D4A"/>
    <w:rsid w:val="002D27A0"/>
    <w:rsid w:val="002D3146"/>
    <w:rsid w:val="002D3992"/>
    <w:rsid w:val="002D489E"/>
    <w:rsid w:val="002D4B9F"/>
    <w:rsid w:val="002D4EDA"/>
    <w:rsid w:val="002D4F0E"/>
    <w:rsid w:val="002D52FE"/>
    <w:rsid w:val="002D5B69"/>
    <w:rsid w:val="002D5B6E"/>
    <w:rsid w:val="002D6AA0"/>
    <w:rsid w:val="002D6E52"/>
    <w:rsid w:val="002D78DA"/>
    <w:rsid w:val="002D79C6"/>
    <w:rsid w:val="002E03D6"/>
    <w:rsid w:val="002E0BAC"/>
    <w:rsid w:val="002E15FC"/>
    <w:rsid w:val="002E1CC7"/>
    <w:rsid w:val="002E2AE5"/>
    <w:rsid w:val="002E2EB2"/>
    <w:rsid w:val="002E2FED"/>
    <w:rsid w:val="002E3935"/>
    <w:rsid w:val="002E3E1B"/>
    <w:rsid w:val="002E5FD0"/>
    <w:rsid w:val="002E60F6"/>
    <w:rsid w:val="002E632D"/>
    <w:rsid w:val="002E6857"/>
    <w:rsid w:val="002E6C5B"/>
    <w:rsid w:val="002E6EFE"/>
    <w:rsid w:val="002E7467"/>
    <w:rsid w:val="002F03E5"/>
    <w:rsid w:val="002F08D7"/>
    <w:rsid w:val="002F0A2E"/>
    <w:rsid w:val="002F1783"/>
    <w:rsid w:val="002F1897"/>
    <w:rsid w:val="002F18C4"/>
    <w:rsid w:val="002F1D60"/>
    <w:rsid w:val="002F34AE"/>
    <w:rsid w:val="002F3D58"/>
    <w:rsid w:val="002F3F33"/>
    <w:rsid w:val="002F4BF3"/>
    <w:rsid w:val="002F6243"/>
    <w:rsid w:val="002F62E6"/>
    <w:rsid w:val="002F6574"/>
    <w:rsid w:val="002F748E"/>
    <w:rsid w:val="002F7DE8"/>
    <w:rsid w:val="00300A8C"/>
    <w:rsid w:val="00302451"/>
    <w:rsid w:val="003024E1"/>
    <w:rsid w:val="003026C9"/>
    <w:rsid w:val="003032F8"/>
    <w:rsid w:val="00303C0E"/>
    <w:rsid w:val="003044C0"/>
    <w:rsid w:val="00305565"/>
    <w:rsid w:val="00306929"/>
    <w:rsid w:val="00306EC8"/>
    <w:rsid w:val="00307232"/>
    <w:rsid w:val="00307562"/>
    <w:rsid w:val="00307B61"/>
    <w:rsid w:val="00307D36"/>
    <w:rsid w:val="00307E72"/>
    <w:rsid w:val="00307F68"/>
    <w:rsid w:val="00307FC0"/>
    <w:rsid w:val="00312169"/>
    <w:rsid w:val="00312507"/>
    <w:rsid w:val="0031416D"/>
    <w:rsid w:val="0031495D"/>
    <w:rsid w:val="00315BC4"/>
    <w:rsid w:val="0031641E"/>
    <w:rsid w:val="00316CD5"/>
    <w:rsid w:val="00317AC2"/>
    <w:rsid w:val="0032093D"/>
    <w:rsid w:val="00321B82"/>
    <w:rsid w:val="00321EF5"/>
    <w:rsid w:val="00322638"/>
    <w:rsid w:val="00323CDD"/>
    <w:rsid w:val="0032533D"/>
    <w:rsid w:val="00325560"/>
    <w:rsid w:val="00330476"/>
    <w:rsid w:val="003308B1"/>
    <w:rsid w:val="00330EFF"/>
    <w:rsid w:val="00331ACE"/>
    <w:rsid w:val="00331DC7"/>
    <w:rsid w:val="00331E51"/>
    <w:rsid w:val="00331E90"/>
    <w:rsid w:val="003328C3"/>
    <w:rsid w:val="003336B7"/>
    <w:rsid w:val="00333706"/>
    <w:rsid w:val="00333AA2"/>
    <w:rsid w:val="00333B34"/>
    <w:rsid w:val="00333E9E"/>
    <w:rsid w:val="003342CB"/>
    <w:rsid w:val="00334903"/>
    <w:rsid w:val="00334B4B"/>
    <w:rsid w:val="00335120"/>
    <w:rsid w:val="0033515E"/>
    <w:rsid w:val="00335252"/>
    <w:rsid w:val="00335D5A"/>
    <w:rsid w:val="00336273"/>
    <w:rsid w:val="0033673A"/>
    <w:rsid w:val="003369F9"/>
    <w:rsid w:val="0034012F"/>
    <w:rsid w:val="003404DA"/>
    <w:rsid w:val="00340B14"/>
    <w:rsid w:val="0034150E"/>
    <w:rsid w:val="00341738"/>
    <w:rsid w:val="003418F4"/>
    <w:rsid w:val="00342679"/>
    <w:rsid w:val="00344827"/>
    <w:rsid w:val="0034484B"/>
    <w:rsid w:val="00344DAE"/>
    <w:rsid w:val="00344ECF"/>
    <w:rsid w:val="0034500A"/>
    <w:rsid w:val="00346A68"/>
    <w:rsid w:val="00346F27"/>
    <w:rsid w:val="00347915"/>
    <w:rsid w:val="00350E0A"/>
    <w:rsid w:val="00353FE4"/>
    <w:rsid w:val="00354320"/>
    <w:rsid w:val="00354FB7"/>
    <w:rsid w:val="00355559"/>
    <w:rsid w:val="00355EB1"/>
    <w:rsid w:val="00356AFD"/>
    <w:rsid w:val="003570DD"/>
    <w:rsid w:val="00360474"/>
    <w:rsid w:val="00360779"/>
    <w:rsid w:val="00361D68"/>
    <w:rsid w:val="0036250E"/>
    <w:rsid w:val="00362FC8"/>
    <w:rsid w:val="003640BB"/>
    <w:rsid w:val="003649DD"/>
    <w:rsid w:val="00364A6A"/>
    <w:rsid w:val="00364FFE"/>
    <w:rsid w:val="00366649"/>
    <w:rsid w:val="0036782E"/>
    <w:rsid w:val="003701DF"/>
    <w:rsid w:val="00370881"/>
    <w:rsid w:val="00370912"/>
    <w:rsid w:val="00372838"/>
    <w:rsid w:val="00372D8C"/>
    <w:rsid w:val="00372FC2"/>
    <w:rsid w:val="003733B4"/>
    <w:rsid w:val="00373EFE"/>
    <w:rsid w:val="00375C8F"/>
    <w:rsid w:val="00376181"/>
    <w:rsid w:val="00376EB9"/>
    <w:rsid w:val="00377756"/>
    <w:rsid w:val="00380859"/>
    <w:rsid w:val="00380A20"/>
    <w:rsid w:val="0038153D"/>
    <w:rsid w:val="00381677"/>
    <w:rsid w:val="00381EE0"/>
    <w:rsid w:val="0038354A"/>
    <w:rsid w:val="00383D02"/>
    <w:rsid w:val="00384D08"/>
    <w:rsid w:val="003851F8"/>
    <w:rsid w:val="0038578A"/>
    <w:rsid w:val="00386151"/>
    <w:rsid w:val="00386F78"/>
    <w:rsid w:val="00387B5B"/>
    <w:rsid w:val="003902A7"/>
    <w:rsid w:val="00391218"/>
    <w:rsid w:val="0039145E"/>
    <w:rsid w:val="00391CCF"/>
    <w:rsid w:val="00391D41"/>
    <w:rsid w:val="00391DAD"/>
    <w:rsid w:val="00392115"/>
    <w:rsid w:val="003931A9"/>
    <w:rsid w:val="0039323E"/>
    <w:rsid w:val="003936FC"/>
    <w:rsid w:val="00394575"/>
    <w:rsid w:val="00394922"/>
    <w:rsid w:val="0039522E"/>
    <w:rsid w:val="00395C61"/>
    <w:rsid w:val="00396069"/>
    <w:rsid w:val="0039607F"/>
    <w:rsid w:val="00396FFF"/>
    <w:rsid w:val="0039777A"/>
    <w:rsid w:val="003A1BC2"/>
    <w:rsid w:val="003A1FDC"/>
    <w:rsid w:val="003A2076"/>
    <w:rsid w:val="003A261A"/>
    <w:rsid w:val="003A26AB"/>
    <w:rsid w:val="003A30B6"/>
    <w:rsid w:val="003A3F57"/>
    <w:rsid w:val="003A48DE"/>
    <w:rsid w:val="003A5280"/>
    <w:rsid w:val="003A5434"/>
    <w:rsid w:val="003A5687"/>
    <w:rsid w:val="003A635B"/>
    <w:rsid w:val="003A6669"/>
    <w:rsid w:val="003A7538"/>
    <w:rsid w:val="003B09AE"/>
    <w:rsid w:val="003B09C5"/>
    <w:rsid w:val="003B2E4D"/>
    <w:rsid w:val="003B31F3"/>
    <w:rsid w:val="003B4001"/>
    <w:rsid w:val="003B496F"/>
    <w:rsid w:val="003B5698"/>
    <w:rsid w:val="003B5EC8"/>
    <w:rsid w:val="003B6BEF"/>
    <w:rsid w:val="003B719F"/>
    <w:rsid w:val="003B7C7D"/>
    <w:rsid w:val="003C0969"/>
    <w:rsid w:val="003C096D"/>
    <w:rsid w:val="003C11AE"/>
    <w:rsid w:val="003C14D5"/>
    <w:rsid w:val="003C1A8B"/>
    <w:rsid w:val="003C31C3"/>
    <w:rsid w:val="003C34E8"/>
    <w:rsid w:val="003C4CDF"/>
    <w:rsid w:val="003C54A3"/>
    <w:rsid w:val="003C561A"/>
    <w:rsid w:val="003C60BF"/>
    <w:rsid w:val="003C7664"/>
    <w:rsid w:val="003C7733"/>
    <w:rsid w:val="003C77EF"/>
    <w:rsid w:val="003C7D05"/>
    <w:rsid w:val="003D01F9"/>
    <w:rsid w:val="003D0321"/>
    <w:rsid w:val="003D0668"/>
    <w:rsid w:val="003D0B16"/>
    <w:rsid w:val="003D10F4"/>
    <w:rsid w:val="003D2A9E"/>
    <w:rsid w:val="003D4155"/>
    <w:rsid w:val="003D4DA8"/>
    <w:rsid w:val="003D5383"/>
    <w:rsid w:val="003D5FDC"/>
    <w:rsid w:val="003D6AAC"/>
    <w:rsid w:val="003E0BA8"/>
    <w:rsid w:val="003E25DB"/>
    <w:rsid w:val="003E326B"/>
    <w:rsid w:val="003E4DDD"/>
    <w:rsid w:val="003E52EE"/>
    <w:rsid w:val="003E5C9D"/>
    <w:rsid w:val="003E6A73"/>
    <w:rsid w:val="003E6BDF"/>
    <w:rsid w:val="003E6C1C"/>
    <w:rsid w:val="003E6D9B"/>
    <w:rsid w:val="003F0428"/>
    <w:rsid w:val="003F0D84"/>
    <w:rsid w:val="003F1411"/>
    <w:rsid w:val="003F219F"/>
    <w:rsid w:val="003F2284"/>
    <w:rsid w:val="003F272C"/>
    <w:rsid w:val="003F2936"/>
    <w:rsid w:val="003F321D"/>
    <w:rsid w:val="003F33CE"/>
    <w:rsid w:val="003F34EA"/>
    <w:rsid w:val="003F3B4D"/>
    <w:rsid w:val="003F584C"/>
    <w:rsid w:val="003F62D6"/>
    <w:rsid w:val="003F6303"/>
    <w:rsid w:val="003F7549"/>
    <w:rsid w:val="003F7ED0"/>
    <w:rsid w:val="0040063B"/>
    <w:rsid w:val="004006E3"/>
    <w:rsid w:val="00400AE8"/>
    <w:rsid w:val="00400F9F"/>
    <w:rsid w:val="004013F5"/>
    <w:rsid w:val="004020B6"/>
    <w:rsid w:val="004023C3"/>
    <w:rsid w:val="00402527"/>
    <w:rsid w:val="00403BD4"/>
    <w:rsid w:val="0040463F"/>
    <w:rsid w:val="0040518A"/>
    <w:rsid w:val="0040573D"/>
    <w:rsid w:val="00405E7F"/>
    <w:rsid w:val="00406138"/>
    <w:rsid w:val="004063C4"/>
    <w:rsid w:val="00407EB0"/>
    <w:rsid w:val="00407F3B"/>
    <w:rsid w:val="00410B19"/>
    <w:rsid w:val="00410BF8"/>
    <w:rsid w:val="00410D5B"/>
    <w:rsid w:val="00411570"/>
    <w:rsid w:val="00411901"/>
    <w:rsid w:val="00411E16"/>
    <w:rsid w:val="00411FBE"/>
    <w:rsid w:val="00414252"/>
    <w:rsid w:val="00415951"/>
    <w:rsid w:val="00415C67"/>
    <w:rsid w:val="004171C9"/>
    <w:rsid w:val="00420C78"/>
    <w:rsid w:val="0042116A"/>
    <w:rsid w:val="004238ED"/>
    <w:rsid w:val="00424097"/>
    <w:rsid w:val="0042411A"/>
    <w:rsid w:val="004243DB"/>
    <w:rsid w:val="0042501B"/>
    <w:rsid w:val="00425055"/>
    <w:rsid w:val="00425CAC"/>
    <w:rsid w:val="004260EB"/>
    <w:rsid w:val="0042615C"/>
    <w:rsid w:val="004262DF"/>
    <w:rsid w:val="00426CFF"/>
    <w:rsid w:val="004272A8"/>
    <w:rsid w:val="004273BF"/>
    <w:rsid w:val="004305C7"/>
    <w:rsid w:val="004313EC"/>
    <w:rsid w:val="00431BDC"/>
    <w:rsid w:val="004322AF"/>
    <w:rsid w:val="00432720"/>
    <w:rsid w:val="004327DC"/>
    <w:rsid w:val="004344F9"/>
    <w:rsid w:val="004350B9"/>
    <w:rsid w:val="0043580A"/>
    <w:rsid w:val="00436434"/>
    <w:rsid w:val="00436A26"/>
    <w:rsid w:val="00436B96"/>
    <w:rsid w:val="00436BE7"/>
    <w:rsid w:val="00436F6A"/>
    <w:rsid w:val="00440277"/>
    <w:rsid w:val="00440CB3"/>
    <w:rsid w:val="00440FC7"/>
    <w:rsid w:val="004419C6"/>
    <w:rsid w:val="004428DC"/>
    <w:rsid w:val="00443258"/>
    <w:rsid w:val="004433B6"/>
    <w:rsid w:val="0044392F"/>
    <w:rsid w:val="00444CAB"/>
    <w:rsid w:val="00444DC0"/>
    <w:rsid w:val="00444E5C"/>
    <w:rsid w:val="00444E95"/>
    <w:rsid w:val="0044520D"/>
    <w:rsid w:val="004456E3"/>
    <w:rsid w:val="00446183"/>
    <w:rsid w:val="00446495"/>
    <w:rsid w:val="00446706"/>
    <w:rsid w:val="00446D7C"/>
    <w:rsid w:val="004470B4"/>
    <w:rsid w:val="00447E74"/>
    <w:rsid w:val="0045061E"/>
    <w:rsid w:val="004506CC"/>
    <w:rsid w:val="00454458"/>
    <w:rsid w:val="004552BD"/>
    <w:rsid w:val="00455527"/>
    <w:rsid w:val="00456129"/>
    <w:rsid w:val="004564BF"/>
    <w:rsid w:val="00456C75"/>
    <w:rsid w:val="004577F7"/>
    <w:rsid w:val="004579A5"/>
    <w:rsid w:val="004579D2"/>
    <w:rsid w:val="00457E3C"/>
    <w:rsid w:val="00457E60"/>
    <w:rsid w:val="004606B4"/>
    <w:rsid w:val="00460918"/>
    <w:rsid w:val="00460D96"/>
    <w:rsid w:val="00461B14"/>
    <w:rsid w:val="00462914"/>
    <w:rsid w:val="00462F41"/>
    <w:rsid w:val="004633B7"/>
    <w:rsid w:val="00463D13"/>
    <w:rsid w:val="004643F7"/>
    <w:rsid w:val="00466D8A"/>
    <w:rsid w:val="00467090"/>
    <w:rsid w:val="00467332"/>
    <w:rsid w:val="00470D2D"/>
    <w:rsid w:val="00471515"/>
    <w:rsid w:val="00471720"/>
    <w:rsid w:val="004720E7"/>
    <w:rsid w:val="00472923"/>
    <w:rsid w:val="00473460"/>
    <w:rsid w:val="00473775"/>
    <w:rsid w:val="00474E0B"/>
    <w:rsid w:val="00475D6C"/>
    <w:rsid w:val="00476369"/>
    <w:rsid w:val="00476784"/>
    <w:rsid w:val="00476836"/>
    <w:rsid w:val="004768D7"/>
    <w:rsid w:val="00481572"/>
    <w:rsid w:val="0048167E"/>
    <w:rsid w:val="004817EE"/>
    <w:rsid w:val="00482178"/>
    <w:rsid w:val="00482382"/>
    <w:rsid w:val="00482C9C"/>
    <w:rsid w:val="0048301A"/>
    <w:rsid w:val="00483571"/>
    <w:rsid w:val="00484DAA"/>
    <w:rsid w:val="00484DEB"/>
    <w:rsid w:val="00485FB3"/>
    <w:rsid w:val="00486D5F"/>
    <w:rsid w:val="004872D8"/>
    <w:rsid w:val="00487796"/>
    <w:rsid w:val="00487FD3"/>
    <w:rsid w:val="00490B1C"/>
    <w:rsid w:val="00490CAA"/>
    <w:rsid w:val="00490CDD"/>
    <w:rsid w:val="00490E8C"/>
    <w:rsid w:val="004916DF"/>
    <w:rsid w:val="00491838"/>
    <w:rsid w:val="00491FDE"/>
    <w:rsid w:val="00492BDF"/>
    <w:rsid w:val="0049352C"/>
    <w:rsid w:val="004940E7"/>
    <w:rsid w:val="00494263"/>
    <w:rsid w:val="004942CB"/>
    <w:rsid w:val="00494991"/>
    <w:rsid w:val="004949B4"/>
    <w:rsid w:val="004949D9"/>
    <w:rsid w:val="00495559"/>
    <w:rsid w:val="00495561"/>
    <w:rsid w:val="00495783"/>
    <w:rsid w:val="00496411"/>
    <w:rsid w:val="004A1EBE"/>
    <w:rsid w:val="004A319B"/>
    <w:rsid w:val="004A3CDA"/>
    <w:rsid w:val="004A3DB0"/>
    <w:rsid w:val="004A4136"/>
    <w:rsid w:val="004A41F5"/>
    <w:rsid w:val="004A5156"/>
    <w:rsid w:val="004A5E6A"/>
    <w:rsid w:val="004A6B8B"/>
    <w:rsid w:val="004A6B99"/>
    <w:rsid w:val="004A783F"/>
    <w:rsid w:val="004B020F"/>
    <w:rsid w:val="004B042A"/>
    <w:rsid w:val="004B082E"/>
    <w:rsid w:val="004B0A69"/>
    <w:rsid w:val="004B0D10"/>
    <w:rsid w:val="004B12E7"/>
    <w:rsid w:val="004B1E59"/>
    <w:rsid w:val="004B24B5"/>
    <w:rsid w:val="004B2637"/>
    <w:rsid w:val="004B2862"/>
    <w:rsid w:val="004B3992"/>
    <w:rsid w:val="004B4CD2"/>
    <w:rsid w:val="004B52EC"/>
    <w:rsid w:val="004B6513"/>
    <w:rsid w:val="004B65A0"/>
    <w:rsid w:val="004B6AED"/>
    <w:rsid w:val="004B7818"/>
    <w:rsid w:val="004B78BB"/>
    <w:rsid w:val="004B7DBC"/>
    <w:rsid w:val="004C039C"/>
    <w:rsid w:val="004C0D7D"/>
    <w:rsid w:val="004C18FC"/>
    <w:rsid w:val="004C221B"/>
    <w:rsid w:val="004C24B2"/>
    <w:rsid w:val="004C28DE"/>
    <w:rsid w:val="004C2EA2"/>
    <w:rsid w:val="004C2ED5"/>
    <w:rsid w:val="004C3778"/>
    <w:rsid w:val="004C41B3"/>
    <w:rsid w:val="004C4CB1"/>
    <w:rsid w:val="004C570E"/>
    <w:rsid w:val="004C65C2"/>
    <w:rsid w:val="004C6884"/>
    <w:rsid w:val="004C6CB0"/>
    <w:rsid w:val="004C6ECC"/>
    <w:rsid w:val="004C76F8"/>
    <w:rsid w:val="004D0006"/>
    <w:rsid w:val="004D0564"/>
    <w:rsid w:val="004D059F"/>
    <w:rsid w:val="004D0790"/>
    <w:rsid w:val="004D140E"/>
    <w:rsid w:val="004D2213"/>
    <w:rsid w:val="004D2C82"/>
    <w:rsid w:val="004D32A9"/>
    <w:rsid w:val="004D384E"/>
    <w:rsid w:val="004D4307"/>
    <w:rsid w:val="004D4574"/>
    <w:rsid w:val="004D476F"/>
    <w:rsid w:val="004D488E"/>
    <w:rsid w:val="004D4B0C"/>
    <w:rsid w:val="004D4BC2"/>
    <w:rsid w:val="004D5762"/>
    <w:rsid w:val="004D5E30"/>
    <w:rsid w:val="004D7099"/>
    <w:rsid w:val="004D760E"/>
    <w:rsid w:val="004D7863"/>
    <w:rsid w:val="004D7D00"/>
    <w:rsid w:val="004D7EC6"/>
    <w:rsid w:val="004E0311"/>
    <w:rsid w:val="004E1063"/>
    <w:rsid w:val="004E16B4"/>
    <w:rsid w:val="004E16E2"/>
    <w:rsid w:val="004E19B4"/>
    <w:rsid w:val="004E1C15"/>
    <w:rsid w:val="004E215F"/>
    <w:rsid w:val="004E573F"/>
    <w:rsid w:val="004E7BE5"/>
    <w:rsid w:val="004F0FFB"/>
    <w:rsid w:val="004F1462"/>
    <w:rsid w:val="004F1FCF"/>
    <w:rsid w:val="004F29A2"/>
    <w:rsid w:val="004F4040"/>
    <w:rsid w:val="004F4C11"/>
    <w:rsid w:val="004F651B"/>
    <w:rsid w:val="004F6DDB"/>
    <w:rsid w:val="004F6FAE"/>
    <w:rsid w:val="004F72D2"/>
    <w:rsid w:val="004F79DC"/>
    <w:rsid w:val="004F7BA3"/>
    <w:rsid w:val="00500A77"/>
    <w:rsid w:val="005015F3"/>
    <w:rsid w:val="00501DA0"/>
    <w:rsid w:val="00502465"/>
    <w:rsid w:val="00502E9E"/>
    <w:rsid w:val="00503490"/>
    <w:rsid w:val="00503863"/>
    <w:rsid w:val="005052CE"/>
    <w:rsid w:val="0050542A"/>
    <w:rsid w:val="005058E8"/>
    <w:rsid w:val="00505A02"/>
    <w:rsid w:val="00505C20"/>
    <w:rsid w:val="00506CD4"/>
    <w:rsid w:val="00507352"/>
    <w:rsid w:val="005078FA"/>
    <w:rsid w:val="00507C53"/>
    <w:rsid w:val="00507D7E"/>
    <w:rsid w:val="00511087"/>
    <w:rsid w:val="0051145C"/>
    <w:rsid w:val="00512BDD"/>
    <w:rsid w:val="00513483"/>
    <w:rsid w:val="005139E7"/>
    <w:rsid w:val="00514BEC"/>
    <w:rsid w:val="00515312"/>
    <w:rsid w:val="005158FD"/>
    <w:rsid w:val="00515CB0"/>
    <w:rsid w:val="00516298"/>
    <w:rsid w:val="005162B1"/>
    <w:rsid w:val="005175F1"/>
    <w:rsid w:val="00517E3F"/>
    <w:rsid w:val="005200C3"/>
    <w:rsid w:val="005203E7"/>
    <w:rsid w:val="0052157F"/>
    <w:rsid w:val="00523346"/>
    <w:rsid w:val="0052413D"/>
    <w:rsid w:val="005241FA"/>
    <w:rsid w:val="00524F4D"/>
    <w:rsid w:val="00527FDA"/>
    <w:rsid w:val="005308CD"/>
    <w:rsid w:val="00531BEE"/>
    <w:rsid w:val="00531C98"/>
    <w:rsid w:val="00531F18"/>
    <w:rsid w:val="00532CEC"/>
    <w:rsid w:val="00533BC5"/>
    <w:rsid w:val="00534BAA"/>
    <w:rsid w:val="005353D2"/>
    <w:rsid w:val="005354E1"/>
    <w:rsid w:val="0053712C"/>
    <w:rsid w:val="00537C49"/>
    <w:rsid w:val="00540C79"/>
    <w:rsid w:val="005418E1"/>
    <w:rsid w:val="00542655"/>
    <w:rsid w:val="005427AC"/>
    <w:rsid w:val="00542C0A"/>
    <w:rsid w:val="00543264"/>
    <w:rsid w:val="00544373"/>
    <w:rsid w:val="00544515"/>
    <w:rsid w:val="00544B4F"/>
    <w:rsid w:val="0054595D"/>
    <w:rsid w:val="00545B76"/>
    <w:rsid w:val="00546BE6"/>
    <w:rsid w:val="00550166"/>
    <w:rsid w:val="005507B6"/>
    <w:rsid w:val="00551DCA"/>
    <w:rsid w:val="00553032"/>
    <w:rsid w:val="00554176"/>
    <w:rsid w:val="0055582A"/>
    <w:rsid w:val="00555F57"/>
    <w:rsid w:val="0055660E"/>
    <w:rsid w:val="005572E8"/>
    <w:rsid w:val="00557D62"/>
    <w:rsid w:val="0056026A"/>
    <w:rsid w:val="00560302"/>
    <w:rsid w:val="0056042C"/>
    <w:rsid w:val="005615F9"/>
    <w:rsid w:val="00561BF4"/>
    <w:rsid w:val="00561C52"/>
    <w:rsid w:val="00561EA5"/>
    <w:rsid w:val="005626B3"/>
    <w:rsid w:val="0056314D"/>
    <w:rsid w:val="00563422"/>
    <w:rsid w:val="0056371A"/>
    <w:rsid w:val="00564586"/>
    <w:rsid w:val="0056496B"/>
    <w:rsid w:val="0056583D"/>
    <w:rsid w:val="00565F37"/>
    <w:rsid w:val="00565F8A"/>
    <w:rsid w:val="005662C8"/>
    <w:rsid w:val="005664C5"/>
    <w:rsid w:val="00567800"/>
    <w:rsid w:val="00567860"/>
    <w:rsid w:val="005718C8"/>
    <w:rsid w:val="00572573"/>
    <w:rsid w:val="005734CE"/>
    <w:rsid w:val="00573587"/>
    <w:rsid w:val="00573BAC"/>
    <w:rsid w:val="0057415F"/>
    <w:rsid w:val="00574308"/>
    <w:rsid w:val="00574D55"/>
    <w:rsid w:val="00574FBD"/>
    <w:rsid w:val="005764B6"/>
    <w:rsid w:val="00577EE3"/>
    <w:rsid w:val="005816AA"/>
    <w:rsid w:val="00581B6C"/>
    <w:rsid w:val="00581CBF"/>
    <w:rsid w:val="00581F5D"/>
    <w:rsid w:val="00582777"/>
    <w:rsid w:val="0058284F"/>
    <w:rsid w:val="00582BC9"/>
    <w:rsid w:val="00584169"/>
    <w:rsid w:val="005846C9"/>
    <w:rsid w:val="005847D0"/>
    <w:rsid w:val="00584C68"/>
    <w:rsid w:val="00584F30"/>
    <w:rsid w:val="00585ED0"/>
    <w:rsid w:val="005860E6"/>
    <w:rsid w:val="005879A4"/>
    <w:rsid w:val="005906E9"/>
    <w:rsid w:val="00590AE7"/>
    <w:rsid w:val="00590B90"/>
    <w:rsid w:val="00590F3A"/>
    <w:rsid w:val="005911B8"/>
    <w:rsid w:val="00591340"/>
    <w:rsid w:val="0059189B"/>
    <w:rsid w:val="00592964"/>
    <w:rsid w:val="0059332C"/>
    <w:rsid w:val="00593E7F"/>
    <w:rsid w:val="00594AA6"/>
    <w:rsid w:val="00595201"/>
    <w:rsid w:val="0059614C"/>
    <w:rsid w:val="00596B07"/>
    <w:rsid w:val="00596F2B"/>
    <w:rsid w:val="00597E93"/>
    <w:rsid w:val="005A0308"/>
    <w:rsid w:val="005A084D"/>
    <w:rsid w:val="005A0D1E"/>
    <w:rsid w:val="005A0FB5"/>
    <w:rsid w:val="005A1777"/>
    <w:rsid w:val="005A2B59"/>
    <w:rsid w:val="005A3929"/>
    <w:rsid w:val="005A3C4B"/>
    <w:rsid w:val="005A480E"/>
    <w:rsid w:val="005A492F"/>
    <w:rsid w:val="005A4996"/>
    <w:rsid w:val="005A4C33"/>
    <w:rsid w:val="005A4C5D"/>
    <w:rsid w:val="005A5ADA"/>
    <w:rsid w:val="005A5ECF"/>
    <w:rsid w:val="005A631D"/>
    <w:rsid w:val="005A682B"/>
    <w:rsid w:val="005A6CC1"/>
    <w:rsid w:val="005A73CA"/>
    <w:rsid w:val="005A783A"/>
    <w:rsid w:val="005A792C"/>
    <w:rsid w:val="005A7D20"/>
    <w:rsid w:val="005B1538"/>
    <w:rsid w:val="005B18DA"/>
    <w:rsid w:val="005B1EAC"/>
    <w:rsid w:val="005B2279"/>
    <w:rsid w:val="005B228A"/>
    <w:rsid w:val="005B3097"/>
    <w:rsid w:val="005B33AC"/>
    <w:rsid w:val="005B4466"/>
    <w:rsid w:val="005B5E56"/>
    <w:rsid w:val="005B5EFC"/>
    <w:rsid w:val="005B603E"/>
    <w:rsid w:val="005B641C"/>
    <w:rsid w:val="005B6A6E"/>
    <w:rsid w:val="005B6E7E"/>
    <w:rsid w:val="005B7E78"/>
    <w:rsid w:val="005C011C"/>
    <w:rsid w:val="005C1866"/>
    <w:rsid w:val="005C1B57"/>
    <w:rsid w:val="005C1C1A"/>
    <w:rsid w:val="005C1C64"/>
    <w:rsid w:val="005C2097"/>
    <w:rsid w:val="005C21A5"/>
    <w:rsid w:val="005C235A"/>
    <w:rsid w:val="005C248D"/>
    <w:rsid w:val="005C2B02"/>
    <w:rsid w:val="005C35EC"/>
    <w:rsid w:val="005C38CE"/>
    <w:rsid w:val="005C3A7C"/>
    <w:rsid w:val="005C3CE9"/>
    <w:rsid w:val="005C4213"/>
    <w:rsid w:val="005C44BA"/>
    <w:rsid w:val="005C4606"/>
    <w:rsid w:val="005C4F72"/>
    <w:rsid w:val="005C5151"/>
    <w:rsid w:val="005C596D"/>
    <w:rsid w:val="005C59E5"/>
    <w:rsid w:val="005D0566"/>
    <w:rsid w:val="005D0645"/>
    <w:rsid w:val="005D0A94"/>
    <w:rsid w:val="005D1816"/>
    <w:rsid w:val="005D2FF3"/>
    <w:rsid w:val="005D30F8"/>
    <w:rsid w:val="005D3443"/>
    <w:rsid w:val="005D427A"/>
    <w:rsid w:val="005D452C"/>
    <w:rsid w:val="005D4785"/>
    <w:rsid w:val="005D5AA5"/>
    <w:rsid w:val="005D74DB"/>
    <w:rsid w:val="005D75F1"/>
    <w:rsid w:val="005D77FC"/>
    <w:rsid w:val="005D793B"/>
    <w:rsid w:val="005E0013"/>
    <w:rsid w:val="005E0EF9"/>
    <w:rsid w:val="005E1C87"/>
    <w:rsid w:val="005E1E1E"/>
    <w:rsid w:val="005E2D96"/>
    <w:rsid w:val="005E351B"/>
    <w:rsid w:val="005E3B0F"/>
    <w:rsid w:val="005E61A6"/>
    <w:rsid w:val="005E703D"/>
    <w:rsid w:val="005F047C"/>
    <w:rsid w:val="005F0871"/>
    <w:rsid w:val="005F09F5"/>
    <w:rsid w:val="005F112D"/>
    <w:rsid w:val="005F1670"/>
    <w:rsid w:val="005F1D9B"/>
    <w:rsid w:val="005F2116"/>
    <w:rsid w:val="005F675B"/>
    <w:rsid w:val="005F692A"/>
    <w:rsid w:val="005F6A29"/>
    <w:rsid w:val="005F6EA2"/>
    <w:rsid w:val="005F7858"/>
    <w:rsid w:val="0060111C"/>
    <w:rsid w:val="006024ED"/>
    <w:rsid w:val="0060399A"/>
    <w:rsid w:val="006043A7"/>
    <w:rsid w:val="00604F81"/>
    <w:rsid w:val="006057FE"/>
    <w:rsid w:val="006059E2"/>
    <w:rsid w:val="00605B3F"/>
    <w:rsid w:val="006078F7"/>
    <w:rsid w:val="006109BF"/>
    <w:rsid w:val="00610A37"/>
    <w:rsid w:val="0061127B"/>
    <w:rsid w:val="00611398"/>
    <w:rsid w:val="006118BF"/>
    <w:rsid w:val="00611F9B"/>
    <w:rsid w:val="0061275C"/>
    <w:rsid w:val="00612805"/>
    <w:rsid w:val="006128CA"/>
    <w:rsid w:val="00614414"/>
    <w:rsid w:val="00615768"/>
    <w:rsid w:val="00615CF7"/>
    <w:rsid w:val="00615DF1"/>
    <w:rsid w:val="0061654A"/>
    <w:rsid w:val="00616CDC"/>
    <w:rsid w:val="0061719D"/>
    <w:rsid w:val="00620CA6"/>
    <w:rsid w:val="006210D0"/>
    <w:rsid w:val="006219A3"/>
    <w:rsid w:val="00622493"/>
    <w:rsid w:val="00622655"/>
    <w:rsid w:val="00623693"/>
    <w:rsid w:val="00623AD9"/>
    <w:rsid w:val="00624096"/>
    <w:rsid w:val="0062477A"/>
    <w:rsid w:val="006252C9"/>
    <w:rsid w:val="00625519"/>
    <w:rsid w:val="00625B1C"/>
    <w:rsid w:val="00625EEF"/>
    <w:rsid w:val="006263A4"/>
    <w:rsid w:val="0062701E"/>
    <w:rsid w:val="0062786A"/>
    <w:rsid w:val="006278D5"/>
    <w:rsid w:val="00627B8A"/>
    <w:rsid w:val="00627C03"/>
    <w:rsid w:val="00630685"/>
    <w:rsid w:val="006306F6"/>
    <w:rsid w:val="00630852"/>
    <w:rsid w:val="0063110D"/>
    <w:rsid w:val="006321CB"/>
    <w:rsid w:val="00633058"/>
    <w:rsid w:val="00635663"/>
    <w:rsid w:val="00635EEC"/>
    <w:rsid w:val="00636344"/>
    <w:rsid w:val="0063648F"/>
    <w:rsid w:val="00636997"/>
    <w:rsid w:val="00637029"/>
    <w:rsid w:val="00637732"/>
    <w:rsid w:val="00637ABA"/>
    <w:rsid w:val="00640160"/>
    <w:rsid w:val="0064016E"/>
    <w:rsid w:val="0064073F"/>
    <w:rsid w:val="00640E2A"/>
    <w:rsid w:val="00641031"/>
    <w:rsid w:val="006427EB"/>
    <w:rsid w:val="006428C4"/>
    <w:rsid w:val="00644F37"/>
    <w:rsid w:val="00645E64"/>
    <w:rsid w:val="00646606"/>
    <w:rsid w:val="0064665A"/>
    <w:rsid w:val="00646859"/>
    <w:rsid w:val="0064686C"/>
    <w:rsid w:val="00647028"/>
    <w:rsid w:val="0065008C"/>
    <w:rsid w:val="006509FA"/>
    <w:rsid w:val="00651406"/>
    <w:rsid w:val="006517A1"/>
    <w:rsid w:val="00652309"/>
    <w:rsid w:val="0065332B"/>
    <w:rsid w:val="00653960"/>
    <w:rsid w:val="006539B7"/>
    <w:rsid w:val="0065416C"/>
    <w:rsid w:val="00654774"/>
    <w:rsid w:val="0065533E"/>
    <w:rsid w:val="006569E1"/>
    <w:rsid w:val="00657463"/>
    <w:rsid w:val="006574BB"/>
    <w:rsid w:val="00657A81"/>
    <w:rsid w:val="00660E56"/>
    <w:rsid w:val="006619F5"/>
    <w:rsid w:val="00661BA5"/>
    <w:rsid w:val="00661CD8"/>
    <w:rsid w:val="0066200B"/>
    <w:rsid w:val="00662256"/>
    <w:rsid w:val="0066225A"/>
    <w:rsid w:val="00663233"/>
    <w:rsid w:val="00663DCA"/>
    <w:rsid w:val="00663E12"/>
    <w:rsid w:val="006643E0"/>
    <w:rsid w:val="0066474B"/>
    <w:rsid w:val="00666515"/>
    <w:rsid w:val="006667F6"/>
    <w:rsid w:val="006671BE"/>
    <w:rsid w:val="006671EE"/>
    <w:rsid w:val="0066744C"/>
    <w:rsid w:val="006679F3"/>
    <w:rsid w:val="006708C2"/>
    <w:rsid w:val="00671C67"/>
    <w:rsid w:val="0067228A"/>
    <w:rsid w:val="00672C70"/>
    <w:rsid w:val="006731B8"/>
    <w:rsid w:val="006732BD"/>
    <w:rsid w:val="006732C4"/>
    <w:rsid w:val="00673DF4"/>
    <w:rsid w:val="006753D8"/>
    <w:rsid w:val="00676596"/>
    <w:rsid w:val="00676EA9"/>
    <w:rsid w:val="006776ED"/>
    <w:rsid w:val="00677D71"/>
    <w:rsid w:val="00680AF8"/>
    <w:rsid w:val="00680F7E"/>
    <w:rsid w:val="006811D6"/>
    <w:rsid w:val="006814D6"/>
    <w:rsid w:val="006828E9"/>
    <w:rsid w:val="0068313E"/>
    <w:rsid w:val="0068358D"/>
    <w:rsid w:val="0068360B"/>
    <w:rsid w:val="00683B0A"/>
    <w:rsid w:val="00684309"/>
    <w:rsid w:val="00684C80"/>
    <w:rsid w:val="00684DF5"/>
    <w:rsid w:val="00684F2F"/>
    <w:rsid w:val="00685619"/>
    <w:rsid w:val="00685878"/>
    <w:rsid w:val="00685BAD"/>
    <w:rsid w:val="00685C94"/>
    <w:rsid w:val="0069153A"/>
    <w:rsid w:val="00691963"/>
    <w:rsid w:val="00691E61"/>
    <w:rsid w:val="0069217B"/>
    <w:rsid w:val="00693990"/>
    <w:rsid w:val="00693DD7"/>
    <w:rsid w:val="00694397"/>
    <w:rsid w:val="00695E78"/>
    <w:rsid w:val="0069605E"/>
    <w:rsid w:val="0069642F"/>
    <w:rsid w:val="00696614"/>
    <w:rsid w:val="00696B81"/>
    <w:rsid w:val="00696CB0"/>
    <w:rsid w:val="00697311"/>
    <w:rsid w:val="0069765A"/>
    <w:rsid w:val="00697853"/>
    <w:rsid w:val="006A09A4"/>
    <w:rsid w:val="006A0AEB"/>
    <w:rsid w:val="006A13B1"/>
    <w:rsid w:val="006A16CA"/>
    <w:rsid w:val="006A1B97"/>
    <w:rsid w:val="006A3235"/>
    <w:rsid w:val="006A325F"/>
    <w:rsid w:val="006A3A5F"/>
    <w:rsid w:val="006A49A6"/>
    <w:rsid w:val="006A4BFD"/>
    <w:rsid w:val="006A4FAC"/>
    <w:rsid w:val="006A59BE"/>
    <w:rsid w:val="006A6FDB"/>
    <w:rsid w:val="006A74BB"/>
    <w:rsid w:val="006A781C"/>
    <w:rsid w:val="006A7BA1"/>
    <w:rsid w:val="006A7D5F"/>
    <w:rsid w:val="006B0EED"/>
    <w:rsid w:val="006B0F18"/>
    <w:rsid w:val="006B1B58"/>
    <w:rsid w:val="006B1C73"/>
    <w:rsid w:val="006B21D9"/>
    <w:rsid w:val="006B2B9D"/>
    <w:rsid w:val="006B33B6"/>
    <w:rsid w:val="006B3928"/>
    <w:rsid w:val="006B4AF5"/>
    <w:rsid w:val="006B70BB"/>
    <w:rsid w:val="006B721B"/>
    <w:rsid w:val="006C0060"/>
    <w:rsid w:val="006C0290"/>
    <w:rsid w:val="006C03B5"/>
    <w:rsid w:val="006C0886"/>
    <w:rsid w:val="006C1DD2"/>
    <w:rsid w:val="006C241C"/>
    <w:rsid w:val="006C2872"/>
    <w:rsid w:val="006C28EB"/>
    <w:rsid w:val="006C29FC"/>
    <w:rsid w:val="006C2C58"/>
    <w:rsid w:val="006C2CF9"/>
    <w:rsid w:val="006C3447"/>
    <w:rsid w:val="006C418B"/>
    <w:rsid w:val="006C4610"/>
    <w:rsid w:val="006C4872"/>
    <w:rsid w:val="006C4A61"/>
    <w:rsid w:val="006C4C52"/>
    <w:rsid w:val="006C54B8"/>
    <w:rsid w:val="006C5A02"/>
    <w:rsid w:val="006C5ADD"/>
    <w:rsid w:val="006C5E6F"/>
    <w:rsid w:val="006C654C"/>
    <w:rsid w:val="006C6865"/>
    <w:rsid w:val="006C7294"/>
    <w:rsid w:val="006D08A0"/>
    <w:rsid w:val="006D0A24"/>
    <w:rsid w:val="006D16FF"/>
    <w:rsid w:val="006D24EC"/>
    <w:rsid w:val="006D28EC"/>
    <w:rsid w:val="006D32B6"/>
    <w:rsid w:val="006D467E"/>
    <w:rsid w:val="006D4FED"/>
    <w:rsid w:val="006D592D"/>
    <w:rsid w:val="006D647E"/>
    <w:rsid w:val="006D6762"/>
    <w:rsid w:val="006D6A8E"/>
    <w:rsid w:val="006D751A"/>
    <w:rsid w:val="006E052A"/>
    <w:rsid w:val="006E11ED"/>
    <w:rsid w:val="006E1AE0"/>
    <w:rsid w:val="006E2E90"/>
    <w:rsid w:val="006E3152"/>
    <w:rsid w:val="006E31F2"/>
    <w:rsid w:val="006E3AA3"/>
    <w:rsid w:val="006E4FB7"/>
    <w:rsid w:val="006E5059"/>
    <w:rsid w:val="006E5656"/>
    <w:rsid w:val="006E57FC"/>
    <w:rsid w:val="006E59F3"/>
    <w:rsid w:val="006E5D19"/>
    <w:rsid w:val="006E5F46"/>
    <w:rsid w:val="006E6ACD"/>
    <w:rsid w:val="006E6AF3"/>
    <w:rsid w:val="006E6C76"/>
    <w:rsid w:val="006E6D66"/>
    <w:rsid w:val="006E7D95"/>
    <w:rsid w:val="006F0399"/>
    <w:rsid w:val="006F0696"/>
    <w:rsid w:val="006F081D"/>
    <w:rsid w:val="006F1833"/>
    <w:rsid w:val="006F1CD5"/>
    <w:rsid w:val="006F23C2"/>
    <w:rsid w:val="006F25C6"/>
    <w:rsid w:val="006F27CB"/>
    <w:rsid w:val="006F2D44"/>
    <w:rsid w:val="006F311F"/>
    <w:rsid w:val="006F31A5"/>
    <w:rsid w:val="006F45B6"/>
    <w:rsid w:val="006F4D8A"/>
    <w:rsid w:val="006F4DA1"/>
    <w:rsid w:val="006F6172"/>
    <w:rsid w:val="006F742A"/>
    <w:rsid w:val="006F7461"/>
    <w:rsid w:val="00700A91"/>
    <w:rsid w:val="00701111"/>
    <w:rsid w:val="00701325"/>
    <w:rsid w:val="007022BA"/>
    <w:rsid w:val="00703F17"/>
    <w:rsid w:val="007049E8"/>
    <w:rsid w:val="0070511B"/>
    <w:rsid w:val="00705195"/>
    <w:rsid w:val="00705CB1"/>
    <w:rsid w:val="007071D3"/>
    <w:rsid w:val="00707597"/>
    <w:rsid w:val="00710418"/>
    <w:rsid w:val="007104B8"/>
    <w:rsid w:val="00711516"/>
    <w:rsid w:val="0071241A"/>
    <w:rsid w:val="007128F2"/>
    <w:rsid w:val="00713432"/>
    <w:rsid w:val="007142E2"/>
    <w:rsid w:val="00714428"/>
    <w:rsid w:val="0071443E"/>
    <w:rsid w:val="007145B7"/>
    <w:rsid w:val="00714E9D"/>
    <w:rsid w:val="0071522B"/>
    <w:rsid w:val="00716262"/>
    <w:rsid w:val="007163B4"/>
    <w:rsid w:val="00716A51"/>
    <w:rsid w:val="007177EC"/>
    <w:rsid w:val="00717D37"/>
    <w:rsid w:val="0072062F"/>
    <w:rsid w:val="007208A8"/>
    <w:rsid w:val="00721023"/>
    <w:rsid w:val="00721169"/>
    <w:rsid w:val="0072132E"/>
    <w:rsid w:val="00721632"/>
    <w:rsid w:val="00721898"/>
    <w:rsid w:val="00721D2C"/>
    <w:rsid w:val="00722749"/>
    <w:rsid w:val="0072277A"/>
    <w:rsid w:val="0072329C"/>
    <w:rsid w:val="007243F9"/>
    <w:rsid w:val="00725639"/>
    <w:rsid w:val="00725FB4"/>
    <w:rsid w:val="00725FCF"/>
    <w:rsid w:val="00726EA8"/>
    <w:rsid w:val="007277FF"/>
    <w:rsid w:val="0073063A"/>
    <w:rsid w:val="00732C24"/>
    <w:rsid w:val="00732D00"/>
    <w:rsid w:val="00733766"/>
    <w:rsid w:val="0073401C"/>
    <w:rsid w:val="00734370"/>
    <w:rsid w:val="0073635D"/>
    <w:rsid w:val="00736840"/>
    <w:rsid w:val="00736885"/>
    <w:rsid w:val="00736FCB"/>
    <w:rsid w:val="00737334"/>
    <w:rsid w:val="007373E9"/>
    <w:rsid w:val="00742445"/>
    <w:rsid w:val="00742753"/>
    <w:rsid w:val="007429BD"/>
    <w:rsid w:val="00742C34"/>
    <w:rsid w:val="00742DCD"/>
    <w:rsid w:val="00742E65"/>
    <w:rsid w:val="0074346B"/>
    <w:rsid w:val="00743793"/>
    <w:rsid w:val="0074521A"/>
    <w:rsid w:val="007457CA"/>
    <w:rsid w:val="00745EB3"/>
    <w:rsid w:val="007470A5"/>
    <w:rsid w:val="00747410"/>
    <w:rsid w:val="00747A39"/>
    <w:rsid w:val="00750E51"/>
    <w:rsid w:val="00751E3A"/>
    <w:rsid w:val="00752AA4"/>
    <w:rsid w:val="00752F7D"/>
    <w:rsid w:val="007530E7"/>
    <w:rsid w:val="00753534"/>
    <w:rsid w:val="00753987"/>
    <w:rsid w:val="00753DC7"/>
    <w:rsid w:val="00755276"/>
    <w:rsid w:val="00756680"/>
    <w:rsid w:val="0075701B"/>
    <w:rsid w:val="00757169"/>
    <w:rsid w:val="00757183"/>
    <w:rsid w:val="007574C5"/>
    <w:rsid w:val="0075765D"/>
    <w:rsid w:val="00757A47"/>
    <w:rsid w:val="00757B68"/>
    <w:rsid w:val="00763844"/>
    <w:rsid w:val="00763F1A"/>
    <w:rsid w:val="007647D1"/>
    <w:rsid w:val="00764F70"/>
    <w:rsid w:val="00766E86"/>
    <w:rsid w:val="00767060"/>
    <w:rsid w:val="00767557"/>
    <w:rsid w:val="00767B04"/>
    <w:rsid w:val="00771869"/>
    <w:rsid w:val="0077386C"/>
    <w:rsid w:val="00774B4A"/>
    <w:rsid w:val="00774D36"/>
    <w:rsid w:val="00774D84"/>
    <w:rsid w:val="0077559D"/>
    <w:rsid w:val="00775D82"/>
    <w:rsid w:val="0077692E"/>
    <w:rsid w:val="007771D0"/>
    <w:rsid w:val="00777A64"/>
    <w:rsid w:val="00782E21"/>
    <w:rsid w:val="007838F6"/>
    <w:rsid w:val="007855EE"/>
    <w:rsid w:val="007862E4"/>
    <w:rsid w:val="007866F7"/>
    <w:rsid w:val="007867F5"/>
    <w:rsid w:val="0078689E"/>
    <w:rsid w:val="00787CC6"/>
    <w:rsid w:val="00787ED3"/>
    <w:rsid w:val="00790507"/>
    <w:rsid w:val="007908DD"/>
    <w:rsid w:val="00790E4D"/>
    <w:rsid w:val="00791465"/>
    <w:rsid w:val="00791AF2"/>
    <w:rsid w:val="00792DB7"/>
    <w:rsid w:val="00794B51"/>
    <w:rsid w:val="00794E2D"/>
    <w:rsid w:val="00795202"/>
    <w:rsid w:val="00795627"/>
    <w:rsid w:val="00796245"/>
    <w:rsid w:val="007976BC"/>
    <w:rsid w:val="0079776B"/>
    <w:rsid w:val="007A0020"/>
    <w:rsid w:val="007A014F"/>
    <w:rsid w:val="007A0ACC"/>
    <w:rsid w:val="007A2656"/>
    <w:rsid w:val="007A5597"/>
    <w:rsid w:val="007A5D26"/>
    <w:rsid w:val="007A6554"/>
    <w:rsid w:val="007A6B9B"/>
    <w:rsid w:val="007A6BAA"/>
    <w:rsid w:val="007A77E9"/>
    <w:rsid w:val="007B0312"/>
    <w:rsid w:val="007B1100"/>
    <w:rsid w:val="007B120A"/>
    <w:rsid w:val="007B1406"/>
    <w:rsid w:val="007B1B12"/>
    <w:rsid w:val="007B3FA6"/>
    <w:rsid w:val="007B42A7"/>
    <w:rsid w:val="007B7836"/>
    <w:rsid w:val="007C05E8"/>
    <w:rsid w:val="007C24AB"/>
    <w:rsid w:val="007C2965"/>
    <w:rsid w:val="007C35C8"/>
    <w:rsid w:val="007C3614"/>
    <w:rsid w:val="007C3817"/>
    <w:rsid w:val="007C3C4E"/>
    <w:rsid w:val="007C46C3"/>
    <w:rsid w:val="007C4876"/>
    <w:rsid w:val="007C48F3"/>
    <w:rsid w:val="007C49AA"/>
    <w:rsid w:val="007C5CDB"/>
    <w:rsid w:val="007C715F"/>
    <w:rsid w:val="007D012F"/>
    <w:rsid w:val="007D021F"/>
    <w:rsid w:val="007D0881"/>
    <w:rsid w:val="007D105C"/>
    <w:rsid w:val="007D1C11"/>
    <w:rsid w:val="007D1DEF"/>
    <w:rsid w:val="007D23B7"/>
    <w:rsid w:val="007D2ED8"/>
    <w:rsid w:val="007D3540"/>
    <w:rsid w:val="007D38B4"/>
    <w:rsid w:val="007D3B89"/>
    <w:rsid w:val="007D3BB5"/>
    <w:rsid w:val="007D3C28"/>
    <w:rsid w:val="007D3D20"/>
    <w:rsid w:val="007D4E1D"/>
    <w:rsid w:val="007D583A"/>
    <w:rsid w:val="007D5ED1"/>
    <w:rsid w:val="007D6053"/>
    <w:rsid w:val="007D62B3"/>
    <w:rsid w:val="007D666E"/>
    <w:rsid w:val="007D687B"/>
    <w:rsid w:val="007D6E56"/>
    <w:rsid w:val="007D77C9"/>
    <w:rsid w:val="007E0014"/>
    <w:rsid w:val="007E0BC7"/>
    <w:rsid w:val="007E141D"/>
    <w:rsid w:val="007E181C"/>
    <w:rsid w:val="007E1A40"/>
    <w:rsid w:val="007E2EFF"/>
    <w:rsid w:val="007E2F0E"/>
    <w:rsid w:val="007E30D9"/>
    <w:rsid w:val="007E319B"/>
    <w:rsid w:val="007E32F4"/>
    <w:rsid w:val="007E3531"/>
    <w:rsid w:val="007E3F64"/>
    <w:rsid w:val="007E4F89"/>
    <w:rsid w:val="007E4FF5"/>
    <w:rsid w:val="007E532F"/>
    <w:rsid w:val="007E7C61"/>
    <w:rsid w:val="007E7FFC"/>
    <w:rsid w:val="007F1122"/>
    <w:rsid w:val="007F2D40"/>
    <w:rsid w:val="007F3036"/>
    <w:rsid w:val="007F35ED"/>
    <w:rsid w:val="007F3BE2"/>
    <w:rsid w:val="007F4098"/>
    <w:rsid w:val="007F524D"/>
    <w:rsid w:val="007F62E4"/>
    <w:rsid w:val="007F6E83"/>
    <w:rsid w:val="007F70D1"/>
    <w:rsid w:val="007F73BA"/>
    <w:rsid w:val="00800F1F"/>
    <w:rsid w:val="00800F2D"/>
    <w:rsid w:val="00801839"/>
    <w:rsid w:val="00801973"/>
    <w:rsid w:val="0080207A"/>
    <w:rsid w:val="00802280"/>
    <w:rsid w:val="00802D71"/>
    <w:rsid w:val="008030B7"/>
    <w:rsid w:val="0080358D"/>
    <w:rsid w:val="0080498C"/>
    <w:rsid w:val="008050B5"/>
    <w:rsid w:val="00805626"/>
    <w:rsid w:val="0080575F"/>
    <w:rsid w:val="00805D4F"/>
    <w:rsid w:val="00805E7A"/>
    <w:rsid w:val="00805F98"/>
    <w:rsid w:val="008061A5"/>
    <w:rsid w:val="00806C8C"/>
    <w:rsid w:val="008073AA"/>
    <w:rsid w:val="00807725"/>
    <w:rsid w:val="0081016D"/>
    <w:rsid w:val="0081065F"/>
    <w:rsid w:val="00810A5F"/>
    <w:rsid w:val="008125B0"/>
    <w:rsid w:val="0081294E"/>
    <w:rsid w:val="00812C45"/>
    <w:rsid w:val="0081443F"/>
    <w:rsid w:val="0081494E"/>
    <w:rsid w:val="0081585E"/>
    <w:rsid w:val="00815C13"/>
    <w:rsid w:val="00816CF9"/>
    <w:rsid w:val="00816DC6"/>
    <w:rsid w:val="00816E1C"/>
    <w:rsid w:val="00817189"/>
    <w:rsid w:val="0082029D"/>
    <w:rsid w:val="00820F21"/>
    <w:rsid w:val="00821645"/>
    <w:rsid w:val="00821883"/>
    <w:rsid w:val="00821930"/>
    <w:rsid w:val="008220C7"/>
    <w:rsid w:val="008221C3"/>
    <w:rsid w:val="00822217"/>
    <w:rsid w:val="00823A7C"/>
    <w:rsid w:val="00823BC4"/>
    <w:rsid w:val="00826CF5"/>
    <w:rsid w:val="00826DBC"/>
    <w:rsid w:val="008270EA"/>
    <w:rsid w:val="00827B2A"/>
    <w:rsid w:val="00830536"/>
    <w:rsid w:val="00831513"/>
    <w:rsid w:val="0083217F"/>
    <w:rsid w:val="00833F70"/>
    <w:rsid w:val="00834D41"/>
    <w:rsid w:val="00835773"/>
    <w:rsid w:val="00835C17"/>
    <w:rsid w:val="008362E5"/>
    <w:rsid w:val="00836DBC"/>
    <w:rsid w:val="00837D48"/>
    <w:rsid w:val="00840062"/>
    <w:rsid w:val="00840D74"/>
    <w:rsid w:val="00841FC4"/>
    <w:rsid w:val="00843E2B"/>
    <w:rsid w:val="008444D3"/>
    <w:rsid w:val="00844F97"/>
    <w:rsid w:val="0084675D"/>
    <w:rsid w:val="00846E1B"/>
    <w:rsid w:val="00846F91"/>
    <w:rsid w:val="008471EC"/>
    <w:rsid w:val="00847A84"/>
    <w:rsid w:val="00847B51"/>
    <w:rsid w:val="008504F6"/>
    <w:rsid w:val="0085099E"/>
    <w:rsid w:val="00852462"/>
    <w:rsid w:val="00852AA2"/>
    <w:rsid w:val="00852EDD"/>
    <w:rsid w:val="008531B8"/>
    <w:rsid w:val="008532E0"/>
    <w:rsid w:val="00853978"/>
    <w:rsid w:val="00853F46"/>
    <w:rsid w:val="00854B51"/>
    <w:rsid w:val="00855461"/>
    <w:rsid w:val="00855534"/>
    <w:rsid w:val="00855666"/>
    <w:rsid w:val="00856351"/>
    <w:rsid w:val="00856811"/>
    <w:rsid w:val="00856C6F"/>
    <w:rsid w:val="008570D9"/>
    <w:rsid w:val="0086070B"/>
    <w:rsid w:val="008614D4"/>
    <w:rsid w:val="008614ED"/>
    <w:rsid w:val="0086281C"/>
    <w:rsid w:val="008633DC"/>
    <w:rsid w:val="00863446"/>
    <w:rsid w:val="00864165"/>
    <w:rsid w:val="008642AD"/>
    <w:rsid w:val="00864585"/>
    <w:rsid w:val="0086483B"/>
    <w:rsid w:val="0086491C"/>
    <w:rsid w:val="008649C9"/>
    <w:rsid w:val="00865B98"/>
    <w:rsid w:val="008702B5"/>
    <w:rsid w:val="008703BB"/>
    <w:rsid w:val="00872178"/>
    <w:rsid w:val="008723E1"/>
    <w:rsid w:val="008724D2"/>
    <w:rsid w:val="00873003"/>
    <w:rsid w:val="0087370A"/>
    <w:rsid w:val="00873CC9"/>
    <w:rsid w:val="00873FB1"/>
    <w:rsid w:val="008743AC"/>
    <w:rsid w:val="008744E5"/>
    <w:rsid w:val="008751D2"/>
    <w:rsid w:val="008753BE"/>
    <w:rsid w:val="00875768"/>
    <w:rsid w:val="00875B75"/>
    <w:rsid w:val="00875CF0"/>
    <w:rsid w:val="00876C7E"/>
    <w:rsid w:val="00877474"/>
    <w:rsid w:val="0087765E"/>
    <w:rsid w:val="00877C6B"/>
    <w:rsid w:val="00880502"/>
    <w:rsid w:val="00881653"/>
    <w:rsid w:val="00881AA6"/>
    <w:rsid w:val="008827D8"/>
    <w:rsid w:val="00883234"/>
    <w:rsid w:val="0088335A"/>
    <w:rsid w:val="00883716"/>
    <w:rsid w:val="0088411B"/>
    <w:rsid w:val="008844F2"/>
    <w:rsid w:val="00886645"/>
    <w:rsid w:val="00886E58"/>
    <w:rsid w:val="00886F65"/>
    <w:rsid w:val="00887BCC"/>
    <w:rsid w:val="00890795"/>
    <w:rsid w:val="00890B94"/>
    <w:rsid w:val="00891A83"/>
    <w:rsid w:val="00892462"/>
    <w:rsid w:val="00892676"/>
    <w:rsid w:val="0089315D"/>
    <w:rsid w:val="00894278"/>
    <w:rsid w:val="008943CD"/>
    <w:rsid w:val="00895A15"/>
    <w:rsid w:val="00895F3F"/>
    <w:rsid w:val="008A1677"/>
    <w:rsid w:val="008A2760"/>
    <w:rsid w:val="008A2830"/>
    <w:rsid w:val="008A32F2"/>
    <w:rsid w:val="008A35AC"/>
    <w:rsid w:val="008A46AD"/>
    <w:rsid w:val="008A4930"/>
    <w:rsid w:val="008A55B9"/>
    <w:rsid w:val="008A5715"/>
    <w:rsid w:val="008A58E0"/>
    <w:rsid w:val="008A6814"/>
    <w:rsid w:val="008A6BD7"/>
    <w:rsid w:val="008A7A2F"/>
    <w:rsid w:val="008A7B4E"/>
    <w:rsid w:val="008B02FC"/>
    <w:rsid w:val="008B052F"/>
    <w:rsid w:val="008B0F2B"/>
    <w:rsid w:val="008B194A"/>
    <w:rsid w:val="008B21D4"/>
    <w:rsid w:val="008B23AA"/>
    <w:rsid w:val="008B2EF6"/>
    <w:rsid w:val="008B4096"/>
    <w:rsid w:val="008B4924"/>
    <w:rsid w:val="008B4CDD"/>
    <w:rsid w:val="008B54D5"/>
    <w:rsid w:val="008B5A3E"/>
    <w:rsid w:val="008B637F"/>
    <w:rsid w:val="008B6534"/>
    <w:rsid w:val="008B6FCC"/>
    <w:rsid w:val="008B7679"/>
    <w:rsid w:val="008B7DEC"/>
    <w:rsid w:val="008C1665"/>
    <w:rsid w:val="008C1841"/>
    <w:rsid w:val="008C1AD1"/>
    <w:rsid w:val="008C22D5"/>
    <w:rsid w:val="008C2CE9"/>
    <w:rsid w:val="008C2F2B"/>
    <w:rsid w:val="008C37A6"/>
    <w:rsid w:val="008C3A8A"/>
    <w:rsid w:val="008C4042"/>
    <w:rsid w:val="008C469C"/>
    <w:rsid w:val="008C4818"/>
    <w:rsid w:val="008C4A29"/>
    <w:rsid w:val="008C4ED2"/>
    <w:rsid w:val="008C50A7"/>
    <w:rsid w:val="008C5B45"/>
    <w:rsid w:val="008C5B68"/>
    <w:rsid w:val="008C6A21"/>
    <w:rsid w:val="008C6E09"/>
    <w:rsid w:val="008C7181"/>
    <w:rsid w:val="008C737A"/>
    <w:rsid w:val="008C7D9C"/>
    <w:rsid w:val="008D039B"/>
    <w:rsid w:val="008D0816"/>
    <w:rsid w:val="008D0B64"/>
    <w:rsid w:val="008D0F96"/>
    <w:rsid w:val="008D1A11"/>
    <w:rsid w:val="008D1D5F"/>
    <w:rsid w:val="008D1EB3"/>
    <w:rsid w:val="008D2210"/>
    <w:rsid w:val="008D3719"/>
    <w:rsid w:val="008D3766"/>
    <w:rsid w:val="008D3BCC"/>
    <w:rsid w:val="008D3F2C"/>
    <w:rsid w:val="008D4116"/>
    <w:rsid w:val="008D4D72"/>
    <w:rsid w:val="008D5871"/>
    <w:rsid w:val="008D5C5D"/>
    <w:rsid w:val="008D6069"/>
    <w:rsid w:val="008E0355"/>
    <w:rsid w:val="008E0D50"/>
    <w:rsid w:val="008E195B"/>
    <w:rsid w:val="008E2654"/>
    <w:rsid w:val="008E3619"/>
    <w:rsid w:val="008E42E7"/>
    <w:rsid w:val="008E4877"/>
    <w:rsid w:val="008E526C"/>
    <w:rsid w:val="008E5320"/>
    <w:rsid w:val="008E5484"/>
    <w:rsid w:val="008E5B0B"/>
    <w:rsid w:val="008E5B9A"/>
    <w:rsid w:val="008E5D68"/>
    <w:rsid w:val="008E61E5"/>
    <w:rsid w:val="008E648A"/>
    <w:rsid w:val="008E6968"/>
    <w:rsid w:val="008E71E9"/>
    <w:rsid w:val="008E7D0D"/>
    <w:rsid w:val="008E7EAC"/>
    <w:rsid w:val="008F0357"/>
    <w:rsid w:val="008F0661"/>
    <w:rsid w:val="008F0CC3"/>
    <w:rsid w:val="008F0E7F"/>
    <w:rsid w:val="008F1037"/>
    <w:rsid w:val="008F14BB"/>
    <w:rsid w:val="008F220C"/>
    <w:rsid w:val="008F24E5"/>
    <w:rsid w:val="008F2A8C"/>
    <w:rsid w:val="008F3310"/>
    <w:rsid w:val="008F3634"/>
    <w:rsid w:val="008F3CDF"/>
    <w:rsid w:val="008F4A5B"/>
    <w:rsid w:val="008F4FCD"/>
    <w:rsid w:val="008F5B8A"/>
    <w:rsid w:val="008F696F"/>
    <w:rsid w:val="008F705F"/>
    <w:rsid w:val="009001DD"/>
    <w:rsid w:val="00901171"/>
    <w:rsid w:val="009013EC"/>
    <w:rsid w:val="0090165F"/>
    <w:rsid w:val="00901806"/>
    <w:rsid w:val="009024E9"/>
    <w:rsid w:val="00902B9A"/>
    <w:rsid w:val="00902CD1"/>
    <w:rsid w:val="00903B63"/>
    <w:rsid w:val="0090418D"/>
    <w:rsid w:val="00904CE1"/>
    <w:rsid w:val="00905666"/>
    <w:rsid w:val="00905BBD"/>
    <w:rsid w:val="00905DC2"/>
    <w:rsid w:val="00905FF7"/>
    <w:rsid w:val="00906E5C"/>
    <w:rsid w:val="00906F2B"/>
    <w:rsid w:val="00906FE6"/>
    <w:rsid w:val="00907799"/>
    <w:rsid w:val="00907B9C"/>
    <w:rsid w:val="00910CD8"/>
    <w:rsid w:val="009116AA"/>
    <w:rsid w:val="00911EC7"/>
    <w:rsid w:val="00912CC9"/>
    <w:rsid w:val="00913619"/>
    <w:rsid w:val="00913A09"/>
    <w:rsid w:val="00913D16"/>
    <w:rsid w:val="00913D1D"/>
    <w:rsid w:val="00914BE0"/>
    <w:rsid w:val="009152EE"/>
    <w:rsid w:val="00915D85"/>
    <w:rsid w:val="00916916"/>
    <w:rsid w:val="00916C1F"/>
    <w:rsid w:val="0091777F"/>
    <w:rsid w:val="00917995"/>
    <w:rsid w:val="00920D79"/>
    <w:rsid w:val="00920FFB"/>
    <w:rsid w:val="00922598"/>
    <w:rsid w:val="00922B3A"/>
    <w:rsid w:val="009244A3"/>
    <w:rsid w:val="00924BEA"/>
    <w:rsid w:val="00924F42"/>
    <w:rsid w:val="009252DC"/>
    <w:rsid w:val="009270CA"/>
    <w:rsid w:val="00927377"/>
    <w:rsid w:val="009279AB"/>
    <w:rsid w:val="00927A1D"/>
    <w:rsid w:val="009304DF"/>
    <w:rsid w:val="00930A68"/>
    <w:rsid w:val="00931D46"/>
    <w:rsid w:val="00932726"/>
    <w:rsid w:val="00932AC2"/>
    <w:rsid w:val="00932CF8"/>
    <w:rsid w:val="0093315E"/>
    <w:rsid w:val="00933A20"/>
    <w:rsid w:val="0093414C"/>
    <w:rsid w:val="00934314"/>
    <w:rsid w:val="009347E6"/>
    <w:rsid w:val="00934BCF"/>
    <w:rsid w:val="009356BC"/>
    <w:rsid w:val="009357BF"/>
    <w:rsid w:val="00940F29"/>
    <w:rsid w:val="00941FAC"/>
    <w:rsid w:val="00943BE7"/>
    <w:rsid w:val="00944221"/>
    <w:rsid w:val="00945295"/>
    <w:rsid w:val="009452F6"/>
    <w:rsid w:val="00945498"/>
    <w:rsid w:val="0094690C"/>
    <w:rsid w:val="009501A7"/>
    <w:rsid w:val="00950307"/>
    <w:rsid w:val="0095048D"/>
    <w:rsid w:val="009505C6"/>
    <w:rsid w:val="009508E0"/>
    <w:rsid w:val="009514A4"/>
    <w:rsid w:val="00951E35"/>
    <w:rsid w:val="009524E6"/>
    <w:rsid w:val="00953E1D"/>
    <w:rsid w:val="00953EA9"/>
    <w:rsid w:val="00954D32"/>
    <w:rsid w:val="009557EE"/>
    <w:rsid w:val="00955CCA"/>
    <w:rsid w:val="009562CC"/>
    <w:rsid w:val="00956A41"/>
    <w:rsid w:val="00956DA7"/>
    <w:rsid w:val="00956DD6"/>
    <w:rsid w:val="00957D65"/>
    <w:rsid w:val="00957F51"/>
    <w:rsid w:val="009602AF"/>
    <w:rsid w:val="00960313"/>
    <w:rsid w:val="0096099C"/>
    <w:rsid w:val="00960B4A"/>
    <w:rsid w:val="00960BD4"/>
    <w:rsid w:val="00961135"/>
    <w:rsid w:val="0096175B"/>
    <w:rsid w:val="00961A92"/>
    <w:rsid w:val="00961CFA"/>
    <w:rsid w:val="0096235A"/>
    <w:rsid w:val="009627D8"/>
    <w:rsid w:val="00963213"/>
    <w:rsid w:val="00963656"/>
    <w:rsid w:val="00964613"/>
    <w:rsid w:val="00964853"/>
    <w:rsid w:val="00964C56"/>
    <w:rsid w:val="00966B40"/>
    <w:rsid w:val="00970211"/>
    <w:rsid w:val="00970DC8"/>
    <w:rsid w:val="009712AF"/>
    <w:rsid w:val="00972A18"/>
    <w:rsid w:val="00974552"/>
    <w:rsid w:val="00974ECF"/>
    <w:rsid w:val="0097508C"/>
    <w:rsid w:val="00975976"/>
    <w:rsid w:val="00975BD1"/>
    <w:rsid w:val="00977008"/>
    <w:rsid w:val="009770E8"/>
    <w:rsid w:val="009803BC"/>
    <w:rsid w:val="009818B2"/>
    <w:rsid w:val="00982A09"/>
    <w:rsid w:val="0098347E"/>
    <w:rsid w:val="009846C0"/>
    <w:rsid w:val="00985EE0"/>
    <w:rsid w:val="0098637D"/>
    <w:rsid w:val="00986AFB"/>
    <w:rsid w:val="00986ED5"/>
    <w:rsid w:val="009872F9"/>
    <w:rsid w:val="0098763E"/>
    <w:rsid w:val="00987EE1"/>
    <w:rsid w:val="0099094F"/>
    <w:rsid w:val="00990D20"/>
    <w:rsid w:val="00990E40"/>
    <w:rsid w:val="009913C5"/>
    <w:rsid w:val="00992D03"/>
    <w:rsid w:val="009931D5"/>
    <w:rsid w:val="00993864"/>
    <w:rsid w:val="00994595"/>
    <w:rsid w:val="00995440"/>
    <w:rsid w:val="00996284"/>
    <w:rsid w:val="009962F8"/>
    <w:rsid w:val="00996B65"/>
    <w:rsid w:val="00997C9B"/>
    <w:rsid w:val="009A016D"/>
    <w:rsid w:val="009A033B"/>
    <w:rsid w:val="009A0950"/>
    <w:rsid w:val="009A311E"/>
    <w:rsid w:val="009A3CA9"/>
    <w:rsid w:val="009A4A72"/>
    <w:rsid w:val="009A4B07"/>
    <w:rsid w:val="009A53DC"/>
    <w:rsid w:val="009A6F8D"/>
    <w:rsid w:val="009B011B"/>
    <w:rsid w:val="009B0D61"/>
    <w:rsid w:val="009B18CD"/>
    <w:rsid w:val="009B1EBC"/>
    <w:rsid w:val="009B1F9B"/>
    <w:rsid w:val="009B24CD"/>
    <w:rsid w:val="009B2FFE"/>
    <w:rsid w:val="009B384C"/>
    <w:rsid w:val="009B4849"/>
    <w:rsid w:val="009B49E1"/>
    <w:rsid w:val="009B7867"/>
    <w:rsid w:val="009C024D"/>
    <w:rsid w:val="009C1F5E"/>
    <w:rsid w:val="009C2A6B"/>
    <w:rsid w:val="009C3289"/>
    <w:rsid w:val="009C3C43"/>
    <w:rsid w:val="009C3D45"/>
    <w:rsid w:val="009C3D4E"/>
    <w:rsid w:val="009C4678"/>
    <w:rsid w:val="009C72F1"/>
    <w:rsid w:val="009C7F82"/>
    <w:rsid w:val="009D0462"/>
    <w:rsid w:val="009D0B03"/>
    <w:rsid w:val="009D0BEF"/>
    <w:rsid w:val="009D1B3B"/>
    <w:rsid w:val="009D1E33"/>
    <w:rsid w:val="009D2F5D"/>
    <w:rsid w:val="009D30A0"/>
    <w:rsid w:val="009D3AAF"/>
    <w:rsid w:val="009D4198"/>
    <w:rsid w:val="009D4325"/>
    <w:rsid w:val="009D4B9E"/>
    <w:rsid w:val="009D5456"/>
    <w:rsid w:val="009D6092"/>
    <w:rsid w:val="009D6DB6"/>
    <w:rsid w:val="009D7181"/>
    <w:rsid w:val="009D7D23"/>
    <w:rsid w:val="009E023C"/>
    <w:rsid w:val="009E0B59"/>
    <w:rsid w:val="009E1485"/>
    <w:rsid w:val="009E17BF"/>
    <w:rsid w:val="009E1BB7"/>
    <w:rsid w:val="009E28F4"/>
    <w:rsid w:val="009E3B35"/>
    <w:rsid w:val="009E3B9F"/>
    <w:rsid w:val="009E4AE0"/>
    <w:rsid w:val="009E56A0"/>
    <w:rsid w:val="009E5C2B"/>
    <w:rsid w:val="009E5C8E"/>
    <w:rsid w:val="009E5DEE"/>
    <w:rsid w:val="009E6E08"/>
    <w:rsid w:val="009E6F06"/>
    <w:rsid w:val="009E72AE"/>
    <w:rsid w:val="009E775C"/>
    <w:rsid w:val="009E7BFE"/>
    <w:rsid w:val="009F0278"/>
    <w:rsid w:val="009F1126"/>
    <w:rsid w:val="009F2A19"/>
    <w:rsid w:val="009F3743"/>
    <w:rsid w:val="009F38F6"/>
    <w:rsid w:val="009F3C0F"/>
    <w:rsid w:val="009F4396"/>
    <w:rsid w:val="009F4D31"/>
    <w:rsid w:val="009F5597"/>
    <w:rsid w:val="009F56A3"/>
    <w:rsid w:val="009F6800"/>
    <w:rsid w:val="009F69B2"/>
    <w:rsid w:val="009F780E"/>
    <w:rsid w:val="009F7DF7"/>
    <w:rsid w:val="00A007F5"/>
    <w:rsid w:val="00A00B14"/>
    <w:rsid w:val="00A00ED9"/>
    <w:rsid w:val="00A017CF"/>
    <w:rsid w:val="00A0186B"/>
    <w:rsid w:val="00A026C5"/>
    <w:rsid w:val="00A03012"/>
    <w:rsid w:val="00A031DA"/>
    <w:rsid w:val="00A0324C"/>
    <w:rsid w:val="00A04E35"/>
    <w:rsid w:val="00A0516A"/>
    <w:rsid w:val="00A05415"/>
    <w:rsid w:val="00A05662"/>
    <w:rsid w:val="00A058B2"/>
    <w:rsid w:val="00A05924"/>
    <w:rsid w:val="00A06577"/>
    <w:rsid w:val="00A1045F"/>
    <w:rsid w:val="00A10A3D"/>
    <w:rsid w:val="00A10F3A"/>
    <w:rsid w:val="00A113F8"/>
    <w:rsid w:val="00A121E3"/>
    <w:rsid w:val="00A143CD"/>
    <w:rsid w:val="00A14745"/>
    <w:rsid w:val="00A14888"/>
    <w:rsid w:val="00A15091"/>
    <w:rsid w:val="00A15164"/>
    <w:rsid w:val="00A1570B"/>
    <w:rsid w:val="00A174D0"/>
    <w:rsid w:val="00A17545"/>
    <w:rsid w:val="00A202AF"/>
    <w:rsid w:val="00A204A1"/>
    <w:rsid w:val="00A214C5"/>
    <w:rsid w:val="00A21AB3"/>
    <w:rsid w:val="00A22FC6"/>
    <w:rsid w:val="00A24091"/>
    <w:rsid w:val="00A248AF"/>
    <w:rsid w:val="00A248F5"/>
    <w:rsid w:val="00A24C18"/>
    <w:rsid w:val="00A254BA"/>
    <w:rsid w:val="00A25CC0"/>
    <w:rsid w:val="00A26632"/>
    <w:rsid w:val="00A27C20"/>
    <w:rsid w:val="00A304B4"/>
    <w:rsid w:val="00A30568"/>
    <w:rsid w:val="00A31A9C"/>
    <w:rsid w:val="00A329C3"/>
    <w:rsid w:val="00A32BB2"/>
    <w:rsid w:val="00A331FF"/>
    <w:rsid w:val="00A339EA"/>
    <w:rsid w:val="00A33C8B"/>
    <w:rsid w:val="00A34795"/>
    <w:rsid w:val="00A34D2D"/>
    <w:rsid w:val="00A35AEE"/>
    <w:rsid w:val="00A369DF"/>
    <w:rsid w:val="00A40400"/>
    <w:rsid w:val="00A40E02"/>
    <w:rsid w:val="00A41464"/>
    <w:rsid w:val="00A41584"/>
    <w:rsid w:val="00A42F88"/>
    <w:rsid w:val="00A4307A"/>
    <w:rsid w:val="00A43584"/>
    <w:rsid w:val="00A44651"/>
    <w:rsid w:val="00A44ABF"/>
    <w:rsid w:val="00A452CE"/>
    <w:rsid w:val="00A45937"/>
    <w:rsid w:val="00A45D9A"/>
    <w:rsid w:val="00A466AF"/>
    <w:rsid w:val="00A50691"/>
    <w:rsid w:val="00A50875"/>
    <w:rsid w:val="00A50F70"/>
    <w:rsid w:val="00A515EE"/>
    <w:rsid w:val="00A526C8"/>
    <w:rsid w:val="00A53365"/>
    <w:rsid w:val="00A53EDF"/>
    <w:rsid w:val="00A541CF"/>
    <w:rsid w:val="00A5443B"/>
    <w:rsid w:val="00A54D00"/>
    <w:rsid w:val="00A54E03"/>
    <w:rsid w:val="00A5622F"/>
    <w:rsid w:val="00A569F1"/>
    <w:rsid w:val="00A57BA9"/>
    <w:rsid w:val="00A601AB"/>
    <w:rsid w:val="00A60BE1"/>
    <w:rsid w:val="00A6100B"/>
    <w:rsid w:val="00A61EE7"/>
    <w:rsid w:val="00A64DB5"/>
    <w:rsid w:val="00A65877"/>
    <w:rsid w:val="00A65E34"/>
    <w:rsid w:val="00A66148"/>
    <w:rsid w:val="00A67164"/>
    <w:rsid w:val="00A6746D"/>
    <w:rsid w:val="00A6794E"/>
    <w:rsid w:val="00A67DA2"/>
    <w:rsid w:val="00A702A6"/>
    <w:rsid w:val="00A705E5"/>
    <w:rsid w:val="00A70A10"/>
    <w:rsid w:val="00A70B58"/>
    <w:rsid w:val="00A70BD9"/>
    <w:rsid w:val="00A70CB3"/>
    <w:rsid w:val="00A71CBC"/>
    <w:rsid w:val="00A72BFC"/>
    <w:rsid w:val="00A7391E"/>
    <w:rsid w:val="00A73B8E"/>
    <w:rsid w:val="00A740FB"/>
    <w:rsid w:val="00A7419E"/>
    <w:rsid w:val="00A7539A"/>
    <w:rsid w:val="00A75461"/>
    <w:rsid w:val="00A7563C"/>
    <w:rsid w:val="00A75842"/>
    <w:rsid w:val="00A76FC8"/>
    <w:rsid w:val="00A77D87"/>
    <w:rsid w:val="00A77DFA"/>
    <w:rsid w:val="00A80A50"/>
    <w:rsid w:val="00A81539"/>
    <w:rsid w:val="00A81BEC"/>
    <w:rsid w:val="00A84277"/>
    <w:rsid w:val="00A84419"/>
    <w:rsid w:val="00A8479B"/>
    <w:rsid w:val="00A84F7A"/>
    <w:rsid w:val="00A85306"/>
    <w:rsid w:val="00A8536C"/>
    <w:rsid w:val="00A86280"/>
    <w:rsid w:val="00A862E0"/>
    <w:rsid w:val="00A86752"/>
    <w:rsid w:val="00A86AF9"/>
    <w:rsid w:val="00A86EDD"/>
    <w:rsid w:val="00A8734E"/>
    <w:rsid w:val="00A87BBD"/>
    <w:rsid w:val="00A87DB5"/>
    <w:rsid w:val="00A90842"/>
    <w:rsid w:val="00A909AA"/>
    <w:rsid w:val="00A91068"/>
    <w:rsid w:val="00A9120A"/>
    <w:rsid w:val="00A91354"/>
    <w:rsid w:val="00A919A6"/>
    <w:rsid w:val="00A922F3"/>
    <w:rsid w:val="00A92A8C"/>
    <w:rsid w:val="00A92D50"/>
    <w:rsid w:val="00A93F83"/>
    <w:rsid w:val="00A9431E"/>
    <w:rsid w:val="00A94368"/>
    <w:rsid w:val="00A9449E"/>
    <w:rsid w:val="00A948BC"/>
    <w:rsid w:val="00A94B4D"/>
    <w:rsid w:val="00A9534F"/>
    <w:rsid w:val="00A961C3"/>
    <w:rsid w:val="00A96844"/>
    <w:rsid w:val="00A96A3D"/>
    <w:rsid w:val="00A96B74"/>
    <w:rsid w:val="00A97325"/>
    <w:rsid w:val="00A97460"/>
    <w:rsid w:val="00AA0DF6"/>
    <w:rsid w:val="00AA0F20"/>
    <w:rsid w:val="00AA1292"/>
    <w:rsid w:val="00AA14F8"/>
    <w:rsid w:val="00AA158B"/>
    <w:rsid w:val="00AA16C5"/>
    <w:rsid w:val="00AA1825"/>
    <w:rsid w:val="00AA2A38"/>
    <w:rsid w:val="00AA2C56"/>
    <w:rsid w:val="00AA32FF"/>
    <w:rsid w:val="00AA3660"/>
    <w:rsid w:val="00AA3D03"/>
    <w:rsid w:val="00AA4822"/>
    <w:rsid w:val="00AA545C"/>
    <w:rsid w:val="00AA5641"/>
    <w:rsid w:val="00AA5DB8"/>
    <w:rsid w:val="00AA6367"/>
    <w:rsid w:val="00AA6939"/>
    <w:rsid w:val="00AA6EA6"/>
    <w:rsid w:val="00AA7FD8"/>
    <w:rsid w:val="00AB001C"/>
    <w:rsid w:val="00AB127F"/>
    <w:rsid w:val="00AB1283"/>
    <w:rsid w:val="00AB169C"/>
    <w:rsid w:val="00AB1F25"/>
    <w:rsid w:val="00AB32F7"/>
    <w:rsid w:val="00AB407D"/>
    <w:rsid w:val="00AB446D"/>
    <w:rsid w:val="00AB6A16"/>
    <w:rsid w:val="00AB6A33"/>
    <w:rsid w:val="00AB6CDF"/>
    <w:rsid w:val="00AB6EB1"/>
    <w:rsid w:val="00AB765A"/>
    <w:rsid w:val="00AB7F20"/>
    <w:rsid w:val="00AC0092"/>
    <w:rsid w:val="00AC01F3"/>
    <w:rsid w:val="00AC0A27"/>
    <w:rsid w:val="00AC14A0"/>
    <w:rsid w:val="00AC2038"/>
    <w:rsid w:val="00AC2924"/>
    <w:rsid w:val="00AC3B4A"/>
    <w:rsid w:val="00AC4200"/>
    <w:rsid w:val="00AC490F"/>
    <w:rsid w:val="00AC4A77"/>
    <w:rsid w:val="00AC4C26"/>
    <w:rsid w:val="00AC5615"/>
    <w:rsid w:val="00AC5D99"/>
    <w:rsid w:val="00AC642D"/>
    <w:rsid w:val="00AC65F3"/>
    <w:rsid w:val="00AC66B2"/>
    <w:rsid w:val="00AC6ACA"/>
    <w:rsid w:val="00AC6C50"/>
    <w:rsid w:val="00AC7BB3"/>
    <w:rsid w:val="00AC7C79"/>
    <w:rsid w:val="00AC7D40"/>
    <w:rsid w:val="00AD260A"/>
    <w:rsid w:val="00AD2734"/>
    <w:rsid w:val="00AD2D7B"/>
    <w:rsid w:val="00AD31F7"/>
    <w:rsid w:val="00AD4384"/>
    <w:rsid w:val="00AD4577"/>
    <w:rsid w:val="00AD473D"/>
    <w:rsid w:val="00AD4AFC"/>
    <w:rsid w:val="00AD4D2D"/>
    <w:rsid w:val="00AD5240"/>
    <w:rsid w:val="00AD618A"/>
    <w:rsid w:val="00AE0EC2"/>
    <w:rsid w:val="00AE0EE7"/>
    <w:rsid w:val="00AE1E0B"/>
    <w:rsid w:val="00AE26FA"/>
    <w:rsid w:val="00AE2FD4"/>
    <w:rsid w:val="00AE37E7"/>
    <w:rsid w:val="00AE4FF3"/>
    <w:rsid w:val="00AE5333"/>
    <w:rsid w:val="00AE6750"/>
    <w:rsid w:val="00AE6E30"/>
    <w:rsid w:val="00AE6F0C"/>
    <w:rsid w:val="00AE7625"/>
    <w:rsid w:val="00AF0A90"/>
    <w:rsid w:val="00AF118C"/>
    <w:rsid w:val="00AF1E0B"/>
    <w:rsid w:val="00AF23AE"/>
    <w:rsid w:val="00AF24BD"/>
    <w:rsid w:val="00AF265E"/>
    <w:rsid w:val="00AF2F0D"/>
    <w:rsid w:val="00AF3272"/>
    <w:rsid w:val="00AF38BC"/>
    <w:rsid w:val="00AF4405"/>
    <w:rsid w:val="00AF45E0"/>
    <w:rsid w:val="00AF4D3A"/>
    <w:rsid w:val="00AF5066"/>
    <w:rsid w:val="00AF59EA"/>
    <w:rsid w:val="00AF5BBB"/>
    <w:rsid w:val="00AF645D"/>
    <w:rsid w:val="00AF6C63"/>
    <w:rsid w:val="00AF6F3F"/>
    <w:rsid w:val="00AF788F"/>
    <w:rsid w:val="00AF7917"/>
    <w:rsid w:val="00AF7E46"/>
    <w:rsid w:val="00B00700"/>
    <w:rsid w:val="00B00D33"/>
    <w:rsid w:val="00B02079"/>
    <w:rsid w:val="00B02576"/>
    <w:rsid w:val="00B025BF"/>
    <w:rsid w:val="00B02AA2"/>
    <w:rsid w:val="00B02B73"/>
    <w:rsid w:val="00B030B2"/>
    <w:rsid w:val="00B031A7"/>
    <w:rsid w:val="00B036BC"/>
    <w:rsid w:val="00B039EA"/>
    <w:rsid w:val="00B04273"/>
    <w:rsid w:val="00B058ED"/>
    <w:rsid w:val="00B0688D"/>
    <w:rsid w:val="00B072F1"/>
    <w:rsid w:val="00B07B44"/>
    <w:rsid w:val="00B07DA0"/>
    <w:rsid w:val="00B10215"/>
    <w:rsid w:val="00B102EC"/>
    <w:rsid w:val="00B10569"/>
    <w:rsid w:val="00B1082B"/>
    <w:rsid w:val="00B122B5"/>
    <w:rsid w:val="00B12335"/>
    <w:rsid w:val="00B125E0"/>
    <w:rsid w:val="00B12844"/>
    <w:rsid w:val="00B13988"/>
    <w:rsid w:val="00B152E0"/>
    <w:rsid w:val="00B161BF"/>
    <w:rsid w:val="00B161FC"/>
    <w:rsid w:val="00B170F3"/>
    <w:rsid w:val="00B173B9"/>
    <w:rsid w:val="00B21106"/>
    <w:rsid w:val="00B21217"/>
    <w:rsid w:val="00B2167C"/>
    <w:rsid w:val="00B22035"/>
    <w:rsid w:val="00B221C8"/>
    <w:rsid w:val="00B223B4"/>
    <w:rsid w:val="00B22B4D"/>
    <w:rsid w:val="00B23406"/>
    <w:rsid w:val="00B241E8"/>
    <w:rsid w:val="00B24263"/>
    <w:rsid w:val="00B24409"/>
    <w:rsid w:val="00B252C1"/>
    <w:rsid w:val="00B25E2E"/>
    <w:rsid w:val="00B260BA"/>
    <w:rsid w:val="00B306EC"/>
    <w:rsid w:val="00B31AFF"/>
    <w:rsid w:val="00B31EE5"/>
    <w:rsid w:val="00B32FF3"/>
    <w:rsid w:val="00B3319D"/>
    <w:rsid w:val="00B355BC"/>
    <w:rsid w:val="00B3584B"/>
    <w:rsid w:val="00B35C10"/>
    <w:rsid w:val="00B35C6B"/>
    <w:rsid w:val="00B35E4F"/>
    <w:rsid w:val="00B35FE6"/>
    <w:rsid w:val="00B365EC"/>
    <w:rsid w:val="00B36B0C"/>
    <w:rsid w:val="00B37579"/>
    <w:rsid w:val="00B379AE"/>
    <w:rsid w:val="00B40241"/>
    <w:rsid w:val="00B40AA6"/>
    <w:rsid w:val="00B42453"/>
    <w:rsid w:val="00B42A4E"/>
    <w:rsid w:val="00B44F96"/>
    <w:rsid w:val="00B45B7F"/>
    <w:rsid w:val="00B45F1E"/>
    <w:rsid w:val="00B45F2C"/>
    <w:rsid w:val="00B507BA"/>
    <w:rsid w:val="00B5084E"/>
    <w:rsid w:val="00B50850"/>
    <w:rsid w:val="00B51114"/>
    <w:rsid w:val="00B5180F"/>
    <w:rsid w:val="00B52086"/>
    <w:rsid w:val="00B52A54"/>
    <w:rsid w:val="00B52B0D"/>
    <w:rsid w:val="00B53B28"/>
    <w:rsid w:val="00B54B06"/>
    <w:rsid w:val="00B5640E"/>
    <w:rsid w:val="00B5669C"/>
    <w:rsid w:val="00B5705F"/>
    <w:rsid w:val="00B60033"/>
    <w:rsid w:val="00B60563"/>
    <w:rsid w:val="00B6079C"/>
    <w:rsid w:val="00B611F2"/>
    <w:rsid w:val="00B61C70"/>
    <w:rsid w:val="00B62567"/>
    <w:rsid w:val="00B6359B"/>
    <w:rsid w:val="00B63861"/>
    <w:rsid w:val="00B64FF5"/>
    <w:rsid w:val="00B67076"/>
    <w:rsid w:val="00B670A7"/>
    <w:rsid w:val="00B70066"/>
    <w:rsid w:val="00B7013A"/>
    <w:rsid w:val="00B70A3C"/>
    <w:rsid w:val="00B70CEA"/>
    <w:rsid w:val="00B7192A"/>
    <w:rsid w:val="00B7194F"/>
    <w:rsid w:val="00B72720"/>
    <w:rsid w:val="00B74093"/>
    <w:rsid w:val="00B74882"/>
    <w:rsid w:val="00B75D0E"/>
    <w:rsid w:val="00B77AD4"/>
    <w:rsid w:val="00B81C0A"/>
    <w:rsid w:val="00B81FCB"/>
    <w:rsid w:val="00B834D7"/>
    <w:rsid w:val="00B837EF"/>
    <w:rsid w:val="00B83E36"/>
    <w:rsid w:val="00B8439F"/>
    <w:rsid w:val="00B84ED6"/>
    <w:rsid w:val="00B85658"/>
    <w:rsid w:val="00B85DC4"/>
    <w:rsid w:val="00B8601C"/>
    <w:rsid w:val="00B8787D"/>
    <w:rsid w:val="00B8787F"/>
    <w:rsid w:val="00B90730"/>
    <w:rsid w:val="00B90886"/>
    <w:rsid w:val="00B913E7"/>
    <w:rsid w:val="00B91BE6"/>
    <w:rsid w:val="00B920E6"/>
    <w:rsid w:val="00B92E97"/>
    <w:rsid w:val="00B93E10"/>
    <w:rsid w:val="00B946A5"/>
    <w:rsid w:val="00B94EC9"/>
    <w:rsid w:val="00B95927"/>
    <w:rsid w:val="00B95A43"/>
    <w:rsid w:val="00B963C8"/>
    <w:rsid w:val="00B96546"/>
    <w:rsid w:val="00B96B73"/>
    <w:rsid w:val="00B975AD"/>
    <w:rsid w:val="00BA0A55"/>
    <w:rsid w:val="00BA0AA1"/>
    <w:rsid w:val="00BA0BFA"/>
    <w:rsid w:val="00BA159C"/>
    <w:rsid w:val="00BA17D4"/>
    <w:rsid w:val="00BA2301"/>
    <w:rsid w:val="00BA4110"/>
    <w:rsid w:val="00BA4C88"/>
    <w:rsid w:val="00BA4D3B"/>
    <w:rsid w:val="00BA60D8"/>
    <w:rsid w:val="00BA6A24"/>
    <w:rsid w:val="00BA6DAD"/>
    <w:rsid w:val="00BA75D8"/>
    <w:rsid w:val="00BA7E9E"/>
    <w:rsid w:val="00BB023B"/>
    <w:rsid w:val="00BB0E9D"/>
    <w:rsid w:val="00BB187F"/>
    <w:rsid w:val="00BB1CE8"/>
    <w:rsid w:val="00BB251F"/>
    <w:rsid w:val="00BB32FE"/>
    <w:rsid w:val="00BB39EA"/>
    <w:rsid w:val="00BB3A8F"/>
    <w:rsid w:val="00BB3C6A"/>
    <w:rsid w:val="00BB50EF"/>
    <w:rsid w:val="00BB65DC"/>
    <w:rsid w:val="00BB7074"/>
    <w:rsid w:val="00BB70B4"/>
    <w:rsid w:val="00BB7213"/>
    <w:rsid w:val="00BB7801"/>
    <w:rsid w:val="00BB7C5A"/>
    <w:rsid w:val="00BC0724"/>
    <w:rsid w:val="00BC1EE0"/>
    <w:rsid w:val="00BC26B5"/>
    <w:rsid w:val="00BC2D31"/>
    <w:rsid w:val="00BC2FFF"/>
    <w:rsid w:val="00BC3C9F"/>
    <w:rsid w:val="00BC4833"/>
    <w:rsid w:val="00BC5377"/>
    <w:rsid w:val="00BC5898"/>
    <w:rsid w:val="00BC5CF9"/>
    <w:rsid w:val="00BC5E12"/>
    <w:rsid w:val="00BC613E"/>
    <w:rsid w:val="00BC64CE"/>
    <w:rsid w:val="00BC6565"/>
    <w:rsid w:val="00BC683B"/>
    <w:rsid w:val="00BC7499"/>
    <w:rsid w:val="00BC7B16"/>
    <w:rsid w:val="00BC7DE3"/>
    <w:rsid w:val="00BD000A"/>
    <w:rsid w:val="00BD0896"/>
    <w:rsid w:val="00BD0CA2"/>
    <w:rsid w:val="00BD12E9"/>
    <w:rsid w:val="00BD19E1"/>
    <w:rsid w:val="00BD233F"/>
    <w:rsid w:val="00BD2AAD"/>
    <w:rsid w:val="00BD3017"/>
    <w:rsid w:val="00BD3521"/>
    <w:rsid w:val="00BD36DB"/>
    <w:rsid w:val="00BD474C"/>
    <w:rsid w:val="00BD4B58"/>
    <w:rsid w:val="00BD57E3"/>
    <w:rsid w:val="00BD5D35"/>
    <w:rsid w:val="00BD63CB"/>
    <w:rsid w:val="00BD6784"/>
    <w:rsid w:val="00BD6C4E"/>
    <w:rsid w:val="00BD6D5C"/>
    <w:rsid w:val="00BE0072"/>
    <w:rsid w:val="00BE06E6"/>
    <w:rsid w:val="00BE0A34"/>
    <w:rsid w:val="00BE0E32"/>
    <w:rsid w:val="00BE1BDF"/>
    <w:rsid w:val="00BE27D0"/>
    <w:rsid w:val="00BE2A8C"/>
    <w:rsid w:val="00BE4539"/>
    <w:rsid w:val="00BE4739"/>
    <w:rsid w:val="00BE4DD5"/>
    <w:rsid w:val="00BE5779"/>
    <w:rsid w:val="00BE5CC2"/>
    <w:rsid w:val="00BE6214"/>
    <w:rsid w:val="00BE6794"/>
    <w:rsid w:val="00BE69C6"/>
    <w:rsid w:val="00BE6B4A"/>
    <w:rsid w:val="00BF05D3"/>
    <w:rsid w:val="00BF05F6"/>
    <w:rsid w:val="00BF1653"/>
    <w:rsid w:val="00BF174F"/>
    <w:rsid w:val="00BF3357"/>
    <w:rsid w:val="00BF368F"/>
    <w:rsid w:val="00BF384E"/>
    <w:rsid w:val="00BF38AB"/>
    <w:rsid w:val="00BF580E"/>
    <w:rsid w:val="00BF760E"/>
    <w:rsid w:val="00C00264"/>
    <w:rsid w:val="00C0055E"/>
    <w:rsid w:val="00C00D84"/>
    <w:rsid w:val="00C02D54"/>
    <w:rsid w:val="00C037C9"/>
    <w:rsid w:val="00C03FEB"/>
    <w:rsid w:val="00C04E73"/>
    <w:rsid w:val="00C06EEB"/>
    <w:rsid w:val="00C07307"/>
    <w:rsid w:val="00C07368"/>
    <w:rsid w:val="00C1044E"/>
    <w:rsid w:val="00C10E4E"/>
    <w:rsid w:val="00C116DC"/>
    <w:rsid w:val="00C11A46"/>
    <w:rsid w:val="00C11C41"/>
    <w:rsid w:val="00C11E6A"/>
    <w:rsid w:val="00C12002"/>
    <w:rsid w:val="00C120DF"/>
    <w:rsid w:val="00C15ACD"/>
    <w:rsid w:val="00C16B73"/>
    <w:rsid w:val="00C176BD"/>
    <w:rsid w:val="00C17771"/>
    <w:rsid w:val="00C206C8"/>
    <w:rsid w:val="00C20878"/>
    <w:rsid w:val="00C20AC6"/>
    <w:rsid w:val="00C21D4D"/>
    <w:rsid w:val="00C21E55"/>
    <w:rsid w:val="00C23A98"/>
    <w:rsid w:val="00C2446D"/>
    <w:rsid w:val="00C24C17"/>
    <w:rsid w:val="00C24E08"/>
    <w:rsid w:val="00C25494"/>
    <w:rsid w:val="00C255B0"/>
    <w:rsid w:val="00C25806"/>
    <w:rsid w:val="00C26574"/>
    <w:rsid w:val="00C277B6"/>
    <w:rsid w:val="00C27C96"/>
    <w:rsid w:val="00C311CA"/>
    <w:rsid w:val="00C31C86"/>
    <w:rsid w:val="00C31EF5"/>
    <w:rsid w:val="00C320CB"/>
    <w:rsid w:val="00C3213A"/>
    <w:rsid w:val="00C3325F"/>
    <w:rsid w:val="00C335A8"/>
    <w:rsid w:val="00C335CF"/>
    <w:rsid w:val="00C34AC4"/>
    <w:rsid w:val="00C35156"/>
    <w:rsid w:val="00C351C5"/>
    <w:rsid w:val="00C364BD"/>
    <w:rsid w:val="00C36848"/>
    <w:rsid w:val="00C368FD"/>
    <w:rsid w:val="00C36D8A"/>
    <w:rsid w:val="00C37A9D"/>
    <w:rsid w:val="00C401EC"/>
    <w:rsid w:val="00C40AD4"/>
    <w:rsid w:val="00C41817"/>
    <w:rsid w:val="00C42161"/>
    <w:rsid w:val="00C42953"/>
    <w:rsid w:val="00C42D57"/>
    <w:rsid w:val="00C44EB9"/>
    <w:rsid w:val="00C45D5C"/>
    <w:rsid w:val="00C46833"/>
    <w:rsid w:val="00C468B0"/>
    <w:rsid w:val="00C477E5"/>
    <w:rsid w:val="00C5034F"/>
    <w:rsid w:val="00C5040F"/>
    <w:rsid w:val="00C50788"/>
    <w:rsid w:val="00C51196"/>
    <w:rsid w:val="00C52966"/>
    <w:rsid w:val="00C52EE1"/>
    <w:rsid w:val="00C53581"/>
    <w:rsid w:val="00C5384A"/>
    <w:rsid w:val="00C540DD"/>
    <w:rsid w:val="00C55617"/>
    <w:rsid w:val="00C55806"/>
    <w:rsid w:val="00C55FC1"/>
    <w:rsid w:val="00C56260"/>
    <w:rsid w:val="00C56CBD"/>
    <w:rsid w:val="00C576E9"/>
    <w:rsid w:val="00C57751"/>
    <w:rsid w:val="00C57BAE"/>
    <w:rsid w:val="00C57DC8"/>
    <w:rsid w:val="00C6008D"/>
    <w:rsid w:val="00C609E5"/>
    <w:rsid w:val="00C60A19"/>
    <w:rsid w:val="00C61A8A"/>
    <w:rsid w:val="00C6262D"/>
    <w:rsid w:val="00C626B8"/>
    <w:rsid w:val="00C62FAD"/>
    <w:rsid w:val="00C630AE"/>
    <w:rsid w:val="00C6334C"/>
    <w:rsid w:val="00C63B56"/>
    <w:rsid w:val="00C63E02"/>
    <w:rsid w:val="00C64000"/>
    <w:rsid w:val="00C641B8"/>
    <w:rsid w:val="00C64424"/>
    <w:rsid w:val="00C655A5"/>
    <w:rsid w:val="00C6578E"/>
    <w:rsid w:val="00C661F8"/>
    <w:rsid w:val="00C6737E"/>
    <w:rsid w:val="00C67465"/>
    <w:rsid w:val="00C67805"/>
    <w:rsid w:val="00C70839"/>
    <w:rsid w:val="00C71258"/>
    <w:rsid w:val="00C71842"/>
    <w:rsid w:val="00C71AB8"/>
    <w:rsid w:val="00C74483"/>
    <w:rsid w:val="00C745FB"/>
    <w:rsid w:val="00C74D50"/>
    <w:rsid w:val="00C76240"/>
    <w:rsid w:val="00C762C6"/>
    <w:rsid w:val="00C7640A"/>
    <w:rsid w:val="00C76D37"/>
    <w:rsid w:val="00C774EB"/>
    <w:rsid w:val="00C804BF"/>
    <w:rsid w:val="00C80570"/>
    <w:rsid w:val="00C80A0D"/>
    <w:rsid w:val="00C81246"/>
    <w:rsid w:val="00C81286"/>
    <w:rsid w:val="00C8230B"/>
    <w:rsid w:val="00C8317C"/>
    <w:rsid w:val="00C833B1"/>
    <w:rsid w:val="00C83895"/>
    <w:rsid w:val="00C84702"/>
    <w:rsid w:val="00C847CD"/>
    <w:rsid w:val="00C84A21"/>
    <w:rsid w:val="00C84A91"/>
    <w:rsid w:val="00C8657A"/>
    <w:rsid w:val="00C865E1"/>
    <w:rsid w:val="00C869CD"/>
    <w:rsid w:val="00C86A87"/>
    <w:rsid w:val="00C86D5D"/>
    <w:rsid w:val="00C87076"/>
    <w:rsid w:val="00C87993"/>
    <w:rsid w:val="00C914A9"/>
    <w:rsid w:val="00C92974"/>
    <w:rsid w:val="00C93CE9"/>
    <w:rsid w:val="00C96217"/>
    <w:rsid w:val="00C96646"/>
    <w:rsid w:val="00C96863"/>
    <w:rsid w:val="00C971D6"/>
    <w:rsid w:val="00C97E93"/>
    <w:rsid w:val="00CA0DEC"/>
    <w:rsid w:val="00CA1516"/>
    <w:rsid w:val="00CA17B6"/>
    <w:rsid w:val="00CA1A39"/>
    <w:rsid w:val="00CA2A48"/>
    <w:rsid w:val="00CA421B"/>
    <w:rsid w:val="00CA51D3"/>
    <w:rsid w:val="00CA5A4D"/>
    <w:rsid w:val="00CA620C"/>
    <w:rsid w:val="00CA682B"/>
    <w:rsid w:val="00CA6924"/>
    <w:rsid w:val="00CA7236"/>
    <w:rsid w:val="00CA77DE"/>
    <w:rsid w:val="00CB065A"/>
    <w:rsid w:val="00CB0925"/>
    <w:rsid w:val="00CB1E42"/>
    <w:rsid w:val="00CB2E06"/>
    <w:rsid w:val="00CB3DDC"/>
    <w:rsid w:val="00CB479B"/>
    <w:rsid w:val="00CB4D1B"/>
    <w:rsid w:val="00CB4E48"/>
    <w:rsid w:val="00CB63D6"/>
    <w:rsid w:val="00CB7197"/>
    <w:rsid w:val="00CB7591"/>
    <w:rsid w:val="00CB7DCF"/>
    <w:rsid w:val="00CC1D49"/>
    <w:rsid w:val="00CC200F"/>
    <w:rsid w:val="00CC27A4"/>
    <w:rsid w:val="00CC2DAA"/>
    <w:rsid w:val="00CC4182"/>
    <w:rsid w:val="00CC5160"/>
    <w:rsid w:val="00CC61C8"/>
    <w:rsid w:val="00CC69BC"/>
    <w:rsid w:val="00CC6BFB"/>
    <w:rsid w:val="00CC75D1"/>
    <w:rsid w:val="00CC7A09"/>
    <w:rsid w:val="00CC7E8B"/>
    <w:rsid w:val="00CD0606"/>
    <w:rsid w:val="00CD0893"/>
    <w:rsid w:val="00CD2CBD"/>
    <w:rsid w:val="00CD3500"/>
    <w:rsid w:val="00CD35EA"/>
    <w:rsid w:val="00CD46B5"/>
    <w:rsid w:val="00CD4830"/>
    <w:rsid w:val="00CD5177"/>
    <w:rsid w:val="00CD6A59"/>
    <w:rsid w:val="00CD6E01"/>
    <w:rsid w:val="00CE067C"/>
    <w:rsid w:val="00CE347A"/>
    <w:rsid w:val="00CE354D"/>
    <w:rsid w:val="00CE3AAE"/>
    <w:rsid w:val="00CE3B53"/>
    <w:rsid w:val="00CE5CED"/>
    <w:rsid w:val="00CE6A8E"/>
    <w:rsid w:val="00CE74B8"/>
    <w:rsid w:val="00CF09DA"/>
    <w:rsid w:val="00CF17A4"/>
    <w:rsid w:val="00CF1CCA"/>
    <w:rsid w:val="00CF2C02"/>
    <w:rsid w:val="00CF2CA3"/>
    <w:rsid w:val="00CF2D83"/>
    <w:rsid w:val="00CF4082"/>
    <w:rsid w:val="00CF41CA"/>
    <w:rsid w:val="00CF7F72"/>
    <w:rsid w:val="00D01116"/>
    <w:rsid w:val="00D01189"/>
    <w:rsid w:val="00D01BF0"/>
    <w:rsid w:val="00D01C58"/>
    <w:rsid w:val="00D031F0"/>
    <w:rsid w:val="00D03CF2"/>
    <w:rsid w:val="00D03DFD"/>
    <w:rsid w:val="00D047C2"/>
    <w:rsid w:val="00D10168"/>
    <w:rsid w:val="00D1075B"/>
    <w:rsid w:val="00D107F1"/>
    <w:rsid w:val="00D1080F"/>
    <w:rsid w:val="00D10BC8"/>
    <w:rsid w:val="00D1114A"/>
    <w:rsid w:val="00D115E5"/>
    <w:rsid w:val="00D12027"/>
    <w:rsid w:val="00D12380"/>
    <w:rsid w:val="00D1407F"/>
    <w:rsid w:val="00D15880"/>
    <w:rsid w:val="00D1635D"/>
    <w:rsid w:val="00D213E5"/>
    <w:rsid w:val="00D2148C"/>
    <w:rsid w:val="00D21664"/>
    <w:rsid w:val="00D216F6"/>
    <w:rsid w:val="00D22202"/>
    <w:rsid w:val="00D2231E"/>
    <w:rsid w:val="00D24969"/>
    <w:rsid w:val="00D24DC5"/>
    <w:rsid w:val="00D24F60"/>
    <w:rsid w:val="00D25036"/>
    <w:rsid w:val="00D25E84"/>
    <w:rsid w:val="00D261D5"/>
    <w:rsid w:val="00D26347"/>
    <w:rsid w:val="00D27683"/>
    <w:rsid w:val="00D27893"/>
    <w:rsid w:val="00D27947"/>
    <w:rsid w:val="00D27ED8"/>
    <w:rsid w:val="00D30CAD"/>
    <w:rsid w:val="00D31CEE"/>
    <w:rsid w:val="00D32355"/>
    <w:rsid w:val="00D32AEA"/>
    <w:rsid w:val="00D32EEC"/>
    <w:rsid w:val="00D3311A"/>
    <w:rsid w:val="00D3398F"/>
    <w:rsid w:val="00D33D3B"/>
    <w:rsid w:val="00D343FC"/>
    <w:rsid w:val="00D34A84"/>
    <w:rsid w:val="00D34C9B"/>
    <w:rsid w:val="00D35F86"/>
    <w:rsid w:val="00D40FB7"/>
    <w:rsid w:val="00D42B89"/>
    <w:rsid w:val="00D4461E"/>
    <w:rsid w:val="00D4482E"/>
    <w:rsid w:val="00D44B5C"/>
    <w:rsid w:val="00D44E2B"/>
    <w:rsid w:val="00D46947"/>
    <w:rsid w:val="00D46955"/>
    <w:rsid w:val="00D4709F"/>
    <w:rsid w:val="00D47340"/>
    <w:rsid w:val="00D47413"/>
    <w:rsid w:val="00D476EA"/>
    <w:rsid w:val="00D50266"/>
    <w:rsid w:val="00D50719"/>
    <w:rsid w:val="00D50990"/>
    <w:rsid w:val="00D50C95"/>
    <w:rsid w:val="00D5252A"/>
    <w:rsid w:val="00D53F41"/>
    <w:rsid w:val="00D548D5"/>
    <w:rsid w:val="00D5501E"/>
    <w:rsid w:val="00D55089"/>
    <w:rsid w:val="00D55FC6"/>
    <w:rsid w:val="00D56065"/>
    <w:rsid w:val="00D565FA"/>
    <w:rsid w:val="00D57251"/>
    <w:rsid w:val="00D575DF"/>
    <w:rsid w:val="00D57B5C"/>
    <w:rsid w:val="00D57BDA"/>
    <w:rsid w:val="00D57CB8"/>
    <w:rsid w:val="00D57CE6"/>
    <w:rsid w:val="00D607C7"/>
    <w:rsid w:val="00D60B8B"/>
    <w:rsid w:val="00D62EF5"/>
    <w:rsid w:val="00D6331A"/>
    <w:rsid w:val="00D639A3"/>
    <w:rsid w:val="00D6453A"/>
    <w:rsid w:val="00D64918"/>
    <w:rsid w:val="00D65CE4"/>
    <w:rsid w:val="00D660BB"/>
    <w:rsid w:val="00D6666A"/>
    <w:rsid w:val="00D66D01"/>
    <w:rsid w:val="00D66D15"/>
    <w:rsid w:val="00D66DD3"/>
    <w:rsid w:val="00D67530"/>
    <w:rsid w:val="00D67923"/>
    <w:rsid w:val="00D67CC3"/>
    <w:rsid w:val="00D67DC6"/>
    <w:rsid w:val="00D700C0"/>
    <w:rsid w:val="00D70F9E"/>
    <w:rsid w:val="00D712CB"/>
    <w:rsid w:val="00D72D5B"/>
    <w:rsid w:val="00D72E5B"/>
    <w:rsid w:val="00D72F62"/>
    <w:rsid w:val="00D73B59"/>
    <w:rsid w:val="00D73CC2"/>
    <w:rsid w:val="00D73F46"/>
    <w:rsid w:val="00D74943"/>
    <w:rsid w:val="00D74F66"/>
    <w:rsid w:val="00D759DB"/>
    <w:rsid w:val="00D75E18"/>
    <w:rsid w:val="00D77844"/>
    <w:rsid w:val="00D77857"/>
    <w:rsid w:val="00D77887"/>
    <w:rsid w:val="00D803DA"/>
    <w:rsid w:val="00D80559"/>
    <w:rsid w:val="00D80C8D"/>
    <w:rsid w:val="00D80F90"/>
    <w:rsid w:val="00D81022"/>
    <w:rsid w:val="00D81560"/>
    <w:rsid w:val="00D81A8D"/>
    <w:rsid w:val="00D82EE8"/>
    <w:rsid w:val="00D83288"/>
    <w:rsid w:val="00D83D4A"/>
    <w:rsid w:val="00D83FD0"/>
    <w:rsid w:val="00D84757"/>
    <w:rsid w:val="00D8486C"/>
    <w:rsid w:val="00D852D2"/>
    <w:rsid w:val="00D85732"/>
    <w:rsid w:val="00D85CE9"/>
    <w:rsid w:val="00D86579"/>
    <w:rsid w:val="00D867C0"/>
    <w:rsid w:val="00D86ADE"/>
    <w:rsid w:val="00D875FF"/>
    <w:rsid w:val="00D87D1D"/>
    <w:rsid w:val="00D90173"/>
    <w:rsid w:val="00D90F45"/>
    <w:rsid w:val="00D91551"/>
    <w:rsid w:val="00D926F7"/>
    <w:rsid w:val="00D94348"/>
    <w:rsid w:val="00D944D6"/>
    <w:rsid w:val="00D947AF"/>
    <w:rsid w:val="00D94CF7"/>
    <w:rsid w:val="00D955C6"/>
    <w:rsid w:val="00D95B44"/>
    <w:rsid w:val="00D9630F"/>
    <w:rsid w:val="00D963F2"/>
    <w:rsid w:val="00D96685"/>
    <w:rsid w:val="00D9765D"/>
    <w:rsid w:val="00D97DEA"/>
    <w:rsid w:val="00DA0507"/>
    <w:rsid w:val="00DA2C46"/>
    <w:rsid w:val="00DA36DA"/>
    <w:rsid w:val="00DA3BAB"/>
    <w:rsid w:val="00DA57FD"/>
    <w:rsid w:val="00DA5A89"/>
    <w:rsid w:val="00DA5D36"/>
    <w:rsid w:val="00DA6272"/>
    <w:rsid w:val="00DA68C4"/>
    <w:rsid w:val="00DA6AA6"/>
    <w:rsid w:val="00DB000D"/>
    <w:rsid w:val="00DB225D"/>
    <w:rsid w:val="00DB26F6"/>
    <w:rsid w:val="00DB336C"/>
    <w:rsid w:val="00DB42FA"/>
    <w:rsid w:val="00DB5267"/>
    <w:rsid w:val="00DB5A67"/>
    <w:rsid w:val="00DB6734"/>
    <w:rsid w:val="00DB6993"/>
    <w:rsid w:val="00DB7103"/>
    <w:rsid w:val="00DC0F91"/>
    <w:rsid w:val="00DC14D5"/>
    <w:rsid w:val="00DC2EA7"/>
    <w:rsid w:val="00DC36BC"/>
    <w:rsid w:val="00DC39B7"/>
    <w:rsid w:val="00DC3FDB"/>
    <w:rsid w:val="00DC4475"/>
    <w:rsid w:val="00DC4D6D"/>
    <w:rsid w:val="00DC51A3"/>
    <w:rsid w:val="00DC5675"/>
    <w:rsid w:val="00DC5CED"/>
    <w:rsid w:val="00DC6015"/>
    <w:rsid w:val="00DC614B"/>
    <w:rsid w:val="00DC6F87"/>
    <w:rsid w:val="00DC78DE"/>
    <w:rsid w:val="00DD006A"/>
    <w:rsid w:val="00DD07CE"/>
    <w:rsid w:val="00DD0DC2"/>
    <w:rsid w:val="00DD18DA"/>
    <w:rsid w:val="00DD1C32"/>
    <w:rsid w:val="00DD1DE8"/>
    <w:rsid w:val="00DD25E3"/>
    <w:rsid w:val="00DD3115"/>
    <w:rsid w:val="00DD3591"/>
    <w:rsid w:val="00DD4005"/>
    <w:rsid w:val="00DD417F"/>
    <w:rsid w:val="00DD4335"/>
    <w:rsid w:val="00DD4440"/>
    <w:rsid w:val="00DD5E17"/>
    <w:rsid w:val="00DD78A5"/>
    <w:rsid w:val="00DE0F83"/>
    <w:rsid w:val="00DE1770"/>
    <w:rsid w:val="00DE1F49"/>
    <w:rsid w:val="00DE2745"/>
    <w:rsid w:val="00DE2B41"/>
    <w:rsid w:val="00DE2C1B"/>
    <w:rsid w:val="00DE30B5"/>
    <w:rsid w:val="00DE33CA"/>
    <w:rsid w:val="00DE3EBF"/>
    <w:rsid w:val="00DE4727"/>
    <w:rsid w:val="00DE5683"/>
    <w:rsid w:val="00DE6E74"/>
    <w:rsid w:val="00DE6EC7"/>
    <w:rsid w:val="00DE7061"/>
    <w:rsid w:val="00DE7100"/>
    <w:rsid w:val="00DE74E9"/>
    <w:rsid w:val="00DE7790"/>
    <w:rsid w:val="00DE7D28"/>
    <w:rsid w:val="00DF05CA"/>
    <w:rsid w:val="00DF1EDF"/>
    <w:rsid w:val="00DF213B"/>
    <w:rsid w:val="00DF2853"/>
    <w:rsid w:val="00DF418B"/>
    <w:rsid w:val="00E00EB2"/>
    <w:rsid w:val="00E0103E"/>
    <w:rsid w:val="00E01ACF"/>
    <w:rsid w:val="00E02C69"/>
    <w:rsid w:val="00E030FE"/>
    <w:rsid w:val="00E03B99"/>
    <w:rsid w:val="00E0430A"/>
    <w:rsid w:val="00E049A2"/>
    <w:rsid w:val="00E04F69"/>
    <w:rsid w:val="00E04F8E"/>
    <w:rsid w:val="00E050A0"/>
    <w:rsid w:val="00E055B2"/>
    <w:rsid w:val="00E058E0"/>
    <w:rsid w:val="00E060AE"/>
    <w:rsid w:val="00E06C7F"/>
    <w:rsid w:val="00E06C87"/>
    <w:rsid w:val="00E07666"/>
    <w:rsid w:val="00E10281"/>
    <w:rsid w:val="00E106FC"/>
    <w:rsid w:val="00E11038"/>
    <w:rsid w:val="00E12794"/>
    <w:rsid w:val="00E1291A"/>
    <w:rsid w:val="00E1312C"/>
    <w:rsid w:val="00E13654"/>
    <w:rsid w:val="00E13B9F"/>
    <w:rsid w:val="00E13C92"/>
    <w:rsid w:val="00E14467"/>
    <w:rsid w:val="00E14C4B"/>
    <w:rsid w:val="00E15075"/>
    <w:rsid w:val="00E150EF"/>
    <w:rsid w:val="00E15D84"/>
    <w:rsid w:val="00E15DDA"/>
    <w:rsid w:val="00E16FEA"/>
    <w:rsid w:val="00E17909"/>
    <w:rsid w:val="00E17C9F"/>
    <w:rsid w:val="00E20082"/>
    <w:rsid w:val="00E21313"/>
    <w:rsid w:val="00E21426"/>
    <w:rsid w:val="00E214DC"/>
    <w:rsid w:val="00E21E7D"/>
    <w:rsid w:val="00E22059"/>
    <w:rsid w:val="00E22D57"/>
    <w:rsid w:val="00E232FA"/>
    <w:rsid w:val="00E241B4"/>
    <w:rsid w:val="00E247FA"/>
    <w:rsid w:val="00E249AF"/>
    <w:rsid w:val="00E24B41"/>
    <w:rsid w:val="00E24BC7"/>
    <w:rsid w:val="00E250DC"/>
    <w:rsid w:val="00E25841"/>
    <w:rsid w:val="00E27203"/>
    <w:rsid w:val="00E274B8"/>
    <w:rsid w:val="00E301E6"/>
    <w:rsid w:val="00E302B7"/>
    <w:rsid w:val="00E30541"/>
    <w:rsid w:val="00E311EF"/>
    <w:rsid w:val="00E31717"/>
    <w:rsid w:val="00E32020"/>
    <w:rsid w:val="00E320C1"/>
    <w:rsid w:val="00E32705"/>
    <w:rsid w:val="00E32921"/>
    <w:rsid w:val="00E3373D"/>
    <w:rsid w:val="00E33837"/>
    <w:rsid w:val="00E34501"/>
    <w:rsid w:val="00E347F9"/>
    <w:rsid w:val="00E35CFD"/>
    <w:rsid w:val="00E3663C"/>
    <w:rsid w:val="00E36919"/>
    <w:rsid w:val="00E36FFB"/>
    <w:rsid w:val="00E37376"/>
    <w:rsid w:val="00E406DA"/>
    <w:rsid w:val="00E420FA"/>
    <w:rsid w:val="00E421C9"/>
    <w:rsid w:val="00E431E6"/>
    <w:rsid w:val="00E4403D"/>
    <w:rsid w:val="00E4440A"/>
    <w:rsid w:val="00E44EFB"/>
    <w:rsid w:val="00E4625F"/>
    <w:rsid w:val="00E46946"/>
    <w:rsid w:val="00E46C1B"/>
    <w:rsid w:val="00E46D20"/>
    <w:rsid w:val="00E46FA7"/>
    <w:rsid w:val="00E46FC2"/>
    <w:rsid w:val="00E46FCF"/>
    <w:rsid w:val="00E47445"/>
    <w:rsid w:val="00E47BC7"/>
    <w:rsid w:val="00E51159"/>
    <w:rsid w:val="00E511FF"/>
    <w:rsid w:val="00E517DF"/>
    <w:rsid w:val="00E53113"/>
    <w:rsid w:val="00E544D3"/>
    <w:rsid w:val="00E552FB"/>
    <w:rsid w:val="00E55AB9"/>
    <w:rsid w:val="00E55D3C"/>
    <w:rsid w:val="00E55EF3"/>
    <w:rsid w:val="00E57424"/>
    <w:rsid w:val="00E576CC"/>
    <w:rsid w:val="00E57BA9"/>
    <w:rsid w:val="00E57D0A"/>
    <w:rsid w:val="00E60036"/>
    <w:rsid w:val="00E6091F"/>
    <w:rsid w:val="00E610C4"/>
    <w:rsid w:val="00E617C1"/>
    <w:rsid w:val="00E61FB8"/>
    <w:rsid w:val="00E63841"/>
    <w:rsid w:val="00E64457"/>
    <w:rsid w:val="00E6488A"/>
    <w:rsid w:val="00E65822"/>
    <w:rsid w:val="00E662B7"/>
    <w:rsid w:val="00E6644E"/>
    <w:rsid w:val="00E6696A"/>
    <w:rsid w:val="00E70CFE"/>
    <w:rsid w:val="00E7216B"/>
    <w:rsid w:val="00E7229C"/>
    <w:rsid w:val="00E72584"/>
    <w:rsid w:val="00E72AFC"/>
    <w:rsid w:val="00E72C1C"/>
    <w:rsid w:val="00E7352F"/>
    <w:rsid w:val="00E7377F"/>
    <w:rsid w:val="00E740B0"/>
    <w:rsid w:val="00E74E05"/>
    <w:rsid w:val="00E7555E"/>
    <w:rsid w:val="00E7578D"/>
    <w:rsid w:val="00E77304"/>
    <w:rsid w:val="00E77EBD"/>
    <w:rsid w:val="00E80427"/>
    <w:rsid w:val="00E80613"/>
    <w:rsid w:val="00E81B46"/>
    <w:rsid w:val="00E82BB4"/>
    <w:rsid w:val="00E834D8"/>
    <w:rsid w:val="00E83D7D"/>
    <w:rsid w:val="00E83E48"/>
    <w:rsid w:val="00E84040"/>
    <w:rsid w:val="00E8429F"/>
    <w:rsid w:val="00E84534"/>
    <w:rsid w:val="00E84727"/>
    <w:rsid w:val="00E84DB3"/>
    <w:rsid w:val="00E85E83"/>
    <w:rsid w:val="00E87670"/>
    <w:rsid w:val="00E87EA8"/>
    <w:rsid w:val="00E909AF"/>
    <w:rsid w:val="00E91C92"/>
    <w:rsid w:val="00E9279C"/>
    <w:rsid w:val="00E92F88"/>
    <w:rsid w:val="00E93584"/>
    <w:rsid w:val="00E94633"/>
    <w:rsid w:val="00E9543B"/>
    <w:rsid w:val="00E95E8E"/>
    <w:rsid w:val="00E95EAE"/>
    <w:rsid w:val="00E96067"/>
    <w:rsid w:val="00E967EC"/>
    <w:rsid w:val="00E97D93"/>
    <w:rsid w:val="00E97EDD"/>
    <w:rsid w:val="00EA06A2"/>
    <w:rsid w:val="00EA1EA4"/>
    <w:rsid w:val="00EA270E"/>
    <w:rsid w:val="00EA39F5"/>
    <w:rsid w:val="00EA3B1F"/>
    <w:rsid w:val="00EA4221"/>
    <w:rsid w:val="00EA42B9"/>
    <w:rsid w:val="00EA63FB"/>
    <w:rsid w:val="00EA6ED0"/>
    <w:rsid w:val="00EB0165"/>
    <w:rsid w:val="00EB0251"/>
    <w:rsid w:val="00EB0DCA"/>
    <w:rsid w:val="00EB12E1"/>
    <w:rsid w:val="00EB1715"/>
    <w:rsid w:val="00EB2F00"/>
    <w:rsid w:val="00EB3240"/>
    <w:rsid w:val="00EB3476"/>
    <w:rsid w:val="00EB3FEB"/>
    <w:rsid w:val="00EB6773"/>
    <w:rsid w:val="00EB688D"/>
    <w:rsid w:val="00EB6B3B"/>
    <w:rsid w:val="00EB71D8"/>
    <w:rsid w:val="00EB72EB"/>
    <w:rsid w:val="00EB7DEA"/>
    <w:rsid w:val="00EB7FB0"/>
    <w:rsid w:val="00EC01F0"/>
    <w:rsid w:val="00EC05B9"/>
    <w:rsid w:val="00EC136E"/>
    <w:rsid w:val="00EC19ED"/>
    <w:rsid w:val="00EC21FB"/>
    <w:rsid w:val="00EC244B"/>
    <w:rsid w:val="00EC2D51"/>
    <w:rsid w:val="00EC2DDB"/>
    <w:rsid w:val="00EC35F3"/>
    <w:rsid w:val="00EC373D"/>
    <w:rsid w:val="00EC3A67"/>
    <w:rsid w:val="00EC3CDD"/>
    <w:rsid w:val="00EC44CE"/>
    <w:rsid w:val="00EC4937"/>
    <w:rsid w:val="00EC4C39"/>
    <w:rsid w:val="00EC63C2"/>
    <w:rsid w:val="00EC7137"/>
    <w:rsid w:val="00ED0078"/>
    <w:rsid w:val="00ED09BA"/>
    <w:rsid w:val="00ED0AE6"/>
    <w:rsid w:val="00ED15D3"/>
    <w:rsid w:val="00ED1745"/>
    <w:rsid w:val="00ED2BF4"/>
    <w:rsid w:val="00ED2E02"/>
    <w:rsid w:val="00ED2E06"/>
    <w:rsid w:val="00ED334D"/>
    <w:rsid w:val="00ED3A46"/>
    <w:rsid w:val="00ED3F88"/>
    <w:rsid w:val="00ED4513"/>
    <w:rsid w:val="00ED544C"/>
    <w:rsid w:val="00ED59C0"/>
    <w:rsid w:val="00ED5BD9"/>
    <w:rsid w:val="00ED6C39"/>
    <w:rsid w:val="00EE0115"/>
    <w:rsid w:val="00EE0309"/>
    <w:rsid w:val="00EE1245"/>
    <w:rsid w:val="00EE1F05"/>
    <w:rsid w:val="00EE4CAB"/>
    <w:rsid w:val="00EE5438"/>
    <w:rsid w:val="00EE66C5"/>
    <w:rsid w:val="00EF0095"/>
    <w:rsid w:val="00EF08B7"/>
    <w:rsid w:val="00EF0E22"/>
    <w:rsid w:val="00EF0EEB"/>
    <w:rsid w:val="00EF0FEE"/>
    <w:rsid w:val="00EF1086"/>
    <w:rsid w:val="00EF166E"/>
    <w:rsid w:val="00EF1791"/>
    <w:rsid w:val="00EF31F5"/>
    <w:rsid w:val="00EF3873"/>
    <w:rsid w:val="00EF4BAB"/>
    <w:rsid w:val="00EF4C75"/>
    <w:rsid w:val="00EF62D6"/>
    <w:rsid w:val="00EF6497"/>
    <w:rsid w:val="00EF6E62"/>
    <w:rsid w:val="00F01727"/>
    <w:rsid w:val="00F01932"/>
    <w:rsid w:val="00F019A3"/>
    <w:rsid w:val="00F01A0F"/>
    <w:rsid w:val="00F01BA4"/>
    <w:rsid w:val="00F027F6"/>
    <w:rsid w:val="00F035E9"/>
    <w:rsid w:val="00F0374D"/>
    <w:rsid w:val="00F03B0A"/>
    <w:rsid w:val="00F03D90"/>
    <w:rsid w:val="00F04635"/>
    <w:rsid w:val="00F047A1"/>
    <w:rsid w:val="00F04860"/>
    <w:rsid w:val="00F05342"/>
    <w:rsid w:val="00F058EA"/>
    <w:rsid w:val="00F066AB"/>
    <w:rsid w:val="00F0751B"/>
    <w:rsid w:val="00F0769F"/>
    <w:rsid w:val="00F07878"/>
    <w:rsid w:val="00F11255"/>
    <w:rsid w:val="00F11A3A"/>
    <w:rsid w:val="00F1265C"/>
    <w:rsid w:val="00F1402C"/>
    <w:rsid w:val="00F14524"/>
    <w:rsid w:val="00F15573"/>
    <w:rsid w:val="00F15724"/>
    <w:rsid w:val="00F15BA3"/>
    <w:rsid w:val="00F17852"/>
    <w:rsid w:val="00F20CE0"/>
    <w:rsid w:val="00F21800"/>
    <w:rsid w:val="00F22E48"/>
    <w:rsid w:val="00F2374E"/>
    <w:rsid w:val="00F23D25"/>
    <w:rsid w:val="00F23F37"/>
    <w:rsid w:val="00F23FF8"/>
    <w:rsid w:val="00F2425D"/>
    <w:rsid w:val="00F24E9A"/>
    <w:rsid w:val="00F2510A"/>
    <w:rsid w:val="00F25F61"/>
    <w:rsid w:val="00F30932"/>
    <w:rsid w:val="00F310BC"/>
    <w:rsid w:val="00F3177E"/>
    <w:rsid w:val="00F32446"/>
    <w:rsid w:val="00F3264D"/>
    <w:rsid w:val="00F33050"/>
    <w:rsid w:val="00F35D17"/>
    <w:rsid w:val="00F35DCC"/>
    <w:rsid w:val="00F364E0"/>
    <w:rsid w:val="00F368AE"/>
    <w:rsid w:val="00F36A46"/>
    <w:rsid w:val="00F36A82"/>
    <w:rsid w:val="00F37603"/>
    <w:rsid w:val="00F37A79"/>
    <w:rsid w:val="00F4155D"/>
    <w:rsid w:val="00F41D01"/>
    <w:rsid w:val="00F44C76"/>
    <w:rsid w:val="00F45455"/>
    <w:rsid w:val="00F46781"/>
    <w:rsid w:val="00F502CF"/>
    <w:rsid w:val="00F509E4"/>
    <w:rsid w:val="00F50D71"/>
    <w:rsid w:val="00F51652"/>
    <w:rsid w:val="00F5209E"/>
    <w:rsid w:val="00F521D8"/>
    <w:rsid w:val="00F53239"/>
    <w:rsid w:val="00F5525D"/>
    <w:rsid w:val="00F5583C"/>
    <w:rsid w:val="00F55AA4"/>
    <w:rsid w:val="00F55F6C"/>
    <w:rsid w:val="00F57F5C"/>
    <w:rsid w:val="00F61875"/>
    <w:rsid w:val="00F624F1"/>
    <w:rsid w:val="00F64BEF"/>
    <w:rsid w:val="00F651A6"/>
    <w:rsid w:val="00F655E6"/>
    <w:rsid w:val="00F6568C"/>
    <w:rsid w:val="00F65A83"/>
    <w:rsid w:val="00F6766D"/>
    <w:rsid w:val="00F71286"/>
    <w:rsid w:val="00F73E5A"/>
    <w:rsid w:val="00F747D4"/>
    <w:rsid w:val="00F756D3"/>
    <w:rsid w:val="00F757E1"/>
    <w:rsid w:val="00F7647C"/>
    <w:rsid w:val="00F76AF2"/>
    <w:rsid w:val="00F76FA8"/>
    <w:rsid w:val="00F77273"/>
    <w:rsid w:val="00F774FA"/>
    <w:rsid w:val="00F77DF1"/>
    <w:rsid w:val="00F80742"/>
    <w:rsid w:val="00F8089D"/>
    <w:rsid w:val="00F80AC8"/>
    <w:rsid w:val="00F80E2E"/>
    <w:rsid w:val="00F81A69"/>
    <w:rsid w:val="00F8372B"/>
    <w:rsid w:val="00F83744"/>
    <w:rsid w:val="00F838A0"/>
    <w:rsid w:val="00F84741"/>
    <w:rsid w:val="00F85083"/>
    <w:rsid w:val="00F85CBF"/>
    <w:rsid w:val="00F86101"/>
    <w:rsid w:val="00F862B3"/>
    <w:rsid w:val="00F86748"/>
    <w:rsid w:val="00F87C6A"/>
    <w:rsid w:val="00F905FB"/>
    <w:rsid w:val="00F9075C"/>
    <w:rsid w:val="00F90898"/>
    <w:rsid w:val="00F90984"/>
    <w:rsid w:val="00F90E3E"/>
    <w:rsid w:val="00F9287C"/>
    <w:rsid w:val="00F933DC"/>
    <w:rsid w:val="00F93B52"/>
    <w:rsid w:val="00F94D5D"/>
    <w:rsid w:val="00F95D56"/>
    <w:rsid w:val="00F96CFD"/>
    <w:rsid w:val="00F972B0"/>
    <w:rsid w:val="00F97F56"/>
    <w:rsid w:val="00FA012B"/>
    <w:rsid w:val="00FA096F"/>
    <w:rsid w:val="00FA0B5C"/>
    <w:rsid w:val="00FA0C67"/>
    <w:rsid w:val="00FA0F20"/>
    <w:rsid w:val="00FA1141"/>
    <w:rsid w:val="00FA1605"/>
    <w:rsid w:val="00FA19FD"/>
    <w:rsid w:val="00FA1A04"/>
    <w:rsid w:val="00FA1D21"/>
    <w:rsid w:val="00FA23E1"/>
    <w:rsid w:val="00FA3353"/>
    <w:rsid w:val="00FA35AB"/>
    <w:rsid w:val="00FA36D3"/>
    <w:rsid w:val="00FA375B"/>
    <w:rsid w:val="00FA4103"/>
    <w:rsid w:val="00FA4C20"/>
    <w:rsid w:val="00FA569A"/>
    <w:rsid w:val="00FA6788"/>
    <w:rsid w:val="00FA6975"/>
    <w:rsid w:val="00FA7664"/>
    <w:rsid w:val="00FA77F8"/>
    <w:rsid w:val="00FA7C5E"/>
    <w:rsid w:val="00FB0DDC"/>
    <w:rsid w:val="00FB0EE7"/>
    <w:rsid w:val="00FB1339"/>
    <w:rsid w:val="00FB35D3"/>
    <w:rsid w:val="00FB3B05"/>
    <w:rsid w:val="00FB3F1D"/>
    <w:rsid w:val="00FB46A1"/>
    <w:rsid w:val="00FB49E9"/>
    <w:rsid w:val="00FB53F6"/>
    <w:rsid w:val="00FB603A"/>
    <w:rsid w:val="00FB65E1"/>
    <w:rsid w:val="00FB705A"/>
    <w:rsid w:val="00FB709D"/>
    <w:rsid w:val="00FB7774"/>
    <w:rsid w:val="00FB779E"/>
    <w:rsid w:val="00FB79FD"/>
    <w:rsid w:val="00FC0A34"/>
    <w:rsid w:val="00FC1952"/>
    <w:rsid w:val="00FC1BD6"/>
    <w:rsid w:val="00FC1C5C"/>
    <w:rsid w:val="00FC1FCC"/>
    <w:rsid w:val="00FC2D89"/>
    <w:rsid w:val="00FC39C0"/>
    <w:rsid w:val="00FC3D92"/>
    <w:rsid w:val="00FC4618"/>
    <w:rsid w:val="00FC6172"/>
    <w:rsid w:val="00FC7A18"/>
    <w:rsid w:val="00FC7EA8"/>
    <w:rsid w:val="00FD1ACB"/>
    <w:rsid w:val="00FD217B"/>
    <w:rsid w:val="00FD258A"/>
    <w:rsid w:val="00FD2D6E"/>
    <w:rsid w:val="00FD3470"/>
    <w:rsid w:val="00FD34A4"/>
    <w:rsid w:val="00FD36DF"/>
    <w:rsid w:val="00FD40A0"/>
    <w:rsid w:val="00FD4479"/>
    <w:rsid w:val="00FD491D"/>
    <w:rsid w:val="00FD5093"/>
    <w:rsid w:val="00FD52EC"/>
    <w:rsid w:val="00FD62A3"/>
    <w:rsid w:val="00FD63BA"/>
    <w:rsid w:val="00FE10B0"/>
    <w:rsid w:val="00FE129E"/>
    <w:rsid w:val="00FE1BDC"/>
    <w:rsid w:val="00FE20DF"/>
    <w:rsid w:val="00FE3173"/>
    <w:rsid w:val="00FE3912"/>
    <w:rsid w:val="00FE3AE0"/>
    <w:rsid w:val="00FE4806"/>
    <w:rsid w:val="00FE4F00"/>
    <w:rsid w:val="00FE52A8"/>
    <w:rsid w:val="00FE557F"/>
    <w:rsid w:val="00FE6014"/>
    <w:rsid w:val="00FE640E"/>
    <w:rsid w:val="00FE6C2C"/>
    <w:rsid w:val="00FF0C6A"/>
    <w:rsid w:val="00FF10AA"/>
    <w:rsid w:val="00FF1C57"/>
    <w:rsid w:val="00FF3E56"/>
    <w:rsid w:val="00FF41E4"/>
    <w:rsid w:val="00FF424E"/>
    <w:rsid w:val="00FF4F9E"/>
    <w:rsid w:val="00FF599D"/>
    <w:rsid w:val="00FF5E82"/>
    <w:rsid w:val="00FF639D"/>
    <w:rsid w:val="00FF72E3"/>
    <w:rsid w:val="00FF73D7"/>
    <w:rsid w:val="00FF78A5"/>
  </w:rsids>
  <m:mathPr>
    <m:mathFont m:val="Cambria Math"/>
    <m:brkBin m:val="before"/>
    <m:brkBinSub m:val="--"/>
    <m:smallFrac m:val="0"/>
    <m:dispDef/>
    <m:lMargin m:val="0"/>
    <m:rMargin m:val="0"/>
    <m:defJc m:val="centerGroup"/>
    <m:wrapIndent m:val="1440"/>
    <m:intLim m:val="subSup"/>
    <m:naryLim m:val="undOvr"/>
  </m:mathPr>
  <w:themeFontLang w:val="lt-LT"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AC97E"/>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F82"/>
    <w:pPr>
      <w:spacing w:after="0" w:line="240" w:lineRule="auto"/>
    </w:pPr>
    <w:rPr>
      <w:rFonts w:ascii="Times New Roman" w:eastAsia="Times New Roman" w:hAnsi="Times New Roman" w:cs="Times New Roman"/>
      <w:sz w:val="24"/>
      <w:szCs w:val="20"/>
    </w:rPr>
  </w:style>
  <w:style w:type="paragraph" w:styleId="Heading1">
    <w:name w:val="heading 1"/>
    <w:aliases w:val="Heading 1mano,Appendix,stydde,app heading 1,app heading 11,app heading 12,app heading 111,app heading 13,1,1 ghost,g,ghost,H1,Kapitel,Arial 14 Fett,Arial 14 Fett1,Arial 14 Fett2,Arial 16 Fett,Datasheet title,Chapter,TF-Overskrift 1,H11,H12"/>
    <w:basedOn w:val="Normal"/>
    <w:next w:val="Normal"/>
    <w:link w:val="Heading1Char"/>
    <w:uiPriority w:val="99"/>
    <w:qFormat/>
    <w:rsid w:val="009E1485"/>
    <w:pPr>
      <w:keepNext/>
      <w:jc w:val="center"/>
      <w:outlineLvl w:val="0"/>
    </w:pPr>
    <w:rPr>
      <w:lang w:val="x-none" w:eastAsia="x-none"/>
    </w:rPr>
  </w:style>
  <w:style w:type="paragraph" w:styleId="Heading2">
    <w:name w:val="heading 2"/>
    <w:aliases w:val="Title Header2,Header_mano2"/>
    <w:basedOn w:val="Normal"/>
    <w:next w:val="Normal"/>
    <w:link w:val="Heading2Char"/>
    <w:uiPriority w:val="99"/>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 Header3,Sub-Clause Paragraph"/>
    <w:basedOn w:val="Normal"/>
    <w:next w:val="Normal"/>
    <w:link w:val="Heading3Char"/>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Sub-Clause Sub-paragraph,Heading 4 Char Char Char Char,hd4"/>
    <w:basedOn w:val="Normal"/>
    <w:next w:val="Normal"/>
    <w:link w:val="Heading4Char"/>
    <w:qFormat/>
    <w:rsid w:val="003C54A3"/>
    <w:pPr>
      <w:keepNext/>
      <w:tabs>
        <w:tab w:val="num" w:pos="1584"/>
      </w:tabs>
      <w:spacing w:after="200" w:line="276" w:lineRule="auto"/>
      <w:ind w:left="1584" w:hanging="864"/>
      <w:outlineLvl w:val="3"/>
    </w:pPr>
    <w:rPr>
      <w:rFonts w:eastAsia="Calibri"/>
      <w:b/>
      <w:sz w:val="44"/>
    </w:rPr>
  </w:style>
  <w:style w:type="paragraph" w:styleId="Heading5">
    <w:name w:val="heading 5"/>
    <w:aliases w:val=" Diagrama,Diagrama"/>
    <w:basedOn w:val="Normal"/>
    <w:next w:val="Normal"/>
    <w:link w:val="Heading5Char"/>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3C54A3"/>
    <w:pPr>
      <w:keepNext/>
      <w:tabs>
        <w:tab w:val="num" w:pos="1872"/>
      </w:tabs>
      <w:spacing w:after="200" w:line="276" w:lineRule="auto"/>
      <w:ind w:left="1872" w:hanging="1152"/>
      <w:outlineLvl w:val="5"/>
    </w:pPr>
    <w:rPr>
      <w:rFonts w:eastAsia="Calibri"/>
      <w:b/>
      <w:sz w:val="36"/>
    </w:rPr>
  </w:style>
  <w:style w:type="paragraph" w:styleId="Heading7">
    <w:name w:val="heading 7"/>
    <w:basedOn w:val="Normal"/>
    <w:next w:val="Normal"/>
    <w:link w:val="Heading7Char"/>
    <w:qFormat/>
    <w:rsid w:val="003C54A3"/>
    <w:pPr>
      <w:keepNext/>
      <w:tabs>
        <w:tab w:val="num" w:pos="2016"/>
      </w:tabs>
      <w:spacing w:after="200" w:line="276" w:lineRule="auto"/>
      <w:ind w:left="2016" w:hanging="1296"/>
      <w:outlineLvl w:val="6"/>
    </w:pPr>
    <w:rPr>
      <w:rFonts w:eastAsia="Calibri"/>
      <w:sz w:val="48"/>
    </w:rPr>
  </w:style>
  <w:style w:type="paragraph" w:styleId="Heading8">
    <w:name w:val="heading 8"/>
    <w:basedOn w:val="Normal"/>
    <w:next w:val="Normal"/>
    <w:link w:val="Heading8Char"/>
    <w:qFormat/>
    <w:rsid w:val="003C54A3"/>
    <w:pPr>
      <w:keepNext/>
      <w:tabs>
        <w:tab w:val="num" w:pos="2160"/>
      </w:tabs>
      <w:spacing w:after="200" w:line="276" w:lineRule="auto"/>
      <w:ind w:left="2160" w:hanging="1440"/>
      <w:outlineLvl w:val="7"/>
    </w:pPr>
    <w:rPr>
      <w:rFonts w:eastAsia="Calibri"/>
      <w:b/>
      <w:sz w:val="18"/>
    </w:rPr>
  </w:style>
  <w:style w:type="paragraph" w:styleId="Heading9">
    <w:name w:val="heading 9"/>
    <w:basedOn w:val="Normal"/>
    <w:next w:val="Normal"/>
    <w:link w:val="Heading9Char"/>
    <w:qFormat/>
    <w:rsid w:val="003C54A3"/>
    <w:pPr>
      <w:keepNext/>
      <w:tabs>
        <w:tab w:val="num" w:pos="2304"/>
      </w:tabs>
      <w:spacing w:after="200" w:line="276" w:lineRule="auto"/>
      <w:ind w:left="2304" w:hanging="1584"/>
      <w:outlineLvl w:val="8"/>
    </w:pPr>
    <w:rPr>
      <w:rFonts w:eastAsia="Calibr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mano Char,Appendix Char,stydde Char,app heading 1 Char,app heading 11 Char,app heading 12 Char,app heading 111 Char,app heading 13 Char,1 Char,1 ghost Char,g Char,ghost Char,H1 Char,Kapitel Char,Arial 14 Fett Char,Chapter Char"/>
    <w:basedOn w:val="DefaultParagraphFont"/>
    <w:link w:val="Heading1"/>
    <w:uiPriority w:val="99"/>
    <w:rsid w:val="009E1485"/>
    <w:rPr>
      <w:rFonts w:ascii="Times New Roman" w:eastAsia="Times New Roman" w:hAnsi="Times New Roman" w:cs="Times New Roman"/>
      <w:sz w:val="24"/>
      <w:szCs w:val="20"/>
      <w:lang w:val="x-none" w:eastAsia="x-none"/>
    </w:rPr>
  </w:style>
  <w:style w:type="character" w:styleId="Hyperlink">
    <w:name w:val="Hyperlink"/>
    <w:aliases w:val="Alna,IVPK Hyperlink"/>
    <w:uiPriority w:val="99"/>
    <w:rsid w:val="009E1485"/>
    <w:rPr>
      <w:color w:val="0000FF"/>
      <w:u w:val="single"/>
    </w:rPr>
  </w:style>
  <w:style w:type="paragraph" w:styleId="BodyTextIndent3">
    <w:name w:val="Body Text Indent 3"/>
    <w:basedOn w:val="Normal"/>
    <w:link w:val="BodyTextIndent3Char"/>
    <w:rsid w:val="009E1485"/>
    <w:pPr>
      <w:tabs>
        <w:tab w:val="left" w:pos="765"/>
      </w:tabs>
      <w:ind w:firstLine="405"/>
    </w:pPr>
    <w:rPr>
      <w:szCs w:val="24"/>
      <w:lang w:val="x-none" w:eastAsia="lt-LT"/>
    </w:rPr>
  </w:style>
  <w:style w:type="character" w:customStyle="1" w:styleId="BodyTextIndent3Char">
    <w:name w:val="Body Text Indent 3 Char"/>
    <w:basedOn w:val="DefaultParagraphFont"/>
    <w:link w:val="BodyTextIndent3"/>
    <w:rsid w:val="009E1485"/>
    <w:rPr>
      <w:rFonts w:ascii="Times New Roman" w:eastAsia="Times New Roman" w:hAnsi="Times New Roman" w:cs="Times New Roman"/>
      <w:sz w:val="24"/>
      <w:szCs w:val="24"/>
      <w:lang w:val="x-none" w:eastAsia="lt-LT"/>
    </w:rPr>
  </w:style>
  <w:style w:type="paragraph" w:styleId="Header">
    <w:name w:val="header"/>
    <w:aliases w:val="En-tête-1,En-tête-2,hd,Header 2,Specialioji žyma,Char"/>
    <w:basedOn w:val="Normal"/>
    <w:link w:val="HeaderChar"/>
    <w:rsid w:val="009E1485"/>
    <w:pPr>
      <w:tabs>
        <w:tab w:val="center" w:pos="4153"/>
        <w:tab w:val="right" w:pos="8306"/>
      </w:tabs>
    </w:pPr>
    <w:rPr>
      <w:szCs w:val="24"/>
      <w:lang w:val="x-none" w:eastAsia="lt-LT"/>
    </w:rPr>
  </w:style>
  <w:style w:type="character" w:customStyle="1" w:styleId="HeaderChar">
    <w:name w:val="Header Char"/>
    <w:aliases w:val="En-tête-1 Char,En-tête-2 Char,hd Char,Header 2 Char,Specialioji žyma Char,Char Char"/>
    <w:basedOn w:val="DefaultParagraphFont"/>
    <w:link w:val="Header"/>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Normal"/>
    <w:rsid w:val="009E1485"/>
    <w:pPr>
      <w:spacing w:before="100" w:beforeAutospacing="1" w:after="100" w:afterAutospacing="1"/>
    </w:pPr>
    <w:rPr>
      <w:szCs w:val="24"/>
      <w:lang w:eastAsia="lt-LT"/>
    </w:rPr>
  </w:style>
  <w:style w:type="paragraph" w:styleId="ListParagraph">
    <w:name w:val="List Paragraph"/>
    <w:aliases w:val="Bullet EY,Buletai,List Paragraph21,List Paragraph2,lp1,Bullet 1,Use Case List Paragraph,Numbering,ERP-List Paragraph,List Paragraph11,List Paragraph111,Paragraph,List Paragraph Red,List Paragraph1,Sąrašo pastraipa2,List not in Table"/>
    <w:basedOn w:val="Normal"/>
    <w:link w:val="ListParagraphChar"/>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Normal"/>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Heading5Char">
    <w:name w:val="Heading 5 Char"/>
    <w:aliases w:val=" Diagrama Char,Diagrama Char"/>
    <w:basedOn w:val="DefaultParagraphFont"/>
    <w:link w:val="Heading5"/>
    <w:rsid w:val="009E1485"/>
    <w:rPr>
      <w:rFonts w:asciiTheme="majorHAnsi" w:eastAsiaTheme="majorEastAsia" w:hAnsiTheme="majorHAnsi" w:cstheme="majorBidi"/>
      <w:color w:val="243F60" w:themeColor="accent1" w:themeShade="7F"/>
      <w:sz w:val="24"/>
      <w:szCs w:val="20"/>
    </w:rPr>
  </w:style>
  <w:style w:type="paragraph" w:styleId="BodyText3">
    <w:name w:val="Body Text 3"/>
    <w:basedOn w:val="Normal"/>
    <w:link w:val="BodyText3Char"/>
    <w:unhideWhenUsed/>
    <w:rsid w:val="009E1485"/>
    <w:pPr>
      <w:spacing w:after="120"/>
    </w:pPr>
    <w:rPr>
      <w:sz w:val="16"/>
      <w:szCs w:val="16"/>
    </w:rPr>
  </w:style>
  <w:style w:type="character" w:customStyle="1" w:styleId="BodyText3Char">
    <w:name w:val="Body Text 3 Char"/>
    <w:basedOn w:val="DefaultParagraphFont"/>
    <w:link w:val="BodyText3"/>
    <w:rsid w:val="009E1485"/>
    <w:rPr>
      <w:rFonts w:ascii="Times New Roman" w:eastAsia="Times New Roman" w:hAnsi="Times New Roman" w:cs="Times New Roman"/>
      <w:sz w:val="16"/>
      <w:szCs w:val="16"/>
    </w:rPr>
  </w:style>
  <w:style w:type="paragraph" w:styleId="BlockText">
    <w:name w:val="Block Text"/>
    <w:basedOn w:val="Normal"/>
    <w:rsid w:val="009E1485"/>
    <w:pPr>
      <w:ind w:left="1440" w:right="142"/>
    </w:pPr>
  </w:style>
  <w:style w:type="paragraph" w:customStyle="1" w:styleId="HSPunktai">
    <w:name w:val="HSPunktai"/>
    <w:basedOn w:val="Normal"/>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unhideWhenUsed/>
    <w:rsid w:val="009E1485"/>
    <w:rPr>
      <w:rFonts w:ascii="Tahoma" w:hAnsi="Tahoma" w:cs="Tahoma"/>
      <w:sz w:val="16"/>
      <w:szCs w:val="16"/>
    </w:rPr>
  </w:style>
  <w:style w:type="character" w:customStyle="1" w:styleId="BalloonTextChar">
    <w:name w:val="Balloon Text Char"/>
    <w:basedOn w:val="DefaultParagraphFont"/>
    <w:link w:val="BalloonText"/>
    <w:uiPriority w:val="99"/>
    <w:rsid w:val="009E1485"/>
    <w:rPr>
      <w:rFonts w:ascii="Tahoma" w:eastAsia="Times New Roman" w:hAnsi="Tahoma" w:cs="Tahoma"/>
      <w:sz w:val="16"/>
      <w:szCs w:val="16"/>
    </w:rPr>
  </w:style>
  <w:style w:type="paragraph" w:customStyle="1" w:styleId="Style3">
    <w:name w:val="Style3"/>
    <w:basedOn w:val="Normal"/>
    <w:rsid w:val="009E1485"/>
    <w:pPr>
      <w:widowControl w:val="0"/>
      <w:autoSpaceDE w:val="0"/>
      <w:autoSpaceDN w:val="0"/>
      <w:adjustRightInd w:val="0"/>
      <w:spacing w:line="256" w:lineRule="exact"/>
      <w:jc w:val="right"/>
    </w:pPr>
    <w:rPr>
      <w:szCs w:val="24"/>
      <w:lang w:eastAsia="lt-LT"/>
    </w:rPr>
  </w:style>
  <w:style w:type="character" w:styleId="CommentReference">
    <w:name w:val="annotation reference"/>
    <w:basedOn w:val="DefaultParagraphFont"/>
    <w:unhideWhenUsed/>
    <w:rsid w:val="0086491C"/>
    <w:rPr>
      <w:sz w:val="16"/>
      <w:szCs w:val="16"/>
    </w:rPr>
  </w:style>
  <w:style w:type="paragraph" w:styleId="CommentText">
    <w:name w:val="annotation text"/>
    <w:aliases w:val=" Diagrama Diagrama Diagrama, Diagrama Diagrama,Diagrama Diagrama Diagrama"/>
    <w:basedOn w:val="Normal"/>
    <w:link w:val="CommentTextChar"/>
    <w:uiPriority w:val="99"/>
    <w:unhideWhenUsed/>
    <w:rsid w:val="0086491C"/>
    <w:rPr>
      <w:sz w:val="20"/>
    </w:rPr>
  </w:style>
  <w:style w:type="character" w:customStyle="1" w:styleId="CommentTextChar">
    <w:name w:val="Comment Text Char"/>
    <w:aliases w:val=" Diagrama Diagrama Diagrama Char, Diagrama Diagrama Char,Diagrama Diagrama Diagrama Char"/>
    <w:basedOn w:val="DefaultParagraphFont"/>
    <w:link w:val="CommentText"/>
    <w:uiPriority w:val="99"/>
    <w:rsid w:val="008649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6C5A02"/>
    <w:rPr>
      <w:b/>
      <w:bCs/>
    </w:rPr>
  </w:style>
  <w:style w:type="character" w:customStyle="1" w:styleId="CommentSubjectChar">
    <w:name w:val="Comment Subject Char"/>
    <w:basedOn w:val="CommentTextChar"/>
    <w:link w:val="CommentSubject"/>
    <w:uiPriority w:val="99"/>
    <w:rsid w:val="006C5A02"/>
    <w:rPr>
      <w:rFonts w:ascii="Times New Roman" w:eastAsia="Times New Roman" w:hAnsi="Times New Roman" w:cs="Times New Roman"/>
      <w:b/>
      <w:bCs/>
      <w:sz w:val="20"/>
      <w:szCs w:val="20"/>
    </w:rPr>
  </w:style>
  <w:style w:type="paragraph" w:styleId="BodyText0">
    <w:name w:val="Body Text"/>
    <w:aliases w:val="body indent, ändrad,Body single,ändrad,Pagrindinis tekstas Diagrama1,Pagrindinis tekstas Diagrama Diagrama, Char Char Diagrama Diagrama,body text Diagrama Diagrama,contents Diagrama Diagrama,bt Diagrama Diagrama"/>
    <w:basedOn w:val="Normal"/>
    <w:link w:val="BodyTextChar"/>
    <w:unhideWhenUsed/>
    <w:rsid w:val="003F584C"/>
    <w:pPr>
      <w:spacing w:after="120"/>
    </w:pPr>
  </w:style>
  <w:style w:type="character" w:customStyle="1" w:styleId="BodyTextChar">
    <w:name w:val="Body Text Char"/>
    <w:aliases w:val="body indent Char, ändrad Char,Body single Char,ändrad Char,Pagrindinis tekstas Diagrama1 Char,Pagrindinis tekstas Diagrama Diagrama Char, Char Char Diagrama Diagrama Char,body text Diagrama Diagrama Char,contents Diagrama Diagrama Char"/>
    <w:basedOn w:val="DefaultParagraphFont"/>
    <w:link w:val="BodyText0"/>
    <w:rsid w:val="003F584C"/>
    <w:rPr>
      <w:rFonts w:ascii="Times New Roman" w:eastAsia="Times New Roman" w:hAnsi="Times New Roman" w:cs="Times New Roman"/>
      <w:sz w:val="24"/>
      <w:szCs w:val="20"/>
    </w:rPr>
  </w:style>
  <w:style w:type="paragraph" w:styleId="HTMLPreformatted">
    <w:name w:val="HTML Preformatted"/>
    <w:basedOn w:val="Normal"/>
    <w:link w:val="HTMLPreformattedChar"/>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PreformattedChar">
    <w:name w:val="HTML Preformatted Char"/>
    <w:basedOn w:val="DefaultParagraphFont"/>
    <w:link w:val="HTMLPreformatted"/>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Footer">
    <w:name w:val="footer"/>
    <w:basedOn w:val="Normal"/>
    <w:link w:val="FooterChar"/>
    <w:uiPriority w:val="99"/>
    <w:unhideWhenUsed/>
    <w:rsid w:val="00BE5CC2"/>
    <w:pPr>
      <w:tabs>
        <w:tab w:val="center" w:pos="4819"/>
        <w:tab w:val="right" w:pos="9638"/>
      </w:tabs>
    </w:pPr>
  </w:style>
  <w:style w:type="character" w:customStyle="1" w:styleId="FooterChar">
    <w:name w:val="Footer Char"/>
    <w:basedOn w:val="DefaultParagraphFont"/>
    <w:link w:val="Footer"/>
    <w:uiPriority w:val="99"/>
    <w:rsid w:val="00BE5CC2"/>
    <w:rPr>
      <w:rFonts w:ascii="Times New Roman" w:eastAsia="Times New Roman" w:hAnsi="Times New Roman" w:cs="Times New Roman"/>
      <w:sz w:val="24"/>
      <w:szCs w:val="20"/>
    </w:rPr>
  </w:style>
  <w:style w:type="character" w:customStyle="1" w:styleId="FontStyle18">
    <w:name w:val="Font Style18"/>
    <w:basedOn w:val="DefaultParagraphFont"/>
    <w:rsid w:val="000D41FA"/>
    <w:rPr>
      <w:rFonts w:ascii="Times New Roman" w:hAnsi="Times New Roman" w:cs="Times New Roman"/>
      <w:sz w:val="20"/>
      <w:szCs w:val="20"/>
    </w:rPr>
  </w:style>
  <w:style w:type="character" w:styleId="Emphasis">
    <w:name w:val="Emphasis"/>
    <w:uiPriority w:val="20"/>
    <w:qFormat/>
    <w:rsid w:val="000D41FA"/>
    <w:rPr>
      <w:i/>
    </w:rPr>
  </w:style>
  <w:style w:type="character" w:customStyle="1" w:styleId="Heading2Char">
    <w:name w:val="Heading 2 Char"/>
    <w:aliases w:val="Title Header2 Char,Header_mano2 Char"/>
    <w:basedOn w:val="DefaultParagraphFont"/>
    <w:link w:val="Heading2"/>
    <w:uiPriority w:val="99"/>
    <w:rsid w:val="005052C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ection Header3 Char,Sub-Clause Paragraph Char"/>
    <w:basedOn w:val="DefaultParagraphFont"/>
    <w:link w:val="Heading3"/>
    <w:rsid w:val="00C06EEB"/>
    <w:rPr>
      <w:rFonts w:asciiTheme="majorHAnsi" w:eastAsiaTheme="majorEastAsia" w:hAnsiTheme="majorHAnsi" w:cstheme="majorBidi"/>
      <w:b/>
      <w:bCs/>
      <w:color w:val="4F81BD" w:themeColor="accent1"/>
      <w:sz w:val="24"/>
      <w:szCs w:val="20"/>
    </w:rPr>
  </w:style>
  <w:style w:type="table" w:styleId="TableGrid">
    <w:name w:val="Table Grid"/>
    <w:basedOn w:val="TableNormal"/>
    <w:uiPriority w:val="5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link w:val="Punktai11Char"/>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Normal"/>
    <w:rsid w:val="00D65CE4"/>
    <w:pPr>
      <w:numPr>
        <w:numId w:val="3"/>
      </w:numPr>
      <w:spacing w:before="60" w:after="60"/>
      <w:jc w:val="both"/>
    </w:pPr>
    <w:rPr>
      <w:szCs w:val="24"/>
      <w:lang w:eastAsia="lt-LT"/>
    </w:rPr>
  </w:style>
  <w:style w:type="character" w:styleId="PageNumber">
    <w:name w:val="page number"/>
    <w:basedOn w:val="DefaultParagraphFont"/>
    <w:rsid w:val="00287591"/>
  </w:style>
  <w:style w:type="paragraph" w:customStyle="1" w:styleId="TEKSTAS">
    <w:name w:val="TEKSTAS"/>
    <w:basedOn w:val="Normal"/>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TableNormal"/>
    <w:next w:val="TableGrid"/>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0898"/>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3B2E4D"/>
    <w:rPr>
      <w:color w:val="605E5C"/>
      <w:shd w:val="clear" w:color="auto" w:fill="E1DFDD"/>
    </w:rPr>
  </w:style>
  <w:style w:type="character" w:styleId="FollowedHyperlink">
    <w:name w:val="FollowedHyperlink"/>
    <w:basedOn w:val="DefaultParagraphFont"/>
    <w:uiPriority w:val="99"/>
    <w:unhideWhenUsed/>
    <w:rsid w:val="003B2E4D"/>
    <w:rPr>
      <w:color w:val="800080" w:themeColor="followedHyperlink"/>
      <w:u w:val="single"/>
    </w:rPr>
  </w:style>
  <w:style w:type="paragraph" w:styleId="BodyText2">
    <w:name w:val="Body Text 2"/>
    <w:basedOn w:val="Normal"/>
    <w:link w:val="BodyText2Char"/>
    <w:unhideWhenUsed/>
    <w:rsid w:val="00CC75D1"/>
    <w:pPr>
      <w:spacing w:after="120" w:line="480" w:lineRule="auto"/>
    </w:pPr>
  </w:style>
  <w:style w:type="character" w:customStyle="1" w:styleId="BodyText2Char">
    <w:name w:val="Body Text 2 Char"/>
    <w:basedOn w:val="DefaultParagraphFont"/>
    <w:link w:val="BodyText2"/>
    <w:rsid w:val="00CC75D1"/>
    <w:rPr>
      <w:rFonts w:ascii="Times New Roman" w:eastAsia="Times New Roman" w:hAnsi="Times New Roman" w:cs="Times New Roman"/>
      <w:sz w:val="24"/>
      <w:szCs w:val="20"/>
    </w:rPr>
  </w:style>
  <w:style w:type="paragraph" w:customStyle="1" w:styleId="Point1">
    <w:name w:val="Point 1"/>
    <w:basedOn w:val="Normal"/>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locked/>
    <w:rsid w:val="00B91BE6"/>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B91BE6"/>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B91BE6"/>
    <w:rPr>
      <w:rFonts w:ascii="Times New Roman" w:eastAsia="Times New Roman" w:hAnsi="Times New Roman" w:cs="Times New Roman"/>
      <w:sz w:val="20"/>
      <w:szCs w:val="20"/>
    </w:rPr>
  </w:style>
  <w:style w:type="character" w:styleId="FootnoteReference">
    <w:name w:val="footnote reference"/>
    <w:uiPriority w:val="99"/>
    <w:unhideWhenUsed/>
    <w:rsid w:val="00B91BE6"/>
    <w:rPr>
      <w:vertAlign w:val="superscript"/>
    </w:rPr>
  </w:style>
  <w:style w:type="paragraph" w:styleId="PlainText">
    <w:name w:val="Plain Text"/>
    <w:basedOn w:val="Normal"/>
    <w:link w:val="PlainTextChar"/>
    <w:unhideWhenUsed/>
    <w:rsid w:val="000602C2"/>
    <w:rPr>
      <w:rFonts w:ascii="Calibri" w:eastAsiaTheme="minorHAnsi" w:hAnsi="Calibri" w:cstheme="minorBidi"/>
      <w:sz w:val="22"/>
      <w:szCs w:val="21"/>
    </w:rPr>
  </w:style>
  <w:style w:type="character" w:customStyle="1" w:styleId="PlainTextChar">
    <w:name w:val="Plain Text Char"/>
    <w:basedOn w:val="DefaultParagraphFont"/>
    <w:link w:val="PlainText"/>
    <w:rsid w:val="000602C2"/>
    <w:rPr>
      <w:rFonts w:ascii="Calibri" w:hAnsi="Calibri"/>
      <w:szCs w:val="21"/>
    </w:rPr>
  </w:style>
  <w:style w:type="character" w:customStyle="1" w:styleId="Punktai11Char">
    <w:name w:val="Punktai 1.1 Char"/>
    <w:link w:val="Punktai11"/>
    <w:locked/>
    <w:rsid w:val="00C804BF"/>
    <w:rPr>
      <w:rFonts w:ascii="Times New Roman" w:eastAsia="Times New Roman" w:hAnsi="Times New Roman" w:cs="Times New Roman"/>
      <w:sz w:val="20"/>
      <w:szCs w:val="20"/>
      <w:lang w:eastAsia="lt-LT"/>
    </w:rPr>
  </w:style>
  <w:style w:type="character" w:customStyle="1" w:styleId="Punktai1Char">
    <w:name w:val="Punktai 1. Char"/>
    <w:link w:val="Punktai1"/>
    <w:locked/>
    <w:rsid w:val="00C804BF"/>
    <w:rPr>
      <w:sz w:val="24"/>
      <w:lang w:val="x-none" w:eastAsia="x-none"/>
    </w:rPr>
  </w:style>
  <w:style w:type="paragraph" w:customStyle="1" w:styleId="Punktai1">
    <w:name w:val="Punktai 1."/>
    <w:basedOn w:val="HSPunktai"/>
    <w:link w:val="Punktai1Char"/>
    <w:qFormat/>
    <w:rsid w:val="00C804BF"/>
    <w:pPr>
      <w:numPr>
        <w:ilvl w:val="0"/>
        <w:numId w:val="0"/>
      </w:numPr>
      <w:tabs>
        <w:tab w:val="num" w:pos="1070"/>
        <w:tab w:val="left" w:pos="1134"/>
      </w:tabs>
      <w:contextualSpacing w:val="0"/>
    </w:pPr>
    <w:rPr>
      <w:rFonts w:asciiTheme="minorHAnsi" w:eastAsiaTheme="minorHAnsi" w:hAnsiTheme="minorHAnsi" w:cstheme="minorBidi"/>
      <w:szCs w:val="22"/>
      <w:lang w:eastAsia="x-none"/>
    </w:rPr>
  </w:style>
  <w:style w:type="paragraph" w:styleId="Caption">
    <w:name w:val="caption"/>
    <w:aliases w:val="Paveiksliukai"/>
    <w:basedOn w:val="Normal"/>
    <w:next w:val="Normal"/>
    <w:link w:val="CaptionChar"/>
    <w:uiPriority w:val="99"/>
    <w:qFormat/>
    <w:rsid w:val="00457E3C"/>
    <w:pPr>
      <w:spacing w:before="160" w:after="120"/>
      <w:ind w:firstLine="567"/>
      <w:jc w:val="center"/>
    </w:pPr>
    <w:rPr>
      <w:rFonts w:eastAsia="Calibri" w:cs="Palatino Linotype"/>
      <w:b/>
      <w:bCs/>
      <w:caps/>
      <w:lang w:val="x-none" w:eastAsia="x-none" w:bidi="he-IL"/>
    </w:rPr>
  </w:style>
  <w:style w:type="character" w:customStyle="1" w:styleId="CaptionChar">
    <w:name w:val="Caption Char"/>
    <w:aliases w:val="Paveiksliukai Char"/>
    <w:link w:val="Caption"/>
    <w:uiPriority w:val="99"/>
    <w:rsid w:val="00457E3C"/>
    <w:rPr>
      <w:rFonts w:ascii="Times New Roman" w:eastAsia="Calibri" w:hAnsi="Times New Roman" w:cs="Palatino Linotype"/>
      <w:b/>
      <w:bCs/>
      <w:caps/>
      <w:sz w:val="24"/>
      <w:szCs w:val="20"/>
      <w:lang w:val="x-none" w:eastAsia="x-none" w:bidi="he-IL"/>
    </w:rPr>
  </w:style>
  <w:style w:type="table" w:customStyle="1" w:styleId="TableGrid1">
    <w:name w:val="Table Grid1"/>
    <w:basedOn w:val="TableNormal"/>
    <w:next w:val="TableGrid"/>
    <w:uiPriority w:val="59"/>
    <w:rsid w:val="004B2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 Sub-Clause Sub-paragraph Char,Sub-Clause Sub-paragraph Char,Heading 4 Char Char Char Char Char,hd4 Char"/>
    <w:basedOn w:val="DefaultParagraphFont"/>
    <w:link w:val="Heading4"/>
    <w:rsid w:val="003C54A3"/>
    <w:rPr>
      <w:rFonts w:ascii="Times New Roman" w:eastAsia="Calibri" w:hAnsi="Times New Roman" w:cs="Times New Roman"/>
      <w:b/>
      <w:sz w:val="44"/>
      <w:szCs w:val="20"/>
    </w:rPr>
  </w:style>
  <w:style w:type="character" w:customStyle="1" w:styleId="Heading6Char">
    <w:name w:val="Heading 6 Char"/>
    <w:basedOn w:val="DefaultParagraphFont"/>
    <w:link w:val="Heading6"/>
    <w:rsid w:val="003C54A3"/>
    <w:rPr>
      <w:rFonts w:ascii="Times New Roman" w:eastAsia="Calibri" w:hAnsi="Times New Roman" w:cs="Times New Roman"/>
      <w:b/>
      <w:sz w:val="36"/>
      <w:szCs w:val="20"/>
    </w:rPr>
  </w:style>
  <w:style w:type="character" w:customStyle="1" w:styleId="Heading7Char">
    <w:name w:val="Heading 7 Char"/>
    <w:basedOn w:val="DefaultParagraphFont"/>
    <w:link w:val="Heading7"/>
    <w:rsid w:val="003C54A3"/>
    <w:rPr>
      <w:rFonts w:ascii="Times New Roman" w:eastAsia="Calibri" w:hAnsi="Times New Roman" w:cs="Times New Roman"/>
      <w:sz w:val="48"/>
      <w:szCs w:val="20"/>
    </w:rPr>
  </w:style>
  <w:style w:type="character" w:customStyle="1" w:styleId="Heading8Char">
    <w:name w:val="Heading 8 Char"/>
    <w:basedOn w:val="DefaultParagraphFont"/>
    <w:link w:val="Heading8"/>
    <w:rsid w:val="003C54A3"/>
    <w:rPr>
      <w:rFonts w:ascii="Times New Roman" w:eastAsia="Calibri" w:hAnsi="Times New Roman" w:cs="Times New Roman"/>
      <w:b/>
      <w:sz w:val="18"/>
      <w:szCs w:val="20"/>
    </w:rPr>
  </w:style>
  <w:style w:type="character" w:customStyle="1" w:styleId="Heading9Char">
    <w:name w:val="Heading 9 Char"/>
    <w:basedOn w:val="DefaultParagraphFont"/>
    <w:link w:val="Heading9"/>
    <w:rsid w:val="003C54A3"/>
    <w:rPr>
      <w:rFonts w:ascii="Times New Roman" w:eastAsia="Calibri" w:hAnsi="Times New Roman" w:cs="Times New Roman"/>
      <w:sz w:val="40"/>
      <w:szCs w:val="20"/>
    </w:rPr>
  </w:style>
  <w:style w:type="character" w:customStyle="1" w:styleId="Pagrindiniotekstotrauka3Diagrama1">
    <w:name w:val="Pagrindinio teksto įtrauka 3 Diagrama1"/>
    <w:basedOn w:val="DefaultParagraphFont"/>
    <w:uiPriority w:val="99"/>
    <w:semiHidden/>
    <w:rsid w:val="003C54A3"/>
    <w:rPr>
      <w:rFonts w:eastAsia="Calibri"/>
      <w:sz w:val="16"/>
      <w:szCs w:val="16"/>
      <w:lang w:eastAsia="en-US"/>
    </w:rPr>
  </w:style>
  <w:style w:type="character" w:customStyle="1" w:styleId="BodyTextIndent3Char1">
    <w:name w:val="Body Text Indent 3 Char1"/>
    <w:uiPriority w:val="99"/>
    <w:semiHidden/>
    <w:rsid w:val="003C54A3"/>
    <w:rPr>
      <w:rFonts w:eastAsia="Calibri"/>
      <w:sz w:val="16"/>
      <w:szCs w:val="16"/>
      <w:lang w:eastAsia="en-US"/>
    </w:rPr>
  </w:style>
  <w:style w:type="character" w:customStyle="1" w:styleId="PaprastasistekstasDiagrama1">
    <w:name w:val="Paprastasis tekstas Diagrama1"/>
    <w:basedOn w:val="DefaultParagraphFont"/>
    <w:uiPriority w:val="99"/>
    <w:semiHidden/>
    <w:rsid w:val="003C54A3"/>
    <w:rPr>
      <w:rFonts w:ascii="Consolas" w:eastAsia="Calibri" w:hAnsi="Consolas"/>
      <w:sz w:val="21"/>
      <w:szCs w:val="21"/>
      <w:lang w:eastAsia="en-US"/>
    </w:rPr>
  </w:style>
  <w:style w:type="character" w:customStyle="1" w:styleId="PlainTextChar1">
    <w:name w:val="Plain Text Char1"/>
    <w:uiPriority w:val="99"/>
    <w:semiHidden/>
    <w:rsid w:val="003C54A3"/>
    <w:rPr>
      <w:rFonts w:ascii="Consolas" w:eastAsia="Calibri" w:hAnsi="Consolas" w:cs="Consolas"/>
      <w:sz w:val="21"/>
      <w:szCs w:val="21"/>
      <w:lang w:eastAsia="en-US"/>
    </w:rPr>
  </w:style>
  <w:style w:type="character" w:customStyle="1" w:styleId="KomentarotemaDiagrama1">
    <w:name w:val="Komentaro tema Diagrama1"/>
    <w:basedOn w:val="CommentTextChar"/>
    <w:uiPriority w:val="99"/>
    <w:semiHidden/>
    <w:rsid w:val="003C54A3"/>
    <w:rPr>
      <w:rFonts w:ascii="Times New Roman" w:eastAsia="Calibri" w:hAnsi="Times New Roman" w:cs="Times New Roman"/>
      <w:b/>
      <w:bCs/>
      <w:sz w:val="20"/>
      <w:szCs w:val="20"/>
      <w:lang w:eastAsia="en-US"/>
    </w:rPr>
  </w:style>
  <w:style w:type="character" w:customStyle="1" w:styleId="CommentSubjectChar1">
    <w:name w:val="Comment Subject Char1"/>
    <w:uiPriority w:val="99"/>
    <w:semiHidden/>
    <w:rsid w:val="003C54A3"/>
    <w:rPr>
      <w:rFonts w:eastAsia="Calibri"/>
      <w:b/>
      <w:bCs/>
    </w:rPr>
  </w:style>
  <w:style w:type="paragraph" w:customStyle="1" w:styleId="Patvirtinta">
    <w:name w:val="Patvirtinta"/>
    <w:rsid w:val="003C54A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Normal"/>
    <w:rsid w:val="003C54A3"/>
    <w:pPr>
      <w:autoSpaceDE w:val="0"/>
      <w:autoSpaceDN w:val="0"/>
      <w:adjustRightInd w:val="0"/>
      <w:jc w:val="center"/>
    </w:pPr>
    <w:rPr>
      <w:rFonts w:ascii="TimesLT" w:hAnsi="TimesLT"/>
      <w:b/>
      <w:bCs/>
      <w:sz w:val="20"/>
      <w:szCs w:val="24"/>
      <w:lang w:val="en-US"/>
    </w:rPr>
  </w:style>
  <w:style w:type="paragraph" w:customStyle="1" w:styleId="MAZAS">
    <w:name w:val="MAZAS"/>
    <w:rsid w:val="003C54A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1">
    <w:name w:val="Debesėlio tekstas Diagrama1"/>
    <w:basedOn w:val="DefaultParagraphFont"/>
    <w:uiPriority w:val="99"/>
    <w:semiHidden/>
    <w:rsid w:val="003C54A3"/>
    <w:rPr>
      <w:rFonts w:ascii="Segoe UI" w:eastAsia="Calibri" w:hAnsi="Segoe UI" w:cs="Segoe UI"/>
      <w:sz w:val="18"/>
      <w:szCs w:val="18"/>
      <w:lang w:eastAsia="en-US"/>
    </w:rPr>
  </w:style>
  <w:style w:type="character" w:customStyle="1" w:styleId="BalloonTextChar1">
    <w:name w:val="Balloon Text Char1"/>
    <w:uiPriority w:val="99"/>
    <w:semiHidden/>
    <w:rsid w:val="003C54A3"/>
    <w:rPr>
      <w:rFonts w:ascii="Tahoma" w:eastAsia="Calibri" w:hAnsi="Tahoma" w:cs="Tahoma"/>
      <w:sz w:val="16"/>
      <w:szCs w:val="16"/>
      <w:lang w:eastAsia="en-US"/>
    </w:rPr>
  </w:style>
  <w:style w:type="paragraph" w:customStyle="1" w:styleId="pavadinimas2">
    <w:name w:val="pavadinimas2"/>
    <w:basedOn w:val="Normal"/>
    <w:rsid w:val="003C54A3"/>
    <w:pPr>
      <w:spacing w:before="100" w:beforeAutospacing="1" w:after="100" w:afterAutospacing="1"/>
    </w:pPr>
    <w:rPr>
      <w:rFonts w:eastAsia="Calibri"/>
      <w:szCs w:val="24"/>
      <w:lang w:eastAsia="lt-LT"/>
    </w:rPr>
  </w:style>
  <w:style w:type="paragraph" w:customStyle="1" w:styleId="bodytext4">
    <w:name w:val="bodytext"/>
    <w:basedOn w:val="Normal"/>
    <w:rsid w:val="003C54A3"/>
    <w:pPr>
      <w:spacing w:before="100" w:beforeAutospacing="1" w:after="100" w:afterAutospacing="1"/>
    </w:pPr>
    <w:rPr>
      <w:szCs w:val="24"/>
      <w:lang w:eastAsia="lt-LT"/>
    </w:rPr>
  </w:style>
  <w:style w:type="paragraph" w:customStyle="1" w:styleId="normaltableau">
    <w:name w:val="normal_tableau"/>
    <w:basedOn w:val="Normal"/>
    <w:rsid w:val="003C54A3"/>
    <w:pPr>
      <w:spacing w:before="120" w:after="120"/>
      <w:jc w:val="both"/>
    </w:pPr>
    <w:rPr>
      <w:rFonts w:ascii="Optima" w:hAnsi="Optima"/>
      <w:sz w:val="22"/>
      <w:lang w:val="en-GB"/>
    </w:rPr>
  </w:style>
  <w:style w:type="paragraph" w:styleId="ListBullet">
    <w:name w:val="List Bullet"/>
    <w:basedOn w:val="Normal"/>
    <w:autoRedefine/>
    <w:rsid w:val="003C54A3"/>
    <w:pPr>
      <w:snapToGrid w:val="0"/>
      <w:spacing w:line="276" w:lineRule="auto"/>
      <w:ind w:left="317"/>
      <w:jc w:val="center"/>
    </w:pPr>
    <w:rPr>
      <w:szCs w:val="24"/>
    </w:rPr>
  </w:style>
  <w:style w:type="paragraph" w:customStyle="1" w:styleId="prastasistinklapis">
    <w:name w:val="Įprastasis (tinklapis)"/>
    <w:basedOn w:val="Normal"/>
    <w:uiPriority w:val="99"/>
    <w:rsid w:val="003C54A3"/>
    <w:pPr>
      <w:spacing w:before="100" w:beforeAutospacing="1" w:after="100" w:afterAutospacing="1"/>
    </w:pPr>
    <w:rPr>
      <w:szCs w:val="24"/>
      <w:lang w:eastAsia="lt-LT"/>
    </w:rPr>
  </w:style>
  <w:style w:type="paragraph" w:customStyle="1" w:styleId="CharCharCharCharCharChar1Char">
    <w:name w:val="Char Char Char Char Char Char1 Char"/>
    <w:basedOn w:val="Normal"/>
    <w:rsid w:val="003C54A3"/>
    <w:pPr>
      <w:spacing w:after="160" w:line="240" w:lineRule="exact"/>
    </w:pPr>
    <w:rPr>
      <w:rFonts w:ascii="Verdana" w:hAnsi="Verdana" w:cs="Verdana"/>
      <w:sz w:val="20"/>
      <w:lang w:val="en-US"/>
    </w:rPr>
  </w:style>
  <w:style w:type="paragraph" w:customStyle="1" w:styleId="CharCharCharDiagramaDiagramaCharChar">
    <w:name w:val="Char Char Char Diagrama Diagrama Char Char"/>
    <w:basedOn w:val="Normal"/>
    <w:rsid w:val="003C54A3"/>
    <w:pPr>
      <w:spacing w:after="160" w:line="240" w:lineRule="exact"/>
    </w:pPr>
    <w:rPr>
      <w:rFonts w:ascii="Verdana" w:hAnsi="Verdana" w:cs="Verdana"/>
      <w:sz w:val="20"/>
      <w:lang w:val="en-US"/>
    </w:rPr>
  </w:style>
  <w:style w:type="paragraph" w:customStyle="1" w:styleId="Pavadinimas1">
    <w:name w:val="Pavadinimas1"/>
    <w:rsid w:val="003C54A3"/>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3C54A3"/>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3C54A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istatymas0">
    <w:name w:val="istatymas"/>
    <w:basedOn w:val="Normal"/>
    <w:uiPriority w:val="99"/>
    <w:rsid w:val="003C54A3"/>
    <w:pPr>
      <w:spacing w:before="100" w:beforeAutospacing="1" w:after="100" w:afterAutospacing="1"/>
    </w:pPr>
    <w:rPr>
      <w:szCs w:val="24"/>
      <w:lang w:eastAsia="lt-LT"/>
    </w:rPr>
  </w:style>
  <w:style w:type="paragraph" w:customStyle="1" w:styleId="mazas0">
    <w:name w:val="mazas"/>
    <w:basedOn w:val="Normal"/>
    <w:rsid w:val="003C54A3"/>
    <w:pPr>
      <w:spacing w:before="100" w:beforeAutospacing="1" w:after="100" w:afterAutospacing="1"/>
    </w:pPr>
    <w:rPr>
      <w:szCs w:val="24"/>
      <w:lang w:eastAsia="lt-LT"/>
    </w:rPr>
  </w:style>
  <w:style w:type="paragraph" w:customStyle="1" w:styleId="pavadinimas10">
    <w:name w:val="pavadinimas1"/>
    <w:basedOn w:val="Normal"/>
    <w:rsid w:val="003C54A3"/>
    <w:pPr>
      <w:spacing w:before="100" w:beforeAutospacing="1" w:after="100" w:afterAutospacing="1"/>
    </w:pPr>
    <w:rPr>
      <w:szCs w:val="24"/>
      <w:lang w:eastAsia="lt-LT"/>
    </w:rPr>
  </w:style>
  <w:style w:type="character" w:customStyle="1" w:styleId="Heading1Char1">
    <w:name w:val="Heading 1 Char1"/>
    <w:rsid w:val="003C54A3"/>
    <w:rPr>
      <w:b/>
      <w:bCs/>
      <w:sz w:val="24"/>
      <w:szCs w:val="24"/>
      <w:lang w:eastAsia="en-US"/>
    </w:rPr>
  </w:style>
  <w:style w:type="character" w:styleId="Strong">
    <w:name w:val="Strong"/>
    <w:qFormat/>
    <w:rsid w:val="003C54A3"/>
    <w:rPr>
      <w:b/>
      <w:bCs/>
    </w:rPr>
  </w:style>
  <w:style w:type="paragraph" w:customStyle="1" w:styleId="WW-BodyTextIndent2">
    <w:name w:val="WW-Body Text Indent 2"/>
    <w:basedOn w:val="Normal"/>
    <w:rsid w:val="003C54A3"/>
    <w:pPr>
      <w:suppressAutoHyphens/>
      <w:ind w:left="426"/>
    </w:pPr>
    <w:rPr>
      <w:sz w:val="22"/>
      <w:lang w:eastAsia="ar-SA"/>
    </w:rPr>
  </w:style>
  <w:style w:type="paragraph" w:customStyle="1" w:styleId="Text1">
    <w:name w:val="Text 1"/>
    <w:basedOn w:val="Normal"/>
    <w:rsid w:val="003C54A3"/>
    <w:pPr>
      <w:spacing w:after="240"/>
      <w:ind w:left="482"/>
      <w:jc w:val="both"/>
    </w:pPr>
    <w:rPr>
      <w:lang w:val="en-GB"/>
    </w:rPr>
  </w:style>
  <w:style w:type="paragraph" w:styleId="BodyTextIndent2">
    <w:name w:val="Body Text Indent 2"/>
    <w:basedOn w:val="Normal"/>
    <w:link w:val="BodyTextIndent2Char"/>
    <w:unhideWhenUsed/>
    <w:rsid w:val="003C54A3"/>
    <w:pPr>
      <w:spacing w:after="120" w:line="480" w:lineRule="auto"/>
      <w:ind w:left="283"/>
    </w:pPr>
    <w:rPr>
      <w:rFonts w:eastAsia="Calibri"/>
      <w:szCs w:val="22"/>
    </w:rPr>
  </w:style>
  <w:style w:type="character" w:customStyle="1" w:styleId="BodyTextIndent2Char">
    <w:name w:val="Body Text Indent 2 Char"/>
    <w:basedOn w:val="DefaultParagraphFont"/>
    <w:link w:val="BodyTextIndent2"/>
    <w:rsid w:val="003C54A3"/>
    <w:rPr>
      <w:rFonts w:ascii="Times New Roman" w:eastAsia="Calibri" w:hAnsi="Times New Roman" w:cs="Times New Roman"/>
      <w:sz w:val="24"/>
    </w:rPr>
  </w:style>
  <w:style w:type="paragraph" w:customStyle="1" w:styleId="Style1">
    <w:name w:val="Style1"/>
    <w:basedOn w:val="Heading5"/>
    <w:qFormat/>
    <w:rsid w:val="003C54A3"/>
    <w:pPr>
      <w:keepNext w:val="0"/>
      <w:keepLines w:val="0"/>
      <w:numPr>
        <w:numId w:val="5"/>
      </w:numPr>
      <w:tabs>
        <w:tab w:val="num" w:pos="360"/>
      </w:tabs>
      <w:spacing w:before="240" w:after="240" w:line="276" w:lineRule="auto"/>
      <w:ind w:left="0" w:firstLine="0"/>
    </w:pPr>
    <w:rPr>
      <w:rFonts w:ascii="Arial" w:eastAsia="Calibri" w:hAnsi="Arial" w:cs="Times New Roman"/>
      <w:b/>
      <w:bCs/>
      <w:iCs/>
      <w:color w:val="auto"/>
      <w:szCs w:val="26"/>
    </w:rPr>
  </w:style>
  <w:style w:type="paragraph" w:customStyle="1" w:styleId="CharChar7">
    <w:name w:val="Char Char7"/>
    <w:basedOn w:val="Normal"/>
    <w:rsid w:val="003C54A3"/>
    <w:pPr>
      <w:widowControl w:val="0"/>
      <w:adjustRightInd w:val="0"/>
      <w:spacing w:after="160" w:line="240" w:lineRule="exact"/>
      <w:jc w:val="both"/>
      <w:textAlignment w:val="baseline"/>
    </w:pPr>
    <w:rPr>
      <w:rFonts w:ascii="Tahoma" w:hAnsi="Tahoma"/>
      <w:sz w:val="20"/>
      <w:lang w:val="en-US"/>
    </w:rPr>
  </w:style>
  <w:style w:type="paragraph" w:customStyle="1" w:styleId="modPunktai">
    <w:name w:val="mod: Punktai"/>
    <w:basedOn w:val="Heading2"/>
    <w:rsid w:val="003C54A3"/>
    <w:pPr>
      <w:keepNext w:val="0"/>
      <w:keepLines w:val="0"/>
      <w:widowControl w:val="0"/>
      <w:numPr>
        <w:numId w:val="6"/>
      </w:numPr>
      <w:spacing w:before="0" w:after="200" w:line="360" w:lineRule="auto"/>
      <w:jc w:val="both"/>
    </w:pPr>
    <w:rPr>
      <w:rFonts w:ascii="Times New Roman" w:eastAsia="Calibri" w:hAnsi="Times New Roman" w:cs="Times New Roman"/>
      <w:b w:val="0"/>
      <w:iCs/>
      <w:color w:val="auto"/>
      <w:sz w:val="24"/>
      <w:szCs w:val="24"/>
    </w:rPr>
  </w:style>
  <w:style w:type="paragraph" w:customStyle="1" w:styleId="MPapunktis1lygis">
    <w:name w:val="M. Papunktis 1 lygis"/>
    <w:basedOn w:val="modPunktai"/>
    <w:rsid w:val="003C54A3"/>
    <w:pPr>
      <w:numPr>
        <w:ilvl w:val="1"/>
      </w:numPr>
      <w:tabs>
        <w:tab w:val="clear" w:pos="928"/>
        <w:tab w:val="left" w:pos="1276"/>
      </w:tabs>
      <w:ind w:left="0" w:firstLine="567"/>
    </w:pPr>
  </w:style>
  <w:style w:type="character" w:customStyle="1" w:styleId="Typewriter">
    <w:name w:val="Typewriter"/>
    <w:rsid w:val="003C54A3"/>
    <w:rPr>
      <w:rFonts w:ascii="Courier New" w:hAnsi="Courier New"/>
      <w:sz w:val="20"/>
      <w:szCs w:val="20"/>
    </w:rPr>
  </w:style>
  <w:style w:type="paragraph" w:styleId="BodyTextIndent">
    <w:name w:val="Body Text Indent"/>
    <w:basedOn w:val="Normal"/>
    <w:link w:val="BodyTextIndentChar"/>
    <w:unhideWhenUsed/>
    <w:rsid w:val="003C54A3"/>
    <w:pPr>
      <w:spacing w:after="120"/>
      <w:ind w:left="283"/>
    </w:pPr>
  </w:style>
  <w:style w:type="character" w:customStyle="1" w:styleId="BodyTextIndentChar">
    <w:name w:val="Body Text Indent Char"/>
    <w:basedOn w:val="DefaultParagraphFont"/>
    <w:link w:val="BodyTextIndent"/>
    <w:rsid w:val="003C54A3"/>
    <w:rPr>
      <w:rFonts w:ascii="Times New Roman" w:eastAsia="Times New Roman" w:hAnsi="Times New Roman" w:cs="Times New Roman"/>
      <w:sz w:val="24"/>
      <w:szCs w:val="20"/>
    </w:rPr>
  </w:style>
  <w:style w:type="paragraph" w:customStyle="1" w:styleId="Linija0">
    <w:name w:val="Linija"/>
    <w:basedOn w:val="Normal"/>
    <w:rsid w:val="003C54A3"/>
    <w:pPr>
      <w:autoSpaceDE w:val="0"/>
      <w:autoSpaceDN w:val="0"/>
      <w:adjustRightInd w:val="0"/>
      <w:jc w:val="center"/>
    </w:pPr>
    <w:rPr>
      <w:rFonts w:ascii="TimesLT" w:hAnsi="TimesLT"/>
      <w:sz w:val="12"/>
      <w:szCs w:val="12"/>
      <w:lang w:val="en-US"/>
    </w:rPr>
  </w:style>
  <w:style w:type="paragraph" w:customStyle="1" w:styleId="Pagrindinistekstas1">
    <w:name w:val="Pagrindinis tekstas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
    <w:name w:val="Pagrindinis tekstas2"/>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VPKHeading2">
    <w:name w:val="IVPK Heading 2"/>
    <w:basedOn w:val="Normal"/>
    <w:rsid w:val="003C54A3"/>
    <w:pPr>
      <w:numPr>
        <w:numId w:val="7"/>
      </w:numPr>
      <w:spacing w:before="240" w:after="240"/>
      <w:jc w:val="both"/>
    </w:pPr>
    <w:rPr>
      <w:rFonts w:ascii="Garamond" w:hAnsi="Garamond"/>
      <w:b/>
      <w:sz w:val="28"/>
      <w:szCs w:val="24"/>
      <w:lang w:eastAsia="lt-LT"/>
    </w:rPr>
  </w:style>
  <w:style w:type="paragraph" w:customStyle="1" w:styleId="IVPKHeading3">
    <w:name w:val="IVPK Heading 3"/>
    <w:basedOn w:val="Heading2"/>
    <w:next w:val="Point1"/>
    <w:link w:val="IVPKHeading3Char"/>
    <w:rsid w:val="003C54A3"/>
    <w:pPr>
      <w:keepLines w:val="0"/>
      <w:numPr>
        <w:ilvl w:val="1"/>
        <w:numId w:val="7"/>
      </w:numPr>
      <w:tabs>
        <w:tab w:val="left" w:pos="833"/>
      </w:tabs>
      <w:spacing w:before="240" w:after="60"/>
    </w:pPr>
    <w:rPr>
      <w:rFonts w:ascii="Garamond" w:eastAsia="Times New Roman" w:hAnsi="Garamond" w:cs="Garamond"/>
      <w:b w:val="0"/>
      <w:iCs/>
      <w:color w:val="auto"/>
      <w:sz w:val="24"/>
      <w:szCs w:val="24"/>
    </w:rPr>
  </w:style>
  <w:style w:type="paragraph" w:customStyle="1" w:styleId="IVPKHeading4">
    <w:name w:val="IVPK Heading 4"/>
    <w:basedOn w:val="Normal"/>
    <w:link w:val="IVPKHeading4Char"/>
    <w:rsid w:val="003C54A3"/>
    <w:pPr>
      <w:numPr>
        <w:ilvl w:val="2"/>
        <w:numId w:val="7"/>
      </w:numPr>
      <w:spacing w:before="240" w:after="240"/>
      <w:jc w:val="both"/>
    </w:pPr>
    <w:rPr>
      <w:rFonts w:ascii="Garamond" w:eastAsia="Calibri" w:hAnsi="Garamond"/>
      <w:sz w:val="22"/>
      <w:szCs w:val="24"/>
    </w:rPr>
  </w:style>
  <w:style w:type="paragraph" w:customStyle="1" w:styleId="IVPKHeading5">
    <w:name w:val="IVPK Heading 5"/>
    <w:basedOn w:val="IVPKHeading4"/>
    <w:link w:val="IVPKHeading5Char"/>
    <w:rsid w:val="003C54A3"/>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link w:val="IVPKHeading6Char"/>
    <w:rsid w:val="003C54A3"/>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basedOn w:val="DefaultParagraphFont"/>
    <w:rsid w:val="003C54A3"/>
    <w:rPr>
      <w:b/>
      <w:bCs/>
    </w:rPr>
  </w:style>
  <w:style w:type="paragraph" w:customStyle="1" w:styleId="xl40">
    <w:name w:val="xl40"/>
    <w:basedOn w:val="Normal"/>
    <w:rsid w:val="003C54A3"/>
    <w:pPr>
      <w:spacing w:before="100" w:after="100"/>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basedOn w:val="DefaultParagraphFont"/>
    <w:uiPriority w:val="99"/>
    <w:semiHidden/>
    <w:rsid w:val="003C54A3"/>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C54A3"/>
    <w:rPr>
      <w:rFonts w:ascii="Times New Roman" w:eastAsia="Times New Roman" w:hAnsi="Times New Roman" w:cs="Times New Roman"/>
      <w:sz w:val="24"/>
      <w:szCs w:val="20"/>
    </w:rPr>
  </w:style>
  <w:style w:type="paragraph" w:customStyle="1" w:styleId="xl43">
    <w:name w:val="xl43"/>
    <w:basedOn w:val="Normal"/>
    <w:rsid w:val="003C54A3"/>
    <w:pPr>
      <w:pBdr>
        <w:left w:val="single" w:sz="4" w:space="0" w:color="auto"/>
        <w:bottom w:val="single" w:sz="4" w:space="0" w:color="auto"/>
        <w:right w:val="single" w:sz="4" w:space="0" w:color="auto"/>
      </w:pBdr>
      <w:spacing w:before="100" w:beforeAutospacing="1" w:after="100" w:afterAutospacing="1"/>
    </w:pPr>
    <w:rPr>
      <w:rFonts w:eastAsia="Arial Unicode MS"/>
      <w:b/>
      <w:bCs/>
      <w:szCs w:val="24"/>
      <w:lang w:val="en-GB"/>
    </w:rPr>
  </w:style>
  <w:style w:type="paragraph" w:customStyle="1" w:styleId="font6">
    <w:name w:val="font6"/>
    <w:basedOn w:val="Normal"/>
    <w:rsid w:val="003C54A3"/>
    <w:pPr>
      <w:spacing w:before="100" w:beforeAutospacing="1" w:after="100" w:afterAutospacing="1"/>
    </w:pPr>
    <w:rPr>
      <w:rFonts w:ascii="Arial" w:eastAsia="Arial Unicode MS" w:hAnsi="Arial" w:cs="Arial"/>
      <w:sz w:val="20"/>
      <w:lang w:val="en-GB"/>
    </w:rPr>
  </w:style>
  <w:style w:type="paragraph" w:styleId="TOC1">
    <w:name w:val="toc 1"/>
    <w:basedOn w:val="Normal"/>
    <w:next w:val="Normal"/>
    <w:autoRedefine/>
    <w:qFormat/>
    <w:rsid w:val="003C54A3"/>
    <w:pPr>
      <w:jc w:val="center"/>
    </w:pPr>
    <w:rPr>
      <w:szCs w:val="24"/>
    </w:rPr>
  </w:style>
  <w:style w:type="character" w:customStyle="1" w:styleId="DiagramaDiagrama16">
    <w:name w:val="Diagrama Diagrama16"/>
    <w:rsid w:val="003C54A3"/>
    <w:rPr>
      <w:rFonts w:eastAsia="Calibri"/>
      <w:sz w:val="28"/>
      <w:szCs w:val="22"/>
      <w:lang w:val="lt-LT" w:eastAsia="lt-LT" w:bidi="ar-SA"/>
    </w:rPr>
  </w:style>
  <w:style w:type="character" w:customStyle="1" w:styleId="DiagramaDiagrama15">
    <w:name w:val="Diagrama Diagrama15"/>
    <w:rsid w:val="003C54A3"/>
    <w:rPr>
      <w:sz w:val="24"/>
      <w:lang w:val="lt-LT" w:eastAsia="lt-LT" w:bidi="ar-SA"/>
    </w:rPr>
  </w:style>
  <w:style w:type="character" w:customStyle="1" w:styleId="DiagramaDiagrama14">
    <w:name w:val="Diagrama Diagrama14"/>
    <w:rsid w:val="003C54A3"/>
    <w:rPr>
      <w:sz w:val="24"/>
      <w:lang w:val="lt-LT" w:eastAsia="lt-LT" w:bidi="ar-SA"/>
    </w:rPr>
  </w:style>
  <w:style w:type="character" w:customStyle="1" w:styleId="DiagramaDiagrama13">
    <w:name w:val="Diagrama Diagrama13"/>
    <w:rsid w:val="003C54A3"/>
    <w:rPr>
      <w:b/>
      <w:sz w:val="44"/>
      <w:lang w:val="lt-LT" w:eastAsia="lt-LT" w:bidi="ar-SA"/>
    </w:rPr>
  </w:style>
  <w:style w:type="character" w:customStyle="1" w:styleId="DiagramaDiagrama12">
    <w:name w:val="Diagrama Diagrama12"/>
    <w:rsid w:val="003C54A3"/>
    <w:rPr>
      <w:b/>
      <w:sz w:val="40"/>
      <w:lang w:val="lt-LT" w:eastAsia="lt-LT" w:bidi="ar-SA"/>
    </w:rPr>
  </w:style>
  <w:style w:type="character" w:customStyle="1" w:styleId="DiagramaDiagrama11">
    <w:name w:val="Diagrama Diagrama11"/>
    <w:rsid w:val="003C54A3"/>
    <w:rPr>
      <w:b/>
      <w:sz w:val="36"/>
      <w:lang w:val="lt-LT" w:eastAsia="lt-LT" w:bidi="ar-SA"/>
    </w:rPr>
  </w:style>
  <w:style w:type="character" w:customStyle="1" w:styleId="DiagramaDiagrama10">
    <w:name w:val="Diagrama Diagrama10"/>
    <w:rsid w:val="003C54A3"/>
    <w:rPr>
      <w:sz w:val="48"/>
      <w:lang w:val="lt-LT" w:eastAsia="lt-LT" w:bidi="ar-SA"/>
    </w:rPr>
  </w:style>
  <w:style w:type="character" w:customStyle="1" w:styleId="DiagramaDiagrama9">
    <w:name w:val="Diagrama Diagrama9"/>
    <w:rsid w:val="003C54A3"/>
    <w:rPr>
      <w:b/>
      <w:sz w:val="18"/>
      <w:lang w:val="lt-LT" w:eastAsia="lt-LT" w:bidi="ar-SA"/>
    </w:rPr>
  </w:style>
  <w:style w:type="character" w:customStyle="1" w:styleId="DiagramaDiagrama8">
    <w:name w:val="Diagrama Diagrama8"/>
    <w:rsid w:val="003C54A3"/>
    <w:rPr>
      <w:sz w:val="40"/>
      <w:lang w:val="lt-LT" w:eastAsia="lt-LT" w:bidi="ar-SA"/>
    </w:rPr>
  </w:style>
  <w:style w:type="character" w:customStyle="1" w:styleId="DiagramaDiagrama6">
    <w:name w:val="Diagrama Diagrama6"/>
    <w:rsid w:val="003C54A3"/>
    <w:rPr>
      <w:sz w:val="24"/>
      <w:lang w:val="lt-LT" w:eastAsia="lt-LT" w:bidi="ar-SA"/>
    </w:rPr>
  </w:style>
  <w:style w:type="paragraph" w:customStyle="1" w:styleId="paveikslas">
    <w:name w:val="paveikslas"/>
    <w:basedOn w:val="Normal"/>
    <w:rsid w:val="003C54A3"/>
    <w:pPr>
      <w:framePr w:hSpace="180" w:wrap="auto" w:vAnchor="text" w:hAnchor="page" w:x="2881" w:y="-271"/>
      <w:overflowPunct w:val="0"/>
      <w:autoSpaceDE w:val="0"/>
      <w:autoSpaceDN w:val="0"/>
      <w:adjustRightInd w:val="0"/>
      <w:textAlignment w:val="baseline"/>
    </w:pPr>
    <w:rPr>
      <w:rFonts w:ascii="TimesLT" w:hAnsi="TimesLT"/>
      <w:sz w:val="8"/>
    </w:rPr>
  </w:style>
  <w:style w:type="paragraph" w:styleId="EnvelopeReturn">
    <w:name w:val="envelope return"/>
    <w:basedOn w:val="Normal"/>
    <w:rsid w:val="003C54A3"/>
    <w:pPr>
      <w:widowControl w:val="0"/>
      <w:overflowPunct w:val="0"/>
      <w:autoSpaceDE w:val="0"/>
      <w:autoSpaceDN w:val="0"/>
      <w:adjustRightInd w:val="0"/>
      <w:textAlignment w:val="baseline"/>
    </w:pPr>
    <w:rPr>
      <w:sz w:val="20"/>
      <w:lang w:val="en-US"/>
    </w:rPr>
  </w:style>
  <w:style w:type="paragraph" w:styleId="Title">
    <w:name w:val="Title"/>
    <w:basedOn w:val="Normal"/>
    <w:link w:val="TitleChar"/>
    <w:qFormat/>
    <w:rsid w:val="003C54A3"/>
    <w:pPr>
      <w:jc w:val="center"/>
    </w:pPr>
    <w:rPr>
      <w:b/>
      <w:bCs/>
      <w:szCs w:val="24"/>
      <w:lang w:val="x-none" w:eastAsia="x-none"/>
    </w:rPr>
  </w:style>
  <w:style w:type="character" w:customStyle="1" w:styleId="TitleChar">
    <w:name w:val="Title Char"/>
    <w:basedOn w:val="DefaultParagraphFont"/>
    <w:link w:val="Title"/>
    <w:rsid w:val="003C54A3"/>
    <w:rPr>
      <w:rFonts w:ascii="Times New Roman" w:eastAsia="Times New Roman" w:hAnsi="Times New Roman" w:cs="Times New Roman"/>
      <w:b/>
      <w:bCs/>
      <w:sz w:val="24"/>
      <w:szCs w:val="24"/>
      <w:lang w:val="x-none" w:eastAsia="x-none"/>
    </w:rPr>
  </w:style>
  <w:style w:type="character" w:customStyle="1" w:styleId="msointenseemphasis0">
    <w:name w:val="msointenseemphasis"/>
    <w:rsid w:val="003C54A3"/>
  </w:style>
  <w:style w:type="character" w:customStyle="1" w:styleId="tblrowlbl1">
    <w:name w:val="tblrowlbl1"/>
    <w:rsid w:val="003C54A3"/>
    <w:rPr>
      <w:rFonts w:ascii="Arial" w:hAnsi="Arial" w:cs="Arial" w:hint="default"/>
      <w:b/>
      <w:bCs/>
      <w:color w:val="000000"/>
      <w:sz w:val="18"/>
      <w:szCs w:val="18"/>
      <w:shd w:val="clear" w:color="auto" w:fill="FFFFFF"/>
    </w:rPr>
  </w:style>
  <w:style w:type="character" w:customStyle="1" w:styleId="parahead1">
    <w:name w:val="parahead1"/>
    <w:rsid w:val="003C54A3"/>
    <w:rPr>
      <w:rFonts w:ascii="Verdana" w:hAnsi="Verdana" w:hint="default"/>
      <w:b/>
      <w:bCs/>
      <w:color w:val="000000"/>
      <w:sz w:val="17"/>
      <w:szCs w:val="17"/>
    </w:rPr>
  </w:style>
  <w:style w:type="paragraph" w:customStyle="1" w:styleId="Sraopastraipa1">
    <w:name w:val="Sąrašo pastraipa1"/>
    <w:basedOn w:val="Normal"/>
    <w:qFormat/>
    <w:rsid w:val="003C54A3"/>
    <w:pPr>
      <w:ind w:left="1296"/>
    </w:pPr>
    <w:rPr>
      <w:lang w:eastAsia="lt-LT"/>
    </w:rPr>
  </w:style>
  <w:style w:type="paragraph" w:customStyle="1" w:styleId="Debesliotekstas1">
    <w:name w:val="Debesėlio tekstas1"/>
    <w:basedOn w:val="Normal"/>
    <w:semiHidden/>
    <w:rsid w:val="003C54A3"/>
    <w:rPr>
      <w:rFonts w:ascii="Tahoma" w:hAnsi="Tahoma" w:cs="Tahoma"/>
      <w:sz w:val="16"/>
      <w:szCs w:val="16"/>
      <w:lang w:eastAsia="lt-LT"/>
    </w:rPr>
  </w:style>
  <w:style w:type="paragraph" w:customStyle="1" w:styleId="Alnostext">
    <w:name w:val="Alnos text"/>
    <w:basedOn w:val="Normal"/>
    <w:link w:val="AlnostextChar"/>
    <w:rsid w:val="003C54A3"/>
    <w:pPr>
      <w:spacing w:before="120" w:after="120"/>
      <w:jc w:val="both"/>
    </w:pPr>
    <w:rPr>
      <w:rFonts w:ascii="Arial" w:hAnsi="Arial"/>
      <w:sz w:val="20"/>
      <w:szCs w:val="24"/>
      <w:lang w:val="x-none"/>
    </w:rPr>
  </w:style>
  <w:style w:type="paragraph" w:customStyle="1" w:styleId="EYBulletText">
    <w:name w:val="EY Bullet Text"/>
    <w:basedOn w:val="Normal"/>
    <w:link w:val="EYBulletTextChar"/>
    <w:rsid w:val="003C54A3"/>
    <w:pPr>
      <w:numPr>
        <w:numId w:val="8"/>
      </w:numPr>
      <w:overflowPunct w:val="0"/>
      <w:autoSpaceDE w:val="0"/>
      <w:autoSpaceDN w:val="0"/>
      <w:adjustRightInd w:val="0"/>
      <w:spacing w:after="120"/>
      <w:jc w:val="both"/>
      <w:textAlignment w:val="baseline"/>
    </w:pPr>
    <w:rPr>
      <w:rFonts w:ascii="Garamond" w:eastAsia="MS Mincho" w:hAnsi="Garamond"/>
      <w:bCs/>
      <w:noProof/>
      <w:sz w:val="22"/>
      <w:lang w:val="en-US"/>
    </w:rPr>
  </w:style>
  <w:style w:type="character" w:customStyle="1" w:styleId="EYBulletTextChar">
    <w:name w:val="EY Bullet Text Char"/>
    <w:link w:val="EYBulletText"/>
    <w:rsid w:val="003C54A3"/>
    <w:rPr>
      <w:rFonts w:ascii="Garamond" w:eastAsia="MS Mincho" w:hAnsi="Garamond" w:cs="Times New Roman"/>
      <w:bCs/>
      <w:noProof/>
      <w:szCs w:val="20"/>
      <w:lang w:val="en-US"/>
    </w:rPr>
  </w:style>
  <w:style w:type="character" w:customStyle="1" w:styleId="IVPKHeading4Char">
    <w:name w:val="IVPK Heading 4 Char"/>
    <w:link w:val="IVPKHeading4"/>
    <w:rsid w:val="003C54A3"/>
    <w:rPr>
      <w:rFonts w:ascii="Garamond" w:eastAsia="Calibri" w:hAnsi="Garamond" w:cs="Times New Roman"/>
      <w:szCs w:val="24"/>
    </w:rPr>
  </w:style>
  <w:style w:type="character" w:customStyle="1" w:styleId="IVPKHeading5Char">
    <w:name w:val="IVPK Heading 5 Char"/>
    <w:link w:val="IVPKHeading5"/>
    <w:rsid w:val="003C54A3"/>
    <w:rPr>
      <w:rFonts w:ascii="Garamond" w:eastAsia="Calibri" w:hAnsi="Garamond" w:cs="Times New Roman"/>
      <w:szCs w:val="24"/>
    </w:rPr>
  </w:style>
  <w:style w:type="paragraph" w:customStyle="1" w:styleId="Pataisymai1">
    <w:name w:val="Pataisymai1"/>
    <w:hidden/>
    <w:uiPriority w:val="99"/>
    <w:semiHidden/>
    <w:rsid w:val="003C54A3"/>
    <w:pPr>
      <w:spacing w:after="0" w:line="240" w:lineRule="auto"/>
    </w:pPr>
    <w:rPr>
      <w:rFonts w:ascii="Times New Roman" w:eastAsia="Times New Roman" w:hAnsi="Times New Roman" w:cs="Times New Roman"/>
      <w:sz w:val="24"/>
      <w:szCs w:val="20"/>
      <w:lang w:eastAsia="lt-LT"/>
    </w:rPr>
  </w:style>
  <w:style w:type="paragraph" w:customStyle="1" w:styleId="Betarp1">
    <w:name w:val="Be tarpų1"/>
    <w:uiPriority w:val="1"/>
    <w:qFormat/>
    <w:rsid w:val="003C54A3"/>
    <w:pPr>
      <w:spacing w:after="0" w:line="240" w:lineRule="auto"/>
    </w:pPr>
    <w:rPr>
      <w:rFonts w:ascii="Times New Roman" w:eastAsia="Times New Roman" w:hAnsi="Times New Roman" w:cs="Times New Roman"/>
      <w:sz w:val="24"/>
      <w:szCs w:val="24"/>
      <w:lang w:val="en-GB"/>
    </w:rPr>
  </w:style>
  <w:style w:type="paragraph" w:customStyle="1" w:styleId="DiagramaDiagrama3">
    <w:name w:val="Diagrama Diagrama3"/>
    <w:basedOn w:val="Normal"/>
    <w:semiHidden/>
    <w:rsid w:val="003C54A3"/>
    <w:pPr>
      <w:spacing w:after="160" w:line="240" w:lineRule="exact"/>
    </w:pPr>
    <w:rPr>
      <w:rFonts w:ascii="Verdana" w:hAnsi="Verdana" w:cs="Verdana"/>
      <w:sz w:val="20"/>
      <w:lang w:eastAsia="lt-LT"/>
    </w:rPr>
  </w:style>
  <w:style w:type="paragraph" w:styleId="EndnoteText">
    <w:name w:val="endnote text"/>
    <w:basedOn w:val="Normal"/>
    <w:link w:val="EndnoteTextChar"/>
    <w:rsid w:val="003C54A3"/>
    <w:pPr>
      <w:ind w:firstLine="720"/>
      <w:jc w:val="both"/>
    </w:pPr>
    <w:rPr>
      <w:sz w:val="20"/>
      <w:lang w:val="x-none" w:eastAsia="x-none"/>
    </w:rPr>
  </w:style>
  <w:style w:type="character" w:customStyle="1" w:styleId="EndnoteTextChar">
    <w:name w:val="Endnote Text Char"/>
    <w:basedOn w:val="DefaultParagraphFont"/>
    <w:link w:val="EndnoteText"/>
    <w:rsid w:val="003C54A3"/>
    <w:rPr>
      <w:rFonts w:ascii="Times New Roman" w:eastAsia="Times New Roman" w:hAnsi="Times New Roman" w:cs="Times New Roman"/>
      <w:sz w:val="20"/>
      <w:szCs w:val="20"/>
      <w:lang w:val="x-none" w:eastAsia="x-none"/>
    </w:rPr>
  </w:style>
  <w:style w:type="paragraph" w:customStyle="1" w:styleId="tekstas0">
    <w:name w:val="tekstas"/>
    <w:basedOn w:val="Normal"/>
    <w:rsid w:val="003C54A3"/>
    <w:pPr>
      <w:ind w:firstLine="720"/>
      <w:jc w:val="both"/>
    </w:pPr>
  </w:style>
  <w:style w:type="paragraph" w:customStyle="1" w:styleId="parasas">
    <w:name w:val="parasas"/>
    <w:basedOn w:val="Normal"/>
    <w:rsid w:val="003C54A3"/>
    <w:pPr>
      <w:jc w:val="both"/>
    </w:pPr>
  </w:style>
  <w:style w:type="paragraph" w:styleId="NormalIndent">
    <w:name w:val="Normal Indent"/>
    <w:basedOn w:val="Normal"/>
    <w:link w:val="NormalIndentChar"/>
    <w:uiPriority w:val="99"/>
    <w:unhideWhenUsed/>
    <w:qFormat/>
    <w:rsid w:val="003C54A3"/>
    <w:pPr>
      <w:spacing w:after="200" w:line="276" w:lineRule="auto"/>
      <w:ind w:left="720"/>
    </w:pPr>
    <w:rPr>
      <w:rFonts w:eastAsia="Calibri"/>
      <w:sz w:val="20"/>
      <w:lang w:val="x-none" w:eastAsia="x-none"/>
    </w:rPr>
  </w:style>
  <w:style w:type="character" w:customStyle="1" w:styleId="NormalIndentChar">
    <w:name w:val="Normal Indent Char"/>
    <w:link w:val="NormalIndent"/>
    <w:uiPriority w:val="99"/>
    <w:rsid w:val="003C54A3"/>
    <w:rPr>
      <w:rFonts w:ascii="Times New Roman" w:eastAsia="Calibri" w:hAnsi="Times New Roman" w:cs="Times New Roman"/>
      <w:sz w:val="20"/>
      <w:szCs w:val="20"/>
      <w:lang w:val="x-none" w:eastAsia="x-none"/>
    </w:rPr>
  </w:style>
  <w:style w:type="character" w:customStyle="1" w:styleId="apple-style-span">
    <w:name w:val="apple-style-span"/>
    <w:uiPriority w:val="99"/>
    <w:rsid w:val="003C54A3"/>
    <w:rPr>
      <w:rFonts w:cs="Times New Roman"/>
    </w:rPr>
  </w:style>
  <w:style w:type="paragraph" w:customStyle="1" w:styleId="TableSmall">
    <w:name w:val="Table_Small"/>
    <w:basedOn w:val="Normal"/>
    <w:rsid w:val="003C54A3"/>
    <w:pPr>
      <w:spacing w:before="40" w:after="40"/>
    </w:pPr>
    <w:rPr>
      <w:rFonts w:ascii="Arial" w:hAnsi="Arial"/>
      <w:sz w:val="16"/>
      <w:lang w:val="en-US"/>
    </w:rPr>
  </w:style>
  <w:style w:type="paragraph" w:customStyle="1" w:styleId="BodyTextIndent1">
    <w:name w:val="Body Text Indent1"/>
    <w:basedOn w:val="Normal"/>
    <w:link w:val="CharChar6"/>
    <w:rsid w:val="003C54A3"/>
    <w:pPr>
      <w:spacing w:after="120"/>
      <w:ind w:left="283"/>
    </w:pPr>
    <w:rPr>
      <w:rFonts w:eastAsia="Calibri"/>
      <w:szCs w:val="24"/>
      <w:lang w:val="x-none" w:eastAsia="x-none"/>
    </w:rPr>
  </w:style>
  <w:style w:type="character" w:customStyle="1" w:styleId="CharChar6">
    <w:name w:val="Char Char6"/>
    <w:link w:val="BodyTextIndent1"/>
    <w:rsid w:val="003C54A3"/>
    <w:rPr>
      <w:rFonts w:ascii="Times New Roman" w:eastAsia="Calibri" w:hAnsi="Times New Roman" w:cs="Times New Roman"/>
      <w:sz w:val="24"/>
      <w:szCs w:val="24"/>
      <w:lang w:val="x-none" w:eastAsia="x-none"/>
    </w:rPr>
  </w:style>
  <w:style w:type="paragraph" w:customStyle="1" w:styleId="xl66">
    <w:name w:val="xl66"/>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9">
    <w:name w:val="xl69"/>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0">
    <w:name w:val="xl70"/>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1">
    <w:name w:val="xl71"/>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2">
    <w:name w:val="xl72"/>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3">
    <w:name w:val="xl73"/>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4">
    <w:name w:val="xl74"/>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5">
    <w:name w:val="xl75"/>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6">
    <w:name w:val="xl76"/>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7">
    <w:name w:val="xl77"/>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8">
    <w:name w:val="xl78"/>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9">
    <w:name w:val="xl79"/>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0">
    <w:name w:val="xl80"/>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2">
    <w:name w:val="xl82"/>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3">
    <w:name w:val="xl83"/>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4">
    <w:name w:val="xl84"/>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lt-LT"/>
    </w:rPr>
  </w:style>
  <w:style w:type="paragraph" w:customStyle="1" w:styleId="xl85">
    <w:name w:val="xl85"/>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6">
    <w:name w:val="xl86"/>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7">
    <w:name w:val="xl87"/>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8">
    <w:name w:val="xl88"/>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9">
    <w:name w:val="xl89"/>
    <w:basedOn w:val="Normal"/>
    <w:rsid w:val="003C54A3"/>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0">
    <w:name w:val="xl90"/>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1">
    <w:name w:val="xl91"/>
    <w:basedOn w:val="Normal"/>
    <w:rsid w:val="003C54A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Cs w:val="24"/>
      <w:lang w:eastAsia="lt-LT"/>
    </w:rPr>
  </w:style>
  <w:style w:type="paragraph" w:customStyle="1" w:styleId="xl92">
    <w:name w:val="xl92"/>
    <w:basedOn w:val="Normal"/>
    <w:rsid w:val="003C54A3"/>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character" w:customStyle="1" w:styleId="HTMLPreformattedChar1">
    <w:name w:val="HTML Preformatted Char1"/>
    <w:rsid w:val="003C54A3"/>
    <w:rPr>
      <w:rFonts w:ascii="Courier New" w:hAnsi="Courier New" w:cs="Courier New"/>
      <w:lang w:val="lt-LT" w:eastAsia="ar-SA" w:bidi="ar-SA"/>
    </w:rPr>
  </w:style>
  <w:style w:type="paragraph" w:customStyle="1" w:styleId="3">
    <w:name w:val="Стиль3"/>
    <w:basedOn w:val="Normal"/>
    <w:rsid w:val="003C54A3"/>
    <w:pPr>
      <w:jc w:val="center"/>
    </w:pPr>
    <w:rPr>
      <w:lang w:val="en-GB"/>
    </w:rPr>
  </w:style>
  <w:style w:type="paragraph" w:customStyle="1" w:styleId="Style8">
    <w:name w:val="Style8"/>
    <w:basedOn w:val="Normal"/>
    <w:rsid w:val="003C54A3"/>
    <w:pPr>
      <w:widowControl w:val="0"/>
      <w:autoSpaceDE w:val="0"/>
      <w:autoSpaceDN w:val="0"/>
      <w:adjustRightInd w:val="0"/>
      <w:spacing w:line="247" w:lineRule="exact"/>
      <w:ind w:firstLine="676"/>
      <w:jc w:val="both"/>
    </w:pPr>
    <w:rPr>
      <w:szCs w:val="24"/>
      <w:lang w:eastAsia="lt-LT"/>
    </w:rPr>
  </w:style>
  <w:style w:type="paragraph" w:customStyle="1" w:styleId="NumberedHeadingList6">
    <w:name w:val="Numbered Heading List 6"/>
    <w:basedOn w:val="Normal"/>
    <w:link w:val="NumberedHeadingList6Char"/>
    <w:qFormat/>
    <w:rsid w:val="003C54A3"/>
    <w:pPr>
      <w:tabs>
        <w:tab w:val="num" w:pos="0"/>
      </w:tabs>
      <w:ind w:left="1152" w:hanging="1152"/>
      <w:jc w:val="both"/>
    </w:pPr>
    <w:rPr>
      <w:rFonts w:eastAsia="Calibri"/>
      <w:szCs w:val="24"/>
      <w:lang w:val="x-none" w:eastAsia="x-none"/>
    </w:rPr>
  </w:style>
  <w:style w:type="character" w:customStyle="1" w:styleId="NumberedHeadingList6Char">
    <w:name w:val="Numbered Heading List 6 Char"/>
    <w:link w:val="NumberedHeadingList6"/>
    <w:rsid w:val="003C54A3"/>
    <w:rPr>
      <w:rFonts w:ascii="Times New Roman" w:eastAsia="Calibri" w:hAnsi="Times New Roman" w:cs="Times New Roman"/>
      <w:sz w:val="24"/>
      <w:szCs w:val="24"/>
      <w:lang w:val="x-none" w:eastAsia="x-none"/>
    </w:rPr>
  </w:style>
  <w:style w:type="character" w:customStyle="1" w:styleId="normal-h">
    <w:name w:val="normal-h"/>
    <w:rsid w:val="003C54A3"/>
  </w:style>
  <w:style w:type="paragraph" w:customStyle="1" w:styleId="Style5">
    <w:name w:val="Style5"/>
    <w:basedOn w:val="Normal"/>
    <w:rsid w:val="003C54A3"/>
    <w:pPr>
      <w:widowControl w:val="0"/>
      <w:autoSpaceDE w:val="0"/>
      <w:autoSpaceDN w:val="0"/>
      <w:adjustRightInd w:val="0"/>
      <w:jc w:val="both"/>
    </w:pPr>
    <w:rPr>
      <w:szCs w:val="24"/>
      <w:lang w:eastAsia="lt-LT"/>
    </w:rPr>
  </w:style>
  <w:style w:type="paragraph" w:customStyle="1" w:styleId="Style6">
    <w:name w:val="Style6"/>
    <w:basedOn w:val="Normal"/>
    <w:rsid w:val="003C54A3"/>
    <w:pPr>
      <w:widowControl w:val="0"/>
      <w:autoSpaceDE w:val="0"/>
      <w:autoSpaceDN w:val="0"/>
      <w:adjustRightInd w:val="0"/>
      <w:spacing w:line="252" w:lineRule="exact"/>
      <w:ind w:firstLine="513"/>
      <w:jc w:val="both"/>
    </w:pPr>
    <w:rPr>
      <w:szCs w:val="24"/>
      <w:lang w:eastAsia="lt-LT"/>
    </w:rPr>
  </w:style>
  <w:style w:type="paragraph" w:customStyle="1" w:styleId="Style7">
    <w:name w:val="Style7"/>
    <w:basedOn w:val="Normal"/>
    <w:rsid w:val="003C54A3"/>
    <w:pPr>
      <w:widowControl w:val="0"/>
      <w:autoSpaceDE w:val="0"/>
      <w:autoSpaceDN w:val="0"/>
      <w:adjustRightInd w:val="0"/>
      <w:spacing w:line="249" w:lineRule="exact"/>
      <w:ind w:firstLine="651"/>
      <w:jc w:val="both"/>
    </w:pPr>
    <w:rPr>
      <w:szCs w:val="24"/>
      <w:lang w:eastAsia="lt-LT"/>
    </w:rPr>
  </w:style>
  <w:style w:type="paragraph" w:customStyle="1" w:styleId="ACTAS">
    <w:name w:val="ACTAS"/>
    <w:basedOn w:val="Normal"/>
    <w:rsid w:val="003C54A3"/>
    <w:pPr>
      <w:widowControl w:val="0"/>
      <w:suppressAutoHyphens/>
    </w:pPr>
    <w:rPr>
      <w:rFonts w:ascii="Arial" w:hAnsi="Arial"/>
      <w:sz w:val="20"/>
      <w:szCs w:val="24"/>
      <w:lang w:eastAsia="lt-LT"/>
    </w:rPr>
  </w:style>
  <w:style w:type="paragraph" w:customStyle="1" w:styleId="headingas">
    <w:name w:val="headingas"/>
    <w:basedOn w:val="Heading9"/>
    <w:rsid w:val="003C54A3"/>
    <w:pPr>
      <w:keepNext w:val="0"/>
      <w:tabs>
        <w:tab w:val="clear" w:pos="2304"/>
      </w:tabs>
      <w:autoSpaceDE w:val="0"/>
      <w:autoSpaceDN w:val="0"/>
      <w:adjustRightInd w:val="0"/>
      <w:spacing w:after="0" w:line="360" w:lineRule="auto"/>
      <w:ind w:left="0" w:firstLine="0"/>
      <w:jc w:val="center"/>
    </w:pPr>
    <w:rPr>
      <w:rFonts w:eastAsia="Times New Roman"/>
      <w:b/>
      <w:bCs/>
      <w:caps/>
      <w:sz w:val="24"/>
      <w:lang w:val="en-US" w:eastAsia="x-none"/>
    </w:rPr>
  </w:style>
  <w:style w:type="character" w:customStyle="1" w:styleId="SKYRIUS1Char">
    <w:name w:val="SKYRIUS1 Char"/>
    <w:link w:val="SKYRIUS1"/>
    <w:locked/>
    <w:rsid w:val="003C54A3"/>
    <w:rPr>
      <w:b/>
      <w:caps/>
      <w:sz w:val="24"/>
    </w:rPr>
  </w:style>
  <w:style w:type="paragraph" w:customStyle="1" w:styleId="SKYRIUS1">
    <w:name w:val="SKYRIUS1"/>
    <w:basedOn w:val="Sraopastraipa1"/>
    <w:link w:val="SKYRIUS1Char"/>
    <w:qFormat/>
    <w:rsid w:val="003C54A3"/>
    <w:pPr>
      <w:tabs>
        <w:tab w:val="left" w:pos="1134"/>
      </w:tabs>
      <w:spacing w:line="360" w:lineRule="auto"/>
      <w:ind w:left="0" w:firstLine="709"/>
      <w:contextualSpacing/>
      <w:jc w:val="center"/>
    </w:pPr>
    <w:rPr>
      <w:rFonts w:asciiTheme="minorHAnsi" w:eastAsiaTheme="minorHAnsi" w:hAnsiTheme="minorHAnsi" w:cstheme="minorBidi"/>
      <w:b/>
      <w:caps/>
      <w:szCs w:val="22"/>
      <w:lang w:eastAsia="en-US"/>
    </w:rPr>
  </w:style>
  <w:style w:type="paragraph" w:styleId="NoSpacing">
    <w:name w:val="No Spacing"/>
    <w:link w:val="NoSpacingChar"/>
    <w:uiPriority w:val="1"/>
    <w:qFormat/>
    <w:rsid w:val="003C54A3"/>
    <w:pPr>
      <w:spacing w:after="0" w:line="240" w:lineRule="auto"/>
    </w:pPr>
    <w:rPr>
      <w:rFonts w:ascii="Calibri" w:eastAsia="Times New Roman" w:hAnsi="Calibri" w:cs="Times New Roman"/>
      <w:lang w:val="en-US"/>
    </w:rPr>
  </w:style>
  <w:style w:type="paragraph" w:customStyle="1" w:styleId="point10">
    <w:name w:val="point1"/>
    <w:basedOn w:val="Normal"/>
    <w:rsid w:val="003C54A3"/>
    <w:pPr>
      <w:spacing w:before="100" w:beforeAutospacing="1" w:after="100" w:afterAutospacing="1"/>
    </w:pPr>
    <w:rPr>
      <w:szCs w:val="24"/>
      <w:lang w:eastAsia="lt-LT"/>
    </w:rPr>
  </w:style>
  <w:style w:type="numbering" w:customStyle="1" w:styleId="NoList1">
    <w:name w:val="No List1"/>
    <w:next w:val="NoList"/>
    <w:uiPriority w:val="99"/>
    <w:semiHidden/>
    <w:unhideWhenUsed/>
    <w:rsid w:val="003C54A3"/>
  </w:style>
  <w:style w:type="paragraph" w:customStyle="1" w:styleId="BodyTextIndent21">
    <w:name w:val="Body Text Indent 21"/>
    <w:basedOn w:val="Normal"/>
    <w:rsid w:val="003C54A3"/>
    <w:pPr>
      <w:suppressAutoHyphens/>
      <w:spacing w:after="120" w:line="480" w:lineRule="auto"/>
      <w:ind w:left="283"/>
    </w:pPr>
    <w:rPr>
      <w:rFonts w:cs="Calibri"/>
      <w:szCs w:val="24"/>
      <w:lang w:eastAsia="ar-SA"/>
    </w:rPr>
  </w:style>
  <w:style w:type="paragraph" w:customStyle="1" w:styleId="Debesliotekstas2">
    <w:name w:val="Debesėlio tekstas2"/>
    <w:basedOn w:val="Normal"/>
    <w:semiHidden/>
    <w:rsid w:val="003C54A3"/>
    <w:rPr>
      <w:rFonts w:ascii="Tahoma" w:hAnsi="Tahoma" w:cs="Tahoma"/>
      <w:sz w:val="16"/>
      <w:szCs w:val="16"/>
    </w:rPr>
  </w:style>
  <w:style w:type="paragraph" w:customStyle="1" w:styleId="2lygis">
    <w:name w:val="_2 lygis"/>
    <w:basedOn w:val="Normal"/>
    <w:rsid w:val="003C54A3"/>
    <w:pPr>
      <w:tabs>
        <w:tab w:val="num" w:pos="709"/>
        <w:tab w:val="num" w:pos="992"/>
        <w:tab w:val="num" w:pos="1080"/>
      </w:tabs>
      <w:spacing w:before="60" w:after="60"/>
      <w:ind w:left="992" w:hanging="992"/>
      <w:jc w:val="both"/>
    </w:pPr>
    <w:rPr>
      <w:szCs w:val="24"/>
      <w:lang w:eastAsia="lt-LT"/>
    </w:rPr>
  </w:style>
  <w:style w:type="paragraph" w:customStyle="1" w:styleId="3lygis">
    <w:name w:val="_3 lygis"/>
    <w:basedOn w:val="Normal"/>
    <w:rsid w:val="003C54A3"/>
    <w:pPr>
      <w:tabs>
        <w:tab w:val="num" w:pos="992"/>
        <w:tab w:val="num" w:pos="1276"/>
        <w:tab w:val="num" w:pos="1800"/>
      </w:tabs>
      <w:ind w:left="1276" w:hanging="1276"/>
      <w:jc w:val="both"/>
    </w:pPr>
    <w:rPr>
      <w:szCs w:val="24"/>
      <w:lang w:eastAsia="lt-LT"/>
    </w:rPr>
  </w:style>
  <w:style w:type="paragraph" w:styleId="Index1">
    <w:name w:val="index 1"/>
    <w:basedOn w:val="Normal"/>
    <w:next w:val="Normal"/>
    <w:autoRedefine/>
    <w:unhideWhenUsed/>
    <w:rsid w:val="003C54A3"/>
    <w:pPr>
      <w:ind w:left="240" w:hanging="240"/>
    </w:pPr>
    <w:rPr>
      <w:sz w:val="20"/>
      <w:lang w:val="en-US"/>
    </w:rPr>
  </w:style>
  <w:style w:type="paragraph" w:styleId="Index2">
    <w:name w:val="index 2"/>
    <w:basedOn w:val="Normal"/>
    <w:next w:val="Normal"/>
    <w:autoRedefine/>
    <w:unhideWhenUsed/>
    <w:rsid w:val="003C54A3"/>
    <w:pPr>
      <w:ind w:left="480" w:hanging="240"/>
    </w:pPr>
    <w:rPr>
      <w:sz w:val="20"/>
      <w:lang w:val="en-US"/>
    </w:rPr>
  </w:style>
  <w:style w:type="paragraph" w:styleId="Index3">
    <w:name w:val="index 3"/>
    <w:basedOn w:val="Normal"/>
    <w:next w:val="Normal"/>
    <w:autoRedefine/>
    <w:unhideWhenUsed/>
    <w:rsid w:val="003C54A3"/>
    <w:pPr>
      <w:ind w:left="720" w:hanging="240"/>
    </w:pPr>
    <w:rPr>
      <w:sz w:val="20"/>
      <w:lang w:val="en-US"/>
    </w:rPr>
  </w:style>
  <w:style w:type="paragraph" w:styleId="Index4">
    <w:name w:val="index 4"/>
    <w:basedOn w:val="Normal"/>
    <w:next w:val="Normal"/>
    <w:autoRedefine/>
    <w:unhideWhenUsed/>
    <w:rsid w:val="003C54A3"/>
    <w:pPr>
      <w:ind w:left="960" w:hanging="240"/>
    </w:pPr>
    <w:rPr>
      <w:sz w:val="20"/>
      <w:lang w:val="en-US"/>
    </w:rPr>
  </w:style>
  <w:style w:type="paragraph" w:styleId="Index5">
    <w:name w:val="index 5"/>
    <w:basedOn w:val="Normal"/>
    <w:next w:val="Normal"/>
    <w:autoRedefine/>
    <w:unhideWhenUsed/>
    <w:rsid w:val="003C54A3"/>
    <w:pPr>
      <w:ind w:left="1200" w:hanging="240"/>
    </w:pPr>
    <w:rPr>
      <w:sz w:val="20"/>
      <w:lang w:val="en-US"/>
    </w:rPr>
  </w:style>
  <w:style w:type="paragraph" w:styleId="Index6">
    <w:name w:val="index 6"/>
    <w:basedOn w:val="Normal"/>
    <w:next w:val="Normal"/>
    <w:autoRedefine/>
    <w:unhideWhenUsed/>
    <w:rsid w:val="003C54A3"/>
    <w:pPr>
      <w:ind w:left="1440" w:hanging="240"/>
    </w:pPr>
    <w:rPr>
      <w:sz w:val="20"/>
      <w:lang w:val="en-US"/>
    </w:rPr>
  </w:style>
  <w:style w:type="paragraph" w:styleId="Index7">
    <w:name w:val="index 7"/>
    <w:basedOn w:val="Normal"/>
    <w:next w:val="Normal"/>
    <w:autoRedefine/>
    <w:unhideWhenUsed/>
    <w:rsid w:val="003C54A3"/>
    <w:pPr>
      <w:ind w:left="1680" w:hanging="240"/>
    </w:pPr>
    <w:rPr>
      <w:sz w:val="20"/>
      <w:lang w:val="en-US"/>
    </w:rPr>
  </w:style>
  <w:style w:type="paragraph" w:styleId="Index8">
    <w:name w:val="index 8"/>
    <w:basedOn w:val="Normal"/>
    <w:next w:val="Normal"/>
    <w:autoRedefine/>
    <w:unhideWhenUsed/>
    <w:rsid w:val="003C54A3"/>
    <w:pPr>
      <w:ind w:left="1920" w:hanging="240"/>
    </w:pPr>
    <w:rPr>
      <w:sz w:val="20"/>
      <w:lang w:val="en-US"/>
    </w:rPr>
  </w:style>
  <w:style w:type="paragraph" w:styleId="Index9">
    <w:name w:val="index 9"/>
    <w:basedOn w:val="Normal"/>
    <w:next w:val="Normal"/>
    <w:autoRedefine/>
    <w:unhideWhenUsed/>
    <w:rsid w:val="003C54A3"/>
    <w:pPr>
      <w:ind w:left="2160" w:hanging="240"/>
    </w:pPr>
    <w:rPr>
      <w:sz w:val="20"/>
      <w:lang w:val="en-US"/>
    </w:rPr>
  </w:style>
  <w:style w:type="paragraph" w:styleId="TOC2">
    <w:name w:val="toc 2"/>
    <w:basedOn w:val="Normal"/>
    <w:next w:val="Normal"/>
    <w:autoRedefine/>
    <w:uiPriority w:val="39"/>
    <w:unhideWhenUsed/>
    <w:qFormat/>
    <w:rsid w:val="003C54A3"/>
    <w:pPr>
      <w:spacing w:before="120"/>
      <w:ind w:left="240"/>
    </w:pPr>
    <w:rPr>
      <w:b/>
      <w:bCs/>
      <w:sz w:val="22"/>
      <w:szCs w:val="22"/>
      <w:lang w:val="en-US"/>
    </w:rPr>
  </w:style>
  <w:style w:type="paragraph" w:styleId="TOC3">
    <w:name w:val="toc 3"/>
    <w:basedOn w:val="Normal"/>
    <w:next w:val="Normal"/>
    <w:autoRedefine/>
    <w:uiPriority w:val="39"/>
    <w:unhideWhenUsed/>
    <w:qFormat/>
    <w:rsid w:val="003C54A3"/>
    <w:pPr>
      <w:tabs>
        <w:tab w:val="left" w:pos="1200"/>
        <w:tab w:val="right" w:leader="underscore" w:pos="9960"/>
      </w:tabs>
      <w:ind w:left="482"/>
    </w:pPr>
    <w:rPr>
      <w:sz w:val="20"/>
      <w:lang w:val="en-US"/>
    </w:rPr>
  </w:style>
  <w:style w:type="paragraph" w:styleId="TOC4">
    <w:name w:val="toc 4"/>
    <w:basedOn w:val="Normal"/>
    <w:next w:val="Normal"/>
    <w:autoRedefine/>
    <w:uiPriority w:val="39"/>
    <w:unhideWhenUsed/>
    <w:rsid w:val="003C54A3"/>
    <w:pPr>
      <w:ind w:left="720"/>
    </w:pPr>
    <w:rPr>
      <w:sz w:val="20"/>
      <w:lang w:val="en-US"/>
    </w:rPr>
  </w:style>
  <w:style w:type="paragraph" w:styleId="TOC5">
    <w:name w:val="toc 5"/>
    <w:basedOn w:val="Normal"/>
    <w:next w:val="Normal"/>
    <w:autoRedefine/>
    <w:uiPriority w:val="39"/>
    <w:unhideWhenUsed/>
    <w:rsid w:val="003C54A3"/>
    <w:pPr>
      <w:ind w:left="960"/>
    </w:pPr>
    <w:rPr>
      <w:sz w:val="20"/>
      <w:lang w:val="en-US"/>
    </w:rPr>
  </w:style>
  <w:style w:type="paragraph" w:styleId="TOC6">
    <w:name w:val="toc 6"/>
    <w:basedOn w:val="Normal"/>
    <w:next w:val="Normal"/>
    <w:autoRedefine/>
    <w:uiPriority w:val="39"/>
    <w:unhideWhenUsed/>
    <w:rsid w:val="003C54A3"/>
    <w:pPr>
      <w:ind w:left="1200"/>
    </w:pPr>
    <w:rPr>
      <w:sz w:val="20"/>
      <w:lang w:val="en-US"/>
    </w:rPr>
  </w:style>
  <w:style w:type="paragraph" w:styleId="TOC7">
    <w:name w:val="toc 7"/>
    <w:basedOn w:val="Normal"/>
    <w:next w:val="Normal"/>
    <w:autoRedefine/>
    <w:uiPriority w:val="39"/>
    <w:unhideWhenUsed/>
    <w:rsid w:val="003C54A3"/>
    <w:pPr>
      <w:ind w:left="1440"/>
    </w:pPr>
    <w:rPr>
      <w:sz w:val="20"/>
      <w:lang w:val="en-US"/>
    </w:rPr>
  </w:style>
  <w:style w:type="paragraph" w:styleId="TOC8">
    <w:name w:val="toc 8"/>
    <w:basedOn w:val="Normal"/>
    <w:next w:val="Normal"/>
    <w:autoRedefine/>
    <w:uiPriority w:val="39"/>
    <w:unhideWhenUsed/>
    <w:rsid w:val="003C54A3"/>
    <w:pPr>
      <w:ind w:left="1680"/>
    </w:pPr>
    <w:rPr>
      <w:sz w:val="20"/>
      <w:lang w:val="en-US"/>
    </w:rPr>
  </w:style>
  <w:style w:type="paragraph" w:styleId="TOC9">
    <w:name w:val="toc 9"/>
    <w:basedOn w:val="Normal"/>
    <w:next w:val="Normal"/>
    <w:autoRedefine/>
    <w:uiPriority w:val="39"/>
    <w:unhideWhenUsed/>
    <w:rsid w:val="003C54A3"/>
    <w:pPr>
      <w:ind w:left="1920"/>
    </w:pPr>
    <w:rPr>
      <w:sz w:val="20"/>
      <w:lang w:val="en-US"/>
    </w:rPr>
  </w:style>
  <w:style w:type="paragraph" w:styleId="IndexHeading">
    <w:name w:val="index heading"/>
    <w:basedOn w:val="Normal"/>
    <w:next w:val="Index1"/>
    <w:unhideWhenUsed/>
    <w:rsid w:val="003C54A3"/>
    <w:pPr>
      <w:spacing w:before="120" w:after="120"/>
    </w:pPr>
    <w:rPr>
      <w:b/>
      <w:bCs/>
      <w:i/>
      <w:iCs/>
      <w:sz w:val="20"/>
      <w:lang w:val="en-US"/>
    </w:rPr>
  </w:style>
  <w:style w:type="paragraph" w:styleId="ListBullet2">
    <w:name w:val="List Bullet 2"/>
    <w:basedOn w:val="Normal"/>
    <w:link w:val="ListBullet2Char"/>
    <w:autoRedefine/>
    <w:unhideWhenUsed/>
    <w:rsid w:val="003C54A3"/>
    <w:pPr>
      <w:keepNext/>
      <w:ind w:firstLine="567"/>
      <w:jc w:val="both"/>
    </w:pPr>
    <w:rPr>
      <w:sz w:val="20"/>
      <w:szCs w:val="24"/>
    </w:rPr>
  </w:style>
  <w:style w:type="character" w:customStyle="1" w:styleId="BodyTextChar1">
    <w:name w:val="Body Text Char1"/>
    <w:aliases w:val="body text Char1,contents Char1,bt Char1,Corps de texte Char1,body tesx Char1,heading_txt Char1,bodytxy2... Char1"/>
    <w:semiHidden/>
    <w:rsid w:val="003C54A3"/>
  </w:style>
  <w:style w:type="paragraph" w:styleId="Subtitle">
    <w:name w:val="Subtitle"/>
    <w:basedOn w:val="Normal"/>
    <w:next w:val="Normal"/>
    <w:link w:val="SubtitleChar"/>
    <w:qFormat/>
    <w:rsid w:val="003C54A3"/>
    <w:pPr>
      <w:spacing w:after="60"/>
      <w:jc w:val="center"/>
      <w:outlineLvl w:val="1"/>
    </w:pPr>
    <w:rPr>
      <w:rFonts w:ascii="Cambria" w:hAnsi="Cambria"/>
      <w:szCs w:val="24"/>
      <w:lang w:val="en-US"/>
    </w:rPr>
  </w:style>
  <w:style w:type="character" w:customStyle="1" w:styleId="SubtitleChar">
    <w:name w:val="Subtitle Char"/>
    <w:basedOn w:val="DefaultParagraphFont"/>
    <w:link w:val="Subtitle"/>
    <w:rsid w:val="003C54A3"/>
    <w:rPr>
      <w:rFonts w:ascii="Cambria" w:eastAsia="Times New Roman" w:hAnsi="Cambria" w:cs="Times New Roman"/>
      <w:sz w:val="24"/>
      <w:szCs w:val="24"/>
      <w:lang w:val="en-US"/>
    </w:rPr>
  </w:style>
  <w:style w:type="paragraph" w:customStyle="1" w:styleId="TableText">
    <w:name w:val="Table Text"/>
    <w:basedOn w:val="Normal"/>
    <w:rsid w:val="003C54A3"/>
    <w:pPr>
      <w:spacing w:before="120" w:after="120"/>
    </w:pPr>
    <w:rPr>
      <w:rFonts w:ascii="Book Antiqua" w:hAnsi="Book Antiqua"/>
      <w:szCs w:val="24"/>
    </w:rPr>
  </w:style>
  <w:style w:type="paragraph" w:customStyle="1" w:styleId="StyleHeading1TimesNewRoman">
    <w:name w:val="Style Heading 1 + Times New Roman"/>
    <w:basedOn w:val="Heading1"/>
    <w:rsid w:val="003C54A3"/>
    <w:pPr>
      <w:tabs>
        <w:tab w:val="num" w:pos="432"/>
      </w:tabs>
      <w:ind w:left="432" w:hanging="432"/>
    </w:pPr>
    <w:rPr>
      <w:b/>
      <w:bCs/>
      <w:caps/>
      <w:szCs w:val="32"/>
      <w:lang w:val="lt-LT" w:eastAsia="en-US"/>
    </w:rPr>
  </w:style>
  <w:style w:type="paragraph" w:customStyle="1" w:styleId="Bullets2">
    <w:name w:val="Bullets 2"/>
    <w:basedOn w:val="Normal"/>
    <w:rsid w:val="003C54A3"/>
    <w:pPr>
      <w:numPr>
        <w:numId w:val="9"/>
      </w:numPr>
      <w:spacing w:after="60"/>
    </w:pPr>
    <w:rPr>
      <w:rFonts w:ascii="Arial" w:hAnsi="Arial"/>
      <w:spacing w:val="-5"/>
      <w:sz w:val="22"/>
    </w:rPr>
  </w:style>
  <w:style w:type="paragraph" w:customStyle="1" w:styleId="TableTextBullet">
    <w:name w:val="Table Text Bullet"/>
    <w:basedOn w:val="Normal"/>
    <w:rsid w:val="003C54A3"/>
    <w:pPr>
      <w:tabs>
        <w:tab w:val="num" w:pos="2160"/>
      </w:tabs>
      <w:ind w:left="2160" w:hanging="180"/>
    </w:pPr>
    <w:rPr>
      <w:sz w:val="20"/>
      <w:szCs w:val="24"/>
    </w:rPr>
  </w:style>
  <w:style w:type="paragraph" w:customStyle="1" w:styleId="ParagraphText">
    <w:name w:val="Paragraph Text"/>
    <w:basedOn w:val="Normal"/>
    <w:rsid w:val="003C54A3"/>
    <w:pPr>
      <w:spacing w:before="120" w:after="120"/>
    </w:pPr>
    <w:rPr>
      <w:rFonts w:ascii="Book Antiqua" w:hAnsi="Book Antiqua"/>
      <w:szCs w:val="24"/>
    </w:rPr>
  </w:style>
  <w:style w:type="paragraph" w:customStyle="1" w:styleId="DiagramaDiagramaCharCharDiagramaDiagramaCharChar">
    <w:name w:val="Diagrama Diagrama Char Char Diagrama Diagrama Char Char"/>
    <w:basedOn w:val="Normal"/>
    <w:semiHidden/>
    <w:rsid w:val="003C54A3"/>
    <w:pPr>
      <w:spacing w:after="160" w:line="240" w:lineRule="exact"/>
    </w:pPr>
    <w:rPr>
      <w:rFonts w:ascii="Verdana" w:hAnsi="Verdana" w:cs="Verdana"/>
      <w:sz w:val="20"/>
      <w:lang w:eastAsia="lt-LT"/>
    </w:rPr>
  </w:style>
  <w:style w:type="paragraph" w:customStyle="1" w:styleId="Lentelestekstas">
    <w:name w:val="Lenteles tekstas"/>
    <w:basedOn w:val="Normal"/>
    <w:rsid w:val="003C54A3"/>
    <w:pPr>
      <w:spacing w:line="360" w:lineRule="auto"/>
    </w:pPr>
    <w:rPr>
      <w:szCs w:val="24"/>
      <w:lang w:val="en-US"/>
    </w:rPr>
  </w:style>
  <w:style w:type="paragraph" w:customStyle="1" w:styleId="LentelestekstasBefore2pt">
    <w:name w:val="Lenteles tekstas + Before:  2 pt"/>
    <w:aliases w:val="After:  2 pt"/>
    <w:basedOn w:val="Lentelestekstas"/>
    <w:rsid w:val="003C54A3"/>
    <w:pPr>
      <w:spacing w:before="40" w:after="40" w:line="240" w:lineRule="auto"/>
    </w:pPr>
    <w:rPr>
      <w:lang w:val="lt-LT"/>
    </w:rPr>
  </w:style>
  <w:style w:type="paragraph" w:customStyle="1" w:styleId="Body">
    <w:name w:val="Body"/>
    <w:basedOn w:val="CommentText"/>
    <w:rsid w:val="003C54A3"/>
    <w:pPr>
      <w:ind w:firstLine="720"/>
    </w:pPr>
    <w:rPr>
      <w:sz w:val="24"/>
    </w:rPr>
  </w:style>
  <w:style w:type="paragraph" w:customStyle="1" w:styleId="Sraopastraipa3">
    <w:name w:val="Sąrašo pastraipa3"/>
    <w:basedOn w:val="Normal"/>
    <w:uiPriority w:val="34"/>
    <w:qFormat/>
    <w:rsid w:val="003C54A3"/>
    <w:pPr>
      <w:ind w:left="1296"/>
    </w:pPr>
    <w:rPr>
      <w:szCs w:val="24"/>
      <w:lang w:val="en-US"/>
    </w:rPr>
  </w:style>
  <w:style w:type="character" w:customStyle="1" w:styleId="AlnostextChar">
    <w:name w:val="Alnos text Char"/>
    <w:link w:val="Alnostext"/>
    <w:locked/>
    <w:rsid w:val="003C54A3"/>
    <w:rPr>
      <w:rFonts w:ascii="Arial" w:eastAsia="Times New Roman" w:hAnsi="Arial" w:cs="Times New Roman"/>
      <w:sz w:val="20"/>
      <w:szCs w:val="24"/>
      <w:lang w:val="x-none"/>
    </w:rPr>
  </w:style>
  <w:style w:type="table" w:styleId="TableElegant">
    <w:name w:val="Table Elegant"/>
    <w:basedOn w:val="TableNormal"/>
    <w:semiHidden/>
    <w:unhideWhenUsed/>
    <w:rsid w:val="003C54A3"/>
    <w:pPr>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C54A3"/>
    <w:rPr>
      <w:rFonts w:ascii="Times New Roman" w:hAnsi="Times New Roman" w:cs="Times New Roman"/>
      <w:sz w:val="20"/>
      <w:szCs w:val="20"/>
    </w:rPr>
  </w:style>
  <w:style w:type="character" w:customStyle="1" w:styleId="FontStyle26">
    <w:name w:val="Font Style26"/>
    <w:rsid w:val="003C54A3"/>
    <w:rPr>
      <w:rFonts w:ascii="Georgia" w:hAnsi="Georgia" w:cs="Georgia"/>
      <w:sz w:val="14"/>
      <w:szCs w:val="14"/>
    </w:rPr>
  </w:style>
  <w:style w:type="paragraph" w:customStyle="1" w:styleId="LIST--Simple1">
    <w:name w:val="LIST -- Simple 1"/>
    <w:basedOn w:val="Normal"/>
    <w:autoRedefine/>
    <w:uiPriority w:val="99"/>
    <w:rsid w:val="003C54A3"/>
    <w:pPr>
      <w:tabs>
        <w:tab w:val="left" w:pos="2520"/>
      </w:tabs>
      <w:snapToGrid w:val="0"/>
      <w:jc w:val="both"/>
    </w:pPr>
    <w:rPr>
      <w:rFonts w:eastAsia="Arial Unicode MS"/>
      <w:color w:val="000000"/>
      <w:szCs w:val="24"/>
    </w:rPr>
  </w:style>
  <w:style w:type="paragraph" w:customStyle="1" w:styleId="Skyrius">
    <w:name w:val="Skyrius"/>
    <w:basedOn w:val="Normal"/>
    <w:uiPriority w:val="99"/>
    <w:rsid w:val="003C54A3"/>
    <w:pPr>
      <w:keepNext/>
      <w:numPr>
        <w:numId w:val="10"/>
      </w:numPr>
      <w:spacing w:after="120"/>
    </w:pPr>
    <w:rPr>
      <w:rFonts w:eastAsia="Calibri"/>
      <w:b/>
      <w:bCs/>
      <w:smallCaps/>
      <w:noProof/>
      <w:sz w:val="28"/>
      <w:szCs w:val="24"/>
    </w:rPr>
  </w:style>
  <w:style w:type="paragraph" w:customStyle="1" w:styleId="Skyrius2">
    <w:name w:val="Skyrius2"/>
    <w:basedOn w:val="Normal"/>
    <w:uiPriority w:val="99"/>
    <w:rsid w:val="003C54A3"/>
    <w:pPr>
      <w:keepNext/>
      <w:numPr>
        <w:ilvl w:val="2"/>
        <w:numId w:val="10"/>
      </w:numPr>
      <w:spacing w:after="120"/>
      <w:ind w:left="792" w:hanging="245"/>
    </w:pPr>
    <w:rPr>
      <w:rFonts w:eastAsia="Calibri"/>
      <w:bCs/>
      <w:szCs w:val="24"/>
      <w:u w:val="single"/>
    </w:rPr>
  </w:style>
  <w:style w:type="paragraph" w:customStyle="1" w:styleId="Skyrius3">
    <w:name w:val="Skyrius3"/>
    <w:basedOn w:val="Skyrius2"/>
    <w:uiPriority w:val="99"/>
    <w:rsid w:val="003C54A3"/>
    <w:pPr>
      <w:numPr>
        <w:ilvl w:val="3"/>
      </w:numPr>
    </w:pPr>
  </w:style>
  <w:style w:type="paragraph" w:customStyle="1" w:styleId="bodynum">
    <w:name w:val="bodynum"/>
    <w:basedOn w:val="Normal"/>
    <w:uiPriority w:val="99"/>
    <w:rsid w:val="003C54A3"/>
    <w:pPr>
      <w:keepLines/>
      <w:numPr>
        <w:ilvl w:val="1"/>
        <w:numId w:val="10"/>
      </w:numPr>
      <w:spacing w:after="120"/>
    </w:pPr>
    <w:rPr>
      <w:rFonts w:eastAsia="Calibri"/>
      <w:szCs w:val="24"/>
    </w:rPr>
  </w:style>
  <w:style w:type="paragraph" w:customStyle="1" w:styleId="pavadinimas">
    <w:name w:val="pavadinimas"/>
    <w:basedOn w:val="Normal"/>
    <w:uiPriority w:val="99"/>
    <w:rsid w:val="003C54A3"/>
    <w:pPr>
      <w:spacing w:before="100" w:beforeAutospacing="1" w:after="100" w:afterAutospacing="1"/>
    </w:pPr>
    <w:rPr>
      <w:rFonts w:ascii="Arial Unicode MS" w:eastAsia="Arial Unicode MS" w:hAnsi="Arial Unicode MS" w:cs="Arial Unicode MS"/>
      <w:szCs w:val="24"/>
      <w:lang w:val="en-US"/>
    </w:rPr>
  </w:style>
  <w:style w:type="paragraph" w:customStyle="1" w:styleId="centrboldm0">
    <w:name w:val="centrboldm"/>
    <w:basedOn w:val="Normal"/>
    <w:uiPriority w:val="99"/>
    <w:rsid w:val="003C54A3"/>
    <w:pPr>
      <w:autoSpaceDE w:val="0"/>
      <w:autoSpaceDN w:val="0"/>
      <w:jc w:val="center"/>
    </w:pPr>
    <w:rPr>
      <w:rFonts w:ascii="TimesLT" w:eastAsia="Calibri" w:hAnsi="TimesLT"/>
      <w:b/>
      <w:bCs/>
      <w:sz w:val="20"/>
      <w:lang w:eastAsia="lt-LT"/>
    </w:rPr>
  </w:style>
  <w:style w:type="character" w:customStyle="1" w:styleId="TitleChar1">
    <w:name w:val="Title Char1"/>
    <w:basedOn w:val="DefaultParagraphFont"/>
    <w:uiPriority w:val="99"/>
    <w:rsid w:val="003C54A3"/>
    <w:rPr>
      <w:rFonts w:ascii="Cambria" w:hAnsi="Cambria" w:cs="Times New Roman"/>
      <w:color w:val="17365D"/>
      <w:spacing w:val="5"/>
      <w:kern w:val="28"/>
      <w:sz w:val="52"/>
      <w:szCs w:val="52"/>
    </w:rPr>
  </w:style>
  <w:style w:type="paragraph" w:customStyle="1" w:styleId="LentaCENTR">
    <w:name w:val="Lenta CENTR"/>
    <w:basedOn w:val="BodyText11"/>
    <w:uiPriority w:val="99"/>
    <w:rsid w:val="003C54A3"/>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Normal"/>
    <w:next w:val="Normal"/>
    <w:autoRedefine/>
    <w:uiPriority w:val="99"/>
    <w:rsid w:val="003C54A3"/>
    <w:pPr>
      <w:numPr>
        <w:ilvl w:val="1"/>
        <w:numId w:val="11"/>
      </w:numPr>
      <w:tabs>
        <w:tab w:val="num" w:pos="0"/>
      </w:tabs>
      <w:spacing w:before="120" w:after="60"/>
      <w:ind w:left="0" w:firstLine="171"/>
    </w:pPr>
    <w:rPr>
      <w:b/>
      <w:i/>
      <w:szCs w:val="24"/>
    </w:rPr>
  </w:style>
  <w:style w:type="character" w:customStyle="1" w:styleId="Pagrindinistekstas">
    <w:name w:val="Pagrindinis tekstas_"/>
    <w:link w:val="Pagrindinistekstas3"/>
    <w:uiPriority w:val="99"/>
    <w:locked/>
    <w:rsid w:val="003C54A3"/>
    <w:rPr>
      <w:shd w:val="clear" w:color="auto" w:fill="FFFFFF"/>
    </w:rPr>
  </w:style>
  <w:style w:type="paragraph" w:customStyle="1" w:styleId="Pagrindinistekstas3">
    <w:name w:val="Pagrindinis tekstas3"/>
    <w:basedOn w:val="Normal"/>
    <w:link w:val="Pagrindinistekstas"/>
    <w:uiPriority w:val="99"/>
    <w:rsid w:val="003C54A3"/>
    <w:pPr>
      <w:shd w:val="clear" w:color="auto" w:fill="FFFFFF"/>
      <w:spacing w:before="300" w:line="413" w:lineRule="exact"/>
      <w:jc w:val="center"/>
    </w:pPr>
    <w:rPr>
      <w:rFonts w:asciiTheme="minorHAnsi" w:eastAsiaTheme="minorHAnsi" w:hAnsiTheme="minorHAnsi" w:cstheme="minorBidi"/>
      <w:sz w:val="22"/>
      <w:szCs w:val="22"/>
      <w:shd w:val="clear" w:color="auto" w:fill="FFFFFF"/>
    </w:rPr>
  </w:style>
  <w:style w:type="character" w:customStyle="1" w:styleId="PagrindinistekstasPusjuodis">
    <w:name w:val="Pagrindinis tekstas + Pusjuodis"/>
    <w:uiPriority w:val="99"/>
    <w:rsid w:val="003C54A3"/>
    <w:rPr>
      <w:b/>
      <w:sz w:val="22"/>
      <w:shd w:val="clear" w:color="auto" w:fill="FFFFFF"/>
    </w:rPr>
  </w:style>
  <w:style w:type="character" w:customStyle="1" w:styleId="Temosantrat2">
    <w:name w:val="Temos antraštė #2_"/>
    <w:link w:val="Temosantrat21"/>
    <w:uiPriority w:val="99"/>
    <w:locked/>
    <w:rsid w:val="003C54A3"/>
    <w:rPr>
      <w:b/>
      <w:sz w:val="19"/>
      <w:shd w:val="clear" w:color="auto" w:fill="FFFFFF"/>
    </w:rPr>
  </w:style>
  <w:style w:type="paragraph" w:customStyle="1" w:styleId="Temosantrat21">
    <w:name w:val="Temos antraštė #21"/>
    <w:basedOn w:val="Normal"/>
    <w:link w:val="Temosantrat2"/>
    <w:uiPriority w:val="99"/>
    <w:rsid w:val="003C54A3"/>
    <w:pPr>
      <w:shd w:val="clear" w:color="auto" w:fill="FFFFFF"/>
      <w:spacing w:before="420" w:after="300" w:line="240" w:lineRule="atLeast"/>
      <w:jc w:val="both"/>
      <w:outlineLvl w:val="1"/>
    </w:pPr>
    <w:rPr>
      <w:rFonts w:asciiTheme="minorHAnsi" w:eastAsiaTheme="minorHAnsi" w:hAnsiTheme="minorHAnsi" w:cstheme="minorBidi"/>
      <w:b/>
      <w:sz w:val="19"/>
      <w:szCs w:val="22"/>
      <w:shd w:val="clear" w:color="auto" w:fill="FFFFFF"/>
    </w:rPr>
  </w:style>
  <w:style w:type="character" w:customStyle="1" w:styleId="Pagrindinistekstas43">
    <w:name w:val="Pagrindinis tekstas (4)3"/>
    <w:uiPriority w:val="99"/>
    <w:rsid w:val="003C54A3"/>
    <w:rPr>
      <w:b/>
      <w:sz w:val="19"/>
      <w:shd w:val="clear" w:color="auto" w:fill="FFFFFF"/>
    </w:rPr>
  </w:style>
  <w:style w:type="paragraph" w:customStyle="1" w:styleId="Pagrindinistekstas41">
    <w:name w:val="Pagrindinis tekstas (4)1"/>
    <w:basedOn w:val="Normal"/>
    <w:uiPriority w:val="99"/>
    <w:rsid w:val="003C54A3"/>
    <w:pPr>
      <w:shd w:val="clear" w:color="auto" w:fill="FFFFFF"/>
      <w:spacing w:line="240" w:lineRule="atLeast"/>
    </w:pPr>
    <w:rPr>
      <w:rFonts w:eastAsia="Calibri"/>
      <w:b/>
      <w:bCs/>
      <w:sz w:val="19"/>
      <w:szCs w:val="19"/>
      <w:lang w:eastAsia="lt-LT"/>
    </w:rPr>
  </w:style>
  <w:style w:type="character" w:customStyle="1" w:styleId="apple-converted-space">
    <w:name w:val="apple-converted-space"/>
    <w:basedOn w:val="DefaultParagraphFont"/>
    <w:uiPriority w:val="99"/>
    <w:rsid w:val="003C54A3"/>
    <w:rPr>
      <w:rFonts w:cs="Times New Roman"/>
    </w:rPr>
  </w:style>
  <w:style w:type="table" w:customStyle="1" w:styleId="TableGrid11">
    <w:name w:val="Table Grid11"/>
    <w:basedOn w:val="TableNormal"/>
    <w:next w:val="TableGrid"/>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C54A3"/>
    <w:pPr>
      <w:widowControl w:val="0"/>
      <w:suppressAutoHyphens/>
      <w:spacing w:after="0" w:line="240" w:lineRule="auto"/>
    </w:pPr>
    <w:rPr>
      <w:rFonts w:ascii="Times New Roman" w:eastAsia="MS Mincho" w:hAnsi="Times New Roman" w:cs="Tahoma"/>
      <w:sz w:val="24"/>
      <w:szCs w:val="24"/>
      <w:lang w:eastAsia="hi-IN" w:bidi="hi-IN"/>
    </w:rPr>
  </w:style>
  <w:style w:type="character" w:customStyle="1" w:styleId="clear1">
    <w:name w:val="clear1"/>
    <w:basedOn w:val="DefaultParagraphFont"/>
    <w:rsid w:val="003C54A3"/>
  </w:style>
  <w:style w:type="paragraph" w:customStyle="1" w:styleId="prastasis1">
    <w:name w:val="Įprastasis1"/>
    <w:rsid w:val="003C54A3"/>
    <w:pPr>
      <w:widowControl w:val="0"/>
      <w:suppressAutoHyphens/>
    </w:pPr>
    <w:rPr>
      <w:rFonts w:ascii="Times New Roman" w:eastAsia="Calibri" w:hAnsi="Times New Roman" w:cs="Calibri"/>
      <w:color w:val="00000A"/>
      <w:sz w:val="24"/>
      <w:szCs w:val="24"/>
      <w:lang w:val="en-US"/>
    </w:rPr>
  </w:style>
  <w:style w:type="character" w:customStyle="1" w:styleId="Bodytext50">
    <w:name w:val="Body text (5)_"/>
    <w:basedOn w:val="DefaultParagraphFont"/>
    <w:link w:val="Bodytext51"/>
    <w:locked/>
    <w:rsid w:val="003C54A3"/>
    <w:rPr>
      <w:shd w:val="clear" w:color="auto" w:fill="FFFFFF"/>
    </w:rPr>
  </w:style>
  <w:style w:type="paragraph" w:customStyle="1" w:styleId="Bodytext51">
    <w:name w:val="Body text (5)"/>
    <w:basedOn w:val="Normal"/>
    <w:link w:val="Bodytext50"/>
    <w:rsid w:val="003C54A3"/>
    <w:pPr>
      <w:widowControl w:val="0"/>
      <w:shd w:val="clear" w:color="auto" w:fill="FFFFFF"/>
      <w:spacing w:after="300" w:line="0" w:lineRule="atLeast"/>
      <w:ind w:hanging="440"/>
    </w:pPr>
    <w:rPr>
      <w:rFonts w:asciiTheme="minorHAnsi" w:eastAsiaTheme="minorHAnsi" w:hAnsiTheme="minorHAnsi" w:cstheme="minorBidi"/>
      <w:sz w:val="22"/>
      <w:szCs w:val="22"/>
    </w:rPr>
  </w:style>
  <w:style w:type="character" w:customStyle="1" w:styleId="desktop-title-subcontent">
    <w:name w:val="desktop-title-subcontent"/>
    <w:basedOn w:val="DefaultParagraphFont"/>
    <w:rsid w:val="003C54A3"/>
  </w:style>
  <w:style w:type="paragraph" w:customStyle="1" w:styleId="BalloonText1">
    <w:name w:val="Balloon Text1"/>
    <w:basedOn w:val="Normal"/>
    <w:semiHidden/>
    <w:rsid w:val="003C54A3"/>
    <w:rPr>
      <w:rFonts w:ascii="Tahoma" w:hAnsi="Tahoma" w:cs="Tahoma"/>
      <w:sz w:val="16"/>
      <w:szCs w:val="16"/>
      <w:lang w:eastAsia="lt-LT"/>
    </w:rPr>
  </w:style>
  <w:style w:type="paragraph" w:customStyle="1" w:styleId="CommentSubject1">
    <w:name w:val="Comment Subject1"/>
    <w:basedOn w:val="CommentText"/>
    <w:next w:val="CommentText"/>
    <w:semiHidden/>
    <w:rsid w:val="003C54A3"/>
    <w:rPr>
      <w:b/>
      <w:bCs/>
      <w:lang w:eastAsia="lt-LT"/>
    </w:rPr>
  </w:style>
  <w:style w:type="paragraph" w:customStyle="1" w:styleId="NormalJust">
    <w:name w:val="Normal Just"/>
    <w:basedOn w:val="Normal"/>
    <w:rsid w:val="003C54A3"/>
    <w:pPr>
      <w:jc w:val="both"/>
    </w:pPr>
    <w:rPr>
      <w:rFonts w:ascii="TimesLT" w:hAnsi="TimesLT"/>
      <w:sz w:val="16"/>
      <w:lang w:val="en-US"/>
    </w:rPr>
  </w:style>
  <w:style w:type="paragraph" w:customStyle="1" w:styleId="BodyTextKeep">
    <w:name w:val="Body Text Keep"/>
    <w:basedOn w:val="BodyText0"/>
    <w:rsid w:val="003C54A3"/>
    <w:pPr>
      <w:keepNext/>
      <w:overflowPunct w:val="0"/>
      <w:autoSpaceDE w:val="0"/>
      <w:autoSpaceDN w:val="0"/>
      <w:adjustRightInd w:val="0"/>
      <w:spacing w:after="0"/>
      <w:textAlignment w:val="baseline"/>
    </w:pPr>
    <w:rPr>
      <w:sz w:val="16"/>
      <w:lang w:val="en-US"/>
    </w:rPr>
  </w:style>
  <w:style w:type="paragraph" w:styleId="ListContinue2">
    <w:name w:val="List Continue 2"/>
    <w:basedOn w:val="ListContinue"/>
    <w:rsid w:val="003C54A3"/>
    <w:pPr>
      <w:numPr>
        <w:numId w:val="12"/>
      </w:numPr>
      <w:overflowPunct w:val="0"/>
      <w:autoSpaceDE w:val="0"/>
      <w:autoSpaceDN w:val="0"/>
      <w:adjustRightInd w:val="0"/>
      <w:spacing w:after="160"/>
      <w:textAlignment w:val="baseline"/>
    </w:pPr>
    <w:rPr>
      <w:b/>
      <w:sz w:val="16"/>
      <w:szCs w:val="20"/>
      <w:lang w:eastAsia="en-US"/>
    </w:rPr>
  </w:style>
  <w:style w:type="paragraph" w:styleId="ListContinue">
    <w:name w:val="List Continue"/>
    <w:basedOn w:val="Normal"/>
    <w:rsid w:val="003C54A3"/>
    <w:pPr>
      <w:spacing w:after="120"/>
      <w:ind w:left="360"/>
    </w:pPr>
    <w:rPr>
      <w:szCs w:val="24"/>
      <w:lang w:eastAsia="lt-LT"/>
    </w:rPr>
  </w:style>
  <w:style w:type="paragraph" w:customStyle="1" w:styleId="Normalextra">
    <w:name w:val="Normal.extra"/>
    <w:rsid w:val="003C54A3"/>
    <w:pPr>
      <w:overflowPunct w:val="0"/>
      <w:autoSpaceDE w:val="0"/>
      <w:autoSpaceDN w:val="0"/>
      <w:adjustRightInd w:val="0"/>
      <w:spacing w:after="0" w:line="240" w:lineRule="auto"/>
      <w:textAlignment w:val="baseline"/>
    </w:pPr>
    <w:rPr>
      <w:rFonts w:ascii="TimesLT" w:eastAsia="Times New Roman" w:hAnsi="TimesLT" w:cs="Times New Roman"/>
      <w:sz w:val="24"/>
      <w:szCs w:val="20"/>
      <w:lang w:val="en-US"/>
    </w:rPr>
  </w:style>
  <w:style w:type="paragraph" w:customStyle="1" w:styleId="BlockQuotation">
    <w:name w:val="Block Quotation"/>
    <w:basedOn w:val="BodyText0"/>
    <w:rsid w:val="003C54A3"/>
    <w:pPr>
      <w:keepLines/>
      <w:overflowPunct w:val="0"/>
      <w:autoSpaceDE w:val="0"/>
      <w:autoSpaceDN w:val="0"/>
      <w:adjustRightInd w:val="0"/>
      <w:spacing w:after="160"/>
      <w:ind w:left="720" w:right="720"/>
      <w:textAlignment w:val="baseline"/>
    </w:pPr>
    <w:rPr>
      <w:i/>
      <w:sz w:val="20"/>
      <w:lang w:val="en-US"/>
    </w:rPr>
  </w:style>
  <w:style w:type="paragraph" w:customStyle="1" w:styleId="BlockQuotationFirst">
    <w:name w:val="Block Quotation First"/>
    <w:basedOn w:val="BlockQuotation"/>
    <w:next w:val="BlockQuotation"/>
    <w:rsid w:val="003C54A3"/>
    <w:pPr>
      <w:spacing w:before="120"/>
    </w:pPr>
  </w:style>
  <w:style w:type="paragraph" w:customStyle="1" w:styleId="BlockQuotationLast">
    <w:name w:val="Block Quotation Last"/>
    <w:basedOn w:val="BlockQuotation"/>
    <w:next w:val="BodyText0"/>
    <w:rsid w:val="003C54A3"/>
    <w:pPr>
      <w:spacing w:after="240"/>
    </w:pPr>
  </w:style>
  <w:style w:type="paragraph" w:customStyle="1" w:styleId="ChapterLabel">
    <w:name w:val="Chapter Label"/>
    <w:basedOn w:val="Normal"/>
    <w:next w:val="Normal"/>
    <w:rsid w:val="003C54A3"/>
    <w:pPr>
      <w:keepNext/>
      <w:overflowPunct w:val="0"/>
      <w:autoSpaceDE w:val="0"/>
      <w:autoSpaceDN w:val="0"/>
      <w:adjustRightInd w:val="0"/>
      <w:spacing w:before="360"/>
      <w:jc w:val="center"/>
      <w:textAlignment w:val="baseline"/>
    </w:pPr>
    <w:rPr>
      <w:rFonts w:ascii="HelveticaLT" w:hAnsi="HelveticaLT"/>
      <w:b/>
      <w:kern w:val="28"/>
      <w:u w:val="single"/>
      <w:lang w:val="en-US"/>
    </w:rPr>
  </w:style>
  <w:style w:type="paragraph" w:customStyle="1" w:styleId="ChapterSubtitle">
    <w:name w:val="Chapter Subtitle"/>
    <w:basedOn w:val="Normal"/>
    <w:next w:val="BodyText0"/>
    <w:rsid w:val="003C54A3"/>
    <w:pPr>
      <w:keepNext/>
      <w:keepLines/>
      <w:overflowPunct w:val="0"/>
      <w:autoSpaceDE w:val="0"/>
      <w:autoSpaceDN w:val="0"/>
      <w:adjustRightInd w:val="0"/>
      <w:spacing w:before="360" w:after="360"/>
      <w:jc w:val="center"/>
      <w:textAlignment w:val="baseline"/>
    </w:pPr>
    <w:rPr>
      <w:rFonts w:ascii="HelveticaLT" w:hAnsi="HelveticaLT"/>
      <w:i/>
      <w:kern w:val="28"/>
      <w:sz w:val="28"/>
      <w:lang w:val="en-US"/>
    </w:rPr>
  </w:style>
  <w:style w:type="paragraph" w:customStyle="1" w:styleId="ChapterTitle">
    <w:name w:val="Chapter Title"/>
    <w:basedOn w:val="Normal"/>
    <w:next w:val="ChapterSubtitle"/>
    <w:rsid w:val="003C54A3"/>
    <w:pPr>
      <w:keepNext/>
      <w:keepLines/>
      <w:overflowPunct w:val="0"/>
      <w:autoSpaceDE w:val="0"/>
      <w:autoSpaceDN w:val="0"/>
      <w:adjustRightInd w:val="0"/>
      <w:spacing w:before="600"/>
      <w:jc w:val="center"/>
      <w:textAlignment w:val="baseline"/>
    </w:pPr>
    <w:rPr>
      <w:rFonts w:ascii="HelveticaLT" w:hAnsi="HelveticaLT"/>
      <w:b/>
      <w:kern w:val="28"/>
      <w:sz w:val="32"/>
      <w:lang w:val="en-US"/>
    </w:rPr>
  </w:style>
  <w:style w:type="paragraph" w:styleId="Date">
    <w:name w:val="Date"/>
    <w:basedOn w:val="BodyText0"/>
    <w:link w:val="DateChar"/>
    <w:rsid w:val="003C54A3"/>
    <w:pPr>
      <w:overflowPunct w:val="0"/>
      <w:autoSpaceDE w:val="0"/>
      <w:autoSpaceDN w:val="0"/>
      <w:adjustRightInd w:val="0"/>
      <w:spacing w:before="480" w:after="0"/>
      <w:jc w:val="center"/>
      <w:textAlignment w:val="baseline"/>
    </w:pPr>
    <w:rPr>
      <w:b/>
      <w:sz w:val="20"/>
      <w:lang w:val="en-US"/>
    </w:rPr>
  </w:style>
  <w:style w:type="character" w:customStyle="1" w:styleId="DateChar">
    <w:name w:val="Date Char"/>
    <w:basedOn w:val="DefaultParagraphFont"/>
    <w:link w:val="Date"/>
    <w:rsid w:val="003C54A3"/>
    <w:rPr>
      <w:rFonts w:ascii="Times New Roman" w:eastAsia="Times New Roman" w:hAnsi="Times New Roman" w:cs="Times New Roman"/>
      <w:b/>
      <w:sz w:val="20"/>
      <w:szCs w:val="20"/>
      <w:lang w:val="en-US"/>
    </w:rPr>
  </w:style>
  <w:style w:type="paragraph" w:customStyle="1" w:styleId="DocumentLabel">
    <w:name w:val="Document Label"/>
    <w:basedOn w:val="Normal"/>
    <w:rsid w:val="003C54A3"/>
    <w:pPr>
      <w:keepNext/>
      <w:overflowPunct w:val="0"/>
      <w:autoSpaceDE w:val="0"/>
      <w:autoSpaceDN w:val="0"/>
      <w:adjustRightInd w:val="0"/>
      <w:spacing w:before="240" w:after="360"/>
      <w:textAlignment w:val="baseline"/>
    </w:pPr>
    <w:rPr>
      <w:b/>
      <w:kern w:val="28"/>
      <w:sz w:val="36"/>
      <w:lang w:val="en-US"/>
    </w:rPr>
  </w:style>
  <w:style w:type="character" w:styleId="EndnoteReference">
    <w:name w:val="endnote reference"/>
    <w:rsid w:val="003C54A3"/>
    <w:rPr>
      <w:vertAlign w:val="superscript"/>
    </w:rPr>
  </w:style>
  <w:style w:type="paragraph" w:customStyle="1" w:styleId="FooterEven">
    <w:name w:val="Footer Even"/>
    <w:basedOn w:val="Footer"/>
    <w:rsid w:val="003C54A3"/>
    <w:pPr>
      <w:keepLines/>
      <w:tabs>
        <w:tab w:val="clear" w:pos="4819"/>
        <w:tab w:val="clear" w:pos="9638"/>
        <w:tab w:val="center" w:pos="4320"/>
        <w:tab w:val="right" w:pos="8640"/>
      </w:tabs>
      <w:overflowPunct w:val="0"/>
      <w:autoSpaceDE w:val="0"/>
      <w:autoSpaceDN w:val="0"/>
      <w:adjustRightInd w:val="0"/>
      <w:textAlignment w:val="baseline"/>
    </w:pPr>
    <w:rPr>
      <w:sz w:val="20"/>
      <w:lang w:val="en-US"/>
    </w:rPr>
  </w:style>
  <w:style w:type="paragraph" w:customStyle="1" w:styleId="FooterFirst">
    <w:name w:val="Footer First"/>
    <w:basedOn w:val="Footer"/>
    <w:rsid w:val="003C54A3"/>
    <w:pPr>
      <w:keepLines/>
      <w:tabs>
        <w:tab w:val="clear" w:pos="4819"/>
        <w:tab w:val="clear" w:pos="9638"/>
        <w:tab w:val="center" w:pos="4320"/>
      </w:tabs>
      <w:overflowPunct w:val="0"/>
      <w:autoSpaceDE w:val="0"/>
      <w:autoSpaceDN w:val="0"/>
      <w:adjustRightInd w:val="0"/>
      <w:jc w:val="center"/>
      <w:textAlignment w:val="baseline"/>
    </w:pPr>
    <w:rPr>
      <w:sz w:val="20"/>
      <w:lang w:val="en-US"/>
    </w:rPr>
  </w:style>
  <w:style w:type="paragraph" w:customStyle="1" w:styleId="FooterOdd">
    <w:name w:val="Footer Odd"/>
    <w:basedOn w:val="Footer"/>
    <w:rsid w:val="003C54A3"/>
    <w:pPr>
      <w:keepLines/>
      <w:tabs>
        <w:tab w:val="clear" w:pos="4819"/>
        <w:tab w:val="clear" w:pos="9638"/>
        <w:tab w:val="right" w:pos="0"/>
        <w:tab w:val="center" w:pos="4320"/>
        <w:tab w:val="right" w:pos="8640"/>
      </w:tabs>
      <w:overflowPunct w:val="0"/>
      <w:autoSpaceDE w:val="0"/>
      <w:autoSpaceDN w:val="0"/>
      <w:adjustRightInd w:val="0"/>
      <w:jc w:val="right"/>
      <w:textAlignment w:val="baseline"/>
    </w:pPr>
    <w:rPr>
      <w:sz w:val="20"/>
      <w:lang w:val="en-US"/>
    </w:rPr>
  </w:style>
  <w:style w:type="paragraph" w:customStyle="1" w:styleId="FootnoteBase">
    <w:name w:val="Footnote Base"/>
    <w:basedOn w:val="Normal"/>
    <w:rsid w:val="003C54A3"/>
    <w:pPr>
      <w:tabs>
        <w:tab w:val="left" w:pos="187"/>
      </w:tabs>
      <w:overflowPunct w:val="0"/>
      <w:autoSpaceDE w:val="0"/>
      <w:autoSpaceDN w:val="0"/>
      <w:adjustRightInd w:val="0"/>
      <w:spacing w:line="220" w:lineRule="exact"/>
      <w:ind w:left="187" w:hanging="187"/>
      <w:textAlignment w:val="baseline"/>
    </w:pPr>
    <w:rPr>
      <w:sz w:val="18"/>
      <w:lang w:val="en-US"/>
    </w:rPr>
  </w:style>
  <w:style w:type="paragraph" w:customStyle="1" w:styleId="HeaderBase">
    <w:name w:val="Header Base"/>
    <w:basedOn w:val="Normal"/>
    <w:rsid w:val="003C54A3"/>
    <w:pPr>
      <w:keepLines/>
      <w:tabs>
        <w:tab w:val="center" w:pos="4320"/>
        <w:tab w:val="right" w:pos="8640"/>
      </w:tabs>
      <w:overflowPunct w:val="0"/>
      <w:autoSpaceDE w:val="0"/>
      <w:autoSpaceDN w:val="0"/>
      <w:adjustRightInd w:val="0"/>
      <w:textAlignment w:val="baseline"/>
    </w:pPr>
    <w:rPr>
      <w:sz w:val="20"/>
      <w:lang w:val="en-US"/>
    </w:rPr>
  </w:style>
  <w:style w:type="paragraph" w:customStyle="1" w:styleId="HeaderEven">
    <w:name w:val="Header Even"/>
    <w:basedOn w:val="Header"/>
    <w:rsid w:val="003C54A3"/>
    <w:pPr>
      <w:keepLines/>
      <w:tabs>
        <w:tab w:val="clear" w:pos="4153"/>
        <w:tab w:val="clear" w:pos="8306"/>
        <w:tab w:val="center" w:pos="4320"/>
        <w:tab w:val="right" w:pos="8640"/>
      </w:tabs>
      <w:overflowPunct w:val="0"/>
      <w:autoSpaceDE w:val="0"/>
      <w:autoSpaceDN w:val="0"/>
      <w:adjustRightInd w:val="0"/>
      <w:textAlignment w:val="baseline"/>
    </w:pPr>
    <w:rPr>
      <w:sz w:val="20"/>
      <w:szCs w:val="20"/>
      <w:lang w:val="en-US" w:eastAsia="en-US"/>
    </w:rPr>
  </w:style>
  <w:style w:type="paragraph" w:customStyle="1" w:styleId="HeaderFirst">
    <w:name w:val="Header First"/>
    <w:basedOn w:val="Header"/>
    <w:rsid w:val="003C54A3"/>
    <w:pPr>
      <w:keepLines/>
      <w:tabs>
        <w:tab w:val="clear" w:pos="4153"/>
        <w:tab w:val="clear" w:pos="8306"/>
        <w:tab w:val="center" w:pos="4320"/>
      </w:tabs>
      <w:overflowPunct w:val="0"/>
      <w:autoSpaceDE w:val="0"/>
      <w:autoSpaceDN w:val="0"/>
      <w:adjustRightInd w:val="0"/>
      <w:jc w:val="center"/>
      <w:textAlignment w:val="baseline"/>
    </w:pPr>
    <w:rPr>
      <w:sz w:val="20"/>
      <w:szCs w:val="20"/>
      <w:lang w:val="en-US" w:eastAsia="en-US"/>
    </w:rPr>
  </w:style>
  <w:style w:type="paragraph" w:customStyle="1" w:styleId="HeaderOdd">
    <w:name w:val="Header Odd"/>
    <w:basedOn w:val="Header"/>
    <w:rsid w:val="003C54A3"/>
    <w:pPr>
      <w:keepLines/>
      <w:tabs>
        <w:tab w:val="clear" w:pos="4153"/>
        <w:tab w:val="clear" w:pos="8306"/>
        <w:tab w:val="right" w:pos="0"/>
        <w:tab w:val="center" w:pos="4320"/>
        <w:tab w:val="right" w:pos="8640"/>
      </w:tabs>
      <w:overflowPunct w:val="0"/>
      <w:autoSpaceDE w:val="0"/>
      <w:autoSpaceDN w:val="0"/>
      <w:adjustRightInd w:val="0"/>
      <w:jc w:val="right"/>
      <w:textAlignment w:val="baseline"/>
    </w:pPr>
    <w:rPr>
      <w:sz w:val="20"/>
      <w:szCs w:val="20"/>
      <w:lang w:val="en-US" w:eastAsia="en-US"/>
    </w:rPr>
  </w:style>
  <w:style w:type="paragraph" w:customStyle="1" w:styleId="HeadingBase">
    <w:name w:val="Heading Base"/>
    <w:basedOn w:val="Normal"/>
    <w:next w:val="BodyText0"/>
    <w:rsid w:val="003C54A3"/>
    <w:pPr>
      <w:keepNext/>
      <w:overflowPunct w:val="0"/>
      <w:autoSpaceDE w:val="0"/>
      <w:autoSpaceDN w:val="0"/>
      <w:adjustRightInd w:val="0"/>
      <w:spacing w:before="240" w:after="120"/>
      <w:textAlignment w:val="baseline"/>
    </w:pPr>
    <w:rPr>
      <w:rFonts w:ascii="HelveticaLT" w:hAnsi="HelveticaLT"/>
      <w:b/>
      <w:kern w:val="28"/>
      <w:sz w:val="36"/>
      <w:lang w:val="en-US"/>
    </w:rPr>
  </w:style>
  <w:style w:type="paragraph" w:customStyle="1" w:styleId="IndexBase">
    <w:name w:val="Index Base"/>
    <w:basedOn w:val="Normal"/>
    <w:rsid w:val="003C54A3"/>
    <w:pPr>
      <w:tabs>
        <w:tab w:val="right" w:leader="dot" w:pos="3960"/>
      </w:tabs>
      <w:overflowPunct w:val="0"/>
      <w:autoSpaceDE w:val="0"/>
      <w:autoSpaceDN w:val="0"/>
      <w:adjustRightInd w:val="0"/>
      <w:ind w:left="720" w:hanging="720"/>
      <w:textAlignment w:val="baseline"/>
    </w:pPr>
    <w:rPr>
      <w:sz w:val="20"/>
      <w:lang w:val="en-US"/>
    </w:rPr>
  </w:style>
  <w:style w:type="character" w:customStyle="1" w:styleId="Lead-inEmphasis">
    <w:name w:val="Lead-in Emphasis"/>
    <w:rsid w:val="003C54A3"/>
    <w:rPr>
      <w:b/>
      <w:i/>
    </w:rPr>
  </w:style>
  <w:style w:type="character" w:styleId="LineNumber">
    <w:name w:val="line number"/>
    <w:uiPriority w:val="99"/>
    <w:rsid w:val="003C54A3"/>
    <w:rPr>
      <w:rFonts w:ascii="HelveticaLT" w:hAnsi="HelveticaLT"/>
      <w:sz w:val="18"/>
    </w:rPr>
  </w:style>
  <w:style w:type="paragraph" w:styleId="List">
    <w:name w:val="List"/>
    <w:basedOn w:val="BodyText0"/>
    <w:rsid w:val="003C54A3"/>
    <w:pPr>
      <w:tabs>
        <w:tab w:val="left" w:pos="720"/>
      </w:tabs>
      <w:overflowPunct w:val="0"/>
      <w:autoSpaceDE w:val="0"/>
      <w:autoSpaceDN w:val="0"/>
      <w:adjustRightInd w:val="0"/>
      <w:spacing w:after="80"/>
      <w:ind w:left="720" w:hanging="360"/>
      <w:textAlignment w:val="baseline"/>
    </w:pPr>
    <w:rPr>
      <w:sz w:val="20"/>
      <w:lang w:val="en-US"/>
    </w:rPr>
  </w:style>
  <w:style w:type="paragraph" w:styleId="List2">
    <w:name w:val="List 2"/>
    <w:basedOn w:val="List"/>
    <w:rsid w:val="003C54A3"/>
    <w:pPr>
      <w:tabs>
        <w:tab w:val="clear" w:pos="720"/>
        <w:tab w:val="left" w:pos="1080"/>
      </w:tabs>
      <w:ind w:left="1080"/>
    </w:pPr>
  </w:style>
  <w:style w:type="paragraph" w:styleId="List3">
    <w:name w:val="List 3"/>
    <w:basedOn w:val="List"/>
    <w:rsid w:val="003C54A3"/>
    <w:pPr>
      <w:tabs>
        <w:tab w:val="clear" w:pos="720"/>
        <w:tab w:val="left" w:pos="1440"/>
      </w:tabs>
      <w:ind w:left="1440"/>
    </w:pPr>
  </w:style>
  <w:style w:type="paragraph" w:styleId="List4">
    <w:name w:val="List 4"/>
    <w:basedOn w:val="List"/>
    <w:rsid w:val="003C54A3"/>
    <w:pPr>
      <w:tabs>
        <w:tab w:val="clear" w:pos="720"/>
        <w:tab w:val="left" w:pos="1800"/>
      </w:tabs>
      <w:ind w:left="1800"/>
    </w:pPr>
  </w:style>
  <w:style w:type="paragraph" w:styleId="List5">
    <w:name w:val="List 5"/>
    <w:basedOn w:val="List"/>
    <w:rsid w:val="003C54A3"/>
    <w:pPr>
      <w:tabs>
        <w:tab w:val="clear" w:pos="720"/>
        <w:tab w:val="left" w:pos="2160"/>
      </w:tabs>
      <w:ind w:left="2160"/>
    </w:pPr>
  </w:style>
  <w:style w:type="paragraph" w:styleId="ListBullet3">
    <w:name w:val="List Bullet 3"/>
    <w:basedOn w:val="ListBullet"/>
    <w:rsid w:val="003C54A3"/>
    <w:pPr>
      <w:overflowPunct w:val="0"/>
      <w:autoSpaceDE w:val="0"/>
      <w:autoSpaceDN w:val="0"/>
      <w:adjustRightInd w:val="0"/>
      <w:snapToGrid/>
      <w:spacing w:after="160" w:line="240" w:lineRule="auto"/>
      <w:ind w:left="1440" w:hanging="357"/>
      <w:jc w:val="both"/>
      <w:textAlignment w:val="baseline"/>
    </w:pPr>
    <w:rPr>
      <w:sz w:val="20"/>
      <w:szCs w:val="20"/>
      <w:lang w:val="en-US"/>
    </w:rPr>
  </w:style>
  <w:style w:type="paragraph" w:styleId="ListBullet4">
    <w:name w:val="List Bullet 4"/>
    <w:basedOn w:val="ListBullet"/>
    <w:rsid w:val="003C54A3"/>
    <w:pPr>
      <w:overflowPunct w:val="0"/>
      <w:autoSpaceDE w:val="0"/>
      <w:autoSpaceDN w:val="0"/>
      <w:adjustRightInd w:val="0"/>
      <w:snapToGrid/>
      <w:spacing w:after="160" w:line="240" w:lineRule="auto"/>
      <w:ind w:left="1800" w:hanging="357"/>
      <w:jc w:val="both"/>
      <w:textAlignment w:val="baseline"/>
    </w:pPr>
    <w:rPr>
      <w:sz w:val="20"/>
      <w:szCs w:val="20"/>
      <w:lang w:val="en-US"/>
    </w:rPr>
  </w:style>
  <w:style w:type="paragraph" w:styleId="ListBullet5">
    <w:name w:val="List Bullet 5"/>
    <w:basedOn w:val="ListBullet"/>
    <w:rsid w:val="003C54A3"/>
    <w:pPr>
      <w:overflowPunct w:val="0"/>
      <w:autoSpaceDE w:val="0"/>
      <w:autoSpaceDN w:val="0"/>
      <w:adjustRightInd w:val="0"/>
      <w:snapToGrid/>
      <w:spacing w:after="160" w:line="240" w:lineRule="auto"/>
      <w:ind w:left="2160" w:hanging="357"/>
      <w:jc w:val="both"/>
      <w:textAlignment w:val="baseline"/>
    </w:pPr>
    <w:rPr>
      <w:sz w:val="20"/>
      <w:szCs w:val="20"/>
      <w:lang w:val="en-US"/>
    </w:rPr>
  </w:style>
  <w:style w:type="paragraph" w:customStyle="1" w:styleId="ListBulletFirst">
    <w:name w:val="List Bullet First"/>
    <w:basedOn w:val="ListBullet"/>
    <w:next w:val="ListBullet"/>
    <w:rsid w:val="003C54A3"/>
    <w:pPr>
      <w:overflowPunct w:val="0"/>
      <w:autoSpaceDE w:val="0"/>
      <w:autoSpaceDN w:val="0"/>
      <w:adjustRightInd w:val="0"/>
      <w:snapToGrid/>
      <w:spacing w:before="80" w:after="160" w:line="240" w:lineRule="auto"/>
      <w:ind w:left="714" w:hanging="357"/>
      <w:jc w:val="both"/>
      <w:textAlignment w:val="baseline"/>
    </w:pPr>
    <w:rPr>
      <w:sz w:val="20"/>
      <w:szCs w:val="20"/>
      <w:lang w:val="en-US"/>
    </w:rPr>
  </w:style>
  <w:style w:type="paragraph" w:customStyle="1" w:styleId="ListBulletLast">
    <w:name w:val="List Bullet Last"/>
    <w:basedOn w:val="ListBullet"/>
    <w:next w:val="BodyText0"/>
    <w:rsid w:val="003C54A3"/>
    <w:pPr>
      <w:overflowPunct w:val="0"/>
      <w:autoSpaceDE w:val="0"/>
      <w:autoSpaceDN w:val="0"/>
      <w:adjustRightInd w:val="0"/>
      <w:snapToGrid/>
      <w:spacing w:after="240" w:line="240" w:lineRule="auto"/>
      <w:ind w:left="714" w:hanging="357"/>
      <w:jc w:val="both"/>
      <w:textAlignment w:val="baseline"/>
    </w:pPr>
    <w:rPr>
      <w:sz w:val="20"/>
      <w:szCs w:val="20"/>
      <w:lang w:val="en-US"/>
    </w:rPr>
  </w:style>
  <w:style w:type="paragraph" w:styleId="ListContinue3">
    <w:name w:val="List Continue 3"/>
    <w:basedOn w:val="ListContinue"/>
    <w:rsid w:val="003C54A3"/>
    <w:pPr>
      <w:overflowPunct w:val="0"/>
      <w:autoSpaceDE w:val="0"/>
      <w:autoSpaceDN w:val="0"/>
      <w:adjustRightInd w:val="0"/>
      <w:spacing w:after="160"/>
      <w:ind w:left="1440" w:hanging="360"/>
      <w:textAlignment w:val="baseline"/>
    </w:pPr>
    <w:rPr>
      <w:sz w:val="20"/>
      <w:szCs w:val="20"/>
      <w:lang w:val="en-US" w:eastAsia="en-US"/>
    </w:rPr>
  </w:style>
  <w:style w:type="paragraph" w:styleId="ListContinue4">
    <w:name w:val="List Continue 4"/>
    <w:basedOn w:val="ListContinue"/>
    <w:rsid w:val="003C54A3"/>
    <w:pPr>
      <w:overflowPunct w:val="0"/>
      <w:autoSpaceDE w:val="0"/>
      <w:autoSpaceDN w:val="0"/>
      <w:adjustRightInd w:val="0"/>
      <w:spacing w:after="160"/>
      <w:ind w:left="1800" w:hanging="360"/>
      <w:textAlignment w:val="baseline"/>
    </w:pPr>
    <w:rPr>
      <w:sz w:val="20"/>
      <w:szCs w:val="20"/>
      <w:lang w:val="en-US" w:eastAsia="en-US"/>
    </w:rPr>
  </w:style>
  <w:style w:type="paragraph" w:styleId="ListContinue5">
    <w:name w:val="List Continue 5"/>
    <w:basedOn w:val="ListContinue"/>
    <w:rsid w:val="003C54A3"/>
    <w:pPr>
      <w:overflowPunct w:val="0"/>
      <w:autoSpaceDE w:val="0"/>
      <w:autoSpaceDN w:val="0"/>
      <w:adjustRightInd w:val="0"/>
      <w:spacing w:after="160"/>
      <w:ind w:left="2160" w:hanging="360"/>
      <w:textAlignment w:val="baseline"/>
    </w:pPr>
    <w:rPr>
      <w:sz w:val="20"/>
      <w:szCs w:val="20"/>
      <w:lang w:val="en-US" w:eastAsia="en-US"/>
    </w:rPr>
  </w:style>
  <w:style w:type="paragraph" w:customStyle="1" w:styleId="ListFirst">
    <w:name w:val="List First"/>
    <w:basedOn w:val="List"/>
    <w:next w:val="List"/>
    <w:rsid w:val="003C54A3"/>
    <w:pPr>
      <w:spacing w:before="80"/>
    </w:pPr>
  </w:style>
  <w:style w:type="paragraph" w:customStyle="1" w:styleId="ListLast">
    <w:name w:val="List Last"/>
    <w:basedOn w:val="List"/>
    <w:next w:val="BodyText0"/>
    <w:rsid w:val="003C54A3"/>
    <w:pPr>
      <w:spacing w:after="240"/>
    </w:pPr>
  </w:style>
  <w:style w:type="paragraph" w:styleId="ListNumber">
    <w:name w:val="List Number"/>
    <w:basedOn w:val="List"/>
    <w:rsid w:val="003C54A3"/>
    <w:pPr>
      <w:tabs>
        <w:tab w:val="clear" w:pos="720"/>
      </w:tabs>
      <w:spacing w:after="60"/>
      <w:ind w:left="714" w:hanging="357"/>
    </w:pPr>
  </w:style>
  <w:style w:type="paragraph" w:styleId="ListNumber2">
    <w:name w:val="List Number 2"/>
    <w:basedOn w:val="ListNumber"/>
    <w:rsid w:val="003C54A3"/>
    <w:pPr>
      <w:ind w:left="1080"/>
    </w:pPr>
  </w:style>
  <w:style w:type="paragraph" w:styleId="ListNumber3">
    <w:name w:val="List Number 3"/>
    <w:basedOn w:val="ListNumber"/>
    <w:rsid w:val="003C54A3"/>
    <w:pPr>
      <w:ind w:left="1440"/>
    </w:pPr>
  </w:style>
  <w:style w:type="paragraph" w:styleId="ListNumber4">
    <w:name w:val="List Number 4"/>
    <w:basedOn w:val="ListNumber"/>
    <w:rsid w:val="003C54A3"/>
    <w:pPr>
      <w:ind w:left="1800"/>
    </w:pPr>
  </w:style>
  <w:style w:type="paragraph" w:styleId="ListNumber5">
    <w:name w:val="List Number 5"/>
    <w:basedOn w:val="ListNumber"/>
    <w:rsid w:val="003C54A3"/>
    <w:pPr>
      <w:ind w:left="2160"/>
    </w:pPr>
  </w:style>
  <w:style w:type="paragraph" w:customStyle="1" w:styleId="ListNumberFirst">
    <w:name w:val="List Number First"/>
    <w:basedOn w:val="ListNumber"/>
    <w:next w:val="ListNumber"/>
    <w:rsid w:val="003C54A3"/>
    <w:pPr>
      <w:spacing w:before="80"/>
    </w:pPr>
  </w:style>
  <w:style w:type="paragraph" w:customStyle="1" w:styleId="ListNumberLast">
    <w:name w:val="List Number Last"/>
    <w:basedOn w:val="ListNumber"/>
    <w:next w:val="BodyText0"/>
    <w:rsid w:val="003C54A3"/>
    <w:pPr>
      <w:spacing w:after="240"/>
    </w:pPr>
  </w:style>
  <w:style w:type="paragraph" w:styleId="MacroText">
    <w:name w:val="macro"/>
    <w:basedOn w:val="BodyText0"/>
    <w:link w:val="MacroTextChar"/>
    <w:rsid w:val="003C54A3"/>
    <w:pPr>
      <w:overflowPunct w:val="0"/>
      <w:autoSpaceDE w:val="0"/>
      <w:autoSpaceDN w:val="0"/>
      <w:adjustRightInd w:val="0"/>
      <w:textAlignment w:val="baseline"/>
    </w:pPr>
    <w:rPr>
      <w:rFonts w:ascii="MonospaceLT" w:hAnsi="MonospaceLT"/>
      <w:sz w:val="20"/>
      <w:lang w:val="en-US"/>
    </w:rPr>
  </w:style>
  <w:style w:type="character" w:customStyle="1" w:styleId="MacroTextChar">
    <w:name w:val="Macro Text Char"/>
    <w:basedOn w:val="DefaultParagraphFont"/>
    <w:link w:val="MacroText"/>
    <w:rsid w:val="003C54A3"/>
    <w:rPr>
      <w:rFonts w:ascii="MonospaceLT" w:eastAsia="Times New Roman" w:hAnsi="MonospaceLT" w:cs="Times New Roman"/>
      <w:sz w:val="20"/>
      <w:szCs w:val="20"/>
      <w:lang w:val="en-US"/>
    </w:rPr>
  </w:style>
  <w:style w:type="paragraph" w:styleId="MessageHeader">
    <w:name w:val="Message Header"/>
    <w:basedOn w:val="BodyText0"/>
    <w:link w:val="MessageHeaderChar"/>
    <w:rsid w:val="003C54A3"/>
    <w:pPr>
      <w:keepLines/>
      <w:tabs>
        <w:tab w:val="left" w:pos="3600"/>
        <w:tab w:val="left" w:pos="4680"/>
      </w:tabs>
      <w:overflowPunct w:val="0"/>
      <w:autoSpaceDE w:val="0"/>
      <w:autoSpaceDN w:val="0"/>
      <w:adjustRightInd w:val="0"/>
      <w:spacing w:after="240"/>
      <w:ind w:left="1080" w:right="2880" w:hanging="1080"/>
      <w:textAlignment w:val="baseline"/>
    </w:pPr>
    <w:rPr>
      <w:rFonts w:ascii="HelveticaLT" w:hAnsi="HelveticaLT"/>
      <w:sz w:val="20"/>
      <w:lang w:val="en-US"/>
    </w:rPr>
  </w:style>
  <w:style w:type="character" w:customStyle="1" w:styleId="MessageHeaderChar">
    <w:name w:val="Message Header Char"/>
    <w:basedOn w:val="DefaultParagraphFont"/>
    <w:link w:val="MessageHeader"/>
    <w:rsid w:val="003C54A3"/>
    <w:rPr>
      <w:rFonts w:ascii="HelveticaLT" w:eastAsia="Times New Roman" w:hAnsi="HelveticaLT" w:cs="Times New Roman"/>
      <w:sz w:val="20"/>
      <w:szCs w:val="20"/>
      <w:lang w:val="en-US"/>
    </w:rPr>
  </w:style>
  <w:style w:type="paragraph" w:customStyle="1" w:styleId="PartLabel">
    <w:name w:val="Part Label"/>
    <w:basedOn w:val="HeadingBase"/>
    <w:next w:val="Normal"/>
    <w:rsid w:val="003C54A3"/>
    <w:pPr>
      <w:spacing w:before="600" w:after="160"/>
      <w:jc w:val="center"/>
    </w:pPr>
    <w:rPr>
      <w:b w:val="0"/>
      <w:sz w:val="24"/>
      <w:u w:val="single"/>
    </w:rPr>
  </w:style>
  <w:style w:type="paragraph" w:customStyle="1" w:styleId="PartSubtitle">
    <w:name w:val="Part Subtitle"/>
    <w:basedOn w:val="Normal"/>
    <w:next w:val="BodyText0"/>
    <w:rsid w:val="003C54A3"/>
    <w:pPr>
      <w:keepNext/>
      <w:overflowPunct w:val="0"/>
      <w:autoSpaceDE w:val="0"/>
      <w:autoSpaceDN w:val="0"/>
      <w:adjustRightInd w:val="0"/>
      <w:spacing w:before="360" w:after="120"/>
      <w:jc w:val="center"/>
      <w:textAlignment w:val="baseline"/>
    </w:pPr>
    <w:rPr>
      <w:rFonts w:ascii="HelveticaLT" w:hAnsi="HelveticaLT"/>
      <w:i/>
      <w:kern w:val="28"/>
      <w:sz w:val="32"/>
      <w:lang w:val="en-US"/>
    </w:rPr>
  </w:style>
  <w:style w:type="paragraph" w:customStyle="1" w:styleId="PartTitle">
    <w:name w:val="Part Title"/>
    <w:basedOn w:val="HeadingBase"/>
    <w:next w:val="PartSubtitle"/>
    <w:rsid w:val="003C54A3"/>
    <w:pPr>
      <w:spacing w:before="600"/>
      <w:jc w:val="center"/>
    </w:pPr>
  </w:style>
  <w:style w:type="paragraph" w:customStyle="1" w:styleId="Picture">
    <w:name w:val="Picture"/>
    <w:basedOn w:val="BodyText0"/>
    <w:next w:val="Caption"/>
    <w:rsid w:val="003C54A3"/>
    <w:pPr>
      <w:keepNext/>
      <w:overflowPunct w:val="0"/>
      <w:autoSpaceDE w:val="0"/>
      <w:autoSpaceDN w:val="0"/>
      <w:adjustRightInd w:val="0"/>
      <w:spacing w:after="0"/>
      <w:textAlignment w:val="baseline"/>
    </w:pPr>
    <w:rPr>
      <w:sz w:val="20"/>
      <w:lang w:val="en-US"/>
    </w:rPr>
  </w:style>
  <w:style w:type="paragraph" w:customStyle="1" w:styleId="SectionHeading">
    <w:name w:val="Section Heading"/>
    <w:basedOn w:val="HeadingBase"/>
    <w:rsid w:val="003C54A3"/>
    <w:pPr>
      <w:spacing w:before="120" w:after="160"/>
    </w:pPr>
    <w:rPr>
      <w:sz w:val="28"/>
    </w:rPr>
  </w:style>
  <w:style w:type="paragraph" w:customStyle="1" w:styleId="SectionLabel">
    <w:name w:val="Section Label"/>
    <w:basedOn w:val="HeadingBase"/>
    <w:next w:val="BodyText0"/>
    <w:rsid w:val="003C54A3"/>
    <w:pPr>
      <w:keepLines/>
      <w:spacing w:after="360"/>
      <w:jc w:val="center"/>
    </w:pPr>
  </w:style>
  <w:style w:type="paragraph" w:customStyle="1" w:styleId="SubtitleCover">
    <w:name w:val="Subtitle Cover"/>
    <w:basedOn w:val="Normal"/>
    <w:next w:val="BodyText0"/>
    <w:rsid w:val="003C54A3"/>
    <w:pPr>
      <w:keepNext/>
      <w:overflowPunct w:val="0"/>
      <w:autoSpaceDE w:val="0"/>
      <w:autoSpaceDN w:val="0"/>
      <w:adjustRightInd w:val="0"/>
      <w:spacing w:before="240" w:after="160"/>
      <w:jc w:val="center"/>
      <w:textAlignment w:val="baseline"/>
    </w:pPr>
    <w:rPr>
      <w:rFonts w:ascii="HelveticaLT" w:hAnsi="HelveticaLT"/>
      <w:i/>
      <w:kern w:val="28"/>
      <w:sz w:val="36"/>
      <w:lang w:val="en-US"/>
    </w:rPr>
  </w:style>
  <w:style w:type="character" w:customStyle="1" w:styleId="Superscript">
    <w:name w:val="Superscript"/>
    <w:rsid w:val="003C54A3"/>
    <w:rPr>
      <w:position w:val="0"/>
      <w:vertAlign w:val="superscript"/>
    </w:rPr>
  </w:style>
  <w:style w:type="paragraph" w:styleId="TableofAuthorities">
    <w:name w:val="table of authorities"/>
    <w:basedOn w:val="Normal"/>
    <w:rsid w:val="003C54A3"/>
    <w:pPr>
      <w:tabs>
        <w:tab w:val="right" w:leader="dot" w:pos="8640"/>
      </w:tabs>
      <w:overflowPunct w:val="0"/>
      <w:autoSpaceDE w:val="0"/>
      <w:autoSpaceDN w:val="0"/>
      <w:adjustRightInd w:val="0"/>
      <w:ind w:left="360" w:hanging="360"/>
      <w:textAlignment w:val="baseline"/>
    </w:pPr>
    <w:rPr>
      <w:sz w:val="20"/>
      <w:lang w:val="en-US"/>
    </w:rPr>
  </w:style>
  <w:style w:type="paragraph" w:styleId="TableofFigures">
    <w:name w:val="table of figures"/>
    <w:basedOn w:val="Normal"/>
    <w:rsid w:val="003C54A3"/>
    <w:pPr>
      <w:tabs>
        <w:tab w:val="right" w:leader="dot" w:pos="8640"/>
      </w:tabs>
      <w:overflowPunct w:val="0"/>
      <w:autoSpaceDE w:val="0"/>
      <w:autoSpaceDN w:val="0"/>
      <w:adjustRightInd w:val="0"/>
      <w:ind w:left="720" w:hanging="720"/>
      <w:textAlignment w:val="baseline"/>
    </w:pPr>
    <w:rPr>
      <w:sz w:val="20"/>
      <w:lang w:val="en-US"/>
    </w:rPr>
  </w:style>
  <w:style w:type="paragraph" w:customStyle="1" w:styleId="TitleCover">
    <w:name w:val="Title Cover"/>
    <w:basedOn w:val="HeadingBase"/>
    <w:next w:val="SubtitleCover"/>
    <w:rsid w:val="003C54A3"/>
    <w:pPr>
      <w:spacing w:before="720" w:after="160"/>
      <w:jc w:val="center"/>
    </w:pPr>
    <w:rPr>
      <w:sz w:val="48"/>
    </w:rPr>
  </w:style>
  <w:style w:type="paragraph" w:styleId="TOAHeading">
    <w:name w:val="toa heading"/>
    <w:basedOn w:val="SectionHeading"/>
    <w:next w:val="TableofAuthorities"/>
    <w:rsid w:val="003C54A3"/>
  </w:style>
  <w:style w:type="paragraph" w:customStyle="1" w:styleId="TOCBase">
    <w:name w:val="TOC Base"/>
    <w:basedOn w:val="Normal"/>
    <w:rsid w:val="003C54A3"/>
    <w:pPr>
      <w:tabs>
        <w:tab w:val="right" w:leader="dot" w:pos="8640"/>
      </w:tabs>
      <w:overflowPunct w:val="0"/>
      <w:autoSpaceDE w:val="0"/>
      <w:autoSpaceDN w:val="0"/>
      <w:adjustRightInd w:val="0"/>
      <w:textAlignment w:val="baseline"/>
    </w:pPr>
    <w:rPr>
      <w:sz w:val="20"/>
      <w:lang w:val="en-US"/>
    </w:rPr>
  </w:style>
  <w:style w:type="paragraph" w:customStyle="1" w:styleId="n">
    <w:name w:val="n"/>
    <w:basedOn w:val="Heading3"/>
    <w:rsid w:val="003C54A3"/>
    <w:pPr>
      <w:keepLines w:val="0"/>
      <w:numPr>
        <w:ilvl w:val="2"/>
      </w:numPr>
      <w:tabs>
        <w:tab w:val="num" w:pos="792"/>
      </w:tabs>
      <w:overflowPunct w:val="0"/>
      <w:autoSpaceDE w:val="0"/>
      <w:autoSpaceDN w:val="0"/>
      <w:adjustRightInd w:val="0"/>
      <w:spacing w:before="120"/>
      <w:ind w:firstLine="851"/>
      <w:textAlignment w:val="baseline"/>
      <w:outlineLvl w:val="9"/>
    </w:pPr>
    <w:rPr>
      <w:rFonts w:ascii="Times New Roman" w:eastAsia="Times New Roman" w:hAnsi="Times New Roman" w:cs="Times New Roman"/>
      <w:b w:val="0"/>
      <w:bCs w:val="0"/>
      <w:color w:val="auto"/>
      <w:kern w:val="28"/>
      <w:sz w:val="18"/>
      <w:lang w:val="en-US"/>
    </w:rPr>
  </w:style>
  <w:style w:type="paragraph" w:customStyle="1" w:styleId="LIT">
    <w:name w:val="+LIT"/>
    <w:basedOn w:val="Normal"/>
    <w:rsid w:val="003C54A3"/>
    <w:pPr>
      <w:overflowPunct w:val="0"/>
      <w:autoSpaceDE w:val="0"/>
      <w:autoSpaceDN w:val="0"/>
      <w:adjustRightInd w:val="0"/>
      <w:ind w:right="-1191"/>
      <w:jc w:val="both"/>
      <w:textAlignment w:val="baseline"/>
    </w:pPr>
    <w:rPr>
      <w:rFonts w:ascii="MonospaceLT" w:hAnsi="MonospaceLT"/>
      <w:sz w:val="20"/>
      <w:lang w:val="en-US"/>
    </w:rPr>
  </w:style>
  <w:style w:type="paragraph" w:customStyle="1" w:styleId="StyleHeading2LTHelvetica">
    <w:name w:val="Style Heading 2 + LT Helvetica"/>
    <w:basedOn w:val="Heading2"/>
    <w:rsid w:val="003C54A3"/>
    <w:pPr>
      <w:keepLines w:val="0"/>
      <w:numPr>
        <w:ilvl w:val="1"/>
      </w:numPr>
      <w:overflowPunct w:val="0"/>
      <w:autoSpaceDE w:val="0"/>
      <w:autoSpaceDN w:val="0"/>
      <w:adjustRightInd w:val="0"/>
      <w:spacing w:before="160" w:after="120"/>
      <w:ind w:hanging="720"/>
      <w:textAlignment w:val="baseline"/>
    </w:pPr>
    <w:rPr>
      <w:rFonts w:ascii="Arial" w:eastAsia="Times New Roman" w:hAnsi="Arial" w:cs="Times New Roman"/>
      <w:i/>
      <w:iCs/>
      <w:color w:val="auto"/>
      <w:kern w:val="28"/>
      <w:sz w:val="22"/>
      <w:szCs w:val="20"/>
      <w:lang w:val="en-US"/>
    </w:rPr>
  </w:style>
  <w:style w:type="paragraph" w:customStyle="1" w:styleId="StyleHeading3LTTimes">
    <w:name w:val="Style Heading 3 + LT Times"/>
    <w:basedOn w:val="Heading3"/>
    <w:rsid w:val="003C54A3"/>
    <w:pPr>
      <w:keepLines w:val="0"/>
      <w:numPr>
        <w:ilvl w:val="2"/>
      </w:numPr>
      <w:tabs>
        <w:tab w:val="num" w:pos="792"/>
      </w:tabs>
      <w:overflowPunct w:val="0"/>
      <w:autoSpaceDE w:val="0"/>
      <w:autoSpaceDN w:val="0"/>
      <w:adjustRightInd w:val="0"/>
      <w:spacing w:before="120"/>
      <w:ind w:left="792" w:hanging="720"/>
      <w:textAlignment w:val="baseline"/>
    </w:pPr>
    <w:rPr>
      <w:rFonts w:ascii="Times New Roman" w:eastAsia="Times New Roman" w:hAnsi="Times New Roman" w:cs="Times New Roman"/>
      <w:color w:val="auto"/>
      <w:kern w:val="28"/>
      <w:sz w:val="20"/>
      <w:lang w:val="en-US"/>
    </w:rPr>
  </w:style>
  <w:style w:type="character" w:customStyle="1" w:styleId="StyleLTTimesBold">
    <w:name w:val="Style LT Times Bold"/>
    <w:rsid w:val="003C54A3"/>
    <w:rPr>
      <w:rFonts w:ascii="Times New Roman" w:hAnsi="Times New Roman"/>
      <w:b/>
      <w:bCs/>
    </w:rPr>
  </w:style>
  <w:style w:type="paragraph" w:customStyle="1" w:styleId="sarasas">
    <w:name w:val="sarasas"/>
    <w:basedOn w:val="BodyText0"/>
    <w:rsid w:val="003C54A3"/>
    <w:pPr>
      <w:numPr>
        <w:ilvl w:val="1"/>
        <w:numId w:val="13"/>
      </w:numPr>
      <w:tabs>
        <w:tab w:val="left" w:pos="709"/>
      </w:tabs>
      <w:overflowPunct w:val="0"/>
      <w:autoSpaceDE w:val="0"/>
      <w:autoSpaceDN w:val="0"/>
      <w:adjustRightInd w:val="0"/>
      <w:spacing w:after="0"/>
      <w:jc w:val="both"/>
      <w:textAlignment w:val="baseline"/>
    </w:pPr>
    <w:rPr>
      <w:b/>
      <w:bCs/>
      <w:color w:val="3366FF"/>
      <w:sz w:val="20"/>
      <w:lang w:val="en-US"/>
    </w:rPr>
  </w:style>
  <w:style w:type="paragraph" w:customStyle="1" w:styleId="Komentarotema1">
    <w:name w:val="Komentaro tema1"/>
    <w:basedOn w:val="CommentText"/>
    <w:next w:val="CommentText"/>
    <w:semiHidden/>
    <w:rsid w:val="003C54A3"/>
    <w:rPr>
      <w:b/>
      <w:bCs/>
      <w:lang w:eastAsia="lt-LT"/>
    </w:rPr>
  </w:style>
  <w:style w:type="numbering" w:customStyle="1" w:styleId="StyleOutlinenumberedBold">
    <w:name w:val="Style Outline numbered Bold"/>
    <w:basedOn w:val="NoList"/>
    <w:rsid w:val="003C54A3"/>
    <w:pPr>
      <w:numPr>
        <w:numId w:val="14"/>
      </w:numPr>
    </w:pPr>
  </w:style>
  <w:style w:type="character" w:customStyle="1" w:styleId="CharChar4">
    <w:name w:val="Char Char4"/>
    <w:rsid w:val="003C54A3"/>
    <w:rPr>
      <w:rFonts w:ascii="Tahoma" w:eastAsia="Times New Roman" w:hAnsi="Tahoma" w:cs="Tahoma"/>
      <w:b w:val="0"/>
      <w:bCs w:val="0"/>
      <w:sz w:val="16"/>
      <w:szCs w:val="16"/>
    </w:rPr>
  </w:style>
  <w:style w:type="paragraph" w:customStyle="1" w:styleId="Revision1">
    <w:name w:val="Revision1"/>
    <w:hidden/>
    <w:uiPriority w:val="99"/>
    <w:semiHidden/>
    <w:rsid w:val="003C54A3"/>
    <w:pPr>
      <w:spacing w:after="0" w:line="240" w:lineRule="auto"/>
    </w:pPr>
    <w:rPr>
      <w:rFonts w:ascii="Times New Roman" w:eastAsia="Times New Roman" w:hAnsi="Times New Roman" w:cs="Times New Roman"/>
      <w:sz w:val="24"/>
      <w:szCs w:val="24"/>
      <w:lang w:eastAsia="lt-LT"/>
    </w:rPr>
  </w:style>
  <w:style w:type="character" w:customStyle="1" w:styleId="highlight">
    <w:name w:val="highlight"/>
    <w:rsid w:val="003C54A3"/>
  </w:style>
  <w:style w:type="paragraph" w:customStyle="1" w:styleId="remas1">
    <w:name w:val="remas1"/>
    <w:basedOn w:val="Normal"/>
    <w:rsid w:val="003C54A3"/>
    <w:pPr>
      <w:framePr w:w="3385" w:h="857" w:hSpace="181" w:wrap="auto" w:vAnchor="text" w:hAnchor="page" w:x="1728" w:y="794"/>
      <w:overflowPunct w:val="0"/>
      <w:autoSpaceDE w:val="0"/>
      <w:autoSpaceDN w:val="0"/>
      <w:adjustRightInd w:val="0"/>
      <w:jc w:val="center"/>
      <w:textAlignment w:val="baseline"/>
    </w:pPr>
    <w:rPr>
      <w:rFonts w:ascii="TimesLT" w:hAnsi="TimesLT"/>
      <w:b/>
      <w:sz w:val="28"/>
      <w:lang w:val="en-GB"/>
    </w:rPr>
  </w:style>
  <w:style w:type="paragraph" w:customStyle="1" w:styleId="apacia">
    <w:name w:val="apacia"/>
    <w:basedOn w:val="Normal"/>
    <w:rsid w:val="003C54A3"/>
    <w:pPr>
      <w:framePr w:w="10251" w:h="1159" w:hSpace="181" w:wrap="auto" w:vAnchor="page" w:hAnchor="page" w:x="1152" w:y="15409" w:anchorLock="1"/>
      <w:overflowPunct w:val="0"/>
      <w:autoSpaceDE w:val="0"/>
      <w:autoSpaceDN w:val="0"/>
      <w:adjustRightInd w:val="0"/>
      <w:textAlignment w:val="baseline"/>
    </w:pPr>
    <w:rPr>
      <w:rFonts w:ascii="TimesLT" w:hAnsi="TimesLT"/>
      <w:sz w:val="20"/>
      <w:lang w:val="en-GB"/>
    </w:rPr>
  </w:style>
  <w:style w:type="character" w:customStyle="1" w:styleId="typewriter0">
    <w:name w:val="typewriter"/>
    <w:rsid w:val="003C54A3"/>
  </w:style>
  <w:style w:type="character" w:customStyle="1" w:styleId="g7">
    <w:name w:val="g7"/>
    <w:rsid w:val="003C54A3"/>
  </w:style>
  <w:style w:type="paragraph" w:customStyle="1" w:styleId="BodyText20">
    <w:name w:val="Body Text2"/>
    <w:rsid w:val="003C54A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A1stlevelbullet">
    <w:name w:val="AA 1st level bullet"/>
    <w:basedOn w:val="Normal"/>
    <w:rsid w:val="003C54A3"/>
    <w:pPr>
      <w:numPr>
        <w:numId w:val="17"/>
      </w:numPr>
      <w:tabs>
        <w:tab w:val="left" w:pos="227"/>
      </w:tabs>
      <w:spacing w:before="240" w:after="240"/>
      <w:ind w:left="227" w:hanging="227"/>
      <w:jc w:val="both"/>
    </w:pPr>
    <w:rPr>
      <w:rFonts w:ascii="Arial" w:hAnsi="Arial" w:cs="Arial"/>
      <w:sz w:val="18"/>
      <w:szCs w:val="18"/>
      <w:lang w:val="en-US" w:eastAsia="lt-LT"/>
    </w:rPr>
  </w:style>
  <w:style w:type="character" w:customStyle="1" w:styleId="NoSpacingChar">
    <w:name w:val="No Spacing Char"/>
    <w:link w:val="NoSpacing"/>
    <w:uiPriority w:val="1"/>
    <w:rsid w:val="003C54A3"/>
    <w:rPr>
      <w:rFonts w:ascii="Calibri" w:eastAsia="Times New Roman" w:hAnsi="Calibri" w:cs="Times New Roman"/>
      <w:lang w:val="en-US"/>
    </w:rPr>
  </w:style>
  <w:style w:type="paragraph" w:styleId="HTMLAddress">
    <w:name w:val="HTML Address"/>
    <w:basedOn w:val="Normal"/>
    <w:link w:val="HTMLAddressChar"/>
    <w:rsid w:val="003C54A3"/>
    <w:pPr>
      <w:suppressAutoHyphens/>
      <w:overflowPunct w:val="0"/>
      <w:autoSpaceDE w:val="0"/>
      <w:autoSpaceDN w:val="0"/>
      <w:adjustRightInd w:val="0"/>
      <w:jc w:val="both"/>
      <w:textAlignment w:val="baseline"/>
    </w:pPr>
    <w:rPr>
      <w:i/>
      <w:iCs/>
      <w:szCs w:val="24"/>
      <w:lang w:val="en-US"/>
    </w:rPr>
  </w:style>
  <w:style w:type="character" w:customStyle="1" w:styleId="HTMLAddressChar">
    <w:name w:val="HTML Address Char"/>
    <w:basedOn w:val="DefaultParagraphFont"/>
    <w:link w:val="HTMLAddress"/>
    <w:rsid w:val="003C54A3"/>
    <w:rPr>
      <w:rFonts w:ascii="Times New Roman" w:eastAsia="Times New Roman" w:hAnsi="Times New Roman" w:cs="Times New Roman"/>
      <w:i/>
      <w:iCs/>
      <w:sz w:val="24"/>
      <w:szCs w:val="24"/>
      <w:lang w:val="en-US"/>
    </w:rPr>
  </w:style>
  <w:style w:type="paragraph" w:customStyle="1" w:styleId="Style4">
    <w:name w:val="Style4"/>
    <w:basedOn w:val="Heading7"/>
    <w:rsid w:val="003C54A3"/>
    <w:pPr>
      <w:numPr>
        <w:numId w:val="18"/>
      </w:numPr>
      <w:tabs>
        <w:tab w:val="clear" w:pos="540"/>
      </w:tabs>
      <w:spacing w:after="0" w:line="240" w:lineRule="auto"/>
      <w:ind w:left="1296" w:hanging="288"/>
    </w:pPr>
    <w:rPr>
      <w:rFonts w:eastAsia="Times New Roman"/>
      <w:sz w:val="28"/>
    </w:rPr>
  </w:style>
  <w:style w:type="paragraph" w:styleId="DocumentMap">
    <w:name w:val="Document Map"/>
    <w:basedOn w:val="Normal"/>
    <w:link w:val="DocumentMapChar"/>
    <w:uiPriority w:val="99"/>
    <w:rsid w:val="003C54A3"/>
    <w:pPr>
      <w:shd w:val="clear" w:color="auto" w:fill="000080"/>
    </w:pPr>
    <w:rPr>
      <w:rFonts w:ascii="Tahoma" w:hAnsi="Tahoma" w:cs="Tahoma"/>
      <w:sz w:val="20"/>
      <w:lang w:val="en-GB"/>
    </w:rPr>
  </w:style>
  <w:style w:type="character" w:customStyle="1" w:styleId="DocumentMapChar">
    <w:name w:val="Document Map Char"/>
    <w:basedOn w:val="DefaultParagraphFont"/>
    <w:link w:val="DocumentMap"/>
    <w:uiPriority w:val="99"/>
    <w:rsid w:val="003C54A3"/>
    <w:rPr>
      <w:rFonts w:ascii="Tahoma" w:eastAsia="Times New Roman" w:hAnsi="Tahoma" w:cs="Tahoma"/>
      <w:sz w:val="20"/>
      <w:szCs w:val="20"/>
      <w:shd w:val="clear" w:color="auto" w:fill="000080"/>
      <w:lang w:val="en-GB"/>
    </w:rPr>
  </w:style>
  <w:style w:type="paragraph" w:customStyle="1" w:styleId="Punktai">
    <w:name w:val="Punktai"/>
    <w:basedOn w:val="Normal"/>
    <w:rsid w:val="003C54A3"/>
    <w:pPr>
      <w:numPr>
        <w:numId w:val="19"/>
      </w:numPr>
      <w:spacing w:line="360" w:lineRule="auto"/>
      <w:jc w:val="both"/>
    </w:pPr>
    <w:rPr>
      <w:szCs w:val="24"/>
    </w:rPr>
  </w:style>
  <w:style w:type="paragraph" w:customStyle="1" w:styleId="NormalLent">
    <w:name w:val="Normal Lent"/>
    <w:basedOn w:val="Normal"/>
    <w:rsid w:val="003C54A3"/>
    <w:pPr>
      <w:jc w:val="both"/>
    </w:pPr>
    <w:rPr>
      <w:szCs w:val="24"/>
    </w:rPr>
  </w:style>
  <w:style w:type="paragraph" w:customStyle="1" w:styleId="FreeForm">
    <w:name w:val="Free Form"/>
    <w:rsid w:val="003C54A3"/>
    <w:pPr>
      <w:spacing w:after="0" w:line="240" w:lineRule="auto"/>
    </w:pPr>
    <w:rPr>
      <w:rFonts w:ascii="Helvetica" w:eastAsia="Times New Roman" w:hAnsi="Helvetica" w:cs="Helvetica"/>
      <w:color w:val="000000"/>
      <w:sz w:val="24"/>
      <w:szCs w:val="24"/>
      <w:lang w:val="en-US"/>
    </w:rPr>
  </w:style>
  <w:style w:type="paragraph" w:customStyle="1" w:styleId="S1lygis">
    <w:name w:val="_S 1 lygis"/>
    <w:basedOn w:val="Normal"/>
    <w:rsid w:val="003C54A3"/>
    <w:pPr>
      <w:numPr>
        <w:numId w:val="20"/>
      </w:numPr>
      <w:spacing w:before="240" w:after="240"/>
    </w:pPr>
    <w:rPr>
      <w:b/>
      <w:bCs/>
      <w:szCs w:val="24"/>
      <w:lang w:eastAsia="lt-LT"/>
    </w:rPr>
  </w:style>
  <w:style w:type="paragraph" w:customStyle="1" w:styleId="S2lygis">
    <w:name w:val="_S 2 lygis"/>
    <w:basedOn w:val="Normal"/>
    <w:rsid w:val="003C54A3"/>
    <w:pPr>
      <w:numPr>
        <w:ilvl w:val="1"/>
        <w:numId w:val="20"/>
      </w:numPr>
      <w:spacing w:before="120" w:after="120"/>
      <w:jc w:val="both"/>
    </w:pPr>
    <w:rPr>
      <w:szCs w:val="24"/>
      <w:lang w:eastAsia="lt-LT"/>
    </w:rPr>
  </w:style>
  <w:style w:type="paragraph" w:customStyle="1" w:styleId="S3lygis">
    <w:name w:val="_S 3 lygis"/>
    <w:basedOn w:val="S2lygis"/>
    <w:rsid w:val="003C54A3"/>
    <w:pPr>
      <w:numPr>
        <w:ilvl w:val="2"/>
      </w:numPr>
      <w:tabs>
        <w:tab w:val="num" w:pos="1800"/>
      </w:tabs>
    </w:pPr>
  </w:style>
  <w:style w:type="paragraph" w:customStyle="1" w:styleId="IVPKparagrafai">
    <w:name w:val="IVPK paragrafai"/>
    <w:basedOn w:val="Normal"/>
    <w:link w:val="IVPKparagrafaiCharChar"/>
    <w:rsid w:val="003C54A3"/>
    <w:pPr>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link w:val="IVPKparagrafai"/>
    <w:rsid w:val="003C54A3"/>
    <w:rPr>
      <w:rFonts w:ascii="Garamond" w:eastAsia="Times New Roman" w:hAnsi="Garamond" w:cs="Times New Roman"/>
      <w:lang w:val="x-none" w:eastAsia="x-none"/>
    </w:rPr>
  </w:style>
  <w:style w:type="paragraph" w:customStyle="1" w:styleId="Reik">
    <w:name w:val="Reik"/>
    <w:basedOn w:val="Normal"/>
    <w:rsid w:val="003C54A3"/>
    <w:pPr>
      <w:numPr>
        <w:numId w:val="21"/>
      </w:numPr>
    </w:pPr>
    <w:rPr>
      <w:rFonts w:ascii="Garamond" w:hAnsi="Garamond"/>
      <w:b/>
      <w:sz w:val="20"/>
      <w:lang w:eastAsia="lt-LT"/>
    </w:rPr>
  </w:style>
  <w:style w:type="paragraph" w:customStyle="1" w:styleId="Tablebullet1">
    <w:name w:val="Table bullet 1"/>
    <w:basedOn w:val="Normal"/>
    <w:rsid w:val="003C54A3"/>
    <w:pPr>
      <w:numPr>
        <w:numId w:val="22"/>
      </w:numPr>
      <w:spacing w:before="60" w:after="60"/>
      <w:jc w:val="both"/>
    </w:pPr>
    <w:rPr>
      <w:rFonts w:ascii="EYInterstate Light" w:hAnsi="EYInterstate Light"/>
      <w:sz w:val="20"/>
      <w:lang w:val="en-US"/>
    </w:rPr>
  </w:style>
  <w:style w:type="paragraph" w:customStyle="1" w:styleId="StyleIVPKLentelesParagBoldLeft02cm1">
    <w:name w:val="Style IVPK Lenteles Parag + Bold Left:  0.2 cm1"/>
    <w:basedOn w:val="Normal"/>
    <w:rsid w:val="003C54A3"/>
    <w:pPr>
      <w:ind w:left="227"/>
    </w:pPr>
    <w:rPr>
      <w:rFonts w:ascii="Garamond" w:hAnsi="Garamond"/>
      <w:b/>
      <w:bCs/>
      <w:sz w:val="20"/>
      <w:lang w:eastAsia="lt-LT"/>
    </w:rPr>
  </w:style>
  <w:style w:type="numbering" w:styleId="1ai">
    <w:name w:val="Outline List 1"/>
    <w:basedOn w:val="NoList"/>
    <w:rsid w:val="003C54A3"/>
    <w:pPr>
      <w:numPr>
        <w:numId w:val="23"/>
      </w:numPr>
    </w:pPr>
  </w:style>
  <w:style w:type="numbering" w:styleId="ArticleSection">
    <w:name w:val="Outline List 3"/>
    <w:basedOn w:val="NoList"/>
    <w:rsid w:val="003C54A3"/>
    <w:pPr>
      <w:numPr>
        <w:numId w:val="24"/>
      </w:numPr>
    </w:pPr>
  </w:style>
  <w:style w:type="paragraph" w:customStyle="1" w:styleId="Table">
    <w:name w:val="Table"/>
    <w:basedOn w:val="Normal"/>
    <w:rsid w:val="003C54A3"/>
    <w:pPr>
      <w:autoSpaceDE w:val="0"/>
      <w:autoSpaceDN w:val="0"/>
      <w:adjustRightInd w:val="0"/>
      <w:spacing w:before="40" w:after="40"/>
    </w:pPr>
    <w:rPr>
      <w:rFonts w:ascii="Futura Bk" w:hAnsi="Futura Bk"/>
      <w:color w:val="000000"/>
      <w:sz w:val="20"/>
      <w:lang w:val="en-GB"/>
    </w:rPr>
  </w:style>
  <w:style w:type="paragraph" w:customStyle="1" w:styleId="IVPKHeading1">
    <w:name w:val="IVPK Heading 1"/>
    <w:basedOn w:val="Normal"/>
    <w:link w:val="IVPKHeading1Char"/>
    <w:rsid w:val="003C54A3"/>
    <w:pPr>
      <w:spacing w:before="240" w:after="240"/>
      <w:jc w:val="both"/>
    </w:pPr>
    <w:rPr>
      <w:rFonts w:ascii="Garamond" w:hAnsi="Garamond"/>
      <w:b/>
      <w:sz w:val="28"/>
      <w:szCs w:val="24"/>
      <w:lang w:val="x-none" w:eastAsia="x-none"/>
    </w:rPr>
  </w:style>
  <w:style w:type="paragraph" w:customStyle="1" w:styleId="Numberedlist21">
    <w:name w:val="Numbered list 2.1"/>
    <w:next w:val="Normal"/>
    <w:autoRedefine/>
    <w:rsid w:val="003C54A3"/>
    <w:pPr>
      <w:numPr>
        <w:numId w:val="27"/>
      </w:numPr>
      <w:tabs>
        <w:tab w:val="left" w:pos="540"/>
        <w:tab w:val="left" w:pos="567"/>
      </w:tabs>
      <w:spacing w:before="240" w:after="60" w:line="240" w:lineRule="auto"/>
      <w:ind w:left="0" w:firstLine="0"/>
      <w:jc w:val="both"/>
    </w:pPr>
    <w:rPr>
      <w:rFonts w:ascii="Verdana" w:eastAsia="Times New Roman" w:hAnsi="Verdana" w:cs="Futura Bk"/>
      <w:b/>
      <w:sz w:val="24"/>
      <w:szCs w:val="24"/>
    </w:rPr>
  </w:style>
  <w:style w:type="paragraph" w:customStyle="1" w:styleId="TableSmHeading">
    <w:name w:val="Table_Sm_Heading"/>
    <w:basedOn w:val="Normal"/>
    <w:rsid w:val="003C54A3"/>
    <w:pPr>
      <w:keepNext/>
      <w:keepLines/>
      <w:autoSpaceDE w:val="0"/>
      <w:autoSpaceDN w:val="0"/>
      <w:adjustRightInd w:val="0"/>
      <w:spacing w:before="60" w:after="40"/>
    </w:pPr>
    <w:rPr>
      <w:rFonts w:ascii="Futura Bk" w:hAnsi="Futura Bk"/>
      <w:b/>
      <w:color w:val="000000"/>
      <w:sz w:val="16"/>
      <w:lang w:val="en-GB"/>
    </w:rPr>
  </w:style>
  <w:style w:type="paragraph" w:customStyle="1" w:styleId="TableMedium">
    <w:name w:val="Table_Medium"/>
    <w:basedOn w:val="Normal"/>
    <w:rsid w:val="003C54A3"/>
    <w:pPr>
      <w:autoSpaceDE w:val="0"/>
      <w:autoSpaceDN w:val="0"/>
      <w:adjustRightInd w:val="0"/>
      <w:spacing w:before="40" w:after="40"/>
    </w:pPr>
    <w:rPr>
      <w:rFonts w:ascii="Futura Bk" w:hAnsi="Futura Bk"/>
      <w:color w:val="000000"/>
      <w:sz w:val="18"/>
      <w:lang w:val="en-GB"/>
    </w:rPr>
  </w:style>
  <w:style w:type="paragraph" w:customStyle="1" w:styleId="IVPKHeading0">
    <w:name w:val="IVPK Heading 0"/>
    <w:basedOn w:val="Normal"/>
    <w:autoRedefine/>
    <w:rsid w:val="003C54A3"/>
    <w:pPr>
      <w:spacing w:before="240" w:after="240"/>
      <w:jc w:val="center"/>
    </w:pPr>
    <w:rPr>
      <w:rFonts w:ascii="Garamond" w:hAnsi="Garamond"/>
      <w:b/>
      <w:sz w:val="36"/>
      <w:szCs w:val="24"/>
      <w:lang w:eastAsia="lt-LT"/>
    </w:rPr>
  </w:style>
  <w:style w:type="paragraph" w:customStyle="1" w:styleId="IVPKParagBullet">
    <w:name w:val="IVPK Parag Bullet"/>
    <w:basedOn w:val="Normal"/>
    <w:rsid w:val="003C54A3"/>
    <w:pPr>
      <w:spacing w:before="100" w:after="100"/>
      <w:jc w:val="both"/>
    </w:pPr>
    <w:rPr>
      <w:rFonts w:ascii="Garamond" w:hAnsi="Garamond" w:cs="Garamond"/>
      <w:sz w:val="22"/>
      <w:szCs w:val="24"/>
      <w:lang w:eastAsia="lt-LT"/>
    </w:rPr>
  </w:style>
  <w:style w:type="paragraph" w:customStyle="1" w:styleId="StyleIVPKHeading211ptNotBoldItalicAuto">
    <w:name w:val="Style IVPK Heading 2 + 11 pt Not Bold Italic Auto"/>
    <w:basedOn w:val="IVPKParagBullet"/>
    <w:next w:val="IVPKParagBullet"/>
    <w:rsid w:val="003C54A3"/>
    <w:rPr>
      <w:b/>
      <w:i/>
      <w:iCs/>
    </w:rPr>
  </w:style>
  <w:style w:type="paragraph" w:customStyle="1" w:styleId="StyleCaption">
    <w:name w:val="Style Caption"/>
    <w:aliases w:val="IVPK Caption + Left"/>
    <w:basedOn w:val="Caption"/>
    <w:rsid w:val="003C54A3"/>
    <w:pPr>
      <w:spacing w:before="120"/>
      <w:ind w:firstLine="0"/>
      <w:jc w:val="left"/>
    </w:pPr>
    <w:rPr>
      <w:rFonts w:ascii="Garamond" w:eastAsia="Times New Roman" w:hAnsi="Garamond" w:cs="Times New Roman"/>
      <w:caps w:val="0"/>
      <w:sz w:val="20"/>
      <w:lang w:bidi="ar-SA"/>
    </w:rPr>
  </w:style>
  <w:style w:type="paragraph" w:customStyle="1" w:styleId="StyleIVPKParagrafai14ptBold">
    <w:name w:val="Style IVPK Paragrafai + 14 pt Bold"/>
    <w:basedOn w:val="Normal"/>
    <w:rsid w:val="003C54A3"/>
    <w:pPr>
      <w:spacing w:before="240" w:after="240"/>
      <w:jc w:val="both"/>
    </w:pPr>
    <w:rPr>
      <w:rFonts w:ascii="Garamond" w:hAnsi="Garamond"/>
      <w:b/>
      <w:bCs/>
      <w:sz w:val="28"/>
      <w:szCs w:val="24"/>
      <w:lang w:eastAsia="lt-LT"/>
    </w:rPr>
  </w:style>
  <w:style w:type="paragraph" w:customStyle="1" w:styleId="IVPKLentelesParag">
    <w:name w:val="IVPK Lenteles Parag"/>
    <w:basedOn w:val="Normal"/>
    <w:link w:val="IVPKLentelesParagChar"/>
    <w:rsid w:val="003C54A3"/>
    <w:rPr>
      <w:rFonts w:ascii="Garamond" w:hAnsi="Garamond"/>
      <w:sz w:val="22"/>
      <w:lang w:val="x-none" w:eastAsia="x-none"/>
    </w:rPr>
  </w:style>
  <w:style w:type="paragraph" w:customStyle="1" w:styleId="StyleIVPKLentelesParagBold">
    <w:name w:val="Style IVPK Lenteles Parag + Bold"/>
    <w:basedOn w:val="IVPKLentelesParag"/>
    <w:rsid w:val="003C54A3"/>
    <w:pPr>
      <w:jc w:val="center"/>
    </w:pPr>
    <w:rPr>
      <w:b/>
      <w:bCs/>
    </w:rPr>
  </w:style>
  <w:style w:type="paragraph" w:customStyle="1" w:styleId="StyleIVPKLentelesParagCentered">
    <w:name w:val="Style IVPK Lenteles Parag + Centered"/>
    <w:basedOn w:val="IVPKLentelesParag"/>
    <w:rsid w:val="003C54A3"/>
    <w:pPr>
      <w:jc w:val="center"/>
    </w:pPr>
  </w:style>
  <w:style w:type="paragraph" w:customStyle="1" w:styleId="TableNormal1">
    <w:name w:val="Table Normal1"/>
    <w:basedOn w:val="Normal"/>
    <w:rsid w:val="003C54A3"/>
    <w:pPr>
      <w:spacing w:after="60"/>
    </w:pPr>
    <w:rPr>
      <w:rFonts w:ascii="Garamond" w:hAnsi="Garamond"/>
      <w:sz w:val="22"/>
      <w:szCs w:val="24"/>
      <w:lang w:val="en-US"/>
    </w:rPr>
  </w:style>
  <w:style w:type="numbering" w:styleId="111111">
    <w:name w:val="Outline List 2"/>
    <w:basedOn w:val="NoList"/>
    <w:rsid w:val="003C54A3"/>
    <w:pPr>
      <w:numPr>
        <w:numId w:val="25"/>
      </w:numPr>
    </w:pPr>
  </w:style>
  <w:style w:type="paragraph" w:customStyle="1" w:styleId="StyleISISHeader410ptUnderlineJustifiedFirstline7mm">
    <w:name w:val="Style ISIS Header 4 + 10 pt Underline Justified First line:  7 mm"/>
    <w:basedOn w:val="Normal"/>
    <w:next w:val="Normal"/>
    <w:rsid w:val="003C54A3"/>
    <w:pPr>
      <w:spacing w:before="120" w:after="120"/>
      <w:ind w:firstLine="397"/>
      <w:jc w:val="both"/>
    </w:pPr>
    <w:rPr>
      <w:rFonts w:ascii="Arial" w:hAnsi="Arial"/>
      <w:b/>
      <w:bCs/>
      <w:sz w:val="20"/>
      <w:u w:val="single"/>
    </w:rPr>
  </w:style>
  <w:style w:type="paragraph" w:customStyle="1" w:styleId="xl22">
    <w:name w:val="xl22"/>
    <w:basedOn w:val="Normal"/>
    <w:rsid w:val="003C54A3"/>
    <w:pPr>
      <w:pBdr>
        <w:top w:val="single" w:sz="4" w:space="0" w:color="000000"/>
        <w:left w:val="single" w:sz="4" w:space="0" w:color="000000"/>
      </w:pBdr>
      <w:spacing w:before="100" w:beforeAutospacing="1" w:after="100" w:afterAutospacing="1"/>
      <w:textAlignment w:val="top"/>
    </w:pPr>
    <w:rPr>
      <w:rFonts w:ascii="Garamond" w:hAnsi="Garamond"/>
      <w:sz w:val="16"/>
      <w:szCs w:val="16"/>
      <w:lang w:eastAsia="lt-LT"/>
    </w:rPr>
  </w:style>
  <w:style w:type="paragraph" w:customStyle="1" w:styleId="xl23">
    <w:name w:val="xl23"/>
    <w:basedOn w:val="Normal"/>
    <w:rsid w:val="003C54A3"/>
    <w:pPr>
      <w:pBdr>
        <w:left w:val="single" w:sz="4" w:space="0" w:color="000000"/>
      </w:pBdr>
      <w:spacing w:before="100" w:beforeAutospacing="1" w:after="100" w:afterAutospacing="1"/>
      <w:textAlignment w:val="top"/>
    </w:pPr>
    <w:rPr>
      <w:rFonts w:ascii="Garamond" w:hAnsi="Garamond"/>
      <w:sz w:val="16"/>
      <w:szCs w:val="16"/>
      <w:lang w:eastAsia="lt-LT"/>
    </w:rPr>
  </w:style>
  <w:style w:type="paragraph" w:customStyle="1" w:styleId="xl24">
    <w:name w:val="xl24"/>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5">
    <w:name w:val="xl25"/>
    <w:basedOn w:val="Normal"/>
    <w:rsid w:val="003C54A3"/>
    <w:pPr>
      <w:pBdr>
        <w:top w:val="single" w:sz="4" w:space="0" w:color="auto"/>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6">
    <w:name w:val="xl26"/>
    <w:basedOn w:val="Normal"/>
    <w:rsid w:val="003C54A3"/>
    <w:pPr>
      <w:pBdr>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7">
    <w:name w:val="xl27"/>
    <w:basedOn w:val="Normal"/>
    <w:rsid w:val="003C54A3"/>
    <w:pPr>
      <w:pBdr>
        <w:top w:val="single" w:sz="4" w:space="0" w:color="000000"/>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8">
    <w:name w:val="xl28"/>
    <w:basedOn w:val="Normal"/>
    <w:rsid w:val="003C54A3"/>
    <w:pPr>
      <w:pBdr>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9">
    <w:name w:val="xl29"/>
    <w:basedOn w:val="Normal"/>
    <w:rsid w:val="003C54A3"/>
    <w:pPr>
      <w:pBdr>
        <w:top w:val="single" w:sz="4" w:space="0" w:color="000000"/>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StyleIVPKLentelesParagBoldLeft02cm">
    <w:name w:val="Style IVPK Lenteles Parag + Bold Left:  0.2 cm"/>
    <w:basedOn w:val="IVPKLentelesParag"/>
    <w:rsid w:val="003C54A3"/>
    <w:pPr>
      <w:ind w:left="227"/>
    </w:pPr>
    <w:rPr>
      <w:b/>
      <w:bCs/>
    </w:rPr>
  </w:style>
  <w:style w:type="paragraph" w:customStyle="1" w:styleId="StyleIVPKLentelesParagBoldLeft04cm1">
    <w:name w:val="Style IVPK Lenteles Parag + Bold Left:  0.4 cm1"/>
    <w:basedOn w:val="IVPKLentelesParag"/>
    <w:rsid w:val="003C54A3"/>
    <w:pPr>
      <w:ind w:left="113"/>
    </w:pPr>
    <w:rPr>
      <w:b/>
      <w:bCs/>
    </w:rPr>
  </w:style>
  <w:style w:type="paragraph" w:customStyle="1" w:styleId="IDSHeader">
    <w:name w:val="IDS Header"/>
    <w:rsid w:val="003C54A3"/>
    <w:pPr>
      <w:tabs>
        <w:tab w:val="left" w:pos="567"/>
      </w:tabs>
      <w:spacing w:before="360" w:after="240" w:line="240" w:lineRule="auto"/>
    </w:pPr>
    <w:rPr>
      <w:rFonts w:ascii="Arial" w:eastAsia="Times New Roman" w:hAnsi="Arial" w:cs="Times New Roman"/>
      <w:b/>
      <w:sz w:val="32"/>
      <w:szCs w:val="32"/>
    </w:rPr>
  </w:style>
  <w:style w:type="paragraph" w:customStyle="1" w:styleId="LentIIlyg">
    <w:name w:val="Lent II lyg"/>
    <w:basedOn w:val="IVPKLentelesParag"/>
    <w:rsid w:val="003C54A3"/>
    <w:pPr>
      <w:ind w:left="227"/>
    </w:pPr>
    <w:rPr>
      <w:b/>
      <w:bCs/>
    </w:rPr>
  </w:style>
  <w:style w:type="paragraph" w:customStyle="1" w:styleId="LentIlyg">
    <w:name w:val="Lent I lyg"/>
    <w:basedOn w:val="IVPKLentelesParag"/>
    <w:rsid w:val="003C54A3"/>
    <w:rPr>
      <w:b/>
      <w:szCs w:val="22"/>
    </w:rPr>
  </w:style>
  <w:style w:type="paragraph" w:customStyle="1" w:styleId="LentIIIlyg">
    <w:name w:val="Lent III lyg"/>
    <w:basedOn w:val="IVPKLentelesParag"/>
    <w:rsid w:val="003C54A3"/>
    <w:pPr>
      <w:ind w:left="454"/>
    </w:pPr>
    <w:rPr>
      <w:rFonts w:cs="Arial"/>
    </w:rPr>
  </w:style>
  <w:style w:type="paragraph" w:customStyle="1" w:styleId="LentIVlyg">
    <w:name w:val="Lent IV lyg"/>
    <w:basedOn w:val="IVPKLentelesParag"/>
    <w:link w:val="LentIVlygChar"/>
    <w:rsid w:val="003C54A3"/>
    <w:pPr>
      <w:ind w:left="680"/>
    </w:pPr>
  </w:style>
  <w:style w:type="paragraph" w:customStyle="1" w:styleId="Requirement">
    <w:name w:val="Requirement"/>
    <w:basedOn w:val="TableText"/>
    <w:rsid w:val="003C54A3"/>
    <w:pPr>
      <w:spacing w:before="60" w:after="40"/>
      <w:jc w:val="both"/>
    </w:pPr>
    <w:rPr>
      <w:rFonts w:ascii="Times New Roman" w:hAnsi="Times New Roman"/>
      <w:color w:val="000000"/>
      <w:sz w:val="20"/>
      <w:szCs w:val="20"/>
      <w:lang w:val="en-GB"/>
    </w:rPr>
  </w:style>
  <w:style w:type="paragraph" w:customStyle="1" w:styleId="RequirementBulleted">
    <w:name w:val="Requirement Bulleted"/>
    <w:basedOn w:val="Normal"/>
    <w:rsid w:val="003C54A3"/>
    <w:pPr>
      <w:numPr>
        <w:numId w:val="26"/>
      </w:numPr>
      <w:spacing w:before="60" w:after="40"/>
      <w:jc w:val="both"/>
    </w:pPr>
    <w:rPr>
      <w:rFonts w:ascii="Garamond" w:hAnsi="Garamond"/>
      <w:snapToGrid w:val="0"/>
      <w:color w:val="000000"/>
      <w:sz w:val="20"/>
      <w:lang w:val="en-GB"/>
    </w:rPr>
  </w:style>
  <w:style w:type="character" w:customStyle="1" w:styleId="IVPKHeading3Char">
    <w:name w:val="IVPK Heading 3 Char"/>
    <w:link w:val="IVPKHeading3"/>
    <w:rsid w:val="003C54A3"/>
    <w:rPr>
      <w:rFonts w:ascii="Garamond" w:eastAsia="Times New Roman" w:hAnsi="Garamond" w:cs="Garamond"/>
      <w:bCs/>
      <w:iCs/>
      <w:sz w:val="24"/>
      <w:szCs w:val="24"/>
    </w:rPr>
  </w:style>
  <w:style w:type="paragraph" w:customStyle="1" w:styleId="Numberedlist22">
    <w:name w:val="Numbered list 2.2"/>
    <w:next w:val="Normal"/>
    <w:autoRedefine/>
    <w:rsid w:val="003C54A3"/>
    <w:pPr>
      <w:numPr>
        <w:ilvl w:val="1"/>
        <w:numId w:val="27"/>
      </w:numPr>
      <w:tabs>
        <w:tab w:val="left" w:pos="851"/>
      </w:tabs>
      <w:spacing w:before="120" w:after="60" w:line="240" w:lineRule="auto"/>
      <w:jc w:val="both"/>
    </w:pPr>
    <w:rPr>
      <w:rFonts w:ascii="Verdana" w:eastAsia="Times New Roman" w:hAnsi="Verdana" w:cs="Times New Roman"/>
      <w:b/>
      <w:bCs/>
      <w:iCs/>
      <w:sz w:val="24"/>
      <w:szCs w:val="20"/>
    </w:rPr>
  </w:style>
  <w:style w:type="paragraph" w:customStyle="1" w:styleId="ENLentIVlyg">
    <w:name w:val="EN Lent IV lyg"/>
    <w:basedOn w:val="IVPKLentelesParag"/>
    <w:rsid w:val="003C54A3"/>
    <w:pPr>
      <w:ind w:left="680"/>
    </w:pPr>
    <w:rPr>
      <w:lang w:val="en-US"/>
    </w:rPr>
  </w:style>
  <w:style w:type="paragraph" w:customStyle="1" w:styleId="ENLentIlyg">
    <w:name w:val="EN Lent I lyg"/>
    <w:basedOn w:val="IVPKLentelesParag"/>
    <w:rsid w:val="003C54A3"/>
    <w:rPr>
      <w:b/>
      <w:szCs w:val="22"/>
      <w:lang w:val="en-US"/>
    </w:rPr>
  </w:style>
  <w:style w:type="paragraph" w:customStyle="1" w:styleId="ENLentIIlyg">
    <w:name w:val="EN Lent II lyg"/>
    <w:basedOn w:val="IVPKLentelesParag"/>
    <w:rsid w:val="003C54A3"/>
    <w:pPr>
      <w:ind w:left="227"/>
    </w:pPr>
    <w:rPr>
      <w:b/>
      <w:lang w:val="en-US"/>
    </w:rPr>
  </w:style>
  <w:style w:type="paragraph" w:customStyle="1" w:styleId="ENLentIIIlyg">
    <w:name w:val="EN Lent III lyg"/>
    <w:basedOn w:val="IVPKLentelesParag"/>
    <w:rsid w:val="003C54A3"/>
    <w:pPr>
      <w:ind w:left="454"/>
    </w:pPr>
    <w:rPr>
      <w:rFonts w:cs="Arial"/>
      <w:lang w:val="en-US"/>
    </w:rPr>
  </w:style>
  <w:style w:type="character" w:customStyle="1" w:styleId="IVPKLentelesParagChar">
    <w:name w:val="IVPK Lenteles Parag Char"/>
    <w:link w:val="IVPKLentelesParag"/>
    <w:rsid w:val="003C54A3"/>
    <w:rPr>
      <w:rFonts w:ascii="Garamond" w:eastAsia="Times New Roman" w:hAnsi="Garamond" w:cs="Times New Roman"/>
      <w:szCs w:val="20"/>
      <w:lang w:val="x-none" w:eastAsia="x-none"/>
    </w:rPr>
  </w:style>
  <w:style w:type="character" w:customStyle="1" w:styleId="LentIVlygChar">
    <w:name w:val="Lent IV lyg Char"/>
    <w:link w:val="LentIVlyg"/>
    <w:rsid w:val="003C54A3"/>
    <w:rPr>
      <w:rFonts w:ascii="Garamond" w:eastAsia="Times New Roman" w:hAnsi="Garamond" w:cs="Times New Roman"/>
      <w:szCs w:val="20"/>
      <w:lang w:val="x-none" w:eastAsia="x-none"/>
    </w:rPr>
  </w:style>
  <w:style w:type="paragraph" w:customStyle="1" w:styleId="StyleEYBulletTextBefore5ptAfter5pt">
    <w:name w:val="Style EY Bullet Text + Before:  5 pt After:  5 pt"/>
    <w:basedOn w:val="EYBulletText"/>
    <w:rsid w:val="003C54A3"/>
    <w:pPr>
      <w:numPr>
        <w:numId w:val="16"/>
      </w:numPr>
      <w:spacing w:before="100" w:after="100"/>
      <w:ind w:left="1654" w:hanging="945"/>
    </w:pPr>
    <w:rPr>
      <w:rFonts w:eastAsia="Times New Roman"/>
      <w:lang w:val="x-none" w:eastAsia="x-none"/>
    </w:rPr>
  </w:style>
  <w:style w:type="paragraph" w:customStyle="1" w:styleId="StyleEYBulletTextRight0cm">
    <w:name w:val="Style EY Bullet Text + Right:  0 cm"/>
    <w:basedOn w:val="EYBulletText"/>
    <w:rsid w:val="003C54A3"/>
    <w:pPr>
      <w:numPr>
        <w:numId w:val="0"/>
      </w:numPr>
      <w:ind w:left="1440" w:hanging="360"/>
    </w:pPr>
    <w:rPr>
      <w:rFonts w:eastAsia="Times New Roman"/>
      <w:bCs w:val="0"/>
      <w:lang w:val="x-none" w:eastAsia="x-none"/>
    </w:rPr>
  </w:style>
  <w:style w:type="character" w:customStyle="1" w:styleId="IVPKHeading6Char">
    <w:name w:val="IVPK Heading 6 Char"/>
    <w:basedOn w:val="IVPKHeading5Char"/>
    <w:link w:val="IVPKHeading6"/>
    <w:rsid w:val="003C54A3"/>
    <w:rPr>
      <w:rFonts w:ascii="Garamond" w:eastAsia="Calibri" w:hAnsi="Garamond" w:cs="Times New Roman"/>
      <w:szCs w:val="24"/>
    </w:rPr>
  </w:style>
  <w:style w:type="paragraph" w:customStyle="1" w:styleId="IVPKParagrafai0">
    <w:name w:val="IVPK Paragrafai"/>
    <w:basedOn w:val="Normal"/>
    <w:link w:val="IVPKParagrafaiChar"/>
    <w:rsid w:val="003C54A3"/>
    <w:pPr>
      <w:spacing w:before="120" w:after="120"/>
      <w:jc w:val="both"/>
    </w:pPr>
    <w:rPr>
      <w:rFonts w:ascii="Garamond" w:hAnsi="Garamond"/>
      <w:sz w:val="22"/>
      <w:szCs w:val="24"/>
      <w:lang w:val="x-none" w:eastAsia="x-none"/>
    </w:rPr>
  </w:style>
  <w:style w:type="character" w:customStyle="1" w:styleId="IVPKParagrafaiChar">
    <w:name w:val="IVPK Paragrafai Char"/>
    <w:link w:val="IVPKParagrafai0"/>
    <w:rsid w:val="003C54A3"/>
    <w:rPr>
      <w:rFonts w:ascii="Garamond" w:eastAsia="Times New Roman" w:hAnsi="Garamond" w:cs="Times New Roman"/>
      <w:szCs w:val="24"/>
      <w:lang w:val="x-none" w:eastAsia="x-none"/>
    </w:rPr>
  </w:style>
  <w:style w:type="paragraph" w:customStyle="1" w:styleId="IVPKBullet">
    <w:name w:val="IVPK Bullet"/>
    <w:basedOn w:val="Normal"/>
    <w:rsid w:val="003C54A3"/>
    <w:rPr>
      <w:rFonts w:ascii="Garamond" w:hAnsi="Garamond"/>
      <w:sz w:val="22"/>
      <w:szCs w:val="24"/>
      <w:lang w:eastAsia="lt-LT"/>
    </w:rPr>
  </w:style>
  <w:style w:type="paragraph" w:customStyle="1" w:styleId="StyleEYBulletTextLeft26cmFirstline0cm">
    <w:name w:val="Style EY Bullet Text + Left:  2.6 cm First line:  0 cm"/>
    <w:basedOn w:val="EYBulletText"/>
    <w:rsid w:val="003C54A3"/>
    <w:pPr>
      <w:numPr>
        <w:numId w:val="0"/>
      </w:numPr>
    </w:pPr>
    <w:rPr>
      <w:rFonts w:eastAsia="Times New Roman"/>
      <w:bCs w:val="0"/>
      <w:lang w:val="x-none" w:eastAsia="x-none"/>
    </w:rPr>
  </w:style>
  <w:style w:type="paragraph" w:customStyle="1" w:styleId="StyleEYBulletTextLeft26cmFirstline0cm1">
    <w:name w:val="Style EY Bullet Text + Left:  2.6 cm First line:  0 cm1"/>
    <w:basedOn w:val="EYBulletText"/>
    <w:rsid w:val="003C54A3"/>
    <w:pPr>
      <w:numPr>
        <w:numId w:val="0"/>
      </w:numPr>
      <w:ind w:left="1758"/>
    </w:pPr>
    <w:rPr>
      <w:rFonts w:eastAsia="Times New Roman"/>
      <w:bCs w:val="0"/>
      <w:lang w:val="x-none" w:eastAsia="x-none"/>
    </w:rPr>
  </w:style>
  <w:style w:type="paragraph" w:customStyle="1" w:styleId="StyleStyleEYBulletTextLeft26cmFirstline0cm1Lef">
    <w:name w:val="Style Style EY Bullet Text + Left:  2.6 cm First line:  0 cm1 + Lef..."/>
    <w:basedOn w:val="StyleEYBulletTextLeft26cmFirstline0cm1"/>
    <w:rsid w:val="003C54A3"/>
    <w:pPr>
      <w:ind w:left="1814"/>
    </w:pPr>
  </w:style>
  <w:style w:type="paragraph" w:customStyle="1" w:styleId="StyleEYBulletTextRight-001cm">
    <w:name w:val="Style EY Bullet Text + Right:  -0.01 cm"/>
    <w:basedOn w:val="EYBulletText"/>
    <w:rsid w:val="003C54A3"/>
    <w:pPr>
      <w:numPr>
        <w:numId w:val="0"/>
      </w:numPr>
      <w:ind w:left="1440" w:hanging="360"/>
    </w:pPr>
    <w:rPr>
      <w:rFonts w:eastAsia="Times New Roman"/>
      <w:bCs w:val="0"/>
      <w:lang w:val="x-none" w:eastAsia="x-none"/>
    </w:rPr>
  </w:style>
  <w:style w:type="character" w:customStyle="1" w:styleId="IVPKHeading1Char">
    <w:name w:val="IVPK Heading 1 Char"/>
    <w:link w:val="IVPKHeading1"/>
    <w:rsid w:val="003C54A3"/>
    <w:rPr>
      <w:rFonts w:ascii="Garamond" w:eastAsia="Times New Roman" w:hAnsi="Garamond" w:cs="Times New Roman"/>
      <w:b/>
      <w:sz w:val="28"/>
      <w:szCs w:val="24"/>
      <w:lang w:val="x-none" w:eastAsia="x-none"/>
    </w:rPr>
  </w:style>
  <w:style w:type="paragraph" w:customStyle="1" w:styleId="DiagramaDiagrama">
    <w:name w:val="Diagrama Diagrama"/>
    <w:basedOn w:val="Normal"/>
    <w:semiHidden/>
    <w:rsid w:val="003C54A3"/>
    <w:pPr>
      <w:spacing w:after="160" w:line="240" w:lineRule="exact"/>
      <w:jc w:val="both"/>
    </w:pPr>
    <w:rPr>
      <w:rFonts w:ascii="Verdana" w:hAnsi="Verdana" w:cs="Verdana"/>
      <w:sz w:val="20"/>
      <w:lang w:eastAsia="lt-LT"/>
    </w:rPr>
  </w:style>
  <w:style w:type="paragraph" w:customStyle="1" w:styleId="DiagramaCharCharDiagramaCharCharDiagramaCharChar1DiagramaCharChar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w:basedOn w:val="Normal"/>
    <w:semiHidden/>
    <w:rsid w:val="003C54A3"/>
    <w:pPr>
      <w:spacing w:after="160" w:line="240" w:lineRule="exact"/>
    </w:pPr>
    <w:rPr>
      <w:rFonts w:ascii="Verdana" w:hAnsi="Verdana" w:cs="Verdana"/>
      <w:sz w:val="20"/>
      <w:lang w:eastAsia="lt-LT"/>
    </w:rPr>
  </w:style>
  <w:style w:type="character" w:customStyle="1" w:styleId="StyleHeading4TimesNewRoman11ptNotBoldBefore0pt">
    <w:name w:val="Style Heading 4 + Times New Roman 11 pt Not Bold Before:  0 pt ..."/>
    <w:rsid w:val="003C54A3"/>
    <w:rPr>
      <w:rFonts w:ascii="Times New Roman" w:hAnsi="Times New Roman"/>
      <w:sz w:val="22"/>
      <w:szCs w:val="22"/>
    </w:rPr>
  </w:style>
  <w:style w:type="paragraph" w:customStyle="1" w:styleId="CharChar1Diagrama">
    <w:name w:val="Char Char1 Diagrama"/>
    <w:basedOn w:val="Normal"/>
    <w:semiHidden/>
    <w:rsid w:val="003C54A3"/>
    <w:pPr>
      <w:spacing w:after="160" w:line="240" w:lineRule="exact"/>
    </w:pPr>
    <w:rPr>
      <w:rFonts w:ascii="Verdana" w:hAnsi="Verdana" w:cs="Verdana"/>
      <w:sz w:val="20"/>
      <w:lang w:eastAsia="lt-LT"/>
    </w:rPr>
  </w:style>
  <w:style w:type="paragraph" w:customStyle="1" w:styleId="DiagramaCharCharDiagramaCharCharDiagramaCharChar1DiagramaCharCharDiagrama">
    <w:name w:val="Diagrama Char Char Diagrama Char Char Diagrama Char Char1 Diagrama Char Char Diagrama"/>
    <w:basedOn w:val="Normal"/>
    <w:semiHidden/>
    <w:rsid w:val="003C54A3"/>
    <w:pPr>
      <w:spacing w:after="160" w:line="240" w:lineRule="exact"/>
    </w:pPr>
    <w:rPr>
      <w:rFonts w:ascii="Verdana" w:hAnsi="Verdana" w:cs="Verdana"/>
      <w:sz w:val="20"/>
      <w:lang w:eastAsia="lt-LT"/>
    </w:rPr>
  </w:style>
  <w:style w:type="character" w:customStyle="1" w:styleId="EYBulletTextDiagrama">
    <w:name w:val="EY Bullet Text Diagrama"/>
    <w:rsid w:val="003C54A3"/>
    <w:rPr>
      <w:rFonts w:ascii="Garamond" w:eastAsia="MS Mincho" w:hAnsi="Garamond" w:cs="Arial"/>
      <w:bCs/>
      <w:noProof/>
      <w:sz w:val="22"/>
      <w:lang w:val="en-US" w:eastAsia="en-US" w:bidi="ar-SA"/>
    </w:rPr>
  </w:style>
  <w:style w:type="paragraph" w:customStyle="1" w:styleId="Mysecondlevel">
    <w:name w:val="My second level"/>
    <w:basedOn w:val="IVPKHeading3"/>
    <w:link w:val="MysecondlevelChar"/>
    <w:qFormat/>
    <w:rsid w:val="003C54A3"/>
    <w:pPr>
      <w:numPr>
        <w:numId w:val="15"/>
      </w:numPr>
    </w:pPr>
    <w:rPr>
      <w:rFonts w:ascii="Times New Roman" w:hAnsi="Times New Roman" w:cs="Times New Roman"/>
      <w:b/>
      <w:color w:val="000000"/>
      <w:lang w:eastAsia="lt-LT"/>
    </w:rPr>
  </w:style>
  <w:style w:type="paragraph" w:customStyle="1" w:styleId="mythirdheaderstyle">
    <w:name w:val="my third header style"/>
    <w:basedOn w:val="IVPKHeading4"/>
    <w:link w:val="mythirdheaderstyleChar"/>
    <w:qFormat/>
    <w:rsid w:val="003C54A3"/>
    <w:pPr>
      <w:numPr>
        <w:numId w:val="15"/>
      </w:numPr>
    </w:pPr>
    <w:rPr>
      <w:rFonts w:ascii="Times New Roman" w:eastAsia="Times New Roman" w:hAnsi="Times New Roman"/>
      <w:color w:val="000000"/>
      <w:sz w:val="24"/>
      <w:lang w:eastAsia="lt-LT"/>
    </w:rPr>
  </w:style>
  <w:style w:type="character" w:customStyle="1" w:styleId="MysecondlevelChar">
    <w:name w:val="My second level Char"/>
    <w:link w:val="Mysecondlevel"/>
    <w:rsid w:val="003C54A3"/>
    <w:rPr>
      <w:rFonts w:ascii="Times New Roman" w:eastAsia="Times New Roman" w:hAnsi="Times New Roman" w:cs="Times New Roman"/>
      <w:b/>
      <w:bCs/>
      <w:iCs/>
      <w:color w:val="000000"/>
      <w:sz w:val="24"/>
      <w:szCs w:val="24"/>
      <w:lang w:eastAsia="lt-LT"/>
    </w:rPr>
  </w:style>
  <w:style w:type="character" w:customStyle="1" w:styleId="mythirdheaderstyleChar">
    <w:name w:val="my third header style Char"/>
    <w:link w:val="mythirdheaderstyle"/>
    <w:rsid w:val="003C54A3"/>
    <w:rPr>
      <w:rFonts w:ascii="Times New Roman" w:eastAsia="Times New Roman" w:hAnsi="Times New Roman" w:cs="Times New Roman"/>
      <w:color w:val="000000"/>
      <w:sz w:val="24"/>
      <w:szCs w:val="24"/>
      <w:lang w:eastAsia="lt-LT"/>
    </w:rPr>
  </w:style>
  <w:style w:type="paragraph" w:customStyle="1" w:styleId="myhead3">
    <w:name w:val="my head 3"/>
    <w:basedOn w:val="IVPKHeading4"/>
    <w:link w:val="myhead3Char"/>
    <w:qFormat/>
    <w:rsid w:val="003C54A3"/>
    <w:pPr>
      <w:numPr>
        <w:ilvl w:val="0"/>
        <w:numId w:val="0"/>
      </w:numPr>
      <w:tabs>
        <w:tab w:val="left" w:pos="1701"/>
        <w:tab w:val="num" w:pos="2410"/>
      </w:tabs>
      <w:ind w:left="1418" w:hanging="698"/>
    </w:pPr>
    <w:rPr>
      <w:rFonts w:ascii="Times New Roman" w:eastAsia="Times New Roman" w:hAnsi="Times New Roman"/>
      <w:color w:val="000000"/>
      <w:sz w:val="24"/>
      <w:lang w:eastAsia="lt-LT"/>
    </w:rPr>
  </w:style>
  <w:style w:type="character" w:customStyle="1" w:styleId="myhead3Char">
    <w:name w:val="my head 3 Char"/>
    <w:link w:val="myhead3"/>
    <w:rsid w:val="003C54A3"/>
    <w:rPr>
      <w:rFonts w:ascii="Times New Roman" w:eastAsia="Times New Roman" w:hAnsi="Times New Roman" w:cs="Times New Roman"/>
      <w:color w:val="000000"/>
      <w:sz w:val="24"/>
      <w:szCs w:val="24"/>
      <w:lang w:eastAsia="lt-LT"/>
    </w:rPr>
  </w:style>
  <w:style w:type="paragraph" w:customStyle="1" w:styleId="FMNormal">
    <w:name w:val="FM_Normal"/>
    <w:basedOn w:val="Normal"/>
    <w:rsid w:val="003C54A3"/>
    <w:pPr>
      <w:spacing w:after="200" w:line="276" w:lineRule="auto"/>
    </w:pPr>
    <w:rPr>
      <w:rFonts w:ascii="Cambria" w:hAnsi="Cambria" w:cs="Arial"/>
      <w:bCs/>
      <w:iCs/>
      <w:color w:val="000000"/>
      <w:sz w:val="22"/>
      <w:szCs w:val="22"/>
      <w:lang w:eastAsia="lt-LT" w:bidi="en-US"/>
    </w:rPr>
  </w:style>
  <w:style w:type="paragraph" w:customStyle="1" w:styleId="FMAnormaltext">
    <w:name w:val="FM A normal text"/>
    <w:basedOn w:val="Normal"/>
    <w:rsid w:val="003C54A3"/>
    <w:pPr>
      <w:tabs>
        <w:tab w:val="left" w:pos="1418"/>
        <w:tab w:val="left" w:pos="2126"/>
      </w:tabs>
      <w:overflowPunct w:val="0"/>
      <w:autoSpaceDE w:val="0"/>
      <w:autoSpaceDN w:val="0"/>
      <w:adjustRightInd w:val="0"/>
      <w:spacing w:after="120" w:line="276" w:lineRule="auto"/>
      <w:ind w:firstLine="720"/>
      <w:jc w:val="both"/>
      <w:textAlignment w:val="baseline"/>
    </w:pPr>
    <w:rPr>
      <w:rFonts w:ascii="Cambria" w:hAnsi="Cambria"/>
      <w:sz w:val="22"/>
      <w:szCs w:val="22"/>
      <w:lang w:bidi="en-US"/>
    </w:rPr>
  </w:style>
  <w:style w:type="paragraph" w:customStyle="1" w:styleId="FMAbullets">
    <w:name w:val="FM A bullets"/>
    <w:basedOn w:val="Normal"/>
    <w:rsid w:val="003C54A3"/>
    <w:pPr>
      <w:tabs>
        <w:tab w:val="left" w:pos="709"/>
        <w:tab w:val="left" w:pos="1200"/>
      </w:tabs>
      <w:overflowPunct w:val="0"/>
      <w:autoSpaceDE w:val="0"/>
      <w:autoSpaceDN w:val="0"/>
      <w:adjustRightInd w:val="0"/>
      <w:spacing w:after="200" w:line="276" w:lineRule="auto"/>
      <w:ind w:left="720" w:hanging="720"/>
      <w:jc w:val="both"/>
      <w:textAlignment w:val="baseline"/>
    </w:pPr>
    <w:rPr>
      <w:rFonts w:ascii="Cambria" w:hAnsi="Cambria"/>
      <w:sz w:val="22"/>
      <w:lang w:bidi="en-US"/>
    </w:rPr>
  </w:style>
  <w:style w:type="paragraph" w:customStyle="1" w:styleId="H2">
    <w:name w:val="H2"/>
    <w:basedOn w:val="Normal"/>
    <w:rsid w:val="003C54A3"/>
    <w:pPr>
      <w:shd w:val="clear" w:color="auto" w:fill="FFFFFF"/>
      <w:tabs>
        <w:tab w:val="num" w:pos="1992"/>
      </w:tabs>
      <w:spacing w:before="624" w:after="240" w:line="276" w:lineRule="auto"/>
      <w:ind w:left="1992" w:hanging="432"/>
    </w:pPr>
    <w:rPr>
      <w:rFonts w:ascii="Cambria" w:hAnsi="Cambria" w:cs="Arial"/>
      <w:b/>
      <w:iCs/>
      <w:color w:val="0000FF"/>
      <w:spacing w:val="-5"/>
      <w:sz w:val="28"/>
      <w:szCs w:val="28"/>
      <w:lang w:eastAsia="lt-LT" w:bidi="en-US"/>
    </w:rPr>
  </w:style>
  <w:style w:type="paragraph" w:customStyle="1" w:styleId="H3">
    <w:name w:val="H3"/>
    <w:basedOn w:val="Normal"/>
    <w:rsid w:val="003C54A3"/>
    <w:pPr>
      <w:shd w:val="clear" w:color="auto" w:fill="FFFFFF"/>
      <w:tabs>
        <w:tab w:val="num" w:pos="504"/>
      </w:tabs>
      <w:spacing w:before="240" w:after="240" w:line="276" w:lineRule="auto"/>
      <w:ind w:left="504" w:hanging="504"/>
    </w:pPr>
    <w:rPr>
      <w:rFonts w:ascii="Cambria" w:hAnsi="Cambria" w:cs="Arial"/>
      <w:bCs/>
      <w:iCs/>
      <w:color w:val="000000"/>
      <w:spacing w:val="-5"/>
      <w:sz w:val="22"/>
      <w:szCs w:val="22"/>
      <w:lang w:eastAsia="lt-LT" w:bidi="en-US"/>
    </w:rPr>
  </w:style>
  <w:style w:type="paragraph" w:customStyle="1" w:styleId="H6">
    <w:name w:val="H6"/>
    <w:basedOn w:val="Normal"/>
    <w:rsid w:val="003C54A3"/>
    <w:pPr>
      <w:shd w:val="clear" w:color="auto" w:fill="FFFFFF"/>
      <w:tabs>
        <w:tab w:val="num" w:pos="1583"/>
      </w:tabs>
      <w:spacing w:before="624" w:after="240" w:line="276" w:lineRule="auto"/>
      <w:ind w:left="1583" w:hanging="648"/>
    </w:pPr>
    <w:rPr>
      <w:rFonts w:ascii="Cambria" w:hAnsi="Cambria" w:cs="Arial"/>
      <w:bCs/>
      <w:iCs/>
      <w:spacing w:val="-5"/>
      <w:sz w:val="22"/>
      <w:szCs w:val="22"/>
      <w:lang w:eastAsia="lt-LT" w:bidi="en-US"/>
    </w:rPr>
  </w:style>
  <w:style w:type="paragraph" w:customStyle="1" w:styleId="H7">
    <w:name w:val="H7"/>
    <w:basedOn w:val="Normal"/>
    <w:rsid w:val="003C54A3"/>
    <w:pPr>
      <w:shd w:val="clear" w:color="auto" w:fill="FFFFFF"/>
      <w:tabs>
        <w:tab w:val="num" w:pos="1512"/>
      </w:tabs>
      <w:spacing w:before="240" w:after="240" w:line="276" w:lineRule="auto"/>
      <w:ind w:left="1512" w:hanging="792"/>
    </w:pPr>
    <w:rPr>
      <w:rFonts w:ascii="Cambria" w:hAnsi="Cambria" w:cs="Arial"/>
      <w:bCs/>
      <w:iCs/>
      <w:spacing w:val="-5"/>
      <w:sz w:val="22"/>
      <w:szCs w:val="22"/>
      <w:lang w:eastAsia="lt-LT" w:bidi="en-US"/>
    </w:rPr>
  </w:style>
  <w:style w:type="paragraph" w:customStyle="1" w:styleId="H4">
    <w:name w:val="H4"/>
    <w:basedOn w:val="H2"/>
    <w:rsid w:val="003C54A3"/>
    <w:pPr>
      <w:numPr>
        <w:ilvl w:val="1"/>
        <w:numId w:val="28"/>
      </w:numPr>
      <w:spacing w:before="240"/>
    </w:pPr>
    <w:rPr>
      <w:color w:val="auto"/>
    </w:rPr>
  </w:style>
  <w:style w:type="paragraph" w:customStyle="1" w:styleId="H5">
    <w:name w:val="H5"/>
    <w:basedOn w:val="H6"/>
    <w:rsid w:val="003C54A3"/>
    <w:pPr>
      <w:numPr>
        <w:ilvl w:val="3"/>
        <w:numId w:val="28"/>
      </w:numPr>
      <w:spacing w:before="240"/>
    </w:pPr>
  </w:style>
  <w:style w:type="paragraph" w:customStyle="1" w:styleId="NE">
    <w:name w:val="NE"/>
    <w:basedOn w:val="H3"/>
    <w:rsid w:val="003C54A3"/>
    <w:pPr>
      <w:numPr>
        <w:ilvl w:val="2"/>
        <w:numId w:val="28"/>
      </w:numPr>
      <w:shd w:val="clear" w:color="auto" w:fill="auto"/>
      <w:spacing w:before="0" w:after="0"/>
    </w:pPr>
  </w:style>
  <w:style w:type="numbering" w:customStyle="1" w:styleId="CurrentList1">
    <w:name w:val="Current List1"/>
    <w:rsid w:val="003C54A3"/>
    <w:pPr>
      <w:numPr>
        <w:numId w:val="29"/>
      </w:numPr>
    </w:pPr>
  </w:style>
  <w:style w:type="paragraph" w:styleId="TOCHeading">
    <w:name w:val="TOC Heading"/>
    <w:basedOn w:val="Heading1"/>
    <w:next w:val="Normal"/>
    <w:uiPriority w:val="39"/>
    <w:qFormat/>
    <w:rsid w:val="003C54A3"/>
    <w:pPr>
      <w:keepNext w:val="0"/>
      <w:spacing w:before="480" w:line="276" w:lineRule="auto"/>
      <w:contextualSpacing/>
      <w:jc w:val="left"/>
      <w:outlineLvl w:val="9"/>
    </w:pPr>
    <w:rPr>
      <w:rFonts w:ascii="Cambria" w:hAnsi="Cambria"/>
      <w:smallCaps/>
      <w:spacing w:val="5"/>
      <w:sz w:val="36"/>
      <w:szCs w:val="36"/>
      <w:lang w:val="en-US" w:eastAsia="en-US" w:bidi="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Normal"/>
    <w:rsid w:val="003C54A3"/>
    <w:pPr>
      <w:spacing w:after="160" w:line="240" w:lineRule="exact"/>
    </w:pPr>
    <w:rPr>
      <w:rFonts w:ascii="Tahoma" w:hAnsi="Tahoma"/>
      <w:sz w:val="20"/>
      <w:lang w:val="en-US" w:bidi="en-US"/>
    </w:rPr>
  </w:style>
  <w:style w:type="paragraph" w:styleId="Quote">
    <w:name w:val="Quote"/>
    <w:basedOn w:val="Normal"/>
    <w:next w:val="Normal"/>
    <w:link w:val="QuoteChar"/>
    <w:uiPriority w:val="29"/>
    <w:qFormat/>
    <w:rsid w:val="003C54A3"/>
    <w:pPr>
      <w:spacing w:after="200" w:line="276" w:lineRule="auto"/>
    </w:pPr>
    <w:rPr>
      <w:rFonts w:ascii="Cambria" w:hAnsi="Cambria"/>
      <w:i/>
      <w:iCs/>
      <w:sz w:val="22"/>
      <w:szCs w:val="22"/>
      <w:lang w:val="en-US" w:bidi="en-US"/>
    </w:rPr>
  </w:style>
  <w:style w:type="character" w:customStyle="1" w:styleId="QuoteChar">
    <w:name w:val="Quote Char"/>
    <w:basedOn w:val="DefaultParagraphFont"/>
    <w:link w:val="Quote"/>
    <w:uiPriority w:val="29"/>
    <w:rsid w:val="003C54A3"/>
    <w:rPr>
      <w:rFonts w:ascii="Cambria" w:eastAsia="Times New Roman" w:hAnsi="Cambria" w:cs="Times New Roman"/>
      <w:i/>
      <w:iCs/>
      <w:lang w:val="en-US" w:bidi="en-US"/>
    </w:rPr>
  </w:style>
  <w:style w:type="paragraph" w:styleId="IntenseQuote">
    <w:name w:val="Intense Quote"/>
    <w:basedOn w:val="Normal"/>
    <w:next w:val="Normal"/>
    <w:link w:val="IntenseQuoteChar"/>
    <w:uiPriority w:val="30"/>
    <w:qFormat/>
    <w:rsid w:val="003C54A3"/>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bidi="en-US"/>
    </w:rPr>
  </w:style>
  <w:style w:type="character" w:customStyle="1" w:styleId="IntenseQuoteChar">
    <w:name w:val="Intense Quote Char"/>
    <w:basedOn w:val="DefaultParagraphFont"/>
    <w:link w:val="IntenseQuote"/>
    <w:uiPriority w:val="30"/>
    <w:rsid w:val="003C54A3"/>
    <w:rPr>
      <w:rFonts w:ascii="Cambria" w:eastAsia="Times New Roman" w:hAnsi="Cambria" w:cs="Times New Roman"/>
      <w:i/>
      <w:iCs/>
      <w:lang w:val="en-US" w:bidi="en-US"/>
    </w:rPr>
  </w:style>
  <w:style w:type="character" w:styleId="SubtleEmphasis">
    <w:name w:val="Subtle Emphasis"/>
    <w:uiPriority w:val="19"/>
    <w:qFormat/>
    <w:rsid w:val="003C54A3"/>
    <w:rPr>
      <w:i/>
      <w:iCs/>
    </w:rPr>
  </w:style>
  <w:style w:type="character" w:styleId="IntenseEmphasis">
    <w:name w:val="Intense Emphasis"/>
    <w:uiPriority w:val="21"/>
    <w:qFormat/>
    <w:rsid w:val="003C54A3"/>
    <w:rPr>
      <w:b/>
      <w:bCs/>
      <w:i/>
      <w:iCs/>
    </w:rPr>
  </w:style>
  <w:style w:type="character" w:styleId="SubtleReference">
    <w:name w:val="Subtle Reference"/>
    <w:uiPriority w:val="31"/>
    <w:qFormat/>
    <w:rsid w:val="003C54A3"/>
    <w:rPr>
      <w:smallCaps/>
    </w:rPr>
  </w:style>
  <w:style w:type="character" w:styleId="IntenseReference">
    <w:name w:val="Intense Reference"/>
    <w:uiPriority w:val="32"/>
    <w:qFormat/>
    <w:rsid w:val="003C54A3"/>
    <w:rPr>
      <w:b/>
      <w:bCs/>
      <w:smallCaps/>
    </w:rPr>
  </w:style>
  <w:style w:type="character" w:styleId="BookTitle">
    <w:name w:val="Book Title"/>
    <w:uiPriority w:val="33"/>
    <w:qFormat/>
    <w:rsid w:val="003C54A3"/>
    <w:rPr>
      <w:i/>
      <w:iCs/>
      <w:smallCaps/>
      <w:spacing w:val="5"/>
    </w:rPr>
  </w:style>
  <w:style w:type="paragraph" w:customStyle="1" w:styleId="ReportHeading1">
    <w:name w:val="ReportHeading1"/>
    <w:basedOn w:val="Normal"/>
    <w:rsid w:val="003C54A3"/>
    <w:pPr>
      <w:framePr w:w="6521" w:h="1055" w:hSpace="142" w:wrap="around" w:vAnchor="page" w:hAnchor="page" w:x="1441" w:y="4452"/>
      <w:tabs>
        <w:tab w:val="left" w:pos="720"/>
      </w:tabs>
      <w:spacing w:after="120" w:line="300" w:lineRule="atLeast"/>
      <w:ind w:left="432"/>
      <w:jc w:val="both"/>
    </w:pPr>
    <w:rPr>
      <w:rFonts w:ascii="Arial" w:hAnsi="Arial"/>
      <w:b/>
      <w:lang w:val="en-US"/>
    </w:rPr>
  </w:style>
  <w:style w:type="paragraph" w:customStyle="1" w:styleId="FM1">
    <w:name w:val="FM1"/>
    <w:basedOn w:val="Heading1"/>
    <w:rsid w:val="003C54A3"/>
    <w:pPr>
      <w:numPr>
        <w:numId w:val="30"/>
      </w:numPr>
      <w:spacing w:before="240" w:after="60"/>
      <w:jc w:val="left"/>
    </w:pPr>
    <w:rPr>
      <w:b/>
      <w:iCs/>
      <w:color w:val="000000"/>
      <w:kern w:val="32"/>
      <w:szCs w:val="24"/>
      <w:lang w:val="lt-LT" w:eastAsia="lt-LT"/>
    </w:rPr>
  </w:style>
  <w:style w:type="paragraph" w:customStyle="1" w:styleId="FM2">
    <w:name w:val="FM2"/>
    <w:basedOn w:val="Heading2"/>
    <w:rsid w:val="003C54A3"/>
    <w:pPr>
      <w:keepLines w:val="0"/>
      <w:numPr>
        <w:ilvl w:val="1"/>
        <w:numId w:val="30"/>
      </w:numPr>
      <w:spacing w:before="240" w:after="60"/>
    </w:pPr>
    <w:rPr>
      <w:rFonts w:ascii="Times New Roman" w:eastAsia="Times New Roman" w:hAnsi="Times New Roman" w:cs="Times New Roman"/>
      <w:bCs w:val="0"/>
      <w:color w:val="000000"/>
      <w:sz w:val="24"/>
      <w:szCs w:val="24"/>
      <w:lang w:eastAsia="lt-LT"/>
    </w:rPr>
  </w:style>
  <w:style w:type="paragraph" w:customStyle="1" w:styleId="FMAHeading1">
    <w:name w:val="FM A Heading 1"/>
    <w:basedOn w:val="FMAnormaltext"/>
    <w:next w:val="FMAnormaltext"/>
    <w:rsid w:val="003C54A3"/>
    <w:pPr>
      <w:numPr>
        <w:numId w:val="31"/>
      </w:numPr>
      <w:spacing w:line="240" w:lineRule="auto"/>
    </w:pPr>
    <w:rPr>
      <w:rFonts w:ascii="Arial" w:hAnsi="Arial"/>
      <w:b/>
      <w:sz w:val="32"/>
      <w:szCs w:val="24"/>
      <w:lang w:bidi="ar-SA"/>
    </w:rPr>
  </w:style>
  <w:style w:type="paragraph" w:customStyle="1" w:styleId="FMAHeading4">
    <w:name w:val="FM A Heading 4"/>
    <w:basedOn w:val="Normal"/>
    <w:rsid w:val="003C54A3"/>
    <w:pPr>
      <w:numPr>
        <w:ilvl w:val="3"/>
        <w:numId w:val="31"/>
      </w:numPr>
    </w:pPr>
    <w:rPr>
      <w:rFonts w:cs="Arial"/>
      <w:bCs/>
      <w:iCs/>
      <w:color w:val="000000"/>
      <w:szCs w:val="24"/>
      <w:lang w:eastAsia="lt-LT"/>
    </w:rPr>
  </w:style>
  <w:style w:type="paragraph" w:customStyle="1" w:styleId="FMAHeading2">
    <w:name w:val="FM A Heading 2"/>
    <w:basedOn w:val="Normal"/>
    <w:rsid w:val="003C54A3"/>
    <w:pPr>
      <w:numPr>
        <w:ilvl w:val="1"/>
        <w:numId w:val="31"/>
      </w:numPr>
    </w:pPr>
    <w:rPr>
      <w:rFonts w:cs="Arial"/>
      <w:bCs/>
      <w:iCs/>
      <w:color w:val="000000"/>
      <w:szCs w:val="24"/>
      <w:lang w:eastAsia="lt-LT"/>
    </w:rPr>
  </w:style>
  <w:style w:type="paragraph" w:customStyle="1" w:styleId="FMAHeading3">
    <w:name w:val="FM A Heading 3"/>
    <w:basedOn w:val="Normal"/>
    <w:rsid w:val="003C54A3"/>
    <w:pPr>
      <w:numPr>
        <w:ilvl w:val="2"/>
        <w:numId w:val="31"/>
      </w:numPr>
    </w:pPr>
    <w:rPr>
      <w:rFonts w:cs="Arial"/>
      <w:bCs/>
      <w:iCs/>
      <w:color w:val="000000"/>
      <w:szCs w:val="24"/>
      <w:lang w:eastAsia="lt-LT"/>
    </w:rPr>
  </w:style>
  <w:style w:type="paragraph" w:customStyle="1" w:styleId="SPBH1">
    <w:name w:val="SPB H1"/>
    <w:basedOn w:val="Heading1"/>
    <w:rsid w:val="003C54A3"/>
    <w:pPr>
      <w:tabs>
        <w:tab w:val="num" w:pos="360"/>
      </w:tabs>
      <w:spacing w:before="240" w:after="60"/>
      <w:ind w:left="360" w:hanging="360"/>
      <w:jc w:val="left"/>
    </w:pPr>
    <w:rPr>
      <w:rFonts w:cs="Arial"/>
      <w:b/>
      <w:bCs/>
      <w:kern w:val="32"/>
      <w:sz w:val="32"/>
      <w:szCs w:val="32"/>
      <w:lang w:val="lt-LT" w:eastAsia="ru-RU"/>
    </w:rPr>
  </w:style>
  <w:style w:type="paragraph" w:customStyle="1" w:styleId="TableEY">
    <w:name w:val="TableEY"/>
    <w:basedOn w:val="Normal"/>
    <w:autoRedefine/>
    <w:rsid w:val="003C54A3"/>
    <w:pPr>
      <w:numPr>
        <w:numId w:val="32"/>
      </w:numPr>
      <w:tabs>
        <w:tab w:val="left" w:pos="360"/>
      </w:tabs>
    </w:pPr>
    <w:rPr>
      <w:b/>
      <w:szCs w:val="24"/>
      <w:lang w:eastAsia="lt-LT"/>
    </w:rPr>
  </w:style>
  <w:style w:type="paragraph" w:customStyle="1" w:styleId="Heading3Justified">
    <w:name w:val="Heading 3 + Justified"/>
    <w:basedOn w:val="Heading2"/>
    <w:rsid w:val="003C54A3"/>
    <w:pPr>
      <w:keepLines w:val="0"/>
      <w:tabs>
        <w:tab w:val="num" w:pos="1440"/>
      </w:tabs>
      <w:spacing w:before="240" w:after="60"/>
      <w:ind w:left="1224" w:hanging="504"/>
      <w:jc w:val="both"/>
    </w:pPr>
    <w:rPr>
      <w:rFonts w:ascii="Arial" w:eastAsia="Times New Roman" w:hAnsi="Arial" w:cs="Arial"/>
      <w:i/>
      <w:iCs/>
      <w:color w:val="auto"/>
      <w:sz w:val="28"/>
      <w:szCs w:val="28"/>
      <w:lang w:eastAsia="lt-LT"/>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Normal"/>
    <w:rsid w:val="003C54A3"/>
    <w:pPr>
      <w:spacing w:after="160" w:line="240" w:lineRule="exact"/>
    </w:pPr>
    <w:rPr>
      <w:rFonts w:ascii="Tahoma" w:hAnsi="Tahoma"/>
      <w:sz w:val="20"/>
      <w:lang w:val="en-US"/>
    </w:rPr>
  </w:style>
  <w:style w:type="paragraph" w:customStyle="1" w:styleId="EYAppendix">
    <w:name w:val="EY Appendix"/>
    <w:basedOn w:val="Normal"/>
    <w:next w:val="Normal"/>
    <w:rsid w:val="003C54A3"/>
    <w:pPr>
      <w:numPr>
        <w:numId w:val="33"/>
      </w:numPr>
      <w:spacing w:after="360"/>
      <w:outlineLvl w:val="0"/>
    </w:pPr>
    <w:rPr>
      <w:rFonts w:ascii="EYInterstate Light" w:eastAsia="SimSun" w:hAnsi="EYInterstate Light"/>
      <w:b/>
      <w:color w:val="7F7E82"/>
      <w:kern w:val="12"/>
      <w:sz w:val="32"/>
      <w:szCs w:val="24"/>
      <w:lang w:val="en-GB"/>
    </w:rPr>
  </w:style>
  <w:style w:type="paragraph" w:customStyle="1" w:styleId="Tableheading">
    <w:name w:val="Table_heading"/>
    <w:basedOn w:val="Normal"/>
    <w:rsid w:val="003C54A3"/>
    <w:rPr>
      <w:rFonts w:ascii="Arial" w:eastAsia="Calibri" w:hAnsi="Arial"/>
      <w:b/>
      <w:sz w:val="20"/>
      <w:szCs w:val="24"/>
    </w:rPr>
  </w:style>
  <w:style w:type="paragraph" w:customStyle="1" w:styleId="Tabletext0">
    <w:name w:val="Table_text"/>
    <w:basedOn w:val="Normal"/>
    <w:rsid w:val="003C54A3"/>
    <w:rPr>
      <w:rFonts w:ascii="Arial" w:eastAsia="Calibri" w:hAnsi="Arial"/>
      <w:sz w:val="20"/>
      <w:szCs w:val="24"/>
    </w:rPr>
  </w:style>
  <w:style w:type="paragraph" w:customStyle="1" w:styleId="Lentelespavadinimas">
    <w:name w:val="Lenteles pavadinimas"/>
    <w:basedOn w:val="Heading8"/>
    <w:rsid w:val="003C54A3"/>
    <w:pPr>
      <w:tabs>
        <w:tab w:val="clear" w:pos="2160"/>
      </w:tabs>
      <w:spacing w:after="120" w:line="240" w:lineRule="auto"/>
      <w:ind w:left="0" w:firstLine="0"/>
      <w:jc w:val="right"/>
    </w:pPr>
    <w:rPr>
      <w:rFonts w:ascii="Arial" w:hAnsi="Arial"/>
      <w:bCs/>
      <w:sz w:val="20"/>
      <w:szCs w:val="24"/>
    </w:rPr>
  </w:style>
  <w:style w:type="character" w:customStyle="1" w:styleId="ListBullet2Char">
    <w:name w:val="List Bullet 2 Char"/>
    <w:link w:val="ListBullet2"/>
    <w:uiPriority w:val="99"/>
    <w:locked/>
    <w:rsid w:val="003C54A3"/>
    <w:rPr>
      <w:rFonts w:ascii="Times New Roman" w:eastAsia="Times New Roman" w:hAnsi="Times New Roman" w:cs="Times New Roman"/>
      <w:sz w:val="20"/>
      <w:szCs w:val="24"/>
    </w:rPr>
  </w:style>
  <w:style w:type="paragraph" w:customStyle="1" w:styleId="Heading2mystyle">
    <w:name w:val="Heading2+mystyle"/>
    <w:basedOn w:val="Heading2"/>
    <w:qFormat/>
    <w:rsid w:val="003C54A3"/>
    <w:pPr>
      <w:numPr>
        <w:numId w:val="34"/>
      </w:numPr>
      <w:spacing w:before="0"/>
      <w:ind w:hanging="720"/>
    </w:pPr>
    <w:rPr>
      <w:rFonts w:ascii="Times New Roman" w:eastAsia="Times New Roman" w:hAnsi="Times New Roman" w:cs="Times New Roman"/>
      <w:bCs w:val="0"/>
      <w:iCs/>
      <w:color w:val="auto"/>
      <w:lang w:eastAsia="lt-LT"/>
    </w:rPr>
  </w:style>
  <w:style w:type="paragraph" w:customStyle="1" w:styleId="DiagramaDiagramaCharCharDiagramaCharCharDiagrama1CharCharDiagramaDiagramaCharCharDiagramaCharCharDiagramaCharCharDiagramaCharChar">
    <w:name w:val="Diagrama Diagrama Char Char Diagrama Char Char Diagrama1 Char Char Diagrama Diagrama Char Char Diagrama Char Char Diagrama Char Char Diagrama Char Char"/>
    <w:basedOn w:val="Normal"/>
    <w:rsid w:val="003C54A3"/>
    <w:pPr>
      <w:spacing w:after="160" w:line="240" w:lineRule="exact"/>
    </w:pPr>
    <w:rPr>
      <w:rFonts w:ascii="Tahoma" w:hAnsi="Tahoma"/>
      <w:sz w:val="20"/>
      <w:lang w:val="en-US"/>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Normal"/>
    <w:rsid w:val="003C54A3"/>
    <w:pPr>
      <w:spacing w:after="160" w:line="240" w:lineRule="exact"/>
    </w:pPr>
    <w:rPr>
      <w:rFonts w:ascii="Tahoma" w:hAnsi="Tahoma"/>
      <w:sz w:val="20"/>
      <w:lang w:val="en-US"/>
    </w:rPr>
  </w:style>
  <w:style w:type="table" w:customStyle="1" w:styleId="TableGrid0">
    <w:name w:val="TableGrid"/>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0">
    <w:name w:val="TableGrid1"/>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20">
    <w:name w:val="TableGrid2"/>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3C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5C4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53F41"/>
  </w:style>
  <w:style w:type="table" w:customStyle="1" w:styleId="TableGrid3">
    <w:name w:val="Table Grid3"/>
    <w:basedOn w:val="TableNormal"/>
    <w:next w:val="TableGrid"/>
    <w:uiPriority w:val="39"/>
    <w:rsid w:val="00D53F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99"/>
    <w:rsid w:val="00C8657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02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60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4C28DE"/>
  </w:style>
  <w:style w:type="paragraph" w:customStyle="1" w:styleId="tajtip">
    <w:name w:val="tajtip"/>
    <w:basedOn w:val="Normal"/>
    <w:rsid w:val="004C28DE"/>
    <w:pPr>
      <w:spacing w:before="180" w:after="180"/>
    </w:pPr>
    <w:rPr>
      <w:rFonts w:ascii="Open Sans" w:hAnsi="Open Sans"/>
      <w:color w:val="444444"/>
      <w:szCs w:val="24"/>
      <w:lang w:eastAsia="lt-LT"/>
    </w:rPr>
  </w:style>
  <w:style w:type="paragraph" w:customStyle="1" w:styleId="1">
    <w:name w:val="Стиль1"/>
    <w:basedOn w:val="Normal"/>
    <w:rsid w:val="004C28DE"/>
    <w:pPr>
      <w:jc w:val="center"/>
    </w:pPr>
    <w:rPr>
      <w:lang w:val="ru-RU"/>
    </w:rPr>
  </w:style>
  <w:style w:type="table" w:customStyle="1" w:styleId="Lentelstinklelis9">
    <w:name w:val="Lentelės tinklelis9"/>
    <w:basedOn w:val="TableNormal"/>
    <w:next w:val="TableGrid"/>
    <w:rsid w:val="004C28D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TableNormal"/>
    <w:next w:val="TableGrid"/>
    <w:uiPriority w:val="39"/>
    <w:rsid w:val="004C28DE"/>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TableNormal"/>
    <w:next w:val="TableGrid"/>
    <w:uiPriority w:val="39"/>
    <w:rsid w:val="004C28DE"/>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68968532">
      <w:bodyDiv w:val="1"/>
      <w:marLeft w:val="0"/>
      <w:marRight w:val="0"/>
      <w:marTop w:val="0"/>
      <w:marBottom w:val="0"/>
      <w:divBdr>
        <w:top w:val="none" w:sz="0" w:space="0" w:color="auto"/>
        <w:left w:val="none" w:sz="0" w:space="0" w:color="auto"/>
        <w:bottom w:val="none" w:sz="0" w:space="0" w:color="auto"/>
        <w:right w:val="none" w:sz="0" w:space="0" w:color="auto"/>
      </w:divBdr>
    </w:div>
    <w:div w:id="95103524">
      <w:bodyDiv w:val="1"/>
      <w:marLeft w:val="0"/>
      <w:marRight w:val="0"/>
      <w:marTop w:val="0"/>
      <w:marBottom w:val="0"/>
      <w:divBdr>
        <w:top w:val="none" w:sz="0" w:space="0" w:color="auto"/>
        <w:left w:val="none" w:sz="0" w:space="0" w:color="auto"/>
        <w:bottom w:val="none" w:sz="0" w:space="0" w:color="auto"/>
        <w:right w:val="none" w:sz="0" w:space="0" w:color="auto"/>
      </w:divBdr>
    </w:div>
    <w:div w:id="163057568">
      <w:bodyDiv w:val="1"/>
      <w:marLeft w:val="0"/>
      <w:marRight w:val="0"/>
      <w:marTop w:val="0"/>
      <w:marBottom w:val="0"/>
      <w:divBdr>
        <w:top w:val="none" w:sz="0" w:space="0" w:color="auto"/>
        <w:left w:val="none" w:sz="0" w:space="0" w:color="auto"/>
        <w:bottom w:val="none" w:sz="0" w:space="0" w:color="auto"/>
        <w:right w:val="none" w:sz="0" w:space="0" w:color="auto"/>
      </w:divBdr>
      <w:divsChild>
        <w:div w:id="246773350">
          <w:marLeft w:val="0"/>
          <w:marRight w:val="0"/>
          <w:marTop w:val="0"/>
          <w:marBottom w:val="0"/>
          <w:divBdr>
            <w:top w:val="none" w:sz="0" w:space="0" w:color="auto"/>
            <w:left w:val="none" w:sz="0" w:space="0" w:color="auto"/>
            <w:bottom w:val="none" w:sz="0" w:space="0" w:color="auto"/>
            <w:right w:val="none" w:sz="0" w:space="0" w:color="auto"/>
          </w:divBdr>
        </w:div>
        <w:div w:id="1499342073">
          <w:marLeft w:val="0"/>
          <w:marRight w:val="0"/>
          <w:marTop w:val="0"/>
          <w:marBottom w:val="0"/>
          <w:divBdr>
            <w:top w:val="none" w:sz="0" w:space="0" w:color="auto"/>
            <w:left w:val="none" w:sz="0" w:space="0" w:color="auto"/>
            <w:bottom w:val="none" w:sz="0" w:space="0" w:color="auto"/>
            <w:right w:val="none" w:sz="0" w:space="0" w:color="auto"/>
          </w:divBdr>
        </w:div>
        <w:div w:id="2011253201">
          <w:marLeft w:val="0"/>
          <w:marRight w:val="0"/>
          <w:marTop w:val="0"/>
          <w:marBottom w:val="0"/>
          <w:divBdr>
            <w:top w:val="none" w:sz="0" w:space="0" w:color="auto"/>
            <w:left w:val="none" w:sz="0" w:space="0" w:color="auto"/>
            <w:bottom w:val="none" w:sz="0" w:space="0" w:color="auto"/>
            <w:right w:val="none" w:sz="0" w:space="0" w:color="auto"/>
          </w:divBdr>
        </w:div>
        <w:div w:id="26027134">
          <w:marLeft w:val="0"/>
          <w:marRight w:val="0"/>
          <w:marTop w:val="0"/>
          <w:marBottom w:val="0"/>
          <w:divBdr>
            <w:top w:val="none" w:sz="0" w:space="0" w:color="auto"/>
            <w:left w:val="none" w:sz="0" w:space="0" w:color="auto"/>
            <w:bottom w:val="none" w:sz="0" w:space="0" w:color="auto"/>
            <w:right w:val="none" w:sz="0" w:space="0" w:color="auto"/>
          </w:divBdr>
        </w:div>
      </w:divsChild>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307058049">
      <w:bodyDiv w:val="1"/>
      <w:marLeft w:val="0"/>
      <w:marRight w:val="0"/>
      <w:marTop w:val="0"/>
      <w:marBottom w:val="0"/>
      <w:divBdr>
        <w:top w:val="none" w:sz="0" w:space="0" w:color="auto"/>
        <w:left w:val="none" w:sz="0" w:space="0" w:color="auto"/>
        <w:bottom w:val="none" w:sz="0" w:space="0" w:color="auto"/>
        <w:right w:val="none" w:sz="0" w:space="0" w:color="auto"/>
      </w:divBdr>
    </w:div>
    <w:div w:id="374504736">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502551252">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590433465">
      <w:bodyDiv w:val="1"/>
      <w:marLeft w:val="0"/>
      <w:marRight w:val="0"/>
      <w:marTop w:val="0"/>
      <w:marBottom w:val="0"/>
      <w:divBdr>
        <w:top w:val="none" w:sz="0" w:space="0" w:color="auto"/>
        <w:left w:val="none" w:sz="0" w:space="0" w:color="auto"/>
        <w:bottom w:val="none" w:sz="0" w:space="0" w:color="auto"/>
        <w:right w:val="none" w:sz="0" w:space="0" w:color="auto"/>
      </w:divBdr>
    </w:div>
    <w:div w:id="664164380">
      <w:bodyDiv w:val="1"/>
      <w:marLeft w:val="0"/>
      <w:marRight w:val="0"/>
      <w:marTop w:val="0"/>
      <w:marBottom w:val="0"/>
      <w:divBdr>
        <w:top w:val="none" w:sz="0" w:space="0" w:color="auto"/>
        <w:left w:val="none" w:sz="0" w:space="0" w:color="auto"/>
        <w:bottom w:val="none" w:sz="0" w:space="0" w:color="auto"/>
        <w:right w:val="none" w:sz="0" w:space="0" w:color="auto"/>
      </w:divBdr>
    </w:div>
    <w:div w:id="679816068">
      <w:bodyDiv w:val="1"/>
      <w:marLeft w:val="0"/>
      <w:marRight w:val="0"/>
      <w:marTop w:val="0"/>
      <w:marBottom w:val="0"/>
      <w:divBdr>
        <w:top w:val="none" w:sz="0" w:space="0" w:color="auto"/>
        <w:left w:val="none" w:sz="0" w:space="0" w:color="auto"/>
        <w:bottom w:val="none" w:sz="0" w:space="0" w:color="auto"/>
        <w:right w:val="none" w:sz="0" w:space="0" w:color="auto"/>
      </w:divBdr>
    </w:div>
    <w:div w:id="864710725">
      <w:bodyDiv w:val="1"/>
      <w:marLeft w:val="0"/>
      <w:marRight w:val="0"/>
      <w:marTop w:val="0"/>
      <w:marBottom w:val="0"/>
      <w:divBdr>
        <w:top w:val="none" w:sz="0" w:space="0" w:color="auto"/>
        <w:left w:val="none" w:sz="0" w:space="0" w:color="auto"/>
        <w:bottom w:val="none" w:sz="0" w:space="0" w:color="auto"/>
        <w:right w:val="none" w:sz="0" w:space="0" w:color="auto"/>
      </w:divBdr>
    </w:div>
    <w:div w:id="1017997095">
      <w:bodyDiv w:val="1"/>
      <w:marLeft w:val="0"/>
      <w:marRight w:val="0"/>
      <w:marTop w:val="0"/>
      <w:marBottom w:val="0"/>
      <w:divBdr>
        <w:top w:val="none" w:sz="0" w:space="0" w:color="auto"/>
        <w:left w:val="none" w:sz="0" w:space="0" w:color="auto"/>
        <w:bottom w:val="none" w:sz="0" w:space="0" w:color="auto"/>
        <w:right w:val="none" w:sz="0" w:space="0" w:color="auto"/>
      </w:divBdr>
    </w:div>
    <w:div w:id="1025866450">
      <w:bodyDiv w:val="1"/>
      <w:marLeft w:val="0"/>
      <w:marRight w:val="0"/>
      <w:marTop w:val="0"/>
      <w:marBottom w:val="0"/>
      <w:divBdr>
        <w:top w:val="none" w:sz="0" w:space="0" w:color="auto"/>
        <w:left w:val="none" w:sz="0" w:space="0" w:color="auto"/>
        <w:bottom w:val="none" w:sz="0" w:space="0" w:color="auto"/>
        <w:right w:val="none" w:sz="0" w:space="0" w:color="auto"/>
      </w:divBdr>
    </w:div>
    <w:div w:id="1030304061">
      <w:bodyDiv w:val="1"/>
      <w:marLeft w:val="0"/>
      <w:marRight w:val="0"/>
      <w:marTop w:val="0"/>
      <w:marBottom w:val="0"/>
      <w:divBdr>
        <w:top w:val="none" w:sz="0" w:space="0" w:color="auto"/>
        <w:left w:val="none" w:sz="0" w:space="0" w:color="auto"/>
        <w:bottom w:val="none" w:sz="0" w:space="0" w:color="auto"/>
        <w:right w:val="none" w:sz="0" w:space="0" w:color="auto"/>
      </w:divBdr>
    </w:div>
    <w:div w:id="1043747478">
      <w:bodyDiv w:val="1"/>
      <w:marLeft w:val="0"/>
      <w:marRight w:val="0"/>
      <w:marTop w:val="0"/>
      <w:marBottom w:val="0"/>
      <w:divBdr>
        <w:top w:val="none" w:sz="0" w:space="0" w:color="auto"/>
        <w:left w:val="none" w:sz="0" w:space="0" w:color="auto"/>
        <w:bottom w:val="none" w:sz="0" w:space="0" w:color="auto"/>
        <w:right w:val="none" w:sz="0" w:space="0" w:color="auto"/>
      </w:divBdr>
    </w:div>
    <w:div w:id="1057900806">
      <w:bodyDiv w:val="1"/>
      <w:marLeft w:val="0"/>
      <w:marRight w:val="0"/>
      <w:marTop w:val="0"/>
      <w:marBottom w:val="0"/>
      <w:divBdr>
        <w:top w:val="none" w:sz="0" w:space="0" w:color="auto"/>
        <w:left w:val="none" w:sz="0" w:space="0" w:color="auto"/>
        <w:bottom w:val="none" w:sz="0" w:space="0" w:color="auto"/>
        <w:right w:val="none" w:sz="0" w:space="0" w:color="auto"/>
      </w:divBdr>
    </w:div>
    <w:div w:id="1133596017">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190296502">
      <w:bodyDiv w:val="1"/>
      <w:marLeft w:val="0"/>
      <w:marRight w:val="0"/>
      <w:marTop w:val="0"/>
      <w:marBottom w:val="0"/>
      <w:divBdr>
        <w:top w:val="none" w:sz="0" w:space="0" w:color="auto"/>
        <w:left w:val="none" w:sz="0" w:space="0" w:color="auto"/>
        <w:bottom w:val="none" w:sz="0" w:space="0" w:color="auto"/>
        <w:right w:val="none" w:sz="0" w:space="0" w:color="auto"/>
      </w:divBdr>
      <w:divsChild>
        <w:div w:id="1641959997">
          <w:marLeft w:val="0"/>
          <w:marRight w:val="0"/>
          <w:marTop w:val="0"/>
          <w:marBottom w:val="0"/>
          <w:divBdr>
            <w:top w:val="none" w:sz="0" w:space="0" w:color="auto"/>
            <w:left w:val="none" w:sz="0" w:space="0" w:color="auto"/>
            <w:bottom w:val="none" w:sz="0" w:space="0" w:color="auto"/>
            <w:right w:val="none" w:sz="0" w:space="0" w:color="auto"/>
          </w:divBdr>
        </w:div>
        <w:div w:id="525869366">
          <w:marLeft w:val="0"/>
          <w:marRight w:val="0"/>
          <w:marTop w:val="0"/>
          <w:marBottom w:val="0"/>
          <w:divBdr>
            <w:top w:val="none" w:sz="0" w:space="0" w:color="auto"/>
            <w:left w:val="none" w:sz="0" w:space="0" w:color="auto"/>
            <w:bottom w:val="none" w:sz="0" w:space="0" w:color="auto"/>
            <w:right w:val="none" w:sz="0" w:space="0" w:color="auto"/>
          </w:divBdr>
        </w:div>
        <w:div w:id="645276890">
          <w:marLeft w:val="0"/>
          <w:marRight w:val="0"/>
          <w:marTop w:val="0"/>
          <w:marBottom w:val="0"/>
          <w:divBdr>
            <w:top w:val="none" w:sz="0" w:space="0" w:color="auto"/>
            <w:left w:val="none" w:sz="0" w:space="0" w:color="auto"/>
            <w:bottom w:val="none" w:sz="0" w:space="0" w:color="auto"/>
            <w:right w:val="none" w:sz="0" w:space="0" w:color="auto"/>
          </w:divBdr>
        </w:div>
        <w:div w:id="1161383987">
          <w:marLeft w:val="0"/>
          <w:marRight w:val="0"/>
          <w:marTop w:val="0"/>
          <w:marBottom w:val="0"/>
          <w:divBdr>
            <w:top w:val="none" w:sz="0" w:space="0" w:color="auto"/>
            <w:left w:val="none" w:sz="0" w:space="0" w:color="auto"/>
            <w:bottom w:val="none" w:sz="0" w:space="0" w:color="auto"/>
            <w:right w:val="none" w:sz="0" w:space="0" w:color="auto"/>
          </w:divBdr>
        </w:div>
      </w:divsChild>
    </w:div>
    <w:div w:id="1204714279">
      <w:bodyDiv w:val="1"/>
      <w:marLeft w:val="0"/>
      <w:marRight w:val="0"/>
      <w:marTop w:val="0"/>
      <w:marBottom w:val="0"/>
      <w:divBdr>
        <w:top w:val="none" w:sz="0" w:space="0" w:color="auto"/>
        <w:left w:val="none" w:sz="0" w:space="0" w:color="auto"/>
        <w:bottom w:val="none" w:sz="0" w:space="0" w:color="auto"/>
        <w:right w:val="none" w:sz="0" w:space="0" w:color="auto"/>
      </w:divBdr>
    </w:div>
    <w:div w:id="1254974097">
      <w:bodyDiv w:val="1"/>
      <w:marLeft w:val="0"/>
      <w:marRight w:val="0"/>
      <w:marTop w:val="0"/>
      <w:marBottom w:val="0"/>
      <w:divBdr>
        <w:top w:val="none" w:sz="0" w:space="0" w:color="auto"/>
        <w:left w:val="none" w:sz="0" w:space="0" w:color="auto"/>
        <w:bottom w:val="none" w:sz="0" w:space="0" w:color="auto"/>
        <w:right w:val="none" w:sz="0" w:space="0" w:color="auto"/>
      </w:divBdr>
    </w:div>
    <w:div w:id="1281378560">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45346695">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546869142">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364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image" Target="media/image3.png"/><Relationship Id="rId25" Type="http://schemas.openxmlformats.org/officeDocument/2006/relationships/hyperlink" Target="mailto:nzt@nzt.lt"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zt.lrv.lt/lt/" TargetMode="External"/><Relationship Id="rId22" Type="http://schemas.openxmlformats.org/officeDocument/2006/relationships/hyperlink" Target="mailto:nzt@nzt.l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DDFE68E947E0468DF53134B14655E3" ma:contentTypeVersion="16" ma:contentTypeDescription="Create a new document." ma:contentTypeScope="" ma:versionID="475d89a7ea4273569258ed4c4f9d414b">
  <xsd:schema xmlns:xsd="http://www.w3.org/2001/XMLSchema" xmlns:xs="http://www.w3.org/2001/XMLSchema" xmlns:p="http://schemas.microsoft.com/office/2006/metadata/properties" xmlns:ns3="e534a6d5-405f-47b1-804f-94d5fd0b711a" xmlns:ns4="716044f0-d310-4be7-b408-84587d29b876" targetNamespace="http://schemas.microsoft.com/office/2006/metadata/properties" ma:root="true" ma:fieldsID="f2b803e2927b6aaee7f4084fa64a9147" ns3:_="" ns4:_="">
    <xsd:import namespace="e534a6d5-405f-47b1-804f-94d5fd0b711a"/>
    <xsd:import namespace="716044f0-d310-4be7-b408-84587d29b8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4a6d5-405f-47b1-804f-94d5fd0b7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044f0-d310-4be7-b408-84587d29b8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54605-AEC9-4808-8A1B-2E85DE98E7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6AF82F-588B-4A0C-A5CE-3228B991E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4a6d5-405f-47b1-804f-94d5fd0b711a"/>
    <ds:schemaRef ds:uri="716044f0-d310-4be7-b408-84587d29b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4.xml><?xml version="1.0" encoding="utf-8"?>
<ds:datastoreItem xmlns:ds="http://schemas.openxmlformats.org/officeDocument/2006/customXml" ds:itemID="{9427FC64-59AE-48A3-BCF4-AC487F20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48</Pages>
  <Words>87461</Words>
  <Characters>49854</Characters>
  <Application>Microsoft Office Word</Application>
  <DocSecurity>0</DocSecurity>
  <Lines>415</Lines>
  <Paragraphs>274</Paragraphs>
  <ScaleCrop>false</ScaleCrop>
  <HeadingPairs>
    <vt:vector size="6" baseType="variant">
      <vt:variant>
        <vt:lpstr>Title</vt:lpstr>
      </vt:variant>
      <vt:variant>
        <vt:i4>1</vt:i4>
      </vt:variant>
      <vt:variant>
        <vt:lpstr>Headings</vt:lpstr>
      </vt:variant>
      <vt:variant>
        <vt:i4>16</vt:i4>
      </vt:variant>
      <vt:variant>
        <vt:lpstr>Pavadinimas</vt:lpstr>
      </vt:variant>
      <vt:variant>
        <vt:i4>1</vt:i4>
      </vt:variant>
    </vt:vector>
  </HeadingPairs>
  <TitlesOfParts>
    <vt:vector size="18" baseType="lpstr">
      <vt:lpstr/>
      <vt:lpstr>1. BENDROSIOS NUOSTATOS</vt:lpstr>
      <vt:lpstr/>
      <vt:lpstr>5. PASIŪLYMŲ RENGIMAS, PATEIKIMAS, KEITIMAS</vt:lpstr>
      <vt:lpstr>    5.3. Tiekėjo pasiūlymas bei kiti dokumentai pateikiami lietuvių kalba. Jei atiti</vt:lpstr>
      <vt:lpstr>6. PASIŪLYMO GALIOJIMO UŽTIKRINIMAS </vt:lpstr>
      <vt:lpstr>7. PIRKIMO SĄLYGŲ PAAIŠKINIMAS IR PATIKSLINIMAS</vt:lpstr>
      <vt:lpstr>8. SUSIPAŽINIMO SU ELEKTRONINĖMIS PRIEMONĖMIS GAUTAIS PASIŪLYMAIS PROCEDŪRA</vt:lpstr>
      <vt:lpstr>9. PASIŪLYMŲ NAGRINĖJIMAS IR PASIŪLYMŲ ATMETIMO PRIEŽASTYS</vt:lpstr>
      <vt:lpstr>    </vt:lpstr>
      <vt:lpstr>    PASIŪLYMAS DĖL</vt:lpstr>
      <vt:lpstr>    II. REIKALAVIMAI PASLAUGOMS IR JŲ TEIKIMUI</vt:lpstr>
      <vt:lpstr>    IV. BAIGIAMOSIOS NUOSTATOS</vt:lpstr>
      <vt:lpstr>    </vt:lpstr>
      <vt:lpstr>____________________ </vt:lpstr>
      <vt:lpstr>    7.4. Jeigu Paslaugų teikėjas netinkamai vykdo sutartinius įsipareigojimus Sutart</vt:lpstr>
      <vt:lpstr>    7.5. Priskaičiuotoms netesyboms Pirkėjas pateikia Paslaugų teikėjui sąskaitą fak</vt:lpstr>
      <vt:lpstr/>
    </vt:vector>
  </TitlesOfParts>
  <Company/>
  <LinksUpToDate>false</LinksUpToDate>
  <CharactersWithSpaces>137041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Žigienė</dc:creator>
  <cp:lastModifiedBy>Alma Ziberkienė</cp:lastModifiedBy>
  <cp:revision>62</cp:revision>
  <cp:lastPrinted>2019-03-04T11:56:00Z</cp:lastPrinted>
  <dcterms:created xsi:type="dcterms:W3CDTF">2025-05-09T10:33:00Z</dcterms:created>
  <dcterms:modified xsi:type="dcterms:W3CDTF">2025-05-14T07:23:00Z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0x0101003FDDFE68E947E0468DF53134B14655E3</vt:lpwstr>
  </property>
</Properties>
</file>