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93" w:type="dxa"/>
        <w:tblInd w:w="6946" w:type="dxa"/>
        <w:tblLook w:val="01E0" w:firstRow="1" w:lastRow="1" w:firstColumn="1" w:lastColumn="1" w:noHBand="0" w:noVBand="0"/>
      </w:tblPr>
      <w:tblGrid>
        <w:gridCol w:w="2693"/>
      </w:tblGrid>
      <w:tr w:rsidR="003E5535" w:rsidRPr="00031EB2" w14:paraId="274B0353" w14:textId="77777777" w:rsidTr="00685625">
        <w:tc>
          <w:tcPr>
            <w:tcW w:w="2693" w:type="dxa"/>
          </w:tcPr>
          <w:p w14:paraId="7A4AEBF5" w14:textId="77777777" w:rsidR="003E5535" w:rsidRPr="000D0765" w:rsidRDefault="003E5535" w:rsidP="00685625">
            <w:pPr>
              <w:widowControl w:val="0"/>
            </w:pPr>
            <w:r w:rsidRPr="000D0765">
              <w:br w:type="page"/>
            </w:r>
            <w:r w:rsidRPr="000D0765">
              <w:br w:type="page"/>
            </w:r>
            <w:r w:rsidRPr="000D0765">
              <w:br w:type="page"/>
            </w:r>
            <w:r w:rsidRPr="000D0765">
              <w:br w:type="page"/>
            </w:r>
            <w:r w:rsidRPr="000D0765">
              <w:br w:type="page"/>
              <w:t>Konkurso sąlygų aprašo</w:t>
            </w:r>
          </w:p>
        </w:tc>
      </w:tr>
      <w:tr w:rsidR="003E5535" w:rsidRPr="00031EB2" w14:paraId="2C6BC0EA" w14:textId="77777777" w:rsidTr="00685625">
        <w:tc>
          <w:tcPr>
            <w:tcW w:w="2693" w:type="dxa"/>
          </w:tcPr>
          <w:p w14:paraId="03CB6198" w14:textId="31843132" w:rsidR="003E5535" w:rsidRPr="000D0765" w:rsidRDefault="000D0765" w:rsidP="00685625">
            <w:pPr>
              <w:widowControl w:val="0"/>
            </w:pPr>
            <w:r w:rsidRPr="000D0765">
              <w:t>2</w:t>
            </w:r>
            <w:r w:rsidR="003E5535" w:rsidRPr="000D0765">
              <w:t xml:space="preserve"> priedas</w:t>
            </w:r>
          </w:p>
        </w:tc>
      </w:tr>
    </w:tbl>
    <w:p w14:paraId="5EFF48A5" w14:textId="69B5EC7A" w:rsidR="00643119" w:rsidRPr="00E57C4C" w:rsidRDefault="00643119" w:rsidP="00351215">
      <w:pPr>
        <w:widowControl w:val="0"/>
        <w:jc w:val="both"/>
        <w:rPr>
          <w:rFonts w:eastAsia="Calibri"/>
          <w:b/>
        </w:rPr>
      </w:pPr>
    </w:p>
    <w:p w14:paraId="44DCCC93" w14:textId="77777777" w:rsidR="0098557B" w:rsidRPr="000D3CE5" w:rsidRDefault="0098557B" w:rsidP="0098557B">
      <w:pPr>
        <w:jc w:val="center"/>
        <w:rPr>
          <w:b/>
        </w:rPr>
      </w:pPr>
      <w:r w:rsidRPr="000D3CE5">
        <w:rPr>
          <w:b/>
        </w:rPr>
        <w:t>TECHNINĖ SPECIFIKACIJA</w:t>
      </w:r>
    </w:p>
    <w:p w14:paraId="65A0F213" w14:textId="543BA0ED" w:rsidR="0098557B" w:rsidRPr="000D3CE5" w:rsidRDefault="0098557B" w:rsidP="0098557B">
      <w:pPr>
        <w:keepNext/>
        <w:jc w:val="center"/>
        <w:outlineLvl w:val="0"/>
        <w:rPr>
          <w:b/>
          <w:bCs/>
          <w:kern w:val="32"/>
        </w:rPr>
      </w:pPr>
      <w:r w:rsidRPr="000D3CE5">
        <w:rPr>
          <w:b/>
          <w:bCs/>
          <w:kern w:val="32"/>
        </w:rPr>
        <w:t>RANGOS DARBAMS</w:t>
      </w:r>
    </w:p>
    <w:p w14:paraId="6A73B876" w14:textId="77777777" w:rsidR="0098557B" w:rsidRPr="000D3CE5" w:rsidRDefault="0098557B" w:rsidP="0098557B"/>
    <w:p w14:paraId="747886D8" w14:textId="77777777" w:rsidR="0098557B" w:rsidRPr="000D3CE5" w:rsidRDefault="0098557B" w:rsidP="0098557B">
      <w:pPr>
        <w:ind w:firstLine="567"/>
        <w:rPr>
          <w:b/>
        </w:rPr>
      </w:pPr>
      <w:r w:rsidRPr="000D3CE5">
        <w:rPr>
          <w:b/>
        </w:rPr>
        <w:t>I. BENDRA INFORMACIJA</w:t>
      </w:r>
    </w:p>
    <w:p w14:paraId="4ED9EF99" w14:textId="77777777" w:rsidR="0098557B" w:rsidRPr="000D3CE5" w:rsidRDefault="0098557B" w:rsidP="0098557B"/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7886"/>
      </w:tblGrid>
      <w:tr w:rsidR="0098557B" w:rsidRPr="000D3CE5" w14:paraId="13136FE9" w14:textId="77777777" w:rsidTr="00DC75A0">
        <w:trPr>
          <w:trHeight w:val="397"/>
        </w:trPr>
        <w:tc>
          <w:tcPr>
            <w:tcW w:w="2024" w:type="dxa"/>
            <w:shd w:val="clear" w:color="auto" w:fill="auto"/>
            <w:vAlign w:val="center"/>
          </w:tcPr>
          <w:p w14:paraId="19C9A66A" w14:textId="77777777" w:rsidR="0098557B" w:rsidRPr="000D3CE5" w:rsidRDefault="0098557B" w:rsidP="000F12F8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  <w:jc w:val="both"/>
            </w:pPr>
            <w:r w:rsidRPr="000D3CE5">
              <w:t>STATYTOJAS (UŽSAKOVAS)</w:t>
            </w:r>
          </w:p>
        </w:tc>
        <w:tc>
          <w:tcPr>
            <w:tcW w:w="7886" w:type="dxa"/>
            <w:shd w:val="clear" w:color="auto" w:fill="auto"/>
            <w:vAlign w:val="center"/>
          </w:tcPr>
          <w:p w14:paraId="2AB6B62E" w14:textId="691FCC20" w:rsidR="0098557B" w:rsidRPr="000D3CE5" w:rsidRDefault="0098557B" w:rsidP="003E5535">
            <w:pPr>
              <w:tabs>
                <w:tab w:val="left" w:pos="388"/>
              </w:tabs>
              <w:jc w:val="both"/>
            </w:pPr>
            <w:r w:rsidRPr="000D3CE5">
              <w:t>Klaipėdos miesto savivaldybė, j. a. k. 111100775,</w:t>
            </w:r>
            <w:r w:rsidR="001E7E0E">
              <w:t xml:space="preserve"> </w:t>
            </w:r>
            <w:r w:rsidRPr="000D3CE5">
              <w:t>Liepų g. 11, 91502 Klaipėda.</w:t>
            </w:r>
          </w:p>
          <w:p w14:paraId="3E77C027" w14:textId="58D129F2" w:rsidR="0098557B" w:rsidRPr="000D3CE5" w:rsidRDefault="0098557B" w:rsidP="003E5535">
            <w:pPr>
              <w:tabs>
                <w:tab w:val="left" w:pos="388"/>
              </w:tabs>
              <w:jc w:val="both"/>
            </w:pPr>
            <w:r w:rsidRPr="000D3CE5">
              <w:t xml:space="preserve">Kontaktinis asmuo: </w:t>
            </w:r>
            <w:r w:rsidR="008F5078" w:rsidRPr="000D3CE5">
              <w:t>Statinių administravimo skyriaus vyr. specialistė</w:t>
            </w:r>
            <w:r w:rsidR="003E5535">
              <w:t xml:space="preserve"> </w:t>
            </w:r>
            <w:r w:rsidR="0005009E">
              <w:t>Janina Vaulinienė</w:t>
            </w:r>
            <w:r w:rsidR="008F5078" w:rsidRPr="000D3CE5">
              <w:t xml:space="preserve"> </w:t>
            </w:r>
            <w:r w:rsidR="008F5078" w:rsidRPr="000D3CE5">
              <w:rPr>
                <w:lang w:eastAsia="lt-LT"/>
              </w:rPr>
              <w:t>(</w:t>
            </w:r>
            <w:r w:rsidR="0005009E">
              <w:rPr>
                <w:lang w:eastAsia="lt-LT"/>
              </w:rPr>
              <w:t>0</w:t>
            </w:r>
            <w:r w:rsidR="008F5078" w:rsidRPr="000D3CE5">
              <w:rPr>
                <w:lang w:eastAsia="lt-LT"/>
              </w:rPr>
              <w:t xml:space="preserve"> 46) 39 6</w:t>
            </w:r>
            <w:r w:rsidR="0005009E">
              <w:rPr>
                <w:lang w:eastAsia="lt-LT"/>
              </w:rPr>
              <w:t>3</w:t>
            </w:r>
            <w:r w:rsidR="008F5078" w:rsidRPr="000D3CE5">
              <w:rPr>
                <w:lang w:eastAsia="lt-LT"/>
              </w:rPr>
              <w:t xml:space="preserve"> </w:t>
            </w:r>
            <w:r w:rsidR="0005009E">
              <w:rPr>
                <w:lang w:eastAsia="lt-LT"/>
              </w:rPr>
              <w:t>14</w:t>
            </w:r>
            <w:r w:rsidR="00897B1F" w:rsidRPr="000D3CE5">
              <w:rPr>
                <w:lang w:eastAsia="lt-LT"/>
              </w:rPr>
              <w:t>, el. p. </w:t>
            </w:r>
            <w:r w:rsidR="0005009E">
              <w:rPr>
                <w:lang w:eastAsia="lt-LT"/>
              </w:rPr>
              <w:t>janina.vauliniene</w:t>
            </w:r>
            <w:r w:rsidR="00897B1F" w:rsidRPr="000D3CE5">
              <w:rPr>
                <w:lang w:eastAsia="lt-LT"/>
              </w:rPr>
              <w:t>@klaipeda.lt</w:t>
            </w:r>
          </w:p>
        </w:tc>
      </w:tr>
      <w:tr w:rsidR="0098557B" w:rsidRPr="000D3CE5" w14:paraId="19ED400A" w14:textId="77777777" w:rsidTr="00DC75A0">
        <w:trPr>
          <w:trHeight w:val="397"/>
        </w:trPr>
        <w:tc>
          <w:tcPr>
            <w:tcW w:w="2024" w:type="dxa"/>
            <w:shd w:val="clear" w:color="auto" w:fill="auto"/>
            <w:vAlign w:val="center"/>
          </w:tcPr>
          <w:p w14:paraId="6BB90C04" w14:textId="77777777" w:rsidR="0098557B" w:rsidRPr="000D3CE5" w:rsidRDefault="0098557B" w:rsidP="000F12F8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  <w:jc w:val="both"/>
            </w:pPr>
            <w:r w:rsidRPr="000D3CE5">
              <w:t>STATINIO (OBJEKTO) PAVADINIMAS</w:t>
            </w:r>
          </w:p>
        </w:tc>
        <w:tc>
          <w:tcPr>
            <w:tcW w:w="7886" w:type="dxa"/>
            <w:shd w:val="clear" w:color="auto" w:fill="auto"/>
            <w:vAlign w:val="center"/>
          </w:tcPr>
          <w:p w14:paraId="350EF582" w14:textId="39767813" w:rsidR="0098557B" w:rsidRPr="00802346" w:rsidRDefault="00110138" w:rsidP="003E5535">
            <w:pPr>
              <w:tabs>
                <w:tab w:val="left" w:pos="388"/>
              </w:tabs>
              <w:jc w:val="both"/>
            </w:pPr>
            <w:r w:rsidRPr="00C94BEB">
              <w:t>Klaipėdos „</w:t>
            </w:r>
            <w:r>
              <w:t>Saulėtekio</w:t>
            </w:r>
            <w:r w:rsidRPr="00C94BEB">
              <w:t xml:space="preserve">“ </w:t>
            </w:r>
            <w:r>
              <w:t>pro</w:t>
            </w:r>
            <w:r w:rsidRPr="00C94BEB">
              <w:t xml:space="preserve">gimnazijos, </w:t>
            </w:r>
            <w:r>
              <w:t>Mokyklos g. 3</w:t>
            </w:r>
            <w:r w:rsidRPr="00C94BEB">
              <w:t xml:space="preserve">, </w:t>
            </w:r>
            <w:r w:rsidRPr="004B63F6">
              <w:t xml:space="preserve">sporto aikštyno </w:t>
            </w:r>
            <w:r w:rsidRPr="006967C7">
              <w:rPr>
                <w:color w:val="000000"/>
                <w:kern w:val="24"/>
              </w:rPr>
              <w:t xml:space="preserve">sutvarkymas, </w:t>
            </w:r>
            <w:r w:rsidRPr="00192100">
              <w:t xml:space="preserve">pritaikant judėjimo negalią turintiems žmonėms ir SUP </w:t>
            </w:r>
            <w:r w:rsidRPr="003E5535">
              <w:t>mokiniams pagal universalaus dizaino principus</w:t>
            </w:r>
            <w:r w:rsidR="00276CA6" w:rsidRPr="003E5535">
              <w:t xml:space="preserve"> ir</w:t>
            </w:r>
            <w:r w:rsidR="003E5535" w:rsidRPr="003E5535">
              <w:t xml:space="preserve"> </w:t>
            </w:r>
            <w:r w:rsidR="00276CA6" w:rsidRPr="003E5535">
              <w:t xml:space="preserve">nuotekų šalinimo tinklų </w:t>
            </w:r>
            <w:r w:rsidR="006B36C7" w:rsidRPr="003E5535">
              <w:t>F1 įrengimas</w:t>
            </w:r>
            <w:r w:rsidR="00276CA6" w:rsidRPr="003E5535">
              <w:t xml:space="preserve">. </w:t>
            </w:r>
          </w:p>
        </w:tc>
      </w:tr>
      <w:tr w:rsidR="0098557B" w:rsidRPr="000D3CE5" w14:paraId="356C1652" w14:textId="77777777" w:rsidTr="00DC75A0">
        <w:trPr>
          <w:trHeight w:val="397"/>
        </w:trPr>
        <w:tc>
          <w:tcPr>
            <w:tcW w:w="2024" w:type="dxa"/>
            <w:shd w:val="clear" w:color="auto" w:fill="auto"/>
            <w:vAlign w:val="center"/>
          </w:tcPr>
          <w:p w14:paraId="3DBE81DF" w14:textId="77777777" w:rsidR="0098557B" w:rsidRPr="000D3CE5" w:rsidRDefault="0098557B" w:rsidP="000F12F8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  <w:jc w:val="both"/>
            </w:pPr>
            <w:r w:rsidRPr="000D3CE5">
              <w:t>STATINIO ADRESAS</w:t>
            </w:r>
          </w:p>
        </w:tc>
        <w:tc>
          <w:tcPr>
            <w:tcW w:w="7886" w:type="dxa"/>
            <w:shd w:val="clear" w:color="auto" w:fill="auto"/>
            <w:vAlign w:val="center"/>
          </w:tcPr>
          <w:p w14:paraId="5089115E" w14:textId="040F6986" w:rsidR="0098557B" w:rsidRPr="000D3CE5" w:rsidRDefault="006E107C" w:rsidP="003E5535">
            <w:pPr>
              <w:tabs>
                <w:tab w:val="left" w:pos="388"/>
              </w:tabs>
              <w:jc w:val="both"/>
              <w:rPr>
                <w:iCs/>
                <w:spacing w:val="-3"/>
              </w:rPr>
            </w:pPr>
            <w:r>
              <w:t>Mokyklos</w:t>
            </w:r>
            <w:r w:rsidR="0005009E">
              <w:t xml:space="preserve"> g. 3</w:t>
            </w:r>
            <w:r w:rsidR="0098557B" w:rsidRPr="000D3CE5">
              <w:t xml:space="preserve">, </w:t>
            </w:r>
            <w:r w:rsidR="0098557B" w:rsidRPr="000D3CE5">
              <w:rPr>
                <w:iCs/>
                <w:spacing w:val="-3"/>
              </w:rPr>
              <w:t>Klaipėdos m. sav.</w:t>
            </w:r>
          </w:p>
        </w:tc>
      </w:tr>
      <w:tr w:rsidR="0098557B" w:rsidRPr="000D3CE5" w14:paraId="72EE927E" w14:textId="77777777" w:rsidTr="00DC75A0">
        <w:trPr>
          <w:trHeight w:val="558"/>
        </w:trPr>
        <w:tc>
          <w:tcPr>
            <w:tcW w:w="2024" w:type="dxa"/>
            <w:shd w:val="clear" w:color="auto" w:fill="auto"/>
            <w:vAlign w:val="center"/>
          </w:tcPr>
          <w:p w14:paraId="0EA11318" w14:textId="77777777" w:rsidR="0098557B" w:rsidRPr="000D3CE5" w:rsidRDefault="0098557B" w:rsidP="000F12F8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  <w:jc w:val="both"/>
            </w:pPr>
            <w:r w:rsidRPr="000D3CE5">
              <w:rPr>
                <w:rFonts w:eastAsia="Calibri"/>
              </w:rPr>
              <w:t>STATINIO APIBŪDINIMAS ESAMA PADĖTIS</w:t>
            </w:r>
          </w:p>
        </w:tc>
        <w:tc>
          <w:tcPr>
            <w:tcW w:w="7886" w:type="dxa"/>
            <w:shd w:val="clear" w:color="auto" w:fill="auto"/>
            <w:vAlign w:val="center"/>
          </w:tcPr>
          <w:p w14:paraId="414F901E" w14:textId="77777777" w:rsidR="00110138" w:rsidRDefault="00110138" w:rsidP="003E5535">
            <w:pPr>
              <w:autoSpaceDE w:val="0"/>
              <w:autoSpaceDN w:val="0"/>
              <w:adjustRightInd w:val="0"/>
              <w:jc w:val="both"/>
            </w:pPr>
            <w:r w:rsidRPr="00E9353C">
              <w:t>Progimnazijos teritorijoje esam</w:t>
            </w:r>
            <w:r>
              <w:t>ų bėgimo takų danga nesaugi, be tinkamų nuolydžių, duobėta.</w:t>
            </w:r>
            <w:r w:rsidRPr="00E9353C">
              <w:t xml:space="preserve"> Dangos nepritaikytos lauko sporto žaidimams. </w:t>
            </w:r>
            <w:r>
              <w:t xml:space="preserve">Nėra atnaujintos tinklinio ir krepšinio aikštelės. </w:t>
            </w:r>
            <w:r w:rsidRPr="00E9353C">
              <w:t xml:space="preserve">Sena asfaltbetonio danga tinklinio aikštelėje ištrupėjusi, duobėta, </w:t>
            </w:r>
            <w:r>
              <w:t xml:space="preserve">be </w:t>
            </w:r>
            <w:r w:rsidRPr="00E9353C">
              <w:t>tinklinio stov</w:t>
            </w:r>
            <w:r>
              <w:t>ų, o krepšinio aikštelės danga išsikraipiusi, susidėvėjusi</w:t>
            </w:r>
            <w:r w:rsidRPr="00E9353C">
              <w:t xml:space="preserve">. Būtina sutvarkyti sporto aikštyną, pritaikant judėjimo negalią turintiems žmonėms ir SUP mokiniams pagal universalaus dizaino principus. </w:t>
            </w:r>
          </w:p>
          <w:p w14:paraId="54664840" w14:textId="2458B94C" w:rsidR="00CA47A9" w:rsidRPr="00F936FC" w:rsidRDefault="00110138" w:rsidP="003E5535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B94344">
              <w:rPr>
                <w:rFonts w:eastAsia="CIDFont+F1"/>
              </w:rPr>
              <w:t xml:space="preserve">Tikslas </w:t>
            </w:r>
            <w:r>
              <w:rPr>
                <w:rFonts w:eastAsia="CIDFont+F1"/>
              </w:rPr>
              <w:t>–</w:t>
            </w:r>
            <w:r w:rsidRPr="00B94344">
              <w:rPr>
                <w:rFonts w:eastAsia="CIDFont+F1"/>
              </w:rPr>
              <w:t xml:space="preserve"> sukurti universalią sporto erdvę, kuri bus pilnai pritaikoma mokyklos veiklų organizavime ir jaunimo laisvalaikio praleidimui.</w:t>
            </w:r>
          </w:p>
        </w:tc>
      </w:tr>
      <w:tr w:rsidR="0098557B" w:rsidRPr="000D3CE5" w14:paraId="1C2F5EF3" w14:textId="77777777" w:rsidTr="00DC75A0">
        <w:trPr>
          <w:trHeight w:val="397"/>
        </w:trPr>
        <w:tc>
          <w:tcPr>
            <w:tcW w:w="2024" w:type="dxa"/>
            <w:shd w:val="clear" w:color="auto" w:fill="auto"/>
            <w:vAlign w:val="center"/>
          </w:tcPr>
          <w:p w14:paraId="4576E468" w14:textId="77777777" w:rsidR="0098557B" w:rsidRPr="000D3CE5" w:rsidRDefault="0098557B" w:rsidP="000F12F8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  <w:jc w:val="both"/>
            </w:pPr>
            <w:r w:rsidRPr="000D3CE5">
              <w:t>STATINIO KATEGORIJA</w:t>
            </w:r>
          </w:p>
        </w:tc>
        <w:tc>
          <w:tcPr>
            <w:tcW w:w="7886" w:type="dxa"/>
            <w:shd w:val="clear" w:color="auto" w:fill="auto"/>
            <w:vAlign w:val="center"/>
          </w:tcPr>
          <w:p w14:paraId="7D2554B3" w14:textId="3DE0426C" w:rsidR="0098557B" w:rsidRPr="000D3CE5" w:rsidRDefault="00110138" w:rsidP="003E5535">
            <w:pPr>
              <w:tabs>
                <w:tab w:val="left" w:pos="388"/>
              </w:tabs>
              <w:jc w:val="both"/>
            </w:pPr>
            <w:r w:rsidRPr="00C94BEB">
              <w:t>Nesudėtingas II grupės statinys (STR 1.01.03:2017 „Statinių klasifikavimas“)</w:t>
            </w:r>
          </w:p>
        </w:tc>
      </w:tr>
      <w:tr w:rsidR="00110138" w:rsidRPr="000D3CE5" w14:paraId="3922206B" w14:textId="77777777" w:rsidTr="00DC75A0">
        <w:trPr>
          <w:trHeight w:val="397"/>
        </w:trPr>
        <w:tc>
          <w:tcPr>
            <w:tcW w:w="2024" w:type="dxa"/>
            <w:shd w:val="clear" w:color="auto" w:fill="auto"/>
            <w:vAlign w:val="center"/>
          </w:tcPr>
          <w:p w14:paraId="605A56EF" w14:textId="77777777" w:rsidR="00110138" w:rsidRPr="000D3CE5" w:rsidRDefault="00110138" w:rsidP="00110138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  <w:jc w:val="both"/>
            </w:pPr>
            <w:r w:rsidRPr="000D3CE5">
              <w:t>STATYBOS RŪŠIS</w:t>
            </w:r>
          </w:p>
        </w:tc>
        <w:tc>
          <w:tcPr>
            <w:tcW w:w="7886" w:type="dxa"/>
            <w:shd w:val="clear" w:color="auto" w:fill="auto"/>
            <w:vAlign w:val="center"/>
          </w:tcPr>
          <w:p w14:paraId="04C5F3AE" w14:textId="7860DABC" w:rsidR="00110138" w:rsidRPr="000D3CE5" w:rsidRDefault="00110138" w:rsidP="003E5535">
            <w:pPr>
              <w:tabs>
                <w:tab w:val="left" w:pos="388"/>
              </w:tabs>
              <w:jc w:val="both"/>
            </w:pPr>
            <w:r w:rsidRPr="00C94BEB">
              <w:t>Projekto rengimo metu projektuotojas, vadovaudamasis STR 1.0.08.2002 „Statinio statybos rūšys“, nustato ir parenka statybos rūšį</w:t>
            </w:r>
          </w:p>
        </w:tc>
      </w:tr>
      <w:tr w:rsidR="00110138" w:rsidRPr="000D3CE5" w14:paraId="7FB87D80" w14:textId="77777777" w:rsidTr="00DC75A0">
        <w:trPr>
          <w:trHeight w:val="397"/>
        </w:trPr>
        <w:tc>
          <w:tcPr>
            <w:tcW w:w="99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428A47" w14:textId="77777777" w:rsidR="00110138" w:rsidRPr="000D3CE5" w:rsidRDefault="00110138" w:rsidP="00110138">
            <w:pPr>
              <w:jc w:val="both"/>
            </w:pPr>
          </w:p>
          <w:p w14:paraId="2CBFA4BB" w14:textId="5F231DBF" w:rsidR="00110138" w:rsidRPr="000D3CE5" w:rsidRDefault="00110138" w:rsidP="00110138">
            <w:pPr>
              <w:ind w:firstLine="447"/>
              <w:jc w:val="both"/>
              <w:rPr>
                <w:b/>
              </w:rPr>
            </w:pPr>
            <w:r w:rsidRPr="000D3CE5">
              <w:rPr>
                <w:b/>
              </w:rPr>
              <w:t>II. PERKAMI RANGOS DARBAI IR SUSIJUSIŲ PASLAUGŲ APIMTYS</w:t>
            </w:r>
          </w:p>
          <w:p w14:paraId="4F1F52CE" w14:textId="77777777" w:rsidR="00110138" w:rsidRPr="000D3CE5" w:rsidRDefault="00110138" w:rsidP="00110138">
            <w:pPr>
              <w:jc w:val="both"/>
              <w:rPr>
                <w:b/>
              </w:rPr>
            </w:pPr>
          </w:p>
        </w:tc>
      </w:tr>
      <w:tr w:rsidR="00110138" w:rsidRPr="000D3CE5" w14:paraId="0F053EF2" w14:textId="77777777" w:rsidTr="00DC75A0">
        <w:trPr>
          <w:trHeight w:val="397"/>
        </w:trPr>
        <w:tc>
          <w:tcPr>
            <w:tcW w:w="2024" w:type="dxa"/>
            <w:shd w:val="clear" w:color="auto" w:fill="auto"/>
            <w:vAlign w:val="center"/>
          </w:tcPr>
          <w:p w14:paraId="63B3A171" w14:textId="77777777" w:rsidR="00110138" w:rsidRPr="000D3CE5" w:rsidRDefault="00110138" w:rsidP="00110138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  <w:jc w:val="both"/>
            </w:pPr>
            <w:r w:rsidRPr="000D3CE5">
              <w:t>RANGOS DARBŲ APIMTIS</w:t>
            </w:r>
          </w:p>
        </w:tc>
        <w:tc>
          <w:tcPr>
            <w:tcW w:w="7886" w:type="dxa"/>
            <w:shd w:val="clear" w:color="auto" w:fill="auto"/>
          </w:tcPr>
          <w:p w14:paraId="29F450EC" w14:textId="1BC86309" w:rsidR="00110138" w:rsidRPr="00AB25CC" w:rsidRDefault="00253C00" w:rsidP="00253C00">
            <w:pPr>
              <w:tabs>
                <w:tab w:val="left" w:pos="315"/>
              </w:tabs>
              <w:jc w:val="both"/>
              <w:rPr>
                <w:b/>
                <w:bCs/>
              </w:rPr>
            </w:pPr>
            <w:r w:rsidRPr="00AB25CC">
              <w:t xml:space="preserve">Rangos darbų atlikimas (įvykdymas) </w:t>
            </w:r>
            <w:r w:rsidRPr="00F10359">
              <w:t>pagal parengt</w:t>
            </w:r>
            <w:r w:rsidR="006B36C7" w:rsidRPr="00F10359">
              <w:t>us du projektus:</w:t>
            </w:r>
            <w:r w:rsidRPr="00F10359">
              <w:t xml:space="preserve"> </w:t>
            </w:r>
            <w:r w:rsidR="00AB25CC" w:rsidRPr="00F10359">
              <w:t xml:space="preserve">techninį darbo </w:t>
            </w:r>
            <w:r w:rsidRPr="00F10359">
              <w:t>projektą</w:t>
            </w:r>
            <w:r w:rsidR="00F5175B" w:rsidRPr="00AB25CC">
              <w:rPr>
                <w:b/>
                <w:bCs/>
              </w:rPr>
              <w:t xml:space="preserve"> </w:t>
            </w:r>
            <w:r w:rsidR="00276CA6" w:rsidRPr="00AB25CC">
              <w:t xml:space="preserve">ir nuotekų šalinimo tinklų </w:t>
            </w:r>
            <w:r w:rsidR="00AB25CC" w:rsidRPr="00AB25CC">
              <w:t>s</w:t>
            </w:r>
            <w:r w:rsidR="00AB25CC" w:rsidRPr="00AB25CC">
              <w:rPr>
                <w:rFonts w:eastAsiaTheme="minorHAnsi"/>
              </w:rPr>
              <w:t>tatybos supaprastintą projektą (</w:t>
            </w:r>
            <w:r w:rsidR="00F10359">
              <w:rPr>
                <w:rFonts w:eastAsiaTheme="minorHAnsi"/>
              </w:rPr>
              <w:t xml:space="preserve">yra </w:t>
            </w:r>
            <w:r w:rsidRPr="00AB25CC">
              <w:t>pridėt</w:t>
            </w:r>
            <w:r w:rsidR="006B36C7" w:rsidRPr="00AB25CC">
              <w:t>i</w:t>
            </w:r>
            <w:r w:rsidRPr="00AB25CC">
              <w:t xml:space="preserve"> prieduose).</w:t>
            </w:r>
          </w:p>
          <w:tbl>
            <w:tblPr>
              <w:tblW w:w="7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26"/>
              <w:gridCol w:w="1420"/>
              <w:gridCol w:w="1714"/>
            </w:tblGrid>
            <w:tr w:rsidR="00110138" w:rsidRPr="00EA74F2" w14:paraId="24B0A0E7" w14:textId="77777777" w:rsidTr="008C2E33">
              <w:trPr>
                <w:trHeight w:val="562"/>
              </w:trPr>
              <w:tc>
                <w:tcPr>
                  <w:tcW w:w="4526" w:type="dxa"/>
                  <w:shd w:val="clear" w:color="auto" w:fill="auto"/>
                </w:tcPr>
                <w:p w14:paraId="1A701CA0" w14:textId="77777777" w:rsidR="00110138" w:rsidRPr="00EA74F2" w:rsidRDefault="00110138" w:rsidP="00110138">
                  <w:pPr>
                    <w:tabs>
                      <w:tab w:val="center" w:pos="3013"/>
                      <w:tab w:val="left" w:pos="4620"/>
                    </w:tabs>
                    <w:jc w:val="center"/>
                    <w:rPr>
                      <w:b/>
                    </w:rPr>
                  </w:pPr>
                  <w:r w:rsidRPr="00EA74F2">
                    <w:t>Darbų pavadinimas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14:paraId="5A06E31E" w14:textId="77777777" w:rsidR="00110138" w:rsidRPr="00EA74F2" w:rsidRDefault="00110138" w:rsidP="00110138">
                  <w:pPr>
                    <w:suppressAutoHyphens/>
                    <w:snapToGrid w:val="0"/>
                    <w:jc w:val="center"/>
                    <w:rPr>
                      <w:b/>
                    </w:rPr>
                  </w:pPr>
                  <w:r w:rsidRPr="00EA74F2">
                    <w:t>Mato vienetas</w:t>
                  </w:r>
                </w:p>
              </w:tc>
              <w:tc>
                <w:tcPr>
                  <w:tcW w:w="1714" w:type="dxa"/>
                  <w:shd w:val="clear" w:color="auto" w:fill="auto"/>
                </w:tcPr>
                <w:p w14:paraId="5543CA31" w14:textId="77777777" w:rsidR="00110138" w:rsidRPr="00EA74F2" w:rsidRDefault="00110138" w:rsidP="00110138">
                  <w:pPr>
                    <w:suppressAutoHyphens/>
                    <w:snapToGrid w:val="0"/>
                    <w:contextualSpacing/>
                    <w:jc w:val="center"/>
                    <w:rPr>
                      <w:b/>
                    </w:rPr>
                  </w:pPr>
                  <w:r w:rsidRPr="00EA74F2">
                    <w:rPr>
                      <w:rFonts w:eastAsia="Calibri"/>
                      <w:lang w:eastAsia="zh-CN"/>
                    </w:rPr>
                    <w:t>Kiekis</w:t>
                  </w:r>
                </w:p>
              </w:tc>
            </w:tr>
            <w:tr w:rsidR="00C860EE" w:rsidRPr="00EA74F2" w14:paraId="5B98BBE6" w14:textId="77777777" w:rsidTr="007801BA">
              <w:tc>
                <w:tcPr>
                  <w:tcW w:w="7660" w:type="dxa"/>
                  <w:gridSpan w:val="3"/>
                  <w:shd w:val="clear" w:color="auto" w:fill="auto"/>
                </w:tcPr>
                <w:p w14:paraId="28E7B1B2" w14:textId="2EE6ACA7" w:rsidR="00C860EE" w:rsidRPr="00EA74F2" w:rsidRDefault="00C860EE" w:rsidP="00C860EE">
                  <w:pPr>
                    <w:suppressAutoHyphens/>
                    <w:snapToGrid w:val="0"/>
                    <w:contextualSpacing/>
                    <w:jc w:val="both"/>
                    <w:rPr>
                      <w:rFonts w:eastAsia="Calibri"/>
                      <w:lang w:eastAsia="zh-CN"/>
                    </w:rPr>
                  </w:pPr>
                  <w:r w:rsidRPr="00EA74F2">
                    <w:rPr>
                      <w:b/>
                    </w:rPr>
                    <w:t>I. INŽINERINIŲ TINKLŲ ĮRENGIMAS</w:t>
                  </w:r>
                </w:p>
              </w:tc>
            </w:tr>
            <w:tr w:rsidR="00C860EE" w:rsidRPr="00EA74F2" w14:paraId="05E8E0C9" w14:textId="77777777" w:rsidTr="009666C0">
              <w:tc>
                <w:tcPr>
                  <w:tcW w:w="7660" w:type="dxa"/>
                  <w:gridSpan w:val="3"/>
                  <w:shd w:val="clear" w:color="auto" w:fill="auto"/>
                </w:tcPr>
                <w:p w14:paraId="55D2753F" w14:textId="2CBF98BC" w:rsidR="00C860EE" w:rsidRPr="00EA74F2" w:rsidRDefault="00C860EE" w:rsidP="00C860EE">
                  <w:pPr>
                    <w:suppressAutoHyphens/>
                    <w:snapToGrid w:val="0"/>
                    <w:contextualSpacing/>
                    <w:jc w:val="both"/>
                    <w:rPr>
                      <w:rFonts w:eastAsia="Calibri"/>
                      <w:color w:val="CE181E"/>
                      <w:lang w:val="en-US" w:eastAsia="zh-CN"/>
                    </w:rPr>
                  </w:pPr>
                  <w:r w:rsidRPr="00EA74F2">
                    <w:rPr>
                      <w:b/>
                    </w:rPr>
                    <w:t>1.1. Lietaus nuotekų tinklai</w:t>
                  </w:r>
                </w:p>
              </w:tc>
            </w:tr>
            <w:tr w:rsidR="00C860EE" w:rsidRPr="00EA74F2" w14:paraId="419E2E9A" w14:textId="77777777" w:rsidTr="007F080C">
              <w:tc>
                <w:tcPr>
                  <w:tcW w:w="7660" w:type="dxa"/>
                  <w:gridSpan w:val="3"/>
                  <w:shd w:val="clear" w:color="auto" w:fill="auto"/>
                </w:tcPr>
                <w:p w14:paraId="544DA41F" w14:textId="759D77D5" w:rsidR="00C860EE" w:rsidRPr="00EA74F2" w:rsidRDefault="00C860EE" w:rsidP="00C860EE">
                  <w:pPr>
                    <w:suppressAutoHyphens/>
                    <w:snapToGrid w:val="0"/>
                    <w:contextualSpacing/>
                    <w:jc w:val="both"/>
                    <w:rPr>
                      <w:rFonts w:eastAsia="Calibri"/>
                      <w:color w:val="000000"/>
                      <w:lang w:val="en-US" w:eastAsia="zh-CN"/>
                    </w:rPr>
                  </w:pPr>
                  <w:r w:rsidRPr="00EA74F2">
                    <w:rPr>
                      <w:b/>
                    </w:rPr>
                    <w:t>1.2. Drenažo tinklai</w:t>
                  </w:r>
                </w:p>
              </w:tc>
            </w:tr>
            <w:tr w:rsidR="00C860EE" w:rsidRPr="00EA74F2" w14:paraId="2313C702" w14:textId="77777777" w:rsidTr="002B3683">
              <w:trPr>
                <w:trHeight w:val="249"/>
              </w:trPr>
              <w:tc>
                <w:tcPr>
                  <w:tcW w:w="7660" w:type="dxa"/>
                  <w:gridSpan w:val="3"/>
                  <w:shd w:val="clear" w:color="auto" w:fill="auto"/>
                </w:tcPr>
                <w:p w14:paraId="1B44378C" w14:textId="7527B602" w:rsidR="00C860EE" w:rsidRPr="00EA74F2" w:rsidRDefault="00C860EE" w:rsidP="00C860EE">
                  <w:pPr>
                    <w:suppressAutoHyphens/>
                    <w:snapToGrid w:val="0"/>
                    <w:contextualSpacing/>
                    <w:jc w:val="both"/>
                    <w:rPr>
                      <w:rFonts w:eastAsia="Calibri"/>
                      <w:lang w:eastAsia="zh-CN"/>
                    </w:rPr>
                  </w:pPr>
                  <w:r w:rsidRPr="00EA74F2">
                    <w:rPr>
                      <w:b/>
                    </w:rPr>
                    <w:t>1.</w:t>
                  </w:r>
                  <w:r>
                    <w:rPr>
                      <w:b/>
                    </w:rPr>
                    <w:t>7</w:t>
                  </w:r>
                  <w:r w:rsidRPr="00EA74F2">
                    <w:rPr>
                      <w:b/>
                    </w:rPr>
                    <w:t>. Elektros tinklai</w:t>
                  </w:r>
                </w:p>
              </w:tc>
            </w:tr>
            <w:tr w:rsidR="00C860EE" w:rsidRPr="00EA74F2" w14:paraId="4CCC71B4" w14:textId="77777777" w:rsidTr="00D83110">
              <w:tc>
                <w:tcPr>
                  <w:tcW w:w="7660" w:type="dxa"/>
                  <w:gridSpan w:val="3"/>
                  <w:shd w:val="clear" w:color="auto" w:fill="auto"/>
                </w:tcPr>
                <w:p w14:paraId="18D8B60B" w14:textId="7D707D82" w:rsidR="00C860EE" w:rsidRPr="00EA74F2" w:rsidRDefault="00C860EE" w:rsidP="00C860EE">
                  <w:pPr>
                    <w:suppressAutoHyphens/>
                    <w:jc w:val="both"/>
                    <w:rPr>
                      <w:rFonts w:eastAsia="Calibri"/>
                      <w:lang w:eastAsia="zh-CN"/>
                    </w:rPr>
                  </w:pPr>
                  <w:r w:rsidRPr="00EA74F2">
                    <w:rPr>
                      <w:b/>
                    </w:rPr>
                    <w:t>II. STATINIŲ ĮRENGIMAS</w:t>
                  </w:r>
                </w:p>
              </w:tc>
            </w:tr>
            <w:tr w:rsidR="00C860EE" w:rsidRPr="00EA74F2" w14:paraId="1C92C026" w14:textId="77777777" w:rsidTr="00394BA0">
              <w:tc>
                <w:tcPr>
                  <w:tcW w:w="7660" w:type="dxa"/>
                  <w:gridSpan w:val="3"/>
                  <w:shd w:val="clear" w:color="auto" w:fill="auto"/>
                </w:tcPr>
                <w:p w14:paraId="3A48F95A" w14:textId="0769E780" w:rsidR="00C860EE" w:rsidRPr="00EA74F2" w:rsidRDefault="00C860EE" w:rsidP="00C860EE">
                  <w:pPr>
                    <w:suppressAutoHyphens/>
                    <w:jc w:val="both"/>
                    <w:rPr>
                      <w:rFonts w:eastAsia="Calibri"/>
                      <w:lang w:eastAsia="zh-CN"/>
                    </w:rPr>
                  </w:pPr>
                  <w:r w:rsidRPr="00EA74F2">
                    <w:rPr>
                      <w:b/>
                    </w:rPr>
                    <w:t>2.1. Sporto paskirties inžinerini</w:t>
                  </w:r>
                  <w:r>
                    <w:rPr>
                      <w:b/>
                    </w:rPr>
                    <w:t>ų</w:t>
                  </w:r>
                  <w:r w:rsidRPr="00EA74F2">
                    <w:rPr>
                      <w:b/>
                    </w:rPr>
                    <w:t xml:space="preserve"> statinių įrengimas</w:t>
                  </w:r>
                </w:p>
              </w:tc>
            </w:tr>
            <w:tr w:rsidR="00C860EE" w:rsidRPr="00EA74F2" w14:paraId="5BAF6437" w14:textId="77777777" w:rsidTr="005A0C2E">
              <w:tc>
                <w:tcPr>
                  <w:tcW w:w="7660" w:type="dxa"/>
                  <w:gridSpan w:val="3"/>
                  <w:shd w:val="clear" w:color="auto" w:fill="auto"/>
                </w:tcPr>
                <w:p w14:paraId="69F0F337" w14:textId="6DE57960" w:rsidR="00C860EE" w:rsidRPr="00EA74F2" w:rsidRDefault="00C860EE" w:rsidP="00C860EE">
                  <w:pPr>
                    <w:suppressAutoHyphens/>
                    <w:snapToGrid w:val="0"/>
                    <w:jc w:val="both"/>
                    <w:rPr>
                      <w:rFonts w:eastAsia="Calibri"/>
                      <w:lang w:eastAsia="zh-CN"/>
                    </w:rPr>
                  </w:pPr>
                  <w:r w:rsidRPr="00EA74F2">
                    <w:rPr>
                      <w:b/>
                    </w:rPr>
                    <w:t>2.2. Kitos paskirties inžinerini</w:t>
                  </w:r>
                  <w:r>
                    <w:rPr>
                      <w:b/>
                    </w:rPr>
                    <w:t>ų</w:t>
                  </w:r>
                  <w:r w:rsidRPr="00EA74F2">
                    <w:rPr>
                      <w:b/>
                    </w:rPr>
                    <w:t xml:space="preserve"> statini</w:t>
                  </w:r>
                  <w:r>
                    <w:rPr>
                      <w:b/>
                    </w:rPr>
                    <w:t>ų įrengimas</w:t>
                  </w:r>
                </w:p>
              </w:tc>
            </w:tr>
            <w:tr w:rsidR="00C860EE" w:rsidRPr="00EA74F2" w14:paraId="6A86D6FB" w14:textId="77777777" w:rsidTr="00F02041">
              <w:tc>
                <w:tcPr>
                  <w:tcW w:w="7660" w:type="dxa"/>
                  <w:gridSpan w:val="3"/>
                  <w:shd w:val="clear" w:color="auto" w:fill="auto"/>
                </w:tcPr>
                <w:p w14:paraId="00698102" w14:textId="03008D42" w:rsidR="00C860EE" w:rsidRDefault="00C860EE" w:rsidP="00C860EE">
                  <w:pPr>
                    <w:suppressAutoHyphens/>
                    <w:snapToGrid w:val="0"/>
                    <w:jc w:val="both"/>
                    <w:rPr>
                      <w:rFonts w:eastAsia="Calibri"/>
                      <w:lang w:eastAsia="zh-CN"/>
                    </w:rPr>
                  </w:pPr>
                  <w:bookmarkStart w:id="0" w:name="_Hlk194415480"/>
                  <w:r>
                    <w:rPr>
                      <w:b/>
                    </w:rPr>
                    <w:t>2.3. Įrangos ir mažosios architektūros įrenginių montavimas griežtai laikantis gamintojo rekomendacijų</w:t>
                  </w:r>
                </w:p>
              </w:tc>
            </w:tr>
            <w:bookmarkEnd w:id="0"/>
            <w:tr w:rsidR="00C860EE" w:rsidRPr="00EA74F2" w14:paraId="24644866" w14:textId="77777777" w:rsidTr="008B0DA8">
              <w:tc>
                <w:tcPr>
                  <w:tcW w:w="7660" w:type="dxa"/>
                  <w:gridSpan w:val="3"/>
                  <w:shd w:val="clear" w:color="auto" w:fill="auto"/>
                </w:tcPr>
                <w:p w14:paraId="0D1CC954" w14:textId="0A51D057" w:rsidR="00C860EE" w:rsidRDefault="00C860EE" w:rsidP="00C860EE">
                  <w:pPr>
                    <w:suppressAutoHyphens/>
                    <w:snapToGrid w:val="0"/>
                    <w:jc w:val="both"/>
                    <w:rPr>
                      <w:rFonts w:eastAsia="Calibri"/>
                      <w:lang w:eastAsia="zh-CN"/>
                    </w:rPr>
                  </w:pPr>
                  <w:r>
                    <w:rPr>
                      <w:b/>
                    </w:rPr>
                    <w:t>2.4. Įrenginių žmonėms su negalia montavimas griežtai laikantis gamintojo rekomendacijų</w:t>
                  </w:r>
                </w:p>
              </w:tc>
            </w:tr>
            <w:tr w:rsidR="00C860EE" w:rsidRPr="00EA74F2" w14:paraId="3712BD82" w14:textId="77777777" w:rsidTr="006C7C1E">
              <w:tc>
                <w:tcPr>
                  <w:tcW w:w="7660" w:type="dxa"/>
                  <w:gridSpan w:val="3"/>
                  <w:shd w:val="clear" w:color="auto" w:fill="auto"/>
                </w:tcPr>
                <w:p w14:paraId="6BF5282A" w14:textId="6F756D6C" w:rsidR="00C860EE" w:rsidRDefault="00C860EE" w:rsidP="00C860EE">
                  <w:pPr>
                    <w:suppressAutoHyphens/>
                    <w:snapToGrid w:val="0"/>
                    <w:jc w:val="both"/>
                    <w:rPr>
                      <w:rFonts w:eastAsia="Calibri"/>
                      <w:lang w:eastAsia="zh-CN"/>
                    </w:rPr>
                  </w:pPr>
                  <w:r w:rsidRPr="000B7C98">
                    <w:rPr>
                      <w:b/>
                    </w:rPr>
                    <w:t xml:space="preserve">III. </w:t>
                  </w:r>
                  <w:r w:rsidRPr="000B7C98">
                    <w:rPr>
                      <w:rFonts w:eastAsia="Calibri"/>
                      <w:b/>
                    </w:rPr>
                    <w:t>Buitinių nuotekų šalinimo tinklų F1 įrengimas</w:t>
                  </w:r>
                </w:p>
              </w:tc>
            </w:tr>
            <w:tr w:rsidR="00110138" w:rsidRPr="00EA74F2" w14:paraId="77AAC244" w14:textId="77777777" w:rsidTr="009E7D00">
              <w:tc>
                <w:tcPr>
                  <w:tcW w:w="4526" w:type="dxa"/>
                  <w:shd w:val="clear" w:color="auto" w:fill="auto"/>
                </w:tcPr>
                <w:p w14:paraId="58BE6E08" w14:textId="1A78A47A" w:rsidR="00110138" w:rsidRPr="007A6322" w:rsidRDefault="00110138" w:rsidP="00110138">
                  <w:pPr>
                    <w:suppressAutoHyphens/>
                    <w:snapToGrid w:val="0"/>
                    <w:contextualSpacing/>
                    <w:jc w:val="both"/>
                  </w:pPr>
                  <w:r w:rsidRPr="007A6322">
                    <w:rPr>
                      <w:lang w:eastAsia="zh-CN"/>
                    </w:rPr>
                    <w:t>I</w:t>
                  </w:r>
                  <w:r w:rsidR="006B36C7" w:rsidRPr="007A6322">
                    <w:rPr>
                      <w:lang w:eastAsia="zh-CN"/>
                    </w:rPr>
                    <w:t>V</w:t>
                  </w:r>
                  <w:r w:rsidRPr="007A6322">
                    <w:rPr>
                      <w:rFonts w:eastAsia="Calibri"/>
                      <w:lang w:eastAsia="zh-CN"/>
                    </w:rPr>
                    <w:t xml:space="preserve">. Nekilnojamųjų turto kadastro objektų bylos, žemės sklypo plano geodeziniai </w:t>
                  </w:r>
                  <w:r w:rsidRPr="007A6322">
                    <w:rPr>
                      <w:rFonts w:eastAsia="Calibri"/>
                      <w:lang w:eastAsia="zh-CN"/>
                    </w:rPr>
                    <w:lastRenderedPageBreak/>
                    <w:t>patikslinimai, išpildomoji – vykdomoji dokumentacija (techniniai pasai) ir kt.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14:paraId="1C901029" w14:textId="27DA062D" w:rsidR="00110138" w:rsidRPr="007A6322" w:rsidRDefault="00110138" w:rsidP="009E7D00">
                  <w:pPr>
                    <w:suppressAutoHyphens/>
                    <w:snapToGrid w:val="0"/>
                    <w:jc w:val="center"/>
                    <w:rPr>
                      <w:rFonts w:eastAsia="Calibri"/>
                      <w:lang w:eastAsia="zh-CN"/>
                    </w:rPr>
                  </w:pPr>
                  <w:r w:rsidRPr="007A6322">
                    <w:rPr>
                      <w:rFonts w:eastAsia="Calibri"/>
                      <w:lang w:eastAsia="zh-CN"/>
                    </w:rPr>
                    <w:lastRenderedPageBreak/>
                    <w:t>kompl.</w:t>
                  </w:r>
                </w:p>
              </w:tc>
              <w:tc>
                <w:tcPr>
                  <w:tcW w:w="1714" w:type="dxa"/>
                  <w:shd w:val="clear" w:color="auto" w:fill="auto"/>
                  <w:vAlign w:val="center"/>
                </w:tcPr>
                <w:p w14:paraId="5DC8B3E8" w14:textId="09F8D289" w:rsidR="00110138" w:rsidRPr="007A6322" w:rsidRDefault="00110138" w:rsidP="009E7D00">
                  <w:pPr>
                    <w:suppressAutoHyphens/>
                    <w:snapToGrid w:val="0"/>
                    <w:jc w:val="center"/>
                    <w:rPr>
                      <w:rFonts w:eastAsia="Calibri"/>
                      <w:lang w:eastAsia="zh-CN"/>
                    </w:rPr>
                  </w:pPr>
                  <w:r w:rsidRPr="007A6322">
                    <w:rPr>
                      <w:rFonts w:eastAsia="Calibri"/>
                      <w:lang w:eastAsia="zh-CN"/>
                    </w:rPr>
                    <w:t>1</w:t>
                  </w:r>
                </w:p>
              </w:tc>
            </w:tr>
            <w:tr w:rsidR="00110138" w:rsidRPr="00EA74F2" w14:paraId="3EA98049" w14:textId="77777777" w:rsidTr="009E7D00">
              <w:tc>
                <w:tcPr>
                  <w:tcW w:w="45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78939A" w14:textId="214AA36E" w:rsidR="00110138" w:rsidRPr="007A6322" w:rsidRDefault="00110138" w:rsidP="00110138">
                  <w:pPr>
                    <w:suppressAutoHyphens/>
                    <w:snapToGrid w:val="0"/>
                    <w:contextualSpacing/>
                    <w:jc w:val="both"/>
                    <w:rPr>
                      <w:bCs/>
                      <w:highlight w:val="yellow"/>
                    </w:rPr>
                  </w:pPr>
                  <w:r w:rsidRPr="007A6322">
                    <w:rPr>
                      <w:bCs/>
                    </w:rPr>
                    <w:t>V. Deklaracijos apie statybos užbaigimą surašymas, statinio (dalies) ekspertizės rangovo deklaracijos apie statybos užbaigimą tvirtinimas ir registravimas Lietuvos Respublikos statybos leidimų ir statybos valstybinės priežiūros informacinėje sistemoje „Infostatyba“.</w:t>
                  </w:r>
                </w:p>
              </w:tc>
              <w:tc>
                <w:tcPr>
                  <w:tcW w:w="14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EC422E" w14:textId="77777777" w:rsidR="00110138" w:rsidRPr="007A6322" w:rsidRDefault="00110138" w:rsidP="009E7D00">
                  <w:pPr>
                    <w:suppressAutoHyphens/>
                    <w:snapToGrid w:val="0"/>
                    <w:jc w:val="center"/>
                    <w:rPr>
                      <w:rFonts w:eastAsia="Calibri"/>
                      <w:lang w:eastAsia="zh-CN"/>
                    </w:rPr>
                  </w:pPr>
                </w:p>
                <w:p w14:paraId="2AC33A56" w14:textId="207E34D4" w:rsidR="00110138" w:rsidRPr="007A6322" w:rsidRDefault="00110138" w:rsidP="009E7D00">
                  <w:pPr>
                    <w:suppressAutoHyphens/>
                    <w:snapToGrid w:val="0"/>
                    <w:jc w:val="center"/>
                    <w:rPr>
                      <w:rFonts w:eastAsia="Calibri"/>
                      <w:lang w:eastAsia="zh-CN"/>
                    </w:rPr>
                  </w:pPr>
                  <w:r w:rsidRPr="007A6322">
                    <w:rPr>
                      <w:rFonts w:eastAsia="Calibri"/>
                      <w:lang w:eastAsia="zh-CN"/>
                    </w:rPr>
                    <w:t>kompl.</w:t>
                  </w:r>
                </w:p>
              </w:tc>
              <w:tc>
                <w:tcPr>
                  <w:tcW w:w="171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F8BA53" w14:textId="77777777" w:rsidR="00110138" w:rsidRPr="007A6322" w:rsidRDefault="00110138" w:rsidP="009E7D00">
                  <w:pPr>
                    <w:suppressAutoHyphens/>
                    <w:snapToGrid w:val="0"/>
                    <w:jc w:val="center"/>
                    <w:rPr>
                      <w:rFonts w:eastAsia="Calibri"/>
                      <w:lang w:eastAsia="zh-CN"/>
                    </w:rPr>
                  </w:pPr>
                </w:p>
                <w:p w14:paraId="1EA1C259" w14:textId="60763C6B" w:rsidR="00110138" w:rsidRPr="007A6322" w:rsidRDefault="00110138" w:rsidP="009E7D00">
                  <w:pPr>
                    <w:suppressAutoHyphens/>
                    <w:snapToGrid w:val="0"/>
                    <w:jc w:val="center"/>
                    <w:rPr>
                      <w:rFonts w:eastAsia="Calibri"/>
                      <w:lang w:eastAsia="zh-CN"/>
                    </w:rPr>
                  </w:pPr>
                  <w:r w:rsidRPr="007A6322">
                    <w:rPr>
                      <w:rFonts w:eastAsia="Calibri"/>
                      <w:lang w:eastAsia="zh-CN"/>
                    </w:rPr>
                    <w:t>1</w:t>
                  </w:r>
                </w:p>
              </w:tc>
            </w:tr>
            <w:tr w:rsidR="00110138" w:rsidRPr="00EA74F2" w14:paraId="2C524F82" w14:textId="77777777" w:rsidTr="009E7D00">
              <w:tc>
                <w:tcPr>
                  <w:tcW w:w="45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9E9194" w14:textId="2AD665F4" w:rsidR="00110138" w:rsidRPr="007A6322" w:rsidRDefault="00110138" w:rsidP="00110138">
                  <w:pPr>
                    <w:suppressAutoHyphens/>
                    <w:snapToGrid w:val="0"/>
                    <w:contextualSpacing/>
                    <w:jc w:val="both"/>
                    <w:rPr>
                      <w:bCs/>
                    </w:rPr>
                  </w:pPr>
                  <w:r w:rsidRPr="007A6322">
                    <w:rPr>
                      <w:bCs/>
                    </w:rPr>
                    <w:t>V</w:t>
                  </w:r>
                  <w:r w:rsidR="006B36C7" w:rsidRPr="007A6322">
                    <w:rPr>
                      <w:bCs/>
                    </w:rPr>
                    <w:t>I</w:t>
                  </w:r>
                  <w:r w:rsidRPr="007A6322">
                    <w:rPr>
                      <w:bCs/>
                    </w:rPr>
                    <w:t xml:space="preserve">. Aiškinamosios – informacinės lentos, ne mažesnės kaip 0,80 x 0,90 m (po įrengimo darbų) su naudojimosi sporto aikštynu instrukcija, įspėjamaisiais ženklais ir kt. įrengimas, apimantis </w:t>
                  </w:r>
                  <w:r w:rsidR="00531F6C">
                    <w:rPr>
                      <w:bCs/>
                    </w:rPr>
                    <w:t>sumaketavimą</w:t>
                  </w:r>
                  <w:r w:rsidRPr="007A6322">
                    <w:rPr>
                      <w:bCs/>
                    </w:rPr>
                    <w:t>, pagaminimą, montavimą.</w:t>
                  </w:r>
                  <w:r w:rsidR="0021569D">
                    <w:rPr>
                      <w:bCs/>
                    </w:rPr>
                    <w:t xml:space="preserve"> M</w:t>
                  </w:r>
                  <w:r w:rsidR="0021569D" w:rsidRPr="00FE2FB8">
                    <w:rPr>
                      <w:bCs/>
                    </w:rPr>
                    <w:t>aketa</w:t>
                  </w:r>
                  <w:r w:rsidR="0021569D">
                    <w:rPr>
                      <w:bCs/>
                    </w:rPr>
                    <w:t>s</w:t>
                  </w:r>
                  <w:r w:rsidR="0021569D" w:rsidRPr="00FE2FB8">
                    <w:rPr>
                      <w:bCs/>
                    </w:rPr>
                    <w:t xml:space="preserve"> ir montavimo vietos turi būti suderinti su įstaigų vadov</w:t>
                  </w:r>
                  <w:r w:rsidR="0021569D">
                    <w:rPr>
                      <w:bCs/>
                    </w:rPr>
                    <w:t>u.</w:t>
                  </w:r>
                </w:p>
              </w:tc>
              <w:tc>
                <w:tcPr>
                  <w:tcW w:w="14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99F4A2" w14:textId="77777777" w:rsidR="00110138" w:rsidRPr="007A6322" w:rsidRDefault="00110138" w:rsidP="009E7D00">
                  <w:pPr>
                    <w:suppressAutoHyphens/>
                    <w:snapToGrid w:val="0"/>
                    <w:jc w:val="center"/>
                    <w:rPr>
                      <w:rFonts w:eastAsia="Calibri"/>
                      <w:lang w:eastAsia="zh-CN"/>
                    </w:rPr>
                  </w:pPr>
                </w:p>
                <w:p w14:paraId="23439104" w14:textId="2D31CCEB" w:rsidR="00110138" w:rsidRPr="007A6322" w:rsidRDefault="00110138" w:rsidP="009E7D00">
                  <w:pPr>
                    <w:suppressAutoHyphens/>
                    <w:snapToGrid w:val="0"/>
                    <w:jc w:val="center"/>
                    <w:rPr>
                      <w:rFonts w:eastAsia="Calibri"/>
                      <w:lang w:eastAsia="zh-CN"/>
                    </w:rPr>
                  </w:pPr>
                  <w:r w:rsidRPr="007A6322">
                    <w:rPr>
                      <w:rFonts w:eastAsia="Calibri"/>
                      <w:lang w:eastAsia="zh-CN"/>
                    </w:rPr>
                    <w:t>vnt.</w:t>
                  </w:r>
                </w:p>
              </w:tc>
              <w:tc>
                <w:tcPr>
                  <w:tcW w:w="171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D71D99F" w14:textId="77777777" w:rsidR="00110138" w:rsidRPr="007A6322" w:rsidRDefault="00110138" w:rsidP="009E7D00">
                  <w:pPr>
                    <w:suppressAutoHyphens/>
                    <w:snapToGrid w:val="0"/>
                    <w:jc w:val="center"/>
                    <w:rPr>
                      <w:rFonts w:eastAsia="Calibri"/>
                      <w:lang w:eastAsia="zh-CN"/>
                    </w:rPr>
                  </w:pPr>
                </w:p>
                <w:p w14:paraId="721F0D68" w14:textId="107BC32B" w:rsidR="00110138" w:rsidRPr="007A6322" w:rsidRDefault="00110138" w:rsidP="009E7D00">
                  <w:pPr>
                    <w:suppressAutoHyphens/>
                    <w:snapToGrid w:val="0"/>
                    <w:jc w:val="center"/>
                    <w:rPr>
                      <w:rFonts w:eastAsia="Calibri"/>
                      <w:lang w:eastAsia="zh-CN"/>
                    </w:rPr>
                  </w:pPr>
                  <w:r w:rsidRPr="007A6322">
                    <w:rPr>
                      <w:rFonts w:eastAsia="Calibri"/>
                      <w:lang w:eastAsia="zh-CN"/>
                    </w:rPr>
                    <w:t>2</w:t>
                  </w:r>
                </w:p>
              </w:tc>
            </w:tr>
            <w:tr w:rsidR="00110138" w:rsidRPr="00EA74F2" w14:paraId="7D74FE22" w14:textId="77777777" w:rsidTr="00F07F37">
              <w:tc>
                <w:tcPr>
                  <w:tcW w:w="7660" w:type="dxa"/>
                  <w:gridSpan w:val="3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8234BBF" w14:textId="77777777" w:rsidR="0021569D" w:rsidRDefault="0021569D" w:rsidP="00040AD2">
                  <w:pPr>
                    <w:tabs>
                      <w:tab w:val="left" w:pos="335"/>
                      <w:tab w:val="left" w:pos="848"/>
                    </w:tabs>
                    <w:contextualSpacing/>
                    <w:jc w:val="both"/>
                    <w:rPr>
                      <w:b/>
                    </w:rPr>
                  </w:pPr>
                </w:p>
                <w:p w14:paraId="2230E3FC" w14:textId="5B979D64" w:rsidR="00341831" w:rsidRDefault="00341831" w:rsidP="00040AD2">
                  <w:pPr>
                    <w:tabs>
                      <w:tab w:val="left" w:pos="335"/>
                      <w:tab w:val="left" w:pos="848"/>
                    </w:tabs>
                    <w:contextualSpacing/>
                    <w:jc w:val="both"/>
                    <w:rPr>
                      <w:b/>
                      <w:u w:val="single"/>
                    </w:rPr>
                  </w:pPr>
                  <w:r w:rsidRPr="00164ABA">
                    <w:rPr>
                      <w:b/>
                    </w:rPr>
                    <w:t xml:space="preserve">Tiekėjas </w:t>
                  </w:r>
                  <w:r w:rsidRPr="00164ABA">
                    <w:rPr>
                      <w:b/>
                      <w:u w:val="single"/>
                    </w:rPr>
                    <w:t>turi įvertinti:</w:t>
                  </w:r>
                </w:p>
                <w:p w14:paraId="44D0B848" w14:textId="17450E9E" w:rsidR="00341831" w:rsidRPr="00E965F1" w:rsidRDefault="00E965F1" w:rsidP="00040AD2">
                  <w:pPr>
                    <w:tabs>
                      <w:tab w:val="left" w:pos="335"/>
                      <w:tab w:val="left" w:pos="848"/>
                    </w:tabs>
                    <w:jc w:val="both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1.</w:t>
                  </w:r>
                  <w:r w:rsidR="00AC7E44" w:rsidRPr="00E965F1">
                    <w:rPr>
                      <w:b/>
                      <w:color w:val="000000" w:themeColor="text1"/>
                    </w:rPr>
                    <w:t>Ž</w:t>
                  </w:r>
                  <w:r w:rsidR="00341831" w:rsidRPr="00E965F1">
                    <w:rPr>
                      <w:b/>
                      <w:color w:val="000000" w:themeColor="text1"/>
                    </w:rPr>
                    <w:t>eldinių atkuriamosios vertės kompensavimas;</w:t>
                  </w:r>
                </w:p>
                <w:p w14:paraId="1C8F4AFE" w14:textId="77777777" w:rsidR="00110138" w:rsidRDefault="00E965F1" w:rsidP="00040AD2">
                  <w:pPr>
                    <w:tabs>
                      <w:tab w:val="left" w:pos="139"/>
                      <w:tab w:val="left" w:pos="335"/>
                    </w:tabs>
                    <w:jc w:val="both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2.</w:t>
                  </w:r>
                  <w:r w:rsidR="00AC7E44" w:rsidRPr="00E965F1">
                    <w:rPr>
                      <w:b/>
                      <w:color w:val="000000" w:themeColor="text1"/>
                    </w:rPr>
                    <w:t>M</w:t>
                  </w:r>
                  <w:r w:rsidR="00341831" w:rsidRPr="00E965F1">
                    <w:rPr>
                      <w:b/>
                      <w:color w:val="000000" w:themeColor="text1"/>
                    </w:rPr>
                    <w:t>ultifunkcinės aikštelės</w:t>
                  </w:r>
                  <w:r w:rsidR="00AC7E44" w:rsidRPr="00E965F1">
                    <w:rPr>
                      <w:b/>
                      <w:color w:val="000000" w:themeColor="text1"/>
                    </w:rPr>
                    <w:t>, krepšinio/kvadrato aikštelės, tinklinio aikštelės, universalios aikštelės</w:t>
                  </w:r>
                  <w:r w:rsidR="00341831" w:rsidRPr="00E965F1">
                    <w:rPr>
                      <w:b/>
                      <w:color w:val="000000" w:themeColor="text1"/>
                    </w:rPr>
                    <w:t xml:space="preserve"> dangos atitikties galiojantiems Lietuvos standartų LST EN 1176 ir LST EN 1177 reikalavimams patikrinimą, kurį turės atlikti įstaiga, akredituota Lietuvos standarto LST EN ISO/IEC 17020:2012 atitikčiai, kaip A tipo kontrolės įstaiga. Atlikęs darbus, Rangovas privalo Užsakovui pateikti kontrolės įstaigos išduotą kontrolės ataskaitą arba kontrolės sertifikatą</w:t>
                  </w:r>
                  <w:r w:rsidR="00145113" w:rsidRPr="00E965F1">
                    <w:rPr>
                      <w:b/>
                      <w:color w:val="000000" w:themeColor="text1"/>
                    </w:rPr>
                    <w:t>, patvirtinantį, kad dangos techniniai parametrai atitinka projekte numatytus</w:t>
                  </w:r>
                  <w:r w:rsidR="00341831" w:rsidRPr="00E965F1">
                    <w:rPr>
                      <w:b/>
                      <w:color w:val="000000" w:themeColor="text1"/>
                    </w:rPr>
                    <w:t>.</w:t>
                  </w:r>
                </w:p>
                <w:p w14:paraId="739B124E" w14:textId="77777777" w:rsidR="00D02D03" w:rsidRDefault="00D02D03" w:rsidP="00040AD2">
                  <w:pPr>
                    <w:tabs>
                      <w:tab w:val="left" w:pos="139"/>
                      <w:tab w:val="left" w:pos="335"/>
                    </w:tabs>
                    <w:jc w:val="both"/>
                    <w:rPr>
                      <w:b/>
                      <w:color w:val="000000" w:themeColor="text1"/>
                      <w:lang w:eastAsia="zh-CN"/>
                    </w:rPr>
                  </w:pPr>
                </w:p>
                <w:p w14:paraId="4DAA5D4C" w14:textId="66408AC9" w:rsidR="00D02D03" w:rsidRPr="00D02D03" w:rsidRDefault="00D02D03" w:rsidP="00D02D03">
                  <w:pPr>
                    <w:tabs>
                      <w:tab w:val="left" w:pos="139"/>
                      <w:tab w:val="left" w:pos="335"/>
                      <w:tab w:val="left" w:pos="438"/>
                    </w:tabs>
                    <w:jc w:val="both"/>
                    <w:rPr>
                      <w:b/>
                      <w:color w:val="000000" w:themeColor="text1"/>
                      <w:lang w:eastAsia="zh-CN"/>
                    </w:rPr>
                  </w:pPr>
                  <w:r w:rsidRPr="00D02D03">
                    <w:rPr>
                      <w:b/>
                      <w:color w:val="000000" w:themeColor="text1"/>
                      <w:lang w:eastAsia="zh-CN"/>
                    </w:rPr>
                    <w:t xml:space="preserve">Šiuo pirkimu neperkami ir į pasiūlymo kainą vertinti nereikia </w:t>
                  </w:r>
                  <w:r w:rsidRPr="00D02D03">
                    <w:rPr>
                      <w:b/>
                    </w:rPr>
                    <w:t>techninio darbo projekto 25 - 34 puslapiuose nurodytų šių įrenginių:</w:t>
                  </w:r>
                </w:p>
                <w:p w14:paraId="1BC9FF08" w14:textId="318F9E0A" w:rsidR="00D02D03" w:rsidRPr="001C0320" w:rsidRDefault="00D02D03" w:rsidP="00D02D03">
                  <w:pPr>
                    <w:pStyle w:val="Komentarotekstas"/>
                    <w:numPr>
                      <w:ilvl w:val="0"/>
                      <w:numId w:val="10"/>
                    </w:numPr>
                    <w:tabs>
                      <w:tab w:val="left" w:pos="438"/>
                    </w:tabs>
                    <w:ind w:left="0"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1C0320">
                    <w:rPr>
                      <w:b/>
                      <w:bCs/>
                      <w:sz w:val="24"/>
                      <w:szCs w:val="24"/>
                    </w:rPr>
                    <w:t>mažosios architektūros įrenginiai</w:t>
                  </w:r>
                  <w:r w:rsidR="001C0320">
                    <w:rPr>
                      <w:b/>
                      <w:bCs/>
                      <w:sz w:val="24"/>
                      <w:szCs w:val="24"/>
                    </w:rPr>
                    <w:t>;</w:t>
                  </w:r>
                </w:p>
                <w:p w14:paraId="2F49A841" w14:textId="64B9DD19" w:rsidR="00D02D03" w:rsidRPr="001C0320" w:rsidRDefault="00D02D03" w:rsidP="00D02D03">
                  <w:pPr>
                    <w:pStyle w:val="Komentarotekstas"/>
                    <w:numPr>
                      <w:ilvl w:val="0"/>
                      <w:numId w:val="10"/>
                    </w:numPr>
                    <w:tabs>
                      <w:tab w:val="left" w:pos="438"/>
                    </w:tabs>
                    <w:ind w:left="0"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1C0320">
                    <w:rPr>
                      <w:b/>
                      <w:bCs/>
                      <w:sz w:val="24"/>
                      <w:szCs w:val="24"/>
                    </w:rPr>
                    <w:t>asmenims su negalia</w:t>
                  </w:r>
                  <w:r w:rsidR="001C0320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C0320">
                    <w:rPr>
                      <w:b/>
                      <w:bCs/>
                      <w:sz w:val="24"/>
                      <w:szCs w:val="24"/>
                    </w:rPr>
                    <w:t>pritaikyti sporto įrenginiai</w:t>
                  </w:r>
                  <w:r w:rsidR="001C0320">
                    <w:rPr>
                      <w:b/>
                      <w:bCs/>
                      <w:sz w:val="24"/>
                      <w:szCs w:val="24"/>
                    </w:rPr>
                    <w:t>;</w:t>
                  </w:r>
                </w:p>
                <w:p w14:paraId="37C890FE" w14:textId="4963ED89" w:rsidR="00D02D03" w:rsidRPr="001C0320" w:rsidRDefault="00D02D03" w:rsidP="00D02D03">
                  <w:pPr>
                    <w:pStyle w:val="Komentarotekstas"/>
                    <w:numPr>
                      <w:ilvl w:val="0"/>
                      <w:numId w:val="10"/>
                    </w:numPr>
                    <w:tabs>
                      <w:tab w:val="left" w:pos="438"/>
                    </w:tabs>
                    <w:ind w:left="0"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1C0320">
                    <w:rPr>
                      <w:b/>
                      <w:bCs/>
                      <w:sz w:val="24"/>
                      <w:szCs w:val="24"/>
                    </w:rPr>
                    <w:t>tinklinio įrangos komplektas</w:t>
                  </w:r>
                  <w:r w:rsidR="001C0320">
                    <w:rPr>
                      <w:b/>
                      <w:bCs/>
                      <w:sz w:val="24"/>
                      <w:szCs w:val="24"/>
                    </w:rPr>
                    <w:t>;</w:t>
                  </w:r>
                </w:p>
                <w:p w14:paraId="246F2FC6" w14:textId="199C785D" w:rsidR="00D02D03" w:rsidRPr="001C0320" w:rsidRDefault="00D02D03" w:rsidP="00D02D03">
                  <w:pPr>
                    <w:pStyle w:val="Komentarotekstas"/>
                    <w:numPr>
                      <w:ilvl w:val="0"/>
                      <w:numId w:val="10"/>
                    </w:numPr>
                    <w:tabs>
                      <w:tab w:val="left" w:pos="438"/>
                    </w:tabs>
                    <w:ind w:left="0"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1C0320">
                    <w:rPr>
                      <w:b/>
                      <w:bCs/>
                      <w:sz w:val="24"/>
                      <w:szCs w:val="24"/>
                    </w:rPr>
                    <w:t>šuoliaduobės uždangalas</w:t>
                  </w:r>
                  <w:r w:rsidR="001C0320">
                    <w:rPr>
                      <w:b/>
                      <w:bCs/>
                      <w:sz w:val="24"/>
                      <w:szCs w:val="24"/>
                    </w:rPr>
                    <w:t>;</w:t>
                  </w:r>
                </w:p>
                <w:p w14:paraId="58888E0E" w14:textId="22C2483A" w:rsidR="00D02D03" w:rsidRPr="001C0320" w:rsidRDefault="00D02D03" w:rsidP="00D02D03">
                  <w:pPr>
                    <w:pStyle w:val="Komentarotekstas"/>
                    <w:numPr>
                      <w:ilvl w:val="0"/>
                      <w:numId w:val="10"/>
                    </w:numPr>
                    <w:tabs>
                      <w:tab w:val="left" w:pos="438"/>
                    </w:tabs>
                    <w:ind w:left="0"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1C0320">
                    <w:rPr>
                      <w:b/>
                      <w:bCs/>
                      <w:sz w:val="24"/>
                      <w:szCs w:val="24"/>
                    </w:rPr>
                    <w:t>atsispyrimo lenta</w:t>
                  </w:r>
                  <w:r w:rsidR="001C0320">
                    <w:rPr>
                      <w:b/>
                      <w:bCs/>
                      <w:sz w:val="24"/>
                      <w:szCs w:val="24"/>
                    </w:rPr>
                    <w:t>;</w:t>
                  </w:r>
                </w:p>
                <w:p w14:paraId="09BE81BC" w14:textId="125994A4" w:rsidR="00D02D03" w:rsidRPr="001C0320" w:rsidRDefault="00D02D03" w:rsidP="00D02D03">
                  <w:pPr>
                    <w:pStyle w:val="Komentarotekstas"/>
                    <w:numPr>
                      <w:ilvl w:val="0"/>
                      <w:numId w:val="10"/>
                    </w:numPr>
                    <w:tabs>
                      <w:tab w:val="left" w:pos="438"/>
                    </w:tabs>
                    <w:ind w:left="0"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1C0320">
                    <w:rPr>
                      <w:b/>
                      <w:bCs/>
                      <w:sz w:val="24"/>
                      <w:szCs w:val="24"/>
                    </w:rPr>
                    <w:t>atsispyrimo lentos dangtis</w:t>
                  </w:r>
                  <w:r w:rsidR="001C0320">
                    <w:rPr>
                      <w:b/>
                      <w:bCs/>
                      <w:sz w:val="24"/>
                      <w:szCs w:val="24"/>
                    </w:rPr>
                    <w:t>;</w:t>
                  </w:r>
                </w:p>
                <w:p w14:paraId="6C83CA2F" w14:textId="11A81A91" w:rsidR="00D02D03" w:rsidRPr="001C0320" w:rsidRDefault="00D02D03" w:rsidP="00D02D03">
                  <w:pPr>
                    <w:pStyle w:val="Komentarotekstas"/>
                    <w:numPr>
                      <w:ilvl w:val="0"/>
                      <w:numId w:val="10"/>
                    </w:numPr>
                    <w:tabs>
                      <w:tab w:val="left" w:pos="438"/>
                    </w:tabs>
                    <w:ind w:left="0"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1C0320">
                    <w:rPr>
                      <w:b/>
                      <w:bCs/>
                      <w:sz w:val="24"/>
                      <w:szCs w:val="24"/>
                    </w:rPr>
                    <w:t>krepšinio lenta</w:t>
                  </w:r>
                  <w:r w:rsidR="001C0320">
                    <w:rPr>
                      <w:b/>
                      <w:bCs/>
                      <w:sz w:val="24"/>
                      <w:szCs w:val="24"/>
                    </w:rPr>
                    <w:t>;</w:t>
                  </w:r>
                </w:p>
                <w:p w14:paraId="16F05274" w14:textId="790FEEFC" w:rsidR="00D02D03" w:rsidRPr="001C0320" w:rsidRDefault="00D02D03" w:rsidP="00D02D03">
                  <w:pPr>
                    <w:pStyle w:val="Komentarotekstas"/>
                    <w:numPr>
                      <w:ilvl w:val="0"/>
                      <w:numId w:val="10"/>
                    </w:numPr>
                    <w:tabs>
                      <w:tab w:val="left" w:pos="438"/>
                    </w:tabs>
                    <w:ind w:left="0"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1C0320">
                    <w:rPr>
                      <w:b/>
                      <w:bCs/>
                      <w:sz w:val="24"/>
                      <w:szCs w:val="24"/>
                    </w:rPr>
                    <w:t>veiklos kompleksas</w:t>
                  </w:r>
                  <w:r w:rsidR="001C0320">
                    <w:rPr>
                      <w:b/>
                      <w:bCs/>
                      <w:sz w:val="24"/>
                      <w:szCs w:val="24"/>
                    </w:rPr>
                    <w:t>;</w:t>
                  </w:r>
                </w:p>
                <w:p w14:paraId="1C97FCD7" w14:textId="7350303B" w:rsidR="00D02D03" w:rsidRPr="001C0320" w:rsidRDefault="00D02D03" w:rsidP="00D02D03">
                  <w:pPr>
                    <w:pStyle w:val="Komentarotekstas"/>
                    <w:numPr>
                      <w:ilvl w:val="0"/>
                      <w:numId w:val="10"/>
                    </w:numPr>
                    <w:tabs>
                      <w:tab w:val="left" w:pos="438"/>
                    </w:tabs>
                    <w:ind w:left="0"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1C0320">
                    <w:rPr>
                      <w:b/>
                      <w:bCs/>
                      <w:sz w:val="24"/>
                      <w:szCs w:val="24"/>
                    </w:rPr>
                    <w:t>Kubas EPDM</w:t>
                  </w:r>
                  <w:r w:rsidR="001C0320">
                    <w:rPr>
                      <w:b/>
                      <w:bCs/>
                      <w:sz w:val="24"/>
                      <w:szCs w:val="24"/>
                    </w:rPr>
                    <w:t>;</w:t>
                  </w:r>
                </w:p>
                <w:p w14:paraId="0DCB8FA3" w14:textId="66573CD8" w:rsidR="00D02D03" w:rsidRPr="001C0320" w:rsidRDefault="00D02D03" w:rsidP="00D02D03">
                  <w:pPr>
                    <w:pStyle w:val="Komentarotekstas"/>
                    <w:numPr>
                      <w:ilvl w:val="0"/>
                      <w:numId w:val="10"/>
                    </w:numPr>
                    <w:tabs>
                      <w:tab w:val="left" w:pos="438"/>
                    </w:tabs>
                    <w:ind w:left="0"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1C0320">
                    <w:rPr>
                      <w:b/>
                      <w:bCs/>
                      <w:sz w:val="24"/>
                      <w:szCs w:val="24"/>
                    </w:rPr>
                    <w:t>Treniruoklis kliūčių peršokimui</w:t>
                  </w:r>
                  <w:r w:rsidR="001C0320">
                    <w:rPr>
                      <w:b/>
                      <w:bCs/>
                      <w:sz w:val="24"/>
                      <w:szCs w:val="24"/>
                    </w:rPr>
                    <w:t>;</w:t>
                  </w:r>
                </w:p>
                <w:p w14:paraId="55521749" w14:textId="3BC61C96" w:rsidR="00D02D03" w:rsidRPr="001C0320" w:rsidRDefault="00D02D03" w:rsidP="00D02D03">
                  <w:pPr>
                    <w:pStyle w:val="Komentarotekstas"/>
                    <w:numPr>
                      <w:ilvl w:val="0"/>
                      <w:numId w:val="10"/>
                    </w:numPr>
                    <w:tabs>
                      <w:tab w:val="left" w:pos="438"/>
                    </w:tabs>
                    <w:ind w:left="0"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1C0320">
                    <w:rPr>
                      <w:b/>
                      <w:bCs/>
                      <w:sz w:val="24"/>
                      <w:szCs w:val="24"/>
                    </w:rPr>
                    <w:t>Sporto įrangos kompleksas</w:t>
                  </w:r>
                  <w:r w:rsidR="001C0320">
                    <w:rPr>
                      <w:b/>
                      <w:bCs/>
                      <w:sz w:val="24"/>
                      <w:szCs w:val="24"/>
                    </w:rPr>
                    <w:t>;</w:t>
                  </w:r>
                </w:p>
                <w:p w14:paraId="495438C4" w14:textId="3A437278" w:rsidR="00D02D03" w:rsidRPr="001C0320" w:rsidRDefault="00D02D03" w:rsidP="00D02D03">
                  <w:pPr>
                    <w:pStyle w:val="Komentarotekstas"/>
                    <w:numPr>
                      <w:ilvl w:val="0"/>
                      <w:numId w:val="10"/>
                    </w:numPr>
                    <w:tabs>
                      <w:tab w:val="left" w:pos="438"/>
                    </w:tabs>
                    <w:ind w:left="0"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1C0320">
                    <w:rPr>
                      <w:b/>
                      <w:bCs/>
                      <w:sz w:val="24"/>
                      <w:szCs w:val="24"/>
                    </w:rPr>
                    <w:t>Fitneso suoliukas S</w:t>
                  </w:r>
                  <w:r w:rsidR="001C0320">
                    <w:rPr>
                      <w:b/>
                      <w:bCs/>
                      <w:sz w:val="24"/>
                      <w:szCs w:val="24"/>
                    </w:rPr>
                    <w:t>;</w:t>
                  </w:r>
                </w:p>
                <w:p w14:paraId="3F128A99" w14:textId="221B8AD7" w:rsidR="00D02D03" w:rsidRPr="001C0320" w:rsidRDefault="00D02D03" w:rsidP="00D02D03">
                  <w:pPr>
                    <w:pStyle w:val="Komentarotekstas"/>
                    <w:numPr>
                      <w:ilvl w:val="0"/>
                      <w:numId w:val="10"/>
                    </w:numPr>
                    <w:tabs>
                      <w:tab w:val="left" w:pos="438"/>
                    </w:tabs>
                    <w:ind w:left="0"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1C0320">
                    <w:rPr>
                      <w:b/>
                      <w:bCs/>
                      <w:sz w:val="24"/>
                      <w:szCs w:val="24"/>
                    </w:rPr>
                    <w:t>Lygiagretės</w:t>
                  </w:r>
                  <w:r w:rsidR="001C0320">
                    <w:rPr>
                      <w:b/>
                      <w:bCs/>
                      <w:sz w:val="24"/>
                      <w:szCs w:val="24"/>
                    </w:rPr>
                    <w:t>;</w:t>
                  </w:r>
                </w:p>
                <w:p w14:paraId="455BEFCA" w14:textId="15AA2FC0" w:rsidR="00D02D03" w:rsidRPr="001C0320" w:rsidRDefault="00D02D03" w:rsidP="00D02D03">
                  <w:pPr>
                    <w:pStyle w:val="Komentarotekstas"/>
                    <w:numPr>
                      <w:ilvl w:val="0"/>
                      <w:numId w:val="10"/>
                    </w:numPr>
                    <w:tabs>
                      <w:tab w:val="left" w:pos="438"/>
                    </w:tabs>
                    <w:ind w:left="0"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1C0320">
                    <w:rPr>
                      <w:b/>
                      <w:bCs/>
                      <w:sz w:val="24"/>
                      <w:szCs w:val="24"/>
                    </w:rPr>
                    <w:t>Dvigubas atsilenkimų suolas</w:t>
                  </w:r>
                  <w:r w:rsidR="001C0320">
                    <w:rPr>
                      <w:b/>
                      <w:bCs/>
                      <w:sz w:val="24"/>
                      <w:szCs w:val="24"/>
                    </w:rPr>
                    <w:t>;</w:t>
                  </w:r>
                </w:p>
                <w:p w14:paraId="5ABC1B6D" w14:textId="5CF7D601" w:rsidR="00D02D03" w:rsidRPr="00FE2FB8" w:rsidRDefault="00D02D03" w:rsidP="001C0320">
                  <w:pPr>
                    <w:pStyle w:val="Komentarotekstas"/>
                    <w:numPr>
                      <w:ilvl w:val="0"/>
                      <w:numId w:val="10"/>
                    </w:numPr>
                    <w:tabs>
                      <w:tab w:val="left" w:pos="438"/>
                    </w:tabs>
                    <w:ind w:left="0" w:firstLine="0"/>
                    <w:rPr>
                      <w:rFonts w:eastAsia="Calibri"/>
                      <w:lang w:eastAsia="zh-CN"/>
                    </w:rPr>
                  </w:pPr>
                  <w:r w:rsidRPr="001C0320">
                    <w:rPr>
                      <w:b/>
                      <w:bCs/>
                      <w:sz w:val="24"/>
                      <w:szCs w:val="24"/>
                    </w:rPr>
                    <w:t>Mažosios architektūros elementai</w:t>
                  </w:r>
                  <w:r w:rsidR="001C0320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1B10478" w14:textId="4153B445" w:rsidR="00110138" w:rsidRPr="00164ABA" w:rsidRDefault="00110138" w:rsidP="00110138">
            <w:pPr>
              <w:tabs>
                <w:tab w:val="left" w:pos="139"/>
                <w:tab w:val="left" w:pos="335"/>
              </w:tabs>
              <w:spacing w:after="240"/>
              <w:jc w:val="both"/>
            </w:pPr>
          </w:p>
        </w:tc>
      </w:tr>
      <w:tr w:rsidR="00110138" w:rsidRPr="000D3CE5" w14:paraId="2DB57291" w14:textId="77777777" w:rsidTr="00DC75A0">
        <w:trPr>
          <w:trHeight w:val="397"/>
        </w:trPr>
        <w:tc>
          <w:tcPr>
            <w:tcW w:w="2024" w:type="dxa"/>
            <w:shd w:val="clear" w:color="auto" w:fill="auto"/>
            <w:vAlign w:val="center"/>
          </w:tcPr>
          <w:p w14:paraId="56BE68A0" w14:textId="2A68EBE3" w:rsidR="00110138" w:rsidRDefault="00110138" w:rsidP="00110138">
            <w:pPr>
              <w:tabs>
                <w:tab w:val="left" w:pos="314"/>
              </w:tabs>
            </w:pPr>
          </w:p>
          <w:p w14:paraId="162E1F56" w14:textId="01696AEF" w:rsidR="00110138" w:rsidRDefault="00110138" w:rsidP="00110138">
            <w:pPr>
              <w:tabs>
                <w:tab w:val="left" w:pos="314"/>
              </w:tabs>
            </w:pPr>
          </w:p>
          <w:p w14:paraId="040FEFEA" w14:textId="156E57C5" w:rsidR="00110138" w:rsidRDefault="00110138" w:rsidP="00110138">
            <w:pPr>
              <w:tabs>
                <w:tab w:val="left" w:pos="314"/>
              </w:tabs>
            </w:pPr>
          </w:p>
          <w:p w14:paraId="6E16DF96" w14:textId="77777777" w:rsidR="00110138" w:rsidRDefault="00110138" w:rsidP="00110138">
            <w:pPr>
              <w:tabs>
                <w:tab w:val="left" w:pos="314"/>
              </w:tabs>
            </w:pPr>
          </w:p>
          <w:p w14:paraId="52F7FB25" w14:textId="7C29480F" w:rsidR="00110138" w:rsidRPr="00CA47A9" w:rsidRDefault="00110138" w:rsidP="00110138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</w:pPr>
            <w:r w:rsidRPr="00CA47A9">
              <w:lastRenderedPageBreak/>
              <w:t>SUSIJUSIŲ PASLAUGŲ APIMTIS</w:t>
            </w:r>
          </w:p>
        </w:tc>
        <w:tc>
          <w:tcPr>
            <w:tcW w:w="7886" w:type="dxa"/>
            <w:shd w:val="clear" w:color="auto" w:fill="auto"/>
          </w:tcPr>
          <w:p w14:paraId="50AFB6D7" w14:textId="61FF9964" w:rsidR="00110138" w:rsidRPr="00FB240E" w:rsidRDefault="00110138" w:rsidP="00110138">
            <w:pPr>
              <w:pStyle w:val="Sraopastraipa"/>
              <w:numPr>
                <w:ilvl w:val="0"/>
                <w:numId w:val="5"/>
              </w:numPr>
              <w:tabs>
                <w:tab w:val="left" w:pos="335"/>
                <w:tab w:val="left" w:pos="417"/>
              </w:tabs>
              <w:ind w:left="281" w:hanging="283"/>
              <w:jc w:val="both"/>
              <w:rPr>
                <w:sz w:val="24"/>
                <w:szCs w:val="24"/>
              </w:rPr>
            </w:pPr>
            <w:r w:rsidRPr="00FB240E">
              <w:rPr>
                <w:sz w:val="24"/>
                <w:szCs w:val="24"/>
              </w:rPr>
              <w:lastRenderedPageBreak/>
              <w:t>Statybvietės, laikinų privažiavimo kelių įsirengimas, energetinių išteklių užsitikrinimas rangos darbų vykdymui ir jų kaštų padengimas statybos laikotarpiu;</w:t>
            </w:r>
          </w:p>
          <w:p w14:paraId="34894FD9" w14:textId="40823095" w:rsidR="00110138" w:rsidRDefault="0038147B" w:rsidP="00110138">
            <w:pPr>
              <w:pStyle w:val="Sraopastraipa"/>
              <w:numPr>
                <w:ilvl w:val="0"/>
                <w:numId w:val="5"/>
              </w:numPr>
              <w:tabs>
                <w:tab w:val="left" w:pos="335"/>
                <w:tab w:val="left" w:pos="417"/>
              </w:tabs>
              <w:ind w:left="281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110138" w:rsidRPr="00FB240E">
              <w:rPr>
                <w:sz w:val="24"/>
                <w:szCs w:val="24"/>
              </w:rPr>
              <w:t>iškinam</w:t>
            </w:r>
            <w:r>
              <w:rPr>
                <w:sz w:val="24"/>
                <w:szCs w:val="24"/>
              </w:rPr>
              <w:t>ojo</w:t>
            </w:r>
            <w:r w:rsidR="00FF7DD8">
              <w:rPr>
                <w:sz w:val="24"/>
                <w:szCs w:val="24"/>
              </w:rPr>
              <w:t xml:space="preserve"> </w:t>
            </w:r>
            <w:r w:rsidR="00110138" w:rsidRPr="00FB240E">
              <w:rPr>
                <w:sz w:val="24"/>
                <w:szCs w:val="24"/>
              </w:rPr>
              <w:t>– informacini</w:t>
            </w:r>
            <w:r>
              <w:rPr>
                <w:sz w:val="24"/>
                <w:szCs w:val="24"/>
              </w:rPr>
              <w:t xml:space="preserve">o </w:t>
            </w:r>
            <w:r w:rsidR="00110138" w:rsidRPr="00FB240E">
              <w:rPr>
                <w:sz w:val="24"/>
                <w:szCs w:val="24"/>
              </w:rPr>
              <w:t>stend</w:t>
            </w:r>
            <w:r>
              <w:rPr>
                <w:sz w:val="24"/>
                <w:szCs w:val="24"/>
              </w:rPr>
              <w:t xml:space="preserve">o </w:t>
            </w:r>
            <w:r w:rsidR="00110138" w:rsidRPr="00FB240E">
              <w:rPr>
                <w:sz w:val="24"/>
                <w:szCs w:val="24"/>
              </w:rPr>
              <w:t xml:space="preserve">(po sutarties pasirašymo, </w:t>
            </w:r>
            <w:r w:rsidR="00110138" w:rsidRPr="003020BC">
              <w:rPr>
                <w:b/>
                <w:bCs/>
                <w:i/>
                <w:iCs/>
                <w:sz w:val="24"/>
                <w:szCs w:val="24"/>
              </w:rPr>
              <w:t>prieš</w:t>
            </w:r>
            <w:r w:rsidR="00110138" w:rsidRPr="00FB240E">
              <w:rPr>
                <w:sz w:val="24"/>
                <w:szCs w:val="24"/>
              </w:rPr>
              <w:t xml:space="preserve"> pradedant darbus) įrengimas statybos laikotarpiu, apimantis </w:t>
            </w:r>
            <w:r w:rsidR="00FF7DD8">
              <w:rPr>
                <w:sz w:val="24"/>
                <w:szCs w:val="24"/>
              </w:rPr>
              <w:t>sumaketavimą</w:t>
            </w:r>
            <w:r w:rsidR="00110138" w:rsidRPr="00FB240E">
              <w:rPr>
                <w:sz w:val="24"/>
                <w:szCs w:val="24"/>
              </w:rPr>
              <w:t xml:space="preserve">, </w:t>
            </w:r>
            <w:r w:rsidR="00110138" w:rsidRPr="00FB240E">
              <w:rPr>
                <w:sz w:val="24"/>
                <w:szCs w:val="24"/>
              </w:rPr>
              <w:lastRenderedPageBreak/>
              <w:t>pagaminimą. Informacini</w:t>
            </w:r>
            <w:r w:rsidR="005C572D">
              <w:rPr>
                <w:sz w:val="24"/>
                <w:szCs w:val="24"/>
              </w:rPr>
              <w:t>s</w:t>
            </w:r>
            <w:r w:rsidR="00110138" w:rsidRPr="00FB240E">
              <w:rPr>
                <w:sz w:val="24"/>
                <w:szCs w:val="24"/>
              </w:rPr>
              <w:t xml:space="preserve"> stenda</w:t>
            </w:r>
            <w:r w:rsidR="005C572D">
              <w:rPr>
                <w:sz w:val="24"/>
                <w:szCs w:val="24"/>
              </w:rPr>
              <w:t>s</w:t>
            </w:r>
            <w:r w:rsidR="00110138" w:rsidRPr="00FB240E">
              <w:rPr>
                <w:sz w:val="24"/>
                <w:szCs w:val="24"/>
              </w:rPr>
              <w:t xml:space="preserve"> turi būti įrengt</w:t>
            </w:r>
            <w:r w:rsidR="005C572D">
              <w:rPr>
                <w:sz w:val="24"/>
                <w:szCs w:val="24"/>
              </w:rPr>
              <w:t>as</w:t>
            </w:r>
            <w:r w:rsidR="00110138" w:rsidRPr="00FB240E">
              <w:rPr>
                <w:sz w:val="24"/>
                <w:szCs w:val="24"/>
              </w:rPr>
              <w:t xml:space="preserve"> gerai matomo</w:t>
            </w:r>
            <w:r w:rsidR="005C572D">
              <w:rPr>
                <w:sz w:val="24"/>
                <w:szCs w:val="24"/>
              </w:rPr>
              <w:t xml:space="preserve">je </w:t>
            </w:r>
            <w:r w:rsidR="00110138" w:rsidRPr="00FB240E">
              <w:rPr>
                <w:sz w:val="24"/>
                <w:szCs w:val="24"/>
              </w:rPr>
              <w:t>vieto</w:t>
            </w:r>
            <w:r w:rsidR="005C572D">
              <w:rPr>
                <w:sz w:val="24"/>
                <w:szCs w:val="24"/>
              </w:rPr>
              <w:t>j</w:t>
            </w:r>
            <w:r w:rsidR="00110138" w:rsidRPr="00FB240E">
              <w:rPr>
                <w:sz w:val="24"/>
                <w:szCs w:val="24"/>
              </w:rPr>
              <w:t>e. Informacinio stendo maketas ir įrengimo viet</w:t>
            </w:r>
            <w:r w:rsidR="005C572D">
              <w:rPr>
                <w:sz w:val="24"/>
                <w:szCs w:val="24"/>
              </w:rPr>
              <w:t>a</w:t>
            </w:r>
            <w:r w:rsidR="00110138" w:rsidRPr="00FB240E">
              <w:rPr>
                <w:sz w:val="24"/>
                <w:szCs w:val="24"/>
              </w:rPr>
              <w:t xml:space="preserve"> turi būti suderint</w:t>
            </w:r>
            <w:r w:rsidR="005C572D">
              <w:rPr>
                <w:sz w:val="24"/>
                <w:szCs w:val="24"/>
              </w:rPr>
              <w:t>a</w:t>
            </w:r>
            <w:r w:rsidR="00110138" w:rsidRPr="00FB240E">
              <w:rPr>
                <w:sz w:val="24"/>
                <w:szCs w:val="24"/>
              </w:rPr>
              <w:t xml:space="preserve"> su Statytoju;</w:t>
            </w:r>
          </w:p>
          <w:p w14:paraId="4856EA79" w14:textId="4B29535C" w:rsidR="00110138" w:rsidRPr="00FB240E" w:rsidRDefault="00110138" w:rsidP="00110138">
            <w:pPr>
              <w:numPr>
                <w:ilvl w:val="0"/>
                <w:numId w:val="7"/>
              </w:numPr>
              <w:tabs>
                <w:tab w:val="left" w:pos="335"/>
              </w:tabs>
              <w:ind w:left="281" w:hanging="281"/>
              <w:contextualSpacing/>
              <w:jc w:val="both"/>
            </w:pPr>
            <w:r w:rsidRPr="00FB240E">
              <w:t>statybos darbų organizavimo plano su eismo organizavimo schemomis parengimas, nustatyta tvarka jas derinant su eismo organizavimo, leidimo eismo uždarymui ar ribojimui gavimas, užtikrinant patekimą į savininkų ar naudotojų teritorijas (</w:t>
            </w:r>
            <w:r>
              <w:t>pagal poreikį</w:t>
            </w:r>
            <w:r w:rsidRPr="00FB240E">
              <w:t>);</w:t>
            </w:r>
          </w:p>
          <w:p w14:paraId="0626820D" w14:textId="6F4C2265" w:rsidR="00110138" w:rsidRPr="00FB240E" w:rsidRDefault="00110138" w:rsidP="00110138">
            <w:pPr>
              <w:pStyle w:val="Sraopastraipa"/>
              <w:numPr>
                <w:ilvl w:val="0"/>
                <w:numId w:val="5"/>
              </w:numPr>
              <w:tabs>
                <w:tab w:val="left" w:pos="335"/>
                <w:tab w:val="left" w:pos="417"/>
              </w:tabs>
              <w:ind w:left="281" w:hanging="283"/>
              <w:jc w:val="both"/>
              <w:rPr>
                <w:sz w:val="24"/>
                <w:szCs w:val="24"/>
              </w:rPr>
            </w:pPr>
            <w:r w:rsidRPr="00FB240E">
              <w:rPr>
                <w:sz w:val="24"/>
                <w:szCs w:val="24"/>
              </w:rPr>
              <w:t>statybos darbus vykdyti vadovaujantis inžinerinių tinklų operatorių (savininkų) išduotomis sąlygomis. Prieš pradedant darbus būtina apie tai informuoti inžinerinių tinklų operatorius (savininkus) ir darbus atlikti jiems dalyvaujant (pagal poreikį)</w:t>
            </w:r>
            <w:r>
              <w:rPr>
                <w:sz w:val="24"/>
                <w:szCs w:val="24"/>
              </w:rPr>
              <w:t>;</w:t>
            </w:r>
          </w:p>
          <w:p w14:paraId="79B6BC7A" w14:textId="4F51F509" w:rsidR="00110138" w:rsidRPr="00FB240E" w:rsidRDefault="00110138" w:rsidP="00110138">
            <w:pPr>
              <w:pStyle w:val="Sraopastraipa"/>
              <w:numPr>
                <w:ilvl w:val="0"/>
                <w:numId w:val="5"/>
              </w:numPr>
              <w:ind w:left="281" w:hanging="283"/>
              <w:jc w:val="both"/>
              <w:rPr>
                <w:sz w:val="24"/>
                <w:szCs w:val="24"/>
              </w:rPr>
            </w:pPr>
            <w:r w:rsidRPr="00FB240E">
              <w:rPr>
                <w:sz w:val="24"/>
                <w:szCs w:val="24"/>
              </w:rPr>
              <w:t>pranešimo apie statybos pradžią informacinėje sistemoje „Infostatyba“ ir išankstinio pranešimo apie statybos pradžią  Valstybinei darbo inspekcijai (</w:t>
            </w:r>
            <w:r>
              <w:rPr>
                <w:sz w:val="24"/>
                <w:szCs w:val="24"/>
              </w:rPr>
              <w:t>pagal poreikį</w:t>
            </w:r>
            <w:r w:rsidRPr="00FB240E">
              <w:rPr>
                <w:sz w:val="24"/>
                <w:szCs w:val="24"/>
              </w:rPr>
              <w:t>) pateikimas, nurodant statytoją – Klaipėdos miesto savivaldybės administraciją;</w:t>
            </w:r>
          </w:p>
          <w:p w14:paraId="67E60376" w14:textId="00230480" w:rsidR="00110138" w:rsidRPr="00FB240E" w:rsidRDefault="00110138" w:rsidP="00110138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 w:rsidRPr="00FB240E">
              <w:t>prieš tvarkant želdinius statybų teritorijoje būtina išsiimti leidimą želdinių tvarkymui, medžių kirtimui;</w:t>
            </w:r>
          </w:p>
          <w:p w14:paraId="0387872A" w14:textId="26B02AA1" w:rsidR="00110138" w:rsidRPr="00FB240E" w:rsidRDefault="00110138" w:rsidP="00110138">
            <w:pPr>
              <w:numPr>
                <w:ilvl w:val="0"/>
                <w:numId w:val="4"/>
              </w:numPr>
              <w:tabs>
                <w:tab w:val="left" w:pos="315"/>
                <w:tab w:val="left" w:pos="417"/>
              </w:tabs>
              <w:ind w:left="281" w:hanging="283"/>
              <w:jc w:val="both"/>
            </w:pPr>
            <w:r w:rsidRPr="00FB240E">
              <w:t>elektroninio statybos darbų žurnalo užsakymas, pildymas ir saugojimas ir po statybos darbų baigimo jo pilnas perleidimas Užsakovui;</w:t>
            </w:r>
          </w:p>
          <w:p w14:paraId="6C7EADAA" w14:textId="169DE6FA" w:rsidR="00110138" w:rsidRPr="00FB240E" w:rsidRDefault="00110138" w:rsidP="00110138">
            <w:pPr>
              <w:numPr>
                <w:ilvl w:val="0"/>
                <w:numId w:val="4"/>
              </w:numPr>
              <w:tabs>
                <w:tab w:val="left" w:pos="315"/>
                <w:tab w:val="left" w:pos="417"/>
              </w:tabs>
              <w:ind w:left="281" w:hanging="283"/>
              <w:jc w:val="both"/>
            </w:pPr>
            <w:r w:rsidRPr="00FB240E">
              <w:t>žemės sklypo su statiniais geodezinių nuotraukų atlikimas;</w:t>
            </w:r>
          </w:p>
          <w:p w14:paraId="7A43C367" w14:textId="25779772" w:rsidR="00110138" w:rsidRPr="00FB240E" w:rsidRDefault="00110138" w:rsidP="00110138">
            <w:pPr>
              <w:numPr>
                <w:ilvl w:val="0"/>
                <w:numId w:val="4"/>
              </w:numPr>
              <w:tabs>
                <w:tab w:val="left" w:pos="315"/>
                <w:tab w:val="left" w:pos="417"/>
              </w:tabs>
              <w:ind w:left="281" w:hanging="283"/>
              <w:jc w:val="both"/>
            </w:pPr>
            <w:r w:rsidRPr="00FB240E">
              <w:t>požeminių inžinerinių tinklų geodezinių nuotraukų atlikimas;</w:t>
            </w:r>
          </w:p>
          <w:p w14:paraId="1C2111E2" w14:textId="4CC60A23" w:rsidR="00110138" w:rsidRPr="00FB240E" w:rsidRDefault="00110138" w:rsidP="00110138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 w:rsidRPr="00FB240E">
              <w:t>tiekėjo ir jo pasamdytų statybos proceso dalyvių privalomasis civilinės atsakomybės draudimas statybos laikotarpiu (arba kaip nurodyta teisės aktuose);</w:t>
            </w:r>
          </w:p>
          <w:p w14:paraId="4FAF9340" w14:textId="0538746B" w:rsidR="00110138" w:rsidRPr="003020BC" w:rsidRDefault="00110138" w:rsidP="00110138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 w:rsidRPr="00FB240E">
              <w:rPr>
                <w:color w:val="000000" w:themeColor="text1"/>
              </w:rPr>
              <w:t>užbaigus rangos darbus visa rangos metu pažeista (-i) / sugadinta (-i) infrastruktūra, inžineriniai tinklai, želdiniai ir kt. objektai/elementai privalo būti atstatyti į buvusią padėtį;</w:t>
            </w:r>
          </w:p>
          <w:p w14:paraId="3146BB67" w14:textId="516EB715" w:rsidR="00110138" w:rsidRPr="00FB240E" w:rsidRDefault="00110138" w:rsidP="00110138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 w:rsidRPr="00FB240E">
              <w:rPr>
                <w:color w:val="000000" w:themeColor="text1"/>
                <w:lang w:eastAsia="lt-LT"/>
              </w:rPr>
              <w:t>statybinių medžiagų, gaminių, paslėptų darbų kokybės tyrimai (rangovo savikontrolė), pateikiant Statytojui (jo atstovui) ataskaitas;</w:t>
            </w:r>
          </w:p>
          <w:p w14:paraId="2ECDF10B" w14:textId="1FE617FB" w:rsidR="00110138" w:rsidRPr="00FB240E" w:rsidRDefault="00110138" w:rsidP="00110138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 w:rsidRPr="00FB240E">
              <w:rPr>
                <w:color w:val="000000" w:themeColor="text1"/>
                <w:lang w:eastAsia="lt-LT"/>
              </w:rPr>
              <w:t>visos reikalingos dokumentacijos pagal STR 1.05.01:2017 „Statybą leidžiantys dokumentai. Statybos užbaigimas. Statybos sustabdymas. Savavališkos statybos padarinių šalinimas. Statybos pagal neteisėtai išduotą statybą leidžiantį dokumentą padarinių šalinimas“ sukomplektavimas ir pateikimas Statytojui;</w:t>
            </w:r>
          </w:p>
          <w:p w14:paraId="26C58C79" w14:textId="499FA3F1" w:rsidR="00110138" w:rsidRPr="00FB240E" w:rsidRDefault="00110138" w:rsidP="00110138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 w:rsidRPr="00FB240E">
              <w:rPr>
                <w:color w:val="000000" w:themeColor="text1"/>
                <w:lang w:eastAsia="lt-LT"/>
              </w:rPr>
              <w:t>visa reikalinga išpildomoji dokumentacija objekto pridavimui įteisinti;</w:t>
            </w:r>
          </w:p>
          <w:p w14:paraId="6F35EFB2" w14:textId="434A6EC0" w:rsidR="00110138" w:rsidRPr="00FB240E" w:rsidRDefault="00110138" w:rsidP="00110138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 w:rsidRPr="00FB240E">
              <w:t>nekilnojamojo daikto kadastro duomenų bylų parengimas /patikslinimas/papildymas/taisymas su kadastro tvarkytojo išankstine patikra ir suderinimas su Registro centru;</w:t>
            </w:r>
          </w:p>
          <w:p w14:paraId="69F6D4D5" w14:textId="6E7B06F7" w:rsidR="00110138" w:rsidRPr="00FB240E" w:rsidRDefault="00110138" w:rsidP="00110138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>
              <w:t>p</w:t>
            </w:r>
            <w:r w:rsidRPr="00FB240E">
              <w:t>ateikti suderintą su Klaipėdos m. sav., GIS skyriumi geodezinę (topografinę) nuotrauką atlikus visus statybinius darbus;</w:t>
            </w:r>
          </w:p>
          <w:p w14:paraId="6601699B" w14:textId="720A8FA4" w:rsidR="00110138" w:rsidRPr="00FB240E" w:rsidRDefault="00110138" w:rsidP="00110138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>
              <w:t>ž</w:t>
            </w:r>
            <w:r w:rsidRPr="00FB240E">
              <w:t>emės sklypo kadastro duomenų pakeitimas (jei reikia);</w:t>
            </w:r>
          </w:p>
          <w:p w14:paraId="283511BE" w14:textId="62C04478" w:rsidR="00110138" w:rsidRPr="00FB240E" w:rsidRDefault="00110138" w:rsidP="00110138">
            <w:pPr>
              <w:numPr>
                <w:ilvl w:val="0"/>
                <w:numId w:val="4"/>
              </w:numPr>
              <w:tabs>
                <w:tab w:val="left" w:pos="335"/>
                <w:tab w:val="left" w:pos="417"/>
              </w:tabs>
              <w:ind w:left="281" w:hanging="283"/>
              <w:jc w:val="both"/>
            </w:pPr>
            <w:r>
              <w:t>u</w:t>
            </w:r>
            <w:r w:rsidRPr="00FB240E">
              <w:t>žsakovui suteikus įgaliojimą teikti prašymą į el. sistemą „Infostatyba“ dėl objekto pripažinti tinkamo naudoti ir gauti statybos užbaigimo deklaraciją;</w:t>
            </w:r>
          </w:p>
          <w:p w14:paraId="49BDC806" w14:textId="17C9ACAC" w:rsidR="00110138" w:rsidRPr="00FB240E" w:rsidRDefault="00110138" w:rsidP="00110138">
            <w:pPr>
              <w:pStyle w:val="Sraopastraipa"/>
              <w:numPr>
                <w:ilvl w:val="0"/>
                <w:numId w:val="4"/>
              </w:numPr>
              <w:ind w:left="281" w:hanging="2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</w:t>
            </w:r>
            <w:r w:rsidRPr="00FB240E">
              <w:rPr>
                <w:sz w:val="24"/>
                <w:szCs w:val="24"/>
                <w:lang w:eastAsia="en-US"/>
              </w:rPr>
              <w:t xml:space="preserve">pmokėjimas už </w:t>
            </w:r>
            <w:r>
              <w:rPr>
                <w:sz w:val="24"/>
                <w:szCs w:val="24"/>
                <w:lang w:eastAsia="en-US"/>
              </w:rPr>
              <w:t>s</w:t>
            </w:r>
            <w:r w:rsidRPr="00FB240E">
              <w:rPr>
                <w:sz w:val="24"/>
                <w:szCs w:val="24"/>
                <w:lang w:eastAsia="en-US"/>
              </w:rPr>
              <w:t xml:space="preserve">tatybos užbaigimo </w:t>
            </w:r>
            <w:r>
              <w:rPr>
                <w:sz w:val="24"/>
                <w:szCs w:val="24"/>
                <w:lang w:eastAsia="en-US"/>
              </w:rPr>
              <w:t>d</w:t>
            </w:r>
            <w:r w:rsidRPr="00FB240E">
              <w:rPr>
                <w:sz w:val="24"/>
                <w:szCs w:val="24"/>
                <w:lang w:eastAsia="en-US"/>
              </w:rPr>
              <w:t>eklaracijos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B240E">
              <w:rPr>
                <w:sz w:val="24"/>
                <w:szCs w:val="24"/>
                <w:lang w:eastAsia="en-US"/>
              </w:rPr>
              <w:t>išdavimą, teikiant dokumentaciją per „Infostatyb</w:t>
            </w:r>
            <w:r>
              <w:rPr>
                <w:sz w:val="24"/>
                <w:szCs w:val="24"/>
                <w:lang w:eastAsia="en-US"/>
              </w:rPr>
              <w:t>a</w:t>
            </w:r>
            <w:r w:rsidRPr="00FB240E">
              <w:rPr>
                <w:sz w:val="24"/>
                <w:szCs w:val="24"/>
                <w:lang w:eastAsia="en-US"/>
              </w:rPr>
              <w:t>“ el. sistemą;</w:t>
            </w:r>
          </w:p>
          <w:p w14:paraId="0EE3CDE2" w14:textId="33A56BA8" w:rsidR="00110138" w:rsidRPr="00FB240E" w:rsidRDefault="00110138" w:rsidP="00110138">
            <w:pPr>
              <w:numPr>
                <w:ilvl w:val="0"/>
                <w:numId w:val="4"/>
              </w:numPr>
              <w:ind w:left="281" w:hanging="283"/>
              <w:jc w:val="both"/>
              <w:rPr>
                <w:color w:val="000000" w:themeColor="text1"/>
              </w:rPr>
            </w:pPr>
            <w:r w:rsidRPr="00FB240E">
              <w:rPr>
                <w:color w:val="000000" w:themeColor="text1"/>
              </w:rPr>
              <w:t>ženklų „Klaipėda – miestas tvarkosi“, informuojančių visuomenę apie laikinus nepatogumus, pagaminimas ir įrengimas</w:t>
            </w:r>
            <w:r w:rsidR="0085620D">
              <w:rPr>
                <w:color w:val="000000" w:themeColor="text1"/>
              </w:rPr>
              <w:t xml:space="preserve"> </w:t>
            </w:r>
            <w:r w:rsidR="0085620D" w:rsidRPr="00310C95">
              <w:rPr>
                <w:color w:val="000000" w:themeColor="text1"/>
              </w:rPr>
              <w:t>(įsivertinti 2 vnt.)</w:t>
            </w:r>
            <w:r w:rsidRPr="00FB240E">
              <w:rPr>
                <w:color w:val="000000" w:themeColor="text1"/>
              </w:rPr>
              <w:t>. Reikalavimai: dydis – ne mažesnis kaip 1500x1000mm (atsižvelgiant į darbų pobūdį gali būti ir kitų matmenų), naudoti spalvas, tekstą, stilių, kaip nurodyta pavyzdyje 1 pav.:</w:t>
            </w:r>
          </w:p>
          <w:p w14:paraId="7AD487CF" w14:textId="39712BAE" w:rsidR="00110138" w:rsidRPr="00FB240E" w:rsidRDefault="00110138" w:rsidP="00110138">
            <w:pPr>
              <w:ind w:left="281" w:hanging="283"/>
              <w:jc w:val="both"/>
              <w:rPr>
                <w:color w:val="FF0000"/>
              </w:rPr>
            </w:pPr>
          </w:p>
          <w:p w14:paraId="08D93C3B" w14:textId="6F91EC1F" w:rsidR="00110138" w:rsidRPr="00FB240E" w:rsidRDefault="00110138" w:rsidP="00110138">
            <w:pPr>
              <w:ind w:left="281" w:hanging="283"/>
              <w:jc w:val="center"/>
              <w:rPr>
                <w:color w:val="FF0000"/>
              </w:rPr>
            </w:pPr>
            <w:r w:rsidRPr="00FB240E">
              <w:rPr>
                <w:noProof/>
                <w:color w:val="FF0000"/>
                <w:lang w:eastAsia="lt-LT"/>
              </w:rPr>
              <w:lastRenderedPageBreak/>
              <w:drawing>
                <wp:inline distT="0" distB="0" distL="0" distR="0" wp14:anchorId="25F797C7" wp14:editId="07E9CD22">
                  <wp:extent cx="3108960" cy="1559490"/>
                  <wp:effectExtent l="0" t="0" r="0" b="317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386" cy="15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6AAE82" w14:textId="5130AF72" w:rsidR="00110138" w:rsidRPr="00FB240E" w:rsidRDefault="00110138" w:rsidP="00110138">
            <w:pPr>
              <w:ind w:left="281" w:hanging="283"/>
              <w:jc w:val="center"/>
            </w:pPr>
            <w:r w:rsidRPr="00FB240E">
              <w:t>1 pav. Informacinės lentos/stendo/plakato pavyzdys</w:t>
            </w:r>
          </w:p>
        </w:tc>
      </w:tr>
      <w:tr w:rsidR="00110138" w:rsidRPr="000D3CE5" w14:paraId="7D1E4550" w14:textId="77777777" w:rsidTr="00DC75A0">
        <w:trPr>
          <w:trHeight w:val="397"/>
        </w:trPr>
        <w:tc>
          <w:tcPr>
            <w:tcW w:w="2024" w:type="dxa"/>
            <w:shd w:val="clear" w:color="auto" w:fill="auto"/>
            <w:vAlign w:val="center"/>
          </w:tcPr>
          <w:p w14:paraId="574C8B1A" w14:textId="77777777" w:rsidR="00110138" w:rsidRPr="000D3CE5" w:rsidRDefault="00110138" w:rsidP="00110138">
            <w:pPr>
              <w:numPr>
                <w:ilvl w:val="0"/>
                <w:numId w:val="1"/>
              </w:numPr>
              <w:tabs>
                <w:tab w:val="left" w:pos="314"/>
              </w:tabs>
              <w:ind w:left="0" w:firstLine="0"/>
              <w:jc w:val="both"/>
            </w:pPr>
            <w:r w:rsidRPr="000D3CE5">
              <w:lastRenderedPageBreak/>
              <w:t>KITOS BŪTINOS PASLAUGOS IR/AR DARBAI</w:t>
            </w:r>
          </w:p>
        </w:tc>
        <w:tc>
          <w:tcPr>
            <w:tcW w:w="7886" w:type="dxa"/>
            <w:shd w:val="clear" w:color="auto" w:fill="auto"/>
          </w:tcPr>
          <w:p w14:paraId="2F678662" w14:textId="77777777" w:rsidR="00110138" w:rsidRPr="00BD575E" w:rsidRDefault="00110138" w:rsidP="00110138">
            <w:pPr>
              <w:numPr>
                <w:ilvl w:val="0"/>
                <w:numId w:val="2"/>
              </w:numPr>
              <w:tabs>
                <w:tab w:val="left" w:pos="281"/>
                <w:tab w:val="left" w:pos="346"/>
                <w:tab w:val="left" w:pos="388"/>
              </w:tabs>
              <w:ind w:left="281" w:hanging="284"/>
              <w:contextualSpacing/>
              <w:jc w:val="both"/>
              <w:rPr>
                <w:rFonts w:eastAsiaTheme="minorHAnsi"/>
                <w:color w:val="000000" w:themeColor="text1"/>
              </w:rPr>
            </w:pPr>
            <w:r w:rsidRPr="00BD575E">
              <w:rPr>
                <w:rFonts w:eastAsiaTheme="minorHAnsi"/>
                <w:color w:val="000000" w:themeColor="text1"/>
              </w:rPr>
              <w:t>Rangovas privalo netrukdyti dirbti specialistams, atliekantiems darbus, vykdantiems techninę priežiūrą, statytojo atstovams bei atsižvelgti į jų teikiamas pastabas ir teisėtus reikalavimus;</w:t>
            </w:r>
          </w:p>
          <w:p w14:paraId="319B23A9" w14:textId="0AD0BEB8" w:rsidR="00110138" w:rsidRPr="00BD575E" w:rsidRDefault="00110138" w:rsidP="00110138">
            <w:pPr>
              <w:numPr>
                <w:ilvl w:val="0"/>
                <w:numId w:val="2"/>
              </w:numPr>
              <w:tabs>
                <w:tab w:val="left" w:pos="281"/>
                <w:tab w:val="left" w:pos="346"/>
                <w:tab w:val="left" w:pos="388"/>
              </w:tabs>
              <w:ind w:left="281" w:hanging="281"/>
              <w:contextualSpacing/>
              <w:jc w:val="both"/>
              <w:rPr>
                <w:rFonts w:eastAsiaTheme="minorHAnsi"/>
                <w:color w:val="000000" w:themeColor="text1"/>
              </w:rPr>
            </w:pPr>
            <w:r w:rsidRPr="00BD575E">
              <w:rPr>
                <w:color w:val="000000" w:themeColor="text1"/>
              </w:rPr>
              <w:t>Tinkamai ir saugiai įrengti statybvietę, turėti įrengtas patalpas joje su galimybe organizuoti gamybinius pasitarimus;</w:t>
            </w:r>
          </w:p>
          <w:p w14:paraId="27B3DDDE" w14:textId="0050A224" w:rsidR="00110138" w:rsidRPr="00BD575E" w:rsidRDefault="00110138" w:rsidP="00110138">
            <w:pPr>
              <w:numPr>
                <w:ilvl w:val="0"/>
                <w:numId w:val="2"/>
              </w:numPr>
              <w:tabs>
                <w:tab w:val="left" w:pos="281"/>
                <w:tab w:val="left" w:pos="346"/>
                <w:tab w:val="left" w:pos="388"/>
              </w:tabs>
              <w:ind w:left="0" w:firstLine="0"/>
              <w:contextualSpacing/>
              <w:jc w:val="both"/>
              <w:rPr>
                <w:rFonts w:eastAsiaTheme="minorHAnsi"/>
                <w:color w:val="000000" w:themeColor="text1"/>
              </w:rPr>
            </w:pPr>
            <w:r w:rsidRPr="00BD575E">
              <w:rPr>
                <w:color w:val="000000" w:themeColor="text1"/>
              </w:rPr>
              <w:t>Gamybinių pasitarimų protokolavimas;</w:t>
            </w:r>
          </w:p>
          <w:p w14:paraId="3A534E76" w14:textId="77777777" w:rsidR="00110138" w:rsidRPr="00BD575E" w:rsidRDefault="00110138" w:rsidP="00110138">
            <w:pPr>
              <w:numPr>
                <w:ilvl w:val="0"/>
                <w:numId w:val="2"/>
              </w:numPr>
              <w:tabs>
                <w:tab w:val="left" w:pos="281"/>
                <w:tab w:val="left" w:pos="346"/>
                <w:tab w:val="left" w:pos="388"/>
              </w:tabs>
              <w:ind w:left="281" w:hanging="281"/>
              <w:contextualSpacing/>
              <w:jc w:val="both"/>
              <w:rPr>
                <w:rFonts w:eastAsiaTheme="minorHAnsi"/>
                <w:color w:val="000000" w:themeColor="text1"/>
              </w:rPr>
            </w:pPr>
            <w:r w:rsidRPr="00BD575E">
              <w:rPr>
                <w:rFonts w:eastAsiaTheme="minorHAnsi"/>
                <w:color w:val="000000" w:themeColor="text1"/>
              </w:rPr>
              <w:t>L</w:t>
            </w:r>
            <w:r w:rsidRPr="00BD575E">
              <w:rPr>
                <w:color w:val="000000" w:themeColor="text1"/>
              </w:rPr>
              <w:t>aikytis darbo saugos reikalavimų, užtikrinti saugumą žmonių sveikatai ir aplinkai,</w:t>
            </w:r>
            <w:r w:rsidRPr="00BD575E">
              <w:rPr>
                <w:rFonts w:eastAsia="Calibri"/>
                <w:color w:val="000000" w:themeColor="text1"/>
              </w:rPr>
              <w:t xml:space="preserve"> nepažeisti trečiųjų asmenų interesų;</w:t>
            </w:r>
          </w:p>
          <w:p w14:paraId="28F5E347" w14:textId="593DD9FC" w:rsidR="00110138" w:rsidRPr="00BD575E" w:rsidRDefault="00110138" w:rsidP="00110138">
            <w:pPr>
              <w:numPr>
                <w:ilvl w:val="0"/>
                <w:numId w:val="2"/>
              </w:numPr>
              <w:tabs>
                <w:tab w:val="left" w:pos="281"/>
                <w:tab w:val="left" w:pos="346"/>
                <w:tab w:val="left" w:pos="388"/>
              </w:tabs>
              <w:ind w:left="281" w:hanging="283"/>
              <w:contextualSpacing/>
              <w:jc w:val="both"/>
              <w:rPr>
                <w:rFonts w:eastAsiaTheme="minorHAnsi"/>
                <w:color w:val="000000" w:themeColor="text1"/>
              </w:rPr>
            </w:pPr>
            <w:r w:rsidRPr="00BD575E">
              <w:rPr>
                <w:rFonts w:eastAsiaTheme="minorHAnsi"/>
                <w:color w:val="000000" w:themeColor="text1"/>
              </w:rPr>
              <w:t>Rangovas visus iškilusius klausimus ir problemas, susijusias su šioje techninėje specifikacijoje nustatytomis apimtimis, turi spręsti savarankiškai (savo pastangomis), tačiau galutinius sprendinius priimti tik suderinęs su Statytoju;</w:t>
            </w:r>
          </w:p>
          <w:p w14:paraId="020E1CC9" w14:textId="73C1D17C" w:rsidR="00110138" w:rsidRPr="00BD575E" w:rsidRDefault="00110138" w:rsidP="00110138">
            <w:pPr>
              <w:numPr>
                <w:ilvl w:val="0"/>
                <w:numId w:val="2"/>
              </w:numPr>
              <w:tabs>
                <w:tab w:val="left" w:pos="281"/>
                <w:tab w:val="left" w:pos="346"/>
                <w:tab w:val="left" w:pos="388"/>
              </w:tabs>
              <w:ind w:left="281" w:hanging="283"/>
              <w:contextualSpacing/>
              <w:jc w:val="both"/>
              <w:rPr>
                <w:rFonts w:eastAsiaTheme="minorHAnsi"/>
                <w:color w:val="000000" w:themeColor="text1"/>
              </w:rPr>
            </w:pPr>
            <w:r w:rsidRPr="00BD575E">
              <w:rPr>
                <w:color w:val="000000" w:themeColor="text1"/>
              </w:rPr>
              <w:t>Darbų vykdymo eigoje susidariusias atliekas tvarkyti prisilaikant visų galiojančių įstatymų, Klaipėdos miesto atliekų tvarkymo taisyklių, patvirtintų Klaipėdos miesto savivaldybės tarybos 2011-11-24 sprendimu Nr. T2-370 (Nuoroda – Klaipėdos miesto savivaldybės komunalinių atliekų tvarkymo taisyklės).</w:t>
            </w:r>
          </w:p>
          <w:p w14:paraId="7C1CEF89" w14:textId="07BA8F08" w:rsidR="00110138" w:rsidRPr="00BD575E" w:rsidRDefault="00110138" w:rsidP="00110138">
            <w:pPr>
              <w:numPr>
                <w:ilvl w:val="0"/>
                <w:numId w:val="2"/>
              </w:numPr>
              <w:tabs>
                <w:tab w:val="left" w:pos="281"/>
                <w:tab w:val="left" w:pos="346"/>
                <w:tab w:val="left" w:pos="388"/>
              </w:tabs>
              <w:ind w:left="281" w:hanging="283"/>
              <w:contextualSpacing/>
              <w:jc w:val="both"/>
              <w:rPr>
                <w:rFonts w:eastAsiaTheme="minorHAnsi"/>
                <w:color w:val="4F81BD" w:themeColor="accent1"/>
              </w:rPr>
            </w:pPr>
            <w:r w:rsidRPr="00BD575E">
              <w:rPr>
                <w:color w:val="000000" w:themeColor="text1"/>
              </w:rPr>
              <w:t>Rangos darbų vykdymo metu laikytis Klaipėdos miesto savivaldybės tarybos 2017 m. gruodžio 21 d. sprendimu Nr. T2-321 patvirtintų Triukšmo prevencijos Klaipėdos miesto savivaldybės viešosiose vietose bei Klaipėdos miesto savivaldybės tarybos 2017 m. liepos 27 d. sprendimu Nr. T2-185 patvirtintų Klaipėdos miesto tvarkymo ir švaros taisyklėse nustatytų reikalavimų.</w:t>
            </w:r>
          </w:p>
        </w:tc>
      </w:tr>
    </w:tbl>
    <w:p w14:paraId="610F3B62" w14:textId="5C9D9AA0" w:rsidR="0098557B" w:rsidRDefault="0098557B" w:rsidP="0039656D">
      <w:pPr>
        <w:ind w:firstLine="709"/>
        <w:jc w:val="both"/>
      </w:pPr>
      <w:r w:rsidRPr="000D3CE5">
        <w:rPr>
          <w:i/>
        </w:rPr>
        <w:t>Pastaba.</w:t>
      </w:r>
      <w:r w:rsidRPr="000D3CE5">
        <w:t xml:space="preserve"> Pridedami dokumentai yra neatskiriama techninės specifikacijos dalis.</w:t>
      </w:r>
    </w:p>
    <w:p w14:paraId="2541E0A4" w14:textId="602404FC" w:rsidR="00FA4AF8" w:rsidRDefault="00FA4AF8" w:rsidP="0098557B">
      <w:pPr>
        <w:jc w:val="both"/>
      </w:pPr>
    </w:p>
    <w:p w14:paraId="1F1DD15C" w14:textId="77777777" w:rsidR="00A41A2F" w:rsidRPr="00E57C4C" w:rsidRDefault="00A41A2F" w:rsidP="00A41A2F">
      <w:pPr>
        <w:spacing w:line="276" w:lineRule="auto"/>
        <w:jc w:val="both"/>
        <w:rPr>
          <w:rFonts w:eastAsia="Calibri"/>
        </w:rPr>
      </w:pPr>
    </w:p>
    <w:p w14:paraId="00939E4E" w14:textId="77777777" w:rsidR="00A41A2F" w:rsidRPr="00E57C4C" w:rsidRDefault="00A41A2F" w:rsidP="0098557B">
      <w:pPr>
        <w:jc w:val="both"/>
      </w:pPr>
    </w:p>
    <w:p w14:paraId="02712043" w14:textId="0DA1DE9E" w:rsidR="005E5E2F" w:rsidRPr="00E57C4C" w:rsidRDefault="005E5E2F" w:rsidP="00351215">
      <w:pPr>
        <w:widowControl w:val="0"/>
        <w:jc w:val="both"/>
        <w:rPr>
          <w:rFonts w:eastAsia="Calibri"/>
        </w:rPr>
      </w:pPr>
    </w:p>
    <w:p w14:paraId="15E6138A" w14:textId="681EFD91" w:rsidR="005E5E2F" w:rsidRPr="00E57C4C" w:rsidRDefault="005E5E2F" w:rsidP="00351215">
      <w:pPr>
        <w:widowControl w:val="0"/>
        <w:jc w:val="both"/>
        <w:rPr>
          <w:rFonts w:eastAsia="Calibri"/>
        </w:rPr>
      </w:pPr>
    </w:p>
    <w:p w14:paraId="07F28E3A" w14:textId="31D3607F" w:rsidR="005E5E2F" w:rsidRPr="00E57C4C" w:rsidRDefault="005E5E2F" w:rsidP="00351215">
      <w:pPr>
        <w:widowControl w:val="0"/>
        <w:jc w:val="both"/>
        <w:rPr>
          <w:rFonts w:eastAsia="Calibri"/>
        </w:rPr>
      </w:pPr>
    </w:p>
    <w:p w14:paraId="2A13136B" w14:textId="26908848" w:rsidR="005E5E2F" w:rsidRPr="00E57C4C" w:rsidRDefault="005E5E2F" w:rsidP="00351215">
      <w:pPr>
        <w:widowControl w:val="0"/>
        <w:jc w:val="both"/>
        <w:rPr>
          <w:rFonts w:eastAsia="Calibri"/>
        </w:rPr>
      </w:pPr>
    </w:p>
    <w:sectPr w:rsidR="005E5E2F" w:rsidRPr="00E57C4C" w:rsidSect="003E5535">
      <w:headerReference w:type="default" r:id="rId9"/>
      <w:pgSz w:w="11907" w:h="16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90F4" w14:textId="77777777" w:rsidR="00672724" w:rsidRDefault="00672724" w:rsidP="00015D43">
      <w:r>
        <w:separator/>
      </w:r>
    </w:p>
  </w:endnote>
  <w:endnote w:type="continuationSeparator" w:id="0">
    <w:p w14:paraId="10DFA5C2" w14:textId="77777777" w:rsidR="00672724" w:rsidRDefault="00672724" w:rsidP="0001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DE91" w14:textId="77777777" w:rsidR="00672724" w:rsidRDefault="00672724" w:rsidP="00015D43">
      <w:r>
        <w:separator/>
      </w:r>
    </w:p>
  </w:footnote>
  <w:footnote w:type="continuationSeparator" w:id="0">
    <w:p w14:paraId="275920C3" w14:textId="77777777" w:rsidR="00672724" w:rsidRDefault="00672724" w:rsidP="0001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193061"/>
      <w:docPartObj>
        <w:docPartGallery w:val="Page Numbers (Top of Page)"/>
        <w:docPartUnique/>
      </w:docPartObj>
    </w:sdtPr>
    <w:sdtEndPr/>
    <w:sdtContent>
      <w:p w14:paraId="537EB3D0" w14:textId="6DCD1203" w:rsidR="0098557B" w:rsidRDefault="0098557B">
        <w:pPr>
          <w:pStyle w:val="Antrats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F41543">
          <w:rPr>
            <w:noProof/>
          </w:rPr>
          <w:t>2</w:t>
        </w:r>
        <w:r>
          <w:fldChar w:fldCharType="end"/>
        </w:r>
      </w:p>
    </w:sdtContent>
  </w:sdt>
  <w:p w14:paraId="3EC50C8D" w14:textId="77777777" w:rsidR="0098557B" w:rsidRDefault="009855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058"/>
    <w:multiLevelType w:val="multilevel"/>
    <w:tmpl w:val="51DE1BA6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54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77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  <w:sz w:val="22"/>
      </w:rPr>
    </w:lvl>
  </w:abstractNum>
  <w:abstractNum w:abstractNumId="1" w15:restartNumberingAfterBreak="0">
    <w:nsid w:val="1BF958A4"/>
    <w:multiLevelType w:val="hybridMultilevel"/>
    <w:tmpl w:val="AE50C4CE"/>
    <w:lvl w:ilvl="0" w:tplc="401E17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41D85"/>
    <w:multiLevelType w:val="hybridMultilevel"/>
    <w:tmpl w:val="8EEA18C8"/>
    <w:lvl w:ilvl="0" w:tplc="73ECC63C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5" w:hanging="360"/>
      </w:pPr>
    </w:lvl>
    <w:lvl w:ilvl="2" w:tplc="0427001B" w:tentative="1">
      <w:start w:val="1"/>
      <w:numFmt w:val="lowerRoman"/>
      <w:lvlText w:val="%3."/>
      <w:lvlJc w:val="right"/>
      <w:pPr>
        <w:ind w:left="2365" w:hanging="180"/>
      </w:pPr>
    </w:lvl>
    <w:lvl w:ilvl="3" w:tplc="0427000F" w:tentative="1">
      <w:start w:val="1"/>
      <w:numFmt w:val="decimal"/>
      <w:lvlText w:val="%4."/>
      <w:lvlJc w:val="left"/>
      <w:pPr>
        <w:ind w:left="3085" w:hanging="360"/>
      </w:pPr>
    </w:lvl>
    <w:lvl w:ilvl="4" w:tplc="04270019" w:tentative="1">
      <w:start w:val="1"/>
      <w:numFmt w:val="lowerLetter"/>
      <w:lvlText w:val="%5."/>
      <w:lvlJc w:val="left"/>
      <w:pPr>
        <w:ind w:left="3805" w:hanging="360"/>
      </w:pPr>
    </w:lvl>
    <w:lvl w:ilvl="5" w:tplc="0427001B" w:tentative="1">
      <w:start w:val="1"/>
      <w:numFmt w:val="lowerRoman"/>
      <w:lvlText w:val="%6."/>
      <w:lvlJc w:val="right"/>
      <w:pPr>
        <w:ind w:left="4525" w:hanging="180"/>
      </w:pPr>
    </w:lvl>
    <w:lvl w:ilvl="6" w:tplc="0427000F" w:tentative="1">
      <w:start w:val="1"/>
      <w:numFmt w:val="decimal"/>
      <w:lvlText w:val="%7."/>
      <w:lvlJc w:val="left"/>
      <w:pPr>
        <w:ind w:left="5245" w:hanging="360"/>
      </w:pPr>
    </w:lvl>
    <w:lvl w:ilvl="7" w:tplc="04270019" w:tentative="1">
      <w:start w:val="1"/>
      <w:numFmt w:val="lowerLetter"/>
      <w:lvlText w:val="%8."/>
      <w:lvlJc w:val="left"/>
      <w:pPr>
        <w:ind w:left="5965" w:hanging="360"/>
      </w:pPr>
    </w:lvl>
    <w:lvl w:ilvl="8" w:tplc="0427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" w15:restartNumberingAfterBreak="0">
    <w:nsid w:val="47FE29BB"/>
    <w:multiLevelType w:val="hybridMultilevel"/>
    <w:tmpl w:val="37D201D8"/>
    <w:lvl w:ilvl="0" w:tplc="440AB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82000"/>
    <w:multiLevelType w:val="hybridMultilevel"/>
    <w:tmpl w:val="030664BA"/>
    <w:lvl w:ilvl="0" w:tplc="903E4736">
      <w:start w:val="1"/>
      <w:numFmt w:val="decimal"/>
      <w:lvlText w:val="%1."/>
      <w:lvlJc w:val="left"/>
      <w:pPr>
        <w:ind w:left="925" w:hanging="36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645" w:hanging="360"/>
      </w:pPr>
    </w:lvl>
    <w:lvl w:ilvl="2" w:tplc="0427001B">
      <w:start w:val="1"/>
      <w:numFmt w:val="lowerRoman"/>
      <w:lvlText w:val="%3."/>
      <w:lvlJc w:val="right"/>
      <w:pPr>
        <w:ind w:left="2365" w:hanging="180"/>
      </w:pPr>
    </w:lvl>
    <w:lvl w:ilvl="3" w:tplc="0427000F" w:tentative="1">
      <w:start w:val="1"/>
      <w:numFmt w:val="decimal"/>
      <w:lvlText w:val="%4."/>
      <w:lvlJc w:val="left"/>
      <w:pPr>
        <w:ind w:left="3085" w:hanging="360"/>
      </w:pPr>
    </w:lvl>
    <w:lvl w:ilvl="4" w:tplc="04270019" w:tentative="1">
      <w:start w:val="1"/>
      <w:numFmt w:val="lowerLetter"/>
      <w:lvlText w:val="%5."/>
      <w:lvlJc w:val="left"/>
      <w:pPr>
        <w:ind w:left="3805" w:hanging="360"/>
      </w:pPr>
    </w:lvl>
    <w:lvl w:ilvl="5" w:tplc="0427001B" w:tentative="1">
      <w:start w:val="1"/>
      <w:numFmt w:val="lowerRoman"/>
      <w:lvlText w:val="%6."/>
      <w:lvlJc w:val="right"/>
      <w:pPr>
        <w:ind w:left="4525" w:hanging="180"/>
      </w:pPr>
    </w:lvl>
    <w:lvl w:ilvl="6" w:tplc="0427000F" w:tentative="1">
      <w:start w:val="1"/>
      <w:numFmt w:val="decimal"/>
      <w:lvlText w:val="%7."/>
      <w:lvlJc w:val="left"/>
      <w:pPr>
        <w:ind w:left="5245" w:hanging="360"/>
      </w:pPr>
    </w:lvl>
    <w:lvl w:ilvl="7" w:tplc="04270019" w:tentative="1">
      <w:start w:val="1"/>
      <w:numFmt w:val="lowerLetter"/>
      <w:lvlText w:val="%8."/>
      <w:lvlJc w:val="left"/>
      <w:pPr>
        <w:ind w:left="5965" w:hanging="360"/>
      </w:pPr>
    </w:lvl>
    <w:lvl w:ilvl="8" w:tplc="0427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5" w15:restartNumberingAfterBreak="0">
    <w:nsid w:val="4C1744B2"/>
    <w:multiLevelType w:val="hybridMultilevel"/>
    <w:tmpl w:val="5D08808E"/>
    <w:lvl w:ilvl="0" w:tplc="20CEDB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C5168"/>
    <w:multiLevelType w:val="multilevel"/>
    <w:tmpl w:val="E9AAAE66"/>
    <w:lvl w:ilvl="0">
      <w:start w:val="17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273" w:firstLine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-152" w:firstLine="720"/>
      </w:pPr>
      <w:rPr>
        <w:rFonts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6E685F93"/>
    <w:multiLevelType w:val="hybridMultilevel"/>
    <w:tmpl w:val="AE4E5388"/>
    <w:lvl w:ilvl="0" w:tplc="EF9026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261F9"/>
    <w:multiLevelType w:val="multilevel"/>
    <w:tmpl w:val="9F062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B1119F"/>
    <w:multiLevelType w:val="hybridMultilevel"/>
    <w:tmpl w:val="0AF0F47E"/>
    <w:lvl w:ilvl="0" w:tplc="440AB5E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1296"/>
  <w:hyphenationZone w:val="396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24C"/>
    <w:rsid w:val="000002A7"/>
    <w:rsid w:val="00000B1B"/>
    <w:rsid w:val="000011DD"/>
    <w:rsid w:val="000027F1"/>
    <w:rsid w:val="00002DC6"/>
    <w:rsid w:val="00003F41"/>
    <w:rsid w:val="00004188"/>
    <w:rsid w:val="0000437E"/>
    <w:rsid w:val="00007659"/>
    <w:rsid w:val="00007AFD"/>
    <w:rsid w:val="00007D52"/>
    <w:rsid w:val="00010166"/>
    <w:rsid w:val="00010408"/>
    <w:rsid w:val="000117B1"/>
    <w:rsid w:val="000134B5"/>
    <w:rsid w:val="00013EB9"/>
    <w:rsid w:val="00015802"/>
    <w:rsid w:val="00015D43"/>
    <w:rsid w:val="00021872"/>
    <w:rsid w:val="00021AA3"/>
    <w:rsid w:val="00023108"/>
    <w:rsid w:val="00023A57"/>
    <w:rsid w:val="00023DAC"/>
    <w:rsid w:val="000242F1"/>
    <w:rsid w:val="00024D59"/>
    <w:rsid w:val="0002605F"/>
    <w:rsid w:val="00026FE1"/>
    <w:rsid w:val="00027A27"/>
    <w:rsid w:val="00027E37"/>
    <w:rsid w:val="0003109E"/>
    <w:rsid w:val="000318FF"/>
    <w:rsid w:val="00032662"/>
    <w:rsid w:val="00033E55"/>
    <w:rsid w:val="00033F46"/>
    <w:rsid w:val="00034455"/>
    <w:rsid w:val="00034DA4"/>
    <w:rsid w:val="000353E4"/>
    <w:rsid w:val="000354DD"/>
    <w:rsid w:val="000355C4"/>
    <w:rsid w:val="00036970"/>
    <w:rsid w:val="00037A78"/>
    <w:rsid w:val="0004066B"/>
    <w:rsid w:val="000407EF"/>
    <w:rsid w:val="00040AD2"/>
    <w:rsid w:val="000423A8"/>
    <w:rsid w:val="0004250E"/>
    <w:rsid w:val="00042E14"/>
    <w:rsid w:val="00043262"/>
    <w:rsid w:val="00043653"/>
    <w:rsid w:val="0004477D"/>
    <w:rsid w:val="00044A7C"/>
    <w:rsid w:val="000457DA"/>
    <w:rsid w:val="000463C8"/>
    <w:rsid w:val="00047F3B"/>
    <w:rsid w:val="0005009E"/>
    <w:rsid w:val="000502B4"/>
    <w:rsid w:val="000504E6"/>
    <w:rsid w:val="00051845"/>
    <w:rsid w:val="00052712"/>
    <w:rsid w:val="00052CAF"/>
    <w:rsid w:val="00053220"/>
    <w:rsid w:val="000566FC"/>
    <w:rsid w:val="000568FA"/>
    <w:rsid w:val="00056BA7"/>
    <w:rsid w:val="00057A16"/>
    <w:rsid w:val="00057C16"/>
    <w:rsid w:val="00060205"/>
    <w:rsid w:val="0006079E"/>
    <w:rsid w:val="00060C87"/>
    <w:rsid w:val="000620A3"/>
    <w:rsid w:val="00062302"/>
    <w:rsid w:val="00063CA2"/>
    <w:rsid w:val="00066D54"/>
    <w:rsid w:val="0006733A"/>
    <w:rsid w:val="00067789"/>
    <w:rsid w:val="0007068B"/>
    <w:rsid w:val="000706C7"/>
    <w:rsid w:val="0007269F"/>
    <w:rsid w:val="00072C68"/>
    <w:rsid w:val="00073C3B"/>
    <w:rsid w:val="00074BA3"/>
    <w:rsid w:val="0007576E"/>
    <w:rsid w:val="00075B23"/>
    <w:rsid w:val="000762FE"/>
    <w:rsid w:val="00076355"/>
    <w:rsid w:val="00077CA6"/>
    <w:rsid w:val="0008082D"/>
    <w:rsid w:val="00083B71"/>
    <w:rsid w:val="00083E03"/>
    <w:rsid w:val="00084E73"/>
    <w:rsid w:val="00085507"/>
    <w:rsid w:val="00087C68"/>
    <w:rsid w:val="00091357"/>
    <w:rsid w:val="00092359"/>
    <w:rsid w:val="000933C8"/>
    <w:rsid w:val="00093A1C"/>
    <w:rsid w:val="0009431F"/>
    <w:rsid w:val="00094C62"/>
    <w:rsid w:val="0009592D"/>
    <w:rsid w:val="00095C45"/>
    <w:rsid w:val="00095CDF"/>
    <w:rsid w:val="0009695F"/>
    <w:rsid w:val="000A1207"/>
    <w:rsid w:val="000A1502"/>
    <w:rsid w:val="000A35E5"/>
    <w:rsid w:val="000A35FA"/>
    <w:rsid w:val="000A430A"/>
    <w:rsid w:val="000A52AD"/>
    <w:rsid w:val="000A5587"/>
    <w:rsid w:val="000A60EB"/>
    <w:rsid w:val="000A6CE4"/>
    <w:rsid w:val="000A6E35"/>
    <w:rsid w:val="000B0833"/>
    <w:rsid w:val="000B43F3"/>
    <w:rsid w:val="000B48BF"/>
    <w:rsid w:val="000B5902"/>
    <w:rsid w:val="000B6092"/>
    <w:rsid w:val="000B675C"/>
    <w:rsid w:val="000B75C1"/>
    <w:rsid w:val="000B7C98"/>
    <w:rsid w:val="000B7D89"/>
    <w:rsid w:val="000C1B80"/>
    <w:rsid w:val="000C4C48"/>
    <w:rsid w:val="000C572A"/>
    <w:rsid w:val="000D0765"/>
    <w:rsid w:val="000D0F60"/>
    <w:rsid w:val="000D0FC7"/>
    <w:rsid w:val="000D1F64"/>
    <w:rsid w:val="000D2906"/>
    <w:rsid w:val="000D2D8F"/>
    <w:rsid w:val="000D3CE5"/>
    <w:rsid w:val="000D431D"/>
    <w:rsid w:val="000D4428"/>
    <w:rsid w:val="000D5AAC"/>
    <w:rsid w:val="000D5B7B"/>
    <w:rsid w:val="000D6232"/>
    <w:rsid w:val="000D6AEC"/>
    <w:rsid w:val="000E223F"/>
    <w:rsid w:val="000E2F35"/>
    <w:rsid w:val="000E4233"/>
    <w:rsid w:val="000E5CDC"/>
    <w:rsid w:val="000E6721"/>
    <w:rsid w:val="000E755A"/>
    <w:rsid w:val="000E76B1"/>
    <w:rsid w:val="000F06B1"/>
    <w:rsid w:val="000F0717"/>
    <w:rsid w:val="000F0CFF"/>
    <w:rsid w:val="000F12F8"/>
    <w:rsid w:val="000F168E"/>
    <w:rsid w:val="000F3691"/>
    <w:rsid w:val="000F48E6"/>
    <w:rsid w:val="000F554A"/>
    <w:rsid w:val="000F57B6"/>
    <w:rsid w:val="000F57EE"/>
    <w:rsid w:val="000F5AB9"/>
    <w:rsid w:val="000F61E8"/>
    <w:rsid w:val="000F6625"/>
    <w:rsid w:val="000F6F04"/>
    <w:rsid w:val="000F74F3"/>
    <w:rsid w:val="0010185E"/>
    <w:rsid w:val="00101B04"/>
    <w:rsid w:val="00101EF3"/>
    <w:rsid w:val="00102272"/>
    <w:rsid w:val="001028FF"/>
    <w:rsid w:val="00103529"/>
    <w:rsid w:val="0010425E"/>
    <w:rsid w:val="00104FAD"/>
    <w:rsid w:val="00105816"/>
    <w:rsid w:val="00105C92"/>
    <w:rsid w:val="00105DCA"/>
    <w:rsid w:val="00110138"/>
    <w:rsid w:val="00111FAF"/>
    <w:rsid w:val="00112F16"/>
    <w:rsid w:val="00113863"/>
    <w:rsid w:val="001213D0"/>
    <w:rsid w:val="00121417"/>
    <w:rsid w:val="0012194D"/>
    <w:rsid w:val="001223D0"/>
    <w:rsid w:val="001227BF"/>
    <w:rsid w:val="00122F32"/>
    <w:rsid w:val="00123392"/>
    <w:rsid w:val="00127500"/>
    <w:rsid w:val="0013053D"/>
    <w:rsid w:val="00131757"/>
    <w:rsid w:val="00132AD0"/>
    <w:rsid w:val="001359CC"/>
    <w:rsid w:val="00136C02"/>
    <w:rsid w:val="00136FD4"/>
    <w:rsid w:val="001376FC"/>
    <w:rsid w:val="00140142"/>
    <w:rsid w:val="0014216B"/>
    <w:rsid w:val="00142F26"/>
    <w:rsid w:val="001433A6"/>
    <w:rsid w:val="00144C18"/>
    <w:rsid w:val="00145113"/>
    <w:rsid w:val="001511DA"/>
    <w:rsid w:val="00151520"/>
    <w:rsid w:val="001515E4"/>
    <w:rsid w:val="001532BE"/>
    <w:rsid w:val="001534F0"/>
    <w:rsid w:val="001537D5"/>
    <w:rsid w:val="00153CF2"/>
    <w:rsid w:val="00153E5B"/>
    <w:rsid w:val="00154B1C"/>
    <w:rsid w:val="00157260"/>
    <w:rsid w:val="00160972"/>
    <w:rsid w:val="00161264"/>
    <w:rsid w:val="0016133B"/>
    <w:rsid w:val="00161E49"/>
    <w:rsid w:val="001634D5"/>
    <w:rsid w:val="00163BB1"/>
    <w:rsid w:val="00163BED"/>
    <w:rsid w:val="00164ABA"/>
    <w:rsid w:val="001658D4"/>
    <w:rsid w:val="00165A2B"/>
    <w:rsid w:val="00165ED5"/>
    <w:rsid w:val="00167666"/>
    <w:rsid w:val="00167737"/>
    <w:rsid w:val="00167FC6"/>
    <w:rsid w:val="001705D7"/>
    <w:rsid w:val="0017096D"/>
    <w:rsid w:val="00170EF2"/>
    <w:rsid w:val="00173A83"/>
    <w:rsid w:val="001756AA"/>
    <w:rsid w:val="0018140A"/>
    <w:rsid w:val="001860A1"/>
    <w:rsid w:val="00186418"/>
    <w:rsid w:val="00187B7A"/>
    <w:rsid w:val="0019438F"/>
    <w:rsid w:val="001952E2"/>
    <w:rsid w:val="00196125"/>
    <w:rsid w:val="001976C3"/>
    <w:rsid w:val="00197AB8"/>
    <w:rsid w:val="00197C07"/>
    <w:rsid w:val="001A0EC0"/>
    <w:rsid w:val="001A2665"/>
    <w:rsid w:val="001A4165"/>
    <w:rsid w:val="001A562B"/>
    <w:rsid w:val="001A676C"/>
    <w:rsid w:val="001A772C"/>
    <w:rsid w:val="001B1349"/>
    <w:rsid w:val="001B2302"/>
    <w:rsid w:val="001B529B"/>
    <w:rsid w:val="001B56A0"/>
    <w:rsid w:val="001B7931"/>
    <w:rsid w:val="001C025C"/>
    <w:rsid w:val="001C0320"/>
    <w:rsid w:val="001C1A54"/>
    <w:rsid w:val="001C1C52"/>
    <w:rsid w:val="001C1D4A"/>
    <w:rsid w:val="001C23AC"/>
    <w:rsid w:val="001C29CD"/>
    <w:rsid w:val="001C2C6C"/>
    <w:rsid w:val="001C4794"/>
    <w:rsid w:val="001C527A"/>
    <w:rsid w:val="001C5966"/>
    <w:rsid w:val="001C62E5"/>
    <w:rsid w:val="001C6627"/>
    <w:rsid w:val="001D01D6"/>
    <w:rsid w:val="001D06A5"/>
    <w:rsid w:val="001D29E6"/>
    <w:rsid w:val="001D313A"/>
    <w:rsid w:val="001D5365"/>
    <w:rsid w:val="001D5B76"/>
    <w:rsid w:val="001E0A46"/>
    <w:rsid w:val="001E1108"/>
    <w:rsid w:val="001E291C"/>
    <w:rsid w:val="001E4BB8"/>
    <w:rsid w:val="001E5D31"/>
    <w:rsid w:val="001E66F1"/>
    <w:rsid w:val="001E6AA6"/>
    <w:rsid w:val="001E7E0E"/>
    <w:rsid w:val="001F0AED"/>
    <w:rsid w:val="001F0B90"/>
    <w:rsid w:val="001F0FB2"/>
    <w:rsid w:val="001F2AFB"/>
    <w:rsid w:val="001F2B9B"/>
    <w:rsid w:val="001F4F30"/>
    <w:rsid w:val="001F783D"/>
    <w:rsid w:val="001F7FD5"/>
    <w:rsid w:val="00200249"/>
    <w:rsid w:val="00200ABD"/>
    <w:rsid w:val="00200FD4"/>
    <w:rsid w:val="00203252"/>
    <w:rsid w:val="002035C8"/>
    <w:rsid w:val="002047A6"/>
    <w:rsid w:val="0020553A"/>
    <w:rsid w:val="00205A4D"/>
    <w:rsid w:val="00206FC9"/>
    <w:rsid w:val="00207556"/>
    <w:rsid w:val="00207CA2"/>
    <w:rsid w:val="00210044"/>
    <w:rsid w:val="00211C2E"/>
    <w:rsid w:val="00212467"/>
    <w:rsid w:val="00214B78"/>
    <w:rsid w:val="002152F7"/>
    <w:rsid w:val="0021569D"/>
    <w:rsid w:val="00216B16"/>
    <w:rsid w:val="002174A3"/>
    <w:rsid w:val="00222010"/>
    <w:rsid w:val="0022262C"/>
    <w:rsid w:val="00223E4B"/>
    <w:rsid w:val="0022519A"/>
    <w:rsid w:val="00225A4E"/>
    <w:rsid w:val="002269AA"/>
    <w:rsid w:val="00226B13"/>
    <w:rsid w:val="002276A1"/>
    <w:rsid w:val="00230438"/>
    <w:rsid w:val="00230AE3"/>
    <w:rsid w:val="00231D0C"/>
    <w:rsid w:val="00232E20"/>
    <w:rsid w:val="00233730"/>
    <w:rsid w:val="00233FF8"/>
    <w:rsid w:val="0023458E"/>
    <w:rsid w:val="002363B7"/>
    <w:rsid w:val="002375EC"/>
    <w:rsid w:val="0024140D"/>
    <w:rsid w:val="0024248C"/>
    <w:rsid w:val="002424F6"/>
    <w:rsid w:val="0024387A"/>
    <w:rsid w:val="00244DF3"/>
    <w:rsid w:val="0024563B"/>
    <w:rsid w:val="00245ABB"/>
    <w:rsid w:val="00245C68"/>
    <w:rsid w:val="0024601F"/>
    <w:rsid w:val="002460CB"/>
    <w:rsid w:val="00250240"/>
    <w:rsid w:val="0025049D"/>
    <w:rsid w:val="00253C00"/>
    <w:rsid w:val="0025445F"/>
    <w:rsid w:val="002568DF"/>
    <w:rsid w:val="00260B48"/>
    <w:rsid w:val="00261471"/>
    <w:rsid w:val="002626EE"/>
    <w:rsid w:val="002632DD"/>
    <w:rsid w:val="00263E8E"/>
    <w:rsid w:val="002646F9"/>
    <w:rsid w:val="002653FA"/>
    <w:rsid w:val="00266F64"/>
    <w:rsid w:val="00267011"/>
    <w:rsid w:val="0026794F"/>
    <w:rsid w:val="00267E23"/>
    <w:rsid w:val="0027035B"/>
    <w:rsid w:val="002717F1"/>
    <w:rsid w:val="00271CE4"/>
    <w:rsid w:val="00276CA6"/>
    <w:rsid w:val="00280360"/>
    <w:rsid w:val="0028078B"/>
    <w:rsid w:val="002809D9"/>
    <w:rsid w:val="00280BD0"/>
    <w:rsid w:val="00280F0B"/>
    <w:rsid w:val="002811F5"/>
    <w:rsid w:val="002831E6"/>
    <w:rsid w:val="00285EB2"/>
    <w:rsid w:val="00290DA7"/>
    <w:rsid w:val="00294650"/>
    <w:rsid w:val="00294E64"/>
    <w:rsid w:val="00295260"/>
    <w:rsid w:val="002A2F95"/>
    <w:rsid w:val="002A31A8"/>
    <w:rsid w:val="002A37AF"/>
    <w:rsid w:val="002A56F9"/>
    <w:rsid w:val="002A7FE3"/>
    <w:rsid w:val="002B0BD2"/>
    <w:rsid w:val="002B1064"/>
    <w:rsid w:val="002B3175"/>
    <w:rsid w:val="002B31D9"/>
    <w:rsid w:val="002B355F"/>
    <w:rsid w:val="002B3626"/>
    <w:rsid w:val="002B4882"/>
    <w:rsid w:val="002B62C7"/>
    <w:rsid w:val="002B6610"/>
    <w:rsid w:val="002B67EE"/>
    <w:rsid w:val="002B7F9F"/>
    <w:rsid w:val="002C116B"/>
    <w:rsid w:val="002C2DAC"/>
    <w:rsid w:val="002C3FAD"/>
    <w:rsid w:val="002C4122"/>
    <w:rsid w:val="002C4A1E"/>
    <w:rsid w:val="002C609D"/>
    <w:rsid w:val="002C77EF"/>
    <w:rsid w:val="002C79AE"/>
    <w:rsid w:val="002C7F78"/>
    <w:rsid w:val="002D3D77"/>
    <w:rsid w:val="002D4D4C"/>
    <w:rsid w:val="002D5551"/>
    <w:rsid w:val="002D6B96"/>
    <w:rsid w:val="002D76A9"/>
    <w:rsid w:val="002E0BAE"/>
    <w:rsid w:val="002E216C"/>
    <w:rsid w:val="002E30C6"/>
    <w:rsid w:val="002E34AD"/>
    <w:rsid w:val="002E354D"/>
    <w:rsid w:val="002E373A"/>
    <w:rsid w:val="002E3838"/>
    <w:rsid w:val="002E670F"/>
    <w:rsid w:val="002E79E0"/>
    <w:rsid w:val="002E7FC8"/>
    <w:rsid w:val="002F1383"/>
    <w:rsid w:val="002F3096"/>
    <w:rsid w:val="002F496A"/>
    <w:rsid w:val="002F5CB2"/>
    <w:rsid w:val="00301366"/>
    <w:rsid w:val="00301A13"/>
    <w:rsid w:val="003020BC"/>
    <w:rsid w:val="003023B9"/>
    <w:rsid w:val="00302BEE"/>
    <w:rsid w:val="00302F06"/>
    <w:rsid w:val="00304832"/>
    <w:rsid w:val="00310A0A"/>
    <w:rsid w:val="00310EAE"/>
    <w:rsid w:val="00311091"/>
    <w:rsid w:val="00311C84"/>
    <w:rsid w:val="0031319A"/>
    <w:rsid w:val="0031343D"/>
    <w:rsid w:val="003141BE"/>
    <w:rsid w:val="00314354"/>
    <w:rsid w:val="00315798"/>
    <w:rsid w:val="00316821"/>
    <w:rsid w:val="00317BF6"/>
    <w:rsid w:val="00317F22"/>
    <w:rsid w:val="0032070D"/>
    <w:rsid w:val="0032270C"/>
    <w:rsid w:val="00323090"/>
    <w:rsid w:val="00325DB2"/>
    <w:rsid w:val="00327C3E"/>
    <w:rsid w:val="00333910"/>
    <w:rsid w:val="00335AE2"/>
    <w:rsid w:val="003374F6"/>
    <w:rsid w:val="003402FA"/>
    <w:rsid w:val="00340391"/>
    <w:rsid w:val="00340403"/>
    <w:rsid w:val="00340A2C"/>
    <w:rsid w:val="00341802"/>
    <w:rsid w:val="00341831"/>
    <w:rsid w:val="0034306E"/>
    <w:rsid w:val="00343B4A"/>
    <w:rsid w:val="0034630B"/>
    <w:rsid w:val="003469AB"/>
    <w:rsid w:val="00347922"/>
    <w:rsid w:val="00347B02"/>
    <w:rsid w:val="0035074B"/>
    <w:rsid w:val="00351215"/>
    <w:rsid w:val="00351E67"/>
    <w:rsid w:val="0035215B"/>
    <w:rsid w:val="003528D6"/>
    <w:rsid w:val="00352CE6"/>
    <w:rsid w:val="00352D8A"/>
    <w:rsid w:val="003532BC"/>
    <w:rsid w:val="0035725A"/>
    <w:rsid w:val="00357ED9"/>
    <w:rsid w:val="00360578"/>
    <w:rsid w:val="00370598"/>
    <w:rsid w:val="003706BE"/>
    <w:rsid w:val="00371524"/>
    <w:rsid w:val="003722DE"/>
    <w:rsid w:val="003738F0"/>
    <w:rsid w:val="003742F2"/>
    <w:rsid w:val="0038147B"/>
    <w:rsid w:val="00381C1A"/>
    <w:rsid w:val="00382D4C"/>
    <w:rsid w:val="00385563"/>
    <w:rsid w:val="003869F5"/>
    <w:rsid w:val="00390C51"/>
    <w:rsid w:val="00392407"/>
    <w:rsid w:val="0039272D"/>
    <w:rsid w:val="00394AB2"/>
    <w:rsid w:val="00394E1F"/>
    <w:rsid w:val="0039656D"/>
    <w:rsid w:val="00396E92"/>
    <w:rsid w:val="003A055A"/>
    <w:rsid w:val="003A0A40"/>
    <w:rsid w:val="003A0EFA"/>
    <w:rsid w:val="003A219A"/>
    <w:rsid w:val="003A3778"/>
    <w:rsid w:val="003A3877"/>
    <w:rsid w:val="003A3B7B"/>
    <w:rsid w:val="003A511B"/>
    <w:rsid w:val="003A6E6B"/>
    <w:rsid w:val="003A70ED"/>
    <w:rsid w:val="003B2796"/>
    <w:rsid w:val="003B2AA9"/>
    <w:rsid w:val="003B3E4F"/>
    <w:rsid w:val="003B4126"/>
    <w:rsid w:val="003B415A"/>
    <w:rsid w:val="003B54B9"/>
    <w:rsid w:val="003B6A17"/>
    <w:rsid w:val="003C06EC"/>
    <w:rsid w:val="003C0D70"/>
    <w:rsid w:val="003C2D14"/>
    <w:rsid w:val="003C302B"/>
    <w:rsid w:val="003C431D"/>
    <w:rsid w:val="003C5FF8"/>
    <w:rsid w:val="003C6979"/>
    <w:rsid w:val="003D066C"/>
    <w:rsid w:val="003D1267"/>
    <w:rsid w:val="003D144D"/>
    <w:rsid w:val="003D1A03"/>
    <w:rsid w:val="003D2809"/>
    <w:rsid w:val="003D392C"/>
    <w:rsid w:val="003D41BA"/>
    <w:rsid w:val="003D4308"/>
    <w:rsid w:val="003D5C45"/>
    <w:rsid w:val="003D67FF"/>
    <w:rsid w:val="003E0A98"/>
    <w:rsid w:val="003E12E2"/>
    <w:rsid w:val="003E1357"/>
    <w:rsid w:val="003E2412"/>
    <w:rsid w:val="003E466B"/>
    <w:rsid w:val="003E47B2"/>
    <w:rsid w:val="003E5535"/>
    <w:rsid w:val="003E55C6"/>
    <w:rsid w:val="003E612C"/>
    <w:rsid w:val="003E6B9C"/>
    <w:rsid w:val="003E7467"/>
    <w:rsid w:val="003F1B87"/>
    <w:rsid w:val="003F20B2"/>
    <w:rsid w:val="003F303C"/>
    <w:rsid w:val="003F3FAC"/>
    <w:rsid w:val="003F540C"/>
    <w:rsid w:val="003F6DB4"/>
    <w:rsid w:val="004011A9"/>
    <w:rsid w:val="004016F4"/>
    <w:rsid w:val="004043E9"/>
    <w:rsid w:val="0040541E"/>
    <w:rsid w:val="004059E3"/>
    <w:rsid w:val="00406001"/>
    <w:rsid w:val="0040762F"/>
    <w:rsid w:val="00407822"/>
    <w:rsid w:val="0041043F"/>
    <w:rsid w:val="00410D3A"/>
    <w:rsid w:val="00410FFE"/>
    <w:rsid w:val="004117E4"/>
    <w:rsid w:val="004120B4"/>
    <w:rsid w:val="0041243C"/>
    <w:rsid w:val="00414570"/>
    <w:rsid w:val="00415BE3"/>
    <w:rsid w:val="00415FAA"/>
    <w:rsid w:val="004176C2"/>
    <w:rsid w:val="004201D4"/>
    <w:rsid w:val="00430D8C"/>
    <w:rsid w:val="00431A5F"/>
    <w:rsid w:val="004331A6"/>
    <w:rsid w:val="0043655B"/>
    <w:rsid w:val="004409E3"/>
    <w:rsid w:val="00441784"/>
    <w:rsid w:val="004417A3"/>
    <w:rsid w:val="00441E3C"/>
    <w:rsid w:val="00442264"/>
    <w:rsid w:val="004422C3"/>
    <w:rsid w:val="00442687"/>
    <w:rsid w:val="00442973"/>
    <w:rsid w:val="00443A91"/>
    <w:rsid w:val="00443BC0"/>
    <w:rsid w:val="00443C05"/>
    <w:rsid w:val="004446A7"/>
    <w:rsid w:val="0044539B"/>
    <w:rsid w:val="00445735"/>
    <w:rsid w:val="004470F8"/>
    <w:rsid w:val="004476DD"/>
    <w:rsid w:val="004505CA"/>
    <w:rsid w:val="00451AA0"/>
    <w:rsid w:val="0045292D"/>
    <w:rsid w:val="004531B0"/>
    <w:rsid w:val="00453E7E"/>
    <w:rsid w:val="00454740"/>
    <w:rsid w:val="004554B2"/>
    <w:rsid w:val="004569F6"/>
    <w:rsid w:val="004579DB"/>
    <w:rsid w:val="0046062F"/>
    <w:rsid w:val="00460966"/>
    <w:rsid w:val="00461226"/>
    <w:rsid w:val="004620EC"/>
    <w:rsid w:val="004630FC"/>
    <w:rsid w:val="004646D2"/>
    <w:rsid w:val="00464BFC"/>
    <w:rsid w:val="0046559E"/>
    <w:rsid w:val="004678E8"/>
    <w:rsid w:val="004678FE"/>
    <w:rsid w:val="004707C2"/>
    <w:rsid w:val="00472F7D"/>
    <w:rsid w:val="004733CA"/>
    <w:rsid w:val="0047426E"/>
    <w:rsid w:val="00474769"/>
    <w:rsid w:val="00474C40"/>
    <w:rsid w:val="004764BC"/>
    <w:rsid w:val="00476F66"/>
    <w:rsid w:val="004771CE"/>
    <w:rsid w:val="00481A92"/>
    <w:rsid w:val="0048214C"/>
    <w:rsid w:val="00483AF0"/>
    <w:rsid w:val="0048534B"/>
    <w:rsid w:val="00485628"/>
    <w:rsid w:val="004878DB"/>
    <w:rsid w:val="00487E53"/>
    <w:rsid w:val="00490D32"/>
    <w:rsid w:val="00491EFA"/>
    <w:rsid w:val="004936F2"/>
    <w:rsid w:val="00493D58"/>
    <w:rsid w:val="00493E26"/>
    <w:rsid w:val="004950E0"/>
    <w:rsid w:val="00495939"/>
    <w:rsid w:val="004960FB"/>
    <w:rsid w:val="00496BDC"/>
    <w:rsid w:val="004A01E7"/>
    <w:rsid w:val="004A1020"/>
    <w:rsid w:val="004A2106"/>
    <w:rsid w:val="004A6CF2"/>
    <w:rsid w:val="004A7201"/>
    <w:rsid w:val="004A7DFB"/>
    <w:rsid w:val="004B30C3"/>
    <w:rsid w:val="004B356B"/>
    <w:rsid w:val="004B5C05"/>
    <w:rsid w:val="004B6660"/>
    <w:rsid w:val="004B6E57"/>
    <w:rsid w:val="004B6F52"/>
    <w:rsid w:val="004C01BD"/>
    <w:rsid w:val="004C1504"/>
    <w:rsid w:val="004C2C22"/>
    <w:rsid w:val="004C3818"/>
    <w:rsid w:val="004C5E4C"/>
    <w:rsid w:val="004C635F"/>
    <w:rsid w:val="004C6CC7"/>
    <w:rsid w:val="004D2551"/>
    <w:rsid w:val="004D2BD8"/>
    <w:rsid w:val="004D4194"/>
    <w:rsid w:val="004D4474"/>
    <w:rsid w:val="004D504A"/>
    <w:rsid w:val="004D7247"/>
    <w:rsid w:val="004E036C"/>
    <w:rsid w:val="004E0668"/>
    <w:rsid w:val="004E06D7"/>
    <w:rsid w:val="004E0754"/>
    <w:rsid w:val="004E2164"/>
    <w:rsid w:val="004E24D0"/>
    <w:rsid w:val="004E3E26"/>
    <w:rsid w:val="004E4749"/>
    <w:rsid w:val="004E5410"/>
    <w:rsid w:val="004E5E5E"/>
    <w:rsid w:val="004E6B30"/>
    <w:rsid w:val="004F05D4"/>
    <w:rsid w:val="004F1139"/>
    <w:rsid w:val="004F3341"/>
    <w:rsid w:val="004F6038"/>
    <w:rsid w:val="004F798F"/>
    <w:rsid w:val="004F7B82"/>
    <w:rsid w:val="005009D6"/>
    <w:rsid w:val="00500E91"/>
    <w:rsid w:val="00502050"/>
    <w:rsid w:val="005020DB"/>
    <w:rsid w:val="00503FB3"/>
    <w:rsid w:val="005041B8"/>
    <w:rsid w:val="00504787"/>
    <w:rsid w:val="00504B28"/>
    <w:rsid w:val="00505D3D"/>
    <w:rsid w:val="00506DAC"/>
    <w:rsid w:val="005112F1"/>
    <w:rsid w:val="00513771"/>
    <w:rsid w:val="00514024"/>
    <w:rsid w:val="005143F3"/>
    <w:rsid w:val="0051470E"/>
    <w:rsid w:val="0051590E"/>
    <w:rsid w:val="0051709C"/>
    <w:rsid w:val="00520CF1"/>
    <w:rsid w:val="005214ED"/>
    <w:rsid w:val="00521890"/>
    <w:rsid w:val="00521DB7"/>
    <w:rsid w:val="00521E1B"/>
    <w:rsid w:val="005223AA"/>
    <w:rsid w:val="005233DD"/>
    <w:rsid w:val="00523E56"/>
    <w:rsid w:val="005246C3"/>
    <w:rsid w:val="005258FA"/>
    <w:rsid w:val="00527007"/>
    <w:rsid w:val="00527613"/>
    <w:rsid w:val="00527E79"/>
    <w:rsid w:val="005302D4"/>
    <w:rsid w:val="00531F6C"/>
    <w:rsid w:val="00532F30"/>
    <w:rsid w:val="00534F87"/>
    <w:rsid w:val="005355C9"/>
    <w:rsid w:val="00535CD5"/>
    <w:rsid w:val="00536CEB"/>
    <w:rsid w:val="005373E1"/>
    <w:rsid w:val="00537A17"/>
    <w:rsid w:val="00537E30"/>
    <w:rsid w:val="00542B86"/>
    <w:rsid w:val="00543071"/>
    <w:rsid w:val="0054429E"/>
    <w:rsid w:val="00544CBD"/>
    <w:rsid w:val="00545156"/>
    <w:rsid w:val="00545278"/>
    <w:rsid w:val="00545997"/>
    <w:rsid w:val="00546056"/>
    <w:rsid w:val="0054611D"/>
    <w:rsid w:val="005477AA"/>
    <w:rsid w:val="005478F4"/>
    <w:rsid w:val="00547D02"/>
    <w:rsid w:val="005503DD"/>
    <w:rsid w:val="0055071B"/>
    <w:rsid w:val="00550A43"/>
    <w:rsid w:val="00550B35"/>
    <w:rsid w:val="00551734"/>
    <w:rsid w:val="0055255B"/>
    <w:rsid w:val="00552BBE"/>
    <w:rsid w:val="0055395C"/>
    <w:rsid w:val="00553DCB"/>
    <w:rsid w:val="00554C09"/>
    <w:rsid w:val="005552AB"/>
    <w:rsid w:val="00555A96"/>
    <w:rsid w:val="00556906"/>
    <w:rsid w:val="0055771D"/>
    <w:rsid w:val="00557989"/>
    <w:rsid w:val="00560ECB"/>
    <w:rsid w:val="00562237"/>
    <w:rsid w:val="00563F15"/>
    <w:rsid w:val="00565789"/>
    <w:rsid w:val="0057015B"/>
    <w:rsid w:val="00571B04"/>
    <w:rsid w:val="00572B71"/>
    <w:rsid w:val="0057396E"/>
    <w:rsid w:val="00575F38"/>
    <w:rsid w:val="00576A89"/>
    <w:rsid w:val="00577175"/>
    <w:rsid w:val="0058031F"/>
    <w:rsid w:val="00580ADA"/>
    <w:rsid w:val="00581C45"/>
    <w:rsid w:val="00582367"/>
    <w:rsid w:val="00582A2D"/>
    <w:rsid w:val="005840AB"/>
    <w:rsid w:val="005842A1"/>
    <w:rsid w:val="0059019C"/>
    <w:rsid w:val="00592D4E"/>
    <w:rsid w:val="0059470C"/>
    <w:rsid w:val="0059572B"/>
    <w:rsid w:val="00595947"/>
    <w:rsid w:val="00596BB8"/>
    <w:rsid w:val="00597EE8"/>
    <w:rsid w:val="005A0ED3"/>
    <w:rsid w:val="005A1124"/>
    <w:rsid w:val="005A1A2E"/>
    <w:rsid w:val="005A39BE"/>
    <w:rsid w:val="005A4ACA"/>
    <w:rsid w:val="005A6108"/>
    <w:rsid w:val="005A62C3"/>
    <w:rsid w:val="005B41F3"/>
    <w:rsid w:val="005B4BF5"/>
    <w:rsid w:val="005B53AC"/>
    <w:rsid w:val="005B53E1"/>
    <w:rsid w:val="005B5947"/>
    <w:rsid w:val="005C00D8"/>
    <w:rsid w:val="005C0368"/>
    <w:rsid w:val="005C099F"/>
    <w:rsid w:val="005C1705"/>
    <w:rsid w:val="005C2066"/>
    <w:rsid w:val="005C3F2E"/>
    <w:rsid w:val="005C439B"/>
    <w:rsid w:val="005C46DA"/>
    <w:rsid w:val="005C4E7A"/>
    <w:rsid w:val="005C572D"/>
    <w:rsid w:val="005C5EBC"/>
    <w:rsid w:val="005D01F6"/>
    <w:rsid w:val="005D0C36"/>
    <w:rsid w:val="005D0E5A"/>
    <w:rsid w:val="005D12A0"/>
    <w:rsid w:val="005D2BE1"/>
    <w:rsid w:val="005D2EA8"/>
    <w:rsid w:val="005D318D"/>
    <w:rsid w:val="005D3842"/>
    <w:rsid w:val="005D5BA7"/>
    <w:rsid w:val="005D6DB0"/>
    <w:rsid w:val="005D77A2"/>
    <w:rsid w:val="005E0929"/>
    <w:rsid w:val="005E5E2F"/>
    <w:rsid w:val="005E7937"/>
    <w:rsid w:val="005E7A95"/>
    <w:rsid w:val="005E7D9B"/>
    <w:rsid w:val="005F166F"/>
    <w:rsid w:val="005F1DF5"/>
    <w:rsid w:val="005F2917"/>
    <w:rsid w:val="005F33A1"/>
    <w:rsid w:val="005F3A5B"/>
    <w:rsid w:val="005F4019"/>
    <w:rsid w:val="005F495C"/>
    <w:rsid w:val="005F55A6"/>
    <w:rsid w:val="005F55B6"/>
    <w:rsid w:val="005F5F3A"/>
    <w:rsid w:val="006019A4"/>
    <w:rsid w:val="00602286"/>
    <w:rsid w:val="00605345"/>
    <w:rsid w:val="0060566A"/>
    <w:rsid w:val="00605CC3"/>
    <w:rsid w:val="00605CD3"/>
    <w:rsid w:val="00605F72"/>
    <w:rsid w:val="006064E4"/>
    <w:rsid w:val="006070E4"/>
    <w:rsid w:val="0060727F"/>
    <w:rsid w:val="006074D5"/>
    <w:rsid w:val="00610443"/>
    <w:rsid w:val="00611713"/>
    <w:rsid w:val="0061301A"/>
    <w:rsid w:val="0061540C"/>
    <w:rsid w:val="006155C5"/>
    <w:rsid w:val="00617709"/>
    <w:rsid w:val="006208F3"/>
    <w:rsid w:val="00621339"/>
    <w:rsid w:val="0062140E"/>
    <w:rsid w:val="006238D0"/>
    <w:rsid w:val="0062423E"/>
    <w:rsid w:val="006300DD"/>
    <w:rsid w:val="0063049E"/>
    <w:rsid w:val="00632A3C"/>
    <w:rsid w:val="00633FA4"/>
    <w:rsid w:val="00635419"/>
    <w:rsid w:val="00635C5A"/>
    <w:rsid w:val="006363F2"/>
    <w:rsid w:val="0063721A"/>
    <w:rsid w:val="00640CFE"/>
    <w:rsid w:val="00641071"/>
    <w:rsid w:val="006412F1"/>
    <w:rsid w:val="0064226B"/>
    <w:rsid w:val="00643119"/>
    <w:rsid w:val="006442EC"/>
    <w:rsid w:val="00644938"/>
    <w:rsid w:val="00644FE4"/>
    <w:rsid w:val="00645613"/>
    <w:rsid w:val="00650481"/>
    <w:rsid w:val="00650773"/>
    <w:rsid w:val="006510C1"/>
    <w:rsid w:val="006541D5"/>
    <w:rsid w:val="00654E99"/>
    <w:rsid w:val="00656041"/>
    <w:rsid w:val="006561DE"/>
    <w:rsid w:val="00657161"/>
    <w:rsid w:val="00657A31"/>
    <w:rsid w:val="0066081E"/>
    <w:rsid w:val="00660F9D"/>
    <w:rsid w:val="006631E1"/>
    <w:rsid w:val="006637A9"/>
    <w:rsid w:val="006652BC"/>
    <w:rsid w:val="00665E1D"/>
    <w:rsid w:val="006666C0"/>
    <w:rsid w:val="00666E03"/>
    <w:rsid w:val="006711E3"/>
    <w:rsid w:val="00672724"/>
    <w:rsid w:val="0067375E"/>
    <w:rsid w:val="00673E0F"/>
    <w:rsid w:val="006759E9"/>
    <w:rsid w:val="0068171D"/>
    <w:rsid w:val="00681AE4"/>
    <w:rsid w:val="00684130"/>
    <w:rsid w:val="00684FF5"/>
    <w:rsid w:val="006850C4"/>
    <w:rsid w:val="00685A9F"/>
    <w:rsid w:val="006860FB"/>
    <w:rsid w:val="0068651F"/>
    <w:rsid w:val="006865BF"/>
    <w:rsid w:val="006874A6"/>
    <w:rsid w:val="00687A41"/>
    <w:rsid w:val="00687E9A"/>
    <w:rsid w:val="00690319"/>
    <w:rsid w:val="00691DC6"/>
    <w:rsid w:val="00692E20"/>
    <w:rsid w:val="0069317D"/>
    <w:rsid w:val="00693BF9"/>
    <w:rsid w:val="00693F21"/>
    <w:rsid w:val="00695250"/>
    <w:rsid w:val="00696340"/>
    <w:rsid w:val="006A2073"/>
    <w:rsid w:val="006A23C0"/>
    <w:rsid w:val="006A6FC2"/>
    <w:rsid w:val="006A7319"/>
    <w:rsid w:val="006A7D19"/>
    <w:rsid w:val="006A7DED"/>
    <w:rsid w:val="006B273E"/>
    <w:rsid w:val="006B291E"/>
    <w:rsid w:val="006B2C6B"/>
    <w:rsid w:val="006B34A0"/>
    <w:rsid w:val="006B36C7"/>
    <w:rsid w:val="006B735B"/>
    <w:rsid w:val="006C0C97"/>
    <w:rsid w:val="006C1113"/>
    <w:rsid w:val="006C1194"/>
    <w:rsid w:val="006C22D4"/>
    <w:rsid w:val="006C5355"/>
    <w:rsid w:val="006C672A"/>
    <w:rsid w:val="006C6B62"/>
    <w:rsid w:val="006D1C1E"/>
    <w:rsid w:val="006D24C3"/>
    <w:rsid w:val="006D252F"/>
    <w:rsid w:val="006D33D1"/>
    <w:rsid w:val="006E107C"/>
    <w:rsid w:val="006E17AE"/>
    <w:rsid w:val="006E31A8"/>
    <w:rsid w:val="006E4AEF"/>
    <w:rsid w:val="006E6A57"/>
    <w:rsid w:val="006F1233"/>
    <w:rsid w:val="006F13F1"/>
    <w:rsid w:val="006F225B"/>
    <w:rsid w:val="006F39D9"/>
    <w:rsid w:val="006F3D44"/>
    <w:rsid w:val="006F545B"/>
    <w:rsid w:val="006F6B04"/>
    <w:rsid w:val="006F7261"/>
    <w:rsid w:val="007037C4"/>
    <w:rsid w:val="007044FC"/>
    <w:rsid w:val="007056C3"/>
    <w:rsid w:val="00706D7F"/>
    <w:rsid w:val="00706FB3"/>
    <w:rsid w:val="007074E5"/>
    <w:rsid w:val="0070796C"/>
    <w:rsid w:val="007107CC"/>
    <w:rsid w:val="007118C0"/>
    <w:rsid w:val="0071540A"/>
    <w:rsid w:val="00715CD3"/>
    <w:rsid w:val="00715D57"/>
    <w:rsid w:val="00716F98"/>
    <w:rsid w:val="00717806"/>
    <w:rsid w:val="00720713"/>
    <w:rsid w:val="00720768"/>
    <w:rsid w:val="00720E32"/>
    <w:rsid w:val="00720F5B"/>
    <w:rsid w:val="00721BB3"/>
    <w:rsid w:val="00721BF5"/>
    <w:rsid w:val="0072203B"/>
    <w:rsid w:val="00722C29"/>
    <w:rsid w:val="00723248"/>
    <w:rsid w:val="00725CDB"/>
    <w:rsid w:val="007276E2"/>
    <w:rsid w:val="007302C6"/>
    <w:rsid w:val="00731274"/>
    <w:rsid w:val="00731689"/>
    <w:rsid w:val="007316D9"/>
    <w:rsid w:val="00731747"/>
    <w:rsid w:val="0073212C"/>
    <w:rsid w:val="00732F7A"/>
    <w:rsid w:val="00733337"/>
    <w:rsid w:val="0073445B"/>
    <w:rsid w:val="00735AB7"/>
    <w:rsid w:val="007377CD"/>
    <w:rsid w:val="00740BA6"/>
    <w:rsid w:val="00741603"/>
    <w:rsid w:val="007446AA"/>
    <w:rsid w:val="007479A1"/>
    <w:rsid w:val="00753D6E"/>
    <w:rsid w:val="00754A5B"/>
    <w:rsid w:val="007563E6"/>
    <w:rsid w:val="00756B92"/>
    <w:rsid w:val="0075773D"/>
    <w:rsid w:val="0076094C"/>
    <w:rsid w:val="00760C0C"/>
    <w:rsid w:val="0076168D"/>
    <w:rsid w:val="00761E1B"/>
    <w:rsid w:val="00763287"/>
    <w:rsid w:val="007638A3"/>
    <w:rsid w:val="00765099"/>
    <w:rsid w:val="00765393"/>
    <w:rsid w:val="007663B0"/>
    <w:rsid w:val="00767567"/>
    <w:rsid w:val="0076795D"/>
    <w:rsid w:val="0077004B"/>
    <w:rsid w:val="00770085"/>
    <w:rsid w:val="007706EE"/>
    <w:rsid w:val="007720AB"/>
    <w:rsid w:val="007728E7"/>
    <w:rsid w:val="00772B30"/>
    <w:rsid w:val="007734ED"/>
    <w:rsid w:val="00774C95"/>
    <w:rsid w:val="007756A9"/>
    <w:rsid w:val="00777E67"/>
    <w:rsid w:val="00780C1A"/>
    <w:rsid w:val="00782EAF"/>
    <w:rsid w:val="00783357"/>
    <w:rsid w:val="00784A22"/>
    <w:rsid w:val="0078556E"/>
    <w:rsid w:val="00786232"/>
    <w:rsid w:val="00790148"/>
    <w:rsid w:val="00795412"/>
    <w:rsid w:val="00796AB3"/>
    <w:rsid w:val="007A0E9E"/>
    <w:rsid w:val="007A13F4"/>
    <w:rsid w:val="007A14EB"/>
    <w:rsid w:val="007A43BD"/>
    <w:rsid w:val="007A6322"/>
    <w:rsid w:val="007A6C22"/>
    <w:rsid w:val="007B0AD8"/>
    <w:rsid w:val="007B1AD1"/>
    <w:rsid w:val="007B2C3C"/>
    <w:rsid w:val="007B324E"/>
    <w:rsid w:val="007B3BC7"/>
    <w:rsid w:val="007B3DB3"/>
    <w:rsid w:val="007B5320"/>
    <w:rsid w:val="007B674D"/>
    <w:rsid w:val="007B6BD9"/>
    <w:rsid w:val="007B7622"/>
    <w:rsid w:val="007C0516"/>
    <w:rsid w:val="007C308E"/>
    <w:rsid w:val="007C40F5"/>
    <w:rsid w:val="007C4122"/>
    <w:rsid w:val="007C5867"/>
    <w:rsid w:val="007C5A29"/>
    <w:rsid w:val="007C775C"/>
    <w:rsid w:val="007D249E"/>
    <w:rsid w:val="007D5150"/>
    <w:rsid w:val="007D5E7E"/>
    <w:rsid w:val="007E2FE1"/>
    <w:rsid w:val="007E5119"/>
    <w:rsid w:val="007E6A65"/>
    <w:rsid w:val="007F18DF"/>
    <w:rsid w:val="007F3A88"/>
    <w:rsid w:val="007F5740"/>
    <w:rsid w:val="007F66EC"/>
    <w:rsid w:val="007F6A80"/>
    <w:rsid w:val="007F7B0A"/>
    <w:rsid w:val="00802346"/>
    <w:rsid w:val="00802C73"/>
    <w:rsid w:val="00803CC0"/>
    <w:rsid w:val="00803DD4"/>
    <w:rsid w:val="00803F30"/>
    <w:rsid w:val="00804139"/>
    <w:rsid w:val="00805E67"/>
    <w:rsid w:val="008078EF"/>
    <w:rsid w:val="008113E9"/>
    <w:rsid w:val="008114EB"/>
    <w:rsid w:val="00811937"/>
    <w:rsid w:val="008125D5"/>
    <w:rsid w:val="008146BB"/>
    <w:rsid w:val="008156C4"/>
    <w:rsid w:val="00815899"/>
    <w:rsid w:val="0081590D"/>
    <w:rsid w:val="00820E0B"/>
    <w:rsid w:val="00821B56"/>
    <w:rsid w:val="0082229D"/>
    <w:rsid w:val="00823243"/>
    <w:rsid w:val="00825294"/>
    <w:rsid w:val="00827333"/>
    <w:rsid w:val="00832E76"/>
    <w:rsid w:val="00833616"/>
    <w:rsid w:val="00834381"/>
    <w:rsid w:val="008354D5"/>
    <w:rsid w:val="00835A40"/>
    <w:rsid w:val="00835BE2"/>
    <w:rsid w:val="00837A5C"/>
    <w:rsid w:val="0084036A"/>
    <w:rsid w:val="008435D6"/>
    <w:rsid w:val="008453A8"/>
    <w:rsid w:val="0084589E"/>
    <w:rsid w:val="008508E7"/>
    <w:rsid w:val="00850B93"/>
    <w:rsid w:val="00854133"/>
    <w:rsid w:val="00855055"/>
    <w:rsid w:val="0085620D"/>
    <w:rsid w:val="00856303"/>
    <w:rsid w:val="00856BE2"/>
    <w:rsid w:val="008603ED"/>
    <w:rsid w:val="00860F62"/>
    <w:rsid w:val="00861C13"/>
    <w:rsid w:val="00865B10"/>
    <w:rsid w:val="00866AFB"/>
    <w:rsid w:val="00866CB2"/>
    <w:rsid w:val="00871652"/>
    <w:rsid w:val="0087576F"/>
    <w:rsid w:val="00876D25"/>
    <w:rsid w:val="00877BC1"/>
    <w:rsid w:val="00880B70"/>
    <w:rsid w:val="00880E22"/>
    <w:rsid w:val="00882CB7"/>
    <w:rsid w:val="00885887"/>
    <w:rsid w:val="00885A97"/>
    <w:rsid w:val="008868D0"/>
    <w:rsid w:val="00886F2E"/>
    <w:rsid w:val="00887DF4"/>
    <w:rsid w:val="00887E8F"/>
    <w:rsid w:val="00887F3B"/>
    <w:rsid w:val="0089057E"/>
    <w:rsid w:val="00893000"/>
    <w:rsid w:val="0089301D"/>
    <w:rsid w:val="00893047"/>
    <w:rsid w:val="008934E8"/>
    <w:rsid w:val="008936CE"/>
    <w:rsid w:val="0089493D"/>
    <w:rsid w:val="00894EBE"/>
    <w:rsid w:val="00895015"/>
    <w:rsid w:val="00895382"/>
    <w:rsid w:val="008954B0"/>
    <w:rsid w:val="00897B1F"/>
    <w:rsid w:val="00897D86"/>
    <w:rsid w:val="008A044D"/>
    <w:rsid w:val="008A2333"/>
    <w:rsid w:val="008A3406"/>
    <w:rsid w:val="008A41BA"/>
    <w:rsid w:val="008A5193"/>
    <w:rsid w:val="008B04F8"/>
    <w:rsid w:val="008B179D"/>
    <w:rsid w:val="008B17E5"/>
    <w:rsid w:val="008B2E42"/>
    <w:rsid w:val="008B3235"/>
    <w:rsid w:val="008B3E2A"/>
    <w:rsid w:val="008B437B"/>
    <w:rsid w:val="008C1776"/>
    <w:rsid w:val="008C191C"/>
    <w:rsid w:val="008C1D3E"/>
    <w:rsid w:val="008C22EA"/>
    <w:rsid w:val="008C2A2E"/>
    <w:rsid w:val="008C2E33"/>
    <w:rsid w:val="008C35B0"/>
    <w:rsid w:val="008C64B3"/>
    <w:rsid w:val="008C66D8"/>
    <w:rsid w:val="008D0A02"/>
    <w:rsid w:val="008D0DC7"/>
    <w:rsid w:val="008D14ED"/>
    <w:rsid w:val="008D26F5"/>
    <w:rsid w:val="008D3C18"/>
    <w:rsid w:val="008D5564"/>
    <w:rsid w:val="008D7017"/>
    <w:rsid w:val="008D7314"/>
    <w:rsid w:val="008E07BD"/>
    <w:rsid w:val="008E0D57"/>
    <w:rsid w:val="008E21B9"/>
    <w:rsid w:val="008E23ED"/>
    <w:rsid w:val="008E2F94"/>
    <w:rsid w:val="008E3B3E"/>
    <w:rsid w:val="008E3EB1"/>
    <w:rsid w:val="008E6DCD"/>
    <w:rsid w:val="008E6E82"/>
    <w:rsid w:val="008E79D9"/>
    <w:rsid w:val="008F156D"/>
    <w:rsid w:val="008F1FE0"/>
    <w:rsid w:val="008F2E1B"/>
    <w:rsid w:val="008F4B05"/>
    <w:rsid w:val="008F4B6D"/>
    <w:rsid w:val="008F5078"/>
    <w:rsid w:val="008F529E"/>
    <w:rsid w:val="008F5753"/>
    <w:rsid w:val="008F7A53"/>
    <w:rsid w:val="00900028"/>
    <w:rsid w:val="00901868"/>
    <w:rsid w:val="009035A1"/>
    <w:rsid w:val="00903ED2"/>
    <w:rsid w:val="009041CF"/>
    <w:rsid w:val="0090539A"/>
    <w:rsid w:val="00905CAA"/>
    <w:rsid w:val="009110D2"/>
    <w:rsid w:val="009123AF"/>
    <w:rsid w:val="0091286A"/>
    <w:rsid w:val="0091315A"/>
    <w:rsid w:val="00914424"/>
    <w:rsid w:val="00914B4E"/>
    <w:rsid w:val="00914D24"/>
    <w:rsid w:val="009151D8"/>
    <w:rsid w:val="009168D7"/>
    <w:rsid w:val="00917149"/>
    <w:rsid w:val="009177F9"/>
    <w:rsid w:val="0092020B"/>
    <w:rsid w:val="00920F9B"/>
    <w:rsid w:val="00921D24"/>
    <w:rsid w:val="00922261"/>
    <w:rsid w:val="0092694E"/>
    <w:rsid w:val="009279EB"/>
    <w:rsid w:val="00931AAF"/>
    <w:rsid w:val="00931B6F"/>
    <w:rsid w:val="00931D02"/>
    <w:rsid w:val="00933920"/>
    <w:rsid w:val="00933E4B"/>
    <w:rsid w:val="009356DE"/>
    <w:rsid w:val="009379AB"/>
    <w:rsid w:val="00943561"/>
    <w:rsid w:val="00943DC0"/>
    <w:rsid w:val="00945291"/>
    <w:rsid w:val="00945608"/>
    <w:rsid w:val="00946136"/>
    <w:rsid w:val="009500D5"/>
    <w:rsid w:val="00950CE3"/>
    <w:rsid w:val="00951FD7"/>
    <w:rsid w:val="0095248E"/>
    <w:rsid w:val="0095369F"/>
    <w:rsid w:val="00955C52"/>
    <w:rsid w:val="00955C82"/>
    <w:rsid w:val="00956B49"/>
    <w:rsid w:val="009571AD"/>
    <w:rsid w:val="00961F86"/>
    <w:rsid w:val="00963AD9"/>
    <w:rsid w:val="009657A7"/>
    <w:rsid w:val="00966B0F"/>
    <w:rsid w:val="00966D3B"/>
    <w:rsid w:val="00966DB9"/>
    <w:rsid w:val="00970E61"/>
    <w:rsid w:val="0097165B"/>
    <w:rsid w:val="009732B3"/>
    <w:rsid w:val="00973DC4"/>
    <w:rsid w:val="00975EC0"/>
    <w:rsid w:val="00975FD9"/>
    <w:rsid w:val="00976F2D"/>
    <w:rsid w:val="009800D0"/>
    <w:rsid w:val="0098328E"/>
    <w:rsid w:val="0098557B"/>
    <w:rsid w:val="00986117"/>
    <w:rsid w:val="00986BA6"/>
    <w:rsid w:val="009874EC"/>
    <w:rsid w:val="00987BA7"/>
    <w:rsid w:val="00987CB5"/>
    <w:rsid w:val="0099020A"/>
    <w:rsid w:val="00990B3B"/>
    <w:rsid w:val="00992A7B"/>
    <w:rsid w:val="00992E5C"/>
    <w:rsid w:val="0099499B"/>
    <w:rsid w:val="00995E64"/>
    <w:rsid w:val="009A1760"/>
    <w:rsid w:val="009A1AFE"/>
    <w:rsid w:val="009A2928"/>
    <w:rsid w:val="009A2ADD"/>
    <w:rsid w:val="009A2DA2"/>
    <w:rsid w:val="009A2E1E"/>
    <w:rsid w:val="009A3235"/>
    <w:rsid w:val="009A3B8A"/>
    <w:rsid w:val="009A4C3B"/>
    <w:rsid w:val="009A6534"/>
    <w:rsid w:val="009A6DA7"/>
    <w:rsid w:val="009B27C8"/>
    <w:rsid w:val="009B2B90"/>
    <w:rsid w:val="009B2CB9"/>
    <w:rsid w:val="009B3753"/>
    <w:rsid w:val="009B48D8"/>
    <w:rsid w:val="009B5DDB"/>
    <w:rsid w:val="009B5EE2"/>
    <w:rsid w:val="009B65CA"/>
    <w:rsid w:val="009B69DE"/>
    <w:rsid w:val="009C06F5"/>
    <w:rsid w:val="009C0F7D"/>
    <w:rsid w:val="009C21FC"/>
    <w:rsid w:val="009C2EC1"/>
    <w:rsid w:val="009C40E8"/>
    <w:rsid w:val="009C4885"/>
    <w:rsid w:val="009C67E5"/>
    <w:rsid w:val="009C78B3"/>
    <w:rsid w:val="009D2C2C"/>
    <w:rsid w:val="009D3F44"/>
    <w:rsid w:val="009D4C61"/>
    <w:rsid w:val="009D56D9"/>
    <w:rsid w:val="009D5F12"/>
    <w:rsid w:val="009D64C6"/>
    <w:rsid w:val="009D683A"/>
    <w:rsid w:val="009E1494"/>
    <w:rsid w:val="009E2C4D"/>
    <w:rsid w:val="009E3161"/>
    <w:rsid w:val="009E3170"/>
    <w:rsid w:val="009E3D11"/>
    <w:rsid w:val="009E5154"/>
    <w:rsid w:val="009E7D00"/>
    <w:rsid w:val="009F19D8"/>
    <w:rsid w:val="009F1A86"/>
    <w:rsid w:val="009F2959"/>
    <w:rsid w:val="009F2A6C"/>
    <w:rsid w:val="009F3440"/>
    <w:rsid w:val="009F66AE"/>
    <w:rsid w:val="009F762F"/>
    <w:rsid w:val="009F7BB3"/>
    <w:rsid w:val="00A00A73"/>
    <w:rsid w:val="00A01773"/>
    <w:rsid w:val="00A01E39"/>
    <w:rsid w:val="00A0296C"/>
    <w:rsid w:val="00A03EC1"/>
    <w:rsid w:val="00A041A0"/>
    <w:rsid w:val="00A04CAF"/>
    <w:rsid w:val="00A05592"/>
    <w:rsid w:val="00A065DB"/>
    <w:rsid w:val="00A06B30"/>
    <w:rsid w:val="00A0716B"/>
    <w:rsid w:val="00A11B0E"/>
    <w:rsid w:val="00A13147"/>
    <w:rsid w:val="00A13568"/>
    <w:rsid w:val="00A1435D"/>
    <w:rsid w:val="00A14670"/>
    <w:rsid w:val="00A15DB8"/>
    <w:rsid w:val="00A16B07"/>
    <w:rsid w:val="00A20303"/>
    <w:rsid w:val="00A21756"/>
    <w:rsid w:val="00A21FD8"/>
    <w:rsid w:val="00A220FB"/>
    <w:rsid w:val="00A22782"/>
    <w:rsid w:val="00A22A4A"/>
    <w:rsid w:val="00A238CD"/>
    <w:rsid w:val="00A254A2"/>
    <w:rsid w:val="00A25E05"/>
    <w:rsid w:val="00A2637B"/>
    <w:rsid w:val="00A267B6"/>
    <w:rsid w:val="00A27F19"/>
    <w:rsid w:val="00A31234"/>
    <w:rsid w:val="00A312D0"/>
    <w:rsid w:val="00A37269"/>
    <w:rsid w:val="00A40684"/>
    <w:rsid w:val="00A4165C"/>
    <w:rsid w:val="00A41A2F"/>
    <w:rsid w:val="00A42E19"/>
    <w:rsid w:val="00A44D2B"/>
    <w:rsid w:val="00A45A2D"/>
    <w:rsid w:val="00A45B50"/>
    <w:rsid w:val="00A50947"/>
    <w:rsid w:val="00A514AC"/>
    <w:rsid w:val="00A5222A"/>
    <w:rsid w:val="00A5279F"/>
    <w:rsid w:val="00A54ADD"/>
    <w:rsid w:val="00A550D1"/>
    <w:rsid w:val="00A5608A"/>
    <w:rsid w:val="00A56C8B"/>
    <w:rsid w:val="00A579F9"/>
    <w:rsid w:val="00A6170B"/>
    <w:rsid w:val="00A61717"/>
    <w:rsid w:val="00A64633"/>
    <w:rsid w:val="00A647CD"/>
    <w:rsid w:val="00A647D5"/>
    <w:rsid w:val="00A652AB"/>
    <w:rsid w:val="00A663CB"/>
    <w:rsid w:val="00A70D35"/>
    <w:rsid w:val="00A71046"/>
    <w:rsid w:val="00A73025"/>
    <w:rsid w:val="00A74AB5"/>
    <w:rsid w:val="00A74B11"/>
    <w:rsid w:val="00A754E6"/>
    <w:rsid w:val="00A75F45"/>
    <w:rsid w:val="00A763AF"/>
    <w:rsid w:val="00A803B7"/>
    <w:rsid w:val="00A82478"/>
    <w:rsid w:val="00A83332"/>
    <w:rsid w:val="00A84A91"/>
    <w:rsid w:val="00A8686B"/>
    <w:rsid w:val="00A86A83"/>
    <w:rsid w:val="00A87EF6"/>
    <w:rsid w:val="00A901EB"/>
    <w:rsid w:val="00A9151A"/>
    <w:rsid w:val="00A91A69"/>
    <w:rsid w:val="00A9285F"/>
    <w:rsid w:val="00A92A7B"/>
    <w:rsid w:val="00A93A09"/>
    <w:rsid w:val="00A94B3D"/>
    <w:rsid w:val="00A962E6"/>
    <w:rsid w:val="00A97158"/>
    <w:rsid w:val="00A9754C"/>
    <w:rsid w:val="00AA0CCF"/>
    <w:rsid w:val="00AA3416"/>
    <w:rsid w:val="00AA3C9B"/>
    <w:rsid w:val="00AB10DD"/>
    <w:rsid w:val="00AB10E5"/>
    <w:rsid w:val="00AB207D"/>
    <w:rsid w:val="00AB25CC"/>
    <w:rsid w:val="00AB28D9"/>
    <w:rsid w:val="00AB3417"/>
    <w:rsid w:val="00AB3A23"/>
    <w:rsid w:val="00AB42DE"/>
    <w:rsid w:val="00AB5D26"/>
    <w:rsid w:val="00AB6636"/>
    <w:rsid w:val="00AB6BC4"/>
    <w:rsid w:val="00AB7D4E"/>
    <w:rsid w:val="00AC1C68"/>
    <w:rsid w:val="00AC27B7"/>
    <w:rsid w:val="00AC4C6B"/>
    <w:rsid w:val="00AC537D"/>
    <w:rsid w:val="00AC5436"/>
    <w:rsid w:val="00AC56E4"/>
    <w:rsid w:val="00AC7E44"/>
    <w:rsid w:val="00AD0205"/>
    <w:rsid w:val="00AD0AF1"/>
    <w:rsid w:val="00AD177B"/>
    <w:rsid w:val="00AD407B"/>
    <w:rsid w:val="00AD767A"/>
    <w:rsid w:val="00AD77FD"/>
    <w:rsid w:val="00AD7B02"/>
    <w:rsid w:val="00AD7B71"/>
    <w:rsid w:val="00AD7CC6"/>
    <w:rsid w:val="00AE00D1"/>
    <w:rsid w:val="00AE188F"/>
    <w:rsid w:val="00AE1978"/>
    <w:rsid w:val="00AE21EC"/>
    <w:rsid w:val="00AE2F7C"/>
    <w:rsid w:val="00AE2FF9"/>
    <w:rsid w:val="00AE3254"/>
    <w:rsid w:val="00AE34FC"/>
    <w:rsid w:val="00AE4454"/>
    <w:rsid w:val="00AE45AA"/>
    <w:rsid w:val="00AE4BDB"/>
    <w:rsid w:val="00AE5904"/>
    <w:rsid w:val="00AE5CB4"/>
    <w:rsid w:val="00AE71A0"/>
    <w:rsid w:val="00AF0E53"/>
    <w:rsid w:val="00AF1D72"/>
    <w:rsid w:val="00AF36FB"/>
    <w:rsid w:val="00AF405D"/>
    <w:rsid w:val="00AF5E8B"/>
    <w:rsid w:val="00AF64E0"/>
    <w:rsid w:val="00AF6DF5"/>
    <w:rsid w:val="00AF790C"/>
    <w:rsid w:val="00AF7B44"/>
    <w:rsid w:val="00AF7D08"/>
    <w:rsid w:val="00B01C93"/>
    <w:rsid w:val="00B03E54"/>
    <w:rsid w:val="00B054F1"/>
    <w:rsid w:val="00B055E4"/>
    <w:rsid w:val="00B06475"/>
    <w:rsid w:val="00B0721B"/>
    <w:rsid w:val="00B14284"/>
    <w:rsid w:val="00B1495E"/>
    <w:rsid w:val="00B15E28"/>
    <w:rsid w:val="00B1709D"/>
    <w:rsid w:val="00B206C9"/>
    <w:rsid w:val="00B224B4"/>
    <w:rsid w:val="00B22C2E"/>
    <w:rsid w:val="00B25D49"/>
    <w:rsid w:val="00B264E4"/>
    <w:rsid w:val="00B300D2"/>
    <w:rsid w:val="00B312FC"/>
    <w:rsid w:val="00B31398"/>
    <w:rsid w:val="00B32488"/>
    <w:rsid w:val="00B33C13"/>
    <w:rsid w:val="00B349B8"/>
    <w:rsid w:val="00B361C8"/>
    <w:rsid w:val="00B36EF2"/>
    <w:rsid w:val="00B37976"/>
    <w:rsid w:val="00B4045B"/>
    <w:rsid w:val="00B40DF4"/>
    <w:rsid w:val="00B417EF"/>
    <w:rsid w:val="00B419D4"/>
    <w:rsid w:val="00B42559"/>
    <w:rsid w:val="00B4356E"/>
    <w:rsid w:val="00B4581C"/>
    <w:rsid w:val="00B46A14"/>
    <w:rsid w:val="00B47EE2"/>
    <w:rsid w:val="00B5185C"/>
    <w:rsid w:val="00B51C4B"/>
    <w:rsid w:val="00B5358A"/>
    <w:rsid w:val="00B53C3C"/>
    <w:rsid w:val="00B54940"/>
    <w:rsid w:val="00B55288"/>
    <w:rsid w:val="00B5563A"/>
    <w:rsid w:val="00B55690"/>
    <w:rsid w:val="00B566A0"/>
    <w:rsid w:val="00B574C8"/>
    <w:rsid w:val="00B578A1"/>
    <w:rsid w:val="00B57AE1"/>
    <w:rsid w:val="00B60373"/>
    <w:rsid w:val="00B616CF"/>
    <w:rsid w:val="00B619F6"/>
    <w:rsid w:val="00B62DD1"/>
    <w:rsid w:val="00B635CC"/>
    <w:rsid w:val="00B64685"/>
    <w:rsid w:val="00B662CD"/>
    <w:rsid w:val="00B666EF"/>
    <w:rsid w:val="00B6690C"/>
    <w:rsid w:val="00B67769"/>
    <w:rsid w:val="00B71D56"/>
    <w:rsid w:val="00B7205A"/>
    <w:rsid w:val="00B72318"/>
    <w:rsid w:val="00B73678"/>
    <w:rsid w:val="00B74079"/>
    <w:rsid w:val="00B7476F"/>
    <w:rsid w:val="00B750B6"/>
    <w:rsid w:val="00B76789"/>
    <w:rsid w:val="00B773C3"/>
    <w:rsid w:val="00B80178"/>
    <w:rsid w:val="00B801C6"/>
    <w:rsid w:val="00B809EB"/>
    <w:rsid w:val="00B819FE"/>
    <w:rsid w:val="00B83362"/>
    <w:rsid w:val="00B86DC1"/>
    <w:rsid w:val="00B87CE0"/>
    <w:rsid w:val="00B91600"/>
    <w:rsid w:val="00B93360"/>
    <w:rsid w:val="00B9446E"/>
    <w:rsid w:val="00B94BE0"/>
    <w:rsid w:val="00B958D4"/>
    <w:rsid w:val="00B9708B"/>
    <w:rsid w:val="00B976F9"/>
    <w:rsid w:val="00B97F14"/>
    <w:rsid w:val="00BA043E"/>
    <w:rsid w:val="00BA2301"/>
    <w:rsid w:val="00BA2951"/>
    <w:rsid w:val="00BA2B30"/>
    <w:rsid w:val="00BA3DB4"/>
    <w:rsid w:val="00BA44BD"/>
    <w:rsid w:val="00BA487B"/>
    <w:rsid w:val="00BA5041"/>
    <w:rsid w:val="00BA5135"/>
    <w:rsid w:val="00BA7DED"/>
    <w:rsid w:val="00BB1021"/>
    <w:rsid w:val="00BB58CD"/>
    <w:rsid w:val="00BB6B1D"/>
    <w:rsid w:val="00BB6B2E"/>
    <w:rsid w:val="00BB7086"/>
    <w:rsid w:val="00BB785D"/>
    <w:rsid w:val="00BC0084"/>
    <w:rsid w:val="00BC3EC9"/>
    <w:rsid w:val="00BC4C95"/>
    <w:rsid w:val="00BC50B3"/>
    <w:rsid w:val="00BC5CED"/>
    <w:rsid w:val="00BC616E"/>
    <w:rsid w:val="00BC7AFE"/>
    <w:rsid w:val="00BD0370"/>
    <w:rsid w:val="00BD180B"/>
    <w:rsid w:val="00BD1E10"/>
    <w:rsid w:val="00BD2D0E"/>
    <w:rsid w:val="00BD412B"/>
    <w:rsid w:val="00BD4A7C"/>
    <w:rsid w:val="00BD575E"/>
    <w:rsid w:val="00BD6222"/>
    <w:rsid w:val="00BD6F8C"/>
    <w:rsid w:val="00BD72D2"/>
    <w:rsid w:val="00BE097F"/>
    <w:rsid w:val="00BE2346"/>
    <w:rsid w:val="00BE276E"/>
    <w:rsid w:val="00BE2A98"/>
    <w:rsid w:val="00BE2BE9"/>
    <w:rsid w:val="00BE2DDD"/>
    <w:rsid w:val="00BE42B4"/>
    <w:rsid w:val="00BE4685"/>
    <w:rsid w:val="00BE705F"/>
    <w:rsid w:val="00BE738C"/>
    <w:rsid w:val="00BE7720"/>
    <w:rsid w:val="00BE7C78"/>
    <w:rsid w:val="00BF0741"/>
    <w:rsid w:val="00BF1A9B"/>
    <w:rsid w:val="00BF237A"/>
    <w:rsid w:val="00BF2942"/>
    <w:rsid w:val="00BF2958"/>
    <w:rsid w:val="00BF4857"/>
    <w:rsid w:val="00BF61B5"/>
    <w:rsid w:val="00BF664C"/>
    <w:rsid w:val="00BF759A"/>
    <w:rsid w:val="00C00730"/>
    <w:rsid w:val="00C00882"/>
    <w:rsid w:val="00C01C87"/>
    <w:rsid w:val="00C0268E"/>
    <w:rsid w:val="00C0363A"/>
    <w:rsid w:val="00C0536C"/>
    <w:rsid w:val="00C07482"/>
    <w:rsid w:val="00C10159"/>
    <w:rsid w:val="00C107D1"/>
    <w:rsid w:val="00C10D24"/>
    <w:rsid w:val="00C12F50"/>
    <w:rsid w:val="00C13140"/>
    <w:rsid w:val="00C13CBC"/>
    <w:rsid w:val="00C13F4F"/>
    <w:rsid w:val="00C16487"/>
    <w:rsid w:val="00C212AB"/>
    <w:rsid w:val="00C2168D"/>
    <w:rsid w:val="00C21B84"/>
    <w:rsid w:val="00C21F41"/>
    <w:rsid w:val="00C25618"/>
    <w:rsid w:val="00C27760"/>
    <w:rsid w:val="00C325FA"/>
    <w:rsid w:val="00C33907"/>
    <w:rsid w:val="00C37697"/>
    <w:rsid w:val="00C400C7"/>
    <w:rsid w:val="00C42866"/>
    <w:rsid w:val="00C4357E"/>
    <w:rsid w:val="00C43E80"/>
    <w:rsid w:val="00C4409C"/>
    <w:rsid w:val="00C4615D"/>
    <w:rsid w:val="00C46BD3"/>
    <w:rsid w:val="00C47303"/>
    <w:rsid w:val="00C47C71"/>
    <w:rsid w:val="00C504E1"/>
    <w:rsid w:val="00C52411"/>
    <w:rsid w:val="00C52AC1"/>
    <w:rsid w:val="00C53371"/>
    <w:rsid w:val="00C54061"/>
    <w:rsid w:val="00C55159"/>
    <w:rsid w:val="00C563F2"/>
    <w:rsid w:val="00C5741F"/>
    <w:rsid w:val="00C60916"/>
    <w:rsid w:val="00C62F02"/>
    <w:rsid w:val="00C63379"/>
    <w:rsid w:val="00C63EE2"/>
    <w:rsid w:val="00C6492C"/>
    <w:rsid w:val="00C667C4"/>
    <w:rsid w:val="00C710D8"/>
    <w:rsid w:val="00C71CCC"/>
    <w:rsid w:val="00C723E3"/>
    <w:rsid w:val="00C72E5B"/>
    <w:rsid w:val="00C733E9"/>
    <w:rsid w:val="00C75097"/>
    <w:rsid w:val="00C75098"/>
    <w:rsid w:val="00C75489"/>
    <w:rsid w:val="00C82546"/>
    <w:rsid w:val="00C8290F"/>
    <w:rsid w:val="00C8417D"/>
    <w:rsid w:val="00C84A81"/>
    <w:rsid w:val="00C84E1F"/>
    <w:rsid w:val="00C851FF"/>
    <w:rsid w:val="00C860EE"/>
    <w:rsid w:val="00C8632E"/>
    <w:rsid w:val="00C86A76"/>
    <w:rsid w:val="00C87A6D"/>
    <w:rsid w:val="00C91424"/>
    <w:rsid w:val="00C9243B"/>
    <w:rsid w:val="00C925ED"/>
    <w:rsid w:val="00C96209"/>
    <w:rsid w:val="00C964AC"/>
    <w:rsid w:val="00C96F0C"/>
    <w:rsid w:val="00C97384"/>
    <w:rsid w:val="00CA05ED"/>
    <w:rsid w:val="00CA2283"/>
    <w:rsid w:val="00CA23FB"/>
    <w:rsid w:val="00CA248C"/>
    <w:rsid w:val="00CA3830"/>
    <w:rsid w:val="00CA4029"/>
    <w:rsid w:val="00CA462C"/>
    <w:rsid w:val="00CA4793"/>
    <w:rsid w:val="00CA47A9"/>
    <w:rsid w:val="00CA47E1"/>
    <w:rsid w:val="00CA4D3B"/>
    <w:rsid w:val="00CA5358"/>
    <w:rsid w:val="00CA5EEC"/>
    <w:rsid w:val="00CA6007"/>
    <w:rsid w:val="00CA60B2"/>
    <w:rsid w:val="00CB05FB"/>
    <w:rsid w:val="00CB2480"/>
    <w:rsid w:val="00CB2497"/>
    <w:rsid w:val="00CB2E21"/>
    <w:rsid w:val="00CB4B87"/>
    <w:rsid w:val="00CB5BA2"/>
    <w:rsid w:val="00CB5F36"/>
    <w:rsid w:val="00CB6BB4"/>
    <w:rsid w:val="00CB6BEB"/>
    <w:rsid w:val="00CB729E"/>
    <w:rsid w:val="00CB74DB"/>
    <w:rsid w:val="00CC013F"/>
    <w:rsid w:val="00CC21BD"/>
    <w:rsid w:val="00CC29DE"/>
    <w:rsid w:val="00CC4036"/>
    <w:rsid w:val="00CC4819"/>
    <w:rsid w:val="00CC5A9D"/>
    <w:rsid w:val="00CC6083"/>
    <w:rsid w:val="00CC664A"/>
    <w:rsid w:val="00CC6C6D"/>
    <w:rsid w:val="00CC777F"/>
    <w:rsid w:val="00CC77AA"/>
    <w:rsid w:val="00CD1461"/>
    <w:rsid w:val="00CD19EC"/>
    <w:rsid w:val="00CD1A25"/>
    <w:rsid w:val="00CD259B"/>
    <w:rsid w:val="00CD4992"/>
    <w:rsid w:val="00CD4AB8"/>
    <w:rsid w:val="00CD5837"/>
    <w:rsid w:val="00CD70AA"/>
    <w:rsid w:val="00CD79C6"/>
    <w:rsid w:val="00CE2099"/>
    <w:rsid w:val="00CE2B7E"/>
    <w:rsid w:val="00CE4D95"/>
    <w:rsid w:val="00CE500C"/>
    <w:rsid w:val="00CE643E"/>
    <w:rsid w:val="00CE6523"/>
    <w:rsid w:val="00CE775A"/>
    <w:rsid w:val="00CF14AA"/>
    <w:rsid w:val="00CF21CF"/>
    <w:rsid w:val="00CF21E0"/>
    <w:rsid w:val="00CF2229"/>
    <w:rsid w:val="00CF246C"/>
    <w:rsid w:val="00CF2F70"/>
    <w:rsid w:val="00CF4538"/>
    <w:rsid w:val="00CF5290"/>
    <w:rsid w:val="00CF5491"/>
    <w:rsid w:val="00CF777F"/>
    <w:rsid w:val="00D028A1"/>
    <w:rsid w:val="00D02D03"/>
    <w:rsid w:val="00D035B4"/>
    <w:rsid w:val="00D0463F"/>
    <w:rsid w:val="00D06A88"/>
    <w:rsid w:val="00D06AB1"/>
    <w:rsid w:val="00D07273"/>
    <w:rsid w:val="00D10297"/>
    <w:rsid w:val="00D102FE"/>
    <w:rsid w:val="00D10880"/>
    <w:rsid w:val="00D11120"/>
    <w:rsid w:val="00D1160C"/>
    <w:rsid w:val="00D139A5"/>
    <w:rsid w:val="00D13E07"/>
    <w:rsid w:val="00D13FB2"/>
    <w:rsid w:val="00D146B8"/>
    <w:rsid w:val="00D14AA1"/>
    <w:rsid w:val="00D15E91"/>
    <w:rsid w:val="00D20666"/>
    <w:rsid w:val="00D21A18"/>
    <w:rsid w:val="00D23812"/>
    <w:rsid w:val="00D24674"/>
    <w:rsid w:val="00D2477A"/>
    <w:rsid w:val="00D2482B"/>
    <w:rsid w:val="00D259F7"/>
    <w:rsid w:val="00D25E43"/>
    <w:rsid w:val="00D27232"/>
    <w:rsid w:val="00D30B23"/>
    <w:rsid w:val="00D30B6A"/>
    <w:rsid w:val="00D30CC6"/>
    <w:rsid w:val="00D3514F"/>
    <w:rsid w:val="00D354E6"/>
    <w:rsid w:val="00D370A1"/>
    <w:rsid w:val="00D37140"/>
    <w:rsid w:val="00D378A2"/>
    <w:rsid w:val="00D44150"/>
    <w:rsid w:val="00D44584"/>
    <w:rsid w:val="00D45EFB"/>
    <w:rsid w:val="00D46305"/>
    <w:rsid w:val="00D50CCD"/>
    <w:rsid w:val="00D52211"/>
    <w:rsid w:val="00D526E3"/>
    <w:rsid w:val="00D53BC3"/>
    <w:rsid w:val="00D54CE0"/>
    <w:rsid w:val="00D550D8"/>
    <w:rsid w:val="00D563B2"/>
    <w:rsid w:val="00D57171"/>
    <w:rsid w:val="00D57E51"/>
    <w:rsid w:val="00D60CF6"/>
    <w:rsid w:val="00D60D97"/>
    <w:rsid w:val="00D61F73"/>
    <w:rsid w:val="00D626F7"/>
    <w:rsid w:val="00D64509"/>
    <w:rsid w:val="00D658EC"/>
    <w:rsid w:val="00D67223"/>
    <w:rsid w:val="00D6755D"/>
    <w:rsid w:val="00D71438"/>
    <w:rsid w:val="00D73A44"/>
    <w:rsid w:val="00D74988"/>
    <w:rsid w:val="00D75E15"/>
    <w:rsid w:val="00D763B8"/>
    <w:rsid w:val="00D7657D"/>
    <w:rsid w:val="00D81460"/>
    <w:rsid w:val="00D8363B"/>
    <w:rsid w:val="00D849A3"/>
    <w:rsid w:val="00D853D6"/>
    <w:rsid w:val="00D85D32"/>
    <w:rsid w:val="00D86BCA"/>
    <w:rsid w:val="00D86C11"/>
    <w:rsid w:val="00D87727"/>
    <w:rsid w:val="00D87D34"/>
    <w:rsid w:val="00D900C6"/>
    <w:rsid w:val="00D90429"/>
    <w:rsid w:val="00D904A5"/>
    <w:rsid w:val="00D90798"/>
    <w:rsid w:val="00D90A64"/>
    <w:rsid w:val="00D90C37"/>
    <w:rsid w:val="00D9192E"/>
    <w:rsid w:val="00D91D0E"/>
    <w:rsid w:val="00D922A6"/>
    <w:rsid w:val="00D94422"/>
    <w:rsid w:val="00D95984"/>
    <w:rsid w:val="00D95A48"/>
    <w:rsid w:val="00D96C16"/>
    <w:rsid w:val="00DA0DE8"/>
    <w:rsid w:val="00DA1C78"/>
    <w:rsid w:val="00DA3529"/>
    <w:rsid w:val="00DA3B49"/>
    <w:rsid w:val="00DA7C9A"/>
    <w:rsid w:val="00DB0EAC"/>
    <w:rsid w:val="00DB1935"/>
    <w:rsid w:val="00DB1CC1"/>
    <w:rsid w:val="00DB1E03"/>
    <w:rsid w:val="00DB1E83"/>
    <w:rsid w:val="00DB3B71"/>
    <w:rsid w:val="00DC00AA"/>
    <w:rsid w:val="00DC0480"/>
    <w:rsid w:val="00DC1F1B"/>
    <w:rsid w:val="00DC3F4A"/>
    <w:rsid w:val="00DC4202"/>
    <w:rsid w:val="00DC4CB0"/>
    <w:rsid w:val="00DC5232"/>
    <w:rsid w:val="00DC75A0"/>
    <w:rsid w:val="00DD146E"/>
    <w:rsid w:val="00DD31B9"/>
    <w:rsid w:val="00DD3ADF"/>
    <w:rsid w:val="00DD42C7"/>
    <w:rsid w:val="00DE12A0"/>
    <w:rsid w:val="00DE1858"/>
    <w:rsid w:val="00DE1C19"/>
    <w:rsid w:val="00DE4798"/>
    <w:rsid w:val="00DE50B2"/>
    <w:rsid w:val="00DE53EF"/>
    <w:rsid w:val="00DF03AB"/>
    <w:rsid w:val="00DF1B99"/>
    <w:rsid w:val="00DF2EC7"/>
    <w:rsid w:val="00DF5C9D"/>
    <w:rsid w:val="00DF76A8"/>
    <w:rsid w:val="00DF7C2D"/>
    <w:rsid w:val="00E0098A"/>
    <w:rsid w:val="00E0098E"/>
    <w:rsid w:val="00E0331B"/>
    <w:rsid w:val="00E041BE"/>
    <w:rsid w:val="00E0621A"/>
    <w:rsid w:val="00E0647C"/>
    <w:rsid w:val="00E06AA7"/>
    <w:rsid w:val="00E11A1E"/>
    <w:rsid w:val="00E121C4"/>
    <w:rsid w:val="00E122F1"/>
    <w:rsid w:val="00E12B87"/>
    <w:rsid w:val="00E12EBE"/>
    <w:rsid w:val="00E14684"/>
    <w:rsid w:val="00E147AE"/>
    <w:rsid w:val="00E149BC"/>
    <w:rsid w:val="00E14FA6"/>
    <w:rsid w:val="00E154ED"/>
    <w:rsid w:val="00E15D28"/>
    <w:rsid w:val="00E204ED"/>
    <w:rsid w:val="00E20D0E"/>
    <w:rsid w:val="00E21C13"/>
    <w:rsid w:val="00E21D8E"/>
    <w:rsid w:val="00E228BD"/>
    <w:rsid w:val="00E2392B"/>
    <w:rsid w:val="00E23BA1"/>
    <w:rsid w:val="00E23E2A"/>
    <w:rsid w:val="00E24576"/>
    <w:rsid w:val="00E25139"/>
    <w:rsid w:val="00E278ED"/>
    <w:rsid w:val="00E30786"/>
    <w:rsid w:val="00E307C8"/>
    <w:rsid w:val="00E30BEA"/>
    <w:rsid w:val="00E329F7"/>
    <w:rsid w:val="00E33871"/>
    <w:rsid w:val="00E33ABB"/>
    <w:rsid w:val="00E34A17"/>
    <w:rsid w:val="00E37C05"/>
    <w:rsid w:val="00E40C55"/>
    <w:rsid w:val="00E41DD0"/>
    <w:rsid w:val="00E44FAE"/>
    <w:rsid w:val="00E45FF5"/>
    <w:rsid w:val="00E46041"/>
    <w:rsid w:val="00E503E8"/>
    <w:rsid w:val="00E52109"/>
    <w:rsid w:val="00E52186"/>
    <w:rsid w:val="00E528E6"/>
    <w:rsid w:val="00E52A22"/>
    <w:rsid w:val="00E52C25"/>
    <w:rsid w:val="00E539F3"/>
    <w:rsid w:val="00E53DE9"/>
    <w:rsid w:val="00E54AE1"/>
    <w:rsid w:val="00E56863"/>
    <w:rsid w:val="00E57C4C"/>
    <w:rsid w:val="00E60470"/>
    <w:rsid w:val="00E60909"/>
    <w:rsid w:val="00E613C9"/>
    <w:rsid w:val="00E62DF8"/>
    <w:rsid w:val="00E630AE"/>
    <w:rsid w:val="00E6512C"/>
    <w:rsid w:val="00E67C97"/>
    <w:rsid w:val="00E7078C"/>
    <w:rsid w:val="00E70D6D"/>
    <w:rsid w:val="00E714AC"/>
    <w:rsid w:val="00E7185D"/>
    <w:rsid w:val="00E7221D"/>
    <w:rsid w:val="00E73D46"/>
    <w:rsid w:val="00E73F9A"/>
    <w:rsid w:val="00E753CF"/>
    <w:rsid w:val="00E75D72"/>
    <w:rsid w:val="00E76353"/>
    <w:rsid w:val="00E763B5"/>
    <w:rsid w:val="00E766F9"/>
    <w:rsid w:val="00E76C0C"/>
    <w:rsid w:val="00E7766F"/>
    <w:rsid w:val="00E80747"/>
    <w:rsid w:val="00E81124"/>
    <w:rsid w:val="00E834E6"/>
    <w:rsid w:val="00E83554"/>
    <w:rsid w:val="00E8421A"/>
    <w:rsid w:val="00E84655"/>
    <w:rsid w:val="00E85450"/>
    <w:rsid w:val="00E85C2C"/>
    <w:rsid w:val="00E86540"/>
    <w:rsid w:val="00E877C2"/>
    <w:rsid w:val="00E87FF5"/>
    <w:rsid w:val="00E90717"/>
    <w:rsid w:val="00E93755"/>
    <w:rsid w:val="00E93EEE"/>
    <w:rsid w:val="00E94639"/>
    <w:rsid w:val="00E965F1"/>
    <w:rsid w:val="00EA0139"/>
    <w:rsid w:val="00EA04E9"/>
    <w:rsid w:val="00EA13B3"/>
    <w:rsid w:val="00EA1782"/>
    <w:rsid w:val="00EA1B98"/>
    <w:rsid w:val="00EA37CC"/>
    <w:rsid w:val="00EA386C"/>
    <w:rsid w:val="00EA73CF"/>
    <w:rsid w:val="00EA74F2"/>
    <w:rsid w:val="00EA7CD0"/>
    <w:rsid w:val="00EB0B23"/>
    <w:rsid w:val="00EB2096"/>
    <w:rsid w:val="00EB273B"/>
    <w:rsid w:val="00EB2FAA"/>
    <w:rsid w:val="00EB33EF"/>
    <w:rsid w:val="00EB3EEA"/>
    <w:rsid w:val="00EB67C2"/>
    <w:rsid w:val="00EC02A2"/>
    <w:rsid w:val="00EC060D"/>
    <w:rsid w:val="00EC094F"/>
    <w:rsid w:val="00EC447C"/>
    <w:rsid w:val="00EC5C54"/>
    <w:rsid w:val="00EC7C5C"/>
    <w:rsid w:val="00ED08C8"/>
    <w:rsid w:val="00ED2B33"/>
    <w:rsid w:val="00ED3AF8"/>
    <w:rsid w:val="00ED53E0"/>
    <w:rsid w:val="00ED7588"/>
    <w:rsid w:val="00EE0AD3"/>
    <w:rsid w:val="00EE2545"/>
    <w:rsid w:val="00EE3CAB"/>
    <w:rsid w:val="00EE3EBA"/>
    <w:rsid w:val="00EE3FD8"/>
    <w:rsid w:val="00EE423C"/>
    <w:rsid w:val="00EE4AA6"/>
    <w:rsid w:val="00EE57B1"/>
    <w:rsid w:val="00EE5EB8"/>
    <w:rsid w:val="00EE61D0"/>
    <w:rsid w:val="00EE6456"/>
    <w:rsid w:val="00EE6B36"/>
    <w:rsid w:val="00EE755A"/>
    <w:rsid w:val="00EE758E"/>
    <w:rsid w:val="00EE7B70"/>
    <w:rsid w:val="00EE7CCC"/>
    <w:rsid w:val="00EF00A3"/>
    <w:rsid w:val="00EF21C1"/>
    <w:rsid w:val="00EF3475"/>
    <w:rsid w:val="00EF5201"/>
    <w:rsid w:val="00EF57CE"/>
    <w:rsid w:val="00EF59FD"/>
    <w:rsid w:val="00EF75DE"/>
    <w:rsid w:val="00EF761B"/>
    <w:rsid w:val="00EF786B"/>
    <w:rsid w:val="00EF7FF5"/>
    <w:rsid w:val="00F02990"/>
    <w:rsid w:val="00F02CF2"/>
    <w:rsid w:val="00F039ED"/>
    <w:rsid w:val="00F040F6"/>
    <w:rsid w:val="00F0415E"/>
    <w:rsid w:val="00F07905"/>
    <w:rsid w:val="00F10359"/>
    <w:rsid w:val="00F10914"/>
    <w:rsid w:val="00F116C7"/>
    <w:rsid w:val="00F11C03"/>
    <w:rsid w:val="00F13B90"/>
    <w:rsid w:val="00F156B8"/>
    <w:rsid w:val="00F1690A"/>
    <w:rsid w:val="00F176B4"/>
    <w:rsid w:val="00F21135"/>
    <w:rsid w:val="00F22A64"/>
    <w:rsid w:val="00F237BE"/>
    <w:rsid w:val="00F27173"/>
    <w:rsid w:val="00F33997"/>
    <w:rsid w:val="00F3400E"/>
    <w:rsid w:val="00F3512A"/>
    <w:rsid w:val="00F36384"/>
    <w:rsid w:val="00F40361"/>
    <w:rsid w:val="00F41543"/>
    <w:rsid w:val="00F436A0"/>
    <w:rsid w:val="00F436F5"/>
    <w:rsid w:val="00F437EB"/>
    <w:rsid w:val="00F44F50"/>
    <w:rsid w:val="00F46553"/>
    <w:rsid w:val="00F47985"/>
    <w:rsid w:val="00F47E78"/>
    <w:rsid w:val="00F5175B"/>
    <w:rsid w:val="00F52AFA"/>
    <w:rsid w:val="00F54BCF"/>
    <w:rsid w:val="00F54FF8"/>
    <w:rsid w:val="00F5652A"/>
    <w:rsid w:val="00F604F6"/>
    <w:rsid w:val="00F61486"/>
    <w:rsid w:val="00F61A30"/>
    <w:rsid w:val="00F629AD"/>
    <w:rsid w:val="00F63FC9"/>
    <w:rsid w:val="00F6442F"/>
    <w:rsid w:val="00F648EC"/>
    <w:rsid w:val="00F65834"/>
    <w:rsid w:val="00F65DBC"/>
    <w:rsid w:val="00F677B7"/>
    <w:rsid w:val="00F7173C"/>
    <w:rsid w:val="00F71E49"/>
    <w:rsid w:val="00F72CF6"/>
    <w:rsid w:val="00F757EF"/>
    <w:rsid w:val="00F7584B"/>
    <w:rsid w:val="00F771BB"/>
    <w:rsid w:val="00F77C7B"/>
    <w:rsid w:val="00F81321"/>
    <w:rsid w:val="00F81692"/>
    <w:rsid w:val="00F817BF"/>
    <w:rsid w:val="00F85137"/>
    <w:rsid w:val="00F86C35"/>
    <w:rsid w:val="00F86E79"/>
    <w:rsid w:val="00F87555"/>
    <w:rsid w:val="00F903EE"/>
    <w:rsid w:val="00F92230"/>
    <w:rsid w:val="00F936FC"/>
    <w:rsid w:val="00F96128"/>
    <w:rsid w:val="00FA0029"/>
    <w:rsid w:val="00FA1CFF"/>
    <w:rsid w:val="00FA1DAC"/>
    <w:rsid w:val="00FA207F"/>
    <w:rsid w:val="00FA2CE4"/>
    <w:rsid w:val="00FA3193"/>
    <w:rsid w:val="00FA462C"/>
    <w:rsid w:val="00FA4AF8"/>
    <w:rsid w:val="00FA60C5"/>
    <w:rsid w:val="00FB008F"/>
    <w:rsid w:val="00FB15F7"/>
    <w:rsid w:val="00FB1769"/>
    <w:rsid w:val="00FB240E"/>
    <w:rsid w:val="00FB3480"/>
    <w:rsid w:val="00FB5D40"/>
    <w:rsid w:val="00FB613B"/>
    <w:rsid w:val="00FB69D7"/>
    <w:rsid w:val="00FB7B06"/>
    <w:rsid w:val="00FC02AC"/>
    <w:rsid w:val="00FC2FBC"/>
    <w:rsid w:val="00FC38D0"/>
    <w:rsid w:val="00FC4D2C"/>
    <w:rsid w:val="00FC4D9A"/>
    <w:rsid w:val="00FC4F16"/>
    <w:rsid w:val="00FC5638"/>
    <w:rsid w:val="00FC5834"/>
    <w:rsid w:val="00FC6406"/>
    <w:rsid w:val="00FD011F"/>
    <w:rsid w:val="00FD18E2"/>
    <w:rsid w:val="00FD1B21"/>
    <w:rsid w:val="00FD2276"/>
    <w:rsid w:val="00FD2726"/>
    <w:rsid w:val="00FD2CB9"/>
    <w:rsid w:val="00FD3741"/>
    <w:rsid w:val="00FD5D29"/>
    <w:rsid w:val="00FD6C56"/>
    <w:rsid w:val="00FE0A68"/>
    <w:rsid w:val="00FE2CFC"/>
    <w:rsid w:val="00FE2FB8"/>
    <w:rsid w:val="00FE32C2"/>
    <w:rsid w:val="00FE385B"/>
    <w:rsid w:val="00FE38F8"/>
    <w:rsid w:val="00FE3B81"/>
    <w:rsid w:val="00FE49C8"/>
    <w:rsid w:val="00FE5472"/>
    <w:rsid w:val="00FF116A"/>
    <w:rsid w:val="00FF2B10"/>
    <w:rsid w:val="00FF3979"/>
    <w:rsid w:val="00FF4063"/>
    <w:rsid w:val="00FF5F52"/>
    <w:rsid w:val="00FF68F8"/>
    <w:rsid w:val="00FF76B2"/>
    <w:rsid w:val="00FF7BB5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20F1682"/>
  <w15:docId w15:val="{7A57B02D-5CC2-45DA-912E-B7E9AC03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7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43B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lt-LT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qFormat/>
    <w:rsid w:val="009C4885"/>
    <w:pPr>
      <w:keepNext/>
      <w:outlineLvl w:val="1"/>
    </w:pPr>
    <w:rPr>
      <w:b/>
      <w:bCs/>
      <w:color w:val="000000"/>
      <w:lang w:val="en-GB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qFormat/>
    <w:rsid w:val="009C4885"/>
    <w:pPr>
      <w:spacing w:before="60" w:after="60"/>
      <w:jc w:val="both"/>
      <w:outlineLvl w:val="2"/>
    </w:pPr>
    <w:rPr>
      <w:szCs w:val="20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unhideWhenUsed/>
    <w:qFormat/>
    <w:rsid w:val="009C4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aliases w:val="H5"/>
    <w:basedOn w:val="prastasis"/>
    <w:next w:val="prastasis"/>
    <w:link w:val="Antrat5Diagrama"/>
    <w:unhideWhenUsed/>
    <w:qFormat/>
    <w:rsid w:val="00AD17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3B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rsid w:val="009C4885"/>
    <w:rPr>
      <w:rFonts w:ascii="Times New Roman" w:eastAsia="Times New Roman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rsid w:val="009C48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basedOn w:val="Numatytasispastraiposriftas"/>
    <w:link w:val="Antrat3"/>
    <w:rsid w:val="009C4885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aliases w:val="H5 Diagrama"/>
    <w:basedOn w:val="Numatytasispastraiposriftas"/>
    <w:link w:val="Antrat5"/>
    <w:rsid w:val="00AD177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aliases w:val="Alna"/>
    <w:basedOn w:val="Numatytasispastraiposriftas"/>
    <w:uiPriority w:val="99"/>
    <w:unhideWhenUsed/>
    <w:rsid w:val="00F629AD"/>
    <w:rPr>
      <w:color w:val="0000FF"/>
      <w:u w:val="single"/>
    </w:rPr>
  </w:style>
  <w:style w:type="character" w:customStyle="1" w:styleId="PagrindinistekstasDiagrama">
    <w:name w:val="Pagrindinis tekstas Diagrama"/>
    <w:aliases w:val="Char1 Diagrama,Char Diagrama"/>
    <w:basedOn w:val="Numatytasispastraiposriftas"/>
    <w:link w:val="Pagrindinistekstas"/>
    <w:locked/>
    <w:rsid w:val="00F629AD"/>
    <w:rPr>
      <w:sz w:val="24"/>
    </w:rPr>
  </w:style>
  <w:style w:type="paragraph" w:styleId="Pagrindinistekstas">
    <w:name w:val="Body Text"/>
    <w:aliases w:val="Char1,Char"/>
    <w:basedOn w:val="prastasis"/>
    <w:link w:val="PagrindinistekstasDiagrama"/>
    <w:unhideWhenUsed/>
    <w:rsid w:val="00F629AD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F629AD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,List Paragraph21,Lentele,List not in Table,punktai,Table of contents numbered"/>
    <w:basedOn w:val="prastasis"/>
    <w:link w:val="SraopastraipaDiagrama"/>
    <w:uiPriority w:val="99"/>
    <w:qFormat/>
    <w:rsid w:val="00F629AD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99"/>
    <w:locked/>
    <w:rsid w:val="009C4885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7AE1"/>
    <w:rPr>
      <w:sz w:val="16"/>
      <w:szCs w:val="16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unhideWhenUsed/>
    <w:qFormat/>
    <w:rsid w:val="00B57AE1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rsid w:val="00B57AE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7A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7A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tarp">
    <w:name w:val="No Spacing"/>
    <w:uiPriority w:val="1"/>
    <w:qFormat/>
    <w:rsid w:val="004936F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customStyle="1" w:styleId="Lentelstinklelis1">
    <w:name w:val="Lentelės tinklelis1"/>
    <w:basedOn w:val="prastojilentel"/>
    <w:next w:val="Lentelstinklelis"/>
    <w:uiPriority w:val="99"/>
    <w:rsid w:val="007F5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link w:val="BodytextChar"/>
    <w:rsid w:val="0031579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315798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315798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LLCTekstas">
    <w:name w:val="LLCTekstas"/>
    <w:rsid w:val="00315798"/>
  </w:style>
  <w:style w:type="character" w:styleId="Perirtashipersaitas">
    <w:name w:val="FollowedHyperlink"/>
    <w:basedOn w:val="Numatytasispastraiposriftas"/>
    <w:uiPriority w:val="99"/>
    <w:semiHidden/>
    <w:unhideWhenUsed/>
    <w:rsid w:val="00F3512A"/>
    <w:rPr>
      <w:color w:val="800080" w:themeColor="followedHyperlink"/>
      <w:u w:val="single"/>
    </w:rPr>
  </w:style>
  <w:style w:type="paragraph" w:customStyle="1" w:styleId="Style14">
    <w:name w:val="Style14"/>
    <w:basedOn w:val="prastasis"/>
    <w:uiPriority w:val="99"/>
    <w:rsid w:val="00074BA3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/>
    </w:rPr>
  </w:style>
  <w:style w:type="character" w:customStyle="1" w:styleId="FontStyle23">
    <w:name w:val="Font Style23"/>
    <w:uiPriority w:val="99"/>
    <w:rsid w:val="00074BA3"/>
    <w:rPr>
      <w:rFonts w:ascii="Times New Roman" w:hAnsi="Times New Roman" w:cs="Times New Roman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443BC0"/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3B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mosantrat20">
    <w:name w:val="Temos antraštė #2_"/>
    <w:link w:val="Temosantrat21"/>
    <w:rsid w:val="00443BC0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443BC0"/>
    <w:pPr>
      <w:shd w:val="clear" w:color="auto" w:fill="FFFFFF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43B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43BC0"/>
    <w:pPr>
      <w:spacing w:after="120"/>
      <w:ind w:left="283"/>
    </w:pPr>
  </w:style>
  <w:style w:type="character" w:customStyle="1" w:styleId="Bodytext">
    <w:name w:val="Body text_"/>
    <w:link w:val="BodyText3"/>
    <w:rsid w:val="00443BC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">
    <w:name w:val="Body Text3"/>
    <w:basedOn w:val="prastasis"/>
    <w:link w:val="Bodytext"/>
    <w:rsid w:val="00443BC0"/>
    <w:pPr>
      <w:widowControl w:val="0"/>
      <w:shd w:val="clear" w:color="auto" w:fill="FFFFFF"/>
      <w:spacing w:after="60" w:line="0" w:lineRule="atLeast"/>
      <w:ind w:hanging="720"/>
      <w:jc w:val="center"/>
    </w:pPr>
    <w:rPr>
      <w:rFonts w:ascii="Arial" w:eastAsia="Arial" w:hAnsi="Arial" w:cs="Arial"/>
      <w:sz w:val="18"/>
      <w:szCs w:val="18"/>
    </w:rPr>
  </w:style>
  <w:style w:type="character" w:styleId="Emfaz">
    <w:name w:val="Emphasis"/>
    <w:aliases w:val="Informacijos šaltinis"/>
    <w:qFormat/>
    <w:rsid w:val="00D6755D"/>
    <w:rPr>
      <w:b w:val="0"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C7D43-4E50-4A65-A7D2-94E9BD1F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5800</Words>
  <Characters>3307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Gileta Vilkaitė</cp:lastModifiedBy>
  <cp:revision>50</cp:revision>
  <cp:lastPrinted>2022-01-07T07:44:00Z</cp:lastPrinted>
  <dcterms:created xsi:type="dcterms:W3CDTF">2025-04-30T07:52:00Z</dcterms:created>
  <dcterms:modified xsi:type="dcterms:W3CDTF">2025-05-12T07:09:00Z</dcterms:modified>
</cp:coreProperties>
</file>