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C5450F" w14:paraId="3CE2C3C2" w14:textId="77777777" w:rsidTr="00431864">
        <w:tc>
          <w:tcPr>
            <w:tcW w:w="2608" w:type="dxa"/>
          </w:tcPr>
          <w:p w14:paraId="592D60AD" w14:textId="77777777" w:rsidR="00C5450F" w:rsidRPr="003A7453" w:rsidRDefault="00C5450F" w:rsidP="00431864">
            <w:pPr>
              <w:widowControl w:val="0"/>
            </w:pPr>
            <w:r w:rsidRPr="003A7453">
              <w:br w:type="page"/>
              <w:t>Konkurso sąlygų aprašo</w:t>
            </w:r>
          </w:p>
        </w:tc>
      </w:tr>
      <w:tr w:rsidR="00C5450F" w14:paraId="68E1DAA3" w14:textId="77777777" w:rsidTr="00431864">
        <w:tc>
          <w:tcPr>
            <w:tcW w:w="2608" w:type="dxa"/>
          </w:tcPr>
          <w:p w14:paraId="627CCD6E" w14:textId="77777777" w:rsidR="00C5450F" w:rsidRPr="003A7453" w:rsidRDefault="00C5450F" w:rsidP="00431864">
            <w:pPr>
              <w:widowControl w:val="0"/>
            </w:pPr>
            <w:r w:rsidRPr="003A7453">
              <w:t>3 priedas</w:t>
            </w:r>
          </w:p>
        </w:tc>
      </w:tr>
    </w:tbl>
    <w:p w14:paraId="3B8D8BB6" w14:textId="77777777" w:rsidR="00C5450F" w:rsidRDefault="00C5450F" w:rsidP="00C5450F">
      <w:pPr>
        <w:keepNext/>
        <w:keepLines/>
        <w:jc w:val="center"/>
        <w:rPr>
          <w:b/>
          <w:bCs/>
          <w:lang w:eastAsia="lt-LT"/>
        </w:rPr>
      </w:pPr>
    </w:p>
    <w:p w14:paraId="40359F8E" w14:textId="77777777" w:rsidR="00C5450F" w:rsidRDefault="00C5450F" w:rsidP="00C5450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6436EDA4" w14:textId="77777777" w:rsidR="00C5450F" w:rsidRPr="000367AE" w:rsidRDefault="00C5450F" w:rsidP="00C5450F">
      <w:pPr>
        <w:keepNext/>
        <w:keepLines/>
        <w:jc w:val="center"/>
        <w:rPr>
          <w:bCs/>
          <w:i/>
          <w:iCs/>
        </w:rPr>
      </w:pPr>
      <w:r w:rsidRPr="000367AE">
        <w:rPr>
          <w:bCs/>
          <w:i/>
          <w:iCs/>
        </w:rPr>
        <w:t>(teikiamas dėl atitikimo konkurso sąlygų aprašo 18.1 p. reikalavimui)</w:t>
      </w:r>
    </w:p>
    <w:p w14:paraId="2A478B5D" w14:textId="77777777" w:rsidR="00C5450F" w:rsidRDefault="00C5450F" w:rsidP="00C5450F">
      <w:pPr>
        <w:keepNext/>
        <w:keepLines/>
        <w:ind w:right="-881"/>
        <w:jc w:val="center"/>
        <w:rPr>
          <w:b/>
        </w:rPr>
      </w:pPr>
    </w:p>
    <w:p w14:paraId="15BA4003" w14:textId="77777777" w:rsidR="00C5450F" w:rsidRDefault="00C5450F" w:rsidP="00C5450F">
      <w:pPr>
        <w:keepNext/>
        <w:keepLines/>
        <w:ind w:right="-881" w:firstLine="709"/>
        <w:jc w:val="both"/>
        <w:rPr>
          <w:b/>
          <w:i/>
          <w:iCs/>
        </w:rPr>
      </w:pPr>
      <w:r w:rsidRPr="0026253A">
        <w:rPr>
          <w:b/>
          <w:bCs/>
          <w:i/>
          <w:color w:val="000000" w:themeColor="text1"/>
        </w:rPr>
        <w:t xml:space="preserve">Pastaba. </w:t>
      </w:r>
      <w:r w:rsidRPr="0026253A">
        <w:rPr>
          <w:b/>
          <w:i/>
          <w:iCs/>
        </w:rPr>
        <w:t xml:space="preserve">Vadovaujantis </w:t>
      </w:r>
      <w:r w:rsidRPr="003019AA">
        <w:rPr>
          <w:b/>
          <w:bCs/>
          <w:i/>
          <w:iCs/>
        </w:rPr>
        <w:t>Viešųjų pirkimų tarnybos direktoriaus 2022 m. gruodžio 30 d. įsakymu Nr. 1S-240 patvirtintomis Pasiūlymo patikslinimo, papildymo ar paaiškinimo taisyklėmis</w:t>
      </w:r>
      <w:r w:rsidRPr="006E62D3">
        <w:rPr>
          <w:rStyle w:val="Hipersaitas"/>
          <w:bCs/>
          <w:color w:val="auto"/>
          <w:u w:val="none"/>
        </w:rPr>
        <w:t xml:space="preserve">, </w:t>
      </w:r>
      <w:r w:rsidRPr="003019AA">
        <w:rPr>
          <w:b/>
          <w:i/>
          <w:iCs/>
        </w:rPr>
        <w:t xml:space="preserve">tiekėjas </w:t>
      </w:r>
      <w:r w:rsidRPr="003019AA">
        <w:rPr>
          <w:b/>
          <w:i/>
          <w:iCs/>
          <w:u w:val="single"/>
        </w:rPr>
        <w:t>gali tikslinti tik pradinius kvalifikacijos duomenis</w:t>
      </w:r>
      <w:r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rPr>
        <w:t>(dėl to paties klausimo)</w:t>
      </w:r>
      <w:r w:rsidRPr="003019AA">
        <w:rPr>
          <w:b/>
          <w:i/>
          <w:iCs/>
        </w:rPr>
        <w:t xml:space="preserve"> Perkančioji organizacija turi teisę kreiptis tik vieną kartą </w:t>
      </w:r>
      <w:r w:rsidRPr="003019AA">
        <w:rPr>
          <w:b/>
          <w:bCs/>
          <w:i/>
          <w:iCs/>
          <w:color w:val="000000"/>
        </w:rPr>
        <w:t>(</w:t>
      </w:r>
      <w:r w:rsidRPr="003019AA">
        <w:rPr>
          <w:b/>
          <w:bCs/>
          <w:i/>
          <w:iCs/>
          <w:color w:val="000000"/>
          <w:u w:val="single"/>
        </w:rPr>
        <w:t>pasiūlymo patikslinimas, papildymas ar paaiškinimas dėl to paties klausimo atliekamas vieną kartą</w:t>
      </w:r>
      <w:r w:rsidRPr="003019AA">
        <w:rPr>
          <w:b/>
          <w:bCs/>
          <w:i/>
          <w:iCs/>
          <w:color w:val="000000"/>
        </w:rPr>
        <w:t>)</w:t>
      </w:r>
      <w:r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26253A">
        <w:rPr>
          <w:b/>
          <w:i/>
          <w:iCs/>
        </w:rPr>
        <w:t>.</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261"/>
        <w:gridCol w:w="6804"/>
        <w:gridCol w:w="1984"/>
        <w:gridCol w:w="2410"/>
      </w:tblGrid>
      <w:tr w:rsidR="00C5450F" w:rsidRPr="00616DC0" w14:paraId="16D3CE1C" w14:textId="77777777" w:rsidTr="00431864">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53662AC" w14:textId="77777777" w:rsidR="00C5450F" w:rsidRPr="00270A26" w:rsidRDefault="00C5450F" w:rsidP="00431864">
            <w:pPr>
              <w:keepNext/>
              <w:keepLines/>
              <w:jc w:val="center"/>
              <w:rPr>
                <w:b/>
                <w:sz w:val="22"/>
                <w:szCs w:val="22"/>
              </w:rPr>
            </w:pPr>
            <w:r w:rsidRPr="00270A26">
              <w:rPr>
                <w:b/>
                <w:sz w:val="22"/>
                <w:szCs w:val="22"/>
              </w:rPr>
              <w:t>Eil. Nr.</w:t>
            </w:r>
          </w:p>
        </w:tc>
        <w:tc>
          <w:tcPr>
            <w:tcW w:w="3261" w:type="dxa"/>
            <w:tcBorders>
              <w:top w:val="single" w:sz="4" w:space="0" w:color="000000"/>
              <w:left w:val="single" w:sz="4" w:space="0" w:color="000000"/>
              <w:bottom w:val="single" w:sz="4" w:space="0" w:color="000000"/>
            </w:tcBorders>
            <w:shd w:val="clear" w:color="auto" w:fill="F2F2F2" w:themeFill="background1" w:themeFillShade="F2"/>
            <w:vAlign w:val="center"/>
          </w:tcPr>
          <w:p w14:paraId="32742113" w14:textId="77777777" w:rsidR="00C5450F" w:rsidRPr="00F61342" w:rsidRDefault="00C5450F" w:rsidP="00431864">
            <w:pPr>
              <w:keepNext/>
              <w:keepLines/>
              <w:jc w:val="center"/>
              <w:rPr>
                <w:b/>
                <w:sz w:val="22"/>
                <w:szCs w:val="22"/>
              </w:rPr>
            </w:pPr>
            <w:r w:rsidRPr="00F61342">
              <w:rPr>
                <w:b/>
                <w:sz w:val="22"/>
                <w:szCs w:val="22"/>
              </w:rPr>
              <w:t>Objekto pavadinimas</w:t>
            </w:r>
          </w:p>
        </w:tc>
        <w:tc>
          <w:tcPr>
            <w:tcW w:w="6804" w:type="dxa"/>
            <w:tcBorders>
              <w:top w:val="single" w:sz="4" w:space="0" w:color="000000"/>
              <w:left w:val="single" w:sz="4" w:space="0" w:color="000000"/>
              <w:bottom w:val="single" w:sz="4" w:space="0" w:color="000000"/>
            </w:tcBorders>
            <w:shd w:val="clear" w:color="auto" w:fill="F2F2F2" w:themeFill="background1" w:themeFillShade="F2"/>
            <w:vAlign w:val="center"/>
          </w:tcPr>
          <w:p w14:paraId="2C259F69" w14:textId="77777777" w:rsidR="00C5450F" w:rsidRPr="00F61342" w:rsidRDefault="00C5450F" w:rsidP="00431864">
            <w:pPr>
              <w:keepNext/>
              <w:keepLines/>
              <w:jc w:val="center"/>
              <w:rPr>
                <w:b/>
                <w:sz w:val="22"/>
                <w:szCs w:val="22"/>
                <w:lang w:val="en-US"/>
              </w:rPr>
            </w:pPr>
            <w:r w:rsidRPr="00F61342">
              <w:rPr>
                <w:rFonts w:eastAsia="Arial Unicode MS"/>
                <w:b/>
                <w:bCs/>
                <w:sz w:val="22"/>
                <w:szCs w:val="22"/>
                <w:u w:val="single"/>
                <w:bdr w:val="nil"/>
              </w:rPr>
              <w:t>Per paskutinius 5 metus</w:t>
            </w:r>
            <w:r w:rsidRPr="00F61342">
              <w:rPr>
                <w:rFonts w:eastAsia="Arial Unicode MS"/>
                <w:b/>
                <w:bCs/>
                <w:sz w:val="22"/>
                <w:szCs w:val="22"/>
                <w:bdr w:val="nil"/>
              </w:rPr>
              <w:t xml:space="preserve"> </w:t>
            </w:r>
            <w:r w:rsidRPr="00F61342">
              <w:rPr>
                <w:b/>
                <w:bCs/>
                <w:color w:val="000000" w:themeColor="text1"/>
                <w:sz w:val="22"/>
                <w:szCs w:val="22"/>
              </w:rPr>
              <w:t>arba per laiką nuo tiekėjo įregistravimo dienos (jeigu tiekėjas vykdo veiklą mažiau nei 5 metus)</w:t>
            </w:r>
            <w:r w:rsidRPr="00F61342">
              <w:rPr>
                <w:rFonts w:eastAsia="Arial Unicode MS"/>
                <w:b/>
                <w:bCs/>
                <w:sz w:val="22"/>
                <w:szCs w:val="22"/>
                <w:bdr w:val="nil"/>
              </w:rPr>
              <w:t xml:space="preserve"> iki pasiūlymo pateikimo termino pabaigos</w:t>
            </w:r>
            <w:r w:rsidRPr="00F61342">
              <w:rPr>
                <w:b/>
                <w:bCs/>
                <w:sz w:val="22"/>
                <w:szCs w:val="22"/>
              </w:rPr>
              <w:t xml:space="preserve"> tinkamai </w:t>
            </w:r>
            <w:r w:rsidRPr="00F61342">
              <w:rPr>
                <w:b/>
                <w:bCs/>
                <w:color w:val="000000"/>
                <w:sz w:val="22"/>
                <w:szCs w:val="22"/>
              </w:rPr>
              <w:t xml:space="preserve">atliktų </w:t>
            </w:r>
            <w:r w:rsidRPr="00F61342">
              <w:rPr>
                <w:b/>
                <w:bCs/>
                <w:sz w:val="22"/>
                <w:szCs w:val="22"/>
                <w:u w:val="single"/>
                <w:lang w:eastAsia="lt-LT"/>
              </w:rPr>
              <w:t>sporto aikštynų ir (ar) kitų viešųjų erdvių</w:t>
            </w:r>
            <w:r w:rsidRPr="00F61342">
              <w:rPr>
                <w:b/>
                <w:bCs/>
                <w:sz w:val="22"/>
                <w:szCs w:val="22"/>
                <w:lang w:eastAsia="lt-LT"/>
              </w:rPr>
              <w:t xml:space="preserve"> atnaujinimo ir (ar) naujos statybos, ir (ar) rekonstravimo, ir (ar) kapitalinio remonto darbų, ir (ar) paprastojo remonto darbų, </w:t>
            </w:r>
            <w:r w:rsidRPr="00F61342">
              <w:rPr>
                <w:b/>
                <w:bCs/>
                <w:sz w:val="22"/>
                <w:szCs w:val="22"/>
                <w:u w:val="single"/>
                <w:lang w:eastAsia="lt-LT"/>
              </w:rPr>
              <w:t xml:space="preserve">kurių apimtyje buvo </w:t>
            </w:r>
            <w:r w:rsidRPr="00F61342">
              <w:rPr>
                <w:rStyle w:val="cf41"/>
                <w:rFonts w:ascii="Times New Roman" w:eastAsiaTheme="majorEastAsia" w:hAnsi="Times New Roman" w:cs="Times New Roman"/>
                <w:b/>
                <w:bCs/>
                <w:sz w:val="22"/>
                <w:szCs w:val="22"/>
                <w:u w:val="single"/>
              </w:rPr>
              <w:t xml:space="preserve">naujai išlieta </w:t>
            </w:r>
            <w:proofErr w:type="spellStart"/>
            <w:r w:rsidRPr="00F61342">
              <w:rPr>
                <w:b/>
                <w:bCs/>
                <w:sz w:val="22"/>
                <w:szCs w:val="22"/>
                <w:u w:val="single"/>
                <w:lang w:eastAsia="zh-CN"/>
              </w:rPr>
              <w:t>dvisluoksnė</w:t>
            </w:r>
            <w:proofErr w:type="spellEnd"/>
            <w:r w:rsidRPr="00F61342">
              <w:rPr>
                <w:b/>
                <w:bCs/>
                <w:sz w:val="22"/>
                <w:szCs w:val="22"/>
                <w:u w:val="single"/>
                <w:lang w:eastAsia="zh-CN"/>
              </w:rPr>
              <w:t xml:space="preserve"> EPDM (arba lygiavertė) gumos granulių danga</w:t>
            </w:r>
            <w:r w:rsidRPr="00F61342">
              <w:rPr>
                <w:b/>
                <w:bCs/>
                <w:sz w:val="22"/>
                <w:szCs w:val="22"/>
                <w:u w:val="single"/>
              </w:rPr>
              <w:t>, apimtis m</w:t>
            </w:r>
            <w:r w:rsidRPr="00F61342">
              <w:rPr>
                <w:b/>
                <w:bCs/>
                <w:sz w:val="22"/>
                <w:szCs w:val="22"/>
                <w:u w:val="single"/>
                <w:vertAlign w:val="superscript"/>
              </w:rPr>
              <w:t>2</w:t>
            </w:r>
          </w:p>
        </w:tc>
        <w:tc>
          <w:tcPr>
            <w:tcW w:w="1984" w:type="dxa"/>
            <w:tcBorders>
              <w:top w:val="single" w:sz="4" w:space="0" w:color="000000"/>
              <w:left w:val="single" w:sz="4" w:space="0" w:color="000000"/>
              <w:bottom w:val="single" w:sz="4" w:space="0" w:color="000000"/>
            </w:tcBorders>
            <w:shd w:val="clear" w:color="auto" w:fill="F2F2F2" w:themeFill="background1" w:themeFillShade="F2"/>
            <w:vAlign w:val="center"/>
          </w:tcPr>
          <w:p w14:paraId="3A6139E4" w14:textId="77777777" w:rsidR="00C5450F" w:rsidRPr="00F61342" w:rsidRDefault="00C5450F" w:rsidP="00431864">
            <w:pPr>
              <w:keepNext/>
              <w:keepLines/>
              <w:jc w:val="center"/>
              <w:rPr>
                <w:b/>
                <w:sz w:val="22"/>
                <w:szCs w:val="22"/>
              </w:rPr>
            </w:pPr>
            <w:r w:rsidRPr="00F61342">
              <w:rPr>
                <w:b/>
                <w:sz w:val="22"/>
                <w:szCs w:val="22"/>
              </w:rPr>
              <w:t>Tikslios darbų vykdymo pradžios ir pabaigos datos dienos tikslumu</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F6A2E4" w14:textId="77777777" w:rsidR="00C5450F" w:rsidRPr="00270A26" w:rsidRDefault="00C5450F" w:rsidP="00431864">
            <w:pPr>
              <w:keepNext/>
              <w:keepLines/>
              <w:jc w:val="center"/>
              <w:rPr>
                <w:b/>
                <w:sz w:val="22"/>
                <w:szCs w:val="22"/>
              </w:rPr>
            </w:pPr>
            <w:r w:rsidRPr="00270A26">
              <w:rPr>
                <w:b/>
                <w:sz w:val="22"/>
                <w:szCs w:val="22"/>
              </w:rPr>
              <w:t>Užsakovo pavadinimas, kontaktinis asmuo</w:t>
            </w:r>
          </w:p>
        </w:tc>
      </w:tr>
      <w:tr w:rsidR="00C5450F" w:rsidRPr="00616DC0" w14:paraId="2BA24D17" w14:textId="77777777" w:rsidTr="00431864">
        <w:trPr>
          <w:cantSplit/>
          <w:trHeight w:val="224"/>
        </w:trPr>
        <w:tc>
          <w:tcPr>
            <w:tcW w:w="567" w:type="dxa"/>
            <w:tcBorders>
              <w:top w:val="single" w:sz="4" w:space="0" w:color="000000"/>
              <w:left w:val="single" w:sz="4" w:space="0" w:color="000000"/>
              <w:bottom w:val="single" w:sz="4" w:space="0" w:color="000000"/>
            </w:tcBorders>
          </w:tcPr>
          <w:p w14:paraId="5696D45F" w14:textId="77777777" w:rsidR="00C5450F" w:rsidRPr="00644FF9" w:rsidRDefault="00C5450F" w:rsidP="00431864">
            <w:pPr>
              <w:keepNext/>
              <w:keepLines/>
              <w:rPr>
                <w:bCs/>
                <w:iCs/>
              </w:rPr>
            </w:pPr>
            <w:r w:rsidRPr="00616DC0">
              <w:rPr>
                <w:b/>
                <w:i/>
              </w:rPr>
              <w:t xml:space="preserve"> </w:t>
            </w:r>
            <w:r w:rsidRPr="00644FF9">
              <w:rPr>
                <w:bCs/>
                <w:iCs/>
              </w:rPr>
              <w:t>1.</w:t>
            </w:r>
          </w:p>
        </w:tc>
        <w:tc>
          <w:tcPr>
            <w:tcW w:w="3261" w:type="dxa"/>
            <w:tcBorders>
              <w:top w:val="single" w:sz="4" w:space="0" w:color="000000"/>
              <w:left w:val="single" w:sz="4" w:space="0" w:color="000000"/>
              <w:bottom w:val="single" w:sz="4" w:space="0" w:color="000000"/>
            </w:tcBorders>
          </w:tcPr>
          <w:p w14:paraId="735E364C" w14:textId="77777777" w:rsidR="00C5450F" w:rsidRPr="00616DC0" w:rsidRDefault="00C5450F" w:rsidP="00431864">
            <w:pPr>
              <w:keepNext/>
              <w:keepLines/>
            </w:pPr>
          </w:p>
        </w:tc>
        <w:tc>
          <w:tcPr>
            <w:tcW w:w="6804" w:type="dxa"/>
            <w:tcBorders>
              <w:top w:val="single" w:sz="4" w:space="0" w:color="000000"/>
              <w:left w:val="single" w:sz="4" w:space="0" w:color="000000"/>
              <w:bottom w:val="single" w:sz="4" w:space="0" w:color="000000"/>
            </w:tcBorders>
          </w:tcPr>
          <w:p w14:paraId="0055F022" w14:textId="77777777" w:rsidR="00C5450F" w:rsidRPr="00616DC0" w:rsidRDefault="00C5450F" w:rsidP="00431864">
            <w:pPr>
              <w:keepNext/>
              <w:keepLines/>
            </w:pPr>
          </w:p>
        </w:tc>
        <w:tc>
          <w:tcPr>
            <w:tcW w:w="1984" w:type="dxa"/>
            <w:tcBorders>
              <w:top w:val="single" w:sz="4" w:space="0" w:color="000000"/>
              <w:left w:val="single" w:sz="4" w:space="0" w:color="000000"/>
              <w:bottom w:val="single" w:sz="4" w:space="0" w:color="000000"/>
            </w:tcBorders>
          </w:tcPr>
          <w:p w14:paraId="7BE9F8D4" w14:textId="77777777" w:rsidR="00C5450F" w:rsidRPr="00616DC0" w:rsidRDefault="00C5450F" w:rsidP="00431864">
            <w:pPr>
              <w:keepNext/>
              <w:keepLines/>
            </w:pPr>
          </w:p>
        </w:tc>
        <w:tc>
          <w:tcPr>
            <w:tcW w:w="2410" w:type="dxa"/>
            <w:tcBorders>
              <w:top w:val="single" w:sz="4" w:space="0" w:color="auto"/>
              <w:left w:val="single" w:sz="4" w:space="0" w:color="auto"/>
              <w:bottom w:val="single" w:sz="4" w:space="0" w:color="auto"/>
              <w:right w:val="single" w:sz="4" w:space="0" w:color="auto"/>
            </w:tcBorders>
          </w:tcPr>
          <w:p w14:paraId="59FBCADC" w14:textId="77777777" w:rsidR="00C5450F" w:rsidRPr="00616DC0" w:rsidRDefault="00C5450F" w:rsidP="00431864">
            <w:pPr>
              <w:keepNext/>
              <w:keepLines/>
            </w:pPr>
          </w:p>
        </w:tc>
      </w:tr>
    </w:tbl>
    <w:p w14:paraId="0C7425CE" w14:textId="77777777" w:rsidR="00C5450F" w:rsidRPr="00B85300" w:rsidRDefault="00C5450F" w:rsidP="00C5450F">
      <w:pPr>
        <w:widowControl w:val="0"/>
        <w:tabs>
          <w:tab w:val="left" w:pos="851"/>
        </w:tabs>
        <w:suppressAutoHyphens/>
        <w:ind w:right="-881" w:firstLine="709"/>
        <w:jc w:val="both"/>
        <w:rPr>
          <w:i/>
        </w:rPr>
      </w:pPr>
      <w:r w:rsidRPr="00B85300">
        <w:rPr>
          <w:i/>
        </w:rPr>
        <w:t>Pastabos:</w:t>
      </w:r>
    </w:p>
    <w:p w14:paraId="5EDAF706" w14:textId="77777777" w:rsidR="00C5450F" w:rsidRPr="00B85300" w:rsidRDefault="00C5450F" w:rsidP="00C5450F">
      <w:pPr>
        <w:pStyle w:val="Sraopastraipa"/>
        <w:widowControl w:val="0"/>
        <w:numPr>
          <w:ilvl w:val="0"/>
          <w:numId w:val="1"/>
        </w:numPr>
        <w:tabs>
          <w:tab w:val="left" w:pos="851"/>
        </w:tabs>
        <w:suppressAutoHyphens/>
        <w:ind w:left="0" w:right="-881" w:firstLine="709"/>
        <w:jc w:val="both"/>
        <w:rPr>
          <w:i/>
          <w:sz w:val="24"/>
          <w:szCs w:val="24"/>
        </w:rPr>
      </w:pPr>
      <w:r w:rsidRPr="00B85300">
        <w:rPr>
          <w:i/>
          <w:sz w:val="24"/>
          <w:szCs w:val="24"/>
        </w:rPr>
        <w:t>viešosiomis erdvėmis bus laikomos: viešosios aikštės, sporto aikštynai, parkai, rekreacinės zonos, vaikų žaidimo aikštelės;</w:t>
      </w:r>
    </w:p>
    <w:p w14:paraId="11437AF2" w14:textId="77777777" w:rsidR="00C5450F" w:rsidRPr="00B85300" w:rsidRDefault="00C5450F" w:rsidP="00C5450F">
      <w:pPr>
        <w:pStyle w:val="Sraopastraipa"/>
        <w:numPr>
          <w:ilvl w:val="0"/>
          <w:numId w:val="1"/>
        </w:numPr>
        <w:tabs>
          <w:tab w:val="left" w:pos="175"/>
          <w:tab w:val="left" w:pos="851"/>
        </w:tabs>
        <w:ind w:left="0" w:right="-881" w:firstLine="709"/>
        <w:jc w:val="both"/>
        <w:rPr>
          <w:i/>
          <w:sz w:val="24"/>
          <w:szCs w:val="24"/>
        </w:rPr>
      </w:pPr>
      <w:r w:rsidRPr="00B85300">
        <w:rPr>
          <w:i/>
          <w:sz w:val="24"/>
          <w:szCs w:val="24"/>
        </w:rPr>
        <w:t>tiekėjas gali teikti informaciją apie tinkamai atliktus darbus, kurie pradėti ir baigti vykdyti per paskutinius 5 metus iki pasiūlymo pateikimo termino pabaigos;</w:t>
      </w:r>
    </w:p>
    <w:p w14:paraId="64D0609E" w14:textId="77777777" w:rsidR="00C5450F" w:rsidRPr="00B85300" w:rsidRDefault="00C5450F" w:rsidP="00C5450F">
      <w:pPr>
        <w:pStyle w:val="Sraopastraipa"/>
        <w:numPr>
          <w:ilvl w:val="0"/>
          <w:numId w:val="1"/>
        </w:numPr>
        <w:tabs>
          <w:tab w:val="left" w:pos="175"/>
          <w:tab w:val="left" w:pos="851"/>
        </w:tabs>
        <w:ind w:left="0" w:right="-881" w:firstLine="709"/>
        <w:jc w:val="both"/>
        <w:rPr>
          <w:i/>
          <w:sz w:val="24"/>
          <w:szCs w:val="24"/>
        </w:rPr>
      </w:pPr>
      <w:r w:rsidRPr="00B85300">
        <w:rPr>
          <w:i/>
          <w:sz w:val="24"/>
          <w:szCs w:val="24"/>
        </w:rPr>
        <w:t xml:space="preserve">tiekėjas gali teikti informaciją apie tinkamai atliktus darbus, kurie pradėti vykdyti anksčiau nei per paskutinius 5 metus iki pasiūlymo pateikimo termino pabaigos, tačiau pabaigti vykdyti per paskutinius 5 metus iki pasiūlymo pateikimo termino pabaigos, tokiu atveju šiame sąraše turi būti išskirta per paskutinius 5 metus iki pasiūlymo pateikimo termino pabaigos tinkamai atliktų darbų, kurių apimtyje buvo </w:t>
      </w:r>
      <w:r w:rsidRPr="00B85300">
        <w:rPr>
          <w:rStyle w:val="cf41"/>
          <w:rFonts w:eastAsiaTheme="majorEastAsia"/>
          <w:i/>
          <w:sz w:val="24"/>
          <w:szCs w:val="24"/>
        </w:rPr>
        <w:t xml:space="preserve">naujai išlieta </w:t>
      </w:r>
      <w:proofErr w:type="spellStart"/>
      <w:r w:rsidRPr="00B85300">
        <w:rPr>
          <w:i/>
          <w:sz w:val="24"/>
          <w:szCs w:val="24"/>
          <w:lang w:eastAsia="zh-CN"/>
        </w:rPr>
        <w:t>dvisluoksnė</w:t>
      </w:r>
      <w:proofErr w:type="spellEnd"/>
      <w:r w:rsidRPr="00B85300">
        <w:rPr>
          <w:i/>
          <w:sz w:val="24"/>
          <w:szCs w:val="24"/>
          <w:lang w:eastAsia="zh-CN"/>
        </w:rPr>
        <w:t xml:space="preserve"> EPDM (arba lygiavertė) gumos granulių danga</w:t>
      </w:r>
      <w:r w:rsidRPr="00B85300">
        <w:rPr>
          <w:i/>
          <w:sz w:val="24"/>
          <w:szCs w:val="24"/>
        </w:rPr>
        <w:t>, apimtis m</w:t>
      </w:r>
      <w:r w:rsidRPr="00B85300">
        <w:rPr>
          <w:i/>
          <w:sz w:val="24"/>
          <w:szCs w:val="24"/>
          <w:vertAlign w:val="superscript"/>
        </w:rPr>
        <w:t>2</w:t>
      </w:r>
      <w:r w:rsidRPr="00B85300">
        <w:rPr>
          <w:i/>
          <w:sz w:val="24"/>
          <w:szCs w:val="24"/>
        </w:rPr>
        <w:t>;</w:t>
      </w:r>
    </w:p>
    <w:p w14:paraId="29176AE9" w14:textId="77777777" w:rsidR="00C5450F" w:rsidRPr="00B85300" w:rsidRDefault="00C5450F" w:rsidP="00C5450F">
      <w:pPr>
        <w:pStyle w:val="Sraopastraipa"/>
        <w:widowControl w:val="0"/>
        <w:numPr>
          <w:ilvl w:val="0"/>
          <w:numId w:val="1"/>
        </w:numPr>
        <w:tabs>
          <w:tab w:val="left" w:pos="175"/>
          <w:tab w:val="left" w:pos="851"/>
        </w:tabs>
        <w:suppressAutoHyphens/>
        <w:ind w:left="0" w:right="-881" w:firstLine="709"/>
        <w:jc w:val="both"/>
        <w:rPr>
          <w:i/>
          <w:sz w:val="24"/>
          <w:szCs w:val="24"/>
        </w:rPr>
      </w:pPr>
      <w:r w:rsidRPr="00B85300">
        <w:rPr>
          <w:i/>
          <w:sz w:val="24"/>
          <w:szCs w:val="24"/>
        </w:rPr>
        <w:t xml:space="preserve">tiekėjas gali teikti informaciją apie dar nebaigtų vykdyti sutarčių jau įvykdytas dalis (jau tinkamai atliktus darbus), tokiu atveju šiame sąraše turi būti išskirta per paskutinius 5 metus iki pasiūlymo pateikimo termino pabaigos tinkamai atliktų darbų, kurių apimtyje buvo </w:t>
      </w:r>
      <w:r w:rsidRPr="00B85300">
        <w:rPr>
          <w:rStyle w:val="cf41"/>
          <w:rFonts w:eastAsiaTheme="majorEastAsia"/>
          <w:i/>
          <w:sz w:val="24"/>
          <w:szCs w:val="24"/>
        </w:rPr>
        <w:t xml:space="preserve">naujai išlieta </w:t>
      </w:r>
      <w:proofErr w:type="spellStart"/>
      <w:r w:rsidRPr="00B85300">
        <w:rPr>
          <w:i/>
          <w:sz w:val="24"/>
          <w:szCs w:val="24"/>
          <w:lang w:eastAsia="zh-CN"/>
        </w:rPr>
        <w:t>dvisluoksnė</w:t>
      </w:r>
      <w:proofErr w:type="spellEnd"/>
      <w:r w:rsidRPr="00B85300">
        <w:rPr>
          <w:i/>
          <w:sz w:val="24"/>
          <w:szCs w:val="24"/>
          <w:lang w:eastAsia="zh-CN"/>
        </w:rPr>
        <w:t xml:space="preserve"> EPDM (arba lygiavertė) gumos granulių danga</w:t>
      </w:r>
      <w:r w:rsidRPr="00B85300">
        <w:rPr>
          <w:i/>
          <w:sz w:val="24"/>
          <w:szCs w:val="24"/>
        </w:rPr>
        <w:t>, apimtis m</w:t>
      </w:r>
      <w:r w:rsidRPr="00B85300">
        <w:rPr>
          <w:i/>
          <w:sz w:val="24"/>
          <w:szCs w:val="24"/>
          <w:vertAlign w:val="superscript"/>
        </w:rPr>
        <w:t>2</w:t>
      </w:r>
      <w:r w:rsidRPr="00B85300">
        <w:rPr>
          <w:i/>
          <w:sz w:val="24"/>
          <w:szCs w:val="24"/>
        </w:rPr>
        <w:t>;</w:t>
      </w:r>
    </w:p>
    <w:p w14:paraId="026D3A80" w14:textId="77777777" w:rsidR="00C5450F" w:rsidRPr="00B85300" w:rsidRDefault="00C5450F" w:rsidP="00C5450F">
      <w:pPr>
        <w:widowControl w:val="0"/>
        <w:tabs>
          <w:tab w:val="left" w:pos="175"/>
          <w:tab w:val="left" w:pos="851"/>
        </w:tabs>
        <w:suppressAutoHyphens/>
        <w:ind w:right="-881" w:firstLine="709"/>
        <w:jc w:val="both"/>
        <w:rPr>
          <w:i/>
        </w:rPr>
      </w:pPr>
      <w:bookmarkStart w:id="0" w:name="_Hlk184031176"/>
      <w:bookmarkStart w:id="1" w:name="_Hlk120454509"/>
      <w:r w:rsidRPr="00B85300">
        <w:rPr>
          <w:rFonts w:eastAsiaTheme="minorHAnsi"/>
          <w:i/>
        </w:rPr>
        <w:t xml:space="preserve">- </w:t>
      </w:r>
      <w:bookmarkStart w:id="2" w:name="_Hlk179215366"/>
      <w:bookmarkEnd w:id="0"/>
      <w:r w:rsidRPr="00B85300">
        <w:rPr>
          <w:rFonts w:cstheme="minorHAnsi"/>
          <w:i/>
        </w:rPr>
        <w:t xml:space="preserve">tiekėjui </w:t>
      </w:r>
      <w:r w:rsidRPr="00B85300">
        <w:rPr>
          <w:rFonts w:cstheme="minorHAnsi"/>
          <w:i/>
          <w:color w:val="000000" w:themeColor="text1"/>
        </w:rPr>
        <w:t xml:space="preserve">nedraudžiama remtis sutartimi, kurią tiekėjas vykdė ne vienas, bet kartu su kitais ūkio subjektais. </w:t>
      </w:r>
      <w:bookmarkEnd w:id="1"/>
      <w:bookmarkEnd w:id="2"/>
      <w:r w:rsidRPr="00B85300">
        <w:rPr>
          <w:rFonts w:cstheme="minorHAnsi"/>
          <w:i/>
        </w:rPr>
        <w:t>Jeigu t</w:t>
      </w:r>
      <w:r w:rsidRPr="00B85300">
        <w:rPr>
          <w:i/>
        </w:rPr>
        <w:t xml:space="preserve">iekėjas, tiekėjų grupės partneris, ūkio subjektas, kurio pajėgumais tiekėjas remiasi, remiasi sutartimi, kurią jis vykdė ne vienas, bet kartu su kitais ūkio subjektais, tokiu atveju </w:t>
      </w:r>
      <w:r w:rsidRPr="00B85300">
        <w:rPr>
          <w:i/>
          <w:color w:val="FF0000"/>
        </w:rPr>
        <w:t>turi būti nurodomi būtent konkretaus ūkio subjekto, dalyvaujančio viešajame pirkime, atlikti darbai, jų apimtis, o ne visas vykdytos sutarties objektas;</w:t>
      </w:r>
    </w:p>
    <w:p w14:paraId="232FFF7D" w14:textId="3E5C9C25" w:rsidR="00FD4DE9" w:rsidRDefault="00C5450F" w:rsidP="00C5450F">
      <w:pPr>
        <w:pStyle w:val="Sraopastraipa"/>
        <w:widowControl w:val="0"/>
        <w:numPr>
          <w:ilvl w:val="0"/>
          <w:numId w:val="1"/>
        </w:numPr>
        <w:tabs>
          <w:tab w:val="left" w:pos="851"/>
        </w:tabs>
        <w:suppressAutoHyphens/>
        <w:ind w:left="0" w:right="-881" w:firstLine="709"/>
        <w:jc w:val="both"/>
      </w:pPr>
      <w:r w:rsidRPr="00C5450F">
        <w:rPr>
          <w:i/>
          <w:sz w:val="24"/>
          <w:szCs w:val="24"/>
        </w:rPr>
        <w:t>prie šio sąrašo pridedama užsakovo pažyma sąraše nurodytai sutarčiai.</w:t>
      </w:r>
    </w:p>
    <w:sectPr w:rsidR="00FD4DE9" w:rsidSect="00335857">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0F"/>
    <w:rsid w:val="00C5450F"/>
    <w:rsid w:val="00F61342"/>
    <w:rsid w:val="00FD4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48AE"/>
  <w15:chartTrackingRefBased/>
  <w15:docId w15:val="{6B1FC73A-571B-4319-8BBF-A88A3ECF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450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C5450F"/>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34"/>
    <w:qFormat/>
    <w:locked/>
    <w:rsid w:val="00C5450F"/>
    <w:rPr>
      <w:rFonts w:ascii="Times New Roman" w:eastAsia="Times New Roman" w:hAnsi="Times New Roman" w:cs="Times New Roman"/>
      <w:sz w:val="20"/>
      <w:szCs w:val="20"/>
      <w:lang w:eastAsia="lt-LT"/>
    </w:rPr>
  </w:style>
  <w:style w:type="character" w:styleId="Hipersaitas">
    <w:name w:val="Hyperlink"/>
    <w:aliases w:val="Alna,IVPK Hyperlink"/>
    <w:qFormat/>
    <w:rsid w:val="00C5450F"/>
    <w:rPr>
      <w:rFonts w:cs="Times New Roman"/>
      <w:color w:val="0000FF"/>
      <w:u w:val="single"/>
    </w:rPr>
  </w:style>
  <w:style w:type="character" w:customStyle="1" w:styleId="cf41">
    <w:name w:val="cf41"/>
    <w:basedOn w:val="Numatytasispastraiposriftas"/>
    <w:rsid w:val="00C5450F"/>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2136</Words>
  <Characters>1219</Characters>
  <Application>Microsoft Office Word</Application>
  <DocSecurity>0</DocSecurity>
  <Lines>10</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12</cp:revision>
  <dcterms:created xsi:type="dcterms:W3CDTF">2025-05-12T07:15:00Z</dcterms:created>
  <dcterms:modified xsi:type="dcterms:W3CDTF">2025-05-12T07:15:00Z</dcterms:modified>
</cp:coreProperties>
</file>