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C1E03C" w14:textId="3BE865FC" w:rsidR="00F26F9D" w:rsidRPr="00241C3B" w:rsidRDefault="00F26F9D" w:rsidP="00371163">
      <w:pPr>
        <w:jc w:val="center"/>
        <w:rPr>
          <w:rFonts w:eastAsia="Times New Roman" w:cs="Times New Roman"/>
          <w:sz w:val="20"/>
          <w:szCs w:val="20"/>
          <w:lang w:val="en-US" w:eastAsia="en-US"/>
        </w:rPr>
      </w:pPr>
    </w:p>
    <w:p w14:paraId="70C44977" w14:textId="77777777" w:rsidR="00F26F9D" w:rsidRPr="00241C3B" w:rsidRDefault="00F26F9D" w:rsidP="00371163">
      <w:pPr>
        <w:rPr>
          <w:rFonts w:eastAsia="Times New Roman" w:cs="Times New Roman"/>
          <w:sz w:val="16"/>
          <w:szCs w:val="16"/>
          <w:lang w:val="en-US" w:eastAsia="en-US"/>
        </w:rPr>
      </w:pPr>
    </w:p>
    <w:p w14:paraId="7495A07D" w14:textId="77777777" w:rsidR="00440719" w:rsidRPr="00241C3B" w:rsidRDefault="00440719" w:rsidP="00371163">
      <w:pPr>
        <w:widowControl w:val="0"/>
        <w:jc w:val="center"/>
        <w:rPr>
          <w:rFonts w:eastAsia="Times New Roman" w:cs="Times New Roman"/>
          <w:sz w:val="20"/>
          <w:szCs w:val="20"/>
          <w:lang w:val="en-US"/>
        </w:rPr>
      </w:pPr>
      <w:r w:rsidRPr="00241C3B">
        <w:rPr>
          <w:rFonts w:cs="Times New Roman"/>
          <w:noProof/>
          <w:szCs w:val="24"/>
          <w:lang w:eastAsia="lt-LT"/>
        </w:rPr>
        <w:drawing>
          <wp:inline distT="0" distB="0" distL="0" distR="0" wp14:anchorId="20D80F09" wp14:editId="1BC581B2">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2B3ABF71" w14:textId="77777777" w:rsidR="00440719" w:rsidRPr="00241C3B" w:rsidRDefault="00440719" w:rsidP="00371163">
      <w:pPr>
        <w:widowControl w:val="0"/>
        <w:jc w:val="center"/>
        <w:rPr>
          <w:rFonts w:eastAsia="Times New Roman" w:cs="Times New Roman"/>
          <w:sz w:val="20"/>
          <w:szCs w:val="20"/>
          <w:lang w:val="en-US"/>
        </w:rPr>
      </w:pPr>
    </w:p>
    <w:p w14:paraId="07CF186A" w14:textId="77777777" w:rsidR="00440719" w:rsidRPr="00241C3B" w:rsidRDefault="00440719" w:rsidP="00371163">
      <w:pPr>
        <w:widowControl w:val="0"/>
        <w:jc w:val="center"/>
        <w:rPr>
          <w:rFonts w:cs="Times New Roman"/>
          <w:b/>
          <w:bCs/>
          <w:szCs w:val="24"/>
        </w:rPr>
      </w:pPr>
      <w:r w:rsidRPr="00241C3B">
        <w:rPr>
          <w:rFonts w:cs="Times New Roman"/>
          <w:b/>
          <w:bCs/>
          <w:szCs w:val="24"/>
        </w:rPr>
        <w:t>PLUNGĖS RAJONO SAVIVALDYBĖS ADMINISTRACIJA</w:t>
      </w:r>
    </w:p>
    <w:p w14:paraId="2EE83D20" w14:textId="17018CBA" w:rsidR="00440719" w:rsidRPr="00241C3B" w:rsidRDefault="00440719" w:rsidP="00371163">
      <w:pPr>
        <w:widowControl w:val="0"/>
        <w:pBdr>
          <w:bottom w:val="single" w:sz="4" w:space="1" w:color="auto"/>
        </w:pBdr>
        <w:tabs>
          <w:tab w:val="center" w:pos="4153"/>
          <w:tab w:val="right" w:pos="8306"/>
        </w:tabs>
        <w:jc w:val="center"/>
        <w:rPr>
          <w:rFonts w:eastAsia="Times New Roman" w:cs="Times New Roman"/>
          <w:sz w:val="20"/>
          <w:szCs w:val="20"/>
        </w:rPr>
      </w:pPr>
      <w:r w:rsidRPr="00241C3B">
        <w:rPr>
          <w:rFonts w:eastAsia="Times New Roman" w:cs="Times New Roman"/>
          <w:sz w:val="20"/>
          <w:szCs w:val="20"/>
        </w:rPr>
        <w:t xml:space="preserve">Savivaldybės biudžetinė įstaiga. Vytauto g. 12, LT-90123 Plungė, tel. (8 448) 73 166, el. p. </w:t>
      </w:r>
      <w:hyperlink r:id="rId9" w:history="1">
        <w:r w:rsidRPr="00241C3B">
          <w:rPr>
            <w:rFonts w:eastAsia="Times New Roman" w:cs="Times New Roman"/>
            <w:sz w:val="20"/>
            <w:szCs w:val="20"/>
            <w:u w:val="single"/>
          </w:rPr>
          <w:t>savivaldybe@plunge.lt</w:t>
        </w:r>
      </w:hyperlink>
      <w:r w:rsidRPr="00241C3B">
        <w:rPr>
          <w:rFonts w:eastAsia="Times New Roman" w:cs="Times New Roman"/>
          <w:sz w:val="20"/>
          <w:szCs w:val="20"/>
        </w:rPr>
        <w:t>. Duomenys kaupiami ir saugomi Juridinių asmenų registre, kodas 188714469</w:t>
      </w:r>
    </w:p>
    <w:p w14:paraId="1E7DCB52" w14:textId="77777777" w:rsidR="00440719" w:rsidRPr="00241C3B" w:rsidRDefault="00440719" w:rsidP="00371163">
      <w:pPr>
        <w:widowControl w:val="0"/>
        <w:tabs>
          <w:tab w:val="left" w:pos="1304"/>
          <w:tab w:val="left" w:pos="1457"/>
          <w:tab w:val="left" w:pos="1604"/>
          <w:tab w:val="left" w:pos="1757"/>
          <w:tab w:val="left" w:pos="5760"/>
        </w:tabs>
        <w:suppressAutoHyphens/>
        <w:autoSpaceDE w:val="0"/>
        <w:rPr>
          <w:rFonts w:eastAsia="Times New Roman" w:cs="Times New Roman"/>
          <w:szCs w:val="24"/>
          <w:lang w:eastAsia="ar-SA"/>
        </w:rPr>
      </w:pPr>
    </w:p>
    <w:p w14:paraId="30AD9C8F" w14:textId="77777777" w:rsidR="00774FC3" w:rsidRDefault="00774FC3" w:rsidP="00371163">
      <w:pPr>
        <w:jc w:val="both"/>
        <w:rPr>
          <w:rFonts w:eastAsia="Times New Roman" w:cs="Times New Roman"/>
          <w:szCs w:val="24"/>
          <w:lang w:eastAsia="ar-SA"/>
        </w:rPr>
      </w:pPr>
    </w:p>
    <w:p w14:paraId="0E57E074" w14:textId="77777777" w:rsidR="00330D01" w:rsidRDefault="00330D01" w:rsidP="00371163">
      <w:pPr>
        <w:jc w:val="both"/>
        <w:rPr>
          <w:rFonts w:eastAsia="Times New Roman" w:cs="Times New Roman"/>
          <w:szCs w:val="24"/>
          <w:lang w:eastAsia="ar-SA"/>
        </w:rPr>
      </w:pPr>
    </w:p>
    <w:p w14:paraId="4BD660C6" w14:textId="77777777" w:rsidR="00216F6F" w:rsidRPr="00241C3B" w:rsidRDefault="00216F6F" w:rsidP="00216F6F">
      <w:pPr>
        <w:widowControl w:val="0"/>
        <w:tabs>
          <w:tab w:val="left" w:pos="1304"/>
          <w:tab w:val="left" w:pos="1457"/>
          <w:tab w:val="left" w:pos="1604"/>
          <w:tab w:val="left" w:pos="1757"/>
          <w:tab w:val="left" w:pos="5812"/>
        </w:tabs>
        <w:suppressAutoHyphens/>
        <w:autoSpaceDE w:val="0"/>
        <w:ind w:left="5812"/>
        <w:rPr>
          <w:rFonts w:eastAsia="Times New Roman" w:cs="Times New Roman"/>
          <w:szCs w:val="24"/>
          <w:lang w:eastAsia="ar-SA"/>
        </w:rPr>
      </w:pPr>
      <w:r w:rsidRPr="00241C3B">
        <w:rPr>
          <w:rFonts w:eastAsia="Times New Roman" w:cs="Times New Roman"/>
          <w:szCs w:val="24"/>
          <w:lang w:eastAsia="ar-SA"/>
        </w:rPr>
        <w:t>PATVIRTINTA</w:t>
      </w:r>
    </w:p>
    <w:p w14:paraId="7A4B6803" w14:textId="77777777" w:rsidR="00216F6F" w:rsidRPr="00241C3B" w:rsidRDefault="00216F6F" w:rsidP="00216F6F">
      <w:pPr>
        <w:widowControl w:val="0"/>
        <w:ind w:left="5812"/>
        <w:rPr>
          <w:rFonts w:cs="Times New Roman"/>
          <w:bCs/>
          <w:szCs w:val="24"/>
        </w:rPr>
      </w:pPr>
      <w:r w:rsidRPr="00241C3B">
        <w:rPr>
          <w:rFonts w:cs="Times New Roman"/>
          <w:bCs/>
          <w:szCs w:val="24"/>
        </w:rPr>
        <w:t>Plungės r. savivaldybės administracijos</w:t>
      </w:r>
    </w:p>
    <w:p w14:paraId="39E2445C" w14:textId="77777777" w:rsidR="00216F6F" w:rsidRPr="00241C3B" w:rsidRDefault="00216F6F" w:rsidP="00216F6F">
      <w:pPr>
        <w:widowControl w:val="0"/>
        <w:ind w:left="5812"/>
        <w:rPr>
          <w:rFonts w:cs="Times New Roman"/>
          <w:bCs/>
          <w:szCs w:val="24"/>
        </w:rPr>
      </w:pPr>
      <w:r w:rsidRPr="00241C3B">
        <w:rPr>
          <w:rFonts w:cs="Times New Roman"/>
          <w:bCs/>
          <w:szCs w:val="24"/>
        </w:rPr>
        <w:t>Nuolatinės viešųjų pirkimų komisijos</w:t>
      </w:r>
    </w:p>
    <w:p w14:paraId="38654E45" w14:textId="4A8680DB" w:rsidR="00216F6F" w:rsidRPr="00241C3B" w:rsidRDefault="00216F6F" w:rsidP="00216F6F">
      <w:pPr>
        <w:widowControl w:val="0"/>
        <w:ind w:left="5812"/>
        <w:rPr>
          <w:rFonts w:cs="Times New Roman"/>
          <w:bCs/>
          <w:szCs w:val="24"/>
        </w:rPr>
      </w:pPr>
      <w:r w:rsidRPr="00241C3B">
        <w:rPr>
          <w:rFonts w:cs="Times New Roman"/>
          <w:bCs/>
          <w:szCs w:val="24"/>
        </w:rPr>
        <w:t>Posėdžio 2025-</w:t>
      </w:r>
      <w:r>
        <w:rPr>
          <w:rFonts w:cs="Times New Roman"/>
          <w:bCs/>
          <w:szCs w:val="24"/>
        </w:rPr>
        <w:t>05</w:t>
      </w:r>
      <w:r w:rsidRPr="00241C3B">
        <w:rPr>
          <w:rFonts w:cs="Times New Roman"/>
          <w:bCs/>
          <w:szCs w:val="24"/>
        </w:rPr>
        <w:t>-</w:t>
      </w:r>
      <w:r>
        <w:rPr>
          <w:rFonts w:cs="Times New Roman"/>
          <w:bCs/>
          <w:szCs w:val="24"/>
        </w:rPr>
        <w:t>15</w:t>
      </w:r>
    </w:p>
    <w:p w14:paraId="21788688" w14:textId="4115B9F9" w:rsidR="00216F6F" w:rsidRPr="00241C3B" w:rsidRDefault="00216F6F" w:rsidP="00216F6F">
      <w:pPr>
        <w:widowControl w:val="0"/>
        <w:ind w:left="5812"/>
        <w:rPr>
          <w:rFonts w:cs="Times New Roman"/>
          <w:bCs/>
          <w:szCs w:val="24"/>
        </w:rPr>
      </w:pPr>
      <w:r w:rsidRPr="00241C3B">
        <w:rPr>
          <w:rFonts w:cs="Times New Roman"/>
          <w:bCs/>
          <w:szCs w:val="24"/>
        </w:rPr>
        <w:t xml:space="preserve">Protokolu Nr. </w:t>
      </w:r>
      <w:r w:rsidRPr="00241C3B">
        <w:rPr>
          <w:sz w:val="23"/>
          <w:szCs w:val="23"/>
        </w:rPr>
        <w:t>2025-PROT-</w:t>
      </w:r>
      <w:r w:rsidR="00393AC8">
        <w:rPr>
          <w:sz w:val="23"/>
          <w:szCs w:val="23"/>
        </w:rPr>
        <w:t>138</w:t>
      </w:r>
    </w:p>
    <w:p w14:paraId="5F03EA4A" w14:textId="77777777" w:rsidR="00330D01" w:rsidRDefault="00330D01" w:rsidP="00371163">
      <w:pPr>
        <w:jc w:val="both"/>
        <w:rPr>
          <w:rFonts w:eastAsia="Times New Roman" w:cs="Times New Roman"/>
          <w:szCs w:val="24"/>
          <w:lang w:eastAsia="ar-SA"/>
        </w:rPr>
      </w:pPr>
    </w:p>
    <w:p w14:paraId="13FEF881" w14:textId="77777777" w:rsidR="00330D01" w:rsidRPr="00241C3B" w:rsidRDefault="00330D01" w:rsidP="00371163">
      <w:pPr>
        <w:jc w:val="both"/>
        <w:rPr>
          <w:rFonts w:eastAsia="Times New Roman" w:cs="Times New Roman"/>
          <w:szCs w:val="20"/>
          <w:lang w:eastAsia="en-US"/>
        </w:rPr>
      </w:pPr>
      <w:bookmarkStart w:id="0" w:name="_GoBack"/>
      <w:bookmarkEnd w:id="0"/>
    </w:p>
    <w:p w14:paraId="539C1576" w14:textId="321A4C5C" w:rsidR="00191CC4" w:rsidRPr="00241C3B" w:rsidRDefault="00C63330" w:rsidP="00371163">
      <w:pPr>
        <w:suppressAutoHyphens/>
        <w:jc w:val="center"/>
        <w:rPr>
          <w:rFonts w:eastAsia="Times New Roman" w:cs="Times New Roman"/>
          <w:b/>
          <w:szCs w:val="24"/>
          <w:lang w:eastAsia="en-US"/>
        </w:rPr>
      </w:pPr>
      <w:r w:rsidRPr="00241C3B">
        <w:rPr>
          <w:b/>
        </w:rPr>
        <w:t>„BALDAI“</w:t>
      </w:r>
      <w:r w:rsidR="004B549E" w:rsidRPr="00241C3B">
        <w:rPr>
          <w:b/>
        </w:rPr>
        <w:t xml:space="preserve"> </w:t>
      </w:r>
      <w:r w:rsidR="00E258C9" w:rsidRPr="00241C3B">
        <w:rPr>
          <w:rFonts w:eastAsia="Times New Roman" w:cs="Times New Roman"/>
          <w:b/>
          <w:szCs w:val="24"/>
          <w:lang w:eastAsia="en-US"/>
        </w:rPr>
        <w:t>SUPAPRASTINTO</w:t>
      </w:r>
      <w:r w:rsidR="00191CC4" w:rsidRPr="00241C3B">
        <w:rPr>
          <w:rFonts w:eastAsia="Times New Roman" w:cs="Times New Roman"/>
          <w:b/>
          <w:szCs w:val="24"/>
          <w:lang w:eastAsia="en-US"/>
        </w:rPr>
        <w:t xml:space="preserve"> </w:t>
      </w:r>
      <w:r w:rsidRPr="00241C3B">
        <w:rPr>
          <w:rFonts w:eastAsia="Times New Roman" w:cs="Times New Roman"/>
          <w:b/>
          <w:szCs w:val="24"/>
          <w:lang w:eastAsia="en-US"/>
        </w:rPr>
        <w:t xml:space="preserve">PIRKIMO </w:t>
      </w:r>
      <w:r w:rsidR="00191CC4" w:rsidRPr="00241C3B">
        <w:rPr>
          <w:rFonts w:eastAsia="Times New Roman" w:cs="Times New Roman"/>
          <w:b/>
          <w:szCs w:val="24"/>
          <w:lang w:eastAsia="en-US"/>
        </w:rPr>
        <w:t>ATVIRO KONKURSO BŪDU SĄLYGOS</w:t>
      </w:r>
    </w:p>
    <w:p w14:paraId="25F03A44" w14:textId="77777777" w:rsidR="001C36CA" w:rsidRPr="00241C3B" w:rsidRDefault="001C36CA" w:rsidP="00371163">
      <w:pPr>
        <w:suppressAutoHyphens/>
        <w:rPr>
          <w:rFonts w:eastAsia="Times New Roman" w:cs="Times New Roman"/>
          <w:b/>
          <w:szCs w:val="24"/>
          <w:lang w:eastAsia="en-US"/>
        </w:rPr>
      </w:pPr>
    </w:p>
    <w:p w14:paraId="0BF819D9" w14:textId="77777777" w:rsidR="00191CC4" w:rsidRPr="00241C3B" w:rsidRDefault="00191CC4" w:rsidP="00371163">
      <w:pPr>
        <w:suppressAutoHyphens/>
        <w:jc w:val="center"/>
        <w:rPr>
          <w:rFonts w:eastAsia="Times New Roman" w:cs="Times New Roman"/>
          <w:b/>
          <w:szCs w:val="24"/>
          <w:lang w:eastAsia="en-US"/>
        </w:rPr>
      </w:pPr>
      <w:r w:rsidRPr="00241C3B">
        <w:rPr>
          <w:rFonts w:eastAsia="Times New Roman" w:cs="Times New Roman"/>
          <w:b/>
          <w:szCs w:val="24"/>
          <w:lang w:eastAsia="en-US"/>
        </w:rPr>
        <w:t>TURINYS</w:t>
      </w:r>
    </w:p>
    <w:p w14:paraId="45CD9258" w14:textId="455A5B7A" w:rsidR="00A27A43" w:rsidRPr="00241C3B" w:rsidRDefault="00A27A43" w:rsidP="00371163">
      <w:pPr>
        <w:widowControl w:val="0"/>
        <w:suppressAutoHyphens/>
        <w:jc w:val="center"/>
        <w:rPr>
          <w:rFonts w:eastAsia="Times New Roman" w:cs="Times New Roman"/>
          <w:szCs w:val="24"/>
        </w:rPr>
      </w:pPr>
    </w:p>
    <w:p w14:paraId="47F5F119" w14:textId="2DF21BA6" w:rsidR="00DA618E" w:rsidRDefault="000F6E47">
      <w:pPr>
        <w:pStyle w:val="Turinys1"/>
        <w:rPr>
          <w:rFonts w:asciiTheme="minorHAnsi" w:hAnsiTheme="minorHAnsi"/>
          <w:b w:val="0"/>
          <w:bCs w:val="0"/>
          <w:noProof/>
          <w:sz w:val="22"/>
          <w:szCs w:val="22"/>
          <w:lang w:eastAsia="lt-LT"/>
        </w:rPr>
      </w:pPr>
      <w:r w:rsidRPr="00241C3B">
        <w:rPr>
          <w:rFonts w:eastAsia="Times New Roman" w:cs="Times New Roman"/>
          <w:b w:val="0"/>
        </w:rPr>
        <w:fldChar w:fldCharType="begin"/>
      </w:r>
      <w:r w:rsidRPr="00241C3B">
        <w:rPr>
          <w:rFonts w:eastAsia="Times New Roman" w:cs="Times New Roman"/>
          <w:b w:val="0"/>
        </w:rPr>
        <w:instrText xml:space="preserve"> TOC \o "1-3" \h \z \u </w:instrText>
      </w:r>
      <w:r w:rsidRPr="00241C3B">
        <w:rPr>
          <w:rFonts w:eastAsia="Times New Roman" w:cs="Times New Roman"/>
          <w:b w:val="0"/>
        </w:rPr>
        <w:fldChar w:fldCharType="separate"/>
      </w:r>
      <w:hyperlink w:anchor="_Toc192668859" w:history="1">
        <w:r w:rsidR="00DA618E" w:rsidRPr="00EF4EC3">
          <w:rPr>
            <w:rStyle w:val="Hipersaitas"/>
            <w:noProof/>
          </w:rPr>
          <w:t>I.</w:t>
        </w:r>
        <w:r w:rsidR="00DA618E">
          <w:rPr>
            <w:rFonts w:asciiTheme="minorHAnsi" w:hAnsiTheme="minorHAnsi"/>
            <w:b w:val="0"/>
            <w:bCs w:val="0"/>
            <w:noProof/>
            <w:sz w:val="22"/>
            <w:szCs w:val="22"/>
            <w:lang w:eastAsia="lt-LT"/>
          </w:rPr>
          <w:tab/>
        </w:r>
        <w:r w:rsidR="00DA618E" w:rsidRPr="00EF4EC3">
          <w:rPr>
            <w:rStyle w:val="Hipersaitas"/>
            <w:noProof/>
          </w:rPr>
          <w:t>BENDROSIOS NUOSTATOS</w:t>
        </w:r>
        <w:r w:rsidR="00DA618E">
          <w:rPr>
            <w:noProof/>
            <w:webHidden/>
          </w:rPr>
          <w:tab/>
        </w:r>
        <w:r w:rsidR="00DA618E">
          <w:rPr>
            <w:noProof/>
            <w:webHidden/>
          </w:rPr>
          <w:fldChar w:fldCharType="begin"/>
        </w:r>
        <w:r w:rsidR="00DA618E">
          <w:rPr>
            <w:noProof/>
            <w:webHidden/>
          </w:rPr>
          <w:instrText xml:space="preserve"> PAGEREF _Toc192668859 \h </w:instrText>
        </w:r>
        <w:r w:rsidR="00DA618E">
          <w:rPr>
            <w:noProof/>
            <w:webHidden/>
          </w:rPr>
        </w:r>
        <w:r w:rsidR="00DA618E">
          <w:rPr>
            <w:noProof/>
            <w:webHidden/>
          </w:rPr>
          <w:fldChar w:fldCharType="separate"/>
        </w:r>
        <w:r w:rsidR="00393AC8">
          <w:rPr>
            <w:noProof/>
            <w:webHidden/>
          </w:rPr>
          <w:t>2</w:t>
        </w:r>
        <w:r w:rsidR="00DA618E">
          <w:rPr>
            <w:noProof/>
            <w:webHidden/>
          </w:rPr>
          <w:fldChar w:fldCharType="end"/>
        </w:r>
      </w:hyperlink>
    </w:p>
    <w:p w14:paraId="412F282B" w14:textId="01587581" w:rsidR="00DA618E" w:rsidRDefault="001D0E1A">
      <w:pPr>
        <w:pStyle w:val="Turinys1"/>
        <w:rPr>
          <w:rFonts w:asciiTheme="minorHAnsi" w:hAnsiTheme="minorHAnsi"/>
          <w:b w:val="0"/>
          <w:bCs w:val="0"/>
          <w:noProof/>
          <w:sz w:val="22"/>
          <w:szCs w:val="22"/>
          <w:lang w:eastAsia="lt-LT"/>
        </w:rPr>
      </w:pPr>
      <w:hyperlink w:anchor="_Toc192668860" w:history="1">
        <w:r w:rsidR="00DA618E" w:rsidRPr="00EF4EC3">
          <w:rPr>
            <w:rStyle w:val="Hipersaitas"/>
            <w:noProof/>
          </w:rPr>
          <w:t>II.</w:t>
        </w:r>
        <w:r w:rsidR="00DA618E">
          <w:rPr>
            <w:rFonts w:asciiTheme="minorHAnsi" w:hAnsiTheme="minorHAnsi"/>
            <w:b w:val="0"/>
            <w:bCs w:val="0"/>
            <w:noProof/>
            <w:sz w:val="22"/>
            <w:szCs w:val="22"/>
            <w:lang w:eastAsia="lt-LT"/>
          </w:rPr>
          <w:tab/>
        </w:r>
        <w:r w:rsidR="00DA618E" w:rsidRPr="00EF4EC3">
          <w:rPr>
            <w:rStyle w:val="Hipersaitas"/>
            <w:noProof/>
          </w:rPr>
          <w:t>PIRKIMO OBJEKTAS</w:t>
        </w:r>
        <w:r w:rsidR="00DA618E">
          <w:rPr>
            <w:noProof/>
            <w:webHidden/>
          </w:rPr>
          <w:tab/>
        </w:r>
        <w:r w:rsidR="00DA618E">
          <w:rPr>
            <w:noProof/>
            <w:webHidden/>
          </w:rPr>
          <w:fldChar w:fldCharType="begin"/>
        </w:r>
        <w:r w:rsidR="00DA618E">
          <w:rPr>
            <w:noProof/>
            <w:webHidden/>
          </w:rPr>
          <w:instrText xml:space="preserve"> PAGEREF _Toc192668860 \h </w:instrText>
        </w:r>
        <w:r w:rsidR="00DA618E">
          <w:rPr>
            <w:noProof/>
            <w:webHidden/>
          </w:rPr>
        </w:r>
        <w:r w:rsidR="00DA618E">
          <w:rPr>
            <w:noProof/>
            <w:webHidden/>
          </w:rPr>
          <w:fldChar w:fldCharType="separate"/>
        </w:r>
        <w:r w:rsidR="00393AC8">
          <w:rPr>
            <w:noProof/>
            <w:webHidden/>
          </w:rPr>
          <w:t>2</w:t>
        </w:r>
        <w:r w:rsidR="00DA618E">
          <w:rPr>
            <w:noProof/>
            <w:webHidden/>
          </w:rPr>
          <w:fldChar w:fldCharType="end"/>
        </w:r>
      </w:hyperlink>
    </w:p>
    <w:p w14:paraId="4924DC87" w14:textId="5B971BBE" w:rsidR="00DA618E" w:rsidRDefault="001D0E1A">
      <w:pPr>
        <w:pStyle w:val="Turinys1"/>
        <w:rPr>
          <w:rFonts w:asciiTheme="minorHAnsi" w:hAnsiTheme="minorHAnsi"/>
          <w:b w:val="0"/>
          <w:bCs w:val="0"/>
          <w:noProof/>
          <w:sz w:val="22"/>
          <w:szCs w:val="22"/>
          <w:lang w:eastAsia="lt-LT"/>
        </w:rPr>
      </w:pPr>
      <w:hyperlink w:anchor="_Toc192668861" w:history="1">
        <w:r w:rsidR="00DA618E" w:rsidRPr="00EF4EC3">
          <w:rPr>
            <w:rStyle w:val="Hipersaitas"/>
            <w:noProof/>
          </w:rPr>
          <w:t>III.</w:t>
        </w:r>
        <w:r w:rsidR="00DA618E">
          <w:rPr>
            <w:rFonts w:asciiTheme="minorHAnsi" w:hAnsiTheme="minorHAnsi"/>
            <w:b w:val="0"/>
            <w:bCs w:val="0"/>
            <w:noProof/>
            <w:sz w:val="22"/>
            <w:szCs w:val="22"/>
            <w:lang w:eastAsia="lt-LT"/>
          </w:rPr>
          <w:tab/>
        </w:r>
        <w:r w:rsidR="00DA618E" w:rsidRPr="00EF4EC3">
          <w:rPr>
            <w:rStyle w:val="Hipersaitas"/>
            <w:noProof/>
          </w:rPr>
          <w:t>TIEKĖJŲ PAŠALINIMO PAGRINDAI, KVALIFIKACIJOS REIKALAVIMAI IR, JEIGU TAIKYTINA, REIKALAUJAMI KOKYBĖS VADYBOS SISTEMOS IR (ARBA) APLINKOS APSAUGOS VADYBOS SISTEMOS STANDARTAI</w:t>
        </w:r>
        <w:r w:rsidR="00DA618E">
          <w:rPr>
            <w:noProof/>
            <w:webHidden/>
          </w:rPr>
          <w:tab/>
        </w:r>
        <w:r w:rsidR="00DA618E">
          <w:rPr>
            <w:noProof/>
            <w:webHidden/>
          </w:rPr>
          <w:fldChar w:fldCharType="begin"/>
        </w:r>
        <w:r w:rsidR="00DA618E">
          <w:rPr>
            <w:noProof/>
            <w:webHidden/>
          </w:rPr>
          <w:instrText xml:space="preserve"> PAGEREF _Toc192668861 \h </w:instrText>
        </w:r>
        <w:r w:rsidR="00DA618E">
          <w:rPr>
            <w:noProof/>
            <w:webHidden/>
          </w:rPr>
        </w:r>
        <w:r w:rsidR="00DA618E">
          <w:rPr>
            <w:noProof/>
            <w:webHidden/>
          </w:rPr>
          <w:fldChar w:fldCharType="separate"/>
        </w:r>
        <w:r w:rsidR="00393AC8">
          <w:rPr>
            <w:noProof/>
            <w:webHidden/>
          </w:rPr>
          <w:t>4</w:t>
        </w:r>
        <w:r w:rsidR="00DA618E">
          <w:rPr>
            <w:noProof/>
            <w:webHidden/>
          </w:rPr>
          <w:fldChar w:fldCharType="end"/>
        </w:r>
      </w:hyperlink>
    </w:p>
    <w:p w14:paraId="262CF7E4" w14:textId="3C14C8BF" w:rsidR="00DA618E" w:rsidRDefault="001D0E1A">
      <w:pPr>
        <w:pStyle w:val="Turinys1"/>
        <w:rPr>
          <w:rFonts w:asciiTheme="minorHAnsi" w:hAnsiTheme="minorHAnsi"/>
          <w:b w:val="0"/>
          <w:bCs w:val="0"/>
          <w:noProof/>
          <w:sz w:val="22"/>
          <w:szCs w:val="22"/>
          <w:lang w:eastAsia="lt-LT"/>
        </w:rPr>
      </w:pPr>
      <w:hyperlink w:anchor="_Toc192668862" w:history="1">
        <w:r w:rsidR="00DA618E" w:rsidRPr="00EF4EC3">
          <w:rPr>
            <w:rStyle w:val="Hipersaitas"/>
            <w:noProof/>
          </w:rPr>
          <w:t>IV.</w:t>
        </w:r>
        <w:r w:rsidR="00DA618E">
          <w:rPr>
            <w:rFonts w:asciiTheme="minorHAnsi" w:hAnsiTheme="minorHAnsi"/>
            <w:b w:val="0"/>
            <w:bCs w:val="0"/>
            <w:noProof/>
            <w:sz w:val="22"/>
            <w:szCs w:val="22"/>
            <w:lang w:eastAsia="lt-LT"/>
          </w:rPr>
          <w:tab/>
        </w:r>
        <w:r w:rsidR="00DA618E" w:rsidRPr="00EF4EC3">
          <w:rPr>
            <w:rStyle w:val="Hipersaitas"/>
            <w:noProof/>
          </w:rPr>
          <w:t>TIEKĖJŲ GRUPĖS DALYVAVIMAS PIRKIMO PROCEDŪROSE</w:t>
        </w:r>
        <w:r w:rsidR="00DA618E">
          <w:rPr>
            <w:noProof/>
            <w:webHidden/>
          </w:rPr>
          <w:tab/>
        </w:r>
        <w:r w:rsidR="00DA618E">
          <w:rPr>
            <w:noProof/>
            <w:webHidden/>
          </w:rPr>
          <w:fldChar w:fldCharType="begin"/>
        </w:r>
        <w:r w:rsidR="00DA618E">
          <w:rPr>
            <w:noProof/>
            <w:webHidden/>
          </w:rPr>
          <w:instrText xml:space="preserve"> PAGEREF _Toc192668862 \h </w:instrText>
        </w:r>
        <w:r w:rsidR="00DA618E">
          <w:rPr>
            <w:noProof/>
            <w:webHidden/>
          </w:rPr>
        </w:r>
        <w:r w:rsidR="00DA618E">
          <w:rPr>
            <w:noProof/>
            <w:webHidden/>
          </w:rPr>
          <w:fldChar w:fldCharType="separate"/>
        </w:r>
        <w:r w:rsidR="00393AC8">
          <w:rPr>
            <w:noProof/>
            <w:webHidden/>
          </w:rPr>
          <w:t>6</w:t>
        </w:r>
        <w:r w:rsidR="00DA618E">
          <w:rPr>
            <w:noProof/>
            <w:webHidden/>
          </w:rPr>
          <w:fldChar w:fldCharType="end"/>
        </w:r>
      </w:hyperlink>
    </w:p>
    <w:p w14:paraId="262EBF4B" w14:textId="5C9145B1" w:rsidR="00DA618E" w:rsidRDefault="001D0E1A">
      <w:pPr>
        <w:pStyle w:val="Turinys1"/>
        <w:rPr>
          <w:rFonts w:asciiTheme="minorHAnsi" w:hAnsiTheme="minorHAnsi"/>
          <w:b w:val="0"/>
          <w:bCs w:val="0"/>
          <w:noProof/>
          <w:sz w:val="22"/>
          <w:szCs w:val="22"/>
          <w:lang w:eastAsia="lt-LT"/>
        </w:rPr>
      </w:pPr>
      <w:hyperlink w:anchor="_Toc192668863" w:history="1">
        <w:r w:rsidR="00DA618E" w:rsidRPr="00EF4EC3">
          <w:rPr>
            <w:rStyle w:val="Hipersaitas"/>
            <w:noProof/>
          </w:rPr>
          <w:t>V.</w:t>
        </w:r>
        <w:r w:rsidR="00DA618E">
          <w:rPr>
            <w:rFonts w:asciiTheme="minorHAnsi" w:hAnsiTheme="minorHAnsi"/>
            <w:b w:val="0"/>
            <w:bCs w:val="0"/>
            <w:noProof/>
            <w:sz w:val="22"/>
            <w:szCs w:val="22"/>
            <w:lang w:eastAsia="lt-LT"/>
          </w:rPr>
          <w:tab/>
        </w:r>
        <w:r w:rsidR="00DA618E" w:rsidRPr="00EF4EC3">
          <w:rPr>
            <w:rStyle w:val="Hipersaitas"/>
            <w:noProof/>
          </w:rPr>
          <w:t>PASIŪLYMŲ GALIOJIMO UŽTIKRINIMO REIKALAVIMAI</w:t>
        </w:r>
        <w:r w:rsidR="00DA618E">
          <w:rPr>
            <w:noProof/>
            <w:webHidden/>
          </w:rPr>
          <w:tab/>
        </w:r>
        <w:r w:rsidR="00DA618E">
          <w:rPr>
            <w:noProof/>
            <w:webHidden/>
          </w:rPr>
          <w:fldChar w:fldCharType="begin"/>
        </w:r>
        <w:r w:rsidR="00DA618E">
          <w:rPr>
            <w:noProof/>
            <w:webHidden/>
          </w:rPr>
          <w:instrText xml:space="preserve"> PAGEREF _Toc192668863 \h </w:instrText>
        </w:r>
        <w:r w:rsidR="00DA618E">
          <w:rPr>
            <w:noProof/>
            <w:webHidden/>
          </w:rPr>
        </w:r>
        <w:r w:rsidR="00DA618E">
          <w:rPr>
            <w:noProof/>
            <w:webHidden/>
          </w:rPr>
          <w:fldChar w:fldCharType="separate"/>
        </w:r>
        <w:r w:rsidR="00393AC8">
          <w:rPr>
            <w:noProof/>
            <w:webHidden/>
          </w:rPr>
          <w:t>6</w:t>
        </w:r>
        <w:r w:rsidR="00DA618E">
          <w:rPr>
            <w:noProof/>
            <w:webHidden/>
          </w:rPr>
          <w:fldChar w:fldCharType="end"/>
        </w:r>
      </w:hyperlink>
    </w:p>
    <w:p w14:paraId="6A6D7570" w14:textId="3938C868" w:rsidR="00DA618E" w:rsidRDefault="001D0E1A">
      <w:pPr>
        <w:pStyle w:val="Turinys1"/>
        <w:rPr>
          <w:rFonts w:asciiTheme="minorHAnsi" w:hAnsiTheme="minorHAnsi"/>
          <w:b w:val="0"/>
          <w:bCs w:val="0"/>
          <w:noProof/>
          <w:sz w:val="22"/>
          <w:szCs w:val="22"/>
          <w:lang w:eastAsia="lt-LT"/>
        </w:rPr>
      </w:pPr>
      <w:hyperlink w:anchor="_Toc192668864" w:history="1">
        <w:r w:rsidR="00DA618E" w:rsidRPr="00EF4EC3">
          <w:rPr>
            <w:rStyle w:val="Hipersaitas"/>
            <w:noProof/>
          </w:rPr>
          <w:t>VI.</w:t>
        </w:r>
        <w:r w:rsidR="00DA618E">
          <w:rPr>
            <w:rFonts w:asciiTheme="minorHAnsi" w:hAnsiTheme="minorHAnsi"/>
            <w:b w:val="0"/>
            <w:bCs w:val="0"/>
            <w:noProof/>
            <w:sz w:val="22"/>
            <w:szCs w:val="22"/>
            <w:lang w:eastAsia="lt-LT"/>
          </w:rPr>
          <w:tab/>
        </w:r>
        <w:r w:rsidR="00DA618E" w:rsidRPr="00EF4EC3">
          <w:rPr>
            <w:rStyle w:val="Hipersaitas"/>
            <w:noProof/>
          </w:rPr>
          <w:t>PASIŪLYMŲ RENGIMAS, PATEIKIMAS, KEITIMAS</w:t>
        </w:r>
        <w:r w:rsidR="00DA618E">
          <w:rPr>
            <w:noProof/>
            <w:webHidden/>
          </w:rPr>
          <w:tab/>
        </w:r>
        <w:r w:rsidR="00DA618E">
          <w:rPr>
            <w:noProof/>
            <w:webHidden/>
          </w:rPr>
          <w:fldChar w:fldCharType="begin"/>
        </w:r>
        <w:r w:rsidR="00DA618E">
          <w:rPr>
            <w:noProof/>
            <w:webHidden/>
          </w:rPr>
          <w:instrText xml:space="preserve"> PAGEREF _Toc192668864 \h </w:instrText>
        </w:r>
        <w:r w:rsidR="00DA618E">
          <w:rPr>
            <w:noProof/>
            <w:webHidden/>
          </w:rPr>
        </w:r>
        <w:r w:rsidR="00DA618E">
          <w:rPr>
            <w:noProof/>
            <w:webHidden/>
          </w:rPr>
          <w:fldChar w:fldCharType="separate"/>
        </w:r>
        <w:r w:rsidR="00393AC8">
          <w:rPr>
            <w:noProof/>
            <w:webHidden/>
          </w:rPr>
          <w:t>7</w:t>
        </w:r>
        <w:r w:rsidR="00DA618E">
          <w:rPr>
            <w:noProof/>
            <w:webHidden/>
          </w:rPr>
          <w:fldChar w:fldCharType="end"/>
        </w:r>
      </w:hyperlink>
    </w:p>
    <w:p w14:paraId="043F37B0" w14:textId="3D5B4A01" w:rsidR="00DA618E" w:rsidRDefault="001D0E1A">
      <w:pPr>
        <w:pStyle w:val="Turinys1"/>
        <w:rPr>
          <w:rFonts w:asciiTheme="minorHAnsi" w:hAnsiTheme="minorHAnsi"/>
          <w:b w:val="0"/>
          <w:bCs w:val="0"/>
          <w:noProof/>
          <w:sz w:val="22"/>
          <w:szCs w:val="22"/>
          <w:lang w:eastAsia="lt-LT"/>
        </w:rPr>
      </w:pPr>
      <w:hyperlink w:anchor="_Toc192668865" w:history="1">
        <w:r w:rsidR="00DA618E" w:rsidRPr="00EF4EC3">
          <w:rPr>
            <w:rStyle w:val="Hipersaitas"/>
            <w:noProof/>
          </w:rPr>
          <w:t>VII.</w:t>
        </w:r>
        <w:r w:rsidR="00DA618E">
          <w:rPr>
            <w:rFonts w:asciiTheme="minorHAnsi" w:hAnsiTheme="minorHAnsi"/>
            <w:b w:val="0"/>
            <w:bCs w:val="0"/>
            <w:noProof/>
            <w:sz w:val="22"/>
            <w:szCs w:val="22"/>
            <w:lang w:eastAsia="lt-LT"/>
          </w:rPr>
          <w:tab/>
        </w:r>
        <w:r w:rsidR="00DA618E" w:rsidRPr="00EF4EC3">
          <w:rPr>
            <w:rStyle w:val="Hipersaitas"/>
            <w:noProof/>
          </w:rPr>
          <w:t>PASIŪLYMŲ KAINOS ŠIFRAVIMAS</w:t>
        </w:r>
        <w:r w:rsidR="00DA618E">
          <w:rPr>
            <w:noProof/>
            <w:webHidden/>
          </w:rPr>
          <w:tab/>
        </w:r>
        <w:r w:rsidR="00DA618E">
          <w:rPr>
            <w:noProof/>
            <w:webHidden/>
          </w:rPr>
          <w:fldChar w:fldCharType="begin"/>
        </w:r>
        <w:r w:rsidR="00DA618E">
          <w:rPr>
            <w:noProof/>
            <w:webHidden/>
          </w:rPr>
          <w:instrText xml:space="preserve"> PAGEREF _Toc192668865 \h </w:instrText>
        </w:r>
        <w:r w:rsidR="00DA618E">
          <w:rPr>
            <w:noProof/>
            <w:webHidden/>
          </w:rPr>
        </w:r>
        <w:r w:rsidR="00DA618E">
          <w:rPr>
            <w:noProof/>
            <w:webHidden/>
          </w:rPr>
          <w:fldChar w:fldCharType="separate"/>
        </w:r>
        <w:r w:rsidR="00393AC8">
          <w:rPr>
            <w:noProof/>
            <w:webHidden/>
          </w:rPr>
          <w:t>9</w:t>
        </w:r>
        <w:r w:rsidR="00DA618E">
          <w:rPr>
            <w:noProof/>
            <w:webHidden/>
          </w:rPr>
          <w:fldChar w:fldCharType="end"/>
        </w:r>
      </w:hyperlink>
    </w:p>
    <w:p w14:paraId="084800EE" w14:textId="24C0BAB4" w:rsidR="00DA618E" w:rsidRDefault="001D0E1A">
      <w:pPr>
        <w:pStyle w:val="Turinys1"/>
        <w:rPr>
          <w:rFonts w:asciiTheme="minorHAnsi" w:hAnsiTheme="minorHAnsi"/>
          <w:b w:val="0"/>
          <w:bCs w:val="0"/>
          <w:noProof/>
          <w:sz w:val="22"/>
          <w:szCs w:val="22"/>
          <w:lang w:eastAsia="lt-LT"/>
        </w:rPr>
      </w:pPr>
      <w:hyperlink w:anchor="_Toc192668866" w:history="1">
        <w:r w:rsidR="00DA618E" w:rsidRPr="00EF4EC3">
          <w:rPr>
            <w:rStyle w:val="Hipersaitas"/>
            <w:noProof/>
          </w:rPr>
          <w:t>VIII.</w:t>
        </w:r>
        <w:r w:rsidR="00DA618E">
          <w:rPr>
            <w:rFonts w:asciiTheme="minorHAnsi" w:hAnsiTheme="minorHAnsi"/>
            <w:b w:val="0"/>
            <w:bCs w:val="0"/>
            <w:noProof/>
            <w:sz w:val="22"/>
            <w:szCs w:val="22"/>
            <w:lang w:eastAsia="lt-LT"/>
          </w:rPr>
          <w:tab/>
        </w:r>
        <w:r w:rsidR="00DA618E" w:rsidRPr="00EF4EC3">
          <w:rPr>
            <w:rStyle w:val="Hipersaitas"/>
            <w:noProof/>
          </w:rPr>
          <w:t>PIRKIMŲ DOKUMENTŲ PAAIŠKINIMAS IR PATIKSLINIMAS</w:t>
        </w:r>
        <w:r w:rsidR="00DA618E">
          <w:rPr>
            <w:noProof/>
            <w:webHidden/>
          </w:rPr>
          <w:tab/>
        </w:r>
        <w:r w:rsidR="00DA618E">
          <w:rPr>
            <w:noProof/>
            <w:webHidden/>
          </w:rPr>
          <w:fldChar w:fldCharType="begin"/>
        </w:r>
        <w:r w:rsidR="00DA618E">
          <w:rPr>
            <w:noProof/>
            <w:webHidden/>
          </w:rPr>
          <w:instrText xml:space="preserve"> PAGEREF _Toc192668866 \h </w:instrText>
        </w:r>
        <w:r w:rsidR="00DA618E">
          <w:rPr>
            <w:noProof/>
            <w:webHidden/>
          </w:rPr>
        </w:r>
        <w:r w:rsidR="00DA618E">
          <w:rPr>
            <w:noProof/>
            <w:webHidden/>
          </w:rPr>
          <w:fldChar w:fldCharType="separate"/>
        </w:r>
        <w:r w:rsidR="00393AC8">
          <w:rPr>
            <w:noProof/>
            <w:webHidden/>
          </w:rPr>
          <w:t>10</w:t>
        </w:r>
        <w:r w:rsidR="00DA618E">
          <w:rPr>
            <w:noProof/>
            <w:webHidden/>
          </w:rPr>
          <w:fldChar w:fldCharType="end"/>
        </w:r>
      </w:hyperlink>
    </w:p>
    <w:p w14:paraId="4D586175" w14:textId="493BFFDE" w:rsidR="00DA618E" w:rsidRDefault="001D0E1A">
      <w:pPr>
        <w:pStyle w:val="Turinys1"/>
        <w:rPr>
          <w:rFonts w:asciiTheme="minorHAnsi" w:hAnsiTheme="minorHAnsi"/>
          <w:b w:val="0"/>
          <w:bCs w:val="0"/>
          <w:noProof/>
          <w:sz w:val="22"/>
          <w:szCs w:val="22"/>
          <w:lang w:eastAsia="lt-LT"/>
        </w:rPr>
      </w:pPr>
      <w:hyperlink w:anchor="_Toc192668867" w:history="1">
        <w:r w:rsidR="00DA618E" w:rsidRPr="00EF4EC3">
          <w:rPr>
            <w:rStyle w:val="Hipersaitas"/>
            <w:noProof/>
          </w:rPr>
          <w:t>IX.</w:t>
        </w:r>
        <w:r w:rsidR="00DA618E">
          <w:rPr>
            <w:rFonts w:asciiTheme="minorHAnsi" w:hAnsiTheme="minorHAnsi"/>
            <w:b w:val="0"/>
            <w:bCs w:val="0"/>
            <w:noProof/>
            <w:sz w:val="22"/>
            <w:szCs w:val="22"/>
            <w:lang w:eastAsia="lt-LT"/>
          </w:rPr>
          <w:tab/>
        </w:r>
        <w:r w:rsidR="00DA618E" w:rsidRPr="00EF4EC3">
          <w:rPr>
            <w:rStyle w:val="Hipersaitas"/>
            <w:noProof/>
          </w:rPr>
          <w:t>SUSIPAŽINIMO SU PASIŪLYMAIS IR JŲ NAGRINĖJIMO PROCEDŪROS</w:t>
        </w:r>
        <w:r w:rsidR="00DA618E">
          <w:rPr>
            <w:noProof/>
            <w:webHidden/>
          </w:rPr>
          <w:tab/>
        </w:r>
        <w:r w:rsidR="00DA618E">
          <w:rPr>
            <w:noProof/>
            <w:webHidden/>
          </w:rPr>
          <w:fldChar w:fldCharType="begin"/>
        </w:r>
        <w:r w:rsidR="00DA618E">
          <w:rPr>
            <w:noProof/>
            <w:webHidden/>
          </w:rPr>
          <w:instrText xml:space="preserve"> PAGEREF _Toc192668867 \h </w:instrText>
        </w:r>
        <w:r w:rsidR="00DA618E">
          <w:rPr>
            <w:noProof/>
            <w:webHidden/>
          </w:rPr>
        </w:r>
        <w:r w:rsidR="00DA618E">
          <w:rPr>
            <w:noProof/>
            <w:webHidden/>
          </w:rPr>
          <w:fldChar w:fldCharType="separate"/>
        </w:r>
        <w:r w:rsidR="00393AC8">
          <w:rPr>
            <w:noProof/>
            <w:webHidden/>
          </w:rPr>
          <w:t>10</w:t>
        </w:r>
        <w:r w:rsidR="00DA618E">
          <w:rPr>
            <w:noProof/>
            <w:webHidden/>
          </w:rPr>
          <w:fldChar w:fldCharType="end"/>
        </w:r>
      </w:hyperlink>
    </w:p>
    <w:p w14:paraId="529FABC8" w14:textId="61BDD28B" w:rsidR="00DA618E" w:rsidRDefault="001D0E1A">
      <w:pPr>
        <w:pStyle w:val="Turinys1"/>
        <w:rPr>
          <w:rFonts w:asciiTheme="minorHAnsi" w:hAnsiTheme="minorHAnsi"/>
          <w:b w:val="0"/>
          <w:bCs w:val="0"/>
          <w:noProof/>
          <w:sz w:val="22"/>
          <w:szCs w:val="22"/>
          <w:lang w:eastAsia="lt-LT"/>
        </w:rPr>
      </w:pPr>
      <w:hyperlink w:anchor="_Toc192668868" w:history="1">
        <w:r w:rsidR="00DA618E" w:rsidRPr="00EF4EC3">
          <w:rPr>
            <w:rStyle w:val="Hipersaitas"/>
            <w:rFonts w:eastAsia="Calibri"/>
            <w:noProof/>
          </w:rPr>
          <w:t>X.</w:t>
        </w:r>
        <w:r w:rsidR="00DA618E">
          <w:rPr>
            <w:rFonts w:asciiTheme="minorHAnsi" w:hAnsiTheme="minorHAnsi"/>
            <w:b w:val="0"/>
            <w:bCs w:val="0"/>
            <w:noProof/>
            <w:sz w:val="22"/>
            <w:szCs w:val="22"/>
            <w:lang w:eastAsia="lt-LT"/>
          </w:rPr>
          <w:tab/>
        </w:r>
        <w:r w:rsidR="00DA618E" w:rsidRPr="00EF4EC3">
          <w:rPr>
            <w:rStyle w:val="Hipersaitas"/>
            <w:rFonts w:eastAsia="Calibri"/>
            <w:noProof/>
          </w:rPr>
          <w:t>PASIŪLYMŲ EILĖ IR LAIMĖTOJO NUSTATYMAS</w:t>
        </w:r>
        <w:r w:rsidR="00DA618E">
          <w:rPr>
            <w:noProof/>
            <w:webHidden/>
          </w:rPr>
          <w:tab/>
        </w:r>
        <w:r w:rsidR="00DA618E">
          <w:rPr>
            <w:noProof/>
            <w:webHidden/>
          </w:rPr>
          <w:fldChar w:fldCharType="begin"/>
        </w:r>
        <w:r w:rsidR="00DA618E">
          <w:rPr>
            <w:noProof/>
            <w:webHidden/>
          </w:rPr>
          <w:instrText xml:space="preserve"> PAGEREF _Toc192668868 \h </w:instrText>
        </w:r>
        <w:r w:rsidR="00DA618E">
          <w:rPr>
            <w:noProof/>
            <w:webHidden/>
          </w:rPr>
        </w:r>
        <w:r w:rsidR="00DA618E">
          <w:rPr>
            <w:noProof/>
            <w:webHidden/>
          </w:rPr>
          <w:fldChar w:fldCharType="separate"/>
        </w:r>
        <w:r w:rsidR="00393AC8">
          <w:rPr>
            <w:noProof/>
            <w:webHidden/>
          </w:rPr>
          <w:t>12</w:t>
        </w:r>
        <w:r w:rsidR="00DA618E">
          <w:rPr>
            <w:noProof/>
            <w:webHidden/>
          </w:rPr>
          <w:fldChar w:fldCharType="end"/>
        </w:r>
      </w:hyperlink>
    </w:p>
    <w:p w14:paraId="528DEF2C" w14:textId="08C1AFF3" w:rsidR="00DA618E" w:rsidRDefault="001D0E1A">
      <w:pPr>
        <w:pStyle w:val="Turinys1"/>
        <w:rPr>
          <w:rFonts w:asciiTheme="minorHAnsi" w:hAnsiTheme="minorHAnsi"/>
          <w:b w:val="0"/>
          <w:bCs w:val="0"/>
          <w:noProof/>
          <w:sz w:val="22"/>
          <w:szCs w:val="22"/>
          <w:lang w:eastAsia="lt-LT"/>
        </w:rPr>
      </w:pPr>
      <w:hyperlink w:anchor="_Toc192668869" w:history="1">
        <w:r w:rsidR="00DA618E" w:rsidRPr="00EF4EC3">
          <w:rPr>
            <w:rStyle w:val="Hipersaitas"/>
            <w:noProof/>
          </w:rPr>
          <w:t>XI.</w:t>
        </w:r>
        <w:r w:rsidR="00DA618E">
          <w:rPr>
            <w:rFonts w:asciiTheme="minorHAnsi" w:hAnsiTheme="minorHAnsi"/>
            <w:b w:val="0"/>
            <w:bCs w:val="0"/>
            <w:noProof/>
            <w:sz w:val="22"/>
            <w:szCs w:val="22"/>
            <w:lang w:eastAsia="lt-LT"/>
          </w:rPr>
          <w:tab/>
        </w:r>
        <w:r w:rsidR="00DA618E" w:rsidRPr="00EF4EC3">
          <w:rPr>
            <w:rStyle w:val="Hipersaitas"/>
            <w:noProof/>
          </w:rPr>
          <w:t>PERKANČIOSIOS ORGANIZACIJOS SIŪLOMOS ŠALIMS SUDARYTI PIRKIMO SUTARTIES SĄLYGOS IR (ARBA) PIRKIMO SUTARTIES PROJEKTAS</w:t>
        </w:r>
        <w:r w:rsidR="00DA618E">
          <w:rPr>
            <w:noProof/>
            <w:webHidden/>
          </w:rPr>
          <w:tab/>
        </w:r>
        <w:r w:rsidR="00DA618E">
          <w:rPr>
            <w:noProof/>
            <w:webHidden/>
          </w:rPr>
          <w:fldChar w:fldCharType="begin"/>
        </w:r>
        <w:r w:rsidR="00DA618E">
          <w:rPr>
            <w:noProof/>
            <w:webHidden/>
          </w:rPr>
          <w:instrText xml:space="preserve"> PAGEREF _Toc192668869 \h </w:instrText>
        </w:r>
        <w:r w:rsidR="00DA618E">
          <w:rPr>
            <w:noProof/>
            <w:webHidden/>
          </w:rPr>
        </w:r>
        <w:r w:rsidR="00DA618E">
          <w:rPr>
            <w:noProof/>
            <w:webHidden/>
          </w:rPr>
          <w:fldChar w:fldCharType="separate"/>
        </w:r>
        <w:r w:rsidR="00393AC8">
          <w:rPr>
            <w:noProof/>
            <w:webHidden/>
          </w:rPr>
          <w:t>12</w:t>
        </w:r>
        <w:r w:rsidR="00DA618E">
          <w:rPr>
            <w:noProof/>
            <w:webHidden/>
          </w:rPr>
          <w:fldChar w:fldCharType="end"/>
        </w:r>
      </w:hyperlink>
    </w:p>
    <w:p w14:paraId="2A1D4AD2" w14:textId="352772B3" w:rsidR="00DA618E" w:rsidRDefault="001D0E1A">
      <w:pPr>
        <w:pStyle w:val="Turinys1"/>
        <w:rPr>
          <w:rFonts w:asciiTheme="minorHAnsi" w:hAnsiTheme="minorHAnsi"/>
          <w:b w:val="0"/>
          <w:bCs w:val="0"/>
          <w:noProof/>
          <w:sz w:val="22"/>
          <w:szCs w:val="22"/>
          <w:lang w:eastAsia="lt-LT"/>
        </w:rPr>
      </w:pPr>
      <w:hyperlink w:anchor="_Toc192668870" w:history="1">
        <w:r w:rsidR="00DA618E" w:rsidRPr="00EF4EC3">
          <w:rPr>
            <w:rStyle w:val="Hipersaitas"/>
            <w:noProof/>
          </w:rPr>
          <w:t>XII.</w:t>
        </w:r>
        <w:r w:rsidR="00DA618E">
          <w:rPr>
            <w:rFonts w:asciiTheme="minorHAnsi" w:hAnsiTheme="minorHAnsi"/>
            <w:b w:val="0"/>
            <w:bCs w:val="0"/>
            <w:noProof/>
            <w:sz w:val="22"/>
            <w:szCs w:val="22"/>
            <w:lang w:eastAsia="lt-LT"/>
          </w:rPr>
          <w:tab/>
        </w:r>
        <w:r w:rsidR="00DA618E" w:rsidRPr="00EF4EC3">
          <w:rPr>
            <w:rStyle w:val="Hipersaitas"/>
            <w:noProof/>
          </w:rPr>
          <w:t>INFORMACIJA APIE ATIDĖJIMO TERMINO TAIKYMĄ, GINČŲ NAGRINĖJIMO TVARKĄ</w:t>
        </w:r>
        <w:r w:rsidR="00DA618E">
          <w:rPr>
            <w:noProof/>
            <w:webHidden/>
          </w:rPr>
          <w:tab/>
        </w:r>
        <w:r w:rsidR="00DA618E">
          <w:rPr>
            <w:noProof/>
            <w:webHidden/>
          </w:rPr>
          <w:fldChar w:fldCharType="begin"/>
        </w:r>
        <w:r w:rsidR="00DA618E">
          <w:rPr>
            <w:noProof/>
            <w:webHidden/>
          </w:rPr>
          <w:instrText xml:space="preserve"> PAGEREF _Toc192668870 \h </w:instrText>
        </w:r>
        <w:r w:rsidR="00DA618E">
          <w:rPr>
            <w:noProof/>
            <w:webHidden/>
          </w:rPr>
        </w:r>
        <w:r w:rsidR="00DA618E">
          <w:rPr>
            <w:noProof/>
            <w:webHidden/>
          </w:rPr>
          <w:fldChar w:fldCharType="separate"/>
        </w:r>
        <w:r w:rsidR="00393AC8">
          <w:rPr>
            <w:noProof/>
            <w:webHidden/>
          </w:rPr>
          <w:t>13</w:t>
        </w:r>
        <w:r w:rsidR="00DA618E">
          <w:rPr>
            <w:noProof/>
            <w:webHidden/>
          </w:rPr>
          <w:fldChar w:fldCharType="end"/>
        </w:r>
      </w:hyperlink>
    </w:p>
    <w:p w14:paraId="40CC19FA" w14:textId="45A98FAA" w:rsidR="00DA618E" w:rsidRDefault="001D0E1A">
      <w:pPr>
        <w:pStyle w:val="Turinys1"/>
        <w:rPr>
          <w:rFonts w:asciiTheme="minorHAnsi" w:hAnsiTheme="minorHAnsi"/>
          <w:b w:val="0"/>
          <w:bCs w:val="0"/>
          <w:noProof/>
          <w:sz w:val="22"/>
          <w:szCs w:val="22"/>
          <w:lang w:eastAsia="lt-LT"/>
        </w:rPr>
      </w:pPr>
      <w:hyperlink w:anchor="_Toc192668871" w:history="1">
        <w:r w:rsidR="00DA618E" w:rsidRPr="00EF4EC3">
          <w:rPr>
            <w:rStyle w:val="Hipersaitas"/>
            <w:noProof/>
          </w:rPr>
          <w:t>XIII.</w:t>
        </w:r>
        <w:r w:rsidR="00DA618E">
          <w:rPr>
            <w:rFonts w:asciiTheme="minorHAnsi" w:hAnsiTheme="minorHAnsi"/>
            <w:b w:val="0"/>
            <w:bCs w:val="0"/>
            <w:noProof/>
            <w:sz w:val="22"/>
            <w:szCs w:val="22"/>
            <w:lang w:eastAsia="lt-LT"/>
          </w:rPr>
          <w:tab/>
        </w:r>
        <w:r w:rsidR="00DA618E" w:rsidRPr="00EF4EC3">
          <w:rPr>
            <w:rStyle w:val="Hipersaitas"/>
            <w:noProof/>
          </w:rPr>
          <w:t>BAIGIAMOSIOS NUOSTATOS</w:t>
        </w:r>
        <w:r w:rsidR="00DA618E">
          <w:rPr>
            <w:noProof/>
            <w:webHidden/>
          </w:rPr>
          <w:tab/>
        </w:r>
        <w:r w:rsidR="00DA618E">
          <w:rPr>
            <w:noProof/>
            <w:webHidden/>
          </w:rPr>
          <w:fldChar w:fldCharType="begin"/>
        </w:r>
        <w:r w:rsidR="00DA618E">
          <w:rPr>
            <w:noProof/>
            <w:webHidden/>
          </w:rPr>
          <w:instrText xml:space="preserve"> PAGEREF _Toc192668871 \h </w:instrText>
        </w:r>
        <w:r w:rsidR="00DA618E">
          <w:rPr>
            <w:noProof/>
            <w:webHidden/>
          </w:rPr>
        </w:r>
        <w:r w:rsidR="00DA618E">
          <w:rPr>
            <w:noProof/>
            <w:webHidden/>
          </w:rPr>
          <w:fldChar w:fldCharType="separate"/>
        </w:r>
        <w:r w:rsidR="00393AC8">
          <w:rPr>
            <w:noProof/>
            <w:webHidden/>
          </w:rPr>
          <w:t>13</w:t>
        </w:r>
        <w:r w:rsidR="00DA618E">
          <w:rPr>
            <w:noProof/>
            <w:webHidden/>
          </w:rPr>
          <w:fldChar w:fldCharType="end"/>
        </w:r>
      </w:hyperlink>
    </w:p>
    <w:p w14:paraId="34E9AD25" w14:textId="22EF0DED" w:rsidR="000F6E47" w:rsidRPr="00241C3B" w:rsidRDefault="000F6E47" w:rsidP="00371163">
      <w:pPr>
        <w:widowControl w:val="0"/>
        <w:suppressAutoHyphens/>
        <w:rPr>
          <w:rFonts w:eastAsia="Times New Roman" w:cs="Times New Roman"/>
          <w:b/>
          <w:szCs w:val="24"/>
        </w:rPr>
      </w:pPr>
      <w:r w:rsidRPr="00241C3B">
        <w:rPr>
          <w:rFonts w:eastAsia="Times New Roman" w:cs="Times New Roman"/>
          <w:sz w:val="20"/>
          <w:szCs w:val="20"/>
        </w:rPr>
        <w:fldChar w:fldCharType="end"/>
      </w:r>
    </w:p>
    <w:p w14:paraId="4520427A" w14:textId="77777777" w:rsidR="00A27A43" w:rsidRPr="00241C3B" w:rsidRDefault="00A27A43" w:rsidP="00371163">
      <w:pPr>
        <w:widowControl w:val="0"/>
        <w:tabs>
          <w:tab w:val="left" w:pos="9192"/>
        </w:tabs>
        <w:suppressAutoHyphens/>
        <w:rPr>
          <w:rFonts w:eastAsia="Times New Roman" w:cs="Times New Roman"/>
          <w:szCs w:val="24"/>
        </w:rPr>
      </w:pPr>
      <w:r w:rsidRPr="00241C3B">
        <w:rPr>
          <w:rFonts w:eastAsia="Times New Roman" w:cs="Times New Roman"/>
          <w:szCs w:val="24"/>
        </w:rPr>
        <w:t>Pirkimo sąlygų priedai</w:t>
      </w:r>
      <w:r w:rsidRPr="00241C3B">
        <w:rPr>
          <w:rFonts w:eastAsia="Times New Roman" w:cs="Times New Roman"/>
          <w:b/>
          <w:szCs w:val="24"/>
        </w:rPr>
        <w:t xml:space="preserve"> </w:t>
      </w:r>
      <w:r w:rsidRPr="00241C3B">
        <w:rPr>
          <w:rFonts w:eastAsia="Times New Roman" w:cs="Times New Roman"/>
          <w:szCs w:val="24"/>
        </w:rPr>
        <w:t>(pateikiami atskirais dokumentais):</w:t>
      </w:r>
    </w:p>
    <w:p w14:paraId="01A324DB" w14:textId="4655CBEF" w:rsidR="00A27A43" w:rsidRPr="009C7E1B" w:rsidRDefault="00A27A43" w:rsidP="00371163">
      <w:pPr>
        <w:widowControl w:val="0"/>
        <w:tabs>
          <w:tab w:val="left" w:pos="9192"/>
        </w:tabs>
        <w:suppressAutoHyphens/>
        <w:rPr>
          <w:rFonts w:eastAsia="Times New Roman" w:cs="Times New Roman"/>
          <w:szCs w:val="24"/>
        </w:rPr>
      </w:pPr>
      <w:r w:rsidRPr="009C7E1B">
        <w:rPr>
          <w:rFonts w:eastAsia="Times New Roman" w:cs="Times New Roman"/>
          <w:szCs w:val="24"/>
        </w:rPr>
        <w:t xml:space="preserve">1. </w:t>
      </w:r>
      <w:r w:rsidR="00B505B8" w:rsidRPr="009C7E1B">
        <w:rPr>
          <w:rFonts w:eastAsia="Times New Roman" w:cs="Times New Roman"/>
          <w:szCs w:val="24"/>
        </w:rPr>
        <w:t>Pasiūlymo forma</w:t>
      </w:r>
      <w:r w:rsidRPr="009C7E1B">
        <w:rPr>
          <w:rFonts w:eastAsia="Times New Roman" w:cs="Times New Roman"/>
          <w:szCs w:val="24"/>
        </w:rPr>
        <w:t xml:space="preserve">; </w:t>
      </w:r>
    </w:p>
    <w:p w14:paraId="6AC99390" w14:textId="15CF8813" w:rsidR="00A27A43" w:rsidRPr="009C7E1B" w:rsidRDefault="00A27A43" w:rsidP="00371163">
      <w:pPr>
        <w:widowControl w:val="0"/>
        <w:tabs>
          <w:tab w:val="left" w:pos="9192"/>
        </w:tabs>
        <w:suppressAutoHyphens/>
        <w:rPr>
          <w:rFonts w:eastAsia="Times New Roman" w:cs="Times New Roman"/>
          <w:szCs w:val="24"/>
        </w:rPr>
      </w:pPr>
      <w:r w:rsidRPr="009C7E1B">
        <w:rPr>
          <w:rFonts w:eastAsia="Times New Roman" w:cs="Times New Roman"/>
          <w:szCs w:val="24"/>
        </w:rPr>
        <w:t xml:space="preserve">2. </w:t>
      </w:r>
      <w:r w:rsidR="002C25A9" w:rsidRPr="009C7E1B">
        <w:rPr>
          <w:rFonts w:eastAsia="Times New Roman" w:cs="Times New Roman"/>
          <w:szCs w:val="24"/>
        </w:rPr>
        <w:t>Techninė specifikacija</w:t>
      </w:r>
      <w:r w:rsidRPr="009C7E1B">
        <w:rPr>
          <w:rFonts w:eastAsia="Times New Roman" w:cs="Times New Roman"/>
          <w:szCs w:val="24"/>
        </w:rPr>
        <w:t>;</w:t>
      </w:r>
    </w:p>
    <w:p w14:paraId="00B880DF" w14:textId="61A4D404" w:rsidR="00C63330" w:rsidRPr="009C7E1B" w:rsidRDefault="00A27A43" w:rsidP="00C63330">
      <w:pPr>
        <w:widowControl w:val="0"/>
        <w:tabs>
          <w:tab w:val="left" w:pos="9192"/>
        </w:tabs>
        <w:suppressAutoHyphens/>
        <w:rPr>
          <w:rFonts w:eastAsia="Times New Roman" w:cs="Times New Roman"/>
          <w:szCs w:val="24"/>
        </w:rPr>
      </w:pPr>
      <w:r w:rsidRPr="009C7E1B">
        <w:rPr>
          <w:rFonts w:eastAsia="Times New Roman" w:cs="Times New Roman"/>
          <w:szCs w:val="24"/>
        </w:rPr>
        <w:t xml:space="preserve">3. </w:t>
      </w:r>
      <w:r w:rsidR="00C63330" w:rsidRPr="009C7E1B">
        <w:rPr>
          <w:rFonts w:eastAsia="Times New Roman" w:cs="Times New Roman"/>
          <w:szCs w:val="24"/>
        </w:rPr>
        <w:t>Pirkimo sutartys:</w:t>
      </w:r>
    </w:p>
    <w:p w14:paraId="4134A036" w14:textId="77777777" w:rsidR="00C63330" w:rsidRPr="009C7E1B" w:rsidRDefault="00C63330" w:rsidP="00C63330">
      <w:pPr>
        <w:widowControl w:val="0"/>
        <w:tabs>
          <w:tab w:val="left" w:pos="9192"/>
        </w:tabs>
        <w:suppressAutoHyphens/>
        <w:rPr>
          <w:rFonts w:eastAsia="Times New Roman" w:cs="Times New Roman"/>
          <w:szCs w:val="24"/>
        </w:rPr>
      </w:pPr>
      <w:r w:rsidRPr="009C7E1B">
        <w:rPr>
          <w:rFonts w:eastAsia="Times New Roman" w:cs="Times New Roman"/>
          <w:szCs w:val="24"/>
        </w:rPr>
        <w:t>3.1. Prekių pirkimo–pardavimo sutarties bendrosios sąlygos;</w:t>
      </w:r>
    </w:p>
    <w:p w14:paraId="41D1C70B" w14:textId="16D4CBB9" w:rsidR="00E44696" w:rsidRPr="009C7E1B" w:rsidRDefault="00C63330" w:rsidP="00C63330">
      <w:pPr>
        <w:widowControl w:val="0"/>
        <w:tabs>
          <w:tab w:val="left" w:pos="9192"/>
        </w:tabs>
        <w:suppressAutoHyphens/>
        <w:rPr>
          <w:rFonts w:eastAsia="Times New Roman" w:cs="Times New Roman"/>
          <w:szCs w:val="24"/>
        </w:rPr>
      </w:pPr>
      <w:r w:rsidRPr="009C7E1B">
        <w:rPr>
          <w:rFonts w:eastAsia="Times New Roman" w:cs="Times New Roman"/>
          <w:szCs w:val="24"/>
        </w:rPr>
        <w:t>3.2. Prekių pirkimo–pardavimo sutarties specialiosios sąlygos.</w:t>
      </w:r>
    </w:p>
    <w:p w14:paraId="7278297B" w14:textId="1D755636" w:rsidR="006F7E1E" w:rsidRPr="009C7E1B" w:rsidRDefault="00E44696" w:rsidP="00371163">
      <w:pPr>
        <w:widowControl w:val="0"/>
        <w:tabs>
          <w:tab w:val="left" w:pos="9192"/>
        </w:tabs>
        <w:suppressAutoHyphens/>
        <w:rPr>
          <w:rFonts w:eastAsia="Times New Roman" w:cs="Times New Roman"/>
          <w:szCs w:val="24"/>
        </w:rPr>
      </w:pPr>
      <w:r w:rsidRPr="009C7E1B">
        <w:rPr>
          <w:rFonts w:eastAsia="Times New Roman" w:cs="Times New Roman"/>
          <w:szCs w:val="24"/>
        </w:rPr>
        <w:t xml:space="preserve">4. </w:t>
      </w:r>
      <w:r w:rsidR="006F7E1E" w:rsidRPr="009C7E1B">
        <w:rPr>
          <w:rFonts w:eastAsia="Times New Roman" w:cs="Times New Roman"/>
          <w:szCs w:val="24"/>
        </w:rPr>
        <w:t>Tiekėjų pašalinimo pagrindai;</w:t>
      </w:r>
    </w:p>
    <w:p w14:paraId="740E5C4C" w14:textId="75C957C8" w:rsidR="00E44696" w:rsidRPr="00241C3B" w:rsidRDefault="00E44696" w:rsidP="00371163">
      <w:pPr>
        <w:widowControl w:val="0"/>
        <w:tabs>
          <w:tab w:val="left" w:pos="9192"/>
        </w:tabs>
        <w:suppressAutoHyphens/>
        <w:rPr>
          <w:rFonts w:eastAsia="Times New Roman" w:cs="Times New Roman"/>
          <w:szCs w:val="24"/>
        </w:rPr>
      </w:pPr>
      <w:r w:rsidRPr="009C7E1B">
        <w:rPr>
          <w:rFonts w:eastAsia="Times New Roman" w:cs="Times New Roman"/>
          <w:szCs w:val="24"/>
        </w:rPr>
        <w:t>5</w:t>
      </w:r>
      <w:r w:rsidR="00A27A43" w:rsidRPr="009C7E1B">
        <w:rPr>
          <w:rFonts w:eastAsia="Times New Roman" w:cs="Times New Roman"/>
          <w:szCs w:val="24"/>
        </w:rPr>
        <w:t>.</w:t>
      </w:r>
      <w:r w:rsidR="001B2E0C" w:rsidRPr="009C7E1B">
        <w:t xml:space="preserve"> </w:t>
      </w:r>
      <w:r w:rsidR="001B2E0C" w:rsidRPr="009C7E1B">
        <w:rPr>
          <w:rFonts w:eastAsia="Times New Roman" w:cs="Times New Roman"/>
          <w:szCs w:val="24"/>
        </w:rPr>
        <w:t>Europos bendrasis viešųjų pirkimų dokumentas</w:t>
      </w:r>
      <w:r w:rsidRPr="009C7E1B">
        <w:rPr>
          <w:rFonts w:eastAsia="Times New Roman" w:cs="Times New Roman"/>
          <w:szCs w:val="24"/>
        </w:rPr>
        <w:t>.</w:t>
      </w:r>
    </w:p>
    <w:p w14:paraId="612675A2" w14:textId="77777777" w:rsidR="00E44696" w:rsidRPr="00241C3B" w:rsidRDefault="00E44696" w:rsidP="00371163">
      <w:pPr>
        <w:rPr>
          <w:rFonts w:eastAsia="Times New Roman" w:cs="Times New Roman"/>
          <w:szCs w:val="24"/>
        </w:rPr>
      </w:pPr>
      <w:r w:rsidRPr="00241C3B">
        <w:rPr>
          <w:rFonts w:eastAsia="Times New Roman" w:cs="Times New Roman"/>
          <w:szCs w:val="24"/>
        </w:rPr>
        <w:br w:type="page"/>
      </w:r>
    </w:p>
    <w:p w14:paraId="3D10A3D1" w14:textId="3B0B2334" w:rsidR="00191CC4" w:rsidRPr="00241C3B" w:rsidRDefault="00191CC4" w:rsidP="00D65232">
      <w:pPr>
        <w:pStyle w:val="Antrat1"/>
      </w:pPr>
      <w:bookmarkStart w:id="1" w:name="_Toc158640859"/>
      <w:bookmarkStart w:id="2" w:name="_Toc192668859"/>
      <w:r w:rsidRPr="00241C3B">
        <w:lastRenderedPageBreak/>
        <w:t>BENDROSIOS NUOSTATOS</w:t>
      </w:r>
      <w:bookmarkEnd w:id="1"/>
      <w:bookmarkEnd w:id="2"/>
    </w:p>
    <w:p w14:paraId="42694BB0" w14:textId="77777777" w:rsidR="00191CC4" w:rsidRPr="00241C3B" w:rsidRDefault="00191CC4" w:rsidP="00371163">
      <w:pPr>
        <w:ind w:left="360"/>
        <w:rPr>
          <w:rFonts w:eastAsia="Times New Roman" w:cs="Times New Roman"/>
          <w:szCs w:val="24"/>
          <w:lang w:eastAsia="en-US"/>
        </w:rPr>
      </w:pPr>
    </w:p>
    <w:p w14:paraId="25FA98C1" w14:textId="6E7CD792" w:rsidR="00C63330" w:rsidRPr="00B61F25" w:rsidRDefault="00C63330" w:rsidP="00CD4129">
      <w:pPr>
        <w:widowControl w:val="0"/>
        <w:numPr>
          <w:ilvl w:val="0"/>
          <w:numId w:val="1"/>
        </w:numPr>
        <w:tabs>
          <w:tab w:val="left" w:pos="851"/>
        </w:tabs>
        <w:ind w:left="0" w:firstLine="567"/>
        <w:jc w:val="both"/>
        <w:rPr>
          <w:rFonts w:eastAsia="Times New Roman" w:cs="Times New Roman"/>
          <w:szCs w:val="24"/>
        </w:rPr>
      </w:pPr>
      <w:r w:rsidRPr="00B61F25">
        <w:rPr>
          <w:rFonts w:eastAsia="Calibri"/>
          <w:szCs w:val="24"/>
        </w:rPr>
        <w:t xml:space="preserve">Perkančioji organizacija – </w:t>
      </w:r>
      <w:r w:rsidR="00CD4129" w:rsidRPr="00B61F25">
        <w:rPr>
          <w:rFonts w:cs="Times New Roman"/>
          <w:szCs w:val="24"/>
        </w:rPr>
        <w:t>Plungės Senamiesčio mokykla, juridinio asmens kodas 291130450, adresas: Minijos g. 5, LT-90160 Plungė (toliau – perkančioji organizacija).</w:t>
      </w:r>
      <w:r w:rsidR="00CD4129" w:rsidRPr="00B61F25">
        <w:rPr>
          <w:rFonts w:eastAsia="Times New Roman" w:cs="Times New Roman"/>
          <w:szCs w:val="24"/>
        </w:rPr>
        <w:t xml:space="preserve"> Perkančioji organizacija nėra pridėtinės vertės mokesčio (toliau – PVM) mokėtoja.</w:t>
      </w:r>
    </w:p>
    <w:p w14:paraId="7D2F965F" w14:textId="2136C480" w:rsidR="00C63330" w:rsidRPr="00241C3B" w:rsidRDefault="00C63330" w:rsidP="00D568E6">
      <w:pPr>
        <w:pStyle w:val="Sraopastraipa"/>
        <w:widowControl w:val="0"/>
        <w:numPr>
          <w:ilvl w:val="0"/>
          <w:numId w:val="1"/>
        </w:numPr>
        <w:tabs>
          <w:tab w:val="left" w:pos="851"/>
        </w:tabs>
        <w:ind w:left="0" w:firstLine="567"/>
        <w:contextualSpacing w:val="0"/>
        <w:rPr>
          <w:szCs w:val="24"/>
        </w:rPr>
      </w:pPr>
      <w:r w:rsidRPr="00241C3B">
        <w:rPr>
          <w:szCs w:val="24"/>
        </w:rPr>
        <w:t>Vadovaujantis 2022-05-26 Plungės rajono savivaldybės tarybos sprendimu Nr. T1-139 „Dėl pavedimo Plungės rajono savivaldybės administracijai vykdyti centrinės perkančiosios organizacijos funkcijas“, šį perkančiosios organizacijos pirkimą vykdo Plungės rajono savivaldybės administracijos Nuolatinė viešųjų pirkimų komisija (toliau – pirkimo Komisija). Sutartį pasirašys perkančioji organizacija.</w:t>
      </w:r>
    </w:p>
    <w:p w14:paraId="1D58EFD4" w14:textId="07810F2B" w:rsidR="007D271B" w:rsidRPr="00241C3B" w:rsidRDefault="007D271B" w:rsidP="00D568E6">
      <w:pPr>
        <w:numPr>
          <w:ilvl w:val="0"/>
          <w:numId w:val="1"/>
        </w:numPr>
        <w:tabs>
          <w:tab w:val="left" w:pos="851"/>
          <w:tab w:val="left" w:pos="1134"/>
        </w:tabs>
        <w:ind w:left="0" w:firstLine="567"/>
        <w:jc w:val="both"/>
        <w:rPr>
          <w:rFonts w:eastAsia="Calibri" w:cs="Times New Roman"/>
          <w:szCs w:val="24"/>
          <w:lang w:eastAsia="en-US"/>
        </w:rPr>
      </w:pPr>
      <w:r w:rsidRPr="00241C3B">
        <w:rPr>
          <w:rFonts w:eastAsia="Calibri"/>
          <w:szCs w:val="24"/>
        </w:rPr>
        <w:t>Šis viešasis pirkimas (toliau – pirkimas) atliekamas vadovaujantis Lietuvos Respublikos viešųjų pirkimų įstatymu (toliau – Viešųjų pirkimų įstatymas), Lietuvos Respublikos civiliniu kodeksu, kitais viešuosius pirkimus reglamentuojančiais teisės aktais bei šiomis Pirkimo sąlygomis.</w:t>
      </w:r>
    </w:p>
    <w:p w14:paraId="18599E68" w14:textId="0139B171" w:rsidR="00FB59AF" w:rsidRPr="00241C3B" w:rsidRDefault="00FB59AF" w:rsidP="00D568E6">
      <w:pPr>
        <w:numPr>
          <w:ilvl w:val="0"/>
          <w:numId w:val="1"/>
        </w:numPr>
        <w:tabs>
          <w:tab w:val="left" w:pos="851"/>
          <w:tab w:val="left" w:pos="1134"/>
        </w:tabs>
        <w:ind w:left="0" w:firstLine="567"/>
        <w:jc w:val="both"/>
        <w:rPr>
          <w:rFonts w:eastAsia="Calibri" w:cs="Times New Roman"/>
          <w:szCs w:val="24"/>
          <w:lang w:eastAsia="en-US"/>
        </w:rPr>
      </w:pPr>
      <w:r w:rsidRPr="00241C3B">
        <w:rPr>
          <w:rFonts w:eastAsia="Calibri" w:cs="Times New Roman"/>
          <w:szCs w:val="24"/>
          <w:lang w:eastAsia="en-US"/>
        </w:rPr>
        <w:t>Šiose pirkimo sąlygose vartojamos sąvokos:</w:t>
      </w:r>
    </w:p>
    <w:p w14:paraId="411EB4CD" w14:textId="77777777" w:rsidR="00FB59AF" w:rsidRPr="00241C3B" w:rsidRDefault="00FB59AF" w:rsidP="00D568E6">
      <w:pPr>
        <w:numPr>
          <w:ilvl w:val="1"/>
          <w:numId w:val="1"/>
        </w:numPr>
        <w:tabs>
          <w:tab w:val="left" w:pos="993"/>
          <w:tab w:val="left" w:pos="1134"/>
        </w:tabs>
        <w:ind w:left="0" w:firstLine="567"/>
        <w:jc w:val="both"/>
        <w:rPr>
          <w:rFonts w:eastAsia="Calibri" w:cs="Times New Roman"/>
          <w:szCs w:val="24"/>
          <w:lang w:eastAsia="en-US"/>
        </w:rPr>
      </w:pPr>
      <w:r w:rsidRPr="00241C3B">
        <w:rPr>
          <w:rFonts w:eastAsia="Calibri" w:cs="Times New Roman"/>
          <w:b/>
          <w:szCs w:val="24"/>
          <w:lang w:eastAsia="en-US"/>
        </w:rPr>
        <w:t>CVP IS</w:t>
      </w:r>
      <w:r w:rsidRPr="00241C3B">
        <w:rPr>
          <w:rFonts w:eastAsia="Calibri" w:cs="Times New Roman"/>
          <w:szCs w:val="24"/>
          <w:lang w:eastAsia="en-US"/>
        </w:rPr>
        <w:t xml:space="preserve"> – Centrinė viešųjų pirkimų informacinė sistema;</w:t>
      </w:r>
    </w:p>
    <w:p w14:paraId="520AFF14" w14:textId="77777777" w:rsidR="00FB59AF" w:rsidRPr="00241C3B" w:rsidRDefault="00FB59AF" w:rsidP="00D568E6">
      <w:pPr>
        <w:numPr>
          <w:ilvl w:val="1"/>
          <w:numId w:val="1"/>
        </w:numPr>
        <w:tabs>
          <w:tab w:val="left" w:pos="993"/>
          <w:tab w:val="left" w:pos="1134"/>
        </w:tabs>
        <w:ind w:left="0" w:firstLine="567"/>
        <w:jc w:val="both"/>
        <w:rPr>
          <w:rFonts w:eastAsia="Calibri" w:cs="Times New Roman"/>
          <w:szCs w:val="24"/>
          <w:lang w:eastAsia="en-US"/>
        </w:rPr>
      </w:pPr>
      <w:r w:rsidRPr="00241C3B">
        <w:rPr>
          <w:rFonts w:eastAsia="Calibri" w:cs="Times New Roman"/>
          <w:b/>
          <w:szCs w:val="24"/>
          <w:lang w:eastAsia="en-US"/>
        </w:rPr>
        <w:t>EBVPD</w:t>
      </w:r>
      <w:r w:rsidRPr="00241C3B">
        <w:rPr>
          <w:rFonts w:eastAsia="Calibri" w:cs="Times New Roman"/>
          <w:szCs w:val="24"/>
          <w:lang w:eastAsia="en-US"/>
        </w:rPr>
        <w:t xml:space="preserve"> – Europos bendrasis viešųjų pirkimų dokumentas;</w:t>
      </w:r>
    </w:p>
    <w:p w14:paraId="19FC4B77" w14:textId="63292D4A" w:rsidR="006C44D1" w:rsidRPr="00241C3B" w:rsidRDefault="006C44D1" w:rsidP="00D568E6">
      <w:pPr>
        <w:widowControl w:val="0"/>
        <w:numPr>
          <w:ilvl w:val="1"/>
          <w:numId w:val="1"/>
        </w:numPr>
        <w:tabs>
          <w:tab w:val="left" w:pos="993"/>
          <w:tab w:val="left" w:pos="1134"/>
          <w:tab w:val="left" w:pos="1418"/>
        </w:tabs>
        <w:ind w:left="0" w:firstLine="567"/>
        <w:jc w:val="both"/>
        <w:rPr>
          <w:rFonts w:eastAsia="Calibri" w:cs="Times New Roman"/>
          <w:szCs w:val="24"/>
        </w:rPr>
      </w:pPr>
      <w:proofErr w:type="spellStart"/>
      <w:r w:rsidRPr="00241C3B">
        <w:rPr>
          <w:rFonts w:eastAsia="Times New Roman" w:cs="Times New Roman"/>
          <w:b/>
          <w:bCs/>
          <w:szCs w:val="24"/>
        </w:rPr>
        <w:t>Kvazisubtiekėjas</w:t>
      </w:r>
      <w:proofErr w:type="spellEnd"/>
      <w:r w:rsidR="00513146" w:rsidRPr="00241C3B">
        <w:rPr>
          <w:rFonts w:eastAsia="Times New Roman" w:cs="Times New Roman"/>
          <w:b/>
          <w:bCs/>
          <w:szCs w:val="24"/>
        </w:rPr>
        <w:t xml:space="preserve"> </w:t>
      </w:r>
      <w:r w:rsidRPr="00241C3B">
        <w:rPr>
          <w:rFonts w:eastAsia="Times New Roman" w:cs="Times New Roman"/>
          <w:szCs w:val="24"/>
        </w:rPr>
        <w:t xml:space="preserve">– specialistas, kurio kvalifikacija tiekėjas remiasi, ir kuris paraiškos ar pasiūlymo teikimo metu dar nėra tiekėjo, ūkio subjekto, kurio </w:t>
      </w:r>
      <w:proofErr w:type="spellStart"/>
      <w:r w:rsidRPr="00241C3B">
        <w:rPr>
          <w:rFonts w:eastAsia="Times New Roman" w:cs="Times New Roman"/>
          <w:szCs w:val="24"/>
        </w:rPr>
        <w:t>pajėgumais</w:t>
      </w:r>
      <w:proofErr w:type="spellEnd"/>
      <w:r w:rsidRPr="00241C3B">
        <w:rPr>
          <w:rFonts w:eastAsia="Times New Roman" w:cs="Times New Roman"/>
          <w:szCs w:val="24"/>
        </w:rPr>
        <w:t xml:space="preserve"> tiekėjas remiasi, darbuotojas, tačiau jį ketinama įdarbinti, jei pasiūlymas bus pripažintas laimėjusiu; </w:t>
      </w:r>
    </w:p>
    <w:p w14:paraId="7EE7E680" w14:textId="4A7C1E33" w:rsidR="006C44D1" w:rsidRPr="00241C3B" w:rsidRDefault="006C44D1" w:rsidP="00D568E6">
      <w:pPr>
        <w:widowControl w:val="0"/>
        <w:numPr>
          <w:ilvl w:val="1"/>
          <w:numId w:val="1"/>
        </w:numPr>
        <w:tabs>
          <w:tab w:val="left" w:pos="993"/>
          <w:tab w:val="left" w:pos="1134"/>
        </w:tabs>
        <w:ind w:left="0" w:firstLine="567"/>
        <w:jc w:val="both"/>
        <w:rPr>
          <w:rFonts w:eastAsia="Calibri" w:cs="Times New Roman"/>
          <w:szCs w:val="24"/>
        </w:rPr>
      </w:pPr>
      <w:r w:rsidRPr="00241C3B">
        <w:rPr>
          <w:rFonts w:eastAsia="Times New Roman" w:cs="Times New Roman"/>
          <w:b/>
          <w:bCs/>
          <w:szCs w:val="24"/>
        </w:rPr>
        <w:t xml:space="preserve">Subtiekėjas, kurio </w:t>
      </w:r>
      <w:proofErr w:type="spellStart"/>
      <w:r w:rsidRPr="00241C3B">
        <w:rPr>
          <w:rFonts w:eastAsia="Times New Roman" w:cs="Times New Roman"/>
          <w:b/>
          <w:bCs/>
          <w:szCs w:val="24"/>
        </w:rPr>
        <w:t>pajėgumais</w:t>
      </w:r>
      <w:proofErr w:type="spellEnd"/>
      <w:r w:rsidRPr="00241C3B">
        <w:rPr>
          <w:rFonts w:eastAsia="Times New Roman" w:cs="Times New Roman"/>
          <w:b/>
          <w:bCs/>
          <w:szCs w:val="24"/>
        </w:rPr>
        <w:t xml:space="preserve"> tiekėjas nesiremia (toliau – subtiekėjas)</w:t>
      </w:r>
      <w:r w:rsidR="00115EFE" w:rsidRPr="00241C3B">
        <w:rPr>
          <w:rFonts w:eastAsia="Times New Roman" w:cs="Times New Roman"/>
          <w:b/>
          <w:bCs/>
          <w:szCs w:val="24"/>
        </w:rPr>
        <w:t xml:space="preserve"> </w:t>
      </w:r>
      <w:r w:rsidRPr="00241C3B">
        <w:rPr>
          <w:rFonts w:eastAsia="Times New Roman" w:cs="Times New Roman"/>
          <w:szCs w:val="24"/>
        </w:rPr>
        <w:t xml:space="preserve">– tiekėjo pirkimo sutarties vykdymui pasitelkiamas trečiasis asmuo, kurio kvalifikacija tiekėjas nesiremia, kad atitiktų kvalifikacijos reikalavimus; </w:t>
      </w:r>
    </w:p>
    <w:p w14:paraId="2182A746" w14:textId="6B6593E5" w:rsidR="006C44D1" w:rsidRPr="00241C3B" w:rsidRDefault="006C44D1" w:rsidP="00D568E6">
      <w:pPr>
        <w:widowControl w:val="0"/>
        <w:numPr>
          <w:ilvl w:val="1"/>
          <w:numId w:val="1"/>
        </w:numPr>
        <w:tabs>
          <w:tab w:val="left" w:pos="993"/>
          <w:tab w:val="left" w:pos="1134"/>
        </w:tabs>
        <w:ind w:left="0" w:firstLine="567"/>
        <w:jc w:val="both"/>
        <w:rPr>
          <w:rFonts w:eastAsia="Calibri" w:cs="Times New Roman"/>
          <w:szCs w:val="24"/>
        </w:rPr>
      </w:pPr>
      <w:r w:rsidRPr="00241C3B">
        <w:rPr>
          <w:rFonts w:eastAsia="Times New Roman" w:cs="Times New Roman"/>
          <w:b/>
          <w:bCs/>
          <w:szCs w:val="24"/>
        </w:rPr>
        <w:t xml:space="preserve">Ūkio subjektas, kurio </w:t>
      </w:r>
      <w:proofErr w:type="spellStart"/>
      <w:r w:rsidRPr="00241C3B">
        <w:rPr>
          <w:rFonts w:eastAsia="Times New Roman" w:cs="Times New Roman"/>
          <w:b/>
          <w:bCs/>
          <w:szCs w:val="24"/>
        </w:rPr>
        <w:t>pajėgumais</w:t>
      </w:r>
      <w:proofErr w:type="spellEnd"/>
      <w:r w:rsidRPr="00241C3B">
        <w:rPr>
          <w:rFonts w:eastAsia="Times New Roman" w:cs="Times New Roman"/>
          <w:b/>
          <w:bCs/>
          <w:szCs w:val="24"/>
        </w:rPr>
        <w:t xml:space="preserve"> remiamasi –</w:t>
      </w:r>
      <w:r w:rsidR="00ED314C" w:rsidRPr="00241C3B">
        <w:rPr>
          <w:rFonts w:eastAsia="Times New Roman" w:cs="Times New Roman"/>
          <w:b/>
          <w:bCs/>
          <w:szCs w:val="24"/>
        </w:rPr>
        <w:t xml:space="preserve"> </w:t>
      </w:r>
      <w:r w:rsidRPr="00241C3B">
        <w:rPr>
          <w:rFonts w:eastAsia="Times New Roman" w:cs="Times New Roman"/>
          <w:szCs w:val="24"/>
        </w:rPr>
        <w:t>tiekėjo pirkimo sutarties vykdymui pasitelkiamas trečiasis asmuo, kurio kvalifikacija tiekėjas remiasi, kad atitiktų kvalifikacijos reikalavimus</w:t>
      </w:r>
      <w:r w:rsidRPr="00241C3B">
        <w:rPr>
          <w:rFonts w:eastAsia="Calibri" w:cs="Times New Roman"/>
          <w:b/>
          <w:szCs w:val="24"/>
        </w:rPr>
        <w:t xml:space="preserve">. </w:t>
      </w:r>
    </w:p>
    <w:p w14:paraId="1B7EC316" w14:textId="16C48D17" w:rsidR="003532B3" w:rsidRPr="00241C3B" w:rsidRDefault="00285444" w:rsidP="00D568E6">
      <w:pPr>
        <w:pStyle w:val="Sraopastraipa"/>
        <w:widowControl w:val="0"/>
        <w:numPr>
          <w:ilvl w:val="0"/>
          <w:numId w:val="1"/>
        </w:numPr>
        <w:tabs>
          <w:tab w:val="left" w:pos="851"/>
        </w:tabs>
        <w:ind w:left="0" w:firstLine="567"/>
        <w:contextualSpacing w:val="0"/>
        <w:rPr>
          <w:rFonts w:eastAsia="Calibri"/>
          <w:szCs w:val="24"/>
        </w:rPr>
      </w:pPr>
      <w:r w:rsidRPr="00241C3B">
        <w:rPr>
          <w:rFonts w:eastAsia="Calibri"/>
          <w:szCs w:val="24"/>
        </w:rPr>
        <w:t xml:space="preserve">Kitos šių pirkimo sąlygų sąvokos atitinka </w:t>
      </w:r>
      <w:hyperlink r:id="rId10" w:history="1">
        <w:r w:rsidRPr="00241C3B">
          <w:rPr>
            <w:rStyle w:val="Hipersaitas"/>
            <w:rFonts w:eastAsia="Calibri"/>
            <w:color w:val="auto"/>
            <w:szCs w:val="24"/>
          </w:rPr>
          <w:t>Viešųjų pirkimų įstatyme</w:t>
        </w:r>
      </w:hyperlink>
      <w:r w:rsidRPr="00241C3B">
        <w:rPr>
          <w:rFonts w:eastAsia="Calibri"/>
          <w:szCs w:val="24"/>
        </w:rPr>
        <w:t xml:space="preserve">, Viešųjų pirkimų tarnybos direktoriaus įsakymu patvirtintoje </w:t>
      </w:r>
      <w:hyperlink r:id="rId11" w:history="1">
        <w:r w:rsidRPr="00241C3B">
          <w:rPr>
            <w:rStyle w:val="Hipersaitas"/>
            <w:rFonts w:eastAsia="Calibri"/>
            <w:color w:val="auto"/>
            <w:szCs w:val="24"/>
          </w:rPr>
          <w:t>Kainodaros taisyklių nustatymo metodikoje</w:t>
        </w:r>
      </w:hyperlink>
      <w:r w:rsidRPr="00241C3B">
        <w:rPr>
          <w:rFonts w:eastAsia="Calibri"/>
          <w:szCs w:val="24"/>
        </w:rPr>
        <w:t xml:space="preserve"> apibrėžtas sąvokas.</w:t>
      </w:r>
    </w:p>
    <w:p w14:paraId="5DFD4F01" w14:textId="44C40D7A" w:rsidR="009D1506" w:rsidRPr="00241C3B" w:rsidRDefault="00E258C9" w:rsidP="00D568E6">
      <w:pPr>
        <w:numPr>
          <w:ilvl w:val="0"/>
          <w:numId w:val="1"/>
        </w:numPr>
        <w:tabs>
          <w:tab w:val="left" w:pos="851"/>
        </w:tabs>
        <w:suppressAutoHyphens/>
        <w:ind w:left="0" w:firstLine="567"/>
        <w:jc w:val="both"/>
        <w:rPr>
          <w:rFonts w:eastAsia="Times New Roman" w:cs="Times New Roman"/>
          <w:i/>
          <w:szCs w:val="20"/>
          <w:lang w:eastAsia="en-US"/>
        </w:rPr>
      </w:pPr>
      <w:r w:rsidRPr="00241C3B">
        <w:rPr>
          <w:szCs w:val="24"/>
        </w:rPr>
        <w:t xml:space="preserve">Pirkimas vykdomas atviro konkurso būdu naudojantis CVP IS priemonėmis. Pirkimo dokumentai skelbiami CVP IS. </w:t>
      </w:r>
      <w:r w:rsidRPr="00241C3B">
        <w:rPr>
          <w:rFonts w:eastAsia="Calibri"/>
          <w:szCs w:val="24"/>
        </w:rPr>
        <w:t>P</w:t>
      </w:r>
      <w:r w:rsidR="006D6836" w:rsidRPr="00241C3B">
        <w:rPr>
          <w:rFonts w:eastAsia="Calibri"/>
          <w:szCs w:val="24"/>
        </w:rPr>
        <w:t xml:space="preserve">irkimo Komisijos </w:t>
      </w:r>
      <w:r w:rsidRPr="00241C3B">
        <w:rPr>
          <w:rFonts w:eastAsia="Calibri"/>
          <w:szCs w:val="24"/>
        </w:rPr>
        <w:t>ir tiekėjų bendravimas ir keitimasis informacija, atliekant šį pirkimą, vyksta naudojantis CVP IS. Šiame punkte nustatytų reikalavimų gali būti nesilaikoma tik išimtinais Viešųjų pirkimų įstatyme nurodytais atvejais.</w:t>
      </w:r>
      <w:r w:rsidRPr="00241C3B">
        <w:rPr>
          <w:szCs w:val="24"/>
        </w:rPr>
        <w:t xml:space="preserve"> Pasiūlymus gali teikti Tiekėjai, kurie yra registruoti CVP IS, pasiekiamoje adresu </w:t>
      </w:r>
      <w:hyperlink r:id="rId12" w:history="1">
        <w:r w:rsidRPr="00241C3B">
          <w:rPr>
            <w:rStyle w:val="Hipersaitas"/>
            <w:color w:val="auto"/>
            <w:szCs w:val="24"/>
          </w:rPr>
          <w:t>https://viesiejipirkimai.lt</w:t>
        </w:r>
      </w:hyperlink>
      <w:r w:rsidR="00F26F9D" w:rsidRPr="00241C3B">
        <w:rPr>
          <w:rFonts w:eastAsia="Calibri" w:cs="Times New Roman"/>
          <w:szCs w:val="24"/>
          <w:lang w:eastAsia="en-US"/>
        </w:rPr>
        <w:t>.</w:t>
      </w:r>
      <w:r w:rsidR="009D1506" w:rsidRPr="00241C3B">
        <w:rPr>
          <w:rFonts w:eastAsia="Calibri" w:cs="Times New Roman"/>
          <w:szCs w:val="24"/>
          <w:lang w:eastAsia="en-US"/>
        </w:rPr>
        <w:t xml:space="preserve"> </w:t>
      </w:r>
      <w:r w:rsidR="009D1506" w:rsidRPr="00241C3B">
        <w:rPr>
          <w:rFonts w:cstheme="minorHAnsi"/>
          <w:b/>
          <w:bCs/>
        </w:rPr>
        <w:t>Instrukcijos kaip užsiregistruoti ir pateikti pasiūlymą skelbiamos Viešųjų pirkimų tarnybos interneto svetainėje</w:t>
      </w:r>
      <w:r w:rsidR="009D1506" w:rsidRPr="00241C3B">
        <w:rPr>
          <w:rStyle w:val="Puslapioinaosnuoroda"/>
          <w:rFonts w:cstheme="minorHAnsi"/>
          <w:b/>
          <w:bCs/>
        </w:rPr>
        <w:footnoteReference w:id="1"/>
      </w:r>
      <w:r w:rsidR="009D1506" w:rsidRPr="00241C3B">
        <w:rPr>
          <w:rFonts w:cstheme="minorHAnsi"/>
          <w:b/>
          <w:bCs/>
        </w:rPr>
        <w:t>.</w:t>
      </w:r>
      <w:r w:rsidR="009D1506" w:rsidRPr="00241C3B">
        <w:rPr>
          <w:rFonts w:cstheme="minorHAnsi"/>
          <w:bCs/>
        </w:rPr>
        <w:t xml:space="preserve"> </w:t>
      </w:r>
    </w:p>
    <w:p w14:paraId="026F5B81" w14:textId="77BBBC10" w:rsidR="00191CC4" w:rsidRPr="00B61F25" w:rsidRDefault="00DA4F26" w:rsidP="00D568E6">
      <w:pPr>
        <w:pStyle w:val="Sraopastraipa"/>
        <w:numPr>
          <w:ilvl w:val="0"/>
          <w:numId w:val="1"/>
        </w:numPr>
        <w:tabs>
          <w:tab w:val="left" w:pos="851"/>
        </w:tabs>
        <w:ind w:left="0" w:firstLine="567"/>
        <w:contextualSpacing w:val="0"/>
        <w:rPr>
          <w:szCs w:val="24"/>
        </w:rPr>
      </w:pPr>
      <w:r w:rsidRPr="00B61F25">
        <w:rPr>
          <w:szCs w:val="24"/>
        </w:rPr>
        <w:t xml:space="preserve">Perkančiosios organizacijos sprendimo neatlikti pirkimo naudojantis centrinės perkančiosios organizacijos paslaugomis argumentai, kaip numatyta Viešųjų pirkimų įstatymo 82 straipsnio 2 </w:t>
      </w:r>
      <w:r w:rsidR="00CD4129" w:rsidRPr="00B61F25">
        <w:rPr>
          <w:szCs w:val="24"/>
        </w:rPr>
        <w:t>dalyje:</w:t>
      </w:r>
      <w:r w:rsidR="00F26F9D" w:rsidRPr="00B61F25">
        <w:rPr>
          <w:szCs w:val="24"/>
        </w:rPr>
        <w:t xml:space="preserve"> </w:t>
      </w:r>
      <w:r w:rsidR="00694B59" w:rsidRPr="00B61F25">
        <w:rPr>
          <w:szCs w:val="24"/>
        </w:rPr>
        <w:t>s</w:t>
      </w:r>
      <w:r w:rsidR="00015C64" w:rsidRPr="00B61F25">
        <w:rPr>
          <w:szCs w:val="24"/>
        </w:rPr>
        <w:t>kelbiamame CPO</w:t>
      </w:r>
      <w:r w:rsidR="008E2F98" w:rsidRPr="00B61F25">
        <w:rPr>
          <w:szCs w:val="24"/>
        </w:rPr>
        <w:t xml:space="preserve"> </w:t>
      </w:r>
      <w:r w:rsidR="000602C1" w:rsidRPr="00B61F25">
        <w:rPr>
          <w:szCs w:val="24"/>
        </w:rPr>
        <w:t>LT</w:t>
      </w:r>
      <w:r w:rsidR="00015C64" w:rsidRPr="00B61F25">
        <w:rPr>
          <w:szCs w:val="24"/>
        </w:rPr>
        <w:t xml:space="preserve"> kataloge </w:t>
      </w:r>
      <w:r w:rsidR="00285444" w:rsidRPr="00B61F25">
        <w:rPr>
          <w:szCs w:val="24"/>
        </w:rPr>
        <w:t xml:space="preserve">siūlomi baldai neatitinka baldų projekte siūlomų baldų formų (dizainas), parametrų. </w:t>
      </w:r>
      <w:r w:rsidR="00CD4129" w:rsidRPr="00B61F25">
        <w:rPr>
          <w:szCs w:val="24"/>
        </w:rPr>
        <w:t>Reikalingi nestandartiniai baldai.</w:t>
      </w:r>
    </w:p>
    <w:p w14:paraId="783A8ADD" w14:textId="1F9D36C7" w:rsidR="00F07D4B" w:rsidRPr="00241C3B" w:rsidRDefault="00191CC4" w:rsidP="00D568E6">
      <w:pPr>
        <w:pStyle w:val="Sraopastraipa"/>
        <w:numPr>
          <w:ilvl w:val="0"/>
          <w:numId w:val="1"/>
        </w:numPr>
        <w:tabs>
          <w:tab w:val="left" w:pos="851"/>
        </w:tabs>
        <w:suppressAutoHyphens/>
        <w:ind w:left="0" w:firstLine="567"/>
        <w:contextualSpacing w:val="0"/>
        <w:rPr>
          <w:szCs w:val="24"/>
        </w:rPr>
      </w:pPr>
      <w:r w:rsidRPr="00241C3B">
        <w:rPr>
          <w:szCs w:val="24"/>
        </w:rPr>
        <w:t xml:space="preserve">Išankstinio informacinio skelbimo apie šį pirkimą nebuvo. </w:t>
      </w:r>
    </w:p>
    <w:p w14:paraId="305E9615" w14:textId="0912AD66" w:rsidR="00F07D4B" w:rsidRPr="00241C3B" w:rsidRDefault="00546DF2" w:rsidP="00D568E6">
      <w:pPr>
        <w:pStyle w:val="Sraopastraipa"/>
        <w:numPr>
          <w:ilvl w:val="0"/>
          <w:numId w:val="1"/>
        </w:numPr>
        <w:tabs>
          <w:tab w:val="left" w:pos="851"/>
        </w:tabs>
        <w:suppressAutoHyphens/>
        <w:ind w:left="0" w:firstLine="567"/>
        <w:contextualSpacing w:val="0"/>
        <w:rPr>
          <w:szCs w:val="24"/>
        </w:rPr>
      </w:pPr>
      <w:r w:rsidRPr="00241C3B">
        <w:rPr>
          <w:szCs w:val="24"/>
        </w:rPr>
        <w:t>Š</w:t>
      </w:r>
      <w:r w:rsidR="00191CC4" w:rsidRPr="00241C3B">
        <w:rPr>
          <w:szCs w:val="24"/>
        </w:rPr>
        <w:t xml:space="preserve">iame pirkime perkančioji organizacija nenumato skelbti savanoriško </w:t>
      </w:r>
      <w:proofErr w:type="spellStart"/>
      <w:r w:rsidR="00191CC4" w:rsidRPr="00241C3B">
        <w:rPr>
          <w:i/>
          <w:szCs w:val="24"/>
        </w:rPr>
        <w:t>ex</w:t>
      </w:r>
      <w:proofErr w:type="spellEnd"/>
      <w:r w:rsidR="00191CC4" w:rsidRPr="00241C3B">
        <w:rPr>
          <w:i/>
          <w:szCs w:val="24"/>
        </w:rPr>
        <w:t xml:space="preserve"> ante</w:t>
      </w:r>
      <w:r w:rsidR="00191CC4" w:rsidRPr="00241C3B">
        <w:rPr>
          <w:szCs w:val="24"/>
        </w:rPr>
        <w:t xml:space="preserve"> skaidrumo skelbimo.</w:t>
      </w:r>
    </w:p>
    <w:p w14:paraId="2609175B" w14:textId="143DE7C7" w:rsidR="00191CC4" w:rsidRPr="00241C3B" w:rsidRDefault="006E4E2E" w:rsidP="005867BA">
      <w:pPr>
        <w:pStyle w:val="Sraopastraipa"/>
        <w:numPr>
          <w:ilvl w:val="0"/>
          <w:numId w:val="1"/>
        </w:numPr>
        <w:tabs>
          <w:tab w:val="left" w:pos="993"/>
        </w:tabs>
        <w:suppressAutoHyphens/>
        <w:ind w:left="0" w:firstLine="567"/>
        <w:contextualSpacing w:val="0"/>
        <w:rPr>
          <w:szCs w:val="24"/>
        </w:rPr>
      </w:pPr>
      <w:r w:rsidRPr="00241C3B">
        <w:rPr>
          <w:szCs w:val="24"/>
        </w:rPr>
        <w:t xml:space="preserve">Pirkimo procedūras atliks </w:t>
      </w:r>
      <w:r w:rsidR="00463EE5" w:rsidRPr="00241C3B">
        <w:rPr>
          <w:szCs w:val="24"/>
        </w:rPr>
        <w:t xml:space="preserve">Plungės rajono savivaldybės administracijos </w:t>
      </w:r>
      <w:r w:rsidRPr="00241C3B">
        <w:rPr>
          <w:szCs w:val="24"/>
        </w:rPr>
        <w:t xml:space="preserve">Nuolatinė viešųjų pirkimo komisija (toliau – Komisija). </w:t>
      </w:r>
      <w:r w:rsidR="00191CC4" w:rsidRPr="00241C3B">
        <w:rPr>
          <w:szCs w:val="24"/>
        </w:rPr>
        <w:t xml:space="preserve">Į šio pirkimo </w:t>
      </w:r>
      <w:r w:rsidR="002D7CEF" w:rsidRPr="00241C3B">
        <w:rPr>
          <w:szCs w:val="24"/>
        </w:rPr>
        <w:t>K</w:t>
      </w:r>
      <w:r w:rsidR="00191CC4" w:rsidRPr="00241C3B">
        <w:rPr>
          <w:szCs w:val="24"/>
        </w:rPr>
        <w:t xml:space="preserve">omisijos posėdžius </w:t>
      </w:r>
      <w:r w:rsidR="005C38E2">
        <w:rPr>
          <w:szCs w:val="24"/>
        </w:rPr>
        <w:t>pirkimo komisija</w:t>
      </w:r>
      <w:r w:rsidR="00670F66" w:rsidRPr="00241C3B">
        <w:rPr>
          <w:szCs w:val="24"/>
        </w:rPr>
        <w:t xml:space="preserve"> </w:t>
      </w:r>
      <w:r w:rsidR="00191CC4" w:rsidRPr="00241C3B">
        <w:rPr>
          <w:szCs w:val="24"/>
        </w:rPr>
        <w:t>nenumato kviesti dalyvauti stebėtojų.</w:t>
      </w:r>
    </w:p>
    <w:p w14:paraId="660ECBEA" w14:textId="77777777" w:rsidR="006F482B" w:rsidRPr="00241C3B" w:rsidRDefault="006F482B" w:rsidP="006F482B">
      <w:pPr>
        <w:pStyle w:val="Sraopastraipa"/>
        <w:tabs>
          <w:tab w:val="left" w:pos="1134"/>
        </w:tabs>
        <w:suppressAutoHyphens/>
        <w:ind w:left="567"/>
        <w:contextualSpacing w:val="0"/>
        <w:rPr>
          <w:szCs w:val="24"/>
        </w:rPr>
      </w:pPr>
    </w:p>
    <w:p w14:paraId="5C9C6C89" w14:textId="2F31120A" w:rsidR="00191CC4" w:rsidRPr="00241C3B" w:rsidRDefault="00191CC4" w:rsidP="00D65232">
      <w:pPr>
        <w:pStyle w:val="Antrat1"/>
      </w:pPr>
      <w:bookmarkStart w:id="3" w:name="_Toc158640860"/>
      <w:bookmarkStart w:id="4" w:name="_Toc192668860"/>
      <w:r w:rsidRPr="00241C3B">
        <w:t>PIRKIMO OBJEKTAS</w:t>
      </w:r>
      <w:bookmarkEnd w:id="3"/>
      <w:bookmarkEnd w:id="4"/>
    </w:p>
    <w:p w14:paraId="31F2E6A2" w14:textId="77777777" w:rsidR="003B7C12" w:rsidRPr="00241C3B" w:rsidRDefault="003B7C12" w:rsidP="00371163">
      <w:pPr>
        <w:rPr>
          <w:rFonts w:eastAsia="Calibri" w:cs="Times New Roman"/>
          <w:b/>
          <w:szCs w:val="24"/>
          <w:lang w:eastAsia="en-US"/>
        </w:rPr>
      </w:pPr>
    </w:p>
    <w:p w14:paraId="339A25CD" w14:textId="73C020BA" w:rsidR="005E570E" w:rsidRPr="00B61F25" w:rsidRDefault="0093270D" w:rsidP="002B4BD5">
      <w:pPr>
        <w:pStyle w:val="Sraopastraipa"/>
        <w:numPr>
          <w:ilvl w:val="0"/>
          <w:numId w:val="1"/>
        </w:numPr>
        <w:tabs>
          <w:tab w:val="left" w:pos="993"/>
        </w:tabs>
        <w:ind w:left="0" w:firstLine="567"/>
        <w:rPr>
          <w:szCs w:val="24"/>
        </w:rPr>
      </w:pPr>
      <w:r w:rsidRPr="00B61F25">
        <w:rPr>
          <w:b/>
          <w:szCs w:val="24"/>
        </w:rPr>
        <w:lastRenderedPageBreak/>
        <w:t>Pirkimo objekto pavadinimas</w:t>
      </w:r>
      <w:r w:rsidRPr="00B61F25">
        <w:rPr>
          <w:szCs w:val="24"/>
        </w:rPr>
        <w:t xml:space="preserve"> – </w:t>
      </w:r>
      <w:r w:rsidRPr="00B61F25">
        <w:rPr>
          <w:b/>
          <w:bCs/>
          <w:szCs w:val="24"/>
        </w:rPr>
        <w:t>baldai</w:t>
      </w:r>
      <w:r w:rsidRPr="00B61F25">
        <w:rPr>
          <w:bCs/>
          <w:szCs w:val="24"/>
        </w:rPr>
        <w:t xml:space="preserve"> </w:t>
      </w:r>
      <w:r w:rsidRPr="00B61F25">
        <w:rPr>
          <w:szCs w:val="24"/>
        </w:rPr>
        <w:t>(toliau – prekės), BVPŽ kodas yra 39100000-3 (Baldai).</w:t>
      </w:r>
      <w:r w:rsidR="002B4BD5" w:rsidRPr="00B61F25">
        <w:rPr>
          <w:szCs w:val="24"/>
        </w:rPr>
        <w:t xml:space="preserve"> Papildomi BVPŽ kodai: 39111000-3 Sėdimieji baldai; 39143121-0 Drabužių spintos; 39160000-1 Mokykliniai baldai; 39180000-7 Laboratorijos baldai</w:t>
      </w:r>
    </w:p>
    <w:p w14:paraId="40EA678B" w14:textId="21C39A91" w:rsidR="001704FD" w:rsidRPr="00B61F25" w:rsidRDefault="00D1361C" w:rsidP="002B4BD5">
      <w:pPr>
        <w:pStyle w:val="Sraopastraipa"/>
        <w:numPr>
          <w:ilvl w:val="0"/>
          <w:numId w:val="1"/>
        </w:numPr>
        <w:tabs>
          <w:tab w:val="left" w:pos="993"/>
        </w:tabs>
        <w:ind w:left="0" w:firstLine="567"/>
      </w:pPr>
      <w:r w:rsidRPr="00B61F25">
        <w:rPr>
          <w:b/>
        </w:rPr>
        <w:t>Trumpas pirkimo objekto aprašymas:</w:t>
      </w:r>
      <w:r w:rsidR="002B4BD5" w:rsidRPr="00B61F25">
        <w:rPr>
          <w:b/>
        </w:rPr>
        <w:t xml:space="preserve"> Plungės Senamiesčio mokykla </w:t>
      </w:r>
      <w:r w:rsidR="00F276EE" w:rsidRPr="00B61F25">
        <w:rPr>
          <w:szCs w:val="24"/>
        </w:rPr>
        <w:t>perka baldus.</w:t>
      </w:r>
      <w:r w:rsidR="002B4BD5" w:rsidRPr="00B61F25">
        <w:rPr>
          <w:rFonts w:ascii="Arial" w:hAnsi="Arial" w:cs="Arial"/>
          <w:color w:val="000000"/>
          <w:sz w:val="18"/>
          <w:szCs w:val="18"/>
          <w:lang w:eastAsia="lt-LT"/>
        </w:rPr>
        <w:t xml:space="preserve"> </w:t>
      </w:r>
      <w:r w:rsidR="002B4BD5" w:rsidRPr="00B61F25">
        <w:rPr>
          <w:szCs w:val="24"/>
        </w:rPr>
        <w:t xml:space="preserve">Pirkimas skaidomas į dalis, kiekvienai pirkimo daliai atskirai paruošta prekių techninė specifikacija (pirkimo sąlygų 2 priedas), </w:t>
      </w:r>
      <w:r w:rsidR="00513146" w:rsidRPr="00B61F25">
        <w:t xml:space="preserve"> </w:t>
      </w:r>
      <w:r w:rsidR="002B4BD5" w:rsidRPr="00B61F25">
        <w:t xml:space="preserve">atsižvelgiant į Perkančiosios organizacijos poreikius ir patalpų, kuriose jie bus statomi, matmenis. Baldai, kurių yra nurodyti tikslūs išmatavimai, bus statomi konkrečiai numatytose ugdymo erdvėse, išdėstant baldus pagal pateiktą jų plotį, aukštį ir kitus nurodytus matmenis, tiksliai pritaikant patalpų matmenims. </w:t>
      </w:r>
    </w:p>
    <w:p w14:paraId="58C3255A" w14:textId="5688369C" w:rsidR="00222308" w:rsidRPr="00B61F25" w:rsidRDefault="00652B78" w:rsidP="00637C08">
      <w:pPr>
        <w:pStyle w:val="Sraopastraipa"/>
        <w:widowControl w:val="0"/>
        <w:numPr>
          <w:ilvl w:val="0"/>
          <w:numId w:val="1"/>
        </w:numPr>
        <w:tabs>
          <w:tab w:val="left" w:pos="993"/>
        </w:tabs>
        <w:suppressAutoHyphens/>
        <w:ind w:left="0" w:firstLine="567"/>
        <w:contextualSpacing w:val="0"/>
        <w:rPr>
          <w:szCs w:val="24"/>
        </w:rPr>
      </w:pPr>
      <w:bookmarkStart w:id="5" w:name="_Ref188883041"/>
      <w:r w:rsidRPr="00B61F25">
        <w:rPr>
          <w:b/>
          <w:szCs w:val="24"/>
        </w:rPr>
        <w:t xml:space="preserve">Prekių pristatymo terminai: </w:t>
      </w:r>
      <w:r w:rsidR="0060633E" w:rsidRPr="00663C0B">
        <w:rPr>
          <w:b/>
          <w:szCs w:val="24"/>
        </w:rPr>
        <w:t>3</w:t>
      </w:r>
      <w:r w:rsidR="002B4BD5" w:rsidRPr="00663C0B">
        <w:rPr>
          <w:b/>
          <w:szCs w:val="24"/>
        </w:rPr>
        <w:t>5 kalendorinės dienos</w:t>
      </w:r>
      <w:r w:rsidRPr="00663C0B">
        <w:rPr>
          <w:b/>
          <w:szCs w:val="24"/>
        </w:rPr>
        <w:t>, į šį terminą įskaičiuotas baldų gaminimas</w:t>
      </w:r>
      <w:r w:rsidR="00EA15FF" w:rsidRPr="00663C0B">
        <w:rPr>
          <w:b/>
          <w:szCs w:val="24"/>
        </w:rPr>
        <w:t>, pristatymas</w:t>
      </w:r>
      <w:r w:rsidRPr="00663C0B">
        <w:rPr>
          <w:b/>
          <w:szCs w:val="24"/>
        </w:rPr>
        <w:t xml:space="preserve"> ir montavimas.</w:t>
      </w:r>
      <w:bookmarkEnd w:id="5"/>
      <w:r w:rsidR="00DB11D1" w:rsidRPr="00663C0B">
        <w:rPr>
          <w:b/>
          <w:szCs w:val="24"/>
        </w:rPr>
        <w:t xml:space="preserve"> </w:t>
      </w:r>
      <w:r w:rsidR="00DB11D1" w:rsidRPr="00663C0B">
        <w:rPr>
          <w:kern w:val="2"/>
          <w:szCs w:val="24"/>
        </w:rPr>
        <w:t>Šalių abipusiu rašytiniu Susitarimu Sutartis (pirkimo sąlygų 3 priedas) tomis pačiomis sąlygomis nedidinant Sutarties kainos gali būti pratęsta 1 (vieną) kartą 15 (penkiolika) kalendorinių dienų. Šis pratęsimo terminas galioja tik Prekių pristatymui.</w:t>
      </w:r>
      <w:r w:rsidR="00DB11D1">
        <w:rPr>
          <w:kern w:val="2"/>
          <w:szCs w:val="24"/>
        </w:rPr>
        <w:t xml:space="preserve"> </w:t>
      </w:r>
    </w:p>
    <w:p w14:paraId="6277AA82" w14:textId="73F74C8F" w:rsidR="00742473" w:rsidRPr="00B61F25" w:rsidRDefault="00D7703C" w:rsidP="00637C08">
      <w:pPr>
        <w:pStyle w:val="Sraopastraipa"/>
        <w:widowControl w:val="0"/>
        <w:numPr>
          <w:ilvl w:val="0"/>
          <w:numId w:val="1"/>
        </w:numPr>
        <w:tabs>
          <w:tab w:val="left" w:pos="993"/>
        </w:tabs>
        <w:ind w:left="0" w:firstLine="567"/>
        <w:contextualSpacing w:val="0"/>
        <w:rPr>
          <w:szCs w:val="24"/>
        </w:rPr>
      </w:pPr>
      <w:r w:rsidRPr="00B61F25">
        <w:rPr>
          <w:b/>
          <w:szCs w:val="24"/>
        </w:rPr>
        <w:t>Prekių kiekis (apimtis)</w:t>
      </w:r>
      <w:r w:rsidR="00742473" w:rsidRPr="00B61F25">
        <w:rPr>
          <w:szCs w:val="24"/>
        </w:rPr>
        <w:t xml:space="preserve"> -</w:t>
      </w:r>
      <w:r w:rsidRPr="00B61F25">
        <w:rPr>
          <w:szCs w:val="24"/>
        </w:rPr>
        <w:t xml:space="preserve"> </w:t>
      </w:r>
      <w:r w:rsidR="00742473" w:rsidRPr="00B61F25">
        <w:rPr>
          <w:szCs w:val="24"/>
        </w:rPr>
        <w:t>šis p</w:t>
      </w:r>
      <w:r w:rsidR="00742473" w:rsidRPr="00B61F25">
        <w:rPr>
          <w:rFonts w:eastAsia="Calibri"/>
          <w:szCs w:val="24"/>
          <w:lang w:eastAsia="lt-LT"/>
        </w:rPr>
        <w:t xml:space="preserve">irkimas </w:t>
      </w:r>
      <w:r w:rsidR="00742473" w:rsidRPr="00B61F25">
        <w:rPr>
          <w:rFonts w:eastAsia="Calibri"/>
          <w:b/>
          <w:szCs w:val="24"/>
          <w:lang w:eastAsia="lt-LT"/>
        </w:rPr>
        <w:t xml:space="preserve">skaidomas į </w:t>
      </w:r>
      <w:r w:rsidR="002B4BD5" w:rsidRPr="00B61F25">
        <w:rPr>
          <w:rFonts w:eastAsia="Calibri"/>
          <w:b/>
          <w:szCs w:val="24"/>
          <w:lang w:eastAsia="lt-LT"/>
        </w:rPr>
        <w:t>4</w:t>
      </w:r>
      <w:r w:rsidR="00742473" w:rsidRPr="00B61F25">
        <w:rPr>
          <w:rFonts w:eastAsia="Calibri"/>
          <w:b/>
          <w:szCs w:val="24"/>
          <w:lang w:eastAsia="lt-LT"/>
        </w:rPr>
        <w:t xml:space="preserve"> (</w:t>
      </w:r>
      <w:r w:rsidR="002B4BD5" w:rsidRPr="00B61F25">
        <w:rPr>
          <w:rFonts w:eastAsia="Calibri"/>
          <w:b/>
          <w:szCs w:val="24"/>
          <w:lang w:eastAsia="lt-LT"/>
        </w:rPr>
        <w:t>keturias</w:t>
      </w:r>
      <w:r w:rsidR="00742473" w:rsidRPr="00B61F25">
        <w:rPr>
          <w:rFonts w:eastAsia="Calibri"/>
          <w:b/>
          <w:szCs w:val="24"/>
          <w:lang w:eastAsia="lt-LT"/>
        </w:rPr>
        <w:t>) pirkimo dalis.</w:t>
      </w:r>
      <w:r w:rsidR="00742473" w:rsidRPr="00B61F25">
        <w:rPr>
          <w:rFonts w:eastAsia="Calibri"/>
          <w:szCs w:val="24"/>
          <w:lang w:eastAsia="lt-LT"/>
        </w:rPr>
        <w:t xml:space="preserve">  </w:t>
      </w:r>
      <w:r w:rsidR="00742473" w:rsidRPr="00B61F25">
        <w:rPr>
          <w:szCs w:val="24"/>
        </w:rPr>
        <w:t xml:space="preserve">Prekių </w:t>
      </w:r>
      <w:r w:rsidR="00742473" w:rsidRPr="00B61F25">
        <w:rPr>
          <w:rFonts w:eastAsia="Calibri"/>
          <w:szCs w:val="24"/>
          <w:lang w:eastAsia="lt-LT"/>
        </w:rPr>
        <w:t>pirkimo dalys ir i</w:t>
      </w:r>
      <w:r w:rsidR="00742473" w:rsidRPr="00B61F25">
        <w:rPr>
          <w:szCs w:val="24"/>
        </w:rPr>
        <w:t>šsamesni kiekiai nurodyti techninėje specifikacijoje (pirkimo sąlygų 2 priedas):</w:t>
      </w:r>
    </w:p>
    <w:p w14:paraId="23D52155" w14:textId="5FE4AC82" w:rsidR="00742473" w:rsidRPr="00B61F25" w:rsidRDefault="00742473" w:rsidP="00637C08">
      <w:pPr>
        <w:widowControl w:val="0"/>
        <w:numPr>
          <w:ilvl w:val="1"/>
          <w:numId w:val="1"/>
        </w:numPr>
        <w:tabs>
          <w:tab w:val="left" w:pos="1134"/>
        </w:tabs>
        <w:ind w:left="0" w:firstLine="567"/>
        <w:contextualSpacing/>
        <w:jc w:val="both"/>
        <w:rPr>
          <w:rFonts w:eastAsia="Times New Roman" w:cs="Times New Roman"/>
          <w:szCs w:val="24"/>
          <w:lang w:eastAsia="en-US"/>
        </w:rPr>
      </w:pPr>
      <w:r w:rsidRPr="00B61F25">
        <w:rPr>
          <w:rFonts w:eastAsia="Times New Roman" w:cs="Times New Roman"/>
          <w:b/>
          <w:szCs w:val="24"/>
          <w:lang w:eastAsia="en-US"/>
        </w:rPr>
        <w:t xml:space="preserve"> I</w:t>
      </w:r>
      <w:r w:rsidRPr="00B61F25">
        <w:rPr>
          <w:rFonts w:eastAsia="Times New Roman" w:cs="Times New Roman"/>
          <w:szCs w:val="24"/>
          <w:lang w:eastAsia="en-US"/>
        </w:rPr>
        <w:t xml:space="preserve"> </w:t>
      </w:r>
      <w:r w:rsidRPr="00B61F25">
        <w:rPr>
          <w:rFonts w:eastAsia="Times New Roman" w:cs="Times New Roman"/>
          <w:b/>
          <w:szCs w:val="24"/>
          <w:lang w:eastAsia="en-US"/>
        </w:rPr>
        <w:t>dalis</w:t>
      </w:r>
      <w:r w:rsidRPr="00B61F25">
        <w:rPr>
          <w:rFonts w:eastAsia="Times New Roman" w:cs="Times New Roman"/>
          <w:szCs w:val="24"/>
          <w:lang w:eastAsia="en-US"/>
        </w:rPr>
        <w:t xml:space="preserve">  </w:t>
      </w:r>
      <w:r w:rsidR="002B4BD5" w:rsidRPr="00B61F25">
        <w:rPr>
          <w:rFonts w:eastAsia="Times New Roman" w:cs="Times New Roman"/>
          <w:b/>
          <w:bCs/>
          <w:szCs w:val="24"/>
          <w:lang w:eastAsia="en-US" w:bidi="lt-LT"/>
        </w:rPr>
        <w:t>Mokykliniai</w:t>
      </w:r>
      <w:r w:rsidRPr="00B61F25">
        <w:rPr>
          <w:rFonts w:eastAsia="Times New Roman" w:cs="Times New Roman"/>
          <w:b/>
          <w:bCs/>
          <w:szCs w:val="24"/>
          <w:lang w:eastAsia="en-US" w:bidi="lt-LT"/>
        </w:rPr>
        <w:t xml:space="preserve"> baldai</w:t>
      </w:r>
      <w:r w:rsidRPr="00B61F25">
        <w:rPr>
          <w:rFonts w:eastAsia="Times New Roman" w:cs="Times New Roman"/>
          <w:szCs w:val="24"/>
          <w:lang w:eastAsia="en-US"/>
        </w:rPr>
        <w:t>;</w:t>
      </w:r>
    </w:p>
    <w:p w14:paraId="426C8721" w14:textId="514F7752" w:rsidR="00742473" w:rsidRPr="00B61F25" w:rsidRDefault="00742473" w:rsidP="00637C08">
      <w:pPr>
        <w:widowControl w:val="0"/>
        <w:numPr>
          <w:ilvl w:val="1"/>
          <w:numId w:val="1"/>
        </w:numPr>
        <w:tabs>
          <w:tab w:val="left" w:pos="1134"/>
        </w:tabs>
        <w:ind w:left="0" w:firstLine="567"/>
        <w:contextualSpacing/>
        <w:jc w:val="both"/>
        <w:rPr>
          <w:rFonts w:eastAsia="Times New Roman" w:cs="Times New Roman"/>
          <w:szCs w:val="24"/>
          <w:lang w:eastAsia="en-US"/>
        </w:rPr>
      </w:pPr>
      <w:r w:rsidRPr="00B61F25">
        <w:rPr>
          <w:rFonts w:eastAsia="Times New Roman" w:cs="Times New Roman"/>
          <w:b/>
          <w:szCs w:val="24"/>
          <w:lang w:eastAsia="en-US"/>
        </w:rPr>
        <w:t xml:space="preserve"> II</w:t>
      </w:r>
      <w:r w:rsidRPr="00B61F25">
        <w:rPr>
          <w:rFonts w:eastAsia="Times New Roman" w:cs="Times New Roman"/>
          <w:szCs w:val="24"/>
          <w:lang w:eastAsia="en-US"/>
        </w:rPr>
        <w:t xml:space="preserve"> </w:t>
      </w:r>
      <w:r w:rsidRPr="00B61F25">
        <w:rPr>
          <w:rFonts w:eastAsia="Times New Roman" w:cs="Times New Roman"/>
          <w:b/>
          <w:szCs w:val="24"/>
          <w:lang w:eastAsia="en-US"/>
        </w:rPr>
        <w:t>dalis</w:t>
      </w:r>
      <w:r w:rsidRPr="00B61F25">
        <w:rPr>
          <w:rFonts w:eastAsia="Times New Roman" w:cs="Times New Roman"/>
          <w:szCs w:val="24"/>
          <w:lang w:eastAsia="en-US"/>
        </w:rPr>
        <w:t xml:space="preserve"> </w:t>
      </w:r>
      <w:r w:rsidR="002B4BD5" w:rsidRPr="00B61F25">
        <w:rPr>
          <w:rFonts w:eastAsia="Times New Roman" w:cs="Times New Roman"/>
          <w:b/>
          <w:bCs/>
          <w:szCs w:val="24"/>
          <w:lang w:eastAsia="en-US" w:bidi="lt-LT"/>
        </w:rPr>
        <w:t>Lentynos, spintos, spintelės;</w:t>
      </w:r>
    </w:p>
    <w:p w14:paraId="70A168F7" w14:textId="3B118E04" w:rsidR="002B4BD5" w:rsidRPr="00B61F25" w:rsidRDefault="002B4BD5" w:rsidP="00637C08">
      <w:pPr>
        <w:widowControl w:val="0"/>
        <w:numPr>
          <w:ilvl w:val="1"/>
          <w:numId w:val="1"/>
        </w:numPr>
        <w:tabs>
          <w:tab w:val="left" w:pos="1134"/>
        </w:tabs>
        <w:ind w:left="0" w:firstLine="567"/>
        <w:contextualSpacing/>
        <w:jc w:val="both"/>
        <w:rPr>
          <w:rFonts w:eastAsia="Times New Roman" w:cs="Times New Roman"/>
          <w:szCs w:val="24"/>
          <w:lang w:eastAsia="en-US"/>
        </w:rPr>
      </w:pPr>
      <w:r w:rsidRPr="00B61F25">
        <w:rPr>
          <w:rFonts w:eastAsia="Times New Roman" w:cs="Times New Roman"/>
          <w:b/>
          <w:bCs/>
          <w:szCs w:val="24"/>
          <w:lang w:eastAsia="en-US" w:bidi="lt-LT"/>
        </w:rPr>
        <w:t>III dalis Minkštasuoliai;</w:t>
      </w:r>
    </w:p>
    <w:p w14:paraId="2B8206AC" w14:textId="7B5F9C08" w:rsidR="002B4BD5" w:rsidRPr="00B61F25" w:rsidRDefault="002B4BD5" w:rsidP="00637C08">
      <w:pPr>
        <w:widowControl w:val="0"/>
        <w:numPr>
          <w:ilvl w:val="1"/>
          <w:numId w:val="1"/>
        </w:numPr>
        <w:tabs>
          <w:tab w:val="left" w:pos="1134"/>
        </w:tabs>
        <w:ind w:left="0" w:firstLine="567"/>
        <w:contextualSpacing/>
        <w:jc w:val="both"/>
        <w:rPr>
          <w:rFonts w:eastAsia="Times New Roman" w:cs="Times New Roman"/>
          <w:b/>
          <w:szCs w:val="24"/>
          <w:lang w:eastAsia="en-US"/>
        </w:rPr>
      </w:pPr>
      <w:r w:rsidRPr="00B61F25">
        <w:rPr>
          <w:rFonts w:eastAsia="Times New Roman" w:cs="Times New Roman"/>
          <w:b/>
          <w:szCs w:val="24"/>
          <w:lang w:eastAsia="en-US"/>
        </w:rPr>
        <w:t>IV dalis Laboratoriniai baldai.</w:t>
      </w:r>
    </w:p>
    <w:p w14:paraId="5197C17E" w14:textId="77777777" w:rsidR="00637C08" w:rsidRPr="008B670D" w:rsidRDefault="00637C08" w:rsidP="00637C08">
      <w:pPr>
        <w:pStyle w:val="Sraopastraipa"/>
        <w:widowControl w:val="0"/>
        <w:numPr>
          <w:ilvl w:val="0"/>
          <w:numId w:val="1"/>
        </w:numPr>
        <w:tabs>
          <w:tab w:val="left" w:pos="993"/>
        </w:tabs>
        <w:ind w:left="0" w:firstLine="567"/>
        <w:rPr>
          <w:szCs w:val="24"/>
        </w:rPr>
      </w:pPr>
      <w:r w:rsidRPr="008B670D">
        <w:rPr>
          <w:szCs w:val="24"/>
        </w:rPr>
        <w:t>Pasiūlymai gali būti teikiami vienai arba visoms pirkimo dalims. Kiekvienai pirkimo daliai bus sudaroma atskira pirkimo sutartis arba viena bendra sutartis vieno tiekėjo laimėtoms pirkimo dalims.</w:t>
      </w:r>
    </w:p>
    <w:p w14:paraId="16653A1C" w14:textId="2C4A170A" w:rsidR="00D7703C" w:rsidRPr="00637C08" w:rsidRDefault="00637C08" w:rsidP="0092218E">
      <w:pPr>
        <w:pStyle w:val="Sraopastraipa"/>
        <w:widowControl w:val="0"/>
        <w:numPr>
          <w:ilvl w:val="0"/>
          <w:numId w:val="1"/>
        </w:numPr>
        <w:tabs>
          <w:tab w:val="left" w:pos="993"/>
          <w:tab w:val="left" w:pos="1134"/>
        </w:tabs>
        <w:suppressAutoHyphens/>
        <w:ind w:left="0" w:firstLine="567"/>
        <w:rPr>
          <w:szCs w:val="24"/>
        </w:rPr>
      </w:pPr>
      <w:r w:rsidRPr="00637C08">
        <w:rPr>
          <w:szCs w:val="24"/>
        </w:rPr>
        <w:t>Kiekvienai pirkimo daliai, kuriai bus teikiamas pasiūlymas, tiekėjai privalo siūlyti visą tos dalies Prekių kiekį.</w:t>
      </w:r>
    </w:p>
    <w:p w14:paraId="0AA77927" w14:textId="60B1287A" w:rsidR="00D7703C" w:rsidRPr="00241C3B" w:rsidRDefault="00A4279E" w:rsidP="00637C08">
      <w:pPr>
        <w:pStyle w:val="Sraopastraipa"/>
        <w:widowControl w:val="0"/>
        <w:numPr>
          <w:ilvl w:val="0"/>
          <w:numId w:val="1"/>
        </w:numPr>
        <w:tabs>
          <w:tab w:val="left" w:pos="993"/>
        </w:tabs>
        <w:ind w:left="0" w:firstLine="567"/>
        <w:contextualSpacing w:val="0"/>
        <w:rPr>
          <w:i/>
          <w:szCs w:val="24"/>
        </w:rPr>
      </w:pPr>
      <w:r w:rsidRPr="00241C3B">
        <w:rPr>
          <w:b/>
          <w:szCs w:val="24"/>
        </w:rPr>
        <w:t xml:space="preserve">Perkamų prekių </w:t>
      </w:r>
      <w:r w:rsidR="00637C08" w:rsidRPr="00637C08">
        <w:rPr>
          <w:b/>
          <w:szCs w:val="24"/>
        </w:rPr>
        <w:t>(Pirkimo objekto)</w:t>
      </w:r>
      <w:r w:rsidR="00637C08">
        <w:rPr>
          <w:b/>
          <w:szCs w:val="24"/>
        </w:rPr>
        <w:t xml:space="preserve"> </w:t>
      </w:r>
      <w:r w:rsidR="00351628" w:rsidRPr="00241C3B">
        <w:rPr>
          <w:b/>
          <w:szCs w:val="24"/>
        </w:rPr>
        <w:t xml:space="preserve">savybės </w:t>
      </w:r>
      <w:r w:rsidR="001B049C" w:rsidRPr="00241C3B">
        <w:rPr>
          <w:b/>
          <w:szCs w:val="24"/>
        </w:rPr>
        <w:t xml:space="preserve">ir </w:t>
      </w:r>
      <w:r w:rsidR="00637C08">
        <w:rPr>
          <w:b/>
          <w:bCs/>
          <w:lang w:eastAsia="lt-LT"/>
        </w:rPr>
        <w:t>reikalavimai</w:t>
      </w:r>
      <w:r w:rsidRPr="00241C3B">
        <w:rPr>
          <w:szCs w:val="24"/>
        </w:rPr>
        <w:t xml:space="preserve"> </w:t>
      </w:r>
      <w:r w:rsidR="006A050F" w:rsidRPr="00241C3B">
        <w:rPr>
          <w:szCs w:val="24"/>
        </w:rPr>
        <w:t xml:space="preserve">apibūdinti </w:t>
      </w:r>
      <w:r w:rsidR="00351628" w:rsidRPr="00241C3B">
        <w:rPr>
          <w:szCs w:val="24"/>
        </w:rPr>
        <w:t>T</w:t>
      </w:r>
      <w:r w:rsidR="006A050F" w:rsidRPr="00241C3B">
        <w:rPr>
          <w:szCs w:val="24"/>
        </w:rPr>
        <w:t>echninėje specifikacijoje</w:t>
      </w:r>
      <w:r w:rsidR="00351628" w:rsidRPr="00241C3B">
        <w:rPr>
          <w:szCs w:val="24"/>
        </w:rPr>
        <w:t xml:space="preserve"> </w:t>
      </w:r>
      <w:r w:rsidR="006A050F" w:rsidRPr="00241C3B">
        <w:rPr>
          <w:szCs w:val="24"/>
        </w:rPr>
        <w:t xml:space="preserve">(pirkimo sąlygų </w:t>
      </w:r>
      <w:r w:rsidR="002F1437" w:rsidRPr="00241C3B">
        <w:rPr>
          <w:szCs w:val="24"/>
        </w:rPr>
        <w:t>2</w:t>
      </w:r>
      <w:r w:rsidR="006A050F" w:rsidRPr="00241C3B">
        <w:rPr>
          <w:szCs w:val="24"/>
        </w:rPr>
        <w:t xml:space="preserve"> priedas)</w:t>
      </w:r>
      <w:r w:rsidR="005667D8" w:rsidRPr="00241C3B">
        <w:rPr>
          <w:szCs w:val="24"/>
        </w:rPr>
        <w:t>.</w:t>
      </w:r>
      <w:r w:rsidR="00351628" w:rsidRPr="00241C3B">
        <w:rPr>
          <w:szCs w:val="24"/>
        </w:rPr>
        <w:t xml:space="preserve"> </w:t>
      </w:r>
      <w:r w:rsidRPr="00241C3B">
        <w:rPr>
          <w:szCs w:val="24"/>
        </w:rPr>
        <w:t xml:space="preserve">Apibūdinant prekes, techninėje specifikacijoje </w:t>
      </w:r>
      <w:r w:rsidRPr="00241C3B">
        <w:rPr>
          <w:b/>
          <w:bCs/>
          <w:szCs w:val="24"/>
        </w:rPr>
        <w:t>ar kituose pirkimo dokumentuose</w:t>
      </w:r>
      <w:r w:rsidRPr="00241C3B">
        <w:rPr>
          <w:szCs w:val="24"/>
        </w:rPr>
        <w:t xml:space="preserve"> galimai nurodytas konkretus modelis ar tiekimo šaltinis, konkretus procesas, būdingas konkretaus tiekėjo tiekiamoms prekėms ar teikiamoms paslaugoms, ar prekių ženklas, patentas, tipai, konkreti kilmė ar gamyba, </w:t>
      </w:r>
      <w:r w:rsidRPr="00241C3B">
        <w:rPr>
          <w:b/>
          <w:bCs/>
          <w:szCs w:val="24"/>
        </w:rPr>
        <w:t>sertifikatai</w:t>
      </w:r>
      <w:r w:rsidRPr="00241C3B">
        <w:rPr>
          <w:szCs w:val="24"/>
        </w:rPr>
        <w:t xml:space="preserve">, standartai, </w:t>
      </w:r>
      <w:r w:rsidRPr="00241C3B">
        <w:rPr>
          <w:b/>
          <w:bCs/>
          <w:szCs w:val="24"/>
        </w:rPr>
        <w:t>protokolai</w:t>
      </w:r>
      <w:r w:rsidRPr="00241C3B">
        <w:rPr>
          <w:szCs w:val="24"/>
        </w:rPr>
        <w:t xml:space="preserve"> turi būti suprantami su žodžiais „arba lygiavertis“.</w:t>
      </w:r>
      <w:r w:rsidRPr="00241C3B">
        <w:rPr>
          <w:b/>
          <w:bCs/>
          <w:szCs w:val="24"/>
        </w:rPr>
        <w:t xml:space="preserve"> </w:t>
      </w:r>
      <w:r w:rsidRPr="00241C3B">
        <w:rPr>
          <w:bCs/>
          <w:szCs w:val="24"/>
        </w:rPr>
        <w:t>Lygiavertiškumo įrodymas yra tiekėjo pareiga.</w:t>
      </w:r>
      <w:r w:rsidRPr="00241C3B">
        <w:rPr>
          <w:i/>
          <w:szCs w:val="24"/>
        </w:rPr>
        <w:t xml:space="preserve"> </w:t>
      </w:r>
      <w:r w:rsidRPr="00241C3B">
        <w:rPr>
          <w:szCs w:val="24"/>
        </w:rPr>
        <w:t>SVARBU. Lygiavertiškumą turi įsirodyti pats Tiekėjas pateikdamas palyginimų lentelę.</w:t>
      </w:r>
    </w:p>
    <w:p w14:paraId="2912D026" w14:textId="7CD2CF9F" w:rsidR="001704FD" w:rsidRPr="00B61F25" w:rsidRDefault="0047197C" w:rsidP="005867BA">
      <w:pPr>
        <w:pStyle w:val="Sraopastraipa"/>
        <w:widowControl w:val="0"/>
        <w:numPr>
          <w:ilvl w:val="0"/>
          <w:numId w:val="1"/>
        </w:numPr>
        <w:tabs>
          <w:tab w:val="left" w:pos="993"/>
        </w:tabs>
        <w:suppressAutoHyphens/>
        <w:ind w:left="0" w:firstLine="567"/>
        <w:contextualSpacing w:val="0"/>
        <w:rPr>
          <w:rFonts w:eastAsia="Calibri"/>
          <w:szCs w:val="24"/>
        </w:rPr>
      </w:pPr>
      <w:r w:rsidRPr="00B61F25">
        <w:rPr>
          <w:b/>
          <w:bCs/>
          <w:szCs w:val="24"/>
        </w:rPr>
        <w:t xml:space="preserve">Prekių pristatymo </w:t>
      </w:r>
      <w:r w:rsidR="00637C08" w:rsidRPr="00B61F25">
        <w:rPr>
          <w:rFonts w:eastAsia="Calibri"/>
          <w:b/>
          <w:szCs w:val="24"/>
        </w:rPr>
        <w:t>vieta</w:t>
      </w:r>
      <w:r w:rsidR="00637C08" w:rsidRPr="00B61F25">
        <w:rPr>
          <w:rFonts w:eastAsia="Calibri"/>
          <w:szCs w:val="24"/>
        </w:rPr>
        <w:t xml:space="preserve"> </w:t>
      </w:r>
      <w:r w:rsidR="005667D8" w:rsidRPr="00B61F25">
        <w:rPr>
          <w:rFonts w:eastAsia="Calibri"/>
          <w:szCs w:val="24"/>
        </w:rPr>
        <w:t>–</w:t>
      </w:r>
      <w:r w:rsidR="00A30E4A" w:rsidRPr="00B61F25">
        <w:rPr>
          <w:rFonts w:eastAsia="Calibri"/>
          <w:szCs w:val="24"/>
        </w:rPr>
        <w:t xml:space="preserve"> </w:t>
      </w:r>
      <w:r w:rsidR="00637C08" w:rsidRPr="00B61F25">
        <w:rPr>
          <w:rFonts w:eastAsia="Calibri"/>
          <w:szCs w:val="24"/>
        </w:rPr>
        <w:t xml:space="preserve"> </w:t>
      </w:r>
      <w:r w:rsidR="00637C08" w:rsidRPr="00B61F25">
        <w:rPr>
          <w:szCs w:val="24"/>
        </w:rPr>
        <w:t xml:space="preserve">Tiekėjas </w:t>
      </w:r>
      <w:r w:rsidR="00637C08" w:rsidRPr="00B61F25">
        <w:rPr>
          <w:bCs/>
          <w:szCs w:val="24"/>
        </w:rPr>
        <w:t>Pirkimo objektą</w:t>
      </w:r>
      <w:r w:rsidR="00637C08" w:rsidRPr="00B61F25">
        <w:rPr>
          <w:b/>
          <w:szCs w:val="24"/>
        </w:rPr>
        <w:t xml:space="preserve"> </w:t>
      </w:r>
      <w:r w:rsidR="00637C08" w:rsidRPr="00B61F25">
        <w:rPr>
          <w:szCs w:val="24"/>
        </w:rPr>
        <w:t>pristato savo transportu ir lėšomis adresu</w:t>
      </w:r>
      <w:r w:rsidR="002B4BD5" w:rsidRPr="00B61F25">
        <w:rPr>
          <w:szCs w:val="24"/>
        </w:rPr>
        <w:t>: Minijos g. 5, LT-90160 Plungė.</w:t>
      </w:r>
    </w:p>
    <w:p w14:paraId="4C9D0BE2" w14:textId="0A123CA4" w:rsidR="00222308" w:rsidRPr="00B61F25" w:rsidRDefault="00EC451E" w:rsidP="002B4BD5">
      <w:pPr>
        <w:widowControl w:val="0"/>
        <w:numPr>
          <w:ilvl w:val="0"/>
          <w:numId w:val="1"/>
        </w:numPr>
        <w:tabs>
          <w:tab w:val="left" w:pos="993"/>
        </w:tabs>
        <w:suppressAutoHyphens/>
        <w:ind w:left="0" w:right="246" w:firstLine="567"/>
        <w:jc w:val="both"/>
        <w:rPr>
          <w:rFonts w:cs="Times New Roman"/>
          <w:szCs w:val="24"/>
          <w:lang w:eastAsia="lt-LT"/>
        </w:rPr>
      </w:pPr>
      <w:r w:rsidRPr="00B61F25">
        <w:rPr>
          <w:rFonts w:cs="Times New Roman"/>
          <w:b/>
          <w:szCs w:val="24"/>
        </w:rPr>
        <w:t>Lėšų šaltinis:</w:t>
      </w:r>
      <w:r w:rsidRPr="00B61F25">
        <w:rPr>
          <w:rFonts w:eastAsia="Calibri" w:cs="Times New Roman"/>
          <w:szCs w:val="24"/>
        </w:rPr>
        <w:t xml:space="preserve"> </w:t>
      </w:r>
      <w:r w:rsidR="002B4BD5" w:rsidRPr="00B61F25">
        <w:rPr>
          <w:rFonts w:cs="Times New Roman"/>
          <w:szCs w:val="24"/>
          <w:lang w:eastAsia="lt-LT"/>
        </w:rPr>
        <w:t>Europos Sąjungos lėšomis bendrai finansuojamo projekto Nr. 12-003-03-01-01),  pavadinimas „Tūkstantmečio mokyklos I“.</w:t>
      </w:r>
    </w:p>
    <w:p w14:paraId="2CAA3F11" w14:textId="76EC8F1C" w:rsidR="00C00259" w:rsidRPr="00B61F25" w:rsidRDefault="0085580F" w:rsidP="00C00259">
      <w:pPr>
        <w:numPr>
          <w:ilvl w:val="0"/>
          <w:numId w:val="1"/>
        </w:numPr>
        <w:tabs>
          <w:tab w:val="left" w:pos="993"/>
        </w:tabs>
        <w:suppressAutoHyphens/>
        <w:autoSpaceDE w:val="0"/>
        <w:autoSpaceDN w:val="0"/>
        <w:adjustRightInd w:val="0"/>
        <w:ind w:left="0" w:firstLine="567"/>
        <w:jc w:val="both"/>
        <w:rPr>
          <w:rFonts w:cs="Times New Roman"/>
          <w:b/>
          <w:bCs/>
          <w:szCs w:val="24"/>
        </w:rPr>
      </w:pPr>
      <w:r w:rsidRPr="00B61F25">
        <w:rPr>
          <w:rFonts w:cs="Times New Roman"/>
          <w:b/>
          <w:szCs w:val="24"/>
        </w:rPr>
        <w:t xml:space="preserve">Pirkimui </w:t>
      </w:r>
      <w:r w:rsidR="00E617CA" w:rsidRPr="00B61F25">
        <w:rPr>
          <w:rFonts w:cs="Times New Roman"/>
          <w:b/>
          <w:szCs w:val="24"/>
        </w:rPr>
        <w:t>skiriama lėšų suma</w:t>
      </w:r>
      <w:r w:rsidR="00C00259" w:rsidRPr="00B61F25">
        <w:rPr>
          <w:rFonts w:cs="Times New Roman"/>
          <w:szCs w:val="24"/>
        </w:rPr>
        <w:t>:</w:t>
      </w:r>
    </w:p>
    <w:p w14:paraId="1F203C13" w14:textId="58EA7B36" w:rsidR="00C00259" w:rsidRPr="00B61F25" w:rsidRDefault="00C00259" w:rsidP="00C00259">
      <w:pPr>
        <w:widowControl w:val="0"/>
        <w:numPr>
          <w:ilvl w:val="1"/>
          <w:numId w:val="1"/>
        </w:numPr>
        <w:tabs>
          <w:tab w:val="left" w:pos="1134"/>
        </w:tabs>
        <w:ind w:left="0" w:firstLine="567"/>
        <w:contextualSpacing/>
        <w:jc w:val="both"/>
        <w:rPr>
          <w:rFonts w:cs="Times New Roman"/>
          <w:szCs w:val="24"/>
          <w:lang w:eastAsia="en-US"/>
        </w:rPr>
      </w:pPr>
      <w:r w:rsidRPr="00B61F25">
        <w:rPr>
          <w:rFonts w:eastAsia="Times New Roman" w:cs="Times New Roman"/>
          <w:b/>
          <w:szCs w:val="24"/>
          <w:lang w:eastAsia="en-US"/>
        </w:rPr>
        <w:t>I</w:t>
      </w:r>
      <w:r w:rsidRPr="00B61F25">
        <w:rPr>
          <w:rFonts w:eastAsia="Times New Roman" w:cs="Times New Roman"/>
          <w:szCs w:val="24"/>
          <w:lang w:eastAsia="en-US"/>
        </w:rPr>
        <w:t xml:space="preserve"> </w:t>
      </w:r>
      <w:r w:rsidRPr="00B61F25">
        <w:rPr>
          <w:rFonts w:eastAsia="Times New Roman" w:cs="Times New Roman"/>
          <w:b/>
          <w:szCs w:val="24"/>
          <w:lang w:eastAsia="en-US"/>
        </w:rPr>
        <w:t>dalis</w:t>
      </w:r>
      <w:r w:rsidRPr="00B61F25">
        <w:rPr>
          <w:rFonts w:eastAsia="Times New Roman" w:cs="Times New Roman"/>
          <w:szCs w:val="24"/>
          <w:lang w:eastAsia="en-US"/>
        </w:rPr>
        <w:t xml:space="preserve">  </w:t>
      </w:r>
      <w:r w:rsidRPr="00B61F25">
        <w:rPr>
          <w:rFonts w:eastAsia="Times New Roman" w:cs="Times New Roman"/>
          <w:b/>
          <w:bCs/>
          <w:szCs w:val="24"/>
          <w:lang w:eastAsia="en-US" w:bidi="lt-LT"/>
        </w:rPr>
        <w:t>Mokykliniai baldai</w:t>
      </w:r>
      <w:r w:rsidRPr="00B61F25">
        <w:rPr>
          <w:rFonts w:eastAsia="Times New Roman" w:cs="Times New Roman"/>
          <w:szCs w:val="24"/>
          <w:lang w:eastAsia="en-US"/>
        </w:rPr>
        <w:t xml:space="preserve"> - </w:t>
      </w:r>
      <w:r w:rsidRPr="00B61F25">
        <w:rPr>
          <w:rFonts w:cs="Times New Roman"/>
          <w:szCs w:val="24"/>
          <w:lang w:eastAsia="en-US"/>
        </w:rPr>
        <w:t xml:space="preserve">44770,00 </w:t>
      </w:r>
      <w:proofErr w:type="spellStart"/>
      <w:r w:rsidRPr="00B61F25">
        <w:rPr>
          <w:rFonts w:cs="Times New Roman"/>
          <w:szCs w:val="24"/>
          <w:lang w:eastAsia="en-US"/>
        </w:rPr>
        <w:t>Eur</w:t>
      </w:r>
      <w:proofErr w:type="spellEnd"/>
      <w:r w:rsidRPr="00B61F25">
        <w:rPr>
          <w:rFonts w:cs="Times New Roman"/>
          <w:szCs w:val="24"/>
          <w:lang w:eastAsia="en-US"/>
        </w:rPr>
        <w:t xml:space="preserve">. su PVM; </w:t>
      </w:r>
    </w:p>
    <w:p w14:paraId="32AD571B" w14:textId="45A535C9" w:rsidR="00C00259" w:rsidRPr="00B61F25" w:rsidRDefault="00C00259" w:rsidP="00C00259">
      <w:pPr>
        <w:widowControl w:val="0"/>
        <w:numPr>
          <w:ilvl w:val="1"/>
          <w:numId w:val="1"/>
        </w:numPr>
        <w:tabs>
          <w:tab w:val="left" w:pos="1134"/>
        </w:tabs>
        <w:ind w:left="0" w:firstLine="567"/>
        <w:contextualSpacing/>
        <w:jc w:val="both"/>
        <w:rPr>
          <w:rFonts w:cs="Times New Roman"/>
          <w:b/>
          <w:bCs/>
          <w:szCs w:val="24"/>
          <w:lang w:eastAsia="en-US" w:bidi="lt-LT"/>
        </w:rPr>
      </w:pPr>
      <w:r w:rsidRPr="00B61F25">
        <w:rPr>
          <w:rFonts w:eastAsia="Times New Roman" w:cs="Times New Roman"/>
          <w:b/>
          <w:szCs w:val="24"/>
          <w:lang w:eastAsia="en-US"/>
        </w:rPr>
        <w:t>II</w:t>
      </w:r>
      <w:r w:rsidRPr="00B61F25">
        <w:rPr>
          <w:rFonts w:eastAsia="Times New Roman" w:cs="Times New Roman"/>
          <w:szCs w:val="24"/>
          <w:lang w:eastAsia="en-US"/>
        </w:rPr>
        <w:t xml:space="preserve"> </w:t>
      </w:r>
      <w:r w:rsidRPr="00B61F25">
        <w:rPr>
          <w:rFonts w:eastAsia="Times New Roman" w:cs="Times New Roman"/>
          <w:b/>
          <w:szCs w:val="24"/>
          <w:lang w:eastAsia="en-US"/>
        </w:rPr>
        <w:t>dalis</w:t>
      </w:r>
      <w:r w:rsidRPr="00B61F25">
        <w:rPr>
          <w:rFonts w:eastAsia="Times New Roman" w:cs="Times New Roman"/>
          <w:szCs w:val="24"/>
          <w:lang w:eastAsia="en-US"/>
        </w:rPr>
        <w:t xml:space="preserve"> </w:t>
      </w:r>
      <w:r w:rsidRPr="00B61F25">
        <w:rPr>
          <w:rFonts w:eastAsia="Times New Roman" w:cs="Times New Roman"/>
          <w:b/>
          <w:bCs/>
          <w:szCs w:val="24"/>
          <w:lang w:eastAsia="en-US" w:bidi="lt-LT"/>
        </w:rPr>
        <w:t xml:space="preserve">Lentynos, spintos, spintelės - </w:t>
      </w:r>
      <w:r w:rsidRPr="00B61F25">
        <w:rPr>
          <w:rFonts w:cs="Times New Roman"/>
          <w:bCs/>
          <w:szCs w:val="24"/>
          <w:lang w:eastAsia="en-US" w:bidi="lt-LT"/>
        </w:rPr>
        <w:t xml:space="preserve">15125,00 </w:t>
      </w:r>
      <w:proofErr w:type="spellStart"/>
      <w:r w:rsidRPr="00B61F25">
        <w:rPr>
          <w:rFonts w:cs="Times New Roman"/>
          <w:bCs/>
          <w:szCs w:val="24"/>
          <w:lang w:eastAsia="en-US" w:bidi="lt-LT"/>
        </w:rPr>
        <w:t>Eur</w:t>
      </w:r>
      <w:proofErr w:type="spellEnd"/>
      <w:r w:rsidRPr="00B61F25">
        <w:rPr>
          <w:rFonts w:cs="Times New Roman"/>
          <w:bCs/>
          <w:szCs w:val="24"/>
          <w:lang w:eastAsia="en-US" w:bidi="lt-LT"/>
        </w:rPr>
        <w:t>. su PVM;</w:t>
      </w:r>
    </w:p>
    <w:p w14:paraId="3EF3751C" w14:textId="01AD6299" w:rsidR="00C00259" w:rsidRPr="00B61F25" w:rsidRDefault="00C00259" w:rsidP="00C00259">
      <w:pPr>
        <w:widowControl w:val="0"/>
        <w:numPr>
          <w:ilvl w:val="1"/>
          <w:numId w:val="1"/>
        </w:numPr>
        <w:tabs>
          <w:tab w:val="left" w:pos="1134"/>
        </w:tabs>
        <w:ind w:left="0" w:firstLine="567"/>
        <w:contextualSpacing/>
        <w:jc w:val="both"/>
        <w:rPr>
          <w:rFonts w:cs="Times New Roman"/>
          <w:b/>
          <w:bCs/>
          <w:szCs w:val="24"/>
          <w:lang w:eastAsia="en-US" w:bidi="lt-LT"/>
        </w:rPr>
      </w:pPr>
      <w:r w:rsidRPr="00B61F25">
        <w:rPr>
          <w:rFonts w:eastAsia="Times New Roman" w:cs="Times New Roman"/>
          <w:b/>
          <w:bCs/>
          <w:szCs w:val="24"/>
          <w:lang w:eastAsia="en-US" w:bidi="lt-LT"/>
        </w:rPr>
        <w:t xml:space="preserve">III dalis Minkštasuoliai </w:t>
      </w:r>
      <w:r w:rsidR="00B61F25" w:rsidRPr="00B61F25">
        <w:rPr>
          <w:rFonts w:eastAsia="Times New Roman" w:cs="Times New Roman"/>
          <w:b/>
          <w:bCs/>
          <w:szCs w:val="24"/>
          <w:lang w:eastAsia="en-US" w:bidi="lt-LT"/>
        </w:rPr>
        <w:t>–</w:t>
      </w:r>
      <w:r w:rsidRPr="00B61F25">
        <w:rPr>
          <w:rFonts w:eastAsia="Times New Roman" w:cs="Times New Roman"/>
          <w:b/>
          <w:bCs/>
          <w:szCs w:val="24"/>
          <w:lang w:eastAsia="en-US" w:bidi="lt-LT"/>
        </w:rPr>
        <w:t xml:space="preserve"> </w:t>
      </w:r>
      <w:r w:rsidRPr="00B61F25">
        <w:rPr>
          <w:rFonts w:cs="Times New Roman"/>
          <w:bCs/>
          <w:szCs w:val="24"/>
          <w:lang w:eastAsia="en-US" w:bidi="lt-LT"/>
        </w:rPr>
        <w:t>20570</w:t>
      </w:r>
      <w:r w:rsidR="00B61F25" w:rsidRPr="00B61F25">
        <w:rPr>
          <w:rFonts w:cs="Times New Roman"/>
          <w:bCs/>
          <w:szCs w:val="24"/>
          <w:lang w:eastAsia="en-US" w:bidi="lt-LT"/>
        </w:rPr>
        <w:t xml:space="preserve">,00 </w:t>
      </w:r>
      <w:proofErr w:type="spellStart"/>
      <w:r w:rsidR="00B61F25" w:rsidRPr="00B61F25">
        <w:rPr>
          <w:rFonts w:cs="Times New Roman"/>
          <w:bCs/>
          <w:szCs w:val="24"/>
          <w:lang w:eastAsia="en-US" w:bidi="lt-LT"/>
        </w:rPr>
        <w:t>Eur</w:t>
      </w:r>
      <w:proofErr w:type="spellEnd"/>
      <w:r w:rsidR="00B61F25" w:rsidRPr="00B61F25">
        <w:rPr>
          <w:rFonts w:cs="Times New Roman"/>
          <w:bCs/>
          <w:szCs w:val="24"/>
          <w:lang w:eastAsia="en-US" w:bidi="lt-LT"/>
        </w:rPr>
        <w:t>. su PVM;</w:t>
      </w:r>
    </w:p>
    <w:p w14:paraId="6C3B1EA1" w14:textId="4BFA6099" w:rsidR="00C00259" w:rsidRPr="00B61F25" w:rsidRDefault="00B61F25" w:rsidP="00B61F25">
      <w:pPr>
        <w:widowControl w:val="0"/>
        <w:numPr>
          <w:ilvl w:val="1"/>
          <w:numId w:val="1"/>
        </w:numPr>
        <w:tabs>
          <w:tab w:val="left" w:pos="1134"/>
        </w:tabs>
        <w:ind w:left="0" w:firstLine="567"/>
        <w:contextualSpacing/>
        <w:jc w:val="both"/>
        <w:rPr>
          <w:rFonts w:cs="Times New Roman"/>
          <w:b/>
          <w:szCs w:val="24"/>
          <w:lang w:eastAsia="en-US"/>
        </w:rPr>
      </w:pPr>
      <w:r w:rsidRPr="00B61F25">
        <w:rPr>
          <w:rFonts w:eastAsia="Times New Roman" w:cs="Times New Roman"/>
          <w:b/>
          <w:szCs w:val="24"/>
          <w:lang w:eastAsia="en-US"/>
        </w:rPr>
        <w:t xml:space="preserve">IV dalis Laboratoriniai baldai - </w:t>
      </w:r>
      <w:r w:rsidRPr="00B61F25">
        <w:rPr>
          <w:rFonts w:cs="Times New Roman"/>
          <w:szCs w:val="24"/>
          <w:lang w:eastAsia="en-US"/>
        </w:rPr>
        <w:t xml:space="preserve">48400,00 </w:t>
      </w:r>
      <w:proofErr w:type="spellStart"/>
      <w:r w:rsidRPr="00B61F25">
        <w:rPr>
          <w:rFonts w:cs="Times New Roman"/>
          <w:szCs w:val="24"/>
          <w:lang w:eastAsia="en-US"/>
        </w:rPr>
        <w:t>Eur</w:t>
      </w:r>
      <w:proofErr w:type="spellEnd"/>
      <w:r w:rsidRPr="00B61F25">
        <w:rPr>
          <w:rFonts w:cs="Times New Roman"/>
          <w:szCs w:val="24"/>
          <w:lang w:eastAsia="en-US"/>
        </w:rPr>
        <w:t xml:space="preserve"> su PVM.</w:t>
      </w:r>
    </w:p>
    <w:p w14:paraId="36557D1F" w14:textId="512C7FBD" w:rsidR="00A34D61" w:rsidRPr="00B61F25" w:rsidRDefault="00A34D61" w:rsidP="005867BA">
      <w:pPr>
        <w:numPr>
          <w:ilvl w:val="0"/>
          <w:numId w:val="1"/>
        </w:numPr>
        <w:tabs>
          <w:tab w:val="left" w:pos="993"/>
        </w:tabs>
        <w:suppressAutoHyphens/>
        <w:autoSpaceDE w:val="0"/>
        <w:autoSpaceDN w:val="0"/>
        <w:adjustRightInd w:val="0"/>
        <w:ind w:left="0" w:firstLine="567"/>
        <w:jc w:val="both"/>
        <w:rPr>
          <w:rFonts w:cs="Times New Roman"/>
          <w:b/>
          <w:szCs w:val="24"/>
        </w:rPr>
      </w:pPr>
      <w:r w:rsidRPr="00B61F25">
        <w:rPr>
          <w:rFonts w:cs="Times New Roman"/>
          <w:szCs w:val="24"/>
        </w:rPr>
        <w:t xml:space="preserve"> </w:t>
      </w:r>
      <w:r w:rsidR="004A4F94" w:rsidRPr="00B61F25">
        <w:rPr>
          <w:rFonts w:cs="Times New Roman"/>
          <w:b/>
          <w:bCs/>
          <w:szCs w:val="24"/>
        </w:rPr>
        <w:t xml:space="preserve">Su prekių </w:t>
      </w:r>
      <w:proofErr w:type="spellStart"/>
      <w:r w:rsidR="004A4F94" w:rsidRPr="00B61F25">
        <w:rPr>
          <w:rFonts w:cs="Times New Roman"/>
          <w:b/>
          <w:bCs/>
          <w:szCs w:val="24"/>
        </w:rPr>
        <w:t>teiktinų</w:t>
      </w:r>
      <w:proofErr w:type="spellEnd"/>
      <w:r w:rsidR="004A4F94" w:rsidRPr="00B61F25">
        <w:rPr>
          <w:rFonts w:cs="Times New Roman"/>
          <w:b/>
          <w:bCs/>
          <w:szCs w:val="24"/>
        </w:rPr>
        <w:t xml:space="preserve"> paslaugų pobūdis </w:t>
      </w:r>
      <w:r w:rsidR="004A4F94" w:rsidRPr="00B61F25">
        <w:rPr>
          <w:rFonts w:cs="Times New Roman"/>
          <w:bCs/>
          <w:szCs w:val="24"/>
        </w:rPr>
        <w:t>(jei siūloma):</w:t>
      </w:r>
      <w:r w:rsidR="004A4F94" w:rsidRPr="00B61F25">
        <w:rPr>
          <w:rFonts w:cs="Times New Roman"/>
          <w:szCs w:val="24"/>
        </w:rPr>
        <w:t xml:space="preserve"> prekių pristatymo suteikimo terminai bei sąlygos nurodytos pirkimo sutarties specialiosiose sąlygose (4.1 </w:t>
      </w:r>
      <w:r w:rsidR="00B61F25" w:rsidRPr="00B61F25">
        <w:rPr>
          <w:rFonts w:cs="Times New Roman"/>
          <w:szCs w:val="24"/>
        </w:rPr>
        <w:t>ir 11.1 punktuose</w:t>
      </w:r>
      <w:r w:rsidR="004A4F94" w:rsidRPr="00B61F25">
        <w:rPr>
          <w:rFonts w:cs="Times New Roman"/>
          <w:szCs w:val="24"/>
        </w:rPr>
        <w:t>).</w:t>
      </w:r>
    </w:p>
    <w:p w14:paraId="330E2EEC" w14:textId="270F98EF" w:rsidR="006F6022" w:rsidRPr="00241C3B" w:rsidRDefault="006A050F" w:rsidP="005867BA">
      <w:pPr>
        <w:numPr>
          <w:ilvl w:val="0"/>
          <w:numId w:val="1"/>
        </w:numPr>
        <w:tabs>
          <w:tab w:val="left" w:pos="993"/>
        </w:tabs>
        <w:suppressAutoHyphens/>
        <w:ind w:left="0" w:firstLine="567"/>
        <w:jc w:val="both"/>
        <w:rPr>
          <w:rFonts w:eastAsia="Calibri" w:cs="Times New Roman"/>
          <w:b/>
          <w:szCs w:val="24"/>
          <w:lang w:eastAsia="en-US"/>
        </w:rPr>
      </w:pPr>
      <w:bookmarkStart w:id="6" w:name="_Ref173410322"/>
      <w:r w:rsidRPr="00241C3B">
        <w:rPr>
          <w:rFonts w:eastAsia="Times New Roman" w:cs="Times New Roman"/>
          <w:szCs w:val="24"/>
        </w:rPr>
        <w:t>Perkančioji organizacija nereikalauja, kad esmines užduotis atliktų pats pasiūlymą pateikęs dalyvis, o jeigu pasiūlymą pateikė teikėjų grupė, – tos grupės partneris.</w:t>
      </w:r>
      <w:bookmarkEnd w:id="6"/>
    </w:p>
    <w:p w14:paraId="023C8951" w14:textId="77777777" w:rsidR="00191CC4" w:rsidRPr="00241C3B" w:rsidRDefault="00191CC4" w:rsidP="005867BA">
      <w:pPr>
        <w:tabs>
          <w:tab w:val="left" w:pos="993"/>
        </w:tabs>
        <w:ind w:firstLine="567"/>
        <w:rPr>
          <w:rFonts w:eastAsia="Times New Roman" w:cs="Times New Roman"/>
          <w:szCs w:val="24"/>
          <w:lang w:eastAsia="en-US"/>
        </w:rPr>
      </w:pPr>
    </w:p>
    <w:p w14:paraId="676CA604" w14:textId="62EADB2B" w:rsidR="00191CC4" w:rsidRPr="00241C3B" w:rsidRDefault="00191CC4" w:rsidP="00371163">
      <w:pPr>
        <w:tabs>
          <w:tab w:val="left" w:pos="1134"/>
        </w:tabs>
        <w:ind w:firstLine="567"/>
        <w:jc w:val="both"/>
        <w:rPr>
          <w:rFonts w:eastAsia="Calibri" w:cs="Times New Roman"/>
          <w:b/>
          <w:szCs w:val="24"/>
          <w:lang w:eastAsia="en-US"/>
        </w:rPr>
      </w:pPr>
      <w:r w:rsidRPr="00241C3B">
        <w:rPr>
          <w:rFonts w:eastAsia="Calibri" w:cs="Times New Roman"/>
          <w:b/>
          <w:szCs w:val="24"/>
          <w:lang w:eastAsia="en-US"/>
        </w:rPr>
        <w:t>Prekių, paslaugų ar darbų energijos vartojimo efektyvumo ir aplinkos apsaugos</w:t>
      </w:r>
      <w:r w:rsidR="000E590B" w:rsidRPr="00241C3B">
        <w:rPr>
          <w:rFonts w:eastAsia="Calibri" w:cs="Times New Roman"/>
          <w:b/>
          <w:szCs w:val="24"/>
          <w:lang w:eastAsia="en-US"/>
        </w:rPr>
        <w:t>, socialiniai kriterijai, jeigu taik</w:t>
      </w:r>
      <w:r w:rsidR="00781473" w:rsidRPr="00241C3B">
        <w:rPr>
          <w:rFonts w:eastAsia="Calibri" w:cs="Times New Roman"/>
          <w:b/>
          <w:szCs w:val="24"/>
          <w:lang w:eastAsia="en-US"/>
        </w:rPr>
        <w:t>ytina</w:t>
      </w:r>
    </w:p>
    <w:p w14:paraId="4E29CD22" w14:textId="77777777" w:rsidR="00191CC4" w:rsidRPr="00241C3B" w:rsidRDefault="00191CC4" w:rsidP="00371163">
      <w:pPr>
        <w:tabs>
          <w:tab w:val="left" w:pos="1134"/>
        </w:tabs>
        <w:ind w:firstLine="567"/>
        <w:rPr>
          <w:rFonts w:eastAsia="Times New Roman" w:cs="Times New Roman"/>
          <w:szCs w:val="24"/>
          <w:lang w:eastAsia="en-US"/>
        </w:rPr>
      </w:pPr>
    </w:p>
    <w:p w14:paraId="5C24D540" w14:textId="77777777" w:rsidR="000D0AEC" w:rsidRPr="00241C3B" w:rsidRDefault="00897E2E" w:rsidP="005867BA">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241C3B">
        <w:rPr>
          <w:rFonts w:eastAsia="Times New Roman" w:cs="Times New Roman"/>
          <w:szCs w:val="24"/>
          <w:lang w:eastAsia="en-US"/>
        </w:rPr>
        <w:t>gijos vartojimo efektyvumo reikalavimai jai neprivalomi.</w:t>
      </w:r>
    </w:p>
    <w:p w14:paraId="69180CDC" w14:textId="77777777" w:rsidR="005464D0" w:rsidRPr="00241C3B" w:rsidRDefault="004D15FC" w:rsidP="005867BA">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rPr>
        <w:lastRenderedPageBreak/>
        <w:t>Perkančioji organizacija neveikia gynybos srityje, nevaldo ypatingos svarbos informacinės infrastruktūros ir neveikia srityse, kurios laikomos nacionaliniam saugumui užtikrinti strategiškai svarbių ūkio sektorių dalimi ir nėra įrašyta į Saugiojo tinklo naudotojų sąrašą, todėl netikrina pasiūlymo atitikties Viešųjų pirkimų įstatymo 37 straipsnio 9 dalies reikalavimams.</w:t>
      </w:r>
    </w:p>
    <w:p w14:paraId="74B4432C" w14:textId="3AD66E45" w:rsidR="00C32EF8" w:rsidRPr="00B61F25" w:rsidRDefault="00E251EB" w:rsidP="005867BA">
      <w:pPr>
        <w:pStyle w:val="Sraopastraipa"/>
        <w:numPr>
          <w:ilvl w:val="0"/>
          <w:numId w:val="1"/>
        </w:numPr>
        <w:tabs>
          <w:tab w:val="left" w:pos="993"/>
        </w:tabs>
        <w:ind w:left="0" w:firstLine="567"/>
        <w:contextualSpacing w:val="0"/>
        <w:rPr>
          <w:rFonts w:eastAsia="Calibri" w:cstheme="minorBidi"/>
          <w:iCs/>
          <w:szCs w:val="24"/>
          <w:lang w:eastAsia="zh-CN"/>
        </w:rPr>
      </w:pPr>
      <w:r w:rsidRPr="00B61F25">
        <w:rPr>
          <w:szCs w:val="24"/>
        </w:rPr>
        <w:t xml:space="preserve">Šiame pirkime taikomi </w:t>
      </w:r>
      <w:r w:rsidRPr="00B61F25">
        <w:rPr>
          <w:b/>
          <w:szCs w:val="24"/>
        </w:rPr>
        <w:t>aplinkos apsaugos kriterijai</w:t>
      </w:r>
      <w:r w:rsidRPr="00B61F25">
        <w:rPr>
          <w:szCs w:val="24"/>
        </w:rPr>
        <w:t xml:space="preserve"> (žaliųjų pirkimų reikalavimai). </w:t>
      </w:r>
      <w:r w:rsidR="00961203" w:rsidRPr="00B61F25">
        <w:rPr>
          <w:rFonts w:eastAsia="Calibri"/>
          <w:szCs w:val="24"/>
        </w:rPr>
        <w:t xml:space="preserve">Aplinkos apsaugos kriterijai nustatyti pagal </w:t>
      </w:r>
      <w:r w:rsidR="00C32EF8" w:rsidRPr="00B61F25">
        <w:rPr>
          <w:szCs w:val="24"/>
        </w:rPr>
        <w:t xml:space="preserve">Lietuvos Respublikos aplinkos ministro 2011 m. birželio 28 d. įsakymo Nr. D1-508 </w:t>
      </w:r>
      <w:r w:rsidR="00C32EF8" w:rsidRPr="00B61F25">
        <w:rPr>
          <w:rFonts w:eastAsia="Calibri"/>
          <w:spacing w:val="2"/>
          <w:szCs w:val="24"/>
          <w:shd w:val="clear" w:color="auto" w:fill="FFFFFF"/>
        </w:rPr>
        <w:t xml:space="preserve">patvirtintą </w:t>
      </w:r>
      <w:r w:rsidR="00C32EF8" w:rsidRPr="00B61F25">
        <w:rPr>
          <w:szCs w:val="24"/>
        </w:rPr>
        <w:t xml:space="preserve">„Dėl aplinkos apsaugos kriterijų taikymo, vykdant žaliuosius pirkimus tvarkos aprašo patvirtinimo“ (aktuali redakcija Lietuvos Respublikos aplinkos ministro 2022 m. gruodžio 13 d. įsakymas Nr. D1-401) </w:t>
      </w:r>
      <w:r w:rsidR="00C32EF8" w:rsidRPr="00B61F25">
        <w:rPr>
          <w:b/>
          <w:szCs w:val="24"/>
        </w:rPr>
        <w:t>4.1.</w:t>
      </w:r>
      <w:r w:rsidR="00C32EF8" w:rsidRPr="00B61F25">
        <w:rPr>
          <w:szCs w:val="24"/>
        </w:rPr>
        <w:t xml:space="preserve"> punktą „4.1 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3E052D" w:rsidRPr="00B61F25">
        <w:rPr>
          <w:szCs w:val="24"/>
        </w:rPr>
        <w:t xml:space="preserve"> ir </w:t>
      </w:r>
      <w:r w:rsidR="003E052D" w:rsidRPr="00B61F25">
        <w:rPr>
          <w:b/>
          <w:color w:val="000000"/>
          <w:kern w:val="2"/>
          <w:szCs w:val="24"/>
          <w:shd w:val="clear" w:color="auto" w:fill="FFFFFF"/>
        </w:rPr>
        <w:t>4.4.4.1</w:t>
      </w:r>
      <w:r w:rsidR="003E052D" w:rsidRPr="00B61F25">
        <w:rPr>
          <w:color w:val="000000"/>
          <w:kern w:val="2"/>
          <w:szCs w:val="24"/>
          <w:shd w:val="clear" w:color="auto" w:fill="FFFFFF"/>
        </w:rPr>
        <w:t xml:space="preserve"> ir </w:t>
      </w:r>
      <w:r w:rsidR="003E052D" w:rsidRPr="00B61F25">
        <w:rPr>
          <w:b/>
          <w:color w:val="000000"/>
          <w:kern w:val="2"/>
          <w:szCs w:val="24"/>
          <w:shd w:val="clear" w:color="auto" w:fill="FFFFFF"/>
        </w:rPr>
        <w:t>4.4.4.4</w:t>
      </w:r>
      <w:r w:rsidR="003E052D" w:rsidRPr="00B61F25">
        <w:rPr>
          <w:color w:val="000000"/>
          <w:kern w:val="2"/>
          <w:szCs w:val="24"/>
          <w:shd w:val="clear" w:color="auto" w:fill="FFFFFF"/>
        </w:rPr>
        <w:t xml:space="preserve"> papunkčius</w:t>
      </w:r>
      <w:r w:rsidR="00C32EF8" w:rsidRPr="00B61F25">
        <w:rPr>
          <w:szCs w:val="24"/>
        </w:rPr>
        <w:t>.</w:t>
      </w:r>
      <w:r w:rsidR="00C32EF8" w:rsidRPr="00B61F25">
        <w:rPr>
          <w:rFonts w:eastAsia="Calibri"/>
          <w:szCs w:val="24"/>
        </w:rPr>
        <w:t xml:space="preserve"> Aplinkos apsaugos kriterijai nustatyti techninėje specifikacijoje ir Sutarties vykdymo sąlygose</w:t>
      </w:r>
      <w:r w:rsidR="00C32EF8" w:rsidRPr="00B61F25">
        <w:rPr>
          <w:rFonts w:eastAsia="Calibri"/>
          <w:i/>
          <w:iCs/>
          <w:szCs w:val="24"/>
        </w:rPr>
        <w:t>.</w:t>
      </w:r>
    </w:p>
    <w:p w14:paraId="14B16505" w14:textId="41AE6E71" w:rsidR="00DA4F26" w:rsidRPr="00A80B97" w:rsidRDefault="00DA4F26" w:rsidP="005867BA">
      <w:pPr>
        <w:numPr>
          <w:ilvl w:val="0"/>
          <w:numId w:val="1"/>
        </w:numPr>
        <w:tabs>
          <w:tab w:val="left" w:pos="993"/>
        </w:tabs>
        <w:ind w:left="0" w:firstLine="567"/>
        <w:jc w:val="both"/>
        <w:rPr>
          <w:rFonts w:eastAsia="Times New Roman" w:cs="Times New Roman"/>
          <w:szCs w:val="24"/>
          <w:lang w:eastAsia="en-US"/>
        </w:rPr>
      </w:pPr>
      <w:bookmarkStart w:id="7" w:name="_Hlk123646530"/>
      <w:r w:rsidRPr="00A80B97">
        <w:rPr>
          <w:rFonts w:eastAsia="Times New Roman" w:cs="Times New Roman"/>
          <w:szCs w:val="24"/>
          <w:lang w:eastAsia="en-US"/>
        </w:rPr>
        <w:t xml:space="preserve">Šis pirkimas nėra rezervuotas pagal Viešųjų pirkimų įstatymo 23 ir 24 straipsnių nuostatas. </w:t>
      </w:r>
    </w:p>
    <w:bookmarkEnd w:id="7"/>
    <w:p w14:paraId="5EEE6BAB" w14:textId="77777777" w:rsidR="008510BF" w:rsidRPr="00241C3B" w:rsidRDefault="008510BF" w:rsidP="00371163">
      <w:pPr>
        <w:jc w:val="center"/>
        <w:rPr>
          <w:rFonts w:eastAsia="Times New Roman" w:cs="Times New Roman"/>
          <w:b/>
          <w:szCs w:val="24"/>
          <w:lang w:eastAsia="en-US"/>
        </w:rPr>
      </w:pPr>
    </w:p>
    <w:p w14:paraId="65591E60" w14:textId="5F1A5989" w:rsidR="00191CC4" w:rsidRPr="00241C3B" w:rsidRDefault="00191CC4" w:rsidP="00D65232">
      <w:pPr>
        <w:pStyle w:val="Antrat1"/>
      </w:pPr>
      <w:bookmarkStart w:id="8" w:name="_TIEKĖJŲ_PAŠALINIMO_PAGRINDAI,"/>
      <w:bookmarkStart w:id="9" w:name="_Toc158640861"/>
      <w:bookmarkStart w:id="10" w:name="_Toc192668861"/>
      <w:bookmarkEnd w:id="8"/>
      <w:r w:rsidRPr="00241C3B">
        <w:t>TIEKĖJŲ PAŠALINIMO PAGRINDAI, KVALIFIKACIJOS REIKALAVIMAI IR, JEIGU TAIKYTINA, REIKALAUJAMI KOKYBĖS VADYBOS SISTEMOS IR (ARBA) APLINKOS APSAUGOS VADYBOS SISTEMOS STANDARTAI</w:t>
      </w:r>
      <w:bookmarkEnd w:id="9"/>
      <w:bookmarkEnd w:id="10"/>
    </w:p>
    <w:p w14:paraId="10E9C3F3" w14:textId="77777777" w:rsidR="00A70FAC" w:rsidRPr="00241C3B" w:rsidRDefault="00A70FAC" w:rsidP="00371163">
      <w:pPr>
        <w:rPr>
          <w:lang w:eastAsia="en-US"/>
        </w:rPr>
      </w:pPr>
    </w:p>
    <w:p w14:paraId="4F9AA30C" w14:textId="2617A006" w:rsidR="004664E8" w:rsidRPr="00241C3B" w:rsidRDefault="004664E8" w:rsidP="005867BA">
      <w:pPr>
        <w:pStyle w:val="Sraopastraipa"/>
        <w:widowControl w:val="0"/>
        <w:numPr>
          <w:ilvl w:val="0"/>
          <w:numId w:val="1"/>
        </w:numPr>
        <w:tabs>
          <w:tab w:val="left" w:pos="993"/>
        </w:tabs>
        <w:ind w:left="0" w:firstLine="567"/>
        <w:contextualSpacing w:val="0"/>
        <w:rPr>
          <w:szCs w:val="24"/>
        </w:rPr>
      </w:pPr>
      <w:r w:rsidRPr="00241C3B">
        <w:rPr>
          <w:szCs w:val="24"/>
        </w:rPr>
        <w:t xml:space="preserve">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(toliau visi kartu – </w:t>
      </w:r>
      <w:r w:rsidRPr="00241C3B">
        <w:rPr>
          <w:b/>
          <w:szCs w:val="24"/>
        </w:rPr>
        <w:t>Reikalavimai Tiekėjui</w:t>
      </w:r>
      <w:r w:rsidRPr="00241C3B">
        <w:rPr>
          <w:szCs w:val="24"/>
        </w:rPr>
        <w:t xml:space="preserve">). </w:t>
      </w:r>
    </w:p>
    <w:p w14:paraId="6484BF51" w14:textId="77777777" w:rsidR="00F90BA0" w:rsidRPr="00241C3B" w:rsidRDefault="004664E8" w:rsidP="005867BA">
      <w:pPr>
        <w:widowControl w:val="0"/>
        <w:numPr>
          <w:ilvl w:val="0"/>
          <w:numId w:val="1"/>
        </w:numPr>
        <w:tabs>
          <w:tab w:val="left" w:pos="993"/>
        </w:tabs>
        <w:ind w:left="0" w:firstLine="567"/>
        <w:jc w:val="both"/>
        <w:rPr>
          <w:rFonts w:eastAsia="Times New Roman" w:cs="Times New Roman"/>
          <w:szCs w:val="24"/>
        </w:rPr>
      </w:pPr>
      <w:r w:rsidRPr="00241C3B">
        <w:rPr>
          <w:rFonts w:eastAsia="Times New Roman" w:cs="Times New Roman"/>
          <w:szCs w:val="24"/>
        </w:rPr>
        <w:t xml:space="preserve">Tiekėjo kvalifikacija ir, jeigu taikytina, atitiktis kokybės vadybos sistemos ir (arba) aplinkos apsaugos vadybos sistemos standartų reikalavimams turi būti įgyta iki pasiūlymų pateikimo termino pabaigos (susipažinimo su pasiūlymais dienos). </w:t>
      </w:r>
    </w:p>
    <w:p w14:paraId="7A6DDE3F" w14:textId="7E4FDA4C" w:rsidR="004664E8" w:rsidRPr="00241C3B" w:rsidRDefault="00AB5525" w:rsidP="005867BA">
      <w:pPr>
        <w:widowControl w:val="0"/>
        <w:numPr>
          <w:ilvl w:val="0"/>
          <w:numId w:val="1"/>
        </w:numPr>
        <w:tabs>
          <w:tab w:val="left" w:pos="993"/>
        </w:tabs>
        <w:ind w:left="0" w:firstLine="567"/>
        <w:jc w:val="both"/>
        <w:rPr>
          <w:rFonts w:eastAsia="Times New Roman" w:cs="Times New Roman"/>
          <w:szCs w:val="24"/>
        </w:rPr>
      </w:pPr>
      <w:r w:rsidRPr="00241C3B">
        <w:rPr>
          <w:rFonts w:eastAsia="Times New Roman" w:cs="Times New Roman"/>
          <w:szCs w:val="24"/>
        </w:rPr>
        <w:t xml:space="preserve">Pirkimų komisija </w:t>
      </w:r>
      <w:r w:rsidR="004664E8" w:rsidRPr="00241C3B">
        <w:rPr>
          <w:rFonts w:eastAsia="Times New Roman" w:cs="Times New Roman"/>
          <w:szCs w:val="24"/>
        </w:rPr>
        <w:t>bet kuriuo pirkimo procedūros metu gali paprašyti dalyvių pateikti visus ar dalį dokumentų, patvirtinančių jų atitikimą nustatytiems Reikalavimas Tiekėjui, jeigu tai būtina siekiant užtikrinti tinkamą pirkimo procedūros atlikimą.</w:t>
      </w:r>
    </w:p>
    <w:p w14:paraId="010FD93C" w14:textId="5F73CD89" w:rsidR="00FC1847" w:rsidRPr="00241C3B" w:rsidRDefault="004664E8" w:rsidP="005867BA">
      <w:pPr>
        <w:pStyle w:val="Sraopastraipa"/>
        <w:widowControl w:val="0"/>
        <w:numPr>
          <w:ilvl w:val="0"/>
          <w:numId w:val="1"/>
        </w:numPr>
        <w:tabs>
          <w:tab w:val="left" w:pos="993"/>
        </w:tabs>
        <w:ind w:left="0" w:firstLine="567"/>
        <w:contextualSpacing w:val="0"/>
        <w:rPr>
          <w:b/>
          <w:szCs w:val="24"/>
        </w:rPr>
      </w:pPr>
      <w:r w:rsidRPr="00241C3B">
        <w:rPr>
          <w:b/>
          <w:szCs w:val="24"/>
        </w:rPr>
        <w:t xml:space="preserve">Tiekėjas su pirkimo dokumentais pateikdamas EBVPD, patvirtina, kad jis atitinka nustatytus Reikalavimus Tiekėjui. Kartu su pasiūlymu patvirtinančių dokumentų teikti neprivaloma. </w:t>
      </w:r>
      <w:r w:rsidR="000B0F54" w:rsidRPr="00241C3B">
        <w:rPr>
          <w:szCs w:val="24"/>
        </w:rPr>
        <w:t xml:space="preserve">Prieš nustatydama laimėjusį pasiūlymą, pirkimo Komisija reikalaus, kad ekonomiškai naudingiausią pasiūlymą pateikęs dalyvis pateiktų aktualius dokumentus, patvirtinančius jo atitiktį nustatytiems Reikalavimams tiekėjui. </w:t>
      </w:r>
      <w:r w:rsidR="000B0F54" w:rsidRPr="00241C3B">
        <w:t xml:space="preserve">Komisija ekonomiškai naudingiausią pasiūlymą pateikusio tiekėjo (ūkio subjektų, kurių </w:t>
      </w:r>
      <w:proofErr w:type="spellStart"/>
      <w:r w:rsidR="000B0F54" w:rsidRPr="00241C3B">
        <w:t>pajėgumais</w:t>
      </w:r>
      <w:proofErr w:type="spellEnd"/>
      <w:r w:rsidR="000B0F54" w:rsidRPr="00241C3B">
        <w:t xml:space="preserve"> tiekėjas remiasi ir subtiekėjų – jei taikoma) nereikalauja pateikti dokumentų, patvirtinančių nustatytų pašalinimo pagrindų nebuvimą</w:t>
      </w:r>
      <w:r w:rsidR="000B0F54" w:rsidRPr="00241C3B">
        <w:rPr>
          <w:b/>
        </w:rPr>
        <w:t>, išskyrus atvejus, kai ji turi pagrįstų abejonių dėl jo patikimumo.</w:t>
      </w:r>
    </w:p>
    <w:p w14:paraId="1791BC70" w14:textId="77777777" w:rsidR="000B0F54" w:rsidRPr="00241C3B" w:rsidRDefault="000B0F54" w:rsidP="00371163">
      <w:pPr>
        <w:widowControl w:val="0"/>
        <w:ind w:firstLine="567"/>
        <w:jc w:val="both"/>
        <w:rPr>
          <w:rFonts w:eastAsia="Times New Roman" w:cs="Times New Roman"/>
          <w:b/>
          <w:szCs w:val="24"/>
        </w:rPr>
      </w:pPr>
    </w:p>
    <w:p w14:paraId="15278EC0" w14:textId="768997CE" w:rsidR="004664E8" w:rsidRPr="00241C3B" w:rsidRDefault="004664E8" w:rsidP="00371163">
      <w:pPr>
        <w:widowControl w:val="0"/>
        <w:ind w:firstLine="567"/>
        <w:jc w:val="both"/>
        <w:rPr>
          <w:rFonts w:eastAsia="Times New Roman" w:cs="Times New Roman"/>
          <w:b/>
          <w:szCs w:val="24"/>
        </w:rPr>
      </w:pPr>
      <w:r w:rsidRPr="00241C3B">
        <w:rPr>
          <w:rFonts w:eastAsia="Times New Roman" w:cs="Times New Roman"/>
          <w:b/>
          <w:szCs w:val="24"/>
        </w:rPr>
        <w:t>Tiekėjų pašalinimo pagrindai</w:t>
      </w:r>
    </w:p>
    <w:p w14:paraId="299C1752" w14:textId="77777777" w:rsidR="004664E8" w:rsidRPr="00241C3B" w:rsidRDefault="004664E8" w:rsidP="00371163">
      <w:pPr>
        <w:widowControl w:val="0"/>
        <w:ind w:firstLine="567"/>
        <w:jc w:val="both"/>
        <w:rPr>
          <w:rFonts w:eastAsia="Times New Roman" w:cs="Times New Roman"/>
          <w:b/>
          <w:szCs w:val="24"/>
        </w:rPr>
      </w:pPr>
    </w:p>
    <w:p w14:paraId="39370E3D" w14:textId="1D939139" w:rsidR="003D3C5C" w:rsidRPr="00B61F25" w:rsidRDefault="003D3C5C" w:rsidP="005867BA">
      <w:pPr>
        <w:pStyle w:val="Sraopastraipa"/>
        <w:numPr>
          <w:ilvl w:val="0"/>
          <w:numId w:val="1"/>
        </w:numPr>
        <w:tabs>
          <w:tab w:val="left" w:pos="993"/>
        </w:tabs>
        <w:ind w:left="0" w:firstLine="567"/>
        <w:rPr>
          <w:szCs w:val="24"/>
        </w:rPr>
      </w:pPr>
      <w:r w:rsidRPr="007D0A11">
        <w:rPr>
          <w:szCs w:val="24"/>
        </w:rPr>
        <w:t>Reikalavimai dėl tiekėjo</w:t>
      </w:r>
      <w:bookmarkStart w:id="11" w:name="_Hlk41039660"/>
      <w:r w:rsidRPr="007D0A11">
        <w:rPr>
          <w:szCs w:val="24"/>
        </w:rPr>
        <w:t>,</w:t>
      </w:r>
      <w:r w:rsidR="00917943" w:rsidRPr="007D0A11">
        <w:rPr>
          <w:szCs w:val="24"/>
        </w:rPr>
        <w:t xml:space="preserve"> tiekėjų grupės partnerio, jei pasiūlymą pateikia tiekėjų grupė,</w:t>
      </w:r>
      <w:r w:rsidRPr="007D0A11">
        <w:rPr>
          <w:szCs w:val="24"/>
        </w:rPr>
        <w:t xml:space="preserve"> ūkio subjektų, kurių </w:t>
      </w:r>
      <w:proofErr w:type="spellStart"/>
      <w:r w:rsidRPr="007D0A11">
        <w:rPr>
          <w:szCs w:val="24"/>
        </w:rPr>
        <w:t>pajėgumais</w:t>
      </w:r>
      <w:proofErr w:type="spellEnd"/>
      <w:r w:rsidRPr="007D0A11">
        <w:rPr>
          <w:szCs w:val="24"/>
        </w:rPr>
        <w:t xml:space="preserve"> tiekėjas remiasi, </w:t>
      </w:r>
      <w:bookmarkEnd w:id="11"/>
      <w:r w:rsidRPr="007D0A11">
        <w:rPr>
          <w:szCs w:val="24"/>
        </w:rPr>
        <w:t>pašalinimo pagrindų nebuvimo bei jų nebuvimą patv</w:t>
      </w:r>
      <w:r w:rsidRPr="00B61F25">
        <w:rPr>
          <w:szCs w:val="24"/>
        </w:rPr>
        <w:t xml:space="preserve">irtinantys dokumentai nurodyti </w:t>
      </w:r>
      <w:r w:rsidRPr="00B61F25">
        <w:rPr>
          <w:rFonts w:eastAsia="Calibri"/>
          <w:szCs w:val="24"/>
        </w:rPr>
        <w:t xml:space="preserve">pirkimo sąlygų </w:t>
      </w:r>
      <w:r w:rsidRPr="00B61F25">
        <w:rPr>
          <w:szCs w:val="24"/>
        </w:rPr>
        <w:t xml:space="preserve">4 </w:t>
      </w:r>
      <w:r w:rsidRPr="00B61F25">
        <w:rPr>
          <w:rFonts w:eastAsia="Calibri"/>
          <w:szCs w:val="24"/>
        </w:rPr>
        <w:t>priede</w:t>
      </w:r>
      <w:r w:rsidRPr="00B61F25">
        <w:rPr>
          <w:szCs w:val="24"/>
        </w:rPr>
        <w:t xml:space="preserve">. </w:t>
      </w:r>
    </w:p>
    <w:p w14:paraId="56C3FF66" w14:textId="4581E135" w:rsidR="004664E8" w:rsidRPr="00B61F25" w:rsidRDefault="004664E8" w:rsidP="005867BA">
      <w:pPr>
        <w:widowControl w:val="0"/>
        <w:tabs>
          <w:tab w:val="left" w:pos="993"/>
          <w:tab w:val="left" w:pos="1276"/>
        </w:tabs>
        <w:jc w:val="both"/>
        <w:rPr>
          <w:rFonts w:eastAsia="Times New Roman" w:cs="Times New Roman"/>
          <w:strike/>
          <w:szCs w:val="24"/>
        </w:rPr>
      </w:pPr>
    </w:p>
    <w:p w14:paraId="77978B6A" w14:textId="77777777" w:rsidR="00191CC4" w:rsidRPr="00B61F25" w:rsidRDefault="00191CC4" w:rsidP="00371163">
      <w:pPr>
        <w:ind w:firstLine="652"/>
        <w:rPr>
          <w:rFonts w:eastAsia="Times New Roman" w:cs="Times New Roman"/>
          <w:b/>
          <w:szCs w:val="24"/>
          <w:lang w:eastAsia="en-US"/>
        </w:rPr>
      </w:pPr>
      <w:r w:rsidRPr="00B61F25">
        <w:rPr>
          <w:rFonts w:eastAsia="Times New Roman" w:cs="Times New Roman"/>
          <w:b/>
          <w:szCs w:val="24"/>
          <w:lang w:eastAsia="en-US"/>
        </w:rPr>
        <w:t>Tiekėjų kvalifikacijos reikalavimai</w:t>
      </w:r>
    </w:p>
    <w:p w14:paraId="0BCC4CA9" w14:textId="77777777" w:rsidR="00191CC4" w:rsidRPr="00B61F25" w:rsidRDefault="00191CC4" w:rsidP="00371163">
      <w:pPr>
        <w:rPr>
          <w:rFonts w:eastAsia="Times New Roman" w:cs="Times New Roman"/>
          <w:szCs w:val="24"/>
          <w:lang w:eastAsia="en-US"/>
        </w:rPr>
      </w:pPr>
    </w:p>
    <w:p w14:paraId="290F6621" w14:textId="77777777" w:rsidR="00130209" w:rsidRPr="00B61F25" w:rsidRDefault="00130209" w:rsidP="00130209">
      <w:pPr>
        <w:numPr>
          <w:ilvl w:val="0"/>
          <w:numId w:val="1"/>
        </w:numPr>
        <w:tabs>
          <w:tab w:val="left" w:pos="993"/>
        </w:tabs>
        <w:ind w:left="0" w:firstLine="567"/>
        <w:contextualSpacing/>
        <w:jc w:val="both"/>
        <w:rPr>
          <w:rFonts w:eastAsia="Times New Roman" w:cs="Times New Roman"/>
          <w:szCs w:val="24"/>
          <w:lang w:eastAsia="en-US"/>
        </w:rPr>
      </w:pPr>
      <w:r w:rsidRPr="00B61F25">
        <w:rPr>
          <w:rFonts w:eastAsia="Times New Roman" w:cs="Times New Roman"/>
          <w:szCs w:val="24"/>
          <w:lang w:eastAsia="en-US"/>
        </w:rPr>
        <w:t>Tiekėjų kvalifikacijos reikalavimai netaikomi.</w:t>
      </w:r>
    </w:p>
    <w:p w14:paraId="1ABFBB61" w14:textId="77777777" w:rsidR="00596775" w:rsidRPr="00B61F25" w:rsidRDefault="00596775" w:rsidP="00596775">
      <w:pPr>
        <w:widowControl w:val="0"/>
        <w:tabs>
          <w:tab w:val="left" w:pos="1134"/>
        </w:tabs>
        <w:rPr>
          <w:b/>
          <w:szCs w:val="24"/>
        </w:rPr>
      </w:pPr>
    </w:p>
    <w:p w14:paraId="472FE006" w14:textId="1930D324" w:rsidR="00806731" w:rsidRPr="00241C3B" w:rsidRDefault="00806731" w:rsidP="00371163">
      <w:pPr>
        <w:widowControl w:val="0"/>
        <w:tabs>
          <w:tab w:val="left" w:pos="1134"/>
        </w:tabs>
        <w:ind w:firstLine="567"/>
        <w:jc w:val="both"/>
        <w:rPr>
          <w:rFonts w:eastAsia="Times New Roman" w:cs="Times New Roman"/>
          <w:b/>
          <w:szCs w:val="24"/>
        </w:rPr>
      </w:pPr>
      <w:r w:rsidRPr="00B61F25">
        <w:rPr>
          <w:rFonts w:eastAsia="Times New Roman" w:cs="Times New Roman"/>
          <w:b/>
          <w:szCs w:val="24"/>
        </w:rPr>
        <w:t xml:space="preserve">Informacija, kad jeigu tiekėjo kvalifikacija dėl teisės verstis atitinkama veikla nebuvo </w:t>
      </w:r>
      <w:r w:rsidRPr="00B61F25">
        <w:rPr>
          <w:rFonts w:eastAsia="Times New Roman" w:cs="Times New Roman"/>
          <w:b/>
          <w:szCs w:val="24"/>
        </w:rPr>
        <w:lastRenderedPageBreak/>
        <w:t>tikrinama arba</w:t>
      </w:r>
      <w:r w:rsidRPr="00241C3B">
        <w:rPr>
          <w:rFonts w:eastAsia="Times New Roman" w:cs="Times New Roman"/>
          <w:b/>
          <w:szCs w:val="24"/>
        </w:rPr>
        <w:t xml:space="preserve"> tikrinama ne visa apimtimi, tiekėjas perkančiajai organizacijai įsipareigoja, kad pirkimo sutartį vykdys tik tokią teisę turintys asmenys</w:t>
      </w:r>
    </w:p>
    <w:p w14:paraId="12B21648" w14:textId="77777777" w:rsidR="00806731" w:rsidRPr="00241C3B" w:rsidRDefault="00806731" w:rsidP="00371163">
      <w:pPr>
        <w:widowControl w:val="0"/>
        <w:tabs>
          <w:tab w:val="left" w:pos="1134"/>
        </w:tabs>
        <w:ind w:firstLine="567"/>
        <w:jc w:val="both"/>
        <w:rPr>
          <w:rFonts w:eastAsia="Calibri" w:cs="Times New Roman"/>
          <w:b/>
          <w:szCs w:val="24"/>
        </w:rPr>
      </w:pPr>
    </w:p>
    <w:p w14:paraId="160FBBE8" w14:textId="273361A6" w:rsidR="004C4D26" w:rsidRPr="00241C3B" w:rsidRDefault="004C4D26" w:rsidP="005867BA">
      <w:pPr>
        <w:numPr>
          <w:ilvl w:val="0"/>
          <w:numId w:val="1"/>
        </w:numPr>
        <w:tabs>
          <w:tab w:val="left" w:pos="993"/>
        </w:tabs>
        <w:ind w:left="0" w:firstLine="567"/>
        <w:jc w:val="both"/>
        <w:rPr>
          <w:rFonts w:eastAsia="Calibri" w:cs="Times New Roman"/>
          <w:sz w:val="28"/>
          <w:szCs w:val="24"/>
          <w:lang w:eastAsia="en-US"/>
        </w:rPr>
      </w:pPr>
      <w:r w:rsidRPr="00241C3B">
        <w:rPr>
          <w:szCs w:val="24"/>
        </w:rPr>
        <w:t xml:space="preserve">Jeigu tiekėjo kvalifikacija dėl teisės verstis atitinkama veikla nebuvo tikrinama arba tikrinama ne visa apimtimi, </w:t>
      </w:r>
      <w:r w:rsidRPr="00241C3B">
        <w:rPr>
          <w:b/>
          <w:szCs w:val="24"/>
        </w:rPr>
        <w:t>tiekėjas perkančiajai organizacijai įsipareigoja, kad pirkimo sutartį vykdys tik tokią teisę turintys asmenys.</w:t>
      </w:r>
      <w:r w:rsidRPr="00241C3B">
        <w:rPr>
          <w:szCs w:val="24"/>
        </w:rPr>
        <w:t xml:space="preserve"> </w:t>
      </w:r>
      <w:r w:rsidRPr="00241C3B">
        <w:rPr>
          <w:b/>
          <w:szCs w:val="24"/>
        </w:rPr>
        <w:t>Tiekėjas taip pat privalės užtikrinti, kad jis ir bet kurie asmenys, veikiantys jo vardu, yra gavę visus būtinus leidimus, kvalifikacijos atestacijos pažymėjimus ar kitokius dokumentus, leidžiančius užsiimti veikla, kuri yra tiekėjo įsi</w:t>
      </w:r>
      <w:r w:rsidR="007C4375" w:rsidRPr="00241C3B">
        <w:rPr>
          <w:b/>
          <w:szCs w:val="24"/>
        </w:rPr>
        <w:t>pareigojimų pagal Sutartį dalis</w:t>
      </w:r>
      <w:r w:rsidR="00806731" w:rsidRPr="00241C3B">
        <w:rPr>
          <w:b/>
          <w:szCs w:val="24"/>
        </w:rPr>
        <w:t>.</w:t>
      </w:r>
      <w:r w:rsidR="007C4375" w:rsidRPr="00241C3B">
        <w:rPr>
          <w:b/>
          <w:szCs w:val="24"/>
        </w:rPr>
        <w:t xml:space="preserve"> </w:t>
      </w:r>
      <w:r w:rsidRPr="00241C3B">
        <w:rPr>
          <w:szCs w:val="24"/>
        </w:rPr>
        <w:t>Perkančiajai organizacijai pareikalavus, tiekėjas turės pateikti dokumentus, įrodančius, kad pirkimo sutartį vykdo ar vykdys tik tokią teisę turintys asmenys.</w:t>
      </w:r>
    </w:p>
    <w:p w14:paraId="14C1746D" w14:textId="77777777" w:rsidR="00E3324B" w:rsidRPr="00241C3B" w:rsidRDefault="00E3324B" w:rsidP="00371163">
      <w:pPr>
        <w:ind w:left="567"/>
        <w:jc w:val="both"/>
        <w:rPr>
          <w:rFonts w:eastAsia="Times New Roman" w:cs="Times New Roman"/>
          <w:szCs w:val="24"/>
          <w:lang w:eastAsia="en-US"/>
        </w:rPr>
      </w:pPr>
    </w:p>
    <w:p w14:paraId="6710142A" w14:textId="77777777" w:rsidR="00191CC4" w:rsidRPr="00241C3B" w:rsidRDefault="00191CC4" w:rsidP="00371163">
      <w:pPr>
        <w:ind w:firstLine="652"/>
        <w:jc w:val="both"/>
        <w:rPr>
          <w:rFonts w:eastAsia="Times New Roman" w:cs="Times New Roman"/>
          <w:szCs w:val="24"/>
          <w:lang w:eastAsia="en-US"/>
        </w:rPr>
      </w:pPr>
      <w:r w:rsidRPr="00241C3B">
        <w:rPr>
          <w:rFonts w:eastAsia="Calibri" w:cs="Times New Roman"/>
          <w:b/>
          <w:szCs w:val="24"/>
          <w:lang w:eastAsia="en-US"/>
        </w:rPr>
        <w:t>Reikalaujami kokybės vadybos sistemos ir (arba) aplinkos apsaugos vadybos sistemos standartai</w:t>
      </w:r>
    </w:p>
    <w:p w14:paraId="6EE28EDC" w14:textId="77777777" w:rsidR="00191CC4" w:rsidRPr="00241C3B" w:rsidRDefault="00191CC4" w:rsidP="00371163">
      <w:pPr>
        <w:rPr>
          <w:rFonts w:eastAsia="Times New Roman" w:cs="Times New Roman"/>
          <w:szCs w:val="24"/>
          <w:lang w:eastAsia="en-US"/>
        </w:rPr>
      </w:pPr>
    </w:p>
    <w:p w14:paraId="649C7972" w14:textId="77777777" w:rsidR="00ED6538" w:rsidRPr="009C7E1B" w:rsidRDefault="00ED6538" w:rsidP="00ED6538">
      <w:pPr>
        <w:widowControl w:val="0"/>
        <w:numPr>
          <w:ilvl w:val="0"/>
          <w:numId w:val="1"/>
        </w:numPr>
        <w:tabs>
          <w:tab w:val="left" w:pos="993"/>
        </w:tabs>
        <w:ind w:left="0" w:firstLine="567"/>
        <w:contextualSpacing/>
        <w:jc w:val="both"/>
        <w:rPr>
          <w:rFonts w:eastAsia="Times New Roman" w:cs="Times New Roman"/>
          <w:szCs w:val="24"/>
        </w:rPr>
      </w:pPr>
      <w:bookmarkStart w:id="12" w:name="_Ref143176323"/>
      <w:r w:rsidRPr="009C7E1B">
        <w:rPr>
          <w:rFonts w:eastAsia="Times New Roman" w:cs="Times New Roman"/>
          <w:szCs w:val="24"/>
        </w:rPr>
        <w:t>Perkančioji organizacija šiame pirkime netaiko kokybės vadybos sistemos ir (arba) aplinkos apsaugos vadybos sistemos standartų reikalavimų.</w:t>
      </w:r>
      <w:bookmarkEnd w:id="12"/>
    </w:p>
    <w:p w14:paraId="7527CB1A" w14:textId="77777777" w:rsidR="00596775" w:rsidRPr="00241C3B" w:rsidRDefault="00596775" w:rsidP="00596775">
      <w:pPr>
        <w:tabs>
          <w:tab w:val="left" w:pos="1134"/>
        </w:tabs>
        <w:ind w:firstLine="567"/>
        <w:jc w:val="both"/>
        <w:rPr>
          <w:rFonts w:eastAsia="Calibri" w:cs="Times New Roman"/>
          <w:szCs w:val="24"/>
          <w:lang w:eastAsia="en-US"/>
        </w:rPr>
      </w:pPr>
    </w:p>
    <w:p w14:paraId="416F01C7" w14:textId="60E9EDEE" w:rsidR="00191CC4" w:rsidRPr="00241C3B" w:rsidRDefault="00191CC4" w:rsidP="00371163">
      <w:pPr>
        <w:ind w:firstLine="652"/>
        <w:jc w:val="both"/>
        <w:rPr>
          <w:rFonts w:eastAsia="Calibri" w:cs="Times New Roman"/>
          <w:b/>
          <w:szCs w:val="24"/>
          <w:lang w:eastAsia="en-US"/>
        </w:rPr>
      </w:pPr>
      <w:r w:rsidRPr="00241C3B">
        <w:rPr>
          <w:rFonts w:eastAsia="Calibri" w:cs="Times New Roman"/>
          <w:b/>
          <w:szCs w:val="24"/>
          <w:lang w:eastAsia="en-US"/>
        </w:rPr>
        <w:t xml:space="preserve">Rėmimasis kitų ūkio subjektų </w:t>
      </w:r>
      <w:proofErr w:type="spellStart"/>
      <w:r w:rsidRPr="00241C3B">
        <w:rPr>
          <w:rFonts w:eastAsia="Calibri" w:cs="Times New Roman"/>
          <w:b/>
          <w:szCs w:val="24"/>
          <w:lang w:eastAsia="en-US"/>
        </w:rPr>
        <w:t>pajėgumais</w:t>
      </w:r>
      <w:proofErr w:type="spellEnd"/>
    </w:p>
    <w:p w14:paraId="5AA3FB0B" w14:textId="77777777" w:rsidR="00191CC4" w:rsidRPr="00241C3B" w:rsidRDefault="00191CC4" w:rsidP="00371163">
      <w:pPr>
        <w:jc w:val="both"/>
        <w:rPr>
          <w:rFonts w:eastAsia="Calibri" w:cs="Times New Roman"/>
          <w:szCs w:val="24"/>
          <w:lang w:eastAsia="en-US"/>
        </w:rPr>
      </w:pPr>
    </w:p>
    <w:p w14:paraId="5FE2C756" w14:textId="434AF528" w:rsidR="00191CC4" w:rsidRPr="00241C3B" w:rsidRDefault="00191CC4" w:rsidP="005867BA">
      <w:pPr>
        <w:pStyle w:val="Sraopastraipa"/>
        <w:numPr>
          <w:ilvl w:val="0"/>
          <w:numId w:val="1"/>
        </w:numPr>
        <w:tabs>
          <w:tab w:val="left" w:pos="993"/>
        </w:tabs>
        <w:ind w:left="0" w:firstLine="567"/>
        <w:contextualSpacing w:val="0"/>
        <w:rPr>
          <w:rFonts w:eastAsia="Calibri"/>
          <w:szCs w:val="24"/>
        </w:rPr>
      </w:pPr>
      <w:r w:rsidRPr="00241C3B">
        <w:rPr>
          <w:rFonts w:eastAsia="Calibri"/>
          <w:szCs w:val="24"/>
        </w:rPr>
        <w:t xml:space="preserve">Tiekėjas gali remtis kitų ūkio subjektų </w:t>
      </w:r>
      <w:proofErr w:type="spellStart"/>
      <w:r w:rsidRPr="00241C3B">
        <w:rPr>
          <w:rFonts w:eastAsia="Calibri"/>
          <w:szCs w:val="24"/>
        </w:rPr>
        <w:t>pajėgumais</w:t>
      </w:r>
      <w:proofErr w:type="spellEnd"/>
      <w:r w:rsidRPr="00241C3B">
        <w:rPr>
          <w:rFonts w:eastAsia="Calibri"/>
          <w:szCs w:val="24"/>
        </w:rPr>
        <w:t>,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B63BC2" w:rsidRPr="00241C3B">
        <w:rPr>
          <w:rFonts w:eastAsia="Calibri"/>
          <w:szCs w:val="24"/>
        </w:rPr>
        <w:t xml:space="preserve"> Tiekėjas gali remtis kitų ūkio subjektų </w:t>
      </w:r>
      <w:proofErr w:type="spellStart"/>
      <w:r w:rsidR="00B63BC2" w:rsidRPr="00241C3B">
        <w:rPr>
          <w:rFonts w:eastAsia="Calibri"/>
          <w:szCs w:val="24"/>
        </w:rPr>
        <w:t>pajėgumais</w:t>
      </w:r>
      <w:proofErr w:type="spellEnd"/>
      <w:r w:rsidR="00240BCD" w:rsidRPr="00241C3B">
        <w:rPr>
          <w:rFonts w:eastAsia="Calibri"/>
          <w:szCs w:val="24"/>
        </w:rPr>
        <w:t xml:space="preserve"> tik tuo atveju</w:t>
      </w:r>
      <w:r w:rsidR="00C62333" w:rsidRPr="00241C3B">
        <w:rPr>
          <w:rFonts w:eastAsia="Calibri"/>
          <w:szCs w:val="24"/>
        </w:rPr>
        <w:t>,</w:t>
      </w:r>
      <w:r w:rsidR="00240BCD" w:rsidRPr="00241C3B">
        <w:rPr>
          <w:rFonts w:eastAsia="Calibri"/>
          <w:szCs w:val="24"/>
        </w:rPr>
        <w:t xml:space="preserve"> jeigu tie subjektai patys suteiks paslaugas, atliks darbus, kuriems reikia jų turimų </w:t>
      </w:r>
      <w:proofErr w:type="spellStart"/>
      <w:r w:rsidR="00240BCD" w:rsidRPr="00241C3B">
        <w:rPr>
          <w:rFonts w:eastAsia="Calibri"/>
          <w:szCs w:val="24"/>
        </w:rPr>
        <w:t>pajėgumų</w:t>
      </w:r>
      <w:proofErr w:type="spellEnd"/>
      <w:r w:rsidR="00B63BC2" w:rsidRPr="00241C3B">
        <w:rPr>
          <w:rFonts w:eastAsia="Calibri"/>
          <w:szCs w:val="24"/>
        </w:rPr>
        <w:t>.</w:t>
      </w:r>
    </w:p>
    <w:p w14:paraId="1A060F21" w14:textId="2FB130A8" w:rsidR="00191CC4" w:rsidRPr="00241C3B" w:rsidRDefault="00191CC4" w:rsidP="005867BA">
      <w:pPr>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w:t>
      </w:r>
      <w:proofErr w:type="spellStart"/>
      <w:r w:rsidRPr="00241C3B">
        <w:rPr>
          <w:rFonts w:eastAsia="Calibri" w:cs="Times New Roman"/>
          <w:szCs w:val="24"/>
          <w:lang w:eastAsia="en-US"/>
        </w:rPr>
        <w:t>pajėgumais</w:t>
      </w:r>
      <w:proofErr w:type="spellEnd"/>
      <w:r w:rsidRPr="00241C3B">
        <w:rPr>
          <w:rFonts w:eastAsia="Calibri" w:cs="Times New Roman"/>
          <w:szCs w:val="24"/>
          <w:lang w:eastAsia="en-US"/>
        </w:rPr>
        <w:t xml:space="preserve"> tik tuo atveju, jeigu tie subjektai patys suteiks paslaugas, atliks darbus, kuriems reikia jų turimų </w:t>
      </w:r>
      <w:proofErr w:type="spellStart"/>
      <w:r w:rsidRPr="00241C3B">
        <w:rPr>
          <w:rFonts w:eastAsia="Calibri" w:cs="Times New Roman"/>
          <w:szCs w:val="24"/>
          <w:lang w:eastAsia="en-US"/>
        </w:rPr>
        <w:t>pajėgumų</w:t>
      </w:r>
      <w:proofErr w:type="spellEnd"/>
      <w:r w:rsidRPr="00241C3B">
        <w:rPr>
          <w:rFonts w:eastAsia="Calibri" w:cs="Times New Roman"/>
          <w:szCs w:val="24"/>
          <w:lang w:eastAsia="en-US"/>
        </w:rPr>
        <w:t>. Ši</w:t>
      </w:r>
      <w:r w:rsidR="000147DB" w:rsidRPr="00241C3B">
        <w:rPr>
          <w:rFonts w:eastAsia="Calibri" w:cs="Times New Roman"/>
          <w:szCs w:val="24"/>
          <w:lang w:eastAsia="en-US"/>
        </w:rPr>
        <w:t xml:space="preserve"> nuostata taikoma nepažeidžiant</w:t>
      </w:r>
      <w:r w:rsidR="0039133C" w:rsidRPr="00241C3B">
        <w:rPr>
          <w:rFonts w:eastAsia="Calibri" w:cs="Times New Roman"/>
          <w:szCs w:val="24"/>
          <w:lang w:eastAsia="en-US"/>
        </w:rPr>
        <w:t xml:space="preserve"> </w:t>
      </w:r>
      <w:r w:rsidR="00F36AC3" w:rsidRPr="007D0A11">
        <w:rPr>
          <w:rFonts w:eastAsia="Calibri" w:cs="Times New Roman"/>
          <w:b/>
          <w:szCs w:val="24"/>
          <w:lang w:eastAsia="en-US"/>
        </w:rPr>
        <w:t>2</w:t>
      </w:r>
      <w:r w:rsidR="009B204D" w:rsidRPr="007D0A11">
        <w:rPr>
          <w:rFonts w:eastAsia="Calibri" w:cs="Times New Roman"/>
          <w:b/>
          <w:szCs w:val="24"/>
          <w:lang w:eastAsia="en-US"/>
        </w:rPr>
        <w:t>2</w:t>
      </w:r>
      <w:r w:rsidR="000147DB" w:rsidRPr="007D0A11">
        <w:rPr>
          <w:rFonts w:eastAsia="Calibri" w:cs="Times New Roman"/>
          <w:szCs w:val="24"/>
          <w:lang w:eastAsia="en-US"/>
        </w:rPr>
        <w:t xml:space="preserve"> </w:t>
      </w:r>
      <w:r w:rsidRPr="007D0A11">
        <w:rPr>
          <w:rFonts w:eastAsia="Calibri" w:cs="Times New Roman"/>
          <w:szCs w:val="24"/>
          <w:lang w:eastAsia="en-US"/>
        </w:rPr>
        <w:t>punkte</w:t>
      </w:r>
      <w:r w:rsidRPr="00241C3B">
        <w:rPr>
          <w:rFonts w:eastAsia="Calibri" w:cs="Times New Roman"/>
          <w:szCs w:val="24"/>
          <w:lang w:eastAsia="en-US"/>
        </w:rPr>
        <w:t xml:space="preserve"> nustatyto reikalavimo.</w:t>
      </w:r>
    </w:p>
    <w:p w14:paraId="301AD311" w14:textId="0D42160E" w:rsidR="00806731" w:rsidRPr="00241C3B" w:rsidRDefault="00191CC4" w:rsidP="005867BA">
      <w:pPr>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 xml:space="preserve">Kai tiekėjas pageidauja remtis kitų ūkio subjektų </w:t>
      </w:r>
      <w:proofErr w:type="spellStart"/>
      <w:r w:rsidRPr="00241C3B">
        <w:rPr>
          <w:rFonts w:eastAsia="Calibri" w:cs="Times New Roman"/>
          <w:szCs w:val="24"/>
          <w:lang w:eastAsia="en-US"/>
        </w:rPr>
        <w:t>pajėgumais</w:t>
      </w:r>
      <w:proofErr w:type="spellEnd"/>
      <w:r w:rsidRPr="00241C3B">
        <w:rPr>
          <w:rFonts w:eastAsia="Calibri" w:cs="Times New Roman"/>
          <w:szCs w:val="24"/>
          <w:lang w:eastAsia="en-US"/>
        </w:rPr>
        <w:t xml:space="preserve">, jis privalo </w:t>
      </w:r>
      <w:r w:rsidR="00DB7F75" w:rsidRPr="00241C3B">
        <w:rPr>
          <w:rFonts w:eastAsia="Calibri" w:cs="Times New Roman"/>
          <w:szCs w:val="24"/>
          <w:lang w:eastAsia="en-US"/>
        </w:rPr>
        <w:t>pirkimo Komisijai</w:t>
      </w:r>
      <w:r w:rsidRPr="00241C3B">
        <w:rPr>
          <w:rFonts w:eastAsia="Calibri" w:cs="Times New Roman"/>
          <w:szCs w:val="24"/>
          <w:lang w:eastAsia="en-US"/>
        </w:rPr>
        <w:t xml:space="preserve"> pasiūlyme įrodyti, kad vykdant pirkimo sutartį ūkio subjektų, kurių </w:t>
      </w:r>
      <w:proofErr w:type="spellStart"/>
      <w:r w:rsidRPr="00241C3B">
        <w:rPr>
          <w:rFonts w:eastAsia="Calibri" w:cs="Times New Roman"/>
          <w:szCs w:val="24"/>
          <w:lang w:eastAsia="en-US"/>
        </w:rPr>
        <w:t>pajėgumais</w:t>
      </w:r>
      <w:proofErr w:type="spellEnd"/>
      <w:r w:rsidRPr="00241C3B">
        <w:rPr>
          <w:rFonts w:eastAsia="Calibri" w:cs="Times New Roman"/>
          <w:szCs w:val="24"/>
          <w:lang w:eastAsia="en-US"/>
        </w:rPr>
        <w:t xml:space="preserve"> jis remiasi, ištekliai jam bus prieinami</w:t>
      </w:r>
      <w:r w:rsidR="00651287" w:rsidRPr="00241C3B">
        <w:rPr>
          <w:rFonts w:eastAsia="Calibri" w:cs="Times New Roman"/>
          <w:szCs w:val="24"/>
          <w:lang w:eastAsia="en-US"/>
        </w:rPr>
        <w:t xml:space="preserve"> per visą pirkimo sutarties vykdymo laikotarpį</w:t>
      </w:r>
      <w:r w:rsidR="001625DE" w:rsidRPr="00241C3B">
        <w:rPr>
          <w:rFonts w:eastAsia="Calibri" w:cs="Times New Roman"/>
          <w:szCs w:val="24"/>
          <w:lang w:eastAsia="en-US"/>
        </w:rPr>
        <w:t>, t. y. pateikti šių ūkio subjektų sutikimus</w:t>
      </w:r>
      <w:r w:rsidR="00806731" w:rsidRPr="00241C3B">
        <w:rPr>
          <w:rFonts w:eastAsia="Calibri" w:cs="Times New Roman"/>
          <w:szCs w:val="24"/>
          <w:lang w:eastAsia="en-US"/>
        </w:rPr>
        <w:t xml:space="preserve"> </w:t>
      </w:r>
      <w:r w:rsidR="00806731" w:rsidRPr="00241C3B">
        <w:rPr>
          <w:rFonts w:eastAsia="Calibri"/>
          <w:szCs w:val="24"/>
        </w:rPr>
        <w:t>(pasirašyta preliminarioji sutartis, ketinimų protokolas ar kitas lygiavertis dokumentas).</w:t>
      </w:r>
    </w:p>
    <w:p w14:paraId="74A67D1E" w14:textId="0A44810E" w:rsidR="00385F19" w:rsidRPr="00241C3B" w:rsidRDefault="00385F19" w:rsidP="005867BA">
      <w:pPr>
        <w:widowControl w:val="0"/>
        <w:numPr>
          <w:ilvl w:val="0"/>
          <w:numId w:val="1"/>
        </w:numPr>
        <w:tabs>
          <w:tab w:val="left" w:pos="993"/>
        </w:tabs>
        <w:ind w:left="0" w:firstLine="567"/>
        <w:jc w:val="both"/>
        <w:rPr>
          <w:rFonts w:eastAsia="Calibri" w:cs="Times New Roman"/>
          <w:szCs w:val="24"/>
        </w:rPr>
      </w:pPr>
      <w:r w:rsidRPr="00241C3B">
        <w:rPr>
          <w:rFonts w:eastAsia="Calibri" w:cs="Times New Roman"/>
          <w:szCs w:val="24"/>
        </w:rPr>
        <w:t xml:space="preserve">Pirkimo Komisija patikrina, ar ūkio subjektai, nurodyti dalyvio pasiūlyme, kurių </w:t>
      </w:r>
      <w:proofErr w:type="spellStart"/>
      <w:r w:rsidRPr="00241C3B">
        <w:rPr>
          <w:rFonts w:eastAsia="Calibri" w:cs="Times New Roman"/>
          <w:szCs w:val="24"/>
        </w:rPr>
        <w:t>pajėgumais</w:t>
      </w:r>
      <w:proofErr w:type="spellEnd"/>
      <w:r w:rsidRPr="00241C3B">
        <w:rPr>
          <w:rFonts w:eastAsia="Calibri" w:cs="Times New Roman"/>
          <w:szCs w:val="24"/>
        </w:rPr>
        <w:t xml:space="preserve"> ketina remtis tiekėjas, tenkina jiems keliamus kvalifikacijos reikalavimus </w:t>
      </w:r>
      <w:r w:rsidR="00EA591E" w:rsidRPr="00241C3B">
        <w:rPr>
          <w:rFonts w:eastAsia="Calibri" w:cs="Times New Roman"/>
          <w:szCs w:val="24"/>
        </w:rPr>
        <w:t xml:space="preserve">(jeigu taikytina) </w:t>
      </w:r>
      <w:r w:rsidRPr="00241C3B">
        <w:rPr>
          <w:rFonts w:eastAsia="Calibri" w:cs="Times New Roman"/>
          <w:szCs w:val="24"/>
        </w:rPr>
        <w:t xml:space="preserve">ir ar nėra tokio ūkio subjekto pašalinimo pagrindų. Jeigu ūkio subjektas, nurodytas tiekėjo pasiūlyme, netenkina jam keliamų kvalifikacijos reikalavimų </w:t>
      </w:r>
      <w:r w:rsidR="00EA591E" w:rsidRPr="00241C3B">
        <w:rPr>
          <w:rFonts w:eastAsia="Calibri" w:cs="Times New Roman"/>
          <w:szCs w:val="24"/>
        </w:rPr>
        <w:t xml:space="preserve">(jeigu taikytina) </w:t>
      </w:r>
      <w:r w:rsidRPr="00241C3B">
        <w:rPr>
          <w:rFonts w:eastAsia="Calibri" w:cs="Times New Roman"/>
          <w:szCs w:val="24"/>
        </w:rPr>
        <w:t xml:space="preserve">arba jo padėtis atitinka bent vieną pagal perkančiosios organizacijos nustatytą pašalinimo pagrindą, </w:t>
      </w:r>
      <w:r w:rsidR="004A7E4C" w:rsidRPr="00241C3B">
        <w:rPr>
          <w:rFonts w:eastAsia="Calibri" w:cs="Times New Roman"/>
          <w:szCs w:val="24"/>
        </w:rPr>
        <w:t>pirkimo Komisija</w:t>
      </w:r>
      <w:r w:rsidRPr="00241C3B">
        <w:rPr>
          <w:rFonts w:eastAsia="Calibri" w:cs="Times New Roman"/>
          <w:szCs w:val="24"/>
        </w:rPr>
        <w:t xml:space="preserve"> turi pareikalauti per jos nustatytą terminą pakeisti jį reikalavimus atitinkančiu ūkio subjektu.</w:t>
      </w:r>
    </w:p>
    <w:p w14:paraId="02874804" w14:textId="77777777" w:rsidR="00D2749E" w:rsidRPr="00241C3B" w:rsidRDefault="00191CC4" w:rsidP="005867BA">
      <w:pPr>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 xml:space="preserve">Kai tiekėjas remiasi kitų ūkio subjektų </w:t>
      </w:r>
      <w:proofErr w:type="spellStart"/>
      <w:r w:rsidR="0003047F" w:rsidRPr="00241C3B">
        <w:rPr>
          <w:rFonts w:eastAsia="Calibri" w:cs="Times New Roman"/>
          <w:szCs w:val="24"/>
          <w:lang w:eastAsia="en-US"/>
        </w:rPr>
        <w:t>pajėgumais</w:t>
      </w:r>
      <w:proofErr w:type="spellEnd"/>
      <w:r w:rsidRPr="00241C3B">
        <w:rPr>
          <w:rFonts w:eastAsia="Calibri" w:cs="Times New Roman"/>
          <w:szCs w:val="24"/>
          <w:lang w:eastAsia="en-US"/>
        </w:rPr>
        <w:t>, atsižvelgdamas į pirkimo dokumentuose nustatytus ekonominio ir finansinio pajėgumo reikalavimus</w:t>
      </w:r>
      <w:r w:rsidR="000A1583" w:rsidRPr="00241C3B">
        <w:rPr>
          <w:rFonts w:eastAsia="Calibri" w:cs="Times New Roman"/>
          <w:szCs w:val="24"/>
          <w:lang w:eastAsia="en-US"/>
        </w:rPr>
        <w:t xml:space="preserve"> (jei taikoma)</w:t>
      </w:r>
      <w:r w:rsidRPr="00241C3B">
        <w:rPr>
          <w:rFonts w:eastAsia="Calibri" w:cs="Times New Roman"/>
          <w:szCs w:val="24"/>
          <w:lang w:eastAsia="en-US"/>
        </w:rPr>
        <w:t xml:space="preserve">, </w:t>
      </w:r>
      <w:r w:rsidR="00670F66" w:rsidRPr="00241C3B">
        <w:rPr>
          <w:rFonts w:eastAsia="Calibri" w:cs="Times New Roman"/>
          <w:szCs w:val="24"/>
          <w:lang w:eastAsia="en-US"/>
        </w:rPr>
        <w:t>perkančioji organizacija</w:t>
      </w:r>
      <w:r w:rsidRPr="00241C3B">
        <w:rPr>
          <w:rFonts w:eastAsia="Calibri" w:cs="Times New Roman"/>
          <w:szCs w:val="24"/>
          <w:lang w:eastAsia="en-US"/>
        </w:rPr>
        <w:t xml:space="preserve"> reikalauja, kad tiekėjas ir ūkio subjektai, kurių </w:t>
      </w:r>
      <w:proofErr w:type="spellStart"/>
      <w:r w:rsidRPr="00241C3B">
        <w:rPr>
          <w:rFonts w:eastAsia="Calibri" w:cs="Times New Roman"/>
          <w:szCs w:val="24"/>
          <w:lang w:eastAsia="en-US"/>
        </w:rPr>
        <w:t>pajėgumais</w:t>
      </w:r>
      <w:proofErr w:type="spellEnd"/>
      <w:r w:rsidRPr="00241C3B">
        <w:rPr>
          <w:rFonts w:eastAsia="Calibri" w:cs="Times New Roman"/>
          <w:szCs w:val="24"/>
          <w:lang w:eastAsia="en-US"/>
        </w:rPr>
        <w:t xml:space="preserve"> remiamasi, prisiimtų solidarią atsakomybę už pirkimo sutarties įvykdymą. Jei remiamasi ūkio subjekto </w:t>
      </w:r>
      <w:proofErr w:type="spellStart"/>
      <w:r w:rsidRPr="00241C3B">
        <w:rPr>
          <w:rFonts w:eastAsia="Calibri" w:cs="Times New Roman"/>
          <w:szCs w:val="24"/>
          <w:lang w:eastAsia="en-US"/>
        </w:rPr>
        <w:t>pajėgumais</w:t>
      </w:r>
      <w:proofErr w:type="spellEnd"/>
      <w:r w:rsidRPr="00241C3B">
        <w:rPr>
          <w:rFonts w:eastAsia="Calibri" w:cs="Times New Roman"/>
          <w:szCs w:val="24"/>
          <w:lang w:eastAsia="en-US"/>
        </w:rPr>
        <w:t xml:space="preserve">, siekiant atitikti pirkimo dokumentuose nustatytus ekonominio ir finansinio pajėgumo reikalavimus, </w:t>
      </w:r>
      <w:r w:rsidR="00DB7F75" w:rsidRPr="00241C3B">
        <w:rPr>
          <w:rFonts w:eastAsia="Calibri" w:cs="Times New Roman"/>
          <w:szCs w:val="24"/>
          <w:lang w:eastAsia="en-US"/>
        </w:rPr>
        <w:t>pirkimo Komisijai</w:t>
      </w:r>
      <w:r w:rsidRPr="00241C3B">
        <w:rPr>
          <w:rFonts w:eastAsia="Calibri" w:cs="Times New Roman"/>
          <w:szCs w:val="24"/>
          <w:lang w:eastAsia="en-US"/>
        </w:rPr>
        <w:t xml:space="preserve"> su pasiūlymu turi būti pateikta šio ūkio subjekto pasirašyta neatšaukiama laidavimo sutartis, patvirtinanti, kad subjektas, kurio </w:t>
      </w:r>
      <w:proofErr w:type="spellStart"/>
      <w:r w:rsidRPr="00241C3B">
        <w:rPr>
          <w:rFonts w:eastAsia="Calibri" w:cs="Times New Roman"/>
          <w:szCs w:val="24"/>
          <w:lang w:eastAsia="en-US"/>
        </w:rPr>
        <w:t>pajėgumais</w:t>
      </w:r>
      <w:proofErr w:type="spellEnd"/>
      <w:r w:rsidRPr="00241C3B">
        <w:rPr>
          <w:rFonts w:eastAsia="Calibri" w:cs="Times New Roman"/>
          <w:szCs w:val="24"/>
          <w:lang w:eastAsia="en-US"/>
        </w:rPr>
        <w:t xml:space="preserve"> remiamasi, įsipareigoja solidariai atsakyti už tiekėjo įsipareigojimų pagal pirkimo sutartį vykdymą ir atlyginti bet kokią žalą, kuri kiltų dėl tiekėjo netinkamo įsipareigojimų vykdymo ar nevykdymo.</w:t>
      </w:r>
      <w:r w:rsidR="00BF3BD6" w:rsidRPr="00241C3B">
        <w:rPr>
          <w:rFonts w:eastAsia="Calibri" w:cs="Times New Roman"/>
          <w:szCs w:val="24"/>
          <w:lang w:eastAsia="en-US"/>
        </w:rPr>
        <w:t xml:space="preserve"> </w:t>
      </w:r>
    </w:p>
    <w:p w14:paraId="6BC750BC" w14:textId="07CC730C" w:rsidR="00453A8B" w:rsidRPr="00241C3B" w:rsidRDefault="00453A8B" w:rsidP="005867BA">
      <w:pPr>
        <w:numPr>
          <w:ilvl w:val="0"/>
          <w:numId w:val="1"/>
        </w:numPr>
        <w:tabs>
          <w:tab w:val="left" w:pos="993"/>
        </w:tabs>
        <w:ind w:left="0" w:firstLine="567"/>
        <w:jc w:val="both"/>
        <w:rPr>
          <w:rFonts w:eastAsia="Calibri" w:cs="Times New Roman"/>
          <w:szCs w:val="24"/>
          <w:lang w:eastAsia="en-US"/>
        </w:rPr>
      </w:pPr>
      <w:r w:rsidRPr="00241C3B">
        <w:rPr>
          <w:szCs w:val="24"/>
        </w:rPr>
        <w:t xml:space="preserve">Tiekėjas, </w:t>
      </w:r>
      <w:r w:rsidRPr="00241C3B">
        <w:rPr>
          <w:spacing w:val="2"/>
          <w:szCs w:val="24"/>
          <w:shd w:val="clear" w:color="auto" w:fill="FFFFFF"/>
        </w:rPr>
        <w:t xml:space="preserve">nenurodęs, jog remiasi kitų ūkio subjektų </w:t>
      </w:r>
      <w:proofErr w:type="spellStart"/>
      <w:r w:rsidRPr="00241C3B">
        <w:rPr>
          <w:spacing w:val="2"/>
          <w:szCs w:val="24"/>
          <w:shd w:val="clear" w:color="auto" w:fill="FFFFFF"/>
        </w:rPr>
        <w:t>pajėgumais</w:t>
      </w:r>
      <w:proofErr w:type="spellEnd"/>
      <w:r w:rsidRPr="00241C3B">
        <w:rPr>
          <w:spacing w:val="2"/>
          <w:szCs w:val="24"/>
          <w:shd w:val="clear" w:color="auto" w:fill="FFFFFF"/>
        </w:rPr>
        <w:t xml:space="preserve"> (kvalifikacija), tačiau pats neatitinka pirkimo sąlygose nurodytų kvalifikacijos reikalavimų, neįgyja teisės po pasiūlymų </w:t>
      </w:r>
      <w:r w:rsidRPr="00241C3B">
        <w:rPr>
          <w:spacing w:val="2"/>
          <w:szCs w:val="24"/>
          <w:shd w:val="clear" w:color="auto" w:fill="FFFFFF"/>
        </w:rPr>
        <w:lastRenderedPageBreak/>
        <w:t>pateikimo termino pabaigos pasitelkti (nurodyti) naujų subjektų tam, kad atitiktų kvalifikacijos reikalavimus.</w:t>
      </w:r>
    </w:p>
    <w:p w14:paraId="40B34F66" w14:textId="36CBDE19" w:rsidR="00F177DB" w:rsidRPr="00241C3B" w:rsidRDefault="00F177DB" w:rsidP="005867BA">
      <w:pPr>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 xml:space="preserve">Jeigu tiekėjas ketina </w:t>
      </w:r>
      <w:r w:rsidR="0002382C" w:rsidRPr="00241C3B">
        <w:rPr>
          <w:rFonts w:eastAsia="Calibri" w:cs="Times New Roman"/>
          <w:szCs w:val="24"/>
          <w:lang w:eastAsia="en-US"/>
        </w:rPr>
        <w:t xml:space="preserve">kvalifikacijos reikalavimų atitikčiai </w:t>
      </w:r>
      <w:r w:rsidR="00EA591E" w:rsidRPr="00241C3B">
        <w:rPr>
          <w:rFonts w:eastAsia="Calibri" w:cs="Times New Roman"/>
          <w:szCs w:val="24"/>
        </w:rPr>
        <w:t xml:space="preserve">(jeigu taikytina) </w:t>
      </w:r>
      <w:r w:rsidR="0002382C" w:rsidRPr="00241C3B">
        <w:rPr>
          <w:rFonts w:eastAsia="Calibri" w:cs="Times New Roman"/>
          <w:szCs w:val="24"/>
          <w:lang w:eastAsia="en-US"/>
        </w:rPr>
        <w:t xml:space="preserve">ir </w:t>
      </w:r>
      <w:r w:rsidRPr="00241C3B">
        <w:rPr>
          <w:rFonts w:eastAsia="Calibri" w:cs="Times New Roman"/>
          <w:szCs w:val="24"/>
          <w:lang w:eastAsia="en-US"/>
        </w:rPr>
        <w:t xml:space="preserve">pirkimo sutarties vykdymui pasitelkti specialistą – fizinį asmenį, tačiau laimėjimo ir </w:t>
      </w:r>
      <w:r w:rsidR="0002382C" w:rsidRPr="00241C3B">
        <w:rPr>
          <w:rFonts w:eastAsia="Calibri" w:cs="Times New Roman"/>
          <w:szCs w:val="24"/>
          <w:lang w:eastAsia="en-US"/>
        </w:rPr>
        <w:t xml:space="preserve">pirkimo </w:t>
      </w:r>
      <w:r w:rsidRPr="00241C3B">
        <w:rPr>
          <w:rFonts w:eastAsia="Calibri" w:cs="Times New Roman"/>
          <w:szCs w:val="24"/>
          <w:lang w:eastAsia="en-US"/>
        </w:rPr>
        <w:t xml:space="preserve">sutarties sudarymo atveju </w:t>
      </w:r>
      <w:r w:rsidRPr="00241C3B">
        <w:rPr>
          <w:rFonts w:eastAsia="Calibri" w:cs="Times New Roman"/>
          <w:szCs w:val="24"/>
          <w:u w:val="single"/>
          <w:lang w:eastAsia="en-US"/>
        </w:rPr>
        <w:t>neketina jo įdarbinti</w:t>
      </w:r>
      <w:r w:rsidRPr="00241C3B">
        <w:rPr>
          <w:rFonts w:eastAsia="Calibri" w:cs="Times New Roman"/>
          <w:szCs w:val="24"/>
          <w:lang w:eastAsia="en-US"/>
        </w:rPr>
        <w:t>, tokiu atveju specialistas (fizinis asmuo) pasiūlyme turi būti nurodomas kaip</w:t>
      </w:r>
      <w:r w:rsidR="00CC25B6" w:rsidRPr="00241C3B">
        <w:rPr>
          <w:rFonts w:eastAsia="Calibri" w:cs="Times New Roman"/>
          <w:szCs w:val="24"/>
          <w:lang w:eastAsia="en-US"/>
        </w:rPr>
        <w:t xml:space="preserve"> ūkio subjektas</w:t>
      </w:r>
      <w:r w:rsidRPr="00241C3B">
        <w:rPr>
          <w:rFonts w:eastAsia="Calibri" w:cs="Times New Roman"/>
          <w:szCs w:val="24"/>
          <w:lang w:eastAsia="en-US"/>
        </w:rPr>
        <w:t xml:space="preserve"> (pateikiant </w:t>
      </w:r>
      <w:r w:rsidR="0003047F" w:rsidRPr="00241C3B">
        <w:rPr>
          <w:rFonts w:eastAsia="Calibri" w:cs="Times New Roman"/>
          <w:szCs w:val="24"/>
          <w:lang w:eastAsia="en-US"/>
        </w:rPr>
        <w:t>įrodym</w:t>
      </w:r>
      <w:r w:rsidR="009E2A19" w:rsidRPr="00241C3B">
        <w:rPr>
          <w:rFonts w:eastAsia="Calibri" w:cs="Times New Roman"/>
          <w:szCs w:val="24"/>
          <w:lang w:eastAsia="en-US"/>
        </w:rPr>
        <w:t>ą</w:t>
      </w:r>
      <w:r w:rsidRPr="00241C3B">
        <w:rPr>
          <w:rFonts w:eastAsia="Calibri" w:cs="Times New Roman"/>
          <w:szCs w:val="24"/>
          <w:lang w:eastAsia="en-US"/>
        </w:rPr>
        <w:t>, kad jo ištekliai bus prieinami ir galimi naudoti visą pirkimo sutarties vykdymo laikotarpį).</w:t>
      </w:r>
    </w:p>
    <w:p w14:paraId="3F52A1F3" w14:textId="49582648" w:rsidR="009A0305" w:rsidRPr="00241C3B" w:rsidRDefault="00F177DB" w:rsidP="005867BA">
      <w:pPr>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 xml:space="preserve">Jeigu tiekėjas ketina </w:t>
      </w:r>
      <w:r w:rsidR="0002382C" w:rsidRPr="00241C3B">
        <w:rPr>
          <w:rFonts w:eastAsia="Calibri" w:cs="Times New Roman"/>
          <w:szCs w:val="24"/>
          <w:lang w:eastAsia="en-US"/>
        </w:rPr>
        <w:t xml:space="preserve">kvalifikacijos reikalavimų atitikčiai </w:t>
      </w:r>
      <w:r w:rsidR="00EA591E" w:rsidRPr="00241C3B">
        <w:rPr>
          <w:rFonts w:eastAsia="Calibri" w:cs="Times New Roman"/>
          <w:szCs w:val="24"/>
        </w:rPr>
        <w:t xml:space="preserve">(jeigu taikytina) </w:t>
      </w:r>
      <w:r w:rsidR="0002382C" w:rsidRPr="00241C3B">
        <w:rPr>
          <w:rFonts w:eastAsia="Calibri" w:cs="Times New Roman"/>
          <w:szCs w:val="24"/>
          <w:lang w:eastAsia="en-US"/>
        </w:rPr>
        <w:t xml:space="preserve">ir </w:t>
      </w:r>
      <w:r w:rsidRPr="00241C3B">
        <w:rPr>
          <w:rFonts w:eastAsia="Calibri" w:cs="Times New Roman"/>
          <w:szCs w:val="24"/>
          <w:lang w:eastAsia="en-US"/>
        </w:rPr>
        <w:t xml:space="preserve">pirkimo sutarties vykdymui pasitelkti specialistą – fizinį asmenį, kurį laimėjimo ir </w:t>
      </w:r>
      <w:r w:rsidR="0002382C" w:rsidRPr="00241C3B">
        <w:rPr>
          <w:rFonts w:eastAsia="Calibri" w:cs="Times New Roman"/>
          <w:szCs w:val="24"/>
          <w:lang w:eastAsia="en-US"/>
        </w:rPr>
        <w:t xml:space="preserve">pirkimo </w:t>
      </w:r>
      <w:r w:rsidRPr="00241C3B">
        <w:rPr>
          <w:rFonts w:eastAsia="Calibri" w:cs="Times New Roman"/>
          <w:szCs w:val="24"/>
          <w:lang w:eastAsia="en-US"/>
        </w:rPr>
        <w:t xml:space="preserve">sutarties sudarymo atveju </w:t>
      </w:r>
      <w:r w:rsidRPr="00241C3B">
        <w:rPr>
          <w:rFonts w:eastAsia="Calibri" w:cs="Times New Roman"/>
          <w:szCs w:val="24"/>
          <w:u w:val="single"/>
          <w:lang w:eastAsia="en-US"/>
        </w:rPr>
        <w:t>ketina įdarbinti</w:t>
      </w:r>
      <w:r w:rsidRPr="00241C3B">
        <w:rPr>
          <w:rFonts w:eastAsia="Calibri" w:cs="Times New Roman"/>
          <w:szCs w:val="24"/>
          <w:lang w:eastAsia="en-US"/>
        </w:rPr>
        <w:t xml:space="preserve">, jis turi būti nurodytas pasiūlyme kaip siūlomas specialistas </w:t>
      </w:r>
      <w:r w:rsidR="002A58AA" w:rsidRPr="00241C3B">
        <w:rPr>
          <w:rFonts w:eastAsia="Calibri" w:cs="Times New Roman"/>
          <w:szCs w:val="24"/>
          <w:lang w:eastAsia="en-US"/>
        </w:rPr>
        <w:t>(</w:t>
      </w:r>
      <w:proofErr w:type="spellStart"/>
      <w:r w:rsidR="002A58AA" w:rsidRPr="00241C3B">
        <w:rPr>
          <w:rFonts w:eastAsia="Calibri" w:cs="Times New Roman"/>
          <w:szCs w:val="24"/>
          <w:lang w:eastAsia="en-US"/>
        </w:rPr>
        <w:t>kvazisubtiekėjas</w:t>
      </w:r>
      <w:proofErr w:type="spellEnd"/>
      <w:r w:rsidR="002A58AA" w:rsidRPr="00241C3B">
        <w:rPr>
          <w:rFonts w:eastAsia="Calibri" w:cs="Times New Roman"/>
          <w:szCs w:val="24"/>
          <w:lang w:eastAsia="en-US"/>
        </w:rPr>
        <w:t xml:space="preserve">) </w:t>
      </w:r>
      <w:r w:rsidRPr="00241C3B">
        <w:rPr>
          <w:rFonts w:eastAsia="Calibri" w:cs="Times New Roman"/>
          <w:szCs w:val="24"/>
          <w:lang w:eastAsia="en-US"/>
        </w:rPr>
        <w:t xml:space="preserve">ir tiekėjas iki pateikiant pasiūlymą turėtų sudaryti su šiuo specialistu susitarimą arba ketinimų protokolą, arba kitą dokumentą, kuris pagrįstų, kad toks ketinimas buvo iki tiekėjui pateikiant pasiūlymą ir, kad laimėjimo ir </w:t>
      </w:r>
      <w:r w:rsidR="0002382C" w:rsidRPr="00241C3B">
        <w:rPr>
          <w:rFonts w:eastAsia="Calibri" w:cs="Times New Roman"/>
          <w:szCs w:val="24"/>
          <w:lang w:eastAsia="en-US"/>
        </w:rPr>
        <w:t xml:space="preserve">pirkimo </w:t>
      </w:r>
      <w:r w:rsidRPr="00241C3B">
        <w:rPr>
          <w:rFonts w:eastAsia="Calibri" w:cs="Times New Roman"/>
          <w:szCs w:val="24"/>
          <w:lang w:eastAsia="en-US"/>
        </w:rPr>
        <w:t>sutarties sudarymo atveju specialistas bus įdarbintas. Šiuos dokumentus tiekėjas pateikia kartu su pasiūlymu.</w:t>
      </w:r>
    </w:p>
    <w:p w14:paraId="0FEA2F12" w14:textId="77777777" w:rsidR="008510BF" w:rsidRPr="00241C3B" w:rsidRDefault="008510BF" w:rsidP="00371163">
      <w:pPr>
        <w:jc w:val="center"/>
        <w:rPr>
          <w:rFonts w:eastAsia="Times New Roman" w:cs="Times New Roman"/>
          <w:b/>
          <w:szCs w:val="24"/>
          <w:lang w:eastAsia="en-US"/>
        </w:rPr>
      </w:pPr>
    </w:p>
    <w:p w14:paraId="77773588" w14:textId="054A651B" w:rsidR="00191CC4" w:rsidRPr="00241C3B" w:rsidRDefault="00191CC4" w:rsidP="00D65232">
      <w:pPr>
        <w:pStyle w:val="Antrat1"/>
      </w:pPr>
      <w:bookmarkStart w:id="13" w:name="_Toc158640862"/>
      <w:bookmarkStart w:id="14" w:name="_Toc192668862"/>
      <w:r w:rsidRPr="00241C3B">
        <w:t>TIEKĖJŲ GRUPĖS DALYVAVIMAS PIRKIMO PROCEDŪROSE</w:t>
      </w:r>
      <w:bookmarkEnd w:id="13"/>
      <w:bookmarkEnd w:id="14"/>
    </w:p>
    <w:p w14:paraId="334D93C6" w14:textId="77777777" w:rsidR="00191CC4" w:rsidRPr="00241C3B" w:rsidRDefault="00191CC4" w:rsidP="00371163">
      <w:pPr>
        <w:rPr>
          <w:rFonts w:eastAsia="Times New Roman" w:cs="Times New Roman"/>
          <w:szCs w:val="24"/>
          <w:lang w:eastAsia="en-US"/>
        </w:rPr>
      </w:pPr>
    </w:p>
    <w:p w14:paraId="422AE606" w14:textId="77777777" w:rsidR="00191CC4" w:rsidRPr="00241C3B" w:rsidRDefault="00191CC4" w:rsidP="005867BA">
      <w:pPr>
        <w:numPr>
          <w:ilvl w:val="0"/>
          <w:numId w:val="1"/>
        </w:numPr>
        <w:tabs>
          <w:tab w:val="left" w:pos="993"/>
        </w:tabs>
        <w:suppressAutoHyphens/>
        <w:ind w:left="0" w:firstLine="567"/>
        <w:jc w:val="both"/>
        <w:rPr>
          <w:rFonts w:eastAsia="Times New Roman" w:cs="Times New Roman"/>
          <w:szCs w:val="20"/>
          <w:lang w:eastAsia="en-US"/>
        </w:rPr>
      </w:pPr>
      <w:r w:rsidRPr="00241C3B">
        <w:rPr>
          <w:rFonts w:eastAsia="Times New Roman" w:cs="Times New Roman"/>
          <w:szCs w:val="20"/>
          <w:lang w:eastAsia="en-US"/>
        </w:rPr>
        <w:t>Pasiūlymą gali pateikti tiekėjų grupė. Tiekėjų grupė, teikianti bendrą pasiūlymą, privalo pateikti jungtinės veiklos sutartį.</w:t>
      </w:r>
    </w:p>
    <w:p w14:paraId="02C75EE2" w14:textId="77777777" w:rsidR="00191CC4" w:rsidRPr="00241C3B" w:rsidRDefault="00191CC4" w:rsidP="005867BA">
      <w:pPr>
        <w:numPr>
          <w:ilvl w:val="0"/>
          <w:numId w:val="1"/>
        </w:numPr>
        <w:tabs>
          <w:tab w:val="left" w:pos="993"/>
        </w:tabs>
        <w:suppressAutoHyphens/>
        <w:ind w:left="0" w:firstLine="567"/>
        <w:jc w:val="both"/>
        <w:rPr>
          <w:rFonts w:eastAsia="Times New Roman" w:cs="Times New Roman"/>
          <w:szCs w:val="20"/>
          <w:lang w:eastAsia="en-US"/>
        </w:rPr>
      </w:pPr>
      <w:r w:rsidRPr="00241C3B">
        <w:rPr>
          <w:rFonts w:eastAsia="Times New Roman" w:cs="Times New Roman"/>
          <w:szCs w:val="20"/>
          <w:lang w:eastAsia="en-US"/>
        </w:rPr>
        <w:t>Jungtinės veiklos sutartyje turi būti:</w:t>
      </w:r>
    </w:p>
    <w:p w14:paraId="358FAA64" w14:textId="119545D1" w:rsidR="00191CC4" w:rsidRPr="00241C3B" w:rsidRDefault="00223EB7" w:rsidP="005867BA">
      <w:pPr>
        <w:pStyle w:val="Sraopastraipa"/>
        <w:widowControl w:val="0"/>
        <w:numPr>
          <w:ilvl w:val="1"/>
          <w:numId w:val="1"/>
        </w:numPr>
        <w:tabs>
          <w:tab w:val="left" w:pos="993"/>
        </w:tabs>
        <w:suppressAutoHyphens/>
        <w:ind w:left="0" w:firstLine="567"/>
        <w:contextualSpacing w:val="0"/>
      </w:pPr>
      <w:r w:rsidRPr="00241C3B">
        <w:t xml:space="preserve"> </w:t>
      </w:r>
      <w:r w:rsidR="00191CC4" w:rsidRPr="00241C3B">
        <w:t xml:space="preserve">nurodyti kiekvienos šios sutarties šalies (partnerio) įsipareigojimai vykdant su perkančiąja organizacija numatomą sudaryti pirkimo sutartį, šių įsipareigojimų vertės dalis </w:t>
      </w:r>
      <w:r w:rsidR="00551F7C" w:rsidRPr="00241C3B">
        <w:t xml:space="preserve">(apimtis eurais ir procentais) </w:t>
      </w:r>
      <w:r w:rsidR="00191CC4" w:rsidRPr="00241C3B">
        <w:t>bendroje pirkimo sutarties</w:t>
      </w:r>
      <w:r w:rsidR="00A95DA3" w:rsidRPr="00241C3B">
        <w:t xml:space="preserve"> vertėje</w:t>
      </w:r>
      <w:r w:rsidR="00191CC4" w:rsidRPr="00241C3B">
        <w:t>. Jungtinės veiklos sutartis turi numatyti solidariąją visų šios sutarties partnerių atsakomybę už prievolių perkančiajai organizacijai nevykdymą</w:t>
      </w:r>
      <w:r w:rsidR="009A15E4" w:rsidRPr="00241C3B">
        <w:t>. Jeigu jungtinės veiklos sutartyje ši nuostata nėra numatyta, laikoma, kad už prievolių perkančiajai organizacijai nevykdymą jungtinės veiklos partneriai atsako solidariai</w:t>
      </w:r>
      <w:r w:rsidR="00191CC4" w:rsidRPr="00241C3B">
        <w:t>;</w:t>
      </w:r>
    </w:p>
    <w:p w14:paraId="63889133" w14:textId="0542F430" w:rsidR="00191CC4" w:rsidRPr="00241C3B" w:rsidRDefault="00191CC4" w:rsidP="005867BA">
      <w:pPr>
        <w:pStyle w:val="Sraopastraipa"/>
        <w:widowControl w:val="0"/>
        <w:numPr>
          <w:ilvl w:val="1"/>
          <w:numId w:val="1"/>
        </w:numPr>
        <w:tabs>
          <w:tab w:val="left" w:pos="993"/>
        </w:tabs>
        <w:suppressAutoHyphens/>
        <w:ind w:left="0" w:firstLine="567"/>
        <w:contextualSpacing w:val="0"/>
      </w:pPr>
      <w:r w:rsidRPr="00241C3B">
        <w:t xml:space="preserve">numatyta, kuris partneris (toliau – atsakingas partneris) atstovauja tiekėjų grupei (su kuo </w:t>
      </w:r>
      <w:r w:rsidR="00DB7F75" w:rsidRPr="00241C3B">
        <w:t>pirkimo Komisija</w:t>
      </w:r>
      <w:r w:rsidRPr="00241C3B">
        <w:t xml:space="preserve"> turėtų bendrauti kvalifikacijos nagrinėjimo</w:t>
      </w:r>
      <w:r w:rsidR="00DB7F75" w:rsidRPr="00241C3B">
        <w:t xml:space="preserve"> (jeigu taikytina)</w:t>
      </w:r>
      <w:r w:rsidRPr="00241C3B">
        <w:t xml:space="preserve"> ir pasiūlymo vertinimo metu kylančiais klausimais ir kam teikti su šiais klausimais susijusią informaciją).</w:t>
      </w:r>
    </w:p>
    <w:p w14:paraId="09373E54" w14:textId="6ABF98EE" w:rsidR="00E64022" w:rsidRPr="00241C3B" w:rsidRDefault="00E64022" w:rsidP="005867BA">
      <w:pPr>
        <w:widowControl w:val="0"/>
        <w:numPr>
          <w:ilvl w:val="0"/>
          <w:numId w:val="1"/>
        </w:numPr>
        <w:tabs>
          <w:tab w:val="left" w:pos="993"/>
        </w:tabs>
        <w:suppressAutoHyphens/>
        <w:ind w:left="0" w:firstLine="567"/>
        <w:jc w:val="both"/>
        <w:rPr>
          <w:rFonts w:eastAsia="Times New Roman" w:cs="Times New Roman"/>
          <w:szCs w:val="20"/>
          <w:lang w:eastAsia="en-US"/>
        </w:rPr>
      </w:pPr>
      <w:r w:rsidRPr="00241C3B">
        <w:rPr>
          <w:rFonts w:eastAsia="Times New Roman" w:cs="Times New Roman"/>
          <w:szCs w:val="20"/>
          <w:lang w:eastAsia="en-US"/>
        </w:rPr>
        <w:t>Tuo atveju, jei tiekėjų grupės pasiūlymas bus pripažintas laimėjusiu šį viešąjį pirkimą, perkančioji organizacija palaikys ryšius tik su atsakingu partneriu, su juo bus sudaroma pirkimo sutartis</w:t>
      </w:r>
      <w:r w:rsidR="0054098C" w:rsidRPr="00241C3B">
        <w:rPr>
          <w:rFonts w:eastAsia="Times New Roman" w:cs="Times New Roman"/>
          <w:szCs w:val="20"/>
          <w:lang w:eastAsia="en-US"/>
        </w:rPr>
        <w:t xml:space="preserve"> ir jam bus atliekami mokėjimai</w:t>
      </w:r>
      <w:r w:rsidR="00802F5D" w:rsidRPr="00241C3B">
        <w:rPr>
          <w:rFonts w:eastAsia="Times New Roman" w:cs="Times New Roman"/>
          <w:szCs w:val="20"/>
          <w:lang w:eastAsia="en-US"/>
        </w:rPr>
        <w:t xml:space="preserve">, </w:t>
      </w:r>
      <w:r w:rsidR="00802F5D" w:rsidRPr="00241C3B">
        <w:rPr>
          <w:rFonts w:eastAsia="Times New Roman" w:cs="Times New Roman"/>
          <w:szCs w:val="24"/>
        </w:rPr>
        <w:t>išskyrus tiesioginio atsiskaitymo su subtiekėjais atvejus</w:t>
      </w:r>
      <w:r w:rsidRPr="00241C3B">
        <w:rPr>
          <w:rFonts w:eastAsia="Times New Roman" w:cs="Times New Roman"/>
          <w:szCs w:val="20"/>
          <w:lang w:eastAsia="en-US"/>
        </w:rPr>
        <w:t>.</w:t>
      </w:r>
    </w:p>
    <w:p w14:paraId="0707C7BD" w14:textId="5DCF5368" w:rsidR="00191CC4" w:rsidRPr="00241C3B" w:rsidRDefault="00670F66" w:rsidP="005867BA">
      <w:pPr>
        <w:numPr>
          <w:ilvl w:val="0"/>
          <w:numId w:val="1"/>
        </w:numPr>
        <w:tabs>
          <w:tab w:val="left" w:pos="993"/>
        </w:tabs>
        <w:suppressAutoHyphens/>
        <w:ind w:left="0" w:firstLine="567"/>
        <w:jc w:val="both"/>
        <w:rPr>
          <w:rFonts w:eastAsia="Times New Roman" w:cs="Times New Roman"/>
          <w:szCs w:val="20"/>
          <w:lang w:eastAsia="en-US"/>
        </w:rPr>
      </w:pPr>
      <w:r w:rsidRPr="00241C3B">
        <w:rPr>
          <w:rFonts w:eastAsia="Times New Roman" w:cs="Times New Roman"/>
          <w:szCs w:val="20"/>
          <w:lang w:eastAsia="en-US"/>
        </w:rPr>
        <w:t>Perkančioji organizacija</w:t>
      </w:r>
      <w:r w:rsidR="00191CC4" w:rsidRPr="00241C3B">
        <w:rPr>
          <w:rFonts w:eastAsia="Times New Roman" w:cs="Times New Roman"/>
          <w:szCs w:val="20"/>
          <w:lang w:eastAsia="en-US"/>
        </w:rPr>
        <w:t xml:space="preserve"> nereikalauja, kad, tiekėjų grupės pateiktą pasiūlymą nustačius laimėjus</w:t>
      </w:r>
      <w:r w:rsidR="00202044" w:rsidRPr="00241C3B">
        <w:rPr>
          <w:rFonts w:eastAsia="Times New Roman" w:cs="Times New Roman"/>
          <w:szCs w:val="20"/>
          <w:lang w:eastAsia="en-US"/>
        </w:rPr>
        <w:t>iu</w:t>
      </w:r>
      <w:r w:rsidR="00191CC4" w:rsidRPr="00241C3B">
        <w:rPr>
          <w:rFonts w:eastAsia="Times New Roman" w:cs="Times New Roman"/>
          <w:szCs w:val="20"/>
          <w:lang w:eastAsia="en-US"/>
        </w:rPr>
        <w:t xml:space="preserve"> ir </w:t>
      </w:r>
      <w:r w:rsidR="00202044" w:rsidRPr="00241C3B">
        <w:rPr>
          <w:rFonts w:eastAsia="Times New Roman" w:cs="Times New Roman"/>
          <w:szCs w:val="20"/>
          <w:lang w:eastAsia="en-US"/>
        </w:rPr>
        <w:t xml:space="preserve">jai </w:t>
      </w:r>
      <w:r w:rsidR="00191CC4" w:rsidRPr="00241C3B">
        <w:rPr>
          <w:rFonts w:eastAsia="Times New Roman" w:cs="Times New Roman"/>
          <w:szCs w:val="20"/>
          <w:lang w:eastAsia="en-US"/>
        </w:rPr>
        <w:t>pasiūlius sudaryti pirkimo sutartį, ši tiekėjų grupė įgytų tam tikrą teisinę formą.</w:t>
      </w:r>
    </w:p>
    <w:p w14:paraId="6D0D83FA" w14:textId="2FD3E96D" w:rsidR="00F21B94" w:rsidRPr="00241C3B" w:rsidRDefault="009D69BF" w:rsidP="005867BA">
      <w:pPr>
        <w:numPr>
          <w:ilvl w:val="0"/>
          <w:numId w:val="1"/>
        </w:numPr>
        <w:tabs>
          <w:tab w:val="left" w:pos="993"/>
        </w:tabs>
        <w:suppressAutoHyphens/>
        <w:ind w:left="0" w:firstLine="567"/>
        <w:jc w:val="both"/>
        <w:rPr>
          <w:rFonts w:eastAsia="Times New Roman" w:cs="Times New Roman"/>
          <w:szCs w:val="20"/>
          <w:lang w:eastAsia="en-US"/>
        </w:rPr>
      </w:pPr>
      <w:r w:rsidRPr="00241C3B">
        <w:rPr>
          <w:rFonts w:eastAsia="Times New Roman" w:cs="Times New Roman"/>
          <w:szCs w:val="20"/>
          <w:lang w:eastAsia="en-US"/>
        </w:rPr>
        <w:t xml:space="preserve">Tiekėjai turi įsivertinti, kad pirkimo procedūrų metu nebus galima keisti tiekėjų grupės partnerių, todėl partnerius tiekėjas </w:t>
      </w:r>
      <w:r w:rsidR="00253C3B" w:rsidRPr="00241C3B">
        <w:rPr>
          <w:rFonts w:eastAsia="Times New Roman" w:cs="Times New Roman"/>
          <w:szCs w:val="20"/>
          <w:lang w:eastAsia="en-US"/>
        </w:rPr>
        <w:t xml:space="preserve">turi </w:t>
      </w:r>
      <w:r w:rsidRPr="00241C3B">
        <w:rPr>
          <w:rFonts w:eastAsia="Times New Roman" w:cs="Times New Roman"/>
          <w:szCs w:val="20"/>
          <w:lang w:eastAsia="en-US"/>
        </w:rPr>
        <w:t>rinktis atsakingai.</w:t>
      </w:r>
    </w:p>
    <w:p w14:paraId="70EB14F7" w14:textId="77777777" w:rsidR="008510BF" w:rsidRPr="00241C3B" w:rsidRDefault="008510BF" w:rsidP="00371163">
      <w:pPr>
        <w:jc w:val="center"/>
        <w:rPr>
          <w:rFonts w:eastAsia="Times New Roman" w:cs="Times New Roman"/>
          <w:b/>
          <w:szCs w:val="24"/>
          <w:lang w:eastAsia="en-US"/>
        </w:rPr>
      </w:pPr>
    </w:p>
    <w:p w14:paraId="10A2F3DE" w14:textId="12E1614D" w:rsidR="00191CC4" w:rsidRPr="00241C3B" w:rsidRDefault="00191CC4" w:rsidP="00D65232">
      <w:pPr>
        <w:pStyle w:val="Antrat1"/>
      </w:pPr>
      <w:bookmarkStart w:id="15" w:name="_Toc158640863"/>
      <w:bookmarkStart w:id="16" w:name="_Toc192668863"/>
      <w:r w:rsidRPr="00241C3B">
        <w:t>PASIŪLYMŲ GALIOJIMO UŽTIKRINIMO REIKALAVIMAI</w:t>
      </w:r>
      <w:bookmarkEnd w:id="15"/>
      <w:bookmarkEnd w:id="16"/>
    </w:p>
    <w:p w14:paraId="2D12051A" w14:textId="298E7502" w:rsidR="00191CC4" w:rsidRPr="00241C3B" w:rsidRDefault="00191CC4" w:rsidP="005867BA">
      <w:pPr>
        <w:tabs>
          <w:tab w:val="left" w:pos="993"/>
        </w:tabs>
        <w:ind w:firstLine="567"/>
        <w:jc w:val="both"/>
        <w:rPr>
          <w:rFonts w:eastAsia="Times New Roman" w:cs="Times New Roman"/>
          <w:szCs w:val="24"/>
          <w:lang w:eastAsia="en-US"/>
        </w:rPr>
      </w:pPr>
    </w:p>
    <w:p w14:paraId="61F8EDA0" w14:textId="290B7A68" w:rsidR="00802F5D" w:rsidRPr="00B61F25" w:rsidRDefault="00D11D69" w:rsidP="005867BA">
      <w:pPr>
        <w:pStyle w:val="Sraopastraipa"/>
        <w:numPr>
          <w:ilvl w:val="0"/>
          <w:numId w:val="1"/>
        </w:numPr>
        <w:tabs>
          <w:tab w:val="left" w:pos="993"/>
          <w:tab w:val="left" w:pos="1134"/>
        </w:tabs>
        <w:ind w:left="0" w:firstLine="567"/>
        <w:contextualSpacing w:val="0"/>
        <w:rPr>
          <w:szCs w:val="24"/>
        </w:rPr>
      </w:pPr>
      <w:r w:rsidRPr="00B61F25">
        <w:rPr>
          <w:szCs w:val="24"/>
        </w:rPr>
        <w:t>Perkančioji organizacija nereikalauja pateikti pasiūlymo galiojimo užtikrinimo</w:t>
      </w:r>
      <w:r w:rsidR="007A23F3" w:rsidRPr="00B61F25">
        <w:rPr>
          <w:szCs w:val="24"/>
        </w:rPr>
        <w:t>.</w:t>
      </w:r>
      <w:r w:rsidR="00802F5D" w:rsidRPr="00B61F25">
        <w:rPr>
          <w:szCs w:val="24"/>
        </w:rPr>
        <w:t xml:space="preserve"> </w:t>
      </w:r>
    </w:p>
    <w:p w14:paraId="178585C8" w14:textId="77777777" w:rsidR="00D54747" w:rsidRPr="00241C3B" w:rsidRDefault="00D54747" w:rsidP="005867BA">
      <w:pPr>
        <w:pStyle w:val="Sraopastraipa"/>
        <w:widowControl w:val="0"/>
        <w:numPr>
          <w:ilvl w:val="0"/>
          <w:numId w:val="1"/>
        </w:numPr>
        <w:tabs>
          <w:tab w:val="left" w:pos="993"/>
          <w:tab w:val="left" w:pos="1134"/>
        </w:tabs>
        <w:suppressAutoHyphens/>
        <w:overflowPunct w:val="0"/>
        <w:autoSpaceDE w:val="0"/>
        <w:autoSpaceDN w:val="0"/>
        <w:adjustRightInd w:val="0"/>
        <w:ind w:left="0" w:firstLine="567"/>
        <w:contextualSpacing w:val="0"/>
        <w:textAlignment w:val="baseline"/>
        <w:rPr>
          <w:szCs w:val="24"/>
        </w:rPr>
      </w:pPr>
      <w:r w:rsidRPr="00241C3B">
        <w:rPr>
          <w:b/>
          <w:szCs w:val="24"/>
        </w:rPr>
        <w:t>Jei Tiekėjas, kuris bus kviečiamas sudaryti pirkimo sutartį, atsisakys ją sudaryti</w:t>
      </w:r>
      <w:r w:rsidRPr="00241C3B">
        <w:rPr>
          <w:szCs w:val="24"/>
        </w:rPr>
        <w:t xml:space="preserve">, jis </w:t>
      </w:r>
      <w:r w:rsidRPr="00241C3B">
        <w:rPr>
          <w:b/>
          <w:szCs w:val="24"/>
        </w:rPr>
        <w:t>turės sumokėti</w:t>
      </w:r>
      <w:r w:rsidRPr="00241C3B">
        <w:rPr>
          <w:szCs w:val="24"/>
        </w:rPr>
        <w:t xml:space="preserve"> Perkančiajai organizacijai 1,00 proc. savo (galutinio) pasiūlymo kainos (be PVM) dydžio </w:t>
      </w:r>
      <w:r w:rsidRPr="00241C3B">
        <w:rPr>
          <w:b/>
          <w:szCs w:val="24"/>
        </w:rPr>
        <w:t>baudą</w:t>
      </w:r>
      <w:r w:rsidRPr="00241C3B">
        <w:rPr>
          <w:szCs w:val="24"/>
        </w:rPr>
        <w:t xml:space="preserve"> </w:t>
      </w:r>
      <w:r w:rsidRPr="00241C3B">
        <w:rPr>
          <w:b/>
          <w:szCs w:val="24"/>
        </w:rPr>
        <w:t>bei padengti</w:t>
      </w:r>
      <w:r w:rsidRPr="00241C3B">
        <w:rPr>
          <w:szCs w:val="24"/>
        </w:rPr>
        <w:t xml:space="preserve"> Perkančiosios organizacijos </w:t>
      </w:r>
      <w:r w:rsidRPr="00241C3B">
        <w:rPr>
          <w:b/>
          <w:szCs w:val="24"/>
        </w:rPr>
        <w:t>patirtus tiesioginius nuostolius</w:t>
      </w:r>
      <w:r w:rsidRPr="00241C3B">
        <w:rPr>
          <w:szCs w:val="24"/>
        </w:rPr>
        <w:t xml:space="preserve">,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w:t>
      </w:r>
      <w:r w:rsidRPr="00241C3B">
        <w:rPr>
          <w:szCs w:val="24"/>
        </w:rPr>
        <w:lastRenderedPageBreak/>
        <w:t>objektas bus skaidomas dalimis, tai nuostolių skaičiavimui bus vertinama kumuliatyvi (bendra) atskirų atitinkamų pirkimo dalių mažiausia kaina).</w:t>
      </w:r>
    </w:p>
    <w:p w14:paraId="33809F07" w14:textId="77777777" w:rsidR="008510BF" w:rsidRPr="00241C3B" w:rsidRDefault="008510BF" w:rsidP="00371163">
      <w:pPr>
        <w:jc w:val="center"/>
        <w:rPr>
          <w:rFonts w:eastAsia="Times New Roman" w:cs="Times New Roman"/>
          <w:b/>
          <w:szCs w:val="24"/>
          <w:lang w:eastAsia="en-US"/>
        </w:rPr>
      </w:pPr>
    </w:p>
    <w:p w14:paraId="18665094" w14:textId="1CE76D8D" w:rsidR="00191CC4" w:rsidRPr="00241C3B" w:rsidRDefault="00191CC4" w:rsidP="00D65232">
      <w:pPr>
        <w:pStyle w:val="Antrat1"/>
      </w:pPr>
      <w:bookmarkStart w:id="17" w:name="_Toc158640864"/>
      <w:bookmarkStart w:id="18" w:name="_Toc192668864"/>
      <w:r w:rsidRPr="00241C3B">
        <w:t>PASIŪLYMŲ RENGIMAS, PATEIKIMAS, KEITIMAS</w:t>
      </w:r>
      <w:bookmarkEnd w:id="17"/>
      <w:bookmarkEnd w:id="18"/>
    </w:p>
    <w:p w14:paraId="50E000B7" w14:textId="77777777" w:rsidR="005B4109" w:rsidRPr="00241C3B" w:rsidRDefault="005B4109" w:rsidP="00371163">
      <w:pPr>
        <w:rPr>
          <w:rFonts w:eastAsia="Calibri" w:cs="Times New Roman"/>
        </w:rPr>
      </w:pPr>
    </w:p>
    <w:p w14:paraId="0A079599" w14:textId="77777777" w:rsidR="00191CC4" w:rsidRPr="00241C3B" w:rsidRDefault="00191CC4" w:rsidP="00371163">
      <w:pPr>
        <w:ind w:firstLine="652"/>
        <w:jc w:val="both"/>
        <w:rPr>
          <w:rFonts w:eastAsia="Times New Roman" w:cs="Times New Roman"/>
          <w:b/>
          <w:szCs w:val="24"/>
          <w:lang w:eastAsia="en-US"/>
        </w:rPr>
      </w:pPr>
      <w:r w:rsidRPr="00241C3B">
        <w:rPr>
          <w:rFonts w:eastAsia="Times New Roman" w:cs="Times New Roman"/>
          <w:b/>
          <w:szCs w:val="24"/>
          <w:lang w:eastAsia="en-US"/>
        </w:rPr>
        <w:t>Pasiūlymų rengimo reikalavimai</w:t>
      </w:r>
    </w:p>
    <w:p w14:paraId="6002C6ED" w14:textId="77777777" w:rsidR="00191CC4" w:rsidRPr="00241C3B" w:rsidRDefault="00191CC4" w:rsidP="00371163">
      <w:pPr>
        <w:rPr>
          <w:rFonts w:eastAsia="Times New Roman" w:cs="Times New Roman"/>
          <w:b/>
          <w:szCs w:val="24"/>
          <w:lang w:eastAsia="en-US"/>
        </w:rPr>
      </w:pPr>
    </w:p>
    <w:p w14:paraId="659662B7" w14:textId="548A283A" w:rsidR="0083768F" w:rsidRPr="00241C3B" w:rsidRDefault="0083768F" w:rsidP="005867BA">
      <w:pPr>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 xml:space="preserve">Tiekėjai yra atsakingi už rūpestingą visų pirkimo dokumentų išnagrinėjimą, t. y. tiekėjai turi įvertinti reikiamas teikti </w:t>
      </w:r>
      <w:r w:rsidR="00EE26ED" w:rsidRPr="00241C3B">
        <w:rPr>
          <w:rFonts w:eastAsia="Calibri" w:cs="Times New Roman"/>
          <w:szCs w:val="24"/>
          <w:lang w:eastAsia="en-US"/>
        </w:rPr>
        <w:t>darbus</w:t>
      </w:r>
      <w:r w:rsidRPr="00241C3B">
        <w:rPr>
          <w:rFonts w:eastAsia="Calibri" w:cs="Times New Roman"/>
          <w:szCs w:val="24"/>
          <w:lang w:eastAsia="en-US"/>
        </w:rPr>
        <w:t xml:space="preserve"> pagal techninės specifikacijos reikalavimus ir įsivertinti visas galimas rizikas.</w:t>
      </w:r>
    </w:p>
    <w:p w14:paraId="5555E08B" w14:textId="77777777" w:rsidR="00191CC4" w:rsidRPr="00241C3B" w:rsidRDefault="00191CC4" w:rsidP="005867BA">
      <w:pPr>
        <w:widowControl w:val="0"/>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 xml:space="preserve">Pateikdamas pasiūlymą tiekėjas sutinka su šiais pirkimo dokumentais ir patvirtina, kad jo pasiūlyme pateikta </w:t>
      </w:r>
      <w:r w:rsidRPr="006D6AD0">
        <w:rPr>
          <w:rFonts w:eastAsia="Calibri" w:cs="Times New Roman"/>
          <w:b/>
          <w:szCs w:val="24"/>
          <w:lang w:eastAsia="en-US"/>
        </w:rPr>
        <w:t>informacija yra teisinga</w:t>
      </w:r>
      <w:r w:rsidRPr="00241C3B">
        <w:rPr>
          <w:rFonts w:eastAsia="Calibri" w:cs="Times New Roman"/>
          <w:szCs w:val="24"/>
          <w:lang w:eastAsia="en-US"/>
        </w:rPr>
        <w:t xml:space="preserve"> ir apima viską, ko reikia tinkamam pirkimo sutarties įvykdymui.</w:t>
      </w:r>
    </w:p>
    <w:p w14:paraId="5A941B12" w14:textId="1F9CF724" w:rsidR="00191CC4" w:rsidRPr="00241C3B" w:rsidRDefault="003337C7" w:rsidP="005867BA">
      <w:pPr>
        <w:widowControl w:val="0"/>
        <w:numPr>
          <w:ilvl w:val="0"/>
          <w:numId w:val="1"/>
        </w:numPr>
        <w:tabs>
          <w:tab w:val="left" w:pos="993"/>
        </w:tabs>
        <w:ind w:left="0" w:firstLine="567"/>
        <w:jc w:val="both"/>
        <w:rPr>
          <w:rFonts w:eastAsia="Calibri" w:cs="Times New Roman"/>
          <w:szCs w:val="24"/>
          <w:lang w:eastAsia="en-US"/>
        </w:rPr>
      </w:pPr>
      <w:r>
        <w:rPr>
          <w:rFonts w:eastAsia="Calibri" w:cs="Times New Roman"/>
          <w:szCs w:val="24"/>
          <w:lang w:eastAsia="en-US"/>
        </w:rPr>
        <w:t>R</w:t>
      </w:r>
      <w:r w:rsidR="00191CC4" w:rsidRPr="00241C3B">
        <w:rPr>
          <w:rFonts w:eastAsia="Calibri" w:cs="Times New Roman"/>
          <w:szCs w:val="24"/>
          <w:lang w:eastAsia="en-US"/>
        </w:rPr>
        <w:t>eikalauja</w:t>
      </w:r>
      <w:r>
        <w:rPr>
          <w:rFonts w:eastAsia="Calibri" w:cs="Times New Roman"/>
          <w:szCs w:val="24"/>
          <w:lang w:eastAsia="en-US"/>
        </w:rPr>
        <w:t>ma</w:t>
      </w:r>
      <w:r w:rsidR="00191CC4" w:rsidRPr="00241C3B">
        <w:rPr>
          <w:rFonts w:eastAsia="Calibri" w:cs="Times New Roman"/>
          <w:szCs w:val="24"/>
          <w:lang w:eastAsia="en-US"/>
        </w:rPr>
        <w:t xml:space="preserve"> pasiūlymus </w:t>
      </w:r>
      <w:r w:rsidR="00191CC4" w:rsidRPr="006D6AD0">
        <w:rPr>
          <w:rFonts w:eastAsia="Calibri" w:cs="Times New Roman"/>
          <w:b/>
          <w:szCs w:val="24"/>
          <w:lang w:eastAsia="en-US"/>
        </w:rPr>
        <w:t>teikti tik elektroninėmis priemonėmis naudojant CVP IS</w:t>
      </w:r>
      <w:r w:rsidR="00191CC4" w:rsidRPr="00241C3B">
        <w:rPr>
          <w:rFonts w:eastAsia="Calibri" w:cs="Times New Roman"/>
          <w:szCs w:val="24"/>
          <w:lang w:eastAsia="en-US"/>
        </w:rPr>
        <w:t>.</w:t>
      </w:r>
      <w:r w:rsidR="00BA4D45" w:rsidRPr="00241C3B">
        <w:rPr>
          <w:rFonts w:eastAsia="Calibri" w:cs="Times New Roman"/>
          <w:szCs w:val="24"/>
          <w:lang w:eastAsia="en-US"/>
        </w:rPr>
        <w:t xml:space="preserve"> Pateikiami dokumentai ar skaitmeninės dokumentų kopijos turi būti prieinami naudojant nediskriminuojančius, visuotinai prieinamus duomenų failų formatus (pvz., </w:t>
      </w:r>
      <w:proofErr w:type="spellStart"/>
      <w:r w:rsidR="00BA4D45" w:rsidRPr="00241C3B">
        <w:rPr>
          <w:rFonts w:eastAsia="Calibri" w:cs="Times New Roman"/>
          <w:szCs w:val="24"/>
          <w:lang w:eastAsia="en-US"/>
        </w:rPr>
        <w:t>pdf</w:t>
      </w:r>
      <w:proofErr w:type="spellEnd"/>
      <w:r w:rsidR="00BA4D45" w:rsidRPr="00241C3B">
        <w:rPr>
          <w:rFonts w:eastAsia="Calibri" w:cs="Times New Roman"/>
          <w:szCs w:val="24"/>
          <w:lang w:eastAsia="en-US"/>
        </w:rPr>
        <w:t xml:space="preserve">, </w:t>
      </w:r>
      <w:proofErr w:type="spellStart"/>
      <w:r w:rsidR="00BA4D45" w:rsidRPr="00241C3B">
        <w:rPr>
          <w:rFonts w:eastAsia="Calibri" w:cs="Times New Roman"/>
          <w:szCs w:val="24"/>
          <w:lang w:eastAsia="en-US"/>
        </w:rPr>
        <w:t>jpg</w:t>
      </w:r>
      <w:proofErr w:type="spellEnd"/>
      <w:r w:rsidR="00BA4D45" w:rsidRPr="00241C3B">
        <w:rPr>
          <w:rFonts w:eastAsia="Calibri" w:cs="Times New Roman"/>
          <w:szCs w:val="24"/>
          <w:lang w:eastAsia="en-US"/>
        </w:rPr>
        <w:t xml:space="preserve">, </w:t>
      </w:r>
      <w:proofErr w:type="spellStart"/>
      <w:r w:rsidR="00BA4D45" w:rsidRPr="00241C3B">
        <w:rPr>
          <w:rFonts w:eastAsia="Calibri" w:cs="Times New Roman"/>
          <w:szCs w:val="24"/>
          <w:lang w:eastAsia="en-US"/>
        </w:rPr>
        <w:t>doc</w:t>
      </w:r>
      <w:proofErr w:type="spellEnd"/>
      <w:r w:rsidR="00BA4D45" w:rsidRPr="00241C3B">
        <w:rPr>
          <w:rFonts w:eastAsia="Calibri" w:cs="Times New Roman"/>
          <w:szCs w:val="24"/>
          <w:lang w:eastAsia="en-US"/>
        </w:rPr>
        <w:t xml:space="preserve"> ir kt.).</w:t>
      </w:r>
    </w:p>
    <w:p w14:paraId="7EDF74ED" w14:textId="551EA667" w:rsidR="00191CC4" w:rsidRPr="00241C3B" w:rsidRDefault="00CF6E37" w:rsidP="005867BA">
      <w:pPr>
        <w:pStyle w:val="Sraopastraipa"/>
        <w:numPr>
          <w:ilvl w:val="0"/>
          <w:numId w:val="1"/>
        </w:numPr>
        <w:tabs>
          <w:tab w:val="left" w:pos="993"/>
        </w:tabs>
        <w:ind w:left="0" w:firstLine="567"/>
        <w:contextualSpacing w:val="0"/>
        <w:rPr>
          <w:rFonts w:eastAsia="Calibri"/>
          <w:szCs w:val="24"/>
        </w:rPr>
      </w:pPr>
      <w:r w:rsidRPr="006D6AD0">
        <w:rPr>
          <w:rFonts w:eastAsia="Calibri"/>
          <w:b/>
          <w:szCs w:val="24"/>
        </w:rPr>
        <w:t>Nereikalaujama</w:t>
      </w:r>
      <w:r w:rsidR="00191CC4" w:rsidRPr="00241C3B">
        <w:rPr>
          <w:rFonts w:eastAsia="Calibri"/>
          <w:szCs w:val="24"/>
        </w:rPr>
        <w:t xml:space="preserve">, kad </w:t>
      </w:r>
      <w:r w:rsidR="00B0713C" w:rsidRPr="00241C3B">
        <w:rPr>
          <w:rFonts w:eastAsia="Calibri"/>
          <w:szCs w:val="24"/>
        </w:rPr>
        <w:t>p</w:t>
      </w:r>
      <w:r w:rsidR="00191CC4" w:rsidRPr="00241C3B">
        <w:rPr>
          <w:rFonts w:eastAsia="Calibri"/>
          <w:szCs w:val="24"/>
        </w:rPr>
        <w:t xml:space="preserve">ateiktas pasiūlymas būtų </w:t>
      </w:r>
      <w:r w:rsidR="00191CC4" w:rsidRPr="009632D8">
        <w:rPr>
          <w:rFonts w:eastAsia="Calibri"/>
          <w:b/>
          <w:szCs w:val="24"/>
        </w:rPr>
        <w:t>pasirašytas kvalifikuotu elektroniniu parašu</w:t>
      </w:r>
      <w:r w:rsidR="00191CC4" w:rsidRPr="00241C3B">
        <w:rPr>
          <w:rFonts w:eastAsia="Calibri"/>
          <w:szCs w:val="24"/>
        </w:rPr>
        <w:t>, atitinkančiu 2014 m. liepos 23 d. Europos Parlamento ir Tarybos reglamentą (ES) Nr. 910/2014 dėl elektroninės atpažinties ir elektroninių operacijų patikimumo užtikrinimo paslaugų vidaus rinkoje, kuriuo panaikinama Direktyva 1999/93/EB (OL 2014 L 273, p. 73).</w:t>
      </w:r>
      <w:r w:rsidR="00346AA6" w:rsidRPr="00241C3B">
        <w:rPr>
          <w:rFonts w:eastAsia="Calibri"/>
          <w:szCs w:val="24"/>
        </w:rPr>
        <w:t xml:space="preserve"> </w:t>
      </w:r>
    </w:p>
    <w:p w14:paraId="08752B47" w14:textId="2F54B17A" w:rsidR="00A41963" w:rsidRPr="00241C3B" w:rsidRDefault="00D11D69" w:rsidP="005867BA">
      <w:pPr>
        <w:pStyle w:val="Sraopastraipa"/>
        <w:widowControl w:val="0"/>
        <w:numPr>
          <w:ilvl w:val="0"/>
          <w:numId w:val="1"/>
        </w:numPr>
        <w:tabs>
          <w:tab w:val="left" w:pos="993"/>
        </w:tabs>
        <w:ind w:left="0" w:firstLine="567"/>
        <w:contextualSpacing w:val="0"/>
        <w:rPr>
          <w:szCs w:val="24"/>
        </w:rPr>
      </w:pPr>
      <w:r w:rsidRPr="00241C3B">
        <w:rPr>
          <w:szCs w:val="24"/>
        </w:rPr>
        <w:t xml:space="preserve">Pasiūlymas turi būti pateikiamas </w:t>
      </w:r>
      <w:r w:rsidRPr="00241C3B">
        <w:rPr>
          <w:b/>
          <w:szCs w:val="24"/>
        </w:rPr>
        <w:t>lietuvių kalba</w:t>
      </w:r>
      <w:r w:rsidRPr="00241C3B">
        <w:rPr>
          <w:szCs w:val="24"/>
        </w:rPr>
        <w:t xml:space="preserve">. Jei su pasiūlymu pateikiami dokumentai negali būti pateikti lietuvių kalba, šie dokumentai turi būti pateikti originalo kalba, pridedant jų vertimą į lietuvių kalbą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4A7E4C" w:rsidRPr="00241C3B">
        <w:rPr>
          <w:szCs w:val="24"/>
        </w:rPr>
        <w:t>pirkimo Komisija</w:t>
      </w:r>
      <w:r w:rsidRPr="00241C3B">
        <w:rPr>
          <w:szCs w:val="24"/>
        </w:rPr>
        <w:t xml:space="preserve"> pasilieka teisę reikalauti pateikti vertėjo parašu ir vertimų biuro antspaudu (jei turi) patvirtintą šio dokumento vertimą ir (arba) nurodyti, kad vertimą atlikusio asmens parašas būtų patvirtintas notariškai.</w:t>
      </w:r>
    </w:p>
    <w:p w14:paraId="39BCCB3C" w14:textId="3284B0AA" w:rsidR="00A41963" w:rsidRPr="00241C3B" w:rsidRDefault="00A25D55" w:rsidP="005867BA">
      <w:pPr>
        <w:pStyle w:val="Sraopastraipa"/>
        <w:widowControl w:val="0"/>
        <w:numPr>
          <w:ilvl w:val="0"/>
          <w:numId w:val="1"/>
        </w:numPr>
        <w:tabs>
          <w:tab w:val="left" w:pos="993"/>
        </w:tabs>
        <w:ind w:left="0" w:firstLine="567"/>
        <w:contextualSpacing w:val="0"/>
        <w:rPr>
          <w:szCs w:val="24"/>
        </w:rPr>
      </w:pPr>
      <w:r>
        <w:rPr>
          <w:rFonts w:eastAsia="Calibri"/>
          <w:szCs w:val="24"/>
        </w:rPr>
        <w:t>N</w:t>
      </w:r>
      <w:r w:rsidR="00A41963" w:rsidRPr="00241C3B">
        <w:rPr>
          <w:rFonts w:eastAsia="Calibri"/>
          <w:szCs w:val="24"/>
        </w:rPr>
        <w:t>eleidžia</w:t>
      </w:r>
      <w:r>
        <w:rPr>
          <w:rFonts w:eastAsia="Calibri"/>
          <w:szCs w:val="24"/>
        </w:rPr>
        <w:t>ma</w:t>
      </w:r>
      <w:r w:rsidR="00A41963" w:rsidRPr="00241C3B">
        <w:rPr>
          <w:rFonts w:eastAsia="Calibri"/>
          <w:szCs w:val="24"/>
        </w:rPr>
        <w:t xml:space="preserve"> pateikti alternatyvių pasiūlymų. Tiekėjui pateikus alternatyvų pasiūlymą (alternatyvius pasiūlymus), jo pasiūlymas ir alternatyvūs pasiūlymai bus atmesti.</w:t>
      </w:r>
    </w:p>
    <w:p w14:paraId="0AB0EA58" w14:textId="5ECAEFB4" w:rsidR="00C8003F" w:rsidRPr="00241C3B" w:rsidRDefault="00C8003F" w:rsidP="005867BA">
      <w:pPr>
        <w:pStyle w:val="Sraopastraipa"/>
        <w:widowControl w:val="0"/>
        <w:numPr>
          <w:ilvl w:val="0"/>
          <w:numId w:val="1"/>
        </w:numPr>
        <w:tabs>
          <w:tab w:val="left" w:pos="993"/>
        </w:tabs>
        <w:ind w:left="0" w:firstLine="567"/>
        <w:contextualSpacing w:val="0"/>
        <w:rPr>
          <w:szCs w:val="24"/>
        </w:rPr>
      </w:pPr>
      <w:r w:rsidRPr="00241C3B">
        <w:rPr>
          <w:rFonts w:eastAsia="Calibri"/>
          <w:szCs w:val="24"/>
        </w:rPr>
        <w:t>Tiekėjas (fizinis ar juridinis asmuo) gali pateikti tik vieną pasiūlymą, nepriklausomai nuo to, ar teikiant pasiūlymą jis bus atskiras tiekėjas, ar tiekėjų grupės partneris (jungtinės veiklos sutarties šalis).</w:t>
      </w:r>
      <w:r w:rsidR="009F1797" w:rsidRPr="00241C3B">
        <w:rPr>
          <w:rFonts w:eastAsia="Calibri"/>
          <w:szCs w:val="24"/>
        </w:rPr>
        <w:t xml:space="preserve"> </w:t>
      </w:r>
    </w:p>
    <w:p w14:paraId="488B90C2" w14:textId="77777777" w:rsidR="00191CC4" w:rsidRPr="00241C3B" w:rsidRDefault="00191CC4" w:rsidP="005867BA">
      <w:pPr>
        <w:numPr>
          <w:ilvl w:val="0"/>
          <w:numId w:val="1"/>
        </w:numPr>
        <w:tabs>
          <w:tab w:val="left" w:pos="993"/>
        </w:tabs>
        <w:ind w:left="0" w:firstLine="567"/>
        <w:jc w:val="both"/>
        <w:rPr>
          <w:rFonts w:eastAsia="Calibri" w:cs="Times New Roman"/>
          <w:szCs w:val="24"/>
          <w:lang w:eastAsia="en-US"/>
        </w:rPr>
      </w:pPr>
      <w:r w:rsidRPr="00241C3B">
        <w:rPr>
          <w:rFonts w:eastAsia="Calibri" w:cs="Times New Roman"/>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2D3D350D" w14:textId="2A6BB253" w:rsidR="00191CC4" w:rsidRPr="00241C3B" w:rsidRDefault="00191CC4" w:rsidP="005867BA">
      <w:pPr>
        <w:numPr>
          <w:ilvl w:val="0"/>
          <w:numId w:val="1"/>
        </w:numPr>
        <w:tabs>
          <w:tab w:val="left" w:pos="993"/>
        </w:tabs>
        <w:ind w:left="0" w:firstLine="567"/>
        <w:jc w:val="both"/>
        <w:rPr>
          <w:rFonts w:eastAsia="Calibri" w:cs="Times New Roman"/>
          <w:b/>
          <w:szCs w:val="24"/>
          <w:lang w:eastAsia="en-US"/>
        </w:rPr>
      </w:pPr>
      <w:r w:rsidRPr="00241C3B">
        <w:rPr>
          <w:rFonts w:eastAsia="Calibri" w:cs="Times New Roman"/>
          <w:b/>
          <w:szCs w:val="24"/>
          <w:lang w:eastAsia="en-US"/>
        </w:rPr>
        <w:t>Tiekėjo pasiūlyme turi būti</w:t>
      </w:r>
      <w:r w:rsidR="007E3917" w:rsidRPr="00241C3B">
        <w:rPr>
          <w:rFonts w:eastAsia="Calibri" w:cs="Times New Roman"/>
          <w:b/>
          <w:szCs w:val="24"/>
          <w:lang w:eastAsia="en-US"/>
        </w:rPr>
        <w:t>:</w:t>
      </w:r>
    </w:p>
    <w:p w14:paraId="0C512AA8" w14:textId="49FBAE60" w:rsidR="00A41963" w:rsidRPr="007D0A11" w:rsidRDefault="00A41963" w:rsidP="005867BA">
      <w:pPr>
        <w:numPr>
          <w:ilvl w:val="1"/>
          <w:numId w:val="1"/>
        </w:numPr>
        <w:tabs>
          <w:tab w:val="left" w:pos="1134"/>
        </w:tabs>
        <w:ind w:left="0" w:firstLine="567"/>
        <w:jc w:val="both"/>
        <w:rPr>
          <w:rFonts w:eastAsia="Calibri" w:cs="Times New Roman"/>
          <w:szCs w:val="24"/>
          <w:lang w:eastAsia="en-US"/>
        </w:rPr>
      </w:pPr>
      <w:r w:rsidRPr="007D0A11">
        <w:rPr>
          <w:rFonts w:eastAsia="Calibri" w:cs="Times New Roman"/>
          <w:b/>
          <w:szCs w:val="24"/>
          <w:lang w:eastAsia="en-US"/>
        </w:rPr>
        <w:t xml:space="preserve">užpildytas ir pasirašytas pasiūlymas </w:t>
      </w:r>
      <w:r w:rsidRPr="007D0A11">
        <w:rPr>
          <w:rFonts w:eastAsia="Calibri" w:cs="Times New Roman"/>
          <w:szCs w:val="24"/>
          <w:lang w:eastAsia="en-US"/>
        </w:rPr>
        <w:t xml:space="preserve">pagal pasiūlymo formą (pirkimo sąlygų </w:t>
      </w:r>
      <w:r w:rsidR="004671E6" w:rsidRPr="007D0A11">
        <w:rPr>
          <w:rFonts w:eastAsia="Calibri" w:cs="Times New Roman"/>
          <w:szCs w:val="24"/>
          <w:lang w:eastAsia="en-US"/>
        </w:rPr>
        <w:t>1</w:t>
      </w:r>
      <w:r w:rsidRPr="007D0A11">
        <w:rPr>
          <w:rFonts w:eastAsia="Calibri" w:cs="Times New Roman"/>
          <w:szCs w:val="24"/>
          <w:lang w:eastAsia="en-US"/>
        </w:rPr>
        <w:t xml:space="preserve"> priedas);</w:t>
      </w:r>
    </w:p>
    <w:p w14:paraId="575D7B7B" w14:textId="37753069" w:rsidR="0023705A" w:rsidRPr="007D0A11" w:rsidRDefault="0023705A" w:rsidP="005867BA">
      <w:pPr>
        <w:pStyle w:val="Sraopastraipa"/>
        <w:numPr>
          <w:ilvl w:val="1"/>
          <w:numId w:val="1"/>
        </w:numPr>
        <w:tabs>
          <w:tab w:val="left" w:pos="1134"/>
        </w:tabs>
        <w:ind w:left="0" w:firstLine="567"/>
        <w:rPr>
          <w:rFonts w:eastAsia="Calibri"/>
          <w:szCs w:val="24"/>
        </w:rPr>
      </w:pPr>
      <w:r w:rsidRPr="007D0A11">
        <w:rPr>
          <w:rFonts w:eastAsia="Calibri"/>
          <w:b/>
          <w:szCs w:val="24"/>
        </w:rPr>
        <w:t>užpildyta techninė specifikacija</w:t>
      </w:r>
      <w:r w:rsidRPr="007D0A11">
        <w:rPr>
          <w:rFonts w:eastAsia="Calibri"/>
          <w:szCs w:val="24"/>
        </w:rPr>
        <w:t xml:space="preserve"> (pirkimo sąlygų 2 priedas);</w:t>
      </w:r>
    </w:p>
    <w:p w14:paraId="71F35DEA" w14:textId="7C1E26BF" w:rsidR="00A41963" w:rsidRPr="007D0A11" w:rsidRDefault="00A41963" w:rsidP="005867BA">
      <w:pPr>
        <w:numPr>
          <w:ilvl w:val="1"/>
          <w:numId w:val="1"/>
        </w:numPr>
        <w:tabs>
          <w:tab w:val="left" w:pos="1134"/>
        </w:tabs>
        <w:ind w:left="0" w:firstLine="567"/>
        <w:jc w:val="both"/>
        <w:rPr>
          <w:rFonts w:eastAsia="Calibri" w:cs="Times New Roman"/>
          <w:szCs w:val="24"/>
          <w:lang w:eastAsia="en-US"/>
        </w:rPr>
      </w:pPr>
      <w:r w:rsidRPr="007D0A11">
        <w:rPr>
          <w:rFonts w:eastAsia="Calibri" w:cs="Times New Roman"/>
          <w:b/>
          <w:szCs w:val="24"/>
          <w:lang w:eastAsia="en-US"/>
        </w:rPr>
        <w:t>užpildytas ir pasirašytas EBVPD</w:t>
      </w:r>
      <w:r w:rsidRPr="007D0A11">
        <w:rPr>
          <w:rFonts w:eastAsia="Calibri" w:cs="Times New Roman"/>
          <w:szCs w:val="24"/>
          <w:lang w:eastAsia="en-US"/>
        </w:rPr>
        <w:t xml:space="preserve"> (pirkimo sąlygų </w:t>
      </w:r>
      <w:r w:rsidR="0023705A" w:rsidRPr="007D0A11">
        <w:rPr>
          <w:rFonts w:eastAsia="Calibri" w:cs="Times New Roman"/>
          <w:szCs w:val="24"/>
          <w:lang w:eastAsia="en-US"/>
        </w:rPr>
        <w:t>5</w:t>
      </w:r>
      <w:r w:rsidRPr="007D0A11">
        <w:rPr>
          <w:rFonts w:eastAsia="Calibri" w:cs="Times New Roman"/>
          <w:szCs w:val="24"/>
          <w:lang w:eastAsia="en-US"/>
        </w:rPr>
        <w:t xml:space="preserve"> priedas). EBVPD turi užpildyti, pasirašyti ir pateikti </w:t>
      </w:r>
      <w:r w:rsidRPr="007D0A11">
        <w:rPr>
          <w:rFonts w:eastAsia="Calibri" w:cs="Times New Roman"/>
          <w:b/>
          <w:szCs w:val="24"/>
          <w:lang w:eastAsia="en-US"/>
        </w:rPr>
        <w:t>tiekėjas</w:t>
      </w:r>
      <w:r w:rsidRPr="007D0A11">
        <w:rPr>
          <w:rFonts w:eastAsia="Calibri" w:cs="Times New Roman"/>
          <w:szCs w:val="24"/>
          <w:lang w:eastAsia="en-US"/>
        </w:rPr>
        <w:t xml:space="preserve">, </w:t>
      </w:r>
      <w:r w:rsidRPr="007D0A11">
        <w:rPr>
          <w:rFonts w:eastAsia="Calibri" w:cs="Times New Roman"/>
          <w:b/>
          <w:szCs w:val="24"/>
          <w:lang w:eastAsia="en-US"/>
        </w:rPr>
        <w:t>kiekvienas</w:t>
      </w:r>
      <w:r w:rsidRPr="007D0A11">
        <w:rPr>
          <w:rFonts w:eastAsia="Calibri" w:cs="Times New Roman"/>
          <w:szCs w:val="24"/>
          <w:lang w:eastAsia="en-US"/>
        </w:rPr>
        <w:t xml:space="preserve"> tiekėjų grupės partneris (jei pasiūlymą pateikia tiekėjų grupė), </w:t>
      </w:r>
      <w:r w:rsidRPr="007D0A11">
        <w:rPr>
          <w:rFonts w:eastAsia="Calibri" w:cs="Times New Roman"/>
          <w:b/>
          <w:szCs w:val="24"/>
          <w:lang w:eastAsia="en-US"/>
        </w:rPr>
        <w:t>kiekvienas</w:t>
      </w:r>
      <w:r w:rsidRPr="007D0A11">
        <w:rPr>
          <w:rFonts w:eastAsia="Calibri" w:cs="Times New Roman"/>
          <w:szCs w:val="24"/>
          <w:lang w:eastAsia="en-US"/>
        </w:rPr>
        <w:t xml:space="preserve"> </w:t>
      </w:r>
      <w:r w:rsidR="000147DB" w:rsidRPr="007D0A11">
        <w:rPr>
          <w:rFonts w:eastAsia="Calibri" w:cs="Times New Roman"/>
          <w:szCs w:val="24"/>
          <w:lang w:eastAsia="en-US"/>
        </w:rPr>
        <w:t>ūkio sub</w:t>
      </w:r>
      <w:r w:rsidR="00CC0B71" w:rsidRPr="007D0A11">
        <w:rPr>
          <w:rFonts w:eastAsia="Calibri" w:cs="Times New Roman"/>
          <w:szCs w:val="24"/>
          <w:lang w:eastAsia="en-US"/>
        </w:rPr>
        <w:t>jektas</w:t>
      </w:r>
      <w:r w:rsidRPr="007D0A11">
        <w:rPr>
          <w:rFonts w:eastAsia="Calibri" w:cs="Times New Roman"/>
          <w:szCs w:val="24"/>
          <w:lang w:eastAsia="en-US"/>
        </w:rPr>
        <w:t xml:space="preserve">, kurio </w:t>
      </w:r>
      <w:proofErr w:type="spellStart"/>
      <w:r w:rsidRPr="007D0A11">
        <w:rPr>
          <w:rFonts w:eastAsia="Calibri" w:cs="Times New Roman"/>
          <w:szCs w:val="24"/>
          <w:lang w:eastAsia="en-US"/>
        </w:rPr>
        <w:t>pajėgumais</w:t>
      </w:r>
      <w:proofErr w:type="spellEnd"/>
      <w:r w:rsidRPr="007D0A11">
        <w:rPr>
          <w:rFonts w:eastAsia="Calibri" w:cs="Times New Roman"/>
          <w:szCs w:val="24"/>
          <w:lang w:eastAsia="en-US"/>
        </w:rPr>
        <w:t>, t. y. siekdamas atitikti kvalifikacijos reikalavimus</w:t>
      </w:r>
      <w:r w:rsidR="00EA591E" w:rsidRPr="007D0A11">
        <w:rPr>
          <w:rFonts w:eastAsia="Calibri" w:cs="Times New Roman"/>
          <w:szCs w:val="24"/>
          <w:lang w:eastAsia="en-US"/>
        </w:rPr>
        <w:t xml:space="preserve"> (jeigu taikytina)</w:t>
      </w:r>
      <w:r w:rsidRPr="007D0A11">
        <w:rPr>
          <w:rFonts w:eastAsia="Calibri" w:cs="Times New Roman"/>
          <w:szCs w:val="24"/>
          <w:lang w:eastAsia="en-US"/>
        </w:rPr>
        <w:t>, ketina remtis tiekėjas;</w:t>
      </w:r>
    </w:p>
    <w:p w14:paraId="2028EDA5" w14:textId="77777777" w:rsidR="00191CC4" w:rsidRPr="007D0A11" w:rsidRDefault="00191CC4" w:rsidP="005867BA">
      <w:pPr>
        <w:numPr>
          <w:ilvl w:val="1"/>
          <w:numId w:val="1"/>
        </w:numPr>
        <w:tabs>
          <w:tab w:val="left" w:pos="1134"/>
        </w:tabs>
        <w:ind w:left="0" w:firstLine="567"/>
        <w:jc w:val="both"/>
        <w:rPr>
          <w:rFonts w:eastAsia="Calibri" w:cs="Times New Roman"/>
          <w:szCs w:val="24"/>
          <w:lang w:eastAsia="en-US"/>
        </w:rPr>
      </w:pPr>
      <w:r w:rsidRPr="007D0A11">
        <w:rPr>
          <w:rFonts w:eastAsia="Calibri" w:cs="Times New Roman"/>
          <w:b/>
          <w:szCs w:val="24"/>
          <w:lang w:eastAsia="en-US"/>
        </w:rPr>
        <w:t>įgaliojimas</w:t>
      </w:r>
      <w:r w:rsidRPr="007D0A11">
        <w:rPr>
          <w:rFonts w:eastAsia="Calibri" w:cs="Times New Roman"/>
          <w:szCs w:val="24"/>
          <w:lang w:eastAsia="en-US"/>
        </w:rPr>
        <w:t xml:space="preserve"> ar kitas dokumentas (pvz., pareigybės aprašymas), suteikiantis teisę pasirašyti tiekėjo pasiūlymą, kai pasiūlymą pasirašo ne juridinio asmens vadovas, o jo įgaliotas asmuo;</w:t>
      </w:r>
    </w:p>
    <w:p w14:paraId="58A6EE11" w14:textId="7E47077C" w:rsidR="00191CC4" w:rsidRDefault="00191CC4" w:rsidP="00AA50AD">
      <w:pPr>
        <w:numPr>
          <w:ilvl w:val="1"/>
          <w:numId w:val="1"/>
        </w:numPr>
        <w:tabs>
          <w:tab w:val="left" w:pos="1134"/>
        </w:tabs>
        <w:ind w:left="0" w:firstLine="567"/>
        <w:jc w:val="both"/>
        <w:rPr>
          <w:rFonts w:eastAsia="Calibri" w:cs="Times New Roman"/>
          <w:szCs w:val="24"/>
          <w:lang w:eastAsia="en-US"/>
        </w:rPr>
      </w:pPr>
      <w:r w:rsidRPr="007D0A11">
        <w:rPr>
          <w:rFonts w:eastAsia="Calibri" w:cs="Times New Roman"/>
          <w:b/>
          <w:szCs w:val="24"/>
          <w:lang w:eastAsia="en-US"/>
        </w:rPr>
        <w:t>jungtinės veiklos sutartis</w:t>
      </w:r>
      <w:r w:rsidRPr="007D0A11">
        <w:rPr>
          <w:rFonts w:eastAsia="Calibri" w:cs="Times New Roman"/>
          <w:szCs w:val="24"/>
          <w:lang w:eastAsia="en-US"/>
        </w:rPr>
        <w:t>, jei pasiūlymą pateikia tiekėjų grupė;</w:t>
      </w:r>
    </w:p>
    <w:p w14:paraId="05F7298B" w14:textId="5CBDAD8B" w:rsidR="001733F7" w:rsidRPr="001733F7" w:rsidRDefault="001733F7" w:rsidP="001733F7">
      <w:pPr>
        <w:numPr>
          <w:ilvl w:val="1"/>
          <w:numId w:val="1"/>
        </w:numPr>
        <w:tabs>
          <w:tab w:val="left" w:pos="1134"/>
        </w:tabs>
        <w:ind w:left="0" w:firstLine="567"/>
        <w:jc w:val="both"/>
        <w:rPr>
          <w:rFonts w:eastAsia="Calibri" w:cs="Times New Roman"/>
          <w:szCs w:val="24"/>
          <w:lang w:eastAsia="en-US"/>
        </w:rPr>
      </w:pPr>
      <w:r w:rsidRPr="001733F7">
        <w:rPr>
          <w:rFonts w:eastAsia="Calibri" w:cs="Times New Roman"/>
          <w:b/>
          <w:bCs/>
          <w:szCs w:val="24"/>
          <w:lang w:eastAsia="en-US"/>
        </w:rPr>
        <w:t>preliminarioji sutartis, ketinimų protokolas</w:t>
      </w:r>
      <w:r w:rsidRPr="001733F7">
        <w:rPr>
          <w:rFonts w:eastAsia="Calibri" w:cs="Times New Roman"/>
          <w:szCs w:val="24"/>
          <w:lang w:eastAsia="en-US"/>
        </w:rPr>
        <w:t xml:space="preserve"> </w:t>
      </w:r>
      <w:r w:rsidRPr="001733F7">
        <w:rPr>
          <w:rFonts w:eastAsia="Calibri" w:cs="Times New Roman"/>
          <w:b/>
          <w:bCs/>
          <w:szCs w:val="24"/>
          <w:lang w:eastAsia="en-US"/>
        </w:rPr>
        <w:t>ar kitas lygiavertis dokumentas</w:t>
      </w:r>
      <w:r w:rsidRPr="001733F7">
        <w:rPr>
          <w:rFonts w:eastAsia="Calibri" w:cs="Times New Roman"/>
          <w:szCs w:val="24"/>
          <w:lang w:eastAsia="en-US"/>
        </w:rPr>
        <w:t xml:space="preserve"> įrodantis, kad vykdant pirkimo sutartį ūkio subjektų, kurių </w:t>
      </w:r>
      <w:proofErr w:type="spellStart"/>
      <w:r w:rsidRPr="001733F7">
        <w:rPr>
          <w:rFonts w:eastAsia="Calibri" w:cs="Times New Roman"/>
          <w:szCs w:val="24"/>
          <w:lang w:eastAsia="en-US"/>
        </w:rPr>
        <w:t>pajėgumais</w:t>
      </w:r>
      <w:proofErr w:type="spellEnd"/>
      <w:r w:rsidRPr="001733F7">
        <w:rPr>
          <w:rFonts w:eastAsia="Calibri" w:cs="Times New Roman"/>
          <w:szCs w:val="24"/>
          <w:lang w:eastAsia="en-US"/>
        </w:rPr>
        <w:t xml:space="preserve"> tiekėjas remiasi, ištekliai jam bus prieinami;</w:t>
      </w:r>
    </w:p>
    <w:p w14:paraId="640DE06C" w14:textId="77777777" w:rsidR="008D6610" w:rsidRPr="007D0A11" w:rsidRDefault="00DA3100" w:rsidP="00AA50AD">
      <w:pPr>
        <w:numPr>
          <w:ilvl w:val="1"/>
          <w:numId w:val="1"/>
        </w:numPr>
        <w:tabs>
          <w:tab w:val="left" w:pos="1134"/>
        </w:tabs>
        <w:ind w:left="0" w:firstLine="426"/>
        <w:jc w:val="both"/>
        <w:rPr>
          <w:rFonts w:cs="Times New Roman"/>
          <w:szCs w:val="24"/>
        </w:rPr>
      </w:pPr>
      <w:r w:rsidRPr="007D0A11">
        <w:rPr>
          <w:rFonts w:eastAsia="Calibri" w:cs="Times New Roman"/>
          <w:szCs w:val="24"/>
          <w:lang w:eastAsia="en-US"/>
        </w:rPr>
        <w:t>kita pirkimo dokumentuose prašoma medžiaga</w:t>
      </w:r>
      <w:r w:rsidR="00C45D59" w:rsidRPr="007D0A11">
        <w:rPr>
          <w:rFonts w:eastAsia="Calibri" w:cs="Times New Roman"/>
          <w:szCs w:val="24"/>
          <w:lang w:eastAsia="en-US"/>
        </w:rPr>
        <w:t xml:space="preserve"> (jei prašoma)</w:t>
      </w:r>
      <w:r w:rsidRPr="007D0A11">
        <w:rPr>
          <w:rFonts w:eastAsia="Calibri" w:cs="Times New Roman"/>
          <w:szCs w:val="24"/>
          <w:lang w:eastAsia="en-US"/>
        </w:rPr>
        <w:t>.</w:t>
      </w:r>
      <w:r w:rsidR="008D6610" w:rsidRPr="007D0A11">
        <w:rPr>
          <w:b/>
          <w:szCs w:val="24"/>
        </w:rPr>
        <w:t xml:space="preserve"> </w:t>
      </w:r>
    </w:p>
    <w:p w14:paraId="70C038BA" w14:textId="77777777" w:rsidR="0023705A" w:rsidRPr="00241C3B" w:rsidRDefault="0023705A" w:rsidP="005867BA">
      <w:pPr>
        <w:widowControl w:val="0"/>
        <w:tabs>
          <w:tab w:val="left" w:pos="1134"/>
        </w:tabs>
        <w:ind w:firstLine="567"/>
        <w:jc w:val="both"/>
        <w:rPr>
          <w:rFonts w:eastAsia="Calibri" w:cs="Times New Roman"/>
          <w:szCs w:val="24"/>
          <w:lang w:eastAsia="en-US"/>
        </w:rPr>
      </w:pPr>
    </w:p>
    <w:p w14:paraId="338EFCE2" w14:textId="73ADE1E6" w:rsidR="00191CC4" w:rsidRPr="00241C3B" w:rsidRDefault="00191CC4" w:rsidP="00371163">
      <w:pPr>
        <w:widowControl w:val="0"/>
        <w:ind w:firstLine="652"/>
        <w:jc w:val="both"/>
        <w:rPr>
          <w:rFonts w:eastAsia="Times New Roman" w:cs="Times New Roman"/>
          <w:b/>
          <w:szCs w:val="24"/>
          <w:lang w:eastAsia="en-US"/>
        </w:rPr>
      </w:pPr>
      <w:r w:rsidRPr="00241C3B">
        <w:rPr>
          <w:rFonts w:eastAsia="Calibri" w:cs="Times New Roman"/>
          <w:b/>
          <w:szCs w:val="24"/>
          <w:lang w:eastAsia="en-US"/>
        </w:rPr>
        <w:t>Informacija, kaip turi būti apskaičiuota ir išreikšta pasiūlymuose nurodoma kaina. Į kainą turi būti įskaityti visi mokesčiai</w:t>
      </w:r>
    </w:p>
    <w:p w14:paraId="0F8833FC" w14:textId="77777777" w:rsidR="00191CC4" w:rsidRPr="00241C3B" w:rsidRDefault="00191CC4" w:rsidP="00371163">
      <w:pPr>
        <w:widowControl w:val="0"/>
        <w:jc w:val="both"/>
        <w:rPr>
          <w:rFonts w:eastAsia="Times New Roman" w:cs="Times New Roman"/>
          <w:szCs w:val="24"/>
          <w:lang w:eastAsia="en-US"/>
        </w:rPr>
      </w:pPr>
    </w:p>
    <w:p w14:paraId="773F01C4" w14:textId="36757C80" w:rsidR="007B2781" w:rsidRPr="00241C3B" w:rsidRDefault="00191CC4" w:rsidP="00836140">
      <w:pPr>
        <w:widowControl w:val="0"/>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 xml:space="preserve">Pasiūlyme nurodoma pirkimo kaina </w:t>
      </w:r>
      <w:r w:rsidR="00C57747" w:rsidRPr="00241C3B">
        <w:rPr>
          <w:rFonts w:eastAsia="Times New Roman" w:cs="Times New Roman"/>
          <w:szCs w:val="24"/>
          <w:lang w:eastAsia="en-US"/>
        </w:rPr>
        <w:t>t</w:t>
      </w:r>
      <w:r w:rsidRPr="00241C3B">
        <w:rPr>
          <w:rFonts w:eastAsia="Times New Roman" w:cs="Times New Roman"/>
          <w:szCs w:val="24"/>
          <w:lang w:eastAsia="en-US"/>
        </w:rPr>
        <w:t xml:space="preserve">uri būti apskaičiuota ir išreikšta taip, kaip nurodyta </w:t>
      </w:r>
      <w:r w:rsidR="00F03CFF" w:rsidRPr="007D0A11">
        <w:rPr>
          <w:rFonts w:eastAsia="Times New Roman" w:cs="Times New Roman"/>
          <w:szCs w:val="24"/>
          <w:lang w:eastAsia="en-US"/>
        </w:rPr>
        <w:t xml:space="preserve">pirkimo sąlygų </w:t>
      </w:r>
      <w:r w:rsidR="004671E6" w:rsidRPr="007D0A11">
        <w:rPr>
          <w:rFonts w:eastAsia="Times New Roman" w:cs="Times New Roman"/>
          <w:szCs w:val="24"/>
          <w:lang w:eastAsia="en-US"/>
        </w:rPr>
        <w:t>1</w:t>
      </w:r>
      <w:r w:rsidRPr="007D0A11">
        <w:rPr>
          <w:rFonts w:eastAsia="Times New Roman" w:cs="Times New Roman"/>
          <w:szCs w:val="24"/>
          <w:lang w:eastAsia="en-US"/>
        </w:rPr>
        <w:t xml:space="preserve"> priede. Apskaičiuojant kainą turi būti atsižvelgta į </w:t>
      </w:r>
      <w:r w:rsidR="00A42012" w:rsidRPr="007D0A11">
        <w:rPr>
          <w:rFonts w:eastAsia="Times New Roman" w:cs="Times New Roman"/>
          <w:szCs w:val="24"/>
          <w:lang w:eastAsia="en-US"/>
        </w:rPr>
        <w:t xml:space="preserve">visas perkamų </w:t>
      </w:r>
      <w:r w:rsidR="00AF3538" w:rsidRPr="007D0A11">
        <w:rPr>
          <w:rFonts w:eastAsia="Times New Roman" w:cs="Times New Roman"/>
          <w:szCs w:val="24"/>
          <w:lang w:eastAsia="en-US"/>
        </w:rPr>
        <w:t>prekių kiekį</w:t>
      </w:r>
      <w:r w:rsidR="00DA3100" w:rsidRPr="007D0A11">
        <w:rPr>
          <w:rFonts w:eastAsia="Times New Roman" w:cs="Times New Roman"/>
          <w:szCs w:val="24"/>
          <w:lang w:eastAsia="en-US"/>
        </w:rPr>
        <w:t xml:space="preserve">, </w:t>
      </w:r>
      <w:r w:rsidRPr="007D0A11">
        <w:rPr>
          <w:rFonts w:eastAsia="Times New Roman" w:cs="Times New Roman"/>
          <w:szCs w:val="24"/>
          <w:lang w:eastAsia="en-US"/>
        </w:rPr>
        <w:t>į pasiūlymo kainos sudėtines dalis, į techninės specifikacijos (</w:t>
      </w:r>
      <w:r w:rsidR="00F03CFF" w:rsidRPr="007D0A11">
        <w:rPr>
          <w:rFonts w:eastAsia="Times New Roman" w:cs="Times New Roman"/>
          <w:szCs w:val="24"/>
          <w:lang w:eastAsia="en-US"/>
        </w:rPr>
        <w:t xml:space="preserve">pirkimo sąlygų </w:t>
      </w:r>
      <w:r w:rsidR="000147DB" w:rsidRPr="007D0A11">
        <w:rPr>
          <w:rFonts w:eastAsia="Times New Roman" w:cs="Times New Roman"/>
          <w:szCs w:val="24"/>
          <w:lang w:eastAsia="en-US"/>
        </w:rPr>
        <w:t>2</w:t>
      </w:r>
      <w:r w:rsidR="004C154C" w:rsidRPr="007D0A11">
        <w:rPr>
          <w:rFonts w:eastAsia="Times New Roman" w:cs="Times New Roman"/>
          <w:szCs w:val="24"/>
          <w:lang w:eastAsia="en-US"/>
        </w:rPr>
        <w:t xml:space="preserve"> </w:t>
      </w:r>
      <w:r w:rsidRPr="007D0A11">
        <w:rPr>
          <w:rFonts w:eastAsia="Times New Roman" w:cs="Times New Roman"/>
          <w:szCs w:val="24"/>
          <w:lang w:eastAsia="en-US"/>
        </w:rPr>
        <w:t>priedas) reikalavimus, į pirkimo sutarties projekte numatytą atsiskaitymo už suteikt</w:t>
      </w:r>
      <w:r w:rsidR="00EE26ED" w:rsidRPr="007D0A11">
        <w:rPr>
          <w:rFonts w:eastAsia="Times New Roman" w:cs="Times New Roman"/>
          <w:szCs w:val="24"/>
          <w:lang w:eastAsia="en-US"/>
        </w:rPr>
        <w:t>us</w:t>
      </w:r>
      <w:r w:rsidRPr="007D0A11">
        <w:rPr>
          <w:rFonts w:eastAsia="Times New Roman" w:cs="Times New Roman"/>
          <w:szCs w:val="24"/>
          <w:lang w:eastAsia="en-US"/>
        </w:rPr>
        <w:t xml:space="preserve"> </w:t>
      </w:r>
      <w:r w:rsidR="00EE26ED" w:rsidRPr="007D0A11">
        <w:rPr>
          <w:rFonts w:eastAsia="Times New Roman" w:cs="Times New Roman"/>
          <w:szCs w:val="24"/>
          <w:lang w:eastAsia="en-US"/>
        </w:rPr>
        <w:t>darbus</w:t>
      </w:r>
      <w:r w:rsidRPr="007D0A11">
        <w:rPr>
          <w:rFonts w:eastAsia="Times New Roman" w:cs="Times New Roman"/>
          <w:szCs w:val="24"/>
          <w:lang w:eastAsia="en-US"/>
        </w:rPr>
        <w:t xml:space="preserve"> terminą bei į visus kitus</w:t>
      </w:r>
      <w:r w:rsidRPr="00241C3B">
        <w:rPr>
          <w:rFonts w:eastAsia="Times New Roman" w:cs="Times New Roman"/>
          <w:szCs w:val="24"/>
          <w:lang w:eastAsia="en-US"/>
        </w:rPr>
        <w:t xml:space="preserve"> šių pirkimo dokumentų reikalavimus. Į kainą turi būti įskaityti visi tiekėjo mokami mokesčiai ir visos tiekėjo patiriamos su </w:t>
      </w:r>
      <w:r w:rsidR="002F614A" w:rsidRPr="00241C3B">
        <w:rPr>
          <w:rFonts w:eastAsia="Times New Roman" w:cs="Times New Roman"/>
          <w:szCs w:val="24"/>
          <w:lang w:eastAsia="en-US"/>
        </w:rPr>
        <w:t xml:space="preserve">pasiūlymo rengimu ir su </w:t>
      </w:r>
      <w:r w:rsidRPr="00241C3B">
        <w:rPr>
          <w:rFonts w:eastAsia="Times New Roman" w:cs="Times New Roman"/>
          <w:szCs w:val="24"/>
          <w:lang w:eastAsia="en-US"/>
        </w:rPr>
        <w:t>pirkimo sutarties vykdymu susijusios</w:t>
      </w:r>
      <w:r w:rsidR="00201266" w:rsidRPr="00241C3B">
        <w:rPr>
          <w:rFonts w:eastAsia="Times New Roman" w:cs="Times New Roman"/>
          <w:szCs w:val="24"/>
          <w:lang w:eastAsia="en-US"/>
        </w:rPr>
        <w:t>, t</w:t>
      </w:r>
      <w:r w:rsidR="005726B3" w:rsidRPr="00241C3B">
        <w:rPr>
          <w:rFonts w:eastAsia="Times New Roman" w:cs="Times New Roman"/>
          <w:szCs w:val="24"/>
          <w:lang w:eastAsia="en-US"/>
        </w:rPr>
        <w:t>ame tarpe</w:t>
      </w:r>
      <w:r w:rsidR="00201266" w:rsidRPr="00241C3B">
        <w:rPr>
          <w:rFonts w:eastAsia="Times New Roman" w:cs="Times New Roman"/>
          <w:szCs w:val="24"/>
          <w:lang w:eastAsia="en-US"/>
        </w:rPr>
        <w:t xml:space="preserve"> </w:t>
      </w:r>
      <w:r w:rsidR="00E8045E" w:rsidRPr="00241C3B">
        <w:rPr>
          <w:rFonts w:eastAsia="Times New Roman" w:cs="Times New Roman"/>
          <w:szCs w:val="24"/>
          <w:lang w:eastAsia="en-US"/>
        </w:rPr>
        <w:t>elektroninių sąskaitų faktūrų</w:t>
      </w:r>
      <w:r w:rsidR="00201266" w:rsidRPr="00241C3B">
        <w:rPr>
          <w:rFonts w:eastAsia="Times New Roman" w:cs="Times New Roman"/>
          <w:szCs w:val="24"/>
          <w:lang w:eastAsia="en-US"/>
        </w:rPr>
        <w:t xml:space="preserve"> pateikimo išlaid</w:t>
      </w:r>
      <w:r w:rsidR="002F614A" w:rsidRPr="00241C3B">
        <w:rPr>
          <w:rFonts w:eastAsia="Times New Roman" w:cs="Times New Roman"/>
          <w:szCs w:val="24"/>
          <w:lang w:eastAsia="en-US"/>
        </w:rPr>
        <w:t>o</w:t>
      </w:r>
      <w:r w:rsidR="00201266" w:rsidRPr="00241C3B">
        <w:rPr>
          <w:rFonts w:eastAsia="Times New Roman" w:cs="Times New Roman"/>
          <w:szCs w:val="24"/>
          <w:lang w:eastAsia="en-US"/>
        </w:rPr>
        <w:t>s</w:t>
      </w:r>
      <w:r w:rsidRPr="00241C3B">
        <w:rPr>
          <w:rFonts w:eastAsia="Times New Roman" w:cs="Times New Roman"/>
          <w:szCs w:val="24"/>
          <w:lang w:eastAsia="en-US"/>
        </w:rPr>
        <w:t>.</w:t>
      </w:r>
      <w:r w:rsidR="000A57E0" w:rsidRPr="00241C3B">
        <w:rPr>
          <w:rFonts w:eastAsia="Times New Roman" w:cs="Times New Roman"/>
          <w:szCs w:val="24"/>
          <w:lang w:eastAsia="en-US"/>
        </w:rPr>
        <w:t xml:space="preserve"> </w:t>
      </w:r>
    </w:p>
    <w:p w14:paraId="4733B763" w14:textId="77777777" w:rsidR="007B5DEA" w:rsidRPr="00241C3B" w:rsidRDefault="007B5DEA"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Tuo atveju, kai pasiūlyme nurodyta kaina, išreikšta skaitmenimis, neatitinka kainos, nurodyt</w:t>
      </w:r>
      <w:r w:rsidR="008D0FBF" w:rsidRPr="00241C3B">
        <w:rPr>
          <w:rFonts w:eastAsia="Times New Roman" w:cs="Times New Roman"/>
          <w:szCs w:val="24"/>
          <w:lang w:eastAsia="en-US"/>
        </w:rPr>
        <w:t>os</w:t>
      </w:r>
      <w:r w:rsidRPr="00241C3B">
        <w:rPr>
          <w:rFonts w:eastAsia="Times New Roman" w:cs="Times New Roman"/>
          <w:szCs w:val="24"/>
          <w:lang w:eastAsia="en-US"/>
        </w:rPr>
        <w:t xml:space="preserve"> žodžiais, teisinga laikoma kaina, nurodyt</w:t>
      </w:r>
      <w:r w:rsidR="008D0FBF" w:rsidRPr="00241C3B">
        <w:rPr>
          <w:rFonts w:eastAsia="Times New Roman" w:cs="Times New Roman"/>
          <w:szCs w:val="24"/>
          <w:lang w:eastAsia="en-US"/>
        </w:rPr>
        <w:t>a</w:t>
      </w:r>
      <w:r w:rsidRPr="00241C3B">
        <w:rPr>
          <w:rFonts w:eastAsia="Times New Roman" w:cs="Times New Roman"/>
          <w:szCs w:val="24"/>
          <w:lang w:eastAsia="en-US"/>
        </w:rPr>
        <w:t xml:space="preserve"> žodžiais</w:t>
      </w:r>
      <w:r w:rsidR="002009BD" w:rsidRPr="00241C3B">
        <w:rPr>
          <w:rFonts w:eastAsia="SimSun" w:cs="Times New Roman"/>
          <w:bCs/>
          <w:szCs w:val="24"/>
          <w:vertAlign w:val="superscript"/>
          <w:lang w:eastAsia="en-US"/>
        </w:rPr>
        <w:footnoteReference w:id="2"/>
      </w:r>
      <w:r w:rsidRPr="00241C3B">
        <w:rPr>
          <w:rFonts w:eastAsia="Times New Roman" w:cs="Times New Roman"/>
          <w:szCs w:val="24"/>
          <w:lang w:eastAsia="en-US"/>
        </w:rPr>
        <w:t>.</w:t>
      </w:r>
    </w:p>
    <w:p w14:paraId="6FAEBE68" w14:textId="29E4A834" w:rsidR="003C5961" w:rsidRPr="00241C3B" w:rsidRDefault="00747601"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Įkainiai ir k</w:t>
      </w:r>
      <w:r w:rsidR="00191CC4" w:rsidRPr="00241C3B">
        <w:rPr>
          <w:rFonts w:eastAsia="Times New Roman" w:cs="Times New Roman"/>
          <w:szCs w:val="24"/>
          <w:lang w:eastAsia="en-US"/>
        </w:rPr>
        <w:t xml:space="preserve">ainos </w:t>
      </w:r>
      <w:r w:rsidRPr="00241C3B">
        <w:rPr>
          <w:rFonts w:eastAsia="Times New Roman" w:cs="Times New Roman"/>
          <w:szCs w:val="24"/>
          <w:lang w:eastAsia="en-US"/>
        </w:rPr>
        <w:t xml:space="preserve">įskaitant visus mokesčius </w:t>
      </w:r>
      <w:r w:rsidR="00191CC4" w:rsidRPr="00241C3B">
        <w:rPr>
          <w:rFonts w:eastAsia="Times New Roman" w:cs="Times New Roman"/>
          <w:szCs w:val="24"/>
          <w:lang w:eastAsia="en-US"/>
        </w:rPr>
        <w:t xml:space="preserve">visuose pasiūlymo dokumentuose turi būti įrašomos </w:t>
      </w:r>
      <w:r w:rsidR="00A42012" w:rsidRPr="00241C3B">
        <w:rPr>
          <w:rFonts w:eastAsia="Times New Roman" w:cs="Times New Roman"/>
          <w:szCs w:val="24"/>
          <w:lang w:eastAsia="en-US"/>
        </w:rPr>
        <w:t>tikslumo lygiu iki euro šimtųjų dalių, t. y. suapvalinama paliekant du skaitmenis po kablelio.</w:t>
      </w:r>
    </w:p>
    <w:p w14:paraId="1DCB8462" w14:textId="77777777" w:rsidR="003C5961" w:rsidRPr="00241C3B" w:rsidRDefault="003C5961" w:rsidP="00371163">
      <w:pPr>
        <w:ind w:left="360"/>
        <w:jc w:val="center"/>
        <w:rPr>
          <w:rFonts w:eastAsia="Times New Roman" w:cs="Times New Roman"/>
          <w:b/>
          <w:szCs w:val="24"/>
          <w:lang w:eastAsia="en-US"/>
        </w:rPr>
      </w:pPr>
    </w:p>
    <w:p w14:paraId="72202C0B" w14:textId="1C20E113" w:rsidR="00191CC4" w:rsidRPr="00241C3B" w:rsidRDefault="00191CC4" w:rsidP="00371163">
      <w:pPr>
        <w:ind w:firstLine="652"/>
        <w:jc w:val="both"/>
        <w:rPr>
          <w:rFonts w:eastAsia="Times New Roman" w:cs="Times New Roman"/>
          <w:b/>
          <w:szCs w:val="24"/>
          <w:lang w:eastAsia="en-US"/>
        </w:rPr>
      </w:pPr>
      <w:r w:rsidRPr="00241C3B">
        <w:rPr>
          <w:rFonts w:eastAsia="Times New Roman" w:cs="Times New Roman"/>
          <w:b/>
          <w:szCs w:val="24"/>
          <w:lang w:eastAsia="en-US"/>
        </w:rPr>
        <w:t>Pasiūlymų pateikimo termino pabaiga, vieta ir būdas</w:t>
      </w:r>
      <w:r w:rsidR="00A41963" w:rsidRPr="00241C3B">
        <w:rPr>
          <w:rFonts w:eastAsia="Times New Roman" w:cs="Times New Roman"/>
          <w:b/>
          <w:szCs w:val="24"/>
          <w:lang w:eastAsia="en-US"/>
        </w:rPr>
        <w:t>, laikotarpis, kurį turi galioti pasiūlymas</w:t>
      </w:r>
    </w:p>
    <w:p w14:paraId="574699E1" w14:textId="77777777" w:rsidR="00191CC4" w:rsidRPr="00241C3B" w:rsidRDefault="00191CC4" w:rsidP="00371163">
      <w:pPr>
        <w:ind w:firstLine="652"/>
        <w:jc w:val="both"/>
        <w:rPr>
          <w:rFonts w:eastAsia="Times New Roman" w:cs="Times New Roman"/>
          <w:szCs w:val="24"/>
          <w:lang w:eastAsia="en-US"/>
        </w:rPr>
      </w:pPr>
    </w:p>
    <w:p w14:paraId="4A8A3E8E" w14:textId="1F1A3D1A" w:rsidR="00191CC4" w:rsidRPr="00241C3B" w:rsidRDefault="00191CC4"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 xml:space="preserve">Pasiūlymas turi būti pateiktas </w:t>
      </w:r>
      <w:r w:rsidR="00DB7F75" w:rsidRPr="00241C3B">
        <w:rPr>
          <w:rFonts w:eastAsia="Times New Roman" w:cs="Times New Roman"/>
          <w:szCs w:val="24"/>
          <w:lang w:eastAsia="en-US"/>
        </w:rPr>
        <w:t xml:space="preserve">pirkimo </w:t>
      </w:r>
      <w:r w:rsidR="0015021C" w:rsidRPr="00241C3B">
        <w:rPr>
          <w:rFonts w:eastAsia="Times New Roman" w:cs="Times New Roman"/>
          <w:szCs w:val="24"/>
          <w:lang w:eastAsia="en-US"/>
        </w:rPr>
        <w:t xml:space="preserve">perkančiajai organizacijai </w:t>
      </w:r>
      <w:r w:rsidR="00F07E92" w:rsidRPr="00241C3B">
        <w:rPr>
          <w:rFonts w:eastAsia="Times New Roman" w:cs="Times New Roman"/>
          <w:szCs w:val="24"/>
          <w:lang w:eastAsia="en-US"/>
        </w:rPr>
        <w:t xml:space="preserve">CVP IS </w:t>
      </w:r>
      <w:r w:rsidR="001F5C21" w:rsidRPr="00241C3B">
        <w:rPr>
          <w:rFonts w:eastAsia="Times New Roman" w:cs="Times New Roman"/>
          <w:szCs w:val="24"/>
          <w:lang w:eastAsia="en-US"/>
        </w:rPr>
        <w:t xml:space="preserve">priemonėmis </w:t>
      </w:r>
      <w:r w:rsidRPr="00241C3B">
        <w:rPr>
          <w:rFonts w:eastAsia="Times New Roman" w:cs="Times New Roman"/>
          <w:szCs w:val="24"/>
          <w:lang w:eastAsia="en-US"/>
        </w:rPr>
        <w:t xml:space="preserve">iki </w:t>
      </w:r>
      <w:r w:rsidR="00E15387" w:rsidRPr="00241C3B">
        <w:rPr>
          <w:rFonts w:eastAsia="Times New Roman" w:cs="Times New Roman"/>
          <w:b/>
          <w:szCs w:val="24"/>
          <w:lang w:eastAsia="en-US"/>
        </w:rPr>
        <w:t xml:space="preserve">skelbime apie pirkimą nurodyto termino pabaigos </w:t>
      </w:r>
      <w:r w:rsidRPr="00241C3B">
        <w:rPr>
          <w:rFonts w:eastAsia="Times New Roman" w:cs="Times New Roman"/>
          <w:szCs w:val="24"/>
          <w:lang w:eastAsia="en-US"/>
        </w:rPr>
        <w:t xml:space="preserve">Lietuvos laiku. Vėliau </w:t>
      </w:r>
      <w:r w:rsidR="00967F80" w:rsidRPr="00241C3B">
        <w:rPr>
          <w:rFonts w:eastAsia="Times New Roman" w:cs="Times New Roman"/>
          <w:szCs w:val="24"/>
          <w:lang w:eastAsia="en-US"/>
        </w:rPr>
        <w:t>teikiamas</w:t>
      </w:r>
      <w:r w:rsidRPr="00241C3B">
        <w:rPr>
          <w:rFonts w:eastAsia="Times New Roman" w:cs="Times New Roman"/>
          <w:szCs w:val="24"/>
          <w:lang w:eastAsia="en-US"/>
        </w:rPr>
        <w:t xml:space="preserve"> pasiūlymas yra nepriimtinas ir nenagrinėjamas. </w:t>
      </w:r>
      <w:r w:rsidR="00670F66" w:rsidRPr="00241C3B">
        <w:rPr>
          <w:rFonts w:eastAsia="Times New Roman" w:cs="Times New Roman"/>
          <w:szCs w:val="24"/>
          <w:lang w:eastAsia="en-US"/>
        </w:rPr>
        <w:t>Perkančioji organizacija</w:t>
      </w:r>
      <w:r w:rsidRPr="00241C3B">
        <w:rPr>
          <w:rFonts w:eastAsia="Times New Roman" w:cs="Times New Roman"/>
          <w:szCs w:val="24"/>
          <w:lang w:eastAsia="en-US"/>
        </w:rPr>
        <w:t xml:space="preserve"> neatsako už elektros tiekimo, CVP IS sutrikimus ar už pavėluotai </w:t>
      </w:r>
      <w:r w:rsidR="000435CC" w:rsidRPr="00241C3B">
        <w:rPr>
          <w:rFonts w:eastAsia="Times New Roman" w:cs="Times New Roman"/>
          <w:szCs w:val="24"/>
          <w:lang w:eastAsia="en-US"/>
        </w:rPr>
        <w:t>teikiamą</w:t>
      </w:r>
      <w:r w:rsidRPr="00241C3B">
        <w:rPr>
          <w:rFonts w:eastAsia="Times New Roman" w:cs="Times New Roman"/>
          <w:szCs w:val="24"/>
          <w:lang w:eastAsia="en-US"/>
        </w:rPr>
        <w:t xml:space="preserve"> pasiūlymą.</w:t>
      </w:r>
    </w:p>
    <w:p w14:paraId="56308F9B" w14:textId="0ECC0097" w:rsidR="00191CC4" w:rsidRPr="00241C3B" w:rsidRDefault="00191CC4"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Kol nesuėjo pasiūlymų priėmimo terminas, dalyvis CVP IS priemonėmis gali pakeisti arba atšaukti savo pasiūlymą neprarasdamas teisės į pasiūlymo galiojimo užtikrinimą, jeigu jo buvo reikalaujama.</w:t>
      </w:r>
    </w:p>
    <w:p w14:paraId="2001FE15" w14:textId="09FABD15" w:rsidR="00191CC4" w:rsidRPr="00241C3B" w:rsidRDefault="00191CC4"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 xml:space="preserve">Pasiūlymas turi galioti ne trumpiau nei </w:t>
      </w:r>
      <w:r w:rsidR="00C1198D">
        <w:rPr>
          <w:rFonts w:eastAsia="Times New Roman" w:cs="Times New Roman"/>
          <w:szCs w:val="24"/>
          <w:lang w:eastAsia="en-US"/>
        </w:rPr>
        <w:t>90 dienų</w:t>
      </w:r>
      <w:r w:rsidRPr="00241C3B">
        <w:rPr>
          <w:rFonts w:eastAsia="Times New Roman" w:cs="Times New Roman"/>
          <w:szCs w:val="24"/>
          <w:lang w:eastAsia="en-US"/>
        </w:rPr>
        <w:t xml:space="preserve"> nuo pasiūlymų pateikimo termino pabaigos. Jei pasiūlyme nenurodytas jo galiojimo laikas, laikoma, kad pasiūlymas galioja tiek, kiek nustatyta pirkimo dokumentuose, t. y. </w:t>
      </w:r>
      <w:r w:rsidR="00C1198D">
        <w:rPr>
          <w:rFonts w:eastAsia="Times New Roman" w:cs="Times New Roman"/>
          <w:szCs w:val="24"/>
          <w:lang w:eastAsia="en-US"/>
        </w:rPr>
        <w:t>90 dienų</w:t>
      </w:r>
      <w:r w:rsidRPr="00241C3B">
        <w:rPr>
          <w:rFonts w:eastAsia="Times New Roman" w:cs="Times New Roman"/>
          <w:szCs w:val="24"/>
          <w:lang w:eastAsia="en-US"/>
        </w:rPr>
        <w:t xml:space="preserve"> nuo pasiūlymų pateikimo termino pabaigos.</w:t>
      </w:r>
    </w:p>
    <w:p w14:paraId="3A8D0BDA" w14:textId="77777777" w:rsidR="00F21B94" w:rsidRPr="00241C3B" w:rsidRDefault="00F21B94" w:rsidP="00836140">
      <w:pPr>
        <w:tabs>
          <w:tab w:val="left" w:pos="993"/>
        </w:tabs>
        <w:ind w:firstLine="567"/>
        <w:rPr>
          <w:rFonts w:eastAsia="Times New Roman" w:cs="Times New Roman"/>
          <w:szCs w:val="24"/>
          <w:lang w:eastAsia="en-US"/>
        </w:rPr>
      </w:pPr>
    </w:p>
    <w:p w14:paraId="6AC52AF0" w14:textId="77777777" w:rsidR="00191CC4" w:rsidRPr="00241C3B" w:rsidRDefault="00191CC4" w:rsidP="00371163">
      <w:pPr>
        <w:ind w:firstLine="652"/>
        <w:jc w:val="both"/>
        <w:rPr>
          <w:rFonts w:eastAsia="Times New Roman" w:cs="Times New Roman"/>
          <w:b/>
          <w:szCs w:val="24"/>
          <w:lang w:eastAsia="en-US"/>
        </w:rPr>
      </w:pPr>
      <w:r w:rsidRPr="00241C3B">
        <w:rPr>
          <w:rFonts w:eastAsia="Times New Roman" w:cs="Times New Roman"/>
          <w:b/>
          <w:szCs w:val="24"/>
          <w:lang w:eastAsia="en-US"/>
        </w:rPr>
        <w:t>Informacija apie tai, kad tiekėjas privalo nurodyti, ar jo pasiūlyme yra konfidencialios informacijos, ir kuri informacija, vadovaujantis Viešųjų pirkimų įstatymo 20 straipsnio 2 dalimi, yra konfidenciali</w:t>
      </w:r>
    </w:p>
    <w:p w14:paraId="290D26CF" w14:textId="77777777" w:rsidR="00191CC4" w:rsidRPr="00241C3B" w:rsidRDefault="00191CC4" w:rsidP="00371163">
      <w:pPr>
        <w:rPr>
          <w:rFonts w:eastAsia="Times New Roman" w:cs="Times New Roman"/>
          <w:szCs w:val="24"/>
          <w:lang w:eastAsia="en-US"/>
        </w:rPr>
      </w:pPr>
    </w:p>
    <w:p w14:paraId="7896A325" w14:textId="7C69539E" w:rsidR="00303298" w:rsidRPr="00241C3B" w:rsidRDefault="00303298" w:rsidP="00836140">
      <w:pPr>
        <w:pStyle w:val="Sraopastraipa"/>
        <w:numPr>
          <w:ilvl w:val="0"/>
          <w:numId w:val="1"/>
        </w:numPr>
        <w:tabs>
          <w:tab w:val="left" w:pos="993"/>
        </w:tabs>
        <w:ind w:left="0" w:firstLine="567"/>
        <w:contextualSpacing w:val="0"/>
        <w:rPr>
          <w:szCs w:val="24"/>
        </w:rPr>
      </w:pPr>
      <w:r w:rsidRPr="00241C3B">
        <w:rPr>
          <w:szCs w:val="24"/>
        </w:rPr>
        <w:t>Tiekėjas pasiūlymo formoje (</w:t>
      </w:r>
      <w:r w:rsidR="00F03CFF" w:rsidRPr="00241C3B">
        <w:rPr>
          <w:szCs w:val="24"/>
        </w:rPr>
        <w:t xml:space="preserve">pirkimo sąlygų </w:t>
      </w:r>
      <w:r w:rsidR="00B430EF" w:rsidRPr="00241C3B">
        <w:rPr>
          <w:szCs w:val="24"/>
        </w:rPr>
        <w:t>1</w:t>
      </w:r>
      <w:r w:rsidRPr="00241C3B">
        <w:rPr>
          <w:szCs w:val="24"/>
        </w:rPr>
        <w:t xml:space="preserve"> priedas) privalo nurodyti, ar jo pasiūlyme yra konfidencialios informacijos, ir kuri informacija, vadovaujantis Viešųjų pirkimų įstatymo 20 straipsnio 2 dalimi, yra konfidenciali.</w:t>
      </w:r>
      <w:r w:rsidRPr="00241C3B">
        <w:rPr>
          <w:rFonts w:eastAsia="Calibri"/>
          <w:szCs w:val="24"/>
          <w:lang w:eastAsia="lt-LT"/>
        </w:rPr>
        <w:t xml:space="preserve"> Konfidenciali taip pat yra informacija, kurią atskleidus būtų pažeisti Lietuvos Respublikos asmens duomenų teisinės apsaugos įstatymo reikalavimai.</w:t>
      </w:r>
    </w:p>
    <w:p w14:paraId="45FDBB60" w14:textId="77777777" w:rsidR="00303298" w:rsidRPr="00241C3B" w:rsidRDefault="00303298" w:rsidP="00836140">
      <w:pPr>
        <w:pStyle w:val="Sraopastraipa"/>
        <w:numPr>
          <w:ilvl w:val="0"/>
          <w:numId w:val="1"/>
        </w:numPr>
        <w:tabs>
          <w:tab w:val="left" w:pos="993"/>
        </w:tabs>
        <w:ind w:left="0" w:firstLine="567"/>
        <w:contextualSpacing w:val="0"/>
        <w:rPr>
          <w:rFonts w:eastAsia="Calibri"/>
          <w:szCs w:val="24"/>
          <w:lang w:eastAsia="lt-LT"/>
        </w:rPr>
      </w:pPr>
      <w:r w:rsidRPr="00241C3B">
        <w:rPr>
          <w:rFonts w:eastAsia="Calibri"/>
          <w:szCs w:val="24"/>
          <w:lang w:eastAsia="lt-LT"/>
        </w:rPr>
        <w:t xml:space="preserve">Konfidencialia </w:t>
      </w:r>
      <w:r w:rsidRPr="00241C3B">
        <w:rPr>
          <w:rFonts w:eastAsia="Calibri"/>
          <w:b/>
          <w:szCs w:val="24"/>
          <w:lang w:eastAsia="lt-LT"/>
        </w:rPr>
        <w:t>negalima</w:t>
      </w:r>
      <w:r w:rsidRPr="00241C3B">
        <w:rPr>
          <w:rFonts w:eastAsia="Calibri"/>
          <w:szCs w:val="24"/>
          <w:lang w:eastAsia="lt-LT"/>
        </w:rPr>
        <w:t xml:space="preserve"> laikyti informacijos:</w:t>
      </w:r>
    </w:p>
    <w:p w14:paraId="320A324F" w14:textId="77777777" w:rsidR="00303298" w:rsidRPr="00241C3B" w:rsidRDefault="00303298" w:rsidP="00836140">
      <w:pPr>
        <w:pStyle w:val="Sraopastraipa"/>
        <w:numPr>
          <w:ilvl w:val="1"/>
          <w:numId w:val="1"/>
        </w:numPr>
        <w:tabs>
          <w:tab w:val="left" w:pos="1134"/>
        </w:tabs>
        <w:ind w:left="0" w:firstLine="567"/>
        <w:contextualSpacing w:val="0"/>
        <w:rPr>
          <w:rFonts w:eastAsia="Calibri"/>
          <w:szCs w:val="24"/>
          <w:lang w:eastAsia="lt-LT"/>
        </w:rPr>
      </w:pPr>
      <w:r w:rsidRPr="00241C3B">
        <w:rPr>
          <w:rFonts w:eastAsia="Calibri"/>
          <w:szCs w:val="24"/>
          <w:lang w:eastAsia="lt-LT"/>
        </w:rPr>
        <w:t>jeigu tai pažeistų įstatymus, nustatančius informacijos atskleidimo ar teisės gauti informaciją reikalavimus, ir šių įstatymų įgyvendinamuosius teisės aktus;</w:t>
      </w:r>
    </w:p>
    <w:p w14:paraId="4C38D1C5" w14:textId="77777777" w:rsidR="00303298" w:rsidRPr="00241C3B" w:rsidRDefault="00303298" w:rsidP="00836140">
      <w:pPr>
        <w:pStyle w:val="Sraopastraipa"/>
        <w:numPr>
          <w:ilvl w:val="1"/>
          <w:numId w:val="1"/>
        </w:numPr>
        <w:tabs>
          <w:tab w:val="left" w:pos="1134"/>
        </w:tabs>
        <w:ind w:left="0" w:firstLine="567"/>
        <w:contextualSpacing w:val="0"/>
        <w:rPr>
          <w:rFonts w:eastAsia="Calibri"/>
          <w:szCs w:val="24"/>
          <w:lang w:eastAsia="lt-LT"/>
        </w:rPr>
      </w:pPr>
      <w:r w:rsidRPr="00241C3B">
        <w:rPr>
          <w:rFonts w:eastAsia="Calibri"/>
          <w:szCs w:val="24"/>
          <w:lang w:eastAsia="lt-LT"/>
        </w:rPr>
        <w:t xml:space="preserve">jeigu tai pažeistų Viešųjų pirkimų įstatymo 33 ir 58 straipsniuose </w:t>
      </w:r>
      <w:r w:rsidR="00C86CF0" w:rsidRPr="00241C3B">
        <w:rPr>
          <w:rFonts w:eastAsia="Calibri"/>
          <w:szCs w:val="24"/>
          <w:lang w:eastAsia="lt-LT"/>
        </w:rPr>
        <w:t xml:space="preserve">ir 86 straipsnio 9 dalyje </w:t>
      </w:r>
      <w:r w:rsidRPr="00241C3B">
        <w:rPr>
          <w:rFonts w:eastAsia="Calibri"/>
          <w:szCs w:val="24"/>
          <w:lang w:eastAsia="lt-LT"/>
        </w:rPr>
        <w:t>nustatytus reikalavimus dėl paskelbimo apie sudarytą pirkimo sutartį, kandidatų ir dalyvių informavimo,</w:t>
      </w:r>
      <w:r w:rsidR="00C86CF0" w:rsidRPr="00241C3B">
        <w:rPr>
          <w:szCs w:val="24"/>
        </w:rPr>
        <w:t xml:space="preserve"> laimėjusio dalyvio pasiūlymo, sudarytos pirkimo sutarties, preliminariosios sutarties ir šių sutarčių pakeitimų paskelbimo,</w:t>
      </w:r>
      <w:r w:rsidRPr="00241C3B">
        <w:rPr>
          <w:rFonts w:eastAsia="Calibri"/>
          <w:szCs w:val="24"/>
          <w:lang w:eastAsia="lt-LT"/>
        </w:rPr>
        <w:t xml:space="preserve"> įskaitant informaciją apie pasiūlyme nurodytą prekių, paslaugų ar darbų kainą (įkainius), išskyrus jos sudedamąsias dalis;</w:t>
      </w:r>
    </w:p>
    <w:p w14:paraId="3AD460F0" w14:textId="06EF756C" w:rsidR="00303298" w:rsidRPr="00241C3B" w:rsidRDefault="00303298" w:rsidP="00836140">
      <w:pPr>
        <w:pStyle w:val="Sraopastraipa"/>
        <w:numPr>
          <w:ilvl w:val="1"/>
          <w:numId w:val="1"/>
        </w:numPr>
        <w:tabs>
          <w:tab w:val="left" w:pos="1134"/>
        </w:tabs>
        <w:ind w:left="0" w:firstLine="567"/>
        <w:contextualSpacing w:val="0"/>
        <w:rPr>
          <w:rFonts w:eastAsia="Calibri"/>
          <w:szCs w:val="24"/>
          <w:lang w:eastAsia="lt-LT"/>
        </w:rPr>
      </w:pPr>
      <w:r w:rsidRPr="00241C3B">
        <w:rPr>
          <w:rFonts w:eastAsia="Calibri"/>
          <w:szCs w:val="24"/>
          <w:lang w:eastAsia="lt-LT"/>
        </w:rPr>
        <w:t>pateiktos tiekėjų pašalinimo pagrindų nebuvimą, atitiktį kvalifikacijos reikalavimams</w:t>
      </w:r>
      <w:r w:rsidR="00EA591E" w:rsidRPr="00241C3B">
        <w:rPr>
          <w:rFonts w:eastAsia="Calibri"/>
          <w:szCs w:val="24"/>
          <w:lang w:eastAsia="lt-LT"/>
        </w:rPr>
        <w:t xml:space="preserve"> (jeigu taikytina)</w:t>
      </w:r>
      <w:r w:rsidRPr="00241C3B">
        <w:rPr>
          <w:rFonts w:eastAsia="Calibri"/>
          <w:szCs w:val="24"/>
          <w:lang w:eastAsia="lt-LT"/>
        </w:rPr>
        <w:t xml:space="preserve">, </w:t>
      </w:r>
      <w:r w:rsidRPr="00241C3B">
        <w:rPr>
          <w:rFonts w:eastAsia="Calibri"/>
          <w:szCs w:val="24"/>
        </w:rPr>
        <w:t>kokybės vadybos sistemos ir aplinkos apsaugos vadybos sistemos standartams</w:t>
      </w:r>
      <w:r w:rsidRPr="00241C3B">
        <w:rPr>
          <w:rFonts w:eastAsia="Calibri"/>
          <w:szCs w:val="24"/>
          <w:lang w:eastAsia="lt-LT"/>
        </w:rPr>
        <w:t xml:space="preserve"> patvirtinančiuose dokumentuose</w:t>
      </w:r>
      <w:r w:rsidR="00C86CF0" w:rsidRPr="00241C3B">
        <w:rPr>
          <w:rFonts w:eastAsia="Calibri"/>
          <w:szCs w:val="24"/>
          <w:lang w:eastAsia="lt-LT"/>
        </w:rPr>
        <w:t xml:space="preserve">, išskyrus informaciją, kurią atskleidus būtų pažeisti </w:t>
      </w:r>
      <w:r w:rsidR="00C86CF0" w:rsidRPr="00241C3B">
        <w:rPr>
          <w:bCs/>
          <w:szCs w:val="24"/>
        </w:rPr>
        <w:t xml:space="preserve">tiekėjo </w:t>
      </w:r>
      <w:r w:rsidR="00C86CF0" w:rsidRPr="00241C3B">
        <w:rPr>
          <w:bCs/>
          <w:szCs w:val="24"/>
        </w:rPr>
        <w:lastRenderedPageBreak/>
        <w:t>įsipareigojimai pagal su trečiaisiais asmenimis sudarytas sutartis</w:t>
      </w:r>
      <w:r w:rsidR="00C86CF0" w:rsidRPr="00241C3B">
        <w:rPr>
          <w:szCs w:val="24"/>
          <w:lang w:eastAsia="lt-LT"/>
        </w:rPr>
        <w:t>, – tuo atveju, kai ši informacija reikalinga tiekėjui jo teisėtiems interesams ginti</w:t>
      </w:r>
      <w:r w:rsidRPr="00241C3B">
        <w:rPr>
          <w:bCs/>
          <w:szCs w:val="24"/>
        </w:rPr>
        <w:t>;</w:t>
      </w:r>
    </w:p>
    <w:p w14:paraId="0097A006" w14:textId="45FE76A0" w:rsidR="00303298" w:rsidRPr="00241C3B" w:rsidRDefault="00303298" w:rsidP="00836140">
      <w:pPr>
        <w:pStyle w:val="Sraopastraipa"/>
        <w:numPr>
          <w:ilvl w:val="1"/>
          <w:numId w:val="1"/>
        </w:numPr>
        <w:tabs>
          <w:tab w:val="left" w:pos="1134"/>
        </w:tabs>
        <w:ind w:left="0" w:firstLine="567"/>
        <w:contextualSpacing w:val="0"/>
        <w:rPr>
          <w:szCs w:val="24"/>
        </w:rPr>
      </w:pPr>
      <w:r w:rsidRPr="00241C3B">
        <w:rPr>
          <w:szCs w:val="24"/>
        </w:rPr>
        <w:t xml:space="preserve">informacija apie pasitelktus ūkio subjektus, kurių </w:t>
      </w:r>
      <w:proofErr w:type="spellStart"/>
      <w:r w:rsidRPr="00241C3B">
        <w:rPr>
          <w:szCs w:val="24"/>
        </w:rPr>
        <w:t>pajėgumais</w:t>
      </w:r>
      <w:proofErr w:type="spellEnd"/>
      <w:r w:rsidRPr="00241C3B">
        <w:rPr>
          <w:szCs w:val="24"/>
        </w:rPr>
        <w:t xml:space="preserve"> remiasi tiekėjas, ir subtiekėjus</w:t>
      </w:r>
      <w:r w:rsidR="00B430EF" w:rsidRPr="00241C3B">
        <w:rPr>
          <w:szCs w:val="24"/>
        </w:rPr>
        <w:t xml:space="preserve"> </w:t>
      </w:r>
      <w:r w:rsidR="00C86CF0" w:rsidRPr="00241C3B">
        <w:rPr>
          <w:szCs w:val="24"/>
          <w:lang w:eastAsia="lt-LT"/>
        </w:rPr>
        <w:t>– tuo atveju, kai ši informacija reikalinga tiekėjui jo teisėtiems interesams ginti</w:t>
      </w:r>
      <w:r w:rsidRPr="00241C3B">
        <w:rPr>
          <w:szCs w:val="24"/>
        </w:rPr>
        <w:t>.</w:t>
      </w:r>
    </w:p>
    <w:p w14:paraId="2E187155" w14:textId="5ABB2F9E" w:rsidR="004C154C" w:rsidRPr="00241C3B" w:rsidRDefault="00303298" w:rsidP="00836140">
      <w:pPr>
        <w:pStyle w:val="Sraopastraipa"/>
        <w:numPr>
          <w:ilvl w:val="0"/>
          <w:numId w:val="1"/>
        </w:numPr>
        <w:tabs>
          <w:tab w:val="left" w:pos="993"/>
        </w:tabs>
        <w:ind w:left="0" w:firstLine="567"/>
        <w:contextualSpacing w:val="0"/>
        <w:rPr>
          <w:szCs w:val="24"/>
        </w:rPr>
      </w:pPr>
      <w:r w:rsidRPr="00241C3B">
        <w:rPr>
          <w:szCs w:val="24"/>
        </w:rPr>
        <w:t xml:space="preserve">Siekiant, kad </w:t>
      </w:r>
      <w:r w:rsidR="00A25D55" w:rsidRPr="00A25D55">
        <w:rPr>
          <w:i/>
          <w:szCs w:val="24"/>
        </w:rPr>
        <w:t>pirkimo Komisija</w:t>
      </w:r>
      <w:r w:rsidR="00A25D55" w:rsidRPr="00A25D55">
        <w:rPr>
          <w:szCs w:val="24"/>
        </w:rPr>
        <w:t xml:space="preserve"> </w:t>
      </w:r>
      <w:r w:rsidRPr="00241C3B">
        <w:rPr>
          <w:szCs w:val="24"/>
        </w:rPr>
        <w:t xml:space="preserve">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241C3B">
        <w:rPr>
          <w:b/>
          <w:szCs w:val="24"/>
        </w:rPr>
        <w:t>„Konfidencialu“</w:t>
      </w:r>
      <w:r w:rsidRPr="00241C3B">
        <w:rPr>
          <w:szCs w:val="24"/>
        </w:rPr>
        <w:t>. Jei tiekėjas nenurodo konfidencialios informacijos, laikoma, ka</w:t>
      </w:r>
      <w:r w:rsidR="004C154C" w:rsidRPr="00241C3B">
        <w:rPr>
          <w:szCs w:val="24"/>
        </w:rPr>
        <w:t xml:space="preserve">d tokios tiekėjo pasiūlyme nėra. </w:t>
      </w:r>
    </w:p>
    <w:p w14:paraId="4F2715E2" w14:textId="77777777" w:rsidR="004C154C" w:rsidRPr="00241C3B" w:rsidRDefault="004C154C" w:rsidP="00371163">
      <w:pPr>
        <w:pStyle w:val="Sraopastraipa"/>
        <w:ind w:left="567"/>
        <w:contextualSpacing w:val="0"/>
        <w:rPr>
          <w:szCs w:val="24"/>
        </w:rPr>
      </w:pPr>
    </w:p>
    <w:p w14:paraId="2B8B162D" w14:textId="30BFF502" w:rsidR="00763947" w:rsidRPr="00241C3B" w:rsidRDefault="00763947" w:rsidP="00371163">
      <w:pPr>
        <w:pStyle w:val="Sraopastraipa"/>
        <w:ind w:left="0" w:firstLine="652"/>
        <w:contextualSpacing w:val="0"/>
        <w:rPr>
          <w:szCs w:val="24"/>
        </w:rPr>
      </w:pPr>
      <w:r w:rsidRPr="00241C3B">
        <w:rPr>
          <w:b/>
          <w:szCs w:val="24"/>
        </w:rPr>
        <w:t>Asmens duomenų tvarkymas</w:t>
      </w:r>
    </w:p>
    <w:p w14:paraId="11DE79DE" w14:textId="77777777" w:rsidR="00763947" w:rsidRPr="00241C3B" w:rsidRDefault="00763947" w:rsidP="00836140">
      <w:pPr>
        <w:tabs>
          <w:tab w:val="left" w:pos="993"/>
        </w:tabs>
        <w:ind w:firstLine="567"/>
        <w:rPr>
          <w:rFonts w:cs="Times New Roman"/>
          <w:szCs w:val="24"/>
        </w:rPr>
      </w:pPr>
    </w:p>
    <w:p w14:paraId="1EF5F1FF" w14:textId="77777777" w:rsidR="00763947" w:rsidRPr="00241C3B" w:rsidRDefault="00763947" w:rsidP="00836140">
      <w:pPr>
        <w:pStyle w:val="Sraopastraipa"/>
        <w:numPr>
          <w:ilvl w:val="0"/>
          <w:numId w:val="1"/>
        </w:numPr>
        <w:tabs>
          <w:tab w:val="left" w:pos="993"/>
        </w:tabs>
        <w:ind w:left="0" w:firstLine="567"/>
        <w:contextualSpacing w:val="0"/>
        <w:rPr>
          <w:szCs w:val="24"/>
        </w:rPr>
      </w:pPr>
      <w:r w:rsidRPr="00241C3B">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C518DE4" w14:textId="77777777" w:rsidR="00763947" w:rsidRPr="00241C3B" w:rsidRDefault="00763947" w:rsidP="00836140">
      <w:pPr>
        <w:pStyle w:val="Sraopastraipa"/>
        <w:numPr>
          <w:ilvl w:val="0"/>
          <w:numId w:val="1"/>
        </w:numPr>
        <w:tabs>
          <w:tab w:val="left" w:pos="993"/>
        </w:tabs>
        <w:ind w:left="0" w:firstLine="567"/>
        <w:contextualSpacing w:val="0"/>
        <w:rPr>
          <w:szCs w:val="24"/>
        </w:rPr>
      </w:pPr>
      <w:r w:rsidRPr="00241C3B">
        <w:rPr>
          <w:szCs w:val="24"/>
        </w:rPr>
        <w:t>Nurodytais pagrindais bus tvarkomi tiesiogiai tiekėjų pateikti asmens duomenys.</w:t>
      </w:r>
    </w:p>
    <w:p w14:paraId="3FBD3DE4" w14:textId="77777777" w:rsidR="00763947" w:rsidRPr="00241C3B" w:rsidRDefault="00763947" w:rsidP="00836140">
      <w:pPr>
        <w:pStyle w:val="Sraopastraipa"/>
        <w:numPr>
          <w:ilvl w:val="0"/>
          <w:numId w:val="1"/>
        </w:numPr>
        <w:tabs>
          <w:tab w:val="left" w:pos="993"/>
        </w:tabs>
        <w:ind w:left="0" w:firstLine="567"/>
        <w:contextualSpacing w:val="0"/>
        <w:rPr>
          <w:szCs w:val="24"/>
        </w:rPr>
      </w:pPr>
      <w:r w:rsidRPr="00241C3B">
        <w:rPr>
          <w:szCs w:val="24"/>
        </w:rPr>
        <w:t>Tiekėjų pateikti duomenys bus saugomi teisės aktuose nustatytais terminais (Lietuvos vyriausiojo archyvaro 2011 m. kovo 9 d. įsakymu Nr. V-100 patvirtinta Bendrųjų dokumentų saugojimo terminų rodyklė).</w:t>
      </w:r>
    </w:p>
    <w:p w14:paraId="59FC3A67" w14:textId="77777777" w:rsidR="00763947" w:rsidRPr="00241C3B" w:rsidRDefault="00763947" w:rsidP="00836140">
      <w:pPr>
        <w:pStyle w:val="Sraopastraipa"/>
        <w:numPr>
          <w:ilvl w:val="0"/>
          <w:numId w:val="1"/>
        </w:numPr>
        <w:tabs>
          <w:tab w:val="left" w:pos="993"/>
        </w:tabs>
        <w:ind w:left="0" w:firstLine="567"/>
        <w:contextualSpacing w:val="0"/>
        <w:rPr>
          <w:szCs w:val="24"/>
        </w:rPr>
      </w:pPr>
      <w:r w:rsidRPr="00241C3B">
        <w:rPr>
          <w:szCs w:val="24"/>
        </w:rPr>
        <w:t>Įgyvendindami teisės aktuose numatytas pareigas, tiekėjų asmens duomenis teiksime Viešųjų pirkimų tarnybai, CVP IS, teismams ir kitoms valstybės ar savivaldybės institucijoms.</w:t>
      </w:r>
    </w:p>
    <w:p w14:paraId="4EE2F88C" w14:textId="277C4A35" w:rsidR="00763947" w:rsidRPr="00241C3B" w:rsidRDefault="0092400F" w:rsidP="00836140">
      <w:pPr>
        <w:pStyle w:val="Sraopastraipa"/>
        <w:numPr>
          <w:ilvl w:val="0"/>
          <w:numId w:val="1"/>
        </w:numPr>
        <w:tabs>
          <w:tab w:val="left" w:pos="993"/>
        </w:tabs>
        <w:ind w:left="0" w:firstLine="567"/>
        <w:contextualSpacing w:val="0"/>
        <w:rPr>
          <w:szCs w:val="24"/>
        </w:rPr>
      </w:pPr>
      <w:r w:rsidRPr="00241C3B">
        <w:rPr>
          <w:szCs w:val="24"/>
        </w:rPr>
        <w:t xml:space="preserve">Asmens duomenų tvarkymą perkančiojoje organizacijoje reglamentuoja </w:t>
      </w:r>
      <w:r w:rsidRPr="00795326">
        <w:rPr>
          <w:color w:val="000000" w:themeColor="text1"/>
          <w:szCs w:val="24"/>
        </w:rPr>
        <w:t xml:space="preserve">perkančiosios organizacijos </w:t>
      </w:r>
      <w:r w:rsidR="00795326" w:rsidRPr="00795326">
        <w:rPr>
          <w:color w:val="000000" w:themeColor="text1"/>
          <w:szCs w:val="24"/>
        </w:rPr>
        <w:t xml:space="preserve">direktoriaus 2018 </w:t>
      </w:r>
      <w:r w:rsidR="00795326" w:rsidRPr="00DB232B">
        <w:rPr>
          <w:szCs w:val="24"/>
        </w:rPr>
        <w:t xml:space="preserve">m. rugsėjo 4 d. įsakymu Nr. B-79 patvirtintomis Asmens duomenų </w:t>
      </w:r>
      <w:r w:rsidR="00795326">
        <w:rPr>
          <w:szCs w:val="24"/>
        </w:rPr>
        <w:t>tvarkymo Plungės Senamiesčio mokyklos taisyklėmis</w:t>
      </w:r>
      <w:r w:rsidR="00795326" w:rsidRPr="00E82508">
        <w:rPr>
          <w:szCs w:val="24"/>
        </w:rPr>
        <w:t>.</w:t>
      </w:r>
    </w:p>
    <w:p w14:paraId="5DE03DAA" w14:textId="77777777" w:rsidR="00E82508" w:rsidRPr="00241C3B" w:rsidRDefault="00E82508" w:rsidP="00371163">
      <w:pPr>
        <w:pStyle w:val="Sraopastraipa"/>
        <w:ind w:left="567"/>
        <w:contextualSpacing w:val="0"/>
        <w:rPr>
          <w:szCs w:val="24"/>
        </w:rPr>
      </w:pPr>
    </w:p>
    <w:p w14:paraId="7465FA68" w14:textId="77777777" w:rsidR="00191CC4" w:rsidRPr="00241C3B" w:rsidRDefault="00191CC4" w:rsidP="00371163">
      <w:pPr>
        <w:ind w:firstLine="652"/>
        <w:jc w:val="both"/>
        <w:rPr>
          <w:rFonts w:eastAsia="Times New Roman" w:cs="Times New Roman"/>
          <w:b/>
          <w:szCs w:val="24"/>
          <w:lang w:eastAsia="en-US"/>
        </w:rPr>
      </w:pPr>
      <w:proofErr w:type="spellStart"/>
      <w:r w:rsidRPr="00241C3B">
        <w:rPr>
          <w:rFonts w:eastAsia="Calibri" w:cs="Times New Roman"/>
          <w:b/>
          <w:szCs w:val="24"/>
          <w:lang w:eastAsia="en-US"/>
        </w:rPr>
        <w:t>Subtiekimo</w:t>
      </w:r>
      <w:proofErr w:type="spellEnd"/>
      <w:r w:rsidRPr="00241C3B">
        <w:rPr>
          <w:rFonts w:eastAsia="Calibri" w:cs="Times New Roman"/>
          <w:b/>
          <w:szCs w:val="24"/>
          <w:lang w:eastAsia="en-US"/>
        </w:rPr>
        <w:t xml:space="preserve"> reikalavimai, nustatyti vadovaujantis Viešųjų pirkimų įstatymo 88 straipsnio nuostatomis</w:t>
      </w:r>
    </w:p>
    <w:p w14:paraId="07446909" w14:textId="77777777" w:rsidR="00191CC4" w:rsidRPr="00241C3B" w:rsidRDefault="00191CC4" w:rsidP="00371163">
      <w:pPr>
        <w:rPr>
          <w:rFonts w:eastAsia="Times New Roman" w:cs="Times New Roman"/>
          <w:szCs w:val="24"/>
          <w:lang w:eastAsia="en-US"/>
        </w:rPr>
      </w:pPr>
    </w:p>
    <w:p w14:paraId="7E9B34CC" w14:textId="6E8B5879" w:rsidR="00F21B94" w:rsidRPr="00241C3B" w:rsidRDefault="00191CC4"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Perkančioji organizacija reikalauja, kad dalyvis savo pasiūlyme (</w:t>
      </w:r>
      <w:r w:rsidR="00E44696" w:rsidRPr="00241C3B">
        <w:rPr>
          <w:rFonts w:eastAsia="Times New Roman" w:cs="Times New Roman"/>
          <w:szCs w:val="24"/>
          <w:lang w:eastAsia="en-US"/>
        </w:rPr>
        <w:t xml:space="preserve">pirkimo sąlygų 1 priede </w:t>
      </w:r>
      <w:r w:rsidRPr="00241C3B">
        <w:rPr>
          <w:rFonts w:eastAsia="Times New Roman" w:cs="Times New Roman"/>
          <w:szCs w:val="24"/>
          <w:lang w:eastAsia="en-US"/>
        </w:rPr>
        <w:t xml:space="preserve">pasiūlymo formoje) nurodytų, kokiai pirkimo sutarties daliai (apimtis eurais ir </w:t>
      </w:r>
      <w:r w:rsidR="00756660" w:rsidRPr="00241C3B">
        <w:rPr>
          <w:rFonts w:eastAsia="Times New Roman" w:cs="Times New Roman"/>
          <w:szCs w:val="24"/>
          <w:lang w:eastAsia="en-US"/>
        </w:rPr>
        <w:t xml:space="preserve">(ar) </w:t>
      </w:r>
      <w:r w:rsidRPr="00241C3B">
        <w:rPr>
          <w:rFonts w:eastAsia="Times New Roman" w:cs="Times New Roman"/>
          <w:szCs w:val="24"/>
          <w:lang w:eastAsia="en-US"/>
        </w:rPr>
        <w:t>dalis procentais) ir kokius subtiekėjus, jeigu jie yra žinomi, jis ketina pasitelkti.</w:t>
      </w:r>
    </w:p>
    <w:p w14:paraId="3DEF4584" w14:textId="77777777" w:rsidR="008510BF" w:rsidRPr="00241C3B" w:rsidRDefault="008510BF" w:rsidP="00371163">
      <w:pPr>
        <w:suppressAutoHyphens/>
        <w:jc w:val="center"/>
        <w:rPr>
          <w:rFonts w:cs="Times New Roman"/>
          <w:b/>
          <w:szCs w:val="24"/>
        </w:rPr>
      </w:pPr>
    </w:p>
    <w:p w14:paraId="798DC95C" w14:textId="5132715C" w:rsidR="00191CC4" w:rsidRPr="00241C3B" w:rsidRDefault="000D3322" w:rsidP="00D65232">
      <w:pPr>
        <w:pStyle w:val="Antrat1"/>
      </w:pPr>
      <w:bookmarkStart w:id="19" w:name="_Toc158640865"/>
      <w:bookmarkStart w:id="20" w:name="_Toc192668865"/>
      <w:r w:rsidRPr="00241C3B">
        <w:t>PASIŪLYMŲ KAINOS ŠIFRAVIMAS</w:t>
      </w:r>
      <w:bookmarkEnd w:id="19"/>
      <w:bookmarkEnd w:id="20"/>
    </w:p>
    <w:p w14:paraId="4F72B4EC" w14:textId="77777777" w:rsidR="00191CC4" w:rsidRPr="00241C3B" w:rsidRDefault="00191CC4" w:rsidP="00371163">
      <w:pPr>
        <w:suppressAutoHyphens/>
        <w:jc w:val="both"/>
        <w:rPr>
          <w:rFonts w:eastAsia="Times New Roman" w:cs="Times New Roman"/>
          <w:szCs w:val="24"/>
          <w:lang w:eastAsia="en-US"/>
        </w:rPr>
      </w:pPr>
    </w:p>
    <w:p w14:paraId="028D0801" w14:textId="77777777" w:rsidR="00191CC4" w:rsidRPr="00241C3B" w:rsidRDefault="00191CC4"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en-US"/>
        </w:rPr>
        <w:t>Tiekėjo teikiamas pasiūlymas gali būti užšifruojamas. Tiekėjas, nusprendęs pateikti užšifruotą pasiūlymą, turi:</w:t>
      </w:r>
    </w:p>
    <w:p w14:paraId="7778CF53" w14:textId="6ED59AA8" w:rsidR="00191CC4" w:rsidRPr="00241C3B" w:rsidRDefault="00191CC4" w:rsidP="00836140">
      <w:pPr>
        <w:numPr>
          <w:ilvl w:val="1"/>
          <w:numId w:val="1"/>
        </w:numPr>
        <w:tabs>
          <w:tab w:val="left" w:pos="993"/>
        </w:tabs>
        <w:ind w:left="0" w:firstLine="567"/>
        <w:jc w:val="both"/>
        <w:rPr>
          <w:rFonts w:eastAsia="Times New Roman" w:cs="Times New Roman"/>
          <w:szCs w:val="24"/>
          <w:lang w:eastAsia="en-US"/>
        </w:rPr>
      </w:pPr>
      <w:r w:rsidRPr="00241C3B">
        <w:rPr>
          <w:rFonts w:eastAsia="Times New Roman" w:cs="Times New Roman"/>
          <w:b/>
          <w:szCs w:val="24"/>
          <w:lang w:eastAsia="en-US"/>
        </w:rPr>
        <w:t xml:space="preserve">iki pasiūlymų pateikimo termino pabaigos </w:t>
      </w:r>
      <w:r w:rsidRPr="00241C3B">
        <w:rPr>
          <w:rFonts w:eastAsia="Times New Roman" w:cs="Times New Roman"/>
          <w:szCs w:val="24"/>
          <w:lang w:eastAsia="en-US"/>
        </w:rPr>
        <w:t xml:space="preserve">naudodamasis CVP IS priemonėmis </w:t>
      </w:r>
      <w:r w:rsidRPr="00241C3B">
        <w:rPr>
          <w:rFonts w:eastAsia="Times New Roman" w:cs="Times New Roman"/>
          <w:iCs/>
          <w:szCs w:val="24"/>
          <w:lang w:eastAsia="en-US"/>
        </w:rPr>
        <w:t xml:space="preserve">pateikti užšifruotą pasiūlymą (užšifruojamas </w:t>
      </w:r>
      <w:r w:rsidRPr="00241C3B">
        <w:rPr>
          <w:rFonts w:eastAsia="Times New Roman" w:cs="Times New Roman"/>
          <w:szCs w:val="24"/>
          <w:lang w:eastAsia="en-US"/>
        </w:rPr>
        <w:t>visas pasiūlymas arba pasiūlymo dokumentas, kuriame nurodyta pasiūlymo kaina)</w:t>
      </w:r>
      <w:r w:rsidRPr="00241C3B">
        <w:rPr>
          <w:rFonts w:eastAsia="Times New Roman" w:cs="Times New Roman"/>
          <w:iCs/>
          <w:szCs w:val="24"/>
          <w:lang w:eastAsia="en-US"/>
        </w:rPr>
        <w:t xml:space="preserve">. </w:t>
      </w:r>
      <w:r w:rsidR="00AA426F" w:rsidRPr="00241C3B">
        <w:rPr>
          <w:rFonts w:eastAsia="Times New Roman" w:cs="Times New Roman"/>
          <w:iCs/>
          <w:szCs w:val="24"/>
          <w:lang w:eastAsia="en-US"/>
        </w:rPr>
        <w:t>Informaciją apie pasiūlymų šifravimą ir i</w:t>
      </w:r>
      <w:r w:rsidRPr="00241C3B">
        <w:rPr>
          <w:rFonts w:eastAsia="Times New Roman" w:cs="Times New Roman"/>
          <w:szCs w:val="24"/>
          <w:lang w:eastAsia="en-US"/>
        </w:rPr>
        <w:t>nstrukcij</w:t>
      </w:r>
      <w:r w:rsidR="00741959" w:rsidRPr="00241C3B">
        <w:rPr>
          <w:rFonts w:eastAsia="Times New Roman" w:cs="Times New Roman"/>
          <w:szCs w:val="24"/>
          <w:lang w:eastAsia="en-US"/>
        </w:rPr>
        <w:t>ą</w:t>
      </w:r>
      <w:r w:rsidR="00E36A23" w:rsidRPr="00241C3B">
        <w:rPr>
          <w:rFonts w:eastAsia="Times New Roman" w:cs="Times New Roman"/>
          <w:szCs w:val="24"/>
          <w:lang w:eastAsia="en-US"/>
        </w:rPr>
        <w:t xml:space="preserve">, kaip tiekėjui užšifruoti pasiūlymą galima </w:t>
      </w:r>
      <w:r w:rsidRPr="00241C3B">
        <w:rPr>
          <w:rFonts w:eastAsia="Times New Roman" w:cs="Times New Roman"/>
          <w:szCs w:val="24"/>
          <w:lang w:eastAsia="en-US"/>
        </w:rPr>
        <w:t>rasti</w:t>
      </w:r>
      <w:r w:rsidR="00E36A23" w:rsidRPr="00241C3B">
        <w:rPr>
          <w:rFonts w:eastAsia="Times New Roman" w:cs="Times New Roman"/>
          <w:szCs w:val="24"/>
          <w:lang w:eastAsia="en-US"/>
        </w:rPr>
        <w:t xml:space="preserve"> </w:t>
      </w:r>
      <w:hyperlink r:id="rId13" w:history="1">
        <w:r w:rsidR="00E36A23" w:rsidRPr="00241C3B">
          <w:rPr>
            <w:rStyle w:val="Hipersaitas"/>
            <w:rFonts w:eastAsia="Times New Roman"/>
            <w:color w:val="auto"/>
            <w:szCs w:val="24"/>
            <w:lang w:eastAsia="en-US"/>
          </w:rPr>
          <w:t>https://vpt.lrv.lt/lt/nuorodos/kiti-duomenys/pasiulymu-sifravimas/kas-yra-kainu-pasiulymu-sifravimas/</w:t>
        </w:r>
      </w:hyperlink>
      <w:r w:rsidRPr="00241C3B">
        <w:rPr>
          <w:rFonts w:eastAsia="Times New Roman" w:cs="Times New Roman"/>
          <w:szCs w:val="24"/>
          <w:u w:val="single"/>
          <w:lang w:eastAsia="en-US"/>
        </w:rPr>
        <w:t>;</w:t>
      </w:r>
    </w:p>
    <w:p w14:paraId="70B68F80" w14:textId="22484B7C" w:rsidR="00191CC4" w:rsidRPr="00241C3B" w:rsidRDefault="00F77D08" w:rsidP="00836140">
      <w:pPr>
        <w:numPr>
          <w:ilvl w:val="1"/>
          <w:numId w:val="1"/>
        </w:numPr>
        <w:tabs>
          <w:tab w:val="left" w:pos="993"/>
        </w:tabs>
        <w:ind w:left="0" w:firstLine="567"/>
        <w:jc w:val="both"/>
        <w:rPr>
          <w:rFonts w:eastAsia="Times New Roman" w:cs="Times New Roman"/>
          <w:szCs w:val="24"/>
          <w:lang w:eastAsia="en-US"/>
        </w:rPr>
      </w:pPr>
      <w:r w:rsidRPr="00241C3B">
        <w:rPr>
          <w:rFonts w:eastAsia="Times New Roman" w:cs="Times New Roman"/>
          <w:b/>
          <w:szCs w:val="24"/>
          <w:lang w:eastAsia="en-US"/>
        </w:rPr>
        <w:t xml:space="preserve">per </w:t>
      </w:r>
      <w:r w:rsidR="004F70A1" w:rsidRPr="00241C3B">
        <w:rPr>
          <w:rFonts w:eastAsia="Times New Roman" w:cs="Times New Roman"/>
          <w:b/>
          <w:szCs w:val="24"/>
          <w:lang w:eastAsia="en-US"/>
        </w:rPr>
        <w:t>30</w:t>
      </w:r>
      <w:r w:rsidRPr="00241C3B">
        <w:rPr>
          <w:rFonts w:eastAsia="Times New Roman" w:cs="Times New Roman"/>
          <w:b/>
          <w:szCs w:val="24"/>
          <w:lang w:eastAsia="en-US"/>
        </w:rPr>
        <w:t xml:space="preserve"> minu</w:t>
      </w:r>
      <w:r w:rsidR="004F70A1" w:rsidRPr="00241C3B">
        <w:rPr>
          <w:rFonts w:eastAsia="Times New Roman" w:cs="Times New Roman"/>
          <w:b/>
          <w:szCs w:val="24"/>
          <w:lang w:eastAsia="en-US"/>
        </w:rPr>
        <w:t>čių</w:t>
      </w:r>
      <w:r w:rsidRPr="00241C3B">
        <w:rPr>
          <w:rFonts w:eastAsia="Times New Roman" w:cs="Times New Roman"/>
          <w:b/>
          <w:szCs w:val="24"/>
          <w:lang w:eastAsia="en-US"/>
        </w:rPr>
        <w:t xml:space="preserve"> nuo pasiūlymų pateikimo termino pabaigos </w:t>
      </w:r>
      <w:r w:rsidR="00191CC4" w:rsidRPr="00241C3B">
        <w:rPr>
          <w:rFonts w:eastAsia="Times New Roman" w:cs="Times New Roman"/>
          <w:b/>
          <w:szCs w:val="24"/>
          <w:lang w:eastAsia="en-US"/>
        </w:rPr>
        <w:t>CVP IS susirašinėjimo priemonėmis</w:t>
      </w:r>
      <w:r w:rsidR="00191CC4" w:rsidRPr="00241C3B">
        <w:rPr>
          <w:rFonts w:eastAsia="Times New Roman" w:cs="Times New Roman"/>
          <w:szCs w:val="24"/>
          <w:lang w:eastAsia="en-US"/>
        </w:rPr>
        <w:t xml:space="preserve"> pateikti slaptažodį,  su kuriuo </w:t>
      </w:r>
      <w:r w:rsidR="004A7E4C" w:rsidRPr="00241C3B">
        <w:rPr>
          <w:rFonts w:eastAsia="Times New Roman" w:cs="Times New Roman"/>
          <w:szCs w:val="24"/>
          <w:lang w:eastAsia="en-US"/>
        </w:rPr>
        <w:t>pirkimo Komisija</w:t>
      </w:r>
      <w:r w:rsidR="00191CC4" w:rsidRPr="00241C3B">
        <w:rPr>
          <w:rFonts w:eastAsia="Times New Roman" w:cs="Times New Roman"/>
          <w:szCs w:val="24"/>
          <w:lang w:eastAsia="en-US"/>
        </w:rPr>
        <w:t xml:space="preserve"> galės iššifruoti pateiktą pasiūlymą. </w:t>
      </w:r>
      <w:r w:rsidR="00191CC4" w:rsidRPr="00241C3B">
        <w:rPr>
          <w:rFonts w:eastAsia="Times New Roman" w:cs="Times New Roman"/>
          <w:szCs w:val="24"/>
          <w:lang w:eastAsia="lt-LT"/>
        </w:rPr>
        <w:t xml:space="preserve">Iškilus CVP IS techninėms problemoms, kai tiekėjas neturi galimybės pateikti slaptažodžio per CVP IS susirašinėjimo priemonę, tiekėjas turi teisę slaptažodį pateikti kitomis priemonėmis pasirinktinai: </w:t>
      </w:r>
      <w:r w:rsidR="004A7E4C" w:rsidRPr="00241C3B">
        <w:rPr>
          <w:rFonts w:eastAsia="Times New Roman" w:cs="Times New Roman"/>
          <w:szCs w:val="24"/>
          <w:lang w:eastAsia="lt-LT"/>
        </w:rPr>
        <w:t>pirkimo Komisijos</w:t>
      </w:r>
      <w:r w:rsidR="00191CC4" w:rsidRPr="00241C3B">
        <w:rPr>
          <w:rFonts w:eastAsia="Times New Roman" w:cs="Times New Roman"/>
          <w:szCs w:val="24"/>
          <w:lang w:eastAsia="lt-LT"/>
        </w:rPr>
        <w:t xml:space="preserve"> oficialiu elektroniniu paštu arba raštu. Tokiu atveju tiekėjas turėtų būti aktyvus ir įsitikinti, kad pateiktas slaptažodis laiku pasiekė adresatą (pavyzdžiui, susisiekęs su perkančiąja organizacija oficialiu jos telefonu ir (arba) kitais būdais).</w:t>
      </w:r>
    </w:p>
    <w:p w14:paraId="4C2634B3" w14:textId="601F06F3" w:rsidR="00191CC4" w:rsidRPr="00241C3B" w:rsidRDefault="00191CC4" w:rsidP="00836140">
      <w:pPr>
        <w:numPr>
          <w:ilvl w:val="0"/>
          <w:numId w:val="1"/>
        </w:numPr>
        <w:tabs>
          <w:tab w:val="left" w:pos="993"/>
        </w:tabs>
        <w:ind w:left="0" w:firstLine="567"/>
        <w:jc w:val="both"/>
        <w:rPr>
          <w:rFonts w:eastAsia="Times New Roman" w:cs="Times New Roman"/>
          <w:szCs w:val="24"/>
          <w:lang w:eastAsia="en-US"/>
        </w:rPr>
      </w:pPr>
      <w:r w:rsidRPr="00241C3B">
        <w:rPr>
          <w:rFonts w:eastAsia="Times New Roman" w:cs="Times New Roman"/>
          <w:szCs w:val="24"/>
          <w:lang w:eastAsia="lt-LT"/>
        </w:rPr>
        <w:lastRenderedPageBreak/>
        <w:t xml:space="preserve">Tiekėjui užšifravus visą pasiūlymą ir </w:t>
      </w:r>
      <w:r w:rsidR="009E178C" w:rsidRPr="00241C3B">
        <w:rPr>
          <w:rFonts w:eastAsia="Times New Roman" w:cs="Times New Roman"/>
          <w:szCs w:val="24"/>
          <w:lang w:eastAsia="lt-LT"/>
        </w:rPr>
        <w:t xml:space="preserve">per </w:t>
      </w:r>
      <w:r w:rsidR="004F70A1" w:rsidRPr="00241C3B">
        <w:rPr>
          <w:rFonts w:eastAsia="Times New Roman" w:cs="Times New Roman"/>
          <w:szCs w:val="24"/>
          <w:lang w:eastAsia="lt-LT"/>
        </w:rPr>
        <w:t>30</w:t>
      </w:r>
      <w:r w:rsidR="009E178C" w:rsidRPr="00241C3B">
        <w:rPr>
          <w:rFonts w:eastAsia="Times New Roman" w:cs="Times New Roman"/>
          <w:szCs w:val="24"/>
          <w:lang w:eastAsia="lt-LT"/>
        </w:rPr>
        <w:t xml:space="preserve"> minu</w:t>
      </w:r>
      <w:r w:rsidR="004F70A1" w:rsidRPr="00241C3B">
        <w:rPr>
          <w:rFonts w:eastAsia="Times New Roman" w:cs="Times New Roman"/>
          <w:szCs w:val="24"/>
          <w:lang w:eastAsia="lt-LT"/>
        </w:rPr>
        <w:t>čių</w:t>
      </w:r>
      <w:r w:rsidR="009E178C" w:rsidRPr="00241C3B">
        <w:rPr>
          <w:rFonts w:eastAsia="Times New Roman" w:cs="Times New Roman"/>
          <w:szCs w:val="24"/>
          <w:lang w:eastAsia="lt-LT"/>
        </w:rPr>
        <w:t xml:space="preserve"> nuo pasiūlymų pateikimo termino pabaigos</w:t>
      </w:r>
      <w:r w:rsidRPr="00241C3B">
        <w:rPr>
          <w:rFonts w:eastAsia="Times New Roman" w:cs="Times New Roman"/>
          <w:szCs w:val="24"/>
          <w:lang w:eastAsia="lt-LT"/>
        </w:rPr>
        <w:t xml:space="preserve"> nepateikus (dėl jo paties kaltės) slaptažodžio arba pateikus neteisingą slaptažodį, kuriuo naudodamasi </w:t>
      </w:r>
      <w:r w:rsidR="004A7E4C" w:rsidRPr="00241C3B">
        <w:rPr>
          <w:rFonts w:eastAsia="Times New Roman" w:cs="Times New Roman"/>
          <w:szCs w:val="24"/>
          <w:lang w:eastAsia="lt-LT"/>
        </w:rPr>
        <w:t>pirkimo Komisija</w:t>
      </w:r>
      <w:r w:rsidRPr="00241C3B">
        <w:rPr>
          <w:rFonts w:eastAsia="Times New Roman" w:cs="Times New Roman"/>
          <w:szCs w:val="24"/>
          <w:lang w:eastAsia="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4A7E4C" w:rsidRPr="00241C3B">
        <w:rPr>
          <w:rFonts w:eastAsia="Times New Roman" w:cs="Times New Roman"/>
          <w:szCs w:val="24"/>
          <w:lang w:eastAsia="lt-LT"/>
        </w:rPr>
        <w:t>pirkimo Komisija</w:t>
      </w:r>
      <w:r w:rsidRPr="00241C3B">
        <w:rPr>
          <w:rFonts w:eastAsia="Times New Roman" w:cs="Times New Roman"/>
          <w:szCs w:val="24"/>
          <w:lang w:eastAsia="lt-LT"/>
        </w:rPr>
        <w:t xml:space="preserve"> tiekėjo pasiūlymą atmeta kaip </w:t>
      </w:r>
      <w:r w:rsidRPr="00241C3B">
        <w:rPr>
          <w:rFonts w:eastAsia="Times New Roman" w:cs="Times New Roman"/>
          <w:szCs w:val="24"/>
          <w:lang w:eastAsia="en-US"/>
        </w:rPr>
        <w:t>neatitinkantį pirkimo dokumentuose nustatytų reikalavimų (tiekėjas nepateikė pasiūlymo kainos).</w:t>
      </w:r>
    </w:p>
    <w:p w14:paraId="13B8A1A1" w14:textId="77777777" w:rsidR="008510BF" w:rsidRPr="00241C3B" w:rsidRDefault="008510BF" w:rsidP="00371163">
      <w:pPr>
        <w:ind w:left="567"/>
        <w:jc w:val="both"/>
        <w:rPr>
          <w:rFonts w:eastAsia="Times New Roman" w:cs="Times New Roman"/>
          <w:szCs w:val="24"/>
          <w:lang w:eastAsia="en-US"/>
        </w:rPr>
      </w:pPr>
    </w:p>
    <w:p w14:paraId="5FADB486" w14:textId="0DD16BCA" w:rsidR="000F6E47" w:rsidRPr="00241C3B" w:rsidRDefault="00E515A5" w:rsidP="00D65232">
      <w:pPr>
        <w:pStyle w:val="Antrat1"/>
      </w:pPr>
      <w:bookmarkStart w:id="21" w:name="_Toc192668866"/>
      <w:r w:rsidRPr="00241C3B">
        <w:t>PIRKIMŲ DOKUMENTŲ PAAIŠKINIMAS IR PATIKSLINIMAS</w:t>
      </w:r>
      <w:bookmarkEnd w:id="21"/>
    </w:p>
    <w:p w14:paraId="5AFB1A1F" w14:textId="77777777" w:rsidR="000F6E47" w:rsidRPr="00241C3B" w:rsidRDefault="000F6E47" w:rsidP="00371163">
      <w:pPr>
        <w:rPr>
          <w:lang w:eastAsia="en-US"/>
        </w:rPr>
      </w:pPr>
    </w:p>
    <w:p w14:paraId="5488CECE" w14:textId="393E9629" w:rsidR="00E772C9" w:rsidRPr="00B61F25" w:rsidRDefault="00DB7F75" w:rsidP="00836140">
      <w:pPr>
        <w:pStyle w:val="Sraopastraipa"/>
        <w:numPr>
          <w:ilvl w:val="0"/>
          <w:numId w:val="1"/>
        </w:numPr>
        <w:tabs>
          <w:tab w:val="left" w:pos="993"/>
        </w:tabs>
        <w:ind w:left="0" w:firstLine="567"/>
        <w:contextualSpacing w:val="0"/>
        <w:rPr>
          <w:szCs w:val="24"/>
        </w:rPr>
      </w:pPr>
      <w:r w:rsidRPr="00241C3B">
        <w:rPr>
          <w:szCs w:val="24"/>
        </w:rPr>
        <w:t>Pirkimų komisijos</w:t>
      </w:r>
      <w:r w:rsidR="00A76B23" w:rsidRPr="00241C3B">
        <w:rPr>
          <w:szCs w:val="24"/>
        </w:rPr>
        <w:t xml:space="preserve"> ir tiekėjų paklausimai ir atsakymai vieni kitiems, atliekant viešųjų pirkimų procedūras, turi būti lietuvių kalba. Paaiškinimai ar patikslinimai skelbiami CVP IS ir </w:t>
      </w:r>
      <w:r w:rsidR="00A76B23" w:rsidRPr="00B61F25">
        <w:rPr>
          <w:szCs w:val="24"/>
        </w:rPr>
        <w:t>siunčiami visiems prie pirkimo prisijungusiems tiekėjams, nenurodant iš ko gautas prašymas.</w:t>
      </w:r>
    </w:p>
    <w:p w14:paraId="1DA95DC2" w14:textId="71EB0472" w:rsidR="00E515A5" w:rsidRPr="00B61F25" w:rsidRDefault="00E515A5" w:rsidP="00836140">
      <w:pPr>
        <w:pStyle w:val="Sraopastraipa"/>
        <w:numPr>
          <w:ilvl w:val="0"/>
          <w:numId w:val="1"/>
        </w:numPr>
        <w:tabs>
          <w:tab w:val="left" w:pos="993"/>
        </w:tabs>
        <w:ind w:left="0" w:firstLine="567"/>
        <w:contextualSpacing w:val="0"/>
        <w:rPr>
          <w:szCs w:val="24"/>
        </w:rPr>
      </w:pPr>
      <w:r w:rsidRPr="00B61F25">
        <w:rPr>
          <w:bCs/>
        </w:rPr>
        <w:t xml:space="preserve">Teikti pasiūlymus dėl pirkimo dokumentų patikslinimų ir kreiptis dėl pirkimo dokumentų paaiškinimo ar kreiptis dėl papildomos informacijos susijusios su pirkimo dokumentais į </w:t>
      </w:r>
      <w:r w:rsidR="00DB7F75" w:rsidRPr="00B61F25">
        <w:rPr>
          <w:bCs/>
        </w:rPr>
        <w:t>pirkimo Komisiją</w:t>
      </w:r>
      <w:r w:rsidRPr="00B61F25">
        <w:rPr>
          <w:bCs/>
        </w:rPr>
        <w:t xml:space="preserve"> galima nevėliau </w:t>
      </w:r>
      <w:r w:rsidRPr="00B61F25">
        <w:rPr>
          <w:b/>
          <w:bCs/>
        </w:rPr>
        <w:t xml:space="preserve">kaip prieš </w:t>
      </w:r>
      <w:r w:rsidR="00E36A23" w:rsidRPr="00B61F25">
        <w:rPr>
          <w:b/>
          <w:bCs/>
        </w:rPr>
        <w:t>6</w:t>
      </w:r>
      <w:r w:rsidRPr="00B61F25">
        <w:rPr>
          <w:b/>
          <w:bCs/>
        </w:rPr>
        <w:t xml:space="preserve"> dien</w:t>
      </w:r>
      <w:r w:rsidR="0073453E" w:rsidRPr="00B61F25">
        <w:rPr>
          <w:b/>
          <w:bCs/>
        </w:rPr>
        <w:t>as</w:t>
      </w:r>
      <w:r w:rsidRPr="00B61F25">
        <w:rPr>
          <w:b/>
          <w:bCs/>
        </w:rPr>
        <w:t xml:space="preserve"> iki pasiūlymų pateikimo termino pabaigos.</w:t>
      </w:r>
    </w:p>
    <w:p w14:paraId="3A9CCB2C" w14:textId="68AB0DA3" w:rsidR="00E772C9" w:rsidRPr="00B61F25" w:rsidRDefault="00191CC4" w:rsidP="00836140">
      <w:pPr>
        <w:pStyle w:val="Sraopastraipa"/>
        <w:numPr>
          <w:ilvl w:val="0"/>
          <w:numId w:val="1"/>
        </w:numPr>
        <w:tabs>
          <w:tab w:val="left" w:pos="993"/>
        </w:tabs>
        <w:ind w:left="0" w:firstLine="567"/>
        <w:contextualSpacing w:val="0"/>
        <w:rPr>
          <w:szCs w:val="24"/>
        </w:rPr>
      </w:pPr>
      <w:r w:rsidRPr="00B61F25">
        <w:rPr>
          <w:bCs/>
          <w:szCs w:val="24"/>
        </w:rPr>
        <w:t>Jeigu papildomos su pirkimo dokumentais susijusios informacijos paprašoma laiku,</w:t>
      </w:r>
      <w:r w:rsidRPr="00B61F25">
        <w:rPr>
          <w:szCs w:val="24"/>
        </w:rPr>
        <w:t xml:space="preserve"> </w:t>
      </w:r>
      <w:r w:rsidR="005707C3" w:rsidRPr="00B61F25">
        <w:rPr>
          <w:szCs w:val="24"/>
        </w:rPr>
        <w:t>pirkimo Komisija</w:t>
      </w:r>
      <w:r w:rsidRPr="00B61F25">
        <w:rPr>
          <w:bCs/>
          <w:szCs w:val="24"/>
        </w:rPr>
        <w:t xml:space="preserve"> ją pateikia visiems tiekėjams </w:t>
      </w:r>
      <w:r w:rsidRPr="00B61F25">
        <w:rPr>
          <w:b/>
          <w:bCs/>
          <w:szCs w:val="24"/>
        </w:rPr>
        <w:t xml:space="preserve">ne vėliau kaip likus </w:t>
      </w:r>
      <w:r w:rsidR="00E36A23" w:rsidRPr="00B61F25">
        <w:rPr>
          <w:b/>
          <w:bCs/>
          <w:szCs w:val="24"/>
        </w:rPr>
        <w:t>4</w:t>
      </w:r>
      <w:r w:rsidR="008F3F88" w:rsidRPr="00B61F25">
        <w:rPr>
          <w:b/>
          <w:bCs/>
          <w:szCs w:val="24"/>
        </w:rPr>
        <w:t xml:space="preserve"> </w:t>
      </w:r>
      <w:r w:rsidRPr="00B61F25">
        <w:rPr>
          <w:b/>
          <w:bCs/>
          <w:szCs w:val="24"/>
        </w:rPr>
        <w:t xml:space="preserve">dienoms </w:t>
      </w:r>
      <w:r w:rsidRPr="00B61F25">
        <w:rPr>
          <w:bCs/>
          <w:szCs w:val="24"/>
        </w:rPr>
        <w:t>iki pasiūlymų pateikimo termino pabaigos.</w:t>
      </w:r>
      <w:r w:rsidR="004772CD" w:rsidRPr="00B61F25">
        <w:rPr>
          <w:bCs/>
          <w:szCs w:val="24"/>
        </w:rPr>
        <w:t xml:space="preserve"> </w:t>
      </w:r>
    </w:p>
    <w:p w14:paraId="75135FE4" w14:textId="77777777" w:rsidR="00E772C9" w:rsidRPr="00B61F25" w:rsidRDefault="00191CC4" w:rsidP="00836140">
      <w:pPr>
        <w:pStyle w:val="Sraopastraipa"/>
        <w:numPr>
          <w:ilvl w:val="0"/>
          <w:numId w:val="1"/>
        </w:numPr>
        <w:tabs>
          <w:tab w:val="left" w:pos="993"/>
        </w:tabs>
        <w:ind w:left="0" w:firstLine="567"/>
        <w:contextualSpacing w:val="0"/>
        <w:rPr>
          <w:szCs w:val="24"/>
        </w:rPr>
      </w:pPr>
      <w:r w:rsidRPr="00B61F25">
        <w:rPr>
          <w:szCs w:val="24"/>
        </w:rPr>
        <w:t>Tuo atveju, kai tikslinama pirkimo skelbimuose paskelbta informacija, Viešųjų pirkimų įstatymo 34 straipsnyje nustatyta tvarka skelbiami klaidų ištaisymo skelbimai.</w:t>
      </w:r>
    </w:p>
    <w:p w14:paraId="1733F9DE" w14:textId="6E96AF34" w:rsidR="00E772C9" w:rsidRPr="00B61F25" w:rsidRDefault="00F608CF" w:rsidP="00836140">
      <w:pPr>
        <w:pStyle w:val="Sraopastraipa"/>
        <w:numPr>
          <w:ilvl w:val="0"/>
          <w:numId w:val="1"/>
        </w:numPr>
        <w:tabs>
          <w:tab w:val="left" w:pos="993"/>
        </w:tabs>
        <w:ind w:left="0" w:firstLine="567"/>
        <w:contextualSpacing w:val="0"/>
        <w:rPr>
          <w:szCs w:val="24"/>
        </w:rPr>
      </w:pPr>
      <w:r w:rsidRPr="00B61F25">
        <w:rPr>
          <w:szCs w:val="24"/>
        </w:rPr>
        <w:t>Perkančioji organizacija</w:t>
      </w:r>
      <w:r w:rsidR="00191CC4" w:rsidRPr="00B61F25">
        <w:rPr>
          <w:szCs w:val="24"/>
        </w:rPr>
        <w:t xml:space="preserve"> neketina rengti susitikimų su tiekėjais dėl pirkimo dokumentų</w:t>
      </w:r>
      <w:r w:rsidR="009F1797" w:rsidRPr="00B61F25">
        <w:rPr>
          <w:szCs w:val="24"/>
        </w:rPr>
        <w:t xml:space="preserve"> paaiškinimo</w:t>
      </w:r>
      <w:r w:rsidR="00191CC4" w:rsidRPr="00B61F25">
        <w:rPr>
          <w:szCs w:val="24"/>
        </w:rPr>
        <w:t>.</w:t>
      </w:r>
    </w:p>
    <w:p w14:paraId="3A20B516" w14:textId="35B5D4F8" w:rsidR="00F21B94" w:rsidRPr="00B61F25" w:rsidRDefault="005707C3" w:rsidP="00836140">
      <w:pPr>
        <w:pStyle w:val="Sraopastraipa"/>
        <w:numPr>
          <w:ilvl w:val="0"/>
          <w:numId w:val="1"/>
        </w:numPr>
        <w:tabs>
          <w:tab w:val="left" w:pos="993"/>
        </w:tabs>
        <w:ind w:left="0" w:firstLine="567"/>
        <w:contextualSpacing w:val="0"/>
        <w:rPr>
          <w:szCs w:val="24"/>
        </w:rPr>
      </w:pPr>
      <w:r w:rsidRPr="00B61F25">
        <w:rPr>
          <w:bCs/>
          <w:szCs w:val="24"/>
        </w:rPr>
        <w:t>Pirkimo Komisija</w:t>
      </w:r>
      <w:r w:rsidR="004772CD" w:rsidRPr="00B61F25">
        <w:rPr>
          <w:bCs/>
          <w:szCs w:val="24"/>
        </w:rPr>
        <w:t xml:space="preserve"> savo iniciatyva gali paaiškinti (patikslinti) pirkimo dokumentus </w:t>
      </w:r>
      <w:r w:rsidR="004772CD" w:rsidRPr="00B61F25">
        <w:rPr>
          <w:b/>
          <w:bCs/>
          <w:szCs w:val="24"/>
        </w:rPr>
        <w:t>ne vėliau kaip likus</w:t>
      </w:r>
      <w:r w:rsidR="004772CD" w:rsidRPr="00B61F25">
        <w:rPr>
          <w:bCs/>
          <w:szCs w:val="24"/>
        </w:rPr>
        <w:t xml:space="preserve"> </w:t>
      </w:r>
      <w:r w:rsidR="00E36A23" w:rsidRPr="00B61F25">
        <w:rPr>
          <w:b/>
          <w:bCs/>
          <w:szCs w:val="24"/>
        </w:rPr>
        <w:t>4</w:t>
      </w:r>
      <w:r w:rsidR="00E515A5" w:rsidRPr="00B61F25">
        <w:rPr>
          <w:b/>
          <w:bCs/>
          <w:szCs w:val="24"/>
        </w:rPr>
        <w:t xml:space="preserve"> </w:t>
      </w:r>
      <w:r w:rsidR="004772CD" w:rsidRPr="00B61F25">
        <w:rPr>
          <w:b/>
          <w:bCs/>
          <w:szCs w:val="24"/>
        </w:rPr>
        <w:t xml:space="preserve">dienoms </w:t>
      </w:r>
      <w:r w:rsidR="004772CD" w:rsidRPr="00B61F25">
        <w:rPr>
          <w:bCs/>
          <w:szCs w:val="24"/>
        </w:rPr>
        <w:t>iki pasiūlymų pateikimo termino pabaigos.</w:t>
      </w:r>
      <w:r w:rsidR="0004689B" w:rsidRPr="00B61F25">
        <w:rPr>
          <w:bCs/>
          <w:szCs w:val="24"/>
        </w:rPr>
        <w:t xml:space="preserve"> Tuo atveju, jei </w:t>
      </w:r>
      <w:r w:rsidRPr="00B61F25">
        <w:rPr>
          <w:bCs/>
          <w:szCs w:val="24"/>
        </w:rPr>
        <w:t>pirkimo Komisija</w:t>
      </w:r>
      <w:r w:rsidR="0004689B" w:rsidRPr="00B61F25">
        <w:rPr>
          <w:bCs/>
          <w:szCs w:val="24"/>
        </w:rPr>
        <w:t xml:space="preserve"> nespės parengti ir paskelbti atsakymo </w:t>
      </w:r>
      <w:r w:rsidR="00351181" w:rsidRPr="00B61F25">
        <w:rPr>
          <w:bCs/>
          <w:szCs w:val="24"/>
        </w:rPr>
        <w:t>laiku</w:t>
      </w:r>
      <w:r w:rsidR="0004689B" w:rsidRPr="00B61F25">
        <w:rPr>
          <w:bCs/>
          <w:szCs w:val="24"/>
        </w:rPr>
        <w:t>, pasiūlymų pateikimo termino pabaiga bus nukelta ir apie tai bus informuoti tiekėjai.</w:t>
      </w:r>
    </w:p>
    <w:p w14:paraId="15171D2C" w14:textId="481A0B38" w:rsidR="00544E82" w:rsidRPr="00241C3B" w:rsidRDefault="00544E82" w:rsidP="00836140">
      <w:pPr>
        <w:tabs>
          <w:tab w:val="left" w:pos="993"/>
        </w:tabs>
        <w:ind w:firstLine="567"/>
        <w:rPr>
          <w:rFonts w:eastAsia="Times New Roman" w:cs="Times New Roman"/>
          <w:b/>
          <w:szCs w:val="24"/>
          <w:lang w:eastAsia="en-US"/>
        </w:rPr>
      </w:pPr>
    </w:p>
    <w:p w14:paraId="07A4B4B0" w14:textId="70B3337D" w:rsidR="00191CC4" w:rsidRPr="00241C3B" w:rsidRDefault="00191CC4" w:rsidP="00D65232">
      <w:pPr>
        <w:pStyle w:val="Antrat1"/>
      </w:pPr>
      <w:bookmarkStart w:id="22" w:name="_Toc158640867"/>
      <w:bookmarkStart w:id="23" w:name="_Toc192668867"/>
      <w:r w:rsidRPr="00241C3B">
        <w:t>SUSIPAŽINIMO SU PASIŪLYMAIS IR JŲ NAGRINĖJIMO PROCEDŪROS</w:t>
      </w:r>
      <w:bookmarkEnd w:id="22"/>
      <w:bookmarkEnd w:id="23"/>
    </w:p>
    <w:p w14:paraId="2C2B1819" w14:textId="6E2F24F9" w:rsidR="00191CC4" w:rsidRPr="00241C3B" w:rsidRDefault="00191CC4" w:rsidP="00371163">
      <w:pPr>
        <w:rPr>
          <w:rFonts w:eastAsia="Times New Roman" w:cs="Times New Roman"/>
          <w:szCs w:val="24"/>
          <w:lang w:eastAsia="en-US"/>
        </w:rPr>
      </w:pPr>
    </w:p>
    <w:p w14:paraId="0C4853B2" w14:textId="24621DC0" w:rsidR="00191CC4" w:rsidRPr="00241C3B" w:rsidRDefault="00191CC4" w:rsidP="00371163">
      <w:pPr>
        <w:ind w:firstLine="652"/>
        <w:rPr>
          <w:rFonts w:eastAsia="Times New Roman" w:cs="Times New Roman"/>
          <w:b/>
          <w:szCs w:val="24"/>
          <w:lang w:eastAsia="en-US"/>
        </w:rPr>
      </w:pPr>
      <w:r w:rsidRPr="00241C3B">
        <w:rPr>
          <w:rFonts w:eastAsia="Times New Roman" w:cs="Times New Roman"/>
          <w:b/>
          <w:szCs w:val="24"/>
          <w:lang w:eastAsia="en-US"/>
        </w:rPr>
        <w:t>Susipažinimo su pasiūlymais</w:t>
      </w:r>
    </w:p>
    <w:p w14:paraId="4DBF9A9F" w14:textId="77777777" w:rsidR="00191CC4" w:rsidRPr="00241C3B" w:rsidRDefault="00191CC4" w:rsidP="00371163">
      <w:pPr>
        <w:rPr>
          <w:rFonts w:eastAsia="Times New Roman" w:cs="Times New Roman"/>
          <w:szCs w:val="24"/>
          <w:lang w:eastAsia="en-US"/>
        </w:rPr>
      </w:pPr>
    </w:p>
    <w:p w14:paraId="6E016F3F" w14:textId="77777777" w:rsidR="00E515A5" w:rsidRPr="00241C3B" w:rsidRDefault="00E515A5" w:rsidP="00836140">
      <w:pPr>
        <w:pStyle w:val="Sraopastraipa"/>
        <w:widowControl w:val="0"/>
        <w:numPr>
          <w:ilvl w:val="0"/>
          <w:numId w:val="1"/>
        </w:numPr>
        <w:tabs>
          <w:tab w:val="left" w:pos="993"/>
        </w:tabs>
        <w:ind w:left="0" w:firstLine="567"/>
        <w:contextualSpacing w:val="0"/>
        <w:rPr>
          <w:szCs w:val="24"/>
        </w:rPr>
      </w:pPr>
      <w:r w:rsidRPr="00241C3B">
        <w:rPr>
          <w:szCs w:val="24"/>
        </w:rPr>
        <w:t>Pirminis susipažinimas su CVP IS priemonėmis pateiktais Tiekėjų pasiūlymais vyks naudojantis elektroninėmis priemonėmis neanksčiau kaip skelbime apie pirkimą nurodytą datą.</w:t>
      </w:r>
    </w:p>
    <w:p w14:paraId="521A5003" w14:textId="367932DF" w:rsidR="00E515A5" w:rsidRPr="00241C3B" w:rsidRDefault="00E515A5" w:rsidP="00836140">
      <w:pPr>
        <w:pStyle w:val="Sraopastraipa"/>
        <w:widowControl w:val="0"/>
        <w:numPr>
          <w:ilvl w:val="0"/>
          <w:numId w:val="1"/>
        </w:numPr>
        <w:tabs>
          <w:tab w:val="left" w:pos="993"/>
        </w:tabs>
        <w:ind w:left="0" w:firstLine="567"/>
        <w:contextualSpacing w:val="0"/>
        <w:rPr>
          <w:szCs w:val="24"/>
        </w:rPr>
      </w:pPr>
      <w:r w:rsidRPr="00241C3B">
        <w:rPr>
          <w:szCs w:val="24"/>
        </w:rPr>
        <w:t xml:space="preserve">Tiekėjai nedalyvauja susipažinime su pateiktais pasiūlymais, taip pat nedalyvauja Komisijos posėdžiuose, kuriuose atliekamos pasiūlymų nagrinėjimo, vertinimo ir palyginimo procedūros. </w:t>
      </w:r>
      <w:r w:rsidR="005707C3" w:rsidRPr="00241C3B">
        <w:rPr>
          <w:szCs w:val="24"/>
        </w:rPr>
        <w:t>Pirkimo Komisija</w:t>
      </w:r>
      <w:r w:rsidRPr="00241C3B">
        <w:rPr>
          <w:szCs w:val="24"/>
        </w:rPr>
        <w:t xml:space="preserve"> neteikia informacijos Tiekėjams apie pasiūlymus pateikusius Tiekėjus, pasiūlytas kainas iki kol bus įvertinti pasiūlymai ir nustatyta pasiūlymų eilė.</w:t>
      </w:r>
    </w:p>
    <w:p w14:paraId="3A7C46C1" w14:textId="77777777" w:rsidR="006C352D" w:rsidRPr="00241C3B" w:rsidRDefault="006C352D" w:rsidP="00371163">
      <w:pPr>
        <w:rPr>
          <w:rFonts w:eastAsia="Calibri" w:cs="Times New Roman"/>
          <w:b/>
          <w:szCs w:val="24"/>
          <w:lang w:eastAsia="en-US"/>
        </w:rPr>
      </w:pPr>
    </w:p>
    <w:p w14:paraId="51D010CE" w14:textId="40070BBC" w:rsidR="003801D1" w:rsidRPr="00241C3B" w:rsidRDefault="00191CC4" w:rsidP="00371163">
      <w:pPr>
        <w:ind w:firstLine="652"/>
        <w:jc w:val="both"/>
        <w:rPr>
          <w:rFonts w:eastAsia="Calibri" w:cs="Times New Roman"/>
          <w:b/>
          <w:szCs w:val="24"/>
          <w:lang w:eastAsia="en-US"/>
        </w:rPr>
      </w:pPr>
      <w:r w:rsidRPr="00241C3B">
        <w:rPr>
          <w:rFonts w:eastAsia="Calibri" w:cs="Times New Roman"/>
          <w:b/>
          <w:szCs w:val="24"/>
          <w:lang w:eastAsia="en-US"/>
        </w:rPr>
        <w:t xml:space="preserve">Pasiūlymų </w:t>
      </w:r>
      <w:r w:rsidR="003801D1" w:rsidRPr="00241C3B">
        <w:rPr>
          <w:rFonts w:eastAsia="Calibri" w:cs="Times New Roman"/>
          <w:b/>
          <w:szCs w:val="24"/>
          <w:lang w:eastAsia="en-US"/>
        </w:rPr>
        <w:t>nagrinėjimo</w:t>
      </w:r>
      <w:r w:rsidRPr="00241C3B">
        <w:rPr>
          <w:rFonts w:eastAsia="Calibri" w:cs="Times New Roman"/>
          <w:b/>
          <w:szCs w:val="24"/>
          <w:lang w:eastAsia="en-US"/>
        </w:rPr>
        <w:t xml:space="preserve"> </w:t>
      </w:r>
      <w:r w:rsidR="003801D1" w:rsidRPr="00241C3B">
        <w:rPr>
          <w:rFonts w:eastAsia="Calibri" w:cs="Times New Roman"/>
          <w:b/>
          <w:szCs w:val="24"/>
          <w:lang w:eastAsia="en-US"/>
        </w:rPr>
        <w:t>procedūros</w:t>
      </w:r>
    </w:p>
    <w:p w14:paraId="396BBE4B" w14:textId="77777777" w:rsidR="003801D1" w:rsidRPr="00241C3B" w:rsidRDefault="003801D1" w:rsidP="00371163">
      <w:pPr>
        <w:tabs>
          <w:tab w:val="left" w:pos="1134"/>
        </w:tabs>
        <w:ind w:firstLine="567"/>
        <w:rPr>
          <w:rFonts w:eastAsia="Calibri" w:cs="Times New Roman"/>
          <w:b/>
          <w:szCs w:val="24"/>
        </w:rPr>
      </w:pPr>
    </w:p>
    <w:p w14:paraId="7570125E" w14:textId="28D40975" w:rsidR="003801D1" w:rsidRPr="00241C3B" w:rsidRDefault="003801D1" w:rsidP="00836140">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szCs w:val="24"/>
        </w:rPr>
      </w:pPr>
      <w:r w:rsidRPr="00241C3B">
        <w:rPr>
          <w:rFonts w:eastAsia="Calibri"/>
          <w:szCs w:val="24"/>
        </w:rPr>
        <w:t>Pateiktus pasiūlymus nagrinėja, vertina ir palygina pirkimo Komisija:</w:t>
      </w:r>
    </w:p>
    <w:p w14:paraId="276E58DB" w14:textId="263D0870" w:rsidR="00B52867" w:rsidRPr="00241C3B" w:rsidRDefault="003801D1" w:rsidP="00836140">
      <w:pPr>
        <w:widowControl w:val="0"/>
        <w:numPr>
          <w:ilvl w:val="1"/>
          <w:numId w:val="1"/>
        </w:numPr>
        <w:tabs>
          <w:tab w:val="left" w:pos="1134"/>
          <w:tab w:val="left" w:pos="1276"/>
        </w:tabs>
        <w:ind w:left="0" w:firstLine="567"/>
        <w:jc w:val="both"/>
        <w:rPr>
          <w:rFonts w:cs="Times New Roman"/>
          <w:szCs w:val="24"/>
        </w:rPr>
      </w:pPr>
      <w:r w:rsidRPr="00241C3B">
        <w:rPr>
          <w:rFonts w:cs="Times New Roman"/>
          <w:szCs w:val="24"/>
        </w:rPr>
        <w:t>susipažinusi su pateiktais pasiūlymais</w:t>
      </w:r>
      <w:r w:rsidRPr="00241C3B">
        <w:rPr>
          <w:rStyle w:val="markedcontent"/>
          <w:rFonts w:cs="Times New Roman"/>
          <w:szCs w:val="24"/>
        </w:rPr>
        <w:t xml:space="preserve"> pirmiausia</w:t>
      </w:r>
      <w:r w:rsidR="005074D4" w:rsidRPr="00241C3B">
        <w:rPr>
          <w:rStyle w:val="markedcontent"/>
          <w:rFonts w:cs="Times New Roman"/>
          <w:szCs w:val="24"/>
        </w:rPr>
        <w:t xml:space="preserve"> </w:t>
      </w:r>
      <w:r w:rsidR="005074D4" w:rsidRPr="00241C3B">
        <w:t>įvertina, ar pasiūlymai atitinka pirkimo dokumentuose nustatytus, su pirkimo objektu nesusijusius, reikalavimus, įskaitant nuostatas dėl alternatyvių pasiūlymų teikimo</w:t>
      </w:r>
      <w:r w:rsidR="00B52867" w:rsidRPr="00241C3B">
        <w:rPr>
          <w:rFonts w:cs="Times New Roman"/>
          <w:szCs w:val="24"/>
        </w:rPr>
        <w:t>;</w:t>
      </w:r>
      <w:r w:rsidR="00596E3C" w:rsidRPr="00241C3B">
        <w:rPr>
          <w:rFonts w:cs="Times New Roman"/>
          <w:szCs w:val="24"/>
        </w:rPr>
        <w:t xml:space="preserve"> </w:t>
      </w:r>
    </w:p>
    <w:p w14:paraId="72BD87E2" w14:textId="182BFA8F" w:rsidR="007365BB" w:rsidRPr="00241C3B" w:rsidRDefault="003801D1" w:rsidP="00836140">
      <w:pPr>
        <w:widowControl w:val="0"/>
        <w:numPr>
          <w:ilvl w:val="1"/>
          <w:numId w:val="1"/>
        </w:numPr>
        <w:tabs>
          <w:tab w:val="left" w:pos="1134"/>
          <w:tab w:val="left" w:pos="1418"/>
        </w:tabs>
        <w:ind w:left="0" w:firstLine="567"/>
        <w:jc w:val="both"/>
        <w:rPr>
          <w:rFonts w:eastAsia="Calibri" w:cs="Times New Roman"/>
          <w:szCs w:val="24"/>
        </w:rPr>
      </w:pPr>
      <w:r w:rsidRPr="00241C3B">
        <w:rPr>
          <w:rFonts w:eastAsia="Calibri" w:cs="Times New Roman"/>
          <w:szCs w:val="24"/>
        </w:rPr>
        <w:t>įvertina EBVPD pateiktą informaciją ir ne vėliau kaip per 3 darbo dienas raštu praneša apie šio patikrinimo rezultatus;</w:t>
      </w:r>
    </w:p>
    <w:p w14:paraId="2D0C173C" w14:textId="351BBB7C" w:rsidR="00663061" w:rsidRPr="00241C3B" w:rsidRDefault="00663061" w:rsidP="00836140">
      <w:pPr>
        <w:widowControl w:val="0"/>
        <w:numPr>
          <w:ilvl w:val="1"/>
          <w:numId w:val="1"/>
        </w:numPr>
        <w:tabs>
          <w:tab w:val="left" w:pos="1134"/>
          <w:tab w:val="left" w:pos="1418"/>
        </w:tabs>
        <w:ind w:left="0" w:firstLine="567"/>
        <w:jc w:val="both"/>
        <w:rPr>
          <w:rFonts w:eastAsia="Calibri" w:cs="Times New Roman"/>
          <w:szCs w:val="24"/>
        </w:rPr>
      </w:pPr>
      <w:r w:rsidRPr="00241C3B">
        <w:rPr>
          <w:rFonts w:eastAsia="Calibri" w:cs="Times New Roman"/>
          <w:szCs w:val="24"/>
        </w:rPr>
        <w:t xml:space="preserve">nagrinėja, vertina ir palygina pirkimo dalyvių pateiktus pasiūlymus (tikrina ar </w:t>
      </w:r>
      <w:r w:rsidRPr="00241C3B">
        <w:rPr>
          <w:rFonts w:eastAsia="Times New Roman" w:cs="Times New Roman"/>
          <w:szCs w:val="24"/>
        </w:rPr>
        <w:t>Tiekėjo</w:t>
      </w:r>
      <w:r w:rsidRPr="00241C3B">
        <w:rPr>
          <w:rFonts w:eastAsia="Calibri" w:cs="Times New Roman"/>
          <w:szCs w:val="24"/>
        </w:rPr>
        <w:t xml:space="preserve"> pasiūlymas atitinka pirkimo sąlygų techninės specifikacijos reikalavimus, atlieka kitus veiksmus, susijusius su pasiūlymų vertinimu);</w:t>
      </w:r>
    </w:p>
    <w:p w14:paraId="03F44876" w14:textId="2353D8CC" w:rsidR="00663061" w:rsidRPr="00241C3B" w:rsidRDefault="00663061" w:rsidP="00836140">
      <w:pPr>
        <w:widowControl w:val="0"/>
        <w:numPr>
          <w:ilvl w:val="1"/>
          <w:numId w:val="1"/>
        </w:numPr>
        <w:tabs>
          <w:tab w:val="left" w:pos="1134"/>
          <w:tab w:val="left" w:pos="1418"/>
        </w:tabs>
        <w:ind w:left="0" w:firstLine="567"/>
        <w:jc w:val="both"/>
        <w:rPr>
          <w:rFonts w:eastAsia="Calibri" w:cs="Times New Roman"/>
          <w:szCs w:val="24"/>
        </w:rPr>
      </w:pPr>
      <w:r w:rsidRPr="00241C3B">
        <w:rPr>
          <w:rFonts w:eastAsia="Calibri" w:cs="Times New Roman"/>
          <w:szCs w:val="24"/>
        </w:rPr>
        <w:t>įvertina ar pasiūlyta kaina neviršija pirkimui skirtų lėšų, Perkančiosios organizacijos nustatytų prieš pradedant pirkimo procedūrą</w:t>
      </w:r>
      <w:r w:rsidRPr="00241C3B">
        <w:rPr>
          <w:rFonts w:eastAsia="Times New Roman" w:cs="Times New Roman"/>
          <w:szCs w:val="24"/>
        </w:rPr>
        <w:t>. Taikomos VPĮ 45 straipsnio 1 dalies 5 punkto nuostatos.</w:t>
      </w:r>
    </w:p>
    <w:p w14:paraId="62B0C96C" w14:textId="30078DD0" w:rsidR="00663061" w:rsidRPr="00241C3B" w:rsidRDefault="00663061" w:rsidP="00836140">
      <w:pPr>
        <w:widowControl w:val="0"/>
        <w:numPr>
          <w:ilvl w:val="1"/>
          <w:numId w:val="1"/>
        </w:numPr>
        <w:tabs>
          <w:tab w:val="left" w:pos="1134"/>
          <w:tab w:val="left" w:pos="1418"/>
        </w:tabs>
        <w:ind w:left="0" w:firstLine="567"/>
        <w:jc w:val="both"/>
        <w:rPr>
          <w:rFonts w:eastAsia="Calibri" w:cs="Times New Roman"/>
          <w:szCs w:val="24"/>
        </w:rPr>
      </w:pPr>
      <w:r w:rsidRPr="00241C3B">
        <w:rPr>
          <w:rFonts w:eastAsia="Calibri" w:cs="Times New Roman"/>
          <w:szCs w:val="24"/>
        </w:rPr>
        <w:lastRenderedPageBreak/>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w:t>
      </w:r>
      <w:r w:rsidR="00945A34" w:rsidRPr="00241C3B">
        <w:rPr>
          <w:rFonts w:eastAsia="Calibri" w:cs="Times New Roman"/>
          <w:szCs w:val="24"/>
        </w:rPr>
        <w:t>tišką kainos pagrįstumo įrodymą.</w:t>
      </w:r>
    </w:p>
    <w:p w14:paraId="5B71C8C7" w14:textId="303CC1D9" w:rsidR="00756660" w:rsidRPr="00241C3B" w:rsidRDefault="00756660" w:rsidP="00836140">
      <w:pPr>
        <w:pStyle w:val="Sraopastraipa"/>
        <w:widowControl w:val="0"/>
        <w:numPr>
          <w:ilvl w:val="0"/>
          <w:numId w:val="1"/>
        </w:numPr>
        <w:tabs>
          <w:tab w:val="left" w:pos="0"/>
          <w:tab w:val="left" w:pos="993"/>
        </w:tabs>
        <w:suppressAutoHyphens/>
        <w:overflowPunct w:val="0"/>
        <w:autoSpaceDE w:val="0"/>
        <w:autoSpaceDN w:val="0"/>
        <w:adjustRightInd w:val="0"/>
        <w:ind w:left="0" w:firstLine="567"/>
        <w:contextualSpacing w:val="0"/>
        <w:textAlignment w:val="baseline"/>
        <w:rPr>
          <w:b/>
          <w:bCs/>
          <w:szCs w:val="24"/>
        </w:rPr>
      </w:pPr>
      <w:bookmarkStart w:id="24" w:name="_Ref124337533"/>
      <w:bookmarkStart w:id="25" w:name="_Ref173410719"/>
      <w:bookmarkStart w:id="26" w:name="_Ref94693637"/>
      <w:bookmarkStart w:id="27" w:name="_Ref10631666"/>
      <w:r w:rsidRPr="00241C3B">
        <w:rPr>
          <w:rFonts w:eastAsia="Calibri"/>
          <w:szCs w:val="24"/>
        </w:rPr>
        <w:t xml:space="preserve">Jeigu </w:t>
      </w:r>
      <w:r w:rsidRPr="00241C3B">
        <w:rPr>
          <w:szCs w:val="24"/>
        </w:rPr>
        <w:t>Tiekėjas</w:t>
      </w:r>
      <w:r w:rsidRPr="00241C3B">
        <w:rPr>
          <w:rFonts w:eastAsia="Calibri"/>
          <w:szCs w:val="24"/>
        </w:rPr>
        <w:t xml:space="preserve"> </w:t>
      </w:r>
      <w:r w:rsidRPr="00241C3B">
        <w:rPr>
          <w:szCs w:val="24"/>
        </w:rPr>
        <w:t xml:space="preserve">pateikė netikslius, neišsamius ar klaidingus dokumentus ar duomenis apie atitiktį pirkimo dokumentų reikalavimams arba šių dokumentų ar duomenų trūksta, </w:t>
      </w:r>
      <w:r w:rsidR="001E1ADD" w:rsidRPr="008B670D">
        <w:rPr>
          <w:rFonts w:eastAsia="Calibri"/>
        </w:rPr>
        <w:t>Pirkimo Komisija</w:t>
      </w:r>
      <w:r w:rsidRPr="00241C3B">
        <w:rPr>
          <w:szCs w:val="24"/>
        </w:rPr>
        <w:t xml:space="preserve"> </w:t>
      </w:r>
      <w:r w:rsidRPr="00241C3B">
        <w:rPr>
          <w:b/>
          <w:bCs/>
          <w:szCs w:val="24"/>
        </w:rPr>
        <w:t>gali</w:t>
      </w:r>
      <w:r w:rsidRPr="00241C3B">
        <w:rPr>
          <w:szCs w:val="24"/>
        </w:rPr>
        <w:t xml:space="preserve"> nepažeisdama</w:t>
      </w:r>
      <w:r w:rsidRPr="00241C3B">
        <w:rPr>
          <w:i/>
          <w:iCs/>
          <w:szCs w:val="24"/>
        </w:rPr>
        <w:t> </w:t>
      </w:r>
      <w:r w:rsidRPr="00241C3B">
        <w:rPr>
          <w:szCs w:val="24"/>
        </w:rPr>
        <w:t xml:space="preserve">lygiateisiškumo ir skaidrumo principų prašyti Tiekėją šiuos dokumentus ar duomenis patikslinti, papildyti arba paaiškinti per jos nustatytą protingą terminą. </w:t>
      </w:r>
      <w:r w:rsidRPr="00241C3B">
        <w:rPr>
          <w:bCs/>
          <w:szCs w:val="24"/>
        </w:rPr>
        <w:t>Pasiūlymai</w:t>
      </w:r>
      <w:r w:rsidRPr="00241C3B">
        <w:rPr>
          <w:b/>
          <w:szCs w:val="24"/>
        </w:rPr>
        <w:t> </w:t>
      </w:r>
      <w:r w:rsidRPr="00241C3B">
        <w:rPr>
          <w:bCs/>
          <w:szCs w:val="24"/>
        </w:rPr>
        <w:t>tikslinami, papildomi arba paaiškinami vadovaujantis</w:t>
      </w:r>
      <w:r w:rsidRPr="00241C3B">
        <w:rPr>
          <w:b/>
          <w:bCs/>
          <w:szCs w:val="24"/>
        </w:rPr>
        <w:t xml:space="preserve"> Viešųjų pirkimų tarnybos nustatytomis taisyklėmis</w:t>
      </w:r>
      <w:r w:rsidRPr="00241C3B">
        <w:rPr>
          <w:rStyle w:val="Puslapioinaosnuoroda"/>
          <w:b/>
          <w:bCs/>
          <w:szCs w:val="24"/>
        </w:rPr>
        <w:footnoteReference w:id="3"/>
      </w:r>
      <w:bookmarkEnd w:id="24"/>
      <w:r w:rsidRPr="00241C3B">
        <w:rPr>
          <w:rStyle w:val="Hipersaitas"/>
          <w:b/>
          <w:bCs/>
          <w:color w:val="auto"/>
          <w:szCs w:val="24"/>
          <w:u w:val="none"/>
        </w:rPr>
        <w:t>.</w:t>
      </w:r>
      <w:bookmarkEnd w:id="25"/>
    </w:p>
    <w:p w14:paraId="59649E51" w14:textId="66D2EB1B" w:rsidR="00493C30" w:rsidRPr="00241C3B" w:rsidRDefault="005707C3" w:rsidP="00293357">
      <w:pPr>
        <w:pStyle w:val="Sraopastraipa"/>
        <w:widowControl w:val="0"/>
        <w:numPr>
          <w:ilvl w:val="0"/>
          <w:numId w:val="1"/>
        </w:numPr>
        <w:tabs>
          <w:tab w:val="left" w:pos="993"/>
        </w:tabs>
        <w:suppressAutoHyphens/>
        <w:overflowPunct w:val="0"/>
        <w:autoSpaceDE w:val="0"/>
        <w:autoSpaceDN w:val="0"/>
        <w:adjustRightInd w:val="0"/>
        <w:ind w:left="0" w:firstLine="567"/>
        <w:contextualSpacing w:val="0"/>
        <w:textAlignment w:val="baseline"/>
        <w:rPr>
          <w:bCs/>
          <w:szCs w:val="24"/>
        </w:rPr>
      </w:pPr>
      <w:r w:rsidRPr="00241C3B">
        <w:rPr>
          <w:rFonts w:eastAsia="Calibri"/>
          <w:szCs w:val="24"/>
        </w:rPr>
        <w:t>Pirkimo komisija</w:t>
      </w:r>
      <w:r w:rsidR="00493C30" w:rsidRPr="00241C3B">
        <w:rPr>
          <w:rFonts w:eastAsia="Calibri"/>
          <w:szCs w:val="24"/>
        </w:rPr>
        <w:t xml:space="preserve"> </w:t>
      </w:r>
      <w:r w:rsidR="00493C30" w:rsidRPr="00241C3B">
        <w:rPr>
          <w:rFonts w:eastAsia="Calibri"/>
          <w:b/>
          <w:szCs w:val="24"/>
        </w:rPr>
        <w:t>gali nevertinti</w:t>
      </w:r>
      <w:r w:rsidR="00493C30" w:rsidRPr="00241C3B">
        <w:rPr>
          <w:rFonts w:eastAsia="Calibri"/>
          <w:szCs w:val="24"/>
        </w:rPr>
        <w:t xml:space="preserve"> viso </w:t>
      </w:r>
      <w:r w:rsidR="00493C30" w:rsidRPr="00241C3B">
        <w:rPr>
          <w:szCs w:val="24"/>
        </w:rPr>
        <w:t>Tiekėjo</w:t>
      </w:r>
      <w:r w:rsidR="00493C30" w:rsidRPr="00241C3B">
        <w:rPr>
          <w:rFonts w:eastAsia="Calibri"/>
          <w:szCs w:val="24"/>
        </w:rPr>
        <w:t xml:space="preserve"> pasiūlymo, jeigu patikrinusi jo dalį </w:t>
      </w:r>
      <w:r w:rsidR="00493C30" w:rsidRPr="00241C3B">
        <w:rPr>
          <w:rFonts w:eastAsia="Calibri"/>
          <w:b/>
          <w:szCs w:val="24"/>
        </w:rPr>
        <w:t>nustato, kad</w:t>
      </w:r>
      <w:r w:rsidR="00493C30" w:rsidRPr="00241C3B">
        <w:rPr>
          <w:rFonts w:eastAsia="Calibri"/>
          <w:szCs w:val="24"/>
        </w:rPr>
        <w:t xml:space="preserve">, vadovaujantis Viešųjų pirkimų įstatymo reikalavimais, pasiūlymas </w:t>
      </w:r>
      <w:r w:rsidR="00493C30" w:rsidRPr="00241C3B">
        <w:rPr>
          <w:rFonts w:eastAsia="Calibri"/>
          <w:b/>
          <w:szCs w:val="24"/>
        </w:rPr>
        <w:t>turi būti atmestas.</w:t>
      </w:r>
    </w:p>
    <w:bookmarkEnd w:id="26"/>
    <w:bookmarkEnd w:id="27"/>
    <w:p w14:paraId="5FC9E961" w14:textId="77777777" w:rsidR="005E3FF4" w:rsidRPr="00241C3B" w:rsidRDefault="005E3FF4" w:rsidP="00293357">
      <w:pPr>
        <w:ind w:firstLine="567"/>
        <w:jc w:val="center"/>
        <w:rPr>
          <w:rFonts w:eastAsia="Calibri" w:cs="Times New Roman"/>
          <w:b/>
          <w:szCs w:val="24"/>
          <w:lang w:eastAsia="en-US"/>
        </w:rPr>
      </w:pPr>
    </w:p>
    <w:p w14:paraId="481BA2EB" w14:textId="6959FA45" w:rsidR="00191CC4" w:rsidRPr="00241C3B" w:rsidRDefault="003801D1" w:rsidP="00293357">
      <w:pPr>
        <w:ind w:firstLine="567"/>
        <w:jc w:val="both"/>
        <w:rPr>
          <w:rFonts w:eastAsia="Calibri" w:cs="Times New Roman"/>
          <w:b/>
          <w:szCs w:val="24"/>
          <w:lang w:eastAsia="en-US"/>
        </w:rPr>
      </w:pPr>
      <w:r w:rsidRPr="00241C3B">
        <w:rPr>
          <w:rFonts w:eastAsia="Calibri" w:cs="Times New Roman"/>
          <w:b/>
          <w:szCs w:val="24"/>
          <w:lang w:eastAsia="en-US"/>
        </w:rPr>
        <w:t xml:space="preserve">Pasiūlymų vertinimo </w:t>
      </w:r>
      <w:r w:rsidR="00191CC4" w:rsidRPr="00241C3B">
        <w:rPr>
          <w:rFonts w:eastAsia="Calibri" w:cs="Times New Roman"/>
          <w:b/>
          <w:szCs w:val="24"/>
          <w:lang w:eastAsia="en-US"/>
        </w:rPr>
        <w:t>kriterijai ir sąlygos</w:t>
      </w:r>
    </w:p>
    <w:p w14:paraId="6745FF5D" w14:textId="77777777" w:rsidR="00191CC4" w:rsidRPr="00241C3B" w:rsidRDefault="00191CC4" w:rsidP="00293357">
      <w:pPr>
        <w:ind w:firstLine="567"/>
        <w:rPr>
          <w:rFonts w:eastAsia="Times New Roman" w:cs="Times New Roman"/>
          <w:szCs w:val="24"/>
          <w:lang w:eastAsia="en-US"/>
        </w:rPr>
      </w:pPr>
    </w:p>
    <w:p w14:paraId="19AC7327" w14:textId="56935882" w:rsidR="0040427B" w:rsidRPr="00241C3B" w:rsidRDefault="00CF2CB2" w:rsidP="00293357">
      <w:pPr>
        <w:pStyle w:val="Sraopastraipa"/>
        <w:widowControl w:val="0"/>
        <w:numPr>
          <w:ilvl w:val="0"/>
          <w:numId w:val="1"/>
        </w:numPr>
        <w:tabs>
          <w:tab w:val="left" w:pos="993"/>
        </w:tabs>
        <w:autoSpaceDE w:val="0"/>
        <w:autoSpaceDN w:val="0"/>
        <w:adjustRightInd w:val="0"/>
        <w:ind w:left="0" w:firstLine="567"/>
        <w:contextualSpacing w:val="0"/>
        <w:rPr>
          <w:b/>
          <w:szCs w:val="24"/>
        </w:rPr>
      </w:pPr>
      <w:r w:rsidRPr="00241C3B">
        <w:rPr>
          <w:rFonts w:eastAsia="Calibri"/>
          <w:szCs w:val="24"/>
        </w:rPr>
        <w:t xml:space="preserve">Šiame pirkime ekonomiškai naudingiausias pasiūlymas </w:t>
      </w:r>
      <w:r w:rsidR="00293357" w:rsidRPr="00293357">
        <w:rPr>
          <w:rFonts w:eastAsia="Calibri"/>
          <w:szCs w:val="24"/>
        </w:rPr>
        <w:t xml:space="preserve">(kiekvienoje pirkimo objekto dalyje) </w:t>
      </w:r>
      <w:r w:rsidRPr="00241C3B">
        <w:rPr>
          <w:rFonts w:eastAsia="Calibri"/>
          <w:szCs w:val="24"/>
        </w:rPr>
        <w:t xml:space="preserve">bus išrenkamas </w:t>
      </w:r>
      <w:r w:rsidRPr="00241C3B">
        <w:rPr>
          <w:rFonts w:eastAsia="Calibri"/>
          <w:b/>
          <w:szCs w:val="24"/>
        </w:rPr>
        <w:t>pagal kainą</w:t>
      </w:r>
      <w:r w:rsidRPr="00241C3B">
        <w:rPr>
          <w:rFonts w:eastAsia="Calibri"/>
          <w:szCs w:val="24"/>
        </w:rPr>
        <w:t>.</w:t>
      </w:r>
      <w:r w:rsidR="00D0665C" w:rsidRPr="00241C3B">
        <w:rPr>
          <w:rFonts w:eastAsia="Calibri"/>
          <w:szCs w:val="24"/>
        </w:rPr>
        <w:t xml:space="preserve"> Ekonomiškai naudingiausiu pasiūlymu laikom</w:t>
      </w:r>
      <w:r w:rsidR="0073453E" w:rsidRPr="00241C3B">
        <w:rPr>
          <w:rFonts w:eastAsia="Calibri"/>
          <w:szCs w:val="24"/>
        </w:rPr>
        <w:t xml:space="preserve">as </w:t>
      </w:r>
      <w:r w:rsidR="0073453E" w:rsidRPr="00241C3B">
        <w:rPr>
          <w:rFonts w:eastAsia="Calibri"/>
          <w:b/>
          <w:szCs w:val="24"/>
        </w:rPr>
        <w:t>mažiausios kainos pasiūlymas</w:t>
      </w:r>
      <w:r w:rsidR="00731B84" w:rsidRPr="00241C3B">
        <w:rPr>
          <w:rFonts w:eastAsia="Calibri"/>
          <w:szCs w:val="24"/>
        </w:rPr>
        <w:t>.</w:t>
      </w:r>
      <w:r w:rsidR="0040427B" w:rsidRPr="00241C3B">
        <w:rPr>
          <w:b/>
          <w:szCs w:val="24"/>
        </w:rPr>
        <w:t xml:space="preserve">  </w:t>
      </w:r>
    </w:p>
    <w:p w14:paraId="006BC164" w14:textId="77777777" w:rsidR="00CF2CB2" w:rsidRPr="00241C3B" w:rsidRDefault="00CF2CB2" w:rsidP="00293357">
      <w:pPr>
        <w:pStyle w:val="Sraopastraipa"/>
        <w:numPr>
          <w:ilvl w:val="0"/>
          <w:numId w:val="1"/>
        </w:numPr>
        <w:tabs>
          <w:tab w:val="left" w:pos="993"/>
        </w:tabs>
        <w:ind w:left="0" w:firstLine="567"/>
        <w:contextualSpacing w:val="0"/>
        <w:rPr>
          <w:szCs w:val="24"/>
        </w:rPr>
      </w:pPr>
      <w:r w:rsidRPr="00241C3B">
        <w:rPr>
          <w:szCs w:val="24"/>
        </w:rPr>
        <w:t>Tais atvejais, kai kelių dalyvių pasiūlymų ekonominis naudingumas yra vienodas, nustatant pasiūlymų eilę, pirmesnis į šią eilę įrašomas dalyvis, kurio pasiūlymas pateiktas anksčiausiai.</w:t>
      </w:r>
    </w:p>
    <w:p w14:paraId="29AED9D1" w14:textId="36570273" w:rsidR="00CF2CB2" w:rsidRPr="00241C3B" w:rsidRDefault="00CF2CB2" w:rsidP="00293357">
      <w:pPr>
        <w:numPr>
          <w:ilvl w:val="0"/>
          <w:numId w:val="1"/>
        </w:numPr>
        <w:tabs>
          <w:tab w:val="left" w:pos="993"/>
        </w:tabs>
        <w:ind w:left="0" w:firstLine="567"/>
        <w:jc w:val="both"/>
        <w:rPr>
          <w:rFonts w:eastAsia="Times New Roman" w:cs="Times New Roman"/>
          <w:szCs w:val="24"/>
          <w:lang w:eastAsia="en-US"/>
        </w:rPr>
      </w:pPr>
      <w:r w:rsidRPr="00241C3B">
        <w:rPr>
          <w:rFonts w:eastAsia="Calibri" w:cs="Times New Roman"/>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4305D23D" w14:textId="0615EDB5" w:rsidR="00CF2CB2" w:rsidRPr="00241C3B" w:rsidRDefault="00CF2CB2" w:rsidP="00836140">
      <w:pPr>
        <w:tabs>
          <w:tab w:val="left" w:pos="993"/>
        </w:tabs>
        <w:ind w:firstLine="567"/>
        <w:jc w:val="both"/>
        <w:rPr>
          <w:rFonts w:eastAsia="Calibri" w:cs="Times New Roman"/>
          <w:szCs w:val="24"/>
          <w:lang w:eastAsia="en-US"/>
        </w:rPr>
      </w:pPr>
    </w:p>
    <w:p w14:paraId="124CEF9B" w14:textId="55E2EA24" w:rsidR="00CF2CB2" w:rsidRPr="00241C3B" w:rsidRDefault="00CF2CB2" w:rsidP="00371163">
      <w:pPr>
        <w:ind w:left="567"/>
        <w:jc w:val="both"/>
        <w:rPr>
          <w:rFonts w:eastAsia="Calibri" w:cs="Times New Roman"/>
          <w:b/>
          <w:szCs w:val="24"/>
          <w:lang w:eastAsia="en-US"/>
        </w:rPr>
      </w:pPr>
      <w:r w:rsidRPr="00241C3B">
        <w:rPr>
          <w:rFonts w:eastAsia="Calibri" w:cs="Times New Roman"/>
          <w:b/>
          <w:szCs w:val="24"/>
          <w:lang w:eastAsia="en-US"/>
        </w:rPr>
        <w:t>Pasiūlymų atmetimo pagrindai</w:t>
      </w:r>
    </w:p>
    <w:p w14:paraId="7D3D3BD2" w14:textId="77777777" w:rsidR="00CF2CB2" w:rsidRPr="00241C3B" w:rsidRDefault="00CF2CB2" w:rsidP="00371163">
      <w:pPr>
        <w:ind w:left="567"/>
        <w:jc w:val="both"/>
        <w:rPr>
          <w:rFonts w:eastAsia="Times New Roman" w:cs="Times New Roman"/>
          <w:szCs w:val="24"/>
          <w:lang w:eastAsia="en-US"/>
        </w:rPr>
      </w:pPr>
    </w:p>
    <w:p w14:paraId="03628581" w14:textId="1DD0BDB7" w:rsidR="00323138" w:rsidRPr="00241C3B" w:rsidRDefault="00145345" w:rsidP="00836140">
      <w:pPr>
        <w:pStyle w:val="Sraopastraipa"/>
        <w:numPr>
          <w:ilvl w:val="0"/>
          <w:numId w:val="1"/>
        </w:numPr>
        <w:tabs>
          <w:tab w:val="left" w:pos="993"/>
        </w:tabs>
        <w:ind w:left="0" w:firstLine="567"/>
        <w:contextualSpacing w:val="0"/>
        <w:rPr>
          <w:szCs w:val="24"/>
        </w:rPr>
      </w:pPr>
      <w:r w:rsidRPr="00241C3B">
        <w:rPr>
          <w:szCs w:val="24"/>
        </w:rPr>
        <w:t xml:space="preserve">Tiekėjo pateiktas </w:t>
      </w:r>
      <w:r w:rsidRPr="00241C3B">
        <w:rPr>
          <w:b/>
          <w:szCs w:val="24"/>
        </w:rPr>
        <w:t xml:space="preserve">pasiūlymas yra atmetamas </w:t>
      </w:r>
      <w:r w:rsidRPr="00241C3B">
        <w:rPr>
          <w:szCs w:val="24"/>
        </w:rPr>
        <w:t>ir tiekėjas pašalinamas iš pirkimo procedūros, jeigu yra bent viena iš šių sąlygų</w:t>
      </w:r>
      <w:r w:rsidR="00323138" w:rsidRPr="00241C3B">
        <w:rPr>
          <w:szCs w:val="24"/>
        </w:rPr>
        <w:t>:</w:t>
      </w:r>
    </w:p>
    <w:p w14:paraId="0CD6CB2C" w14:textId="18329E52" w:rsidR="00B56C4B" w:rsidRPr="00241C3B" w:rsidRDefault="00B56C4B" w:rsidP="00836140">
      <w:pPr>
        <w:pStyle w:val="Sraopastraipa"/>
        <w:numPr>
          <w:ilvl w:val="1"/>
          <w:numId w:val="1"/>
        </w:numPr>
        <w:tabs>
          <w:tab w:val="left" w:pos="1134"/>
        </w:tabs>
        <w:ind w:left="0" w:firstLine="567"/>
        <w:contextualSpacing w:val="0"/>
        <w:rPr>
          <w:rFonts w:eastAsia="Calibri"/>
          <w:szCs w:val="24"/>
        </w:rPr>
      </w:pPr>
      <w:r w:rsidRPr="00241C3B">
        <w:t xml:space="preserve"> </w:t>
      </w:r>
      <w:r w:rsidR="00567679" w:rsidRPr="00241C3B">
        <w:rPr>
          <w:rFonts w:eastAsia="Calibri"/>
          <w:szCs w:val="24"/>
          <w:lang w:eastAsia="lt-LT"/>
        </w:rPr>
        <w:t>dalyvis</w:t>
      </w:r>
      <w:r w:rsidR="00567679" w:rsidRPr="00241C3B">
        <w:t xml:space="preserve"> </w:t>
      </w:r>
      <w:r w:rsidRPr="00241C3B">
        <w:t>iki susipažinimo su pasiūlymais pradžios nepateikė pasiūlymo iššifravimo slaptažodžio;</w:t>
      </w:r>
    </w:p>
    <w:p w14:paraId="75A85CDC" w14:textId="6A2F8621" w:rsidR="00323138" w:rsidRPr="00241C3B" w:rsidRDefault="00B56C4B" w:rsidP="00836140">
      <w:pPr>
        <w:pStyle w:val="Sraopastraipa"/>
        <w:numPr>
          <w:ilvl w:val="1"/>
          <w:numId w:val="1"/>
        </w:numPr>
        <w:tabs>
          <w:tab w:val="left" w:pos="1134"/>
        </w:tabs>
        <w:ind w:left="0" w:firstLine="567"/>
        <w:contextualSpacing w:val="0"/>
        <w:rPr>
          <w:rFonts w:eastAsia="Calibri"/>
          <w:szCs w:val="24"/>
        </w:rPr>
      </w:pPr>
      <w:r w:rsidRPr="00241C3B">
        <w:t xml:space="preserve">pasiūlymas </w:t>
      </w:r>
      <w:r w:rsidRPr="00241C3B">
        <w:rPr>
          <w:b/>
        </w:rPr>
        <w:t>neatitinka pirkimo dokumentų reikalavimų</w:t>
      </w:r>
      <w:r w:rsidR="00567679" w:rsidRPr="00241C3B">
        <w:rPr>
          <w:b/>
        </w:rPr>
        <w:t xml:space="preserve"> </w:t>
      </w:r>
      <w:r w:rsidRPr="00241C3B">
        <w:t>ir jo trūkumai negali būti ištaisyti vadovaujantis Viešųjų pirkimų tarnybos nustatytomis taisyklėmis</w:t>
      </w:r>
      <w:r w:rsidR="00323138" w:rsidRPr="00241C3B">
        <w:rPr>
          <w:rFonts w:eastAsia="Calibri"/>
          <w:szCs w:val="24"/>
        </w:rPr>
        <w:t>;</w:t>
      </w:r>
    </w:p>
    <w:p w14:paraId="2F2B4C89" w14:textId="77777777" w:rsidR="005F1982" w:rsidRPr="00241C3B" w:rsidRDefault="009C2533" w:rsidP="00836140">
      <w:pPr>
        <w:pStyle w:val="Sraopastraipa"/>
        <w:numPr>
          <w:ilvl w:val="1"/>
          <w:numId w:val="1"/>
        </w:numPr>
        <w:tabs>
          <w:tab w:val="left" w:pos="1134"/>
        </w:tabs>
        <w:ind w:left="0" w:firstLine="567"/>
        <w:contextualSpacing w:val="0"/>
        <w:rPr>
          <w:rFonts w:eastAsia="Calibri"/>
          <w:szCs w:val="24"/>
        </w:rPr>
      </w:pPr>
      <w:r w:rsidRPr="00241C3B">
        <w:rPr>
          <w:rFonts w:eastAsia="Calibri"/>
          <w:szCs w:val="24"/>
        </w:rPr>
        <w:t xml:space="preserve">pasiūlyta kaina </w:t>
      </w:r>
      <w:r w:rsidRPr="00241C3B">
        <w:rPr>
          <w:rFonts w:eastAsia="Calibri"/>
          <w:b/>
          <w:szCs w:val="24"/>
        </w:rPr>
        <w:t>viršija pirkimui skirtas lėšas</w:t>
      </w:r>
      <w:r w:rsidRPr="00241C3B">
        <w:rPr>
          <w:rFonts w:eastAsia="Calibri"/>
          <w:szCs w:val="24"/>
        </w:rPr>
        <w:t>, Perkančiosios organizacijos nustatytas prieš pradedant pirkimo procedūrą, išskyrus Viešųjų pirkimų įstatymo 45 straipsnio 1 dalies 5 punkte numatytus atvejus</w:t>
      </w:r>
      <w:r w:rsidR="00E94576" w:rsidRPr="00241C3B">
        <w:t>;</w:t>
      </w:r>
    </w:p>
    <w:p w14:paraId="1ACE5E1F" w14:textId="61A568D9" w:rsidR="00323138" w:rsidRPr="00241C3B" w:rsidRDefault="009C2533" w:rsidP="00836140">
      <w:pPr>
        <w:pStyle w:val="Sraopastraipa"/>
        <w:numPr>
          <w:ilvl w:val="1"/>
          <w:numId w:val="1"/>
        </w:numPr>
        <w:tabs>
          <w:tab w:val="left" w:pos="1134"/>
        </w:tabs>
        <w:ind w:left="0" w:firstLine="567"/>
        <w:contextualSpacing w:val="0"/>
        <w:rPr>
          <w:rFonts w:eastAsia="Calibri"/>
          <w:szCs w:val="24"/>
        </w:rPr>
      </w:pPr>
      <w:r w:rsidRPr="00241C3B">
        <w:rPr>
          <w:rFonts w:eastAsia="Calibri"/>
          <w:szCs w:val="24"/>
          <w:lang w:eastAsia="lt-LT"/>
        </w:rPr>
        <w:t xml:space="preserve">dalyvis </w:t>
      </w:r>
      <w:r w:rsidRPr="00241C3B">
        <w:rPr>
          <w:rFonts w:eastAsia="Calibri"/>
          <w:szCs w:val="24"/>
        </w:rPr>
        <w:t xml:space="preserve">per </w:t>
      </w:r>
      <w:r w:rsidR="00567679" w:rsidRPr="00241C3B">
        <w:rPr>
          <w:rFonts w:eastAsia="Calibri"/>
          <w:szCs w:val="24"/>
        </w:rPr>
        <w:t>Komisijos</w:t>
      </w:r>
      <w:r w:rsidRPr="00241C3B">
        <w:rPr>
          <w:rFonts w:eastAsia="Calibri"/>
          <w:szCs w:val="24"/>
        </w:rPr>
        <w:t xml:space="preserve"> nustatytą terminą </w:t>
      </w:r>
      <w:r w:rsidRPr="00241C3B">
        <w:rPr>
          <w:rFonts w:eastAsia="Calibri"/>
          <w:b/>
          <w:szCs w:val="24"/>
        </w:rPr>
        <w:t>nepatikslino, nepapildė, nepaaiškino</w:t>
      </w:r>
      <w:r w:rsidR="009632D8" w:rsidRPr="009632D8">
        <w:rPr>
          <w:rFonts w:eastAsia="Calibri"/>
          <w:szCs w:val="24"/>
        </w:rPr>
        <w:t xml:space="preserve"> </w:t>
      </w:r>
      <w:r w:rsidR="009632D8" w:rsidRPr="008B670D">
        <w:rPr>
          <w:rFonts w:eastAsia="Calibri"/>
          <w:szCs w:val="24"/>
        </w:rPr>
        <w:t>pateiktų duomenų ir (ar)</w:t>
      </w:r>
      <w:r w:rsidR="009632D8">
        <w:rPr>
          <w:rFonts w:eastAsia="Calibri"/>
          <w:szCs w:val="24"/>
        </w:rPr>
        <w:t xml:space="preserve"> </w:t>
      </w:r>
      <w:r w:rsidRPr="00241C3B">
        <w:rPr>
          <w:rFonts w:eastAsia="Calibri"/>
          <w:b/>
          <w:szCs w:val="24"/>
        </w:rPr>
        <w:t xml:space="preserve"> informacijos</w:t>
      </w:r>
      <w:r w:rsidR="00323138" w:rsidRPr="00241C3B">
        <w:rPr>
          <w:rFonts w:eastAsia="Calibri"/>
          <w:szCs w:val="24"/>
        </w:rPr>
        <w:t>;</w:t>
      </w:r>
    </w:p>
    <w:p w14:paraId="79FD8BB2" w14:textId="68584265" w:rsidR="00323138" w:rsidRPr="00241C3B" w:rsidRDefault="00567679" w:rsidP="00836140">
      <w:pPr>
        <w:pStyle w:val="Sraopastraipa"/>
        <w:numPr>
          <w:ilvl w:val="1"/>
          <w:numId w:val="1"/>
        </w:numPr>
        <w:tabs>
          <w:tab w:val="left" w:pos="1134"/>
        </w:tabs>
        <w:ind w:left="0" w:firstLine="567"/>
        <w:contextualSpacing w:val="0"/>
        <w:rPr>
          <w:rFonts w:eastAsia="Calibri"/>
          <w:szCs w:val="24"/>
        </w:rPr>
      </w:pPr>
      <w:r w:rsidRPr="00241C3B">
        <w:rPr>
          <w:rFonts w:eastAsia="Calibri"/>
          <w:szCs w:val="24"/>
          <w:lang w:eastAsia="lt-LT"/>
        </w:rPr>
        <w:t>dalyvis</w:t>
      </w:r>
      <w:r w:rsidRPr="00241C3B">
        <w:rPr>
          <w:rFonts w:eastAsia="Calibri"/>
          <w:szCs w:val="24"/>
        </w:rPr>
        <w:t xml:space="preserve"> </w:t>
      </w:r>
      <w:r w:rsidR="009C2533" w:rsidRPr="00241C3B">
        <w:rPr>
          <w:rFonts w:eastAsia="Calibri"/>
          <w:szCs w:val="24"/>
        </w:rPr>
        <w:t xml:space="preserve">per </w:t>
      </w:r>
      <w:r w:rsidRPr="00241C3B">
        <w:rPr>
          <w:rFonts w:eastAsia="Calibri"/>
          <w:szCs w:val="24"/>
        </w:rPr>
        <w:t xml:space="preserve">Komisijos </w:t>
      </w:r>
      <w:r w:rsidR="009C2533" w:rsidRPr="00241C3B">
        <w:rPr>
          <w:rFonts w:eastAsia="Calibri"/>
          <w:szCs w:val="24"/>
        </w:rPr>
        <w:t xml:space="preserve">nustatytą terminą patikslino, papildė, paaiškino pasiūlymą ir </w:t>
      </w:r>
      <w:r w:rsidR="009C2533" w:rsidRPr="00241C3B">
        <w:rPr>
          <w:rFonts w:eastAsia="Calibri"/>
          <w:b/>
          <w:szCs w:val="24"/>
        </w:rPr>
        <w:t>tai lėmė esminį jo pasiūlymo pakeitimą</w:t>
      </w:r>
      <w:r w:rsidR="00323138" w:rsidRPr="00241C3B">
        <w:rPr>
          <w:rFonts w:eastAsia="Calibri"/>
          <w:szCs w:val="24"/>
        </w:rPr>
        <w:t>;</w:t>
      </w:r>
    </w:p>
    <w:p w14:paraId="3D1DB060" w14:textId="77777777" w:rsidR="009C2533" w:rsidRPr="00241C3B" w:rsidRDefault="009C2533" w:rsidP="00836140">
      <w:pPr>
        <w:pStyle w:val="Sraopastraipa"/>
        <w:numPr>
          <w:ilvl w:val="1"/>
          <w:numId w:val="1"/>
        </w:numPr>
        <w:tabs>
          <w:tab w:val="left" w:pos="1134"/>
        </w:tabs>
        <w:ind w:left="0" w:firstLine="567"/>
        <w:contextualSpacing w:val="0"/>
        <w:rPr>
          <w:rFonts w:eastAsia="Calibri"/>
          <w:szCs w:val="24"/>
        </w:rPr>
      </w:pPr>
      <w:r w:rsidRPr="00241C3B">
        <w:rPr>
          <w:rFonts w:eastAsia="Calibri"/>
          <w:szCs w:val="24"/>
        </w:rPr>
        <w:t xml:space="preserve">pasiūlyme nurodyta neįprastai maža kaina ir dalyvis </w:t>
      </w:r>
      <w:r w:rsidRPr="00241C3B">
        <w:rPr>
          <w:rFonts w:eastAsia="Calibri"/>
          <w:b/>
          <w:szCs w:val="24"/>
        </w:rPr>
        <w:t>nepateikia tinkamų pasiūlytos neįprastai mažos kainos pagrįstumo įrodymų</w:t>
      </w:r>
      <w:r w:rsidRPr="00241C3B">
        <w:rPr>
          <w:rFonts w:eastAsia="Calibri"/>
          <w:szCs w:val="24"/>
        </w:rPr>
        <w:t>;</w:t>
      </w:r>
    </w:p>
    <w:p w14:paraId="28AAD51E" w14:textId="3C17AADB" w:rsidR="00081A20" w:rsidRDefault="009C2533" w:rsidP="00836140">
      <w:pPr>
        <w:pStyle w:val="Sraopastraipa"/>
        <w:numPr>
          <w:ilvl w:val="1"/>
          <w:numId w:val="1"/>
        </w:numPr>
        <w:tabs>
          <w:tab w:val="left" w:pos="1134"/>
        </w:tabs>
        <w:ind w:left="0" w:firstLine="567"/>
        <w:contextualSpacing w:val="0"/>
        <w:rPr>
          <w:rFonts w:eastAsia="Calibri"/>
          <w:szCs w:val="24"/>
        </w:rPr>
      </w:pPr>
      <w:r w:rsidRPr="00241C3B">
        <w:rPr>
          <w:rFonts w:eastAsia="Calibri"/>
          <w:szCs w:val="24"/>
        </w:rPr>
        <w:t xml:space="preserve">pasiūlymas, kuriame nurodyta neįprastai maža kaina, </w:t>
      </w:r>
      <w:r w:rsidRPr="00241C3B">
        <w:rPr>
          <w:rFonts w:eastAsia="Calibri"/>
          <w:b/>
          <w:szCs w:val="24"/>
        </w:rPr>
        <w:t>neatitinka</w:t>
      </w:r>
      <w:r w:rsidRPr="00241C3B">
        <w:rPr>
          <w:rFonts w:eastAsia="Calibri"/>
          <w:szCs w:val="24"/>
        </w:rPr>
        <w:t xml:space="preserve"> Viešųjų pirkimų įstatymo 17 straipsnio 2 dalies 2 punkte nurodytų </w:t>
      </w:r>
      <w:r w:rsidRPr="00241C3B">
        <w:rPr>
          <w:rFonts w:eastAsia="Calibri"/>
          <w:b/>
          <w:szCs w:val="24"/>
        </w:rPr>
        <w:t>aplinkos apsaugos, socialinės ir darbo teisės įpareigojimų</w:t>
      </w:r>
      <w:r w:rsidR="00081A20" w:rsidRPr="00241C3B">
        <w:rPr>
          <w:rFonts w:eastAsia="Calibri"/>
          <w:szCs w:val="24"/>
        </w:rPr>
        <w:t>;</w:t>
      </w:r>
    </w:p>
    <w:p w14:paraId="73025F4F" w14:textId="21D945EB" w:rsidR="009632D8" w:rsidRPr="009632D8" w:rsidRDefault="009632D8" w:rsidP="009632D8">
      <w:pPr>
        <w:pStyle w:val="Sraopastraipa"/>
        <w:numPr>
          <w:ilvl w:val="1"/>
          <w:numId w:val="1"/>
        </w:numPr>
        <w:tabs>
          <w:tab w:val="left" w:pos="1134"/>
        </w:tabs>
        <w:ind w:left="0" w:firstLine="567"/>
        <w:rPr>
          <w:rFonts w:eastAsia="Calibri"/>
          <w:szCs w:val="24"/>
        </w:rPr>
      </w:pPr>
      <w:r>
        <w:rPr>
          <w:rFonts w:eastAsia="Calibri"/>
          <w:szCs w:val="24"/>
        </w:rPr>
        <w:t>dalyvis</w:t>
      </w:r>
      <w:r w:rsidRPr="008B670D">
        <w:rPr>
          <w:rFonts w:eastAsia="Calibri"/>
          <w:szCs w:val="24"/>
        </w:rPr>
        <w:t xml:space="preserve"> per pirkimo Komisijos nurodytą terminą neištaisė aritmetinių klaidų;</w:t>
      </w:r>
    </w:p>
    <w:p w14:paraId="2B4058AB" w14:textId="63E335D9" w:rsidR="00F10959" w:rsidRPr="00241C3B" w:rsidRDefault="009C2533" w:rsidP="00836140">
      <w:pPr>
        <w:pStyle w:val="Sraopastraipa"/>
        <w:numPr>
          <w:ilvl w:val="1"/>
          <w:numId w:val="1"/>
        </w:numPr>
        <w:tabs>
          <w:tab w:val="left" w:pos="1134"/>
        </w:tabs>
        <w:ind w:left="0" w:firstLine="567"/>
        <w:contextualSpacing w:val="0"/>
        <w:rPr>
          <w:rFonts w:eastAsia="Calibri"/>
          <w:szCs w:val="24"/>
        </w:rPr>
      </w:pPr>
      <w:r w:rsidRPr="00241C3B">
        <w:rPr>
          <w:rFonts w:eastAsia="Calibri"/>
          <w:szCs w:val="24"/>
        </w:rPr>
        <w:t xml:space="preserve">dalyvis </w:t>
      </w:r>
      <w:r w:rsidRPr="00241C3B">
        <w:rPr>
          <w:rFonts w:eastAsia="Calibri"/>
          <w:b/>
          <w:szCs w:val="24"/>
        </w:rPr>
        <w:t>atitinka</w:t>
      </w:r>
      <w:r w:rsidRPr="00241C3B">
        <w:rPr>
          <w:rFonts w:eastAsia="Calibri"/>
          <w:szCs w:val="24"/>
        </w:rPr>
        <w:t xml:space="preserve"> bent vieną pirkimo sąlygų </w:t>
      </w:r>
      <w:r w:rsidR="00E44696" w:rsidRPr="00241C3B">
        <w:rPr>
          <w:rFonts w:eastAsia="Calibri"/>
          <w:szCs w:val="24"/>
        </w:rPr>
        <w:t>4</w:t>
      </w:r>
      <w:r w:rsidRPr="00241C3B">
        <w:rPr>
          <w:rFonts w:eastAsia="Calibri"/>
          <w:szCs w:val="24"/>
        </w:rPr>
        <w:t xml:space="preserve"> priede nurodytą </w:t>
      </w:r>
      <w:r w:rsidRPr="00241C3B">
        <w:rPr>
          <w:rFonts w:eastAsia="Calibri"/>
          <w:b/>
          <w:szCs w:val="24"/>
        </w:rPr>
        <w:t>pašalinimo pagrindą</w:t>
      </w:r>
      <w:r w:rsidR="00F10959" w:rsidRPr="00241C3B">
        <w:rPr>
          <w:rFonts w:eastAsia="Calibri"/>
          <w:szCs w:val="24"/>
        </w:rPr>
        <w:t>;</w:t>
      </w:r>
    </w:p>
    <w:p w14:paraId="440F0BDC" w14:textId="2D339BA9" w:rsidR="00CB5089" w:rsidRPr="00241C3B" w:rsidRDefault="009C2533" w:rsidP="00836140">
      <w:pPr>
        <w:pStyle w:val="Sraopastraipa"/>
        <w:widowControl w:val="0"/>
        <w:numPr>
          <w:ilvl w:val="1"/>
          <w:numId w:val="1"/>
        </w:numPr>
        <w:tabs>
          <w:tab w:val="left" w:pos="1134"/>
        </w:tabs>
        <w:ind w:left="0" w:firstLine="567"/>
        <w:contextualSpacing w:val="0"/>
        <w:rPr>
          <w:rFonts w:eastAsia="Calibri"/>
          <w:szCs w:val="24"/>
        </w:rPr>
      </w:pPr>
      <w:r w:rsidRPr="00241C3B">
        <w:rPr>
          <w:rFonts w:eastAsia="Calibri"/>
          <w:szCs w:val="24"/>
        </w:rPr>
        <w:t xml:space="preserve">dalyvis </w:t>
      </w:r>
      <w:r w:rsidRPr="00241C3B">
        <w:rPr>
          <w:rFonts w:eastAsia="Calibri"/>
          <w:b/>
          <w:szCs w:val="24"/>
        </w:rPr>
        <w:t>neatitinka</w:t>
      </w:r>
      <w:r w:rsidRPr="00241C3B">
        <w:rPr>
          <w:rFonts w:eastAsia="Calibri"/>
          <w:szCs w:val="24"/>
        </w:rPr>
        <w:t xml:space="preserve"> bent vieno pirkimo dokumentuose nustatyto </w:t>
      </w:r>
      <w:r w:rsidRPr="00241C3B">
        <w:rPr>
          <w:rFonts w:eastAsia="Calibri"/>
          <w:b/>
          <w:szCs w:val="24"/>
        </w:rPr>
        <w:t xml:space="preserve">kvalifikacijos </w:t>
      </w:r>
      <w:r w:rsidRPr="00241C3B">
        <w:rPr>
          <w:rFonts w:eastAsia="Calibri"/>
          <w:b/>
          <w:szCs w:val="24"/>
        </w:rPr>
        <w:lastRenderedPageBreak/>
        <w:t>reikalavimo</w:t>
      </w:r>
      <w:r w:rsidRPr="00241C3B">
        <w:rPr>
          <w:rFonts w:eastAsia="Calibri"/>
          <w:szCs w:val="24"/>
        </w:rPr>
        <w:t xml:space="preserve"> </w:t>
      </w:r>
      <w:r w:rsidR="000742A0" w:rsidRPr="00241C3B">
        <w:rPr>
          <w:rFonts w:eastAsia="Calibri"/>
          <w:szCs w:val="24"/>
        </w:rPr>
        <w:t xml:space="preserve">(jeigu taikytina) </w:t>
      </w:r>
      <w:r w:rsidRPr="00241C3B">
        <w:rPr>
          <w:rFonts w:eastAsia="Calibri"/>
          <w:szCs w:val="24"/>
        </w:rPr>
        <w:t xml:space="preserve">ir (ar), jeigu taikytina, </w:t>
      </w:r>
      <w:r w:rsidRPr="00241C3B">
        <w:rPr>
          <w:rFonts w:eastAsia="Calibri"/>
          <w:b/>
          <w:szCs w:val="24"/>
        </w:rPr>
        <w:t>kokybės vadybos sistemos</w:t>
      </w:r>
      <w:r w:rsidRPr="00241C3B">
        <w:rPr>
          <w:rFonts w:eastAsia="Calibri"/>
          <w:szCs w:val="24"/>
        </w:rPr>
        <w:t xml:space="preserve"> ir (ar) </w:t>
      </w:r>
      <w:r w:rsidRPr="00241C3B">
        <w:rPr>
          <w:rFonts w:eastAsia="Calibri"/>
          <w:b/>
          <w:szCs w:val="24"/>
        </w:rPr>
        <w:t>aplinkos aps</w:t>
      </w:r>
      <w:r w:rsidR="00567679" w:rsidRPr="00241C3B">
        <w:rPr>
          <w:rFonts w:eastAsia="Calibri"/>
          <w:b/>
          <w:szCs w:val="24"/>
        </w:rPr>
        <w:t>augos vadybos sistemos standartų reikalavimo;</w:t>
      </w:r>
    </w:p>
    <w:p w14:paraId="4C6C2245" w14:textId="3D7F8206" w:rsidR="003B1682" w:rsidRPr="00241C3B" w:rsidRDefault="009C2533" w:rsidP="00836140">
      <w:pPr>
        <w:pStyle w:val="Sraopastraipa"/>
        <w:widowControl w:val="0"/>
        <w:numPr>
          <w:ilvl w:val="1"/>
          <w:numId w:val="1"/>
        </w:numPr>
        <w:tabs>
          <w:tab w:val="left" w:pos="1134"/>
        </w:tabs>
        <w:ind w:left="0" w:firstLine="567"/>
        <w:contextualSpacing w:val="0"/>
        <w:rPr>
          <w:rFonts w:eastAsia="Calibri"/>
          <w:szCs w:val="24"/>
        </w:rPr>
      </w:pPr>
      <w:r w:rsidRPr="00241C3B">
        <w:rPr>
          <w:rFonts w:eastAsia="Calibri"/>
          <w:szCs w:val="24"/>
        </w:rPr>
        <w:t xml:space="preserve"> </w:t>
      </w:r>
      <w:r w:rsidR="005707C3" w:rsidRPr="00241C3B">
        <w:rPr>
          <w:rFonts w:eastAsia="Calibri"/>
          <w:szCs w:val="24"/>
        </w:rPr>
        <w:t>pirkimo Komisija</w:t>
      </w:r>
      <w:r w:rsidRPr="00241C3B">
        <w:rPr>
          <w:rFonts w:eastAsia="Calibri"/>
          <w:szCs w:val="24"/>
        </w:rPr>
        <w:t xml:space="preserve"> gauna informacijos, kad tiekėjas neatitinka Viešųjų pirkimų įstatymo 17 straipsnio 2 dalies 2 punkte nurodytų aplinkos apsaugos, socialinės ir darbo teisės įpareigojimų ir paaiškėja, kad </w:t>
      </w:r>
      <w:r w:rsidRPr="00241C3B">
        <w:rPr>
          <w:szCs w:val="24"/>
        </w:rPr>
        <w:t>neatitiktis Viešųjų pirkimų įstatymo 17 straipsnio 2 dalies 2 punkte įtvirtintiems įsipareigojimams vis dar aktuali, t. y. neišnykusi</w:t>
      </w:r>
      <w:r w:rsidR="00CB5089" w:rsidRPr="00241C3B">
        <w:t>.</w:t>
      </w:r>
    </w:p>
    <w:p w14:paraId="2A196814" w14:textId="3C399986" w:rsidR="00F21B94" w:rsidRPr="00241C3B" w:rsidRDefault="009C2533" w:rsidP="00836140">
      <w:pPr>
        <w:pStyle w:val="Sraopastraipa"/>
        <w:numPr>
          <w:ilvl w:val="0"/>
          <w:numId w:val="1"/>
        </w:numPr>
        <w:tabs>
          <w:tab w:val="left" w:pos="993"/>
        </w:tabs>
        <w:ind w:left="0" w:firstLine="567"/>
        <w:contextualSpacing w:val="0"/>
        <w:rPr>
          <w:rFonts w:eastAsia="Calibri"/>
          <w:szCs w:val="24"/>
        </w:rPr>
      </w:pPr>
      <w:r w:rsidRPr="00241C3B">
        <w:rPr>
          <w:rFonts w:eastAsia="Calibri"/>
          <w:szCs w:val="24"/>
        </w:rPr>
        <w:t>Apie pasiūlymo atmetimą ir tokio atmetimo priežastis tiekėjas informuojamas raštu CVP IS priemonėmis</w:t>
      </w:r>
      <w:r w:rsidR="00323138" w:rsidRPr="00241C3B">
        <w:rPr>
          <w:rFonts w:eastAsia="Calibri"/>
          <w:szCs w:val="24"/>
        </w:rPr>
        <w:t>.</w:t>
      </w:r>
      <w:r w:rsidR="00567679" w:rsidRPr="00241C3B">
        <w:rPr>
          <w:rFonts w:eastAsia="Calibri"/>
          <w:szCs w:val="24"/>
        </w:rPr>
        <w:t xml:space="preserve"> </w:t>
      </w:r>
    </w:p>
    <w:p w14:paraId="74AD17B8" w14:textId="77777777" w:rsidR="008510BF" w:rsidRPr="00241C3B" w:rsidRDefault="008510BF" w:rsidP="00371163">
      <w:pPr>
        <w:pStyle w:val="Sraopastraipa"/>
        <w:ind w:left="567"/>
        <w:contextualSpacing w:val="0"/>
        <w:rPr>
          <w:rFonts w:eastAsia="Calibri"/>
          <w:szCs w:val="24"/>
        </w:rPr>
      </w:pPr>
    </w:p>
    <w:p w14:paraId="37B0CAB3" w14:textId="05C2B502" w:rsidR="00A948A2" w:rsidRPr="00241C3B" w:rsidRDefault="00A948A2" w:rsidP="00D65232">
      <w:pPr>
        <w:pStyle w:val="Antrat1"/>
        <w:rPr>
          <w:rFonts w:eastAsia="Calibri"/>
        </w:rPr>
      </w:pPr>
      <w:bookmarkStart w:id="28" w:name="_Toc158640868"/>
      <w:bookmarkStart w:id="29" w:name="_Toc192668868"/>
      <w:r w:rsidRPr="00241C3B">
        <w:rPr>
          <w:rFonts w:eastAsia="Calibri"/>
        </w:rPr>
        <w:t>PASIŪLYMŲ EILĖ IR LAIMĖTOJO NUSTATYMAS</w:t>
      </w:r>
      <w:bookmarkEnd w:id="28"/>
      <w:bookmarkEnd w:id="29"/>
    </w:p>
    <w:p w14:paraId="145D09ED" w14:textId="77777777" w:rsidR="00A948A2" w:rsidRPr="00241C3B" w:rsidRDefault="00A948A2" w:rsidP="00873B4A">
      <w:pPr>
        <w:widowControl w:val="0"/>
        <w:ind w:firstLine="567"/>
        <w:jc w:val="both"/>
        <w:rPr>
          <w:rFonts w:eastAsia="Calibri" w:cs="Times New Roman"/>
          <w:szCs w:val="24"/>
        </w:rPr>
      </w:pPr>
    </w:p>
    <w:p w14:paraId="3EAF3FFF" w14:textId="2D14A8AC" w:rsidR="000A5951" w:rsidRPr="00241C3B" w:rsidRDefault="00A948A2" w:rsidP="00873B4A">
      <w:pPr>
        <w:pStyle w:val="Sraopastraipa"/>
        <w:numPr>
          <w:ilvl w:val="0"/>
          <w:numId w:val="1"/>
        </w:numPr>
        <w:tabs>
          <w:tab w:val="left" w:pos="993"/>
        </w:tabs>
        <w:ind w:left="0" w:firstLine="567"/>
        <w:contextualSpacing w:val="0"/>
        <w:rPr>
          <w:strike/>
          <w:szCs w:val="24"/>
        </w:rPr>
      </w:pPr>
      <w:r w:rsidRPr="00241C3B">
        <w:rPr>
          <w:rFonts w:eastAsiaTheme="minorEastAsia"/>
          <w:szCs w:val="24"/>
          <w:lang w:eastAsia="lt-LT"/>
        </w:rPr>
        <w:t xml:space="preserve">Išnagrinėjusi, įvertinusi ir palyginusi pateiktus pasiūlymus, </w:t>
      </w:r>
      <w:r w:rsidR="005707C3" w:rsidRPr="00241C3B">
        <w:rPr>
          <w:rFonts w:eastAsiaTheme="minorEastAsia"/>
          <w:szCs w:val="24"/>
          <w:lang w:eastAsia="lt-LT"/>
        </w:rPr>
        <w:t xml:space="preserve">pirkimo </w:t>
      </w:r>
      <w:r w:rsidRPr="00241C3B">
        <w:rPr>
          <w:rFonts w:eastAsiaTheme="minorEastAsia"/>
          <w:szCs w:val="24"/>
          <w:lang w:eastAsia="lt-LT"/>
        </w:rPr>
        <w:t>Komisija nustato pasiūlymų eilę</w:t>
      </w:r>
      <w:r w:rsidR="00873B4A">
        <w:rPr>
          <w:rFonts w:eastAsiaTheme="minorEastAsia"/>
          <w:szCs w:val="24"/>
          <w:lang w:eastAsia="lt-LT"/>
        </w:rPr>
        <w:t xml:space="preserve"> </w:t>
      </w:r>
      <w:r w:rsidR="00873B4A" w:rsidRPr="00873B4A">
        <w:rPr>
          <w:rFonts w:eastAsiaTheme="minorEastAsia"/>
          <w:szCs w:val="24"/>
          <w:lang w:eastAsia="lt-LT"/>
        </w:rPr>
        <w:t xml:space="preserve">(kiekvienoje pirkimo objekto dalyje) </w:t>
      </w:r>
      <w:r w:rsidRPr="00241C3B">
        <w:rPr>
          <w:rFonts w:eastAsiaTheme="minorEastAsia"/>
          <w:szCs w:val="24"/>
          <w:lang w:eastAsia="lt-LT"/>
        </w:rPr>
        <w:t>(išskyrus atvejus, kai pasiūlymą pateikia, arba įvertinus pasiūl</w:t>
      </w:r>
      <w:r w:rsidR="005933B2" w:rsidRPr="00241C3B">
        <w:rPr>
          <w:rFonts w:eastAsiaTheme="minorEastAsia"/>
          <w:szCs w:val="24"/>
          <w:lang w:eastAsia="lt-LT"/>
        </w:rPr>
        <w:t>ymus liko tik vienas tiekėjas)</w:t>
      </w:r>
      <w:r w:rsidR="00836526" w:rsidRPr="00241C3B">
        <w:rPr>
          <w:rFonts w:eastAsiaTheme="minorEastAsia"/>
          <w:szCs w:val="24"/>
          <w:lang w:eastAsia="lt-LT"/>
        </w:rPr>
        <w:t>,</w:t>
      </w:r>
      <w:r w:rsidR="005933B2" w:rsidRPr="00241C3B">
        <w:rPr>
          <w:rFonts w:eastAsiaTheme="minorEastAsia"/>
          <w:szCs w:val="24"/>
          <w:lang w:eastAsia="lt-LT"/>
        </w:rPr>
        <w:t xml:space="preserve"> </w:t>
      </w:r>
      <w:r w:rsidR="005933B2" w:rsidRPr="00241C3B">
        <w:t>į kurią įtraukia neatmestus pasiūlymus, nustato laimėjusį pasiūlymą bei priima sprendimą dėl sutarties sudarymo</w:t>
      </w:r>
      <w:r w:rsidRPr="00241C3B">
        <w:rPr>
          <w:szCs w:val="24"/>
        </w:rPr>
        <w:t>.</w:t>
      </w:r>
      <w:r w:rsidR="00567679" w:rsidRPr="00241C3B">
        <w:t xml:space="preserve"> </w:t>
      </w:r>
    </w:p>
    <w:p w14:paraId="4C88EC3A" w14:textId="77777777" w:rsidR="000A5951" w:rsidRPr="00241C3B" w:rsidRDefault="000A5951" w:rsidP="00873B4A">
      <w:pPr>
        <w:pStyle w:val="Sraopastraipa"/>
        <w:widowControl w:val="0"/>
        <w:numPr>
          <w:ilvl w:val="0"/>
          <w:numId w:val="1"/>
        </w:numPr>
        <w:tabs>
          <w:tab w:val="left" w:pos="993"/>
          <w:tab w:val="left" w:pos="1134"/>
        </w:tabs>
        <w:suppressAutoHyphens/>
        <w:overflowPunct w:val="0"/>
        <w:autoSpaceDE w:val="0"/>
        <w:autoSpaceDN w:val="0"/>
        <w:adjustRightInd w:val="0"/>
        <w:ind w:left="0" w:firstLine="567"/>
        <w:contextualSpacing w:val="0"/>
        <w:textAlignment w:val="baseline"/>
        <w:rPr>
          <w:szCs w:val="24"/>
        </w:rPr>
      </w:pPr>
      <w:r w:rsidRPr="00241C3B">
        <w:rPr>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241C3B">
        <w:rPr>
          <w:rFonts w:eastAsiaTheme="minorEastAsia"/>
          <w:szCs w:val="24"/>
          <w:lang w:eastAsia="lt-LT"/>
        </w:rPr>
        <w:t xml:space="preserve">CVP IS priemonėmis </w:t>
      </w:r>
      <w:r w:rsidRPr="00241C3B">
        <w:rPr>
          <w:szCs w:val="24"/>
        </w:rPr>
        <w:t xml:space="preserve">pateiktas anksčiausiai. </w:t>
      </w:r>
    </w:p>
    <w:p w14:paraId="6FCE4C92" w14:textId="0B8BDD17" w:rsidR="000A5951" w:rsidRPr="00241C3B" w:rsidRDefault="000A5951" w:rsidP="00873B4A">
      <w:pPr>
        <w:pStyle w:val="Sraopastraipa"/>
        <w:widowControl w:val="0"/>
        <w:numPr>
          <w:ilvl w:val="0"/>
          <w:numId w:val="1"/>
        </w:numPr>
        <w:tabs>
          <w:tab w:val="left" w:pos="993"/>
          <w:tab w:val="left" w:pos="1134"/>
        </w:tabs>
        <w:suppressAutoHyphens/>
        <w:overflowPunct w:val="0"/>
        <w:autoSpaceDE w:val="0"/>
        <w:autoSpaceDN w:val="0"/>
        <w:adjustRightInd w:val="0"/>
        <w:ind w:left="0" w:firstLine="567"/>
        <w:contextualSpacing w:val="0"/>
        <w:textAlignment w:val="baseline"/>
        <w:rPr>
          <w:szCs w:val="24"/>
        </w:rPr>
      </w:pPr>
      <w:bookmarkStart w:id="30" w:name="_Ref173410753"/>
      <w:r w:rsidRPr="00241C3B">
        <w:rPr>
          <w:szCs w:val="24"/>
        </w:rPr>
        <w:t>Prieš nustatydama laimėjusį pasiūlymą, Komisija kreipiasi į ekonomiškai naudingiausią pasiūlymą pateikusį Tiekėją dėl aktualių dokumentų, patvirtinančių jo atitiktį nustatytiems Reikalavimams Tiekėjui, pateikimo</w:t>
      </w:r>
      <w:r w:rsidRPr="00241C3B">
        <w:t xml:space="preserve">, išskyrus atvejus kai jų buvo paprašyta ir jie buvo įvertinti ankstesniuose pirkimo procedūros etapuose ir ši informacija vis dar yra aktuali, taip pat išskyrus atvejus kai vadovaujantis pirkimo sąlygomis šių dokumentų nereikalaujama. </w:t>
      </w:r>
      <w:r w:rsidRPr="00241C3B">
        <w:rPr>
          <w:szCs w:val="24"/>
        </w:rPr>
        <w:t xml:space="preserve">Tiekėjo pateikta informacija patikslinama, papildoma ar paaiškinama pagal pirkimo sąlygų </w:t>
      </w:r>
      <w:r w:rsidR="002710B1" w:rsidRPr="00241C3B">
        <w:rPr>
          <w:b/>
          <w:szCs w:val="24"/>
        </w:rPr>
        <w:fldChar w:fldCharType="begin"/>
      </w:r>
      <w:r w:rsidR="002710B1" w:rsidRPr="00241C3B">
        <w:rPr>
          <w:b/>
          <w:szCs w:val="24"/>
        </w:rPr>
        <w:instrText xml:space="preserve"> REF _Ref173410719 \r \h  \* MERGEFORMAT </w:instrText>
      </w:r>
      <w:r w:rsidR="002710B1" w:rsidRPr="00241C3B">
        <w:rPr>
          <w:b/>
          <w:szCs w:val="24"/>
        </w:rPr>
      </w:r>
      <w:r w:rsidR="002710B1" w:rsidRPr="00241C3B">
        <w:rPr>
          <w:b/>
          <w:szCs w:val="24"/>
        </w:rPr>
        <w:fldChar w:fldCharType="separate"/>
      </w:r>
      <w:r w:rsidR="00393AC8">
        <w:rPr>
          <w:b/>
          <w:szCs w:val="24"/>
        </w:rPr>
        <w:t>85</w:t>
      </w:r>
      <w:r w:rsidR="002710B1" w:rsidRPr="00241C3B">
        <w:rPr>
          <w:b/>
          <w:szCs w:val="24"/>
        </w:rPr>
        <w:fldChar w:fldCharType="end"/>
      </w:r>
      <w:r w:rsidR="002710B1" w:rsidRPr="00241C3B">
        <w:rPr>
          <w:szCs w:val="24"/>
        </w:rPr>
        <w:t xml:space="preserve"> </w:t>
      </w:r>
      <w:r w:rsidRPr="00241C3B">
        <w:rPr>
          <w:szCs w:val="24"/>
        </w:rPr>
        <w:t>punkto reikalavimus</w:t>
      </w:r>
      <w:r w:rsidR="00A47CC8" w:rsidRPr="00241C3B">
        <w:rPr>
          <w:szCs w:val="24"/>
        </w:rPr>
        <w:t>.</w:t>
      </w:r>
      <w:bookmarkEnd w:id="30"/>
    </w:p>
    <w:p w14:paraId="6BE0ED67" w14:textId="051E2028" w:rsidR="000A5951" w:rsidRPr="00241C3B" w:rsidRDefault="000A5951" w:rsidP="00836140">
      <w:pPr>
        <w:pStyle w:val="Sraopastraipa"/>
        <w:widowControl w:val="0"/>
        <w:numPr>
          <w:ilvl w:val="0"/>
          <w:numId w:val="1"/>
        </w:numPr>
        <w:tabs>
          <w:tab w:val="left" w:pos="993"/>
          <w:tab w:val="left" w:pos="1134"/>
        </w:tabs>
        <w:suppressAutoHyphens/>
        <w:overflowPunct w:val="0"/>
        <w:autoSpaceDE w:val="0"/>
        <w:autoSpaceDN w:val="0"/>
        <w:adjustRightInd w:val="0"/>
        <w:ind w:left="0" w:firstLine="567"/>
        <w:contextualSpacing w:val="0"/>
        <w:textAlignment w:val="baseline"/>
        <w:rPr>
          <w:szCs w:val="24"/>
        </w:rPr>
      </w:pPr>
      <w:r w:rsidRPr="00241C3B">
        <w:rPr>
          <w:szCs w:val="24"/>
        </w:rPr>
        <w:t xml:space="preserve">Jei Tiekėjo pateikti dokumentai nepatvirtina jo atitikties nustatytiems Reikalavimams Tiekėjui ar jis nepateikia tokių dokumentų, </w:t>
      </w:r>
      <w:r w:rsidRPr="00241C3B">
        <w:rPr>
          <w:b/>
          <w:szCs w:val="24"/>
        </w:rPr>
        <w:t>jo pasiūlymas yra atmetamas</w:t>
      </w:r>
      <w:r w:rsidRPr="00241C3B">
        <w:rPr>
          <w:szCs w:val="24"/>
        </w:rPr>
        <w:t>. Jei buvo sudaroma pasiūlymų eilė, kreipiamasi į Tiekėją, kurio pasiūlymas yra sekantis eilėje</w:t>
      </w:r>
      <w:r w:rsidRPr="00241C3B">
        <w:t xml:space="preserve"> </w:t>
      </w:r>
      <w:r w:rsidRPr="00241C3B">
        <w:rPr>
          <w:szCs w:val="24"/>
        </w:rPr>
        <w:t xml:space="preserve">dėl aktualių dokumentų, patvirtinančių jo atitiktį nustatytiems Reikalavimams Tiekėjui, pagal pirkimo sąlygų </w:t>
      </w:r>
      <w:r w:rsidR="002710B1" w:rsidRPr="00241C3B">
        <w:rPr>
          <w:b/>
          <w:szCs w:val="24"/>
        </w:rPr>
        <w:fldChar w:fldCharType="begin"/>
      </w:r>
      <w:r w:rsidR="002710B1" w:rsidRPr="00241C3B">
        <w:rPr>
          <w:b/>
          <w:szCs w:val="24"/>
        </w:rPr>
        <w:instrText xml:space="preserve"> REF _Ref173410753 \r \h  \* MERGEFORMAT </w:instrText>
      </w:r>
      <w:r w:rsidR="002710B1" w:rsidRPr="00241C3B">
        <w:rPr>
          <w:b/>
          <w:szCs w:val="24"/>
        </w:rPr>
      </w:r>
      <w:r w:rsidR="002710B1" w:rsidRPr="00241C3B">
        <w:rPr>
          <w:b/>
          <w:szCs w:val="24"/>
        </w:rPr>
        <w:fldChar w:fldCharType="separate"/>
      </w:r>
      <w:r w:rsidR="00393AC8">
        <w:rPr>
          <w:b/>
          <w:szCs w:val="24"/>
        </w:rPr>
        <w:t>94</w:t>
      </w:r>
      <w:r w:rsidR="002710B1" w:rsidRPr="00241C3B">
        <w:rPr>
          <w:b/>
          <w:szCs w:val="24"/>
        </w:rPr>
        <w:fldChar w:fldCharType="end"/>
      </w:r>
      <w:r w:rsidR="00390D37">
        <w:rPr>
          <w:b/>
          <w:szCs w:val="24"/>
        </w:rPr>
        <w:t>4</w:t>
      </w:r>
      <w:r w:rsidRPr="00241C3B">
        <w:rPr>
          <w:szCs w:val="24"/>
        </w:rPr>
        <w:t xml:space="preserve"> punkto reikalavimus</w:t>
      </w:r>
      <w:r w:rsidR="000D73E9" w:rsidRPr="00241C3B">
        <w:rPr>
          <w:szCs w:val="24"/>
        </w:rPr>
        <w:t>, pateikimo</w:t>
      </w:r>
      <w:r w:rsidRPr="00241C3B">
        <w:rPr>
          <w:szCs w:val="24"/>
        </w:rPr>
        <w:t>.</w:t>
      </w:r>
    </w:p>
    <w:p w14:paraId="62D5E51B" w14:textId="424D8F79" w:rsidR="0046575C" w:rsidRPr="00241C3B" w:rsidRDefault="000A5951" w:rsidP="00836140">
      <w:pPr>
        <w:pStyle w:val="Sraopastraipa"/>
        <w:widowControl w:val="0"/>
        <w:numPr>
          <w:ilvl w:val="0"/>
          <w:numId w:val="1"/>
        </w:numPr>
        <w:tabs>
          <w:tab w:val="left" w:pos="993"/>
          <w:tab w:val="left" w:pos="1134"/>
        </w:tabs>
        <w:suppressAutoHyphens/>
        <w:overflowPunct w:val="0"/>
        <w:autoSpaceDE w:val="0"/>
        <w:autoSpaceDN w:val="0"/>
        <w:adjustRightInd w:val="0"/>
        <w:ind w:left="0" w:firstLine="567"/>
        <w:contextualSpacing w:val="0"/>
        <w:textAlignment w:val="baseline"/>
        <w:rPr>
          <w:szCs w:val="24"/>
        </w:rPr>
      </w:pPr>
      <w:r w:rsidRPr="00241C3B">
        <w:rPr>
          <w:szCs w:val="24"/>
        </w:rPr>
        <w:t>Jei Tiekėjo pateikti dokumentai patvirtina atitiktį pirkimo dokumentuose nustatytiems Reikalavimams Tiekėjui, Tiekėjas skelbiamas pirkimo laimėtoju. Laimėtoju gali būti pasirenkamas tik toks Tiekėjas, kurio pasiūlymas atitinka pirkimo dokumentuose nustatytus reikalavimus ir pasiūlyta kaina neviršija pirkimui skirtų lėšų, nustatytų Perkančiosios organizacijos prieš pradedant pirkimo procedūrą</w:t>
      </w:r>
      <w:r w:rsidR="0046575C" w:rsidRPr="00241C3B">
        <w:rPr>
          <w:rFonts w:eastAsia="Calibri"/>
          <w:szCs w:val="24"/>
        </w:rPr>
        <w:t>.</w:t>
      </w:r>
    </w:p>
    <w:p w14:paraId="5CF480B4" w14:textId="50A94765" w:rsidR="00A948A2" w:rsidRPr="00241C3B" w:rsidRDefault="005707C3" w:rsidP="00836140">
      <w:pPr>
        <w:pStyle w:val="Sraopastraipa"/>
        <w:widowControl w:val="0"/>
        <w:numPr>
          <w:ilvl w:val="0"/>
          <w:numId w:val="1"/>
        </w:numPr>
        <w:tabs>
          <w:tab w:val="left" w:pos="993"/>
          <w:tab w:val="left" w:pos="1134"/>
        </w:tabs>
        <w:suppressAutoHyphens/>
        <w:overflowPunct w:val="0"/>
        <w:autoSpaceDE w:val="0"/>
        <w:autoSpaceDN w:val="0"/>
        <w:adjustRightInd w:val="0"/>
        <w:ind w:left="0" w:firstLine="567"/>
        <w:contextualSpacing w:val="0"/>
        <w:textAlignment w:val="baseline"/>
        <w:rPr>
          <w:szCs w:val="24"/>
        </w:rPr>
      </w:pPr>
      <w:r w:rsidRPr="00241C3B">
        <w:rPr>
          <w:szCs w:val="24"/>
        </w:rPr>
        <w:t>Pirkimo Komisija</w:t>
      </w:r>
      <w:r w:rsidR="00A948A2" w:rsidRPr="00241C3B">
        <w:rPr>
          <w:szCs w:val="24"/>
        </w:rPr>
        <w:t xml:space="preserve">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ir laimėjusį pasiūlymą. Jei būtų priimtas sprendimas nesudaryti pirkimo sutarties, </w:t>
      </w:r>
      <w:r w:rsidRPr="00241C3B">
        <w:rPr>
          <w:szCs w:val="24"/>
        </w:rPr>
        <w:t>Pirkimo Komisija</w:t>
      </w:r>
      <w:r w:rsidR="00A948A2" w:rsidRPr="00241C3B">
        <w:rPr>
          <w:szCs w:val="24"/>
        </w:rPr>
        <w:t xml:space="preserve"> taip pat nurodo priežastis, dėl kurių priimtas toks sprendimas.</w:t>
      </w:r>
    </w:p>
    <w:p w14:paraId="2AFA51BC" w14:textId="67AF2FA6" w:rsidR="00A948A2" w:rsidRPr="00241C3B" w:rsidRDefault="00A948A2" w:rsidP="00836140">
      <w:pPr>
        <w:pStyle w:val="Sraopastraipa"/>
        <w:widowControl w:val="0"/>
        <w:numPr>
          <w:ilvl w:val="0"/>
          <w:numId w:val="1"/>
        </w:numPr>
        <w:tabs>
          <w:tab w:val="left" w:pos="993"/>
          <w:tab w:val="left" w:pos="1134"/>
        </w:tabs>
        <w:suppressAutoHyphens/>
        <w:overflowPunct w:val="0"/>
        <w:autoSpaceDE w:val="0"/>
        <w:autoSpaceDN w:val="0"/>
        <w:adjustRightInd w:val="0"/>
        <w:ind w:left="0" w:firstLine="567"/>
        <w:contextualSpacing w:val="0"/>
        <w:textAlignment w:val="baseline"/>
        <w:rPr>
          <w:szCs w:val="24"/>
        </w:rPr>
      </w:pPr>
      <w:r w:rsidRPr="00241C3B">
        <w:rPr>
          <w:szCs w:val="24"/>
        </w:rPr>
        <w:t>Tiekėjas, kurio pasiūlymas laimėjo, CVP IS priemonėmis bus pakviestas pasirašyti pirkimo sutartį.</w:t>
      </w:r>
    </w:p>
    <w:p w14:paraId="306A9C95" w14:textId="77777777" w:rsidR="008510BF" w:rsidRPr="00241C3B" w:rsidRDefault="008510BF" w:rsidP="00371163">
      <w:pPr>
        <w:rPr>
          <w:rFonts w:eastAsia="Times New Roman" w:cs="Times New Roman"/>
          <w:szCs w:val="24"/>
          <w:lang w:eastAsia="en-US"/>
        </w:rPr>
      </w:pPr>
    </w:p>
    <w:p w14:paraId="1D37C5FB" w14:textId="7B8855AE" w:rsidR="00191CC4" w:rsidRPr="00241C3B" w:rsidRDefault="00191CC4" w:rsidP="00D65232">
      <w:pPr>
        <w:pStyle w:val="Antrat1"/>
      </w:pPr>
      <w:bookmarkStart w:id="31" w:name="_Toc158640869"/>
      <w:bookmarkStart w:id="32" w:name="_Toc192668869"/>
      <w:r w:rsidRPr="00241C3B">
        <w:t xml:space="preserve">PERKANČIOSIOS ORGANIZACIJOS SIŪLOMOS ŠALIMS </w:t>
      </w:r>
      <w:r w:rsidR="007136E1" w:rsidRPr="00241C3B">
        <w:t>SUDARYTI</w:t>
      </w:r>
      <w:r w:rsidRPr="00241C3B">
        <w:t xml:space="preserve"> </w:t>
      </w:r>
      <w:r w:rsidR="007B042B" w:rsidRPr="00241C3B">
        <w:t xml:space="preserve">PIRKIMO SUTARTIES SĄLYGOS IR (ARBA) </w:t>
      </w:r>
      <w:r w:rsidRPr="00241C3B">
        <w:t>PIRKIMO SUTARTIES PROJEKTAS</w:t>
      </w:r>
      <w:bookmarkEnd w:id="31"/>
      <w:bookmarkEnd w:id="32"/>
    </w:p>
    <w:p w14:paraId="7FB2ED58" w14:textId="77777777" w:rsidR="007136E1" w:rsidRPr="00241C3B" w:rsidRDefault="007136E1" w:rsidP="00371163">
      <w:pPr>
        <w:jc w:val="center"/>
        <w:rPr>
          <w:rFonts w:eastAsia="Times New Roman" w:cs="Times New Roman"/>
          <w:b/>
          <w:szCs w:val="24"/>
          <w:lang w:eastAsia="en-US"/>
        </w:rPr>
      </w:pPr>
    </w:p>
    <w:p w14:paraId="0D38F030" w14:textId="77777777" w:rsidR="00891757" w:rsidRPr="00241C3B" w:rsidRDefault="00731B84" w:rsidP="00836140">
      <w:pPr>
        <w:numPr>
          <w:ilvl w:val="0"/>
          <w:numId w:val="1"/>
        </w:numPr>
        <w:tabs>
          <w:tab w:val="left" w:pos="993"/>
        </w:tabs>
        <w:suppressAutoHyphens/>
        <w:ind w:left="0" w:firstLine="567"/>
        <w:jc w:val="both"/>
        <w:rPr>
          <w:rFonts w:eastAsia="Times New Roman" w:cs="Times New Roman"/>
          <w:szCs w:val="24"/>
          <w:lang w:eastAsia="en-US"/>
        </w:rPr>
      </w:pPr>
      <w:r w:rsidRPr="00241C3B">
        <w:rPr>
          <w:rFonts w:eastAsia="Times New Roman" w:cs="Times New Roman"/>
          <w:szCs w:val="24"/>
          <w:lang w:eastAsia="en-US"/>
        </w:rPr>
        <w:t>Perkančioji organizacija</w:t>
      </w:r>
      <w:r w:rsidR="00191CC4" w:rsidRPr="00241C3B">
        <w:rPr>
          <w:rFonts w:eastAsia="Times New Roman" w:cs="Times New Roman"/>
          <w:szCs w:val="24"/>
          <w:lang w:eastAsia="en-US"/>
        </w:rPr>
        <w:t xml:space="preserve">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769EF78" w14:textId="155F1AF1" w:rsidR="00225911" w:rsidRDefault="00225911" w:rsidP="00836140">
      <w:pPr>
        <w:pStyle w:val="Sraopastraipa"/>
        <w:numPr>
          <w:ilvl w:val="0"/>
          <w:numId w:val="1"/>
        </w:numPr>
        <w:tabs>
          <w:tab w:val="left" w:pos="993"/>
        </w:tabs>
        <w:ind w:left="0" w:firstLine="567"/>
        <w:contextualSpacing w:val="0"/>
        <w:rPr>
          <w:szCs w:val="24"/>
        </w:rPr>
      </w:pPr>
      <w:r>
        <w:rPr>
          <w:szCs w:val="24"/>
        </w:rPr>
        <w:t xml:space="preserve"> Jeigu tiekėjas, kuriam buvo pasiūlyta sudaryti pirkimo sutartį, raštu atsisako ją sudaryti arba iki Pirkimo Komisijos nurodyto laiko nepasirašo pirkimo sutarties, arba atsisako sudaryti </w:t>
      </w:r>
      <w:r>
        <w:rPr>
          <w:szCs w:val="24"/>
        </w:rPr>
        <w:lastRenderedPageBreak/>
        <w:t>pirkimo sutartį Viešųjų pirkimų įstatymo ir pirkimo dokumentuose nustatytomis sąlygomis laikoma, kad jis (jie) atsisakė sudaryti pirkimo sutartį. Tokiu atveju [jeigu tiekėjas atsisakė sudaryti sutartį] arba jeigu tiekėjas iki pirkimo Komisijos nurodyto termino nepateikia pirkimo dokumentuose nustatyto pirkimo sutarties įvykdymo užtikrinimą patvirtinančio dokumento arba neįvykdo kitų pirkimo sutartyje nustatytų jos įsigaliojimo sąlygų, pirkimo Komisija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14:paraId="5F6DB9F0" w14:textId="1592B358" w:rsidR="002710B1" w:rsidRPr="00241C3B" w:rsidRDefault="00225911" w:rsidP="00836140">
      <w:pPr>
        <w:pStyle w:val="Sraopastraipa"/>
        <w:numPr>
          <w:ilvl w:val="0"/>
          <w:numId w:val="1"/>
        </w:numPr>
        <w:tabs>
          <w:tab w:val="left" w:pos="993"/>
        </w:tabs>
        <w:ind w:left="0" w:firstLine="567"/>
        <w:contextualSpacing w:val="0"/>
        <w:rPr>
          <w:szCs w:val="24"/>
        </w:rPr>
      </w:pPr>
      <w:r>
        <w:rPr>
          <w:szCs w:val="24"/>
        </w:rPr>
        <w:t xml:space="preserve"> </w:t>
      </w:r>
      <w:r>
        <w:t>Pirkimo sutarties projektas pateikiamas pirkimo sąlygų 3 priede. Pirkimo sutarties projekto sąlygos yra privalomos šio viešojo pirkimo dalyviams ir sudarant pirkimo sutartį su laimėtoju nebus keičiamos</w:t>
      </w:r>
      <w:r w:rsidR="002710B1" w:rsidRPr="00241C3B">
        <w:rPr>
          <w:szCs w:val="24"/>
        </w:rPr>
        <w:t xml:space="preserve">. </w:t>
      </w:r>
    </w:p>
    <w:p w14:paraId="1D846E6C" w14:textId="77777777" w:rsidR="00C020D1" w:rsidRPr="00241C3B" w:rsidRDefault="00C020D1" w:rsidP="00836140">
      <w:pPr>
        <w:numPr>
          <w:ilvl w:val="0"/>
          <w:numId w:val="1"/>
        </w:numPr>
        <w:tabs>
          <w:tab w:val="left" w:pos="1134"/>
        </w:tabs>
        <w:ind w:left="0" w:firstLine="567"/>
        <w:jc w:val="both"/>
        <w:rPr>
          <w:rFonts w:eastAsia="Calibri" w:cs="Times New Roman"/>
          <w:szCs w:val="24"/>
          <w:lang w:eastAsia="en-US"/>
        </w:rPr>
      </w:pPr>
      <w:r w:rsidRPr="00241C3B">
        <w:rPr>
          <w:rFonts w:eastAsia="Calibri" w:cs="Times New Roman"/>
          <w:bCs/>
          <w:szCs w:val="24"/>
          <w:lang w:eastAsia="en-US"/>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w:t>
      </w:r>
      <w:proofErr w:type="spellStart"/>
      <w:r w:rsidRPr="00241C3B">
        <w:rPr>
          <w:rFonts w:eastAsia="Calibri" w:cs="Times New Roman"/>
          <w:bCs/>
          <w:szCs w:val="24"/>
          <w:lang w:eastAsia="en-US"/>
        </w:rPr>
        <w:t>pasikeitimus</w:t>
      </w:r>
      <w:proofErr w:type="spellEnd"/>
      <w:r w:rsidRPr="00241C3B">
        <w:rPr>
          <w:rFonts w:eastAsia="Calibri" w:cs="Times New Roman"/>
          <w:bCs/>
          <w:szCs w:val="24"/>
          <w:lang w:eastAsia="en-US"/>
        </w:rPr>
        <w:t xml:space="preserve"> visu pirkimo sutarties vykdymo metu, taip pat apie naujus subtiekėjus, kuriuos jis ketina pasitelkti vėliau.</w:t>
      </w:r>
    </w:p>
    <w:p w14:paraId="0236ECB1" w14:textId="64E6FAAE" w:rsidR="00425323" w:rsidRPr="00241C3B" w:rsidRDefault="00390D37" w:rsidP="00836140">
      <w:pPr>
        <w:numPr>
          <w:ilvl w:val="0"/>
          <w:numId w:val="1"/>
        </w:numPr>
        <w:tabs>
          <w:tab w:val="left" w:pos="1134"/>
        </w:tabs>
        <w:ind w:left="0" w:firstLine="567"/>
        <w:jc w:val="both"/>
        <w:rPr>
          <w:rFonts w:eastAsia="Calibri" w:cs="Times New Roman"/>
          <w:szCs w:val="24"/>
          <w:lang w:eastAsia="en-US"/>
        </w:rPr>
      </w:pPr>
      <w:r w:rsidRPr="00390D37">
        <w:rPr>
          <w:rFonts w:eastAsia="Calibri" w:cs="Times New Roman"/>
          <w:szCs w:val="24"/>
        </w:rPr>
        <w:t>Tiesioginio atsiskaitymo su subtiekėju (-</w:t>
      </w:r>
      <w:proofErr w:type="spellStart"/>
      <w:r w:rsidRPr="00390D37">
        <w:rPr>
          <w:rFonts w:eastAsia="Calibri" w:cs="Times New Roman"/>
          <w:szCs w:val="24"/>
        </w:rPr>
        <w:t>ais</w:t>
      </w:r>
      <w:proofErr w:type="spellEnd"/>
      <w:r w:rsidRPr="00390D37">
        <w:rPr>
          <w:rFonts w:eastAsia="Calibri" w:cs="Times New Roman"/>
          <w:szCs w:val="24"/>
        </w:rPr>
        <w:t>) galimybė yra numatyta Pirkimo sutarties specialiųjų ir bendrųjų sąlygų projektuose</w:t>
      </w:r>
      <w:r w:rsidR="000E1201" w:rsidRPr="00241C3B">
        <w:rPr>
          <w:rFonts w:eastAsia="Calibri" w:cs="Times New Roman"/>
          <w:szCs w:val="24"/>
        </w:rPr>
        <w:t xml:space="preserve"> </w:t>
      </w:r>
      <w:r w:rsidR="00425323" w:rsidRPr="00241C3B">
        <w:rPr>
          <w:rFonts w:eastAsia="Calibri" w:cs="Times New Roman"/>
          <w:szCs w:val="24"/>
        </w:rPr>
        <w:t xml:space="preserve">(pirkimo sąlygų </w:t>
      </w:r>
      <w:r w:rsidR="0049372F" w:rsidRPr="00241C3B">
        <w:rPr>
          <w:rFonts w:eastAsia="Calibri" w:cs="Times New Roman"/>
          <w:szCs w:val="24"/>
        </w:rPr>
        <w:t>3</w:t>
      </w:r>
      <w:r w:rsidR="00425323" w:rsidRPr="00241C3B">
        <w:rPr>
          <w:rFonts w:eastAsia="Calibri" w:cs="Times New Roman"/>
          <w:szCs w:val="24"/>
        </w:rPr>
        <w:t xml:space="preserve"> priedas).</w:t>
      </w:r>
    </w:p>
    <w:p w14:paraId="37A3E479" w14:textId="40F4DBFC" w:rsidR="005F1982" w:rsidRPr="00E77CF6" w:rsidRDefault="005F1982" w:rsidP="00836140">
      <w:pPr>
        <w:pStyle w:val="Sraopastraipa"/>
        <w:numPr>
          <w:ilvl w:val="0"/>
          <w:numId w:val="1"/>
        </w:numPr>
        <w:tabs>
          <w:tab w:val="left" w:pos="1134"/>
        </w:tabs>
        <w:ind w:left="0" w:firstLine="567"/>
        <w:rPr>
          <w:rFonts w:eastAsia="Calibri"/>
          <w:szCs w:val="24"/>
        </w:rPr>
      </w:pPr>
      <w:r w:rsidRPr="00241C3B">
        <w:rPr>
          <w:szCs w:val="24"/>
        </w:rPr>
        <w:t xml:space="preserve">Atsiskaitymo dokumentai vykdant pirkimo sutartį priimami ir apdorojami naudojantis Sąskaitų administravimo bendrosios informacinės sistemos (toliau – SABIS) priemonėmis, išskyrus </w:t>
      </w:r>
      <w:r w:rsidRPr="00E77CF6">
        <w:rPr>
          <w:szCs w:val="24"/>
        </w:rPr>
        <w:t xml:space="preserve">jeigu mobilizacijos, karo ar nepaprastosios padėties atveju yra informacinės sistemos SABIS pažeidimų, dėl kurių negalimas </w:t>
      </w:r>
      <w:r w:rsidR="00540213" w:rsidRPr="00E77CF6">
        <w:rPr>
          <w:szCs w:val="24"/>
        </w:rPr>
        <w:t>perkančiosios organizacijos</w:t>
      </w:r>
      <w:r w:rsidRPr="00E77CF6">
        <w:rPr>
          <w:szCs w:val="24"/>
        </w:rPr>
        <w:t xml:space="preserve"> ir </w:t>
      </w:r>
      <w:r w:rsidR="00540213" w:rsidRPr="00E77CF6">
        <w:rPr>
          <w:szCs w:val="24"/>
        </w:rPr>
        <w:t>tiekėjo</w:t>
      </w:r>
      <w:r w:rsidRPr="00E77CF6">
        <w:rPr>
          <w:szCs w:val="24"/>
        </w:rPr>
        <w:t xml:space="preserve"> bendravimas ir keitimasis informacija naudojantis SABIS.</w:t>
      </w:r>
    </w:p>
    <w:p w14:paraId="4EF9EA5F" w14:textId="73BF0DE4" w:rsidR="00C020D1" w:rsidRPr="00E77CF6" w:rsidRDefault="00191CC4" w:rsidP="00836140">
      <w:pPr>
        <w:numPr>
          <w:ilvl w:val="0"/>
          <w:numId w:val="1"/>
        </w:numPr>
        <w:tabs>
          <w:tab w:val="left" w:pos="1134"/>
        </w:tabs>
        <w:suppressAutoHyphens/>
        <w:ind w:left="0" w:firstLine="567"/>
        <w:jc w:val="both"/>
        <w:rPr>
          <w:rFonts w:eastAsia="Calibri" w:cs="Times New Roman"/>
          <w:bCs/>
          <w:color w:val="000000" w:themeColor="text1"/>
          <w:szCs w:val="24"/>
          <w:lang w:eastAsia="en-US"/>
        </w:rPr>
      </w:pPr>
      <w:r w:rsidRPr="00E77CF6">
        <w:rPr>
          <w:rFonts w:eastAsia="Calibri" w:cs="Times New Roman"/>
          <w:bCs/>
          <w:color w:val="000000" w:themeColor="text1"/>
          <w:szCs w:val="24"/>
          <w:lang w:eastAsia="en-US"/>
        </w:rPr>
        <w:t xml:space="preserve">Pirkimo sutartyje </w:t>
      </w:r>
      <w:r w:rsidR="00F74B28" w:rsidRPr="00E77CF6">
        <w:rPr>
          <w:rFonts w:eastAsia="Calibri" w:cs="Times New Roman"/>
          <w:bCs/>
          <w:color w:val="000000" w:themeColor="text1"/>
          <w:szCs w:val="24"/>
          <w:lang w:eastAsia="en-US"/>
        </w:rPr>
        <w:t>ir šios pirkimo sutarties galimiems pakeitimo atvejams</w:t>
      </w:r>
      <w:r w:rsidR="00C020D1" w:rsidRPr="00E77CF6">
        <w:rPr>
          <w:rFonts w:eastAsia="Calibri" w:cs="Times New Roman"/>
          <w:bCs/>
          <w:color w:val="000000" w:themeColor="text1"/>
          <w:szCs w:val="24"/>
          <w:lang w:eastAsia="en-US"/>
        </w:rPr>
        <w:t>,</w:t>
      </w:r>
      <w:r w:rsidR="00F74B28" w:rsidRPr="00E77CF6">
        <w:rPr>
          <w:rFonts w:eastAsia="Calibri" w:cs="Times New Roman"/>
          <w:bCs/>
          <w:color w:val="000000" w:themeColor="text1"/>
          <w:szCs w:val="24"/>
          <w:lang w:eastAsia="en-US"/>
        </w:rPr>
        <w:t xml:space="preserve"> </w:t>
      </w:r>
      <w:r w:rsidR="00C020D1" w:rsidRPr="00E77CF6">
        <w:rPr>
          <w:rFonts w:eastAsia="Calibri" w:cs="Times New Roman"/>
          <w:bCs/>
          <w:color w:val="000000" w:themeColor="text1"/>
          <w:szCs w:val="24"/>
        </w:rPr>
        <w:t>vadovaujantis Kainodaros taisyklių nustatymo metodika, patvirtinta Viešųjų pirkimų tarnybos direktoriaus 2017 m. birželio 28 d. įsakymu Nr. 1S-95 „Dėl Kainodaros taisyklių nustatymo metodikos patvirtinimo“ (Suvestinė redakcija nuo 2022-12-31.), pasirinktas kainos apskaičiavimo būdas –</w:t>
      </w:r>
      <w:r w:rsidR="00A638D3" w:rsidRPr="00E77CF6">
        <w:rPr>
          <w:rFonts w:eastAsia="Calibri" w:cs="Times New Roman"/>
          <w:bCs/>
          <w:color w:val="000000" w:themeColor="text1"/>
          <w:szCs w:val="24"/>
        </w:rPr>
        <w:t xml:space="preserve"> </w:t>
      </w:r>
      <w:r w:rsidR="00EB3EFD" w:rsidRPr="00E77CF6">
        <w:rPr>
          <w:rFonts w:eastAsia="Calibri" w:cs="Times New Roman"/>
          <w:b/>
          <w:bCs/>
          <w:color w:val="000000" w:themeColor="text1"/>
          <w:szCs w:val="24"/>
        </w:rPr>
        <w:t>fiksuota kaina</w:t>
      </w:r>
      <w:r w:rsidR="004B6F5C" w:rsidRPr="00E77CF6">
        <w:rPr>
          <w:rFonts w:eastAsia="Calibri" w:cs="Times New Roman"/>
          <w:b/>
          <w:bCs/>
          <w:color w:val="000000" w:themeColor="text1"/>
          <w:szCs w:val="24"/>
        </w:rPr>
        <w:t>.</w:t>
      </w:r>
      <w:r w:rsidR="00795326" w:rsidRPr="00E77CF6">
        <w:rPr>
          <w:rFonts w:eastAsia="Calibri" w:cs="Times New Roman"/>
          <w:b/>
          <w:bCs/>
          <w:color w:val="000000" w:themeColor="text1"/>
          <w:szCs w:val="24"/>
        </w:rPr>
        <w:t xml:space="preserve"> </w:t>
      </w:r>
      <w:r w:rsidR="00390D37" w:rsidRPr="00E77CF6">
        <w:rPr>
          <w:rFonts w:eastAsia="Calibri" w:cs="Times New Roman"/>
          <w:bCs/>
          <w:color w:val="000000" w:themeColor="text1"/>
          <w:szCs w:val="24"/>
        </w:rPr>
        <w:t xml:space="preserve">Peržiūros sąlygos ir aplinkybės nustatytos prekių pirkimo-pardavimo sutartyje. </w:t>
      </w:r>
    </w:p>
    <w:p w14:paraId="346BA9FA" w14:textId="46B60287" w:rsidR="00875C16" w:rsidRPr="00E77CF6" w:rsidRDefault="00191CC4" w:rsidP="00836140">
      <w:pPr>
        <w:numPr>
          <w:ilvl w:val="0"/>
          <w:numId w:val="1"/>
        </w:numPr>
        <w:tabs>
          <w:tab w:val="left" w:pos="1134"/>
          <w:tab w:val="left" w:pos="1418"/>
        </w:tabs>
        <w:ind w:left="0" w:firstLine="567"/>
        <w:jc w:val="both"/>
        <w:rPr>
          <w:rFonts w:eastAsia="Calibri" w:cs="Times New Roman"/>
          <w:bCs/>
          <w:szCs w:val="24"/>
          <w:lang w:eastAsia="en-US"/>
        </w:rPr>
      </w:pPr>
      <w:r w:rsidRPr="00E77CF6">
        <w:rPr>
          <w:rFonts w:eastAsia="Calibri" w:cs="Times New Roman"/>
          <w:bCs/>
          <w:szCs w:val="24"/>
          <w:lang w:eastAsia="en-US"/>
        </w:rPr>
        <w:t>Pirkimo sutartis jos galiojimo laikotarpiu gali būti keičiama neatliekant naujos pirkimo procedūros vadovaujantis Viešųjų</w:t>
      </w:r>
      <w:r w:rsidR="00C020D1" w:rsidRPr="00E77CF6">
        <w:rPr>
          <w:rFonts w:eastAsia="Calibri" w:cs="Times New Roman"/>
          <w:bCs/>
          <w:szCs w:val="24"/>
          <w:lang w:eastAsia="en-US"/>
        </w:rPr>
        <w:t xml:space="preserve"> pirkimų įstatymo 89 straipsniu.</w:t>
      </w:r>
    </w:p>
    <w:p w14:paraId="494064B4" w14:textId="77777777" w:rsidR="005852C0" w:rsidRPr="00E77CF6" w:rsidRDefault="005852C0" w:rsidP="005852C0">
      <w:pPr>
        <w:pStyle w:val="Pagrindinistekstas"/>
        <w:ind w:left="1070" w:firstLine="0"/>
        <w:rPr>
          <w:b/>
          <w:szCs w:val="24"/>
        </w:rPr>
      </w:pPr>
    </w:p>
    <w:p w14:paraId="728B89DD" w14:textId="5461DBF7" w:rsidR="005852C0" w:rsidRPr="00241C3B" w:rsidRDefault="005852C0" w:rsidP="005852C0">
      <w:pPr>
        <w:pStyle w:val="Pagrindinistekstas"/>
        <w:ind w:left="1070" w:firstLine="0"/>
        <w:rPr>
          <w:b/>
          <w:szCs w:val="24"/>
        </w:rPr>
      </w:pPr>
      <w:r w:rsidRPr="00E77CF6">
        <w:rPr>
          <w:b/>
          <w:szCs w:val="24"/>
        </w:rPr>
        <w:t>Pirkimo sutarties įvykdymo užtikrinimo reikalavimai</w:t>
      </w:r>
    </w:p>
    <w:p w14:paraId="4F8BD194" w14:textId="77777777" w:rsidR="005852C0" w:rsidRPr="00241C3B" w:rsidRDefault="005852C0" w:rsidP="00836140">
      <w:pPr>
        <w:tabs>
          <w:tab w:val="left" w:pos="1134"/>
        </w:tabs>
        <w:ind w:firstLine="567"/>
        <w:jc w:val="both"/>
        <w:rPr>
          <w:rFonts w:eastAsia="Calibri" w:cs="Times New Roman"/>
          <w:bCs/>
          <w:szCs w:val="24"/>
          <w:lang w:eastAsia="en-US"/>
        </w:rPr>
      </w:pPr>
    </w:p>
    <w:p w14:paraId="5DB356C6" w14:textId="77777777" w:rsidR="00284E19" w:rsidRPr="000A6637" w:rsidRDefault="00284E19" w:rsidP="00836140">
      <w:pPr>
        <w:numPr>
          <w:ilvl w:val="0"/>
          <w:numId w:val="1"/>
        </w:numPr>
        <w:tabs>
          <w:tab w:val="left" w:pos="1134"/>
        </w:tabs>
        <w:spacing w:after="200" w:line="276" w:lineRule="auto"/>
        <w:ind w:left="0" w:firstLine="567"/>
        <w:jc w:val="both"/>
        <w:rPr>
          <w:rFonts w:eastAsia="Times New Roman" w:cs="Times New Roman"/>
          <w:b/>
          <w:szCs w:val="24"/>
          <w:lang w:eastAsia="en-US"/>
        </w:rPr>
      </w:pPr>
      <w:r w:rsidRPr="000A6637">
        <w:rPr>
          <w:rFonts w:eastAsia="Times New Roman" w:cs="Times New Roman"/>
          <w:bCs/>
          <w:szCs w:val="20"/>
          <w:lang w:eastAsia="en-US"/>
        </w:rPr>
        <w:t>Jei Tiekėjas dėl savo kaltės nepagamina, nepristato ir nesumontuoja prekių nustatytu terminu, Užsakovui pareikalavus turi sumokėti 0,02 proc. dydžio delspinigius nuo laiku nepristatytų ir nesumontuotų prekių vertės už kiekvieną termino pradelsimo dieną.</w:t>
      </w:r>
    </w:p>
    <w:p w14:paraId="4ADF85FA" w14:textId="77777777" w:rsidR="008510BF" w:rsidRPr="00241C3B" w:rsidRDefault="008510BF" w:rsidP="00371163">
      <w:pPr>
        <w:pStyle w:val="Pagrindinistekstas"/>
        <w:rPr>
          <w:b/>
          <w:szCs w:val="24"/>
        </w:rPr>
      </w:pPr>
    </w:p>
    <w:p w14:paraId="3A273FA6" w14:textId="77777777" w:rsidR="00123612" w:rsidRPr="00241C3B" w:rsidRDefault="00123612" w:rsidP="00D65232">
      <w:pPr>
        <w:pStyle w:val="Antrat1"/>
      </w:pPr>
      <w:bookmarkStart w:id="33" w:name="_Toc158640870"/>
      <w:bookmarkStart w:id="34" w:name="_Toc192668870"/>
      <w:r w:rsidRPr="00241C3B">
        <w:t>INFORMACIJA APIE ATIDĖJIMO TERMINO TAIKYMĄ, GINČŲ NAGRINĖJIMO TVARKĄ</w:t>
      </w:r>
      <w:bookmarkEnd w:id="33"/>
      <w:bookmarkEnd w:id="34"/>
    </w:p>
    <w:p w14:paraId="0EC1A1DE" w14:textId="77777777" w:rsidR="00123612" w:rsidRPr="00241C3B" w:rsidRDefault="00123612" w:rsidP="00371163">
      <w:pPr>
        <w:ind w:firstLine="567"/>
        <w:jc w:val="both"/>
        <w:rPr>
          <w:rFonts w:eastAsia="Calibri" w:cs="Times New Roman"/>
          <w:bCs/>
          <w:szCs w:val="24"/>
          <w:lang w:eastAsia="en-US"/>
        </w:rPr>
      </w:pPr>
    </w:p>
    <w:p w14:paraId="77CC4F09" w14:textId="0F21A5C3" w:rsidR="00123612" w:rsidRPr="00241C3B" w:rsidRDefault="00191CC4" w:rsidP="00836140">
      <w:pPr>
        <w:pStyle w:val="Sraopastraipa"/>
        <w:numPr>
          <w:ilvl w:val="0"/>
          <w:numId w:val="1"/>
        </w:numPr>
        <w:tabs>
          <w:tab w:val="left" w:pos="1134"/>
        </w:tabs>
        <w:ind w:left="0" w:firstLine="567"/>
        <w:contextualSpacing w:val="0"/>
        <w:rPr>
          <w:szCs w:val="24"/>
        </w:rPr>
      </w:pPr>
      <w:r w:rsidRPr="00241C3B">
        <w:rPr>
          <w:szCs w:val="24"/>
        </w:rPr>
        <w:t xml:space="preserve">Pirkimo sutartis turi būti sudaroma nedelsiant, bet ne anksčiau, negu pasibaigė </w:t>
      </w:r>
      <w:r w:rsidRPr="00B4191A">
        <w:rPr>
          <w:b/>
          <w:szCs w:val="24"/>
        </w:rPr>
        <w:t xml:space="preserve">atidėjimo terminas, kuris negali būti trumpesnis kaip </w:t>
      </w:r>
      <w:r w:rsidR="00425323" w:rsidRPr="00B4191A">
        <w:rPr>
          <w:b/>
          <w:szCs w:val="24"/>
        </w:rPr>
        <w:t>5 darbo dienos</w:t>
      </w:r>
      <w:r w:rsidR="00E94576" w:rsidRPr="00241C3B">
        <w:rPr>
          <w:szCs w:val="24"/>
        </w:rPr>
        <w:t>.</w:t>
      </w:r>
      <w:r w:rsidRPr="00241C3B">
        <w:rPr>
          <w:szCs w:val="24"/>
        </w:rPr>
        <w:t xml:space="preserve"> Atidėjimo terminas gali būti netaikomas, kai</w:t>
      </w:r>
      <w:r w:rsidR="00973477" w:rsidRPr="00241C3B">
        <w:rPr>
          <w:szCs w:val="24"/>
        </w:rPr>
        <w:t xml:space="preserve"> </w:t>
      </w:r>
      <w:r w:rsidRPr="00241C3B">
        <w:rPr>
          <w:szCs w:val="24"/>
        </w:rPr>
        <w:t>vienintelis suinteresuotas dalyvis yra tas, su kuriuo sudaroma pirkimo sutartis i</w:t>
      </w:r>
      <w:r w:rsidR="00123612" w:rsidRPr="00241C3B">
        <w:rPr>
          <w:szCs w:val="24"/>
        </w:rPr>
        <w:t>r nėra suinteresuotų kandidatų;</w:t>
      </w:r>
    </w:p>
    <w:p w14:paraId="7263E36A" w14:textId="3CF86DFF" w:rsidR="00625424" w:rsidRPr="00241C3B" w:rsidRDefault="00191CC4" w:rsidP="00836140">
      <w:pPr>
        <w:pStyle w:val="Sraopastraipa"/>
        <w:numPr>
          <w:ilvl w:val="0"/>
          <w:numId w:val="1"/>
        </w:numPr>
        <w:tabs>
          <w:tab w:val="left" w:pos="1134"/>
        </w:tabs>
        <w:ind w:left="0" w:firstLine="567"/>
        <w:contextualSpacing w:val="0"/>
        <w:rPr>
          <w:szCs w:val="24"/>
        </w:rPr>
      </w:pPr>
      <w:r w:rsidRPr="00241C3B">
        <w:rPr>
          <w:szCs w:val="24"/>
        </w:rPr>
        <w:t>Ginčų nagrinėjim</w:t>
      </w:r>
      <w:r w:rsidR="00E130A8" w:rsidRPr="00241C3B">
        <w:rPr>
          <w:szCs w:val="24"/>
        </w:rPr>
        <w:t xml:space="preserve">as, žalos atlyginimas, pirkimo sutarties pripažinimas negaliojančia, alternatyvios sankcijos reglamentuojamos Viešųjų pirkimų įstatymo VII </w:t>
      </w:r>
      <w:r w:rsidRPr="00241C3B">
        <w:rPr>
          <w:szCs w:val="24"/>
        </w:rPr>
        <w:t>skyriuje.</w:t>
      </w:r>
    </w:p>
    <w:p w14:paraId="58CE1711" w14:textId="77777777" w:rsidR="008510BF" w:rsidRPr="00241C3B" w:rsidRDefault="008510BF" w:rsidP="00371163">
      <w:pPr>
        <w:pStyle w:val="Sraopastraipa"/>
        <w:ind w:left="600"/>
        <w:contextualSpacing w:val="0"/>
        <w:rPr>
          <w:rFonts w:eastAsia="Calibri"/>
          <w:bCs/>
          <w:szCs w:val="24"/>
        </w:rPr>
      </w:pPr>
    </w:p>
    <w:p w14:paraId="380C8588" w14:textId="77777777" w:rsidR="00123612" w:rsidRPr="00241C3B" w:rsidRDefault="00123612" w:rsidP="00D65232">
      <w:pPr>
        <w:pStyle w:val="Antrat1"/>
      </w:pPr>
      <w:bookmarkStart w:id="35" w:name="_Toc158640871"/>
      <w:bookmarkStart w:id="36" w:name="_Toc192668871"/>
      <w:r w:rsidRPr="00241C3B">
        <w:t>BAIGIAMOSIOS NUOSTATOS</w:t>
      </w:r>
      <w:bookmarkEnd w:id="35"/>
      <w:bookmarkEnd w:id="36"/>
    </w:p>
    <w:p w14:paraId="536B73F8" w14:textId="77777777" w:rsidR="00123612" w:rsidRPr="00241C3B" w:rsidRDefault="00123612" w:rsidP="00836140">
      <w:pPr>
        <w:tabs>
          <w:tab w:val="left" w:pos="1134"/>
        </w:tabs>
        <w:ind w:firstLine="567"/>
        <w:rPr>
          <w:rFonts w:eastAsia="Times New Roman" w:cs="Times New Roman"/>
          <w:szCs w:val="24"/>
          <w:lang w:eastAsia="en-US"/>
        </w:rPr>
      </w:pPr>
    </w:p>
    <w:p w14:paraId="39BDE767" w14:textId="4E276EF5" w:rsidR="00425323" w:rsidRPr="00241C3B" w:rsidRDefault="00284E19" w:rsidP="00836140">
      <w:pPr>
        <w:pStyle w:val="Sraopastraipa"/>
        <w:numPr>
          <w:ilvl w:val="0"/>
          <w:numId w:val="1"/>
        </w:numPr>
        <w:tabs>
          <w:tab w:val="left" w:pos="1134"/>
        </w:tabs>
        <w:ind w:left="0" w:firstLine="567"/>
        <w:rPr>
          <w:szCs w:val="24"/>
        </w:rPr>
      </w:pPr>
      <w:r w:rsidRPr="00241C3B">
        <w:rPr>
          <w:szCs w:val="24"/>
        </w:rPr>
        <w:t xml:space="preserve">Pirkimo komisija </w:t>
      </w:r>
      <w:r w:rsidRPr="00B4191A">
        <w:rPr>
          <w:b/>
          <w:szCs w:val="24"/>
        </w:rPr>
        <w:t>turi teisę</w:t>
      </w:r>
      <w:r w:rsidRPr="00241C3B">
        <w:rPr>
          <w:szCs w:val="24"/>
        </w:rPr>
        <w:t xml:space="preserve"> savo iniciatyva nutraukti pradėtas pirkimo procedūras, jeigu atsirado aplinkybių, kurių nebuvo galima numatyti, arba pirkimo dokumentuose padaryta esminių </w:t>
      </w:r>
      <w:r w:rsidRPr="00241C3B">
        <w:rPr>
          <w:szCs w:val="24"/>
        </w:rPr>
        <w:lastRenderedPageBreak/>
        <w:t>klaidų, dėl kurių pirkimas tampa nebetikslingas ar jį įvykdžius būtų įsigytas perkančiosios organizacijos poreikių neatitinkantis pirkimo objektas.</w:t>
      </w:r>
    </w:p>
    <w:p w14:paraId="3422CA1E" w14:textId="77777777" w:rsidR="000F6E47" w:rsidRPr="00241C3B" w:rsidRDefault="00191CC4" w:rsidP="00836140">
      <w:pPr>
        <w:pStyle w:val="Sraopastraipa"/>
        <w:numPr>
          <w:ilvl w:val="0"/>
          <w:numId w:val="1"/>
        </w:numPr>
        <w:tabs>
          <w:tab w:val="left" w:pos="1134"/>
        </w:tabs>
        <w:ind w:left="0" w:firstLine="567"/>
        <w:contextualSpacing w:val="0"/>
        <w:rPr>
          <w:rFonts w:eastAsia="Calibri"/>
          <w:bCs/>
          <w:szCs w:val="24"/>
        </w:rPr>
      </w:pPr>
      <w:r w:rsidRPr="00241C3B">
        <w:rPr>
          <w:szCs w:val="24"/>
        </w:rPr>
        <w:t>Šio pirkimo dokumentuose neaprašytos pirkimo procedūros vykdomos vadovaujantis Viešųjų pirkimų įstatymo ir jo įgyvendinamųjų teisės aktų nuostatomis.</w:t>
      </w:r>
    </w:p>
    <w:p w14:paraId="7A9ACCEF" w14:textId="77777777" w:rsidR="004F1F9B" w:rsidRPr="00241C3B" w:rsidRDefault="00651E34" w:rsidP="00836140">
      <w:pPr>
        <w:numPr>
          <w:ilvl w:val="0"/>
          <w:numId w:val="1"/>
        </w:numPr>
        <w:tabs>
          <w:tab w:val="left" w:pos="1134"/>
        </w:tabs>
        <w:ind w:left="0" w:firstLine="567"/>
        <w:jc w:val="both"/>
        <w:rPr>
          <w:rFonts w:eastAsia="Calibri" w:cs="Times New Roman"/>
          <w:bCs/>
          <w:szCs w:val="24"/>
          <w:lang w:eastAsia="en-US"/>
        </w:rPr>
      </w:pPr>
      <w:r w:rsidRPr="00241C3B">
        <w:rPr>
          <w:szCs w:val="24"/>
        </w:rPr>
        <w:t xml:space="preserve">Pirkimo sąlygų priedai yra neatskiriama </w:t>
      </w:r>
      <w:r w:rsidR="00A102A3" w:rsidRPr="00241C3B">
        <w:rPr>
          <w:szCs w:val="24"/>
        </w:rPr>
        <w:t xml:space="preserve">šių </w:t>
      </w:r>
      <w:r w:rsidRPr="00241C3B">
        <w:rPr>
          <w:szCs w:val="24"/>
        </w:rPr>
        <w:t xml:space="preserve">pirkimo </w:t>
      </w:r>
      <w:r w:rsidR="0053607A" w:rsidRPr="00241C3B">
        <w:rPr>
          <w:szCs w:val="24"/>
        </w:rPr>
        <w:t xml:space="preserve">dokumentų </w:t>
      </w:r>
      <w:r w:rsidRPr="00241C3B">
        <w:rPr>
          <w:szCs w:val="24"/>
        </w:rPr>
        <w:t>dalis.</w:t>
      </w:r>
      <w:r w:rsidR="004F1F9B" w:rsidRPr="00241C3B">
        <w:rPr>
          <w:rFonts w:eastAsia="Times New Roman" w:cs="Times New Roman"/>
          <w:szCs w:val="24"/>
          <w:lang w:eastAsia="en-US"/>
        </w:rPr>
        <w:t xml:space="preserve"> </w:t>
      </w:r>
    </w:p>
    <w:p w14:paraId="721C736A" w14:textId="3718FE55" w:rsidR="004F1F9B" w:rsidRPr="00B61F25" w:rsidRDefault="008B4B90" w:rsidP="00836140">
      <w:pPr>
        <w:numPr>
          <w:ilvl w:val="0"/>
          <w:numId w:val="1"/>
        </w:numPr>
        <w:tabs>
          <w:tab w:val="left" w:pos="1134"/>
        </w:tabs>
        <w:ind w:left="0" w:firstLine="567"/>
        <w:jc w:val="both"/>
        <w:rPr>
          <w:rFonts w:eastAsia="Calibri" w:cs="Times New Roman"/>
          <w:bCs/>
          <w:szCs w:val="24"/>
          <w:lang w:eastAsia="en-US"/>
        </w:rPr>
      </w:pPr>
      <w:r w:rsidRPr="00B61F25">
        <w:rPr>
          <w:rFonts w:eastAsia="Times New Roman" w:cs="Times New Roman"/>
          <w:szCs w:val="24"/>
          <w:lang w:eastAsia="en-US"/>
        </w:rPr>
        <w:t>Perkančiosios organizacijos a</w:t>
      </w:r>
      <w:r w:rsidR="004F1F9B" w:rsidRPr="00B61F25">
        <w:rPr>
          <w:rFonts w:eastAsia="Times New Roman" w:cs="Times New Roman"/>
          <w:szCs w:val="24"/>
          <w:lang w:eastAsia="en-US"/>
        </w:rPr>
        <w:t>tstovai, įgalioti palaikyti tiesioginį ryšį su tiekėjais ir gauti iš jų (ne tarpininkų) pranešimus, susijusius su pirkimų procedūromis:</w:t>
      </w:r>
    </w:p>
    <w:p w14:paraId="4884AF1B" w14:textId="42F2CE07" w:rsidR="004F1F9B" w:rsidRPr="00B61F25" w:rsidRDefault="004F1F9B" w:rsidP="00836140">
      <w:pPr>
        <w:numPr>
          <w:ilvl w:val="1"/>
          <w:numId w:val="1"/>
        </w:numPr>
        <w:tabs>
          <w:tab w:val="left" w:pos="1134"/>
        </w:tabs>
        <w:ind w:left="0" w:firstLine="567"/>
        <w:jc w:val="both"/>
        <w:rPr>
          <w:rFonts w:eastAsia="Calibri" w:cs="Times New Roman"/>
          <w:bCs/>
          <w:i/>
          <w:szCs w:val="24"/>
          <w:lang w:eastAsia="en-US"/>
        </w:rPr>
      </w:pPr>
      <w:r w:rsidRPr="00B61F25">
        <w:rPr>
          <w:rFonts w:cs="Times New Roman"/>
          <w:szCs w:val="24"/>
        </w:rPr>
        <w:t xml:space="preserve">techniniais klausimais </w:t>
      </w:r>
      <w:r w:rsidR="00284E19" w:rsidRPr="00B61F25">
        <w:rPr>
          <w:rFonts w:eastAsia="Times New Roman" w:cs="Times New Roman"/>
          <w:i/>
          <w:szCs w:val="20"/>
          <w:lang w:eastAsia="en-US"/>
        </w:rPr>
        <w:t xml:space="preserve">Plungės </w:t>
      </w:r>
      <w:r w:rsidR="00FF360F" w:rsidRPr="00B61F25">
        <w:rPr>
          <w:rFonts w:eastAsia="Times New Roman" w:cs="Times New Roman"/>
          <w:i/>
          <w:szCs w:val="20"/>
          <w:lang w:eastAsia="en-US"/>
        </w:rPr>
        <w:t>Senamiesčio mokyklos d</w:t>
      </w:r>
      <w:r w:rsidR="00284E19" w:rsidRPr="00B61F25">
        <w:rPr>
          <w:rFonts w:eastAsia="Times New Roman" w:cs="Times New Roman"/>
          <w:i/>
          <w:szCs w:val="20"/>
          <w:lang w:eastAsia="en-US"/>
        </w:rPr>
        <w:t xml:space="preserve">irektoriaus pavaduotoja ūkio reikalams </w:t>
      </w:r>
      <w:r w:rsidR="00FF360F" w:rsidRPr="00B61F25">
        <w:rPr>
          <w:rFonts w:eastAsia="Times New Roman" w:cs="Times New Roman"/>
          <w:i/>
          <w:szCs w:val="20"/>
          <w:lang w:eastAsia="en-US"/>
        </w:rPr>
        <w:t>Sandra Šiškovienė</w:t>
      </w:r>
      <w:r w:rsidR="002A4A21" w:rsidRPr="00B61F25">
        <w:rPr>
          <w:i/>
        </w:rPr>
        <w:t>;</w:t>
      </w:r>
    </w:p>
    <w:p w14:paraId="5B3AD30A" w14:textId="7FFF3DCB" w:rsidR="004F1F9B" w:rsidRPr="00B61F25" w:rsidRDefault="004F1F9B" w:rsidP="00836140">
      <w:pPr>
        <w:numPr>
          <w:ilvl w:val="1"/>
          <w:numId w:val="1"/>
        </w:numPr>
        <w:tabs>
          <w:tab w:val="left" w:pos="1134"/>
        </w:tabs>
        <w:ind w:left="0" w:firstLine="567"/>
        <w:jc w:val="both"/>
        <w:rPr>
          <w:rFonts w:eastAsia="Calibri" w:cs="Times New Roman"/>
          <w:bCs/>
          <w:szCs w:val="24"/>
          <w:lang w:eastAsia="en-US"/>
        </w:rPr>
      </w:pPr>
      <w:r w:rsidRPr="00B61F25">
        <w:rPr>
          <w:rFonts w:cs="Times New Roman"/>
          <w:szCs w:val="24"/>
        </w:rPr>
        <w:t xml:space="preserve">viešųjų pirkimų procedūrų klausimais </w:t>
      </w:r>
      <w:r w:rsidR="00284E19" w:rsidRPr="00B61F25">
        <w:rPr>
          <w:rFonts w:eastAsia="Times New Roman" w:cs="Times New Roman"/>
          <w:i/>
          <w:szCs w:val="20"/>
          <w:lang w:eastAsia="en-US"/>
        </w:rPr>
        <w:t>Plungės rajono savivaldybės administracijos Viešųjų pirkimų skyriaus vyr. specialistė</w:t>
      </w:r>
      <w:r w:rsidR="00284E19" w:rsidRPr="00B61F25">
        <w:rPr>
          <w:rFonts w:eastAsia="Times New Roman" w:cs="Times New Roman"/>
          <w:szCs w:val="20"/>
          <w:lang w:eastAsia="en-US"/>
        </w:rPr>
        <w:t xml:space="preserve"> </w:t>
      </w:r>
      <w:r w:rsidR="00FF360F" w:rsidRPr="00B61F25">
        <w:rPr>
          <w:rFonts w:eastAsia="Times New Roman" w:cs="Times New Roman"/>
          <w:i/>
          <w:szCs w:val="20"/>
          <w:lang w:eastAsia="en-US"/>
        </w:rPr>
        <w:t>Eineta Kivaraitė</w:t>
      </w:r>
      <w:r w:rsidR="00284E19" w:rsidRPr="00B61F25">
        <w:rPr>
          <w:rFonts w:eastAsia="Times New Roman" w:cs="Times New Roman"/>
          <w:i/>
          <w:szCs w:val="20"/>
          <w:lang w:eastAsia="en-US"/>
        </w:rPr>
        <w:t>.</w:t>
      </w:r>
    </w:p>
    <w:p w14:paraId="5A0E1343" w14:textId="41944E2D" w:rsidR="00371163" w:rsidRPr="00241C3B" w:rsidRDefault="00371163" w:rsidP="00371163">
      <w:pPr>
        <w:jc w:val="center"/>
        <w:rPr>
          <w:rFonts w:eastAsia="Calibri" w:cs="Times New Roman"/>
          <w:bCs/>
          <w:szCs w:val="24"/>
          <w:lang w:eastAsia="en-US"/>
        </w:rPr>
      </w:pPr>
      <w:r w:rsidRPr="00B61F25">
        <w:rPr>
          <w:rFonts w:cs="Times New Roman"/>
          <w:szCs w:val="24"/>
        </w:rPr>
        <w:t>________________</w:t>
      </w:r>
    </w:p>
    <w:sectPr w:rsidR="00371163" w:rsidRPr="00241C3B" w:rsidSect="00984C74">
      <w:headerReference w:type="default" r:id="rId14"/>
      <w:pgSz w:w="11906" w:h="16838" w:code="9"/>
      <w:pgMar w:top="1134" w:right="567" w:bottom="1134" w:left="1701" w:header="567" w:footer="567" w:gutter="0"/>
      <w:cols w:space="1296"/>
      <w:formProt w:val="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604EC0" w16cid:durableId="7F604EC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8E6AAD" w14:textId="77777777" w:rsidR="001D0E1A" w:rsidRDefault="001D0E1A" w:rsidP="00191CC4">
      <w:r>
        <w:separator/>
      </w:r>
    </w:p>
    <w:p w14:paraId="179F5966" w14:textId="77777777" w:rsidR="001D0E1A" w:rsidRDefault="001D0E1A"/>
  </w:endnote>
  <w:endnote w:type="continuationSeparator" w:id="0">
    <w:p w14:paraId="3534CCAE" w14:textId="77777777" w:rsidR="001D0E1A" w:rsidRDefault="001D0E1A" w:rsidP="00191CC4">
      <w:r>
        <w:continuationSeparator/>
      </w:r>
    </w:p>
    <w:p w14:paraId="459D0441" w14:textId="77777777" w:rsidR="001D0E1A" w:rsidRDefault="001D0E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B7D99" w14:textId="77777777" w:rsidR="001D0E1A" w:rsidRDefault="001D0E1A" w:rsidP="00191CC4">
      <w:r>
        <w:separator/>
      </w:r>
    </w:p>
    <w:p w14:paraId="5C5E2BED" w14:textId="77777777" w:rsidR="001D0E1A" w:rsidRDefault="001D0E1A"/>
  </w:footnote>
  <w:footnote w:type="continuationSeparator" w:id="0">
    <w:p w14:paraId="499B7C3B" w14:textId="77777777" w:rsidR="001D0E1A" w:rsidRDefault="001D0E1A" w:rsidP="00191CC4">
      <w:r>
        <w:continuationSeparator/>
      </w:r>
    </w:p>
    <w:p w14:paraId="6CF9C18B" w14:textId="77777777" w:rsidR="001D0E1A" w:rsidRDefault="001D0E1A"/>
  </w:footnote>
  <w:footnote w:id="1">
    <w:p w14:paraId="200600E8" w14:textId="1429CFBE" w:rsidR="004B549E" w:rsidRPr="00427C59" w:rsidRDefault="004B549E" w:rsidP="009D1506">
      <w:pPr>
        <w:pStyle w:val="Puslapioinaostekstas"/>
      </w:pPr>
      <w:r w:rsidRPr="00427C59">
        <w:rPr>
          <w:rStyle w:val="Puslapioinaosnuoroda"/>
        </w:rPr>
        <w:footnoteRef/>
      </w:r>
      <w:r w:rsidRPr="00427C59">
        <w:t xml:space="preserve"> </w:t>
      </w:r>
      <w:r w:rsidRPr="006F482B">
        <w:t xml:space="preserve">Instrukcijos: </w:t>
      </w:r>
      <w:hyperlink r:id="rId1" w:history="1">
        <w:r w:rsidRPr="006F482B">
          <w:rPr>
            <w:rStyle w:val="Hipersaitas"/>
          </w:rPr>
          <w:t>https://vpt.lrv.lt/lt/nauja-cvp-is-aktuali-nuo-2024-12-01/metodine-medziaga-instrukcijos/tiekejamsnaujaCVPIS</w:t>
        </w:r>
      </w:hyperlink>
      <w:r w:rsidRPr="006F482B">
        <w:t>/</w:t>
      </w:r>
    </w:p>
  </w:footnote>
  <w:footnote w:id="2">
    <w:p w14:paraId="115F8516" w14:textId="77777777" w:rsidR="004B549E" w:rsidRDefault="004B549E" w:rsidP="002009BD">
      <w:pPr>
        <w:pStyle w:val="Puslapioinaostekstas"/>
        <w:jc w:val="both"/>
      </w:pPr>
      <w:r>
        <w:rPr>
          <w:rStyle w:val="Puslapioinaosnuoroda"/>
        </w:rPr>
        <w:footnoteRef/>
      </w:r>
      <w:r>
        <w:t xml:space="preserve"> </w:t>
      </w:r>
      <w:r>
        <w:rPr>
          <w:rFonts w:eastAsia="Times New Roman"/>
          <w:bCs/>
          <w:lang w:eastAsia="en-US"/>
        </w:rPr>
        <w:t>Ši prezumpcija taikoma tais atvejais, kai nėra aišku, dėl kurios kainos išraiškos formos (skaitinės ar žodinės) dalyvis padarė klaidą.</w:t>
      </w:r>
    </w:p>
  </w:footnote>
  <w:footnote w:id="3">
    <w:p w14:paraId="5501438C" w14:textId="161B8B6D" w:rsidR="004B549E" w:rsidRDefault="004B549E" w:rsidP="006F6E47">
      <w:pPr>
        <w:pStyle w:val="Puslapioinaostekstas"/>
        <w:jc w:val="both"/>
      </w:pPr>
      <w:r>
        <w:rPr>
          <w:rStyle w:val="Puslapioinaosnuoroda"/>
        </w:rPr>
        <w:footnoteRef/>
      </w:r>
      <w:r>
        <w:t xml:space="preserve"> </w:t>
      </w:r>
      <w:hyperlink r:id="rId2" w:history="1">
        <w:r w:rsidRPr="00756660">
          <w:rPr>
            <w:rStyle w:val="Hipersaitas"/>
            <w:spacing w:val="2"/>
            <w:shd w:val="clear" w:color="auto" w:fill="FFFFFF"/>
          </w:rPr>
          <w:t>Pasiūlymų patikslinimo, papildymo ar paaiškinimo taisyklės</w:t>
        </w:r>
      </w:hyperlink>
      <w:r w:rsidRPr="00756660">
        <w:rPr>
          <w:rFonts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75316"/>
      <w:docPartObj>
        <w:docPartGallery w:val="Page Numbers (Top of Page)"/>
        <w:docPartUnique/>
      </w:docPartObj>
    </w:sdtPr>
    <w:sdtEndPr/>
    <w:sdtContent>
      <w:p w14:paraId="05BA27D7" w14:textId="35179E9D" w:rsidR="004B549E" w:rsidRDefault="004B549E">
        <w:pPr>
          <w:pStyle w:val="Antrats"/>
          <w:jc w:val="center"/>
        </w:pPr>
        <w:r>
          <w:fldChar w:fldCharType="begin"/>
        </w:r>
        <w:r>
          <w:instrText>PAGE   \* MERGEFORMAT</w:instrText>
        </w:r>
        <w:r>
          <w:fldChar w:fldCharType="separate"/>
        </w:r>
        <w:r w:rsidR="00393AC8">
          <w:rPr>
            <w:noProof/>
          </w:rPr>
          <w:t>9</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2AAE1663"/>
    <w:multiLevelType w:val="multilevel"/>
    <w:tmpl w:val="67CEDA7C"/>
    <w:lvl w:ilvl="0">
      <w:start w:val="1"/>
      <w:numFmt w:val="decimal"/>
      <w:lvlText w:val="%1."/>
      <w:lvlJc w:val="left"/>
      <w:pPr>
        <w:ind w:left="644" w:hanging="360"/>
      </w:pPr>
      <w:rPr>
        <w:rFonts w:hint="default"/>
        <w:b w:val="0"/>
        <w:i w:val="0"/>
        <w:strike w:val="0"/>
        <w:color w:val="auto"/>
        <w:sz w:val="24"/>
        <w:szCs w:val="24"/>
      </w:rPr>
    </w:lvl>
    <w:lvl w:ilvl="1">
      <w:start w:val="1"/>
      <w:numFmt w:val="decimal"/>
      <w:lvlText w:val="%1.%2."/>
      <w:lvlJc w:val="left"/>
      <w:pPr>
        <w:ind w:left="432" w:hanging="432"/>
      </w:pPr>
      <w:rPr>
        <w:b w:val="0"/>
        <w:i w:val="0"/>
        <w:color w:val="auto"/>
      </w:rPr>
    </w:lvl>
    <w:lvl w:ilvl="2">
      <w:start w:val="1"/>
      <w:numFmt w:val="decimal"/>
      <w:lvlText w:val="%1.%2.%3."/>
      <w:lvlJc w:val="left"/>
      <w:pPr>
        <w:ind w:left="372" w:hanging="504"/>
      </w:pPr>
      <w:rPr>
        <w:b w:val="0"/>
      </w:rPr>
    </w:lvl>
    <w:lvl w:ilvl="3">
      <w:start w:val="1"/>
      <w:numFmt w:val="decimal"/>
      <w:lvlText w:val="%1.%2.%3.%4."/>
      <w:lvlJc w:val="left"/>
      <w:pPr>
        <w:ind w:left="876" w:hanging="648"/>
      </w:pPr>
    </w:lvl>
    <w:lvl w:ilvl="4">
      <w:start w:val="1"/>
      <w:numFmt w:val="decimal"/>
      <w:lvlText w:val="%1.%2.%3.%4.%5."/>
      <w:lvlJc w:val="left"/>
      <w:pPr>
        <w:ind w:left="1380" w:hanging="792"/>
      </w:pPr>
    </w:lvl>
    <w:lvl w:ilvl="5">
      <w:start w:val="1"/>
      <w:numFmt w:val="decimal"/>
      <w:lvlText w:val="%1.%2.%3.%4.%5.%6."/>
      <w:lvlJc w:val="left"/>
      <w:pPr>
        <w:ind w:left="1884" w:hanging="936"/>
      </w:pPr>
    </w:lvl>
    <w:lvl w:ilvl="6">
      <w:start w:val="1"/>
      <w:numFmt w:val="decimal"/>
      <w:lvlText w:val="%1.%2.%3.%4.%5.%6.%7."/>
      <w:lvlJc w:val="left"/>
      <w:pPr>
        <w:ind w:left="2388" w:hanging="1080"/>
      </w:pPr>
    </w:lvl>
    <w:lvl w:ilvl="7">
      <w:start w:val="1"/>
      <w:numFmt w:val="decimal"/>
      <w:lvlText w:val="%1.%2.%3.%4.%5.%6.%7.%8."/>
      <w:lvlJc w:val="left"/>
      <w:pPr>
        <w:ind w:left="2892" w:hanging="1224"/>
      </w:pPr>
    </w:lvl>
    <w:lvl w:ilvl="8">
      <w:start w:val="1"/>
      <w:numFmt w:val="decimal"/>
      <w:lvlText w:val="%1.%2.%3.%4.%5.%6.%7.%8.%9."/>
      <w:lvlJc w:val="left"/>
      <w:pPr>
        <w:ind w:left="3468" w:hanging="1440"/>
      </w:pPr>
    </w:lvl>
  </w:abstractNum>
  <w:abstractNum w:abstractNumId="3" w15:restartNumberingAfterBreak="0">
    <w:nsid w:val="36EE08AE"/>
    <w:multiLevelType w:val="hybridMultilevel"/>
    <w:tmpl w:val="43B4E73A"/>
    <w:lvl w:ilvl="0" w:tplc="42366026">
      <w:start w:val="1"/>
      <w:numFmt w:val="decimal"/>
      <w:lvlText w:val="%1)"/>
      <w:lvlJc w:val="left"/>
      <w:pPr>
        <w:ind w:left="720" w:hanging="360"/>
      </w:pPr>
      <w:rPr>
        <w:rFonts w:hint="default"/>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A854EA"/>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A11CBA"/>
    <w:multiLevelType w:val="hybridMultilevel"/>
    <w:tmpl w:val="C44AD27C"/>
    <w:lvl w:ilvl="0" w:tplc="55365248">
      <w:start w:val="1"/>
      <w:numFmt w:val="decimal"/>
      <w:lvlText w:val="%1)"/>
      <w:lvlJc w:val="left"/>
      <w:pPr>
        <w:ind w:left="952" w:hanging="360"/>
      </w:pPr>
      <w:rPr>
        <w:rFonts w:hint="default"/>
        <w:i w:val="0"/>
        <w:color w:val="000000"/>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6" w15:restartNumberingAfterBreak="0">
    <w:nsid w:val="61332F7A"/>
    <w:multiLevelType w:val="hybridMultilevel"/>
    <w:tmpl w:val="81A64726"/>
    <w:lvl w:ilvl="0" w:tplc="F85ECC4E">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1E71EE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8B7662A"/>
    <w:multiLevelType w:val="hybridMultilevel"/>
    <w:tmpl w:val="88BC0D20"/>
    <w:lvl w:ilvl="0" w:tplc="C1649B22">
      <w:start w:val="1"/>
      <w:numFmt w:val="decimal"/>
      <w:lvlText w:val="%1)"/>
      <w:lvlJc w:val="left"/>
      <w:pPr>
        <w:ind w:left="720" w:hanging="360"/>
      </w:pPr>
      <w:rPr>
        <w:rFonts w:hint="default"/>
        <w:b w:val="0"/>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3"/>
  </w:num>
  <w:num w:numId="5">
    <w:abstractNumId w:val="1"/>
  </w:num>
  <w:num w:numId="6">
    <w:abstractNumId w:val="5"/>
  </w:num>
  <w:num w:numId="7">
    <w:abstractNumId w:val="8"/>
  </w:num>
  <w:num w:numId="8">
    <w:abstractNumId w:val="7"/>
  </w:num>
  <w:num w:numId="9">
    <w:abstractNumId w:val="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0F2E"/>
    <w:rsid w:val="000028F8"/>
    <w:rsid w:val="00002A2A"/>
    <w:rsid w:val="00005720"/>
    <w:rsid w:val="000061B2"/>
    <w:rsid w:val="00007950"/>
    <w:rsid w:val="0001065A"/>
    <w:rsid w:val="00011C02"/>
    <w:rsid w:val="000137B8"/>
    <w:rsid w:val="00013B3B"/>
    <w:rsid w:val="000147DB"/>
    <w:rsid w:val="00015A84"/>
    <w:rsid w:val="00015C64"/>
    <w:rsid w:val="0001675A"/>
    <w:rsid w:val="00016EAD"/>
    <w:rsid w:val="00017D2F"/>
    <w:rsid w:val="00021EE9"/>
    <w:rsid w:val="00021F5C"/>
    <w:rsid w:val="000223D8"/>
    <w:rsid w:val="0002382C"/>
    <w:rsid w:val="00026648"/>
    <w:rsid w:val="0002690A"/>
    <w:rsid w:val="0002755D"/>
    <w:rsid w:val="0003047F"/>
    <w:rsid w:val="00031783"/>
    <w:rsid w:val="00031E1E"/>
    <w:rsid w:val="00032030"/>
    <w:rsid w:val="0003362A"/>
    <w:rsid w:val="00034D82"/>
    <w:rsid w:val="00034FBC"/>
    <w:rsid w:val="00035F63"/>
    <w:rsid w:val="00037019"/>
    <w:rsid w:val="000373B4"/>
    <w:rsid w:val="00037ACE"/>
    <w:rsid w:val="0004026E"/>
    <w:rsid w:val="00040FDB"/>
    <w:rsid w:val="000426BF"/>
    <w:rsid w:val="00042F7D"/>
    <w:rsid w:val="000435CC"/>
    <w:rsid w:val="00044810"/>
    <w:rsid w:val="000452B9"/>
    <w:rsid w:val="0004689B"/>
    <w:rsid w:val="00046F27"/>
    <w:rsid w:val="00047B29"/>
    <w:rsid w:val="00050624"/>
    <w:rsid w:val="000512DB"/>
    <w:rsid w:val="00051516"/>
    <w:rsid w:val="000536B1"/>
    <w:rsid w:val="00053848"/>
    <w:rsid w:val="000551CE"/>
    <w:rsid w:val="000602C1"/>
    <w:rsid w:val="000604F6"/>
    <w:rsid w:val="00061692"/>
    <w:rsid w:val="00061812"/>
    <w:rsid w:val="00061B61"/>
    <w:rsid w:val="00062AAA"/>
    <w:rsid w:val="00064EBD"/>
    <w:rsid w:val="0006617C"/>
    <w:rsid w:val="00066D21"/>
    <w:rsid w:val="00067013"/>
    <w:rsid w:val="00067B38"/>
    <w:rsid w:val="00067C77"/>
    <w:rsid w:val="0007007F"/>
    <w:rsid w:val="00071F3D"/>
    <w:rsid w:val="0007229E"/>
    <w:rsid w:val="00073075"/>
    <w:rsid w:val="000742A0"/>
    <w:rsid w:val="0007613B"/>
    <w:rsid w:val="000763BC"/>
    <w:rsid w:val="00077540"/>
    <w:rsid w:val="0008007B"/>
    <w:rsid w:val="00080559"/>
    <w:rsid w:val="000806CC"/>
    <w:rsid w:val="00081A20"/>
    <w:rsid w:val="00081FC0"/>
    <w:rsid w:val="00083717"/>
    <w:rsid w:val="00086AF1"/>
    <w:rsid w:val="00087FAA"/>
    <w:rsid w:val="00093FF8"/>
    <w:rsid w:val="00094C64"/>
    <w:rsid w:val="00094CFE"/>
    <w:rsid w:val="000966B6"/>
    <w:rsid w:val="000A000F"/>
    <w:rsid w:val="000A1583"/>
    <w:rsid w:val="000A18DD"/>
    <w:rsid w:val="000A1D56"/>
    <w:rsid w:val="000A1F03"/>
    <w:rsid w:val="000A25CF"/>
    <w:rsid w:val="000A2A3B"/>
    <w:rsid w:val="000A315B"/>
    <w:rsid w:val="000A507B"/>
    <w:rsid w:val="000A57E0"/>
    <w:rsid w:val="000A5951"/>
    <w:rsid w:val="000A6637"/>
    <w:rsid w:val="000A68A7"/>
    <w:rsid w:val="000B0F54"/>
    <w:rsid w:val="000B12BF"/>
    <w:rsid w:val="000B3268"/>
    <w:rsid w:val="000B33E2"/>
    <w:rsid w:val="000B3EA1"/>
    <w:rsid w:val="000B43D8"/>
    <w:rsid w:val="000B4A6F"/>
    <w:rsid w:val="000B4CD7"/>
    <w:rsid w:val="000C0DF0"/>
    <w:rsid w:val="000C1480"/>
    <w:rsid w:val="000C175D"/>
    <w:rsid w:val="000C17A5"/>
    <w:rsid w:val="000C2E34"/>
    <w:rsid w:val="000C300E"/>
    <w:rsid w:val="000C456E"/>
    <w:rsid w:val="000C72C7"/>
    <w:rsid w:val="000C7EFB"/>
    <w:rsid w:val="000D0AEC"/>
    <w:rsid w:val="000D0B62"/>
    <w:rsid w:val="000D228D"/>
    <w:rsid w:val="000D2537"/>
    <w:rsid w:val="000D25AD"/>
    <w:rsid w:val="000D31A9"/>
    <w:rsid w:val="000D3322"/>
    <w:rsid w:val="000D3A83"/>
    <w:rsid w:val="000D4695"/>
    <w:rsid w:val="000D544D"/>
    <w:rsid w:val="000D72A9"/>
    <w:rsid w:val="000D73E9"/>
    <w:rsid w:val="000D7644"/>
    <w:rsid w:val="000E1201"/>
    <w:rsid w:val="000E1E2B"/>
    <w:rsid w:val="000E278D"/>
    <w:rsid w:val="000E43FA"/>
    <w:rsid w:val="000E4F72"/>
    <w:rsid w:val="000E590B"/>
    <w:rsid w:val="000E6218"/>
    <w:rsid w:val="000E67A6"/>
    <w:rsid w:val="000E70BF"/>
    <w:rsid w:val="000E7CC6"/>
    <w:rsid w:val="000F2E62"/>
    <w:rsid w:val="000F4F23"/>
    <w:rsid w:val="000F6E47"/>
    <w:rsid w:val="001026F3"/>
    <w:rsid w:val="00102923"/>
    <w:rsid w:val="00104440"/>
    <w:rsid w:val="00105450"/>
    <w:rsid w:val="0010619B"/>
    <w:rsid w:val="001067A5"/>
    <w:rsid w:val="001105D1"/>
    <w:rsid w:val="00110CD0"/>
    <w:rsid w:val="001114D5"/>
    <w:rsid w:val="001144FF"/>
    <w:rsid w:val="00115EFE"/>
    <w:rsid w:val="0011720C"/>
    <w:rsid w:val="001179B7"/>
    <w:rsid w:val="00120714"/>
    <w:rsid w:val="0012094B"/>
    <w:rsid w:val="00120B43"/>
    <w:rsid w:val="0012130A"/>
    <w:rsid w:val="00122972"/>
    <w:rsid w:val="00123612"/>
    <w:rsid w:val="00124800"/>
    <w:rsid w:val="00125BB0"/>
    <w:rsid w:val="00130209"/>
    <w:rsid w:val="00130FFF"/>
    <w:rsid w:val="0013484D"/>
    <w:rsid w:val="00134C3D"/>
    <w:rsid w:val="001353EF"/>
    <w:rsid w:val="00135B62"/>
    <w:rsid w:val="00136882"/>
    <w:rsid w:val="00136B45"/>
    <w:rsid w:val="00137796"/>
    <w:rsid w:val="001407F2"/>
    <w:rsid w:val="001421F4"/>
    <w:rsid w:val="0014288C"/>
    <w:rsid w:val="00142AEE"/>
    <w:rsid w:val="00142F59"/>
    <w:rsid w:val="001438D2"/>
    <w:rsid w:val="00144F74"/>
    <w:rsid w:val="00145345"/>
    <w:rsid w:val="00145E09"/>
    <w:rsid w:val="0014662C"/>
    <w:rsid w:val="00146894"/>
    <w:rsid w:val="00147D15"/>
    <w:rsid w:val="0015021C"/>
    <w:rsid w:val="00150D73"/>
    <w:rsid w:val="00151180"/>
    <w:rsid w:val="001513E3"/>
    <w:rsid w:val="00151ACD"/>
    <w:rsid w:val="00152B24"/>
    <w:rsid w:val="00153569"/>
    <w:rsid w:val="00154727"/>
    <w:rsid w:val="0016003F"/>
    <w:rsid w:val="001625DE"/>
    <w:rsid w:val="00163644"/>
    <w:rsid w:val="0016398B"/>
    <w:rsid w:val="00163D62"/>
    <w:rsid w:val="001704FD"/>
    <w:rsid w:val="001706B8"/>
    <w:rsid w:val="0017128D"/>
    <w:rsid w:val="0017151B"/>
    <w:rsid w:val="00173359"/>
    <w:rsid w:val="001733F7"/>
    <w:rsid w:val="00173800"/>
    <w:rsid w:val="00173CBF"/>
    <w:rsid w:val="00176288"/>
    <w:rsid w:val="00176647"/>
    <w:rsid w:val="0017672E"/>
    <w:rsid w:val="00176FDD"/>
    <w:rsid w:val="001772AB"/>
    <w:rsid w:val="001827AB"/>
    <w:rsid w:val="00184F48"/>
    <w:rsid w:val="00184F61"/>
    <w:rsid w:val="00185C08"/>
    <w:rsid w:val="00185DE8"/>
    <w:rsid w:val="00186F2B"/>
    <w:rsid w:val="00191375"/>
    <w:rsid w:val="001916F0"/>
    <w:rsid w:val="00191CC4"/>
    <w:rsid w:val="00195EDC"/>
    <w:rsid w:val="00196AF1"/>
    <w:rsid w:val="001A0933"/>
    <w:rsid w:val="001A160B"/>
    <w:rsid w:val="001A1640"/>
    <w:rsid w:val="001A1727"/>
    <w:rsid w:val="001A180B"/>
    <w:rsid w:val="001A4EE3"/>
    <w:rsid w:val="001A6392"/>
    <w:rsid w:val="001A6A51"/>
    <w:rsid w:val="001A6B1E"/>
    <w:rsid w:val="001B049C"/>
    <w:rsid w:val="001B0544"/>
    <w:rsid w:val="001B146B"/>
    <w:rsid w:val="001B1647"/>
    <w:rsid w:val="001B2E0C"/>
    <w:rsid w:val="001B3D64"/>
    <w:rsid w:val="001B5707"/>
    <w:rsid w:val="001B6FB6"/>
    <w:rsid w:val="001C243F"/>
    <w:rsid w:val="001C2B81"/>
    <w:rsid w:val="001C36CA"/>
    <w:rsid w:val="001C6109"/>
    <w:rsid w:val="001C68E4"/>
    <w:rsid w:val="001C71EC"/>
    <w:rsid w:val="001C720C"/>
    <w:rsid w:val="001D0947"/>
    <w:rsid w:val="001D0E1A"/>
    <w:rsid w:val="001D0EC9"/>
    <w:rsid w:val="001D338E"/>
    <w:rsid w:val="001D345E"/>
    <w:rsid w:val="001D6077"/>
    <w:rsid w:val="001D6A14"/>
    <w:rsid w:val="001D6F8D"/>
    <w:rsid w:val="001E0491"/>
    <w:rsid w:val="001E1ADD"/>
    <w:rsid w:val="001E1F71"/>
    <w:rsid w:val="001E5807"/>
    <w:rsid w:val="001F5C21"/>
    <w:rsid w:val="00200460"/>
    <w:rsid w:val="002009BD"/>
    <w:rsid w:val="00200EC6"/>
    <w:rsid w:val="00201266"/>
    <w:rsid w:val="00201390"/>
    <w:rsid w:val="00202044"/>
    <w:rsid w:val="002020B1"/>
    <w:rsid w:val="002021A7"/>
    <w:rsid w:val="00202A36"/>
    <w:rsid w:val="00202B09"/>
    <w:rsid w:val="00202DD1"/>
    <w:rsid w:val="00205C83"/>
    <w:rsid w:val="00206809"/>
    <w:rsid w:val="0021016B"/>
    <w:rsid w:val="0021214E"/>
    <w:rsid w:val="00212BEF"/>
    <w:rsid w:val="00216F6F"/>
    <w:rsid w:val="002206B3"/>
    <w:rsid w:val="00221052"/>
    <w:rsid w:val="00222308"/>
    <w:rsid w:val="00223637"/>
    <w:rsid w:val="00223EB7"/>
    <w:rsid w:val="00224C73"/>
    <w:rsid w:val="00225911"/>
    <w:rsid w:val="00227F6C"/>
    <w:rsid w:val="00232E27"/>
    <w:rsid w:val="00234045"/>
    <w:rsid w:val="00235329"/>
    <w:rsid w:val="002358C6"/>
    <w:rsid w:val="00235A0C"/>
    <w:rsid w:val="00235D54"/>
    <w:rsid w:val="00236F00"/>
    <w:rsid w:val="0023705A"/>
    <w:rsid w:val="00237698"/>
    <w:rsid w:val="00240BCD"/>
    <w:rsid w:val="0024138B"/>
    <w:rsid w:val="00241C3B"/>
    <w:rsid w:val="00244359"/>
    <w:rsid w:val="00246C70"/>
    <w:rsid w:val="00250ADA"/>
    <w:rsid w:val="00251BAE"/>
    <w:rsid w:val="0025208F"/>
    <w:rsid w:val="00252224"/>
    <w:rsid w:val="002529F6"/>
    <w:rsid w:val="00253C3B"/>
    <w:rsid w:val="00260C55"/>
    <w:rsid w:val="00260E82"/>
    <w:rsid w:val="00263185"/>
    <w:rsid w:val="00263BD2"/>
    <w:rsid w:val="00263C0E"/>
    <w:rsid w:val="00264F70"/>
    <w:rsid w:val="0026531E"/>
    <w:rsid w:val="00265958"/>
    <w:rsid w:val="00265C1C"/>
    <w:rsid w:val="0026679D"/>
    <w:rsid w:val="00267CDE"/>
    <w:rsid w:val="00267F8A"/>
    <w:rsid w:val="00270ED1"/>
    <w:rsid w:val="0027102E"/>
    <w:rsid w:val="002710B1"/>
    <w:rsid w:val="00271164"/>
    <w:rsid w:val="002779D6"/>
    <w:rsid w:val="002825D7"/>
    <w:rsid w:val="002833B3"/>
    <w:rsid w:val="002834C4"/>
    <w:rsid w:val="00283600"/>
    <w:rsid w:val="002836C9"/>
    <w:rsid w:val="00284253"/>
    <w:rsid w:val="00284E19"/>
    <w:rsid w:val="00285444"/>
    <w:rsid w:val="00285B6B"/>
    <w:rsid w:val="002873E5"/>
    <w:rsid w:val="0029115C"/>
    <w:rsid w:val="00291990"/>
    <w:rsid w:val="00292AD0"/>
    <w:rsid w:val="0029310E"/>
    <w:rsid w:val="00293357"/>
    <w:rsid w:val="002943CD"/>
    <w:rsid w:val="002948BA"/>
    <w:rsid w:val="00295A3D"/>
    <w:rsid w:val="00295DF6"/>
    <w:rsid w:val="002A0E5C"/>
    <w:rsid w:val="002A0F90"/>
    <w:rsid w:val="002A15FB"/>
    <w:rsid w:val="002A20B2"/>
    <w:rsid w:val="002A3419"/>
    <w:rsid w:val="002A4A21"/>
    <w:rsid w:val="002A58AA"/>
    <w:rsid w:val="002A6D14"/>
    <w:rsid w:val="002B0A66"/>
    <w:rsid w:val="002B0F01"/>
    <w:rsid w:val="002B0FD6"/>
    <w:rsid w:val="002B1F9D"/>
    <w:rsid w:val="002B4541"/>
    <w:rsid w:val="002B4BD5"/>
    <w:rsid w:val="002B655E"/>
    <w:rsid w:val="002B6C1B"/>
    <w:rsid w:val="002B6CA1"/>
    <w:rsid w:val="002B7378"/>
    <w:rsid w:val="002C081D"/>
    <w:rsid w:val="002C1C9F"/>
    <w:rsid w:val="002C25A9"/>
    <w:rsid w:val="002C2807"/>
    <w:rsid w:val="002C2D63"/>
    <w:rsid w:val="002C2EA7"/>
    <w:rsid w:val="002C5CEC"/>
    <w:rsid w:val="002C717B"/>
    <w:rsid w:val="002D157F"/>
    <w:rsid w:val="002D194A"/>
    <w:rsid w:val="002D1A37"/>
    <w:rsid w:val="002D33DA"/>
    <w:rsid w:val="002D493E"/>
    <w:rsid w:val="002D537A"/>
    <w:rsid w:val="002D5888"/>
    <w:rsid w:val="002D5D36"/>
    <w:rsid w:val="002D63A1"/>
    <w:rsid w:val="002D6625"/>
    <w:rsid w:val="002D70FE"/>
    <w:rsid w:val="002D7303"/>
    <w:rsid w:val="002D7CEF"/>
    <w:rsid w:val="002E03D0"/>
    <w:rsid w:val="002E29FB"/>
    <w:rsid w:val="002E3461"/>
    <w:rsid w:val="002E3B30"/>
    <w:rsid w:val="002E7284"/>
    <w:rsid w:val="002F093D"/>
    <w:rsid w:val="002F0B02"/>
    <w:rsid w:val="002F1437"/>
    <w:rsid w:val="002F2349"/>
    <w:rsid w:val="002F4232"/>
    <w:rsid w:val="002F4BE5"/>
    <w:rsid w:val="002F614A"/>
    <w:rsid w:val="002F642F"/>
    <w:rsid w:val="002F6609"/>
    <w:rsid w:val="00300120"/>
    <w:rsid w:val="00300CF7"/>
    <w:rsid w:val="00300EF3"/>
    <w:rsid w:val="003021FE"/>
    <w:rsid w:val="00303298"/>
    <w:rsid w:val="003040C2"/>
    <w:rsid w:val="003041EB"/>
    <w:rsid w:val="00304F1A"/>
    <w:rsid w:val="00305211"/>
    <w:rsid w:val="00305263"/>
    <w:rsid w:val="00305740"/>
    <w:rsid w:val="0030622F"/>
    <w:rsid w:val="00306338"/>
    <w:rsid w:val="003063A3"/>
    <w:rsid w:val="003105F1"/>
    <w:rsid w:val="00311FBB"/>
    <w:rsid w:val="00314686"/>
    <w:rsid w:val="00314D9C"/>
    <w:rsid w:val="0031705E"/>
    <w:rsid w:val="003221D6"/>
    <w:rsid w:val="00322C51"/>
    <w:rsid w:val="00323138"/>
    <w:rsid w:val="00325A75"/>
    <w:rsid w:val="003277CB"/>
    <w:rsid w:val="003309F4"/>
    <w:rsid w:val="00330D01"/>
    <w:rsid w:val="00332091"/>
    <w:rsid w:val="00333310"/>
    <w:rsid w:val="003337C7"/>
    <w:rsid w:val="00334C77"/>
    <w:rsid w:val="003351D2"/>
    <w:rsid w:val="003356FA"/>
    <w:rsid w:val="00336ED5"/>
    <w:rsid w:val="00340747"/>
    <w:rsid w:val="003438A5"/>
    <w:rsid w:val="00344A0A"/>
    <w:rsid w:val="00344B9B"/>
    <w:rsid w:val="00346AA6"/>
    <w:rsid w:val="00351181"/>
    <w:rsid w:val="00351287"/>
    <w:rsid w:val="00351628"/>
    <w:rsid w:val="00351F9B"/>
    <w:rsid w:val="00352496"/>
    <w:rsid w:val="003526C0"/>
    <w:rsid w:val="00352F1B"/>
    <w:rsid w:val="003532B3"/>
    <w:rsid w:val="00354541"/>
    <w:rsid w:val="0035511E"/>
    <w:rsid w:val="003557FC"/>
    <w:rsid w:val="0035670F"/>
    <w:rsid w:val="00357D38"/>
    <w:rsid w:val="003601B0"/>
    <w:rsid w:val="003602E5"/>
    <w:rsid w:val="00360803"/>
    <w:rsid w:val="00360ED8"/>
    <w:rsid w:val="0036183E"/>
    <w:rsid w:val="00362769"/>
    <w:rsid w:val="003638E0"/>
    <w:rsid w:val="00364B4F"/>
    <w:rsid w:val="00371163"/>
    <w:rsid w:val="003711B6"/>
    <w:rsid w:val="00372F87"/>
    <w:rsid w:val="00373EF5"/>
    <w:rsid w:val="00374FC2"/>
    <w:rsid w:val="00375362"/>
    <w:rsid w:val="003759E9"/>
    <w:rsid w:val="003779D8"/>
    <w:rsid w:val="00377B14"/>
    <w:rsid w:val="003801D1"/>
    <w:rsid w:val="00380307"/>
    <w:rsid w:val="003808DB"/>
    <w:rsid w:val="003808F8"/>
    <w:rsid w:val="003826C2"/>
    <w:rsid w:val="00384E4F"/>
    <w:rsid w:val="0038540A"/>
    <w:rsid w:val="00385F19"/>
    <w:rsid w:val="00390D37"/>
    <w:rsid w:val="0039133C"/>
    <w:rsid w:val="0039276D"/>
    <w:rsid w:val="00393417"/>
    <w:rsid w:val="00393AC8"/>
    <w:rsid w:val="00393DC5"/>
    <w:rsid w:val="0039652E"/>
    <w:rsid w:val="00396F4E"/>
    <w:rsid w:val="003A181E"/>
    <w:rsid w:val="003A217D"/>
    <w:rsid w:val="003A24AF"/>
    <w:rsid w:val="003A390B"/>
    <w:rsid w:val="003A4E96"/>
    <w:rsid w:val="003B0CE5"/>
    <w:rsid w:val="003B1682"/>
    <w:rsid w:val="003B394D"/>
    <w:rsid w:val="003B3974"/>
    <w:rsid w:val="003B3F60"/>
    <w:rsid w:val="003B4EE3"/>
    <w:rsid w:val="003B5174"/>
    <w:rsid w:val="003B51DE"/>
    <w:rsid w:val="003B5EE0"/>
    <w:rsid w:val="003B7C12"/>
    <w:rsid w:val="003C1066"/>
    <w:rsid w:val="003C2131"/>
    <w:rsid w:val="003C49CE"/>
    <w:rsid w:val="003C5283"/>
    <w:rsid w:val="003C533E"/>
    <w:rsid w:val="003C5961"/>
    <w:rsid w:val="003D0975"/>
    <w:rsid w:val="003D1A2E"/>
    <w:rsid w:val="003D1D62"/>
    <w:rsid w:val="003D380E"/>
    <w:rsid w:val="003D3C5C"/>
    <w:rsid w:val="003D4368"/>
    <w:rsid w:val="003D6180"/>
    <w:rsid w:val="003D7CB6"/>
    <w:rsid w:val="003E052D"/>
    <w:rsid w:val="003E0F4A"/>
    <w:rsid w:val="003E223F"/>
    <w:rsid w:val="003E262F"/>
    <w:rsid w:val="003E27AC"/>
    <w:rsid w:val="003E2860"/>
    <w:rsid w:val="003E2ECF"/>
    <w:rsid w:val="003E4A8A"/>
    <w:rsid w:val="003E5AB2"/>
    <w:rsid w:val="003E5BC2"/>
    <w:rsid w:val="003F0A84"/>
    <w:rsid w:val="003F0D7C"/>
    <w:rsid w:val="003F1220"/>
    <w:rsid w:val="003F1732"/>
    <w:rsid w:val="003F1876"/>
    <w:rsid w:val="003F1DB1"/>
    <w:rsid w:val="003F2143"/>
    <w:rsid w:val="003F3A47"/>
    <w:rsid w:val="003F691C"/>
    <w:rsid w:val="00400C78"/>
    <w:rsid w:val="00402D03"/>
    <w:rsid w:val="0040345E"/>
    <w:rsid w:val="00403A2D"/>
    <w:rsid w:val="0040427B"/>
    <w:rsid w:val="00404A1E"/>
    <w:rsid w:val="004058E9"/>
    <w:rsid w:val="00407DBC"/>
    <w:rsid w:val="004103ED"/>
    <w:rsid w:val="00411348"/>
    <w:rsid w:val="0041254B"/>
    <w:rsid w:val="00413A29"/>
    <w:rsid w:val="00414158"/>
    <w:rsid w:val="00414293"/>
    <w:rsid w:val="00414DFE"/>
    <w:rsid w:val="00415C32"/>
    <w:rsid w:val="00415EF7"/>
    <w:rsid w:val="00415F7D"/>
    <w:rsid w:val="004161DD"/>
    <w:rsid w:val="00420CE2"/>
    <w:rsid w:val="0042132E"/>
    <w:rsid w:val="00421574"/>
    <w:rsid w:val="004227FA"/>
    <w:rsid w:val="00422DDE"/>
    <w:rsid w:val="00423105"/>
    <w:rsid w:val="00425323"/>
    <w:rsid w:val="00425D1A"/>
    <w:rsid w:val="00426C1E"/>
    <w:rsid w:val="00426EC6"/>
    <w:rsid w:val="00427838"/>
    <w:rsid w:val="00427D19"/>
    <w:rsid w:val="0043081A"/>
    <w:rsid w:val="0043364D"/>
    <w:rsid w:val="00435C05"/>
    <w:rsid w:val="004370BB"/>
    <w:rsid w:val="00440386"/>
    <w:rsid w:val="00440719"/>
    <w:rsid w:val="00440CFA"/>
    <w:rsid w:val="004436A2"/>
    <w:rsid w:val="00443C1A"/>
    <w:rsid w:val="00443F5A"/>
    <w:rsid w:val="00444B42"/>
    <w:rsid w:val="00445567"/>
    <w:rsid w:val="004459BD"/>
    <w:rsid w:val="00445DD2"/>
    <w:rsid w:val="004461C4"/>
    <w:rsid w:val="00450462"/>
    <w:rsid w:val="004504A0"/>
    <w:rsid w:val="00450698"/>
    <w:rsid w:val="00450926"/>
    <w:rsid w:val="00453A8B"/>
    <w:rsid w:val="00453CD3"/>
    <w:rsid w:val="00454C50"/>
    <w:rsid w:val="004605C1"/>
    <w:rsid w:val="00462130"/>
    <w:rsid w:val="004626B4"/>
    <w:rsid w:val="00462E2C"/>
    <w:rsid w:val="00463EE5"/>
    <w:rsid w:val="00464142"/>
    <w:rsid w:val="00464402"/>
    <w:rsid w:val="00464B7F"/>
    <w:rsid w:val="0046575C"/>
    <w:rsid w:val="00465E78"/>
    <w:rsid w:val="004661EE"/>
    <w:rsid w:val="004664E8"/>
    <w:rsid w:val="00466F89"/>
    <w:rsid w:val="004671B0"/>
    <w:rsid w:val="004671E6"/>
    <w:rsid w:val="00470455"/>
    <w:rsid w:val="00471315"/>
    <w:rsid w:val="0047197C"/>
    <w:rsid w:val="0047206F"/>
    <w:rsid w:val="004722D5"/>
    <w:rsid w:val="00473D6B"/>
    <w:rsid w:val="004740A6"/>
    <w:rsid w:val="004740D2"/>
    <w:rsid w:val="00474F74"/>
    <w:rsid w:val="0047591B"/>
    <w:rsid w:val="00475EF5"/>
    <w:rsid w:val="00476677"/>
    <w:rsid w:val="004772CD"/>
    <w:rsid w:val="004779CD"/>
    <w:rsid w:val="00480D27"/>
    <w:rsid w:val="00480DEF"/>
    <w:rsid w:val="004827B2"/>
    <w:rsid w:val="00483771"/>
    <w:rsid w:val="004849E1"/>
    <w:rsid w:val="00485F55"/>
    <w:rsid w:val="0049039B"/>
    <w:rsid w:val="0049043B"/>
    <w:rsid w:val="0049372F"/>
    <w:rsid w:val="00493C30"/>
    <w:rsid w:val="00494582"/>
    <w:rsid w:val="0049559A"/>
    <w:rsid w:val="00495D2E"/>
    <w:rsid w:val="0049769A"/>
    <w:rsid w:val="00497C91"/>
    <w:rsid w:val="004A0477"/>
    <w:rsid w:val="004A1E90"/>
    <w:rsid w:val="004A1F0C"/>
    <w:rsid w:val="004A2038"/>
    <w:rsid w:val="004A275F"/>
    <w:rsid w:val="004A311F"/>
    <w:rsid w:val="004A367F"/>
    <w:rsid w:val="004A4F94"/>
    <w:rsid w:val="004A5100"/>
    <w:rsid w:val="004A55C3"/>
    <w:rsid w:val="004A61E2"/>
    <w:rsid w:val="004A62A6"/>
    <w:rsid w:val="004A7E4C"/>
    <w:rsid w:val="004B19DC"/>
    <w:rsid w:val="004B1AA5"/>
    <w:rsid w:val="004B2397"/>
    <w:rsid w:val="004B2B10"/>
    <w:rsid w:val="004B3525"/>
    <w:rsid w:val="004B48BA"/>
    <w:rsid w:val="004B4DCD"/>
    <w:rsid w:val="004B549E"/>
    <w:rsid w:val="004B62EE"/>
    <w:rsid w:val="004B6F5C"/>
    <w:rsid w:val="004C0BB7"/>
    <w:rsid w:val="004C0DF2"/>
    <w:rsid w:val="004C11A5"/>
    <w:rsid w:val="004C154C"/>
    <w:rsid w:val="004C1FD0"/>
    <w:rsid w:val="004C2C15"/>
    <w:rsid w:val="004C4D26"/>
    <w:rsid w:val="004C5F3C"/>
    <w:rsid w:val="004C6882"/>
    <w:rsid w:val="004D0575"/>
    <w:rsid w:val="004D0F1B"/>
    <w:rsid w:val="004D15FC"/>
    <w:rsid w:val="004D41BF"/>
    <w:rsid w:val="004D5E0E"/>
    <w:rsid w:val="004D62D4"/>
    <w:rsid w:val="004D662A"/>
    <w:rsid w:val="004E1238"/>
    <w:rsid w:val="004E1494"/>
    <w:rsid w:val="004E1AB9"/>
    <w:rsid w:val="004E33B5"/>
    <w:rsid w:val="004E33F7"/>
    <w:rsid w:val="004E4969"/>
    <w:rsid w:val="004E49DF"/>
    <w:rsid w:val="004E4E46"/>
    <w:rsid w:val="004E77E0"/>
    <w:rsid w:val="004F1F9B"/>
    <w:rsid w:val="004F3703"/>
    <w:rsid w:val="004F4397"/>
    <w:rsid w:val="004F5EB3"/>
    <w:rsid w:val="004F70A1"/>
    <w:rsid w:val="004F7F00"/>
    <w:rsid w:val="00500153"/>
    <w:rsid w:val="00502351"/>
    <w:rsid w:val="00503D21"/>
    <w:rsid w:val="00506FAA"/>
    <w:rsid w:val="005071F3"/>
    <w:rsid w:val="005074D4"/>
    <w:rsid w:val="00507FD3"/>
    <w:rsid w:val="005100EB"/>
    <w:rsid w:val="005104A7"/>
    <w:rsid w:val="0051198B"/>
    <w:rsid w:val="00512D26"/>
    <w:rsid w:val="00513146"/>
    <w:rsid w:val="005132A1"/>
    <w:rsid w:val="005141C4"/>
    <w:rsid w:val="00515116"/>
    <w:rsid w:val="00515B9A"/>
    <w:rsid w:val="005164C9"/>
    <w:rsid w:val="00520475"/>
    <w:rsid w:val="00520540"/>
    <w:rsid w:val="005219D2"/>
    <w:rsid w:val="0052442B"/>
    <w:rsid w:val="005247A7"/>
    <w:rsid w:val="00526B0B"/>
    <w:rsid w:val="00526D84"/>
    <w:rsid w:val="0053069E"/>
    <w:rsid w:val="005313E2"/>
    <w:rsid w:val="00531B6A"/>
    <w:rsid w:val="0053265E"/>
    <w:rsid w:val="00532D93"/>
    <w:rsid w:val="0053314A"/>
    <w:rsid w:val="0053607A"/>
    <w:rsid w:val="00536666"/>
    <w:rsid w:val="00536BAE"/>
    <w:rsid w:val="005370D4"/>
    <w:rsid w:val="00540213"/>
    <w:rsid w:val="0054098C"/>
    <w:rsid w:val="005414F8"/>
    <w:rsid w:val="0054165A"/>
    <w:rsid w:val="00541B97"/>
    <w:rsid w:val="00544713"/>
    <w:rsid w:val="00544E81"/>
    <w:rsid w:val="00544E82"/>
    <w:rsid w:val="005453D6"/>
    <w:rsid w:val="005464D0"/>
    <w:rsid w:val="00546DF2"/>
    <w:rsid w:val="00550192"/>
    <w:rsid w:val="00551F7C"/>
    <w:rsid w:val="00552B74"/>
    <w:rsid w:val="00553AB9"/>
    <w:rsid w:val="00554276"/>
    <w:rsid w:val="00555FDD"/>
    <w:rsid w:val="0055774F"/>
    <w:rsid w:val="005667D8"/>
    <w:rsid w:val="00567679"/>
    <w:rsid w:val="00567DB5"/>
    <w:rsid w:val="005707C3"/>
    <w:rsid w:val="005725D8"/>
    <w:rsid w:val="005726B3"/>
    <w:rsid w:val="0057275C"/>
    <w:rsid w:val="005746EB"/>
    <w:rsid w:val="005748F5"/>
    <w:rsid w:val="00576F32"/>
    <w:rsid w:val="0057775C"/>
    <w:rsid w:val="00581039"/>
    <w:rsid w:val="00581525"/>
    <w:rsid w:val="005837D3"/>
    <w:rsid w:val="00583CEE"/>
    <w:rsid w:val="00584784"/>
    <w:rsid w:val="00584CBF"/>
    <w:rsid w:val="0058505B"/>
    <w:rsid w:val="005852C0"/>
    <w:rsid w:val="005867BA"/>
    <w:rsid w:val="00586E50"/>
    <w:rsid w:val="00587417"/>
    <w:rsid w:val="00587532"/>
    <w:rsid w:val="00587BBF"/>
    <w:rsid w:val="005902C0"/>
    <w:rsid w:val="0059279E"/>
    <w:rsid w:val="005933B2"/>
    <w:rsid w:val="005935C4"/>
    <w:rsid w:val="00593762"/>
    <w:rsid w:val="0059390E"/>
    <w:rsid w:val="00593FAC"/>
    <w:rsid w:val="00594555"/>
    <w:rsid w:val="0059461F"/>
    <w:rsid w:val="00594ABF"/>
    <w:rsid w:val="005954B9"/>
    <w:rsid w:val="005963E2"/>
    <w:rsid w:val="00596660"/>
    <w:rsid w:val="00596775"/>
    <w:rsid w:val="00596E3C"/>
    <w:rsid w:val="0059767A"/>
    <w:rsid w:val="005A0B23"/>
    <w:rsid w:val="005A0D0F"/>
    <w:rsid w:val="005A28A0"/>
    <w:rsid w:val="005A2B2F"/>
    <w:rsid w:val="005A2C3A"/>
    <w:rsid w:val="005A2D3C"/>
    <w:rsid w:val="005A3AE2"/>
    <w:rsid w:val="005A3D1F"/>
    <w:rsid w:val="005A4C27"/>
    <w:rsid w:val="005A51DB"/>
    <w:rsid w:val="005A53FE"/>
    <w:rsid w:val="005A6117"/>
    <w:rsid w:val="005A675C"/>
    <w:rsid w:val="005A6A07"/>
    <w:rsid w:val="005B03D7"/>
    <w:rsid w:val="005B1C14"/>
    <w:rsid w:val="005B2DE1"/>
    <w:rsid w:val="005B2FD5"/>
    <w:rsid w:val="005B32CF"/>
    <w:rsid w:val="005B3F20"/>
    <w:rsid w:val="005B4109"/>
    <w:rsid w:val="005B6471"/>
    <w:rsid w:val="005B6F90"/>
    <w:rsid w:val="005B725F"/>
    <w:rsid w:val="005B78E3"/>
    <w:rsid w:val="005C0E8B"/>
    <w:rsid w:val="005C10DD"/>
    <w:rsid w:val="005C153F"/>
    <w:rsid w:val="005C38E2"/>
    <w:rsid w:val="005C4450"/>
    <w:rsid w:val="005C46F7"/>
    <w:rsid w:val="005C50E1"/>
    <w:rsid w:val="005C5ACA"/>
    <w:rsid w:val="005C6CEC"/>
    <w:rsid w:val="005C7E6A"/>
    <w:rsid w:val="005D0E7A"/>
    <w:rsid w:val="005D2530"/>
    <w:rsid w:val="005D354E"/>
    <w:rsid w:val="005D46DB"/>
    <w:rsid w:val="005D5F4D"/>
    <w:rsid w:val="005D6E55"/>
    <w:rsid w:val="005D7F77"/>
    <w:rsid w:val="005E0EC7"/>
    <w:rsid w:val="005E2CD7"/>
    <w:rsid w:val="005E3DA5"/>
    <w:rsid w:val="005E3FF4"/>
    <w:rsid w:val="005E4F18"/>
    <w:rsid w:val="005E570E"/>
    <w:rsid w:val="005E6A34"/>
    <w:rsid w:val="005E7E92"/>
    <w:rsid w:val="005F0340"/>
    <w:rsid w:val="005F0435"/>
    <w:rsid w:val="005F1982"/>
    <w:rsid w:val="005F1CAE"/>
    <w:rsid w:val="005F26F2"/>
    <w:rsid w:val="005F3EC7"/>
    <w:rsid w:val="005F46C4"/>
    <w:rsid w:val="005F754B"/>
    <w:rsid w:val="00601F45"/>
    <w:rsid w:val="00602840"/>
    <w:rsid w:val="00602B01"/>
    <w:rsid w:val="00602C37"/>
    <w:rsid w:val="0060633E"/>
    <w:rsid w:val="006072BB"/>
    <w:rsid w:val="00607579"/>
    <w:rsid w:val="00610E61"/>
    <w:rsid w:val="00611B64"/>
    <w:rsid w:val="00612C36"/>
    <w:rsid w:val="00613C7F"/>
    <w:rsid w:val="00617321"/>
    <w:rsid w:val="00625424"/>
    <w:rsid w:val="006265BC"/>
    <w:rsid w:val="00627A31"/>
    <w:rsid w:val="00627E93"/>
    <w:rsid w:val="006316C7"/>
    <w:rsid w:val="00632CEB"/>
    <w:rsid w:val="0063316B"/>
    <w:rsid w:val="006337F4"/>
    <w:rsid w:val="00633DBE"/>
    <w:rsid w:val="00635459"/>
    <w:rsid w:val="00635B71"/>
    <w:rsid w:val="00637C08"/>
    <w:rsid w:val="006448EA"/>
    <w:rsid w:val="00646EB3"/>
    <w:rsid w:val="00651287"/>
    <w:rsid w:val="0065180A"/>
    <w:rsid w:val="00651E34"/>
    <w:rsid w:val="006527BE"/>
    <w:rsid w:val="00652B78"/>
    <w:rsid w:val="00653635"/>
    <w:rsid w:val="0065560B"/>
    <w:rsid w:val="00655886"/>
    <w:rsid w:val="00657489"/>
    <w:rsid w:val="00660B45"/>
    <w:rsid w:val="00663061"/>
    <w:rsid w:val="00663C0B"/>
    <w:rsid w:val="0066567B"/>
    <w:rsid w:val="00666AAC"/>
    <w:rsid w:val="00667C09"/>
    <w:rsid w:val="00670F66"/>
    <w:rsid w:val="00672F7D"/>
    <w:rsid w:val="0067609C"/>
    <w:rsid w:val="0068193F"/>
    <w:rsid w:val="006819B4"/>
    <w:rsid w:val="00684C34"/>
    <w:rsid w:val="00686C96"/>
    <w:rsid w:val="0068711E"/>
    <w:rsid w:val="00692D80"/>
    <w:rsid w:val="00692F2C"/>
    <w:rsid w:val="00693600"/>
    <w:rsid w:val="0069434C"/>
    <w:rsid w:val="00694B59"/>
    <w:rsid w:val="00696F1C"/>
    <w:rsid w:val="006A050F"/>
    <w:rsid w:val="006A13A1"/>
    <w:rsid w:val="006A26A5"/>
    <w:rsid w:val="006A3AEC"/>
    <w:rsid w:val="006A5B98"/>
    <w:rsid w:val="006A6BB8"/>
    <w:rsid w:val="006A7220"/>
    <w:rsid w:val="006A7F68"/>
    <w:rsid w:val="006B0736"/>
    <w:rsid w:val="006B0A3E"/>
    <w:rsid w:val="006B12BF"/>
    <w:rsid w:val="006B1A1E"/>
    <w:rsid w:val="006B1B0C"/>
    <w:rsid w:val="006B2103"/>
    <w:rsid w:val="006B210A"/>
    <w:rsid w:val="006B302A"/>
    <w:rsid w:val="006B4C81"/>
    <w:rsid w:val="006B4D96"/>
    <w:rsid w:val="006B65FB"/>
    <w:rsid w:val="006B70A3"/>
    <w:rsid w:val="006C06F3"/>
    <w:rsid w:val="006C1657"/>
    <w:rsid w:val="006C17EB"/>
    <w:rsid w:val="006C1914"/>
    <w:rsid w:val="006C21C7"/>
    <w:rsid w:val="006C2B08"/>
    <w:rsid w:val="006C2B4F"/>
    <w:rsid w:val="006C352D"/>
    <w:rsid w:val="006C384B"/>
    <w:rsid w:val="006C44D1"/>
    <w:rsid w:val="006C5D27"/>
    <w:rsid w:val="006C631C"/>
    <w:rsid w:val="006D39E6"/>
    <w:rsid w:val="006D3EE4"/>
    <w:rsid w:val="006D40B6"/>
    <w:rsid w:val="006D5DF0"/>
    <w:rsid w:val="006D66E7"/>
    <w:rsid w:val="006D6836"/>
    <w:rsid w:val="006D6AD0"/>
    <w:rsid w:val="006E1E4A"/>
    <w:rsid w:val="006E324D"/>
    <w:rsid w:val="006E33EC"/>
    <w:rsid w:val="006E406C"/>
    <w:rsid w:val="006E4E2E"/>
    <w:rsid w:val="006E58A1"/>
    <w:rsid w:val="006F2216"/>
    <w:rsid w:val="006F2EA5"/>
    <w:rsid w:val="006F482B"/>
    <w:rsid w:val="006F4890"/>
    <w:rsid w:val="006F52E1"/>
    <w:rsid w:val="006F6022"/>
    <w:rsid w:val="006F6E47"/>
    <w:rsid w:val="006F78E4"/>
    <w:rsid w:val="006F7E1E"/>
    <w:rsid w:val="00700AC6"/>
    <w:rsid w:val="00700B41"/>
    <w:rsid w:val="007048CD"/>
    <w:rsid w:val="007050DA"/>
    <w:rsid w:val="00706F80"/>
    <w:rsid w:val="0070792D"/>
    <w:rsid w:val="00707979"/>
    <w:rsid w:val="0071074A"/>
    <w:rsid w:val="007108B5"/>
    <w:rsid w:val="00710E8D"/>
    <w:rsid w:val="007117B5"/>
    <w:rsid w:val="007136E1"/>
    <w:rsid w:val="0071399B"/>
    <w:rsid w:val="007140DC"/>
    <w:rsid w:val="00714C73"/>
    <w:rsid w:val="00714E14"/>
    <w:rsid w:val="007157AA"/>
    <w:rsid w:val="007164A9"/>
    <w:rsid w:val="00716B9C"/>
    <w:rsid w:val="0071709A"/>
    <w:rsid w:val="007216B2"/>
    <w:rsid w:val="00721A91"/>
    <w:rsid w:val="00725F2F"/>
    <w:rsid w:val="00726D3B"/>
    <w:rsid w:val="00731B84"/>
    <w:rsid w:val="0073325D"/>
    <w:rsid w:val="00733B90"/>
    <w:rsid w:val="0073453E"/>
    <w:rsid w:val="00734D78"/>
    <w:rsid w:val="0073631B"/>
    <w:rsid w:val="007365BB"/>
    <w:rsid w:val="007379CE"/>
    <w:rsid w:val="00741959"/>
    <w:rsid w:val="00742473"/>
    <w:rsid w:val="00744AEA"/>
    <w:rsid w:val="007475F3"/>
    <w:rsid w:val="00747601"/>
    <w:rsid w:val="00747FB7"/>
    <w:rsid w:val="0075053B"/>
    <w:rsid w:val="0075115C"/>
    <w:rsid w:val="007521D3"/>
    <w:rsid w:val="0075232A"/>
    <w:rsid w:val="007549D8"/>
    <w:rsid w:val="00755B82"/>
    <w:rsid w:val="00756660"/>
    <w:rsid w:val="00756830"/>
    <w:rsid w:val="00760E42"/>
    <w:rsid w:val="007612CC"/>
    <w:rsid w:val="00763947"/>
    <w:rsid w:val="0076454D"/>
    <w:rsid w:val="007647A5"/>
    <w:rsid w:val="007651C3"/>
    <w:rsid w:val="007662B7"/>
    <w:rsid w:val="0076765A"/>
    <w:rsid w:val="00771151"/>
    <w:rsid w:val="00772B1A"/>
    <w:rsid w:val="007734EB"/>
    <w:rsid w:val="00774FC3"/>
    <w:rsid w:val="0077585B"/>
    <w:rsid w:val="0077677B"/>
    <w:rsid w:val="007772A6"/>
    <w:rsid w:val="0077779C"/>
    <w:rsid w:val="00781473"/>
    <w:rsid w:val="007820C2"/>
    <w:rsid w:val="00782D24"/>
    <w:rsid w:val="00783077"/>
    <w:rsid w:val="007831F8"/>
    <w:rsid w:val="007835AD"/>
    <w:rsid w:val="00783A39"/>
    <w:rsid w:val="0078418C"/>
    <w:rsid w:val="007856D0"/>
    <w:rsid w:val="00786430"/>
    <w:rsid w:val="00790008"/>
    <w:rsid w:val="007913F6"/>
    <w:rsid w:val="00793C3F"/>
    <w:rsid w:val="00794853"/>
    <w:rsid w:val="00795326"/>
    <w:rsid w:val="00795D96"/>
    <w:rsid w:val="007A0CEA"/>
    <w:rsid w:val="007A1768"/>
    <w:rsid w:val="007A23F3"/>
    <w:rsid w:val="007A249F"/>
    <w:rsid w:val="007A289C"/>
    <w:rsid w:val="007A4F86"/>
    <w:rsid w:val="007A5561"/>
    <w:rsid w:val="007A7A6C"/>
    <w:rsid w:val="007B042B"/>
    <w:rsid w:val="007B05B1"/>
    <w:rsid w:val="007B2298"/>
    <w:rsid w:val="007B2781"/>
    <w:rsid w:val="007B4255"/>
    <w:rsid w:val="007B4BB9"/>
    <w:rsid w:val="007B5DEA"/>
    <w:rsid w:val="007C1F7C"/>
    <w:rsid w:val="007C25C8"/>
    <w:rsid w:val="007C4375"/>
    <w:rsid w:val="007C524F"/>
    <w:rsid w:val="007C58D8"/>
    <w:rsid w:val="007D0A11"/>
    <w:rsid w:val="007D271B"/>
    <w:rsid w:val="007D3049"/>
    <w:rsid w:val="007D5B95"/>
    <w:rsid w:val="007D5C61"/>
    <w:rsid w:val="007D7E5B"/>
    <w:rsid w:val="007E2B11"/>
    <w:rsid w:val="007E3301"/>
    <w:rsid w:val="007E3917"/>
    <w:rsid w:val="007E5C2C"/>
    <w:rsid w:val="007E7818"/>
    <w:rsid w:val="007E78D3"/>
    <w:rsid w:val="007E78ED"/>
    <w:rsid w:val="007E7961"/>
    <w:rsid w:val="007F0508"/>
    <w:rsid w:val="007F103E"/>
    <w:rsid w:val="007F1A55"/>
    <w:rsid w:val="007F1E45"/>
    <w:rsid w:val="007F29D8"/>
    <w:rsid w:val="007F5F4D"/>
    <w:rsid w:val="007F7F4E"/>
    <w:rsid w:val="008016D7"/>
    <w:rsid w:val="008023B2"/>
    <w:rsid w:val="008026AF"/>
    <w:rsid w:val="00802F5D"/>
    <w:rsid w:val="00803454"/>
    <w:rsid w:val="00804057"/>
    <w:rsid w:val="00806731"/>
    <w:rsid w:val="00810A91"/>
    <w:rsid w:val="0081450D"/>
    <w:rsid w:val="0081466C"/>
    <w:rsid w:val="0081555D"/>
    <w:rsid w:val="00816CD4"/>
    <w:rsid w:val="008171B9"/>
    <w:rsid w:val="0082065B"/>
    <w:rsid w:val="00820805"/>
    <w:rsid w:val="00821C71"/>
    <w:rsid w:val="008239C1"/>
    <w:rsid w:val="00825042"/>
    <w:rsid w:val="00825083"/>
    <w:rsid w:val="00825D3A"/>
    <w:rsid w:val="00825DD4"/>
    <w:rsid w:val="008262AD"/>
    <w:rsid w:val="0082695E"/>
    <w:rsid w:val="0082793F"/>
    <w:rsid w:val="00827EFD"/>
    <w:rsid w:val="0083118B"/>
    <w:rsid w:val="00833593"/>
    <w:rsid w:val="008349D4"/>
    <w:rsid w:val="008352E8"/>
    <w:rsid w:val="00836140"/>
    <w:rsid w:val="00836526"/>
    <w:rsid w:val="0083768F"/>
    <w:rsid w:val="00840749"/>
    <w:rsid w:val="00840D7D"/>
    <w:rsid w:val="008420FC"/>
    <w:rsid w:val="00842105"/>
    <w:rsid w:val="008422A0"/>
    <w:rsid w:val="00844110"/>
    <w:rsid w:val="00844252"/>
    <w:rsid w:val="008456D2"/>
    <w:rsid w:val="00845DBF"/>
    <w:rsid w:val="00846577"/>
    <w:rsid w:val="008510BF"/>
    <w:rsid w:val="00854D4A"/>
    <w:rsid w:val="0085580F"/>
    <w:rsid w:val="00856E92"/>
    <w:rsid w:val="00857DAF"/>
    <w:rsid w:val="008609DA"/>
    <w:rsid w:val="00863A0C"/>
    <w:rsid w:val="008659E6"/>
    <w:rsid w:val="00866121"/>
    <w:rsid w:val="00866C7C"/>
    <w:rsid w:val="00870AB9"/>
    <w:rsid w:val="00871674"/>
    <w:rsid w:val="00871B97"/>
    <w:rsid w:val="00872401"/>
    <w:rsid w:val="0087279A"/>
    <w:rsid w:val="0087341A"/>
    <w:rsid w:val="00873548"/>
    <w:rsid w:val="00873556"/>
    <w:rsid w:val="00873B4A"/>
    <w:rsid w:val="00873F95"/>
    <w:rsid w:val="00875C16"/>
    <w:rsid w:val="008768A9"/>
    <w:rsid w:val="008773FC"/>
    <w:rsid w:val="00877562"/>
    <w:rsid w:val="008776C8"/>
    <w:rsid w:val="00877A8E"/>
    <w:rsid w:val="0088168A"/>
    <w:rsid w:val="00884F14"/>
    <w:rsid w:val="0088591E"/>
    <w:rsid w:val="00891757"/>
    <w:rsid w:val="00893B81"/>
    <w:rsid w:val="00897481"/>
    <w:rsid w:val="00897E2E"/>
    <w:rsid w:val="008A003A"/>
    <w:rsid w:val="008A135E"/>
    <w:rsid w:val="008A31B8"/>
    <w:rsid w:val="008A45DE"/>
    <w:rsid w:val="008A5107"/>
    <w:rsid w:val="008A62E9"/>
    <w:rsid w:val="008A6340"/>
    <w:rsid w:val="008A70EE"/>
    <w:rsid w:val="008B0B16"/>
    <w:rsid w:val="008B2517"/>
    <w:rsid w:val="008B3758"/>
    <w:rsid w:val="008B42E9"/>
    <w:rsid w:val="008B4B90"/>
    <w:rsid w:val="008B503E"/>
    <w:rsid w:val="008B5AE0"/>
    <w:rsid w:val="008B79DA"/>
    <w:rsid w:val="008C1858"/>
    <w:rsid w:val="008C1DA7"/>
    <w:rsid w:val="008C25AC"/>
    <w:rsid w:val="008C2975"/>
    <w:rsid w:val="008C71CD"/>
    <w:rsid w:val="008C7E9D"/>
    <w:rsid w:val="008D0FBF"/>
    <w:rsid w:val="008D1578"/>
    <w:rsid w:val="008D38A0"/>
    <w:rsid w:val="008D44F5"/>
    <w:rsid w:val="008D6610"/>
    <w:rsid w:val="008E0D20"/>
    <w:rsid w:val="008E0F59"/>
    <w:rsid w:val="008E1379"/>
    <w:rsid w:val="008E1A98"/>
    <w:rsid w:val="008E2F98"/>
    <w:rsid w:val="008E3906"/>
    <w:rsid w:val="008E5F5F"/>
    <w:rsid w:val="008E6908"/>
    <w:rsid w:val="008E7A29"/>
    <w:rsid w:val="008F0273"/>
    <w:rsid w:val="008F22AE"/>
    <w:rsid w:val="008F3712"/>
    <w:rsid w:val="008F3F88"/>
    <w:rsid w:val="00901366"/>
    <w:rsid w:val="00906289"/>
    <w:rsid w:val="00913AB5"/>
    <w:rsid w:val="00914A8F"/>
    <w:rsid w:val="00917457"/>
    <w:rsid w:val="00917943"/>
    <w:rsid w:val="009202E0"/>
    <w:rsid w:val="00920443"/>
    <w:rsid w:val="009223D1"/>
    <w:rsid w:val="00923CB7"/>
    <w:rsid w:val="0092400F"/>
    <w:rsid w:val="00924F96"/>
    <w:rsid w:val="00925A38"/>
    <w:rsid w:val="00926B46"/>
    <w:rsid w:val="00927E47"/>
    <w:rsid w:val="0093270D"/>
    <w:rsid w:val="009349C1"/>
    <w:rsid w:val="0093506B"/>
    <w:rsid w:val="00935487"/>
    <w:rsid w:val="00936C3B"/>
    <w:rsid w:val="00937614"/>
    <w:rsid w:val="00937B83"/>
    <w:rsid w:val="009414B5"/>
    <w:rsid w:val="009419C0"/>
    <w:rsid w:val="00942350"/>
    <w:rsid w:val="009442A4"/>
    <w:rsid w:val="00944AAD"/>
    <w:rsid w:val="00945A34"/>
    <w:rsid w:val="0095166B"/>
    <w:rsid w:val="009521B9"/>
    <w:rsid w:val="00953024"/>
    <w:rsid w:val="00954C82"/>
    <w:rsid w:val="00957946"/>
    <w:rsid w:val="00957B66"/>
    <w:rsid w:val="00961203"/>
    <w:rsid w:val="009626B7"/>
    <w:rsid w:val="009632D8"/>
    <w:rsid w:val="009646F5"/>
    <w:rsid w:val="0096497B"/>
    <w:rsid w:val="00964B62"/>
    <w:rsid w:val="00967F80"/>
    <w:rsid w:val="009713A2"/>
    <w:rsid w:val="00971974"/>
    <w:rsid w:val="0097249D"/>
    <w:rsid w:val="00972FB6"/>
    <w:rsid w:val="00973477"/>
    <w:rsid w:val="009767FC"/>
    <w:rsid w:val="009772E8"/>
    <w:rsid w:val="0098280D"/>
    <w:rsid w:val="00984C74"/>
    <w:rsid w:val="00984DAB"/>
    <w:rsid w:val="009864C7"/>
    <w:rsid w:val="00987E31"/>
    <w:rsid w:val="009902A8"/>
    <w:rsid w:val="00994CD2"/>
    <w:rsid w:val="00996388"/>
    <w:rsid w:val="009A0305"/>
    <w:rsid w:val="009A038A"/>
    <w:rsid w:val="009A15E4"/>
    <w:rsid w:val="009A1B20"/>
    <w:rsid w:val="009A22D9"/>
    <w:rsid w:val="009A325D"/>
    <w:rsid w:val="009A4B79"/>
    <w:rsid w:val="009A4D4D"/>
    <w:rsid w:val="009B054F"/>
    <w:rsid w:val="009B1AB0"/>
    <w:rsid w:val="009B204D"/>
    <w:rsid w:val="009B4554"/>
    <w:rsid w:val="009B4575"/>
    <w:rsid w:val="009C0B41"/>
    <w:rsid w:val="009C1D52"/>
    <w:rsid w:val="009C2533"/>
    <w:rsid w:val="009C2919"/>
    <w:rsid w:val="009C67C9"/>
    <w:rsid w:val="009C7E1B"/>
    <w:rsid w:val="009D06EC"/>
    <w:rsid w:val="009D1506"/>
    <w:rsid w:val="009D21CB"/>
    <w:rsid w:val="009D2F89"/>
    <w:rsid w:val="009D5A29"/>
    <w:rsid w:val="009D5F8F"/>
    <w:rsid w:val="009D69BF"/>
    <w:rsid w:val="009D69C4"/>
    <w:rsid w:val="009D6DD5"/>
    <w:rsid w:val="009E178C"/>
    <w:rsid w:val="009E2A19"/>
    <w:rsid w:val="009E2D7E"/>
    <w:rsid w:val="009E30B1"/>
    <w:rsid w:val="009E44D7"/>
    <w:rsid w:val="009E4AE1"/>
    <w:rsid w:val="009E6CDB"/>
    <w:rsid w:val="009F018A"/>
    <w:rsid w:val="009F031E"/>
    <w:rsid w:val="009F05AD"/>
    <w:rsid w:val="009F0FB0"/>
    <w:rsid w:val="009F1797"/>
    <w:rsid w:val="009F23E4"/>
    <w:rsid w:val="009F2497"/>
    <w:rsid w:val="009F391E"/>
    <w:rsid w:val="009F683C"/>
    <w:rsid w:val="009F7931"/>
    <w:rsid w:val="00A00D6D"/>
    <w:rsid w:val="00A01C21"/>
    <w:rsid w:val="00A01E13"/>
    <w:rsid w:val="00A02422"/>
    <w:rsid w:val="00A02C37"/>
    <w:rsid w:val="00A02F8D"/>
    <w:rsid w:val="00A032DC"/>
    <w:rsid w:val="00A0560B"/>
    <w:rsid w:val="00A063D8"/>
    <w:rsid w:val="00A07772"/>
    <w:rsid w:val="00A102A3"/>
    <w:rsid w:val="00A11E12"/>
    <w:rsid w:val="00A1292F"/>
    <w:rsid w:val="00A12D3F"/>
    <w:rsid w:val="00A167E7"/>
    <w:rsid w:val="00A1754B"/>
    <w:rsid w:val="00A209A9"/>
    <w:rsid w:val="00A248A5"/>
    <w:rsid w:val="00A25D55"/>
    <w:rsid w:val="00A26A87"/>
    <w:rsid w:val="00A27A43"/>
    <w:rsid w:val="00A30E4A"/>
    <w:rsid w:val="00A33201"/>
    <w:rsid w:val="00A34695"/>
    <w:rsid w:val="00A34D61"/>
    <w:rsid w:val="00A35902"/>
    <w:rsid w:val="00A35B42"/>
    <w:rsid w:val="00A372CE"/>
    <w:rsid w:val="00A3736A"/>
    <w:rsid w:val="00A4012E"/>
    <w:rsid w:val="00A404EC"/>
    <w:rsid w:val="00A417D0"/>
    <w:rsid w:val="00A41963"/>
    <w:rsid w:val="00A42012"/>
    <w:rsid w:val="00A4279E"/>
    <w:rsid w:val="00A47CC8"/>
    <w:rsid w:val="00A50919"/>
    <w:rsid w:val="00A5098A"/>
    <w:rsid w:val="00A53377"/>
    <w:rsid w:val="00A57A28"/>
    <w:rsid w:val="00A57A38"/>
    <w:rsid w:val="00A57F48"/>
    <w:rsid w:val="00A60C24"/>
    <w:rsid w:val="00A61081"/>
    <w:rsid w:val="00A61478"/>
    <w:rsid w:val="00A63502"/>
    <w:rsid w:val="00A638D3"/>
    <w:rsid w:val="00A64C09"/>
    <w:rsid w:val="00A6537B"/>
    <w:rsid w:val="00A65708"/>
    <w:rsid w:val="00A65AD4"/>
    <w:rsid w:val="00A66F17"/>
    <w:rsid w:val="00A66F4C"/>
    <w:rsid w:val="00A7065A"/>
    <w:rsid w:val="00A707B7"/>
    <w:rsid w:val="00A70FAC"/>
    <w:rsid w:val="00A71787"/>
    <w:rsid w:val="00A72659"/>
    <w:rsid w:val="00A73995"/>
    <w:rsid w:val="00A73B8E"/>
    <w:rsid w:val="00A75274"/>
    <w:rsid w:val="00A7629F"/>
    <w:rsid w:val="00A76B23"/>
    <w:rsid w:val="00A80B97"/>
    <w:rsid w:val="00A82BD1"/>
    <w:rsid w:val="00A84928"/>
    <w:rsid w:val="00A84A90"/>
    <w:rsid w:val="00A852A4"/>
    <w:rsid w:val="00A85973"/>
    <w:rsid w:val="00A866BA"/>
    <w:rsid w:val="00A86715"/>
    <w:rsid w:val="00A86D2D"/>
    <w:rsid w:val="00A878EF"/>
    <w:rsid w:val="00A948A2"/>
    <w:rsid w:val="00A951DF"/>
    <w:rsid w:val="00A95DA3"/>
    <w:rsid w:val="00AA01B5"/>
    <w:rsid w:val="00AA3B18"/>
    <w:rsid w:val="00AA426F"/>
    <w:rsid w:val="00AA50AD"/>
    <w:rsid w:val="00AA7162"/>
    <w:rsid w:val="00AA722C"/>
    <w:rsid w:val="00AB1868"/>
    <w:rsid w:val="00AB1A60"/>
    <w:rsid w:val="00AB27C7"/>
    <w:rsid w:val="00AB5525"/>
    <w:rsid w:val="00AB5EED"/>
    <w:rsid w:val="00AB6604"/>
    <w:rsid w:val="00AB724D"/>
    <w:rsid w:val="00AB7753"/>
    <w:rsid w:val="00AC04DB"/>
    <w:rsid w:val="00AC2C13"/>
    <w:rsid w:val="00AC2D75"/>
    <w:rsid w:val="00AC52C6"/>
    <w:rsid w:val="00AC53A7"/>
    <w:rsid w:val="00AC5E68"/>
    <w:rsid w:val="00AD15CA"/>
    <w:rsid w:val="00AD2284"/>
    <w:rsid w:val="00AD2EF6"/>
    <w:rsid w:val="00AD3450"/>
    <w:rsid w:val="00AD61B1"/>
    <w:rsid w:val="00AD6382"/>
    <w:rsid w:val="00AD66B9"/>
    <w:rsid w:val="00AD66E4"/>
    <w:rsid w:val="00AD6758"/>
    <w:rsid w:val="00AD7CBE"/>
    <w:rsid w:val="00AE102F"/>
    <w:rsid w:val="00AE3D5C"/>
    <w:rsid w:val="00AE4B96"/>
    <w:rsid w:val="00AE5C0F"/>
    <w:rsid w:val="00AE5EBA"/>
    <w:rsid w:val="00AF0027"/>
    <w:rsid w:val="00AF0240"/>
    <w:rsid w:val="00AF12F0"/>
    <w:rsid w:val="00AF3538"/>
    <w:rsid w:val="00AF4364"/>
    <w:rsid w:val="00AF5F63"/>
    <w:rsid w:val="00B00829"/>
    <w:rsid w:val="00B00979"/>
    <w:rsid w:val="00B01238"/>
    <w:rsid w:val="00B019E3"/>
    <w:rsid w:val="00B02BE6"/>
    <w:rsid w:val="00B05445"/>
    <w:rsid w:val="00B0713C"/>
    <w:rsid w:val="00B10581"/>
    <w:rsid w:val="00B11E40"/>
    <w:rsid w:val="00B12C45"/>
    <w:rsid w:val="00B14016"/>
    <w:rsid w:val="00B148AD"/>
    <w:rsid w:val="00B14B43"/>
    <w:rsid w:val="00B157C5"/>
    <w:rsid w:val="00B219E5"/>
    <w:rsid w:val="00B21C9C"/>
    <w:rsid w:val="00B220E6"/>
    <w:rsid w:val="00B2308D"/>
    <w:rsid w:val="00B238D9"/>
    <w:rsid w:val="00B25D05"/>
    <w:rsid w:val="00B265A7"/>
    <w:rsid w:val="00B26FDA"/>
    <w:rsid w:val="00B27491"/>
    <w:rsid w:val="00B2764C"/>
    <w:rsid w:val="00B27C75"/>
    <w:rsid w:val="00B30AEE"/>
    <w:rsid w:val="00B339E7"/>
    <w:rsid w:val="00B365AF"/>
    <w:rsid w:val="00B401D2"/>
    <w:rsid w:val="00B4191A"/>
    <w:rsid w:val="00B41BDA"/>
    <w:rsid w:val="00B430EF"/>
    <w:rsid w:val="00B43DE5"/>
    <w:rsid w:val="00B46745"/>
    <w:rsid w:val="00B5041A"/>
    <w:rsid w:val="00B505B8"/>
    <w:rsid w:val="00B52867"/>
    <w:rsid w:val="00B53A27"/>
    <w:rsid w:val="00B54BE9"/>
    <w:rsid w:val="00B5596A"/>
    <w:rsid w:val="00B56C4B"/>
    <w:rsid w:val="00B56EC9"/>
    <w:rsid w:val="00B60541"/>
    <w:rsid w:val="00B609A1"/>
    <w:rsid w:val="00B61073"/>
    <w:rsid w:val="00B61CE8"/>
    <w:rsid w:val="00B61E32"/>
    <w:rsid w:val="00B61F25"/>
    <w:rsid w:val="00B63BC2"/>
    <w:rsid w:val="00B6616E"/>
    <w:rsid w:val="00B669C0"/>
    <w:rsid w:val="00B66C43"/>
    <w:rsid w:val="00B66D8B"/>
    <w:rsid w:val="00B677E9"/>
    <w:rsid w:val="00B720C9"/>
    <w:rsid w:val="00B723F0"/>
    <w:rsid w:val="00B72E48"/>
    <w:rsid w:val="00B73E64"/>
    <w:rsid w:val="00B76D4D"/>
    <w:rsid w:val="00B77416"/>
    <w:rsid w:val="00B8038E"/>
    <w:rsid w:val="00B80726"/>
    <w:rsid w:val="00B809D1"/>
    <w:rsid w:val="00B827C3"/>
    <w:rsid w:val="00B839D8"/>
    <w:rsid w:val="00B84C0B"/>
    <w:rsid w:val="00B860C7"/>
    <w:rsid w:val="00B863A5"/>
    <w:rsid w:val="00B86A0C"/>
    <w:rsid w:val="00B87355"/>
    <w:rsid w:val="00B90A7B"/>
    <w:rsid w:val="00B91257"/>
    <w:rsid w:val="00B91419"/>
    <w:rsid w:val="00B92507"/>
    <w:rsid w:val="00B935D3"/>
    <w:rsid w:val="00BA074B"/>
    <w:rsid w:val="00BA0A2F"/>
    <w:rsid w:val="00BA2888"/>
    <w:rsid w:val="00BA3213"/>
    <w:rsid w:val="00BA48CC"/>
    <w:rsid w:val="00BA49FD"/>
    <w:rsid w:val="00BA4D45"/>
    <w:rsid w:val="00BA5C9C"/>
    <w:rsid w:val="00BA64AF"/>
    <w:rsid w:val="00BA6714"/>
    <w:rsid w:val="00BB0B09"/>
    <w:rsid w:val="00BB13CE"/>
    <w:rsid w:val="00BB28F1"/>
    <w:rsid w:val="00BB31DD"/>
    <w:rsid w:val="00BB41F0"/>
    <w:rsid w:val="00BB430F"/>
    <w:rsid w:val="00BB5486"/>
    <w:rsid w:val="00BB566C"/>
    <w:rsid w:val="00BB60D1"/>
    <w:rsid w:val="00BB639F"/>
    <w:rsid w:val="00BB770D"/>
    <w:rsid w:val="00BB7E37"/>
    <w:rsid w:val="00BC0B9E"/>
    <w:rsid w:val="00BC20C0"/>
    <w:rsid w:val="00BC2F27"/>
    <w:rsid w:val="00BC4597"/>
    <w:rsid w:val="00BC4AF1"/>
    <w:rsid w:val="00BC5C2E"/>
    <w:rsid w:val="00BC74F4"/>
    <w:rsid w:val="00BD061A"/>
    <w:rsid w:val="00BD2C23"/>
    <w:rsid w:val="00BD5A17"/>
    <w:rsid w:val="00BE06CE"/>
    <w:rsid w:val="00BE1280"/>
    <w:rsid w:val="00BE2486"/>
    <w:rsid w:val="00BE2F98"/>
    <w:rsid w:val="00BE4882"/>
    <w:rsid w:val="00BE4DCE"/>
    <w:rsid w:val="00BE62D3"/>
    <w:rsid w:val="00BE62FE"/>
    <w:rsid w:val="00BE7278"/>
    <w:rsid w:val="00BF1097"/>
    <w:rsid w:val="00BF3199"/>
    <w:rsid w:val="00BF3444"/>
    <w:rsid w:val="00BF3B97"/>
    <w:rsid w:val="00BF3BD6"/>
    <w:rsid w:val="00BF4580"/>
    <w:rsid w:val="00BF573F"/>
    <w:rsid w:val="00BF5755"/>
    <w:rsid w:val="00BF72BB"/>
    <w:rsid w:val="00BF7EAC"/>
    <w:rsid w:val="00C00259"/>
    <w:rsid w:val="00C020D1"/>
    <w:rsid w:val="00C05104"/>
    <w:rsid w:val="00C06056"/>
    <w:rsid w:val="00C108DF"/>
    <w:rsid w:val="00C11778"/>
    <w:rsid w:val="00C1198D"/>
    <w:rsid w:val="00C11AC5"/>
    <w:rsid w:val="00C12192"/>
    <w:rsid w:val="00C1235F"/>
    <w:rsid w:val="00C12507"/>
    <w:rsid w:val="00C13343"/>
    <w:rsid w:val="00C144A8"/>
    <w:rsid w:val="00C14649"/>
    <w:rsid w:val="00C1518C"/>
    <w:rsid w:val="00C15349"/>
    <w:rsid w:val="00C16E43"/>
    <w:rsid w:val="00C201A5"/>
    <w:rsid w:val="00C217F8"/>
    <w:rsid w:val="00C227DD"/>
    <w:rsid w:val="00C22F02"/>
    <w:rsid w:val="00C22F4D"/>
    <w:rsid w:val="00C23995"/>
    <w:rsid w:val="00C26339"/>
    <w:rsid w:val="00C264FF"/>
    <w:rsid w:val="00C26853"/>
    <w:rsid w:val="00C303A7"/>
    <w:rsid w:val="00C31099"/>
    <w:rsid w:val="00C3168D"/>
    <w:rsid w:val="00C32817"/>
    <w:rsid w:val="00C32CA3"/>
    <w:rsid w:val="00C32EF8"/>
    <w:rsid w:val="00C346E5"/>
    <w:rsid w:val="00C3504F"/>
    <w:rsid w:val="00C37F3D"/>
    <w:rsid w:val="00C42C59"/>
    <w:rsid w:val="00C45D59"/>
    <w:rsid w:val="00C45DE1"/>
    <w:rsid w:val="00C45F1F"/>
    <w:rsid w:val="00C46150"/>
    <w:rsid w:val="00C46C1C"/>
    <w:rsid w:val="00C477E8"/>
    <w:rsid w:val="00C47E37"/>
    <w:rsid w:val="00C50817"/>
    <w:rsid w:val="00C51AD8"/>
    <w:rsid w:val="00C52BE1"/>
    <w:rsid w:val="00C554B0"/>
    <w:rsid w:val="00C57215"/>
    <w:rsid w:val="00C57747"/>
    <w:rsid w:val="00C57AA4"/>
    <w:rsid w:val="00C6216E"/>
    <w:rsid w:val="00C62333"/>
    <w:rsid w:val="00C63330"/>
    <w:rsid w:val="00C641EB"/>
    <w:rsid w:val="00C64CFF"/>
    <w:rsid w:val="00C64ECE"/>
    <w:rsid w:val="00C66579"/>
    <w:rsid w:val="00C668ED"/>
    <w:rsid w:val="00C67FF1"/>
    <w:rsid w:val="00C70AF8"/>
    <w:rsid w:val="00C72741"/>
    <w:rsid w:val="00C72AD6"/>
    <w:rsid w:val="00C732DE"/>
    <w:rsid w:val="00C733EA"/>
    <w:rsid w:val="00C74A06"/>
    <w:rsid w:val="00C76AC6"/>
    <w:rsid w:val="00C77B78"/>
    <w:rsid w:val="00C8003F"/>
    <w:rsid w:val="00C802C1"/>
    <w:rsid w:val="00C82676"/>
    <w:rsid w:val="00C8409B"/>
    <w:rsid w:val="00C853FA"/>
    <w:rsid w:val="00C85BA1"/>
    <w:rsid w:val="00C8674B"/>
    <w:rsid w:val="00C86CF0"/>
    <w:rsid w:val="00C86D1A"/>
    <w:rsid w:val="00C87CC8"/>
    <w:rsid w:val="00C9283D"/>
    <w:rsid w:val="00C934E1"/>
    <w:rsid w:val="00C9546D"/>
    <w:rsid w:val="00C9746B"/>
    <w:rsid w:val="00CA0024"/>
    <w:rsid w:val="00CA11A2"/>
    <w:rsid w:val="00CA1B76"/>
    <w:rsid w:val="00CA2409"/>
    <w:rsid w:val="00CA31E5"/>
    <w:rsid w:val="00CA4742"/>
    <w:rsid w:val="00CA4A10"/>
    <w:rsid w:val="00CA5750"/>
    <w:rsid w:val="00CB1D09"/>
    <w:rsid w:val="00CB2650"/>
    <w:rsid w:val="00CB5089"/>
    <w:rsid w:val="00CB574F"/>
    <w:rsid w:val="00CB7727"/>
    <w:rsid w:val="00CC0698"/>
    <w:rsid w:val="00CC0B71"/>
    <w:rsid w:val="00CC25B6"/>
    <w:rsid w:val="00CC26D9"/>
    <w:rsid w:val="00CC2F9A"/>
    <w:rsid w:val="00CC3346"/>
    <w:rsid w:val="00CC4775"/>
    <w:rsid w:val="00CC56E3"/>
    <w:rsid w:val="00CC68D9"/>
    <w:rsid w:val="00CD122D"/>
    <w:rsid w:val="00CD1D48"/>
    <w:rsid w:val="00CD384B"/>
    <w:rsid w:val="00CD4129"/>
    <w:rsid w:val="00CD4C86"/>
    <w:rsid w:val="00CD7016"/>
    <w:rsid w:val="00CD7765"/>
    <w:rsid w:val="00CD7D95"/>
    <w:rsid w:val="00CE1C56"/>
    <w:rsid w:val="00CE34FF"/>
    <w:rsid w:val="00CE603E"/>
    <w:rsid w:val="00CE61B7"/>
    <w:rsid w:val="00CE6F16"/>
    <w:rsid w:val="00CF01F2"/>
    <w:rsid w:val="00CF164B"/>
    <w:rsid w:val="00CF1DAE"/>
    <w:rsid w:val="00CF26E5"/>
    <w:rsid w:val="00CF2CB2"/>
    <w:rsid w:val="00CF54DD"/>
    <w:rsid w:val="00CF5585"/>
    <w:rsid w:val="00CF5E57"/>
    <w:rsid w:val="00CF6A34"/>
    <w:rsid w:val="00CF6E37"/>
    <w:rsid w:val="00CF7941"/>
    <w:rsid w:val="00D0019C"/>
    <w:rsid w:val="00D006F7"/>
    <w:rsid w:val="00D00FE3"/>
    <w:rsid w:val="00D04BBD"/>
    <w:rsid w:val="00D0665C"/>
    <w:rsid w:val="00D07D64"/>
    <w:rsid w:val="00D109F2"/>
    <w:rsid w:val="00D114E7"/>
    <w:rsid w:val="00D11ADC"/>
    <w:rsid w:val="00D11B54"/>
    <w:rsid w:val="00D11D69"/>
    <w:rsid w:val="00D12F8D"/>
    <w:rsid w:val="00D1309A"/>
    <w:rsid w:val="00D1361C"/>
    <w:rsid w:val="00D15086"/>
    <w:rsid w:val="00D171F7"/>
    <w:rsid w:val="00D1781D"/>
    <w:rsid w:val="00D2108E"/>
    <w:rsid w:val="00D2262A"/>
    <w:rsid w:val="00D22E90"/>
    <w:rsid w:val="00D233BF"/>
    <w:rsid w:val="00D24424"/>
    <w:rsid w:val="00D25736"/>
    <w:rsid w:val="00D2749E"/>
    <w:rsid w:val="00D279FD"/>
    <w:rsid w:val="00D30BCF"/>
    <w:rsid w:val="00D377B6"/>
    <w:rsid w:val="00D40A20"/>
    <w:rsid w:val="00D432EA"/>
    <w:rsid w:val="00D43AD6"/>
    <w:rsid w:val="00D44E0B"/>
    <w:rsid w:val="00D45403"/>
    <w:rsid w:val="00D462C7"/>
    <w:rsid w:val="00D4732E"/>
    <w:rsid w:val="00D476A4"/>
    <w:rsid w:val="00D478E6"/>
    <w:rsid w:val="00D47C8B"/>
    <w:rsid w:val="00D51EF6"/>
    <w:rsid w:val="00D52E2B"/>
    <w:rsid w:val="00D540B2"/>
    <w:rsid w:val="00D54747"/>
    <w:rsid w:val="00D56438"/>
    <w:rsid w:val="00D568E6"/>
    <w:rsid w:val="00D56B63"/>
    <w:rsid w:val="00D56F7C"/>
    <w:rsid w:val="00D572D7"/>
    <w:rsid w:val="00D57A5B"/>
    <w:rsid w:val="00D60076"/>
    <w:rsid w:val="00D62BC8"/>
    <w:rsid w:val="00D64D3F"/>
    <w:rsid w:val="00D65232"/>
    <w:rsid w:val="00D70626"/>
    <w:rsid w:val="00D71769"/>
    <w:rsid w:val="00D726D7"/>
    <w:rsid w:val="00D739BF"/>
    <w:rsid w:val="00D742BF"/>
    <w:rsid w:val="00D74681"/>
    <w:rsid w:val="00D75196"/>
    <w:rsid w:val="00D7603C"/>
    <w:rsid w:val="00D767E0"/>
    <w:rsid w:val="00D7703C"/>
    <w:rsid w:val="00D802FC"/>
    <w:rsid w:val="00D80827"/>
    <w:rsid w:val="00D82513"/>
    <w:rsid w:val="00D83800"/>
    <w:rsid w:val="00D86EF6"/>
    <w:rsid w:val="00D870B7"/>
    <w:rsid w:val="00D87B7A"/>
    <w:rsid w:val="00D91A4D"/>
    <w:rsid w:val="00D91B28"/>
    <w:rsid w:val="00D91D4E"/>
    <w:rsid w:val="00D92965"/>
    <w:rsid w:val="00D931E0"/>
    <w:rsid w:val="00D93315"/>
    <w:rsid w:val="00D93497"/>
    <w:rsid w:val="00D95198"/>
    <w:rsid w:val="00D95845"/>
    <w:rsid w:val="00D9619E"/>
    <w:rsid w:val="00D964BD"/>
    <w:rsid w:val="00D965C7"/>
    <w:rsid w:val="00DA0B36"/>
    <w:rsid w:val="00DA211A"/>
    <w:rsid w:val="00DA3100"/>
    <w:rsid w:val="00DA32B6"/>
    <w:rsid w:val="00DA3A04"/>
    <w:rsid w:val="00DA41FB"/>
    <w:rsid w:val="00DA4F26"/>
    <w:rsid w:val="00DA583E"/>
    <w:rsid w:val="00DA618E"/>
    <w:rsid w:val="00DB0D2C"/>
    <w:rsid w:val="00DB11D1"/>
    <w:rsid w:val="00DB1EF3"/>
    <w:rsid w:val="00DB1F6B"/>
    <w:rsid w:val="00DB2275"/>
    <w:rsid w:val="00DB232B"/>
    <w:rsid w:val="00DB2677"/>
    <w:rsid w:val="00DB31AF"/>
    <w:rsid w:val="00DB4B6A"/>
    <w:rsid w:val="00DB6C88"/>
    <w:rsid w:val="00DB7F75"/>
    <w:rsid w:val="00DC0AAD"/>
    <w:rsid w:val="00DC3481"/>
    <w:rsid w:val="00DC3538"/>
    <w:rsid w:val="00DC4F3F"/>
    <w:rsid w:val="00DC5089"/>
    <w:rsid w:val="00DC560F"/>
    <w:rsid w:val="00DC6E62"/>
    <w:rsid w:val="00DC77CB"/>
    <w:rsid w:val="00DC7DB2"/>
    <w:rsid w:val="00DD3144"/>
    <w:rsid w:val="00DD618F"/>
    <w:rsid w:val="00DD76D9"/>
    <w:rsid w:val="00DE1C22"/>
    <w:rsid w:val="00DE3E1E"/>
    <w:rsid w:val="00DE45DD"/>
    <w:rsid w:val="00DE6C59"/>
    <w:rsid w:val="00DE7561"/>
    <w:rsid w:val="00DE7E80"/>
    <w:rsid w:val="00DF009A"/>
    <w:rsid w:val="00DF1235"/>
    <w:rsid w:val="00DF2697"/>
    <w:rsid w:val="00DF4475"/>
    <w:rsid w:val="00DF4B4E"/>
    <w:rsid w:val="00DF4DD9"/>
    <w:rsid w:val="00DF4DF3"/>
    <w:rsid w:val="00DF72E4"/>
    <w:rsid w:val="00DF7CF8"/>
    <w:rsid w:val="00E00B10"/>
    <w:rsid w:val="00E00C6B"/>
    <w:rsid w:val="00E02F18"/>
    <w:rsid w:val="00E03205"/>
    <w:rsid w:val="00E03CFE"/>
    <w:rsid w:val="00E04C66"/>
    <w:rsid w:val="00E1064A"/>
    <w:rsid w:val="00E107E3"/>
    <w:rsid w:val="00E1109F"/>
    <w:rsid w:val="00E129A7"/>
    <w:rsid w:val="00E13094"/>
    <w:rsid w:val="00E130A8"/>
    <w:rsid w:val="00E14508"/>
    <w:rsid w:val="00E14FB7"/>
    <w:rsid w:val="00E15058"/>
    <w:rsid w:val="00E15387"/>
    <w:rsid w:val="00E16315"/>
    <w:rsid w:val="00E17688"/>
    <w:rsid w:val="00E20468"/>
    <w:rsid w:val="00E21652"/>
    <w:rsid w:val="00E21FCF"/>
    <w:rsid w:val="00E23D98"/>
    <w:rsid w:val="00E23FD0"/>
    <w:rsid w:val="00E251EB"/>
    <w:rsid w:val="00E258C9"/>
    <w:rsid w:val="00E27E32"/>
    <w:rsid w:val="00E300EC"/>
    <w:rsid w:val="00E302D6"/>
    <w:rsid w:val="00E30C5A"/>
    <w:rsid w:val="00E31202"/>
    <w:rsid w:val="00E313A6"/>
    <w:rsid w:val="00E3310A"/>
    <w:rsid w:val="00E3324B"/>
    <w:rsid w:val="00E3374A"/>
    <w:rsid w:val="00E33BEA"/>
    <w:rsid w:val="00E363AC"/>
    <w:rsid w:val="00E36A23"/>
    <w:rsid w:val="00E36E28"/>
    <w:rsid w:val="00E40138"/>
    <w:rsid w:val="00E41AAC"/>
    <w:rsid w:val="00E42307"/>
    <w:rsid w:val="00E42651"/>
    <w:rsid w:val="00E43176"/>
    <w:rsid w:val="00E4341D"/>
    <w:rsid w:val="00E44696"/>
    <w:rsid w:val="00E454B3"/>
    <w:rsid w:val="00E455A0"/>
    <w:rsid w:val="00E45711"/>
    <w:rsid w:val="00E4619D"/>
    <w:rsid w:val="00E513F2"/>
    <w:rsid w:val="00E515A5"/>
    <w:rsid w:val="00E51AE7"/>
    <w:rsid w:val="00E5233F"/>
    <w:rsid w:val="00E525AD"/>
    <w:rsid w:val="00E549E4"/>
    <w:rsid w:val="00E54E9D"/>
    <w:rsid w:val="00E61331"/>
    <w:rsid w:val="00E61577"/>
    <w:rsid w:val="00E617CA"/>
    <w:rsid w:val="00E6227D"/>
    <w:rsid w:val="00E64022"/>
    <w:rsid w:val="00E643D6"/>
    <w:rsid w:val="00E646EA"/>
    <w:rsid w:val="00E662E0"/>
    <w:rsid w:val="00E665CE"/>
    <w:rsid w:val="00E6718F"/>
    <w:rsid w:val="00E70789"/>
    <w:rsid w:val="00E708F9"/>
    <w:rsid w:val="00E7351F"/>
    <w:rsid w:val="00E74BC5"/>
    <w:rsid w:val="00E772C9"/>
    <w:rsid w:val="00E77CF6"/>
    <w:rsid w:val="00E77DCF"/>
    <w:rsid w:val="00E8045E"/>
    <w:rsid w:val="00E80B4B"/>
    <w:rsid w:val="00E81D28"/>
    <w:rsid w:val="00E820D1"/>
    <w:rsid w:val="00E82508"/>
    <w:rsid w:val="00E8430D"/>
    <w:rsid w:val="00E84A14"/>
    <w:rsid w:val="00E84DA6"/>
    <w:rsid w:val="00E86072"/>
    <w:rsid w:val="00E860F8"/>
    <w:rsid w:val="00E86F8D"/>
    <w:rsid w:val="00E872DD"/>
    <w:rsid w:val="00E90FE2"/>
    <w:rsid w:val="00E9144A"/>
    <w:rsid w:val="00E91483"/>
    <w:rsid w:val="00E91502"/>
    <w:rsid w:val="00E9316A"/>
    <w:rsid w:val="00E93B4E"/>
    <w:rsid w:val="00E94576"/>
    <w:rsid w:val="00E94D26"/>
    <w:rsid w:val="00E95280"/>
    <w:rsid w:val="00E960EE"/>
    <w:rsid w:val="00E9703A"/>
    <w:rsid w:val="00EA15FF"/>
    <w:rsid w:val="00EA17C9"/>
    <w:rsid w:val="00EA2AC4"/>
    <w:rsid w:val="00EA2FB0"/>
    <w:rsid w:val="00EA591E"/>
    <w:rsid w:val="00EA6292"/>
    <w:rsid w:val="00EB1160"/>
    <w:rsid w:val="00EB2794"/>
    <w:rsid w:val="00EB3359"/>
    <w:rsid w:val="00EB3EFD"/>
    <w:rsid w:val="00EB54CC"/>
    <w:rsid w:val="00EB7591"/>
    <w:rsid w:val="00EB76D3"/>
    <w:rsid w:val="00EB7B09"/>
    <w:rsid w:val="00EB7E6F"/>
    <w:rsid w:val="00EC00C1"/>
    <w:rsid w:val="00EC0EF0"/>
    <w:rsid w:val="00EC3B64"/>
    <w:rsid w:val="00EC4347"/>
    <w:rsid w:val="00EC451E"/>
    <w:rsid w:val="00EC50F9"/>
    <w:rsid w:val="00EC573B"/>
    <w:rsid w:val="00EC5E77"/>
    <w:rsid w:val="00EC64C7"/>
    <w:rsid w:val="00ED12B2"/>
    <w:rsid w:val="00ED1B04"/>
    <w:rsid w:val="00ED314C"/>
    <w:rsid w:val="00ED3322"/>
    <w:rsid w:val="00ED378C"/>
    <w:rsid w:val="00ED47AE"/>
    <w:rsid w:val="00ED4B35"/>
    <w:rsid w:val="00ED6538"/>
    <w:rsid w:val="00ED66D5"/>
    <w:rsid w:val="00EE26ED"/>
    <w:rsid w:val="00EE31A6"/>
    <w:rsid w:val="00EE326D"/>
    <w:rsid w:val="00EE32FB"/>
    <w:rsid w:val="00EE5400"/>
    <w:rsid w:val="00EE5B30"/>
    <w:rsid w:val="00EE63E4"/>
    <w:rsid w:val="00EF1066"/>
    <w:rsid w:val="00EF2837"/>
    <w:rsid w:val="00EF5CF1"/>
    <w:rsid w:val="00EF7539"/>
    <w:rsid w:val="00EF77C8"/>
    <w:rsid w:val="00EF7B53"/>
    <w:rsid w:val="00F01D36"/>
    <w:rsid w:val="00F01DFF"/>
    <w:rsid w:val="00F03CFF"/>
    <w:rsid w:val="00F0538E"/>
    <w:rsid w:val="00F05DC4"/>
    <w:rsid w:val="00F07D4B"/>
    <w:rsid w:val="00F07E92"/>
    <w:rsid w:val="00F07F63"/>
    <w:rsid w:val="00F10959"/>
    <w:rsid w:val="00F12AC3"/>
    <w:rsid w:val="00F1399C"/>
    <w:rsid w:val="00F177DB"/>
    <w:rsid w:val="00F21B94"/>
    <w:rsid w:val="00F26CC2"/>
    <w:rsid w:val="00F26F9D"/>
    <w:rsid w:val="00F276EE"/>
    <w:rsid w:val="00F279F6"/>
    <w:rsid w:val="00F307CE"/>
    <w:rsid w:val="00F31D1E"/>
    <w:rsid w:val="00F31F74"/>
    <w:rsid w:val="00F326A6"/>
    <w:rsid w:val="00F32A59"/>
    <w:rsid w:val="00F36AC3"/>
    <w:rsid w:val="00F3789E"/>
    <w:rsid w:val="00F43963"/>
    <w:rsid w:val="00F43F22"/>
    <w:rsid w:val="00F44A2D"/>
    <w:rsid w:val="00F455C9"/>
    <w:rsid w:val="00F46C9E"/>
    <w:rsid w:val="00F46FA6"/>
    <w:rsid w:val="00F470E5"/>
    <w:rsid w:val="00F4776E"/>
    <w:rsid w:val="00F47D91"/>
    <w:rsid w:val="00F500D3"/>
    <w:rsid w:val="00F50958"/>
    <w:rsid w:val="00F51248"/>
    <w:rsid w:val="00F5323B"/>
    <w:rsid w:val="00F55133"/>
    <w:rsid w:val="00F56284"/>
    <w:rsid w:val="00F57BBB"/>
    <w:rsid w:val="00F57DC4"/>
    <w:rsid w:val="00F608A7"/>
    <w:rsid w:val="00F608CF"/>
    <w:rsid w:val="00F60AB0"/>
    <w:rsid w:val="00F62E55"/>
    <w:rsid w:val="00F64CCA"/>
    <w:rsid w:val="00F65385"/>
    <w:rsid w:val="00F6667D"/>
    <w:rsid w:val="00F670B7"/>
    <w:rsid w:val="00F673FB"/>
    <w:rsid w:val="00F72767"/>
    <w:rsid w:val="00F743D3"/>
    <w:rsid w:val="00F74B28"/>
    <w:rsid w:val="00F74F65"/>
    <w:rsid w:val="00F751AF"/>
    <w:rsid w:val="00F75911"/>
    <w:rsid w:val="00F77D08"/>
    <w:rsid w:val="00F8053C"/>
    <w:rsid w:val="00F8197A"/>
    <w:rsid w:val="00F835A0"/>
    <w:rsid w:val="00F837A5"/>
    <w:rsid w:val="00F84103"/>
    <w:rsid w:val="00F84430"/>
    <w:rsid w:val="00F84B04"/>
    <w:rsid w:val="00F86E77"/>
    <w:rsid w:val="00F87ADA"/>
    <w:rsid w:val="00F904F6"/>
    <w:rsid w:val="00F90BA0"/>
    <w:rsid w:val="00F92057"/>
    <w:rsid w:val="00F93590"/>
    <w:rsid w:val="00F94459"/>
    <w:rsid w:val="00F948E6"/>
    <w:rsid w:val="00F96CB0"/>
    <w:rsid w:val="00F97397"/>
    <w:rsid w:val="00F97A24"/>
    <w:rsid w:val="00FA00DB"/>
    <w:rsid w:val="00FA1D16"/>
    <w:rsid w:val="00FA5C3D"/>
    <w:rsid w:val="00FA630D"/>
    <w:rsid w:val="00FB00CA"/>
    <w:rsid w:val="00FB3A5B"/>
    <w:rsid w:val="00FB4935"/>
    <w:rsid w:val="00FB5357"/>
    <w:rsid w:val="00FB577C"/>
    <w:rsid w:val="00FB59AF"/>
    <w:rsid w:val="00FB5C32"/>
    <w:rsid w:val="00FB5E9B"/>
    <w:rsid w:val="00FB6127"/>
    <w:rsid w:val="00FB6A53"/>
    <w:rsid w:val="00FB6ED0"/>
    <w:rsid w:val="00FC0949"/>
    <w:rsid w:val="00FC1847"/>
    <w:rsid w:val="00FC2592"/>
    <w:rsid w:val="00FC2DE4"/>
    <w:rsid w:val="00FC374B"/>
    <w:rsid w:val="00FC3F49"/>
    <w:rsid w:val="00FC4854"/>
    <w:rsid w:val="00FC6EEC"/>
    <w:rsid w:val="00FC763F"/>
    <w:rsid w:val="00FD1016"/>
    <w:rsid w:val="00FD2345"/>
    <w:rsid w:val="00FD2B54"/>
    <w:rsid w:val="00FD3D19"/>
    <w:rsid w:val="00FD55DF"/>
    <w:rsid w:val="00FD57B5"/>
    <w:rsid w:val="00FD6D5F"/>
    <w:rsid w:val="00FD7F75"/>
    <w:rsid w:val="00FE14FD"/>
    <w:rsid w:val="00FE1CDC"/>
    <w:rsid w:val="00FE6325"/>
    <w:rsid w:val="00FE7835"/>
    <w:rsid w:val="00FE7D63"/>
    <w:rsid w:val="00FF0243"/>
    <w:rsid w:val="00FF1717"/>
    <w:rsid w:val="00FF23D1"/>
    <w:rsid w:val="00FF360F"/>
    <w:rsid w:val="00FF3E91"/>
    <w:rsid w:val="00FF4547"/>
    <w:rsid w:val="00FF471C"/>
    <w:rsid w:val="00FF4FAF"/>
    <w:rsid w:val="00FF6346"/>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D926"/>
  <w15:docId w15:val="{10EDD13B-E6E5-4470-B1A7-40DC51A8B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271B"/>
    <w:pPr>
      <w:spacing w:after="0" w:line="240" w:lineRule="auto"/>
    </w:pPr>
    <w:rPr>
      <w:rFonts w:ascii="Times New Roman" w:hAnsi="Times New Roman"/>
      <w:sz w:val="24"/>
    </w:rPr>
  </w:style>
  <w:style w:type="paragraph" w:styleId="Antrat1">
    <w:name w:val="heading 1"/>
    <w:basedOn w:val="prastasis"/>
    <w:next w:val="prastasis"/>
    <w:link w:val="Antrat1Diagrama"/>
    <w:autoRedefine/>
    <w:qFormat/>
    <w:rsid w:val="00D65232"/>
    <w:pPr>
      <w:keepNext/>
      <w:numPr>
        <w:numId w:val="3"/>
      </w:numPr>
      <w:tabs>
        <w:tab w:val="left" w:pos="1134"/>
      </w:tabs>
      <w:ind w:left="142" w:firstLine="851"/>
      <w:jc w:val="center"/>
      <w:outlineLvl w:val="0"/>
    </w:pPr>
    <w:rPr>
      <w:rFonts w:eastAsia="Times New Roman" w:cs="Times New Roman"/>
      <w:b/>
      <w:szCs w:val="20"/>
      <w:lang w:eastAsia="en-US"/>
    </w:rPr>
  </w:style>
  <w:style w:type="paragraph" w:styleId="Antrat3">
    <w:name w:val="heading 3"/>
    <w:basedOn w:val="prastasis"/>
    <w:next w:val="prastasis"/>
    <w:link w:val="Antrat3Diagrama"/>
    <w:unhideWhenUsed/>
    <w:qFormat/>
    <w:rsid w:val="0007613B"/>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semiHidden/>
    <w:unhideWhenUsed/>
    <w:qFormat/>
    <w:rsid w:val="008352E8"/>
    <w:pPr>
      <w:keepNext/>
      <w:spacing w:before="240" w:after="60"/>
      <w:outlineLvl w:val="3"/>
    </w:pPr>
    <w:rPr>
      <w:rFonts w:ascii="Calibri" w:eastAsia="Times New Roman" w:hAnsi="Calibri" w:cs="Times New Roman"/>
      <w:b/>
      <w:bCs/>
      <w:sz w:val="28"/>
      <w:szCs w:val="28"/>
      <w:lang w:val="x-none" w:eastAsia="x-none"/>
    </w:rPr>
  </w:style>
  <w:style w:type="paragraph" w:styleId="Antrat5">
    <w:name w:val="heading 5"/>
    <w:basedOn w:val="prastasis"/>
    <w:next w:val="prastasis"/>
    <w:link w:val="Antrat5Diagrama"/>
    <w:semiHidden/>
    <w:unhideWhenUsed/>
    <w:qFormat/>
    <w:rsid w:val="008352E8"/>
    <w:pPr>
      <w:spacing w:before="240" w:after="60"/>
      <w:outlineLvl w:val="4"/>
    </w:pPr>
    <w:rPr>
      <w:rFonts w:ascii="Calibri" w:eastAsia="Times New Roman" w:hAnsi="Calibri" w:cs="Times New Roman"/>
      <w:b/>
      <w:bCs/>
      <w:i/>
      <w:iCs/>
      <w:sz w:val="26"/>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65232"/>
    <w:rPr>
      <w:rFonts w:ascii="Times New Roman" w:eastAsia="Times New Roman" w:hAnsi="Times New Roman" w:cs="Times New Roman"/>
      <w:b/>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ind w:firstLine="567"/>
      <w:jc w:val="both"/>
    </w:pPr>
    <w:rPr>
      <w:rFonts w:eastAsia="Times New Roman" w:cs="Times New Roman"/>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jc w:val="both"/>
    </w:pPr>
    <w:rPr>
      <w:rFonts w:eastAsia="Times New Roman" w:cs="Times New Roman"/>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jc w:val="both"/>
    </w:pPr>
    <w:rPr>
      <w:rFonts w:eastAsia="Times New Roman" w:cs="Times New Roman"/>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jc w:val="both"/>
    </w:pPr>
    <w:rPr>
      <w:rFonts w:eastAsia="Times New Roman" w:cs="Times New Roman"/>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191CC4"/>
    <w:pPr>
      <w:ind w:left="720"/>
      <w:contextualSpacing/>
      <w:jc w:val="both"/>
    </w:pPr>
    <w:rPr>
      <w:rFonts w:eastAsia="Times New Roman" w:cs="Times New Roman"/>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191CC4"/>
    <w:pPr>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jc w:val="center"/>
    </w:pPr>
    <w:rPr>
      <w:rFonts w:eastAsia="Times New Roman" w:cs="Times New Roman"/>
      <w:szCs w:val="20"/>
      <w:lang w:val="ru-RU" w:eastAsia="en-US"/>
    </w:rPr>
  </w:style>
  <w:style w:type="character" w:styleId="Puslapioinaosnuoroda">
    <w:name w:val="footnote reference"/>
    <w:basedOn w:val="Numatytasispastraiposriftas"/>
    <w:uiPriority w:val="99"/>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aliases w:val="Diagrama Diagrama Diagrama Diagrama,Diagrama Diagrama Char Char,Diagrama Diagrama Char,Char3, Diagrama Diagrama Diagrama Diagrama, Diagrama Diagrama Diagrama, Diagrama Diagrama Char Char, Diagrama Diagrama Char, Char3"/>
    <w:basedOn w:val="prastasis"/>
    <w:link w:val="KomentarotekstasDiagrama"/>
    <w:uiPriority w:val="99"/>
    <w:unhideWhenUsed/>
    <w:qFormat/>
    <w:rsid w:val="00587BBF"/>
    <w:rPr>
      <w:rFonts w:eastAsia="Times New Roman" w:cs="Times New Roman"/>
      <w:sz w:val="20"/>
      <w:szCs w:val="20"/>
      <w:lang w:val="ru-RU" w:eastAsia="en-US"/>
    </w:rPr>
  </w:style>
  <w:style w:type="character" w:customStyle="1" w:styleId="KomentarotekstasDiagrama">
    <w:name w:val="Komentaro tekstas Diagrama"/>
    <w:aliases w:val="Diagrama Diagrama Diagrama Diagrama Diagrama,Diagrama Diagrama Char Char Diagrama,Diagrama Diagrama Char Diagrama,Char3 Diagrama, Diagrama Diagrama Diagrama Diagrama Diagrama, Diagrama Diagrama Diagrama Diagrama1"/>
    <w:basedOn w:val="Numatytasispastraiposriftas"/>
    <w:link w:val="Komentarotekstas"/>
    <w:uiPriority w:val="99"/>
    <w:qFormat/>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semiHidden/>
    <w:unhideWhenUsed/>
    <w:rsid w:val="00587BB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9202E0"/>
    <w:rPr>
      <w:rFonts w:cs="Times New Roman"/>
      <w:szCs w:val="24"/>
    </w:rPr>
  </w:style>
  <w:style w:type="paragraph" w:styleId="Puslapioinaostekstas">
    <w:name w:val="footnote text"/>
    <w:aliases w:val=" Diagrama1,Diagrama1"/>
    <w:basedOn w:val="prastasis"/>
    <w:link w:val="PuslapioinaostekstasDiagrama"/>
    <w:uiPriority w:val="99"/>
    <w:unhideWhenUsed/>
    <w:rsid w:val="00C45DE1"/>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customStyle="1" w:styleId="DiagramaDiagrama8">
    <w:name w:val="Diagrama Diagrama8"/>
    <w:basedOn w:val="prastasis"/>
    <w:semiHidden/>
    <w:rsid w:val="000D25AD"/>
    <w:pPr>
      <w:spacing w:after="160" w:line="240" w:lineRule="exact"/>
    </w:pPr>
    <w:rPr>
      <w:rFonts w:ascii="Verdana" w:eastAsia="Times New Roman" w:hAnsi="Verdana" w:cs="Verdana"/>
      <w:sz w:val="20"/>
      <w:szCs w:val="24"/>
      <w:lang w:eastAsia="lt-LT"/>
    </w:rPr>
  </w:style>
  <w:style w:type="character" w:customStyle="1" w:styleId="Antrat4Diagrama">
    <w:name w:val="Antraštė 4 Diagrama"/>
    <w:basedOn w:val="Numatytasispastraiposriftas"/>
    <w:link w:val="Antrat4"/>
    <w:semiHidden/>
    <w:rsid w:val="008352E8"/>
    <w:rPr>
      <w:rFonts w:ascii="Calibri" w:eastAsia="Times New Roman" w:hAnsi="Calibri" w:cs="Times New Roman"/>
      <w:b/>
      <w:bCs/>
      <w:sz w:val="28"/>
      <w:szCs w:val="28"/>
      <w:lang w:val="x-none" w:eastAsia="x-none"/>
    </w:rPr>
  </w:style>
  <w:style w:type="character" w:customStyle="1" w:styleId="Antrat5Diagrama">
    <w:name w:val="Antraštė 5 Diagrama"/>
    <w:basedOn w:val="Numatytasispastraiposriftas"/>
    <w:link w:val="Antrat5"/>
    <w:semiHidden/>
    <w:rsid w:val="008352E8"/>
    <w:rPr>
      <w:rFonts w:ascii="Calibri" w:eastAsia="Times New Roman" w:hAnsi="Calibri" w:cs="Times New Roman"/>
      <w:b/>
      <w:bCs/>
      <w:i/>
      <w:iCs/>
      <w:sz w:val="26"/>
      <w:szCs w:val="26"/>
      <w:lang w:val="x-none" w:eastAsia="x-none"/>
    </w:rPr>
  </w:style>
  <w:style w:type="paragraph" w:customStyle="1" w:styleId="10">
    <w:name w:val="1"/>
    <w:basedOn w:val="prastasis"/>
    <w:rsid w:val="008352E8"/>
    <w:pPr>
      <w:spacing w:after="160" w:line="240" w:lineRule="exact"/>
    </w:pPr>
    <w:rPr>
      <w:rFonts w:ascii="Tahoma" w:eastAsia="Times New Roman" w:hAnsi="Tahoma" w:cs="Times New Roman"/>
      <w:sz w:val="20"/>
      <w:szCs w:val="20"/>
      <w:lang w:val="en-US" w:eastAsia="en-US"/>
    </w:rPr>
  </w:style>
  <w:style w:type="paragraph" w:styleId="Pagrindinistekstas3">
    <w:name w:val="Body Text 3"/>
    <w:basedOn w:val="prastasis"/>
    <w:link w:val="Pagrindinistekstas3Diagrama"/>
    <w:rsid w:val="008352E8"/>
    <w:pPr>
      <w:spacing w:after="120"/>
    </w:pPr>
    <w:rPr>
      <w:rFonts w:eastAsia="Times New Roman" w:cs="Times New Roman"/>
      <w:sz w:val="16"/>
      <w:szCs w:val="16"/>
      <w:lang w:eastAsia="en-US"/>
    </w:rPr>
  </w:style>
  <w:style w:type="character" w:customStyle="1" w:styleId="Pagrindinistekstas3Diagrama">
    <w:name w:val="Pagrindinis tekstas 3 Diagrama"/>
    <w:basedOn w:val="Numatytasispastraiposriftas"/>
    <w:link w:val="Pagrindinistekstas3"/>
    <w:rsid w:val="008352E8"/>
    <w:rPr>
      <w:rFonts w:ascii="Times New Roman" w:eastAsia="Times New Roman" w:hAnsi="Times New Roman" w:cs="Times New Roman"/>
      <w:sz w:val="16"/>
      <w:szCs w:val="16"/>
      <w:lang w:eastAsia="en-US"/>
    </w:rPr>
  </w:style>
  <w:style w:type="paragraph" w:customStyle="1" w:styleId="Hyperlink1">
    <w:name w:val="Hyperlink1"/>
    <w:rsid w:val="008352E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Diagrama">
    <w:name w:val="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
    <w:name w:val="Diagrama Diagrama"/>
    <w:basedOn w:val="prastasis"/>
    <w:rsid w:val="008352E8"/>
    <w:pPr>
      <w:spacing w:after="160" w:line="240" w:lineRule="exact"/>
    </w:pPr>
    <w:rPr>
      <w:rFonts w:ascii="Tahoma" w:eastAsia="Times New Roman" w:hAnsi="Tahoma" w:cs="Tahoma"/>
      <w:sz w:val="20"/>
      <w:szCs w:val="20"/>
      <w:lang w:val="en-US" w:eastAsia="en-US"/>
    </w:rPr>
  </w:style>
  <w:style w:type="paragraph" w:customStyle="1" w:styleId="DiagramaDiagrama3">
    <w:name w:val="Diagrama Diagrama3"/>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1">
    <w:name w:val="Diagrama Diagrama1"/>
    <w:basedOn w:val="prastasis"/>
    <w:rsid w:val="008352E8"/>
    <w:pPr>
      <w:spacing w:after="160" w:line="240" w:lineRule="exact"/>
    </w:pPr>
    <w:rPr>
      <w:rFonts w:ascii="Tahoma" w:eastAsia="Times New Roman" w:hAnsi="Tahoma" w:cs="Tahoma"/>
      <w:sz w:val="20"/>
      <w:szCs w:val="20"/>
      <w:lang w:val="en-US" w:eastAsia="en-US"/>
    </w:rPr>
  </w:style>
  <w:style w:type="paragraph" w:customStyle="1" w:styleId="Point1">
    <w:name w:val="Point 1"/>
    <w:basedOn w:val="prastasis"/>
    <w:rsid w:val="008352E8"/>
    <w:pPr>
      <w:spacing w:before="120" w:after="120"/>
      <w:ind w:left="1418" w:hanging="567"/>
      <w:jc w:val="both"/>
    </w:pPr>
    <w:rPr>
      <w:rFonts w:eastAsia="Times New Roman" w:cs="Times New Roman"/>
      <w:szCs w:val="20"/>
      <w:lang w:val="en-GB" w:eastAsia="en-US"/>
    </w:rPr>
  </w:style>
  <w:style w:type="paragraph" w:customStyle="1" w:styleId="CharChar1">
    <w:name w:val="Char Char1"/>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1DiagramaDiagrama">
    <w:name w:val="Char Char1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DiagramaDiagramaDiagrama">
    <w:name w:val="Diagrama Diagrama Diagrama"/>
    <w:basedOn w:val="prastasis"/>
    <w:rsid w:val="008352E8"/>
    <w:pPr>
      <w:spacing w:after="160" w:line="240" w:lineRule="exact"/>
    </w:pPr>
    <w:rPr>
      <w:rFonts w:ascii="Tahoma" w:eastAsia="Times New Roman" w:hAnsi="Tahoma" w:cs="Times New Roman"/>
      <w:sz w:val="20"/>
      <w:szCs w:val="20"/>
      <w:lang w:val="en-US" w:eastAsia="en-US"/>
    </w:rPr>
  </w:style>
  <w:style w:type="character" w:customStyle="1" w:styleId="DiagramaDiagrama5">
    <w:name w:val="Diagrama Diagrama5"/>
    <w:locked/>
    <w:rsid w:val="008352E8"/>
    <w:rPr>
      <w:sz w:val="24"/>
      <w:lang w:val="lt-LT" w:eastAsia="en-US" w:bidi="ar-SA"/>
    </w:rPr>
  </w:style>
  <w:style w:type="paragraph" w:customStyle="1" w:styleId="StyleArialAllcapsFirstline1cmRight07cm">
    <w:name w:val="Style Arial All caps First line:  1 cm Right:  07 cm"/>
    <w:basedOn w:val="prastasis"/>
    <w:rsid w:val="008352E8"/>
    <w:pPr>
      <w:numPr>
        <w:numId w:val="2"/>
      </w:numPr>
      <w:ind w:right="396"/>
    </w:pPr>
    <w:rPr>
      <w:rFonts w:ascii="Arial" w:eastAsia="Times New Roman" w:hAnsi="Arial" w:cs="Times New Roman"/>
      <w:caps/>
      <w:noProof/>
      <w:szCs w:val="20"/>
      <w:lang w:val="en-GB" w:eastAsia="en-US"/>
    </w:rPr>
  </w:style>
  <w:style w:type="paragraph" w:customStyle="1" w:styleId="CharChar9DiagramaDiagrama">
    <w:name w:val="Char Char9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CharChar">
    <w:name w:val="Char Char Char Char"/>
    <w:basedOn w:val="prastasis"/>
    <w:rsid w:val="008352E8"/>
    <w:pPr>
      <w:spacing w:after="160" w:line="240" w:lineRule="exact"/>
    </w:pPr>
    <w:rPr>
      <w:rFonts w:ascii="Tahoma" w:eastAsia="Times New Roman" w:hAnsi="Tahoma" w:cs="Times New Roman"/>
      <w:sz w:val="20"/>
      <w:szCs w:val="20"/>
      <w:lang w:eastAsia="en-US"/>
    </w:rPr>
  </w:style>
  <w:style w:type="character" w:styleId="Grietas">
    <w:name w:val="Strong"/>
    <w:uiPriority w:val="22"/>
    <w:qFormat/>
    <w:rsid w:val="008352E8"/>
    <w:rPr>
      <w:rFonts w:cs="Times New Roman"/>
      <w:b/>
      <w:bCs/>
    </w:rPr>
  </w:style>
  <w:style w:type="paragraph" w:customStyle="1" w:styleId="CharCharCharCharDiagramaDiagrama">
    <w:name w:val="Char Char Char Char Diagrama Diagrama"/>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
    <w:name w:val="Char Char2 Char Char"/>
    <w:basedOn w:val="prastasis"/>
    <w:rsid w:val="008352E8"/>
    <w:pPr>
      <w:spacing w:after="160" w:line="240" w:lineRule="exact"/>
    </w:pPr>
    <w:rPr>
      <w:rFonts w:ascii="Tahoma" w:eastAsia="Times New Roman" w:hAnsi="Tahoma" w:cs="Times New Roman"/>
      <w:sz w:val="20"/>
      <w:szCs w:val="20"/>
      <w:lang w:val="en-US" w:eastAsia="en-US"/>
    </w:rPr>
  </w:style>
  <w:style w:type="paragraph" w:customStyle="1" w:styleId="CharChar2CharCharCharChar">
    <w:name w:val="Char Char2 Char Char Char Char"/>
    <w:basedOn w:val="prastasis"/>
    <w:rsid w:val="008352E8"/>
    <w:pPr>
      <w:spacing w:after="160" w:line="240" w:lineRule="exact"/>
    </w:pPr>
    <w:rPr>
      <w:rFonts w:ascii="Tahoma" w:eastAsia="Times New Roman" w:hAnsi="Tahoma" w:cs="Times New Roman"/>
      <w:sz w:val="20"/>
      <w:szCs w:val="20"/>
      <w:lang w:val="en-US" w:eastAsia="en-US"/>
    </w:rPr>
  </w:style>
  <w:style w:type="paragraph" w:styleId="Komentarotema">
    <w:name w:val="annotation subject"/>
    <w:basedOn w:val="Komentarotekstas"/>
    <w:next w:val="Komentarotekstas"/>
    <w:link w:val="KomentarotemaDiagrama"/>
    <w:rsid w:val="008352E8"/>
    <w:rPr>
      <w:b/>
      <w:bCs/>
      <w:lang w:val="x-none" w:eastAsia="x-none"/>
    </w:rPr>
  </w:style>
  <w:style w:type="character" w:customStyle="1" w:styleId="KomentarotemaDiagrama">
    <w:name w:val="Komentaro tema Diagrama"/>
    <w:basedOn w:val="KomentarotekstasDiagrama"/>
    <w:link w:val="Komentarotema"/>
    <w:rsid w:val="008352E8"/>
    <w:rPr>
      <w:rFonts w:ascii="Times New Roman" w:eastAsia="Times New Roman" w:hAnsi="Times New Roman" w:cs="Times New Roman"/>
      <w:b/>
      <w:bCs/>
      <w:sz w:val="20"/>
      <w:szCs w:val="20"/>
      <w:lang w:val="x-none" w:eastAsia="x-none"/>
    </w:rPr>
  </w:style>
  <w:style w:type="character" w:customStyle="1" w:styleId="wysiwyg-color-black">
    <w:name w:val="wysiwyg-color-black"/>
    <w:rsid w:val="008352E8"/>
  </w:style>
  <w:style w:type="character" w:customStyle="1" w:styleId="apple-converted-space">
    <w:name w:val="apple-converted-space"/>
    <w:rsid w:val="008352E8"/>
  </w:style>
  <w:style w:type="character" w:styleId="Emfaz">
    <w:name w:val="Emphasis"/>
    <w:uiPriority w:val="20"/>
    <w:qFormat/>
    <w:rsid w:val="008352E8"/>
    <w:rPr>
      <w:i/>
      <w:iCs/>
      <w:color w:val="auto"/>
    </w:rPr>
  </w:style>
  <w:style w:type="paragraph" w:styleId="Dokumentoinaostekstas">
    <w:name w:val="endnote text"/>
    <w:basedOn w:val="prastasis"/>
    <w:link w:val="DokumentoinaostekstasDiagrama"/>
    <w:rsid w:val="008352E8"/>
    <w:rPr>
      <w:rFonts w:eastAsia="Times New Roman" w:cs="Times New Roman"/>
      <w:sz w:val="20"/>
      <w:szCs w:val="20"/>
      <w:lang w:eastAsia="lt-LT"/>
    </w:rPr>
  </w:style>
  <w:style w:type="character" w:customStyle="1" w:styleId="DokumentoinaostekstasDiagrama">
    <w:name w:val="Dokumento išnašos tekstas Diagrama"/>
    <w:basedOn w:val="Numatytasispastraiposriftas"/>
    <w:link w:val="Dokumentoinaostekstas"/>
    <w:rsid w:val="008352E8"/>
    <w:rPr>
      <w:rFonts w:ascii="Times New Roman" w:eastAsia="Times New Roman" w:hAnsi="Times New Roman" w:cs="Times New Roman"/>
      <w:sz w:val="20"/>
      <w:szCs w:val="20"/>
      <w:lang w:eastAsia="lt-LT"/>
    </w:rPr>
  </w:style>
  <w:style w:type="character" w:styleId="Dokumentoinaosnumeris">
    <w:name w:val="endnote reference"/>
    <w:rsid w:val="008352E8"/>
    <w:rPr>
      <w:vertAlign w:val="superscript"/>
    </w:rPr>
  </w:style>
  <w:style w:type="paragraph" w:styleId="Pagrindiniotekstotrauka">
    <w:name w:val="Body Text Indent"/>
    <w:basedOn w:val="prastasis"/>
    <w:link w:val="PagrindiniotekstotraukaDiagrama"/>
    <w:rsid w:val="008352E8"/>
    <w:pPr>
      <w:spacing w:after="120"/>
      <w:ind w:left="283"/>
    </w:pPr>
    <w:rPr>
      <w:rFonts w:eastAsia="Times New Roman" w:cs="Times New Roman"/>
      <w:szCs w:val="24"/>
      <w:lang w:val="x-none" w:eastAsia="x-none"/>
    </w:rPr>
  </w:style>
  <w:style w:type="character" w:customStyle="1" w:styleId="PagrindiniotekstotraukaDiagrama">
    <w:name w:val="Pagrindinio teksto įtrauka Diagrama"/>
    <w:basedOn w:val="Numatytasispastraiposriftas"/>
    <w:link w:val="Pagrindiniotekstotrauka"/>
    <w:rsid w:val="008352E8"/>
    <w:rPr>
      <w:rFonts w:ascii="Times New Roman" w:eastAsia="Times New Roman" w:hAnsi="Times New Roman" w:cs="Times New Roman"/>
      <w:sz w:val="24"/>
      <w:szCs w:val="24"/>
      <w:lang w:val="x-none" w:eastAsia="x-none"/>
    </w:rPr>
  </w:style>
  <w:style w:type="paragraph" w:styleId="Betarp">
    <w:name w:val="No Spacing"/>
    <w:link w:val="BetarpDiagrama"/>
    <w:uiPriority w:val="1"/>
    <w:qFormat/>
    <w:rsid w:val="008352E8"/>
    <w:pPr>
      <w:spacing w:after="0" w:line="240" w:lineRule="auto"/>
    </w:pPr>
    <w:rPr>
      <w:rFonts w:ascii="Calibri" w:eastAsia="Times New Roman" w:hAnsi="Calibri" w:cs="Times New Roman"/>
    </w:rPr>
  </w:style>
  <w:style w:type="character" w:customStyle="1" w:styleId="BetarpDiagrama">
    <w:name w:val="Be tarpų Diagrama"/>
    <w:link w:val="Betarp"/>
    <w:uiPriority w:val="1"/>
    <w:rsid w:val="008352E8"/>
    <w:rPr>
      <w:rFonts w:ascii="Calibri" w:eastAsia="Times New Roman" w:hAnsi="Calibri" w:cs="Times New Roman"/>
    </w:rPr>
  </w:style>
  <w:style w:type="character" w:customStyle="1" w:styleId="Neapdorotaspaminjimas1">
    <w:name w:val="Neapdorotas paminėjimas1"/>
    <w:uiPriority w:val="99"/>
    <w:semiHidden/>
    <w:unhideWhenUsed/>
    <w:rsid w:val="008352E8"/>
    <w:rPr>
      <w:color w:val="605E5C"/>
      <w:shd w:val="clear" w:color="auto" w:fill="E1DFDD"/>
    </w:rPr>
  </w:style>
  <w:style w:type="character" w:styleId="Perirtashipersaitas">
    <w:name w:val="FollowedHyperlink"/>
    <w:rsid w:val="008352E8"/>
    <w:rPr>
      <w:color w:val="954F72"/>
      <w:u w:val="single"/>
    </w:rPr>
  </w:style>
  <w:style w:type="table" w:customStyle="1" w:styleId="Lentelstinklelis6">
    <w:name w:val="Lentelės tinklelis6"/>
    <w:basedOn w:val="prastojilentel"/>
    <w:next w:val="Lentelstinklelis"/>
    <w:uiPriority w:val="99"/>
    <w:rsid w:val="008352E8"/>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A27A43"/>
    <w:pPr>
      <w:tabs>
        <w:tab w:val="left" w:pos="567"/>
        <w:tab w:val="right" w:leader="dot" w:pos="9628"/>
      </w:tabs>
    </w:pPr>
    <w:rPr>
      <w:b/>
      <w:bCs/>
      <w:sz w:val="20"/>
      <w:szCs w:val="20"/>
    </w:rPr>
  </w:style>
  <w:style w:type="character" w:customStyle="1" w:styleId="markedcontent">
    <w:name w:val="markedcontent"/>
    <w:basedOn w:val="Numatytasispastraiposriftas"/>
    <w:rsid w:val="003801D1"/>
  </w:style>
  <w:style w:type="paragraph" w:styleId="Turinys3">
    <w:name w:val="toc 3"/>
    <w:basedOn w:val="prastasis"/>
    <w:next w:val="prastasis"/>
    <w:autoRedefine/>
    <w:uiPriority w:val="39"/>
    <w:unhideWhenUsed/>
    <w:rsid w:val="000F6E47"/>
    <w:pPr>
      <w:spacing w:after="100"/>
      <w:ind w:left="440"/>
    </w:pPr>
  </w:style>
  <w:style w:type="character" w:customStyle="1" w:styleId="cf01">
    <w:name w:val="cf01"/>
    <w:basedOn w:val="Numatytasispastraiposriftas"/>
    <w:rsid w:val="000E7CC6"/>
    <w:rPr>
      <w:rFonts w:ascii="Segoe UI" w:hAnsi="Segoe UI" w:cs="Segoe UI" w:hint="default"/>
      <w:sz w:val="18"/>
      <w:szCs w:val="18"/>
    </w:rPr>
  </w:style>
  <w:style w:type="character" w:customStyle="1" w:styleId="Pagrindinistekstas42Pusjuodis">
    <w:name w:val="Pagrindinis tekstas (42) + Pusjuodis"/>
    <w:rsid w:val="00093FF8"/>
    <w:rPr>
      <w:rFonts w:ascii="Arial" w:eastAsia="Arial" w:hAnsi="Arial" w:cs="Arial"/>
      <w:b/>
      <w:bCs/>
      <w:i w:val="0"/>
      <w:iCs w:val="0"/>
      <w:smallCaps w:val="0"/>
      <w:strike w:val="0"/>
      <w:spacing w:val="0"/>
      <w:sz w:val="22"/>
      <w:szCs w:val="22"/>
    </w:rPr>
  </w:style>
  <w:style w:type="paragraph" w:styleId="HTMLiankstoformatuotas">
    <w:name w:val="HTML Preformatted"/>
    <w:basedOn w:val="prastasis"/>
    <w:link w:val="HTMLiankstoformatuotasDiagrama"/>
    <w:uiPriority w:val="99"/>
    <w:semiHidden/>
    <w:unhideWhenUsed/>
    <w:rsid w:val="00412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41254B"/>
    <w:rPr>
      <w:rFonts w:ascii="Courier New" w:eastAsia="Times New Roman" w:hAnsi="Courier New" w:cs="Courier New"/>
      <w:sz w:val="20"/>
      <w:szCs w:val="20"/>
      <w:lang w:eastAsia="lt-LT"/>
    </w:rPr>
  </w:style>
  <w:style w:type="paragraph" w:customStyle="1" w:styleId="Default">
    <w:name w:val="Default"/>
    <w:rsid w:val="000E1201"/>
    <w:pPr>
      <w:autoSpaceDE w:val="0"/>
      <w:autoSpaceDN w:val="0"/>
      <w:adjustRightInd w:val="0"/>
      <w:spacing w:after="0" w:line="240" w:lineRule="auto"/>
    </w:pPr>
    <w:rPr>
      <w:rFonts w:ascii="Symbol" w:hAnsi="Symbol" w:cs="Symbol"/>
      <w:color w:val="000000"/>
      <w:sz w:val="24"/>
      <w:szCs w:val="24"/>
    </w:rPr>
  </w:style>
  <w:style w:type="paragraph" w:customStyle="1" w:styleId="Stilius3">
    <w:name w:val="Stilius3"/>
    <w:basedOn w:val="prastasis"/>
    <w:qFormat/>
    <w:rsid w:val="001704FD"/>
    <w:pPr>
      <w:spacing w:before="200"/>
      <w:jc w:val="both"/>
    </w:pPr>
    <w:rPr>
      <w:rFonts w:eastAsia="Times New Roman" w:cs="Times New Roman"/>
      <w:sz w:val="22"/>
      <w:lang w:eastAsia="en-US"/>
    </w:rPr>
  </w:style>
  <w:style w:type="character" w:customStyle="1" w:styleId="fontstyle01">
    <w:name w:val="fontstyle01"/>
    <w:basedOn w:val="Numatytasispastraiposriftas"/>
    <w:rsid w:val="006F6E47"/>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95255270">
      <w:bodyDiv w:val="1"/>
      <w:marLeft w:val="0"/>
      <w:marRight w:val="0"/>
      <w:marTop w:val="0"/>
      <w:marBottom w:val="0"/>
      <w:divBdr>
        <w:top w:val="none" w:sz="0" w:space="0" w:color="auto"/>
        <w:left w:val="none" w:sz="0" w:space="0" w:color="auto"/>
        <w:bottom w:val="none" w:sz="0" w:space="0" w:color="auto"/>
        <w:right w:val="none" w:sz="0" w:space="0" w:color="auto"/>
      </w:divBdr>
    </w:div>
    <w:div w:id="237910001">
      <w:bodyDiv w:val="1"/>
      <w:marLeft w:val="0"/>
      <w:marRight w:val="0"/>
      <w:marTop w:val="0"/>
      <w:marBottom w:val="0"/>
      <w:divBdr>
        <w:top w:val="none" w:sz="0" w:space="0" w:color="auto"/>
        <w:left w:val="none" w:sz="0" w:space="0" w:color="auto"/>
        <w:bottom w:val="none" w:sz="0" w:space="0" w:color="auto"/>
        <w:right w:val="none" w:sz="0" w:space="0" w:color="auto"/>
      </w:divBdr>
    </w:div>
    <w:div w:id="246961343">
      <w:bodyDiv w:val="1"/>
      <w:marLeft w:val="0"/>
      <w:marRight w:val="0"/>
      <w:marTop w:val="0"/>
      <w:marBottom w:val="0"/>
      <w:divBdr>
        <w:top w:val="none" w:sz="0" w:space="0" w:color="auto"/>
        <w:left w:val="none" w:sz="0" w:space="0" w:color="auto"/>
        <w:bottom w:val="none" w:sz="0" w:space="0" w:color="auto"/>
        <w:right w:val="none" w:sz="0" w:space="0" w:color="auto"/>
      </w:divBdr>
    </w:div>
    <w:div w:id="265119502">
      <w:bodyDiv w:val="1"/>
      <w:marLeft w:val="0"/>
      <w:marRight w:val="0"/>
      <w:marTop w:val="0"/>
      <w:marBottom w:val="0"/>
      <w:divBdr>
        <w:top w:val="none" w:sz="0" w:space="0" w:color="auto"/>
        <w:left w:val="none" w:sz="0" w:space="0" w:color="auto"/>
        <w:bottom w:val="none" w:sz="0" w:space="0" w:color="auto"/>
        <w:right w:val="none" w:sz="0" w:space="0" w:color="auto"/>
      </w:divBdr>
    </w:div>
    <w:div w:id="390620237">
      <w:bodyDiv w:val="1"/>
      <w:marLeft w:val="0"/>
      <w:marRight w:val="0"/>
      <w:marTop w:val="0"/>
      <w:marBottom w:val="0"/>
      <w:divBdr>
        <w:top w:val="none" w:sz="0" w:space="0" w:color="auto"/>
        <w:left w:val="none" w:sz="0" w:space="0" w:color="auto"/>
        <w:bottom w:val="none" w:sz="0" w:space="0" w:color="auto"/>
        <w:right w:val="none" w:sz="0" w:space="0" w:color="auto"/>
      </w:divBdr>
    </w:div>
    <w:div w:id="407113792">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2286151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548146278">
      <w:bodyDiv w:val="1"/>
      <w:marLeft w:val="0"/>
      <w:marRight w:val="0"/>
      <w:marTop w:val="0"/>
      <w:marBottom w:val="0"/>
      <w:divBdr>
        <w:top w:val="none" w:sz="0" w:space="0" w:color="auto"/>
        <w:left w:val="none" w:sz="0" w:space="0" w:color="auto"/>
        <w:bottom w:val="none" w:sz="0" w:space="0" w:color="auto"/>
        <w:right w:val="none" w:sz="0" w:space="0" w:color="auto"/>
      </w:divBdr>
    </w:div>
    <w:div w:id="548225149">
      <w:bodyDiv w:val="1"/>
      <w:marLeft w:val="0"/>
      <w:marRight w:val="0"/>
      <w:marTop w:val="0"/>
      <w:marBottom w:val="0"/>
      <w:divBdr>
        <w:top w:val="none" w:sz="0" w:space="0" w:color="auto"/>
        <w:left w:val="none" w:sz="0" w:space="0" w:color="auto"/>
        <w:bottom w:val="none" w:sz="0" w:space="0" w:color="auto"/>
        <w:right w:val="none" w:sz="0" w:space="0" w:color="auto"/>
      </w:divBdr>
    </w:div>
    <w:div w:id="577179297">
      <w:bodyDiv w:val="1"/>
      <w:marLeft w:val="0"/>
      <w:marRight w:val="0"/>
      <w:marTop w:val="0"/>
      <w:marBottom w:val="0"/>
      <w:divBdr>
        <w:top w:val="none" w:sz="0" w:space="0" w:color="auto"/>
        <w:left w:val="none" w:sz="0" w:space="0" w:color="auto"/>
        <w:bottom w:val="none" w:sz="0" w:space="0" w:color="auto"/>
        <w:right w:val="none" w:sz="0" w:space="0" w:color="auto"/>
      </w:divBdr>
    </w:div>
    <w:div w:id="712146938">
      <w:bodyDiv w:val="1"/>
      <w:marLeft w:val="0"/>
      <w:marRight w:val="0"/>
      <w:marTop w:val="0"/>
      <w:marBottom w:val="0"/>
      <w:divBdr>
        <w:top w:val="none" w:sz="0" w:space="0" w:color="auto"/>
        <w:left w:val="none" w:sz="0" w:space="0" w:color="auto"/>
        <w:bottom w:val="none" w:sz="0" w:space="0" w:color="auto"/>
        <w:right w:val="none" w:sz="0" w:space="0" w:color="auto"/>
      </w:divBdr>
    </w:div>
    <w:div w:id="776682090">
      <w:bodyDiv w:val="1"/>
      <w:marLeft w:val="0"/>
      <w:marRight w:val="0"/>
      <w:marTop w:val="0"/>
      <w:marBottom w:val="0"/>
      <w:divBdr>
        <w:top w:val="none" w:sz="0" w:space="0" w:color="auto"/>
        <w:left w:val="none" w:sz="0" w:space="0" w:color="auto"/>
        <w:bottom w:val="none" w:sz="0" w:space="0" w:color="auto"/>
        <w:right w:val="none" w:sz="0" w:space="0" w:color="auto"/>
      </w:divBdr>
    </w:div>
    <w:div w:id="848758612">
      <w:bodyDiv w:val="1"/>
      <w:marLeft w:val="0"/>
      <w:marRight w:val="0"/>
      <w:marTop w:val="0"/>
      <w:marBottom w:val="0"/>
      <w:divBdr>
        <w:top w:val="none" w:sz="0" w:space="0" w:color="auto"/>
        <w:left w:val="none" w:sz="0" w:space="0" w:color="auto"/>
        <w:bottom w:val="none" w:sz="0" w:space="0" w:color="auto"/>
        <w:right w:val="none" w:sz="0" w:space="0" w:color="auto"/>
      </w:divBdr>
    </w:div>
    <w:div w:id="908275181">
      <w:bodyDiv w:val="1"/>
      <w:marLeft w:val="0"/>
      <w:marRight w:val="0"/>
      <w:marTop w:val="0"/>
      <w:marBottom w:val="0"/>
      <w:divBdr>
        <w:top w:val="none" w:sz="0" w:space="0" w:color="auto"/>
        <w:left w:val="none" w:sz="0" w:space="0" w:color="auto"/>
        <w:bottom w:val="none" w:sz="0" w:space="0" w:color="auto"/>
        <w:right w:val="none" w:sz="0" w:space="0" w:color="auto"/>
      </w:divBdr>
    </w:div>
    <w:div w:id="945649486">
      <w:bodyDiv w:val="1"/>
      <w:marLeft w:val="0"/>
      <w:marRight w:val="0"/>
      <w:marTop w:val="0"/>
      <w:marBottom w:val="0"/>
      <w:divBdr>
        <w:top w:val="none" w:sz="0" w:space="0" w:color="auto"/>
        <w:left w:val="none" w:sz="0" w:space="0" w:color="auto"/>
        <w:bottom w:val="none" w:sz="0" w:space="0" w:color="auto"/>
        <w:right w:val="none" w:sz="0" w:space="0" w:color="auto"/>
      </w:divBdr>
    </w:div>
    <w:div w:id="1036664205">
      <w:bodyDiv w:val="1"/>
      <w:marLeft w:val="0"/>
      <w:marRight w:val="0"/>
      <w:marTop w:val="0"/>
      <w:marBottom w:val="0"/>
      <w:divBdr>
        <w:top w:val="none" w:sz="0" w:space="0" w:color="auto"/>
        <w:left w:val="none" w:sz="0" w:space="0" w:color="auto"/>
        <w:bottom w:val="none" w:sz="0" w:space="0" w:color="auto"/>
        <w:right w:val="none" w:sz="0" w:space="0" w:color="auto"/>
      </w:divBdr>
    </w:div>
    <w:div w:id="109328373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167668206">
      <w:bodyDiv w:val="1"/>
      <w:marLeft w:val="0"/>
      <w:marRight w:val="0"/>
      <w:marTop w:val="0"/>
      <w:marBottom w:val="0"/>
      <w:divBdr>
        <w:top w:val="none" w:sz="0" w:space="0" w:color="auto"/>
        <w:left w:val="none" w:sz="0" w:space="0" w:color="auto"/>
        <w:bottom w:val="none" w:sz="0" w:space="0" w:color="auto"/>
        <w:right w:val="none" w:sz="0" w:space="0" w:color="auto"/>
      </w:divBdr>
    </w:div>
    <w:div w:id="117109494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332174440">
      <w:bodyDiv w:val="1"/>
      <w:marLeft w:val="0"/>
      <w:marRight w:val="0"/>
      <w:marTop w:val="0"/>
      <w:marBottom w:val="0"/>
      <w:divBdr>
        <w:top w:val="none" w:sz="0" w:space="0" w:color="auto"/>
        <w:left w:val="none" w:sz="0" w:space="0" w:color="auto"/>
        <w:bottom w:val="none" w:sz="0" w:space="0" w:color="auto"/>
        <w:right w:val="none" w:sz="0" w:space="0" w:color="auto"/>
      </w:divBdr>
    </w:div>
    <w:div w:id="1404525975">
      <w:bodyDiv w:val="1"/>
      <w:marLeft w:val="0"/>
      <w:marRight w:val="0"/>
      <w:marTop w:val="0"/>
      <w:marBottom w:val="0"/>
      <w:divBdr>
        <w:top w:val="none" w:sz="0" w:space="0" w:color="auto"/>
        <w:left w:val="none" w:sz="0" w:space="0" w:color="auto"/>
        <w:bottom w:val="none" w:sz="0" w:space="0" w:color="auto"/>
        <w:right w:val="none" w:sz="0" w:space="0" w:color="auto"/>
      </w:divBdr>
    </w:div>
    <w:div w:id="1442723252">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583026908">
      <w:bodyDiv w:val="1"/>
      <w:marLeft w:val="0"/>
      <w:marRight w:val="0"/>
      <w:marTop w:val="0"/>
      <w:marBottom w:val="0"/>
      <w:divBdr>
        <w:top w:val="none" w:sz="0" w:space="0" w:color="auto"/>
        <w:left w:val="none" w:sz="0" w:space="0" w:color="auto"/>
        <w:bottom w:val="none" w:sz="0" w:space="0" w:color="auto"/>
        <w:right w:val="none" w:sz="0" w:space="0" w:color="auto"/>
      </w:divBdr>
    </w:div>
    <w:div w:id="1593317207">
      <w:bodyDiv w:val="1"/>
      <w:marLeft w:val="0"/>
      <w:marRight w:val="0"/>
      <w:marTop w:val="0"/>
      <w:marBottom w:val="0"/>
      <w:divBdr>
        <w:top w:val="none" w:sz="0" w:space="0" w:color="auto"/>
        <w:left w:val="none" w:sz="0" w:space="0" w:color="auto"/>
        <w:bottom w:val="none" w:sz="0" w:space="0" w:color="auto"/>
        <w:right w:val="none" w:sz="0" w:space="0" w:color="auto"/>
      </w:divBdr>
    </w:div>
    <w:div w:id="1800413174">
      <w:bodyDiv w:val="1"/>
      <w:marLeft w:val="0"/>
      <w:marRight w:val="0"/>
      <w:marTop w:val="0"/>
      <w:marBottom w:val="0"/>
      <w:divBdr>
        <w:top w:val="none" w:sz="0" w:space="0" w:color="auto"/>
        <w:left w:val="none" w:sz="0" w:space="0" w:color="auto"/>
        <w:bottom w:val="none" w:sz="0" w:space="0" w:color="auto"/>
        <w:right w:val="none" w:sz="0" w:space="0" w:color="auto"/>
      </w:divBdr>
    </w:div>
    <w:div w:id="1834833467">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18783257">
      <w:bodyDiv w:val="1"/>
      <w:marLeft w:val="0"/>
      <w:marRight w:val="0"/>
      <w:marTop w:val="0"/>
      <w:marBottom w:val="0"/>
      <w:divBdr>
        <w:top w:val="none" w:sz="0" w:space="0" w:color="auto"/>
        <w:left w:val="none" w:sz="0" w:space="0" w:color="auto"/>
        <w:bottom w:val="none" w:sz="0" w:space="0" w:color="auto"/>
        <w:right w:val="none" w:sz="0" w:space="0" w:color="auto"/>
      </w:divBdr>
    </w:div>
    <w:div w:id="2000423518">
      <w:bodyDiv w:val="1"/>
      <w:marLeft w:val="0"/>
      <w:marRight w:val="0"/>
      <w:marTop w:val="0"/>
      <w:marBottom w:val="0"/>
      <w:divBdr>
        <w:top w:val="none" w:sz="0" w:space="0" w:color="auto"/>
        <w:left w:val="none" w:sz="0" w:space="0" w:color="auto"/>
        <w:bottom w:val="none" w:sz="0" w:space="0" w:color="auto"/>
        <w:right w:val="none" w:sz="0" w:space="0" w:color="auto"/>
      </w:divBdr>
    </w:div>
    <w:div w:id="2087068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nuorodos/kiti-duomenys/pasiulymu-sifravimas/kas-yra-kainu-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04cbd4205bd811e79198ffdb108a3753/as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tar.lt/portal/lt/legalAct/TAR.C54AFFAA7622/asr"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2237F-E56F-4AAE-A2FF-8E21A290B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1</Pages>
  <Words>30147</Words>
  <Characters>17184</Characters>
  <Application>Microsoft Office Word</Application>
  <DocSecurity>0</DocSecurity>
  <Lines>143</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Eineta Kivaraitė</cp:lastModifiedBy>
  <cp:revision>100</cp:revision>
  <cp:lastPrinted>2025-05-15T12:01:00Z</cp:lastPrinted>
  <dcterms:created xsi:type="dcterms:W3CDTF">2025-01-30T13:33:00Z</dcterms:created>
  <dcterms:modified xsi:type="dcterms:W3CDTF">2025-05-15T12:01:00Z</dcterms:modified>
</cp:coreProperties>
</file>