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620D4A43"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A90731">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DB4CDB">
            <w:rPr>
              <w:rFonts w:ascii="Times New Roman" w:eastAsia="Times New Roman" w:hAnsi="Times New Roman" w:cs="Times New Roman"/>
              <w:noProof/>
              <w:sz w:val="24"/>
              <w:szCs w:val="24"/>
            </w:rPr>
            <w:t>15</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7DBB2B0" w:rsidR="00D526C8" w:rsidRPr="00E43092" w:rsidRDefault="005B0ED9"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DB4CDB" w:rsidRPr="00DB4CDB">
            <w:rPr>
              <w:rFonts w:ascii="Times New Roman" w:hAnsi="Times New Roman" w:cs="Times New Roman"/>
              <w:b/>
              <w:bCs/>
              <w:sz w:val="24"/>
              <w:szCs w:val="24"/>
            </w:rPr>
            <w:t>FRAKCIONUOTO VAKUUMO GARO STERILIZATORIAI IR HEMODIALIZĖS APARATA</w:t>
          </w:r>
          <w:r w:rsidR="00DB4CDB">
            <w:rPr>
              <w:rFonts w:ascii="Times New Roman" w:hAnsi="Times New Roman" w:cs="Times New Roman"/>
              <w:b/>
              <w:bCs/>
              <w:sz w:val="24"/>
              <w:szCs w:val="24"/>
            </w:rPr>
            <w:t>I</w:t>
          </w:r>
          <w:r w:rsidRPr="00E43092">
            <w:rPr>
              <w:rFonts w:ascii="Times New Roman" w:hAnsi="Times New Roman" w:cs="Times New Roman"/>
              <w:b/>
              <w:bCs/>
              <w:sz w:val="24"/>
              <w:szCs w:val="24"/>
            </w:rPr>
            <w:t>“</w:t>
          </w:r>
        </w:p>
        <w:p w14:paraId="18ACC6AD" w14:textId="4BAFA922" w:rsidR="00D526C8" w:rsidRPr="00E43092" w:rsidRDefault="00D526C8" w:rsidP="00265FA6">
          <w:pPr>
            <w:spacing w:after="120" w:line="360" w:lineRule="auto"/>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DB4CDB" w:rsidRDefault="00D53BF4" w:rsidP="004E4612">
          <w:pPr>
            <w:spacing w:after="120" w:line="20" w:lineRule="atLeast"/>
            <w:contextualSpacing/>
            <w:jc w:val="center"/>
            <w:rPr>
              <w:rFonts w:ascii="Times New Roman" w:hAnsi="Times New Roman" w:cs="Times New Roman"/>
              <w:b/>
              <w:bCs/>
              <w:i/>
              <w:iCs/>
              <w:sz w:val="22"/>
              <w:szCs w:val="22"/>
            </w:rPr>
          </w:pPr>
          <w:r w:rsidRPr="00DB4CDB">
            <w:rPr>
              <w:rFonts w:ascii="Times New Roman" w:hAnsi="Times New Roman" w:cs="Times New Roman"/>
              <w:b/>
              <w:bCs/>
              <w:sz w:val="22"/>
              <w:szCs w:val="22"/>
            </w:rPr>
            <w:t>V</w:t>
          </w:r>
          <w:r w:rsidR="00755F3B" w:rsidRPr="00DB4CDB">
            <w:rPr>
              <w:rFonts w:ascii="Times New Roman" w:hAnsi="Times New Roman" w:cs="Times New Roman"/>
              <w:b/>
              <w:bCs/>
              <w:sz w:val="22"/>
              <w:szCs w:val="22"/>
            </w:rPr>
            <w:t>ersija</w:t>
          </w:r>
          <w:r w:rsidRPr="00DB4CDB">
            <w:rPr>
              <w:rFonts w:ascii="Times New Roman" w:hAnsi="Times New Roman" w:cs="Times New Roman"/>
              <w:b/>
              <w:bCs/>
              <w:sz w:val="22"/>
              <w:szCs w:val="22"/>
            </w:rPr>
            <w:t xml:space="preserve"> Nr.</w:t>
          </w:r>
          <w:r w:rsidR="002B61F3" w:rsidRPr="00DB4CDB">
            <w:rPr>
              <w:rFonts w:ascii="Times New Roman" w:hAnsi="Times New Roman" w:cs="Times New Roman"/>
              <w:b/>
              <w:bCs/>
              <w:sz w:val="22"/>
              <w:szCs w:val="22"/>
            </w:rPr>
            <w:t>1</w:t>
          </w:r>
          <w:r w:rsidRPr="00DB4CDB">
            <w:rPr>
              <w:rFonts w:ascii="Times New Roman" w:hAnsi="Times New Roman" w:cs="Times New Roman"/>
              <w:b/>
              <w:bCs/>
              <w:i/>
              <w:iCs/>
              <w:sz w:val="22"/>
              <w:szCs w:val="22"/>
            </w:rPr>
            <w:t>.</w:t>
          </w:r>
          <w:r w:rsidRPr="00DB4CDB">
            <w:rPr>
              <w:rFonts w:ascii="Times New Roman" w:hAnsi="Times New Roman" w:cs="Times New Roman"/>
              <w:i/>
              <w:iCs/>
              <w:sz w:val="22"/>
              <w:szCs w:val="22"/>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002A3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B76C48">
                  <w:rPr>
                    <w:noProof/>
                    <w:webHidden/>
                  </w:rPr>
                  <w:t>4</w:t>
                </w:r>
                <w:r w:rsidRPr="008A5BA5">
                  <w:rPr>
                    <w:noProof/>
                    <w:webHidden/>
                  </w:rPr>
                  <w:fldChar w:fldCharType="end"/>
                </w:r>
              </w:hyperlink>
            </w:p>
            <w:p w14:paraId="13C92513" w14:textId="68E53813" w:rsidR="00C43719" w:rsidRPr="008A5BA5" w:rsidRDefault="00C43719" w:rsidP="00002A3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B76C48">
                  <w:rPr>
                    <w:noProof/>
                    <w:webHidden/>
                  </w:rPr>
                  <w:t>6</w:t>
                </w:r>
                <w:r w:rsidRPr="008A5BA5">
                  <w:rPr>
                    <w:noProof/>
                    <w:webHidden/>
                  </w:rPr>
                  <w:fldChar w:fldCharType="end"/>
                </w:r>
              </w:hyperlink>
            </w:p>
            <w:p w14:paraId="26A00866" w14:textId="00C88D1D" w:rsidR="00C43719" w:rsidRPr="008A5BA5" w:rsidRDefault="00C43719" w:rsidP="00002A3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B76C48">
                  <w:rPr>
                    <w:noProof/>
                    <w:webHidden/>
                  </w:rPr>
                  <w:t>13</w:t>
                </w:r>
                <w:r w:rsidRPr="008A5BA5">
                  <w:rPr>
                    <w:noProof/>
                    <w:webHidden/>
                  </w:rPr>
                  <w:fldChar w:fldCharType="end"/>
                </w:r>
              </w:hyperlink>
            </w:p>
            <w:p w14:paraId="646EE7E6" w14:textId="65BDD491" w:rsidR="00C43719" w:rsidRPr="008A5BA5" w:rsidRDefault="00C43719" w:rsidP="00002A3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B76C48">
                  <w:rPr>
                    <w:noProof/>
                    <w:webHidden/>
                  </w:rPr>
                  <w:t>14</w:t>
                </w:r>
                <w:r w:rsidRPr="008A5BA5">
                  <w:rPr>
                    <w:noProof/>
                    <w:webHidden/>
                  </w:rPr>
                  <w:fldChar w:fldCharType="end"/>
                </w:r>
              </w:hyperlink>
            </w:p>
            <w:p w14:paraId="0DC36143" w14:textId="2625C12B" w:rsidR="00C43719" w:rsidRPr="008A5BA5" w:rsidRDefault="00C43719" w:rsidP="00002A3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B76C48">
                  <w:rPr>
                    <w:noProof/>
                    <w:webHidden/>
                  </w:rPr>
                  <w:t>15</w:t>
                </w:r>
                <w:r w:rsidRPr="008A5BA5">
                  <w:rPr>
                    <w:noProof/>
                    <w:webHidden/>
                  </w:rPr>
                  <w:fldChar w:fldCharType="end"/>
                </w:r>
              </w:hyperlink>
            </w:p>
            <w:p w14:paraId="1B7700BD" w14:textId="29D89FEF" w:rsidR="00C43719" w:rsidRPr="008A5BA5" w:rsidRDefault="00C43719" w:rsidP="00002A3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B76C48">
                  <w:rPr>
                    <w:noProof/>
                    <w:webHidden/>
                  </w:rPr>
                  <w:t>16</w:t>
                </w:r>
                <w:r w:rsidRPr="008A5BA5">
                  <w:rPr>
                    <w:noProof/>
                    <w:webHidden/>
                  </w:rPr>
                  <w:fldChar w:fldCharType="end"/>
                </w:r>
              </w:hyperlink>
            </w:p>
            <w:p w14:paraId="3F640B62" w14:textId="4774816E" w:rsidR="00C43719" w:rsidRPr="008A5BA5" w:rsidRDefault="00C43719" w:rsidP="00002A3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B76C48">
                  <w:rPr>
                    <w:noProof/>
                    <w:webHidden/>
                  </w:rPr>
                  <w:t>17</w:t>
                </w:r>
                <w:r w:rsidRPr="008A5BA5">
                  <w:rPr>
                    <w:noProof/>
                    <w:webHidden/>
                  </w:rPr>
                  <w:fldChar w:fldCharType="end"/>
                </w:r>
              </w:hyperlink>
            </w:p>
            <w:p w14:paraId="5E4329B3" w14:textId="3DD325B2" w:rsidR="00C43719" w:rsidRPr="008A5BA5" w:rsidRDefault="00C43719" w:rsidP="00002A3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B76C48">
                  <w:rPr>
                    <w:noProof/>
                    <w:webHidden/>
                  </w:rPr>
                  <w:t>18</w:t>
                </w:r>
                <w:r w:rsidRPr="008A5BA5">
                  <w:rPr>
                    <w:noProof/>
                    <w:webHidden/>
                  </w:rPr>
                  <w:fldChar w:fldCharType="end"/>
                </w:r>
              </w:hyperlink>
            </w:p>
            <w:p w14:paraId="51A3A08D" w14:textId="2355D789" w:rsidR="00C43719" w:rsidRPr="008A5BA5" w:rsidRDefault="00C43719" w:rsidP="00002A3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B76C48">
                  <w:rPr>
                    <w:noProof/>
                    <w:webHidden/>
                  </w:rPr>
                  <w:t>19</w:t>
                </w:r>
                <w:r w:rsidRPr="008A5BA5">
                  <w:rPr>
                    <w:noProof/>
                    <w:webHidden/>
                  </w:rPr>
                  <w:fldChar w:fldCharType="end"/>
                </w:r>
              </w:hyperlink>
            </w:p>
            <w:p w14:paraId="0D5329FA" w14:textId="17FA3CF0" w:rsidR="00C43719" w:rsidRDefault="00C43719" w:rsidP="00002A3D">
              <w:pPr>
                <w:pStyle w:val="Turinys2"/>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B76C48">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27B61E19" w14:textId="047E6DC7" w:rsidR="00BC4456" w:rsidRPr="00DB4CDB" w:rsidRDefault="00BC4456"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DB4CDB">
        <w:rPr>
          <w:rFonts w:ascii="Times New Roman" w:hAnsi="Times New Roman" w:cs="Times New Roman"/>
          <w:sz w:val="22"/>
          <w:szCs w:val="22"/>
        </w:rPr>
        <w:t xml:space="preserve">Perkančiosios organizacijos atstovo, įgalioto palaikyti tiesioginį ryšį su tiekėjais, kontaktai: </w:t>
      </w:r>
      <w:r w:rsidRPr="00DB4CDB">
        <w:rPr>
          <w:rFonts w:ascii="Times New Roman" w:eastAsia="Calibri" w:hAnsi="Times New Roman" w:cs="Times New Roman"/>
          <w:sz w:val="22"/>
          <w:szCs w:val="22"/>
        </w:rPr>
        <w:t>Žilvinas Balsevičius</w:t>
      </w:r>
      <w:r w:rsidRPr="00DB4CDB">
        <w:rPr>
          <w:rFonts w:ascii="Times New Roman" w:hAnsi="Times New Roman" w:cs="Times New Roman"/>
          <w:sz w:val="22"/>
          <w:szCs w:val="22"/>
        </w:rPr>
        <w:t>, V</w:t>
      </w:r>
      <w:r w:rsidRPr="00DB4CDB">
        <w:rPr>
          <w:rFonts w:ascii="Times New Roman" w:eastAsia="Calibri" w:hAnsi="Times New Roman" w:cs="Times New Roman"/>
          <w:sz w:val="22"/>
          <w:szCs w:val="22"/>
        </w:rPr>
        <w:t>iešųjų pirkimų skyriaus vyriausiasis specialistas</w:t>
      </w:r>
      <w:r w:rsidRPr="00DB4CDB">
        <w:rPr>
          <w:rFonts w:ascii="Times New Roman" w:hAnsi="Times New Roman" w:cs="Times New Roman"/>
          <w:sz w:val="22"/>
          <w:szCs w:val="22"/>
        </w:rPr>
        <w:t>, tel. (0 46) 491194, el. p</w:t>
      </w:r>
      <w:r w:rsidRPr="00DB4CDB">
        <w:rPr>
          <w:rFonts w:ascii="Times New Roman" w:eastAsia="Calibri" w:hAnsi="Times New Roman" w:cs="Times New Roman"/>
          <w:sz w:val="22"/>
          <w:szCs w:val="22"/>
        </w:rPr>
        <w:t xml:space="preserve"> </w:t>
      </w:r>
      <w:hyperlink r:id="rId14" w:history="1">
        <w:r w:rsidRPr="00DB4CDB">
          <w:rPr>
            <w:rStyle w:val="Hipersaitas"/>
            <w:rFonts w:ascii="Times New Roman" w:eastAsia="Calibri" w:hAnsi="Times New Roman" w:cs="Times New Roman"/>
            <w:color w:val="0070C0"/>
            <w:sz w:val="22"/>
            <w:szCs w:val="22"/>
            <w:u w:val="single"/>
          </w:rPr>
          <w:t>zilvinas.balsevicius@kulig.lt</w:t>
        </w:r>
      </w:hyperlink>
      <w:r w:rsidRPr="00DB4CDB">
        <w:rPr>
          <w:rFonts w:ascii="Times New Roman" w:eastAsia="Calibri" w:hAnsi="Times New Roman" w:cs="Times New Roman"/>
          <w:sz w:val="22"/>
          <w:szCs w:val="22"/>
        </w:rPr>
        <w:t xml:space="preserve"> </w:t>
      </w:r>
      <w:r w:rsidRPr="00DB4CDB">
        <w:rPr>
          <w:rFonts w:ascii="Times New Roman" w:hAnsi="Times New Roman" w:cs="Times New Roman"/>
          <w:sz w:val="22"/>
          <w:szCs w:val="22"/>
        </w:rPr>
        <w:t>Liepojos g. 45, LT-92288, Klaipėda</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6878C76C"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0846D0">
        <w:rPr>
          <w:rFonts w:ascii="Times New Roman" w:hAnsi="Times New Roman" w:cs="Times New Roman"/>
          <w:sz w:val="22"/>
          <w:szCs w:val="22"/>
        </w:rPr>
        <w:t>reagentus ir reagentų rinkinius</w:t>
      </w:r>
      <w:r w:rsidR="00265FA6">
        <w:rPr>
          <w:rFonts w:ascii="Times New Roman" w:hAnsi="Times New Roman" w:cs="Times New Roman"/>
          <w:sz w:val="22"/>
          <w:szCs w:val="22"/>
        </w:rPr>
        <w:t xml:space="preserve"> su įranga panaudai</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Pirkimo objektas 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 xml:space="preserve">į </w:t>
      </w:r>
      <w:r w:rsidR="00BC4456">
        <w:rPr>
          <w:rFonts w:ascii="Times New Roman" w:hAnsi="Times New Roman" w:cs="Times New Roman"/>
          <w:sz w:val="22"/>
          <w:szCs w:val="22"/>
        </w:rPr>
        <w:t xml:space="preserve">2 </w:t>
      </w:r>
      <w:r w:rsidR="002B61F3">
        <w:rPr>
          <w:rFonts w:ascii="Times New Roman" w:hAnsi="Times New Roman" w:cs="Times New Roman"/>
          <w:sz w:val="22"/>
          <w:szCs w:val="22"/>
        </w:rPr>
        <w:t>dalis:</w:t>
      </w:r>
    </w:p>
    <w:p w14:paraId="1515C59D" w14:textId="386703AD" w:rsidR="002B61F3" w:rsidRPr="000B6B0A" w:rsidRDefault="000B6B0A"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proofErr w:type="spellStart"/>
      <w:r w:rsidRPr="000B6B0A">
        <w:rPr>
          <w:rFonts w:ascii="Times New Roman" w:hAnsi="Times New Roman" w:cs="Times New Roman"/>
          <w:sz w:val="22"/>
          <w:szCs w:val="22"/>
        </w:rPr>
        <w:t>frakcionuoto</w:t>
      </w:r>
      <w:proofErr w:type="spellEnd"/>
      <w:r w:rsidRPr="000B6B0A">
        <w:rPr>
          <w:rFonts w:ascii="Times New Roman" w:hAnsi="Times New Roman" w:cs="Times New Roman"/>
          <w:sz w:val="22"/>
          <w:szCs w:val="22"/>
        </w:rPr>
        <w:t xml:space="preserve"> vakuumo garo sterilizatorius</w:t>
      </w:r>
      <w:r w:rsidR="00BC4456">
        <w:rPr>
          <w:rFonts w:ascii="Times New Roman" w:hAnsi="Times New Roman" w:cs="Times New Roman"/>
          <w:sz w:val="22"/>
          <w:szCs w:val="22"/>
        </w:rPr>
        <w:t>, 2 vnt.</w:t>
      </w:r>
      <w:r w:rsidRPr="000B6B0A">
        <w:rPr>
          <w:rFonts w:ascii="Times New Roman" w:hAnsi="Times New Roman" w:cs="Times New Roman"/>
          <w:sz w:val="22"/>
          <w:szCs w:val="22"/>
        </w:rPr>
        <w:t>;</w:t>
      </w:r>
    </w:p>
    <w:p w14:paraId="4510D564" w14:textId="0DBE3708" w:rsidR="00D7214C" w:rsidRPr="000B6B0A" w:rsidRDefault="000B6B0A"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0B6B0A">
        <w:rPr>
          <w:rFonts w:ascii="Times New Roman" w:hAnsi="Times New Roman" w:cs="Times New Roman"/>
          <w:sz w:val="22"/>
          <w:szCs w:val="22"/>
        </w:rPr>
        <w:t>hemodializės aparat</w:t>
      </w:r>
      <w:r>
        <w:rPr>
          <w:rFonts w:ascii="Times New Roman" w:hAnsi="Times New Roman" w:cs="Times New Roman"/>
          <w:sz w:val="22"/>
          <w:szCs w:val="22"/>
        </w:rPr>
        <w:t>as</w:t>
      </w:r>
      <w:r w:rsidR="00BC4456">
        <w:rPr>
          <w:rFonts w:ascii="Times New Roman" w:hAnsi="Times New Roman" w:cs="Times New Roman"/>
          <w:sz w:val="22"/>
          <w:szCs w:val="22"/>
        </w:rPr>
        <w:t>, 2 vnt</w:t>
      </w:r>
      <w:r w:rsidRPr="000B6B0A">
        <w:rPr>
          <w:rFonts w:ascii="Times New Roman" w:hAnsi="Times New Roman" w:cs="Times New Roman"/>
          <w:sz w:val="22"/>
          <w:szCs w:val="22"/>
        </w:rPr>
        <w:t>.</w:t>
      </w:r>
    </w:p>
    <w:p w14:paraId="56DC82B4" w14:textId="021CAA6F" w:rsidR="00151333" w:rsidRDefault="002B61F3"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 xml:space="preserve">Reikalavimai pirkimo objektui nustatyti specialiųjų pirkimo sąlygų 5 priede – Pasiūlymo </w:t>
      </w:r>
      <w:r w:rsidR="00AC7225">
        <w:rPr>
          <w:rFonts w:ascii="Times New Roman" w:hAnsi="Times New Roman" w:cs="Times New Roman"/>
          <w:sz w:val="22"/>
          <w:szCs w:val="22"/>
        </w:rPr>
        <w:t xml:space="preserve">su Technine specifikacija </w:t>
      </w:r>
      <w:r w:rsidRPr="00C7434D">
        <w:rPr>
          <w:rFonts w:ascii="Times New Roman" w:hAnsi="Times New Roman" w:cs="Times New Roman"/>
          <w:sz w:val="22"/>
          <w:szCs w:val="22"/>
        </w:rPr>
        <w:t>formoje</w:t>
      </w:r>
      <w:r w:rsidR="00AD01A4">
        <w:rPr>
          <w:rFonts w:ascii="Times New Roman" w:hAnsi="Times New Roman" w:cs="Times New Roman"/>
          <w:sz w:val="22"/>
          <w:szCs w:val="22"/>
        </w:rPr>
        <w:t>.</w:t>
      </w:r>
    </w:p>
    <w:p w14:paraId="667345F1" w14:textId="77777777" w:rsidR="00DB4CDB" w:rsidRPr="00192F15" w:rsidRDefault="00DB4CDB"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p>
    <w:p w14:paraId="743811EB" w14:textId="2E73A652" w:rsidR="00D7214C" w:rsidRPr="000B6B0A" w:rsidRDefault="009E12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ir raštiško prekių pristatymo užsakymo turi būti </w:t>
      </w:r>
      <w:r>
        <w:rPr>
          <w:rFonts w:ascii="Times New Roman" w:hAnsi="Times New Roman" w:cs="Times New Roman"/>
          <w:sz w:val="22"/>
          <w:szCs w:val="22"/>
        </w:rPr>
        <w:t>į</w:t>
      </w:r>
      <w:r w:rsidRPr="00192F15">
        <w:rPr>
          <w:rFonts w:ascii="Times New Roman" w:hAnsi="Times New Roman" w:cs="Times New Roman"/>
          <w:sz w:val="22"/>
          <w:szCs w:val="22"/>
        </w:rPr>
        <w:t>vykd</w:t>
      </w:r>
      <w:r>
        <w:rPr>
          <w:rFonts w:ascii="Times New Roman" w:hAnsi="Times New Roman" w:cs="Times New Roman"/>
          <w:sz w:val="22"/>
          <w:szCs w:val="22"/>
        </w:rPr>
        <w:t>yti per</w:t>
      </w:r>
      <w:r w:rsidRPr="00C7434D">
        <w:rPr>
          <w:rFonts w:ascii="Times New Roman" w:hAnsi="Times New Roman" w:cs="Times New Roman"/>
          <w:sz w:val="22"/>
          <w:szCs w:val="22"/>
        </w:rPr>
        <w:t xml:space="preserve"> </w:t>
      </w:r>
      <w:r w:rsidR="000B6B0A">
        <w:rPr>
          <w:rFonts w:ascii="Times New Roman" w:hAnsi="Times New Roman" w:cs="Times New Roman"/>
          <w:sz w:val="22"/>
          <w:szCs w:val="22"/>
        </w:rPr>
        <w:t xml:space="preserve">4 </w:t>
      </w:r>
      <w:r w:rsidR="00346079" w:rsidRPr="00346079">
        <w:rPr>
          <w:rFonts w:ascii="Times New Roman" w:hAnsi="Times New Roman" w:cs="Times New Roman"/>
          <w:sz w:val="22"/>
          <w:szCs w:val="22"/>
        </w:rPr>
        <w:t>mėnesius</w:t>
      </w:r>
      <w:r w:rsidR="00346079" w:rsidRPr="00346079">
        <w:rPr>
          <w:rFonts w:ascii="Times New Roman" w:eastAsia="TimesNewRomanPSMT" w:hAnsi="Times New Roman" w:cs="Times New Roman"/>
          <w:sz w:val="22"/>
          <w:szCs w:val="22"/>
        </w:rPr>
        <w:t>.</w:t>
      </w:r>
    </w:p>
    <w:p w14:paraId="3C3193BC" w14:textId="77777777" w:rsidR="009E1221" w:rsidRPr="00192F15" w:rsidRDefault="009E1221" w:rsidP="009E1221">
      <w:pPr>
        <w:pStyle w:val="Betarp"/>
        <w:numPr>
          <w:ilvl w:val="1"/>
          <w:numId w:val="1"/>
        </w:numPr>
        <w:spacing w:line="235" w:lineRule="auto"/>
        <w:ind w:left="0" w:firstLine="567"/>
        <w:contextualSpacing/>
        <w:jc w:val="both"/>
        <w:rPr>
          <w:rFonts w:ascii="Times New Roman" w:hAnsi="Times New Roman" w:cs="Times New Roman"/>
          <w:sz w:val="22"/>
          <w:szCs w:val="22"/>
        </w:rPr>
      </w:pPr>
      <w:r w:rsidRPr="00D36039">
        <w:rPr>
          <w:rFonts w:ascii="Times New Roman" w:hAnsi="Times New Roman" w:cs="Times New Roman"/>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p w14:paraId="54FD706F" w14:textId="77777777" w:rsidR="009E1221" w:rsidRPr="00192F15" w:rsidRDefault="009E1221" w:rsidP="009E1221">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72B278" w14:textId="19CF23B3" w:rsidR="000B6B0A" w:rsidRPr="00346079" w:rsidRDefault="009E1221" w:rsidP="009E1221">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lastRenderedPageBreak/>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17A0BAB3"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00346079">
        <w:rPr>
          <w:rFonts w:ascii="Times New Roman" w:hAnsi="Times New Roman" w:cs="Times New Roman"/>
          <w:sz w:val="22"/>
          <w:szCs w:val="22"/>
        </w:rPr>
        <w:t xml:space="preserve"> </w:t>
      </w:r>
      <w:r w:rsidR="00346079" w:rsidRPr="00A50A27">
        <w:rPr>
          <w:rFonts w:ascii="Times New Roman" w:hAnsi="Times New Roman" w:cs="Times New Roman"/>
          <w:sz w:val="22"/>
          <w:szCs w:val="22"/>
        </w:rPr>
        <w:t>(</w:t>
      </w:r>
      <w:r w:rsidR="00346079" w:rsidRPr="00A50A27">
        <w:rPr>
          <w:rFonts w:ascii="Times New Roman" w:hAnsi="Times New Roman" w:cs="Times New Roman"/>
          <w:b/>
          <w:sz w:val="22"/>
          <w:szCs w:val="22"/>
          <w:u w:val="single"/>
        </w:rPr>
        <w:t xml:space="preserve">Užpildytas dokumentas privalo būti pateiktas ne skenuota forma, bet </w:t>
      </w:r>
      <w:r w:rsidR="00346079" w:rsidRPr="00A50A27">
        <w:rPr>
          <w:rFonts w:ascii="Times New Roman" w:hAnsi="Times New Roman" w:cs="Times New Roman"/>
          <w:b/>
          <w:bCs/>
          <w:sz w:val="22"/>
          <w:szCs w:val="22"/>
          <w:u w:val="single"/>
        </w:rPr>
        <w:t>prisegant atskiru dokumentu Microsoft Excel).</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1E891554"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B42D2E">
        <w:rPr>
          <w:rFonts w:ascii="Times New Roman" w:hAnsi="Times New Roman" w:cs="Times New Roman"/>
          <w:sz w:val="22"/>
          <w:szCs w:val="22"/>
        </w:rPr>
        <w:t xml:space="preserve"> Perkančioji organizacija ketina įsigyti rinkoje egzistuojančią medicininę įrangą, todėl </w:t>
      </w:r>
      <w:r w:rsidR="00B42D2E" w:rsidRPr="00B42D2E">
        <w:rPr>
          <w:rFonts w:ascii="Times New Roman" w:hAnsi="Times New Roman" w:cs="Times New Roman"/>
          <w:i/>
          <w:iCs/>
          <w:color w:val="C00000"/>
          <w:sz w:val="22"/>
          <w:szCs w:val="22"/>
        </w:rPr>
        <w:t>gamintojų ir t</w:t>
      </w:r>
      <w:r w:rsidR="00F73BC7" w:rsidRPr="00B42D2E">
        <w:rPr>
          <w:rFonts w:ascii="Times New Roman" w:hAnsi="Times New Roman" w:cs="Times New Roman"/>
          <w:i/>
          <w:iCs/>
          <w:color w:val="C00000"/>
          <w:sz w:val="22"/>
          <w:szCs w:val="22"/>
        </w:rPr>
        <w:t xml:space="preserve">iekėjų, kurie nėra gamintojai, </w:t>
      </w:r>
      <w:proofErr w:type="spellStart"/>
      <w:r w:rsidR="00F73BC7" w:rsidRPr="00B42D2E">
        <w:rPr>
          <w:rFonts w:ascii="Times New Roman" w:hAnsi="Times New Roman" w:cs="Times New Roman"/>
          <w:i/>
          <w:iCs/>
          <w:color w:val="C00000"/>
          <w:sz w:val="22"/>
          <w:szCs w:val="22"/>
        </w:rPr>
        <w:t>savideklaracijos</w:t>
      </w:r>
      <w:proofErr w:type="spellEnd"/>
      <w:r w:rsidR="00F73BC7" w:rsidRPr="00B42D2E">
        <w:rPr>
          <w:rFonts w:ascii="Times New Roman" w:hAnsi="Times New Roman" w:cs="Times New Roman"/>
          <w:i/>
          <w:iCs/>
          <w:color w:val="C00000"/>
          <w:sz w:val="22"/>
          <w:szCs w:val="22"/>
        </w:rPr>
        <w:t xml:space="preserve"> kaip įrodymas dėl pasiūlymo atitikties pirkimo sąlygoms bei techninės specifikacijos reikalavimams</w:t>
      </w:r>
      <w:r w:rsidR="00B42D2E" w:rsidRPr="00B42D2E">
        <w:rPr>
          <w:rFonts w:ascii="Times New Roman" w:hAnsi="Times New Roman" w:cs="Times New Roman"/>
          <w:i/>
          <w:iCs/>
          <w:color w:val="C00000"/>
          <w:sz w:val="22"/>
          <w:szCs w:val="22"/>
        </w:rPr>
        <w:t xml:space="preserve"> (</w:t>
      </w:r>
      <w:r w:rsidR="00B42D2E">
        <w:rPr>
          <w:rFonts w:ascii="Times New Roman" w:hAnsi="Times New Roman" w:cs="Times New Roman"/>
          <w:i/>
          <w:iCs/>
          <w:color w:val="C00000"/>
          <w:sz w:val="22"/>
          <w:szCs w:val="22"/>
        </w:rPr>
        <w:t xml:space="preserve">kaip pvz., </w:t>
      </w:r>
      <w:r w:rsidR="00B42D2E" w:rsidRPr="00B42D2E">
        <w:rPr>
          <w:rFonts w:ascii="Times New Roman" w:hAnsi="Times New Roman" w:cs="Times New Roman"/>
          <w:i/>
          <w:iCs/>
          <w:color w:val="C00000"/>
          <w:sz w:val="22"/>
          <w:szCs w:val="22"/>
        </w:rPr>
        <w:t>„bus pagaminta“ ar „atitinka“)</w:t>
      </w:r>
      <w:r w:rsidR="00F73BC7" w:rsidRPr="00B42D2E">
        <w:rPr>
          <w:rFonts w:ascii="Times New Roman" w:hAnsi="Times New Roman" w:cs="Times New Roman"/>
          <w:i/>
          <w:iCs/>
          <w:color w:val="C00000"/>
          <w:sz w:val="22"/>
          <w:szCs w:val="22"/>
        </w:rPr>
        <w:t>,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w:t>
      </w:r>
      <w:r w:rsidRPr="00192F15">
        <w:rPr>
          <w:rFonts w:ascii="Times New Roman" w:hAnsi="Times New Roman" w:cs="Times New Roman"/>
          <w:sz w:val="22"/>
          <w:szCs w:val="22"/>
        </w:rPr>
        <w:lastRenderedPageBreak/>
        <w:t>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5"/>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6"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7"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9"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20"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1"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2"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3">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4"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3EF1AA9C" w14:textId="77777777" w:rsidR="00C45398" w:rsidRPr="00C45398" w:rsidRDefault="00C45398" w:rsidP="00C45398">
      <w:pPr>
        <w:spacing w:after="0" w:line="240" w:lineRule="auto"/>
        <w:jc w:val="center"/>
        <w:rPr>
          <w:rFonts w:ascii="Times New Roman" w:hAnsi="Times New Roman" w:cs="Times New Roman"/>
          <w:b/>
          <w:bCs/>
          <w:sz w:val="22"/>
          <w:szCs w:val="22"/>
        </w:rPr>
      </w:pPr>
      <w:r w:rsidRPr="00C45398">
        <w:rPr>
          <w:rFonts w:ascii="Times New Roman" w:hAnsi="Times New Roman" w:cs="Times New Roman"/>
          <w:b/>
          <w:bCs/>
          <w:sz w:val="22"/>
          <w:szCs w:val="22"/>
        </w:rPr>
        <w:t>EKONOMIŠKAI NAUDINGIAUSIO (KAINOS IR KOKYBĖS SANTYKIO)</w:t>
      </w:r>
    </w:p>
    <w:p w14:paraId="582AE97A" w14:textId="77777777" w:rsidR="00C45398" w:rsidRPr="00C45398" w:rsidRDefault="00C45398" w:rsidP="00C45398">
      <w:pPr>
        <w:spacing w:after="0" w:line="240" w:lineRule="auto"/>
        <w:jc w:val="center"/>
        <w:rPr>
          <w:rFonts w:ascii="Times New Roman" w:hAnsi="Times New Roman" w:cs="Times New Roman"/>
          <w:b/>
          <w:bCs/>
          <w:i/>
          <w:sz w:val="22"/>
          <w:szCs w:val="22"/>
        </w:rPr>
      </w:pPr>
      <w:r w:rsidRPr="00C45398">
        <w:rPr>
          <w:rFonts w:ascii="Times New Roman" w:hAnsi="Times New Roman" w:cs="Times New Roman"/>
          <w:b/>
          <w:bCs/>
          <w:sz w:val="22"/>
          <w:szCs w:val="22"/>
        </w:rPr>
        <w:t>PASIŪLYMO VERTINIMO KRITERIJAI IR TVARKA</w:t>
      </w:r>
    </w:p>
    <w:p w14:paraId="014BE01D" w14:textId="77777777" w:rsidR="00C45398" w:rsidRPr="00C45398" w:rsidRDefault="00C45398" w:rsidP="00C45398">
      <w:pPr>
        <w:spacing w:after="0" w:line="240" w:lineRule="auto"/>
        <w:jc w:val="center"/>
        <w:rPr>
          <w:rFonts w:ascii="Times New Roman" w:hAnsi="Times New Roman" w:cs="Times New Roman"/>
          <w:b/>
          <w:bCs/>
          <w:i/>
          <w:sz w:val="22"/>
          <w:szCs w:val="22"/>
        </w:rPr>
      </w:pPr>
    </w:p>
    <w:p w14:paraId="56E17680" w14:textId="77777777" w:rsidR="00C45398" w:rsidRPr="00C45398" w:rsidRDefault="00C45398" w:rsidP="006863E6">
      <w:pPr>
        <w:spacing w:after="0" w:line="240" w:lineRule="auto"/>
        <w:jc w:val="both"/>
        <w:rPr>
          <w:rFonts w:ascii="Times New Roman" w:hAnsi="Times New Roman" w:cs="Times New Roman"/>
          <w:sz w:val="22"/>
          <w:szCs w:val="22"/>
        </w:rPr>
      </w:pPr>
      <w:r w:rsidRPr="00C45398">
        <w:rPr>
          <w:rFonts w:ascii="Times New Roman" w:hAnsi="Times New Roman" w:cs="Times New Roman"/>
          <w:sz w:val="22"/>
          <w:szCs w:val="22"/>
        </w:rPr>
        <w:t xml:space="preserve">1. Perkančiosios organizacijos neatmesti pasiūlymai vertinami taikant ekonomiškai naudingiausio pasiūlymo vertinimo kriterijus, kai vertinama </w:t>
      </w:r>
      <w:r w:rsidRPr="00C45398">
        <w:rPr>
          <w:rFonts w:ascii="Times New Roman" w:hAnsi="Times New Roman" w:cs="Times New Roman"/>
          <w:b/>
          <w:bCs/>
          <w:sz w:val="22"/>
          <w:szCs w:val="22"/>
        </w:rPr>
        <w:t>kaina ir kokybė.</w:t>
      </w:r>
    </w:p>
    <w:p w14:paraId="228BEEA9" w14:textId="6BA44A55" w:rsidR="00C45398" w:rsidRPr="00C45398" w:rsidRDefault="00C45398" w:rsidP="006863E6">
      <w:pPr>
        <w:spacing w:after="0" w:line="240" w:lineRule="auto"/>
        <w:jc w:val="both"/>
        <w:rPr>
          <w:rFonts w:ascii="Times New Roman" w:hAnsi="Times New Roman" w:cs="Times New Roman"/>
          <w:sz w:val="22"/>
          <w:szCs w:val="22"/>
        </w:rPr>
      </w:pPr>
      <w:r w:rsidRPr="00C45398">
        <w:rPr>
          <w:rFonts w:ascii="Times New Roman" w:hAnsi="Times New Roman" w:cs="Times New Roman"/>
          <w:sz w:val="22"/>
          <w:szCs w:val="22"/>
        </w:rPr>
        <w:t xml:space="preserve">2. Ekonomiškai naudingiausias pasiūlymas – tai </w:t>
      </w:r>
      <w:r w:rsidR="006863E6" w:rsidRPr="00C45398">
        <w:rPr>
          <w:rFonts w:ascii="Times New Roman" w:hAnsi="Times New Roman" w:cs="Times New Roman"/>
          <w:sz w:val="22"/>
          <w:szCs w:val="22"/>
        </w:rPr>
        <w:t>pasiūlymas</w:t>
      </w:r>
      <w:r w:rsidRPr="00C45398">
        <w:rPr>
          <w:rFonts w:ascii="Times New Roman" w:hAnsi="Times New Roman" w:cs="Times New Roman"/>
          <w:sz w:val="22"/>
          <w:szCs w:val="22"/>
        </w:rPr>
        <w:t xml:space="preserve">, kurio balų suma, </w:t>
      </w:r>
      <w:r w:rsidR="006863E6" w:rsidRPr="00C45398">
        <w:rPr>
          <w:rFonts w:ascii="Times New Roman" w:hAnsi="Times New Roman" w:cs="Times New Roman"/>
          <w:sz w:val="22"/>
          <w:szCs w:val="22"/>
        </w:rPr>
        <w:t>apskaičiuota</w:t>
      </w:r>
      <w:r w:rsidRPr="00C45398">
        <w:rPr>
          <w:rFonts w:ascii="Times New Roman" w:hAnsi="Times New Roman" w:cs="Times New Roman"/>
          <w:sz w:val="22"/>
          <w:szCs w:val="22"/>
        </w:rPr>
        <w:t xml:space="preserve"> pagal toliau nustatytus </w:t>
      </w:r>
      <w:r w:rsidR="006863E6" w:rsidRPr="00C45398">
        <w:rPr>
          <w:rFonts w:ascii="Times New Roman" w:hAnsi="Times New Roman" w:cs="Times New Roman"/>
          <w:sz w:val="22"/>
          <w:szCs w:val="22"/>
        </w:rPr>
        <w:t>pasiūlymų</w:t>
      </w:r>
      <w:r w:rsidRPr="00C45398">
        <w:rPr>
          <w:rFonts w:ascii="Times New Roman" w:hAnsi="Times New Roman" w:cs="Times New Roman"/>
          <w:sz w:val="22"/>
          <w:szCs w:val="22"/>
        </w:rPr>
        <w:t xml:space="preserve">̨ vertinimo kriterijus ir </w:t>
      </w:r>
      <w:r w:rsidR="006863E6" w:rsidRPr="00C45398">
        <w:rPr>
          <w:rFonts w:ascii="Times New Roman" w:hAnsi="Times New Roman" w:cs="Times New Roman"/>
          <w:sz w:val="22"/>
          <w:szCs w:val="22"/>
        </w:rPr>
        <w:t>sąlygas</w:t>
      </w:r>
      <w:r w:rsidRPr="00C45398">
        <w:rPr>
          <w:rFonts w:ascii="Times New Roman" w:hAnsi="Times New Roman" w:cs="Times New Roman"/>
          <w:sz w:val="22"/>
          <w:szCs w:val="22"/>
        </w:rPr>
        <w:t>, yra didžiausia.</w:t>
      </w:r>
    </w:p>
    <w:p w14:paraId="6D4F8662" w14:textId="77777777" w:rsidR="00C45398" w:rsidRPr="00C45398" w:rsidRDefault="00C45398" w:rsidP="00C45398">
      <w:pPr>
        <w:spacing w:after="0" w:line="240" w:lineRule="auto"/>
        <w:rPr>
          <w:rFonts w:ascii="Times New Roman" w:hAnsi="Times New Roman" w:cs="Times New Roman"/>
          <w:sz w:val="22"/>
          <w:szCs w:val="22"/>
        </w:rPr>
      </w:pPr>
    </w:p>
    <w:p w14:paraId="1EE35843"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Numatytų vertinimo kriterijų lyginamieji svoriai:</w:t>
      </w:r>
    </w:p>
    <w:p w14:paraId="12BDC328"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1) kaina (K) – 70;</w:t>
      </w:r>
    </w:p>
    <w:p w14:paraId="14F48D95"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2) techniniai pranašumai (T) – 30;</w:t>
      </w:r>
    </w:p>
    <w:p w14:paraId="04E83B83" w14:textId="77777777" w:rsidR="00C45398" w:rsidRPr="00C45398" w:rsidRDefault="00C45398" w:rsidP="00C45398">
      <w:pPr>
        <w:spacing w:after="0" w:line="240" w:lineRule="auto"/>
        <w:rPr>
          <w:rFonts w:ascii="Times New Roman" w:hAnsi="Times New Roman" w:cs="Times New Roman"/>
          <w:sz w:val="22"/>
          <w:szCs w:val="22"/>
        </w:rPr>
      </w:pPr>
    </w:p>
    <w:p w14:paraId="5C3FD4C6" w14:textId="77777777" w:rsid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 xml:space="preserve">Vertinimo kriterijai ir jų parametrų lyginamieji svoriai: </w:t>
      </w:r>
    </w:p>
    <w:p w14:paraId="595A7EBB" w14:textId="77777777" w:rsidR="00C45398" w:rsidRDefault="00C45398" w:rsidP="00C45398">
      <w:pPr>
        <w:spacing w:after="0" w:line="240" w:lineRule="auto"/>
        <w:rPr>
          <w:rFonts w:ascii="Times New Roman" w:hAnsi="Times New Roman" w:cs="Times New Roman"/>
          <w:sz w:val="22"/>
          <w:szCs w:val="22"/>
        </w:rPr>
      </w:pPr>
    </w:p>
    <w:p w14:paraId="2F1B27EB" w14:textId="7883764F"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 xml:space="preserve">1 pirkimo objekto dalis - </w:t>
      </w:r>
      <w:r w:rsidRPr="00C45398">
        <w:rPr>
          <w:rFonts w:ascii="Times New Roman" w:hAnsi="Times New Roman" w:cs="Times New Roman"/>
          <w:b/>
          <w:bCs/>
          <w:sz w:val="22"/>
          <w:szCs w:val="22"/>
        </w:rPr>
        <w:t>FRAKCIONUOTO VAKUUMO GARO STERILIZATORIUS</w:t>
      </w:r>
      <w:r>
        <w:rPr>
          <w:rFonts w:ascii="Times New Roman" w:hAnsi="Times New Roman" w:cs="Times New Roman"/>
          <w:b/>
          <w:bCs/>
          <w:sz w:val="22"/>
          <w:szCs w:val="22"/>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6667"/>
        <w:gridCol w:w="1418"/>
        <w:gridCol w:w="1275"/>
      </w:tblGrid>
      <w:tr w:rsidR="00C45398" w:rsidRPr="00C45398" w14:paraId="69555033" w14:textId="77777777" w:rsidTr="006863E6">
        <w:trPr>
          <w:trHeight w:val="20"/>
        </w:trPr>
        <w:tc>
          <w:tcPr>
            <w:tcW w:w="3642" w:type="pct"/>
            <w:gridSpan w:val="2"/>
            <w:shd w:val="clear" w:color="auto" w:fill="D9D9D9" w:themeFill="background1" w:themeFillShade="D9"/>
            <w:vAlign w:val="center"/>
          </w:tcPr>
          <w:p w14:paraId="3D77265F" w14:textId="77777777" w:rsidR="00C45398" w:rsidRPr="00C45398" w:rsidRDefault="00C45398" w:rsidP="00C45398">
            <w:pPr>
              <w:spacing w:after="0" w:line="240" w:lineRule="auto"/>
              <w:jc w:val="center"/>
              <w:rPr>
                <w:rFonts w:ascii="Times New Roman" w:hAnsi="Times New Roman" w:cs="Times New Roman"/>
                <w:b/>
                <w:bCs/>
                <w:sz w:val="22"/>
                <w:szCs w:val="22"/>
              </w:rPr>
            </w:pPr>
            <w:r w:rsidRPr="00C45398">
              <w:rPr>
                <w:rFonts w:ascii="Times New Roman" w:hAnsi="Times New Roman" w:cs="Times New Roman"/>
                <w:b/>
                <w:sz w:val="22"/>
                <w:szCs w:val="22"/>
              </w:rPr>
              <w:t>Techniniai pranašumai (T)</w:t>
            </w:r>
          </w:p>
        </w:tc>
        <w:tc>
          <w:tcPr>
            <w:tcW w:w="715" w:type="pct"/>
            <w:shd w:val="clear" w:color="auto" w:fill="D9D9D9" w:themeFill="background1" w:themeFillShade="D9"/>
            <w:vAlign w:val="center"/>
          </w:tcPr>
          <w:p w14:paraId="71E5B17C" w14:textId="190C31ED" w:rsidR="00C45398" w:rsidRPr="00C45398" w:rsidRDefault="00C45398" w:rsidP="00C45398">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Požymis</w:t>
            </w:r>
          </w:p>
        </w:tc>
        <w:tc>
          <w:tcPr>
            <w:tcW w:w="643" w:type="pct"/>
            <w:shd w:val="clear" w:color="auto" w:fill="D9D9D9" w:themeFill="background1" w:themeFillShade="D9"/>
            <w:vAlign w:val="center"/>
          </w:tcPr>
          <w:p w14:paraId="3320643F" w14:textId="095B82D5" w:rsidR="00C45398" w:rsidRPr="00C45398" w:rsidRDefault="00C45398" w:rsidP="00C45398">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Skiriamas balas</w:t>
            </w:r>
          </w:p>
        </w:tc>
      </w:tr>
      <w:tr w:rsidR="00C45398" w:rsidRPr="00C45398" w14:paraId="0C277D6A" w14:textId="77777777" w:rsidTr="006863E6">
        <w:trPr>
          <w:trHeight w:val="20"/>
        </w:trPr>
        <w:tc>
          <w:tcPr>
            <w:tcW w:w="281" w:type="pct"/>
            <w:vAlign w:val="center"/>
          </w:tcPr>
          <w:p w14:paraId="08F2AA18" w14:textId="77777777" w:rsidR="00C45398" w:rsidRPr="00C45398" w:rsidRDefault="00C45398" w:rsidP="00C45398">
            <w:pPr>
              <w:spacing w:after="0" w:line="240" w:lineRule="auto"/>
              <w:rPr>
                <w:rFonts w:ascii="Times New Roman" w:hAnsi="Times New Roman" w:cs="Times New Roman"/>
                <w:b/>
                <w:sz w:val="22"/>
                <w:szCs w:val="22"/>
              </w:rPr>
            </w:pPr>
            <w:r w:rsidRPr="00C45398">
              <w:rPr>
                <w:rFonts w:ascii="Times New Roman" w:hAnsi="Times New Roman" w:cs="Times New Roman"/>
                <w:b/>
                <w:sz w:val="22"/>
                <w:szCs w:val="22"/>
              </w:rPr>
              <w:t>Nr.</w:t>
            </w:r>
          </w:p>
        </w:tc>
        <w:tc>
          <w:tcPr>
            <w:tcW w:w="3361" w:type="pct"/>
            <w:vAlign w:val="center"/>
          </w:tcPr>
          <w:p w14:paraId="60740DF8" w14:textId="77777777" w:rsidR="00C45398" w:rsidRPr="00C45398" w:rsidRDefault="00C45398" w:rsidP="00C45398">
            <w:pPr>
              <w:spacing w:after="0" w:line="240" w:lineRule="auto"/>
              <w:rPr>
                <w:rFonts w:ascii="Times New Roman" w:hAnsi="Times New Roman" w:cs="Times New Roman"/>
                <w:b/>
                <w:sz w:val="22"/>
                <w:szCs w:val="22"/>
              </w:rPr>
            </w:pPr>
            <w:r w:rsidRPr="00C45398">
              <w:rPr>
                <w:rFonts w:ascii="Times New Roman" w:hAnsi="Times New Roman" w:cs="Times New Roman"/>
                <w:b/>
                <w:sz w:val="22"/>
                <w:szCs w:val="22"/>
              </w:rPr>
              <w:t>Parametrai</w:t>
            </w:r>
          </w:p>
        </w:tc>
        <w:tc>
          <w:tcPr>
            <w:tcW w:w="715" w:type="pct"/>
            <w:vAlign w:val="center"/>
          </w:tcPr>
          <w:p w14:paraId="5F48C639" w14:textId="4B97B406" w:rsidR="00C45398" w:rsidRPr="00C45398" w:rsidRDefault="00C45398" w:rsidP="00C45398">
            <w:pPr>
              <w:spacing w:after="0" w:line="240" w:lineRule="auto"/>
              <w:jc w:val="center"/>
              <w:rPr>
                <w:rFonts w:ascii="Times New Roman" w:hAnsi="Times New Roman" w:cs="Times New Roman"/>
                <w:b/>
                <w:sz w:val="22"/>
                <w:szCs w:val="22"/>
              </w:rPr>
            </w:pPr>
            <w:r w:rsidRPr="00C45398">
              <w:rPr>
                <w:rFonts w:ascii="Times New Roman" w:hAnsi="Times New Roman" w:cs="Times New Roman"/>
                <w:b/>
                <w:sz w:val="22"/>
                <w:szCs w:val="22"/>
              </w:rPr>
              <w:t>yra/nėra</w:t>
            </w:r>
          </w:p>
        </w:tc>
        <w:tc>
          <w:tcPr>
            <w:tcW w:w="643" w:type="pct"/>
            <w:vAlign w:val="center"/>
          </w:tcPr>
          <w:p w14:paraId="05E95E77" w14:textId="77777777" w:rsidR="00C45398" w:rsidRPr="00C45398" w:rsidRDefault="00C45398" w:rsidP="00C45398">
            <w:pPr>
              <w:spacing w:after="0" w:line="240" w:lineRule="auto"/>
              <w:jc w:val="center"/>
              <w:rPr>
                <w:rFonts w:ascii="Times New Roman" w:hAnsi="Times New Roman" w:cs="Times New Roman"/>
                <w:b/>
                <w:bCs/>
                <w:sz w:val="22"/>
                <w:szCs w:val="22"/>
              </w:rPr>
            </w:pPr>
          </w:p>
        </w:tc>
      </w:tr>
      <w:tr w:rsidR="00C45398" w:rsidRPr="00C45398" w14:paraId="0096C2A1" w14:textId="77777777" w:rsidTr="006863E6">
        <w:trPr>
          <w:trHeight w:val="20"/>
        </w:trPr>
        <w:tc>
          <w:tcPr>
            <w:tcW w:w="281" w:type="pct"/>
            <w:vAlign w:val="center"/>
          </w:tcPr>
          <w:p w14:paraId="62030893"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T1</w:t>
            </w:r>
          </w:p>
        </w:tc>
        <w:tc>
          <w:tcPr>
            <w:tcW w:w="3361" w:type="pct"/>
            <w:vAlign w:val="center"/>
          </w:tcPr>
          <w:p w14:paraId="296CCAAB"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 xml:space="preserve">Garantinis aptarnavimas ≥ 48 mėnesiai su gamintojo numatoma periodine technine priežiūra, įskaitant keičiamas detales, sunaudotas priemones. Taip pat įskaičiuotos susidėvinčios dalys ir mazgai bei jų keitimas. </w:t>
            </w:r>
          </w:p>
        </w:tc>
        <w:tc>
          <w:tcPr>
            <w:tcW w:w="715" w:type="pct"/>
            <w:tcBorders>
              <w:bottom w:val="single" w:sz="4" w:space="0" w:color="auto"/>
            </w:tcBorders>
            <w:vAlign w:val="center"/>
          </w:tcPr>
          <w:p w14:paraId="4DA7BEBD"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Statinis:</w:t>
            </w:r>
          </w:p>
          <w:p w14:paraId="374D307A"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(taip/ne)</w:t>
            </w:r>
          </w:p>
        </w:tc>
        <w:tc>
          <w:tcPr>
            <w:tcW w:w="643" w:type="pct"/>
            <w:tcBorders>
              <w:bottom w:val="single" w:sz="4" w:space="0" w:color="auto"/>
            </w:tcBorders>
            <w:vAlign w:val="center"/>
          </w:tcPr>
          <w:p w14:paraId="27498DAA"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L</w:t>
            </w:r>
            <w:r w:rsidRPr="00C45398">
              <w:rPr>
                <w:rFonts w:ascii="Times New Roman" w:hAnsi="Times New Roman" w:cs="Times New Roman"/>
                <w:sz w:val="22"/>
                <w:szCs w:val="22"/>
                <w:vertAlign w:val="subscript"/>
              </w:rPr>
              <w:t>1</w:t>
            </w:r>
            <w:r w:rsidRPr="00C45398">
              <w:rPr>
                <w:rFonts w:ascii="Times New Roman" w:hAnsi="Times New Roman" w:cs="Times New Roman"/>
                <w:sz w:val="22"/>
                <w:szCs w:val="22"/>
              </w:rPr>
              <w:t xml:space="preserve"> = 20</w:t>
            </w:r>
          </w:p>
        </w:tc>
      </w:tr>
      <w:tr w:rsidR="00C45398" w:rsidRPr="00C45398" w14:paraId="66E9697C" w14:textId="77777777" w:rsidTr="006863E6">
        <w:trPr>
          <w:trHeight w:val="20"/>
        </w:trPr>
        <w:tc>
          <w:tcPr>
            <w:tcW w:w="281" w:type="pct"/>
            <w:vAlign w:val="center"/>
          </w:tcPr>
          <w:p w14:paraId="32B5523C"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T2</w:t>
            </w:r>
          </w:p>
        </w:tc>
        <w:tc>
          <w:tcPr>
            <w:tcW w:w="3361" w:type="pct"/>
            <w:vAlign w:val="center"/>
          </w:tcPr>
          <w:p w14:paraId="7120A707" w14:textId="77777777" w:rsidR="00C45398" w:rsidRPr="00C45398" w:rsidRDefault="00C45398" w:rsidP="00C45398">
            <w:pPr>
              <w:spacing w:after="0" w:line="240" w:lineRule="auto"/>
              <w:rPr>
                <w:rFonts w:ascii="Times New Roman" w:hAnsi="Times New Roman" w:cs="Times New Roman"/>
                <w:color w:val="000000"/>
                <w:sz w:val="22"/>
                <w:szCs w:val="22"/>
              </w:rPr>
            </w:pPr>
            <w:r w:rsidRPr="00C45398">
              <w:rPr>
                <w:rFonts w:ascii="Times New Roman" w:hAnsi="Times New Roman" w:cs="Times New Roman"/>
                <w:color w:val="000000"/>
                <w:sz w:val="22"/>
                <w:szCs w:val="22"/>
              </w:rPr>
              <w:t>Smulkus kameros paviršiaus poliravimas, kai vidutinis šiurkštumas (Ra) ≤ 0,5</w:t>
            </w:r>
          </w:p>
        </w:tc>
        <w:tc>
          <w:tcPr>
            <w:tcW w:w="715" w:type="pct"/>
            <w:vAlign w:val="center"/>
          </w:tcPr>
          <w:p w14:paraId="0CB4BE15"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Statinis:</w:t>
            </w:r>
          </w:p>
          <w:p w14:paraId="0CECD12C"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(taip/ne)</w:t>
            </w:r>
          </w:p>
        </w:tc>
        <w:tc>
          <w:tcPr>
            <w:tcW w:w="643" w:type="pct"/>
            <w:vAlign w:val="center"/>
          </w:tcPr>
          <w:p w14:paraId="74213888"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L</w:t>
            </w:r>
            <w:r w:rsidRPr="00C45398">
              <w:rPr>
                <w:rFonts w:ascii="Times New Roman" w:hAnsi="Times New Roman" w:cs="Times New Roman"/>
                <w:sz w:val="22"/>
                <w:szCs w:val="22"/>
                <w:vertAlign w:val="subscript"/>
              </w:rPr>
              <w:t>2</w:t>
            </w:r>
            <w:r w:rsidRPr="00C45398">
              <w:rPr>
                <w:rFonts w:ascii="Times New Roman" w:hAnsi="Times New Roman" w:cs="Times New Roman"/>
                <w:sz w:val="22"/>
                <w:szCs w:val="22"/>
              </w:rPr>
              <w:t xml:space="preserve"> = 5</w:t>
            </w:r>
          </w:p>
        </w:tc>
      </w:tr>
      <w:tr w:rsidR="00C45398" w:rsidRPr="00C45398" w14:paraId="165A6FB2" w14:textId="77777777" w:rsidTr="006863E6">
        <w:trPr>
          <w:trHeight w:val="20"/>
        </w:trPr>
        <w:tc>
          <w:tcPr>
            <w:tcW w:w="281" w:type="pct"/>
            <w:vAlign w:val="center"/>
          </w:tcPr>
          <w:p w14:paraId="2380B5FB"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T3</w:t>
            </w:r>
          </w:p>
        </w:tc>
        <w:tc>
          <w:tcPr>
            <w:tcW w:w="3361" w:type="pct"/>
            <w:vAlign w:val="center"/>
          </w:tcPr>
          <w:p w14:paraId="1BD2224C" w14:textId="77777777" w:rsidR="00C45398" w:rsidRPr="00C45398" w:rsidRDefault="00C45398" w:rsidP="00C45398">
            <w:pPr>
              <w:spacing w:after="0" w:line="240" w:lineRule="auto"/>
              <w:rPr>
                <w:rFonts w:ascii="Times New Roman" w:hAnsi="Times New Roman" w:cs="Times New Roman"/>
                <w:color w:val="000000"/>
                <w:sz w:val="22"/>
                <w:szCs w:val="22"/>
              </w:rPr>
            </w:pPr>
            <w:r w:rsidRPr="00C45398">
              <w:rPr>
                <w:rFonts w:ascii="Times New Roman" w:hAnsi="Times New Roman" w:cs="Times New Roman"/>
                <w:color w:val="000000"/>
                <w:sz w:val="22"/>
                <w:szCs w:val="22"/>
              </w:rPr>
              <w:t xml:space="preserve">Nepriklausomas šildymo elementų valdymas </w:t>
            </w:r>
          </w:p>
        </w:tc>
        <w:tc>
          <w:tcPr>
            <w:tcW w:w="715" w:type="pct"/>
            <w:vAlign w:val="center"/>
          </w:tcPr>
          <w:p w14:paraId="677A755B"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Statinis:</w:t>
            </w:r>
          </w:p>
          <w:p w14:paraId="5FF5034A"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(taip/ne)</w:t>
            </w:r>
          </w:p>
        </w:tc>
        <w:tc>
          <w:tcPr>
            <w:tcW w:w="643" w:type="pct"/>
            <w:vAlign w:val="center"/>
          </w:tcPr>
          <w:p w14:paraId="558C28EA" w14:textId="77777777" w:rsidR="00C45398" w:rsidRPr="00C45398" w:rsidRDefault="00C45398" w:rsidP="00C45398">
            <w:pPr>
              <w:spacing w:after="0" w:line="240" w:lineRule="auto"/>
              <w:jc w:val="center"/>
              <w:rPr>
                <w:rFonts w:ascii="Times New Roman" w:hAnsi="Times New Roman" w:cs="Times New Roman"/>
                <w:sz w:val="22"/>
                <w:szCs w:val="22"/>
              </w:rPr>
            </w:pPr>
            <w:r w:rsidRPr="00C45398">
              <w:rPr>
                <w:rFonts w:ascii="Times New Roman" w:hAnsi="Times New Roman" w:cs="Times New Roman"/>
                <w:sz w:val="22"/>
                <w:szCs w:val="22"/>
              </w:rPr>
              <w:t>L</w:t>
            </w:r>
            <w:r w:rsidRPr="00C45398">
              <w:rPr>
                <w:rFonts w:ascii="Times New Roman" w:hAnsi="Times New Roman" w:cs="Times New Roman"/>
                <w:sz w:val="22"/>
                <w:szCs w:val="22"/>
                <w:vertAlign w:val="subscript"/>
              </w:rPr>
              <w:t>3</w:t>
            </w:r>
            <w:r w:rsidRPr="00C45398">
              <w:rPr>
                <w:rFonts w:ascii="Times New Roman" w:hAnsi="Times New Roman" w:cs="Times New Roman"/>
                <w:sz w:val="22"/>
                <w:szCs w:val="22"/>
              </w:rPr>
              <w:t xml:space="preserve"> = 5</w:t>
            </w:r>
          </w:p>
        </w:tc>
      </w:tr>
    </w:tbl>
    <w:p w14:paraId="267BB40A" w14:textId="77777777" w:rsidR="00C45398" w:rsidRDefault="00C45398" w:rsidP="00C45398">
      <w:pPr>
        <w:spacing w:after="0" w:line="240" w:lineRule="auto"/>
        <w:rPr>
          <w:rFonts w:ascii="Times New Roman" w:hAnsi="Times New Roman" w:cs="Times New Roman"/>
          <w:sz w:val="22"/>
          <w:szCs w:val="22"/>
        </w:rPr>
      </w:pPr>
    </w:p>
    <w:p w14:paraId="05F66EA9" w14:textId="22F12FF1" w:rsidR="00C45398" w:rsidRPr="006863E6" w:rsidRDefault="00C45398" w:rsidP="00C45398">
      <w:pPr>
        <w:spacing w:after="0" w:line="240" w:lineRule="auto"/>
        <w:rPr>
          <w:rFonts w:ascii="Times New Roman" w:hAnsi="Times New Roman" w:cs="Times New Roman"/>
          <w:b/>
          <w:bCs/>
          <w:sz w:val="22"/>
          <w:szCs w:val="22"/>
        </w:rPr>
      </w:pPr>
      <w:r w:rsidRPr="006863E6">
        <w:rPr>
          <w:rFonts w:ascii="Times New Roman" w:hAnsi="Times New Roman" w:cs="Times New Roman"/>
          <w:sz w:val="22"/>
          <w:szCs w:val="22"/>
        </w:rPr>
        <w:t xml:space="preserve">2 pirkimo objekto dalis - </w:t>
      </w:r>
      <w:r w:rsidRPr="006863E6">
        <w:rPr>
          <w:rFonts w:ascii="Times New Roman" w:hAnsi="Times New Roman" w:cs="Times New Roman"/>
          <w:b/>
          <w:bCs/>
          <w:sz w:val="22"/>
          <w:szCs w:val="22"/>
        </w:rPr>
        <w:t>HEMODIALIZĖS APARAT</w:t>
      </w:r>
      <w:r w:rsidRPr="006863E6">
        <w:rPr>
          <w:rFonts w:ascii="Times New Roman" w:hAnsi="Times New Roman" w:cs="Times New Roman"/>
          <w:b/>
          <w:bCs/>
          <w:sz w:val="22"/>
          <w:szCs w:val="22"/>
        </w:rPr>
        <w:t>AS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6702"/>
        <w:gridCol w:w="1379"/>
        <w:gridCol w:w="1274"/>
      </w:tblGrid>
      <w:tr w:rsidR="006863E6" w:rsidRPr="006863E6" w14:paraId="3E4C485C" w14:textId="77777777" w:rsidTr="00C45398">
        <w:trPr>
          <w:trHeight w:val="20"/>
        </w:trPr>
        <w:tc>
          <w:tcPr>
            <w:tcW w:w="3663" w:type="pct"/>
            <w:gridSpan w:val="2"/>
            <w:shd w:val="clear" w:color="auto" w:fill="D9D9D9" w:themeFill="background1" w:themeFillShade="D9"/>
            <w:vAlign w:val="center"/>
          </w:tcPr>
          <w:p w14:paraId="46C4B3F1" w14:textId="77777777" w:rsidR="006863E6" w:rsidRPr="006863E6" w:rsidRDefault="006863E6" w:rsidP="006863E6">
            <w:pPr>
              <w:spacing w:after="0" w:line="240" w:lineRule="auto"/>
              <w:jc w:val="center"/>
              <w:rPr>
                <w:rFonts w:ascii="Times New Roman" w:hAnsi="Times New Roman" w:cs="Times New Roman"/>
                <w:b/>
                <w:bCs/>
                <w:sz w:val="22"/>
                <w:szCs w:val="22"/>
              </w:rPr>
            </w:pPr>
            <w:r w:rsidRPr="006863E6">
              <w:rPr>
                <w:rFonts w:ascii="Times New Roman" w:hAnsi="Times New Roman" w:cs="Times New Roman"/>
                <w:b/>
                <w:sz w:val="22"/>
                <w:szCs w:val="22"/>
              </w:rPr>
              <w:t>Techniniai pranašumai (T)</w:t>
            </w:r>
          </w:p>
        </w:tc>
        <w:tc>
          <w:tcPr>
            <w:tcW w:w="695" w:type="pct"/>
            <w:shd w:val="clear" w:color="auto" w:fill="D9D9D9" w:themeFill="background1" w:themeFillShade="D9"/>
            <w:vAlign w:val="center"/>
          </w:tcPr>
          <w:p w14:paraId="0337F33B" w14:textId="74C029E6" w:rsidR="006863E6" w:rsidRPr="006863E6" w:rsidRDefault="006863E6" w:rsidP="006863E6">
            <w:pPr>
              <w:spacing w:after="0" w:line="240" w:lineRule="auto"/>
              <w:jc w:val="center"/>
              <w:rPr>
                <w:rFonts w:ascii="Times New Roman" w:hAnsi="Times New Roman" w:cs="Times New Roman"/>
                <w:b/>
                <w:bCs/>
                <w:sz w:val="22"/>
                <w:szCs w:val="22"/>
              </w:rPr>
            </w:pPr>
            <w:r w:rsidRPr="006863E6">
              <w:rPr>
                <w:rFonts w:ascii="Times New Roman" w:hAnsi="Times New Roman" w:cs="Times New Roman"/>
                <w:b/>
                <w:bCs/>
                <w:sz w:val="22"/>
                <w:szCs w:val="22"/>
              </w:rPr>
              <w:t>Požymis</w:t>
            </w:r>
          </w:p>
        </w:tc>
        <w:tc>
          <w:tcPr>
            <w:tcW w:w="642" w:type="pct"/>
            <w:shd w:val="clear" w:color="auto" w:fill="D9D9D9" w:themeFill="background1" w:themeFillShade="D9"/>
            <w:vAlign w:val="center"/>
          </w:tcPr>
          <w:p w14:paraId="23146EBC" w14:textId="0B144ED3" w:rsidR="006863E6" w:rsidRPr="006863E6" w:rsidRDefault="006863E6" w:rsidP="006863E6">
            <w:pPr>
              <w:spacing w:after="0" w:line="240" w:lineRule="auto"/>
              <w:jc w:val="center"/>
              <w:rPr>
                <w:rFonts w:ascii="Times New Roman" w:hAnsi="Times New Roman" w:cs="Times New Roman"/>
                <w:b/>
                <w:bCs/>
                <w:sz w:val="22"/>
                <w:szCs w:val="22"/>
              </w:rPr>
            </w:pPr>
            <w:r w:rsidRPr="006863E6">
              <w:rPr>
                <w:rFonts w:ascii="Times New Roman" w:hAnsi="Times New Roman" w:cs="Times New Roman"/>
                <w:b/>
                <w:bCs/>
                <w:sz w:val="22"/>
                <w:szCs w:val="22"/>
              </w:rPr>
              <w:t>Skiriamas balas</w:t>
            </w:r>
          </w:p>
        </w:tc>
      </w:tr>
      <w:tr w:rsidR="006863E6" w:rsidRPr="006863E6" w14:paraId="4389FF6C" w14:textId="77777777" w:rsidTr="00C45398">
        <w:trPr>
          <w:trHeight w:val="20"/>
        </w:trPr>
        <w:tc>
          <w:tcPr>
            <w:tcW w:w="285" w:type="pct"/>
            <w:vAlign w:val="center"/>
          </w:tcPr>
          <w:p w14:paraId="0F80B888" w14:textId="77777777" w:rsidR="006863E6" w:rsidRPr="006863E6" w:rsidRDefault="006863E6" w:rsidP="006863E6">
            <w:pPr>
              <w:spacing w:after="0" w:line="240" w:lineRule="auto"/>
              <w:rPr>
                <w:rFonts w:ascii="Times New Roman" w:hAnsi="Times New Roman" w:cs="Times New Roman"/>
                <w:b/>
                <w:sz w:val="22"/>
                <w:szCs w:val="22"/>
              </w:rPr>
            </w:pPr>
            <w:r w:rsidRPr="006863E6">
              <w:rPr>
                <w:rFonts w:ascii="Times New Roman" w:hAnsi="Times New Roman" w:cs="Times New Roman"/>
                <w:b/>
                <w:sz w:val="22"/>
                <w:szCs w:val="22"/>
              </w:rPr>
              <w:t>Nr.</w:t>
            </w:r>
          </w:p>
        </w:tc>
        <w:tc>
          <w:tcPr>
            <w:tcW w:w="3378" w:type="pct"/>
            <w:vAlign w:val="center"/>
          </w:tcPr>
          <w:p w14:paraId="5833FB58" w14:textId="77777777" w:rsidR="006863E6" w:rsidRPr="006863E6" w:rsidRDefault="006863E6" w:rsidP="006863E6">
            <w:pPr>
              <w:spacing w:after="0" w:line="240" w:lineRule="auto"/>
              <w:rPr>
                <w:rFonts w:ascii="Times New Roman" w:hAnsi="Times New Roman" w:cs="Times New Roman"/>
                <w:b/>
                <w:sz w:val="22"/>
                <w:szCs w:val="22"/>
              </w:rPr>
            </w:pPr>
            <w:r w:rsidRPr="006863E6">
              <w:rPr>
                <w:rFonts w:ascii="Times New Roman" w:hAnsi="Times New Roman" w:cs="Times New Roman"/>
                <w:b/>
                <w:sz w:val="22"/>
                <w:szCs w:val="22"/>
              </w:rPr>
              <w:t>Parametrai</w:t>
            </w:r>
          </w:p>
        </w:tc>
        <w:tc>
          <w:tcPr>
            <w:tcW w:w="695" w:type="pct"/>
            <w:vAlign w:val="center"/>
          </w:tcPr>
          <w:p w14:paraId="5D3E32D0" w14:textId="57566B73" w:rsidR="006863E6" w:rsidRPr="006863E6" w:rsidRDefault="006863E6" w:rsidP="006863E6">
            <w:pPr>
              <w:spacing w:after="0" w:line="240" w:lineRule="auto"/>
              <w:jc w:val="center"/>
              <w:rPr>
                <w:rFonts w:ascii="Times New Roman" w:hAnsi="Times New Roman" w:cs="Times New Roman"/>
                <w:b/>
                <w:sz w:val="22"/>
                <w:szCs w:val="22"/>
              </w:rPr>
            </w:pPr>
            <w:r w:rsidRPr="006863E6">
              <w:rPr>
                <w:rFonts w:ascii="Times New Roman" w:hAnsi="Times New Roman" w:cs="Times New Roman"/>
                <w:b/>
                <w:sz w:val="22"/>
                <w:szCs w:val="22"/>
              </w:rPr>
              <w:t>yra/nėra</w:t>
            </w:r>
          </w:p>
        </w:tc>
        <w:tc>
          <w:tcPr>
            <w:tcW w:w="642" w:type="pct"/>
            <w:vAlign w:val="center"/>
          </w:tcPr>
          <w:p w14:paraId="36303938" w14:textId="77777777" w:rsidR="006863E6" w:rsidRPr="006863E6" w:rsidRDefault="006863E6" w:rsidP="006863E6">
            <w:pPr>
              <w:spacing w:after="0" w:line="240" w:lineRule="auto"/>
              <w:jc w:val="center"/>
              <w:rPr>
                <w:rFonts w:ascii="Times New Roman" w:hAnsi="Times New Roman" w:cs="Times New Roman"/>
                <w:b/>
                <w:bCs/>
                <w:sz w:val="22"/>
                <w:szCs w:val="22"/>
              </w:rPr>
            </w:pPr>
          </w:p>
        </w:tc>
      </w:tr>
      <w:tr w:rsidR="006863E6" w:rsidRPr="006863E6" w14:paraId="6240013C" w14:textId="77777777" w:rsidTr="00C45398">
        <w:trPr>
          <w:trHeight w:val="20"/>
        </w:trPr>
        <w:tc>
          <w:tcPr>
            <w:tcW w:w="285" w:type="pct"/>
            <w:vAlign w:val="center"/>
          </w:tcPr>
          <w:p w14:paraId="2018AB2D" w14:textId="77777777" w:rsidR="006863E6" w:rsidRPr="006863E6" w:rsidRDefault="006863E6" w:rsidP="006863E6">
            <w:pPr>
              <w:spacing w:after="0" w:line="240" w:lineRule="auto"/>
              <w:rPr>
                <w:rFonts w:ascii="Times New Roman" w:hAnsi="Times New Roman" w:cs="Times New Roman"/>
                <w:sz w:val="22"/>
                <w:szCs w:val="22"/>
              </w:rPr>
            </w:pPr>
            <w:r w:rsidRPr="006863E6">
              <w:rPr>
                <w:rFonts w:ascii="Times New Roman" w:hAnsi="Times New Roman" w:cs="Times New Roman"/>
                <w:sz w:val="22"/>
                <w:szCs w:val="22"/>
              </w:rPr>
              <w:t>T1</w:t>
            </w:r>
          </w:p>
        </w:tc>
        <w:tc>
          <w:tcPr>
            <w:tcW w:w="3378" w:type="pct"/>
            <w:vAlign w:val="center"/>
          </w:tcPr>
          <w:p w14:paraId="4D2CAD9D" w14:textId="3D229F9B" w:rsidR="006863E6" w:rsidRPr="006863E6" w:rsidRDefault="006863E6" w:rsidP="006863E6">
            <w:pPr>
              <w:spacing w:after="0" w:line="240" w:lineRule="auto"/>
              <w:rPr>
                <w:rFonts w:ascii="Times New Roman" w:hAnsi="Times New Roman" w:cs="Times New Roman"/>
                <w:b/>
                <w:bCs/>
                <w:sz w:val="22"/>
                <w:szCs w:val="22"/>
              </w:rPr>
            </w:pPr>
            <w:r w:rsidRPr="006863E6">
              <w:rPr>
                <w:rFonts w:ascii="Times New Roman" w:hAnsi="Times New Roman" w:cs="Times New Roman"/>
                <w:sz w:val="22"/>
                <w:szCs w:val="22"/>
              </w:rPr>
              <w:t>Garantinis aptarnavimas su gamintojo numatoma periodine technine priežiūra, įskaitant keičiamas detales ir sunaudotas priemones</w:t>
            </w:r>
            <w:r w:rsidRPr="006863E6">
              <w:rPr>
                <w:rFonts w:ascii="Times New Roman" w:hAnsi="Times New Roman" w:cs="Times New Roman"/>
                <w:sz w:val="22"/>
                <w:szCs w:val="22"/>
              </w:rPr>
              <w:t xml:space="preserve"> </w:t>
            </w:r>
            <w:r w:rsidRPr="006863E6">
              <w:rPr>
                <w:rFonts w:ascii="Times New Roman" w:hAnsi="Times New Roman" w:cs="Times New Roman"/>
                <w:bCs/>
                <w:sz w:val="22"/>
                <w:szCs w:val="22"/>
              </w:rPr>
              <w:t>48 mėnesiai</w:t>
            </w:r>
          </w:p>
        </w:tc>
        <w:tc>
          <w:tcPr>
            <w:tcW w:w="695" w:type="pct"/>
            <w:tcBorders>
              <w:bottom w:val="single" w:sz="4" w:space="0" w:color="auto"/>
            </w:tcBorders>
            <w:vAlign w:val="center"/>
          </w:tcPr>
          <w:p w14:paraId="460D36A7"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Statinis:</w:t>
            </w:r>
          </w:p>
          <w:p w14:paraId="03F67D9D"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(taip/ne)</w:t>
            </w:r>
          </w:p>
        </w:tc>
        <w:tc>
          <w:tcPr>
            <w:tcW w:w="642" w:type="pct"/>
            <w:tcBorders>
              <w:bottom w:val="single" w:sz="4" w:space="0" w:color="auto"/>
            </w:tcBorders>
            <w:vAlign w:val="center"/>
          </w:tcPr>
          <w:p w14:paraId="7B2DCC66" w14:textId="66DAF311"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L</w:t>
            </w:r>
            <w:r w:rsidRPr="006863E6">
              <w:rPr>
                <w:rFonts w:ascii="Times New Roman" w:hAnsi="Times New Roman" w:cs="Times New Roman"/>
                <w:sz w:val="22"/>
                <w:szCs w:val="22"/>
                <w:vertAlign w:val="subscript"/>
              </w:rPr>
              <w:t>1</w:t>
            </w:r>
            <w:r w:rsidRPr="006863E6">
              <w:rPr>
                <w:rFonts w:ascii="Times New Roman" w:hAnsi="Times New Roman" w:cs="Times New Roman"/>
                <w:sz w:val="22"/>
                <w:szCs w:val="22"/>
              </w:rPr>
              <w:t xml:space="preserve"> = 5</w:t>
            </w:r>
          </w:p>
        </w:tc>
      </w:tr>
      <w:tr w:rsidR="006863E6" w:rsidRPr="006863E6" w14:paraId="16CD162A" w14:textId="77777777" w:rsidTr="00C45398">
        <w:trPr>
          <w:trHeight w:val="20"/>
        </w:trPr>
        <w:tc>
          <w:tcPr>
            <w:tcW w:w="285" w:type="pct"/>
            <w:vAlign w:val="center"/>
          </w:tcPr>
          <w:p w14:paraId="4C7C50BC" w14:textId="77777777" w:rsidR="006863E6" w:rsidRPr="006863E6" w:rsidRDefault="006863E6" w:rsidP="006863E6">
            <w:pPr>
              <w:spacing w:after="0" w:line="240" w:lineRule="auto"/>
              <w:rPr>
                <w:rFonts w:ascii="Times New Roman" w:hAnsi="Times New Roman" w:cs="Times New Roman"/>
                <w:sz w:val="22"/>
                <w:szCs w:val="22"/>
              </w:rPr>
            </w:pPr>
            <w:r w:rsidRPr="006863E6">
              <w:rPr>
                <w:rFonts w:ascii="Times New Roman" w:hAnsi="Times New Roman" w:cs="Times New Roman"/>
                <w:sz w:val="22"/>
                <w:szCs w:val="22"/>
              </w:rPr>
              <w:t>T2</w:t>
            </w:r>
          </w:p>
        </w:tc>
        <w:tc>
          <w:tcPr>
            <w:tcW w:w="3378" w:type="pct"/>
            <w:vAlign w:val="center"/>
          </w:tcPr>
          <w:p w14:paraId="58321263" w14:textId="77777777" w:rsidR="006863E6" w:rsidRPr="006863E6" w:rsidRDefault="006863E6" w:rsidP="006863E6">
            <w:pPr>
              <w:spacing w:after="0" w:line="240" w:lineRule="auto"/>
              <w:rPr>
                <w:rFonts w:ascii="Times New Roman" w:hAnsi="Times New Roman" w:cs="Times New Roman"/>
                <w:sz w:val="22"/>
                <w:szCs w:val="22"/>
              </w:rPr>
            </w:pPr>
            <w:r w:rsidRPr="006863E6">
              <w:rPr>
                <w:rFonts w:ascii="Times New Roman" w:hAnsi="Times New Roman" w:cs="Times New Roman"/>
                <w:sz w:val="22"/>
                <w:szCs w:val="22"/>
              </w:rPr>
              <w:t>Įrenginio meniu lietuvių kalba</w:t>
            </w:r>
          </w:p>
        </w:tc>
        <w:tc>
          <w:tcPr>
            <w:tcW w:w="695" w:type="pct"/>
            <w:vAlign w:val="center"/>
          </w:tcPr>
          <w:p w14:paraId="13F854DB"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Statinis:</w:t>
            </w:r>
          </w:p>
          <w:p w14:paraId="38DC16D2"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(taip/ne)</w:t>
            </w:r>
          </w:p>
        </w:tc>
        <w:tc>
          <w:tcPr>
            <w:tcW w:w="642" w:type="pct"/>
            <w:vAlign w:val="center"/>
          </w:tcPr>
          <w:p w14:paraId="6E645825"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L</w:t>
            </w:r>
            <w:r w:rsidRPr="006863E6">
              <w:rPr>
                <w:rFonts w:ascii="Times New Roman" w:hAnsi="Times New Roman" w:cs="Times New Roman"/>
                <w:sz w:val="22"/>
                <w:szCs w:val="22"/>
                <w:vertAlign w:val="subscript"/>
              </w:rPr>
              <w:t>2</w:t>
            </w:r>
            <w:r w:rsidRPr="006863E6">
              <w:rPr>
                <w:rFonts w:ascii="Times New Roman" w:hAnsi="Times New Roman" w:cs="Times New Roman"/>
                <w:sz w:val="22"/>
                <w:szCs w:val="22"/>
              </w:rPr>
              <w:t xml:space="preserve"> = </w:t>
            </w:r>
            <w:r w:rsidRPr="006863E6">
              <w:rPr>
                <w:rFonts w:ascii="Times New Roman" w:hAnsi="Times New Roman" w:cs="Times New Roman"/>
                <w:b/>
                <w:bCs/>
                <w:color w:val="7030A0"/>
                <w:sz w:val="22"/>
                <w:szCs w:val="22"/>
              </w:rPr>
              <w:t>5</w:t>
            </w:r>
          </w:p>
        </w:tc>
      </w:tr>
      <w:tr w:rsidR="006863E6" w:rsidRPr="006863E6" w14:paraId="3F0D328E" w14:textId="77777777" w:rsidTr="00C45398">
        <w:trPr>
          <w:trHeight w:val="20"/>
        </w:trPr>
        <w:tc>
          <w:tcPr>
            <w:tcW w:w="285" w:type="pct"/>
            <w:vAlign w:val="center"/>
          </w:tcPr>
          <w:p w14:paraId="54D7F9CF" w14:textId="77777777" w:rsidR="006863E6" w:rsidRPr="006863E6" w:rsidRDefault="006863E6" w:rsidP="006863E6">
            <w:pPr>
              <w:spacing w:after="0" w:line="240" w:lineRule="auto"/>
              <w:rPr>
                <w:rFonts w:ascii="Times New Roman" w:hAnsi="Times New Roman" w:cs="Times New Roman"/>
                <w:sz w:val="22"/>
                <w:szCs w:val="22"/>
              </w:rPr>
            </w:pPr>
            <w:r w:rsidRPr="006863E6">
              <w:rPr>
                <w:rFonts w:ascii="Times New Roman" w:hAnsi="Times New Roman" w:cs="Times New Roman"/>
                <w:sz w:val="22"/>
                <w:szCs w:val="22"/>
              </w:rPr>
              <w:t>T3</w:t>
            </w:r>
          </w:p>
        </w:tc>
        <w:tc>
          <w:tcPr>
            <w:tcW w:w="3378" w:type="pct"/>
            <w:vAlign w:val="center"/>
          </w:tcPr>
          <w:p w14:paraId="5A2BD383" w14:textId="3ACF42B0" w:rsidR="006863E6" w:rsidRPr="006863E6" w:rsidRDefault="006863E6" w:rsidP="006863E6">
            <w:pPr>
              <w:spacing w:after="0" w:line="240" w:lineRule="auto"/>
              <w:rPr>
                <w:rFonts w:ascii="Times New Roman" w:hAnsi="Times New Roman" w:cs="Times New Roman"/>
                <w:sz w:val="22"/>
                <w:szCs w:val="22"/>
              </w:rPr>
            </w:pPr>
            <w:proofErr w:type="spellStart"/>
            <w:r w:rsidRPr="006863E6">
              <w:rPr>
                <w:rFonts w:ascii="Times New Roman" w:hAnsi="Times New Roman" w:cs="Times New Roman"/>
                <w:sz w:val="22"/>
                <w:szCs w:val="22"/>
              </w:rPr>
              <w:t>Dializato</w:t>
            </w:r>
            <w:proofErr w:type="spellEnd"/>
            <w:r w:rsidRPr="006863E6">
              <w:rPr>
                <w:rFonts w:ascii="Times New Roman" w:hAnsi="Times New Roman" w:cs="Times New Roman"/>
                <w:sz w:val="22"/>
                <w:szCs w:val="22"/>
              </w:rPr>
              <w:t xml:space="preserve"> tėkmės greičio reguliavimo ribos ne siauresnės už </w:t>
            </w:r>
            <w:r w:rsidRPr="006863E6">
              <w:rPr>
                <w:rFonts w:ascii="Times New Roman" w:hAnsi="Times New Roman" w:cs="Times New Roman"/>
                <w:sz w:val="22"/>
                <w:szCs w:val="22"/>
              </w:rPr>
              <w:t>nei</w:t>
            </w:r>
            <w:r w:rsidRPr="006863E6">
              <w:rPr>
                <w:rFonts w:ascii="Times New Roman" w:hAnsi="Times New Roman" w:cs="Times New Roman"/>
                <w:sz w:val="22"/>
                <w:szCs w:val="22"/>
              </w:rPr>
              <w:t xml:space="preserve"> </w:t>
            </w:r>
            <w:r w:rsidRPr="006863E6">
              <w:rPr>
                <w:rFonts w:ascii="Times New Roman" w:hAnsi="Times New Roman" w:cs="Times New Roman"/>
                <w:bCs/>
                <w:sz w:val="22"/>
                <w:szCs w:val="22"/>
              </w:rPr>
              <w:t>100 iki 800 ml/min</w:t>
            </w:r>
          </w:p>
        </w:tc>
        <w:tc>
          <w:tcPr>
            <w:tcW w:w="695" w:type="pct"/>
            <w:vAlign w:val="center"/>
          </w:tcPr>
          <w:p w14:paraId="5E5E3888"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Statinis:</w:t>
            </w:r>
          </w:p>
          <w:p w14:paraId="5FABA17B"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(taip/ne)</w:t>
            </w:r>
          </w:p>
        </w:tc>
        <w:tc>
          <w:tcPr>
            <w:tcW w:w="642" w:type="pct"/>
            <w:vAlign w:val="center"/>
          </w:tcPr>
          <w:p w14:paraId="0320DA5C" w14:textId="7D6DE1B3"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L</w:t>
            </w:r>
            <w:r w:rsidRPr="006863E6">
              <w:rPr>
                <w:rFonts w:ascii="Times New Roman" w:hAnsi="Times New Roman" w:cs="Times New Roman"/>
                <w:sz w:val="22"/>
                <w:szCs w:val="22"/>
                <w:vertAlign w:val="subscript"/>
              </w:rPr>
              <w:t>3</w:t>
            </w:r>
            <w:r w:rsidRPr="006863E6">
              <w:rPr>
                <w:rFonts w:ascii="Times New Roman" w:hAnsi="Times New Roman" w:cs="Times New Roman"/>
                <w:sz w:val="22"/>
                <w:szCs w:val="22"/>
              </w:rPr>
              <w:t xml:space="preserve"> = 5</w:t>
            </w:r>
          </w:p>
        </w:tc>
      </w:tr>
      <w:tr w:rsidR="006863E6" w:rsidRPr="006863E6" w14:paraId="481104B3" w14:textId="77777777" w:rsidTr="00C45398">
        <w:trPr>
          <w:trHeight w:val="20"/>
        </w:trPr>
        <w:tc>
          <w:tcPr>
            <w:tcW w:w="285" w:type="pct"/>
            <w:vAlign w:val="center"/>
          </w:tcPr>
          <w:p w14:paraId="78594DBF" w14:textId="77777777" w:rsidR="006863E6" w:rsidRPr="006863E6" w:rsidRDefault="006863E6" w:rsidP="006863E6">
            <w:pPr>
              <w:spacing w:after="0" w:line="240" w:lineRule="auto"/>
              <w:rPr>
                <w:rFonts w:ascii="Times New Roman" w:hAnsi="Times New Roman" w:cs="Times New Roman"/>
                <w:sz w:val="22"/>
                <w:szCs w:val="22"/>
              </w:rPr>
            </w:pPr>
            <w:r w:rsidRPr="006863E6">
              <w:rPr>
                <w:rFonts w:ascii="Times New Roman" w:hAnsi="Times New Roman" w:cs="Times New Roman"/>
                <w:sz w:val="22"/>
                <w:szCs w:val="22"/>
              </w:rPr>
              <w:t>T4</w:t>
            </w:r>
          </w:p>
        </w:tc>
        <w:tc>
          <w:tcPr>
            <w:tcW w:w="3378" w:type="pct"/>
          </w:tcPr>
          <w:p w14:paraId="1FF072E3" w14:textId="512BAF34" w:rsidR="006863E6" w:rsidRPr="006863E6" w:rsidRDefault="006863E6" w:rsidP="006863E6">
            <w:pPr>
              <w:spacing w:after="0" w:line="240" w:lineRule="auto"/>
              <w:rPr>
                <w:rFonts w:ascii="Times New Roman" w:hAnsi="Times New Roman" w:cs="Times New Roman"/>
                <w:sz w:val="22"/>
                <w:szCs w:val="22"/>
              </w:rPr>
            </w:pPr>
            <w:r w:rsidRPr="006863E6">
              <w:rPr>
                <w:rFonts w:ascii="Times New Roman" w:hAnsi="Times New Roman" w:cs="Times New Roman"/>
                <w:sz w:val="22"/>
                <w:szCs w:val="22"/>
              </w:rPr>
              <w:t xml:space="preserve">Naudojami ne mažiau kaip 2 daugkartinio naudojimo </w:t>
            </w:r>
            <w:proofErr w:type="spellStart"/>
            <w:r w:rsidRPr="006863E6">
              <w:rPr>
                <w:rFonts w:ascii="Times New Roman" w:hAnsi="Times New Roman" w:cs="Times New Roman"/>
                <w:sz w:val="22"/>
                <w:szCs w:val="22"/>
              </w:rPr>
              <w:t>apirogeniniai</w:t>
            </w:r>
            <w:proofErr w:type="spellEnd"/>
            <w:r w:rsidRPr="006863E6">
              <w:rPr>
                <w:rFonts w:ascii="Times New Roman" w:hAnsi="Times New Roman" w:cs="Times New Roman"/>
                <w:sz w:val="22"/>
                <w:szCs w:val="22"/>
              </w:rPr>
              <w:t xml:space="preserve"> filtrai</w:t>
            </w:r>
            <w:r w:rsidRPr="006863E6">
              <w:rPr>
                <w:rFonts w:ascii="Times New Roman" w:hAnsi="Times New Roman" w:cs="Times New Roman"/>
                <w:sz w:val="22"/>
                <w:szCs w:val="22"/>
              </w:rPr>
              <w:t xml:space="preserve"> </w:t>
            </w:r>
            <w:r w:rsidRPr="006863E6">
              <w:rPr>
                <w:rFonts w:ascii="Times New Roman" w:hAnsi="Times New Roman" w:cs="Times New Roman"/>
                <w:sz w:val="22"/>
                <w:szCs w:val="22"/>
              </w:rPr>
              <w:t>≥300 procedūrų arba ≥1500 val.</w:t>
            </w:r>
          </w:p>
        </w:tc>
        <w:tc>
          <w:tcPr>
            <w:tcW w:w="695" w:type="pct"/>
            <w:vAlign w:val="center"/>
          </w:tcPr>
          <w:p w14:paraId="66743C04"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Statinis:</w:t>
            </w:r>
          </w:p>
          <w:p w14:paraId="142F5639" w14:textId="77777777"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(taip/ne)</w:t>
            </w:r>
          </w:p>
        </w:tc>
        <w:tc>
          <w:tcPr>
            <w:tcW w:w="642" w:type="pct"/>
            <w:vAlign w:val="center"/>
          </w:tcPr>
          <w:p w14:paraId="4494EE30" w14:textId="4E32E664" w:rsidR="006863E6" w:rsidRPr="006863E6" w:rsidRDefault="006863E6" w:rsidP="006863E6">
            <w:pPr>
              <w:spacing w:after="0" w:line="240" w:lineRule="auto"/>
              <w:jc w:val="center"/>
              <w:rPr>
                <w:rFonts w:ascii="Times New Roman" w:hAnsi="Times New Roman" w:cs="Times New Roman"/>
                <w:sz w:val="22"/>
                <w:szCs w:val="22"/>
              </w:rPr>
            </w:pPr>
            <w:r w:rsidRPr="006863E6">
              <w:rPr>
                <w:rFonts w:ascii="Times New Roman" w:hAnsi="Times New Roman" w:cs="Times New Roman"/>
                <w:sz w:val="22"/>
                <w:szCs w:val="22"/>
              </w:rPr>
              <w:t>L4 = 15</w:t>
            </w:r>
          </w:p>
        </w:tc>
      </w:tr>
    </w:tbl>
    <w:p w14:paraId="790DD795" w14:textId="77777777" w:rsidR="00C45398" w:rsidRPr="00C45398" w:rsidRDefault="00C45398" w:rsidP="00C45398">
      <w:pPr>
        <w:spacing w:after="0" w:line="240" w:lineRule="auto"/>
        <w:rPr>
          <w:rFonts w:ascii="Times New Roman" w:hAnsi="Times New Roman" w:cs="Times New Roman"/>
          <w:sz w:val="22"/>
          <w:szCs w:val="22"/>
        </w:rPr>
      </w:pPr>
    </w:p>
    <w:p w14:paraId="72B6BC32"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Pasiūlymo ekonominio naudingumo (kainos ir kokybės santykio) apskaičiavimo tvarka (formulė) yra pateikiama žemiau:</w:t>
      </w:r>
    </w:p>
    <w:p w14:paraId="3A56CB3A" w14:textId="77777777" w:rsidR="006863E6"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 xml:space="preserve">1. Pasiūlymo ekonominis naudingumas (E) apskaičiuojamas sudedant tiekėjo pasiūlymo kainos (K), techninių pranašumų (T): </w:t>
      </w:r>
    </w:p>
    <w:p w14:paraId="675EBED3" w14:textId="0CD6B07D" w:rsidR="00C45398" w:rsidRPr="00C45398" w:rsidRDefault="00C45398" w:rsidP="006863E6">
      <w:pPr>
        <w:spacing w:after="0" w:line="240" w:lineRule="auto"/>
        <w:jc w:val="center"/>
        <w:rPr>
          <w:rFonts w:ascii="Times New Roman" w:hAnsi="Times New Roman" w:cs="Times New Roman"/>
          <w:sz w:val="22"/>
          <w:szCs w:val="22"/>
        </w:rPr>
      </w:pPr>
      <w:r w:rsidRPr="00C45398">
        <w:rPr>
          <w:rFonts w:ascii="Times New Roman" w:hAnsi="Times New Roman" w:cs="Times New Roman"/>
          <w:i/>
          <w:iCs/>
          <w:sz w:val="22"/>
          <w:szCs w:val="22"/>
        </w:rPr>
        <w:t xml:space="preserve">E </w:t>
      </w:r>
      <w:r w:rsidRPr="00C45398">
        <w:rPr>
          <w:rFonts w:ascii="Times New Roman" w:hAnsi="Times New Roman" w:cs="Times New Roman"/>
          <w:sz w:val="22"/>
          <w:szCs w:val="22"/>
        </w:rPr>
        <w:t xml:space="preserve">= </w:t>
      </w:r>
      <w:r w:rsidRPr="00C45398">
        <w:rPr>
          <w:rFonts w:ascii="Times New Roman" w:hAnsi="Times New Roman" w:cs="Times New Roman"/>
          <w:i/>
          <w:sz w:val="22"/>
          <w:szCs w:val="22"/>
        </w:rPr>
        <w:t>K</w:t>
      </w:r>
      <w:r w:rsidRPr="00C45398">
        <w:rPr>
          <w:rFonts w:ascii="Times New Roman" w:hAnsi="Times New Roman" w:cs="Times New Roman"/>
          <w:sz w:val="22"/>
          <w:szCs w:val="22"/>
        </w:rPr>
        <w:t xml:space="preserve"> </w:t>
      </w:r>
      <w:r w:rsidRPr="00C45398">
        <w:rPr>
          <w:rFonts w:ascii="Times New Roman" w:hAnsi="Times New Roman" w:cs="Times New Roman"/>
          <w:i/>
          <w:iCs/>
          <w:sz w:val="22"/>
          <w:szCs w:val="22"/>
        </w:rPr>
        <w:t>+ T</w:t>
      </w:r>
    </w:p>
    <w:p w14:paraId="38CB9DD0"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iCs/>
          <w:sz w:val="22"/>
          <w:szCs w:val="22"/>
        </w:rPr>
        <w:t xml:space="preserve">2. </w:t>
      </w:r>
      <w:r w:rsidRPr="00C45398">
        <w:rPr>
          <w:rFonts w:ascii="Times New Roman" w:hAnsi="Times New Roman" w:cs="Times New Roman"/>
          <w:sz w:val="22"/>
          <w:szCs w:val="22"/>
        </w:rPr>
        <w:t>Pasiūlymo kainos (K) balai apskaičiuojami mažiausios pasiūlytos kainos (</w:t>
      </w:r>
      <w:proofErr w:type="spellStart"/>
      <w:r w:rsidRPr="00C45398">
        <w:rPr>
          <w:rFonts w:ascii="Times New Roman" w:hAnsi="Times New Roman" w:cs="Times New Roman"/>
          <w:sz w:val="22"/>
          <w:szCs w:val="22"/>
        </w:rPr>
        <w:t>K</w:t>
      </w:r>
      <w:r w:rsidRPr="00C45398">
        <w:rPr>
          <w:rFonts w:ascii="Times New Roman" w:hAnsi="Times New Roman" w:cs="Times New Roman"/>
          <w:sz w:val="22"/>
          <w:szCs w:val="22"/>
          <w:vertAlign w:val="subscript"/>
        </w:rPr>
        <w:t>min</w:t>
      </w:r>
      <w:proofErr w:type="spellEnd"/>
      <w:r w:rsidRPr="00C45398">
        <w:rPr>
          <w:rFonts w:ascii="Times New Roman" w:hAnsi="Times New Roman" w:cs="Times New Roman"/>
          <w:sz w:val="22"/>
          <w:szCs w:val="22"/>
        </w:rPr>
        <w:t>) ir vertinamo pasiūlymo kainos (</w:t>
      </w:r>
      <w:proofErr w:type="spellStart"/>
      <w:r w:rsidRPr="00C45398">
        <w:rPr>
          <w:rFonts w:ascii="Times New Roman" w:hAnsi="Times New Roman" w:cs="Times New Roman"/>
          <w:sz w:val="22"/>
          <w:szCs w:val="22"/>
        </w:rPr>
        <w:t>K</w:t>
      </w:r>
      <w:r w:rsidRPr="00C45398">
        <w:rPr>
          <w:rFonts w:ascii="Times New Roman" w:hAnsi="Times New Roman" w:cs="Times New Roman"/>
          <w:sz w:val="22"/>
          <w:szCs w:val="22"/>
          <w:vertAlign w:val="subscript"/>
        </w:rPr>
        <w:t>v</w:t>
      </w:r>
      <w:proofErr w:type="spellEnd"/>
      <w:r w:rsidRPr="00C45398">
        <w:rPr>
          <w:rFonts w:ascii="Times New Roman" w:hAnsi="Times New Roman" w:cs="Times New Roman"/>
          <w:sz w:val="22"/>
          <w:szCs w:val="22"/>
        </w:rPr>
        <w:t>) santykį padauginant iš kainos lyginamojo svorio (X):</w:t>
      </w:r>
    </w:p>
    <w:p w14:paraId="76720362" w14:textId="77777777" w:rsidR="00C45398" w:rsidRPr="00C45398" w:rsidRDefault="00C45398" w:rsidP="00C45398">
      <w:pPr>
        <w:spacing w:after="0" w:line="240" w:lineRule="auto"/>
        <w:rPr>
          <w:rFonts w:ascii="Times New Roman" w:hAnsi="Times New Roman" w:cs="Times New Roman"/>
          <w:sz w:val="22"/>
          <w:szCs w:val="22"/>
        </w:rPr>
      </w:pPr>
      <m:oMathPara>
        <m:oMath>
          <m:r>
            <w:rPr>
              <w:rFonts w:ascii="Cambria Math" w:hAnsi="Cambria Math" w:cs="Times New Roman"/>
              <w:sz w:val="22"/>
              <w:szCs w:val="22"/>
            </w:rPr>
            <w:lastRenderedPageBreak/>
            <m:t>K=</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v</m:t>
                  </m:r>
                </m:sub>
              </m:sSub>
            </m:den>
          </m:f>
          <m:r>
            <w:rPr>
              <w:rFonts w:ascii="Cambria Math" w:hAnsi="Cambria Math" w:cs="Times New Roman"/>
              <w:sz w:val="22"/>
              <w:szCs w:val="22"/>
            </w:rPr>
            <m:t xml:space="preserve"> ×X</m:t>
          </m:r>
        </m:oMath>
      </m:oMathPara>
    </w:p>
    <w:p w14:paraId="0EF8CA1B" w14:textId="77777777" w:rsidR="00C45398" w:rsidRPr="00C45398" w:rsidRDefault="00C45398" w:rsidP="00C45398">
      <w:pPr>
        <w:spacing w:after="0" w:line="240" w:lineRule="auto"/>
        <w:rPr>
          <w:rFonts w:ascii="Times New Roman" w:hAnsi="Times New Roman" w:cs="Times New Roman"/>
          <w:sz w:val="22"/>
          <w:szCs w:val="22"/>
        </w:rPr>
      </w:pPr>
      <w:r w:rsidRPr="00C45398">
        <w:rPr>
          <w:rFonts w:ascii="Times New Roman" w:hAnsi="Times New Roman" w:cs="Times New Roman"/>
          <w:sz w:val="22"/>
          <w:szCs w:val="22"/>
        </w:rPr>
        <w:t>3. Kadangi siūlomo objekto T1, T2, T3 techniniai parametrai neturi skaitinių išraiškų (yra arba nėra, taip arba ne), todėl parametro įvertinimas apskaičiuojamas pagal metodiką:</w:t>
      </w:r>
    </w:p>
    <w:p w14:paraId="0378F7CA" w14:textId="77777777" w:rsidR="006863E6" w:rsidRDefault="00C45398" w:rsidP="00C45398">
      <w:pPr>
        <w:spacing w:after="0" w:line="240" w:lineRule="auto"/>
        <w:rPr>
          <w:rFonts w:ascii="Times New Roman" w:hAnsi="Times New Roman" w:cs="Times New Roman"/>
          <w:i/>
          <w:sz w:val="22"/>
          <w:szCs w:val="22"/>
        </w:rPr>
      </w:pPr>
      <w:r w:rsidRPr="00C45398">
        <w:rPr>
          <w:rFonts w:ascii="Times New Roman" w:hAnsi="Times New Roman" w:cs="Times New Roman"/>
          <w:sz w:val="22"/>
          <w:szCs w:val="22"/>
        </w:rPr>
        <w:t xml:space="preserve">Jei siūlomas objektas turi nurodytą pranašumą gauna maksimalų balų skaičių pagal lyginamuosius svorius: </w:t>
      </w:r>
      <w:r w:rsidRPr="00C45398">
        <w:rPr>
          <w:rFonts w:ascii="Times New Roman" w:hAnsi="Times New Roman" w:cs="Times New Roman"/>
          <w:i/>
          <w:sz w:val="22"/>
          <w:szCs w:val="22"/>
        </w:rPr>
        <w:t>T</w:t>
      </w:r>
      <w:r w:rsidRPr="00C45398">
        <w:rPr>
          <w:rFonts w:ascii="Times New Roman" w:hAnsi="Times New Roman" w:cs="Times New Roman"/>
          <w:i/>
          <w:sz w:val="22"/>
          <w:szCs w:val="22"/>
          <w:vertAlign w:val="subscript"/>
        </w:rPr>
        <w:t xml:space="preserve">1 </w:t>
      </w:r>
      <w:r w:rsidRPr="00C45398">
        <w:rPr>
          <w:rFonts w:ascii="Times New Roman" w:hAnsi="Times New Roman" w:cs="Times New Roman"/>
          <w:i/>
          <w:sz w:val="22"/>
          <w:szCs w:val="22"/>
        </w:rPr>
        <w:t>= L</w:t>
      </w:r>
      <w:r w:rsidRPr="00C45398">
        <w:rPr>
          <w:rFonts w:ascii="Times New Roman" w:hAnsi="Times New Roman" w:cs="Times New Roman"/>
          <w:i/>
          <w:sz w:val="22"/>
          <w:szCs w:val="22"/>
          <w:vertAlign w:val="subscript"/>
        </w:rPr>
        <w:t>1</w:t>
      </w:r>
      <w:r w:rsidRPr="00C45398">
        <w:rPr>
          <w:rFonts w:ascii="Times New Roman" w:hAnsi="Times New Roman" w:cs="Times New Roman"/>
          <w:i/>
          <w:sz w:val="22"/>
          <w:szCs w:val="22"/>
        </w:rPr>
        <w:t xml:space="preserve"> ; T</w:t>
      </w:r>
      <w:r w:rsidRPr="00C45398">
        <w:rPr>
          <w:rFonts w:ascii="Times New Roman" w:hAnsi="Times New Roman" w:cs="Times New Roman"/>
          <w:i/>
          <w:sz w:val="22"/>
          <w:szCs w:val="22"/>
          <w:vertAlign w:val="subscript"/>
        </w:rPr>
        <w:t xml:space="preserve">2 </w:t>
      </w:r>
      <w:r w:rsidRPr="00C45398">
        <w:rPr>
          <w:rFonts w:ascii="Times New Roman" w:hAnsi="Times New Roman" w:cs="Times New Roman"/>
          <w:i/>
          <w:sz w:val="22"/>
          <w:szCs w:val="22"/>
        </w:rPr>
        <w:t>= L</w:t>
      </w:r>
      <w:r w:rsidRPr="00C45398">
        <w:rPr>
          <w:rFonts w:ascii="Times New Roman" w:hAnsi="Times New Roman" w:cs="Times New Roman"/>
          <w:i/>
          <w:sz w:val="22"/>
          <w:szCs w:val="22"/>
          <w:vertAlign w:val="subscript"/>
        </w:rPr>
        <w:t>2</w:t>
      </w:r>
      <w:r w:rsidRPr="00C45398">
        <w:rPr>
          <w:rFonts w:ascii="Times New Roman" w:hAnsi="Times New Roman" w:cs="Times New Roman"/>
          <w:i/>
          <w:sz w:val="22"/>
          <w:szCs w:val="22"/>
        </w:rPr>
        <w:t xml:space="preserve"> ; T</w:t>
      </w:r>
      <w:r w:rsidRPr="00C45398">
        <w:rPr>
          <w:rFonts w:ascii="Times New Roman" w:hAnsi="Times New Roman" w:cs="Times New Roman"/>
          <w:i/>
          <w:sz w:val="22"/>
          <w:szCs w:val="22"/>
          <w:vertAlign w:val="subscript"/>
        </w:rPr>
        <w:t xml:space="preserve">3 </w:t>
      </w:r>
      <w:r w:rsidRPr="00C45398">
        <w:rPr>
          <w:rFonts w:ascii="Times New Roman" w:hAnsi="Times New Roman" w:cs="Times New Roman"/>
          <w:i/>
          <w:sz w:val="22"/>
          <w:szCs w:val="22"/>
        </w:rPr>
        <w:t xml:space="preserve">= </w:t>
      </w:r>
      <w:r w:rsidR="006863E6">
        <w:rPr>
          <w:rFonts w:ascii="Times New Roman" w:hAnsi="Times New Roman" w:cs="Times New Roman"/>
          <w:i/>
          <w:sz w:val="22"/>
          <w:szCs w:val="22"/>
        </w:rPr>
        <w:t>L</w:t>
      </w:r>
      <w:r w:rsidR="006863E6" w:rsidRPr="006863E6">
        <w:rPr>
          <w:rFonts w:ascii="Times New Roman" w:hAnsi="Times New Roman" w:cs="Times New Roman"/>
          <w:i/>
          <w:sz w:val="22"/>
          <w:szCs w:val="22"/>
          <w:vertAlign w:val="subscript"/>
        </w:rPr>
        <w:t>3</w:t>
      </w:r>
      <w:r w:rsidRPr="00C45398">
        <w:rPr>
          <w:rFonts w:ascii="Times New Roman" w:hAnsi="Times New Roman" w:cs="Times New Roman"/>
          <w:i/>
          <w:sz w:val="22"/>
          <w:szCs w:val="22"/>
        </w:rPr>
        <w:t xml:space="preserve">; </w:t>
      </w:r>
      <w:r w:rsidR="006863E6">
        <w:rPr>
          <w:rFonts w:ascii="Times New Roman" w:hAnsi="Times New Roman" w:cs="Times New Roman"/>
          <w:i/>
          <w:sz w:val="22"/>
          <w:szCs w:val="22"/>
        </w:rPr>
        <w:t>T</w:t>
      </w:r>
      <w:r w:rsidR="006863E6" w:rsidRPr="006863E6">
        <w:rPr>
          <w:rFonts w:ascii="Times New Roman" w:hAnsi="Times New Roman" w:cs="Times New Roman"/>
          <w:i/>
          <w:sz w:val="22"/>
          <w:szCs w:val="22"/>
          <w:vertAlign w:val="subscript"/>
        </w:rPr>
        <w:t>4</w:t>
      </w:r>
      <w:r w:rsidR="006863E6">
        <w:rPr>
          <w:rFonts w:ascii="Times New Roman" w:hAnsi="Times New Roman" w:cs="Times New Roman"/>
          <w:i/>
          <w:sz w:val="22"/>
          <w:szCs w:val="22"/>
        </w:rPr>
        <w:t xml:space="preserve"> = L</w:t>
      </w:r>
      <w:r w:rsidR="006863E6" w:rsidRPr="006863E6">
        <w:rPr>
          <w:rFonts w:ascii="Times New Roman" w:hAnsi="Times New Roman" w:cs="Times New Roman"/>
          <w:i/>
          <w:sz w:val="22"/>
          <w:szCs w:val="22"/>
          <w:vertAlign w:val="subscript"/>
        </w:rPr>
        <w:t>4</w:t>
      </w:r>
      <w:r w:rsidR="006863E6">
        <w:rPr>
          <w:rFonts w:ascii="Times New Roman" w:hAnsi="Times New Roman" w:cs="Times New Roman"/>
          <w:i/>
          <w:sz w:val="22"/>
          <w:szCs w:val="22"/>
        </w:rPr>
        <w:t xml:space="preserve"> ir t.t.</w:t>
      </w:r>
      <w:r w:rsidRPr="00C45398">
        <w:rPr>
          <w:rFonts w:ascii="Times New Roman" w:hAnsi="Times New Roman" w:cs="Times New Roman"/>
          <w:i/>
          <w:sz w:val="22"/>
          <w:szCs w:val="22"/>
        </w:rPr>
        <w:t xml:space="preserve">. </w:t>
      </w:r>
    </w:p>
    <w:p w14:paraId="796E18E4" w14:textId="7A560978" w:rsidR="00C45398" w:rsidRDefault="00C45398" w:rsidP="00C45398">
      <w:pPr>
        <w:spacing w:after="0" w:line="240" w:lineRule="auto"/>
        <w:rPr>
          <w:rFonts w:ascii="Times New Roman" w:hAnsi="Times New Roman" w:cs="Times New Roman"/>
          <w:i/>
          <w:sz w:val="22"/>
          <w:szCs w:val="22"/>
        </w:rPr>
      </w:pPr>
      <w:r w:rsidRPr="00C45398">
        <w:rPr>
          <w:rFonts w:ascii="Times New Roman" w:hAnsi="Times New Roman" w:cs="Times New Roman"/>
          <w:sz w:val="22"/>
          <w:szCs w:val="22"/>
        </w:rPr>
        <w:t>Jei siūlomas objektas neturi nurodyto pranašumo gauna 0 balų:</w:t>
      </w:r>
      <w:r w:rsidRPr="00C45398">
        <w:rPr>
          <w:rFonts w:ascii="Times New Roman" w:hAnsi="Times New Roman" w:cs="Times New Roman"/>
          <w:i/>
          <w:sz w:val="22"/>
          <w:szCs w:val="22"/>
        </w:rPr>
        <w:t xml:space="preserve"> T</w:t>
      </w:r>
      <w:r w:rsidRPr="00C45398">
        <w:rPr>
          <w:rFonts w:ascii="Times New Roman" w:hAnsi="Times New Roman" w:cs="Times New Roman"/>
          <w:i/>
          <w:sz w:val="22"/>
          <w:szCs w:val="22"/>
          <w:vertAlign w:val="subscript"/>
        </w:rPr>
        <w:t xml:space="preserve">1 </w:t>
      </w:r>
      <w:r w:rsidRPr="00C45398">
        <w:rPr>
          <w:rFonts w:ascii="Times New Roman" w:hAnsi="Times New Roman" w:cs="Times New Roman"/>
          <w:i/>
          <w:sz w:val="22"/>
          <w:szCs w:val="22"/>
        </w:rPr>
        <w:t>= L</w:t>
      </w:r>
      <w:r w:rsidRPr="00C45398">
        <w:rPr>
          <w:rFonts w:ascii="Times New Roman" w:hAnsi="Times New Roman" w:cs="Times New Roman"/>
          <w:i/>
          <w:sz w:val="22"/>
          <w:szCs w:val="22"/>
          <w:vertAlign w:val="subscript"/>
        </w:rPr>
        <w:t>1</w:t>
      </w:r>
      <w:r w:rsidRPr="00C45398">
        <w:rPr>
          <w:rFonts w:ascii="Times New Roman" w:hAnsi="Times New Roman" w:cs="Times New Roman"/>
          <w:i/>
          <w:sz w:val="22"/>
          <w:szCs w:val="22"/>
        </w:rPr>
        <w:t xml:space="preserve"> = 0; T</w:t>
      </w:r>
      <w:r w:rsidRPr="00C45398">
        <w:rPr>
          <w:rFonts w:ascii="Times New Roman" w:hAnsi="Times New Roman" w:cs="Times New Roman"/>
          <w:i/>
          <w:sz w:val="22"/>
          <w:szCs w:val="22"/>
          <w:vertAlign w:val="subscript"/>
        </w:rPr>
        <w:t xml:space="preserve">2 </w:t>
      </w:r>
      <w:r w:rsidRPr="00C45398">
        <w:rPr>
          <w:rFonts w:ascii="Times New Roman" w:hAnsi="Times New Roman" w:cs="Times New Roman"/>
          <w:i/>
          <w:sz w:val="22"/>
          <w:szCs w:val="22"/>
        </w:rPr>
        <w:t>= L</w:t>
      </w:r>
      <w:r w:rsidRPr="00C45398">
        <w:rPr>
          <w:rFonts w:ascii="Times New Roman" w:hAnsi="Times New Roman" w:cs="Times New Roman"/>
          <w:i/>
          <w:sz w:val="22"/>
          <w:szCs w:val="22"/>
          <w:vertAlign w:val="subscript"/>
        </w:rPr>
        <w:t>2</w:t>
      </w:r>
      <w:r w:rsidRPr="00C45398">
        <w:rPr>
          <w:rFonts w:ascii="Times New Roman" w:hAnsi="Times New Roman" w:cs="Times New Roman"/>
          <w:i/>
          <w:sz w:val="22"/>
          <w:szCs w:val="22"/>
        </w:rPr>
        <w:t xml:space="preserve"> = 0; T</w:t>
      </w:r>
      <w:r w:rsidRPr="00C45398">
        <w:rPr>
          <w:rFonts w:ascii="Times New Roman" w:hAnsi="Times New Roman" w:cs="Times New Roman"/>
          <w:i/>
          <w:sz w:val="22"/>
          <w:szCs w:val="22"/>
          <w:vertAlign w:val="subscript"/>
        </w:rPr>
        <w:t xml:space="preserve">3 </w:t>
      </w:r>
      <w:r w:rsidRPr="00C45398">
        <w:rPr>
          <w:rFonts w:ascii="Times New Roman" w:hAnsi="Times New Roman" w:cs="Times New Roman"/>
          <w:i/>
          <w:sz w:val="22"/>
          <w:szCs w:val="22"/>
        </w:rPr>
        <w:t>= L</w:t>
      </w:r>
      <w:r w:rsidRPr="00C45398">
        <w:rPr>
          <w:rFonts w:ascii="Times New Roman" w:hAnsi="Times New Roman" w:cs="Times New Roman"/>
          <w:i/>
          <w:sz w:val="22"/>
          <w:szCs w:val="22"/>
          <w:vertAlign w:val="subscript"/>
        </w:rPr>
        <w:t>3</w:t>
      </w:r>
      <w:r w:rsidRPr="00C45398">
        <w:rPr>
          <w:rFonts w:ascii="Times New Roman" w:hAnsi="Times New Roman" w:cs="Times New Roman"/>
          <w:i/>
          <w:sz w:val="22"/>
          <w:szCs w:val="22"/>
        </w:rPr>
        <w:t xml:space="preserve"> = 0</w:t>
      </w:r>
      <w:r w:rsidR="006863E6">
        <w:rPr>
          <w:rFonts w:ascii="Times New Roman" w:hAnsi="Times New Roman" w:cs="Times New Roman"/>
          <w:i/>
          <w:sz w:val="22"/>
          <w:szCs w:val="22"/>
        </w:rPr>
        <w:t xml:space="preserve">, </w:t>
      </w:r>
      <w:r w:rsidR="006863E6" w:rsidRPr="00C45398">
        <w:rPr>
          <w:rFonts w:ascii="Times New Roman" w:hAnsi="Times New Roman" w:cs="Times New Roman"/>
          <w:i/>
          <w:sz w:val="22"/>
          <w:szCs w:val="22"/>
        </w:rPr>
        <w:t>T</w:t>
      </w:r>
      <w:r w:rsidR="006863E6" w:rsidRPr="006863E6">
        <w:rPr>
          <w:rFonts w:ascii="Times New Roman" w:hAnsi="Times New Roman" w:cs="Times New Roman"/>
          <w:i/>
          <w:sz w:val="22"/>
          <w:szCs w:val="22"/>
          <w:vertAlign w:val="subscript"/>
        </w:rPr>
        <w:t>4</w:t>
      </w:r>
      <w:r w:rsidR="006863E6" w:rsidRPr="00C45398">
        <w:rPr>
          <w:rFonts w:ascii="Times New Roman" w:hAnsi="Times New Roman" w:cs="Times New Roman"/>
          <w:i/>
          <w:sz w:val="22"/>
          <w:szCs w:val="22"/>
          <w:vertAlign w:val="subscript"/>
        </w:rPr>
        <w:t xml:space="preserve"> </w:t>
      </w:r>
      <w:r w:rsidR="006863E6" w:rsidRPr="00C45398">
        <w:rPr>
          <w:rFonts w:ascii="Times New Roman" w:hAnsi="Times New Roman" w:cs="Times New Roman"/>
          <w:i/>
          <w:sz w:val="22"/>
          <w:szCs w:val="22"/>
        </w:rPr>
        <w:t>= L</w:t>
      </w:r>
      <w:r w:rsidR="006863E6">
        <w:rPr>
          <w:rFonts w:ascii="Times New Roman" w:hAnsi="Times New Roman" w:cs="Times New Roman"/>
          <w:i/>
          <w:sz w:val="22"/>
          <w:szCs w:val="22"/>
          <w:vertAlign w:val="subscript"/>
        </w:rPr>
        <w:t>4</w:t>
      </w:r>
      <w:r w:rsidR="006863E6" w:rsidRPr="00C45398">
        <w:rPr>
          <w:rFonts w:ascii="Times New Roman" w:hAnsi="Times New Roman" w:cs="Times New Roman"/>
          <w:i/>
          <w:sz w:val="22"/>
          <w:szCs w:val="22"/>
        </w:rPr>
        <w:t xml:space="preserve"> = 0</w:t>
      </w:r>
      <w:r w:rsidRPr="00C45398">
        <w:rPr>
          <w:rFonts w:ascii="Times New Roman" w:hAnsi="Times New Roman" w:cs="Times New Roman"/>
          <w:i/>
          <w:sz w:val="22"/>
          <w:szCs w:val="22"/>
        </w:rPr>
        <w:t>.</w:t>
      </w:r>
    </w:p>
    <w:p w14:paraId="05EF2AD0" w14:textId="03808687" w:rsidR="006863E6" w:rsidRPr="006863E6" w:rsidRDefault="006863E6" w:rsidP="006863E6">
      <w:pPr>
        <w:spacing w:after="0" w:line="240" w:lineRule="auto"/>
        <w:jc w:val="center"/>
        <w:rPr>
          <w:rFonts w:ascii="Times New Roman" w:hAnsi="Times New Roman" w:cs="Times New Roman"/>
          <w:iCs/>
          <w:sz w:val="22"/>
          <w:szCs w:val="22"/>
        </w:rPr>
      </w:pPr>
      <w:r>
        <w:rPr>
          <w:rFonts w:ascii="Times New Roman" w:hAnsi="Times New Roman" w:cs="Times New Roman"/>
          <w:iCs/>
          <w:sz w:val="22"/>
          <w:szCs w:val="22"/>
        </w:rPr>
        <w:t>T= T</w:t>
      </w:r>
      <w:r w:rsidRPr="006863E6">
        <w:rPr>
          <w:rFonts w:ascii="Times New Roman" w:hAnsi="Times New Roman" w:cs="Times New Roman"/>
          <w:iCs/>
          <w:sz w:val="22"/>
          <w:szCs w:val="22"/>
          <w:vertAlign w:val="subscript"/>
        </w:rPr>
        <w:t>1</w:t>
      </w:r>
      <w:r>
        <w:rPr>
          <w:rFonts w:ascii="Times New Roman" w:hAnsi="Times New Roman" w:cs="Times New Roman"/>
          <w:iCs/>
          <w:sz w:val="22"/>
          <w:szCs w:val="22"/>
        </w:rPr>
        <w:t xml:space="preserve"> +T</w:t>
      </w:r>
      <w:r w:rsidRPr="006863E6">
        <w:rPr>
          <w:rFonts w:ascii="Times New Roman" w:hAnsi="Times New Roman" w:cs="Times New Roman"/>
          <w:iCs/>
          <w:sz w:val="22"/>
          <w:szCs w:val="22"/>
          <w:vertAlign w:val="subscript"/>
        </w:rPr>
        <w:t>2</w:t>
      </w:r>
      <w:r>
        <w:rPr>
          <w:rFonts w:ascii="Times New Roman" w:hAnsi="Times New Roman" w:cs="Times New Roman"/>
          <w:iCs/>
          <w:sz w:val="22"/>
          <w:szCs w:val="22"/>
        </w:rPr>
        <w:t xml:space="preserve"> + T</w:t>
      </w:r>
      <w:r w:rsidRPr="006863E6">
        <w:rPr>
          <w:rFonts w:ascii="Times New Roman" w:hAnsi="Times New Roman" w:cs="Times New Roman"/>
          <w:iCs/>
          <w:sz w:val="22"/>
          <w:szCs w:val="22"/>
          <w:vertAlign w:val="subscript"/>
        </w:rPr>
        <w:t>3</w:t>
      </w:r>
      <w:r>
        <w:rPr>
          <w:rFonts w:ascii="Times New Roman" w:hAnsi="Times New Roman" w:cs="Times New Roman"/>
          <w:iCs/>
          <w:sz w:val="22"/>
          <w:szCs w:val="22"/>
        </w:rPr>
        <w:t xml:space="preserve"> +... + T</w:t>
      </w:r>
      <w:r w:rsidRPr="006863E6">
        <w:rPr>
          <w:rFonts w:ascii="Times New Roman" w:hAnsi="Times New Roman" w:cs="Times New Roman"/>
          <w:iCs/>
          <w:sz w:val="22"/>
          <w:szCs w:val="22"/>
          <w:vertAlign w:val="subscript"/>
        </w:rPr>
        <w:t>N</w:t>
      </w:r>
    </w:p>
    <w:p w14:paraId="162F51DC" w14:textId="77777777" w:rsidR="00F73BC7" w:rsidRPr="00C45398" w:rsidRDefault="00F73BC7" w:rsidP="00C45398">
      <w:pPr>
        <w:pStyle w:val="paragrafesrasas2lygis"/>
        <w:spacing w:after="0" w:line="240" w:lineRule="auto"/>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FA78CB" w:rsidRPr="00E43092"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272E8"/>
    <w:multiLevelType w:val="hybridMultilevel"/>
    <w:tmpl w:val="EB86F9E6"/>
    <w:lvl w:ilvl="0" w:tplc="9BF0E9D8">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C86241"/>
    <w:multiLevelType w:val="hybridMultilevel"/>
    <w:tmpl w:val="B63228A6"/>
    <w:lvl w:ilvl="0" w:tplc="B48277F0">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5F7919"/>
    <w:multiLevelType w:val="hybridMultilevel"/>
    <w:tmpl w:val="FF1C7E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D8A30D5"/>
    <w:multiLevelType w:val="hybridMultilevel"/>
    <w:tmpl w:val="F8E289B6"/>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6"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A90204"/>
    <w:multiLevelType w:val="hybridMultilevel"/>
    <w:tmpl w:val="F8E289B6"/>
    <w:lvl w:ilvl="0" w:tplc="8F1235B2">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D197903"/>
    <w:multiLevelType w:val="hybridMultilevel"/>
    <w:tmpl w:val="7750D3EC"/>
    <w:lvl w:ilvl="0" w:tplc="AFCA4964">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5"/>
  </w:num>
  <w:num w:numId="3" w16cid:durableId="1528367431">
    <w:abstractNumId w:val="29"/>
  </w:num>
  <w:num w:numId="4" w16cid:durableId="1484615006">
    <w:abstractNumId w:val="32"/>
  </w:num>
  <w:num w:numId="5" w16cid:durableId="607934237">
    <w:abstractNumId w:val="21"/>
  </w:num>
  <w:num w:numId="6" w16cid:durableId="1759206832">
    <w:abstractNumId w:val="27"/>
  </w:num>
  <w:num w:numId="7" w16cid:durableId="408162091">
    <w:abstractNumId w:val="37"/>
  </w:num>
  <w:num w:numId="8" w16cid:durableId="412043720">
    <w:abstractNumId w:val="36"/>
  </w:num>
  <w:num w:numId="9" w16cid:durableId="1996449446">
    <w:abstractNumId w:val="35"/>
  </w:num>
  <w:num w:numId="10" w16cid:durableId="1318921492">
    <w:abstractNumId w:val="20"/>
  </w:num>
  <w:num w:numId="11" w16cid:durableId="182548654">
    <w:abstractNumId w:val="18"/>
  </w:num>
  <w:num w:numId="12" w16cid:durableId="1573735120">
    <w:abstractNumId w:val="16"/>
  </w:num>
  <w:num w:numId="13" w16cid:durableId="593629820">
    <w:abstractNumId w:val="17"/>
  </w:num>
  <w:num w:numId="14" w16cid:durableId="1086878064">
    <w:abstractNumId w:val="28"/>
  </w:num>
  <w:num w:numId="15" w16cid:durableId="601766584">
    <w:abstractNumId w:val="31"/>
  </w:num>
  <w:num w:numId="16" w16cid:durableId="1876188991">
    <w:abstractNumId w:val="14"/>
  </w:num>
  <w:num w:numId="17" w16cid:durableId="883758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9"/>
  </w:num>
  <w:num w:numId="22" w16cid:durableId="1137794015">
    <w:abstractNumId w:val="7"/>
  </w:num>
  <w:num w:numId="23" w16cid:durableId="750396670">
    <w:abstractNumId w:val="9"/>
  </w:num>
  <w:num w:numId="24" w16cid:durableId="175846264">
    <w:abstractNumId w:val="10"/>
  </w:num>
  <w:num w:numId="25" w16cid:durableId="256329913">
    <w:abstractNumId w:val="24"/>
  </w:num>
  <w:num w:numId="26" w16cid:durableId="1237983620">
    <w:abstractNumId w:val="3"/>
  </w:num>
  <w:num w:numId="27" w16cid:durableId="1873491117">
    <w:abstractNumId w:val="23"/>
  </w:num>
  <w:num w:numId="28" w16cid:durableId="1053306223">
    <w:abstractNumId w:val="1"/>
  </w:num>
  <w:num w:numId="29" w16cid:durableId="326519142">
    <w:abstractNumId w:val="2"/>
  </w:num>
  <w:num w:numId="30" w16cid:durableId="2062433539">
    <w:abstractNumId w:val="25"/>
  </w:num>
  <w:num w:numId="31" w16cid:durableId="923033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3"/>
  </w:num>
  <w:num w:numId="34" w16cid:durableId="1503620051">
    <w:abstractNumId w:val="19"/>
  </w:num>
  <w:num w:numId="35" w16cid:durableId="1789858266">
    <w:abstractNumId w:val="34"/>
  </w:num>
  <w:num w:numId="36" w16cid:durableId="494614562">
    <w:abstractNumId w:val="30"/>
  </w:num>
  <w:num w:numId="37" w16cid:durableId="1473055655">
    <w:abstractNumId w:val="33"/>
  </w:num>
  <w:num w:numId="38" w16cid:durableId="510532351">
    <w:abstractNumId w:val="0"/>
  </w:num>
  <w:num w:numId="39" w16cid:durableId="314182595">
    <w:abstractNumId w:val="6"/>
  </w:num>
  <w:num w:numId="40" w16cid:durableId="1047487765">
    <w:abstractNumId w:val="4"/>
  </w:num>
  <w:num w:numId="41" w16cid:durableId="1306276562">
    <w:abstractNumId w:val="38"/>
  </w:num>
  <w:num w:numId="42" w16cid:durableId="1780024656">
    <w:abstractNumId w:val="22"/>
  </w:num>
  <w:num w:numId="43" w16cid:durableId="241110240">
    <w:abstractNumId w:val="8"/>
  </w:num>
  <w:num w:numId="44" w16cid:durableId="191354066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3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46D0"/>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B0A"/>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5FA6"/>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4E3"/>
    <w:rsid w:val="00337CC1"/>
    <w:rsid w:val="003406FD"/>
    <w:rsid w:val="00340F7A"/>
    <w:rsid w:val="00341929"/>
    <w:rsid w:val="00341D9A"/>
    <w:rsid w:val="00343586"/>
    <w:rsid w:val="003436A3"/>
    <w:rsid w:val="00343AFE"/>
    <w:rsid w:val="0034460F"/>
    <w:rsid w:val="00344F46"/>
    <w:rsid w:val="00345141"/>
    <w:rsid w:val="003451F8"/>
    <w:rsid w:val="003453C2"/>
    <w:rsid w:val="00346079"/>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6D"/>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3E6"/>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221"/>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73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5"/>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2E"/>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56"/>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CC9"/>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539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DB"/>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2E2A"/>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02A3D"/>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31392</Words>
  <Characters>17894</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2025-05-15T11:36:00Z</dcterms:created>
  <dcterms:modified xsi:type="dcterms:W3CDTF">2025-05-15T12:16:00Z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