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7F7E" w14:textId="77777777" w:rsidR="008C42C0" w:rsidRPr="00F95016" w:rsidRDefault="008C42C0" w:rsidP="008C42C0">
      <w:pPr>
        <w:pStyle w:val="NormalWeb"/>
        <w:spacing w:after="40"/>
        <w:jc w:val="right"/>
        <w:rPr>
          <w:rFonts w:asciiTheme="minorHAnsi" w:hAnsiTheme="minorHAnsi" w:cstheme="minorHAnsi"/>
          <w:sz w:val="22"/>
          <w:szCs w:val="22"/>
          <w:lang w:val="lt-LT"/>
        </w:rPr>
      </w:pPr>
      <w:r w:rsidRPr="00F95016">
        <w:rPr>
          <w:rFonts w:asciiTheme="minorHAnsi" w:hAnsiTheme="minorHAnsi" w:cstheme="minorHAnsi"/>
          <w:sz w:val="22"/>
          <w:szCs w:val="22"/>
          <w:lang w:val="lt-LT"/>
        </w:rPr>
        <w:t>Pirkimo dokumentų (SPS) 1 priedas</w:t>
      </w:r>
    </w:p>
    <w:p w14:paraId="7435C429" w14:textId="77777777" w:rsidR="008C42C0" w:rsidRPr="00F95016" w:rsidRDefault="008C42C0" w:rsidP="008C42C0">
      <w:pPr>
        <w:jc w:val="center"/>
        <w:rPr>
          <w:rFonts w:cstheme="minorHAnsi"/>
          <w:b/>
          <w:bCs/>
          <w:lang w:eastAsia="lt-LT"/>
        </w:rPr>
      </w:pPr>
    </w:p>
    <w:p w14:paraId="4DB34C5C" w14:textId="77777777" w:rsidR="008C42C0" w:rsidRPr="00F95016" w:rsidRDefault="008C42C0" w:rsidP="008C42C0">
      <w:pPr>
        <w:jc w:val="center"/>
        <w:rPr>
          <w:rFonts w:cstheme="minorHAnsi"/>
          <w:b/>
        </w:rPr>
      </w:pPr>
      <w:r w:rsidRPr="00F95016">
        <w:rPr>
          <w:rFonts w:cstheme="minorHAnsi"/>
          <w:b/>
        </w:rPr>
        <w:t>TECHNINĖ SPECIFIKACIJA</w:t>
      </w:r>
    </w:p>
    <w:p w14:paraId="72853BD0" w14:textId="77777777" w:rsidR="008C42C0" w:rsidRPr="00F95016" w:rsidRDefault="008C42C0" w:rsidP="008C42C0">
      <w:pPr>
        <w:tabs>
          <w:tab w:val="left" w:pos="4215"/>
        </w:tabs>
        <w:jc w:val="center"/>
        <w:rPr>
          <w:rFonts w:cstheme="minorHAnsi"/>
          <w:b/>
        </w:rPr>
      </w:pPr>
    </w:p>
    <w:p w14:paraId="7C5484F5" w14:textId="77777777" w:rsidR="008C42C0" w:rsidRPr="00F95016" w:rsidRDefault="008C42C0" w:rsidP="008C42C0">
      <w:pPr>
        <w:pStyle w:val="BodyText2"/>
        <w:spacing w:line="240" w:lineRule="auto"/>
        <w:jc w:val="center"/>
        <w:rPr>
          <w:rFonts w:asciiTheme="minorHAnsi" w:hAnsiTheme="minorHAnsi" w:cstheme="minorHAnsi"/>
          <w:i/>
          <w:sz w:val="22"/>
        </w:rPr>
      </w:pPr>
      <w:r w:rsidRPr="00F95016">
        <w:rPr>
          <w:rFonts w:asciiTheme="minorHAnsi" w:hAnsiTheme="minorHAnsi" w:cstheme="minorHAnsi"/>
          <w:i/>
          <w:sz w:val="22"/>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p>
    <w:p w14:paraId="517DA882" w14:textId="77777777" w:rsidR="008C42C0" w:rsidRPr="00F95016" w:rsidRDefault="008C42C0" w:rsidP="008C42C0">
      <w:pPr>
        <w:pStyle w:val="BodyText2"/>
        <w:spacing w:line="240" w:lineRule="auto"/>
        <w:rPr>
          <w:rFonts w:asciiTheme="minorHAnsi" w:hAnsiTheme="minorHAnsi" w:cstheme="minorHAnsi"/>
          <w:b/>
          <w:bCs/>
          <w:sz w:val="22"/>
          <w:shd w:val="clear" w:color="auto" w:fill="FFFFFF"/>
        </w:rPr>
      </w:pPr>
    </w:p>
    <w:p w14:paraId="57BFD7FF" w14:textId="445BC8FC" w:rsidR="008D340A" w:rsidRPr="00F95016" w:rsidRDefault="008C42C0" w:rsidP="008C42C0">
      <w:pPr>
        <w:pStyle w:val="BodyText2"/>
        <w:spacing w:line="240" w:lineRule="auto"/>
        <w:rPr>
          <w:rFonts w:asciiTheme="minorHAnsi" w:hAnsiTheme="minorHAnsi" w:cstheme="minorHAnsi"/>
          <w:szCs w:val="24"/>
          <w:shd w:val="clear" w:color="auto" w:fill="FFFFFF"/>
        </w:rPr>
      </w:pPr>
      <w:bookmarkStart w:id="0" w:name="_Hlk182326838"/>
      <w:r w:rsidRPr="00F95016">
        <w:rPr>
          <w:rFonts w:asciiTheme="minorHAnsi" w:hAnsiTheme="minorHAnsi" w:cstheme="minorHAnsi"/>
          <w:b/>
          <w:bCs/>
          <w:szCs w:val="24"/>
          <w:shd w:val="clear" w:color="auto" w:fill="FFFFFF"/>
        </w:rPr>
        <w:t>1 pirkimo dalis</w:t>
      </w:r>
      <w:r w:rsidRPr="00F95016">
        <w:rPr>
          <w:rFonts w:asciiTheme="minorHAnsi" w:hAnsiTheme="minorHAnsi" w:cstheme="minorHAnsi"/>
          <w:szCs w:val="24"/>
          <w:shd w:val="clear" w:color="auto" w:fill="FFFFFF"/>
        </w:rPr>
        <w:t xml:space="preserve">. </w:t>
      </w:r>
      <w:r w:rsidR="00F24292" w:rsidRPr="00F95016">
        <w:rPr>
          <w:rFonts w:asciiTheme="minorHAnsi" w:hAnsiTheme="minorHAnsi" w:cstheme="minorHAnsi"/>
          <w:szCs w:val="24"/>
        </w:rPr>
        <w:t>Nešiojamasis kompiuteris</w:t>
      </w:r>
      <w:r w:rsidR="00F24292" w:rsidRPr="00F95016">
        <w:rPr>
          <w:rFonts w:asciiTheme="minorHAnsi" w:hAnsiTheme="minorHAnsi" w:cstheme="minorHAnsi"/>
          <w:szCs w:val="24"/>
          <w:shd w:val="clear" w:color="auto" w:fill="FFFFFF"/>
        </w:rPr>
        <w:t>, 1 vnt.</w:t>
      </w:r>
      <w:r w:rsidR="00E56BC8" w:rsidRPr="00F95016">
        <w:rPr>
          <w:rFonts w:asciiTheme="minorHAnsi" w:hAnsiTheme="minorHAnsi" w:cstheme="minorHAnsi"/>
          <w:szCs w:val="24"/>
          <w:shd w:val="clear" w:color="auto" w:fill="FFFFFF"/>
        </w:rPr>
        <w:t xml:space="preserve"> Vėliausi</w:t>
      </w:r>
      <w:r w:rsidR="008D340A" w:rsidRPr="00F95016">
        <w:rPr>
          <w:rFonts w:asciiTheme="minorHAnsi" w:hAnsiTheme="minorHAnsi" w:cstheme="minorHAnsi"/>
          <w:szCs w:val="24"/>
          <w:shd w:val="clear" w:color="auto" w:fill="FFFFFF"/>
        </w:rPr>
        <w:t>as</w:t>
      </w:r>
      <w:r w:rsidR="00E56BC8" w:rsidRPr="00F95016">
        <w:rPr>
          <w:rFonts w:asciiTheme="minorHAnsi" w:hAnsiTheme="minorHAnsi" w:cstheme="minorHAnsi"/>
          <w:szCs w:val="24"/>
          <w:shd w:val="clear" w:color="auto" w:fill="FFFFFF"/>
        </w:rPr>
        <w:t xml:space="preserve"> </w:t>
      </w:r>
      <w:r w:rsidR="008D340A" w:rsidRPr="00F95016">
        <w:rPr>
          <w:rFonts w:asciiTheme="minorHAnsi" w:hAnsiTheme="minorHAnsi" w:cstheme="minorHAnsi"/>
          <w:szCs w:val="24"/>
          <w:shd w:val="clear" w:color="auto" w:fill="FFFFFF"/>
        </w:rPr>
        <w:t xml:space="preserve">išankstinio mokėjimo sąskaitos </w:t>
      </w:r>
      <w:r w:rsidR="000F6401" w:rsidRPr="00F95016">
        <w:rPr>
          <w:rFonts w:asciiTheme="minorHAnsi" w:hAnsiTheme="minorHAnsi" w:cstheme="minorHAnsi"/>
          <w:shd w:val="clear" w:color="auto" w:fill="FFFFFF"/>
        </w:rPr>
        <w:t xml:space="preserve">100 </w:t>
      </w:r>
      <w:r w:rsidR="000F6401" w:rsidRPr="00F95016">
        <w:rPr>
          <w:rFonts w:asciiTheme="minorHAnsi" w:hAnsiTheme="minorHAnsi" w:cstheme="minorHAnsi"/>
          <w:shd w:val="clear" w:color="auto" w:fill="FFFFFF"/>
          <w:lang w:val="en-US"/>
        </w:rPr>
        <w:t xml:space="preserve">% </w:t>
      </w:r>
      <w:proofErr w:type="spellStart"/>
      <w:r w:rsidR="000F6401" w:rsidRPr="00F95016">
        <w:rPr>
          <w:rFonts w:asciiTheme="minorHAnsi" w:hAnsiTheme="minorHAnsi" w:cstheme="minorHAnsi"/>
          <w:shd w:val="clear" w:color="auto" w:fill="FFFFFF"/>
          <w:lang w:val="en-US"/>
        </w:rPr>
        <w:t>žodinės</w:t>
      </w:r>
      <w:proofErr w:type="spellEnd"/>
      <w:r w:rsidR="000F6401" w:rsidRPr="00F95016">
        <w:rPr>
          <w:rFonts w:asciiTheme="minorHAnsi" w:hAnsiTheme="minorHAnsi" w:cstheme="minorHAnsi"/>
          <w:shd w:val="clear" w:color="auto" w:fill="FFFFFF"/>
          <w:lang w:val="en-US"/>
        </w:rPr>
        <w:t xml:space="preserve"> </w:t>
      </w:r>
      <w:proofErr w:type="spellStart"/>
      <w:r w:rsidR="000F6401" w:rsidRPr="00F95016">
        <w:rPr>
          <w:rFonts w:asciiTheme="minorHAnsi" w:hAnsiTheme="minorHAnsi" w:cstheme="minorHAnsi"/>
          <w:shd w:val="clear" w:color="auto" w:fill="FFFFFF"/>
          <w:lang w:val="en-US"/>
        </w:rPr>
        <w:t>sutarties</w:t>
      </w:r>
      <w:proofErr w:type="spellEnd"/>
      <w:r w:rsidR="000F6401" w:rsidRPr="00F95016">
        <w:rPr>
          <w:rFonts w:asciiTheme="minorHAnsi" w:hAnsiTheme="minorHAnsi" w:cstheme="minorHAnsi"/>
          <w:shd w:val="clear" w:color="auto" w:fill="FFFFFF"/>
          <w:lang w:val="en-US"/>
        </w:rPr>
        <w:t xml:space="preserve"> </w:t>
      </w:r>
      <w:proofErr w:type="spellStart"/>
      <w:r w:rsidR="000F6401" w:rsidRPr="00F95016">
        <w:rPr>
          <w:rFonts w:asciiTheme="minorHAnsi" w:hAnsiTheme="minorHAnsi" w:cstheme="minorHAnsi"/>
          <w:shd w:val="clear" w:color="auto" w:fill="FFFFFF"/>
          <w:lang w:val="en-US"/>
        </w:rPr>
        <w:t>sumai</w:t>
      </w:r>
      <w:proofErr w:type="spellEnd"/>
      <w:r w:rsidR="000F6401" w:rsidRPr="00F95016">
        <w:rPr>
          <w:rFonts w:asciiTheme="minorHAnsi" w:hAnsiTheme="minorHAnsi" w:cstheme="minorHAnsi"/>
          <w:shd w:val="clear" w:color="auto" w:fill="FFFFFF"/>
          <w:lang w:val="en-US"/>
        </w:rPr>
        <w:t xml:space="preserve"> </w:t>
      </w:r>
      <w:r w:rsidR="008D340A" w:rsidRPr="00F95016">
        <w:rPr>
          <w:rFonts w:asciiTheme="minorHAnsi" w:hAnsiTheme="minorHAnsi" w:cstheme="minorHAnsi"/>
          <w:szCs w:val="24"/>
          <w:shd w:val="clear" w:color="auto" w:fill="FFFFFF"/>
        </w:rPr>
        <w:t>pateikimo terminas 2024-12-27.</w:t>
      </w:r>
      <w:r w:rsidR="00E56BC8" w:rsidRPr="00F95016">
        <w:rPr>
          <w:rFonts w:asciiTheme="minorHAnsi" w:hAnsiTheme="minorHAnsi" w:cstheme="minorHAnsi"/>
          <w:szCs w:val="24"/>
          <w:shd w:val="clear" w:color="auto" w:fill="FFFFFF"/>
        </w:rPr>
        <w:t xml:space="preserve"> </w:t>
      </w:r>
    </w:p>
    <w:p w14:paraId="1E35FDC6" w14:textId="066C6D18" w:rsidR="008D340A" w:rsidRPr="00F95016" w:rsidRDefault="008D340A" w:rsidP="008C42C0">
      <w:pPr>
        <w:pStyle w:val="BodyText2"/>
        <w:spacing w:line="240" w:lineRule="auto"/>
        <w:rPr>
          <w:rFonts w:asciiTheme="minorHAnsi" w:hAnsiTheme="minorHAnsi" w:cstheme="minorHAnsi"/>
          <w:szCs w:val="24"/>
          <w:shd w:val="clear" w:color="auto" w:fill="FFFFFF"/>
        </w:rPr>
      </w:pPr>
      <w:r w:rsidRPr="00F95016">
        <w:rPr>
          <w:rFonts w:asciiTheme="minorHAnsi" w:hAnsiTheme="minorHAnsi" w:cstheme="minorHAnsi"/>
          <w:szCs w:val="24"/>
          <w:shd w:val="clear" w:color="auto" w:fill="FFFFFF"/>
        </w:rPr>
        <w:t xml:space="preserve">Pristatymo terminas </w:t>
      </w:r>
      <w:r w:rsidR="000F6401" w:rsidRPr="00F95016">
        <w:rPr>
          <w:rFonts w:asciiTheme="minorHAnsi" w:hAnsiTheme="minorHAnsi" w:cstheme="minorHAnsi"/>
          <w:szCs w:val="24"/>
          <w:shd w:val="clear" w:color="auto" w:fill="FFFFFF"/>
        </w:rPr>
        <w:t>– 6 savaitės</w:t>
      </w:r>
      <w:r w:rsidRPr="00F95016">
        <w:rPr>
          <w:rFonts w:asciiTheme="minorHAnsi" w:hAnsiTheme="minorHAnsi" w:cstheme="minorHAnsi"/>
          <w:szCs w:val="24"/>
          <w:shd w:val="clear" w:color="auto" w:fill="FFFFFF"/>
        </w:rPr>
        <w:t xml:space="preserve"> nuo sutarties sudarymo.</w:t>
      </w:r>
      <w:r w:rsidR="00433C7D" w:rsidRPr="00F95016">
        <w:rPr>
          <w:rFonts w:asciiTheme="minorHAnsi" w:hAnsiTheme="minorHAnsi" w:cstheme="minorHAnsi"/>
          <w:szCs w:val="24"/>
          <w:shd w:val="clear" w:color="auto" w:fill="FFFFFF"/>
        </w:rPr>
        <w:t xml:space="preserve"> Pratęsimas galimas</w:t>
      </w:r>
      <w:r w:rsidR="000F6401" w:rsidRPr="00F95016">
        <w:rPr>
          <w:rFonts w:asciiTheme="minorHAnsi" w:hAnsiTheme="minorHAnsi" w:cstheme="minorHAnsi"/>
          <w:szCs w:val="24"/>
          <w:shd w:val="clear" w:color="auto" w:fill="FFFFFF"/>
        </w:rPr>
        <w:t xml:space="preserve"> dėl pagrįstų priežasčių, tačiau ne ilgiau nei papildomos 6 savaitės.</w:t>
      </w:r>
    </w:p>
    <w:bookmarkEnd w:id="0"/>
    <w:p w14:paraId="5ED43589" w14:textId="77777777" w:rsidR="008D340A" w:rsidRPr="00F95016" w:rsidRDefault="008C42C0" w:rsidP="008C42C0">
      <w:pPr>
        <w:pStyle w:val="BodyText2"/>
        <w:tabs>
          <w:tab w:val="center" w:pos="7700"/>
          <w:tab w:val="left" w:pos="14080"/>
        </w:tabs>
        <w:spacing w:line="240" w:lineRule="auto"/>
        <w:rPr>
          <w:rFonts w:asciiTheme="minorHAnsi" w:hAnsiTheme="minorHAnsi" w:cstheme="minorHAnsi"/>
          <w:sz w:val="22"/>
        </w:rPr>
      </w:pPr>
      <w:r w:rsidRPr="00F95016">
        <w:rPr>
          <w:rFonts w:asciiTheme="minorHAnsi" w:hAnsiTheme="minorHAnsi" w:cstheme="minorHAnsi"/>
          <w:sz w:val="22"/>
        </w:rPr>
        <w:tab/>
      </w:r>
    </w:p>
    <w:p w14:paraId="5C8D164B" w14:textId="4691B4DC" w:rsidR="008C42C0" w:rsidRPr="00F95016" w:rsidRDefault="008C42C0" w:rsidP="008C42C0">
      <w:pPr>
        <w:pStyle w:val="BodyText2"/>
        <w:tabs>
          <w:tab w:val="center" w:pos="7700"/>
          <w:tab w:val="left" w:pos="14080"/>
        </w:tabs>
        <w:spacing w:line="240" w:lineRule="auto"/>
        <w:rPr>
          <w:rFonts w:asciiTheme="minorHAnsi" w:hAnsiTheme="minorHAnsi" w:cstheme="minorHAnsi"/>
          <w:i/>
          <w:iCs/>
          <w:sz w:val="22"/>
        </w:rPr>
      </w:pPr>
      <w:r w:rsidRPr="00F95016">
        <w:rPr>
          <w:rFonts w:asciiTheme="minorHAnsi" w:hAnsiTheme="minorHAnsi" w:cstheme="minorHAnsi"/>
          <w:i/>
          <w:iCs/>
          <w:sz w:val="22"/>
        </w:rPr>
        <w:t>Pastaba: tiekėjas gali teikti pasiūlymą visoms, kelioms, dviem arba bet kuriai vienai pirkimo daliai neskaidant jos smulkiau.</w:t>
      </w:r>
      <w:r w:rsidRPr="00F95016">
        <w:rPr>
          <w:rFonts w:asciiTheme="minorHAnsi" w:hAnsiTheme="minorHAnsi" w:cstheme="minorHAnsi"/>
          <w:i/>
          <w:iCs/>
          <w:sz w:val="22"/>
        </w:rPr>
        <w:tab/>
      </w:r>
    </w:p>
    <w:p w14:paraId="74FA7089" w14:textId="66644A2F" w:rsidR="003A7241" w:rsidRPr="00F95016" w:rsidRDefault="005F52E6" w:rsidP="005F52E6">
      <w:pPr>
        <w:rPr>
          <w:rFonts w:cstheme="minorHAnsi"/>
          <w:sz w:val="20"/>
          <w:szCs w:val="20"/>
        </w:rPr>
      </w:pPr>
      <w:r w:rsidRPr="00F95016">
        <w:rPr>
          <w:rFonts w:cstheme="minorHAnsi"/>
          <w:b/>
          <w:bCs/>
          <w:shd w:val="clear" w:color="auto" w:fill="FFFFFF"/>
        </w:rPr>
        <w:t>1 pirkimo dalis</w:t>
      </w:r>
      <w:r w:rsidRPr="00F95016">
        <w:rPr>
          <w:rFonts w:cstheme="minorHAnsi"/>
          <w:shd w:val="clear" w:color="auto" w:fill="FFFFFF"/>
        </w:rPr>
        <w:t>:</w:t>
      </w:r>
      <w:r w:rsidRPr="00F95016">
        <w:rPr>
          <w:rFonts w:cstheme="minorHAnsi"/>
        </w:rPr>
        <w:br/>
      </w:r>
      <w:bookmarkStart w:id="1" w:name="part_0f306f6e0d104a75aa32abaec611d437"/>
      <w:bookmarkEnd w:id="1"/>
      <w:r w:rsidR="003A7241" w:rsidRPr="00F95016">
        <w:rPr>
          <w:rFonts w:cstheme="minorHAnsi"/>
          <w:b/>
          <w:sz w:val="20"/>
          <w:szCs w:val="20"/>
        </w:rPr>
        <w:t>1 lentelė.</w:t>
      </w:r>
      <w:r w:rsidR="003A7241" w:rsidRPr="00F95016">
        <w:rPr>
          <w:rFonts w:cstheme="minorHAnsi"/>
          <w:sz w:val="20"/>
          <w:szCs w:val="20"/>
        </w:rPr>
        <w:t xml:space="preserve"> </w:t>
      </w:r>
      <w:r w:rsidRPr="00F95016">
        <w:rPr>
          <w:rFonts w:cstheme="minorHAnsi"/>
          <w:sz w:val="20"/>
          <w:szCs w:val="20"/>
        </w:rPr>
        <w:t>Nešiojamasis kompiuteris. Kiekis: 1 vnt.</w:t>
      </w:r>
    </w:p>
    <w:tbl>
      <w:tblPr>
        <w:tblStyle w:val="TableGrid"/>
        <w:tblW w:w="15594" w:type="dxa"/>
        <w:tblInd w:w="-431" w:type="dxa"/>
        <w:tblLayout w:type="fixed"/>
        <w:tblLook w:val="04A0" w:firstRow="1" w:lastRow="0" w:firstColumn="1" w:lastColumn="0" w:noHBand="0" w:noVBand="1"/>
      </w:tblPr>
      <w:tblGrid>
        <w:gridCol w:w="709"/>
        <w:gridCol w:w="1702"/>
        <w:gridCol w:w="6237"/>
        <w:gridCol w:w="6946"/>
      </w:tblGrid>
      <w:tr w:rsidR="003A7241" w:rsidRPr="00F95016" w14:paraId="26D0F08D" w14:textId="77777777" w:rsidTr="00AB3703">
        <w:trPr>
          <w:trHeight w:val="525"/>
        </w:trPr>
        <w:tc>
          <w:tcPr>
            <w:tcW w:w="709" w:type="dxa"/>
            <w:shd w:val="clear" w:color="auto" w:fill="D9D9D9" w:themeFill="background1" w:themeFillShade="D9"/>
            <w:hideMark/>
          </w:tcPr>
          <w:p w14:paraId="46BC314E" w14:textId="77777777" w:rsidR="003A7241" w:rsidRPr="00F95016" w:rsidRDefault="003A7241" w:rsidP="001F1AC6">
            <w:pPr>
              <w:rPr>
                <w:rFonts w:cstheme="minorHAnsi"/>
                <w:b/>
                <w:bCs/>
                <w:sz w:val="20"/>
                <w:szCs w:val="20"/>
              </w:rPr>
            </w:pPr>
            <w:r w:rsidRPr="00F95016">
              <w:rPr>
                <w:rFonts w:cstheme="minorHAnsi"/>
                <w:b/>
                <w:bCs/>
                <w:sz w:val="20"/>
                <w:szCs w:val="20"/>
              </w:rPr>
              <w:t>Eil. Nr.</w:t>
            </w:r>
          </w:p>
        </w:tc>
        <w:tc>
          <w:tcPr>
            <w:tcW w:w="1702" w:type="dxa"/>
            <w:shd w:val="clear" w:color="auto" w:fill="D9D9D9" w:themeFill="background1" w:themeFillShade="D9"/>
            <w:hideMark/>
          </w:tcPr>
          <w:p w14:paraId="3CBC48CA" w14:textId="77777777" w:rsidR="003A7241" w:rsidRPr="00F95016" w:rsidRDefault="003A7241" w:rsidP="001F1AC6">
            <w:pPr>
              <w:rPr>
                <w:rFonts w:cstheme="minorHAnsi"/>
                <w:b/>
                <w:bCs/>
                <w:sz w:val="20"/>
                <w:szCs w:val="20"/>
              </w:rPr>
            </w:pPr>
            <w:r w:rsidRPr="00F95016">
              <w:rPr>
                <w:rFonts w:cstheme="minorHAnsi"/>
                <w:b/>
                <w:bCs/>
                <w:sz w:val="20"/>
                <w:szCs w:val="20"/>
              </w:rPr>
              <w:t>Komponento / charakteristikos pavadinimas</w:t>
            </w:r>
          </w:p>
        </w:tc>
        <w:tc>
          <w:tcPr>
            <w:tcW w:w="6237" w:type="dxa"/>
            <w:shd w:val="clear" w:color="auto" w:fill="D9D9D9" w:themeFill="background1" w:themeFillShade="D9"/>
            <w:hideMark/>
          </w:tcPr>
          <w:p w14:paraId="1E4143DA" w14:textId="77777777" w:rsidR="003A7241" w:rsidRPr="00F95016" w:rsidRDefault="003A7241" w:rsidP="001F1AC6">
            <w:pPr>
              <w:rPr>
                <w:rFonts w:cstheme="minorHAnsi"/>
                <w:b/>
                <w:bCs/>
                <w:sz w:val="20"/>
                <w:szCs w:val="20"/>
              </w:rPr>
            </w:pPr>
            <w:r w:rsidRPr="00F95016">
              <w:rPr>
                <w:rFonts w:cstheme="minorHAnsi"/>
                <w:b/>
                <w:bCs/>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6946" w:type="dxa"/>
            <w:shd w:val="clear" w:color="auto" w:fill="D9D9D9" w:themeFill="background1" w:themeFillShade="D9"/>
            <w:hideMark/>
          </w:tcPr>
          <w:p w14:paraId="772BD571" w14:textId="77777777" w:rsidR="003A7241" w:rsidRPr="00F95016" w:rsidRDefault="003A7241" w:rsidP="005F52E6">
            <w:pPr>
              <w:jc w:val="center"/>
              <w:rPr>
                <w:rFonts w:cstheme="minorHAnsi"/>
                <w:b/>
                <w:bCs/>
                <w:sz w:val="20"/>
                <w:szCs w:val="20"/>
              </w:rPr>
            </w:pPr>
            <w:r w:rsidRPr="00F95016">
              <w:rPr>
                <w:rFonts w:cstheme="minorHAnsi"/>
                <w:b/>
                <w:bCs/>
                <w:sz w:val="20"/>
                <w:szCs w:val="20"/>
              </w:rPr>
              <w:t>Siūlomos tikslios charakteristikos/ parametrai</w:t>
            </w:r>
          </w:p>
          <w:p w14:paraId="48D4CD33" w14:textId="67A84529" w:rsidR="005F52E6" w:rsidRPr="00F95016" w:rsidRDefault="005F52E6" w:rsidP="005F52E6">
            <w:pPr>
              <w:jc w:val="center"/>
              <w:rPr>
                <w:rFonts w:cstheme="minorHAnsi"/>
                <w:b/>
                <w:bCs/>
                <w:sz w:val="20"/>
                <w:szCs w:val="20"/>
              </w:rPr>
            </w:pPr>
            <w:r w:rsidRPr="00F95016">
              <w:rPr>
                <w:rFonts w:cstheme="minorHAnsi"/>
                <w:b/>
                <w:bCs/>
                <w:i/>
                <w:iCs/>
                <w:color w:val="FF0000"/>
                <w:sz w:val="18"/>
                <w:szCs w:val="18"/>
              </w:rPr>
              <w:t>Pildo tiekėjas</w:t>
            </w:r>
          </w:p>
        </w:tc>
      </w:tr>
      <w:tr w:rsidR="003A7241" w:rsidRPr="00F95016" w14:paraId="0604368C" w14:textId="77777777" w:rsidTr="00AB3703">
        <w:trPr>
          <w:trHeight w:val="70"/>
        </w:trPr>
        <w:tc>
          <w:tcPr>
            <w:tcW w:w="709" w:type="dxa"/>
            <w:shd w:val="clear" w:color="auto" w:fill="D9D9D9" w:themeFill="background1" w:themeFillShade="D9"/>
          </w:tcPr>
          <w:p w14:paraId="38A90E97" w14:textId="77777777" w:rsidR="003A7241" w:rsidRPr="00F95016" w:rsidRDefault="003A7241" w:rsidP="001F1AC6">
            <w:pPr>
              <w:rPr>
                <w:rFonts w:cstheme="minorHAnsi"/>
                <w:sz w:val="20"/>
                <w:szCs w:val="20"/>
              </w:rPr>
            </w:pPr>
            <w:r w:rsidRPr="00F95016">
              <w:rPr>
                <w:rFonts w:cstheme="minorHAnsi"/>
                <w:sz w:val="20"/>
                <w:szCs w:val="20"/>
              </w:rPr>
              <w:t>1</w:t>
            </w:r>
          </w:p>
        </w:tc>
        <w:tc>
          <w:tcPr>
            <w:tcW w:w="1702" w:type="dxa"/>
            <w:shd w:val="clear" w:color="auto" w:fill="D9D9D9" w:themeFill="background1" w:themeFillShade="D9"/>
          </w:tcPr>
          <w:p w14:paraId="48A187A1" w14:textId="77777777" w:rsidR="003A7241" w:rsidRPr="00F95016" w:rsidRDefault="003A7241" w:rsidP="001F1AC6">
            <w:pPr>
              <w:rPr>
                <w:rFonts w:cstheme="minorHAnsi"/>
                <w:sz w:val="20"/>
                <w:szCs w:val="20"/>
              </w:rPr>
            </w:pPr>
            <w:r w:rsidRPr="00F95016">
              <w:rPr>
                <w:rFonts w:cstheme="minorHAnsi"/>
                <w:sz w:val="20"/>
                <w:szCs w:val="20"/>
              </w:rPr>
              <w:t>Kompiuterio gamintojas ir modelis</w:t>
            </w:r>
          </w:p>
        </w:tc>
        <w:tc>
          <w:tcPr>
            <w:tcW w:w="6237" w:type="dxa"/>
            <w:shd w:val="clear" w:color="auto" w:fill="D9D9D9" w:themeFill="background1" w:themeFillShade="D9"/>
          </w:tcPr>
          <w:p w14:paraId="77DCFDFB" w14:textId="77777777" w:rsidR="003A7241" w:rsidRPr="00F95016" w:rsidRDefault="003A7241" w:rsidP="001F1AC6">
            <w:pPr>
              <w:rPr>
                <w:rFonts w:cstheme="minorHAnsi"/>
                <w:sz w:val="20"/>
                <w:szCs w:val="20"/>
              </w:rPr>
            </w:pPr>
            <w:r w:rsidRPr="00F95016">
              <w:rPr>
                <w:rFonts w:cstheme="minorHAnsi"/>
                <w:sz w:val="20"/>
                <w:szCs w:val="20"/>
              </w:rPr>
              <w:t>Nurodyti.</w:t>
            </w:r>
          </w:p>
        </w:tc>
        <w:tc>
          <w:tcPr>
            <w:tcW w:w="6946" w:type="dxa"/>
            <w:shd w:val="clear" w:color="auto" w:fill="auto"/>
          </w:tcPr>
          <w:p w14:paraId="740885DC" w14:textId="77777777" w:rsidR="003A7241" w:rsidRPr="00F95016" w:rsidRDefault="003A7241" w:rsidP="001F1AC6">
            <w:pPr>
              <w:rPr>
                <w:rFonts w:cstheme="minorHAnsi"/>
                <w:sz w:val="20"/>
                <w:szCs w:val="20"/>
              </w:rPr>
            </w:pPr>
          </w:p>
        </w:tc>
      </w:tr>
      <w:tr w:rsidR="003A7241" w:rsidRPr="00F95016" w14:paraId="4C572E33" w14:textId="77777777" w:rsidTr="00AB3703">
        <w:trPr>
          <w:trHeight w:val="70"/>
        </w:trPr>
        <w:tc>
          <w:tcPr>
            <w:tcW w:w="709" w:type="dxa"/>
            <w:shd w:val="clear" w:color="auto" w:fill="D9D9D9" w:themeFill="background1" w:themeFillShade="D9"/>
          </w:tcPr>
          <w:p w14:paraId="6AAD4271" w14:textId="77777777" w:rsidR="003A7241" w:rsidRPr="00F95016" w:rsidRDefault="003A7241" w:rsidP="001F1AC6">
            <w:pPr>
              <w:rPr>
                <w:rFonts w:cstheme="minorHAnsi"/>
                <w:sz w:val="20"/>
                <w:szCs w:val="20"/>
              </w:rPr>
            </w:pPr>
            <w:r w:rsidRPr="00F95016">
              <w:rPr>
                <w:rFonts w:cstheme="minorHAnsi"/>
                <w:sz w:val="20"/>
                <w:szCs w:val="20"/>
              </w:rPr>
              <w:t>2</w:t>
            </w:r>
          </w:p>
        </w:tc>
        <w:tc>
          <w:tcPr>
            <w:tcW w:w="1702" w:type="dxa"/>
            <w:shd w:val="clear" w:color="auto" w:fill="D9D9D9" w:themeFill="background1" w:themeFillShade="D9"/>
          </w:tcPr>
          <w:p w14:paraId="13DAE1FD" w14:textId="77777777" w:rsidR="003A7241" w:rsidRPr="00F95016" w:rsidRDefault="003A7241" w:rsidP="001F1AC6">
            <w:pPr>
              <w:rPr>
                <w:rFonts w:cstheme="minorHAnsi"/>
                <w:sz w:val="20"/>
                <w:szCs w:val="20"/>
              </w:rPr>
            </w:pPr>
            <w:r w:rsidRPr="00F95016">
              <w:rPr>
                <w:rFonts w:cstheme="minorHAnsi"/>
                <w:sz w:val="20"/>
                <w:szCs w:val="20"/>
              </w:rPr>
              <w:t>Ekrano įstrižainė</w:t>
            </w:r>
          </w:p>
        </w:tc>
        <w:tc>
          <w:tcPr>
            <w:tcW w:w="6237" w:type="dxa"/>
            <w:shd w:val="clear" w:color="auto" w:fill="D9D9D9" w:themeFill="background1" w:themeFillShade="D9"/>
          </w:tcPr>
          <w:p w14:paraId="4F1C60D4" w14:textId="77777777" w:rsidR="003A7241" w:rsidRPr="00F95016" w:rsidRDefault="003A7241" w:rsidP="001F1AC6">
            <w:pPr>
              <w:rPr>
                <w:rFonts w:cstheme="minorHAnsi"/>
                <w:sz w:val="20"/>
                <w:szCs w:val="20"/>
              </w:rPr>
            </w:pPr>
            <w:r w:rsidRPr="00F95016">
              <w:rPr>
                <w:rFonts w:cstheme="minorHAnsi"/>
                <w:sz w:val="20"/>
                <w:szCs w:val="20"/>
              </w:rPr>
              <w:t>Ne mažiau 13,5" ir ne daugiau 14,5".</w:t>
            </w:r>
          </w:p>
        </w:tc>
        <w:tc>
          <w:tcPr>
            <w:tcW w:w="6946" w:type="dxa"/>
            <w:shd w:val="clear" w:color="auto" w:fill="auto"/>
          </w:tcPr>
          <w:p w14:paraId="0EBB8E85" w14:textId="77777777" w:rsidR="003A7241" w:rsidRPr="00F95016" w:rsidRDefault="003A7241" w:rsidP="001F1AC6">
            <w:pPr>
              <w:rPr>
                <w:rFonts w:cstheme="minorHAnsi"/>
                <w:sz w:val="20"/>
                <w:szCs w:val="20"/>
              </w:rPr>
            </w:pPr>
          </w:p>
        </w:tc>
      </w:tr>
      <w:tr w:rsidR="003A7241" w:rsidRPr="00F95016" w14:paraId="33C3574D" w14:textId="77777777" w:rsidTr="00AB3703">
        <w:trPr>
          <w:trHeight w:val="70"/>
        </w:trPr>
        <w:tc>
          <w:tcPr>
            <w:tcW w:w="709" w:type="dxa"/>
            <w:shd w:val="clear" w:color="auto" w:fill="D9D9D9" w:themeFill="background1" w:themeFillShade="D9"/>
          </w:tcPr>
          <w:p w14:paraId="479448F9" w14:textId="77777777" w:rsidR="003A7241" w:rsidRPr="00F95016" w:rsidRDefault="003A7241" w:rsidP="001F1AC6">
            <w:pPr>
              <w:rPr>
                <w:rFonts w:cstheme="minorHAnsi"/>
                <w:sz w:val="20"/>
                <w:szCs w:val="20"/>
              </w:rPr>
            </w:pPr>
            <w:r w:rsidRPr="00F95016">
              <w:rPr>
                <w:rFonts w:cstheme="minorHAnsi"/>
                <w:sz w:val="20"/>
                <w:szCs w:val="20"/>
              </w:rPr>
              <w:t>3</w:t>
            </w:r>
          </w:p>
        </w:tc>
        <w:tc>
          <w:tcPr>
            <w:tcW w:w="1702" w:type="dxa"/>
            <w:shd w:val="clear" w:color="auto" w:fill="D9D9D9" w:themeFill="background1" w:themeFillShade="D9"/>
          </w:tcPr>
          <w:p w14:paraId="1EC04842" w14:textId="77777777" w:rsidR="003A7241" w:rsidRPr="00F95016" w:rsidRDefault="003A7241" w:rsidP="001F1AC6">
            <w:pPr>
              <w:rPr>
                <w:rFonts w:cstheme="minorHAnsi"/>
                <w:sz w:val="20"/>
                <w:szCs w:val="20"/>
              </w:rPr>
            </w:pPr>
            <w:r w:rsidRPr="00F95016">
              <w:rPr>
                <w:rFonts w:cstheme="minorHAnsi"/>
                <w:sz w:val="20"/>
                <w:szCs w:val="20"/>
              </w:rPr>
              <w:t>Ekrano technologija</w:t>
            </w:r>
          </w:p>
        </w:tc>
        <w:tc>
          <w:tcPr>
            <w:tcW w:w="6237" w:type="dxa"/>
            <w:shd w:val="clear" w:color="auto" w:fill="D9D9D9" w:themeFill="background1" w:themeFillShade="D9"/>
          </w:tcPr>
          <w:p w14:paraId="216FD933" w14:textId="05E9DEB7" w:rsidR="003A7241" w:rsidRPr="00F95016" w:rsidRDefault="001B0947" w:rsidP="00F2256D">
            <w:pPr>
              <w:rPr>
                <w:rFonts w:cstheme="minorHAnsi"/>
                <w:sz w:val="20"/>
                <w:szCs w:val="20"/>
              </w:rPr>
            </w:pPr>
            <w:r w:rsidRPr="00F95016">
              <w:rPr>
                <w:rFonts w:cstheme="minorHAnsi"/>
                <w:sz w:val="20"/>
                <w:szCs w:val="20"/>
              </w:rPr>
              <w:t>OLED</w:t>
            </w:r>
            <w:r w:rsidR="003A7241" w:rsidRPr="00F95016">
              <w:rPr>
                <w:rFonts w:cstheme="minorHAnsi"/>
                <w:sz w:val="20"/>
                <w:szCs w:val="20"/>
              </w:rPr>
              <w:t xml:space="preserve"> arba lygiavertė</w:t>
            </w:r>
            <w:r w:rsidR="00BD466D" w:rsidRPr="00F95016">
              <w:rPr>
                <w:rFonts w:cstheme="minorHAnsi"/>
                <w:sz w:val="20"/>
                <w:szCs w:val="20"/>
              </w:rPr>
              <w:t xml:space="preserve">, </w:t>
            </w:r>
            <w:r w:rsidR="003A7241" w:rsidRPr="00F95016">
              <w:rPr>
                <w:rFonts w:cstheme="minorHAnsi"/>
                <w:sz w:val="20"/>
                <w:szCs w:val="20"/>
              </w:rPr>
              <w:t>ryškumas ne mažiau nei 400 nits, kontrastas ne mažiau nei 10</w:t>
            </w:r>
            <w:r w:rsidR="001909D8" w:rsidRPr="00F95016">
              <w:rPr>
                <w:rFonts w:cstheme="minorHAnsi"/>
                <w:sz w:val="20"/>
                <w:szCs w:val="20"/>
              </w:rPr>
              <w:t>0</w:t>
            </w:r>
            <w:r w:rsidR="003A7241" w:rsidRPr="00F95016">
              <w:rPr>
                <w:rFonts w:cstheme="minorHAnsi"/>
                <w:sz w:val="20"/>
                <w:szCs w:val="20"/>
              </w:rPr>
              <w:t xml:space="preserve">00:1, </w:t>
            </w:r>
            <w:r w:rsidR="00F34246" w:rsidRPr="00F95016">
              <w:rPr>
                <w:rFonts w:cstheme="minorHAnsi"/>
                <w:sz w:val="20"/>
                <w:szCs w:val="20"/>
              </w:rPr>
              <w:t>atsako trukmė ne daugiau nei 1 ms, atnaujinimo dažnis ne mažiau nei 120 Hz</w:t>
            </w:r>
            <w:r w:rsidR="003A7241" w:rsidRPr="00F95016">
              <w:rPr>
                <w:rFonts w:cstheme="minorHAnsi"/>
                <w:sz w:val="20"/>
                <w:szCs w:val="20"/>
              </w:rPr>
              <w:t>. Ekrano kraštinių santykis turi patekti į intervalą 1,5-1,7.</w:t>
            </w:r>
            <w:r w:rsidR="00F2256D" w:rsidRPr="00F95016">
              <w:rPr>
                <w:rFonts w:cstheme="minorHAnsi"/>
                <w:sz w:val="20"/>
                <w:szCs w:val="20"/>
              </w:rPr>
              <w:t xml:space="preserve"> </w:t>
            </w:r>
            <w:r w:rsidR="003A7241" w:rsidRPr="00F95016">
              <w:rPr>
                <w:rFonts w:cstheme="minorHAnsi"/>
                <w:sz w:val="20"/>
                <w:szCs w:val="20"/>
              </w:rPr>
              <w:t xml:space="preserve">Taškų skaičius nemažiau nei </w:t>
            </w:r>
            <w:r w:rsidR="00F2256D" w:rsidRPr="00F95016">
              <w:rPr>
                <w:rFonts w:cstheme="minorHAnsi"/>
                <w:sz w:val="20"/>
                <w:szCs w:val="20"/>
              </w:rPr>
              <w:t>2880</w:t>
            </w:r>
            <w:r w:rsidR="003A7241" w:rsidRPr="00F95016">
              <w:rPr>
                <w:rFonts w:cstheme="minorHAnsi"/>
                <w:sz w:val="20"/>
                <w:szCs w:val="20"/>
              </w:rPr>
              <w:t>x</w:t>
            </w:r>
            <w:r w:rsidR="00F2256D" w:rsidRPr="00F95016">
              <w:rPr>
                <w:rFonts w:cstheme="minorHAnsi"/>
                <w:sz w:val="20"/>
                <w:szCs w:val="20"/>
              </w:rPr>
              <w:t>1800</w:t>
            </w:r>
            <w:r w:rsidR="003A7241" w:rsidRPr="00F95016">
              <w:rPr>
                <w:rFonts w:cstheme="minorHAnsi"/>
                <w:sz w:val="20"/>
                <w:szCs w:val="20"/>
              </w:rPr>
              <w:t xml:space="preserve">. </w:t>
            </w:r>
          </w:p>
        </w:tc>
        <w:tc>
          <w:tcPr>
            <w:tcW w:w="6946" w:type="dxa"/>
            <w:shd w:val="clear" w:color="auto" w:fill="auto"/>
          </w:tcPr>
          <w:p w14:paraId="5AEC3BEA" w14:textId="77777777" w:rsidR="003A7241" w:rsidRPr="00F95016" w:rsidRDefault="003A7241" w:rsidP="001F1AC6">
            <w:pPr>
              <w:rPr>
                <w:rFonts w:cstheme="minorHAnsi"/>
                <w:sz w:val="20"/>
                <w:szCs w:val="20"/>
              </w:rPr>
            </w:pPr>
          </w:p>
        </w:tc>
      </w:tr>
      <w:tr w:rsidR="003A7241" w:rsidRPr="00F95016" w14:paraId="5E390DED" w14:textId="77777777" w:rsidTr="00AB3703">
        <w:trPr>
          <w:trHeight w:val="983"/>
        </w:trPr>
        <w:tc>
          <w:tcPr>
            <w:tcW w:w="709" w:type="dxa"/>
            <w:shd w:val="clear" w:color="auto" w:fill="D9D9D9" w:themeFill="background1" w:themeFillShade="D9"/>
          </w:tcPr>
          <w:p w14:paraId="67F8EFE6" w14:textId="77777777" w:rsidR="003A7241" w:rsidRPr="00F95016" w:rsidRDefault="003A7241" w:rsidP="001F1AC6">
            <w:pPr>
              <w:rPr>
                <w:rFonts w:cstheme="minorHAnsi"/>
                <w:sz w:val="20"/>
                <w:szCs w:val="20"/>
              </w:rPr>
            </w:pPr>
            <w:r w:rsidRPr="00F95016">
              <w:rPr>
                <w:rFonts w:cstheme="minorHAnsi"/>
                <w:sz w:val="20"/>
                <w:szCs w:val="20"/>
              </w:rPr>
              <w:t>4</w:t>
            </w:r>
          </w:p>
        </w:tc>
        <w:tc>
          <w:tcPr>
            <w:tcW w:w="1702" w:type="dxa"/>
            <w:shd w:val="clear" w:color="auto" w:fill="D9D9D9" w:themeFill="background1" w:themeFillShade="D9"/>
            <w:hideMark/>
          </w:tcPr>
          <w:p w14:paraId="54183CF8" w14:textId="77777777" w:rsidR="003A7241" w:rsidRPr="00F95016" w:rsidRDefault="003A7241" w:rsidP="001F1AC6">
            <w:pPr>
              <w:rPr>
                <w:rFonts w:cstheme="minorHAnsi"/>
                <w:sz w:val="20"/>
                <w:szCs w:val="20"/>
              </w:rPr>
            </w:pPr>
            <w:r w:rsidRPr="00F95016">
              <w:rPr>
                <w:rFonts w:cstheme="minorHAnsi"/>
                <w:sz w:val="20"/>
                <w:szCs w:val="20"/>
              </w:rPr>
              <w:t>Procesorius</w:t>
            </w:r>
          </w:p>
        </w:tc>
        <w:tc>
          <w:tcPr>
            <w:tcW w:w="6237" w:type="dxa"/>
            <w:shd w:val="clear" w:color="auto" w:fill="D9D9D9" w:themeFill="background1" w:themeFillShade="D9"/>
            <w:hideMark/>
          </w:tcPr>
          <w:p w14:paraId="75C19F7E" w14:textId="56F9630D" w:rsidR="005D5744" w:rsidRPr="00F95016" w:rsidRDefault="003A7241" w:rsidP="001F1AC6">
            <w:pPr>
              <w:rPr>
                <w:rFonts w:cstheme="minorHAnsi"/>
                <w:sz w:val="20"/>
                <w:szCs w:val="20"/>
              </w:rPr>
            </w:pPr>
            <w:r w:rsidRPr="00F95016">
              <w:rPr>
                <w:rFonts w:cstheme="minorHAnsi"/>
                <w:sz w:val="20"/>
                <w:szCs w:val="20"/>
              </w:rPr>
              <w:t xml:space="preserve">Kompiuterio procesorius ne mažiau nei </w:t>
            </w:r>
            <w:r w:rsidR="00F2256D" w:rsidRPr="00F95016">
              <w:rPr>
                <w:rFonts w:cstheme="minorHAnsi"/>
                <w:sz w:val="20"/>
                <w:szCs w:val="20"/>
              </w:rPr>
              <w:t>aštuonių</w:t>
            </w:r>
            <w:r w:rsidRPr="00F95016">
              <w:rPr>
                <w:rFonts w:cstheme="minorHAnsi"/>
                <w:sz w:val="20"/>
                <w:szCs w:val="20"/>
              </w:rPr>
              <w:t xml:space="preserve"> fizinių branduolių, x86 su 64 bitų atminties adresavimu. </w:t>
            </w:r>
            <w:r w:rsidR="005D5744" w:rsidRPr="00F95016">
              <w:rPr>
                <w:rFonts w:cstheme="minorHAnsi"/>
                <w:sz w:val="20"/>
                <w:szCs w:val="20"/>
              </w:rPr>
              <w:t xml:space="preserve">Neuroninio procesoriaus (NPU) našumas ne mažiau </w:t>
            </w:r>
            <w:r w:rsidR="003012BB" w:rsidRPr="00F95016">
              <w:rPr>
                <w:rFonts w:cstheme="minorHAnsi"/>
                <w:sz w:val="20"/>
                <w:szCs w:val="20"/>
              </w:rPr>
              <w:t>nei</w:t>
            </w:r>
            <w:r w:rsidR="005D5744" w:rsidRPr="00F95016">
              <w:rPr>
                <w:rFonts w:cstheme="minorHAnsi"/>
                <w:sz w:val="20"/>
                <w:szCs w:val="20"/>
              </w:rPr>
              <w:t xml:space="preserve"> 40 TOPS</w:t>
            </w:r>
            <w:r w:rsidR="003012BB" w:rsidRPr="00F95016">
              <w:rPr>
                <w:rFonts w:cstheme="minorHAnsi"/>
                <w:sz w:val="20"/>
                <w:szCs w:val="20"/>
              </w:rPr>
              <w:t>.</w:t>
            </w:r>
          </w:p>
          <w:p w14:paraId="1A3A5D51" w14:textId="66926A40" w:rsidR="003A7241" w:rsidRPr="00F95016" w:rsidRDefault="003A7241" w:rsidP="001F1AC6">
            <w:pPr>
              <w:rPr>
                <w:rFonts w:cstheme="minorHAnsi"/>
                <w:sz w:val="20"/>
                <w:szCs w:val="20"/>
              </w:rPr>
            </w:pPr>
            <w:r w:rsidRPr="00F95016">
              <w:rPr>
                <w:rFonts w:cstheme="minorHAnsi"/>
                <w:sz w:val="20"/>
                <w:szCs w:val="20"/>
              </w:rPr>
              <w:t xml:space="preserve">Kompiuterio procesoriaus vidutinė našumo reikšmė (angl. "Average CPU Mark") pagal viešai publikuojamus Passmark CPU mark procesorių </w:t>
            </w:r>
            <w:r w:rsidRPr="00F95016">
              <w:rPr>
                <w:rFonts w:cstheme="minorHAnsi"/>
                <w:sz w:val="20"/>
                <w:szCs w:val="20"/>
              </w:rPr>
              <w:lastRenderedPageBreak/>
              <w:t xml:space="preserve">įvertinimo rezultatus, pateikiamus </w:t>
            </w:r>
            <w:hyperlink r:id="rId8" w:history="1">
              <w:r w:rsidRPr="00F95016">
                <w:rPr>
                  <w:rStyle w:val="Hyperlink"/>
                  <w:rFonts w:cstheme="minorHAnsi"/>
                </w:rPr>
                <w:t>http://www.cpubenchmark.net/cpu_list.php</w:t>
              </w:r>
            </w:hyperlink>
            <w:r w:rsidRPr="00F95016">
              <w:rPr>
                <w:rFonts w:cstheme="minorHAnsi"/>
                <w:sz w:val="20"/>
                <w:szCs w:val="20"/>
              </w:rPr>
              <w:t xml:space="preserve"> ne mažiau nei </w:t>
            </w:r>
            <w:r w:rsidR="00F2256D" w:rsidRPr="00F95016">
              <w:rPr>
                <w:rFonts w:cstheme="minorHAnsi"/>
                <w:sz w:val="20"/>
                <w:szCs w:val="20"/>
              </w:rPr>
              <w:t>19000</w:t>
            </w:r>
            <w:r w:rsidRPr="00F95016">
              <w:rPr>
                <w:rFonts w:cstheme="minorHAnsi"/>
                <w:sz w:val="20"/>
                <w:szCs w:val="20"/>
              </w:rPr>
              <w:t xml:space="preserve">. </w:t>
            </w:r>
          </w:p>
          <w:p w14:paraId="4C1A9C14" w14:textId="77777777" w:rsidR="003A7241" w:rsidRPr="00F95016" w:rsidRDefault="003A7241" w:rsidP="001F1AC6">
            <w:pPr>
              <w:rPr>
                <w:rFonts w:cstheme="minorHAnsi"/>
                <w:sz w:val="20"/>
                <w:szCs w:val="20"/>
              </w:rPr>
            </w:pPr>
          </w:p>
          <w:p w14:paraId="33E29930" w14:textId="62F9F015" w:rsidR="003A7241" w:rsidRPr="00F95016" w:rsidRDefault="003A7241" w:rsidP="001F1AC6">
            <w:pPr>
              <w:rPr>
                <w:rFonts w:cstheme="minorHAnsi"/>
                <w:sz w:val="20"/>
                <w:szCs w:val="20"/>
              </w:rPr>
            </w:pPr>
            <w:r w:rsidRPr="00F95016">
              <w:rPr>
                <w:rFonts w:cstheme="minorHAnsi"/>
                <w:sz w:val="20"/>
                <w:szCs w:val="20"/>
              </w:rPr>
              <w:t>Procesoriaus sparta negali būti dirbtinai padidinta. Vidutinė našumo reikšmė turi būti gauta, neatliekant jokių papildomų nustatymų (matavimo laikotarpio atkarpų pakeitimų ar pan.)</w:t>
            </w:r>
          </w:p>
          <w:p w14:paraId="171B8BD3" w14:textId="77777777" w:rsidR="003A7241" w:rsidRPr="00F95016" w:rsidRDefault="003A7241" w:rsidP="001F1AC6">
            <w:pPr>
              <w:rPr>
                <w:rFonts w:cstheme="minorHAnsi"/>
                <w:sz w:val="20"/>
                <w:szCs w:val="20"/>
              </w:rPr>
            </w:pPr>
          </w:p>
          <w:p w14:paraId="74028E9D" w14:textId="7004B76C" w:rsidR="00AA1A96" w:rsidRPr="00F95016" w:rsidRDefault="003A7241" w:rsidP="001F1AC6">
            <w:pPr>
              <w:rPr>
                <w:rFonts w:cstheme="minorHAnsi"/>
                <w:sz w:val="20"/>
                <w:szCs w:val="20"/>
              </w:rPr>
            </w:pPr>
            <w:r w:rsidRPr="00F95016">
              <w:rPr>
                <w:rFonts w:cstheme="minorHAnsi"/>
                <w:sz w:val="20"/>
                <w:szCs w:val="20"/>
              </w:rPr>
              <w:t>Spartinančioji atmintis ne mažiau nei 1</w:t>
            </w:r>
            <w:r w:rsidR="00F2256D" w:rsidRPr="00F95016">
              <w:rPr>
                <w:rFonts w:cstheme="minorHAnsi"/>
                <w:sz w:val="20"/>
                <w:szCs w:val="20"/>
              </w:rPr>
              <w:t xml:space="preserve">2 </w:t>
            </w:r>
            <w:r w:rsidRPr="00F95016">
              <w:rPr>
                <w:rFonts w:cstheme="minorHAnsi"/>
                <w:sz w:val="20"/>
                <w:szCs w:val="20"/>
              </w:rPr>
              <w:t xml:space="preserve">MB. </w:t>
            </w:r>
          </w:p>
          <w:p w14:paraId="3EBBE378" w14:textId="77777777" w:rsidR="003A7241" w:rsidRPr="00F95016" w:rsidRDefault="003A7241" w:rsidP="001F1AC6">
            <w:pPr>
              <w:rPr>
                <w:rFonts w:cstheme="minorHAnsi"/>
                <w:sz w:val="20"/>
                <w:szCs w:val="20"/>
              </w:rPr>
            </w:pPr>
            <w:r w:rsidRPr="00F95016">
              <w:rPr>
                <w:rFonts w:cstheme="minorHAnsi"/>
                <w:sz w:val="20"/>
                <w:szCs w:val="20"/>
              </w:rPr>
              <w:t>Nurodyti konkretų procesoriaus modelį.</w:t>
            </w:r>
          </w:p>
        </w:tc>
        <w:tc>
          <w:tcPr>
            <w:tcW w:w="6946" w:type="dxa"/>
            <w:shd w:val="clear" w:color="auto" w:fill="auto"/>
          </w:tcPr>
          <w:p w14:paraId="49124DA2" w14:textId="77777777" w:rsidR="003A7241" w:rsidRPr="00F95016" w:rsidRDefault="003A7241" w:rsidP="001F1AC6">
            <w:pPr>
              <w:rPr>
                <w:rFonts w:cstheme="minorHAnsi"/>
                <w:sz w:val="20"/>
                <w:szCs w:val="20"/>
              </w:rPr>
            </w:pPr>
          </w:p>
        </w:tc>
      </w:tr>
      <w:tr w:rsidR="003A7241" w:rsidRPr="00F95016" w14:paraId="2A35D45F" w14:textId="77777777" w:rsidTr="00AB3703">
        <w:trPr>
          <w:trHeight w:val="415"/>
        </w:trPr>
        <w:tc>
          <w:tcPr>
            <w:tcW w:w="709" w:type="dxa"/>
            <w:shd w:val="clear" w:color="auto" w:fill="D9D9D9" w:themeFill="background1" w:themeFillShade="D9"/>
          </w:tcPr>
          <w:p w14:paraId="4DD82147" w14:textId="77777777" w:rsidR="003A7241" w:rsidRPr="00F95016" w:rsidRDefault="003A7241" w:rsidP="001F1AC6">
            <w:pPr>
              <w:rPr>
                <w:rFonts w:cstheme="minorHAnsi"/>
                <w:sz w:val="20"/>
                <w:szCs w:val="20"/>
              </w:rPr>
            </w:pPr>
            <w:r w:rsidRPr="00F95016">
              <w:rPr>
                <w:rFonts w:cstheme="minorHAnsi"/>
                <w:sz w:val="20"/>
                <w:szCs w:val="20"/>
              </w:rPr>
              <w:t>5</w:t>
            </w:r>
          </w:p>
        </w:tc>
        <w:tc>
          <w:tcPr>
            <w:tcW w:w="1702" w:type="dxa"/>
            <w:shd w:val="clear" w:color="auto" w:fill="D9D9D9" w:themeFill="background1" w:themeFillShade="D9"/>
            <w:hideMark/>
          </w:tcPr>
          <w:p w14:paraId="77817502" w14:textId="77777777" w:rsidR="003A7241" w:rsidRPr="00F95016" w:rsidRDefault="003A7241" w:rsidP="001F1AC6">
            <w:pPr>
              <w:rPr>
                <w:rFonts w:cstheme="minorHAnsi"/>
                <w:sz w:val="20"/>
                <w:szCs w:val="20"/>
              </w:rPr>
            </w:pPr>
            <w:r w:rsidRPr="00F95016">
              <w:rPr>
                <w:rFonts w:cstheme="minorHAnsi"/>
                <w:sz w:val="20"/>
                <w:szCs w:val="20"/>
              </w:rPr>
              <w:t>Operatyvioji atmintis</w:t>
            </w:r>
          </w:p>
        </w:tc>
        <w:tc>
          <w:tcPr>
            <w:tcW w:w="6237" w:type="dxa"/>
            <w:shd w:val="clear" w:color="auto" w:fill="D9D9D9" w:themeFill="background1" w:themeFillShade="D9"/>
            <w:hideMark/>
          </w:tcPr>
          <w:p w14:paraId="3C72D439" w14:textId="6B832A43" w:rsidR="003A7241" w:rsidRPr="00F95016" w:rsidRDefault="003A7241" w:rsidP="001F1AC6">
            <w:pPr>
              <w:rPr>
                <w:rFonts w:cstheme="minorHAnsi"/>
                <w:sz w:val="20"/>
                <w:szCs w:val="20"/>
              </w:rPr>
            </w:pPr>
            <w:r w:rsidRPr="00F95016">
              <w:rPr>
                <w:rFonts w:cstheme="minorHAnsi"/>
                <w:sz w:val="20"/>
                <w:szCs w:val="20"/>
              </w:rPr>
              <w:t xml:space="preserve">Ne mažiau nei </w:t>
            </w:r>
            <w:r w:rsidR="003012BB" w:rsidRPr="00F95016">
              <w:rPr>
                <w:rFonts w:cstheme="minorHAnsi"/>
                <w:sz w:val="20"/>
                <w:szCs w:val="20"/>
              </w:rPr>
              <w:t>32</w:t>
            </w:r>
            <w:r w:rsidRPr="00F95016">
              <w:rPr>
                <w:rFonts w:cstheme="minorHAnsi"/>
                <w:sz w:val="20"/>
                <w:szCs w:val="20"/>
              </w:rPr>
              <w:t xml:space="preserve"> GB LPDDR5.</w:t>
            </w:r>
          </w:p>
          <w:p w14:paraId="5FBC2B33" w14:textId="7278D78D" w:rsidR="003A7241" w:rsidRPr="00F95016" w:rsidRDefault="003A7241" w:rsidP="001F1AC6">
            <w:pPr>
              <w:rPr>
                <w:rFonts w:cstheme="minorHAnsi"/>
                <w:sz w:val="20"/>
                <w:szCs w:val="20"/>
                <w:lang w:val="en-US"/>
              </w:rPr>
            </w:pPr>
          </w:p>
        </w:tc>
        <w:tc>
          <w:tcPr>
            <w:tcW w:w="6946" w:type="dxa"/>
            <w:shd w:val="clear" w:color="auto" w:fill="auto"/>
          </w:tcPr>
          <w:p w14:paraId="50D22DDA" w14:textId="77777777" w:rsidR="003A7241" w:rsidRPr="00F95016" w:rsidRDefault="003A7241" w:rsidP="001F1AC6">
            <w:pPr>
              <w:rPr>
                <w:rFonts w:cstheme="minorHAnsi"/>
                <w:sz w:val="20"/>
                <w:szCs w:val="20"/>
              </w:rPr>
            </w:pPr>
          </w:p>
        </w:tc>
      </w:tr>
      <w:tr w:rsidR="003A7241" w:rsidRPr="00F95016" w14:paraId="37DF7F68" w14:textId="77777777" w:rsidTr="00AB3703">
        <w:trPr>
          <w:trHeight w:val="585"/>
        </w:trPr>
        <w:tc>
          <w:tcPr>
            <w:tcW w:w="709" w:type="dxa"/>
            <w:shd w:val="clear" w:color="auto" w:fill="D9D9D9" w:themeFill="background1" w:themeFillShade="D9"/>
          </w:tcPr>
          <w:p w14:paraId="6E21019F" w14:textId="77777777" w:rsidR="003A7241" w:rsidRPr="00F95016" w:rsidRDefault="003A7241" w:rsidP="001F1AC6">
            <w:pPr>
              <w:rPr>
                <w:rFonts w:cstheme="minorHAnsi"/>
                <w:sz w:val="20"/>
                <w:szCs w:val="20"/>
              </w:rPr>
            </w:pPr>
            <w:r w:rsidRPr="00F95016">
              <w:rPr>
                <w:rFonts w:cstheme="minorHAnsi"/>
                <w:sz w:val="20"/>
                <w:szCs w:val="20"/>
              </w:rPr>
              <w:t>6</w:t>
            </w:r>
          </w:p>
        </w:tc>
        <w:tc>
          <w:tcPr>
            <w:tcW w:w="1702" w:type="dxa"/>
            <w:shd w:val="clear" w:color="auto" w:fill="D9D9D9" w:themeFill="background1" w:themeFillShade="D9"/>
            <w:hideMark/>
          </w:tcPr>
          <w:p w14:paraId="03482B0C" w14:textId="77777777" w:rsidR="003A7241" w:rsidRPr="00F95016" w:rsidRDefault="003A7241" w:rsidP="001F1AC6">
            <w:pPr>
              <w:rPr>
                <w:rFonts w:cstheme="minorHAnsi"/>
                <w:sz w:val="20"/>
                <w:szCs w:val="20"/>
              </w:rPr>
            </w:pPr>
            <w:r w:rsidRPr="00F95016">
              <w:rPr>
                <w:rFonts w:cstheme="minorHAnsi"/>
                <w:sz w:val="20"/>
                <w:szCs w:val="20"/>
              </w:rPr>
              <w:t>Standusis diskas</w:t>
            </w:r>
          </w:p>
        </w:tc>
        <w:tc>
          <w:tcPr>
            <w:tcW w:w="6237" w:type="dxa"/>
            <w:shd w:val="clear" w:color="auto" w:fill="D9D9D9" w:themeFill="background1" w:themeFillShade="D9"/>
            <w:hideMark/>
          </w:tcPr>
          <w:p w14:paraId="02A82FA0" w14:textId="12F30DCC" w:rsidR="003A7241" w:rsidRPr="00F95016" w:rsidRDefault="003A7241" w:rsidP="001F1AC6">
            <w:pPr>
              <w:rPr>
                <w:rFonts w:cstheme="minorHAnsi"/>
                <w:sz w:val="20"/>
                <w:szCs w:val="20"/>
              </w:rPr>
            </w:pPr>
            <w:r w:rsidRPr="00F95016">
              <w:rPr>
                <w:rFonts w:cstheme="minorHAnsi"/>
                <w:sz w:val="20"/>
                <w:szCs w:val="20"/>
              </w:rPr>
              <w:t xml:space="preserve">Ne mažiau nei </w:t>
            </w:r>
            <w:r w:rsidR="00B1430E" w:rsidRPr="00F95016">
              <w:rPr>
                <w:rFonts w:cstheme="minorHAnsi"/>
                <w:sz w:val="20"/>
                <w:szCs w:val="20"/>
              </w:rPr>
              <w:t xml:space="preserve">1 TB </w:t>
            </w:r>
            <w:r w:rsidRPr="00F95016">
              <w:rPr>
                <w:rFonts w:cstheme="minorHAnsi"/>
                <w:sz w:val="20"/>
                <w:szCs w:val="20"/>
              </w:rPr>
              <w:t xml:space="preserve">SSD </w:t>
            </w:r>
            <w:r w:rsidR="00B1430E" w:rsidRPr="00F95016">
              <w:rPr>
                <w:rFonts w:cstheme="minorHAnsi"/>
                <w:sz w:val="20"/>
                <w:szCs w:val="20"/>
              </w:rPr>
              <w:t xml:space="preserve">M.2 </w:t>
            </w:r>
            <w:r w:rsidRPr="00F95016">
              <w:rPr>
                <w:rFonts w:cstheme="minorHAnsi"/>
                <w:sz w:val="20"/>
                <w:szCs w:val="20"/>
              </w:rPr>
              <w:t>NVMe PCIe 4.0</w:t>
            </w:r>
            <w:r w:rsidR="00B1430E" w:rsidRPr="00F95016">
              <w:rPr>
                <w:rFonts w:cstheme="minorHAnsi"/>
                <w:sz w:val="20"/>
                <w:szCs w:val="20"/>
              </w:rPr>
              <w:t>.</w:t>
            </w:r>
          </w:p>
        </w:tc>
        <w:tc>
          <w:tcPr>
            <w:tcW w:w="6946" w:type="dxa"/>
            <w:shd w:val="clear" w:color="auto" w:fill="auto"/>
          </w:tcPr>
          <w:p w14:paraId="0937AC73" w14:textId="77777777" w:rsidR="003A7241" w:rsidRPr="00F95016" w:rsidRDefault="003A7241" w:rsidP="001F1AC6">
            <w:pPr>
              <w:rPr>
                <w:rFonts w:cstheme="minorHAnsi"/>
                <w:sz w:val="20"/>
                <w:szCs w:val="20"/>
              </w:rPr>
            </w:pPr>
          </w:p>
        </w:tc>
      </w:tr>
      <w:tr w:rsidR="003A7241" w:rsidRPr="00F95016" w14:paraId="7E70B4A1" w14:textId="77777777" w:rsidTr="00AB3703">
        <w:trPr>
          <w:trHeight w:val="347"/>
        </w:trPr>
        <w:tc>
          <w:tcPr>
            <w:tcW w:w="709" w:type="dxa"/>
            <w:shd w:val="clear" w:color="auto" w:fill="D9D9D9" w:themeFill="background1" w:themeFillShade="D9"/>
          </w:tcPr>
          <w:p w14:paraId="611980D5" w14:textId="4DB31C36" w:rsidR="003A7241" w:rsidRPr="00F95016" w:rsidRDefault="006B6067" w:rsidP="001F1AC6">
            <w:pPr>
              <w:rPr>
                <w:rFonts w:cstheme="minorHAnsi"/>
                <w:sz w:val="20"/>
                <w:szCs w:val="20"/>
              </w:rPr>
            </w:pPr>
            <w:r w:rsidRPr="00F95016">
              <w:rPr>
                <w:rFonts w:cstheme="minorHAnsi"/>
                <w:sz w:val="20"/>
                <w:szCs w:val="20"/>
              </w:rPr>
              <w:t>7</w:t>
            </w:r>
          </w:p>
        </w:tc>
        <w:tc>
          <w:tcPr>
            <w:tcW w:w="1702" w:type="dxa"/>
            <w:shd w:val="clear" w:color="auto" w:fill="D9D9D9" w:themeFill="background1" w:themeFillShade="D9"/>
            <w:hideMark/>
          </w:tcPr>
          <w:p w14:paraId="2A705BC6" w14:textId="77777777" w:rsidR="003A7241" w:rsidRPr="00F95016" w:rsidRDefault="003A7241" w:rsidP="001F1AC6">
            <w:pPr>
              <w:rPr>
                <w:rFonts w:cstheme="minorHAnsi"/>
                <w:sz w:val="20"/>
                <w:szCs w:val="20"/>
              </w:rPr>
            </w:pPr>
            <w:r w:rsidRPr="00F95016">
              <w:rPr>
                <w:rFonts w:cstheme="minorHAnsi"/>
                <w:sz w:val="20"/>
                <w:szCs w:val="20"/>
              </w:rPr>
              <w:t>Bevielio tinklo adapteris</w:t>
            </w:r>
          </w:p>
        </w:tc>
        <w:tc>
          <w:tcPr>
            <w:tcW w:w="6237" w:type="dxa"/>
            <w:shd w:val="clear" w:color="auto" w:fill="D9D9D9" w:themeFill="background1" w:themeFillShade="D9"/>
            <w:hideMark/>
          </w:tcPr>
          <w:p w14:paraId="6E54A2B9" w14:textId="2E6F40C4" w:rsidR="003A7241" w:rsidRPr="00F95016" w:rsidRDefault="003A7241" w:rsidP="001F1AC6">
            <w:pPr>
              <w:rPr>
                <w:rFonts w:cstheme="minorHAnsi"/>
                <w:sz w:val="20"/>
                <w:szCs w:val="20"/>
              </w:rPr>
            </w:pPr>
            <w:r w:rsidRPr="00F95016">
              <w:rPr>
                <w:rFonts w:cstheme="minorHAnsi"/>
                <w:sz w:val="20"/>
                <w:szCs w:val="20"/>
              </w:rPr>
              <w:t xml:space="preserve">Integruotas tinklo adapteris, palaikantis </w:t>
            </w:r>
            <w:r w:rsidR="00B1430E" w:rsidRPr="00F95016">
              <w:rPr>
                <w:rFonts w:cstheme="minorHAnsi"/>
                <w:sz w:val="20"/>
                <w:szCs w:val="20"/>
              </w:rPr>
              <w:t>Wi-Fi 7</w:t>
            </w:r>
            <w:r w:rsidRPr="00F95016">
              <w:rPr>
                <w:rFonts w:cstheme="minorHAnsi"/>
                <w:sz w:val="20"/>
                <w:szCs w:val="20"/>
              </w:rPr>
              <w:t xml:space="preserve"> 802.11</w:t>
            </w:r>
            <w:r w:rsidR="00B1430E" w:rsidRPr="00F95016">
              <w:rPr>
                <w:rFonts w:cstheme="minorHAnsi"/>
                <w:sz w:val="20"/>
                <w:szCs w:val="20"/>
              </w:rPr>
              <w:t>be</w:t>
            </w:r>
            <w:r w:rsidRPr="00F95016">
              <w:rPr>
                <w:rFonts w:cstheme="minorHAnsi"/>
                <w:sz w:val="20"/>
                <w:szCs w:val="20"/>
              </w:rPr>
              <w:t>.</w:t>
            </w:r>
          </w:p>
        </w:tc>
        <w:tc>
          <w:tcPr>
            <w:tcW w:w="6946" w:type="dxa"/>
            <w:shd w:val="clear" w:color="auto" w:fill="auto"/>
          </w:tcPr>
          <w:p w14:paraId="3FF3938F" w14:textId="77777777" w:rsidR="003A7241" w:rsidRPr="00F95016" w:rsidRDefault="003A7241" w:rsidP="001F1AC6">
            <w:pPr>
              <w:rPr>
                <w:rFonts w:cstheme="minorHAnsi"/>
                <w:sz w:val="20"/>
                <w:szCs w:val="20"/>
              </w:rPr>
            </w:pPr>
          </w:p>
        </w:tc>
      </w:tr>
      <w:tr w:rsidR="003A7241" w:rsidRPr="00F95016" w14:paraId="527E80B7" w14:textId="77777777" w:rsidTr="00AB3703">
        <w:trPr>
          <w:trHeight w:val="315"/>
        </w:trPr>
        <w:tc>
          <w:tcPr>
            <w:tcW w:w="709" w:type="dxa"/>
            <w:shd w:val="clear" w:color="auto" w:fill="D9D9D9" w:themeFill="background1" w:themeFillShade="D9"/>
          </w:tcPr>
          <w:p w14:paraId="44CE82F8" w14:textId="0CB20C9A" w:rsidR="003A7241" w:rsidRPr="00F95016" w:rsidRDefault="00DF7063" w:rsidP="001F1AC6">
            <w:pPr>
              <w:rPr>
                <w:rFonts w:cstheme="minorHAnsi"/>
                <w:sz w:val="20"/>
                <w:szCs w:val="20"/>
              </w:rPr>
            </w:pPr>
            <w:r w:rsidRPr="00F95016">
              <w:rPr>
                <w:rFonts w:cstheme="minorHAnsi"/>
                <w:sz w:val="20"/>
                <w:szCs w:val="20"/>
              </w:rPr>
              <w:t>8</w:t>
            </w:r>
          </w:p>
        </w:tc>
        <w:tc>
          <w:tcPr>
            <w:tcW w:w="1702" w:type="dxa"/>
            <w:shd w:val="clear" w:color="auto" w:fill="D9D9D9" w:themeFill="background1" w:themeFillShade="D9"/>
            <w:hideMark/>
          </w:tcPr>
          <w:p w14:paraId="41832EF3" w14:textId="77777777" w:rsidR="003A7241" w:rsidRPr="00F95016" w:rsidRDefault="003A7241" w:rsidP="001F1AC6">
            <w:pPr>
              <w:rPr>
                <w:rFonts w:cstheme="minorHAnsi"/>
                <w:sz w:val="20"/>
                <w:szCs w:val="20"/>
              </w:rPr>
            </w:pPr>
            <w:r w:rsidRPr="00F95016">
              <w:rPr>
                <w:rFonts w:cstheme="minorHAnsi"/>
                <w:sz w:val="20"/>
                <w:szCs w:val="20"/>
              </w:rPr>
              <w:t>„Bluetooth" adapteris</w:t>
            </w:r>
          </w:p>
        </w:tc>
        <w:tc>
          <w:tcPr>
            <w:tcW w:w="6237" w:type="dxa"/>
            <w:shd w:val="clear" w:color="auto" w:fill="D9D9D9" w:themeFill="background1" w:themeFillShade="D9"/>
            <w:hideMark/>
          </w:tcPr>
          <w:p w14:paraId="60ACE55C" w14:textId="75BC32C4" w:rsidR="003A7241" w:rsidRPr="00F95016" w:rsidRDefault="003A7241" w:rsidP="001F1AC6">
            <w:pPr>
              <w:rPr>
                <w:rFonts w:cstheme="minorHAnsi"/>
                <w:sz w:val="20"/>
                <w:szCs w:val="20"/>
              </w:rPr>
            </w:pPr>
            <w:r w:rsidRPr="00F95016">
              <w:rPr>
                <w:rFonts w:cstheme="minorHAnsi"/>
                <w:sz w:val="20"/>
                <w:szCs w:val="20"/>
              </w:rPr>
              <w:t>Ne blogiau kaip 5.</w:t>
            </w:r>
            <w:r w:rsidR="008A321E" w:rsidRPr="00F95016">
              <w:rPr>
                <w:rFonts w:cstheme="minorHAnsi"/>
                <w:sz w:val="20"/>
                <w:szCs w:val="20"/>
              </w:rPr>
              <w:t>3</w:t>
            </w:r>
            <w:r w:rsidRPr="00F95016">
              <w:rPr>
                <w:rFonts w:cstheme="minorHAnsi"/>
                <w:sz w:val="20"/>
                <w:szCs w:val="20"/>
              </w:rPr>
              <w:t xml:space="preserve"> versija</w:t>
            </w:r>
          </w:p>
        </w:tc>
        <w:tc>
          <w:tcPr>
            <w:tcW w:w="6946" w:type="dxa"/>
            <w:shd w:val="clear" w:color="auto" w:fill="auto"/>
          </w:tcPr>
          <w:p w14:paraId="63E7E664" w14:textId="77777777" w:rsidR="003A7241" w:rsidRPr="00F95016" w:rsidRDefault="003A7241" w:rsidP="001F1AC6">
            <w:pPr>
              <w:rPr>
                <w:rFonts w:cstheme="minorHAnsi"/>
                <w:sz w:val="20"/>
                <w:szCs w:val="20"/>
              </w:rPr>
            </w:pPr>
          </w:p>
        </w:tc>
      </w:tr>
      <w:tr w:rsidR="003A7241" w:rsidRPr="00F95016" w14:paraId="3982A8D0" w14:textId="77777777" w:rsidTr="00AB3703">
        <w:trPr>
          <w:trHeight w:val="521"/>
        </w:trPr>
        <w:tc>
          <w:tcPr>
            <w:tcW w:w="709" w:type="dxa"/>
            <w:shd w:val="clear" w:color="auto" w:fill="D9D9D9" w:themeFill="background1" w:themeFillShade="D9"/>
          </w:tcPr>
          <w:p w14:paraId="5A1CC605" w14:textId="73A522A8" w:rsidR="003A7241" w:rsidRPr="00F95016" w:rsidRDefault="00DF7063" w:rsidP="001F1AC6">
            <w:pPr>
              <w:rPr>
                <w:rFonts w:cstheme="minorHAnsi"/>
                <w:sz w:val="20"/>
                <w:szCs w:val="20"/>
              </w:rPr>
            </w:pPr>
            <w:r w:rsidRPr="00F95016">
              <w:rPr>
                <w:rFonts w:cstheme="minorHAnsi"/>
                <w:sz w:val="20"/>
                <w:szCs w:val="20"/>
              </w:rPr>
              <w:t>9</w:t>
            </w:r>
          </w:p>
        </w:tc>
        <w:tc>
          <w:tcPr>
            <w:tcW w:w="1702" w:type="dxa"/>
            <w:shd w:val="clear" w:color="auto" w:fill="D9D9D9" w:themeFill="background1" w:themeFillShade="D9"/>
            <w:hideMark/>
          </w:tcPr>
          <w:p w14:paraId="1CE589FB" w14:textId="7FC495B9" w:rsidR="00CF348F" w:rsidRPr="00F95016" w:rsidRDefault="003A7241" w:rsidP="001F1AC6">
            <w:pPr>
              <w:rPr>
                <w:rFonts w:cstheme="minorHAnsi"/>
                <w:sz w:val="20"/>
                <w:szCs w:val="20"/>
              </w:rPr>
            </w:pPr>
            <w:r w:rsidRPr="00F95016">
              <w:rPr>
                <w:rFonts w:cstheme="minorHAnsi"/>
                <w:sz w:val="20"/>
                <w:szCs w:val="20"/>
              </w:rPr>
              <w:t>Vaizdo plokštė</w:t>
            </w:r>
          </w:p>
        </w:tc>
        <w:tc>
          <w:tcPr>
            <w:tcW w:w="6237" w:type="dxa"/>
            <w:shd w:val="clear" w:color="auto" w:fill="D9D9D9" w:themeFill="background1" w:themeFillShade="D9"/>
            <w:hideMark/>
          </w:tcPr>
          <w:p w14:paraId="1C086493" w14:textId="7909B749" w:rsidR="00850006" w:rsidRPr="00F95016" w:rsidRDefault="003A7241" w:rsidP="001F1AC6">
            <w:pPr>
              <w:rPr>
                <w:rFonts w:cstheme="minorHAnsi"/>
                <w:sz w:val="20"/>
                <w:szCs w:val="20"/>
              </w:rPr>
            </w:pPr>
            <w:r w:rsidRPr="00F95016">
              <w:rPr>
                <w:rFonts w:cstheme="minorHAnsi"/>
                <w:sz w:val="20"/>
                <w:szCs w:val="20"/>
              </w:rPr>
              <w:t xml:space="preserve">Kompiuterio vaizdo plokštės vidutinė našumo reikšmė (angl. "Passmark G3D") pagal viešai publikuojamus Passmark CPU mark vaizdo plokščių įvertinimo rezultatus, pateikiamus </w:t>
            </w:r>
            <w:hyperlink r:id="rId9" w:history="1">
              <w:r w:rsidR="00850006" w:rsidRPr="00F95016">
                <w:rPr>
                  <w:rStyle w:val="Hyperlink"/>
                  <w:rFonts w:cstheme="minorHAnsi"/>
                </w:rPr>
                <w:t>https://www.videocardbenchmark.net/gpu_list.php</w:t>
              </w:r>
            </w:hyperlink>
          </w:p>
          <w:p w14:paraId="2CEB25B2" w14:textId="647143AB" w:rsidR="003A7241" w:rsidRPr="00F95016" w:rsidRDefault="005A5565" w:rsidP="001F1AC6">
            <w:pPr>
              <w:rPr>
                <w:rFonts w:cstheme="minorHAnsi"/>
                <w:sz w:val="20"/>
                <w:szCs w:val="20"/>
              </w:rPr>
            </w:pPr>
            <w:r w:rsidRPr="00F95016">
              <w:rPr>
                <w:rFonts w:cstheme="minorHAnsi"/>
                <w:sz w:val="20"/>
                <w:szCs w:val="20"/>
              </w:rPr>
              <w:t xml:space="preserve">ne mažiau nei </w:t>
            </w:r>
            <w:r w:rsidR="007541EF" w:rsidRPr="00F95016">
              <w:rPr>
                <w:rFonts w:cstheme="minorHAnsi"/>
                <w:sz w:val="20"/>
                <w:szCs w:val="20"/>
              </w:rPr>
              <w:t>480</w:t>
            </w:r>
            <w:r w:rsidRPr="00F95016">
              <w:rPr>
                <w:rFonts w:cstheme="minorHAnsi"/>
                <w:sz w:val="20"/>
                <w:szCs w:val="20"/>
              </w:rPr>
              <w:t>0</w:t>
            </w:r>
            <w:r w:rsidR="003A7241" w:rsidRPr="00F95016">
              <w:rPr>
                <w:rFonts w:cstheme="minorHAnsi"/>
                <w:sz w:val="20"/>
                <w:szCs w:val="20"/>
              </w:rPr>
              <w:t>.</w:t>
            </w:r>
          </w:p>
          <w:p w14:paraId="5411EA64" w14:textId="77777777" w:rsidR="003A7241" w:rsidRPr="00F95016" w:rsidRDefault="003A7241" w:rsidP="001F1AC6">
            <w:pPr>
              <w:rPr>
                <w:rFonts w:cstheme="minorHAnsi"/>
                <w:sz w:val="20"/>
                <w:szCs w:val="20"/>
              </w:rPr>
            </w:pPr>
          </w:p>
          <w:p w14:paraId="4E59D82B" w14:textId="4CABE3F1" w:rsidR="003A7241" w:rsidRPr="00F95016" w:rsidRDefault="003A7241" w:rsidP="001F1AC6">
            <w:pPr>
              <w:rPr>
                <w:rFonts w:cstheme="minorHAnsi"/>
                <w:sz w:val="20"/>
                <w:szCs w:val="20"/>
              </w:rPr>
            </w:pPr>
            <w:r w:rsidRPr="00F95016">
              <w:rPr>
                <w:rFonts w:cstheme="minorHAnsi"/>
                <w:sz w:val="20"/>
                <w:szCs w:val="20"/>
              </w:rPr>
              <w:t>Vaizdo plokštės sparta negali būti dirbtinai padidinta. Vidutinė našumo reikšmė turi būti gauta, neatliekant jokių papildomų nustatymų (matavimo laikotarpio atkarpų pakeitimų ar pan.)</w:t>
            </w:r>
          </w:p>
          <w:p w14:paraId="67C6BB4A" w14:textId="77777777" w:rsidR="003A7241" w:rsidRPr="00F95016" w:rsidRDefault="003A7241" w:rsidP="001F1AC6">
            <w:pPr>
              <w:rPr>
                <w:rFonts w:cstheme="minorHAnsi"/>
                <w:sz w:val="20"/>
                <w:szCs w:val="20"/>
              </w:rPr>
            </w:pPr>
          </w:p>
          <w:p w14:paraId="4E0C05A3" w14:textId="77777777" w:rsidR="003A7241" w:rsidRPr="00F95016" w:rsidRDefault="003A7241" w:rsidP="001F1AC6">
            <w:pPr>
              <w:rPr>
                <w:rFonts w:cstheme="minorHAnsi"/>
                <w:sz w:val="20"/>
                <w:szCs w:val="20"/>
              </w:rPr>
            </w:pPr>
            <w:r w:rsidRPr="00F95016">
              <w:rPr>
                <w:rFonts w:cstheme="minorHAnsi"/>
                <w:sz w:val="20"/>
                <w:szCs w:val="20"/>
              </w:rPr>
              <w:t>Vaizdo plokštė turi palaikyti ne mažiau kaip 2 nepriklausomus monitorius.</w:t>
            </w:r>
          </w:p>
          <w:p w14:paraId="3E410C71" w14:textId="77777777" w:rsidR="003A7241" w:rsidRPr="00F95016" w:rsidRDefault="003A7241" w:rsidP="001F1AC6">
            <w:pPr>
              <w:rPr>
                <w:rFonts w:cstheme="minorHAnsi"/>
                <w:sz w:val="20"/>
                <w:szCs w:val="20"/>
              </w:rPr>
            </w:pPr>
            <w:r w:rsidRPr="00F95016">
              <w:rPr>
                <w:rFonts w:cstheme="minorHAnsi"/>
                <w:sz w:val="20"/>
                <w:szCs w:val="20"/>
              </w:rPr>
              <w:t xml:space="preserve">Vaizdo plokštė su išorine HDMI jungtimi, palaikanti ne prastesnę nei 4K (60Hz) raišką ir USB-C tipo jungtis, palaikanti ne prastesnę nei 4K (60Hz). </w:t>
            </w:r>
          </w:p>
        </w:tc>
        <w:tc>
          <w:tcPr>
            <w:tcW w:w="6946" w:type="dxa"/>
            <w:shd w:val="clear" w:color="auto" w:fill="auto"/>
          </w:tcPr>
          <w:p w14:paraId="608716CD" w14:textId="77777777" w:rsidR="003A7241" w:rsidRPr="00F95016" w:rsidRDefault="003A7241" w:rsidP="001F1AC6">
            <w:pPr>
              <w:rPr>
                <w:rFonts w:cstheme="minorHAnsi"/>
                <w:sz w:val="20"/>
                <w:szCs w:val="20"/>
              </w:rPr>
            </w:pPr>
          </w:p>
        </w:tc>
      </w:tr>
      <w:tr w:rsidR="003A7241" w:rsidRPr="00F95016" w14:paraId="5E38A558" w14:textId="77777777" w:rsidTr="00AB3703">
        <w:trPr>
          <w:trHeight w:val="315"/>
        </w:trPr>
        <w:tc>
          <w:tcPr>
            <w:tcW w:w="709" w:type="dxa"/>
            <w:shd w:val="clear" w:color="auto" w:fill="D9D9D9" w:themeFill="background1" w:themeFillShade="D9"/>
          </w:tcPr>
          <w:p w14:paraId="64931471" w14:textId="6EDFF2FD" w:rsidR="003A7241" w:rsidRPr="00F95016" w:rsidRDefault="003A7241" w:rsidP="001F1AC6">
            <w:pPr>
              <w:rPr>
                <w:rFonts w:cstheme="minorHAnsi"/>
                <w:sz w:val="20"/>
                <w:szCs w:val="20"/>
              </w:rPr>
            </w:pPr>
            <w:r w:rsidRPr="00F95016">
              <w:rPr>
                <w:rFonts w:cstheme="minorHAnsi"/>
                <w:sz w:val="20"/>
                <w:szCs w:val="20"/>
              </w:rPr>
              <w:t>1</w:t>
            </w:r>
            <w:r w:rsidR="00166A27" w:rsidRPr="00F95016">
              <w:rPr>
                <w:rFonts w:cstheme="minorHAnsi"/>
                <w:sz w:val="20"/>
                <w:szCs w:val="20"/>
              </w:rPr>
              <w:t>0</w:t>
            </w:r>
          </w:p>
        </w:tc>
        <w:tc>
          <w:tcPr>
            <w:tcW w:w="1702" w:type="dxa"/>
            <w:shd w:val="clear" w:color="auto" w:fill="D9D9D9" w:themeFill="background1" w:themeFillShade="D9"/>
            <w:hideMark/>
          </w:tcPr>
          <w:p w14:paraId="79842DEE" w14:textId="77777777" w:rsidR="003A7241" w:rsidRPr="00F95016" w:rsidRDefault="003A7241" w:rsidP="001F1AC6">
            <w:pPr>
              <w:rPr>
                <w:rFonts w:cstheme="minorHAnsi"/>
                <w:sz w:val="20"/>
                <w:szCs w:val="20"/>
              </w:rPr>
            </w:pPr>
            <w:r w:rsidRPr="00F95016">
              <w:rPr>
                <w:rFonts w:cstheme="minorHAnsi"/>
                <w:sz w:val="20"/>
                <w:szCs w:val="20"/>
              </w:rPr>
              <w:t>Garso plokštė</w:t>
            </w:r>
          </w:p>
        </w:tc>
        <w:tc>
          <w:tcPr>
            <w:tcW w:w="6237" w:type="dxa"/>
            <w:shd w:val="clear" w:color="auto" w:fill="D9D9D9" w:themeFill="background1" w:themeFillShade="D9"/>
            <w:hideMark/>
          </w:tcPr>
          <w:p w14:paraId="5EE2FF77" w14:textId="77777777" w:rsidR="003A7241" w:rsidRPr="00F95016" w:rsidRDefault="003A7241" w:rsidP="001F1AC6">
            <w:pPr>
              <w:rPr>
                <w:rFonts w:cstheme="minorHAnsi"/>
                <w:sz w:val="20"/>
                <w:szCs w:val="20"/>
              </w:rPr>
            </w:pPr>
            <w:r w:rsidRPr="00F95016">
              <w:rPr>
                <w:rFonts w:cstheme="minorHAnsi"/>
                <w:sz w:val="20"/>
                <w:szCs w:val="20"/>
              </w:rPr>
              <w:t>Integruota stereo arba geresnė.</w:t>
            </w:r>
          </w:p>
        </w:tc>
        <w:tc>
          <w:tcPr>
            <w:tcW w:w="6946" w:type="dxa"/>
            <w:shd w:val="clear" w:color="auto" w:fill="auto"/>
          </w:tcPr>
          <w:p w14:paraId="456F69BF" w14:textId="77777777" w:rsidR="003A7241" w:rsidRPr="00F95016" w:rsidRDefault="003A7241" w:rsidP="001F1AC6">
            <w:pPr>
              <w:rPr>
                <w:rFonts w:cstheme="minorHAnsi"/>
                <w:sz w:val="20"/>
                <w:szCs w:val="20"/>
              </w:rPr>
            </w:pPr>
          </w:p>
        </w:tc>
      </w:tr>
      <w:tr w:rsidR="003A7241" w:rsidRPr="00F95016" w14:paraId="78BEEA94" w14:textId="77777777" w:rsidTr="00AB3703">
        <w:trPr>
          <w:trHeight w:val="315"/>
        </w:trPr>
        <w:tc>
          <w:tcPr>
            <w:tcW w:w="709" w:type="dxa"/>
            <w:shd w:val="clear" w:color="auto" w:fill="D9D9D9" w:themeFill="background1" w:themeFillShade="D9"/>
          </w:tcPr>
          <w:p w14:paraId="3E2BFC75" w14:textId="7A7828F9" w:rsidR="003A7241" w:rsidRPr="00F95016" w:rsidRDefault="003A7241" w:rsidP="001F1AC6">
            <w:pPr>
              <w:rPr>
                <w:rFonts w:cstheme="minorHAnsi"/>
                <w:sz w:val="20"/>
                <w:szCs w:val="20"/>
              </w:rPr>
            </w:pPr>
            <w:r w:rsidRPr="00F95016">
              <w:rPr>
                <w:rFonts w:cstheme="minorHAnsi"/>
                <w:sz w:val="20"/>
                <w:szCs w:val="20"/>
              </w:rPr>
              <w:t>1</w:t>
            </w:r>
            <w:r w:rsidR="00166A27" w:rsidRPr="00F95016">
              <w:rPr>
                <w:rFonts w:cstheme="minorHAnsi"/>
                <w:sz w:val="20"/>
                <w:szCs w:val="20"/>
              </w:rPr>
              <w:t>1</w:t>
            </w:r>
          </w:p>
        </w:tc>
        <w:tc>
          <w:tcPr>
            <w:tcW w:w="1702" w:type="dxa"/>
            <w:shd w:val="clear" w:color="auto" w:fill="D9D9D9" w:themeFill="background1" w:themeFillShade="D9"/>
          </w:tcPr>
          <w:p w14:paraId="3880E607" w14:textId="77777777" w:rsidR="003A7241" w:rsidRPr="00F95016" w:rsidRDefault="003A7241" w:rsidP="001F1AC6">
            <w:pPr>
              <w:rPr>
                <w:rFonts w:cstheme="minorHAnsi"/>
                <w:sz w:val="20"/>
                <w:szCs w:val="20"/>
              </w:rPr>
            </w:pPr>
            <w:r w:rsidRPr="00F95016">
              <w:rPr>
                <w:rFonts w:cstheme="minorHAnsi"/>
                <w:sz w:val="20"/>
                <w:szCs w:val="20"/>
              </w:rPr>
              <w:t>Kamera</w:t>
            </w:r>
          </w:p>
        </w:tc>
        <w:tc>
          <w:tcPr>
            <w:tcW w:w="6237" w:type="dxa"/>
            <w:shd w:val="clear" w:color="auto" w:fill="D9D9D9" w:themeFill="background1" w:themeFillShade="D9"/>
          </w:tcPr>
          <w:p w14:paraId="1E26BE1B" w14:textId="5B240285" w:rsidR="003A7241" w:rsidRPr="00F95016" w:rsidRDefault="003A7241" w:rsidP="001F1AC6">
            <w:pPr>
              <w:rPr>
                <w:rFonts w:cstheme="minorHAnsi"/>
                <w:sz w:val="20"/>
                <w:szCs w:val="20"/>
              </w:rPr>
            </w:pPr>
            <w:r w:rsidRPr="00F95016">
              <w:rPr>
                <w:rFonts w:cstheme="minorHAnsi"/>
                <w:sz w:val="20"/>
                <w:szCs w:val="20"/>
              </w:rPr>
              <w:t xml:space="preserve">Integruota kamera ne blogesnė kaip </w:t>
            </w:r>
            <w:r w:rsidR="006A65B8" w:rsidRPr="00F95016">
              <w:rPr>
                <w:rFonts w:cstheme="minorHAnsi"/>
                <w:sz w:val="20"/>
                <w:szCs w:val="20"/>
              </w:rPr>
              <w:t xml:space="preserve">FHD ir </w:t>
            </w:r>
            <w:r w:rsidRPr="00F95016">
              <w:rPr>
                <w:rFonts w:cstheme="minorHAnsi"/>
                <w:sz w:val="20"/>
                <w:szCs w:val="20"/>
              </w:rPr>
              <w:t xml:space="preserve">IR su „Windows Hello“ palaikymu arba lygiaverčiu. </w:t>
            </w:r>
          </w:p>
        </w:tc>
        <w:tc>
          <w:tcPr>
            <w:tcW w:w="6946" w:type="dxa"/>
            <w:shd w:val="clear" w:color="auto" w:fill="auto"/>
          </w:tcPr>
          <w:p w14:paraId="4F57DCD0" w14:textId="77777777" w:rsidR="003A7241" w:rsidRPr="00F95016" w:rsidRDefault="003A7241" w:rsidP="001F1AC6">
            <w:pPr>
              <w:rPr>
                <w:rFonts w:cstheme="minorHAnsi"/>
                <w:sz w:val="20"/>
                <w:szCs w:val="20"/>
              </w:rPr>
            </w:pPr>
          </w:p>
        </w:tc>
      </w:tr>
      <w:tr w:rsidR="003A7241" w:rsidRPr="00F95016" w14:paraId="615D9D26" w14:textId="77777777" w:rsidTr="00AB3703">
        <w:trPr>
          <w:trHeight w:val="510"/>
        </w:trPr>
        <w:tc>
          <w:tcPr>
            <w:tcW w:w="709" w:type="dxa"/>
            <w:shd w:val="clear" w:color="auto" w:fill="D9D9D9" w:themeFill="background1" w:themeFillShade="D9"/>
          </w:tcPr>
          <w:p w14:paraId="4F3A39DC" w14:textId="2B772E58" w:rsidR="003A7241" w:rsidRPr="00F95016" w:rsidRDefault="003A7241" w:rsidP="001F1AC6">
            <w:pPr>
              <w:rPr>
                <w:rFonts w:cstheme="minorHAnsi"/>
                <w:sz w:val="20"/>
                <w:szCs w:val="20"/>
              </w:rPr>
            </w:pPr>
            <w:r w:rsidRPr="00F95016">
              <w:rPr>
                <w:rFonts w:cstheme="minorHAnsi"/>
                <w:sz w:val="20"/>
                <w:szCs w:val="20"/>
              </w:rPr>
              <w:t>1</w:t>
            </w:r>
            <w:r w:rsidR="00166A27" w:rsidRPr="00F95016">
              <w:rPr>
                <w:rFonts w:cstheme="minorHAnsi"/>
                <w:sz w:val="20"/>
                <w:szCs w:val="20"/>
              </w:rPr>
              <w:t>2</w:t>
            </w:r>
          </w:p>
        </w:tc>
        <w:tc>
          <w:tcPr>
            <w:tcW w:w="1702" w:type="dxa"/>
            <w:shd w:val="clear" w:color="auto" w:fill="D9D9D9" w:themeFill="background1" w:themeFillShade="D9"/>
            <w:hideMark/>
          </w:tcPr>
          <w:p w14:paraId="07CA7DC6" w14:textId="77777777" w:rsidR="003A7241" w:rsidRPr="00F95016" w:rsidRDefault="003A7241" w:rsidP="001F1AC6">
            <w:pPr>
              <w:rPr>
                <w:rFonts w:cstheme="minorHAnsi"/>
                <w:sz w:val="20"/>
                <w:szCs w:val="20"/>
              </w:rPr>
            </w:pPr>
            <w:r w:rsidRPr="00F95016">
              <w:rPr>
                <w:rFonts w:cstheme="minorHAnsi"/>
                <w:sz w:val="20"/>
                <w:szCs w:val="20"/>
              </w:rPr>
              <w:t>Garsiakalbis</w:t>
            </w:r>
          </w:p>
        </w:tc>
        <w:tc>
          <w:tcPr>
            <w:tcW w:w="6237" w:type="dxa"/>
            <w:shd w:val="clear" w:color="auto" w:fill="D9D9D9" w:themeFill="background1" w:themeFillShade="D9"/>
            <w:hideMark/>
          </w:tcPr>
          <w:p w14:paraId="7E47C807" w14:textId="2B605926" w:rsidR="003A7241" w:rsidRPr="00F95016" w:rsidRDefault="003A7241" w:rsidP="001F1AC6">
            <w:pPr>
              <w:rPr>
                <w:rFonts w:cstheme="minorHAnsi"/>
                <w:sz w:val="20"/>
                <w:szCs w:val="20"/>
              </w:rPr>
            </w:pPr>
            <w:r w:rsidRPr="00F95016">
              <w:rPr>
                <w:rFonts w:cstheme="minorHAnsi"/>
                <w:sz w:val="20"/>
                <w:szCs w:val="20"/>
              </w:rPr>
              <w:t>Integruoti stereo garsiakalbiai - ne mažiau 2 vnt.</w:t>
            </w:r>
          </w:p>
        </w:tc>
        <w:tc>
          <w:tcPr>
            <w:tcW w:w="6946" w:type="dxa"/>
            <w:shd w:val="clear" w:color="auto" w:fill="auto"/>
          </w:tcPr>
          <w:p w14:paraId="22D1B01A" w14:textId="77777777" w:rsidR="003A7241" w:rsidRPr="00F95016" w:rsidRDefault="003A7241" w:rsidP="001F1AC6">
            <w:pPr>
              <w:rPr>
                <w:rFonts w:cstheme="minorHAnsi"/>
                <w:sz w:val="20"/>
                <w:szCs w:val="20"/>
              </w:rPr>
            </w:pPr>
          </w:p>
        </w:tc>
      </w:tr>
      <w:tr w:rsidR="003A7241" w:rsidRPr="00F95016" w14:paraId="09C3983B" w14:textId="77777777" w:rsidTr="00AB3703">
        <w:trPr>
          <w:trHeight w:val="221"/>
        </w:trPr>
        <w:tc>
          <w:tcPr>
            <w:tcW w:w="709" w:type="dxa"/>
            <w:shd w:val="clear" w:color="auto" w:fill="D9D9D9" w:themeFill="background1" w:themeFillShade="D9"/>
          </w:tcPr>
          <w:p w14:paraId="5F62B47D" w14:textId="408039DF" w:rsidR="003A7241" w:rsidRPr="00F95016" w:rsidRDefault="003A7241" w:rsidP="001F1AC6">
            <w:pPr>
              <w:rPr>
                <w:rFonts w:cstheme="minorHAnsi"/>
                <w:sz w:val="20"/>
                <w:szCs w:val="20"/>
              </w:rPr>
            </w:pPr>
            <w:r w:rsidRPr="00F95016">
              <w:rPr>
                <w:rFonts w:cstheme="minorHAnsi"/>
                <w:sz w:val="20"/>
                <w:szCs w:val="20"/>
              </w:rPr>
              <w:t>1</w:t>
            </w:r>
            <w:r w:rsidR="00166A27" w:rsidRPr="00F95016">
              <w:rPr>
                <w:rFonts w:cstheme="minorHAnsi"/>
                <w:sz w:val="20"/>
                <w:szCs w:val="20"/>
              </w:rPr>
              <w:t>3</w:t>
            </w:r>
          </w:p>
        </w:tc>
        <w:tc>
          <w:tcPr>
            <w:tcW w:w="1702" w:type="dxa"/>
            <w:shd w:val="clear" w:color="auto" w:fill="D9D9D9" w:themeFill="background1" w:themeFillShade="D9"/>
            <w:hideMark/>
          </w:tcPr>
          <w:p w14:paraId="68B2F8A6" w14:textId="77777777" w:rsidR="003A7241" w:rsidRPr="00F95016" w:rsidRDefault="003A7241" w:rsidP="001F1AC6">
            <w:pPr>
              <w:rPr>
                <w:rFonts w:cstheme="minorHAnsi"/>
                <w:sz w:val="20"/>
                <w:szCs w:val="20"/>
              </w:rPr>
            </w:pPr>
            <w:r w:rsidRPr="00F95016">
              <w:rPr>
                <w:rFonts w:cstheme="minorHAnsi"/>
                <w:sz w:val="20"/>
                <w:szCs w:val="20"/>
              </w:rPr>
              <w:t>Mikrofonas</w:t>
            </w:r>
          </w:p>
        </w:tc>
        <w:tc>
          <w:tcPr>
            <w:tcW w:w="6237" w:type="dxa"/>
            <w:shd w:val="clear" w:color="auto" w:fill="D9D9D9" w:themeFill="background1" w:themeFillShade="D9"/>
            <w:hideMark/>
          </w:tcPr>
          <w:p w14:paraId="34F9DEF5" w14:textId="55423C0E" w:rsidR="003A7241" w:rsidRPr="00F95016" w:rsidRDefault="003A7241" w:rsidP="001F1AC6">
            <w:pPr>
              <w:rPr>
                <w:rFonts w:cstheme="minorHAnsi"/>
                <w:sz w:val="20"/>
                <w:szCs w:val="20"/>
              </w:rPr>
            </w:pPr>
            <w:r w:rsidRPr="00F95016">
              <w:rPr>
                <w:rFonts w:cstheme="minorHAnsi"/>
                <w:sz w:val="20"/>
                <w:szCs w:val="20"/>
              </w:rPr>
              <w:t>Integruotas.</w:t>
            </w:r>
          </w:p>
        </w:tc>
        <w:tc>
          <w:tcPr>
            <w:tcW w:w="6946" w:type="dxa"/>
            <w:shd w:val="clear" w:color="auto" w:fill="auto"/>
          </w:tcPr>
          <w:p w14:paraId="70EB30FF" w14:textId="77777777" w:rsidR="003A7241" w:rsidRPr="00F95016" w:rsidRDefault="003A7241" w:rsidP="001F1AC6">
            <w:pPr>
              <w:rPr>
                <w:rFonts w:cstheme="minorHAnsi"/>
                <w:sz w:val="20"/>
                <w:szCs w:val="20"/>
              </w:rPr>
            </w:pPr>
          </w:p>
        </w:tc>
      </w:tr>
      <w:tr w:rsidR="003A7241" w:rsidRPr="00F95016" w14:paraId="5861A51F" w14:textId="77777777" w:rsidTr="00AB3703">
        <w:trPr>
          <w:trHeight w:val="274"/>
        </w:trPr>
        <w:tc>
          <w:tcPr>
            <w:tcW w:w="709" w:type="dxa"/>
            <w:shd w:val="clear" w:color="auto" w:fill="D9D9D9" w:themeFill="background1" w:themeFillShade="D9"/>
          </w:tcPr>
          <w:p w14:paraId="2FB3D0FF" w14:textId="2EC4B2A5" w:rsidR="003A7241" w:rsidRPr="00F95016" w:rsidRDefault="003A7241" w:rsidP="001F1AC6">
            <w:pPr>
              <w:rPr>
                <w:rFonts w:cstheme="minorHAnsi"/>
                <w:sz w:val="20"/>
                <w:szCs w:val="20"/>
              </w:rPr>
            </w:pPr>
            <w:r w:rsidRPr="00F95016">
              <w:rPr>
                <w:rFonts w:cstheme="minorHAnsi"/>
                <w:sz w:val="20"/>
                <w:szCs w:val="20"/>
              </w:rPr>
              <w:t>1</w:t>
            </w:r>
            <w:r w:rsidR="00166A27" w:rsidRPr="00F95016">
              <w:rPr>
                <w:rFonts w:cstheme="minorHAnsi"/>
                <w:sz w:val="20"/>
                <w:szCs w:val="20"/>
              </w:rPr>
              <w:t>4</w:t>
            </w:r>
          </w:p>
        </w:tc>
        <w:tc>
          <w:tcPr>
            <w:tcW w:w="1702" w:type="dxa"/>
            <w:shd w:val="clear" w:color="auto" w:fill="D9D9D9" w:themeFill="background1" w:themeFillShade="D9"/>
            <w:hideMark/>
          </w:tcPr>
          <w:p w14:paraId="20659E01" w14:textId="77777777" w:rsidR="003A7241" w:rsidRPr="00F95016" w:rsidRDefault="003A7241" w:rsidP="001F1AC6">
            <w:pPr>
              <w:rPr>
                <w:rFonts w:cstheme="minorHAnsi"/>
                <w:sz w:val="20"/>
                <w:szCs w:val="20"/>
              </w:rPr>
            </w:pPr>
            <w:r w:rsidRPr="00F95016">
              <w:rPr>
                <w:rFonts w:cstheme="minorHAnsi"/>
                <w:sz w:val="20"/>
                <w:szCs w:val="20"/>
              </w:rPr>
              <w:t>Klaviatūra</w:t>
            </w:r>
          </w:p>
        </w:tc>
        <w:tc>
          <w:tcPr>
            <w:tcW w:w="6237" w:type="dxa"/>
            <w:shd w:val="clear" w:color="auto" w:fill="D9D9D9" w:themeFill="background1" w:themeFillShade="D9"/>
            <w:hideMark/>
          </w:tcPr>
          <w:p w14:paraId="55425060" w14:textId="77777777" w:rsidR="000F12A9" w:rsidRPr="00F95016" w:rsidRDefault="000F12A9" w:rsidP="000F12A9">
            <w:pPr>
              <w:rPr>
                <w:rFonts w:cstheme="minorHAnsi"/>
                <w:sz w:val="20"/>
                <w:szCs w:val="20"/>
              </w:rPr>
            </w:pPr>
            <w:r w:rsidRPr="00F95016">
              <w:rPr>
                <w:rFonts w:cstheme="minorHAnsi"/>
                <w:sz w:val="20"/>
                <w:szCs w:val="20"/>
              </w:rPr>
              <w:t xml:space="preserve">Kompiuteris turi turėti integruotą klaviatūrą, kurios klavišų išdėstymas atitiktų Windows keyboard / US English layout išdėstymą. </w:t>
            </w:r>
          </w:p>
          <w:p w14:paraId="330BF846" w14:textId="6C1248F7" w:rsidR="003A7241" w:rsidRPr="00F95016" w:rsidRDefault="000F12A9" w:rsidP="000F12A9">
            <w:pPr>
              <w:rPr>
                <w:rFonts w:cstheme="minorHAnsi"/>
                <w:sz w:val="20"/>
                <w:szCs w:val="20"/>
              </w:rPr>
            </w:pPr>
            <w:r w:rsidRPr="00F95016">
              <w:rPr>
                <w:rFonts w:cstheme="minorHAnsi"/>
                <w:sz w:val="20"/>
                <w:szCs w:val="20"/>
              </w:rPr>
              <w:lastRenderedPageBreak/>
              <w:t>Atspari apliejimui, integruotas LED pašvietimas.</w:t>
            </w:r>
          </w:p>
        </w:tc>
        <w:tc>
          <w:tcPr>
            <w:tcW w:w="6946" w:type="dxa"/>
            <w:shd w:val="clear" w:color="auto" w:fill="auto"/>
          </w:tcPr>
          <w:p w14:paraId="6D40574A" w14:textId="77777777" w:rsidR="003A7241" w:rsidRPr="00F95016" w:rsidRDefault="003A7241" w:rsidP="001F1AC6">
            <w:pPr>
              <w:rPr>
                <w:rFonts w:cstheme="minorHAnsi"/>
                <w:sz w:val="20"/>
                <w:szCs w:val="20"/>
              </w:rPr>
            </w:pPr>
          </w:p>
        </w:tc>
      </w:tr>
      <w:tr w:rsidR="003A7241" w:rsidRPr="00F95016" w14:paraId="2FB0734C" w14:textId="77777777" w:rsidTr="00AB3703">
        <w:trPr>
          <w:trHeight w:val="67"/>
        </w:trPr>
        <w:tc>
          <w:tcPr>
            <w:tcW w:w="709" w:type="dxa"/>
            <w:shd w:val="clear" w:color="auto" w:fill="D9D9D9" w:themeFill="background1" w:themeFillShade="D9"/>
          </w:tcPr>
          <w:p w14:paraId="35087E30" w14:textId="5631A5C2" w:rsidR="003A7241" w:rsidRPr="00F95016" w:rsidRDefault="003A7241" w:rsidP="001F1AC6">
            <w:pPr>
              <w:rPr>
                <w:rFonts w:cstheme="minorHAnsi"/>
                <w:sz w:val="20"/>
                <w:szCs w:val="20"/>
              </w:rPr>
            </w:pPr>
            <w:r w:rsidRPr="00F95016">
              <w:rPr>
                <w:rFonts w:cstheme="minorHAnsi"/>
                <w:sz w:val="20"/>
                <w:szCs w:val="20"/>
              </w:rPr>
              <w:t>1</w:t>
            </w:r>
            <w:r w:rsidR="002269C1" w:rsidRPr="00F95016">
              <w:rPr>
                <w:rFonts w:cstheme="minorHAnsi"/>
                <w:sz w:val="20"/>
                <w:szCs w:val="20"/>
              </w:rPr>
              <w:t>5</w:t>
            </w:r>
          </w:p>
        </w:tc>
        <w:tc>
          <w:tcPr>
            <w:tcW w:w="1702" w:type="dxa"/>
            <w:shd w:val="clear" w:color="auto" w:fill="D9D9D9" w:themeFill="background1" w:themeFillShade="D9"/>
            <w:hideMark/>
          </w:tcPr>
          <w:p w14:paraId="21DDCECE" w14:textId="77777777" w:rsidR="003A7241" w:rsidRPr="00F95016" w:rsidRDefault="003A7241" w:rsidP="001F1AC6">
            <w:pPr>
              <w:rPr>
                <w:rFonts w:cstheme="minorHAnsi"/>
                <w:sz w:val="20"/>
                <w:szCs w:val="20"/>
              </w:rPr>
            </w:pPr>
            <w:r w:rsidRPr="00F95016">
              <w:rPr>
                <w:rFonts w:cstheme="minorHAnsi"/>
                <w:sz w:val="20"/>
                <w:szCs w:val="20"/>
              </w:rPr>
              <w:t>Manipuliatorius</w:t>
            </w:r>
          </w:p>
        </w:tc>
        <w:tc>
          <w:tcPr>
            <w:tcW w:w="6237" w:type="dxa"/>
            <w:shd w:val="clear" w:color="auto" w:fill="D9D9D9" w:themeFill="background1" w:themeFillShade="D9"/>
            <w:hideMark/>
          </w:tcPr>
          <w:p w14:paraId="555386BB" w14:textId="77777777" w:rsidR="003A7241" w:rsidRPr="00F95016" w:rsidRDefault="003A7241" w:rsidP="001F1AC6">
            <w:pPr>
              <w:rPr>
                <w:rFonts w:cstheme="minorHAnsi"/>
                <w:sz w:val="20"/>
                <w:szCs w:val="20"/>
              </w:rPr>
            </w:pPr>
            <w:r w:rsidRPr="00F95016">
              <w:rPr>
                <w:rFonts w:cstheme="minorHAnsi"/>
                <w:sz w:val="20"/>
                <w:szCs w:val="20"/>
              </w:rPr>
              <w:t>Sensorinis (touchpad).</w:t>
            </w:r>
          </w:p>
        </w:tc>
        <w:tc>
          <w:tcPr>
            <w:tcW w:w="6946" w:type="dxa"/>
            <w:shd w:val="clear" w:color="auto" w:fill="auto"/>
          </w:tcPr>
          <w:p w14:paraId="0064A23B" w14:textId="77777777" w:rsidR="003A7241" w:rsidRPr="00F95016" w:rsidRDefault="003A7241" w:rsidP="001F1AC6">
            <w:pPr>
              <w:rPr>
                <w:rFonts w:cstheme="minorHAnsi"/>
                <w:sz w:val="20"/>
                <w:szCs w:val="20"/>
              </w:rPr>
            </w:pPr>
          </w:p>
        </w:tc>
      </w:tr>
      <w:tr w:rsidR="003A7241" w:rsidRPr="00F95016" w14:paraId="014CF3C5" w14:textId="77777777" w:rsidTr="00AB3703">
        <w:trPr>
          <w:trHeight w:val="707"/>
        </w:trPr>
        <w:tc>
          <w:tcPr>
            <w:tcW w:w="709" w:type="dxa"/>
            <w:vMerge w:val="restart"/>
            <w:shd w:val="clear" w:color="auto" w:fill="D9D9D9" w:themeFill="background1" w:themeFillShade="D9"/>
          </w:tcPr>
          <w:p w14:paraId="1F43F77D" w14:textId="2506F17B" w:rsidR="003A7241" w:rsidRPr="00F95016" w:rsidRDefault="003A7241" w:rsidP="001F1AC6">
            <w:pPr>
              <w:rPr>
                <w:rFonts w:cstheme="minorHAnsi"/>
                <w:sz w:val="20"/>
                <w:szCs w:val="20"/>
              </w:rPr>
            </w:pPr>
            <w:r w:rsidRPr="00F95016">
              <w:rPr>
                <w:rFonts w:cstheme="minorHAnsi"/>
                <w:sz w:val="20"/>
                <w:szCs w:val="20"/>
              </w:rPr>
              <w:t>1</w:t>
            </w:r>
            <w:r w:rsidR="002269C1" w:rsidRPr="00F95016">
              <w:rPr>
                <w:rFonts w:cstheme="minorHAnsi"/>
                <w:sz w:val="20"/>
                <w:szCs w:val="20"/>
              </w:rPr>
              <w:t>6</w:t>
            </w:r>
          </w:p>
        </w:tc>
        <w:tc>
          <w:tcPr>
            <w:tcW w:w="1702" w:type="dxa"/>
            <w:vMerge w:val="restart"/>
            <w:shd w:val="clear" w:color="auto" w:fill="D9D9D9" w:themeFill="background1" w:themeFillShade="D9"/>
            <w:hideMark/>
          </w:tcPr>
          <w:p w14:paraId="0D7A4636" w14:textId="77777777" w:rsidR="003A7241" w:rsidRPr="00F95016" w:rsidRDefault="003A7241" w:rsidP="001F1AC6">
            <w:pPr>
              <w:rPr>
                <w:rFonts w:cstheme="minorHAnsi"/>
                <w:sz w:val="20"/>
                <w:szCs w:val="20"/>
              </w:rPr>
            </w:pPr>
            <w:r w:rsidRPr="00F95016">
              <w:rPr>
                <w:rFonts w:cstheme="minorHAnsi"/>
                <w:sz w:val="20"/>
                <w:szCs w:val="20"/>
              </w:rPr>
              <w:t>Integruoti prievadai</w:t>
            </w:r>
          </w:p>
        </w:tc>
        <w:tc>
          <w:tcPr>
            <w:tcW w:w="6237" w:type="dxa"/>
            <w:shd w:val="clear" w:color="auto" w:fill="D9D9D9" w:themeFill="background1" w:themeFillShade="D9"/>
            <w:hideMark/>
          </w:tcPr>
          <w:p w14:paraId="26E44A41" w14:textId="77777777" w:rsidR="003A7241" w:rsidRPr="00F95016" w:rsidRDefault="003A7241" w:rsidP="001F1AC6">
            <w:pPr>
              <w:rPr>
                <w:rFonts w:cstheme="minorHAnsi"/>
                <w:sz w:val="20"/>
                <w:szCs w:val="20"/>
              </w:rPr>
            </w:pPr>
            <w:r w:rsidRPr="00F95016">
              <w:rPr>
                <w:rFonts w:cstheme="minorHAnsi"/>
                <w:sz w:val="20"/>
                <w:szCs w:val="20"/>
              </w:rPr>
              <w:t>Į kompiuterio korpusą turi būti integruota ne mažiau ir ne prastesnės kaip:</w:t>
            </w:r>
          </w:p>
          <w:p w14:paraId="1F0161C7" w14:textId="77777777" w:rsidR="003A7241" w:rsidRPr="00F95016" w:rsidRDefault="003A7241" w:rsidP="001F1AC6">
            <w:pPr>
              <w:rPr>
                <w:rFonts w:cstheme="minorHAnsi"/>
                <w:sz w:val="20"/>
                <w:szCs w:val="20"/>
              </w:rPr>
            </w:pPr>
            <w:r w:rsidRPr="00F95016">
              <w:rPr>
                <w:rFonts w:cstheme="minorHAnsi"/>
                <w:sz w:val="20"/>
                <w:szCs w:val="20"/>
              </w:rPr>
              <w:t xml:space="preserve">1 vnt. HDMI jungtis, </w:t>
            </w:r>
          </w:p>
          <w:p w14:paraId="1310D1AF" w14:textId="12833A47" w:rsidR="003A7241" w:rsidRPr="00F95016" w:rsidRDefault="00230868" w:rsidP="001F1AC6">
            <w:pPr>
              <w:rPr>
                <w:rFonts w:cstheme="minorHAnsi"/>
                <w:sz w:val="20"/>
                <w:szCs w:val="20"/>
              </w:rPr>
            </w:pPr>
            <w:r w:rsidRPr="00F95016">
              <w:rPr>
                <w:rFonts w:cstheme="minorHAnsi"/>
                <w:sz w:val="20"/>
                <w:szCs w:val="20"/>
              </w:rPr>
              <w:t>1</w:t>
            </w:r>
            <w:r w:rsidR="003A7241" w:rsidRPr="00F95016">
              <w:rPr>
                <w:rFonts w:cstheme="minorHAnsi"/>
                <w:sz w:val="20"/>
                <w:szCs w:val="20"/>
              </w:rPr>
              <w:t xml:space="preserve"> vnt. USB 3.2 (Type-A jungtis), </w:t>
            </w:r>
          </w:p>
          <w:p w14:paraId="0748D782" w14:textId="698FCC51" w:rsidR="003A7241" w:rsidRPr="00F95016" w:rsidRDefault="00230868" w:rsidP="001F1AC6">
            <w:pPr>
              <w:rPr>
                <w:rFonts w:cstheme="minorHAnsi"/>
                <w:sz w:val="20"/>
                <w:szCs w:val="20"/>
              </w:rPr>
            </w:pPr>
            <w:r w:rsidRPr="00F95016">
              <w:rPr>
                <w:rFonts w:cstheme="minorHAnsi"/>
                <w:sz w:val="20"/>
                <w:szCs w:val="20"/>
              </w:rPr>
              <w:t>2</w:t>
            </w:r>
            <w:r w:rsidR="003A7241" w:rsidRPr="00F95016">
              <w:rPr>
                <w:rFonts w:cstheme="minorHAnsi"/>
                <w:sz w:val="20"/>
                <w:szCs w:val="20"/>
              </w:rPr>
              <w:t xml:space="preserve"> vnt. </w:t>
            </w:r>
            <w:r w:rsidRPr="00F95016">
              <w:rPr>
                <w:rFonts w:cstheme="minorHAnsi"/>
                <w:sz w:val="20"/>
                <w:szCs w:val="20"/>
              </w:rPr>
              <w:t xml:space="preserve">Thunderbolt 4 </w:t>
            </w:r>
            <w:r w:rsidR="00EE01BC" w:rsidRPr="00F95016">
              <w:rPr>
                <w:rFonts w:cstheme="minorHAnsi"/>
                <w:sz w:val="20"/>
                <w:szCs w:val="20"/>
              </w:rPr>
              <w:t xml:space="preserve">arba </w:t>
            </w:r>
            <w:r w:rsidR="003A7241" w:rsidRPr="00F95016">
              <w:rPr>
                <w:rFonts w:cstheme="minorHAnsi"/>
                <w:sz w:val="20"/>
                <w:szCs w:val="20"/>
              </w:rPr>
              <w:t xml:space="preserve">lygiavertė (su Power Delivery 3.0, duomenų </w:t>
            </w:r>
            <w:r w:rsidR="008348A2" w:rsidRPr="00F95016">
              <w:rPr>
                <w:rFonts w:cstheme="minorHAnsi"/>
                <w:sz w:val="20"/>
                <w:szCs w:val="20"/>
              </w:rPr>
              <w:t xml:space="preserve">maksimalia </w:t>
            </w:r>
            <w:r w:rsidR="003A7241" w:rsidRPr="00F95016">
              <w:rPr>
                <w:rFonts w:cstheme="minorHAnsi"/>
                <w:sz w:val="20"/>
                <w:szCs w:val="20"/>
              </w:rPr>
              <w:t xml:space="preserve">perdavimo greitaveika ne blogiau kaip 40Gbps ir DisplayPort 1.4 funkcionalumu), </w:t>
            </w:r>
          </w:p>
          <w:p w14:paraId="225C49CD" w14:textId="2331EE93" w:rsidR="003A7241" w:rsidRPr="00F95016" w:rsidRDefault="003A7241" w:rsidP="001F1AC6">
            <w:pPr>
              <w:rPr>
                <w:rFonts w:cstheme="minorHAnsi"/>
                <w:sz w:val="20"/>
                <w:szCs w:val="20"/>
              </w:rPr>
            </w:pPr>
            <w:r w:rsidRPr="00F95016">
              <w:rPr>
                <w:rFonts w:cstheme="minorHAnsi"/>
                <w:sz w:val="20"/>
                <w:szCs w:val="20"/>
              </w:rPr>
              <w:t xml:space="preserve">ir 1 vnt. ausinių bei mikrofono </w:t>
            </w:r>
            <w:r w:rsidR="00EE01BC" w:rsidRPr="00F95016">
              <w:rPr>
                <w:rFonts w:cstheme="minorHAnsi"/>
                <w:sz w:val="20"/>
                <w:szCs w:val="20"/>
              </w:rPr>
              <w:t>(</w:t>
            </w:r>
            <w:r w:rsidRPr="00F95016">
              <w:rPr>
                <w:rFonts w:cstheme="minorHAnsi"/>
                <w:sz w:val="20"/>
                <w:szCs w:val="20"/>
              </w:rPr>
              <w:t>gali būti kombinuota jungtis</w:t>
            </w:r>
            <w:r w:rsidR="00EE01BC" w:rsidRPr="00F95016">
              <w:rPr>
                <w:rFonts w:cstheme="minorHAnsi"/>
                <w:sz w:val="20"/>
                <w:szCs w:val="20"/>
              </w:rPr>
              <w:t>)</w:t>
            </w:r>
            <w:r w:rsidRPr="00F95016">
              <w:rPr>
                <w:rFonts w:cstheme="minorHAnsi"/>
                <w:sz w:val="20"/>
                <w:szCs w:val="20"/>
              </w:rPr>
              <w:t>. Visos nurodytos jungtys ir prievadai turi būti išvesti į kompiuterio korpuso išorinę dalį.</w:t>
            </w:r>
          </w:p>
        </w:tc>
        <w:tc>
          <w:tcPr>
            <w:tcW w:w="6946" w:type="dxa"/>
            <w:vMerge w:val="restart"/>
            <w:shd w:val="clear" w:color="auto" w:fill="auto"/>
          </w:tcPr>
          <w:p w14:paraId="4987FEF6" w14:textId="77777777" w:rsidR="003A7241" w:rsidRPr="00F95016" w:rsidRDefault="003A7241" w:rsidP="001F1AC6">
            <w:pPr>
              <w:rPr>
                <w:rFonts w:cstheme="minorHAnsi"/>
                <w:sz w:val="20"/>
                <w:szCs w:val="20"/>
              </w:rPr>
            </w:pPr>
          </w:p>
        </w:tc>
      </w:tr>
      <w:tr w:rsidR="003A7241" w:rsidRPr="00F95016" w14:paraId="247B0DCD" w14:textId="77777777" w:rsidTr="00AB3703">
        <w:trPr>
          <w:trHeight w:val="369"/>
        </w:trPr>
        <w:tc>
          <w:tcPr>
            <w:tcW w:w="709" w:type="dxa"/>
            <w:vMerge/>
            <w:shd w:val="clear" w:color="auto" w:fill="D9D9D9" w:themeFill="background1" w:themeFillShade="D9"/>
          </w:tcPr>
          <w:p w14:paraId="00307C3A" w14:textId="77777777" w:rsidR="003A7241" w:rsidRPr="00F95016" w:rsidRDefault="003A7241" w:rsidP="001F1AC6">
            <w:pPr>
              <w:rPr>
                <w:rFonts w:cstheme="minorHAnsi"/>
                <w:sz w:val="20"/>
                <w:szCs w:val="20"/>
              </w:rPr>
            </w:pPr>
          </w:p>
        </w:tc>
        <w:tc>
          <w:tcPr>
            <w:tcW w:w="1702" w:type="dxa"/>
            <w:vMerge/>
            <w:shd w:val="clear" w:color="auto" w:fill="D9D9D9" w:themeFill="background1" w:themeFillShade="D9"/>
          </w:tcPr>
          <w:p w14:paraId="5F1A5E43" w14:textId="77777777" w:rsidR="003A7241" w:rsidRPr="00F95016" w:rsidRDefault="003A7241" w:rsidP="001F1AC6">
            <w:pPr>
              <w:rPr>
                <w:rFonts w:cstheme="minorHAnsi"/>
                <w:sz w:val="20"/>
                <w:szCs w:val="20"/>
              </w:rPr>
            </w:pPr>
          </w:p>
        </w:tc>
        <w:tc>
          <w:tcPr>
            <w:tcW w:w="6237" w:type="dxa"/>
            <w:shd w:val="clear" w:color="auto" w:fill="D9D9D9" w:themeFill="background1" w:themeFillShade="D9"/>
          </w:tcPr>
          <w:p w14:paraId="119F2797" w14:textId="77777777" w:rsidR="003A7241" w:rsidRPr="00F95016" w:rsidRDefault="003A7241" w:rsidP="001F1AC6">
            <w:pPr>
              <w:rPr>
                <w:rFonts w:cstheme="minorHAnsi"/>
                <w:sz w:val="20"/>
                <w:szCs w:val="20"/>
              </w:rPr>
            </w:pPr>
            <w:r w:rsidRPr="00F95016">
              <w:rPr>
                <w:rFonts w:cstheme="minorHAnsi"/>
                <w:sz w:val="20"/>
                <w:szCs w:val="20"/>
              </w:rPr>
              <w:t>Šio reikalavimo įvykdymui negalima naudoti tarpinių įrenginių ar adapterių (dirbtinai padidinti nesamų jungčių, prievadų skaičių).</w:t>
            </w:r>
          </w:p>
        </w:tc>
        <w:tc>
          <w:tcPr>
            <w:tcW w:w="6946" w:type="dxa"/>
            <w:vMerge/>
            <w:shd w:val="clear" w:color="auto" w:fill="auto"/>
          </w:tcPr>
          <w:p w14:paraId="21BE8182" w14:textId="77777777" w:rsidR="003A7241" w:rsidRPr="00F95016" w:rsidRDefault="003A7241" w:rsidP="001F1AC6">
            <w:pPr>
              <w:rPr>
                <w:rFonts w:cstheme="minorHAnsi"/>
                <w:sz w:val="20"/>
                <w:szCs w:val="20"/>
              </w:rPr>
            </w:pPr>
          </w:p>
        </w:tc>
      </w:tr>
      <w:tr w:rsidR="003A7241" w:rsidRPr="00F95016" w14:paraId="39CA8540" w14:textId="77777777" w:rsidTr="00AB3703">
        <w:trPr>
          <w:trHeight w:val="315"/>
        </w:trPr>
        <w:tc>
          <w:tcPr>
            <w:tcW w:w="709" w:type="dxa"/>
            <w:shd w:val="clear" w:color="auto" w:fill="D9D9D9" w:themeFill="background1" w:themeFillShade="D9"/>
          </w:tcPr>
          <w:p w14:paraId="30227126" w14:textId="58C8C434" w:rsidR="003A7241" w:rsidRPr="00F95016" w:rsidRDefault="003A7241" w:rsidP="001F1AC6">
            <w:pPr>
              <w:rPr>
                <w:rFonts w:cstheme="minorHAnsi"/>
                <w:sz w:val="20"/>
                <w:szCs w:val="20"/>
              </w:rPr>
            </w:pPr>
            <w:r w:rsidRPr="00F95016">
              <w:rPr>
                <w:rFonts w:cstheme="minorHAnsi"/>
                <w:sz w:val="20"/>
                <w:szCs w:val="20"/>
              </w:rPr>
              <w:t>1</w:t>
            </w:r>
            <w:r w:rsidR="006C180E" w:rsidRPr="00F95016">
              <w:rPr>
                <w:rFonts w:cstheme="minorHAnsi"/>
                <w:sz w:val="20"/>
                <w:szCs w:val="20"/>
              </w:rPr>
              <w:t>7</w:t>
            </w:r>
          </w:p>
        </w:tc>
        <w:tc>
          <w:tcPr>
            <w:tcW w:w="1702" w:type="dxa"/>
            <w:shd w:val="clear" w:color="auto" w:fill="D9D9D9" w:themeFill="background1" w:themeFillShade="D9"/>
            <w:hideMark/>
          </w:tcPr>
          <w:p w14:paraId="345B9905" w14:textId="77777777" w:rsidR="003A7241" w:rsidRPr="00F95016" w:rsidRDefault="003A7241" w:rsidP="001F1AC6">
            <w:pPr>
              <w:rPr>
                <w:rFonts w:cstheme="minorHAnsi"/>
                <w:sz w:val="20"/>
                <w:szCs w:val="20"/>
              </w:rPr>
            </w:pPr>
            <w:r w:rsidRPr="00F95016">
              <w:rPr>
                <w:rFonts w:cstheme="minorHAnsi"/>
                <w:sz w:val="20"/>
                <w:szCs w:val="20"/>
              </w:rPr>
              <w:t>Maitinimo tinklo adapteris</w:t>
            </w:r>
          </w:p>
        </w:tc>
        <w:tc>
          <w:tcPr>
            <w:tcW w:w="6237" w:type="dxa"/>
            <w:shd w:val="clear" w:color="auto" w:fill="D9D9D9" w:themeFill="background1" w:themeFillShade="D9"/>
            <w:hideMark/>
          </w:tcPr>
          <w:p w14:paraId="390A22F8" w14:textId="77777777" w:rsidR="003A7241" w:rsidRPr="00F95016" w:rsidRDefault="003A7241" w:rsidP="001F1AC6">
            <w:pPr>
              <w:rPr>
                <w:rFonts w:cstheme="minorHAnsi"/>
                <w:sz w:val="20"/>
                <w:szCs w:val="20"/>
              </w:rPr>
            </w:pPr>
            <w:r w:rsidRPr="00F95016">
              <w:rPr>
                <w:rFonts w:cstheme="minorHAnsi"/>
                <w:sz w:val="20"/>
                <w:szCs w:val="20"/>
              </w:rPr>
              <w:t xml:space="preserve">Turi būti ne mažesnio nei 65W galingumo USB-C su </w:t>
            </w:r>
            <w:r w:rsidRPr="00F95016">
              <w:rPr>
                <w:rFonts w:cstheme="minorHAnsi"/>
                <w:i/>
                <w:iCs/>
                <w:sz w:val="20"/>
                <w:szCs w:val="20"/>
              </w:rPr>
              <w:t>Power Delivery 3.0</w:t>
            </w:r>
            <w:r w:rsidRPr="00F95016">
              <w:rPr>
                <w:rFonts w:cstheme="minorHAnsi"/>
                <w:sz w:val="20"/>
                <w:szCs w:val="20"/>
              </w:rPr>
              <w:t xml:space="preserve"> funkcionalumu tipo maitinimo šaltinis </w:t>
            </w:r>
          </w:p>
          <w:p w14:paraId="54EC48E1" w14:textId="77777777" w:rsidR="003A7241" w:rsidRPr="00F95016" w:rsidRDefault="003A7241" w:rsidP="001F1AC6">
            <w:pPr>
              <w:rPr>
                <w:rFonts w:cstheme="minorHAnsi"/>
                <w:sz w:val="20"/>
                <w:szCs w:val="20"/>
              </w:rPr>
            </w:pPr>
            <w:r w:rsidRPr="00F95016">
              <w:rPr>
                <w:rFonts w:cstheme="minorHAnsi"/>
                <w:sz w:val="20"/>
                <w:szCs w:val="20"/>
              </w:rPr>
              <w:t>Tinkamas naudoti 100-240V</w:t>
            </w:r>
            <w:r w:rsidRPr="00F95016">
              <w:rPr>
                <w:rFonts w:cstheme="minorHAnsi"/>
                <w:sz w:val="20"/>
                <w:szCs w:val="20"/>
                <w:lang w:val="en-US"/>
              </w:rPr>
              <w:t>@50-60 Hz</w:t>
            </w:r>
            <w:r w:rsidRPr="00F95016">
              <w:rPr>
                <w:rFonts w:cstheme="minorHAnsi"/>
                <w:sz w:val="20"/>
                <w:szCs w:val="20"/>
              </w:rPr>
              <w:t xml:space="preserve"> įtampos tinkle.</w:t>
            </w:r>
          </w:p>
        </w:tc>
        <w:tc>
          <w:tcPr>
            <w:tcW w:w="6946" w:type="dxa"/>
            <w:shd w:val="clear" w:color="auto" w:fill="auto"/>
          </w:tcPr>
          <w:p w14:paraId="07B4AFD7" w14:textId="77777777" w:rsidR="003A7241" w:rsidRPr="00F95016" w:rsidRDefault="003A7241" w:rsidP="001F1AC6">
            <w:pPr>
              <w:rPr>
                <w:rFonts w:cstheme="minorHAnsi"/>
                <w:sz w:val="20"/>
                <w:szCs w:val="20"/>
              </w:rPr>
            </w:pPr>
          </w:p>
        </w:tc>
      </w:tr>
      <w:tr w:rsidR="003A7241" w:rsidRPr="00F95016" w14:paraId="2112428C" w14:textId="77777777" w:rsidTr="000F12A9">
        <w:trPr>
          <w:trHeight w:val="259"/>
        </w:trPr>
        <w:tc>
          <w:tcPr>
            <w:tcW w:w="709" w:type="dxa"/>
            <w:shd w:val="clear" w:color="auto" w:fill="D9D9D9" w:themeFill="background1" w:themeFillShade="D9"/>
          </w:tcPr>
          <w:p w14:paraId="2966C04B" w14:textId="5568510F" w:rsidR="003A7241" w:rsidRPr="00F95016" w:rsidRDefault="006C180E" w:rsidP="001F1AC6">
            <w:pPr>
              <w:rPr>
                <w:rFonts w:cstheme="minorHAnsi"/>
                <w:sz w:val="20"/>
                <w:szCs w:val="20"/>
              </w:rPr>
            </w:pPr>
            <w:r w:rsidRPr="00F95016">
              <w:rPr>
                <w:rFonts w:cstheme="minorHAnsi"/>
                <w:sz w:val="20"/>
                <w:szCs w:val="20"/>
              </w:rPr>
              <w:t>18</w:t>
            </w:r>
          </w:p>
        </w:tc>
        <w:tc>
          <w:tcPr>
            <w:tcW w:w="1702" w:type="dxa"/>
            <w:shd w:val="clear" w:color="auto" w:fill="D9D9D9" w:themeFill="background1" w:themeFillShade="D9"/>
            <w:hideMark/>
          </w:tcPr>
          <w:p w14:paraId="65EBC121" w14:textId="77777777" w:rsidR="003A7241" w:rsidRPr="00F95016" w:rsidRDefault="003A7241" w:rsidP="001F1AC6">
            <w:pPr>
              <w:rPr>
                <w:rFonts w:cstheme="minorHAnsi"/>
                <w:sz w:val="20"/>
                <w:szCs w:val="20"/>
              </w:rPr>
            </w:pPr>
            <w:r w:rsidRPr="00F95016">
              <w:rPr>
                <w:rFonts w:cstheme="minorHAnsi"/>
                <w:sz w:val="20"/>
                <w:szCs w:val="20"/>
              </w:rPr>
              <w:t>Baterija</w:t>
            </w:r>
          </w:p>
        </w:tc>
        <w:tc>
          <w:tcPr>
            <w:tcW w:w="6237" w:type="dxa"/>
            <w:shd w:val="clear" w:color="auto" w:fill="D9D9D9" w:themeFill="background1" w:themeFillShade="D9"/>
            <w:hideMark/>
          </w:tcPr>
          <w:p w14:paraId="2A9E792F" w14:textId="72D71908" w:rsidR="003A7241" w:rsidRPr="00F95016" w:rsidRDefault="003A7241" w:rsidP="001F1AC6">
            <w:pPr>
              <w:rPr>
                <w:rFonts w:cstheme="minorHAnsi"/>
                <w:sz w:val="20"/>
                <w:szCs w:val="20"/>
              </w:rPr>
            </w:pPr>
            <w:r w:rsidRPr="00F95016">
              <w:rPr>
                <w:rFonts w:cstheme="minorHAnsi"/>
                <w:sz w:val="20"/>
                <w:szCs w:val="20"/>
              </w:rPr>
              <w:t xml:space="preserve">Bendra baterijos talpa ne mažesnė nei </w:t>
            </w:r>
            <w:r w:rsidR="00230868" w:rsidRPr="00F95016">
              <w:rPr>
                <w:rFonts w:cstheme="minorHAnsi"/>
                <w:sz w:val="20"/>
                <w:szCs w:val="20"/>
              </w:rPr>
              <w:t>70</w:t>
            </w:r>
            <w:r w:rsidRPr="00F95016">
              <w:rPr>
                <w:rFonts w:cstheme="minorHAnsi"/>
                <w:sz w:val="20"/>
                <w:szCs w:val="20"/>
              </w:rPr>
              <w:t>Wh.</w:t>
            </w:r>
          </w:p>
        </w:tc>
        <w:tc>
          <w:tcPr>
            <w:tcW w:w="6946" w:type="dxa"/>
            <w:shd w:val="clear" w:color="auto" w:fill="auto"/>
          </w:tcPr>
          <w:p w14:paraId="1C9BD39F" w14:textId="77777777" w:rsidR="003A7241" w:rsidRPr="00F95016" w:rsidRDefault="003A7241" w:rsidP="001F1AC6">
            <w:pPr>
              <w:rPr>
                <w:rFonts w:cstheme="minorHAnsi"/>
                <w:sz w:val="20"/>
                <w:szCs w:val="20"/>
              </w:rPr>
            </w:pPr>
          </w:p>
        </w:tc>
      </w:tr>
      <w:tr w:rsidR="003A7241" w:rsidRPr="00F95016" w14:paraId="3D8F6185" w14:textId="77777777" w:rsidTr="00AB3703">
        <w:trPr>
          <w:trHeight w:val="315"/>
        </w:trPr>
        <w:tc>
          <w:tcPr>
            <w:tcW w:w="709" w:type="dxa"/>
            <w:shd w:val="clear" w:color="auto" w:fill="D9D9D9" w:themeFill="background1" w:themeFillShade="D9"/>
          </w:tcPr>
          <w:p w14:paraId="18D38610" w14:textId="4B02D486" w:rsidR="003A7241" w:rsidRPr="00F95016" w:rsidRDefault="005D16EB" w:rsidP="001F1AC6">
            <w:pPr>
              <w:rPr>
                <w:rFonts w:cstheme="minorHAnsi"/>
                <w:sz w:val="20"/>
                <w:szCs w:val="20"/>
              </w:rPr>
            </w:pPr>
            <w:r w:rsidRPr="00F95016">
              <w:rPr>
                <w:rFonts w:cstheme="minorHAnsi"/>
                <w:sz w:val="20"/>
                <w:szCs w:val="20"/>
              </w:rPr>
              <w:t>19</w:t>
            </w:r>
          </w:p>
        </w:tc>
        <w:tc>
          <w:tcPr>
            <w:tcW w:w="1702" w:type="dxa"/>
            <w:shd w:val="clear" w:color="auto" w:fill="D9D9D9" w:themeFill="background1" w:themeFillShade="D9"/>
            <w:hideMark/>
          </w:tcPr>
          <w:p w14:paraId="05CAD993" w14:textId="6ED71049" w:rsidR="003A7241" w:rsidRPr="00F95016" w:rsidRDefault="004F4CC2" w:rsidP="001F1AC6">
            <w:pPr>
              <w:rPr>
                <w:rFonts w:cstheme="minorHAnsi"/>
                <w:sz w:val="20"/>
                <w:szCs w:val="20"/>
              </w:rPr>
            </w:pPr>
            <w:r w:rsidRPr="00F95016">
              <w:rPr>
                <w:rFonts w:cstheme="minorHAnsi"/>
                <w:sz w:val="20"/>
                <w:szCs w:val="20"/>
              </w:rPr>
              <w:t>Dirbtinio intelekto technologiją užtikrinantis lustas</w:t>
            </w:r>
          </w:p>
        </w:tc>
        <w:tc>
          <w:tcPr>
            <w:tcW w:w="6237" w:type="dxa"/>
            <w:shd w:val="clear" w:color="auto" w:fill="D9D9D9" w:themeFill="background1" w:themeFillShade="D9"/>
            <w:hideMark/>
          </w:tcPr>
          <w:p w14:paraId="52099400" w14:textId="469FEC3A" w:rsidR="003A7241" w:rsidRPr="00F95016" w:rsidRDefault="004F4CC2" w:rsidP="001F1AC6">
            <w:pPr>
              <w:rPr>
                <w:rFonts w:cstheme="minorHAnsi"/>
                <w:sz w:val="20"/>
                <w:szCs w:val="20"/>
              </w:rPr>
            </w:pPr>
            <w:r w:rsidRPr="00F95016">
              <w:rPr>
                <w:rFonts w:cstheme="minorHAnsi"/>
                <w:sz w:val="20"/>
                <w:szCs w:val="20"/>
              </w:rPr>
              <w:t>Neuroninis procesorius (NPU), kurio našumas ne mažiau nei 40 TOPS, palaikantis Microsoft Copilot</w:t>
            </w:r>
            <w:r w:rsidR="005D16EB" w:rsidRPr="00F95016">
              <w:rPr>
                <w:rFonts w:cstheme="minorHAnsi"/>
                <w:sz w:val="20"/>
                <w:szCs w:val="20"/>
              </w:rPr>
              <w:t>+</w:t>
            </w:r>
            <w:r w:rsidR="003D0E50" w:rsidRPr="00F95016">
              <w:rPr>
                <w:rFonts w:cstheme="minorHAnsi"/>
                <w:sz w:val="20"/>
                <w:szCs w:val="20"/>
              </w:rPr>
              <w:t xml:space="preserve"> technologiją arba lygiavertę.</w:t>
            </w:r>
          </w:p>
        </w:tc>
        <w:tc>
          <w:tcPr>
            <w:tcW w:w="6946" w:type="dxa"/>
            <w:shd w:val="clear" w:color="auto" w:fill="auto"/>
          </w:tcPr>
          <w:p w14:paraId="547F954C" w14:textId="77777777" w:rsidR="003A7241" w:rsidRPr="00F95016" w:rsidRDefault="003A7241" w:rsidP="001F1AC6">
            <w:pPr>
              <w:rPr>
                <w:rFonts w:cstheme="minorHAnsi"/>
                <w:sz w:val="20"/>
                <w:szCs w:val="20"/>
              </w:rPr>
            </w:pPr>
          </w:p>
        </w:tc>
      </w:tr>
      <w:tr w:rsidR="003A7241" w:rsidRPr="00F95016" w14:paraId="6294E706" w14:textId="77777777" w:rsidTr="00AB3703">
        <w:trPr>
          <w:trHeight w:val="315"/>
        </w:trPr>
        <w:tc>
          <w:tcPr>
            <w:tcW w:w="709" w:type="dxa"/>
            <w:shd w:val="clear" w:color="auto" w:fill="D9D9D9" w:themeFill="background1" w:themeFillShade="D9"/>
          </w:tcPr>
          <w:p w14:paraId="39275BE3" w14:textId="01D633AD" w:rsidR="003A7241" w:rsidRPr="00F95016" w:rsidRDefault="005D16EB" w:rsidP="001F1AC6">
            <w:pPr>
              <w:rPr>
                <w:rFonts w:cstheme="minorHAnsi"/>
                <w:sz w:val="20"/>
                <w:szCs w:val="20"/>
              </w:rPr>
            </w:pPr>
            <w:r w:rsidRPr="00F95016">
              <w:rPr>
                <w:rFonts w:cstheme="minorHAnsi"/>
                <w:sz w:val="20"/>
                <w:szCs w:val="20"/>
              </w:rPr>
              <w:t>20</w:t>
            </w:r>
          </w:p>
        </w:tc>
        <w:tc>
          <w:tcPr>
            <w:tcW w:w="1702" w:type="dxa"/>
            <w:shd w:val="clear" w:color="auto" w:fill="D9D9D9" w:themeFill="background1" w:themeFillShade="D9"/>
            <w:hideMark/>
          </w:tcPr>
          <w:p w14:paraId="35FCE85C" w14:textId="0D29D05E" w:rsidR="003A7241" w:rsidRPr="00F95016" w:rsidRDefault="003A7241" w:rsidP="001F1AC6">
            <w:pPr>
              <w:rPr>
                <w:rFonts w:cstheme="minorHAnsi"/>
                <w:sz w:val="20"/>
                <w:szCs w:val="20"/>
              </w:rPr>
            </w:pPr>
            <w:r w:rsidRPr="00F95016">
              <w:rPr>
                <w:rFonts w:cstheme="minorHAnsi"/>
                <w:sz w:val="20"/>
                <w:szCs w:val="20"/>
              </w:rPr>
              <w:t xml:space="preserve">Kompiuterio </w:t>
            </w:r>
            <w:r w:rsidR="005D16EB" w:rsidRPr="00F95016">
              <w:rPr>
                <w:rFonts w:cstheme="minorHAnsi"/>
                <w:sz w:val="20"/>
                <w:szCs w:val="20"/>
              </w:rPr>
              <w:t>masė</w:t>
            </w:r>
            <w:r w:rsidRPr="00F95016">
              <w:rPr>
                <w:rFonts w:cstheme="minorHAnsi"/>
                <w:sz w:val="20"/>
                <w:szCs w:val="20"/>
              </w:rPr>
              <w:t xml:space="preserve"> ir aukštis</w:t>
            </w:r>
          </w:p>
        </w:tc>
        <w:tc>
          <w:tcPr>
            <w:tcW w:w="6237" w:type="dxa"/>
            <w:shd w:val="clear" w:color="auto" w:fill="D9D9D9" w:themeFill="background1" w:themeFillShade="D9"/>
            <w:hideMark/>
          </w:tcPr>
          <w:p w14:paraId="426AE38B" w14:textId="56EA8086" w:rsidR="003A7241" w:rsidRPr="00F95016" w:rsidRDefault="005D16EB" w:rsidP="001F1AC6">
            <w:pPr>
              <w:rPr>
                <w:rFonts w:cstheme="minorHAnsi"/>
                <w:sz w:val="20"/>
                <w:szCs w:val="20"/>
              </w:rPr>
            </w:pPr>
            <w:r w:rsidRPr="00F95016">
              <w:rPr>
                <w:rFonts w:cstheme="minorHAnsi"/>
                <w:sz w:val="20"/>
                <w:szCs w:val="20"/>
              </w:rPr>
              <w:t>Masė ne</w:t>
            </w:r>
            <w:r w:rsidR="003A7241" w:rsidRPr="00F95016">
              <w:rPr>
                <w:rFonts w:cstheme="minorHAnsi"/>
                <w:sz w:val="20"/>
                <w:szCs w:val="20"/>
              </w:rPr>
              <w:t xml:space="preserve"> daugiau nei 1,</w:t>
            </w:r>
            <w:r w:rsidR="003D0E50" w:rsidRPr="00F95016">
              <w:rPr>
                <w:rFonts w:cstheme="minorHAnsi"/>
                <w:sz w:val="20"/>
                <w:szCs w:val="20"/>
              </w:rPr>
              <w:t>3</w:t>
            </w:r>
            <w:r w:rsidR="003A7241" w:rsidRPr="00F95016">
              <w:rPr>
                <w:rFonts w:cstheme="minorHAnsi"/>
                <w:sz w:val="20"/>
                <w:szCs w:val="20"/>
              </w:rPr>
              <w:t xml:space="preserve"> kg.</w:t>
            </w:r>
          </w:p>
          <w:p w14:paraId="19A82856" w14:textId="7E38B796" w:rsidR="003A7241" w:rsidRPr="00F95016" w:rsidRDefault="003A7241" w:rsidP="001F1AC6">
            <w:pPr>
              <w:rPr>
                <w:rFonts w:cstheme="minorHAnsi"/>
                <w:sz w:val="20"/>
                <w:szCs w:val="20"/>
              </w:rPr>
            </w:pPr>
            <w:r w:rsidRPr="00F95016">
              <w:rPr>
                <w:rFonts w:cstheme="minorHAnsi"/>
                <w:sz w:val="20"/>
                <w:szCs w:val="20"/>
              </w:rPr>
              <w:t xml:space="preserve">Kompiuterio korpuso aukštis ne didesnis nei </w:t>
            </w:r>
            <w:r w:rsidR="003D0E50" w:rsidRPr="00F95016">
              <w:rPr>
                <w:rFonts w:cstheme="minorHAnsi"/>
                <w:sz w:val="20"/>
                <w:szCs w:val="20"/>
              </w:rPr>
              <w:t>15</w:t>
            </w:r>
            <w:r w:rsidRPr="00F95016">
              <w:rPr>
                <w:rFonts w:cstheme="minorHAnsi"/>
                <w:sz w:val="20"/>
                <w:szCs w:val="20"/>
              </w:rPr>
              <w:t xml:space="preserve"> mm.</w:t>
            </w:r>
          </w:p>
        </w:tc>
        <w:tc>
          <w:tcPr>
            <w:tcW w:w="6946" w:type="dxa"/>
            <w:shd w:val="clear" w:color="auto" w:fill="auto"/>
          </w:tcPr>
          <w:p w14:paraId="632020BD" w14:textId="77777777" w:rsidR="003A7241" w:rsidRPr="00F95016" w:rsidRDefault="003A7241" w:rsidP="001F1AC6">
            <w:pPr>
              <w:rPr>
                <w:rFonts w:cstheme="minorHAnsi"/>
                <w:sz w:val="20"/>
                <w:szCs w:val="20"/>
              </w:rPr>
            </w:pPr>
          </w:p>
        </w:tc>
      </w:tr>
      <w:tr w:rsidR="003A7241" w:rsidRPr="00F95016" w14:paraId="03B3CC63" w14:textId="77777777" w:rsidTr="00AB3703">
        <w:trPr>
          <w:trHeight w:val="277"/>
        </w:trPr>
        <w:tc>
          <w:tcPr>
            <w:tcW w:w="709" w:type="dxa"/>
            <w:shd w:val="clear" w:color="auto" w:fill="D9D9D9" w:themeFill="background1" w:themeFillShade="D9"/>
          </w:tcPr>
          <w:p w14:paraId="056FAE65" w14:textId="38BF9C9B" w:rsidR="003A7241" w:rsidRPr="00F95016" w:rsidRDefault="003A7241" w:rsidP="001F1AC6">
            <w:pPr>
              <w:rPr>
                <w:rFonts w:cstheme="minorHAnsi"/>
                <w:sz w:val="20"/>
                <w:szCs w:val="20"/>
              </w:rPr>
            </w:pPr>
            <w:r w:rsidRPr="00F95016">
              <w:rPr>
                <w:rFonts w:cstheme="minorHAnsi"/>
                <w:sz w:val="20"/>
                <w:szCs w:val="20"/>
              </w:rPr>
              <w:t>2</w:t>
            </w:r>
            <w:r w:rsidR="00BD7735" w:rsidRPr="00F95016">
              <w:rPr>
                <w:rFonts w:cstheme="minorHAnsi"/>
                <w:sz w:val="20"/>
                <w:szCs w:val="20"/>
              </w:rPr>
              <w:t>1</w:t>
            </w:r>
          </w:p>
        </w:tc>
        <w:tc>
          <w:tcPr>
            <w:tcW w:w="1702" w:type="dxa"/>
            <w:shd w:val="clear" w:color="auto" w:fill="D9D9D9" w:themeFill="background1" w:themeFillShade="D9"/>
          </w:tcPr>
          <w:p w14:paraId="28820AAC" w14:textId="77777777" w:rsidR="003A7241" w:rsidRPr="00F95016" w:rsidRDefault="003A7241" w:rsidP="001F1AC6">
            <w:pPr>
              <w:rPr>
                <w:rFonts w:cstheme="minorHAnsi"/>
                <w:sz w:val="20"/>
                <w:szCs w:val="20"/>
              </w:rPr>
            </w:pPr>
            <w:r w:rsidRPr="00F95016">
              <w:rPr>
                <w:rFonts w:eastAsia="Trebuchet MS" w:cstheme="minorHAnsi"/>
                <w:sz w:val="20"/>
                <w:szCs w:val="20"/>
                <w:lang w:eastAsia="ja-JP"/>
              </w:rPr>
              <w:t>Operacinė sistema</w:t>
            </w:r>
          </w:p>
        </w:tc>
        <w:tc>
          <w:tcPr>
            <w:tcW w:w="6237" w:type="dxa"/>
            <w:shd w:val="clear" w:color="auto" w:fill="D9D9D9" w:themeFill="background1" w:themeFillShade="D9"/>
          </w:tcPr>
          <w:p w14:paraId="1FE021E2" w14:textId="02590E71" w:rsidR="003A7241" w:rsidRPr="00F95016" w:rsidRDefault="003A7241" w:rsidP="001F1AC6">
            <w:pPr>
              <w:rPr>
                <w:rFonts w:cstheme="minorHAnsi"/>
                <w:sz w:val="20"/>
                <w:szCs w:val="20"/>
              </w:rPr>
            </w:pPr>
            <w:r w:rsidRPr="00F95016">
              <w:rPr>
                <w:rFonts w:eastAsia="Trebuchet MS" w:cstheme="minorHAnsi"/>
                <w:sz w:val="20"/>
                <w:szCs w:val="20"/>
                <w:lang w:eastAsia="ja-JP"/>
              </w:rPr>
              <w:t>Microsoft Windows 11 arba lygiavertė.</w:t>
            </w:r>
          </w:p>
        </w:tc>
        <w:tc>
          <w:tcPr>
            <w:tcW w:w="6946" w:type="dxa"/>
            <w:shd w:val="clear" w:color="auto" w:fill="auto"/>
          </w:tcPr>
          <w:p w14:paraId="748093D2" w14:textId="77777777" w:rsidR="003A7241" w:rsidRPr="00F95016" w:rsidRDefault="003A7241" w:rsidP="001F1AC6">
            <w:pPr>
              <w:rPr>
                <w:rFonts w:cstheme="minorHAnsi"/>
                <w:sz w:val="20"/>
                <w:szCs w:val="20"/>
              </w:rPr>
            </w:pPr>
          </w:p>
        </w:tc>
      </w:tr>
      <w:tr w:rsidR="003A7241" w:rsidRPr="00F95016" w14:paraId="2AC9BF83" w14:textId="77777777" w:rsidTr="00AB3703">
        <w:trPr>
          <w:trHeight w:val="392"/>
        </w:trPr>
        <w:tc>
          <w:tcPr>
            <w:tcW w:w="709" w:type="dxa"/>
            <w:shd w:val="clear" w:color="auto" w:fill="D9D9D9" w:themeFill="background1" w:themeFillShade="D9"/>
          </w:tcPr>
          <w:p w14:paraId="23B4B76D" w14:textId="390E5723" w:rsidR="003A7241" w:rsidRPr="00F95016" w:rsidRDefault="003A7241" w:rsidP="001F1AC6">
            <w:pPr>
              <w:rPr>
                <w:rFonts w:cstheme="minorHAnsi"/>
                <w:sz w:val="20"/>
                <w:szCs w:val="20"/>
              </w:rPr>
            </w:pPr>
            <w:r w:rsidRPr="00F95016">
              <w:rPr>
                <w:rFonts w:cstheme="minorHAnsi"/>
                <w:sz w:val="20"/>
                <w:szCs w:val="20"/>
              </w:rPr>
              <w:t>2</w:t>
            </w:r>
            <w:r w:rsidR="00BD7735" w:rsidRPr="00F95016">
              <w:rPr>
                <w:rFonts w:cstheme="minorHAnsi"/>
                <w:sz w:val="20"/>
                <w:szCs w:val="20"/>
              </w:rPr>
              <w:t>2</w:t>
            </w:r>
          </w:p>
        </w:tc>
        <w:tc>
          <w:tcPr>
            <w:tcW w:w="1702" w:type="dxa"/>
            <w:shd w:val="clear" w:color="auto" w:fill="D9D9D9" w:themeFill="background1" w:themeFillShade="D9"/>
            <w:hideMark/>
          </w:tcPr>
          <w:p w14:paraId="66ED92AF" w14:textId="77777777" w:rsidR="003A7241" w:rsidRPr="00F95016" w:rsidRDefault="003A7241" w:rsidP="001F1AC6">
            <w:pPr>
              <w:rPr>
                <w:rFonts w:cstheme="minorHAnsi"/>
                <w:sz w:val="20"/>
                <w:szCs w:val="20"/>
              </w:rPr>
            </w:pPr>
            <w:r w:rsidRPr="00F95016">
              <w:rPr>
                <w:rFonts w:cstheme="minorHAnsi"/>
                <w:sz w:val="20"/>
                <w:szCs w:val="20"/>
              </w:rPr>
              <w:t>Kompiuterio patvarumas</w:t>
            </w:r>
          </w:p>
        </w:tc>
        <w:tc>
          <w:tcPr>
            <w:tcW w:w="6237" w:type="dxa"/>
            <w:shd w:val="clear" w:color="auto" w:fill="D9D9D9" w:themeFill="background1" w:themeFillShade="D9"/>
            <w:hideMark/>
          </w:tcPr>
          <w:p w14:paraId="4321255B" w14:textId="77777777" w:rsidR="003A7241" w:rsidRPr="00F95016" w:rsidRDefault="003A7241" w:rsidP="001F1AC6">
            <w:pPr>
              <w:rPr>
                <w:rFonts w:cstheme="minorHAnsi"/>
                <w:sz w:val="20"/>
                <w:szCs w:val="20"/>
              </w:rPr>
            </w:pPr>
            <w:r w:rsidRPr="00F95016">
              <w:rPr>
                <w:rFonts w:cstheme="minorHAnsi"/>
                <w:sz w:val="20"/>
                <w:szCs w:val="20"/>
              </w:rPr>
              <w:t>Kompiuterio atitikimas MIL-STD-810H arba lygiaverčiam standartui: žema temperatūra, aukšta temperatūra, drėgmė, smėlis, dulkės ir vibracija.</w:t>
            </w:r>
          </w:p>
        </w:tc>
        <w:tc>
          <w:tcPr>
            <w:tcW w:w="6946" w:type="dxa"/>
            <w:shd w:val="clear" w:color="auto" w:fill="auto"/>
          </w:tcPr>
          <w:p w14:paraId="69A2EF78" w14:textId="77777777" w:rsidR="003A7241" w:rsidRPr="00F95016" w:rsidRDefault="003A7241" w:rsidP="001F1AC6">
            <w:pPr>
              <w:rPr>
                <w:rFonts w:cstheme="minorHAnsi"/>
                <w:sz w:val="20"/>
                <w:szCs w:val="20"/>
              </w:rPr>
            </w:pPr>
          </w:p>
        </w:tc>
      </w:tr>
      <w:tr w:rsidR="003A7241" w:rsidRPr="00F95016" w14:paraId="2EA98720" w14:textId="77777777" w:rsidTr="00AB3703">
        <w:trPr>
          <w:trHeight w:val="480"/>
        </w:trPr>
        <w:tc>
          <w:tcPr>
            <w:tcW w:w="709" w:type="dxa"/>
            <w:shd w:val="clear" w:color="auto" w:fill="D9D9D9" w:themeFill="background1" w:themeFillShade="D9"/>
          </w:tcPr>
          <w:p w14:paraId="68C2426C" w14:textId="77777777" w:rsidR="003A7241" w:rsidRPr="00F95016" w:rsidRDefault="003A7241" w:rsidP="001F1AC6">
            <w:pPr>
              <w:rPr>
                <w:rFonts w:cstheme="minorHAnsi"/>
                <w:sz w:val="20"/>
                <w:szCs w:val="20"/>
              </w:rPr>
            </w:pPr>
            <w:r w:rsidRPr="00F95016">
              <w:rPr>
                <w:rFonts w:cstheme="minorHAnsi"/>
                <w:sz w:val="20"/>
                <w:szCs w:val="20"/>
              </w:rPr>
              <w:t>2</w:t>
            </w:r>
            <w:r w:rsidR="00853819" w:rsidRPr="00F95016">
              <w:rPr>
                <w:rFonts w:cstheme="minorHAnsi"/>
                <w:sz w:val="20"/>
                <w:szCs w:val="20"/>
              </w:rPr>
              <w:t>3</w:t>
            </w:r>
          </w:p>
          <w:p w14:paraId="3D00DAA9" w14:textId="72DB791D" w:rsidR="00853819" w:rsidRPr="00F95016" w:rsidRDefault="00853819" w:rsidP="001F1AC6">
            <w:pPr>
              <w:rPr>
                <w:rFonts w:cstheme="minorHAnsi"/>
                <w:sz w:val="20"/>
                <w:szCs w:val="20"/>
              </w:rPr>
            </w:pPr>
          </w:p>
        </w:tc>
        <w:tc>
          <w:tcPr>
            <w:tcW w:w="1702" w:type="dxa"/>
            <w:shd w:val="clear" w:color="auto" w:fill="D9D9D9" w:themeFill="background1" w:themeFillShade="D9"/>
          </w:tcPr>
          <w:p w14:paraId="64D14BD3" w14:textId="77777777" w:rsidR="003A7241" w:rsidRPr="00F95016" w:rsidRDefault="003A7241" w:rsidP="001F1AC6">
            <w:pPr>
              <w:rPr>
                <w:rFonts w:cstheme="minorHAnsi"/>
                <w:sz w:val="20"/>
                <w:szCs w:val="20"/>
              </w:rPr>
            </w:pPr>
            <w:r w:rsidRPr="00F95016">
              <w:rPr>
                <w:rFonts w:cstheme="minorHAnsi"/>
                <w:sz w:val="20"/>
                <w:szCs w:val="20"/>
              </w:rPr>
              <w:t>Aplinkosauginiai reikalavimai</w:t>
            </w:r>
          </w:p>
        </w:tc>
        <w:tc>
          <w:tcPr>
            <w:tcW w:w="6237" w:type="dxa"/>
            <w:shd w:val="clear" w:color="auto" w:fill="D9D9D9" w:themeFill="background1" w:themeFillShade="D9"/>
          </w:tcPr>
          <w:p w14:paraId="4C56D3F7" w14:textId="77777777" w:rsidR="003A7241" w:rsidRPr="00F95016" w:rsidRDefault="003A7241" w:rsidP="001F1AC6">
            <w:pPr>
              <w:rPr>
                <w:rFonts w:cstheme="minorHAnsi"/>
                <w:sz w:val="20"/>
                <w:szCs w:val="20"/>
              </w:rPr>
            </w:pPr>
            <w:r w:rsidRPr="00F95016">
              <w:rPr>
                <w:rFonts w:cstheme="minorHAnsi"/>
                <w:sz w:val="20"/>
                <w:szCs w:val="20"/>
              </w:rPr>
              <w:t>Įranga turi atitinkti Europos Parlamento ir Tarybos direktyvos 2002/95/EB "Dėl tam tikrų medžiagų naudojimo elektroninėje įrangoje apribojimo" nustatytus reikalavimus (</w:t>
            </w:r>
            <w:r w:rsidRPr="00F95016">
              <w:rPr>
                <w:rFonts w:cstheme="minorHAnsi"/>
                <w:i/>
                <w:iCs/>
                <w:sz w:val="20"/>
                <w:szCs w:val="20"/>
              </w:rPr>
              <w:t>RoHS</w:t>
            </w:r>
            <w:r w:rsidRPr="00F95016">
              <w:rPr>
                <w:rFonts w:cstheme="minorHAnsi"/>
                <w:sz w:val="20"/>
                <w:szCs w:val="20"/>
              </w:rPr>
              <w:t>).</w:t>
            </w:r>
          </w:p>
          <w:p w14:paraId="3A0E7D4D" w14:textId="77777777" w:rsidR="003A7241" w:rsidRPr="00F95016" w:rsidRDefault="003A7241" w:rsidP="001F1AC6">
            <w:pPr>
              <w:rPr>
                <w:rFonts w:cstheme="minorHAnsi"/>
                <w:sz w:val="20"/>
                <w:szCs w:val="20"/>
              </w:rPr>
            </w:pPr>
            <w:r w:rsidRPr="00F95016">
              <w:rPr>
                <w:rFonts w:cstheme="minorHAnsi"/>
                <w:sz w:val="20"/>
                <w:szCs w:val="20"/>
              </w:rPr>
              <w:t>Kompiuteris turi būti paženklintas CE ženklu.</w:t>
            </w:r>
          </w:p>
          <w:p w14:paraId="58E9D341" w14:textId="77777777" w:rsidR="003A7241" w:rsidRPr="00F95016" w:rsidRDefault="003A7241" w:rsidP="001F1AC6">
            <w:pPr>
              <w:rPr>
                <w:rFonts w:cstheme="minorHAnsi"/>
                <w:sz w:val="20"/>
                <w:szCs w:val="20"/>
              </w:rPr>
            </w:pPr>
            <w:r w:rsidRPr="00F95016">
              <w:rPr>
                <w:rFonts w:cstheme="minorHAnsi"/>
                <w:sz w:val="20"/>
                <w:szCs w:val="20"/>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1D5A4E1D" w14:textId="77777777" w:rsidR="003A7241" w:rsidRPr="00F95016" w:rsidRDefault="003A7241" w:rsidP="001F1AC6">
            <w:pPr>
              <w:rPr>
                <w:rFonts w:cstheme="minorHAnsi"/>
                <w:sz w:val="20"/>
                <w:szCs w:val="20"/>
              </w:rPr>
            </w:pPr>
          </w:p>
          <w:p w14:paraId="2C737EC9" w14:textId="77777777" w:rsidR="003A7241" w:rsidRPr="00F95016" w:rsidRDefault="003A7241" w:rsidP="001F1AC6">
            <w:pPr>
              <w:widowControl w:val="0"/>
              <w:suppressAutoHyphens/>
              <w:rPr>
                <w:rFonts w:cstheme="minorHAnsi"/>
                <w:sz w:val="20"/>
                <w:szCs w:val="20"/>
              </w:rPr>
            </w:pPr>
            <w:r w:rsidRPr="00F95016">
              <w:rPr>
                <w:rFonts w:cstheme="minorHAnsi"/>
                <w:sz w:val="20"/>
                <w:szCs w:val="20"/>
              </w:rPr>
              <w:t xml:space="preserve">Perkama prekė atitinka jam nustatytus I tipo ekologinio ženklo reikalavimus pagal standartą LST EN ISO 14024 „Aplinkosauginiai ženklai ir </w:t>
            </w:r>
            <w:r w:rsidRPr="00F95016">
              <w:rPr>
                <w:rFonts w:cstheme="minorHAnsi"/>
                <w:sz w:val="20"/>
                <w:szCs w:val="20"/>
              </w:rPr>
              <w:lastRenderedPageBreak/>
              <w:t>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65D3AD19" w14:textId="77777777" w:rsidR="003A7241" w:rsidRPr="00F95016" w:rsidRDefault="003A7241" w:rsidP="001F1AC6">
            <w:pPr>
              <w:widowControl w:val="0"/>
              <w:suppressAutoHyphens/>
              <w:rPr>
                <w:rFonts w:cstheme="minorHAnsi"/>
                <w:sz w:val="20"/>
                <w:szCs w:val="20"/>
              </w:rPr>
            </w:pPr>
          </w:p>
          <w:p w14:paraId="04A48E3F" w14:textId="77777777" w:rsidR="003A7241" w:rsidRPr="00F95016" w:rsidRDefault="003A7241" w:rsidP="001F1AC6">
            <w:pPr>
              <w:widowControl w:val="0"/>
              <w:suppressAutoHyphens/>
              <w:rPr>
                <w:rFonts w:cstheme="minorHAnsi"/>
                <w:sz w:val="20"/>
                <w:szCs w:val="20"/>
              </w:rPr>
            </w:pPr>
            <w:r w:rsidRPr="00F95016">
              <w:rPr>
                <w:rFonts w:cstheme="minorHAnsi"/>
                <w:sz w:val="20"/>
                <w:szCs w:val="20"/>
              </w:rPr>
              <w:t>Galimi atitiktį žaliojo pirkimo reikalavimams įrodantys dokumentai:</w:t>
            </w:r>
          </w:p>
          <w:p w14:paraId="37F1CB86" w14:textId="77777777" w:rsidR="003A7241" w:rsidRPr="00F95016" w:rsidRDefault="003A7241" w:rsidP="001F1AC6">
            <w:pPr>
              <w:widowControl w:val="0"/>
              <w:suppressAutoHyphens/>
              <w:rPr>
                <w:rFonts w:cstheme="minorHAnsi"/>
                <w:sz w:val="20"/>
                <w:szCs w:val="20"/>
              </w:rPr>
            </w:pPr>
            <w:r w:rsidRPr="00F95016">
              <w:rPr>
                <w:rFonts w:cstheme="minorHAnsi"/>
                <w:sz w:val="20"/>
                <w:szCs w:val="20"/>
              </w:rPr>
              <w:t>I tipo ekologinio ženklo sertifikatas arba lygiavertis dokumentas</w:t>
            </w:r>
          </w:p>
          <w:p w14:paraId="521995D7" w14:textId="77777777" w:rsidR="003A7241" w:rsidRPr="00F95016" w:rsidRDefault="003A7241" w:rsidP="001F1AC6">
            <w:pPr>
              <w:widowControl w:val="0"/>
              <w:suppressAutoHyphens/>
              <w:rPr>
                <w:rFonts w:cstheme="minorHAnsi"/>
                <w:sz w:val="20"/>
                <w:szCs w:val="20"/>
              </w:rPr>
            </w:pPr>
            <w:r w:rsidRPr="00F95016">
              <w:rPr>
                <w:rFonts w:cstheme="minorHAnsi"/>
                <w:sz w:val="20"/>
                <w:szCs w:val="20"/>
              </w:rPr>
              <w:t>(lygiavertiškumą įrodinėja tiekėjas).</w:t>
            </w:r>
          </w:p>
          <w:p w14:paraId="3A9641DB" w14:textId="77777777" w:rsidR="003A7241" w:rsidRPr="00F95016" w:rsidRDefault="003A7241" w:rsidP="001F1AC6">
            <w:pPr>
              <w:rPr>
                <w:rFonts w:cstheme="minorHAnsi"/>
                <w:sz w:val="20"/>
                <w:szCs w:val="20"/>
              </w:rPr>
            </w:pPr>
          </w:p>
        </w:tc>
        <w:tc>
          <w:tcPr>
            <w:tcW w:w="6946" w:type="dxa"/>
            <w:shd w:val="clear" w:color="auto" w:fill="auto"/>
          </w:tcPr>
          <w:p w14:paraId="316945DA" w14:textId="77777777" w:rsidR="003A7241" w:rsidRPr="00F95016" w:rsidRDefault="003A7241" w:rsidP="001F1AC6">
            <w:pPr>
              <w:rPr>
                <w:rFonts w:cstheme="minorHAnsi"/>
                <w:sz w:val="20"/>
                <w:szCs w:val="20"/>
              </w:rPr>
            </w:pPr>
          </w:p>
        </w:tc>
      </w:tr>
      <w:tr w:rsidR="003A7241" w:rsidRPr="00F95016" w14:paraId="162A74F5" w14:textId="77777777" w:rsidTr="00AB3703">
        <w:trPr>
          <w:trHeight w:val="480"/>
        </w:trPr>
        <w:tc>
          <w:tcPr>
            <w:tcW w:w="709" w:type="dxa"/>
            <w:shd w:val="clear" w:color="auto" w:fill="D9D9D9" w:themeFill="background1" w:themeFillShade="D9"/>
          </w:tcPr>
          <w:p w14:paraId="38B1A2AE" w14:textId="2F42A9C8" w:rsidR="003A7241" w:rsidRPr="00F95016" w:rsidRDefault="00BD7735" w:rsidP="001F1AC6">
            <w:pPr>
              <w:rPr>
                <w:rFonts w:cstheme="minorHAnsi"/>
                <w:sz w:val="20"/>
                <w:szCs w:val="20"/>
              </w:rPr>
            </w:pPr>
            <w:r w:rsidRPr="00F95016">
              <w:rPr>
                <w:rFonts w:cstheme="minorHAnsi"/>
                <w:sz w:val="20"/>
                <w:szCs w:val="20"/>
              </w:rPr>
              <w:t>2</w:t>
            </w:r>
            <w:r w:rsidR="00853819" w:rsidRPr="00F95016">
              <w:rPr>
                <w:rFonts w:cstheme="minorHAnsi"/>
                <w:sz w:val="20"/>
                <w:szCs w:val="20"/>
              </w:rPr>
              <w:t>4</w:t>
            </w:r>
          </w:p>
        </w:tc>
        <w:tc>
          <w:tcPr>
            <w:tcW w:w="1702" w:type="dxa"/>
            <w:shd w:val="clear" w:color="auto" w:fill="D9D9D9" w:themeFill="background1" w:themeFillShade="D9"/>
            <w:hideMark/>
          </w:tcPr>
          <w:p w14:paraId="11BAAEB4" w14:textId="77777777" w:rsidR="003A7241" w:rsidRPr="00F95016" w:rsidRDefault="003A7241" w:rsidP="001F1AC6">
            <w:pPr>
              <w:rPr>
                <w:rFonts w:cstheme="minorHAnsi"/>
                <w:sz w:val="20"/>
                <w:szCs w:val="20"/>
              </w:rPr>
            </w:pPr>
            <w:r w:rsidRPr="00F95016">
              <w:rPr>
                <w:rFonts w:cstheme="minorHAnsi"/>
                <w:sz w:val="20"/>
                <w:szCs w:val="20"/>
              </w:rPr>
              <w:t>Pakuotė</w:t>
            </w:r>
          </w:p>
        </w:tc>
        <w:tc>
          <w:tcPr>
            <w:tcW w:w="6237" w:type="dxa"/>
            <w:shd w:val="clear" w:color="auto" w:fill="D9D9D9" w:themeFill="background1" w:themeFillShade="D9"/>
            <w:hideMark/>
          </w:tcPr>
          <w:p w14:paraId="41CCD96D" w14:textId="77777777" w:rsidR="003A7241" w:rsidRPr="00F95016" w:rsidRDefault="003A7241" w:rsidP="001F1AC6">
            <w:pPr>
              <w:rPr>
                <w:rFonts w:cstheme="minorHAnsi"/>
                <w:sz w:val="20"/>
                <w:szCs w:val="20"/>
              </w:rPr>
            </w:pPr>
            <w:r w:rsidRPr="00F95016">
              <w:rPr>
                <w:rFonts w:cstheme="minorHAnsi"/>
                <w:sz w:val="20"/>
                <w:szCs w:val="20"/>
              </w:rPr>
              <w:t>Įranga turi būti pateikta originalioje nepažeistoje gamintojo pakuotėje.</w:t>
            </w:r>
          </w:p>
        </w:tc>
        <w:tc>
          <w:tcPr>
            <w:tcW w:w="6946" w:type="dxa"/>
            <w:shd w:val="clear" w:color="auto" w:fill="auto"/>
          </w:tcPr>
          <w:p w14:paraId="6ABE009D" w14:textId="77777777" w:rsidR="003A7241" w:rsidRPr="00F95016" w:rsidRDefault="003A7241" w:rsidP="001F1AC6">
            <w:pPr>
              <w:rPr>
                <w:rFonts w:cstheme="minorHAnsi"/>
                <w:sz w:val="20"/>
                <w:szCs w:val="20"/>
              </w:rPr>
            </w:pPr>
          </w:p>
        </w:tc>
      </w:tr>
      <w:tr w:rsidR="003A7241" w:rsidRPr="00F95016" w14:paraId="2A591EB1" w14:textId="77777777" w:rsidTr="00AB3703">
        <w:trPr>
          <w:trHeight w:val="1080"/>
        </w:trPr>
        <w:tc>
          <w:tcPr>
            <w:tcW w:w="709" w:type="dxa"/>
            <w:shd w:val="clear" w:color="auto" w:fill="D9D9D9" w:themeFill="background1" w:themeFillShade="D9"/>
          </w:tcPr>
          <w:p w14:paraId="75D5A062" w14:textId="39838806" w:rsidR="003A7241" w:rsidRPr="00F95016" w:rsidRDefault="00BD7735" w:rsidP="001F1AC6">
            <w:pPr>
              <w:rPr>
                <w:rFonts w:cstheme="minorHAnsi"/>
                <w:sz w:val="20"/>
                <w:szCs w:val="20"/>
              </w:rPr>
            </w:pPr>
            <w:r w:rsidRPr="00F95016">
              <w:rPr>
                <w:rFonts w:cstheme="minorHAnsi"/>
                <w:sz w:val="20"/>
                <w:szCs w:val="20"/>
              </w:rPr>
              <w:t>2</w:t>
            </w:r>
            <w:r w:rsidR="00853819" w:rsidRPr="00F95016">
              <w:rPr>
                <w:rFonts w:cstheme="minorHAnsi"/>
                <w:sz w:val="20"/>
                <w:szCs w:val="20"/>
              </w:rPr>
              <w:t>5</w:t>
            </w:r>
          </w:p>
        </w:tc>
        <w:tc>
          <w:tcPr>
            <w:tcW w:w="1702" w:type="dxa"/>
            <w:shd w:val="clear" w:color="auto" w:fill="D9D9D9" w:themeFill="background1" w:themeFillShade="D9"/>
            <w:hideMark/>
          </w:tcPr>
          <w:p w14:paraId="1F76D773" w14:textId="77777777" w:rsidR="003A7241" w:rsidRPr="00F95016" w:rsidRDefault="003A7241" w:rsidP="001F1AC6">
            <w:pPr>
              <w:rPr>
                <w:rFonts w:cstheme="minorHAnsi"/>
                <w:sz w:val="20"/>
                <w:szCs w:val="20"/>
              </w:rPr>
            </w:pPr>
            <w:r w:rsidRPr="00F95016">
              <w:rPr>
                <w:rFonts w:cstheme="minorHAnsi"/>
                <w:sz w:val="20"/>
                <w:szCs w:val="20"/>
              </w:rPr>
              <w:t>Garantinis laikotarpis</w:t>
            </w:r>
          </w:p>
        </w:tc>
        <w:tc>
          <w:tcPr>
            <w:tcW w:w="6237" w:type="dxa"/>
            <w:shd w:val="clear" w:color="auto" w:fill="D9D9D9" w:themeFill="background1" w:themeFillShade="D9"/>
            <w:hideMark/>
          </w:tcPr>
          <w:p w14:paraId="73509932" w14:textId="10E11CDD" w:rsidR="003A7241" w:rsidRPr="00F95016" w:rsidRDefault="003A7241" w:rsidP="00AB3703">
            <w:pPr>
              <w:suppressAutoHyphens/>
              <w:rPr>
                <w:rFonts w:cstheme="minorHAnsi"/>
                <w:sz w:val="20"/>
                <w:szCs w:val="20"/>
              </w:rPr>
            </w:pPr>
            <w:r w:rsidRPr="00F95016">
              <w:rPr>
                <w:rFonts w:cstheme="minorHAnsi"/>
                <w:sz w:val="20"/>
                <w:szCs w:val="20"/>
              </w:rPr>
              <w:t xml:space="preserve">Gamintojo garantinio aptarnavimo laikotarpis ne trumpesnis kaip </w:t>
            </w:r>
            <w:r w:rsidR="00622B2F" w:rsidRPr="00F95016">
              <w:rPr>
                <w:rFonts w:cstheme="minorHAnsi"/>
                <w:sz w:val="20"/>
                <w:szCs w:val="20"/>
              </w:rPr>
              <w:t>24</w:t>
            </w:r>
            <w:r w:rsidRPr="00F95016">
              <w:rPr>
                <w:rFonts w:cstheme="minorHAnsi"/>
                <w:sz w:val="20"/>
                <w:szCs w:val="20"/>
              </w:rPr>
              <w:t xml:space="preserve"> mėnesiai (baterijai 12 mėn.) nuo prekių priėmimo-perdavimo akto pasirašymo dienos. Garantija apima gamintojo garantuojamą nemokamą dalių tiekimą, nemokamus remonto darbus ir nemokamą remonto organizavimą (atvykimą, pasiėmimą, gražinimą). Turi būti gamintojo interneto svetainės (ar lygiaverčiu principu paremta) vieta su galimybe atnaujinti siūlomų modelių BIOS, įrenginių tvarkykles ir programinę įrangą.</w:t>
            </w:r>
          </w:p>
        </w:tc>
        <w:tc>
          <w:tcPr>
            <w:tcW w:w="6946" w:type="dxa"/>
            <w:shd w:val="clear" w:color="auto" w:fill="auto"/>
          </w:tcPr>
          <w:p w14:paraId="7611F7B7" w14:textId="77777777" w:rsidR="003A7241" w:rsidRPr="00F95016" w:rsidRDefault="003A7241" w:rsidP="001F1AC6">
            <w:pPr>
              <w:rPr>
                <w:rFonts w:cstheme="minorHAnsi"/>
                <w:sz w:val="20"/>
                <w:szCs w:val="20"/>
              </w:rPr>
            </w:pPr>
          </w:p>
        </w:tc>
      </w:tr>
    </w:tbl>
    <w:p w14:paraId="37FB45D7" w14:textId="77BA7E23" w:rsidR="00312227" w:rsidRPr="00F95016" w:rsidRDefault="00312227" w:rsidP="003A7241">
      <w:pPr>
        <w:rPr>
          <w:rFonts w:cstheme="minorHAnsi"/>
          <w:sz w:val="20"/>
          <w:szCs w:val="20"/>
        </w:rPr>
      </w:pPr>
    </w:p>
    <w:p w14:paraId="4885F5EE" w14:textId="77777777" w:rsidR="00312227" w:rsidRPr="00F95016" w:rsidRDefault="00312227">
      <w:pPr>
        <w:rPr>
          <w:rFonts w:cstheme="minorHAnsi"/>
          <w:sz w:val="20"/>
          <w:szCs w:val="20"/>
        </w:rPr>
      </w:pPr>
      <w:r w:rsidRPr="00F95016">
        <w:rPr>
          <w:rFonts w:cstheme="minorHAnsi"/>
          <w:sz w:val="20"/>
          <w:szCs w:val="20"/>
        </w:rPr>
        <w:br w:type="page"/>
      </w:r>
    </w:p>
    <w:p w14:paraId="489E9A5A" w14:textId="2B66CE26" w:rsidR="000F6401" w:rsidRPr="00F95016" w:rsidRDefault="000F6401" w:rsidP="000F6401">
      <w:pPr>
        <w:pStyle w:val="BodyText2"/>
        <w:spacing w:line="240" w:lineRule="auto"/>
        <w:rPr>
          <w:rFonts w:asciiTheme="minorHAnsi" w:hAnsiTheme="minorHAnsi" w:cstheme="minorHAnsi"/>
          <w:szCs w:val="24"/>
          <w:shd w:val="clear" w:color="auto" w:fill="FFFFFF"/>
        </w:rPr>
      </w:pPr>
      <w:r w:rsidRPr="00F95016">
        <w:rPr>
          <w:rFonts w:asciiTheme="minorHAnsi" w:hAnsiTheme="minorHAnsi" w:cstheme="minorHAnsi"/>
          <w:b/>
          <w:bCs/>
          <w:szCs w:val="24"/>
          <w:shd w:val="clear" w:color="auto" w:fill="FFFFFF"/>
        </w:rPr>
        <w:lastRenderedPageBreak/>
        <w:t>2 pirkimo dalis</w:t>
      </w:r>
      <w:r w:rsidRPr="00F95016">
        <w:rPr>
          <w:rFonts w:asciiTheme="minorHAnsi" w:hAnsiTheme="minorHAnsi" w:cstheme="minorHAnsi"/>
          <w:szCs w:val="24"/>
          <w:shd w:val="clear" w:color="auto" w:fill="FFFFFF"/>
        </w:rPr>
        <w:t xml:space="preserve">. </w:t>
      </w:r>
      <w:r w:rsidRPr="00F95016">
        <w:rPr>
          <w:rFonts w:asciiTheme="minorHAnsi" w:hAnsiTheme="minorHAnsi" w:cstheme="minorHAnsi"/>
          <w:szCs w:val="24"/>
        </w:rPr>
        <w:t>Nešiojamasis kompiuteris</w:t>
      </w:r>
      <w:r w:rsidRPr="00F95016">
        <w:rPr>
          <w:rFonts w:asciiTheme="minorHAnsi" w:hAnsiTheme="minorHAnsi" w:cstheme="minorHAnsi"/>
          <w:szCs w:val="24"/>
          <w:shd w:val="clear" w:color="auto" w:fill="FFFFFF"/>
        </w:rPr>
        <w:t xml:space="preserve">, 1 vnt. Vėliausias išankstinio mokėjimo sąskaitos </w:t>
      </w:r>
      <w:r w:rsidRPr="00F95016">
        <w:rPr>
          <w:rFonts w:asciiTheme="minorHAnsi" w:hAnsiTheme="minorHAnsi" w:cstheme="minorHAnsi"/>
          <w:shd w:val="clear" w:color="auto" w:fill="FFFFFF"/>
        </w:rPr>
        <w:t xml:space="preserve">100 </w:t>
      </w:r>
      <w:r w:rsidRPr="00F95016">
        <w:rPr>
          <w:rFonts w:asciiTheme="minorHAnsi" w:hAnsiTheme="minorHAnsi" w:cstheme="minorHAnsi"/>
          <w:shd w:val="clear" w:color="auto" w:fill="FFFFFF"/>
          <w:lang w:val="en-US"/>
        </w:rPr>
        <w:t xml:space="preserve">% </w:t>
      </w:r>
      <w:proofErr w:type="spellStart"/>
      <w:r w:rsidRPr="00F95016">
        <w:rPr>
          <w:rFonts w:asciiTheme="minorHAnsi" w:hAnsiTheme="minorHAnsi" w:cstheme="minorHAnsi"/>
          <w:shd w:val="clear" w:color="auto" w:fill="FFFFFF"/>
          <w:lang w:val="en-US"/>
        </w:rPr>
        <w:t>žodinės</w:t>
      </w:r>
      <w:proofErr w:type="spellEnd"/>
      <w:r w:rsidRPr="00F95016">
        <w:rPr>
          <w:rFonts w:asciiTheme="minorHAnsi" w:hAnsiTheme="minorHAnsi" w:cstheme="minorHAnsi"/>
          <w:shd w:val="clear" w:color="auto" w:fill="FFFFFF"/>
          <w:lang w:val="en-US"/>
        </w:rPr>
        <w:t xml:space="preserve"> </w:t>
      </w:r>
      <w:proofErr w:type="spellStart"/>
      <w:r w:rsidRPr="00F95016">
        <w:rPr>
          <w:rFonts w:asciiTheme="minorHAnsi" w:hAnsiTheme="minorHAnsi" w:cstheme="minorHAnsi"/>
          <w:shd w:val="clear" w:color="auto" w:fill="FFFFFF"/>
          <w:lang w:val="en-US"/>
        </w:rPr>
        <w:t>sutarties</w:t>
      </w:r>
      <w:proofErr w:type="spellEnd"/>
      <w:r w:rsidRPr="00F95016">
        <w:rPr>
          <w:rFonts w:asciiTheme="minorHAnsi" w:hAnsiTheme="minorHAnsi" w:cstheme="minorHAnsi"/>
          <w:shd w:val="clear" w:color="auto" w:fill="FFFFFF"/>
          <w:lang w:val="en-US"/>
        </w:rPr>
        <w:t xml:space="preserve"> </w:t>
      </w:r>
      <w:proofErr w:type="spellStart"/>
      <w:r w:rsidRPr="00F95016">
        <w:rPr>
          <w:rFonts w:asciiTheme="minorHAnsi" w:hAnsiTheme="minorHAnsi" w:cstheme="minorHAnsi"/>
          <w:shd w:val="clear" w:color="auto" w:fill="FFFFFF"/>
          <w:lang w:val="en-US"/>
        </w:rPr>
        <w:t>sumai</w:t>
      </w:r>
      <w:proofErr w:type="spellEnd"/>
      <w:r w:rsidRPr="00F95016">
        <w:rPr>
          <w:rFonts w:asciiTheme="minorHAnsi" w:hAnsiTheme="minorHAnsi" w:cstheme="minorHAnsi"/>
          <w:shd w:val="clear" w:color="auto" w:fill="FFFFFF"/>
          <w:lang w:val="en-US"/>
        </w:rPr>
        <w:t xml:space="preserve"> </w:t>
      </w:r>
      <w:r w:rsidRPr="00F95016">
        <w:rPr>
          <w:rFonts w:asciiTheme="minorHAnsi" w:hAnsiTheme="minorHAnsi" w:cstheme="minorHAnsi"/>
          <w:szCs w:val="24"/>
          <w:shd w:val="clear" w:color="auto" w:fill="FFFFFF"/>
        </w:rPr>
        <w:t xml:space="preserve">pateikimo terminas 2024-12-27. </w:t>
      </w:r>
    </w:p>
    <w:p w14:paraId="07944EE8" w14:textId="77777777" w:rsidR="000F6401" w:rsidRPr="00F95016" w:rsidRDefault="000F6401" w:rsidP="000F6401">
      <w:pPr>
        <w:pStyle w:val="BodyText2"/>
        <w:spacing w:line="240" w:lineRule="auto"/>
        <w:rPr>
          <w:rFonts w:asciiTheme="minorHAnsi" w:hAnsiTheme="minorHAnsi" w:cstheme="minorHAnsi"/>
          <w:szCs w:val="24"/>
          <w:shd w:val="clear" w:color="auto" w:fill="FFFFFF"/>
        </w:rPr>
      </w:pPr>
      <w:r w:rsidRPr="00F95016">
        <w:rPr>
          <w:rFonts w:asciiTheme="minorHAnsi" w:hAnsiTheme="minorHAnsi" w:cstheme="minorHAnsi"/>
          <w:szCs w:val="24"/>
          <w:shd w:val="clear" w:color="auto" w:fill="FFFFFF"/>
        </w:rPr>
        <w:t>Pristatymo terminas – 6 savaitės nuo sutarties sudarymo. Pratęsimas galimas dėl pagrįstų priežasčių, tačiau ne ilgiau nei papildomos 6 savaitės.</w:t>
      </w:r>
    </w:p>
    <w:p w14:paraId="4199E979" w14:textId="77777777" w:rsidR="000F6401" w:rsidRPr="00F95016" w:rsidRDefault="000F6401" w:rsidP="0059444B">
      <w:pPr>
        <w:spacing w:after="0"/>
        <w:rPr>
          <w:rFonts w:cstheme="minorHAnsi"/>
          <w:b/>
          <w:sz w:val="20"/>
          <w:szCs w:val="20"/>
        </w:rPr>
      </w:pPr>
    </w:p>
    <w:p w14:paraId="01BB69B5" w14:textId="54A61DFE" w:rsidR="00312227" w:rsidRPr="00F95016" w:rsidRDefault="00312227" w:rsidP="0059444B">
      <w:pPr>
        <w:spacing w:after="0" w:line="240" w:lineRule="auto"/>
        <w:rPr>
          <w:rFonts w:cstheme="minorHAnsi"/>
          <w:sz w:val="20"/>
          <w:szCs w:val="20"/>
        </w:rPr>
      </w:pPr>
      <w:r w:rsidRPr="00F95016">
        <w:rPr>
          <w:rFonts w:cstheme="minorHAnsi"/>
          <w:b/>
          <w:sz w:val="20"/>
          <w:szCs w:val="20"/>
        </w:rPr>
        <w:t>2 lentelė.</w:t>
      </w:r>
      <w:r w:rsidRPr="00F95016">
        <w:rPr>
          <w:rFonts w:cstheme="minorHAnsi"/>
          <w:sz w:val="20"/>
          <w:szCs w:val="20"/>
        </w:rPr>
        <w:t xml:space="preserve"> Planšetinis kompiuteris. Kiekis: 1 vnt.:</w:t>
      </w:r>
    </w:p>
    <w:tbl>
      <w:tblPr>
        <w:tblStyle w:val="TableGrid"/>
        <w:tblW w:w="15594" w:type="dxa"/>
        <w:tblInd w:w="-431" w:type="dxa"/>
        <w:tblLayout w:type="fixed"/>
        <w:tblLook w:val="04A0" w:firstRow="1" w:lastRow="0" w:firstColumn="1" w:lastColumn="0" w:noHBand="0" w:noVBand="1"/>
      </w:tblPr>
      <w:tblGrid>
        <w:gridCol w:w="709"/>
        <w:gridCol w:w="1702"/>
        <w:gridCol w:w="6804"/>
        <w:gridCol w:w="6379"/>
      </w:tblGrid>
      <w:tr w:rsidR="00312227" w:rsidRPr="00F95016" w14:paraId="1F8283BE" w14:textId="77777777" w:rsidTr="00AB3703">
        <w:trPr>
          <w:trHeight w:val="525"/>
        </w:trPr>
        <w:tc>
          <w:tcPr>
            <w:tcW w:w="709" w:type="dxa"/>
            <w:shd w:val="clear" w:color="auto" w:fill="D9D9D9" w:themeFill="background1" w:themeFillShade="D9"/>
            <w:hideMark/>
          </w:tcPr>
          <w:p w14:paraId="0DD2EC65" w14:textId="77777777" w:rsidR="00312227" w:rsidRPr="00F95016" w:rsidRDefault="00312227" w:rsidP="00312227">
            <w:pPr>
              <w:spacing w:after="160" w:line="259" w:lineRule="auto"/>
              <w:rPr>
                <w:rFonts w:cstheme="minorHAnsi"/>
                <w:b/>
                <w:bCs/>
                <w:sz w:val="20"/>
                <w:szCs w:val="20"/>
              </w:rPr>
            </w:pPr>
            <w:r w:rsidRPr="00F95016">
              <w:rPr>
                <w:rFonts w:cstheme="minorHAnsi"/>
                <w:b/>
                <w:bCs/>
                <w:sz w:val="20"/>
                <w:szCs w:val="20"/>
              </w:rPr>
              <w:t>Eil. Nr.</w:t>
            </w:r>
          </w:p>
        </w:tc>
        <w:tc>
          <w:tcPr>
            <w:tcW w:w="1702" w:type="dxa"/>
            <w:shd w:val="clear" w:color="auto" w:fill="D9D9D9" w:themeFill="background1" w:themeFillShade="D9"/>
            <w:hideMark/>
          </w:tcPr>
          <w:p w14:paraId="6FC3958A" w14:textId="77777777" w:rsidR="00312227" w:rsidRPr="00F95016" w:rsidRDefault="00312227" w:rsidP="00312227">
            <w:pPr>
              <w:spacing w:after="160" w:line="259" w:lineRule="auto"/>
              <w:rPr>
                <w:rFonts w:cstheme="minorHAnsi"/>
                <w:b/>
                <w:bCs/>
                <w:sz w:val="20"/>
                <w:szCs w:val="20"/>
              </w:rPr>
            </w:pPr>
            <w:r w:rsidRPr="00F95016">
              <w:rPr>
                <w:rFonts w:cstheme="minorHAnsi"/>
                <w:b/>
                <w:bCs/>
                <w:sz w:val="20"/>
                <w:szCs w:val="20"/>
              </w:rPr>
              <w:t>Komponento / charakteristikos pavadinimas</w:t>
            </w:r>
          </w:p>
        </w:tc>
        <w:tc>
          <w:tcPr>
            <w:tcW w:w="6804" w:type="dxa"/>
            <w:shd w:val="clear" w:color="auto" w:fill="D9D9D9" w:themeFill="background1" w:themeFillShade="D9"/>
            <w:hideMark/>
          </w:tcPr>
          <w:p w14:paraId="3D4CBE7A" w14:textId="77777777" w:rsidR="00312227" w:rsidRPr="00F95016" w:rsidRDefault="00312227" w:rsidP="00312227">
            <w:pPr>
              <w:spacing w:after="160" w:line="259" w:lineRule="auto"/>
              <w:rPr>
                <w:rFonts w:cstheme="minorHAnsi"/>
                <w:b/>
                <w:bCs/>
                <w:sz w:val="20"/>
                <w:szCs w:val="20"/>
              </w:rPr>
            </w:pPr>
            <w:r w:rsidRPr="00F95016">
              <w:rPr>
                <w:rFonts w:cstheme="minorHAnsi"/>
                <w:b/>
                <w:bCs/>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6379" w:type="dxa"/>
            <w:shd w:val="clear" w:color="auto" w:fill="D9D9D9" w:themeFill="background1" w:themeFillShade="D9"/>
            <w:hideMark/>
          </w:tcPr>
          <w:p w14:paraId="36B7B558" w14:textId="77777777" w:rsidR="00312227" w:rsidRPr="00F95016" w:rsidRDefault="00312227" w:rsidP="005F52E6">
            <w:pPr>
              <w:spacing w:after="160" w:line="259" w:lineRule="auto"/>
              <w:jc w:val="center"/>
              <w:rPr>
                <w:rFonts w:cstheme="minorHAnsi"/>
                <w:b/>
                <w:bCs/>
                <w:sz w:val="20"/>
                <w:szCs w:val="20"/>
              </w:rPr>
            </w:pPr>
            <w:r w:rsidRPr="00F95016">
              <w:rPr>
                <w:rFonts w:cstheme="minorHAnsi"/>
                <w:b/>
                <w:bCs/>
                <w:sz w:val="20"/>
                <w:szCs w:val="20"/>
              </w:rPr>
              <w:t>Siūlomos tikslios charakteristikos/ parametrai</w:t>
            </w:r>
          </w:p>
          <w:p w14:paraId="4434252A" w14:textId="40B4C33E" w:rsidR="005F52E6" w:rsidRPr="00F95016" w:rsidRDefault="005F52E6" w:rsidP="005F52E6">
            <w:pPr>
              <w:spacing w:after="160" w:line="259" w:lineRule="auto"/>
              <w:jc w:val="center"/>
              <w:rPr>
                <w:rFonts w:cstheme="minorHAnsi"/>
                <w:b/>
                <w:bCs/>
                <w:sz w:val="20"/>
                <w:szCs w:val="20"/>
              </w:rPr>
            </w:pPr>
            <w:r w:rsidRPr="00F95016">
              <w:rPr>
                <w:rFonts w:cstheme="minorHAnsi"/>
                <w:b/>
                <w:bCs/>
                <w:i/>
                <w:iCs/>
                <w:color w:val="FF0000"/>
                <w:sz w:val="18"/>
                <w:szCs w:val="18"/>
              </w:rPr>
              <w:t>Pildo tiekėjas</w:t>
            </w:r>
          </w:p>
        </w:tc>
      </w:tr>
      <w:tr w:rsidR="00312227" w:rsidRPr="00F95016" w14:paraId="039E1DF2" w14:textId="77777777" w:rsidTr="00AB3703">
        <w:trPr>
          <w:trHeight w:val="70"/>
        </w:trPr>
        <w:tc>
          <w:tcPr>
            <w:tcW w:w="709" w:type="dxa"/>
            <w:shd w:val="clear" w:color="auto" w:fill="D9D9D9" w:themeFill="background1" w:themeFillShade="D9"/>
          </w:tcPr>
          <w:p w14:paraId="6D04CE70"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1</w:t>
            </w:r>
          </w:p>
        </w:tc>
        <w:tc>
          <w:tcPr>
            <w:tcW w:w="1702" w:type="dxa"/>
            <w:shd w:val="clear" w:color="auto" w:fill="D9D9D9" w:themeFill="background1" w:themeFillShade="D9"/>
          </w:tcPr>
          <w:p w14:paraId="6C70844A"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Kompiuterio gamintojas ir modelis</w:t>
            </w:r>
          </w:p>
        </w:tc>
        <w:tc>
          <w:tcPr>
            <w:tcW w:w="6804" w:type="dxa"/>
            <w:shd w:val="clear" w:color="auto" w:fill="D9D9D9" w:themeFill="background1" w:themeFillShade="D9"/>
          </w:tcPr>
          <w:p w14:paraId="338FF069"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Nurodyti.</w:t>
            </w:r>
          </w:p>
        </w:tc>
        <w:tc>
          <w:tcPr>
            <w:tcW w:w="6379" w:type="dxa"/>
            <w:shd w:val="clear" w:color="auto" w:fill="auto"/>
          </w:tcPr>
          <w:p w14:paraId="3406CAC8" w14:textId="77777777" w:rsidR="00312227" w:rsidRPr="00F95016" w:rsidRDefault="00312227" w:rsidP="00312227">
            <w:pPr>
              <w:spacing w:after="160" w:line="259" w:lineRule="auto"/>
              <w:rPr>
                <w:rFonts w:cstheme="minorHAnsi"/>
                <w:sz w:val="20"/>
                <w:szCs w:val="20"/>
              </w:rPr>
            </w:pPr>
          </w:p>
        </w:tc>
      </w:tr>
      <w:tr w:rsidR="00312227" w:rsidRPr="00F95016" w14:paraId="3278079D" w14:textId="77777777" w:rsidTr="00AB3703">
        <w:trPr>
          <w:trHeight w:val="70"/>
        </w:trPr>
        <w:tc>
          <w:tcPr>
            <w:tcW w:w="709" w:type="dxa"/>
            <w:shd w:val="clear" w:color="auto" w:fill="D9D9D9" w:themeFill="background1" w:themeFillShade="D9"/>
          </w:tcPr>
          <w:p w14:paraId="63EF84BC"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2</w:t>
            </w:r>
          </w:p>
        </w:tc>
        <w:tc>
          <w:tcPr>
            <w:tcW w:w="1702" w:type="dxa"/>
            <w:shd w:val="clear" w:color="auto" w:fill="D9D9D9" w:themeFill="background1" w:themeFillShade="D9"/>
          </w:tcPr>
          <w:p w14:paraId="76C4067F"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Ekrano įstrižainė</w:t>
            </w:r>
          </w:p>
        </w:tc>
        <w:tc>
          <w:tcPr>
            <w:tcW w:w="6804" w:type="dxa"/>
            <w:shd w:val="clear" w:color="auto" w:fill="D9D9D9" w:themeFill="background1" w:themeFillShade="D9"/>
          </w:tcPr>
          <w:p w14:paraId="593A2D0C"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Ne mažiau 10,5".</w:t>
            </w:r>
          </w:p>
        </w:tc>
        <w:tc>
          <w:tcPr>
            <w:tcW w:w="6379" w:type="dxa"/>
            <w:shd w:val="clear" w:color="auto" w:fill="auto"/>
          </w:tcPr>
          <w:p w14:paraId="27DF0964" w14:textId="77777777" w:rsidR="00312227" w:rsidRPr="00F95016" w:rsidRDefault="00312227" w:rsidP="00312227">
            <w:pPr>
              <w:spacing w:after="160" w:line="259" w:lineRule="auto"/>
              <w:rPr>
                <w:rFonts w:cstheme="minorHAnsi"/>
                <w:sz w:val="20"/>
                <w:szCs w:val="20"/>
              </w:rPr>
            </w:pPr>
          </w:p>
        </w:tc>
      </w:tr>
      <w:tr w:rsidR="00312227" w:rsidRPr="00F95016" w14:paraId="14CFB722" w14:textId="77777777" w:rsidTr="00AB3703">
        <w:trPr>
          <w:trHeight w:val="70"/>
        </w:trPr>
        <w:tc>
          <w:tcPr>
            <w:tcW w:w="709" w:type="dxa"/>
            <w:shd w:val="clear" w:color="auto" w:fill="D9D9D9" w:themeFill="background1" w:themeFillShade="D9"/>
          </w:tcPr>
          <w:p w14:paraId="41C8D40C"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3</w:t>
            </w:r>
          </w:p>
        </w:tc>
        <w:tc>
          <w:tcPr>
            <w:tcW w:w="1702" w:type="dxa"/>
            <w:shd w:val="clear" w:color="auto" w:fill="D9D9D9" w:themeFill="background1" w:themeFillShade="D9"/>
          </w:tcPr>
          <w:p w14:paraId="507BAB2C"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Ekrano technologija</w:t>
            </w:r>
          </w:p>
        </w:tc>
        <w:tc>
          <w:tcPr>
            <w:tcW w:w="6804" w:type="dxa"/>
            <w:shd w:val="clear" w:color="auto" w:fill="D9D9D9" w:themeFill="background1" w:themeFillShade="D9"/>
          </w:tcPr>
          <w:p w14:paraId="6835367E" w14:textId="3EDA6367" w:rsidR="00312227" w:rsidRPr="00F95016" w:rsidRDefault="00312227" w:rsidP="00312227">
            <w:pPr>
              <w:spacing w:after="160" w:line="259" w:lineRule="auto"/>
              <w:rPr>
                <w:rFonts w:cstheme="minorHAnsi"/>
                <w:sz w:val="20"/>
                <w:szCs w:val="20"/>
              </w:rPr>
            </w:pPr>
            <w:r w:rsidRPr="00F95016">
              <w:rPr>
                <w:rFonts w:cstheme="minorHAnsi"/>
                <w:sz w:val="20"/>
                <w:szCs w:val="20"/>
              </w:rPr>
              <w:t xml:space="preserve">Jutiklinis (touch) ekranas su </w:t>
            </w:r>
            <w:r w:rsidR="003D0973" w:rsidRPr="00F95016">
              <w:rPr>
                <w:rFonts w:cstheme="minorHAnsi"/>
                <w:sz w:val="20"/>
                <w:szCs w:val="20"/>
              </w:rPr>
              <w:t xml:space="preserve">AMOLED </w:t>
            </w:r>
            <w:r w:rsidRPr="00F95016">
              <w:rPr>
                <w:rFonts w:cstheme="minorHAnsi"/>
                <w:sz w:val="20"/>
                <w:szCs w:val="20"/>
              </w:rPr>
              <w:t>technologija; ekrano rezoliucija ne mažesnė nei 2560x1600.</w:t>
            </w:r>
          </w:p>
        </w:tc>
        <w:tc>
          <w:tcPr>
            <w:tcW w:w="6379" w:type="dxa"/>
            <w:shd w:val="clear" w:color="auto" w:fill="auto"/>
          </w:tcPr>
          <w:p w14:paraId="5C78793B" w14:textId="77777777" w:rsidR="00312227" w:rsidRPr="00F95016" w:rsidRDefault="00312227" w:rsidP="00312227">
            <w:pPr>
              <w:spacing w:after="160" w:line="259" w:lineRule="auto"/>
              <w:rPr>
                <w:rFonts w:cstheme="minorHAnsi"/>
                <w:sz w:val="20"/>
                <w:szCs w:val="20"/>
              </w:rPr>
            </w:pPr>
          </w:p>
        </w:tc>
      </w:tr>
      <w:tr w:rsidR="00312227" w:rsidRPr="00F95016" w14:paraId="136B577E" w14:textId="77777777" w:rsidTr="00AB3703">
        <w:trPr>
          <w:trHeight w:val="415"/>
        </w:trPr>
        <w:tc>
          <w:tcPr>
            <w:tcW w:w="709" w:type="dxa"/>
            <w:shd w:val="clear" w:color="auto" w:fill="D9D9D9" w:themeFill="background1" w:themeFillShade="D9"/>
          </w:tcPr>
          <w:p w14:paraId="0F629C57" w14:textId="4102EAF2" w:rsidR="00312227" w:rsidRPr="00F95016" w:rsidRDefault="006C4027" w:rsidP="00312227">
            <w:pPr>
              <w:spacing w:after="160" w:line="259" w:lineRule="auto"/>
              <w:rPr>
                <w:rFonts w:cstheme="minorHAnsi"/>
                <w:sz w:val="20"/>
                <w:szCs w:val="20"/>
              </w:rPr>
            </w:pPr>
            <w:r w:rsidRPr="00F95016">
              <w:rPr>
                <w:rFonts w:cstheme="minorHAnsi"/>
                <w:sz w:val="20"/>
                <w:szCs w:val="20"/>
              </w:rPr>
              <w:t>4</w:t>
            </w:r>
          </w:p>
        </w:tc>
        <w:tc>
          <w:tcPr>
            <w:tcW w:w="1702" w:type="dxa"/>
            <w:shd w:val="clear" w:color="auto" w:fill="D9D9D9" w:themeFill="background1" w:themeFillShade="D9"/>
            <w:hideMark/>
          </w:tcPr>
          <w:p w14:paraId="55147226"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Operatyvioji atmintis</w:t>
            </w:r>
          </w:p>
        </w:tc>
        <w:tc>
          <w:tcPr>
            <w:tcW w:w="6804" w:type="dxa"/>
            <w:shd w:val="clear" w:color="auto" w:fill="D9D9D9" w:themeFill="background1" w:themeFillShade="D9"/>
            <w:hideMark/>
          </w:tcPr>
          <w:p w14:paraId="0C6BECA8" w14:textId="7575DB1F" w:rsidR="00312227" w:rsidRPr="00F95016" w:rsidRDefault="00312227" w:rsidP="00312227">
            <w:pPr>
              <w:spacing w:after="160" w:line="259" w:lineRule="auto"/>
              <w:rPr>
                <w:rFonts w:cstheme="minorHAnsi"/>
                <w:sz w:val="20"/>
                <w:szCs w:val="20"/>
                <w:lang w:val="en-US"/>
              </w:rPr>
            </w:pPr>
            <w:r w:rsidRPr="00F95016">
              <w:rPr>
                <w:rFonts w:cstheme="minorHAnsi"/>
                <w:sz w:val="20"/>
                <w:szCs w:val="20"/>
              </w:rPr>
              <w:t xml:space="preserve">Ne mažiau nei </w:t>
            </w:r>
            <w:r w:rsidR="006C4027" w:rsidRPr="00F95016">
              <w:rPr>
                <w:rFonts w:cstheme="minorHAnsi"/>
                <w:sz w:val="20"/>
                <w:szCs w:val="20"/>
              </w:rPr>
              <w:t>8</w:t>
            </w:r>
            <w:r w:rsidR="00952AB7" w:rsidRPr="00F95016">
              <w:rPr>
                <w:rFonts w:cstheme="minorHAnsi"/>
                <w:sz w:val="20"/>
                <w:szCs w:val="20"/>
              </w:rPr>
              <w:t xml:space="preserve"> </w:t>
            </w:r>
            <w:r w:rsidRPr="00F95016">
              <w:rPr>
                <w:rFonts w:cstheme="minorHAnsi"/>
                <w:sz w:val="20"/>
                <w:szCs w:val="20"/>
              </w:rPr>
              <w:t>GB.</w:t>
            </w:r>
          </w:p>
          <w:p w14:paraId="23629C22" w14:textId="77777777" w:rsidR="00312227" w:rsidRPr="00F95016" w:rsidRDefault="00312227" w:rsidP="00312227">
            <w:pPr>
              <w:spacing w:after="160" w:line="259" w:lineRule="auto"/>
              <w:rPr>
                <w:rFonts w:cstheme="minorHAnsi"/>
                <w:sz w:val="20"/>
                <w:szCs w:val="20"/>
                <w:lang w:val="en-US"/>
              </w:rPr>
            </w:pPr>
          </w:p>
        </w:tc>
        <w:tc>
          <w:tcPr>
            <w:tcW w:w="6379" w:type="dxa"/>
            <w:shd w:val="clear" w:color="auto" w:fill="auto"/>
          </w:tcPr>
          <w:p w14:paraId="190C998C" w14:textId="77777777" w:rsidR="00312227" w:rsidRPr="00F95016" w:rsidRDefault="00312227" w:rsidP="00312227">
            <w:pPr>
              <w:spacing w:after="160" w:line="259" w:lineRule="auto"/>
              <w:rPr>
                <w:rFonts w:cstheme="minorHAnsi"/>
                <w:sz w:val="20"/>
                <w:szCs w:val="20"/>
              </w:rPr>
            </w:pPr>
          </w:p>
        </w:tc>
      </w:tr>
      <w:tr w:rsidR="00312227" w:rsidRPr="00F95016" w14:paraId="4B04C175" w14:textId="77777777" w:rsidTr="00AB3703">
        <w:trPr>
          <w:trHeight w:val="347"/>
        </w:trPr>
        <w:tc>
          <w:tcPr>
            <w:tcW w:w="709" w:type="dxa"/>
            <w:shd w:val="clear" w:color="auto" w:fill="D9D9D9" w:themeFill="background1" w:themeFillShade="D9"/>
          </w:tcPr>
          <w:p w14:paraId="18084921" w14:textId="0EB6FCA6" w:rsidR="00312227" w:rsidRPr="00F95016" w:rsidRDefault="006C4027" w:rsidP="00312227">
            <w:pPr>
              <w:spacing w:after="160" w:line="259" w:lineRule="auto"/>
              <w:rPr>
                <w:rFonts w:cstheme="minorHAnsi"/>
                <w:sz w:val="20"/>
                <w:szCs w:val="20"/>
              </w:rPr>
            </w:pPr>
            <w:r w:rsidRPr="00F95016">
              <w:rPr>
                <w:rFonts w:cstheme="minorHAnsi"/>
                <w:sz w:val="20"/>
                <w:szCs w:val="20"/>
              </w:rPr>
              <w:t>5</w:t>
            </w:r>
          </w:p>
        </w:tc>
        <w:tc>
          <w:tcPr>
            <w:tcW w:w="1702" w:type="dxa"/>
            <w:shd w:val="clear" w:color="auto" w:fill="D9D9D9" w:themeFill="background1" w:themeFillShade="D9"/>
            <w:hideMark/>
          </w:tcPr>
          <w:p w14:paraId="10EA2DFD"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Standusis diskas</w:t>
            </w:r>
          </w:p>
        </w:tc>
        <w:tc>
          <w:tcPr>
            <w:tcW w:w="6804" w:type="dxa"/>
            <w:shd w:val="clear" w:color="auto" w:fill="D9D9D9" w:themeFill="background1" w:themeFillShade="D9"/>
            <w:hideMark/>
          </w:tcPr>
          <w:p w14:paraId="02F302D4" w14:textId="642C5671" w:rsidR="00312227" w:rsidRPr="00F95016" w:rsidRDefault="00312227" w:rsidP="00312227">
            <w:pPr>
              <w:spacing w:after="160" w:line="259" w:lineRule="auto"/>
              <w:rPr>
                <w:rFonts w:cstheme="minorHAnsi"/>
                <w:sz w:val="20"/>
                <w:szCs w:val="20"/>
              </w:rPr>
            </w:pPr>
            <w:r w:rsidRPr="00F95016">
              <w:rPr>
                <w:rFonts w:cstheme="minorHAnsi"/>
                <w:sz w:val="20"/>
                <w:szCs w:val="20"/>
              </w:rPr>
              <w:t xml:space="preserve">Ne mažiau nei </w:t>
            </w:r>
            <w:r w:rsidR="00CF348F" w:rsidRPr="00F95016">
              <w:rPr>
                <w:rFonts w:cstheme="minorHAnsi"/>
                <w:sz w:val="20"/>
                <w:szCs w:val="20"/>
              </w:rPr>
              <w:t>128</w:t>
            </w:r>
            <w:r w:rsidRPr="00F95016">
              <w:rPr>
                <w:rFonts w:cstheme="minorHAnsi"/>
                <w:sz w:val="20"/>
                <w:szCs w:val="20"/>
              </w:rPr>
              <w:t xml:space="preserve"> GB.</w:t>
            </w:r>
          </w:p>
        </w:tc>
        <w:tc>
          <w:tcPr>
            <w:tcW w:w="6379" w:type="dxa"/>
            <w:shd w:val="clear" w:color="auto" w:fill="auto"/>
          </w:tcPr>
          <w:p w14:paraId="3FC0302B" w14:textId="77777777" w:rsidR="00312227" w:rsidRPr="00F95016" w:rsidRDefault="00312227" w:rsidP="00312227">
            <w:pPr>
              <w:spacing w:after="160" w:line="259" w:lineRule="auto"/>
              <w:rPr>
                <w:rFonts w:cstheme="minorHAnsi"/>
                <w:sz w:val="20"/>
                <w:szCs w:val="20"/>
              </w:rPr>
            </w:pPr>
          </w:p>
        </w:tc>
      </w:tr>
      <w:tr w:rsidR="00312227" w:rsidRPr="00F95016" w14:paraId="0D057F68" w14:textId="77777777" w:rsidTr="00AB3703">
        <w:trPr>
          <w:trHeight w:val="347"/>
        </w:trPr>
        <w:tc>
          <w:tcPr>
            <w:tcW w:w="709" w:type="dxa"/>
            <w:shd w:val="clear" w:color="auto" w:fill="D9D9D9" w:themeFill="background1" w:themeFillShade="D9"/>
          </w:tcPr>
          <w:p w14:paraId="107E7C33" w14:textId="3885A8DC" w:rsidR="00312227" w:rsidRPr="00F95016" w:rsidRDefault="006C4027" w:rsidP="00312227">
            <w:pPr>
              <w:spacing w:after="160" w:line="259" w:lineRule="auto"/>
              <w:rPr>
                <w:rFonts w:cstheme="minorHAnsi"/>
                <w:sz w:val="20"/>
                <w:szCs w:val="20"/>
              </w:rPr>
            </w:pPr>
            <w:r w:rsidRPr="00F95016">
              <w:rPr>
                <w:rFonts w:cstheme="minorHAnsi"/>
                <w:sz w:val="20"/>
                <w:szCs w:val="20"/>
              </w:rPr>
              <w:t>6</w:t>
            </w:r>
          </w:p>
        </w:tc>
        <w:tc>
          <w:tcPr>
            <w:tcW w:w="1702" w:type="dxa"/>
            <w:shd w:val="clear" w:color="auto" w:fill="D9D9D9" w:themeFill="background1" w:themeFillShade="D9"/>
            <w:hideMark/>
          </w:tcPr>
          <w:p w14:paraId="5F6F6A12"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Bevielio tinklo adapteris</w:t>
            </w:r>
          </w:p>
        </w:tc>
        <w:tc>
          <w:tcPr>
            <w:tcW w:w="6804" w:type="dxa"/>
            <w:shd w:val="clear" w:color="auto" w:fill="D9D9D9" w:themeFill="background1" w:themeFillShade="D9"/>
            <w:hideMark/>
          </w:tcPr>
          <w:p w14:paraId="07254FCE" w14:textId="5BF3CEC0" w:rsidR="00312227" w:rsidRPr="00F95016" w:rsidRDefault="00312227" w:rsidP="00312227">
            <w:pPr>
              <w:spacing w:after="160" w:line="259" w:lineRule="auto"/>
              <w:rPr>
                <w:rFonts w:cstheme="minorHAnsi"/>
                <w:sz w:val="20"/>
                <w:szCs w:val="20"/>
              </w:rPr>
            </w:pPr>
            <w:r w:rsidRPr="00F95016">
              <w:rPr>
                <w:rFonts w:cstheme="minorHAnsi"/>
                <w:sz w:val="20"/>
                <w:szCs w:val="20"/>
              </w:rPr>
              <w:t>Integruotas tinklo adapteris, palaikantis WLAN 802.11 6E standartą.</w:t>
            </w:r>
          </w:p>
        </w:tc>
        <w:tc>
          <w:tcPr>
            <w:tcW w:w="6379" w:type="dxa"/>
            <w:shd w:val="clear" w:color="auto" w:fill="auto"/>
          </w:tcPr>
          <w:p w14:paraId="3D73580B" w14:textId="77777777" w:rsidR="00312227" w:rsidRPr="00F95016" w:rsidRDefault="00312227" w:rsidP="00312227">
            <w:pPr>
              <w:spacing w:after="160" w:line="259" w:lineRule="auto"/>
              <w:rPr>
                <w:rFonts w:cstheme="minorHAnsi"/>
                <w:sz w:val="20"/>
                <w:szCs w:val="20"/>
              </w:rPr>
            </w:pPr>
          </w:p>
        </w:tc>
      </w:tr>
      <w:tr w:rsidR="00312227" w:rsidRPr="00F95016" w14:paraId="493973AC" w14:textId="77777777" w:rsidTr="00AB3703">
        <w:trPr>
          <w:trHeight w:val="315"/>
        </w:trPr>
        <w:tc>
          <w:tcPr>
            <w:tcW w:w="709" w:type="dxa"/>
            <w:shd w:val="clear" w:color="auto" w:fill="D9D9D9" w:themeFill="background1" w:themeFillShade="D9"/>
          </w:tcPr>
          <w:p w14:paraId="26F5715B" w14:textId="2C0D73B0" w:rsidR="00312227" w:rsidRPr="00F95016" w:rsidRDefault="006C4027" w:rsidP="00312227">
            <w:pPr>
              <w:spacing w:after="160" w:line="259" w:lineRule="auto"/>
              <w:rPr>
                <w:rFonts w:cstheme="minorHAnsi"/>
                <w:sz w:val="20"/>
                <w:szCs w:val="20"/>
              </w:rPr>
            </w:pPr>
            <w:r w:rsidRPr="00F95016">
              <w:rPr>
                <w:rFonts w:cstheme="minorHAnsi"/>
                <w:sz w:val="20"/>
                <w:szCs w:val="20"/>
              </w:rPr>
              <w:t>7</w:t>
            </w:r>
          </w:p>
        </w:tc>
        <w:tc>
          <w:tcPr>
            <w:tcW w:w="1702" w:type="dxa"/>
            <w:shd w:val="clear" w:color="auto" w:fill="D9D9D9" w:themeFill="background1" w:themeFillShade="D9"/>
            <w:hideMark/>
          </w:tcPr>
          <w:p w14:paraId="310A68DB"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„Bluetooth" adapteris</w:t>
            </w:r>
          </w:p>
        </w:tc>
        <w:tc>
          <w:tcPr>
            <w:tcW w:w="6804" w:type="dxa"/>
            <w:shd w:val="clear" w:color="auto" w:fill="D9D9D9" w:themeFill="background1" w:themeFillShade="D9"/>
            <w:hideMark/>
          </w:tcPr>
          <w:p w14:paraId="77656742"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Ne blogiau kaip 5.3 versija</w:t>
            </w:r>
          </w:p>
        </w:tc>
        <w:tc>
          <w:tcPr>
            <w:tcW w:w="6379" w:type="dxa"/>
            <w:shd w:val="clear" w:color="auto" w:fill="auto"/>
          </w:tcPr>
          <w:p w14:paraId="083736AE" w14:textId="77777777" w:rsidR="00312227" w:rsidRPr="00F95016" w:rsidRDefault="00312227" w:rsidP="00312227">
            <w:pPr>
              <w:spacing w:after="160" w:line="259" w:lineRule="auto"/>
              <w:rPr>
                <w:rFonts w:cstheme="minorHAnsi"/>
                <w:sz w:val="20"/>
                <w:szCs w:val="20"/>
              </w:rPr>
            </w:pPr>
          </w:p>
        </w:tc>
      </w:tr>
      <w:tr w:rsidR="00312227" w:rsidRPr="00F95016" w14:paraId="7CF3B14D" w14:textId="77777777" w:rsidTr="00AB3703">
        <w:trPr>
          <w:trHeight w:val="521"/>
        </w:trPr>
        <w:tc>
          <w:tcPr>
            <w:tcW w:w="709" w:type="dxa"/>
            <w:shd w:val="clear" w:color="auto" w:fill="D9D9D9" w:themeFill="background1" w:themeFillShade="D9"/>
          </w:tcPr>
          <w:p w14:paraId="3C176BBF" w14:textId="1AE6B485" w:rsidR="00312227" w:rsidRPr="00F95016" w:rsidRDefault="006C4027" w:rsidP="00312227">
            <w:pPr>
              <w:spacing w:after="160" w:line="259" w:lineRule="auto"/>
              <w:rPr>
                <w:rFonts w:cstheme="minorHAnsi"/>
                <w:sz w:val="20"/>
                <w:szCs w:val="20"/>
              </w:rPr>
            </w:pPr>
            <w:r w:rsidRPr="00F95016">
              <w:rPr>
                <w:rFonts w:cstheme="minorHAnsi"/>
                <w:sz w:val="20"/>
                <w:szCs w:val="20"/>
              </w:rPr>
              <w:t>8</w:t>
            </w:r>
          </w:p>
        </w:tc>
        <w:tc>
          <w:tcPr>
            <w:tcW w:w="1702" w:type="dxa"/>
            <w:shd w:val="clear" w:color="auto" w:fill="D9D9D9" w:themeFill="background1" w:themeFillShade="D9"/>
            <w:hideMark/>
          </w:tcPr>
          <w:p w14:paraId="698D4531"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Vaizdo plokštė</w:t>
            </w:r>
          </w:p>
        </w:tc>
        <w:tc>
          <w:tcPr>
            <w:tcW w:w="6804" w:type="dxa"/>
            <w:shd w:val="clear" w:color="auto" w:fill="D9D9D9" w:themeFill="background1" w:themeFillShade="D9"/>
            <w:hideMark/>
          </w:tcPr>
          <w:p w14:paraId="6BA45B97"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Integruota arba geresnė.</w:t>
            </w:r>
          </w:p>
        </w:tc>
        <w:tc>
          <w:tcPr>
            <w:tcW w:w="6379" w:type="dxa"/>
            <w:shd w:val="clear" w:color="auto" w:fill="auto"/>
          </w:tcPr>
          <w:p w14:paraId="1B5A9430" w14:textId="77777777" w:rsidR="00312227" w:rsidRPr="00F95016" w:rsidRDefault="00312227" w:rsidP="00312227">
            <w:pPr>
              <w:spacing w:after="160" w:line="259" w:lineRule="auto"/>
              <w:rPr>
                <w:rFonts w:cstheme="minorHAnsi"/>
                <w:sz w:val="20"/>
                <w:szCs w:val="20"/>
              </w:rPr>
            </w:pPr>
          </w:p>
        </w:tc>
      </w:tr>
      <w:tr w:rsidR="00312227" w:rsidRPr="00F95016" w14:paraId="675D1390" w14:textId="77777777" w:rsidTr="00AB3703">
        <w:trPr>
          <w:trHeight w:val="315"/>
        </w:trPr>
        <w:tc>
          <w:tcPr>
            <w:tcW w:w="709" w:type="dxa"/>
            <w:shd w:val="clear" w:color="auto" w:fill="D9D9D9" w:themeFill="background1" w:themeFillShade="D9"/>
          </w:tcPr>
          <w:p w14:paraId="2BE5DC32" w14:textId="5A7552EE" w:rsidR="00312227" w:rsidRPr="00F95016" w:rsidRDefault="006C4027" w:rsidP="00312227">
            <w:pPr>
              <w:spacing w:after="160" w:line="259" w:lineRule="auto"/>
              <w:rPr>
                <w:rFonts w:cstheme="minorHAnsi"/>
                <w:sz w:val="20"/>
                <w:szCs w:val="20"/>
              </w:rPr>
            </w:pPr>
            <w:r w:rsidRPr="00F95016">
              <w:rPr>
                <w:rFonts w:cstheme="minorHAnsi"/>
                <w:sz w:val="20"/>
                <w:szCs w:val="20"/>
              </w:rPr>
              <w:t>9</w:t>
            </w:r>
          </w:p>
        </w:tc>
        <w:tc>
          <w:tcPr>
            <w:tcW w:w="1702" w:type="dxa"/>
            <w:shd w:val="clear" w:color="auto" w:fill="D9D9D9" w:themeFill="background1" w:themeFillShade="D9"/>
            <w:hideMark/>
          </w:tcPr>
          <w:p w14:paraId="2C3D4282"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Garso plokštė</w:t>
            </w:r>
          </w:p>
        </w:tc>
        <w:tc>
          <w:tcPr>
            <w:tcW w:w="6804" w:type="dxa"/>
            <w:shd w:val="clear" w:color="auto" w:fill="D9D9D9" w:themeFill="background1" w:themeFillShade="D9"/>
            <w:hideMark/>
          </w:tcPr>
          <w:p w14:paraId="452D2E9F"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Integruota stereo arba geresnė.</w:t>
            </w:r>
          </w:p>
        </w:tc>
        <w:tc>
          <w:tcPr>
            <w:tcW w:w="6379" w:type="dxa"/>
            <w:shd w:val="clear" w:color="auto" w:fill="auto"/>
          </w:tcPr>
          <w:p w14:paraId="716268D8" w14:textId="77777777" w:rsidR="00312227" w:rsidRPr="00F95016" w:rsidRDefault="00312227" w:rsidP="00312227">
            <w:pPr>
              <w:spacing w:after="160" w:line="259" w:lineRule="auto"/>
              <w:rPr>
                <w:rFonts w:cstheme="minorHAnsi"/>
                <w:sz w:val="20"/>
                <w:szCs w:val="20"/>
              </w:rPr>
            </w:pPr>
          </w:p>
        </w:tc>
      </w:tr>
      <w:tr w:rsidR="00312227" w:rsidRPr="00F95016" w14:paraId="3E27DCDD" w14:textId="77777777" w:rsidTr="00AB3703">
        <w:trPr>
          <w:trHeight w:val="315"/>
        </w:trPr>
        <w:tc>
          <w:tcPr>
            <w:tcW w:w="709" w:type="dxa"/>
            <w:shd w:val="clear" w:color="auto" w:fill="D9D9D9" w:themeFill="background1" w:themeFillShade="D9"/>
          </w:tcPr>
          <w:p w14:paraId="78C46722" w14:textId="0333B7EA"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0</w:t>
            </w:r>
          </w:p>
        </w:tc>
        <w:tc>
          <w:tcPr>
            <w:tcW w:w="1702" w:type="dxa"/>
            <w:shd w:val="clear" w:color="auto" w:fill="D9D9D9" w:themeFill="background1" w:themeFillShade="D9"/>
          </w:tcPr>
          <w:p w14:paraId="21B56BCE"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Kamera</w:t>
            </w:r>
          </w:p>
        </w:tc>
        <w:tc>
          <w:tcPr>
            <w:tcW w:w="6804" w:type="dxa"/>
            <w:shd w:val="clear" w:color="auto" w:fill="D9D9D9" w:themeFill="background1" w:themeFillShade="D9"/>
          </w:tcPr>
          <w:p w14:paraId="2A9740E1" w14:textId="13BBD570" w:rsidR="00312227" w:rsidRPr="00F95016" w:rsidRDefault="00312227" w:rsidP="0042404C">
            <w:pPr>
              <w:spacing w:after="160" w:line="259" w:lineRule="auto"/>
              <w:rPr>
                <w:rFonts w:cstheme="minorHAnsi"/>
                <w:sz w:val="20"/>
                <w:szCs w:val="20"/>
              </w:rPr>
            </w:pPr>
            <w:r w:rsidRPr="00F95016">
              <w:rPr>
                <w:rFonts w:cstheme="minorHAnsi"/>
                <w:sz w:val="20"/>
                <w:szCs w:val="20"/>
              </w:rPr>
              <w:t>Pagrindinė kamera ne mažiau 10MP.</w:t>
            </w:r>
            <w:r w:rsidR="0042404C" w:rsidRPr="00F95016">
              <w:rPr>
                <w:rFonts w:cstheme="minorHAnsi"/>
                <w:sz w:val="20"/>
                <w:szCs w:val="20"/>
              </w:rPr>
              <w:t xml:space="preserve"> </w:t>
            </w:r>
            <w:r w:rsidR="00B10B98" w:rsidRPr="00F95016">
              <w:rPr>
                <w:rFonts w:cstheme="minorHAnsi"/>
                <w:sz w:val="20"/>
                <w:szCs w:val="20"/>
              </w:rPr>
              <w:t>Priekinė</w:t>
            </w:r>
            <w:r w:rsidRPr="00F95016">
              <w:rPr>
                <w:rFonts w:cstheme="minorHAnsi"/>
                <w:sz w:val="20"/>
                <w:szCs w:val="20"/>
              </w:rPr>
              <w:t xml:space="preserve"> kamera (</w:t>
            </w:r>
            <w:r w:rsidR="00B10B98" w:rsidRPr="00F95016">
              <w:rPr>
                <w:rFonts w:cstheme="minorHAnsi"/>
                <w:sz w:val="20"/>
                <w:szCs w:val="20"/>
              </w:rPr>
              <w:t>front</w:t>
            </w:r>
            <w:r w:rsidRPr="00F95016">
              <w:rPr>
                <w:rFonts w:cstheme="minorHAnsi"/>
                <w:sz w:val="20"/>
                <w:szCs w:val="20"/>
              </w:rPr>
              <w:t xml:space="preserve"> camera) ne mažiau nei 8MP.</w:t>
            </w:r>
          </w:p>
        </w:tc>
        <w:tc>
          <w:tcPr>
            <w:tcW w:w="6379" w:type="dxa"/>
            <w:shd w:val="clear" w:color="auto" w:fill="auto"/>
          </w:tcPr>
          <w:p w14:paraId="07A0C811" w14:textId="77777777" w:rsidR="00312227" w:rsidRPr="00F95016" w:rsidRDefault="00312227" w:rsidP="00312227">
            <w:pPr>
              <w:spacing w:after="160" w:line="259" w:lineRule="auto"/>
              <w:rPr>
                <w:rFonts w:cstheme="minorHAnsi"/>
                <w:sz w:val="20"/>
                <w:szCs w:val="20"/>
              </w:rPr>
            </w:pPr>
          </w:p>
        </w:tc>
      </w:tr>
      <w:tr w:rsidR="00312227" w:rsidRPr="00F95016" w14:paraId="57686C15" w14:textId="77777777" w:rsidTr="00AB3703">
        <w:trPr>
          <w:trHeight w:val="510"/>
        </w:trPr>
        <w:tc>
          <w:tcPr>
            <w:tcW w:w="709" w:type="dxa"/>
            <w:shd w:val="clear" w:color="auto" w:fill="D9D9D9" w:themeFill="background1" w:themeFillShade="D9"/>
          </w:tcPr>
          <w:p w14:paraId="1A50D5F7" w14:textId="4B0B4375" w:rsidR="00312227" w:rsidRPr="00F95016" w:rsidRDefault="00312227" w:rsidP="00312227">
            <w:pPr>
              <w:spacing w:after="160" w:line="259" w:lineRule="auto"/>
              <w:rPr>
                <w:rFonts w:cstheme="minorHAnsi"/>
                <w:sz w:val="20"/>
                <w:szCs w:val="20"/>
              </w:rPr>
            </w:pPr>
            <w:r w:rsidRPr="00F95016">
              <w:rPr>
                <w:rFonts w:cstheme="minorHAnsi"/>
                <w:sz w:val="20"/>
                <w:szCs w:val="20"/>
              </w:rPr>
              <w:lastRenderedPageBreak/>
              <w:t>1</w:t>
            </w:r>
            <w:r w:rsidR="006C4027" w:rsidRPr="00F95016">
              <w:rPr>
                <w:rFonts w:cstheme="minorHAnsi"/>
                <w:sz w:val="20"/>
                <w:szCs w:val="20"/>
              </w:rPr>
              <w:t>1</w:t>
            </w:r>
          </w:p>
        </w:tc>
        <w:tc>
          <w:tcPr>
            <w:tcW w:w="1702" w:type="dxa"/>
            <w:shd w:val="clear" w:color="auto" w:fill="D9D9D9" w:themeFill="background1" w:themeFillShade="D9"/>
            <w:hideMark/>
          </w:tcPr>
          <w:p w14:paraId="2A2D29BE"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Garsiakalbis</w:t>
            </w:r>
          </w:p>
        </w:tc>
        <w:tc>
          <w:tcPr>
            <w:tcW w:w="6804" w:type="dxa"/>
            <w:shd w:val="clear" w:color="auto" w:fill="D9D9D9" w:themeFill="background1" w:themeFillShade="D9"/>
            <w:hideMark/>
          </w:tcPr>
          <w:p w14:paraId="21A71CAA"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Integruoti stereo garsiakalbiai - ne mažiau 2 vnt.</w:t>
            </w:r>
          </w:p>
        </w:tc>
        <w:tc>
          <w:tcPr>
            <w:tcW w:w="6379" w:type="dxa"/>
            <w:shd w:val="clear" w:color="auto" w:fill="auto"/>
          </w:tcPr>
          <w:p w14:paraId="230379E8" w14:textId="77777777" w:rsidR="00312227" w:rsidRPr="00F95016" w:rsidRDefault="00312227" w:rsidP="00312227">
            <w:pPr>
              <w:spacing w:after="160" w:line="259" w:lineRule="auto"/>
              <w:rPr>
                <w:rFonts w:cstheme="minorHAnsi"/>
                <w:sz w:val="20"/>
                <w:szCs w:val="20"/>
              </w:rPr>
            </w:pPr>
          </w:p>
        </w:tc>
      </w:tr>
      <w:tr w:rsidR="00312227" w:rsidRPr="00F95016" w14:paraId="1B2AC273" w14:textId="77777777" w:rsidTr="00AB3703">
        <w:trPr>
          <w:trHeight w:val="221"/>
        </w:trPr>
        <w:tc>
          <w:tcPr>
            <w:tcW w:w="709" w:type="dxa"/>
            <w:shd w:val="clear" w:color="auto" w:fill="D9D9D9" w:themeFill="background1" w:themeFillShade="D9"/>
          </w:tcPr>
          <w:p w14:paraId="5C074150" w14:textId="30CA78F8"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2</w:t>
            </w:r>
          </w:p>
        </w:tc>
        <w:tc>
          <w:tcPr>
            <w:tcW w:w="1702" w:type="dxa"/>
            <w:shd w:val="clear" w:color="auto" w:fill="D9D9D9" w:themeFill="background1" w:themeFillShade="D9"/>
            <w:hideMark/>
          </w:tcPr>
          <w:p w14:paraId="1D61722E"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Mikrofonas</w:t>
            </w:r>
          </w:p>
        </w:tc>
        <w:tc>
          <w:tcPr>
            <w:tcW w:w="6804" w:type="dxa"/>
            <w:shd w:val="clear" w:color="auto" w:fill="D9D9D9" w:themeFill="background1" w:themeFillShade="D9"/>
            <w:hideMark/>
          </w:tcPr>
          <w:p w14:paraId="3E661991"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Integruotas.</w:t>
            </w:r>
          </w:p>
        </w:tc>
        <w:tc>
          <w:tcPr>
            <w:tcW w:w="6379" w:type="dxa"/>
            <w:shd w:val="clear" w:color="auto" w:fill="auto"/>
          </w:tcPr>
          <w:p w14:paraId="6DEF94C2" w14:textId="77777777" w:rsidR="00312227" w:rsidRPr="00F95016" w:rsidRDefault="00312227" w:rsidP="00312227">
            <w:pPr>
              <w:spacing w:after="160" w:line="259" w:lineRule="auto"/>
              <w:rPr>
                <w:rFonts w:cstheme="minorHAnsi"/>
                <w:sz w:val="20"/>
                <w:szCs w:val="20"/>
              </w:rPr>
            </w:pPr>
          </w:p>
        </w:tc>
      </w:tr>
      <w:tr w:rsidR="005956F8" w:rsidRPr="00F95016" w14:paraId="3CB6C2B9" w14:textId="77777777" w:rsidTr="00AB3703">
        <w:trPr>
          <w:trHeight w:val="543"/>
        </w:trPr>
        <w:tc>
          <w:tcPr>
            <w:tcW w:w="709" w:type="dxa"/>
            <w:shd w:val="clear" w:color="auto" w:fill="D9D9D9" w:themeFill="background1" w:themeFillShade="D9"/>
          </w:tcPr>
          <w:p w14:paraId="527285E0" w14:textId="39EAF6AB" w:rsidR="005956F8" w:rsidRPr="00F95016" w:rsidRDefault="005956F8"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3</w:t>
            </w:r>
          </w:p>
        </w:tc>
        <w:tc>
          <w:tcPr>
            <w:tcW w:w="1702" w:type="dxa"/>
            <w:shd w:val="clear" w:color="auto" w:fill="D9D9D9" w:themeFill="background1" w:themeFillShade="D9"/>
            <w:hideMark/>
          </w:tcPr>
          <w:p w14:paraId="0E86C2E3" w14:textId="77777777" w:rsidR="005956F8" w:rsidRPr="00F95016" w:rsidRDefault="005956F8" w:rsidP="00312227">
            <w:pPr>
              <w:spacing w:after="160" w:line="259" w:lineRule="auto"/>
              <w:rPr>
                <w:rFonts w:cstheme="minorHAnsi"/>
                <w:sz w:val="20"/>
                <w:szCs w:val="20"/>
              </w:rPr>
            </w:pPr>
            <w:r w:rsidRPr="00F95016">
              <w:rPr>
                <w:rFonts w:cstheme="minorHAnsi"/>
                <w:sz w:val="20"/>
                <w:szCs w:val="20"/>
              </w:rPr>
              <w:t>Integruoti prievadai</w:t>
            </w:r>
          </w:p>
        </w:tc>
        <w:tc>
          <w:tcPr>
            <w:tcW w:w="6804" w:type="dxa"/>
            <w:shd w:val="clear" w:color="auto" w:fill="D9D9D9" w:themeFill="background1" w:themeFillShade="D9"/>
            <w:hideMark/>
          </w:tcPr>
          <w:p w14:paraId="62EF3024" w14:textId="77777777" w:rsidR="005956F8" w:rsidRPr="00F95016" w:rsidRDefault="005956F8" w:rsidP="00312227">
            <w:pPr>
              <w:spacing w:after="160" w:line="259" w:lineRule="auto"/>
              <w:rPr>
                <w:rFonts w:cstheme="minorHAnsi"/>
                <w:sz w:val="20"/>
                <w:szCs w:val="20"/>
              </w:rPr>
            </w:pPr>
            <w:r w:rsidRPr="00F95016">
              <w:rPr>
                <w:rFonts w:cstheme="minorHAnsi"/>
                <w:sz w:val="20"/>
                <w:szCs w:val="20"/>
              </w:rPr>
              <w:t>1 vnt. USB-C 3.2 arba lygiavertė.</w:t>
            </w:r>
          </w:p>
        </w:tc>
        <w:tc>
          <w:tcPr>
            <w:tcW w:w="6379" w:type="dxa"/>
            <w:shd w:val="clear" w:color="auto" w:fill="auto"/>
          </w:tcPr>
          <w:p w14:paraId="0D16BF54" w14:textId="77777777" w:rsidR="005956F8" w:rsidRPr="00F95016" w:rsidRDefault="005956F8" w:rsidP="00312227">
            <w:pPr>
              <w:spacing w:after="160" w:line="259" w:lineRule="auto"/>
              <w:rPr>
                <w:rFonts w:cstheme="minorHAnsi"/>
                <w:sz w:val="20"/>
                <w:szCs w:val="20"/>
              </w:rPr>
            </w:pPr>
          </w:p>
        </w:tc>
      </w:tr>
      <w:tr w:rsidR="00312227" w:rsidRPr="00F95016" w14:paraId="23266FB5" w14:textId="77777777" w:rsidTr="00AB3703">
        <w:trPr>
          <w:trHeight w:val="315"/>
        </w:trPr>
        <w:tc>
          <w:tcPr>
            <w:tcW w:w="709" w:type="dxa"/>
            <w:shd w:val="clear" w:color="auto" w:fill="D9D9D9" w:themeFill="background1" w:themeFillShade="D9"/>
          </w:tcPr>
          <w:p w14:paraId="3BB2D9B7" w14:textId="2ADE7729"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4</w:t>
            </w:r>
          </w:p>
        </w:tc>
        <w:tc>
          <w:tcPr>
            <w:tcW w:w="1702" w:type="dxa"/>
            <w:shd w:val="clear" w:color="auto" w:fill="D9D9D9" w:themeFill="background1" w:themeFillShade="D9"/>
          </w:tcPr>
          <w:p w14:paraId="57570DD5" w14:textId="64AB60BA" w:rsidR="00312227" w:rsidRPr="00F95016" w:rsidRDefault="006C4027" w:rsidP="00312227">
            <w:pPr>
              <w:spacing w:after="160" w:line="259" w:lineRule="auto"/>
              <w:rPr>
                <w:rFonts w:cstheme="minorHAnsi"/>
                <w:sz w:val="20"/>
                <w:szCs w:val="20"/>
              </w:rPr>
            </w:pPr>
            <w:r w:rsidRPr="00F95016">
              <w:rPr>
                <w:rFonts w:cstheme="minorHAnsi"/>
                <w:sz w:val="20"/>
                <w:szCs w:val="20"/>
              </w:rPr>
              <w:t xml:space="preserve">Atminties </w:t>
            </w:r>
            <w:r w:rsidR="00312227" w:rsidRPr="00F95016">
              <w:rPr>
                <w:rFonts w:cstheme="minorHAnsi"/>
                <w:sz w:val="20"/>
                <w:szCs w:val="20"/>
              </w:rPr>
              <w:t>kortelių skaitytuvas</w:t>
            </w:r>
          </w:p>
        </w:tc>
        <w:tc>
          <w:tcPr>
            <w:tcW w:w="6804" w:type="dxa"/>
            <w:shd w:val="clear" w:color="auto" w:fill="D9D9D9" w:themeFill="background1" w:themeFillShade="D9"/>
          </w:tcPr>
          <w:p w14:paraId="41BA81BD" w14:textId="0D86BEF9" w:rsidR="00312227" w:rsidRPr="00F95016" w:rsidRDefault="00312227" w:rsidP="00312227">
            <w:pPr>
              <w:spacing w:after="160" w:line="259" w:lineRule="auto"/>
              <w:rPr>
                <w:rFonts w:cstheme="minorHAnsi"/>
                <w:sz w:val="20"/>
                <w:szCs w:val="20"/>
                <w:lang w:val="en-US"/>
              </w:rPr>
            </w:pPr>
            <w:r w:rsidRPr="00F95016">
              <w:rPr>
                <w:rFonts w:cstheme="minorHAnsi"/>
                <w:sz w:val="20"/>
                <w:szCs w:val="20"/>
              </w:rPr>
              <w:t>Turi būti vidinis (angl. Card Reader)</w:t>
            </w:r>
          </w:p>
        </w:tc>
        <w:tc>
          <w:tcPr>
            <w:tcW w:w="6379" w:type="dxa"/>
            <w:shd w:val="clear" w:color="auto" w:fill="auto"/>
          </w:tcPr>
          <w:p w14:paraId="2B1015F0" w14:textId="77777777" w:rsidR="00312227" w:rsidRPr="00F95016" w:rsidRDefault="00312227" w:rsidP="00312227">
            <w:pPr>
              <w:spacing w:after="160" w:line="259" w:lineRule="auto"/>
              <w:rPr>
                <w:rFonts w:cstheme="minorHAnsi"/>
                <w:sz w:val="20"/>
                <w:szCs w:val="20"/>
              </w:rPr>
            </w:pPr>
          </w:p>
        </w:tc>
      </w:tr>
      <w:tr w:rsidR="00312227" w:rsidRPr="00F95016" w14:paraId="41599624" w14:textId="77777777" w:rsidTr="00AB3703">
        <w:trPr>
          <w:trHeight w:val="454"/>
        </w:trPr>
        <w:tc>
          <w:tcPr>
            <w:tcW w:w="709" w:type="dxa"/>
            <w:shd w:val="clear" w:color="auto" w:fill="D9D9D9" w:themeFill="background1" w:themeFillShade="D9"/>
          </w:tcPr>
          <w:p w14:paraId="14982C3A" w14:textId="6E4A6102"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5</w:t>
            </w:r>
          </w:p>
        </w:tc>
        <w:tc>
          <w:tcPr>
            <w:tcW w:w="1702" w:type="dxa"/>
            <w:shd w:val="clear" w:color="auto" w:fill="D9D9D9" w:themeFill="background1" w:themeFillShade="D9"/>
            <w:hideMark/>
          </w:tcPr>
          <w:p w14:paraId="2CE56CC3"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Baterija</w:t>
            </w:r>
          </w:p>
        </w:tc>
        <w:tc>
          <w:tcPr>
            <w:tcW w:w="6804" w:type="dxa"/>
            <w:shd w:val="clear" w:color="auto" w:fill="D9D9D9" w:themeFill="background1" w:themeFillShade="D9"/>
            <w:hideMark/>
          </w:tcPr>
          <w:p w14:paraId="697E22F9" w14:textId="4F71BD1C" w:rsidR="00312227" w:rsidRPr="00F95016" w:rsidRDefault="00312227" w:rsidP="00312227">
            <w:pPr>
              <w:spacing w:after="160" w:line="259" w:lineRule="auto"/>
              <w:rPr>
                <w:rFonts w:cstheme="minorHAnsi"/>
                <w:sz w:val="20"/>
                <w:szCs w:val="20"/>
              </w:rPr>
            </w:pPr>
            <w:r w:rsidRPr="00F95016">
              <w:rPr>
                <w:rFonts w:cstheme="minorHAnsi"/>
                <w:sz w:val="20"/>
                <w:szCs w:val="20"/>
              </w:rPr>
              <w:t>Bendra baterijos talpa ne mažesnė nei 7500 mAh.</w:t>
            </w:r>
          </w:p>
        </w:tc>
        <w:tc>
          <w:tcPr>
            <w:tcW w:w="6379" w:type="dxa"/>
            <w:shd w:val="clear" w:color="auto" w:fill="auto"/>
          </w:tcPr>
          <w:p w14:paraId="27108F63" w14:textId="77777777" w:rsidR="00312227" w:rsidRPr="00F95016" w:rsidRDefault="00312227" w:rsidP="00312227">
            <w:pPr>
              <w:spacing w:after="160" w:line="259" w:lineRule="auto"/>
              <w:rPr>
                <w:rFonts w:cstheme="minorHAnsi"/>
                <w:sz w:val="20"/>
                <w:szCs w:val="20"/>
              </w:rPr>
            </w:pPr>
          </w:p>
        </w:tc>
      </w:tr>
      <w:tr w:rsidR="00312227" w:rsidRPr="00F95016" w14:paraId="5B68CA87" w14:textId="77777777" w:rsidTr="00AB3703">
        <w:trPr>
          <w:trHeight w:val="315"/>
        </w:trPr>
        <w:tc>
          <w:tcPr>
            <w:tcW w:w="709" w:type="dxa"/>
            <w:shd w:val="clear" w:color="auto" w:fill="D9D9D9" w:themeFill="background1" w:themeFillShade="D9"/>
          </w:tcPr>
          <w:p w14:paraId="24E1C05E" w14:textId="44E3B42A"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6</w:t>
            </w:r>
          </w:p>
        </w:tc>
        <w:tc>
          <w:tcPr>
            <w:tcW w:w="1702" w:type="dxa"/>
            <w:shd w:val="clear" w:color="auto" w:fill="D9D9D9" w:themeFill="background1" w:themeFillShade="D9"/>
          </w:tcPr>
          <w:p w14:paraId="039D8F19"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Kitos saugumo funkcijos</w:t>
            </w:r>
          </w:p>
        </w:tc>
        <w:tc>
          <w:tcPr>
            <w:tcW w:w="6804" w:type="dxa"/>
            <w:shd w:val="clear" w:color="auto" w:fill="D9D9D9" w:themeFill="background1" w:themeFillShade="D9"/>
          </w:tcPr>
          <w:p w14:paraId="4E87675B"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Integruotas pirštų atspaudų skaitytuvas.</w:t>
            </w:r>
          </w:p>
        </w:tc>
        <w:tc>
          <w:tcPr>
            <w:tcW w:w="6379" w:type="dxa"/>
            <w:shd w:val="clear" w:color="auto" w:fill="auto"/>
          </w:tcPr>
          <w:p w14:paraId="3B94ED85" w14:textId="77777777" w:rsidR="00312227" w:rsidRPr="00F95016" w:rsidRDefault="00312227" w:rsidP="00312227">
            <w:pPr>
              <w:spacing w:after="160" w:line="259" w:lineRule="auto"/>
              <w:rPr>
                <w:rFonts w:cstheme="minorHAnsi"/>
                <w:sz w:val="20"/>
                <w:szCs w:val="20"/>
              </w:rPr>
            </w:pPr>
          </w:p>
        </w:tc>
      </w:tr>
      <w:tr w:rsidR="00312227" w:rsidRPr="00F95016" w14:paraId="774ED681" w14:textId="77777777" w:rsidTr="00AB3703">
        <w:trPr>
          <w:trHeight w:val="315"/>
        </w:trPr>
        <w:tc>
          <w:tcPr>
            <w:tcW w:w="709" w:type="dxa"/>
            <w:shd w:val="clear" w:color="auto" w:fill="D9D9D9" w:themeFill="background1" w:themeFillShade="D9"/>
          </w:tcPr>
          <w:p w14:paraId="5E2E7442" w14:textId="4446D740"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7</w:t>
            </w:r>
          </w:p>
        </w:tc>
        <w:tc>
          <w:tcPr>
            <w:tcW w:w="1702" w:type="dxa"/>
            <w:shd w:val="clear" w:color="auto" w:fill="D9D9D9" w:themeFill="background1" w:themeFillShade="D9"/>
            <w:hideMark/>
          </w:tcPr>
          <w:p w14:paraId="372EF24D"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Kompiuterio svoris</w:t>
            </w:r>
          </w:p>
        </w:tc>
        <w:tc>
          <w:tcPr>
            <w:tcW w:w="6804" w:type="dxa"/>
            <w:shd w:val="clear" w:color="auto" w:fill="D9D9D9" w:themeFill="background1" w:themeFillShade="D9"/>
            <w:hideMark/>
          </w:tcPr>
          <w:p w14:paraId="1F124426"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Ne daugiau nei 0,6 kg.</w:t>
            </w:r>
          </w:p>
          <w:p w14:paraId="1ACD26EC" w14:textId="77777777" w:rsidR="00312227" w:rsidRPr="00F95016" w:rsidRDefault="00312227" w:rsidP="00312227">
            <w:pPr>
              <w:spacing w:after="160" w:line="259" w:lineRule="auto"/>
              <w:rPr>
                <w:rFonts w:cstheme="minorHAnsi"/>
                <w:sz w:val="20"/>
                <w:szCs w:val="20"/>
              </w:rPr>
            </w:pPr>
          </w:p>
        </w:tc>
        <w:tc>
          <w:tcPr>
            <w:tcW w:w="6379" w:type="dxa"/>
            <w:shd w:val="clear" w:color="auto" w:fill="auto"/>
          </w:tcPr>
          <w:p w14:paraId="4B5AD94A" w14:textId="77777777" w:rsidR="00312227" w:rsidRPr="00F95016" w:rsidRDefault="00312227" w:rsidP="00312227">
            <w:pPr>
              <w:spacing w:after="160" w:line="259" w:lineRule="auto"/>
              <w:rPr>
                <w:rFonts w:cstheme="minorHAnsi"/>
                <w:sz w:val="20"/>
                <w:szCs w:val="20"/>
              </w:rPr>
            </w:pPr>
          </w:p>
        </w:tc>
      </w:tr>
      <w:tr w:rsidR="00312227" w:rsidRPr="00F95016" w14:paraId="674E08B8" w14:textId="77777777" w:rsidTr="00AB3703">
        <w:trPr>
          <w:trHeight w:val="277"/>
        </w:trPr>
        <w:tc>
          <w:tcPr>
            <w:tcW w:w="709" w:type="dxa"/>
            <w:shd w:val="clear" w:color="auto" w:fill="D9D9D9" w:themeFill="background1" w:themeFillShade="D9"/>
          </w:tcPr>
          <w:p w14:paraId="2687FEE9" w14:textId="17432C72" w:rsidR="00312227" w:rsidRPr="00F95016" w:rsidRDefault="00312227" w:rsidP="00312227">
            <w:pPr>
              <w:spacing w:after="160" w:line="259" w:lineRule="auto"/>
              <w:rPr>
                <w:rFonts w:cstheme="minorHAnsi"/>
                <w:sz w:val="20"/>
                <w:szCs w:val="20"/>
              </w:rPr>
            </w:pPr>
            <w:r w:rsidRPr="00F95016">
              <w:rPr>
                <w:rFonts w:cstheme="minorHAnsi"/>
                <w:sz w:val="20"/>
                <w:szCs w:val="20"/>
              </w:rPr>
              <w:t>1</w:t>
            </w:r>
            <w:r w:rsidR="006C4027" w:rsidRPr="00F95016">
              <w:rPr>
                <w:rFonts w:cstheme="minorHAnsi"/>
                <w:sz w:val="20"/>
                <w:szCs w:val="20"/>
              </w:rPr>
              <w:t>8</w:t>
            </w:r>
          </w:p>
        </w:tc>
        <w:tc>
          <w:tcPr>
            <w:tcW w:w="1702" w:type="dxa"/>
            <w:shd w:val="clear" w:color="auto" w:fill="D9D9D9" w:themeFill="background1" w:themeFillShade="D9"/>
          </w:tcPr>
          <w:p w14:paraId="4A4B07C9"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Operacinė sistema</w:t>
            </w:r>
          </w:p>
        </w:tc>
        <w:tc>
          <w:tcPr>
            <w:tcW w:w="6804" w:type="dxa"/>
            <w:shd w:val="clear" w:color="auto" w:fill="D9D9D9" w:themeFill="background1" w:themeFillShade="D9"/>
          </w:tcPr>
          <w:p w14:paraId="3B768D60"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Android 13 arba lygiavertė.</w:t>
            </w:r>
          </w:p>
        </w:tc>
        <w:tc>
          <w:tcPr>
            <w:tcW w:w="6379" w:type="dxa"/>
            <w:shd w:val="clear" w:color="auto" w:fill="auto"/>
          </w:tcPr>
          <w:p w14:paraId="4E1A702B" w14:textId="77777777" w:rsidR="00312227" w:rsidRPr="00F95016" w:rsidRDefault="00312227" w:rsidP="00312227">
            <w:pPr>
              <w:spacing w:after="160" w:line="259" w:lineRule="auto"/>
              <w:rPr>
                <w:rFonts w:cstheme="minorHAnsi"/>
                <w:sz w:val="20"/>
                <w:szCs w:val="20"/>
              </w:rPr>
            </w:pPr>
          </w:p>
        </w:tc>
      </w:tr>
      <w:tr w:rsidR="00312227" w:rsidRPr="00F95016" w14:paraId="43D49D92" w14:textId="77777777" w:rsidTr="00AB3703">
        <w:trPr>
          <w:trHeight w:val="480"/>
        </w:trPr>
        <w:tc>
          <w:tcPr>
            <w:tcW w:w="709" w:type="dxa"/>
            <w:shd w:val="clear" w:color="auto" w:fill="D9D9D9" w:themeFill="background1" w:themeFillShade="D9"/>
          </w:tcPr>
          <w:p w14:paraId="37B178A6" w14:textId="6DAC13AF" w:rsidR="00312227" w:rsidRPr="00F95016" w:rsidRDefault="006C4027" w:rsidP="00312227">
            <w:pPr>
              <w:spacing w:after="160" w:line="259" w:lineRule="auto"/>
              <w:rPr>
                <w:rFonts w:cstheme="minorHAnsi"/>
                <w:sz w:val="20"/>
                <w:szCs w:val="20"/>
              </w:rPr>
            </w:pPr>
            <w:r w:rsidRPr="00F95016">
              <w:rPr>
                <w:rFonts w:cstheme="minorHAnsi"/>
                <w:sz w:val="20"/>
                <w:szCs w:val="20"/>
              </w:rPr>
              <w:t>19</w:t>
            </w:r>
          </w:p>
        </w:tc>
        <w:tc>
          <w:tcPr>
            <w:tcW w:w="1702" w:type="dxa"/>
            <w:shd w:val="clear" w:color="auto" w:fill="D9D9D9" w:themeFill="background1" w:themeFillShade="D9"/>
          </w:tcPr>
          <w:p w14:paraId="2E6E512C"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Aplinkosauginiai reikalavimai</w:t>
            </w:r>
          </w:p>
        </w:tc>
        <w:tc>
          <w:tcPr>
            <w:tcW w:w="6804" w:type="dxa"/>
            <w:shd w:val="clear" w:color="auto" w:fill="D9D9D9" w:themeFill="background1" w:themeFillShade="D9"/>
          </w:tcPr>
          <w:p w14:paraId="592CC8CB"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Įranga turi atitinkti Europos Parlamento ir Tarybos direktyvos 2002/95/EB "Dėl tam tikrų medžiagų naudojimo elektroninėje įrangoje apribojimo" nustatytus reikalavimus (</w:t>
            </w:r>
            <w:r w:rsidRPr="00F95016">
              <w:rPr>
                <w:rFonts w:cstheme="minorHAnsi"/>
                <w:i/>
                <w:iCs/>
                <w:sz w:val="20"/>
                <w:szCs w:val="20"/>
              </w:rPr>
              <w:t>RoHS</w:t>
            </w:r>
            <w:r w:rsidRPr="00F95016">
              <w:rPr>
                <w:rFonts w:cstheme="minorHAnsi"/>
                <w:sz w:val="20"/>
                <w:szCs w:val="20"/>
              </w:rPr>
              <w:t>).</w:t>
            </w:r>
          </w:p>
          <w:p w14:paraId="261FFC59"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Kompiuteris turi būti paženklintas CE ženklu.</w:t>
            </w:r>
          </w:p>
          <w:p w14:paraId="3420ABB0"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6467521B" w14:textId="77777777" w:rsidR="00312227" w:rsidRPr="00F95016" w:rsidRDefault="00312227" w:rsidP="00312227">
            <w:pPr>
              <w:spacing w:after="160" w:line="259" w:lineRule="auto"/>
              <w:rPr>
                <w:rFonts w:cstheme="minorHAnsi"/>
                <w:sz w:val="20"/>
                <w:szCs w:val="20"/>
              </w:rPr>
            </w:pPr>
          </w:p>
          <w:p w14:paraId="6AC5C779"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 xml:space="preserve">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w:t>
            </w:r>
            <w:r w:rsidRPr="00F95016">
              <w:rPr>
                <w:rFonts w:cstheme="minorHAnsi"/>
                <w:sz w:val="20"/>
                <w:szCs w:val="20"/>
              </w:rPr>
              <w:lastRenderedPageBreak/>
              <w:t>Österreichisches Umweltzeichen, NF Environnement, The Hungarian Eco-label, Polish Eco Mark-Znak EKO arba kitu I tipo ekologiniu ženklu).</w:t>
            </w:r>
          </w:p>
          <w:p w14:paraId="40825BDA" w14:textId="77777777" w:rsidR="00312227" w:rsidRPr="00F95016" w:rsidRDefault="00312227" w:rsidP="00312227">
            <w:pPr>
              <w:spacing w:after="160" w:line="259" w:lineRule="auto"/>
              <w:rPr>
                <w:rFonts w:cstheme="minorHAnsi"/>
                <w:sz w:val="20"/>
                <w:szCs w:val="20"/>
              </w:rPr>
            </w:pPr>
          </w:p>
          <w:p w14:paraId="640A8D70"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Galimi atitiktį žaliojo pirkimo reikalavimams įrodantys dokumentai:</w:t>
            </w:r>
          </w:p>
          <w:p w14:paraId="03E0FA53"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I tipo ekologinio ženklo sertifikatas arba lygiavertis dokumentas</w:t>
            </w:r>
          </w:p>
          <w:p w14:paraId="5B3895EE" w14:textId="60595AFD" w:rsidR="00312227" w:rsidRPr="00F95016" w:rsidRDefault="00312227" w:rsidP="00312227">
            <w:pPr>
              <w:spacing w:after="160" w:line="259" w:lineRule="auto"/>
              <w:rPr>
                <w:rFonts w:cstheme="minorHAnsi"/>
                <w:sz w:val="20"/>
                <w:szCs w:val="20"/>
              </w:rPr>
            </w:pPr>
            <w:r w:rsidRPr="00F95016">
              <w:rPr>
                <w:rFonts w:cstheme="minorHAnsi"/>
                <w:sz w:val="20"/>
                <w:szCs w:val="20"/>
              </w:rPr>
              <w:t>(lygiavertiškumą įrodinėja tiekėjas).</w:t>
            </w:r>
          </w:p>
        </w:tc>
        <w:tc>
          <w:tcPr>
            <w:tcW w:w="6379" w:type="dxa"/>
            <w:shd w:val="clear" w:color="auto" w:fill="auto"/>
          </w:tcPr>
          <w:p w14:paraId="24DCC093" w14:textId="77777777" w:rsidR="00312227" w:rsidRPr="00F95016" w:rsidRDefault="00312227" w:rsidP="00312227">
            <w:pPr>
              <w:spacing w:after="160" w:line="259" w:lineRule="auto"/>
              <w:rPr>
                <w:rFonts w:cstheme="minorHAnsi"/>
                <w:sz w:val="20"/>
                <w:szCs w:val="20"/>
              </w:rPr>
            </w:pPr>
          </w:p>
        </w:tc>
      </w:tr>
      <w:tr w:rsidR="00312227" w:rsidRPr="00F95016" w14:paraId="4A32D4EF" w14:textId="77777777" w:rsidTr="00AB3703">
        <w:trPr>
          <w:trHeight w:val="480"/>
        </w:trPr>
        <w:tc>
          <w:tcPr>
            <w:tcW w:w="709" w:type="dxa"/>
            <w:shd w:val="clear" w:color="auto" w:fill="D9D9D9" w:themeFill="background1" w:themeFillShade="D9"/>
          </w:tcPr>
          <w:p w14:paraId="4EADBF88" w14:textId="1A0E7191" w:rsidR="00312227" w:rsidRPr="00F95016" w:rsidRDefault="00312227" w:rsidP="00312227">
            <w:pPr>
              <w:spacing w:after="160" w:line="259" w:lineRule="auto"/>
              <w:rPr>
                <w:rFonts w:cstheme="minorHAnsi"/>
                <w:sz w:val="20"/>
                <w:szCs w:val="20"/>
              </w:rPr>
            </w:pPr>
            <w:r w:rsidRPr="00F95016">
              <w:rPr>
                <w:rFonts w:cstheme="minorHAnsi"/>
                <w:sz w:val="20"/>
                <w:szCs w:val="20"/>
              </w:rPr>
              <w:t>2</w:t>
            </w:r>
            <w:r w:rsidR="006C4027" w:rsidRPr="00F95016">
              <w:rPr>
                <w:rFonts w:cstheme="minorHAnsi"/>
                <w:sz w:val="20"/>
                <w:szCs w:val="20"/>
              </w:rPr>
              <w:t>0</w:t>
            </w:r>
          </w:p>
        </w:tc>
        <w:tc>
          <w:tcPr>
            <w:tcW w:w="1702" w:type="dxa"/>
            <w:shd w:val="clear" w:color="auto" w:fill="D9D9D9" w:themeFill="background1" w:themeFillShade="D9"/>
            <w:hideMark/>
          </w:tcPr>
          <w:p w14:paraId="7A99A7E8"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Pakuotė</w:t>
            </w:r>
          </w:p>
        </w:tc>
        <w:tc>
          <w:tcPr>
            <w:tcW w:w="6804" w:type="dxa"/>
            <w:shd w:val="clear" w:color="auto" w:fill="D9D9D9" w:themeFill="background1" w:themeFillShade="D9"/>
            <w:hideMark/>
          </w:tcPr>
          <w:p w14:paraId="73CB77DF"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Įranga turi būti pateikta originalioje nepažeistoje gamintojo pakuotėje.</w:t>
            </w:r>
          </w:p>
        </w:tc>
        <w:tc>
          <w:tcPr>
            <w:tcW w:w="6379" w:type="dxa"/>
            <w:shd w:val="clear" w:color="auto" w:fill="auto"/>
          </w:tcPr>
          <w:p w14:paraId="5FC2AB4F" w14:textId="77777777" w:rsidR="00312227" w:rsidRPr="00F95016" w:rsidRDefault="00312227" w:rsidP="00312227">
            <w:pPr>
              <w:spacing w:after="160" w:line="259" w:lineRule="auto"/>
              <w:rPr>
                <w:rFonts w:cstheme="minorHAnsi"/>
                <w:sz w:val="20"/>
                <w:szCs w:val="20"/>
              </w:rPr>
            </w:pPr>
          </w:p>
        </w:tc>
      </w:tr>
      <w:tr w:rsidR="00312227" w:rsidRPr="00F95016" w14:paraId="3BAC51B2" w14:textId="77777777" w:rsidTr="00AB3703">
        <w:trPr>
          <w:trHeight w:val="1080"/>
        </w:trPr>
        <w:tc>
          <w:tcPr>
            <w:tcW w:w="709" w:type="dxa"/>
            <w:shd w:val="clear" w:color="auto" w:fill="D9D9D9" w:themeFill="background1" w:themeFillShade="D9"/>
          </w:tcPr>
          <w:p w14:paraId="1BF457B7" w14:textId="009559E1" w:rsidR="00312227" w:rsidRPr="00F95016" w:rsidRDefault="00312227" w:rsidP="00312227">
            <w:pPr>
              <w:spacing w:after="160" w:line="259" w:lineRule="auto"/>
              <w:rPr>
                <w:rFonts w:cstheme="minorHAnsi"/>
                <w:sz w:val="20"/>
                <w:szCs w:val="20"/>
              </w:rPr>
            </w:pPr>
            <w:r w:rsidRPr="00F95016">
              <w:rPr>
                <w:rFonts w:cstheme="minorHAnsi"/>
                <w:sz w:val="20"/>
                <w:szCs w:val="20"/>
              </w:rPr>
              <w:t>2</w:t>
            </w:r>
            <w:r w:rsidR="006C4027" w:rsidRPr="00F95016">
              <w:rPr>
                <w:rFonts w:cstheme="minorHAnsi"/>
                <w:sz w:val="20"/>
                <w:szCs w:val="20"/>
              </w:rPr>
              <w:t>1</w:t>
            </w:r>
          </w:p>
        </w:tc>
        <w:tc>
          <w:tcPr>
            <w:tcW w:w="1702" w:type="dxa"/>
            <w:shd w:val="clear" w:color="auto" w:fill="D9D9D9" w:themeFill="background1" w:themeFillShade="D9"/>
            <w:hideMark/>
          </w:tcPr>
          <w:p w14:paraId="07D5D616"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Garantinis laikotarpis</w:t>
            </w:r>
          </w:p>
        </w:tc>
        <w:tc>
          <w:tcPr>
            <w:tcW w:w="6804" w:type="dxa"/>
            <w:shd w:val="clear" w:color="auto" w:fill="D9D9D9" w:themeFill="background1" w:themeFillShade="D9"/>
            <w:hideMark/>
          </w:tcPr>
          <w:p w14:paraId="7D07F4A7" w14:textId="57B98883" w:rsidR="00312227" w:rsidRPr="00F95016" w:rsidRDefault="00312227" w:rsidP="00312227">
            <w:pPr>
              <w:spacing w:after="160" w:line="259" w:lineRule="auto"/>
              <w:rPr>
                <w:rFonts w:cstheme="minorHAnsi"/>
                <w:sz w:val="20"/>
                <w:szCs w:val="20"/>
              </w:rPr>
            </w:pPr>
            <w:r w:rsidRPr="00F95016">
              <w:rPr>
                <w:rFonts w:cstheme="minorHAnsi"/>
                <w:sz w:val="20"/>
                <w:szCs w:val="20"/>
              </w:rPr>
              <w:t>Gamintojo garantinio aptarnavimo laikotarpis ne trumpesnis kaip 24 mėnesiai (baterijai 12 mėn.) nuo prekių priėmimo-perdavimo akto pasirašymo dienos. Garantija apima gamintojo garantuojamą nemokamą dalių tiekimą, nemokamus remonto darbus ir nemokamą remonto organizavimą (atvykimą, pasiėmimą, gražinimą).</w:t>
            </w:r>
          </w:p>
          <w:p w14:paraId="3541B3CA" w14:textId="77777777" w:rsidR="00312227" w:rsidRPr="00F95016" w:rsidRDefault="00312227" w:rsidP="00312227">
            <w:pPr>
              <w:spacing w:after="160" w:line="259" w:lineRule="auto"/>
              <w:rPr>
                <w:rFonts w:cstheme="minorHAnsi"/>
                <w:sz w:val="20"/>
                <w:szCs w:val="20"/>
              </w:rPr>
            </w:pPr>
            <w:r w:rsidRPr="00F95016">
              <w:rPr>
                <w:rFonts w:cstheme="minorHAnsi"/>
                <w:sz w:val="20"/>
                <w:szCs w:val="20"/>
              </w:rPr>
              <w:t>Turi būti gamintojo interneto svetainės (ar lygiaverčiu principu paremta) vieta su galimybe atnaujinti siūlomų modelių programinę įrangą.</w:t>
            </w:r>
          </w:p>
        </w:tc>
        <w:tc>
          <w:tcPr>
            <w:tcW w:w="6379" w:type="dxa"/>
            <w:shd w:val="clear" w:color="auto" w:fill="auto"/>
          </w:tcPr>
          <w:p w14:paraId="349B0F72" w14:textId="77777777" w:rsidR="00312227" w:rsidRPr="00F95016" w:rsidRDefault="00312227" w:rsidP="00312227">
            <w:pPr>
              <w:spacing w:after="160" w:line="259" w:lineRule="auto"/>
              <w:rPr>
                <w:rFonts w:cstheme="minorHAnsi"/>
                <w:sz w:val="20"/>
                <w:szCs w:val="20"/>
              </w:rPr>
            </w:pPr>
          </w:p>
        </w:tc>
      </w:tr>
    </w:tbl>
    <w:p w14:paraId="7270ED6C" w14:textId="37172E9F" w:rsidR="007C2436" w:rsidRPr="00F95016" w:rsidRDefault="007C2436" w:rsidP="000556D7">
      <w:pPr>
        <w:rPr>
          <w:rFonts w:cstheme="minorHAnsi"/>
          <w:b/>
          <w:bCs/>
          <w:color w:val="000000"/>
        </w:rPr>
      </w:pPr>
    </w:p>
    <w:p w14:paraId="0F645238" w14:textId="235441E1" w:rsidR="000556D7" w:rsidRPr="00F95016" w:rsidRDefault="00AF7FD5" w:rsidP="00AF7FD5">
      <w:pPr>
        <w:jc w:val="center"/>
        <w:rPr>
          <w:rFonts w:cstheme="minorHAnsi"/>
          <w:b/>
          <w:bCs/>
          <w:color w:val="000000"/>
        </w:rPr>
      </w:pPr>
      <w:r w:rsidRPr="00F95016">
        <w:rPr>
          <w:rFonts w:cstheme="minorHAnsi"/>
          <w:b/>
          <w:bCs/>
          <w:color w:val="000000"/>
        </w:rPr>
        <w:t>_________________________________________</w:t>
      </w:r>
    </w:p>
    <w:p w14:paraId="50FE0CE1" w14:textId="77777777" w:rsidR="00AD2D0E" w:rsidRPr="00F95016" w:rsidRDefault="00AD2D0E" w:rsidP="000556D7">
      <w:pPr>
        <w:pStyle w:val="BodyText2"/>
        <w:spacing w:line="240" w:lineRule="auto"/>
        <w:rPr>
          <w:rFonts w:asciiTheme="minorHAnsi" w:hAnsiTheme="minorHAnsi" w:cstheme="minorHAnsi"/>
          <w:b/>
          <w:bCs/>
          <w:szCs w:val="24"/>
          <w:shd w:val="clear" w:color="auto" w:fill="FFFFFF"/>
        </w:rPr>
        <w:sectPr w:rsidR="00AD2D0E" w:rsidRPr="00F95016" w:rsidSect="00AB3703">
          <w:headerReference w:type="default" r:id="rId10"/>
          <w:pgSz w:w="16838" w:h="11906" w:orient="landscape" w:code="9"/>
          <w:pgMar w:top="1701" w:right="1134" w:bottom="567" w:left="1134" w:header="567" w:footer="567" w:gutter="0"/>
          <w:cols w:space="1296"/>
          <w:titlePg/>
          <w:docGrid w:linePitch="360"/>
        </w:sectPr>
      </w:pPr>
    </w:p>
    <w:p w14:paraId="39706FCE" w14:textId="2EDAAF32" w:rsidR="00AD2D0E" w:rsidRPr="00F95016" w:rsidRDefault="00AD2D0E" w:rsidP="00AD2D0E">
      <w:pPr>
        <w:spacing w:after="0"/>
        <w:rPr>
          <w:rFonts w:eastAsia="Calibri" w:cstheme="minorHAnsi"/>
          <w:kern w:val="0"/>
          <w:shd w:val="clear" w:color="auto" w:fill="FFFFFF"/>
          <w14:ligatures w14:val="none"/>
        </w:rPr>
      </w:pPr>
      <w:r w:rsidRPr="00F95016">
        <w:rPr>
          <w:rFonts w:eastAsia="Calibri" w:cstheme="minorHAnsi"/>
          <w:b/>
          <w:bCs/>
          <w:kern w:val="0"/>
          <w:shd w:val="clear" w:color="auto" w:fill="FFFFFF"/>
          <w14:ligatures w14:val="none"/>
        </w:rPr>
        <w:lastRenderedPageBreak/>
        <w:t>3 pirkimo dalis</w:t>
      </w:r>
      <w:r w:rsidRPr="00F95016">
        <w:rPr>
          <w:rFonts w:eastAsia="Calibri" w:cstheme="minorHAnsi"/>
          <w:kern w:val="0"/>
          <w:shd w:val="clear" w:color="auto" w:fill="FFFFFF"/>
          <w14:ligatures w14:val="none"/>
        </w:rPr>
        <w:t>. Stalinis kompiuteris, 1 vnt.</w:t>
      </w:r>
    </w:p>
    <w:p w14:paraId="297DF280" w14:textId="01349C2A" w:rsidR="00AD2D0E" w:rsidRPr="00F95016" w:rsidRDefault="00AD2D0E" w:rsidP="00AD2D0E">
      <w:pPr>
        <w:spacing w:after="0"/>
        <w:rPr>
          <w:rFonts w:eastAsia="Calibri" w:cstheme="minorHAnsi"/>
          <w:kern w:val="0"/>
          <w:shd w:val="clear" w:color="auto" w:fill="FFFFFF"/>
          <w14:ligatures w14:val="none"/>
        </w:rPr>
      </w:pPr>
      <w:r w:rsidRPr="00F95016">
        <w:rPr>
          <w:rFonts w:eastAsia="Calibri" w:cstheme="minorHAnsi"/>
          <w:kern w:val="0"/>
          <w:shd w:val="clear" w:color="auto" w:fill="FFFFFF"/>
          <w14:ligatures w14:val="none"/>
        </w:rPr>
        <w:t xml:space="preserve">Avansinė sąskaita </w:t>
      </w:r>
      <w:r w:rsidR="000F6401" w:rsidRPr="00F95016">
        <w:rPr>
          <w:rFonts w:eastAsia="Calibri" w:cstheme="minorHAnsi"/>
          <w:kern w:val="0"/>
          <w:shd w:val="clear" w:color="auto" w:fill="FFFFFF"/>
          <w14:ligatures w14:val="none"/>
        </w:rPr>
        <w:t xml:space="preserve">100 </w:t>
      </w:r>
      <w:r w:rsidR="000F6401" w:rsidRPr="00F95016">
        <w:rPr>
          <w:rFonts w:eastAsia="Calibri" w:cstheme="minorHAnsi"/>
          <w:kern w:val="0"/>
          <w:shd w:val="clear" w:color="auto" w:fill="FFFFFF"/>
          <w:lang w:val="en-US"/>
          <w14:ligatures w14:val="none"/>
        </w:rPr>
        <w:t xml:space="preserve">% </w:t>
      </w:r>
      <w:proofErr w:type="spellStart"/>
      <w:r w:rsidR="000F6401" w:rsidRPr="00F95016">
        <w:rPr>
          <w:rFonts w:eastAsia="Calibri" w:cstheme="minorHAnsi"/>
          <w:kern w:val="0"/>
          <w:shd w:val="clear" w:color="auto" w:fill="FFFFFF"/>
          <w:lang w:val="en-US"/>
          <w14:ligatures w14:val="none"/>
        </w:rPr>
        <w:t>žodinės</w:t>
      </w:r>
      <w:proofErr w:type="spellEnd"/>
      <w:r w:rsidR="000F6401" w:rsidRPr="00F95016">
        <w:rPr>
          <w:rFonts w:eastAsia="Calibri" w:cstheme="minorHAnsi"/>
          <w:kern w:val="0"/>
          <w:shd w:val="clear" w:color="auto" w:fill="FFFFFF"/>
          <w:lang w:val="en-US"/>
          <w14:ligatures w14:val="none"/>
        </w:rPr>
        <w:t xml:space="preserve"> </w:t>
      </w:r>
      <w:proofErr w:type="spellStart"/>
      <w:r w:rsidR="000F6401" w:rsidRPr="00F95016">
        <w:rPr>
          <w:rFonts w:eastAsia="Calibri" w:cstheme="minorHAnsi"/>
          <w:kern w:val="0"/>
          <w:shd w:val="clear" w:color="auto" w:fill="FFFFFF"/>
          <w:lang w:val="en-US"/>
          <w14:ligatures w14:val="none"/>
        </w:rPr>
        <w:t>sutarties</w:t>
      </w:r>
      <w:proofErr w:type="spellEnd"/>
      <w:r w:rsidR="000F6401" w:rsidRPr="00F95016">
        <w:rPr>
          <w:rFonts w:eastAsia="Calibri" w:cstheme="minorHAnsi"/>
          <w:kern w:val="0"/>
          <w:shd w:val="clear" w:color="auto" w:fill="FFFFFF"/>
          <w:lang w:val="en-US"/>
          <w14:ligatures w14:val="none"/>
        </w:rPr>
        <w:t xml:space="preserve"> </w:t>
      </w:r>
      <w:proofErr w:type="spellStart"/>
      <w:r w:rsidR="000F6401" w:rsidRPr="00F95016">
        <w:rPr>
          <w:rFonts w:eastAsia="Calibri" w:cstheme="minorHAnsi"/>
          <w:kern w:val="0"/>
          <w:shd w:val="clear" w:color="auto" w:fill="FFFFFF"/>
          <w:lang w:val="en-US"/>
          <w14:ligatures w14:val="none"/>
        </w:rPr>
        <w:t>sumai</w:t>
      </w:r>
      <w:proofErr w:type="spellEnd"/>
      <w:r w:rsidR="000F6401" w:rsidRPr="00F95016">
        <w:rPr>
          <w:rFonts w:eastAsia="Calibri" w:cstheme="minorHAnsi"/>
          <w:kern w:val="0"/>
          <w:shd w:val="clear" w:color="auto" w:fill="FFFFFF"/>
          <w:lang w:val="en-US"/>
          <w14:ligatures w14:val="none"/>
        </w:rPr>
        <w:t xml:space="preserve"> </w:t>
      </w:r>
      <w:r w:rsidRPr="00F95016">
        <w:rPr>
          <w:rFonts w:eastAsia="Calibri" w:cstheme="minorHAnsi"/>
          <w:kern w:val="0"/>
          <w:shd w:val="clear" w:color="auto" w:fill="FFFFFF"/>
          <w14:ligatures w14:val="none"/>
        </w:rPr>
        <w:t>pateikiama iki 2024-12-16 (imtinai).</w:t>
      </w:r>
    </w:p>
    <w:p w14:paraId="5FCCE8F9" w14:textId="34F94767" w:rsidR="00AD2D0E" w:rsidRPr="00F95016" w:rsidRDefault="00AD2D0E" w:rsidP="00AD2D0E">
      <w:pPr>
        <w:pStyle w:val="BodyText2"/>
        <w:spacing w:line="240" w:lineRule="auto"/>
        <w:rPr>
          <w:rFonts w:asciiTheme="minorHAnsi" w:hAnsiTheme="minorHAnsi" w:cstheme="minorHAnsi"/>
          <w:i/>
          <w:sz w:val="22"/>
        </w:rPr>
      </w:pPr>
    </w:p>
    <w:p w14:paraId="5A34FBFB" w14:textId="3DB3A38D" w:rsidR="000F6401" w:rsidRPr="00F95016" w:rsidRDefault="000F6401" w:rsidP="00AD2D0E">
      <w:pPr>
        <w:pStyle w:val="BodyText2"/>
        <w:spacing w:line="240" w:lineRule="auto"/>
        <w:rPr>
          <w:rFonts w:asciiTheme="minorHAnsi" w:hAnsiTheme="minorHAnsi" w:cstheme="minorHAnsi"/>
          <w:i/>
          <w:sz w:val="22"/>
        </w:rPr>
      </w:pPr>
      <w:r w:rsidRPr="00F95016">
        <w:rPr>
          <w:rFonts w:asciiTheme="minorHAnsi" w:hAnsiTheme="minorHAnsi" w:cstheme="minorHAnsi"/>
          <w:szCs w:val="24"/>
          <w:shd w:val="clear" w:color="auto" w:fill="FFFFFF"/>
        </w:rPr>
        <w:t>Pristatymo terminas – 6 savaitės nuo sutarties sudarymo. Pratęsimas galimas dėl pagrįstų priežasčių, tačiau ne ilgiau nei papildomos 6 savaitės</w:t>
      </w:r>
    </w:p>
    <w:tbl>
      <w:tblPr>
        <w:tblpPr w:leftFromText="180" w:rightFromText="180" w:horzAnchor="margin" w:tblpY="-288"/>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655"/>
        <w:gridCol w:w="4724"/>
        <w:gridCol w:w="5953"/>
      </w:tblGrid>
      <w:tr w:rsidR="00AD2D0E" w:rsidRPr="00F95016" w14:paraId="063059DA" w14:textId="77777777" w:rsidTr="007A5682">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9A509" w14:textId="77777777" w:rsidR="00AD2D0E" w:rsidRPr="00F95016" w:rsidRDefault="00AD2D0E" w:rsidP="00AD2D0E">
            <w:pPr>
              <w:spacing w:after="0" w:line="240" w:lineRule="auto"/>
              <w:jc w:val="center"/>
              <w:rPr>
                <w:rFonts w:eastAsia="Times New Roman" w:cstheme="minorHAnsi"/>
                <w:kern w:val="0"/>
                <w:sz w:val="20"/>
                <w:szCs w:val="20"/>
                <w14:ligatures w14:val="none"/>
              </w:rPr>
            </w:pPr>
            <w:r w:rsidRPr="00F95016">
              <w:rPr>
                <w:rFonts w:eastAsia="Times New Roman" w:cstheme="minorHAnsi"/>
                <w:b/>
                <w:kern w:val="0"/>
                <w:sz w:val="20"/>
                <w:szCs w:val="20"/>
                <w14:ligatures w14:val="none"/>
              </w:rPr>
              <w:lastRenderedPageBreak/>
              <w:t xml:space="preserve">3 pirkimo dalis. STACIONARUS KOMPIUTERIS (DARBO STOTIS)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1BBE9" w14:textId="77777777" w:rsidR="007A5682" w:rsidRPr="00F95016" w:rsidRDefault="007A5682" w:rsidP="007A5682">
            <w:pPr>
              <w:jc w:val="center"/>
              <w:rPr>
                <w:rFonts w:cstheme="minorHAnsi"/>
                <w:b/>
                <w:bCs/>
                <w:sz w:val="20"/>
                <w:szCs w:val="20"/>
              </w:rPr>
            </w:pPr>
            <w:bookmarkStart w:id="2" w:name="_Hlk106358917"/>
            <w:r w:rsidRPr="00F95016">
              <w:rPr>
                <w:rFonts w:cstheme="minorHAnsi"/>
                <w:b/>
                <w:bCs/>
                <w:sz w:val="20"/>
                <w:szCs w:val="20"/>
              </w:rPr>
              <w:t>Siūlomos tikslios charakteristikos/ parametrai</w:t>
            </w:r>
          </w:p>
          <w:p w14:paraId="53127571" w14:textId="2B72D760" w:rsidR="00AD2D0E" w:rsidRPr="00F95016" w:rsidRDefault="007A5682" w:rsidP="007A5682">
            <w:pPr>
              <w:spacing w:after="0" w:line="240" w:lineRule="auto"/>
              <w:jc w:val="center"/>
              <w:rPr>
                <w:rFonts w:eastAsia="Times New Roman" w:cstheme="minorHAnsi"/>
                <w:kern w:val="0"/>
                <w:sz w:val="20"/>
                <w:szCs w:val="20"/>
                <w14:ligatures w14:val="none"/>
              </w:rPr>
            </w:pPr>
            <w:r w:rsidRPr="00F95016">
              <w:rPr>
                <w:rFonts w:cstheme="minorHAnsi"/>
                <w:b/>
                <w:bCs/>
                <w:i/>
                <w:iCs/>
                <w:color w:val="FF0000"/>
                <w:sz w:val="18"/>
                <w:szCs w:val="18"/>
              </w:rPr>
              <w:t>Pildo tiekėjas</w:t>
            </w:r>
          </w:p>
        </w:tc>
      </w:tr>
      <w:bookmarkEnd w:id="2"/>
      <w:tr w:rsidR="00AD2D0E" w:rsidRPr="00F95016" w14:paraId="68617827"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3C5F5"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DFF9A"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Gamintojas</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3883F"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Nurodyti.</w:t>
            </w:r>
          </w:p>
        </w:tc>
        <w:tc>
          <w:tcPr>
            <w:tcW w:w="5953" w:type="dxa"/>
            <w:tcBorders>
              <w:top w:val="single" w:sz="4" w:space="0" w:color="auto"/>
              <w:left w:val="single" w:sz="4" w:space="0" w:color="auto"/>
              <w:bottom w:val="single" w:sz="4" w:space="0" w:color="auto"/>
              <w:right w:val="single" w:sz="4" w:space="0" w:color="auto"/>
            </w:tcBorders>
          </w:tcPr>
          <w:p w14:paraId="2DCE8F70"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9769F00"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16615"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627FF" w14:textId="0FA6A39D"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Tipa</w:t>
            </w:r>
            <w:r w:rsidR="00EE2FD1" w:rsidRPr="00F95016">
              <w:rPr>
                <w:rFonts w:eastAsia="Times New Roman" w:cstheme="minorHAnsi"/>
                <w:kern w:val="0"/>
                <w:sz w:val="20"/>
                <w:szCs w:val="20"/>
                <w14:ligatures w14:val="none"/>
              </w:rPr>
              <w:t>s</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9188F" w14:textId="77777777" w:rsidR="00AD2D0E" w:rsidRPr="00F95016" w:rsidRDefault="00AD2D0E" w:rsidP="00AD2D0E">
            <w:pPr>
              <w:spacing w:after="0" w:line="240" w:lineRule="auto"/>
              <w:jc w:val="both"/>
              <w:rPr>
                <w:rFonts w:eastAsia="Times New Roman" w:cstheme="minorHAnsi"/>
                <w:b/>
                <w:kern w:val="0"/>
                <w:sz w:val="20"/>
                <w:szCs w:val="20"/>
                <w14:ligatures w14:val="none"/>
              </w:rPr>
            </w:pPr>
            <w:r w:rsidRPr="00F95016">
              <w:rPr>
                <w:rFonts w:eastAsia="Times New Roman" w:cstheme="minorHAnsi"/>
                <w:b/>
                <w:kern w:val="0"/>
                <w:sz w:val="20"/>
                <w:szCs w:val="20"/>
                <w14:ligatures w14:val="none"/>
              </w:rPr>
              <w:t>Darbo stotis (angl. workstation), skirta pastoviam darbui</w:t>
            </w:r>
          </w:p>
        </w:tc>
        <w:tc>
          <w:tcPr>
            <w:tcW w:w="5953" w:type="dxa"/>
            <w:tcBorders>
              <w:top w:val="single" w:sz="4" w:space="0" w:color="auto"/>
              <w:left w:val="single" w:sz="4" w:space="0" w:color="auto"/>
              <w:bottom w:val="single" w:sz="4" w:space="0" w:color="auto"/>
              <w:right w:val="single" w:sz="4" w:space="0" w:color="auto"/>
            </w:tcBorders>
          </w:tcPr>
          <w:p w14:paraId="4A200542"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487EC05"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E9DA9"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3545B" w14:textId="26730321"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Procesorius</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7F97B"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x86-64 architektūros, ne mažiau kaip 24</w:t>
            </w:r>
            <w:r w:rsidRPr="00F95016">
              <w:rPr>
                <w:rFonts w:eastAsia="Times New Roman" w:cstheme="minorHAnsi"/>
                <w:kern w:val="0"/>
                <w:sz w:val="20"/>
                <w:szCs w:val="20"/>
                <w:lang w:val="en-US"/>
                <w14:ligatures w14:val="none"/>
              </w:rPr>
              <w:t xml:space="preserve"> </w:t>
            </w:r>
            <w:proofErr w:type="spellStart"/>
            <w:r w:rsidRPr="00F95016">
              <w:rPr>
                <w:rFonts w:eastAsia="Times New Roman" w:cstheme="minorHAnsi"/>
                <w:kern w:val="0"/>
                <w:sz w:val="20"/>
                <w:szCs w:val="20"/>
                <w:lang w:val="en-US"/>
                <w14:ligatures w14:val="none"/>
              </w:rPr>
              <w:t>branduoli</w:t>
            </w:r>
            <w:proofErr w:type="spellEnd"/>
            <w:r w:rsidRPr="00F95016">
              <w:rPr>
                <w:rFonts w:eastAsia="Times New Roman" w:cstheme="minorHAnsi"/>
                <w:kern w:val="0"/>
                <w:sz w:val="20"/>
                <w:szCs w:val="20"/>
                <w14:ligatures w14:val="none"/>
              </w:rPr>
              <w:t>ų ir ne mažiau nei 36MB spartinančiosios atminties. Procesoriaus našumas turi būti: ne mažiau 59 300 taškų pagal „Passmark CPU Mark“. Procesoriaus našumo parametras Passmark Rating  yra gaunamas kompiuterį testuojant „PerformanceTest“ programine įranga, kuri nemokamai ir viešai prieinama </w:t>
            </w:r>
            <w:hyperlink r:id="rId11" w:tgtFrame="_blank" w:history="1">
              <w:r w:rsidRPr="00F95016">
                <w:rPr>
                  <w:rFonts w:eastAsia="Times New Roman" w:cstheme="minorHAnsi"/>
                  <w:kern w:val="0"/>
                  <w:sz w:val="20"/>
                  <w:szCs w:val="20"/>
                  <w:u w:val="single"/>
                  <w14:ligatures w14:val="none"/>
                </w:rPr>
                <w:t>http://www.passmark.com</w:t>
              </w:r>
            </w:hyperlink>
            <w:r w:rsidRPr="00F95016">
              <w:rPr>
                <w:rFonts w:eastAsia="Times New Roman" w:cstheme="minorHAnsi"/>
                <w:kern w:val="0"/>
                <w:sz w:val="20"/>
                <w:szCs w:val="20"/>
                <w14:ligatures w14:val="none"/>
              </w:rPr>
              <w:t>. Siūlomo procesoriaus našumo parametras turi būti skelbiamas </w:t>
            </w:r>
            <w:hyperlink r:id="rId12" w:tgtFrame="_blank" w:history="1">
              <w:r w:rsidRPr="00F95016">
                <w:rPr>
                  <w:rFonts w:eastAsia="Times New Roman" w:cstheme="minorHAnsi"/>
                  <w:kern w:val="0"/>
                  <w:sz w:val="20"/>
                  <w:szCs w:val="20"/>
                  <w:u w:val="single"/>
                  <w14:ligatures w14:val="none"/>
                </w:rPr>
                <w:t>http://www.cpubenchmark.net/cpu_list.php</w:t>
              </w:r>
            </w:hyperlink>
            <w:r w:rsidRPr="00F95016">
              <w:rPr>
                <w:rFonts w:eastAsia="Times New Roman" w:cstheme="minorHAnsi"/>
                <w:kern w:val="0"/>
                <w:sz w:val="20"/>
                <w:szCs w:val="20"/>
                <w14:ligatures w14:val="none"/>
              </w:rPr>
              <w:t>. </w:t>
            </w:r>
          </w:p>
          <w:p w14:paraId="3FEAB608"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Nurodyti procesoriaus gamintoją, tipą, pavadinimą, dažnį, sparčiosios atminties dydį. Procesoriaus našumas negali būti dirbtinai padidintas. </w:t>
            </w:r>
          </w:p>
        </w:tc>
        <w:tc>
          <w:tcPr>
            <w:tcW w:w="5953" w:type="dxa"/>
            <w:tcBorders>
              <w:top w:val="single" w:sz="4" w:space="0" w:color="auto"/>
              <w:left w:val="single" w:sz="4" w:space="0" w:color="auto"/>
              <w:bottom w:val="single" w:sz="4" w:space="0" w:color="auto"/>
              <w:right w:val="single" w:sz="4" w:space="0" w:color="auto"/>
            </w:tcBorders>
          </w:tcPr>
          <w:p w14:paraId="2A561C49"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6F8E8729"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64AF1"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5D233"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Atmintis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DAF69"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Ne mažiau kaip 64 GB DDR5. Ne mažiau kaip 4 atminties lizdai. Maksimaliai palaiko ne mažiau kaip 128 GB DDR5.</w:t>
            </w:r>
          </w:p>
        </w:tc>
        <w:tc>
          <w:tcPr>
            <w:tcW w:w="5953" w:type="dxa"/>
            <w:tcBorders>
              <w:top w:val="single" w:sz="4" w:space="0" w:color="auto"/>
              <w:left w:val="single" w:sz="4" w:space="0" w:color="auto"/>
              <w:bottom w:val="single" w:sz="4" w:space="0" w:color="auto"/>
              <w:right w:val="single" w:sz="4" w:space="0" w:color="auto"/>
            </w:tcBorders>
          </w:tcPr>
          <w:p w14:paraId="4E3F5AE3"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5EA0ED04"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421C9"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0F974"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Standieji diskai</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EC462"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Ne mažiau kaip:   </w:t>
            </w:r>
          </w:p>
          <w:p w14:paraId="67E0DD5C"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2 vnt. 1 TB SSD M.2 PCIe NVMe tipo.</w:t>
            </w:r>
          </w:p>
        </w:tc>
        <w:tc>
          <w:tcPr>
            <w:tcW w:w="5953" w:type="dxa"/>
            <w:tcBorders>
              <w:top w:val="single" w:sz="4" w:space="0" w:color="auto"/>
              <w:left w:val="single" w:sz="4" w:space="0" w:color="auto"/>
              <w:bottom w:val="single" w:sz="4" w:space="0" w:color="auto"/>
              <w:right w:val="single" w:sz="4" w:space="0" w:color="auto"/>
            </w:tcBorders>
          </w:tcPr>
          <w:p w14:paraId="3898F2A1"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736B57EA"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1AD2F"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DD224"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Korpusas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3A8C4"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Metalinis, “Tower” tipo. </w:t>
            </w:r>
          </w:p>
        </w:tc>
        <w:tc>
          <w:tcPr>
            <w:tcW w:w="5953" w:type="dxa"/>
            <w:tcBorders>
              <w:top w:val="single" w:sz="4" w:space="0" w:color="auto"/>
              <w:left w:val="single" w:sz="4" w:space="0" w:color="auto"/>
              <w:bottom w:val="single" w:sz="4" w:space="0" w:color="auto"/>
              <w:right w:val="single" w:sz="4" w:space="0" w:color="auto"/>
            </w:tcBorders>
          </w:tcPr>
          <w:p w14:paraId="32EE1A15"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54C559B0"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8B1DD"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C6BA3"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Garso plokštė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A2BE5"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Integruota garso plokštė.</w:t>
            </w:r>
          </w:p>
          <w:p w14:paraId="4C22EEAC"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Ausinių jungtis korpuso priekinėje dalyje. </w:t>
            </w:r>
          </w:p>
        </w:tc>
        <w:tc>
          <w:tcPr>
            <w:tcW w:w="5953" w:type="dxa"/>
            <w:tcBorders>
              <w:top w:val="single" w:sz="4" w:space="0" w:color="auto"/>
              <w:left w:val="single" w:sz="4" w:space="0" w:color="auto"/>
              <w:bottom w:val="single" w:sz="4" w:space="0" w:color="auto"/>
              <w:right w:val="single" w:sz="4" w:space="0" w:color="auto"/>
            </w:tcBorders>
          </w:tcPr>
          <w:p w14:paraId="732B0756"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0F591612"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EA10F"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59A68"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Tinklas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17F71"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Ne mažiau nei 1 vnt. RJ-45 jungčių, ne lėtesne nei 1 GbE.</w:t>
            </w:r>
          </w:p>
        </w:tc>
        <w:tc>
          <w:tcPr>
            <w:tcW w:w="5953" w:type="dxa"/>
            <w:tcBorders>
              <w:top w:val="single" w:sz="4" w:space="0" w:color="auto"/>
              <w:left w:val="single" w:sz="4" w:space="0" w:color="auto"/>
              <w:bottom w:val="single" w:sz="4" w:space="0" w:color="auto"/>
              <w:right w:val="single" w:sz="4" w:space="0" w:color="auto"/>
            </w:tcBorders>
          </w:tcPr>
          <w:p w14:paraId="56C2EF09"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7363B7DE"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0764C"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71F91"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Bevielio tinklo adapteris</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2F556" w14:textId="77777777" w:rsidR="00AD2D0E" w:rsidRPr="00F95016" w:rsidRDefault="00AD2D0E" w:rsidP="00AD2D0E">
            <w:pPr>
              <w:spacing w:after="0" w:line="240" w:lineRule="auto"/>
              <w:jc w:val="both"/>
              <w:rPr>
                <w:rFonts w:eastAsia="Times New Roman" w:cstheme="minorHAnsi"/>
                <w:kern w:val="0"/>
                <w:sz w:val="20"/>
                <w:szCs w:val="20"/>
                <w14:ligatures w14:val="none"/>
              </w:rPr>
            </w:pPr>
            <w:r w:rsidRPr="00F95016">
              <w:rPr>
                <w:rFonts w:eastAsia="Times New Roman" w:cstheme="minorHAnsi"/>
                <w:kern w:val="0"/>
                <w:sz w:val="20"/>
                <w:szCs w:val="20"/>
                <w14:ligatures w14:val="none"/>
              </w:rPr>
              <w:t>Integruotas tinklo adapteris, palaikantis WLAN 802.11 ax, Bluetooth 5.3 palaikymas.</w:t>
            </w:r>
          </w:p>
        </w:tc>
        <w:tc>
          <w:tcPr>
            <w:tcW w:w="5953" w:type="dxa"/>
            <w:tcBorders>
              <w:top w:val="single" w:sz="4" w:space="0" w:color="auto"/>
              <w:left w:val="single" w:sz="4" w:space="0" w:color="auto"/>
              <w:bottom w:val="single" w:sz="4" w:space="0" w:color="auto"/>
              <w:right w:val="single" w:sz="4" w:space="0" w:color="auto"/>
            </w:tcBorders>
          </w:tcPr>
          <w:p w14:paraId="6ECAC13A"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DB1A5E1"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1ABC5"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7829B"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Išorinės jungtys (integruotos)</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2637"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Ne mažiau kaip: </w:t>
            </w:r>
          </w:p>
          <w:p w14:paraId="28F8BE69" w14:textId="77777777" w:rsidR="00AD2D0E" w:rsidRPr="00F95016" w:rsidRDefault="00AD2D0E" w:rsidP="00AD2D0E">
            <w:pPr>
              <w:numPr>
                <w:ilvl w:val="0"/>
                <w:numId w:val="15"/>
              </w:numPr>
              <w:spacing w:after="0" w:line="240" w:lineRule="auto"/>
              <w:contextualSpacing/>
              <w:jc w:val="both"/>
              <w:textAlignment w:val="baseline"/>
              <w:rPr>
                <w:rFonts w:cstheme="minorHAnsi"/>
                <w:kern w:val="0"/>
                <w:sz w:val="20"/>
                <w:szCs w:val="20"/>
                <w:lang w:eastAsia="lt-LT"/>
                <w14:ligatures w14:val="none"/>
              </w:rPr>
            </w:pPr>
            <w:r w:rsidRPr="00F95016">
              <w:rPr>
                <w:rFonts w:cstheme="minorHAnsi"/>
                <w:kern w:val="0"/>
                <w:sz w:val="20"/>
                <w:szCs w:val="20"/>
                <w:lang w:eastAsia="lt-LT"/>
                <w14:ligatures w14:val="none"/>
              </w:rPr>
              <w:t>8 vnt. 3.1 USB jungčių, iš kurių ne mažiau nei 4 yra korpuso priekyje ir 3 vnt. USB Type-C (dalis gali būti gale);</w:t>
            </w:r>
          </w:p>
          <w:p w14:paraId="69AD7EFD" w14:textId="77777777" w:rsidR="00AD2D0E" w:rsidRPr="00F95016" w:rsidRDefault="00AD2D0E" w:rsidP="00AD2D0E">
            <w:pPr>
              <w:numPr>
                <w:ilvl w:val="0"/>
                <w:numId w:val="15"/>
              </w:numPr>
              <w:spacing w:after="0" w:line="240" w:lineRule="auto"/>
              <w:contextualSpacing/>
              <w:jc w:val="both"/>
              <w:textAlignment w:val="baseline"/>
              <w:rPr>
                <w:rFonts w:cstheme="minorHAnsi"/>
                <w:kern w:val="0"/>
                <w:sz w:val="20"/>
                <w:szCs w:val="20"/>
                <w:lang w:eastAsia="lt-LT"/>
                <w14:ligatures w14:val="none"/>
              </w:rPr>
            </w:pPr>
            <w:r w:rsidRPr="00F95016">
              <w:rPr>
                <w:rFonts w:cstheme="minorHAnsi"/>
                <w:kern w:val="0"/>
                <w:sz w:val="20"/>
                <w:szCs w:val="20"/>
                <w:lang w:eastAsia="lt-LT"/>
                <w14:ligatures w14:val="none"/>
              </w:rPr>
              <w:t>Atminties kortelių skaitytuvas;</w:t>
            </w:r>
          </w:p>
          <w:p w14:paraId="3FED8D45" w14:textId="77777777" w:rsidR="00AD2D0E" w:rsidRPr="00F95016" w:rsidRDefault="00AD2D0E" w:rsidP="00AD2D0E">
            <w:pPr>
              <w:numPr>
                <w:ilvl w:val="0"/>
                <w:numId w:val="15"/>
              </w:numPr>
              <w:spacing w:after="0" w:line="240" w:lineRule="auto"/>
              <w:contextualSpacing/>
              <w:jc w:val="both"/>
              <w:textAlignment w:val="baseline"/>
              <w:rPr>
                <w:rFonts w:cstheme="minorHAnsi"/>
                <w:kern w:val="0"/>
                <w:sz w:val="20"/>
                <w:szCs w:val="20"/>
                <w:lang w:eastAsia="lt-LT"/>
                <w14:ligatures w14:val="none"/>
              </w:rPr>
            </w:pPr>
            <w:r w:rsidRPr="00F95016">
              <w:rPr>
                <w:rFonts w:cstheme="minorHAnsi"/>
                <w:kern w:val="0"/>
                <w:sz w:val="20"/>
                <w:szCs w:val="20"/>
                <w:lang w:eastAsia="lt-LT"/>
                <w14:ligatures w14:val="none"/>
              </w:rPr>
              <w:t>2vnt. DisplayPort 1.4 jungčių.</w:t>
            </w:r>
          </w:p>
          <w:p w14:paraId="17517659"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 xml:space="preserve">Visos nurodytos jungtys ir prievadai turi būti išvesti į kompiuterio korpuso išorinę dalį.  Šio reikalavimo </w:t>
            </w:r>
            <w:r w:rsidRPr="00F95016">
              <w:rPr>
                <w:rFonts w:eastAsia="Times New Roman" w:cstheme="minorHAnsi"/>
                <w:kern w:val="0"/>
                <w:sz w:val="20"/>
                <w:szCs w:val="20"/>
                <w14:ligatures w14:val="none"/>
              </w:rPr>
              <w:lastRenderedPageBreak/>
              <w:t>įvykdymui negalima naudoti tarpinių įrenginių ar adapterių (dirbtinai padidinti nesamų jungčių, prievadų skaičių).</w:t>
            </w:r>
          </w:p>
        </w:tc>
        <w:tc>
          <w:tcPr>
            <w:tcW w:w="5953" w:type="dxa"/>
            <w:tcBorders>
              <w:top w:val="single" w:sz="4" w:space="0" w:color="auto"/>
              <w:left w:val="single" w:sz="4" w:space="0" w:color="auto"/>
              <w:bottom w:val="single" w:sz="4" w:space="0" w:color="auto"/>
              <w:right w:val="single" w:sz="4" w:space="0" w:color="auto"/>
            </w:tcBorders>
          </w:tcPr>
          <w:p w14:paraId="2B35E57D"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2B7696AC"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58ECB"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3C45C"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Vidinės jungtys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0C342"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Ne mažiau kaip 3 vnt  PCIe jungčių, iš kurių bent 1vnt. PCIe x16.</w:t>
            </w:r>
          </w:p>
        </w:tc>
        <w:tc>
          <w:tcPr>
            <w:tcW w:w="5953" w:type="dxa"/>
            <w:tcBorders>
              <w:top w:val="single" w:sz="4" w:space="0" w:color="auto"/>
              <w:left w:val="single" w:sz="4" w:space="0" w:color="auto"/>
              <w:bottom w:val="single" w:sz="4" w:space="0" w:color="auto"/>
              <w:right w:val="single" w:sz="4" w:space="0" w:color="auto"/>
            </w:tcBorders>
          </w:tcPr>
          <w:p w14:paraId="4DCF798B"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916286F"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F21C4"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F61E0"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Programinė įranga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AAA03"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Operacinė sistema Microsoft Windows 11  Professional 64bit arba lygiavertė operacinė sistema. Operacine sistema turi būti įdiegta iškarto. </w:t>
            </w:r>
          </w:p>
        </w:tc>
        <w:tc>
          <w:tcPr>
            <w:tcW w:w="5953" w:type="dxa"/>
            <w:tcBorders>
              <w:top w:val="single" w:sz="4" w:space="0" w:color="auto"/>
              <w:left w:val="single" w:sz="4" w:space="0" w:color="auto"/>
              <w:bottom w:val="single" w:sz="4" w:space="0" w:color="auto"/>
              <w:right w:val="single" w:sz="4" w:space="0" w:color="auto"/>
            </w:tcBorders>
          </w:tcPr>
          <w:p w14:paraId="1D79148D"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FC7931D"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A018A"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9F574"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Maitinimo šaltinis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A59C0"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Maitinimo šaltinis vidinis, ne mažiau nei 1000W. Maitinimo šaltinis turi užtikrinti tinkamą kompiuterio veikimą.</w:t>
            </w:r>
          </w:p>
        </w:tc>
        <w:tc>
          <w:tcPr>
            <w:tcW w:w="5953" w:type="dxa"/>
            <w:tcBorders>
              <w:top w:val="single" w:sz="4" w:space="0" w:color="auto"/>
              <w:left w:val="single" w:sz="4" w:space="0" w:color="auto"/>
              <w:bottom w:val="single" w:sz="4" w:space="0" w:color="auto"/>
              <w:right w:val="single" w:sz="4" w:space="0" w:color="auto"/>
            </w:tcBorders>
          </w:tcPr>
          <w:p w14:paraId="57220931"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742E33B6"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3921B"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8F618"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Apsaugos ypatybės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5B9DB"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Įjungimo slaptažodis (Power-on password); </w:t>
            </w:r>
          </w:p>
          <w:p w14:paraId="6027D6CE"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Sąrankos konfigūravimo slaptažodis (Setup password);  </w:t>
            </w:r>
          </w:p>
          <w:p w14:paraId="73688B47"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Integruota TPM 2.0 duomenų apsaugos mikroschema arba lygiavertė;</w:t>
            </w:r>
          </w:p>
        </w:tc>
        <w:tc>
          <w:tcPr>
            <w:tcW w:w="5953" w:type="dxa"/>
            <w:tcBorders>
              <w:top w:val="single" w:sz="4" w:space="0" w:color="auto"/>
              <w:left w:val="single" w:sz="4" w:space="0" w:color="auto"/>
              <w:bottom w:val="single" w:sz="4" w:space="0" w:color="auto"/>
              <w:right w:val="single" w:sz="4" w:space="0" w:color="auto"/>
            </w:tcBorders>
          </w:tcPr>
          <w:p w14:paraId="0CB418F5"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02E3F9C9"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2BC9D"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A914D"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Atnaujinimų valdymas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F70FD" w14:textId="1299D53F"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Turi būti gamintojo interneto svetainės (ar lygiaverčiu principu paremta) vieta su galimybe atnaujinti siūlomo modelio BIOS, įrenginių tvarkykles ir programinę įrangą. </w:t>
            </w:r>
          </w:p>
        </w:tc>
        <w:tc>
          <w:tcPr>
            <w:tcW w:w="5953" w:type="dxa"/>
            <w:tcBorders>
              <w:top w:val="single" w:sz="4" w:space="0" w:color="auto"/>
              <w:left w:val="single" w:sz="4" w:space="0" w:color="auto"/>
              <w:bottom w:val="single" w:sz="4" w:space="0" w:color="auto"/>
              <w:right w:val="single" w:sz="4" w:space="0" w:color="auto"/>
            </w:tcBorders>
          </w:tcPr>
          <w:p w14:paraId="03DE515C"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7D94CB88"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252CE"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FB149"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Komplektacija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0FF15" w14:textId="77777777"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F95016">
              <w:rPr>
                <w:rFonts w:eastAsia="Calibri" w:cstheme="minorHAnsi"/>
                <w:color w:val="000000"/>
                <w:kern w:val="0"/>
                <w:sz w:val="20"/>
                <w:szCs w:val="20"/>
                <w14:ligatures w14:val="none"/>
              </w:rPr>
              <w:t>Visos kompiuterio dalys turi būti naujos, negali būti naudotos ar gamykliškai atnaujintos (Renew).</w:t>
            </w:r>
          </w:p>
        </w:tc>
        <w:tc>
          <w:tcPr>
            <w:tcW w:w="5953" w:type="dxa"/>
            <w:tcBorders>
              <w:top w:val="single" w:sz="4" w:space="0" w:color="auto"/>
              <w:left w:val="single" w:sz="4" w:space="0" w:color="auto"/>
              <w:bottom w:val="single" w:sz="4" w:space="0" w:color="auto"/>
              <w:right w:val="single" w:sz="4" w:space="0" w:color="auto"/>
            </w:tcBorders>
          </w:tcPr>
          <w:p w14:paraId="6FE69FFE"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381EF93"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0EC6"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0B133"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Kompiuterio bendri reikalavimai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C871" w14:textId="4C8FCAFE" w:rsidR="00AD2D0E" w:rsidRPr="00F95016" w:rsidRDefault="00AD2D0E" w:rsidP="00AD2D0E">
            <w:pPr>
              <w:suppressAutoHyphens/>
              <w:autoSpaceDE w:val="0"/>
              <w:autoSpaceDN w:val="0"/>
              <w:adjustRightInd w:val="0"/>
              <w:spacing w:after="0" w:line="240" w:lineRule="auto"/>
              <w:jc w:val="both"/>
              <w:rPr>
                <w:rFonts w:eastAsia="Calibri" w:cstheme="minorHAnsi"/>
                <w:color w:val="000000"/>
                <w:kern w:val="0"/>
                <w:sz w:val="20"/>
                <w:szCs w:val="20"/>
                <w14:ligatures w14:val="none"/>
              </w:rPr>
            </w:pPr>
            <w:r w:rsidRPr="00F95016">
              <w:rPr>
                <w:rFonts w:eastAsia="Times New Roman" w:cstheme="minorHAnsi"/>
                <w:kern w:val="0"/>
                <w:sz w:val="20"/>
                <w:szCs w:val="20"/>
                <w14:ligatures w14:val="none"/>
              </w:rPr>
              <w:t>Kompiuteris paženklintas CE ženklu. </w:t>
            </w:r>
            <w:r w:rsidRPr="00F95016">
              <w:rPr>
                <w:rFonts w:eastAsia="Calibri" w:cstheme="minorHAnsi"/>
                <w:color w:val="000000"/>
                <w:kern w:val="0"/>
                <w:sz w:val="20"/>
                <w:szCs w:val="20"/>
                <w14:ligatures w14:val="none"/>
              </w:rPr>
              <w:t>Kompiuterį sudarantys aparatiniai komponentai (sisteminė plokštė, procesorius, pagrindinė plokštė,</w:t>
            </w:r>
          </w:p>
          <w:p w14:paraId="0A6595A1" w14:textId="5CA7DB85" w:rsidR="00AD2D0E" w:rsidRPr="00F95016" w:rsidRDefault="00AD2D0E" w:rsidP="00AD2D0E">
            <w:pPr>
              <w:suppressAutoHyphens/>
              <w:autoSpaceDE w:val="0"/>
              <w:autoSpaceDN w:val="0"/>
              <w:adjustRightInd w:val="0"/>
              <w:spacing w:after="0" w:line="240" w:lineRule="auto"/>
              <w:jc w:val="both"/>
              <w:rPr>
                <w:rFonts w:eastAsia="Calibri" w:cstheme="minorHAnsi"/>
                <w:color w:val="000000"/>
                <w:kern w:val="0"/>
                <w:sz w:val="20"/>
                <w:szCs w:val="20"/>
                <w:lang w:val="en-US"/>
                <w14:ligatures w14:val="none"/>
              </w:rPr>
            </w:pPr>
            <w:r w:rsidRPr="00F95016">
              <w:rPr>
                <w:rFonts w:eastAsia="Calibri" w:cstheme="minorHAnsi"/>
                <w:color w:val="000000"/>
                <w:kern w:val="0"/>
                <w:sz w:val="20"/>
                <w:szCs w:val="20"/>
                <w14:ligatures w14:val="none"/>
              </w:rPr>
              <w:t>operatyvinė atmintis, kietas diskas) privalo būti pilnai sumontuoti į kompiuterį</w:t>
            </w:r>
            <w:r w:rsidR="00F95016" w:rsidRPr="00F95016">
              <w:rPr>
                <w:rFonts w:eastAsia="Calibri" w:cstheme="minorHAnsi"/>
                <w:color w:val="000000"/>
                <w:kern w:val="0"/>
                <w:sz w:val="20"/>
                <w:szCs w:val="20"/>
                <w14:ligatures w14:val="none"/>
              </w:rPr>
              <w:t>.</w:t>
            </w:r>
          </w:p>
        </w:tc>
        <w:tc>
          <w:tcPr>
            <w:tcW w:w="5953" w:type="dxa"/>
            <w:tcBorders>
              <w:top w:val="single" w:sz="4" w:space="0" w:color="auto"/>
              <w:left w:val="single" w:sz="4" w:space="0" w:color="auto"/>
              <w:bottom w:val="single" w:sz="4" w:space="0" w:color="auto"/>
              <w:right w:val="single" w:sz="4" w:space="0" w:color="auto"/>
            </w:tcBorders>
          </w:tcPr>
          <w:p w14:paraId="7629FAA8"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w:t>
            </w:r>
          </w:p>
        </w:tc>
      </w:tr>
      <w:tr w:rsidR="00AD2D0E" w:rsidRPr="00F95016" w14:paraId="7528F1AA"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0ADA5"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28B93" w14:textId="77777777" w:rsidR="00AD2D0E" w:rsidRPr="00F95016" w:rsidRDefault="00AD2D0E"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Garantinė techninė priežiūra </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17154" w14:textId="77033F0C" w:rsidR="00AD2D0E" w:rsidRPr="00F95016" w:rsidRDefault="00AD2D0E"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kern w:val="0"/>
                <w:sz w:val="20"/>
                <w:szCs w:val="20"/>
                <w14:ligatures w14:val="none"/>
              </w:rPr>
              <w:t>Stacionariam kompiuteriui turi būti suteikiama garantinė techninė priežiūra darbo vietoje („on-site“), kurios laikotarpis ne mažesnis kaip 36 mėnesiai nuo prekių perdavimo-priėmimo akto pasirašymo dienos. </w:t>
            </w:r>
          </w:p>
          <w:p w14:paraId="76FCA371" w14:textId="0905DFF3" w:rsidR="00AD2D0E" w:rsidRPr="00F95016" w:rsidRDefault="00F95016" w:rsidP="00AD2D0E">
            <w:pPr>
              <w:spacing w:after="0" w:line="240" w:lineRule="auto"/>
              <w:jc w:val="both"/>
              <w:textAlignment w:val="baseline"/>
              <w:rPr>
                <w:rFonts w:eastAsia="Times New Roman" w:cstheme="minorHAnsi"/>
                <w:kern w:val="0"/>
                <w:sz w:val="20"/>
                <w:szCs w:val="20"/>
                <w14:ligatures w14:val="none"/>
              </w:rPr>
            </w:pPr>
            <w:r w:rsidRPr="00F95016">
              <w:rPr>
                <w:rFonts w:eastAsia="Times New Roman" w:cstheme="minorHAnsi"/>
                <w:sz w:val="20"/>
                <w:szCs w:val="20"/>
              </w:rPr>
              <w:t>Garantinio techninio aptarnavimo laikotarpiu turi būti užtikrinamas nemokamas dalių tiekimas ir nemokami remonto darbai</w:t>
            </w:r>
            <w:r w:rsidR="00AD2D0E" w:rsidRPr="00F95016">
              <w:rPr>
                <w:rFonts w:eastAsia="Times New Roman" w:cstheme="minorHAnsi"/>
                <w:kern w:val="0"/>
                <w:sz w:val="20"/>
                <w:szCs w:val="20"/>
                <w14:ligatures w14:val="none"/>
              </w:rPr>
              <w:t>.  </w:t>
            </w:r>
          </w:p>
        </w:tc>
        <w:tc>
          <w:tcPr>
            <w:tcW w:w="5953" w:type="dxa"/>
            <w:tcBorders>
              <w:top w:val="single" w:sz="4" w:space="0" w:color="auto"/>
              <w:left w:val="single" w:sz="4" w:space="0" w:color="auto"/>
              <w:bottom w:val="single" w:sz="4" w:space="0" w:color="auto"/>
              <w:right w:val="single" w:sz="4" w:space="0" w:color="auto"/>
            </w:tcBorders>
          </w:tcPr>
          <w:p w14:paraId="55172D12" w14:textId="77777777" w:rsidR="00AD2D0E" w:rsidRPr="00F95016" w:rsidRDefault="00AD2D0E" w:rsidP="00AD2D0E">
            <w:pPr>
              <w:spacing w:after="0" w:line="240" w:lineRule="auto"/>
              <w:rPr>
                <w:rFonts w:eastAsia="Times New Roman" w:cstheme="minorHAnsi"/>
                <w:kern w:val="0"/>
                <w:sz w:val="20"/>
                <w:szCs w:val="20"/>
                <w14:ligatures w14:val="none"/>
              </w:rPr>
            </w:pPr>
          </w:p>
        </w:tc>
      </w:tr>
      <w:tr w:rsidR="00AD2D0E" w:rsidRPr="00F95016" w14:paraId="4DB508DE" w14:textId="77777777" w:rsidTr="007A5682">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BF6B3" w14:textId="77777777" w:rsidR="00AD2D0E" w:rsidRPr="00F95016" w:rsidRDefault="00AD2D0E" w:rsidP="00067D6D">
            <w:pPr>
              <w:numPr>
                <w:ilvl w:val="0"/>
                <w:numId w:val="16"/>
              </w:numPr>
              <w:spacing w:after="0" w:line="276" w:lineRule="auto"/>
              <w:jc w:val="center"/>
              <w:rPr>
                <w:rFonts w:eastAsia="Times New Roman" w:cstheme="minorHAnsi"/>
                <w:kern w:val="0"/>
                <w:sz w:val="20"/>
                <w:szCs w:val="20"/>
                <w14:ligatures w14:val="none"/>
              </w:rPr>
            </w:pP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41941" w14:textId="722ACB7B" w:rsidR="00AD2D0E" w:rsidRPr="00F95016" w:rsidRDefault="00175528" w:rsidP="00AD2D0E">
            <w:pPr>
              <w:spacing w:after="0" w:line="240" w:lineRule="auto"/>
              <w:rPr>
                <w:rFonts w:eastAsia="Times New Roman" w:cstheme="minorHAnsi"/>
                <w:kern w:val="0"/>
                <w:sz w:val="20"/>
                <w:szCs w:val="20"/>
                <w14:ligatures w14:val="none"/>
              </w:rPr>
            </w:pPr>
            <w:r w:rsidRPr="00F95016">
              <w:rPr>
                <w:rFonts w:eastAsia="Times New Roman" w:cstheme="minorHAnsi"/>
                <w:kern w:val="0"/>
                <w:sz w:val="20"/>
                <w:szCs w:val="20"/>
                <w14:ligatures w14:val="none"/>
              </w:rPr>
              <w:t>Aplinkosauginiai</w:t>
            </w:r>
            <w:r w:rsidR="007A5682" w:rsidRPr="00F95016">
              <w:rPr>
                <w:rFonts w:eastAsia="Times New Roman" w:cstheme="minorHAnsi"/>
                <w:kern w:val="0"/>
                <w:sz w:val="20"/>
                <w:szCs w:val="20"/>
                <w14:ligatures w14:val="none"/>
              </w:rPr>
              <w:t xml:space="preserve"> reikalavimai</w:t>
            </w:r>
          </w:p>
        </w:tc>
        <w:tc>
          <w:tcPr>
            <w:tcW w:w="4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9526A" w14:textId="77777777" w:rsidR="00175528" w:rsidRPr="00F95016" w:rsidRDefault="00175528" w:rsidP="00175528">
            <w:pPr>
              <w:rPr>
                <w:rFonts w:cstheme="minorHAnsi"/>
                <w:sz w:val="20"/>
                <w:szCs w:val="20"/>
              </w:rPr>
            </w:pPr>
            <w:r w:rsidRPr="00F95016">
              <w:rPr>
                <w:rFonts w:cstheme="minorHAnsi"/>
                <w:sz w:val="20"/>
                <w:szCs w:val="20"/>
              </w:rPr>
              <w:t>Įranga turi atitinkti Europos Parlamento ir Tarybos direktyvos 2002/95/EB "Dėl tam tikrų medžiagų naudojimo elektroninėje įrangoje apribojimo" nustatytus reikalavimus (</w:t>
            </w:r>
            <w:r w:rsidRPr="00F95016">
              <w:rPr>
                <w:rFonts w:cstheme="minorHAnsi"/>
                <w:i/>
                <w:iCs/>
                <w:sz w:val="20"/>
                <w:szCs w:val="20"/>
              </w:rPr>
              <w:t>RoHS</w:t>
            </w:r>
            <w:r w:rsidRPr="00F95016">
              <w:rPr>
                <w:rFonts w:cstheme="minorHAnsi"/>
                <w:sz w:val="20"/>
                <w:szCs w:val="20"/>
              </w:rPr>
              <w:t>).</w:t>
            </w:r>
          </w:p>
          <w:p w14:paraId="0EFB7711" w14:textId="77777777" w:rsidR="00175528" w:rsidRPr="00F95016" w:rsidRDefault="00175528" w:rsidP="00175528">
            <w:pPr>
              <w:rPr>
                <w:rFonts w:cstheme="minorHAnsi"/>
                <w:sz w:val="20"/>
                <w:szCs w:val="20"/>
              </w:rPr>
            </w:pPr>
            <w:r w:rsidRPr="00F95016">
              <w:rPr>
                <w:rFonts w:cstheme="minorHAnsi"/>
                <w:sz w:val="20"/>
                <w:szCs w:val="20"/>
              </w:rPr>
              <w:t>Kompiuteris turi būti paženklintas CE ženklu.</w:t>
            </w:r>
          </w:p>
          <w:p w14:paraId="60137062" w14:textId="77777777" w:rsidR="00175528" w:rsidRPr="00F95016" w:rsidRDefault="00175528" w:rsidP="00175528">
            <w:pPr>
              <w:rPr>
                <w:rFonts w:cstheme="minorHAnsi"/>
                <w:sz w:val="20"/>
                <w:szCs w:val="20"/>
              </w:rPr>
            </w:pPr>
            <w:r w:rsidRPr="00F95016">
              <w:rPr>
                <w:rFonts w:cstheme="minorHAnsi"/>
                <w:sz w:val="20"/>
                <w:szCs w:val="20"/>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64CB5C0E" w14:textId="77777777" w:rsidR="00175528" w:rsidRPr="00F95016" w:rsidRDefault="00175528" w:rsidP="00175528">
            <w:pPr>
              <w:rPr>
                <w:rFonts w:cstheme="minorHAnsi"/>
                <w:sz w:val="20"/>
                <w:szCs w:val="20"/>
              </w:rPr>
            </w:pPr>
          </w:p>
          <w:p w14:paraId="689779F9" w14:textId="77777777" w:rsidR="00175528" w:rsidRPr="00F95016" w:rsidRDefault="00175528" w:rsidP="00175528">
            <w:pPr>
              <w:widowControl w:val="0"/>
              <w:suppressAutoHyphens/>
              <w:rPr>
                <w:rFonts w:cstheme="minorHAnsi"/>
                <w:sz w:val="20"/>
                <w:szCs w:val="20"/>
              </w:rPr>
            </w:pPr>
            <w:r w:rsidRPr="00F95016">
              <w:rPr>
                <w:rFonts w:cstheme="minorHAnsi"/>
                <w:sz w:val="20"/>
                <w:szCs w:val="20"/>
              </w:rPr>
              <w:t>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62F2D16" w14:textId="77777777" w:rsidR="00175528" w:rsidRPr="00F95016" w:rsidRDefault="00175528" w:rsidP="00175528">
            <w:pPr>
              <w:widowControl w:val="0"/>
              <w:suppressAutoHyphens/>
              <w:rPr>
                <w:rFonts w:cstheme="minorHAnsi"/>
                <w:sz w:val="20"/>
                <w:szCs w:val="20"/>
              </w:rPr>
            </w:pPr>
          </w:p>
          <w:p w14:paraId="2AE1607D" w14:textId="77777777" w:rsidR="00175528" w:rsidRPr="00F95016" w:rsidRDefault="00175528" w:rsidP="00175528">
            <w:pPr>
              <w:widowControl w:val="0"/>
              <w:suppressAutoHyphens/>
              <w:rPr>
                <w:rFonts w:cstheme="minorHAnsi"/>
                <w:sz w:val="20"/>
                <w:szCs w:val="20"/>
              </w:rPr>
            </w:pPr>
            <w:r w:rsidRPr="00F95016">
              <w:rPr>
                <w:rFonts w:cstheme="minorHAnsi"/>
                <w:sz w:val="20"/>
                <w:szCs w:val="20"/>
              </w:rPr>
              <w:t>Galimi atitiktį žaliojo pirkimo reikalavimams įrodantys dokumentai:</w:t>
            </w:r>
          </w:p>
          <w:p w14:paraId="233F576E" w14:textId="77777777" w:rsidR="00175528" w:rsidRPr="00F95016" w:rsidRDefault="00175528" w:rsidP="00175528">
            <w:pPr>
              <w:widowControl w:val="0"/>
              <w:suppressAutoHyphens/>
              <w:rPr>
                <w:rFonts w:cstheme="minorHAnsi"/>
                <w:sz w:val="20"/>
                <w:szCs w:val="20"/>
              </w:rPr>
            </w:pPr>
            <w:r w:rsidRPr="00F95016">
              <w:rPr>
                <w:rFonts w:cstheme="minorHAnsi"/>
                <w:sz w:val="20"/>
                <w:szCs w:val="20"/>
              </w:rPr>
              <w:t>I tipo ekologinio ženklo sertifikatas arba lygiavertis dokumentas</w:t>
            </w:r>
          </w:p>
          <w:p w14:paraId="5009DD65" w14:textId="77777777" w:rsidR="00175528" w:rsidRPr="00F95016" w:rsidRDefault="00175528" w:rsidP="00175528">
            <w:pPr>
              <w:widowControl w:val="0"/>
              <w:suppressAutoHyphens/>
              <w:rPr>
                <w:rFonts w:cstheme="minorHAnsi"/>
                <w:sz w:val="20"/>
                <w:szCs w:val="20"/>
              </w:rPr>
            </w:pPr>
            <w:r w:rsidRPr="00F95016">
              <w:rPr>
                <w:rFonts w:cstheme="minorHAnsi"/>
                <w:sz w:val="20"/>
                <w:szCs w:val="20"/>
              </w:rPr>
              <w:t>(lygiavertiškumą įrodinėja tiekėjas).</w:t>
            </w:r>
          </w:p>
          <w:p w14:paraId="4B099F7D" w14:textId="101A336D" w:rsidR="00AD2D0E" w:rsidRPr="00F95016" w:rsidRDefault="00AD2D0E" w:rsidP="00AD2D0E">
            <w:pPr>
              <w:spacing w:after="0" w:line="240" w:lineRule="auto"/>
              <w:jc w:val="both"/>
              <w:textAlignment w:val="baseline"/>
              <w:rPr>
                <w:rFonts w:eastAsia="Times New Roman" w:cstheme="minorHAnsi"/>
                <w:b/>
                <w:kern w:val="0"/>
                <w:sz w:val="20"/>
                <w:szCs w:val="20"/>
                <w14:ligatures w14:val="none"/>
              </w:rPr>
            </w:pPr>
          </w:p>
        </w:tc>
        <w:tc>
          <w:tcPr>
            <w:tcW w:w="5953" w:type="dxa"/>
            <w:tcBorders>
              <w:top w:val="single" w:sz="4" w:space="0" w:color="auto"/>
              <w:left w:val="single" w:sz="4" w:space="0" w:color="auto"/>
              <w:bottom w:val="single" w:sz="4" w:space="0" w:color="auto"/>
              <w:right w:val="single" w:sz="4" w:space="0" w:color="auto"/>
            </w:tcBorders>
          </w:tcPr>
          <w:p w14:paraId="4B38662F" w14:textId="77777777" w:rsidR="00AD2D0E" w:rsidRPr="00F95016" w:rsidRDefault="00AD2D0E" w:rsidP="00AD2D0E">
            <w:pPr>
              <w:spacing w:after="0" w:line="240" w:lineRule="auto"/>
              <w:rPr>
                <w:rFonts w:eastAsia="Times New Roman" w:cstheme="minorHAnsi"/>
                <w:kern w:val="0"/>
                <w:sz w:val="20"/>
                <w:szCs w:val="20"/>
                <w14:ligatures w14:val="none"/>
              </w:rPr>
            </w:pPr>
          </w:p>
        </w:tc>
      </w:tr>
    </w:tbl>
    <w:p w14:paraId="69A12779" w14:textId="7B027530" w:rsidR="004B1CFB" w:rsidRPr="00F95016" w:rsidRDefault="004B1CFB" w:rsidP="000556D7">
      <w:pPr>
        <w:pStyle w:val="BodyText2"/>
        <w:spacing w:line="240" w:lineRule="auto"/>
        <w:rPr>
          <w:rFonts w:asciiTheme="minorHAnsi" w:hAnsiTheme="minorHAnsi" w:cstheme="minorHAnsi"/>
          <w:b/>
          <w:bCs/>
          <w:szCs w:val="24"/>
          <w:shd w:val="clear" w:color="auto" w:fill="FFFFFF"/>
        </w:rPr>
      </w:pPr>
    </w:p>
    <w:p w14:paraId="2856A741" w14:textId="1F5B22FC"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0659E422" w14:textId="4191A3E0"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0B4892B5" w14:textId="7A30E46B"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40B7E5B1" w14:textId="69F384D9"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3E3C78F6" w14:textId="30F94012"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651BD00C" w14:textId="77095092" w:rsidR="00AD2D0E" w:rsidRPr="00F95016" w:rsidRDefault="00AD2D0E" w:rsidP="000556D7">
      <w:pPr>
        <w:pStyle w:val="BodyText2"/>
        <w:spacing w:line="240" w:lineRule="auto"/>
        <w:rPr>
          <w:rFonts w:asciiTheme="minorHAnsi" w:hAnsiTheme="minorHAnsi" w:cstheme="minorHAnsi"/>
          <w:b/>
          <w:bCs/>
          <w:szCs w:val="24"/>
          <w:shd w:val="clear" w:color="auto" w:fill="FFFFFF"/>
        </w:rPr>
      </w:pPr>
    </w:p>
    <w:p w14:paraId="373F124E" w14:textId="77777777" w:rsidR="00B8362B" w:rsidRDefault="00B8362B" w:rsidP="00AD2D0E">
      <w:pPr>
        <w:rPr>
          <w:rFonts w:eastAsia="Calibri" w:cstheme="minorHAnsi"/>
          <w:b/>
          <w:bCs/>
          <w:sz w:val="24"/>
          <w:szCs w:val="24"/>
          <w:shd w:val="clear" w:color="auto" w:fill="FFFFFF"/>
        </w:rPr>
      </w:pPr>
    </w:p>
    <w:p w14:paraId="72915ED3" w14:textId="77777777" w:rsidR="00B8362B" w:rsidRDefault="00B8362B" w:rsidP="00AD2D0E">
      <w:pPr>
        <w:rPr>
          <w:rFonts w:eastAsia="Calibri" w:cstheme="minorHAnsi"/>
          <w:b/>
          <w:bCs/>
          <w:sz w:val="24"/>
          <w:szCs w:val="24"/>
          <w:shd w:val="clear" w:color="auto" w:fill="FFFFFF"/>
        </w:rPr>
      </w:pPr>
    </w:p>
    <w:p w14:paraId="7FC21582" w14:textId="77777777" w:rsidR="00B8362B" w:rsidRDefault="00B8362B" w:rsidP="00AD2D0E">
      <w:pPr>
        <w:rPr>
          <w:rFonts w:eastAsia="Calibri" w:cstheme="minorHAnsi"/>
          <w:b/>
          <w:bCs/>
          <w:sz w:val="24"/>
          <w:szCs w:val="24"/>
          <w:shd w:val="clear" w:color="auto" w:fill="FFFFFF"/>
        </w:rPr>
      </w:pPr>
    </w:p>
    <w:p w14:paraId="0E400091" w14:textId="77777777" w:rsidR="00B8362B" w:rsidRDefault="00B8362B" w:rsidP="00AD2D0E">
      <w:pPr>
        <w:rPr>
          <w:rFonts w:eastAsia="Calibri" w:cstheme="minorHAnsi"/>
          <w:b/>
          <w:bCs/>
          <w:sz w:val="24"/>
          <w:szCs w:val="24"/>
          <w:shd w:val="clear" w:color="auto" w:fill="FFFFFF"/>
        </w:rPr>
      </w:pPr>
    </w:p>
    <w:p w14:paraId="057BA513" w14:textId="77777777" w:rsidR="00B8362B" w:rsidRDefault="00B8362B" w:rsidP="00AD2D0E">
      <w:pPr>
        <w:rPr>
          <w:rFonts w:eastAsia="Calibri" w:cstheme="minorHAnsi"/>
          <w:b/>
          <w:bCs/>
          <w:sz w:val="24"/>
          <w:szCs w:val="24"/>
          <w:shd w:val="clear" w:color="auto" w:fill="FFFFFF"/>
        </w:rPr>
      </w:pPr>
    </w:p>
    <w:p w14:paraId="6F01B455" w14:textId="77777777" w:rsidR="00B8362B" w:rsidRDefault="00B8362B" w:rsidP="00AD2D0E">
      <w:pPr>
        <w:rPr>
          <w:rFonts w:eastAsia="Calibri" w:cstheme="minorHAnsi"/>
          <w:b/>
          <w:bCs/>
          <w:sz w:val="24"/>
          <w:szCs w:val="24"/>
          <w:shd w:val="clear" w:color="auto" w:fill="FFFFFF"/>
        </w:rPr>
      </w:pPr>
    </w:p>
    <w:p w14:paraId="79958CB0" w14:textId="77777777" w:rsidR="00B8362B" w:rsidRDefault="00B8362B" w:rsidP="00AD2D0E">
      <w:pPr>
        <w:rPr>
          <w:rFonts w:eastAsia="Calibri" w:cstheme="minorHAnsi"/>
          <w:b/>
          <w:bCs/>
          <w:sz w:val="24"/>
          <w:szCs w:val="24"/>
          <w:shd w:val="clear" w:color="auto" w:fill="FFFFFF"/>
        </w:rPr>
      </w:pPr>
    </w:p>
    <w:p w14:paraId="1FC0CCEF" w14:textId="77777777" w:rsidR="00B8362B" w:rsidRDefault="00B8362B" w:rsidP="00AD2D0E">
      <w:pPr>
        <w:rPr>
          <w:rFonts w:eastAsia="Calibri" w:cstheme="minorHAnsi"/>
          <w:b/>
          <w:bCs/>
          <w:sz w:val="24"/>
          <w:szCs w:val="24"/>
          <w:shd w:val="clear" w:color="auto" w:fill="FFFFFF"/>
        </w:rPr>
      </w:pPr>
    </w:p>
    <w:p w14:paraId="29D36A0F" w14:textId="77777777" w:rsidR="00B8362B" w:rsidRDefault="00B8362B" w:rsidP="00AD2D0E">
      <w:pPr>
        <w:rPr>
          <w:rFonts w:eastAsia="Calibri" w:cstheme="minorHAnsi"/>
          <w:b/>
          <w:bCs/>
          <w:sz w:val="24"/>
          <w:szCs w:val="24"/>
          <w:shd w:val="clear" w:color="auto" w:fill="FFFFFF"/>
        </w:rPr>
      </w:pPr>
    </w:p>
    <w:p w14:paraId="2BF820AF" w14:textId="77777777" w:rsidR="00B8362B" w:rsidRDefault="00B8362B" w:rsidP="00AD2D0E">
      <w:pPr>
        <w:rPr>
          <w:rFonts w:eastAsia="Calibri" w:cstheme="minorHAnsi"/>
          <w:b/>
          <w:bCs/>
          <w:sz w:val="24"/>
          <w:szCs w:val="24"/>
          <w:shd w:val="clear" w:color="auto" w:fill="FFFFFF"/>
        </w:rPr>
      </w:pPr>
    </w:p>
    <w:p w14:paraId="55AC7391" w14:textId="77777777" w:rsidR="00B8362B" w:rsidRDefault="00B8362B" w:rsidP="00AD2D0E">
      <w:pPr>
        <w:rPr>
          <w:rFonts w:eastAsia="Calibri" w:cstheme="minorHAnsi"/>
          <w:b/>
          <w:bCs/>
          <w:sz w:val="24"/>
          <w:szCs w:val="24"/>
          <w:shd w:val="clear" w:color="auto" w:fill="FFFFFF"/>
        </w:rPr>
      </w:pPr>
    </w:p>
    <w:p w14:paraId="79F2F443" w14:textId="77777777" w:rsidR="00B8362B" w:rsidRDefault="00B8362B" w:rsidP="00AD2D0E">
      <w:pPr>
        <w:rPr>
          <w:rFonts w:eastAsia="Calibri" w:cstheme="minorHAnsi"/>
          <w:b/>
          <w:bCs/>
          <w:sz w:val="24"/>
          <w:szCs w:val="24"/>
          <w:shd w:val="clear" w:color="auto" w:fill="FFFFFF"/>
        </w:rPr>
      </w:pPr>
    </w:p>
    <w:p w14:paraId="05E7F302" w14:textId="77777777" w:rsidR="00B8362B" w:rsidRDefault="00B8362B" w:rsidP="00AD2D0E">
      <w:pPr>
        <w:rPr>
          <w:rFonts w:eastAsia="Calibri" w:cstheme="minorHAnsi"/>
          <w:b/>
          <w:bCs/>
          <w:sz w:val="24"/>
          <w:szCs w:val="24"/>
          <w:shd w:val="clear" w:color="auto" w:fill="FFFFFF"/>
        </w:rPr>
      </w:pPr>
    </w:p>
    <w:p w14:paraId="0BC56265" w14:textId="77777777" w:rsidR="00B8362B" w:rsidRDefault="00B8362B" w:rsidP="00AD2D0E">
      <w:pPr>
        <w:rPr>
          <w:rFonts w:eastAsia="Calibri" w:cstheme="minorHAnsi"/>
          <w:b/>
          <w:bCs/>
          <w:sz w:val="24"/>
          <w:szCs w:val="24"/>
          <w:shd w:val="clear" w:color="auto" w:fill="FFFFFF"/>
        </w:rPr>
      </w:pPr>
    </w:p>
    <w:p w14:paraId="47689126" w14:textId="2E624A33" w:rsidR="00AD2D0E" w:rsidRPr="00F95016" w:rsidRDefault="00AD2D0E" w:rsidP="00AD2D0E">
      <w:pPr>
        <w:rPr>
          <w:rFonts w:eastAsia="Calibri" w:cstheme="minorHAnsi"/>
          <w:kern w:val="0"/>
          <w:sz w:val="24"/>
          <w:szCs w:val="24"/>
          <w:shd w:val="clear" w:color="auto" w:fill="FFFFFF"/>
          <w14:ligatures w14:val="none"/>
        </w:rPr>
      </w:pPr>
      <w:r w:rsidRPr="00F95016">
        <w:rPr>
          <w:rFonts w:eastAsia="Calibri" w:cstheme="minorHAnsi"/>
          <w:b/>
          <w:bCs/>
          <w:sz w:val="24"/>
          <w:szCs w:val="24"/>
          <w:shd w:val="clear" w:color="auto" w:fill="FFFFFF"/>
        </w:rPr>
        <w:lastRenderedPageBreak/>
        <w:t>4 pirkimo dalis</w:t>
      </w:r>
      <w:r w:rsidRPr="00F95016">
        <w:rPr>
          <w:rFonts w:eastAsia="Calibri" w:cstheme="minorHAnsi"/>
          <w:sz w:val="24"/>
          <w:szCs w:val="24"/>
          <w:shd w:val="clear" w:color="auto" w:fill="FFFFFF"/>
        </w:rPr>
        <w:t>. Stalinis kompiuteris, 1 vnt.</w:t>
      </w:r>
      <w:r w:rsidR="000F6401" w:rsidRPr="00F95016">
        <w:rPr>
          <w:rFonts w:eastAsia="Calibri" w:cstheme="minorHAnsi"/>
          <w:sz w:val="24"/>
          <w:szCs w:val="24"/>
          <w:shd w:val="clear" w:color="auto" w:fill="FFFFFF"/>
        </w:rPr>
        <w:t xml:space="preserve"> </w:t>
      </w:r>
      <w:r w:rsidR="000F6401" w:rsidRPr="00F95016">
        <w:rPr>
          <w:rFonts w:cstheme="minorHAnsi"/>
          <w:szCs w:val="24"/>
          <w:shd w:val="clear" w:color="auto" w:fill="FFFFFF"/>
        </w:rPr>
        <w:t>Pristatymo terminas – 6 savaitės nuo sutarties sudarymo. Pratęsimas galimas dėl pagrįstų priežasčių, tačiau ne ilgiau nei papildomos 6 savaitės</w:t>
      </w:r>
      <w:r w:rsidRPr="00F95016">
        <w:rPr>
          <w:rFonts w:eastAsia="Calibri" w:cstheme="minorHAnsi"/>
          <w:sz w:val="24"/>
          <w:szCs w:val="24"/>
          <w:shd w:val="clear" w:color="auto" w:fill="FFFFFF"/>
        </w:rPr>
        <w:t>.</w:t>
      </w:r>
    </w:p>
    <w:p w14:paraId="1195441C" w14:textId="42957649" w:rsidR="00AD2D0E" w:rsidRPr="00F95016" w:rsidRDefault="000F6401" w:rsidP="00AD2D0E">
      <w:pPr>
        <w:rPr>
          <w:rFonts w:cstheme="minorHAnsi"/>
          <w:b/>
          <w:bCs/>
          <w:color w:val="000000"/>
        </w:rPr>
      </w:pPr>
      <w:r w:rsidRPr="00F95016">
        <w:rPr>
          <w:rFonts w:eastAsia="Calibri" w:cstheme="minorHAnsi"/>
          <w:kern w:val="0"/>
          <w:shd w:val="clear" w:color="auto" w:fill="FFFFFF"/>
          <w14:ligatures w14:val="none"/>
        </w:rPr>
        <w:t xml:space="preserve">Avansinė sąskaita 100 </w:t>
      </w:r>
      <w:r w:rsidRPr="00F95016">
        <w:rPr>
          <w:rFonts w:eastAsia="Calibri" w:cstheme="minorHAnsi"/>
          <w:kern w:val="0"/>
          <w:shd w:val="clear" w:color="auto" w:fill="FFFFFF"/>
          <w:lang w:val="en-US"/>
          <w14:ligatures w14:val="none"/>
        </w:rPr>
        <w:t xml:space="preserve">% </w:t>
      </w:r>
      <w:proofErr w:type="spellStart"/>
      <w:r w:rsidRPr="00F95016">
        <w:rPr>
          <w:rFonts w:eastAsia="Calibri" w:cstheme="minorHAnsi"/>
          <w:kern w:val="0"/>
          <w:shd w:val="clear" w:color="auto" w:fill="FFFFFF"/>
          <w:lang w:val="en-US"/>
          <w14:ligatures w14:val="none"/>
        </w:rPr>
        <w:t>žodinės</w:t>
      </w:r>
      <w:proofErr w:type="spellEnd"/>
      <w:r w:rsidRPr="00F95016">
        <w:rPr>
          <w:rFonts w:eastAsia="Calibri" w:cstheme="minorHAnsi"/>
          <w:kern w:val="0"/>
          <w:shd w:val="clear" w:color="auto" w:fill="FFFFFF"/>
          <w:lang w:val="en-US"/>
          <w14:ligatures w14:val="none"/>
        </w:rPr>
        <w:t xml:space="preserve"> </w:t>
      </w:r>
      <w:proofErr w:type="spellStart"/>
      <w:r w:rsidRPr="00F95016">
        <w:rPr>
          <w:rFonts w:eastAsia="Calibri" w:cstheme="minorHAnsi"/>
          <w:kern w:val="0"/>
          <w:shd w:val="clear" w:color="auto" w:fill="FFFFFF"/>
          <w:lang w:val="en-US"/>
          <w14:ligatures w14:val="none"/>
        </w:rPr>
        <w:t>sutarties</w:t>
      </w:r>
      <w:proofErr w:type="spellEnd"/>
      <w:r w:rsidRPr="00F95016">
        <w:rPr>
          <w:rFonts w:eastAsia="Calibri" w:cstheme="minorHAnsi"/>
          <w:kern w:val="0"/>
          <w:shd w:val="clear" w:color="auto" w:fill="FFFFFF"/>
          <w:lang w:val="en-US"/>
          <w14:ligatures w14:val="none"/>
        </w:rPr>
        <w:t xml:space="preserve"> </w:t>
      </w:r>
      <w:proofErr w:type="spellStart"/>
      <w:r w:rsidRPr="00F95016">
        <w:rPr>
          <w:rFonts w:eastAsia="Calibri" w:cstheme="minorHAnsi"/>
          <w:kern w:val="0"/>
          <w:shd w:val="clear" w:color="auto" w:fill="FFFFFF"/>
          <w:lang w:val="en-US"/>
          <w14:ligatures w14:val="none"/>
        </w:rPr>
        <w:t>sumai</w:t>
      </w:r>
      <w:proofErr w:type="spellEnd"/>
      <w:r w:rsidRPr="00F95016">
        <w:rPr>
          <w:rFonts w:eastAsia="Calibri" w:cstheme="minorHAnsi"/>
          <w:kern w:val="0"/>
          <w:shd w:val="clear" w:color="auto" w:fill="FFFFFF"/>
          <w:lang w:val="en-US"/>
          <w14:ligatures w14:val="none"/>
        </w:rPr>
        <w:t xml:space="preserve"> </w:t>
      </w:r>
      <w:r w:rsidRPr="00F95016">
        <w:rPr>
          <w:rFonts w:eastAsia="Calibri" w:cstheme="minorHAnsi"/>
          <w:kern w:val="0"/>
          <w:shd w:val="clear" w:color="auto" w:fill="FFFFFF"/>
          <w14:ligatures w14:val="none"/>
        </w:rPr>
        <w:t>pateikiama iki 2024-12-27 (imtinai).</w:t>
      </w:r>
    </w:p>
    <w:p w14:paraId="2662AFD4" w14:textId="77777777" w:rsidR="00AD2D0E" w:rsidRPr="00F95016" w:rsidRDefault="00AD2D0E" w:rsidP="00AD2D0E">
      <w:pPr>
        <w:suppressAutoHyphens/>
        <w:spacing w:after="120" w:line="240" w:lineRule="auto"/>
        <w:jc w:val="center"/>
        <w:rPr>
          <w:rFonts w:eastAsia="Calibri" w:cstheme="minorHAnsi"/>
          <w:i/>
          <w:kern w:val="0"/>
          <w14:ligatures w14:val="none"/>
        </w:rPr>
      </w:pPr>
    </w:p>
    <w:tbl>
      <w:tblPr>
        <w:tblpPr w:leftFromText="181" w:rightFromText="181" w:bottomFromText="159" w:horzAnchor="margin" w:tblpXSpec="center" w:tblpYSpec="top"/>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937"/>
        <w:gridCol w:w="4440"/>
        <w:gridCol w:w="7089"/>
      </w:tblGrid>
      <w:tr w:rsidR="007A5682" w:rsidRPr="00F95016" w14:paraId="26F32DD9" w14:textId="77777777" w:rsidTr="000F6401">
        <w:tc>
          <w:tcPr>
            <w:tcW w:w="73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85D29" w14:textId="77777777" w:rsidR="007A5682" w:rsidRPr="00F95016" w:rsidRDefault="007A5682" w:rsidP="007A5682">
            <w:pPr>
              <w:spacing w:after="0" w:line="240" w:lineRule="auto"/>
              <w:jc w:val="center"/>
              <w:rPr>
                <w:rFonts w:eastAsia="Times New Roman" w:cstheme="minorHAnsi"/>
                <w:sz w:val="20"/>
                <w:szCs w:val="20"/>
              </w:rPr>
            </w:pPr>
            <w:r w:rsidRPr="00F95016">
              <w:rPr>
                <w:rFonts w:eastAsia="Times New Roman" w:cstheme="minorHAnsi"/>
                <w:b/>
                <w:sz w:val="20"/>
                <w:szCs w:val="20"/>
              </w:rPr>
              <w:lastRenderedPageBreak/>
              <w:t xml:space="preserve">4 pirkimo dalis. STACIONARUS KOMPIUTERIS (DARBO STOTIS) </w:t>
            </w:r>
          </w:p>
        </w:tc>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B926D" w14:textId="77777777" w:rsidR="007A5682" w:rsidRPr="00F95016" w:rsidRDefault="007A5682" w:rsidP="007A5682">
            <w:pPr>
              <w:jc w:val="center"/>
              <w:rPr>
                <w:rFonts w:cstheme="minorHAnsi"/>
                <w:b/>
                <w:bCs/>
                <w:sz w:val="20"/>
                <w:szCs w:val="20"/>
              </w:rPr>
            </w:pPr>
            <w:r w:rsidRPr="00F95016">
              <w:rPr>
                <w:rFonts w:cstheme="minorHAnsi"/>
                <w:b/>
                <w:bCs/>
                <w:sz w:val="20"/>
                <w:szCs w:val="20"/>
              </w:rPr>
              <w:t>Siūlomos tikslios charakteristikos/ parametrai</w:t>
            </w:r>
          </w:p>
          <w:p w14:paraId="330020B2" w14:textId="682D5575" w:rsidR="007A5682" w:rsidRPr="00F95016" w:rsidRDefault="007A5682" w:rsidP="007A5682">
            <w:pPr>
              <w:spacing w:after="0" w:line="240" w:lineRule="auto"/>
              <w:jc w:val="center"/>
              <w:rPr>
                <w:rFonts w:eastAsia="Times New Roman" w:cstheme="minorHAnsi"/>
                <w:sz w:val="20"/>
                <w:szCs w:val="20"/>
              </w:rPr>
            </w:pPr>
            <w:r w:rsidRPr="00F95016">
              <w:rPr>
                <w:rFonts w:cstheme="minorHAnsi"/>
                <w:b/>
                <w:bCs/>
                <w:i/>
                <w:iCs/>
                <w:color w:val="FF0000"/>
                <w:sz w:val="18"/>
                <w:szCs w:val="18"/>
              </w:rPr>
              <w:t>Pildo tiekėjas</w:t>
            </w:r>
          </w:p>
        </w:tc>
      </w:tr>
      <w:tr w:rsidR="00AD2D0E" w:rsidRPr="00F95016" w14:paraId="2090F344"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2A7DC"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E8E71"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Gamintojas</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8B77FE"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Nurodyti.</w:t>
            </w:r>
          </w:p>
        </w:tc>
        <w:tc>
          <w:tcPr>
            <w:tcW w:w="7089" w:type="dxa"/>
            <w:tcBorders>
              <w:top w:val="single" w:sz="4" w:space="0" w:color="auto"/>
              <w:left w:val="single" w:sz="4" w:space="0" w:color="auto"/>
              <w:bottom w:val="single" w:sz="4" w:space="0" w:color="auto"/>
              <w:right w:val="single" w:sz="4" w:space="0" w:color="auto"/>
            </w:tcBorders>
          </w:tcPr>
          <w:p w14:paraId="7387172C"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518CD230"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4E83C"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E1FC9"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Tipas</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641A1" w14:textId="77777777" w:rsidR="00AD2D0E" w:rsidRPr="00F95016" w:rsidRDefault="00AD2D0E" w:rsidP="007A5682">
            <w:pPr>
              <w:spacing w:after="0" w:line="240" w:lineRule="auto"/>
              <w:jc w:val="both"/>
              <w:rPr>
                <w:rFonts w:eastAsia="Times New Roman" w:cstheme="minorHAnsi"/>
                <w:b/>
                <w:sz w:val="20"/>
                <w:szCs w:val="20"/>
              </w:rPr>
            </w:pPr>
            <w:r w:rsidRPr="00F95016">
              <w:rPr>
                <w:rFonts w:eastAsia="Times New Roman" w:cstheme="minorHAnsi"/>
                <w:b/>
                <w:sz w:val="20"/>
                <w:szCs w:val="20"/>
              </w:rPr>
              <w:t>Darbo stotis (angl. workstation), skirta pastoviam darbui</w:t>
            </w:r>
          </w:p>
        </w:tc>
        <w:tc>
          <w:tcPr>
            <w:tcW w:w="7089" w:type="dxa"/>
            <w:tcBorders>
              <w:top w:val="single" w:sz="4" w:space="0" w:color="auto"/>
              <w:left w:val="single" w:sz="4" w:space="0" w:color="auto"/>
              <w:bottom w:val="single" w:sz="4" w:space="0" w:color="auto"/>
              <w:right w:val="single" w:sz="4" w:space="0" w:color="auto"/>
            </w:tcBorders>
          </w:tcPr>
          <w:p w14:paraId="53A08EA2"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5FBAE7F5"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86683"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178B9"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Procesorius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10F78"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x86-64 architektūros, ne mažiau kaip 20 branduolių ir ne mažiau nei 33MB spartinančiosios atminties. Procesoriaus našumas turi būti: ne mažiau 52 500 taškų pagal „Passmark CPU Mark“. Procesoriaus našumo parametras Passmark Rating  yra gaunamas kompiuterį testuojant „PerformanceTest“  programine įranga, kuri nemokamai ir viešai prieinama </w:t>
            </w:r>
            <w:hyperlink r:id="rId13" w:tgtFrame="_blank" w:history="1">
              <w:r w:rsidRPr="00F95016">
                <w:rPr>
                  <w:rStyle w:val="Hyperlink"/>
                  <w:rFonts w:eastAsia="Times New Roman" w:cstheme="minorHAnsi"/>
                  <w:sz w:val="20"/>
                  <w:szCs w:val="20"/>
                </w:rPr>
                <w:t>http://www.passmark.com</w:t>
              </w:r>
            </w:hyperlink>
            <w:r w:rsidRPr="00F95016">
              <w:rPr>
                <w:rFonts w:eastAsia="Times New Roman" w:cstheme="minorHAnsi"/>
                <w:sz w:val="20"/>
                <w:szCs w:val="20"/>
              </w:rPr>
              <w:t>. Siūlomo procesoriaus našumo parametras turi būti skelbiamas </w:t>
            </w:r>
            <w:hyperlink r:id="rId14" w:tgtFrame="_blank" w:history="1">
              <w:r w:rsidRPr="00F95016">
                <w:rPr>
                  <w:rStyle w:val="Hyperlink"/>
                  <w:rFonts w:eastAsia="Times New Roman" w:cstheme="minorHAnsi"/>
                  <w:sz w:val="20"/>
                  <w:szCs w:val="20"/>
                </w:rPr>
                <w:t>http://www.cpubenchmark.net/cpu_list.php</w:t>
              </w:r>
            </w:hyperlink>
            <w:r w:rsidRPr="00F95016">
              <w:rPr>
                <w:rFonts w:eastAsia="Times New Roman" w:cstheme="minorHAnsi"/>
                <w:sz w:val="20"/>
                <w:szCs w:val="20"/>
              </w:rPr>
              <w:t>. </w:t>
            </w:r>
          </w:p>
          <w:p w14:paraId="18EB6CA0"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Nurodyti procesoriaus gamintoją, tipą, pavadinimą, dažnį, sparčiosios atminties dydį. Procesoriaus našumas negali būti dirbtinai padidintas. </w:t>
            </w:r>
          </w:p>
        </w:tc>
        <w:tc>
          <w:tcPr>
            <w:tcW w:w="7089" w:type="dxa"/>
            <w:tcBorders>
              <w:top w:val="single" w:sz="4" w:space="0" w:color="auto"/>
              <w:left w:val="single" w:sz="4" w:space="0" w:color="auto"/>
              <w:bottom w:val="single" w:sz="4" w:space="0" w:color="auto"/>
              <w:right w:val="single" w:sz="4" w:space="0" w:color="auto"/>
            </w:tcBorders>
          </w:tcPr>
          <w:p w14:paraId="1AB2FDAF"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13D421AF"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837D"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E11F3"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Atmintis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37251"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 xml:space="preserve">Ne mažiau kaip 128 GB DDR5. Ne mažiau kaip 4 atminties lizdai. </w:t>
            </w:r>
          </w:p>
        </w:tc>
        <w:tc>
          <w:tcPr>
            <w:tcW w:w="7089" w:type="dxa"/>
            <w:tcBorders>
              <w:top w:val="single" w:sz="4" w:space="0" w:color="auto"/>
              <w:left w:val="single" w:sz="4" w:space="0" w:color="auto"/>
              <w:bottom w:val="single" w:sz="4" w:space="0" w:color="auto"/>
              <w:right w:val="single" w:sz="4" w:space="0" w:color="auto"/>
            </w:tcBorders>
          </w:tcPr>
          <w:p w14:paraId="24455B81"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3BE2950F"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CE46E"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43019"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Standieji diskai</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65E449"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Ne mažiau kaip:   </w:t>
            </w:r>
          </w:p>
          <w:p w14:paraId="76F376A5"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2 vnt. 1 TB SSD M.2 PCIe NVMe tipo.</w:t>
            </w:r>
          </w:p>
        </w:tc>
        <w:tc>
          <w:tcPr>
            <w:tcW w:w="7089" w:type="dxa"/>
            <w:tcBorders>
              <w:top w:val="single" w:sz="4" w:space="0" w:color="auto"/>
              <w:left w:val="single" w:sz="4" w:space="0" w:color="auto"/>
              <w:bottom w:val="single" w:sz="4" w:space="0" w:color="auto"/>
              <w:right w:val="single" w:sz="4" w:space="0" w:color="auto"/>
            </w:tcBorders>
          </w:tcPr>
          <w:p w14:paraId="751B85A2"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30843902"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D2801"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749A1D"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Vaizdo plokštė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4905CD"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Neintegruota. Ne mažiau nei 20GB ECC GDDR6 atminties Vaizdo plokštės grafinio procesoriaus CUDA branduolių skaičius mažiausiai 6100. Našumas pagal „PassMark – G3D Mark“ testą (</w:t>
            </w:r>
            <w:hyperlink r:id="rId15" w:history="1">
              <w:r w:rsidRPr="00F95016">
                <w:rPr>
                  <w:rStyle w:val="Hyperlink"/>
                  <w:rFonts w:eastAsia="Times New Roman" w:cstheme="minorHAnsi"/>
                  <w:sz w:val="20"/>
                  <w:szCs w:val="20"/>
                </w:rPr>
                <w:t>https://www.videocardbenchmark.net/high_end_gpus.html</w:t>
              </w:r>
            </w:hyperlink>
            <w:r w:rsidRPr="00F95016">
              <w:rPr>
                <w:rFonts w:eastAsia="Times New Roman" w:cstheme="minorHAnsi"/>
                <w:sz w:val="20"/>
                <w:szCs w:val="20"/>
              </w:rPr>
              <w:t xml:space="preserve"> ) turi būti ne mažesnis kaip 24 400 taškų.</w:t>
            </w:r>
          </w:p>
        </w:tc>
        <w:tc>
          <w:tcPr>
            <w:tcW w:w="7089" w:type="dxa"/>
            <w:tcBorders>
              <w:top w:val="single" w:sz="4" w:space="0" w:color="auto"/>
              <w:left w:val="single" w:sz="4" w:space="0" w:color="auto"/>
              <w:bottom w:val="single" w:sz="4" w:space="0" w:color="auto"/>
              <w:right w:val="single" w:sz="4" w:space="0" w:color="auto"/>
            </w:tcBorders>
          </w:tcPr>
          <w:p w14:paraId="02707D51"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6C7EE4DD"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BDE7D"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34D4F"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Korpusas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998C0"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Metalinis, “Tower” tipo. </w:t>
            </w:r>
          </w:p>
        </w:tc>
        <w:tc>
          <w:tcPr>
            <w:tcW w:w="7089" w:type="dxa"/>
            <w:tcBorders>
              <w:top w:val="single" w:sz="4" w:space="0" w:color="auto"/>
              <w:left w:val="single" w:sz="4" w:space="0" w:color="auto"/>
              <w:bottom w:val="single" w:sz="4" w:space="0" w:color="auto"/>
              <w:right w:val="single" w:sz="4" w:space="0" w:color="auto"/>
            </w:tcBorders>
          </w:tcPr>
          <w:p w14:paraId="670601C6"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2C56F08C"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ED9E"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E9FA3"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Garso plokštė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F16DF"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Integruota garso plokštė.</w:t>
            </w:r>
          </w:p>
          <w:p w14:paraId="0A6D16A6"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Ausinių jungtis korpuso priekinėje dalyje. </w:t>
            </w:r>
          </w:p>
        </w:tc>
        <w:tc>
          <w:tcPr>
            <w:tcW w:w="7089" w:type="dxa"/>
            <w:tcBorders>
              <w:top w:val="single" w:sz="4" w:space="0" w:color="auto"/>
              <w:left w:val="single" w:sz="4" w:space="0" w:color="auto"/>
              <w:bottom w:val="single" w:sz="4" w:space="0" w:color="auto"/>
              <w:right w:val="single" w:sz="4" w:space="0" w:color="auto"/>
            </w:tcBorders>
          </w:tcPr>
          <w:p w14:paraId="160A832C"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456766A8"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7023A"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D3CF8"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Tinklas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8BE07"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Ne mažiau nei 1vnt. RJ-45 jungčių ne lėtesne nei 1 GbE.</w:t>
            </w:r>
          </w:p>
        </w:tc>
        <w:tc>
          <w:tcPr>
            <w:tcW w:w="7089" w:type="dxa"/>
            <w:tcBorders>
              <w:top w:val="single" w:sz="4" w:space="0" w:color="auto"/>
              <w:left w:val="single" w:sz="4" w:space="0" w:color="auto"/>
              <w:bottom w:val="single" w:sz="4" w:space="0" w:color="auto"/>
              <w:right w:val="single" w:sz="4" w:space="0" w:color="auto"/>
            </w:tcBorders>
          </w:tcPr>
          <w:p w14:paraId="403ED468"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1F018C64"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A22CF"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628A2"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Bevielio tinklo adapteris</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182A1" w14:textId="77777777" w:rsidR="00AD2D0E" w:rsidRPr="00F95016" w:rsidRDefault="00AD2D0E" w:rsidP="007A5682">
            <w:pPr>
              <w:spacing w:after="0" w:line="240" w:lineRule="auto"/>
              <w:jc w:val="both"/>
              <w:rPr>
                <w:rFonts w:eastAsia="Times New Roman" w:cstheme="minorHAnsi"/>
                <w:sz w:val="20"/>
                <w:szCs w:val="20"/>
              </w:rPr>
            </w:pPr>
            <w:r w:rsidRPr="00F95016">
              <w:rPr>
                <w:rFonts w:eastAsia="Times New Roman" w:cstheme="minorHAnsi"/>
                <w:sz w:val="20"/>
                <w:szCs w:val="20"/>
              </w:rPr>
              <w:t>Integruotas tinklo adapteris, palaikantis WLAN 802.11 ax, Bluetooth 5.3 palaikymas.</w:t>
            </w:r>
          </w:p>
        </w:tc>
        <w:tc>
          <w:tcPr>
            <w:tcW w:w="7089" w:type="dxa"/>
            <w:tcBorders>
              <w:top w:val="single" w:sz="4" w:space="0" w:color="auto"/>
              <w:left w:val="single" w:sz="4" w:space="0" w:color="auto"/>
              <w:bottom w:val="single" w:sz="4" w:space="0" w:color="auto"/>
              <w:right w:val="single" w:sz="4" w:space="0" w:color="auto"/>
            </w:tcBorders>
          </w:tcPr>
          <w:p w14:paraId="19FD21AC"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07A4DF51"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3A80E"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02DEC1"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Išorinės jungtys (integruotos)</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85865"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Ne mažiau kaip: </w:t>
            </w:r>
          </w:p>
          <w:p w14:paraId="58D40311" w14:textId="77777777" w:rsidR="00AD2D0E" w:rsidRPr="00F95016" w:rsidRDefault="00AD2D0E" w:rsidP="007A5682">
            <w:pPr>
              <w:numPr>
                <w:ilvl w:val="0"/>
                <w:numId w:val="18"/>
              </w:numPr>
              <w:spacing w:after="0" w:line="240" w:lineRule="auto"/>
              <w:contextualSpacing/>
              <w:jc w:val="both"/>
              <w:textAlignment w:val="baseline"/>
              <w:rPr>
                <w:rFonts w:cstheme="minorHAnsi"/>
                <w:sz w:val="20"/>
                <w:szCs w:val="20"/>
                <w:lang w:eastAsia="lt-LT"/>
              </w:rPr>
            </w:pPr>
            <w:r w:rsidRPr="00F95016">
              <w:rPr>
                <w:rFonts w:cstheme="minorHAnsi"/>
                <w:sz w:val="20"/>
                <w:szCs w:val="20"/>
                <w:lang w:eastAsia="lt-LT"/>
              </w:rPr>
              <w:t>8 vnt. 3.1 USB jungčių, iš kurių ne mažiau nei 4 yra korpuso priekyje ir 3 vnt. USB Type-C (dalis gali būti gale);</w:t>
            </w:r>
          </w:p>
          <w:p w14:paraId="58867DFD" w14:textId="77777777" w:rsidR="00AD2D0E" w:rsidRPr="00F95016" w:rsidRDefault="00AD2D0E" w:rsidP="007A5682">
            <w:pPr>
              <w:numPr>
                <w:ilvl w:val="0"/>
                <w:numId w:val="18"/>
              </w:numPr>
              <w:spacing w:after="0" w:line="240" w:lineRule="auto"/>
              <w:contextualSpacing/>
              <w:jc w:val="both"/>
              <w:textAlignment w:val="baseline"/>
              <w:rPr>
                <w:rFonts w:cstheme="minorHAnsi"/>
                <w:sz w:val="20"/>
                <w:szCs w:val="20"/>
                <w:lang w:eastAsia="lt-LT"/>
              </w:rPr>
            </w:pPr>
            <w:r w:rsidRPr="00F95016">
              <w:rPr>
                <w:rFonts w:cstheme="minorHAnsi"/>
                <w:sz w:val="20"/>
                <w:szCs w:val="20"/>
                <w:lang w:eastAsia="lt-LT"/>
              </w:rPr>
              <w:t>Atminties kortelių skaitytuvas;</w:t>
            </w:r>
          </w:p>
          <w:p w14:paraId="3A9C3272"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Visos nurodytos jungtys ir prievadai turi būti išvesti į kompiuterio korpuso išorinę dalį.  Šio reikalavimo įvykdymui negalima naudoti tarpinių įrenginių ar adapterių (dirbtinai padidinti nesamų jungčių, prievadų skaičių).</w:t>
            </w:r>
          </w:p>
        </w:tc>
        <w:tc>
          <w:tcPr>
            <w:tcW w:w="7089" w:type="dxa"/>
            <w:tcBorders>
              <w:top w:val="single" w:sz="4" w:space="0" w:color="auto"/>
              <w:left w:val="single" w:sz="4" w:space="0" w:color="auto"/>
              <w:bottom w:val="single" w:sz="4" w:space="0" w:color="auto"/>
              <w:right w:val="single" w:sz="4" w:space="0" w:color="auto"/>
            </w:tcBorders>
          </w:tcPr>
          <w:p w14:paraId="15480999"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43366F63"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7EAC2"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6077E"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Vidinės jungtys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A3FA4"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Ne mažiau kaip 3 vnt  PCIe jungčių, iš kurių bent 1vnt. PCIe x16.</w:t>
            </w:r>
          </w:p>
        </w:tc>
        <w:tc>
          <w:tcPr>
            <w:tcW w:w="7089" w:type="dxa"/>
            <w:tcBorders>
              <w:top w:val="single" w:sz="4" w:space="0" w:color="auto"/>
              <w:left w:val="single" w:sz="4" w:space="0" w:color="auto"/>
              <w:bottom w:val="single" w:sz="4" w:space="0" w:color="auto"/>
              <w:right w:val="single" w:sz="4" w:space="0" w:color="auto"/>
            </w:tcBorders>
          </w:tcPr>
          <w:p w14:paraId="135872BD"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57E6DC57"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C01AF"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94C72"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Programinė įranga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6A242"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Operacinė sistema Microsoft Windows 11  Professional 64bit arba lygiavertė operacinė sistema. Operacine sistema turi būti įdiegta iškarto. </w:t>
            </w:r>
          </w:p>
        </w:tc>
        <w:tc>
          <w:tcPr>
            <w:tcW w:w="7089" w:type="dxa"/>
            <w:tcBorders>
              <w:top w:val="single" w:sz="4" w:space="0" w:color="auto"/>
              <w:left w:val="single" w:sz="4" w:space="0" w:color="auto"/>
              <w:bottom w:val="single" w:sz="4" w:space="0" w:color="auto"/>
              <w:right w:val="single" w:sz="4" w:space="0" w:color="auto"/>
            </w:tcBorders>
          </w:tcPr>
          <w:p w14:paraId="027B8696"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20B33675"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FEA1F"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830C"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Maitinimo šaltinis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150C1"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Maitinimo šaltinis vidinis, ne mažiau nei 1000W. Maitinimo šaltinis turi užtikrinti tinkamą kompiuterio veikimą.</w:t>
            </w:r>
          </w:p>
        </w:tc>
        <w:tc>
          <w:tcPr>
            <w:tcW w:w="7089" w:type="dxa"/>
            <w:tcBorders>
              <w:top w:val="single" w:sz="4" w:space="0" w:color="auto"/>
              <w:left w:val="single" w:sz="4" w:space="0" w:color="auto"/>
              <w:bottom w:val="single" w:sz="4" w:space="0" w:color="auto"/>
              <w:right w:val="single" w:sz="4" w:space="0" w:color="auto"/>
            </w:tcBorders>
          </w:tcPr>
          <w:p w14:paraId="60E3DD72"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5707A395"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CEA64"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8C789"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Apsaugos ypatybės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B9802"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Įjungimo slaptažodis (Power-on password); </w:t>
            </w:r>
          </w:p>
          <w:p w14:paraId="0FD331E9"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Sąrankos konfigūravimo slaptažodis (Setup password);  </w:t>
            </w:r>
          </w:p>
          <w:p w14:paraId="342E7F6D"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Integruota TPM 2.0 duomenų apsaugos mikroschema arba lygiavertė;</w:t>
            </w:r>
          </w:p>
        </w:tc>
        <w:tc>
          <w:tcPr>
            <w:tcW w:w="7089" w:type="dxa"/>
            <w:tcBorders>
              <w:top w:val="single" w:sz="4" w:space="0" w:color="auto"/>
              <w:left w:val="single" w:sz="4" w:space="0" w:color="auto"/>
              <w:bottom w:val="single" w:sz="4" w:space="0" w:color="auto"/>
              <w:right w:val="single" w:sz="4" w:space="0" w:color="auto"/>
            </w:tcBorders>
          </w:tcPr>
          <w:p w14:paraId="76DB52E2"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32BC8E22"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B7227"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73901"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Atnaujinimų valdymas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71822" w14:textId="67E34F3D"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Turi būti gamintojo interneto svetainės (ar lygiaverčiu principu paremta) vieta su galimybe atnaujinti siūlomo modelio BIOS, įrenginių tvarkykles ir programinę įrangą. </w:t>
            </w:r>
          </w:p>
        </w:tc>
        <w:tc>
          <w:tcPr>
            <w:tcW w:w="7089" w:type="dxa"/>
            <w:tcBorders>
              <w:top w:val="single" w:sz="4" w:space="0" w:color="auto"/>
              <w:left w:val="single" w:sz="4" w:space="0" w:color="auto"/>
              <w:bottom w:val="single" w:sz="4" w:space="0" w:color="auto"/>
              <w:right w:val="single" w:sz="4" w:space="0" w:color="auto"/>
            </w:tcBorders>
          </w:tcPr>
          <w:p w14:paraId="70E5961B"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7785FC5F"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57FCD"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49FF6"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Komplektacija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95498" w14:textId="77777777"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F95016">
              <w:rPr>
                <w:rFonts w:eastAsia="Calibri" w:cstheme="minorHAnsi"/>
                <w:color w:val="000000"/>
                <w:sz w:val="20"/>
                <w:szCs w:val="20"/>
              </w:rPr>
              <w:t>Visos kompiuterio dalys turi būti naujos, negali būti naudotos ar gamykliškai atnaujintos (Renew).</w:t>
            </w:r>
          </w:p>
        </w:tc>
        <w:tc>
          <w:tcPr>
            <w:tcW w:w="7089" w:type="dxa"/>
            <w:tcBorders>
              <w:top w:val="single" w:sz="4" w:space="0" w:color="auto"/>
              <w:left w:val="single" w:sz="4" w:space="0" w:color="auto"/>
              <w:bottom w:val="single" w:sz="4" w:space="0" w:color="auto"/>
              <w:right w:val="single" w:sz="4" w:space="0" w:color="auto"/>
            </w:tcBorders>
          </w:tcPr>
          <w:p w14:paraId="64CF15D8"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510EB435"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FC0D8"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613E2"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Kompiuterio bendri reikalavimai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917C2" w14:textId="78D98A7E" w:rsidR="00AD2D0E" w:rsidRPr="00F95016" w:rsidRDefault="00AD2D0E" w:rsidP="007A5682">
            <w:pPr>
              <w:suppressAutoHyphens/>
              <w:autoSpaceDE w:val="0"/>
              <w:autoSpaceDN w:val="0"/>
              <w:adjustRightInd w:val="0"/>
              <w:spacing w:after="0" w:line="240" w:lineRule="auto"/>
              <w:jc w:val="both"/>
              <w:rPr>
                <w:rFonts w:eastAsia="Calibri" w:cstheme="minorHAnsi"/>
                <w:color w:val="000000"/>
                <w:sz w:val="20"/>
                <w:szCs w:val="20"/>
              </w:rPr>
            </w:pPr>
            <w:r w:rsidRPr="00F95016">
              <w:rPr>
                <w:rFonts w:eastAsia="Times New Roman" w:cstheme="minorHAnsi"/>
                <w:sz w:val="20"/>
                <w:szCs w:val="20"/>
              </w:rPr>
              <w:t>Kompiuteris paženklintas CE ženklu. </w:t>
            </w:r>
            <w:r w:rsidRPr="00F95016">
              <w:rPr>
                <w:rFonts w:eastAsia="Calibri" w:cstheme="minorHAnsi"/>
                <w:color w:val="000000"/>
                <w:sz w:val="20"/>
                <w:szCs w:val="20"/>
              </w:rPr>
              <w:t xml:space="preserve"> Kompiuterį sudarantys aparatiniai komponentai (sisteminė plokštė, procesorius, pagrindinė plokštė,</w:t>
            </w:r>
          </w:p>
          <w:p w14:paraId="260A90AD" w14:textId="5A73092F" w:rsidR="00AD2D0E" w:rsidRPr="00F95016" w:rsidRDefault="00AD2D0E" w:rsidP="00F95016">
            <w:pPr>
              <w:suppressAutoHyphens/>
              <w:autoSpaceDE w:val="0"/>
              <w:autoSpaceDN w:val="0"/>
              <w:adjustRightInd w:val="0"/>
              <w:spacing w:after="0" w:line="240" w:lineRule="auto"/>
              <w:jc w:val="both"/>
              <w:rPr>
                <w:rFonts w:eastAsia="Calibri" w:cstheme="minorHAnsi"/>
                <w:color w:val="000000"/>
                <w:sz w:val="20"/>
                <w:szCs w:val="20"/>
                <w:lang w:val="en-US"/>
              </w:rPr>
            </w:pPr>
            <w:r w:rsidRPr="00F95016">
              <w:rPr>
                <w:rFonts w:eastAsia="Calibri" w:cstheme="minorHAnsi"/>
                <w:color w:val="000000"/>
                <w:sz w:val="20"/>
                <w:szCs w:val="20"/>
              </w:rPr>
              <w:lastRenderedPageBreak/>
              <w:t>operatyvinė atmintis, kietas diskas) privalo būti pilnai sumontuoti į kompiuterį</w:t>
            </w:r>
            <w:r w:rsidR="00F95016" w:rsidRPr="00F95016">
              <w:rPr>
                <w:rFonts w:eastAsia="Calibri" w:cstheme="minorHAnsi"/>
                <w:color w:val="000000"/>
                <w:sz w:val="20"/>
                <w:szCs w:val="20"/>
              </w:rPr>
              <w:t>.</w:t>
            </w:r>
          </w:p>
        </w:tc>
        <w:tc>
          <w:tcPr>
            <w:tcW w:w="7089" w:type="dxa"/>
            <w:tcBorders>
              <w:top w:val="single" w:sz="4" w:space="0" w:color="auto"/>
              <w:left w:val="single" w:sz="4" w:space="0" w:color="auto"/>
              <w:bottom w:val="single" w:sz="4" w:space="0" w:color="auto"/>
              <w:right w:val="single" w:sz="4" w:space="0" w:color="auto"/>
            </w:tcBorders>
          </w:tcPr>
          <w:p w14:paraId="7E5D017A" w14:textId="77777777" w:rsidR="00AD2D0E" w:rsidRPr="00F95016" w:rsidRDefault="00AD2D0E" w:rsidP="007A5682">
            <w:pPr>
              <w:spacing w:after="0" w:line="240" w:lineRule="auto"/>
              <w:rPr>
                <w:rFonts w:eastAsia="Times New Roman" w:cstheme="minorHAnsi"/>
                <w:sz w:val="20"/>
                <w:szCs w:val="20"/>
              </w:rPr>
            </w:pPr>
          </w:p>
        </w:tc>
      </w:tr>
      <w:tr w:rsidR="00AD2D0E" w:rsidRPr="00F95016" w14:paraId="18742A16"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43E14"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E6386" w14:textId="77777777" w:rsidR="00AD2D0E" w:rsidRPr="00F95016" w:rsidRDefault="00AD2D0E" w:rsidP="007A5682">
            <w:pPr>
              <w:spacing w:after="0" w:line="240" w:lineRule="auto"/>
              <w:rPr>
                <w:rFonts w:eastAsia="Times New Roman" w:cstheme="minorHAnsi"/>
                <w:sz w:val="20"/>
                <w:szCs w:val="20"/>
              </w:rPr>
            </w:pPr>
            <w:r w:rsidRPr="00F95016">
              <w:rPr>
                <w:rFonts w:eastAsia="Times New Roman" w:cstheme="minorHAnsi"/>
                <w:sz w:val="20"/>
                <w:szCs w:val="20"/>
              </w:rPr>
              <w:t>Garantinė techninė priežiūra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ECF8DB" w14:textId="5296B51B"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Stacionariam kompiuteriui turi būti suteikiama garantinė techninė priežiūra darbo vietoje („on-site“), kurios laikotarpis ne mažesnis kaip 36 mėnesiai nuo prekių perdavimo-priėmimo akto pasirašymo dienos. </w:t>
            </w:r>
          </w:p>
          <w:p w14:paraId="314D407B" w14:textId="759994ED" w:rsidR="00AD2D0E" w:rsidRPr="00F95016" w:rsidRDefault="00AD2D0E" w:rsidP="007A5682">
            <w:pPr>
              <w:spacing w:after="0" w:line="240" w:lineRule="auto"/>
              <w:jc w:val="both"/>
              <w:textAlignment w:val="baseline"/>
              <w:rPr>
                <w:rFonts w:eastAsia="Times New Roman" w:cstheme="minorHAnsi"/>
                <w:sz w:val="20"/>
                <w:szCs w:val="20"/>
              </w:rPr>
            </w:pPr>
            <w:r w:rsidRPr="00F95016">
              <w:rPr>
                <w:rFonts w:eastAsia="Times New Roman" w:cstheme="minorHAnsi"/>
                <w:sz w:val="20"/>
                <w:szCs w:val="20"/>
              </w:rPr>
              <w:t>Garantinio techninio aptarnavimo laikotarpiu turi</w:t>
            </w:r>
            <w:r w:rsidR="00F95016" w:rsidRPr="00F95016">
              <w:rPr>
                <w:rFonts w:eastAsia="Times New Roman" w:cstheme="minorHAnsi"/>
                <w:sz w:val="20"/>
                <w:szCs w:val="20"/>
              </w:rPr>
              <w:t xml:space="preserve"> būti užtikrinamas nemokamas dalių tiekimas i</w:t>
            </w:r>
            <w:r w:rsidRPr="00F95016">
              <w:rPr>
                <w:rFonts w:eastAsia="Times New Roman" w:cstheme="minorHAnsi"/>
                <w:sz w:val="20"/>
                <w:szCs w:val="20"/>
              </w:rPr>
              <w:t>r nemokam</w:t>
            </w:r>
            <w:r w:rsidR="00F95016" w:rsidRPr="00F95016">
              <w:rPr>
                <w:rFonts w:eastAsia="Times New Roman" w:cstheme="minorHAnsi"/>
                <w:sz w:val="20"/>
                <w:szCs w:val="20"/>
              </w:rPr>
              <w:t xml:space="preserve">i </w:t>
            </w:r>
            <w:r w:rsidRPr="00F95016">
              <w:rPr>
                <w:rFonts w:eastAsia="Times New Roman" w:cstheme="minorHAnsi"/>
                <w:sz w:val="20"/>
                <w:szCs w:val="20"/>
              </w:rPr>
              <w:t>remonto darb</w:t>
            </w:r>
            <w:r w:rsidR="00F95016" w:rsidRPr="00F95016">
              <w:rPr>
                <w:rFonts w:eastAsia="Times New Roman" w:cstheme="minorHAnsi"/>
                <w:sz w:val="20"/>
                <w:szCs w:val="20"/>
              </w:rPr>
              <w:t>ai</w:t>
            </w:r>
            <w:r w:rsidRPr="00F95016">
              <w:rPr>
                <w:rFonts w:eastAsia="Times New Roman" w:cstheme="minorHAnsi"/>
                <w:sz w:val="20"/>
                <w:szCs w:val="20"/>
              </w:rPr>
              <w:t>.  </w:t>
            </w:r>
          </w:p>
        </w:tc>
        <w:tc>
          <w:tcPr>
            <w:tcW w:w="7089" w:type="dxa"/>
            <w:tcBorders>
              <w:top w:val="single" w:sz="4" w:space="0" w:color="auto"/>
              <w:left w:val="single" w:sz="4" w:space="0" w:color="auto"/>
              <w:bottom w:val="single" w:sz="4" w:space="0" w:color="auto"/>
              <w:right w:val="single" w:sz="4" w:space="0" w:color="auto"/>
            </w:tcBorders>
          </w:tcPr>
          <w:p w14:paraId="7BAF8AFE" w14:textId="77777777" w:rsidR="00AD2D0E" w:rsidRPr="00F95016" w:rsidRDefault="00AD2D0E" w:rsidP="007A5682">
            <w:pPr>
              <w:spacing w:after="0" w:line="240" w:lineRule="auto"/>
              <w:rPr>
                <w:rFonts w:eastAsia="Times New Roman" w:cstheme="minorHAnsi"/>
                <w:sz w:val="20"/>
                <w:szCs w:val="20"/>
              </w:rPr>
            </w:pPr>
          </w:p>
        </w:tc>
      </w:tr>
      <w:tr w:rsidR="00AD2D0E" w:rsidRPr="000F6401" w14:paraId="78CFD9CB" w14:textId="77777777" w:rsidTr="000F6401">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528D" w14:textId="77777777" w:rsidR="00AD2D0E" w:rsidRPr="00F95016" w:rsidRDefault="00AD2D0E" w:rsidP="007A5682">
            <w:pPr>
              <w:numPr>
                <w:ilvl w:val="0"/>
                <w:numId w:val="17"/>
              </w:numPr>
              <w:spacing w:after="0" w:line="276" w:lineRule="auto"/>
              <w:jc w:val="center"/>
              <w:rPr>
                <w:rFonts w:eastAsia="Times New Roman" w:cstheme="minorHAnsi"/>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ECCC8" w14:textId="2B0FDC4C" w:rsidR="00AD2D0E" w:rsidRPr="00F95016" w:rsidRDefault="00F95016" w:rsidP="007A5682">
            <w:pPr>
              <w:spacing w:after="0" w:line="240" w:lineRule="auto"/>
              <w:rPr>
                <w:rFonts w:eastAsia="Times New Roman" w:cstheme="minorHAnsi"/>
                <w:sz w:val="20"/>
                <w:szCs w:val="20"/>
              </w:rPr>
            </w:pPr>
            <w:r w:rsidRPr="00F95016">
              <w:rPr>
                <w:rFonts w:eastAsia="Times New Roman" w:cstheme="minorHAnsi"/>
                <w:sz w:val="20"/>
                <w:szCs w:val="20"/>
              </w:rPr>
              <w:t>Aplinkosauginiai reikalavimai</w:t>
            </w:r>
            <w:r w:rsidR="00AD2D0E" w:rsidRPr="00F95016">
              <w:rPr>
                <w:rFonts w:eastAsia="Times New Roman" w:cstheme="minorHAnsi"/>
                <w:sz w:val="20"/>
                <w:szCs w:val="20"/>
              </w:rPr>
              <w:t xml:space="preserve">  </w:t>
            </w:r>
          </w:p>
        </w:tc>
        <w:tc>
          <w:tcPr>
            <w:tcW w:w="4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3E13E" w14:textId="77777777" w:rsidR="007A5682" w:rsidRPr="00F95016" w:rsidRDefault="007A5682" w:rsidP="007A5682">
            <w:pPr>
              <w:rPr>
                <w:rFonts w:cstheme="minorHAnsi"/>
                <w:sz w:val="20"/>
                <w:szCs w:val="20"/>
              </w:rPr>
            </w:pPr>
            <w:r w:rsidRPr="00F95016">
              <w:rPr>
                <w:rFonts w:cstheme="minorHAnsi"/>
                <w:sz w:val="20"/>
                <w:szCs w:val="20"/>
              </w:rPr>
              <w:t>Įranga turi atitinkti Europos Parlamento ir Tarybos direktyvos 2002/95/EB "Dėl tam tikrų medžiagų naudojimo elektroninėje įrangoje apribojimo" nustatytus reikalavimus (</w:t>
            </w:r>
            <w:r w:rsidRPr="00F95016">
              <w:rPr>
                <w:rFonts w:cstheme="minorHAnsi"/>
                <w:i/>
                <w:iCs/>
                <w:sz w:val="20"/>
                <w:szCs w:val="20"/>
              </w:rPr>
              <w:t>RoHS</w:t>
            </w:r>
            <w:r w:rsidRPr="00F95016">
              <w:rPr>
                <w:rFonts w:cstheme="minorHAnsi"/>
                <w:sz w:val="20"/>
                <w:szCs w:val="20"/>
              </w:rPr>
              <w:t>).</w:t>
            </w:r>
          </w:p>
          <w:p w14:paraId="5784C87C" w14:textId="77777777" w:rsidR="007A5682" w:rsidRPr="00F95016" w:rsidRDefault="007A5682" w:rsidP="007A5682">
            <w:pPr>
              <w:rPr>
                <w:rFonts w:cstheme="minorHAnsi"/>
                <w:sz w:val="20"/>
                <w:szCs w:val="20"/>
              </w:rPr>
            </w:pPr>
            <w:r w:rsidRPr="00F95016">
              <w:rPr>
                <w:rFonts w:cstheme="minorHAnsi"/>
                <w:sz w:val="20"/>
                <w:szCs w:val="20"/>
              </w:rPr>
              <w:t>Kompiuteris turi būti paženklintas CE ženklu.</w:t>
            </w:r>
          </w:p>
          <w:p w14:paraId="1C0C2965" w14:textId="77777777" w:rsidR="007A5682" w:rsidRPr="00F95016" w:rsidRDefault="007A5682" w:rsidP="007A5682">
            <w:pPr>
              <w:rPr>
                <w:rFonts w:cstheme="minorHAnsi"/>
                <w:sz w:val="20"/>
                <w:szCs w:val="20"/>
              </w:rPr>
            </w:pPr>
            <w:r w:rsidRPr="00F95016">
              <w:rPr>
                <w:rFonts w:cstheme="minorHAnsi"/>
                <w:sz w:val="20"/>
                <w:szCs w:val="20"/>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199CD432" w14:textId="77777777" w:rsidR="007A5682" w:rsidRPr="00F95016" w:rsidRDefault="007A5682" w:rsidP="007A5682">
            <w:pPr>
              <w:rPr>
                <w:rFonts w:cstheme="minorHAnsi"/>
                <w:sz w:val="20"/>
                <w:szCs w:val="20"/>
              </w:rPr>
            </w:pPr>
          </w:p>
          <w:p w14:paraId="30854719" w14:textId="77777777" w:rsidR="007A5682" w:rsidRPr="00F95016" w:rsidRDefault="007A5682" w:rsidP="007A5682">
            <w:pPr>
              <w:widowControl w:val="0"/>
              <w:suppressAutoHyphens/>
              <w:rPr>
                <w:rFonts w:cstheme="minorHAnsi"/>
                <w:sz w:val="20"/>
                <w:szCs w:val="20"/>
              </w:rPr>
            </w:pPr>
            <w:r w:rsidRPr="00F95016">
              <w:rPr>
                <w:rFonts w:cstheme="minorHAnsi"/>
                <w:sz w:val="20"/>
                <w:szCs w:val="20"/>
              </w:rPr>
              <w:t>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0405681F" w14:textId="77777777" w:rsidR="007A5682" w:rsidRPr="00F95016" w:rsidRDefault="007A5682" w:rsidP="007A5682">
            <w:pPr>
              <w:widowControl w:val="0"/>
              <w:suppressAutoHyphens/>
              <w:rPr>
                <w:rFonts w:cstheme="minorHAnsi"/>
                <w:sz w:val="20"/>
                <w:szCs w:val="20"/>
              </w:rPr>
            </w:pPr>
          </w:p>
          <w:p w14:paraId="5E781F2A" w14:textId="77777777" w:rsidR="007A5682" w:rsidRPr="00F95016" w:rsidRDefault="007A5682" w:rsidP="007A5682">
            <w:pPr>
              <w:widowControl w:val="0"/>
              <w:suppressAutoHyphens/>
              <w:rPr>
                <w:rFonts w:cstheme="minorHAnsi"/>
                <w:sz w:val="20"/>
                <w:szCs w:val="20"/>
              </w:rPr>
            </w:pPr>
            <w:r w:rsidRPr="00F95016">
              <w:rPr>
                <w:rFonts w:cstheme="minorHAnsi"/>
                <w:sz w:val="20"/>
                <w:szCs w:val="20"/>
              </w:rPr>
              <w:t>Galimi atitiktį žaliojo pirkimo reikalavimams įrodantys dokumentai:</w:t>
            </w:r>
          </w:p>
          <w:p w14:paraId="4150670C" w14:textId="77777777" w:rsidR="007A5682" w:rsidRPr="00F95016" w:rsidRDefault="007A5682" w:rsidP="007A5682">
            <w:pPr>
              <w:widowControl w:val="0"/>
              <w:suppressAutoHyphens/>
              <w:rPr>
                <w:rFonts w:cstheme="minorHAnsi"/>
                <w:sz w:val="20"/>
                <w:szCs w:val="20"/>
              </w:rPr>
            </w:pPr>
            <w:r w:rsidRPr="00F95016">
              <w:rPr>
                <w:rFonts w:cstheme="minorHAnsi"/>
                <w:sz w:val="20"/>
                <w:szCs w:val="20"/>
              </w:rPr>
              <w:t>I tipo ekologinio ženklo sertifikatas arba lygiavertis dokumentas</w:t>
            </w:r>
          </w:p>
          <w:p w14:paraId="6752DB29" w14:textId="448E1A91" w:rsidR="00AD2D0E" w:rsidRPr="000F6401" w:rsidRDefault="007A5682" w:rsidP="007A5682">
            <w:pPr>
              <w:spacing w:after="0" w:line="240" w:lineRule="auto"/>
              <w:jc w:val="both"/>
              <w:textAlignment w:val="baseline"/>
              <w:rPr>
                <w:rFonts w:eastAsia="Times New Roman" w:cstheme="minorHAnsi"/>
                <w:b/>
                <w:sz w:val="20"/>
                <w:szCs w:val="20"/>
              </w:rPr>
            </w:pPr>
            <w:r w:rsidRPr="00F95016">
              <w:rPr>
                <w:rFonts w:cstheme="minorHAnsi"/>
                <w:sz w:val="20"/>
                <w:szCs w:val="20"/>
              </w:rPr>
              <w:t>(lygiavertiškumą įrodinėja tiekėjas).</w:t>
            </w:r>
          </w:p>
        </w:tc>
        <w:tc>
          <w:tcPr>
            <w:tcW w:w="7089" w:type="dxa"/>
            <w:tcBorders>
              <w:top w:val="single" w:sz="4" w:space="0" w:color="auto"/>
              <w:left w:val="single" w:sz="4" w:space="0" w:color="auto"/>
              <w:bottom w:val="single" w:sz="4" w:space="0" w:color="auto"/>
              <w:right w:val="single" w:sz="4" w:space="0" w:color="auto"/>
            </w:tcBorders>
          </w:tcPr>
          <w:p w14:paraId="70AEB12C" w14:textId="77777777" w:rsidR="00AD2D0E" w:rsidRPr="000F6401" w:rsidRDefault="00AD2D0E" w:rsidP="007A5682">
            <w:pPr>
              <w:spacing w:after="0" w:line="240" w:lineRule="auto"/>
              <w:rPr>
                <w:rFonts w:eastAsia="Times New Roman" w:cstheme="minorHAnsi"/>
                <w:sz w:val="20"/>
                <w:szCs w:val="20"/>
              </w:rPr>
            </w:pPr>
          </w:p>
        </w:tc>
      </w:tr>
    </w:tbl>
    <w:p w14:paraId="49F68EC1" w14:textId="77777777" w:rsidR="00AD2D0E" w:rsidRPr="000F6401" w:rsidRDefault="00AD2D0E" w:rsidP="000556D7">
      <w:pPr>
        <w:pStyle w:val="BodyText2"/>
        <w:spacing w:line="240" w:lineRule="auto"/>
        <w:rPr>
          <w:rFonts w:asciiTheme="minorHAnsi" w:hAnsiTheme="minorHAnsi" w:cstheme="minorHAnsi"/>
          <w:b/>
          <w:bCs/>
          <w:szCs w:val="24"/>
          <w:shd w:val="clear" w:color="auto" w:fill="FFFFFF"/>
        </w:rPr>
      </w:pPr>
    </w:p>
    <w:sectPr w:rsidR="00AD2D0E" w:rsidRPr="000F6401" w:rsidSect="00AB370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AED0" w14:textId="77777777" w:rsidR="00872471" w:rsidRDefault="00872471" w:rsidP="008628FC">
      <w:pPr>
        <w:spacing w:after="0" w:line="240" w:lineRule="auto"/>
      </w:pPr>
      <w:r>
        <w:separator/>
      </w:r>
    </w:p>
  </w:endnote>
  <w:endnote w:type="continuationSeparator" w:id="0">
    <w:p w14:paraId="517B9C60" w14:textId="77777777" w:rsidR="00872471" w:rsidRDefault="00872471" w:rsidP="0086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27D3" w14:textId="77777777" w:rsidR="00872471" w:rsidRDefault="00872471" w:rsidP="008628FC">
      <w:pPr>
        <w:spacing w:after="0" w:line="240" w:lineRule="auto"/>
      </w:pPr>
      <w:r>
        <w:separator/>
      </w:r>
    </w:p>
  </w:footnote>
  <w:footnote w:type="continuationSeparator" w:id="0">
    <w:p w14:paraId="4CB07226" w14:textId="77777777" w:rsidR="00872471" w:rsidRDefault="00872471" w:rsidP="0086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081160"/>
      <w:docPartObj>
        <w:docPartGallery w:val="Page Numbers (Top of Page)"/>
        <w:docPartUnique/>
      </w:docPartObj>
    </w:sdtPr>
    <w:sdtEndPr>
      <w:rPr>
        <w:rFonts w:ascii="Times New Roman" w:hAnsi="Times New Roman" w:cs="Times New Roman"/>
        <w:sz w:val="20"/>
        <w:szCs w:val="20"/>
      </w:rPr>
    </w:sdtEndPr>
    <w:sdtContent>
      <w:p w14:paraId="2BC0024E" w14:textId="77777777" w:rsidR="000F6401" w:rsidRPr="008628FC" w:rsidRDefault="000F6401">
        <w:pPr>
          <w:pStyle w:val="Header"/>
          <w:jc w:val="center"/>
          <w:rPr>
            <w:rFonts w:ascii="Times New Roman" w:hAnsi="Times New Roman" w:cs="Times New Roman"/>
            <w:sz w:val="20"/>
            <w:szCs w:val="20"/>
          </w:rPr>
        </w:pPr>
        <w:r w:rsidRPr="008628FC">
          <w:rPr>
            <w:rFonts w:ascii="Times New Roman" w:hAnsi="Times New Roman" w:cs="Times New Roman"/>
            <w:sz w:val="20"/>
            <w:szCs w:val="20"/>
          </w:rPr>
          <w:fldChar w:fldCharType="begin"/>
        </w:r>
        <w:r w:rsidRPr="008628FC">
          <w:rPr>
            <w:rFonts w:ascii="Times New Roman" w:hAnsi="Times New Roman" w:cs="Times New Roman"/>
            <w:sz w:val="20"/>
            <w:szCs w:val="20"/>
          </w:rPr>
          <w:instrText>PAGE   \* MERGEFORMAT</w:instrText>
        </w:r>
        <w:r w:rsidRPr="008628FC">
          <w:rPr>
            <w:rFonts w:ascii="Times New Roman" w:hAnsi="Times New Roman" w:cs="Times New Roman"/>
            <w:sz w:val="20"/>
            <w:szCs w:val="20"/>
          </w:rPr>
          <w:fldChar w:fldCharType="separate"/>
        </w:r>
        <w:r w:rsidRPr="008628FC">
          <w:rPr>
            <w:rFonts w:ascii="Times New Roman" w:hAnsi="Times New Roman" w:cs="Times New Roman"/>
            <w:sz w:val="20"/>
            <w:szCs w:val="20"/>
          </w:rPr>
          <w:t>2</w:t>
        </w:r>
        <w:r w:rsidRPr="008628FC">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F18"/>
    <w:multiLevelType w:val="multilevel"/>
    <w:tmpl w:val="BCC08E0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6D1AE2"/>
    <w:multiLevelType w:val="hybridMultilevel"/>
    <w:tmpl w:val="FE1C4464"/>
    <w:lvl w:ilvl="0" w:tplc="B538C2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6128FC"/>
    <w:multiLevelType w:val="multilevel"/>
    <w:tmpl w:val="275C58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8C6FB0"/>
    <w:multiLevelType w:val="hybridMultilevel"/>
    <w:tmpl w:val="B342705E"/>
    <w:lvl w:ilvl="0" w:tplc="FFFFFFFF">
      <w:start w:val="1"/>
      <w:numFmt w:val="decimal"/>
      <w:lvlText w:val="%1."/>
      <w:lvlJc w:val="left"/>
      <w:pPr>
        <w:ind w:left="785"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4" w15:restartNumberingAfterBreak="0">
    <w:nsid w:val="2EB355C1"/>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 w15:restartNumberingAfterBreak="0">
    <w:nsid w:val="2F0E6B12"/>
    <w:multiLevelType w:val="hybridMultilevel"/>
    <w:tmpl w:val="A73883AE"/>
    <w:lvl w:ilvl="0" w:tplc="42E838BA">
      <w:start w:val="1"/>
      <w:numFmt w:val="decimal"/>
      <w:lvlText w:val="%1."/>
      <w:lvlJc w:val="left"/>
      <w:pPr>
        <w:ind w:left="785" w:hanging="360"/>
      </w:p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6" w15:restartNumberingAfterBreak="0">
    <w:nsid w:val="34487EA5"/>
    <w:multiLevelType w:val="multilevel"/>
    <w:tmpl w:val="C2108A22"/>
    <w:lvl w:ilvl="0">
      <w:start w:val="1"/>
      <w:numFmt w:val="decimal"/>
      <w:pStyle w:val="Heading1"/>
      <w:lvlText w:val="%1."/>
      <w:lvlJc w:val="left"/>
      <w:pPr>
        <w:ind w:left="502" w:hanging="360"/>
      </w:pPr>
      <w:rPr>
        <w:rFonts w:ascii="Times New Roman" w:eastAsiaTheme="minorHAnsi" w:hAnsi="Times New Roman" w:cs="Times New Roman" w:hint="default"/>
        <w:strike w:val="0"/>
        <w:color w:val="auto"/>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286216"/>
    <w:multiLevelType w:val="hybridMultilevel"/>
    <w:tmpl w:val="612EA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D43EA2"/>
    <w:multiLevelType w:val="multilevel"/>
    <w:tmpl w:val="A596D7C2"/>
    <w:lvl w:ilvl="0">
      <w:start w:val="1"/>
      <w:numFmt w:val="decimal"/>
      <w:lvlText w:val="3.%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CD05C1"/>
    <w:multiLevelType w:val="hybridMultilevel"/>
    <w:tmpl w:val="BB286CA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52942FB1"/>
    <w:multiLevelType w:val="multilevel"/>
    <w:tmpl w:val="BCC08E0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6360BA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653451"/>
    <w:multiLevelType w:val="multilevel"/>
    <w:tmpl w:val="1B18C2A0"/>
    <w:lvl w:ilvl="0">
      <w:start w:val="1"/>
      <w:numFmt w:val="decimal"/>
      <w:lvlText w:val="%1."/>
      <w:lvlJc w:val="left"/>
      <w:pPr>
        <w:ind w:left="720" w:hanging="360"/>
      </w:pPr>
    </w:lvl>
    <w:lvl w:ilvl="1">
      <w:start w:val="4"/>
      <w:numFmt w:val="decimal"/>
      <w:isLgl/>
      <w:lvlText w:val="%1.%2."/>
      <w:lvlJc w:val="left"/>
      <w:pPr>
        <w:ind w:left="16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6960" w:hanging="1800"/>
      </w:pPr>
      <w:rPr>
        <w:rFonts w:hint="default"/>
      </w:rPr>
    </w:lvl>
  </w:abstractNum>
  <w:abstractNum w:abstractNumId="14"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320393"/>
    <w:multiLevelType w:val="hybridMultilevel"/>
    <w:tmpl w:val="00A88986"/>
    <w:lvl w:ilvl="0" w:tplc="B538C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4E4AA8"/>
    <w:multiLevelType w:val="multilevel"/>
    <w:tmpl w:val="A596D7C2"/>
    <w:lvl w:ilvl="0">
      <w:start w:val="1"/>
      <w:numFmt w:val="decimal"/>
      <w:lvlText w:val="3.%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10"/>
  </w:num>
  <w:num w:numId="3">
    <w:abstractNumId w:val="13"/>
  </w:num>
  <w:num w:numId="4">
    <w:abstractNumId w:val="4"/>
  </w:num>
  <w:num w:numId="5">
    <w:abstractNumId w:val="7"/>
  </w:num>
  <w:num w:numId="6">
    <w:abstractNumId w:val="12"/>
  </w:num>
  <w:num w:numId="7">
    <w:abstractNumId w:val="2"/>
  </w:num>
  <w:num w:numId="8">
    <w:abstractNumId w:val="1"/>
  </w:num>
  <w:num w:numId="9">
    <w:abstractNumId w:val="15"/>
  </w:num>
  <w:num w:numId="10">
    <w:abstractNumId w:val="9"/>
  </w:num>
  <w:num w:numId="11">
    <w:abstractNumId w:val="11"/>
  </w:num>
  <w:num w:numId="12">
    <w:abstractNumId w:val="16"/>
  </w:num>
  <w:num w:numId="13">
    <w:abstractNumId w:val="0"/>
  </w:num>
  <w:num w:numId="14">
    <w:abstractNumId w:val="8"/>
  </w:num>
  <w:num w:numId="15">
    <w:abstractNumId w:val="14"/>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E0"/>
    <w:rsid w:val="000026CE"/>
    <w:rsid w:val="00006404"/>
    <w:rsid w:val="00051378"/>
    <w:rsid w:val="000556D7"/>
    <w:rsid w:val="00067D6D"/>
    <w:rsid w:val="000A791A"/>
    <w:rsid w:val="000B0E5C"/>
    <w:rsid w:val="000F12A9"/>
    <w:rsid w:val="000F6401"/>
    <w:rsid w:val="001360E3"/>
    <w:rsid w:val="00143C8C"/>
    <w:rsid w:val="001443B2"/>
    <w:rsid w:val="00150378"/>
    <w:rsid w:val="00156453"/>
    <w:rsid w:val="00166A27"/>
    <w:rsid w:val="00175528"/>
    <w:rsid w:val="001909D8"/>
    <w:rsid w:val="00193288"/>
    <w:rsid w:val="001B0947"/>
    <w:rsid w:val="001B677E"/>
    <w:rsid w:val="001F1AC6"/>
    <w:rsid w:val="002269C1"/>
    <w:rsid w:val="00230868"/>
    <w:rsid w:val="00242231"/>
    <w:rsid w:val="00267F83"/>
    <w:rsid w:val="0027630C"/>
    <w:rsid w:val="002903AD"/>
    <w:rsid w:val="002E48B0"/>
    <w:rsid w:val="003012BB"/>
    <w:rsid w:val="00312227"/>
    <w:rsid w:val="003361AD"/>
    <w:rsid w:val="003A7241"/>
    <w:rsid w:val="003B5BE0"/>
    <w:rsid w:val="003B6ADE"/>
    <w:rsid w:val="003B738C"/>
    <w:rsid w:val="003C2C56"/>
    <w:rsid w:val="003D0973"/>
    <w:rsid w:val="003D0E50"/>
    <w:rsid w:val="003F52E0"/>
    <w:rsid w:val="0042404C"/>
    <w:rsid w:val="00433C7D"/>
    <w:rsid w:val="0046172E"/>
    <w:rsid w:val="004A38A2"/>
    <w:rsid w:val="004B1CFB"/>
    <w:rsid w:val="004B5940"/>
    <w:rsid w:val="004B62A9"/>
    <w:rsid w:val="004C03C8"/>
    <w:rsid w:val="004C2D41"/>
    <w:rsid w:val="004E1261"/>
    <w:rsid w:val="004F4CC2"/>
    <w:rsid w:val="00524E01"/>
    <w:rsid w:val="00527EE1"/>
    <w:rsid w:val="00537B62"/>
    <w:rsid w:val="00546BEE"/>
    <w:rsid w:val="0059065F"/>
    <w:rsid w:val="00591734"/>
    <w:rsid w:val="0059444B"/>
    <w:rsid w:val="005956F8"/>
    <w:rsid w:val="005A35BE"/>
    <w:rsid w:val="005A3752"/>
    <w:rsid w:val="005A5565"/>
    <w:rsid w:val="005D16EB"/>
    <w:rsid w:val="005D5744"/>
    <w:rsid w:val="005E2DB4"/>
    <w:rsid w:val="005F52E6"/>
    <w:rsid w:val="0060667B"/>
    <w:rsid w:val="00622B2F"/>
    <w:rsid w:val="006477B4"/>
    <w:rsid w:val="006A65B8"/>
    <w:rsid w:val="006B4BF4"/>
    <w:rsid w:val="006B6067"/>
    <w:rsid w:val="006C180E"/>
    <w:rsid w:val="006C4027"/>
    <w:rsid w:val="006C4BA4"/>
    <w:rsid w:val="006F12DD"/>
    <w:rsid w:val="006F2C51"/>
    <w:rsid w:val="006F3538"/>
    <w:rsid w:val="00707D7D"/>
    <w:rsid w:val="0071004B"/>
    <w:rsid w:val="00710B29"/>
    <w:rsid w:val="007541EF"/>
    <w:rsid w:val="007A5682"/>
    <w:rsid w:val="007C2436"/>
    <w:rsid w:val="00825A7C"/>
    <w:rsid w:val="008348A2"/>
    <w:rsid w:val="00850006"/>
    <w:rsid w:val="00853819"/>
    <w:rsid w:val="00853F9D"/>
    <w:rsid w:val="008540DD"/>
    <w:rsid w:val="00861FFF"/>
    <w:rsid w:val="008628FC"/>
    <w:rsid w:val="00865B0F"/>
    <w:rsid w:val="00872471"/>
    <w:rsid w:val="00887E2C"/>
    <w:rsid w:val="008A321E"/>
    <w:rsid w:val="008C42C0"/>
    <w:rsid w:val="008D04BD"/>
    <w:rsid w:val="008D340A"/>
    <w:rsid w:val="008E0DA8"/>
    <w:rsid w:val="008E522B"/>
    <w:rsid w:val="00900338"/>
    <w:rsid w:val="00952AB7"/>
    <w:rsid w:val="00960021"/>
    <w:rsid w:val="009A733A"/>
    <w:rsid w:val="009B6C47"/>
    <w:rsid w:val="00A11F0F"/>
    <w:rsid w:val="00A25913"/>
    <w:rsid w:val="00A54605"/>
    <w:rsid w:val="00A668B5"/>
    <w:rsid w:val="00AA1A96"/>
    <w:rsid w:val="00AB3703"/>
    <w:rsid w:val="00AD1155"/>
    <w:rsid w:val="00AD2D0E"/>
    <w:rsid w:val="00AF7FD5"/>
    <w:rsid w:val="00B036F8"/>
    <w:rsid w:val="00B10B98"/>
    <w:rsid w:val="00B1430E"/>
    <w:rsid w:val="00B174BE"/>
    <w:rsid w:val="00B31BE0"/>
    <w:rsid w:val="00B8362B"/>
    <w:rsid w:val="00BA3714"/>
    <w:rsid w:val="00BA3BED"/>
    <w:rsid w:val="00BD0A09"/>
    <w:rsid w:val="00BD13A2"/>
    <w:rsid w:val="00BD466D"/>
    <w:rsid w:val="00BD7735"/>
    <w:rsid w:val="00C10C2C"/>
    <w:rsid w:val="00C53735"/>
    <w:rsid w:val="00C63D0C"/>
    <w:rsid w:val="00C73DD1"/>
    <w:rsid w:val="00C93491"/>
    <w:rsid w:val="00CB0402"/>
    <w:rsid w:val="00CB116D"/>
    <w:rsid w:val="00CB54D5"/>
    <w:rsid w:val="00CC6253"/>
    <w:rsid w:val="00CF348F"/>
    <w:rsid w:val="00D96362"/>
    <w:rsid w:val="00DF7063"/>
    <w:rsid w:val="00E01634"/>
    <w:rsid w:val="00E56BC8"/>
    <w:rsid w:val="00EE01BC"/>
    <w:rsid w:val="00EE2FD1"/>
    <w:rsid w:val="00F2256D"/>
    <w:rsid w:val="00F24292"/>
    <w:rsid w:val="00F34246"/>
    <w:rsid w:val="00F52AF0"/>
    <w:rsid w:val="00F72426"/>
    <w:rsid w:val="00F95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83B3"/>
  <w15:chartTrackingRefBased/>
  <w15:docId w15:val="{ECEE0CC6-A4A2-40EE-88DE-4D97619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E0"/>
    <w:rPr>
      <w:kern w:val="2"/>
      <w14:ligatures w14:val="standardContextual"/>
    </w:rPr>
  </w:style>
  <w:style w:type="paragraph" w:styleId="Heading1">
    <w:name w:val="heading 1"/>
    <w:basedOn w:val="ListParagraph"/>
    <w:next w:val="Normal"/>
    <w:link w:val="Heading1Char"/>
    <w:uiPriority w:val="9"/>
    <w:qFormat/>
    <w:rsid w:val="00B31BE0"/>
    <w:pPr>
      <w:numPr>
        <w:numId w:val="1"/>
      </w:numPr>
      <w:tabs>
        <w:tab w:val="left" w:pos="426"/>
      </w:tabs>
      <w:spacing w:before="240" w:after="240" w:line="240" w:lineRule="auto"/>
      <w:outlineLvl w:val="0"/>
    </w:pPr>
    <w:rPr>
      <w:rFonts w:ascii="Montserrat" w:hAnsi="Montserrat"/>
      <w:b/>
      <w:bCs/>
      <w:cap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BE0"/>
    <w:rPr>
      <w:rFonts w:ascii="Montserrat" w:hAnsi="Montserrat"/>
      <w:b/>
      <w:bCs/>
      <w:caps/>
      <w:sz w:val="20"/>
      <w:szCs w:val="20"/>
    </w:rPr>
  </w:style>
  <w:style w:type="paragraph" w:styleId="Header">
    <w:name w:val="header"/>
    <w:basedOn w:val="Normal"/>
    <w:link w:val="HeaderChar"/>
    <w:uiPriority w:val="99"/>
    <w:unhideWhenUsed/>
    <w:rsid w:val="00B31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BE0"/>
    <w:rPr>
      <w:kern w:val="2"/>
      <w14:ligatures w14:val="standardContextual"/>
    </w:rPr>
  </w:style>
  <w:style w:type="paragraph" w:styleId="ListParagraph">
    <w:name w:val="List Paragraph"/>
    <w:basedOn w:val="Normal"/>
    <w:uiPriority w:val="34"/>
    <w:qFormat/>
    <w:rsid w:val="00B31BE0"/>
    <w:pPr>
      <w:ind w:left="720"/>
      <w:contextualSpacing/>
    </w:pPr>
  </w:style>
  <w:style w:type="character" w:styleId="CommentReference">
    <w:name w:val="annotation reference"/>
    <w:basedOn w:val="DefaultParagraphFont"/>
    <w:uiPriority w:val="99"/>
    <w:semiHidden/>
    <w:unhideWhenUsed/>
    <w:qFormat/>
    <w:rsid w:val="00B31BE0"/>
    <w:rPr>
      <w:sz w:val="16"/>
      <w:szCs w:val="16"/>
    </w:rPr>
  </w:style>
  <w:style w:type="paragraph" w:styleId="CommentText">
    <w:name w:val="annotation text"/>
    <w:aliases w:val=" Diagrama Diagrama Diagrama,Diagrama Diagrama Diagrama, Diagrama Diagrama Diagrama Diagrama, Diagrama Diagrama Char Char, Diagrama2 Diagrama Diagrama Diagrama, Diagrama Diagrama"/>
    <w:basedOn w:val="Normal"/>
    <w:link w:val="CommentTextChar"/>
    <w:uiPriority w:val="99"/>
    <w:unhideWhenUsed/>
    <w:rsid w:val="00B31BE0"/>
    <w:pPr>
      <w:spacing w:line="240" w:lineRule="auto"/>
    </w:pPr>
    <w:rPr>
      <w:sz w:val="20"/>
      <w:szCs w:val="20"/>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 Diagrama Diagrama Char"/>
    <w:basedOn w:val="DefaultParagraphFont"/>
    <w:link w:val="CommentText"/>
    <w:uiPriority w:val="99"/>
    <w:rsid w:val="00B31BE0"/>
    <w:rPr>
      <w:kern w:val="2"/>
      <w:sz w:val="20"/>
      <w:szCs w:val="20"/>
      <w14:ligatures w14:val="standardContextual"/>
    </w:rPr>
  </w:style>
  <w:style w:type="character" w:styleId="SubtleEmphasis">
    <w:name w:val="Subtle Emphasis"/>
    <w:basedOn w:val="DefaultParagraphFont"/>
    <w:uiPriority w:val="19"/>
    <w:qFormat/>
    <w:rsid w:val="00B31BE0"/>
    <w:rPr>
      <w:i/>
      <w:iCs/>
      <w:color w:val="404040" w:themeColor="text1" w:themeTint="BF"/>
    </w:rPr>
  </w:style>
  <w:style w:type="table" w:customStyle="1" w:styleId="TableGrid1">
    <w:name w:val="Table Grid1"/>
    <w:basedOn w:val="TableNormal"/>
    <w:next w:val="TableGrid"/>
    <w:uiPriority w:val="59"/>
    <w:rsid w:val="00B3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3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60E3"/>
    <w:rPr>
      <w:b/>
      <w:bCs/>
    </w:rPr>
  </w:style>
  <w:style w:type="character" w:customStyle="1" w:styleId="CommentSubjectChar">
    <w:name w:val="Comment Subject Char"/>
    <w:basedOn w:val="CommentTextChar"/>
    <w:link w:val="CommentSubject"/>
    <w:uiPriority w:val="99"/>
    <w:semiHidden/>
    <w:rsid w:val="001360E3"/>
    <w:rPr>
      <w:b/>
      <w:bCs/>
      <w:kern w:val="2"/>
      <w:sz w:val="20"/>
      <w:szCs w:val="20"/>
      <w14:ligatures w14:val="standardContextual"/>
    </w:rPr>
  </w:style>
  <w:style w:type="paragraph" w:styleId="Footer">
    <w:name w:val="footer"/>
    <w:basedOn w:val="Normal"/>
    <w:link w:val="FooterChar"/>
    <w:uiPriority w:val="99"/>
    <w:unhideWhenUsed/>
    <w:rsid w:val="00862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FC"/>
    <w:rPr>
      <w:kern w:val="2"/>
      <w14:ligatures w14:val="standardContextual"/>
    </w:rPr>
  </w:style>
  <w:style w:type="paragraph" w:styleId="BalloonText">
    <w:name w:val="Balloon Text"/>
    <w:basedOn w:val="Normal"/>
    <w:link w:val="BalloonTextChar"/>
    <w:uiPriority w:val="99"/>
    <w:semiHidden/>
    <w:unhideWhenUsed/>
    <w:rsid w:val="008E5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22B"/>
    <w:rPr>
      <w:rFonts w:ascii="Segoe UI" w:hAnsi="Segoe UI" w:cs="Segoe UI"/>
      <w:kern w:val="2"/>
      <w:sz w:val="18"/>
      <w:szCs w:val="18"/>
      <w14:ligatures w14:val="standardContextual"/>
    </w:rPr>
  </w:style>
  <w:style w:type="paragraph" w:styleId="NormalWeb">
    <w:name w:val="Normal (Web)"/>
    <w:basedOn w:val="Normal"/>
    <w:uiPriority w:val="99"/>
    <w:unhideWhenUsed/>
    <w:qFormat/>
    <w:rsid w:val="00524E01"/>
    <w:rPr>
      <w:rFonts w:ascii="Times New Roman" w:hAnsi="Times New Roman" w:cs="Times New Roman"/>
      <w:kern w:val="0"/>
      <w:sz w:val="24"/>
      <w:szCs w:val="24"/>
      <w:lang w:val="en-US"/>
      <w14:ligatures w14:val="none"/>
    </w:rPr>
  </w:style>
  <w:style w:type="paragraph" w:styleId="Revision">
    <w:name w:val="Revision"/>
    <w:hidden/>
    <w:uiPriority w:val="99"/>
    <w:semiHidden/>
    <w:rsid w:val="00B036F8"/>
    <w:pPr>
      <w:spacing w:after="0" w:line="240" w:lineRule="auto"/>
    </w:pPr>
    <w:rPr>
      <w:kern w:val="2"/>
      <w14:ligatures w14:val="standardContextual"/>
    </w:rPr>
  </w:style>
  <w:style w:type="character" w:styleId="Hyperlink">
    <w:name w:val="Hyperlink"/>
    <w:uiPriority w:val="99"/>
    <w:unhideWhenUsed/>
    <w:rsid w:val="003A7241"/>
    <w:rPr>
      <w:color w:val="0000FF"/>
      <w:u w:val="single"/>
    </w:rPr>
  </w:style>
  <w:style w:type="paragraph" w:styleId="BodyText2">
    <w:name w:val="Body Text 2"/>
    <w:basedOn w:val="Normal"/>
    <w:link w:val="BodyText2Char"/>
    <w:uiPriority w:val="99"/>
    <w:semiHidden/>
    <w:unhideWhenUsed/>
    <w:qFormat/>
    <w:rsid w:val="003A7241"/>
    <w:pPr>
      <w:suppressAutoHyphens/>
      <w:spacing w:after="120" w:line="480" w:lineRule="auto"/>
    </w:pPr>
    <w:rPr>
      <w:rFonts w:ascii="Times New Roman" w:eastAsia="Calibri" w:hAnsi="Times New Roman" w:cs="Times New Roman"/>
      <w:kern w:val="0"/>
      <w:sz w:val="24"/>
      <w14:ligatures w14:val="none"/>
    </w:rPr>
  </w:style>
  <w:style w:type="character" w:customStyle="1" w:styleId="BodyText2Char">
    <w:name w:val="Body Text 2 Char"/>
    <w:basedOn w:val="DefaultParagraphFont"/>
    <w:link w:val="BodyText2"/>
    <w:uiPriority w:val="99"/>
    <w:semiHidden/>
    <w:qFormat/>
    <w:rsid w:val="003A7241"/>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F2256D"/>
    <w:rPr>
      <w:color w:val="954F72" w:themeColor="followedHyperlink"/>
      <w:u w:val="single"/>
    </w:rPr>
  </w:style>
  <w:style w:type="character" w:styleId="UnresolvedMention">
    <w:name w:val="Unresolved Mention"/>
    <w:basedOn w:val="DefaultParagraphFont"/>
    <w:uiPriority w:val="99"/>
    <w:semiHidden/>
    <w:unhideWhenUsed/>
    <w:rsid w:val="005A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651">
      <w:bodyDiv w:val="1"/>
      <w:marLeft w:val="0"/>
      <w:marRight w:val="0"/>
      <w:marTop w:val="0"/>
      <w:marBottom w:val="0"/>
      <w:divBdr>
        <w:top w:val="none" w:sz="0" w:space="0" w:color="auto"/>
        <w:left w:val="none" w:sz="0" w:space="0" w:color="auto"/>
        <w:bottom w:val="none" w:sz="0" w:space="0" w:color="auto"/>
        <w:right w:val="none" w:sz="0" w:space="0" w:color="auto"/>
      </w:divBdr>
    </w:div>
    <w:div w:id="69232461">
      <w:bodyDiv w:val="1"/>
      <w:marLeft w:val="0"/>
      <w:marRight w:val="0"/>
      <w:marTop w:val="0"/>
      <w:marBottom w:val="0"/>
      <w:divBdr>
        <w:top w:val="none" w:sz="0" w:space="0" w:color="auto"/>
        <w:left w:val="none" w:sz="0" w:space="0" w:color="auto"/>
        <w:bottom w:val="none" w:sz="0" w:space="0" w:color="auto"/>
        <w:right w:val="none" w:sz="0" w:space="0" w:color="auto"/>
      </w:divBdr>
    </w:div>
    <w:div w:id="848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s://www.videocardbenchmark.net/high_end_gpus.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2E12-1DC7-4047-9B0B-6F2B0DD2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Laima</cp:lastModifiedBy>
  <cp:revision>5</cp:revision>
  <dcterms:created xsi:type="dcterms:W3CDTF">2024-11-27T12:48:00Z</dcterms:created>
  <dcterms:modified xsi:type="dcterms:W3CDTF">2024-11-27T13:24:00Z</dcterms:modified>
</cp:coreProperties>
</file>