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3704" w14:textId="4FD85F53" w:rsidR="00527488" w:rsidRDefault="0060202E" w:rsidP="00527488">
      <w:pPr>
        <w:spacing w:before="240" w:after="240"/>
        <w:jc w:val="center"/>
        <w:rPr>
          <w:b/>
        </w:rPr>
      </w:pPr>
      <w:r>
        <w:rPr>
          <w:b/>
        </w:rPr>
        <w:t xml:space="preserve">ŠILUTĖS </w:t>
      </w:r>
      <w:r w:rsidR="00C757F1">
        <w:rPr>
          <w:b/>
        </w:rPr>
        <w:t>RAJONO</w:t>
      </w:r>
      <w:r>
        <w:rPr>
          <w:b/>
        </w:rPr>
        <w:t xml:space="preserve"> SAVIVALDYBĖS</w:t>
      </w:r>
      <w:r w:rsidR="00C757F1">
        <w:rPr>
          <w:b/>
        </w:rPr>
        <w:t xml:space="preserve"> </w:t>
      </w:r>
      <w:r w:rsidR="00666C57">
        <w:rPr>
          <w:b/>
        </w:rPr>
        <w:t>SENIŪN</w:t>
      </w:r>
      <w:r w:rsidR="00EE45AD">
        <w:rPr>
          <w:b/>
        </w:rPr>
        <w:t>I</w:t>
      </w:r>
      <w:r w:rsidR="00666C57">
        <w:rPr>
          <w:b/>
        </w:rPr>
        <w:t xml:space="preserve">JŲ </w:t>
      </w:r>
      <w:r w:rsidR="00C757F1">
        <w:rPr>
          <w:b/>
        </w:rPr>
        <w:t xml:space="preserve">VIETINĖS REIKŠMĖS </w:t>
      </w:r>
      <w:r>
        <w:rPr>
          <w:b/>
        </w:rPr>
        <w:t>KEL</w:t>
      </w:r>
      <w:r w:rsidR="00C757F1">
        <w:rPr>
          <w:b/>
        </w:rPr>
        <w:t>IŲ</w:t>
      </w:r>
      <w:r w:rsidR="00666C57">
        <w:rPr>
          <w:b/>
        </w:rPr>
        <w:t xml:space="preserve"> SU ASFALTO DANGA</w:t>
      </w:r>
      <w:r w:rsidR="00C757F1">
        <w:rPr>
          <w:b/>
        </w:rPr>
        <w:t xml:space="preserve"> </w:t>
      </w:r>
      <w:r w:rsidR="00016A31">
        <w:rPr>
          <w:b/>
        </w:rPr>
        <w:t>REMONTO (</w:t>
      </w:r>
      <w:r w:rsidR="00C757F1">
        <w:rPr>
          <w:b/>
        </w:rPr>
        <w:t>TAISYMO</w:t>
      </w:r>
      <w:r w:rsidR="00016A31">
        <w:rPr>
          <w:b/>
        </w:rPr>
        <w:t>)</w:t>
      </w:r>
      <w:r w:rsidR="00C757F1">
        <w:rPr>
          <w:b/>
        </w:rPr>
        <w:t xml:space="preserve"> </w:t>
      </w:r>
      <w:r w:rsidR="00016A31">
        <w:rPr>
          <w:b/>
        </w:rPr>
        <w:t>DARBAI</w:t>
      </w:r>
    </w:p>
    <w:p w14:paraId="205AC76E" w14:textId="77777777" w:rsidR="00016A31" w:rsidRPr="00016A31" w:rsidRDefault="00016A31" w:rsidP="00016A31">
      <w:pPr>
        <w:spacing w:before="240" w:after="240"/>
        <w:jc w:val="center"/>
        <w:rPr>
          <w:b/>
          <w:bCs/>
        </w:rPr>
      </w:pPr>
      <w:r w:rsidRPr="00016A31">
        <w:rPr>
          <w:b/>
          <w:bCs/>
        </w:rPr>
        <w:t xml:space="preserve">TECHNINĖ SPECIFIKACIJA </w:t>
      </w:r>
    </w:p>
    <w:p w14:paraId="0134FEB4" w14:textId="52465C26" w:rsidR="00016A31" w:rsidRPr="00CC3763" w:rsidRDefault="00016A31" w:rsidP="00016A31">
      <w:pPr>
        <w:numPr>
          <w:ilvl w:val="0"/>
          <w:numId w:val="39"/>
        </w:numPr>
        <w:tabs>
          <w:tab w:val="clear" w:pos="2640"/>
          <w:tab w:val="num" w:pos="360"/>
        </w:tabs>
        <w:ind w:left="360" w:right="39" w:hanging="360"/>
        <w:jc w:val="both"/>
        <w:rPr>
          <w:b/>
        </w:rPr>
      </w:pPr>
      <w:r w:rsidRPr="001B13BF">
        <w:rPr>
          <w:b/>
        </w:rPr>
        <w:t>Pirkimo objektas:</w:t>
      </w:r>
      <w:r>
        <w:rPr>
          <w:b/>
        </w:rPr>
        <w:t xml:space="preserve"> </w:t>
      </w:r>
      <w:r w:rsidRPr="0005477D">
        <w:rPr>
          <w:b/>
          <w:iCs/>
        </w:rPr>
        <w:t xml:space="preserve">Šilutės rajono savivaldybės seniūnijų vietinės reikšmės kelių </w:t>
      </w:r>
      <w:r w:rsidR="00EE45AD">
        <w:rPr>
          <w:b/>
          <w:iCs/>
        </w:rPr>
        <w:t xml:space="preserve">su asfalto danga </w:t>
      </w:r>
      <w:r w:rsidRPr="0005477D">
        <w:rPr>
          <w:b/>
          <w:iCs/>
        </w:rPr>
        <w:t>remonto (taisymo) darbai</w:t>
      </w:r>
      <w:r w:rsidRPr="00CC3763">
        <w:rPr>
          <w:b/>
        </w:rPr>
        <w:t>.</w:t>
      </w:r>
    </w:p>
    <w:p w14:paraId="691BDD49" w14:textId="77777777" w:rsidR="00016A31" w:rsidRPr="001B13BF" w:rsidRDefault="00016A31" w:rsidP="00016A31">
      <w:pPr>
        <w:numPr>
          <w:ilvl w:val="0"/>
          <w:numId w:val="39"/>
        </w:numPr>
        <w:tabs>
          <w:tab w:val="clear" w:pos="2640"/>
          <w:tab w:val="num" w:pos="360"/>
        </w:tabs>
        <w:ind w:left="360" w:right="39" w:hanging="360"/>
        <w:jc w:val="both"/>
      </w:pPr>
      <w:r w:rsidRPr="001B13BF">
        <w:rPr>
          <w:b/>
        </w:rPr>
        <w:t xml:space="preserve">Užsakovas: </w:t>
      </w:r>
      <w:r w:rsidRPr="001B13BF">
        <w:t>Šilutės rajono savivaldybės administracija, įmonės kodas 188723322, LT-99133 Šilutės, Dariaus ir Girėno g. 1.</w:t>
      </w:r>
    </w:p>
    <w:p w14:paraId="6D052591" w14:textId="77777777" w:rsidR="00016A31" w:rsidRDefault="00016A31" w:rsidP="00016A31">
      <w:pPr>
        <w:numPr>
          <w:ilvl w:val="0"/>
          <w:numId w:val="39"/>
        </w:numPr>
        <w:tabs>
          <w:tab w:val="clear" w:pos="2640"/>
          <w:tab w:val="num" w:pos="360"/>
        </w:tabs>
        <w:ind w:left="360" w:right="39" w:hanging="360"/>
        <w:jc w:val="both"/>
      </w:pPr>
      <w:r>
        <w:rPr>
          <w:b/>
        </w:rPr>
        <w:t xml:space="preserve">Darbų </w:t>
      </w:r>
      <w:r w:rsidRPr="001B13BF">
        <w:rPr>
          <w:b/>
        </w:rPr>
        <w:t>vieta:</w:t>
      </w:r>
      <w:r w:rsidRPr="001B13BF">
        <w:t xml:space="preserve"> </w:t>
      </w:r>
      <w:r>
        <w:t>Šilutės rajono seniūnijos.</w:t>
      </w:r>
    </w:p>
    <w:p w14:paraId="38671B10" w14:textId="77777777" w:rsidR="00016A31" w:rsidRPr="001B13BF" w:rsidRDefault="00016A31" w:rsidP="00EE45AD">
      <w:pPr>
        <w:ind w:left="360" w:right="3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057"/>
        <w:gridCol w:w="1323"/>
        <w:gridCol w:w="1720"/>
      </w:tblGrid>
      <w:tr w:rsidR="007541B4" w14:paraId="6CB42C36" w14:textId="77777777" w:rsidTr="00DD5901">
        <w:trPr>
          <w:trHeight w:val="820"/>
        </w:trPr>
        <w:tc>
          <w:tcPr>
            <w:tcW w:w="274" w:type="pct"/>
            <w:vAlign w:val="center"/>
            <w:hideMark/>
          </w:tcPr>
          <w:p w14:paraId="472BC0DC" w14:textId="77777777" w:rsidR="00016A31" w:rsidRDefault="00016A31">
            <w:pPr>
              <w:autoSpaceDN w:val="0"/>
              <w:jc w:val="center"/>
              <w:rPr>
                <w:color w:val="000000"/>
                <w:sz w:val="22"/>
                <w:szCs w:val="22"/>
              </w:rPr>
            </w:pPr>
          </w:p>
          <w:p w14:paraId="01AC539F" w14:textId="7BFA2A0A" w:rsidR="007541B4" w:rsidRDefault="007541B4">
            <w:pPr>
              <w:autoSpaceDN w:val="0"/>
              <w:jc w:val="center"/>
              <w:rPr>
                <w:color w:val="000000"/>
                <w:sz w:val="22"/>
                <w:szCs w:val="22"/>
              </w:rPr>
            </w:pPr>
            <w:r>
              <w:rPr>
                <w:color w:val="000000"/>
                <w:sz w:val="22"/>
                <w:szCs w:val="22"/>
              </w:rPr>
              <w:t>Eil. Nr.</w:t>
            </w:r>
          </w:p>
        </w:tc>
        <w:tc>
          <w:tcPr>
            <w:tcW w:w="3146" w:type="pct"/>
            <w:vAlign w:val="center"/>
            <w:hideMark/>
          </w:tcPr>
          <w:p w14:paraId="4B10B2F5" w14:textId="77777777" w:rsidR="007541B4" w:rsidRDefault="007541B4">
            <w:pPr>
              <w:autoSpaceDN w:val="0"/>
              <w:jc w:val="center"/>
              <w:rPr>
                <w:color w:val="000000"/>
                <w:sz w:val="22"/>
                <w:szCs w:val="22"/>
              </w:rPr>
            </w:pPr>
            <w:r>
              <w:rPr>
                <w:color w:val="000000"/>
                <w:sz w:val="22"/>
                <w:szCs w:val="22"/>
              </w:rPr>
              <w:t>Darbų pavadinimas</w:t>
            </w:r>
          </w:p>
        </w:tc>
        <w:tc>
          <w:tcPr>
            <w:tcW w:w="687" w:type="pct"/>
            <w:vAlign w:val="center"/>
            <w:hideMark/>
          </w:tcPr>
          <w:p w14:paraId="5AAE43AF" w14:textId="77777777" w:rsidR="007541B4" w:rsidRDefault="007541B4">
            <w:pPr>
              <w:autoSpaceDN w:val="0"/>
              <w:jc w:val="center"/>
              <w:rPr>
                <w:color w:val="000000"/>
                <w:sz w:val="22"/>
                <w:szCs w:val="22"/>
              </w:rPr>
            </w:pPr>
            <w:r>
              <w:rPr>
                <w:color w:val="000000"/>
                <w:sz w:val="22"/>
                <w:szCs w:val="22"/>
              </w:rPr>
              <w:t>Mato vnt.</w:t>
            </w:r>
          </w:p>
        </w:tc>
        <w:tc>
          <w:tcPr>
            <w:tcW w:w="893" w:type="pct"/>
            <w:vAlign w:val="center"/>
            <w:hideMark/>
          </w:tcPr>
          <w:p w14:paraId="6A6789E1" w14:textId="77777777" w:rsidR="007541B4" w:rsidRDefault="007541B4">
            <w:pPr>
              <w:jc w:val="center"/>
              <w:rPr>
                <w:color w:val="000000"/>
                <w:sz w:val="22"/>
                <w:szCs w:val="22"/>
              </w:rPr>
            </w:pPr>
            <w:r>
              <w:rPr>
                <w:color w:val="000000"/>
                <w:sz w:val="22"/>
                <w:szCs w:val="22"/>
              </w:rPr>
              <w:t>Preliminarus kiekis</w:t>
            </w:r>
          </w:p>
          <w:p w14:paraId="21217FDD" w14:textId="79134D4C" w:rsidR="007541B4" w:rsidRDefault="007541B4" w:rsidP="00F47A67">
            <w:pPr>
              <w:autoSpaceDN w:val="0"/>
              <w:jc w:val="center"/>
              <w:rPr>
                <w:color w:val="000000"/>
                <w:sz w:val="22"/>
                <w:szCs w:val="22"/>
              </w:rPr>
            </w:pPr>
            <w:r>
              <w:rPr>
                <w:color w:val="000000"/>
                <w:sz w:val="22"/>
                <w:szCs w:val="22"/>
              </w:rPr>
              <w:t xml:space="preserve">per </w:t>
            </w:r>
            <w:r w:rsidR="00EE45AD">
              <w:rPr>
                <w:color w:val="000000"/>
                <w:sz w:val="22"/>
                <w:szCs w:val="22"/>
              </w:rPr>
              <w:t>24</w:t>
            </w:r>
            <w:r w:rsidR="00016A31">
              <w:rPr>
                <w:color w:val="000000"/>
                <w:sz w:val="22"/>
                <w:szCs w:val="22"/>
              </w:rPr>
              <w:t xml:space="preserve"> </w:t>
            </w:r>
            <w:r>
              <w:rPr>
                <w:color w:val="000000"/>
                <w:sz w:val="22"/>
                <w:szCs w:val="22"/>
              </w:rPr>
              <w:t>mėn.</w:t>
            </w:r>
          </w:p>
        </w:tc>
      </w:tr>
      <w:tr w:rsidR="007541B4" w14:paraId="3CAF61BD" w14:textId="77777777" w:rsidTr="00DD5901">
        <w:trPr>
          <w:trHeight w:val="300"/>
        </w:trPr>
        <w:tc>
          <w:tcPr>
            <w:tcW w:w="274" w:type="pct"/>
            <w:vAlign w:val="center"/>
            <w:hideMark/>
          </w:tcPr>
          <w:p w14:paraId="571115D7" w14:textId="77777777" w:rsidR="007541B4" w:rsidRDefault="007541B4">
            <w:pPr>
              <w:autoSpaceDN w:val="0"/>
              <w:jc w:val="center"/>
              <w:rPr>
                <w:i/>
                <w:iCs/>
                <w:color w:val="000000"/>
                <w:sz w:val="22"/>
                <w:szCs w:val="22"/>
              </w:rPr>
            </w:pPr>
            <w:r>
              <w:rPr>
                <w:i/>
                <w:iCs/>
                <w:color w:val="000000"/>
                <w:sz w:val="22"/>
                <w:szCs w:val="22"/>
              </w:rPr>
              <w:t>1</w:t>
            </w:r>
          </w:p>
        </w:tc>
        <w:tc>
          <w:tcPr>
            <w:tcW w:w="3146" w:type="pct"/>
            <w:vAlign w:val="center"/>
            <w:hideMark/>
          </w:tcPr>
          <w:p w14:paraId="457FCD9E" w14:textId="77777777" w:rsidR="007541B4" w:rsidRDefault="007541B4">
            <w:pPr>
              <w:autoSpaceDN w:val="0"/>
              <w:jc w:val="center"/>
              <w:rPr>
                <w:i/>
                <w:iCs/>
                <w:color w:val="000000"/>
                <w:sz w:val="22"/>
                <w:szCs w:val="22"/>
              </w:rPr>
            </w:pPr>
            <w:r>
              <w:rPr>
                <w:i/>
                <w:iCs/>
                <w:color w:val="000000"/>
                <w:sz w:val="22"/>
                <w:szCs w:val="22"/>
              </w:rPr>
              <w:t>2</w:t>
            </w:r>
          </w:p>
        </w:tc>
        <w:tc>
          <w:tcPr>
            <w:tcW w:w="687" w:type="pct"/>
            <w:vAlign w:val="center"/>
            <w:hideMark/>
          </w:tcPr>
          <w:p w14:paraId="5300118C" w14:textId="77777777" w:rsidR="007541B4" w:rsidRDefault="007541B4">
            <w:pPr>
              <w:autoSpaceDN w:val="0"/>
              <w:jc w:val="center"/>
              <w:rPr>
                <w:i/>
                <w:iCs/>
                <w:color w:val="000000"/>
                <w:sz w:val="22"/>
                <w:szCs w:val="22"/>
              </w:rPr>
            </w:pPr>
            <w:r>
              <w:rPr>
                <w:i/>
                <w:iCs/>
                <w:color w:val="000000"/>
                <w:sz w:val="22"/>
                <w:szCs w:val="22"/>
              </w:rPr>
              <w:t>3</w:t>
            </w:r>
          </w:p>
        </w:tc>
        <w:tc>
          <w:tcPr>
            <w:tcW w:w="893" w:type="pct"/>
            <w:vAlign w:val="center"/>
            <w:hideMark/>
          </w:tcPr>
          <w:p w14:paraId="44ADF7F5" w14:textId="77777777" w:rsidR="007541B4" w:rsidRDefault="007541B4">
            <w:pPr>
              <w:autoSpaceDN w:val="0"/>
              <w:jc w:val="center"/>
              <w:rPr>
                <w:i/>
                <w:iCs/>
                <w:color w:val="000000"/>
                <w:sz w:val="22"/>
                <w:szCs w:val="22"/>
              </w:rPr>
            </w:pPr>
            <w:r>
              <w:rPr>
                <w:i/>
                <w:iCs/>
                <w:color w:val="000000"/>
                <w:sz w:val="22"/>
                <w:szCs w:val="22"/>
              </w:rPr>
              <w:t>4</w:t>
            </w:r>
          </w:p>
        </w:tc>
      </w:tr>
      <w:tr w:rsidR="007541B4" w14:paraId="38FD33C4" w14:textId="77777777" w:rsidTr="00DD5901">
        <w:trPr>
          <w:trHeight w:val="499"/>
        </w:trPr>
        <w:tc>
          <w:tcPr>
            <w:tcW w:w="274" w:type="pct"/>
            <w:vAlign w:val="center"/>
            <w:hideMark/>
          </w:tcPr>
          <w:p w14:paraId="2F455904" w14:textId="77777777" w:rsidR="007541B4" w:rsidRPr="008757FA" w:rsidRDefault="007541B4" w:rsidP="001529CD">
            <w:pPr>
              <w:jc w:val="center"/>
              <w:rPr>
                <w:sz w:val="22"/>
                <w:szCs w:val="22"/>
              </w:rPr>
            </w:pPr>
            <w:r w:rsidRPr="008757FA">
              <w:rPr>
                <w:sz w:val="22"/>
                <w:szCs w:val="22"/>
              </w:rPr>
              <w:t>1</w:t>
            </w:r>
          </w:p>
        </w:tc>
        <w:tc>
          <w:tcPr>
            <w:tcW w:w="3146" w:type="pct"/>
            <w:vAlign w:val="center"/>
            <w:hideMark/>
          </w:tcPr>
          <w:p w14:paraId="1274C1A0" w14:textId="77777777" w:rsidR="007541B4" w:rsidRPr="008757FA" w:rsidRDefault="007541B4" w:rsidP="001529CD">
            <w:pPr>
              <w:rPr>
                <w:sz w:val="22"/>
                <w:szCs w:val="22"/>
              </w:rPr>
            </w:pPr>
            <w:r w:rsidRPr="008757FA">
              <w:rPr>
                <w:sz w:val="22"/>
                <w:szCs w:val="22"/>
              </w:rPr>
              <w:t>Asfalto dangų nufrezavimas</w:t>
            </w:r>
          </w:p>
        </w:tc>
        <w:tc>
          <w:tcPr>
            <w:tcW w:w="687" w:type="pct"/>
            <w:vAlign w:val="center"/>
            <w:hideMark/>
          </w:tcPr>
          <w:p w14:paraId="2434E26E" w14:textId="77777777" w:rsidR="007541B4" w:rsidRPr="008757FA" w:rsidRDefault="007541B4" w:rsidP="001529CD">
            <w:pPr>
              <w:jc w:val="center"/>
              <w:rPr>
                <w:sz w:val="22"/>
                <w:szCs w:val="22"/>
              </w:rPr>
            </w:pPr>
            <w:r w:rsidRPr="008757FA">
              <w:rPr>
                <w:sz w:val="22"/>
                <w:szCs w:val="22"/>
              </w:rPr>
              <w:t>100 m</w:t>
            </w:r>
            <w:r w:rsidRPr="00753618">
              <w:rPr>
                <w:sz w:val="22"/>
                <w:szCs w:val="22"/>
                <w:vertAlign w:val="superscript"/>
              </w:rPr>
              <w:t>2</w:t>
            </w:r>
          </w:p>
        </w:tc>
        <w:tc>
          <w:tcPr>
            <w:tcW w:w="893" w:type="pct"/>
            <w:vAlign w:val="center"/>
            <w:hideMark/>
          </w:tcPr>
          <w:p w14:paraId="0B83AD04" w14:textId="4D536002" w:rsidR="007541B4" w:rsidRDefault="007541B4" w:rsidP="001529CD">
            <w:pPr>
              <w:jc w:val="center"/>
              <w:rPr>
                <w:sz w:val="22"/>
                <w:szCs w:val="22"/>
              </w:rPr>
            </w:pPr>
            <w:r>
              <w:rPr>
                <w:sz w:val="22"/>
                <w:szCs w:val="22"/>
              </w:rPr>
              <w:t>60</w:t>
            </w:r>
          </w:p>
          <w:p w14:paraId="1BDF5E7E" w14:textId="1905B87F" w:rsidR="007541B4" w:rsidRPr="008757FA" w:rsidRDefault="007541B4" w:rsidP="001529CD">
            <w:pPr>
              <w:jc w:val="center"/>
              <w:rPr>
                <w:sz w:val="22"/>
                <w:szCs w:val="22"/>
              </w:rPr>
            </w:pPr>
          </w:p>
        </w:tc>
      </w:tr>
      <w:tr w:rsidR="007541B4" w14:paraId="76630CE7" w14:textId="77777777" w:rsidTr="00DD5901">
        <w:trPr>
          <w:trHeight w:val="499"/>
        </w:trPr>
        <w:tc>
          <w:tcPr>
            <w:tcW w:w="274" w:type="pct"/>
            <w:vAlign w:val="center"/>
            <w:hideMark/>
          </w:tcPr>
          <w:p w14:paraId="64B7B9D2" w14:textId="77777777" w:rsidR="007541B4" w:rsidRPr="008757FA" w:rsidRDefault="007541B4" w:rsidP="001529CD">
            <w:pPr>
              <w:jc w:val="center"/>
              <w:rPr>
                <w:sz w:val="22"/>
                <w:szCs w:val="22"/>
              </w:rPr>
            </w:pPr>
            <w:r w:rsidRPr="008757FA">
              <w:rPr>
                <w:sz w:val="22"/>
                <w:szCs w:val="22"/>
              </w:rPr>
              <w:t>2</w:t>
            </w:r>
          </w:p>
        </w:tc>
        <w:tc>
          <w:tcPr>
            <w:tcW w:w="3146" w:type="pct"/>
            <w:vAlign w:val="center"/>
            <w:hideMark/>
          </w:tcPr>
          <w:p w14:paraId="7760A266" w14:textId="77777777" w:rsidR="007541B4" w:rsidRPr="008757FA" w:rsidRDefault="007541B4" w:rsidP="001529CD">
            <w:pPr>
              <w:rPr>
                <w:sz w:val="22"/>
                <w:szCs w:val="22"/>
              </w:rPr>
            </w:pPr>
            <w:r w:rsidRPr="008757FA">
              <w:rPr>
                <w:sz w:val="22"/>
                <w:szCs w:val="22"/>
              </w:rPr>
              <w:t>Dangos valymas mechanizuotu būdu</w:t>
            </w:r>
          </w:p>
        </w:tc>
        <w:tc>
          <w:tcPr>
            <w:tcW w:w="687" w:type="pct"/>
            <w:vAlign w:val="center"/>
            <w:hideMark/>
          </w:tcPr>
          <w:p w14:paraId="51431F96" w14:textId="77777777" w:rsidR="007541B4" w:rsidRPr="008757FA" w:rsidRDefault="007541B4" w:rsidP="001529CD">
            <w:pPr>
              <w:jc w:val="center"/>
              <w:rPr>
                <w:sz w:val="22"/>
                <w:szCs w:val="22"/>
              </w:rPr>
            </w:pPr>
            <w:r w:rsidRPr="008757FA">
              <w:rPr>
                <w:sz w:val="22"/>
                <w:szCs w:val="22"/>
              </w:rPr>
              <w:t>100 m</w:t>
            </w:r>
            <w:r w:rsidRPr="00753618">
              <w:rPr>
                <w:sz w:val="22"/>
                <w:szCs w:val="22"/>
                <w:vertAlign w:val="superscript"/>
              </w:rPr>
              <w:t>2</w:t>
            </w:r>
          </w:p>
        </w:tc>
        <w:tc>
          <w:tcPr>
            <w:tcW w:w="893" w:type="pct"/>
            <w:vAlign w:val="center"/>
            <w:hideMark/>
          </w:tcPr>
          <w:p w14:paraId="171F9323" w14:textId="12971C00" w:rsidR="007541B4" w:rsidRPr="008757FA" w:rsidRDefault="007541B4" w:rsidP="001529CD">
            <w:pPr>
              <w:jc w:val="center"/>
              <w:rPr>
                <w:sz w:val="22"/>
                <w:szCs w:val="22"/>
              </w:rPr>
            </w:pPr>
            <w:r>
              <w:rPr>
                <w:sz w:val="22"/>
                <w:szCs w:val="22"/>
              </w:rPr>
              <w:t>50</w:t>
            </w:r>
          </w:p>
        </w:tc>
      </w:tr>
      <w:tr w:rsidR="007541B4" w14:paraId="27E0D644" w14:textId="77777777" w:rsidTr="00DD5901">
        <w:trPr>
          <w:trHeight w:val="499"/>
        </w:trPr>
        <w:tc>
          <w:tcPr>
            <w:tcW w:w="274" w:type="pct"/>
            <w:vAlign w:val="center"/>
            <w:hideMark/>
          </w:tcPr>
          <w:p w14:paraId="50F2F16E" w14:textId="77777777" w:rsidR="007541B4" w:rsidRPr="008757FA" w:rsidRDefault="007541B4" w:rsidP="001529CD">
            <w:pPr>
              <w:jc w:val="center"/>
              <w:rPr>
                <w:sz w:val="22"/>
                <w:szCs w:val="22"/>
              </w:rPr>
            </w:pPr>
            <w:r w:rsidRPr="008757FA">
              <w:rPr>
                <w:sz w:val="22"/>
                <w:szCs w:val="22"/>
              </w:rPr>
              <w:t>3</w:t>
            </w:r>
          </w:p>
        </w:tc>
        <w:tc>
          <w:tcPr>
            <w:tcW w:w="3146" w:type="pct"/>
            <w:vAlign w:val="center"/>
            <w:hideMark/>
          </w:tcPr>
          <w:p w14:paraId="1324D803" w14:textId="77777777" w:rsidR="007541B4" w:rsidRPr="008757FA" w:rsidRDefault="007541B4" w:rsidP="00F47A67">
            <w:pPr>
              <w:jc w:val="both"/>
              <w:rPr>
                <w:sz w:val="22"/>
                <w:szCs w:val="22"/>
              </w:rPr>
            </w:pPr>
            <w:r w:rsidRPr="008757FA">
              <w:rPr>
                <w:sz w:val="22"/>
                <w:szCs w:val="22"/>
              </w:rPr>
              <w:t>II gr. grunto (nuo kelkraščių ir skiriamosios juostos) kasimas, pagrindo ardymas ekskavatoriais su 0,4 m</w:t>
            </w:r>
            <w:r w:rsidRPr="00753618">
              <w:rPr>
                <w:sz w:val="22"/>
                <w:szCs w:val="22"/>
                <w:vertAlign w:val="superscript"/>
              </w:rPr>
              <w:t>3</w:t>
            </w:r>
            <w:r w:rsidRPr="008757FA">
              <w:rPr>
                <w:sz w:val="22"/>
                <w:szCs w:val="22"/>
              </w:rPr>
              <w:t xml:space="preserve"> kaušu, pakrovimas į a</w:t>
            </w:r>
            <w:r>
              <w:rPr>
                <w:sz w:val="22"/>
                <w:szCs w:val="22"/>
              </w:rPr>
              <w:t xml:space="preserve">utosavivarčius, vežiojimas iki </w:t>
            </w:r>
            <w:r w:rsidRPr="008757FA">
              <w:rPr>
                <w:sz w:val="22"/>
                <w:szCs w:val="22"/>
              </w:rPr>
              <w:t>1</w:t>
            </w:r>
            <w:r>
              <w:rPr>
                <w:sz w:val="22"/>
                <w:szCs w:val="22"/>
              </w:rPr>
              <w:t>0</w:t>
            </w:r>
            <w:r w:rsidRPr="008757FA">
              <w:rPr>
                <w:sz w:val="22"/>
                <w:szCs w:val="22"/>
              </w:rPr>
              <w:t xml:space="preserve"> km ir darbas sąvartoje</w:t>
            </w:r>
          </w:p>
        </w:tc>
        <w:tc>
          <w:tcPr>
            <w:tcW w:w="687" w:type="pct"/>
            <w:vAlign w:val="center"/>
            <w:hideMark/>
          </w:tcPr>
          <w:p w14:paraId="077FB6C5" w14:textId="77777777" w:rsidR="007541B4" w:rsidRPr="008757FA" w:rsidRDefault="007541B4" w:rsidP="001529CD">
            <w:pPr>
              <w:jc w:val="center"/>
              <w:rPr>
                <w:sz w:val="22"/>
                <w:szCs w:val="22"/>
              </w:rPr>
            </w:pPr>
            <w:r w:rsidRPr="008757FA">
              <w:rPr>
                <w:sz w:val="22"/>
                <w:szCs w:val="22"/>
              </w:rPr>
              <w:t>m</w:t>
            </w:r>
            <w:r w:rsidRPr="000544DC">
              <w:rPr>
                <w:sz w:val="22"/>
                <w:szCs w:val="22"/>
                <w:vertAlign w:val="superscript"/>
              </w:rPr>
              <w:t>3</w:t>
            </w:r>
          </w:p>
        </w:tc>
        <w:tc>
          <w:tcPr>
            <w:tcW w:w="893" w:type="pct"/>
            <w:vAlign w:val="center"/>
            <w:hideMark/>
          </w:tcPr>
          <w:p w14:paraId="49936893" w14:textId="4A19D55C" w:rsidR="007541B4" w:rsidRPr="008757FA" w:rsidRDefault="007541B4" w:rsidP="001529CD">
            <w:pPr>
              <w:jc w:val="center"/>
              <w:rPr>
                <w:sz w:val="22"/>
                <w:szCs w:val="22"/>
              </w:rPr>
            </w:pPr>
            <w:r>
              <w:rPr>
                <w:sz w:val="22"/>
                <w:szCs w:val="22"/>
              </w:rPr>
              <w:t>1000</w:t>
            </w:r>
          </w:p>
        </w:tc>
      </w:tr>
      <w:tr w:rsidR="007541B4" w14:paraId="4628CAC9" w14:textId="77777777" w:rsidTr="00DD5901">
        <w:trPr>
          <w:trHeight w:val="499"/>
        </w:trPr>
        <w:tc>
          <w:tcPr>
            <w:tcW w:w="274" w:type="pct"/>
            <w:vAlign w:val="center"/>
            <w:hideMark/>
          </w:tcPr>
          <w:p w14:paraId="7788A805" w14:textId="77777777" w:rsidR="007541B4" w:rsidRPr="008757FA" w:rsidRDefault="007541B4" w:rsidP="001529CD">
            <w:pPr>
              <w:jc w:val="center"/>
              <w:rPr>
                <w:sz w:val="22"/>
                <w:szCs w:val="22"/>
              </w:rPr>
            </w:pPr>
            <w:r w:rsidRPr="008757FA">
              <w:rPr>
                <w:sz w:val="22"/>
                <w:szCs w:val="22"/>
              </w:rPr>
              <w:t>4</w:t>
            </w:r>
          </w:p>
        </w:tc>
        <w:tc>
          <w:tcPr>
            <w:tcW w:w="3146" w:type="pct"/>
            <w:vAlign w:val="center"/>
            <w:hideMark/>
          </w:tcPr>
          <w:p w14:paraId="50A2C64B" w14:textId="77777777" w:rsidR="007541B4" w:rsidRPr="008757FA" w:rsidRDefault="007541B4" w:rsidP="001529CD">
            <w:pPr>
              <w:rPr>
                <w:sz w:val="22"/>
                <w:szCs w:val="22"/>
              </w:rPr>
            </w:pPr>
            <w:r w:rsidRPr="008757FA">
              <w:rPr>
                <w:sz w:val="22"/>
                <w:szCs w:val="22"/>
              </w:rPr>
              <w:t>Grunto kasimas rankiniu būdu</w:t>
            </w:r>
          </w:p>
        </w:tc>
        <w:tc>
          <w:tcPr>
            <w:tcW w:w="687" w:type="pct"/>
            <w:vAlign w:val="center"/>
            <w:hideMark/>
          </w:tcPr>
          <w:p w14:paraId="0F9E1C77" w14:textId="77777777" w:rsidR="007541B4" w:rsidRPr="008757FA" w:rsidRDefault="007541B4" w:rsidP="00F47A67">
            <w:pPr>
              <w:jc w:val="center"/>
              <w:rPr>
                <w:sz w:val="22"/>
                <w:szCs w:val="22"/>
              </w:rPr>
            </w:pPr>
            <w:r w:rsidRPr="008757FA">
              <w:rPr>
                <w:sz w:val="22"/>
                <w:szCs w:val="22"/>
              </w:rPr>
              <w:t>10 m</w:t>
            </w:r>
            <w:r w:rsidRPr="000544DC">
              <w:rPr>
                <w:sz w:val="22"/>
                <w:szCs w:val="22"/>
                <w:vertAlign w:val="superscript"/>
              </w:rPr>
              <w:t>3</w:t>
            </w:r>
          </w:p>
        </w:tc>
        <w:tc>
          <w:tcPr>
            <w:tcW w:w="893" w:type="pct"/>
            <w:vAlign w:val="center"/>
            <w:hideMark/>
          </w:tcPr>
          <w:p w14:paraId="3FB6C651" w14:textId="585DA64F" w:rsidR="007541B4" w:rsidRPr="008757FA" w:rsidRDefault="007541B4" w:rsidP="001529CD">
            <w:pPr>
              <w:jc w:val="center"/>
              <w:rPr>
                <w:sz w:val="22"/>
                <w:szCs w:val="22"/>
              </w:rPr>
            </w:pPr>
            <w:r>
              <w:rPr>
                <w:sz w:val="22"/>
                <w:szCs w:val="22"/>
              </w:rPr>
              <w:t>5</w:t>
            </w:r>
          </w:p>
        </w:tc>
      </w:tr>
      <w:tr w:rsidR="007541B4" w14:paraId="04FC566A" w14:textId="77777777" w:rsidTr="00DD5901">
        <w:trPr>
          <w:trHeight w:val="499"/>
        </w:trPr>
        <w:tc>
          <w:tcPr>
            <w:tcW w:w="274" w:type="pct"/>
            <w:vAlign w:val="center"/>
            <w:hideMark/>
          </w:tcPr>
          <w:p w14:paraId="25F85D2F" w14:textId="77777777" w:rsidR="007541B4" w:rsidRPr="008757FA" w:rsidRDefault="007541B4" w:rsidP="001529CD">
            <w:pPr>
              <w:jc w:val="center"/>
              <w:rPr>
                <w:sz w:val="22"/>
                <w:szCs w:val="22"/>
              </w:rPr>
            </w:pPr>
            <w:r w:rsidRPr="008757FA">
              <w:rPr>
                <w:sz w:val="22"/>
                <w:szCs w:val="22"/>
              </w:rPr>
              <w:t>5</w:t>
            </w:r>
          </w:p>
        </w:tc>
        <w:tc>
          <w:tcPr>
            <w:tcW w:w="3146" w:type="pct"/>
            <w:vAlign w:val="center"/>
            <w:hideMark/>
          </w:tcPr>
          <w:p w14:paraId="441B9796" w14:textId="77777777" w:rsidR="007541B4" w:rsidRPr="008757FA" w:rsidRDefault="007541B4" w:rsidP="001529CD">
            <w:pPr>
              <w:jc w:val="both"/>
              <w:rPr>
                <w:sz w:val="22"/>
                <w:szCs w:val="22"/>
              </w:rPr>
            </w:pPr>
            <w:r w:rsidRPr="008757FA">
              <w:rPr>
                <w:sz w:val="22"/>
                <w:szCs w:val="22"/>
              </w:rPr>
              <w:t>Kelio bordiūrų, sudėtų ant betoninio pagrindo, išardymas</w:t>
            </w:r>
          </w:p>
        </w:tc>
        <w:tc>
          <w:tcPr>
            <w:tcW w:w="687" w:type="pct"/>
            <w:vAlign w:val="center"/>
            <w:hideMark/>
          </w:tcPr>
          <w:p w14:paraId="71932237" w14:textId="77777777" w:rsidR="007541B4" w:rsidRPr="008757FA" w:rsidRDefault="007541B4" w:rsidP="001529CD">
            <w:pPr>
              <w:jc w:val="center"/>
              <w:rPr>
                <w:sz w:val="22"/>
                <w:szCs w:val="22"/>
              </w:rPr>
            </w:pPr>
            <w:r w:rsidRPr="008757FA">
              <w:rPr>
                <w:sz w:val="22"/>
                <w:szCs w:val="22"/>
              </w:rPr>
              <w:t>m</w:t>
            </w:r>
          </w:p>
        </w:tc>
        <w:tc>
          <w:tcPr>
            <w:tcW w:w="893" w:type="pct"/>
            <w:vAlign w:val="center"/>
            <w:hideMark/>
          </w:tcPr>
          <w:p w14:paraId="3494982F" w14:textId="7B4C1171" w:rsidR="007541B4" w:rsidRPr="008757FA" w:rsidRDefault="007541B4" w:rsidP="004A00CE">
            <w:pPr>
              <w:jc w:val="center"/>
              <w:rPr>
                <w:sz w:val="22"/>
                <w:szCs w:val="22"/>
              </w:rPr>
            </w:pPr>
            <w:r>
              <w:rPr>
                <w:sz w:val="22"/>
                <w:szCs w:val="22"/>
              </w:rPr>
              <w:t>400</w:t>
            </w:r>
          </w:p>
        </w:tc>
      </w:tr>
      <w:tr w:rsidR="007541B4" w14:paraId="12CE1F98" w14:textId="77777777" w:rsidTr="00DD5901">
        <w:trPr>
          <w:trHeight w:val="499"/>
        </w:trPr>
        <w:tc>
          <w:tcPr>
            <w:tcW w:w="274" w:type="pct"/>
            <w:vAlign w:val="center"/>
            <w:hideMark/>
          </w:tcPr>
          <w:p w14:paraId="5F8BC645" w14:textId="77777777" w:rsidR="007541B4" w:rsidRPr="008757FA" w:rsidRDefault="007541B4" w:rsidP="001529CD">
            <w:pPr>
              <w:jc w:val="center"/>
              <w:rPr>
                <w:sz w:val="22"/>
                <w:szCs w:val="22"/>
              </w:rPr>
            </w:pPr>
            <w:r w:rsidRPr="008757FA">
              <w:rPr>
                <w:sz w:val="22"/>
                <w:szCs w:val="22"/>
              </w:rPr>
              <w:t>6</w:t>
            </w:r>
          </w:p>
        </w:tc>
        <w:tc>
          <w:tcPr>
            <w:tcW w:w="3146" w:type="pct"/>
            <w:vAlign w:val="center"/>
            <w:hideMark/>
          </w:tcPr>
          <w:p w14:paraId="104233E3" w14:textId="77777777" w:rsidR="007541B4" w:rsidRPr="008757FA" w:rsidRDefault="007541B4" w:rsidP="001529CD">
            <w:pPr>
              <w:jc w:val="both"/>
              <w:rPr>
                <w:sz w:val="22"/>
                <w:szCs w:val="22"/>
              </w:rPr>
            </w:pPr>
            <w:r w:rsidRPr="008757FA">
              <w:rPr>
                <w:sz w:val="22"/>
                <w:szCs w:val="22"/>
              </w:rPr>
              <w:t>Pagrindų išlyginamųjų ir paruošiamųjų sluoksnių iš smėlio įrengimas (su medžiagomis)</w:t>
            </w:r>
          </w:p>
        </w:tc>
        <w:tc>
          <w:tcPr>
            <w:tcW w:w="687" w:type="pct"/>
            <w:vAlign w:val="center"/>
            <w:hideMark/>
          </w:tcPr>
          <w:p w14:paraId="56CD57BE" w14:textId="77777777" w:rsidR="007541B4" w:rsidRPr="008757FA" w:rsidRDefault="007541B4" w:rsidP="001529CD">
            <w:pPr>
              <w:jc w:val="center"/>
              <w:rPr>
                <w:sz w:val="22"/>
                <w:szCs w:val="22"/>
              </w:rPr>
            </w:pPr>
            <w:r w:rsidRPr="008757FA">
              <w:rPr>
                <w:sz w:val="22"/>
                <w:szCs w:val="22"/>
              </w:rPr>
              <w:t>m</w:t>
            </w:r>
            <w:r w:rsidRPr="000544DC">
              <w:rPr>
                <w:sz w:val="22"/>
                <w:szCs w:val="22"/>
                <w:vertAlign w:val="superscript"/>
              </w:rPr>
              <w:t>3</w:t>
            </w:r>
          </w:p>
        </w:tc>
        <w:tc>
          <w:tcPr>
            <w:tcW w:w="893" w:type="pct"/>
            <w:vAlign w:val="center"/>
            <w:hideMark/>
          </w:tcPr>
          <w:p w14:paraId="1EABEA6B" w14:textId="0ABCD220" w:rsidR="007541B4" w:rsidRPr="008757FA" w:rsidRDefault="007541B4" w:rsidP="001529CD">
            <w:pPr>
              <w:jc w:val="center"/>
              <w:rPr>
                <w:sz w:val="22"/>
                <w:szCs w:val="22"/>
              </w:rPr>
            </w:pPr>
            <w:r>
              <w:rPr>
                <w:sz w:val="22"/>
                <w:szCs w:val="22"/>
              </w:rPr>
              <w:t>200</w:t>
            </w:r>
          </w:p>
        </w:tc>
      </w:tr>
      <w:tr w:rsidR="007541B4" w14:paraId="2B7B76FB" w14:textId="77777777" w:rsidTr="00DD5901">
        <w:trPr>
          <w:trHeight w:val="499"/>
        </w:trPr>
        <w:tc>
          <w:tcPr>
            <w:tcW w:w="274" w:type="pct"/>
            <w:vAlign w:val="center"/>
            <w:hideMark/>
          </w:tcPr>
          <w:p w14:paraId="089EB827" w14:textId="77777777" w:rsidR="007541B4" w:rsidRPr="008757FA" w:rsidRDefault="007541B4" w:rsidP="001529CD">
            <w:pPr>
              <w:jc w:val="center"/>
              <w:rPr>
                <w:sz w:val="22"/>
                <w:szCs w:val="22"/>
              </w:rPr>
            </w:pPr>
            <w:r w:rsidRPr="008757FA">
              <w:rPr>
                <w:sz w:val="22"/>
                <w:szCs w:val="22"/>
              </w:rPr>
              <w:t>7</w:t>
            </w:r>
          </w:p>
        </w:tc>
        <w:tc>
          <w:tcPr>
            <w:tcW w:w="3146" w:type="pct"/>
            <w:vAlign w:val="center"/>
            <w:hideMark/>
          </w:tcPr>
          <w:p w14:paraId="4C0B70E8" w14:textId="77777777" w:rsidR="007541B4" w:rsidRPr="008757FA" w:rsidRDefault="007541B4" w:rsidP="001529CD">
            <w:pPr>
              <w:jc w:val="both"/>
              <w:rPr>
                <w:sz w:val="22"/>
                <w:szCs w:val="22"/>
              </w:rPr>
            </w:pPr>
            <w:r w:rsidRPr="008757FA">
              <w:rPr>
                <w:sz w:val="22"/>
                <w:szCs w:val="22"/>
              </w:rPr>
              <w:t>Išlyginamojo sluoksnio įrengimas iš dolomitinės skaldos fr 0/32 (su medžiagomis)</w:t>
            </w:r>
          </w:p>
        </w:tc>
        <w:tc>
          <w:tcPr>
            <w:tcW w:w="687" w:type="pct"/>
            <w:vAlign w:val="center"/>
            <w:hideMark/>
          </w:tcPr>
          <w:p w14:paraId="6DF74BB8" w14:textId="77777777" w:rsidR="007541B4" w:rsidRPr="008757FA" w:rsidRDefault="007541B4" w:rsidP="001529CD">
            <w:pPr>
              <w:jc w:val="center"/>
              <w:rPr>
                <w:sz w:val="22"/>
                <w:szCs w:val="22"/>
              </w:rPr>
            </w:pPr>
            <w:r w:rsidRPr="008757FA">
              <w:rPr>
                <w:sz w:val="22"/>
                <w:szCs w:val="22"/>
              </w:rPr>
              <w:t>m</w:t>
            </w:r>
            <w:r w:rsidRPr="000544DC">
              <w:rPr>
                <w:sz w:val="22"/>
                <w:szCs w:val="22"/>
                <w:vertAlign w:val="superscript"/>
              </w:rPr>
              <w:t>3</w:t>
            </w:r>
          </w:p>
        </w:tc>
        <w:tc>
          <w:tcPr>
            <w:tcW w:w="893" w:type="pct"/>
            <w:vAlign w:val="center"/>
            <w:hideMark/>
          </w:tcPr>
          <w:p w14:paraId="4320D112" w14:textId="0D00D714" w:rsidR="007541B4" w:rsidRPr="008757FA" w:rsidRDefault="007541B4" w:rsidP="001529CD">
            <w:pPr>
              <w:jc w:val="center"/>
              <w:rPr>
                <w:sz w:val="22"/>
                <w:szCs w:val="22"/>
              </w:rPr>
            </w:pPr>
            <w:r>
              <w:rPr>
                <w:sz w:val="22"/>
                <w:szCs w:val="22"/>
              </w:rPr>
              <w:t>400</w:t>
            </w:r>
          </w:p>
        </w:tc>
      </w:tr>
      <w:tr w:rsidR="007541B4" w14:paraId="21B6E9A2" w14:textId="77777777" w:rsidTr="00DD5901">
        <w:trPr>
          <w:trHeight w:val="499"/>
        </w:trPr>
        <w:tc>
          <w:tcPr>
            <w:tcW w:w="274" w:type="pct"/>
            <w:vAlign w:val="center"/>
            <w:hideMark/>
          </w:tcPr>
          <w:p w14:paraId="3A904F1B" w14:textId="77777777" w:rsidR="007541B4" w:rsidRPr="008757FA" w:rsidRDefault="007541B4" w:rsidP="001529CD">
            <w:pPr>
              <w:jc w:val="center"/>
              <w:rPr>
                <w:sz w:val="22"/>
                <w:szCs w:val="22"/>
              </w:rPr>
            </w:pPr>
            <w:r w:rsidRPr="008757FA">
              <w:rPr>
                <w:sz w:val="22"/>
                <w:szCs w:val="22"/>
              </w:rPr>
              <w:t>8</w:t>
            </w:r>
          </w:p>
        </w:tc>
        <w:tc>
          <w:tcPr>
            <w:tcW w:w="3146" w:type="pct"/>
            <w:vAlign w:val="center"/>
            <w:hideMark/>
          </w:tcPr>
          <w:p w14:paraId="4D378311" w14:textId="77777777" w:rsidR="007541B4" w:rsidRPr="008757FA" w:rsidRDefault="007541B4" w:rsidP="001529CD">
            <w:pPr>
              <w:jc w:val="both"/>
              <w:rPr>
                <w:sz w:val="22"/>
                <w:szCs w:val="22"/>
              </w:rPr>
            </w:pPr>
            <w:r w:rsidRPr="008757FA">
              <w:rPr>
                <w:sz w:val="22"/>
                <w:szCs w:val="22"/>
              </w:rPr>
              <w:t>Dvisluoksnio 15 cm storio pagrindo įrengimas iš fr 0/45 dolomitinės skaldos (su medžiagomis)</w:t>
            </w:r>
          </w:p>
        </w:tc>
        <w:tc>
          <w:tcPr>
            <w:tcW w:w="687" w:type="pct"/>
            <w:vAlign w:val="center"/>
            <w:hideMark/>
          </w:tcPr>
          <w:p w14:paraId="65AC0F38" w14:textId="77777777" w:rsidR="007541B4" w:rsidRPr="008757FA" w:rsidRDefault="007541B4" w:rsidP="001529CD">
            <w:pPr>
              <w:jc w:val="center"/>
              <w:rPr>
                <w:sz w:val="22"/>
                <w:szCs w:val="22"/>
              </w:rPr>
            </w:pPr>
            <w:r w:rsidRPr="008757FA">
              <w:rPr>
                <w:sz w:val="22"/>
                <w:szCs w:val="22"/>
              </w:rPr>
              <w:t>100 m</w:t>
            </w:r>
            <w:r w:rsidRPr="000544DC">
              <w:rPr>
                <w:sz w:val="22"/>
                <w:szCs w:val="22"/>
                <w:vertAlign w:val="superscript"/>
              </w:rPr>
              <w:t>2</w:t>
            </w:r>
          </w:p>
        </w:tc>
        <w:tc>
          <w:tcPr>
            <w:tcW w:w="893" w:type="pct"/>
            <w:vAlign w:val="center"/>
            <w:hideMark/>
          </w:tcPr>
          <w:p w14:paraId="14D0D4B4" w14:textId="7D87C263" w:rsidR="007541B4" w:rsidRPr="008757FA" w:rsidRDefault="007541B4" w:rsidP="001529CD">
            <w:pPr>
              <w:jc w:val="center"/>
              <w:rPr>
                <w:sz w:val="22"/>
                <w:szCs w:val="22"/>
              </w:rPr>
            </w:pPr>
            <w:r>
              <w:rPr>
                <w:sz w:val="22"/>
                <w:szCs w:val="22"/>
              </w:rPr>
              <w:t>50</w:t>
            </w:r>
          </w:p>
        </w:tc>
      </w:tr>
      <w:tr w:rsidR="007541B4" w14:paraId="5902500D" w14:textId="77777777" w:rsidTr="00DD5901">
        <w:trPr>
          <w:trHeight w:val="499"/>
        </w:trPr>
        <w:tc>
          <w:tcPr>
            <w:tcW w:w="274" w:type="pct"/>
            <w:vAlign w:val="center"/>
            <w:hideMark/>
          </w:tcPr>
          <w:p w14:paraId="012DA3FA" w14:textId="77777777" w:rsidR="007541B4" w:rsidRPr="008757FA" w:rsidRDefault="007541B4" w:rsidP="001529CD">
            <w:pPr>
              <w:jc w:val="center"/>
              <w:rPr>
                <w:sz w:val="22"/>
                <w:szCs w:val="22"/>
              </w:rPr>
            </w:pPr>
            <w:r w:rsidRPr="008757FA">
              <w:rPr>
                <w:sz w:val="22"/>
                <w:szCs w:val="22"/>
              </w:rPr>
              <w:t>9</w:t>
            </w:r>
          </w:p>
        </w:tc>
        <w:tc>
          <w:tcPr>
            <w:tcW w:w="3146" w:type="pct"/>
            <w:vAlign w:val="center"/>
            <w:hideMark/>
          </w:tcPr>
          <w:p w14:paraId="4EF8632B" w14:textId="77777777" w:rsidR="007541B4" w:rsidRPr="008757FA" w:rsidRDefault="007541B4" w:rsidP="001529CD">
            <w:pPr>
              <w:jc w:val="both"/>
              <w:rPr>
                <w:sz w:val="22"/>
                <w:szCs w:val="22"/>
              </w:rPr>
            </w:pPr>
            <w:r w:rsidRPr="008757FA">
              <w:rPr>
                <w:sz w:val="22"/>
                <w:szCs w:val="22"/>
              </w:rPr>
              <w:t>Betoninių bortų BR 100.30.15 įrengimas ant betoninio pagrindo (su medžiagomis)</w:t>
            </w:r>
          </w:p>
        </w:tc>
        <w:tc>
          <w:tcPr>
            <w:tcW w:w="687" w:type="pct"/>
            <w:vAlign w:val="center"/>
            <w:hideMark/>
          </w:tcPr>
          <w:p w14:paraId="2A014F0D" w14:textId="77777777" w:rsidR="007541B4" w:rsidRPr="008757FA" w:rsidRDefault="007541B4" w:rsidP="001529CD">
            <w:pPr>
              <w:jc w:val="center"/>
              <w:rPr>
                <w:sz w:val="22"/>
                <w:szCs w:val="22"/>
              </w:rPr>
            </w:pPr>
            <w:r w:rsidRPr="008757FA">
              <w:rPr>
                <w:sz w:val="22"/>
                <w:szCs w:val="22"/>
              </w:rPr>
              <w:t>100 m</w:t>
            </w:r>
          </w:p>
        </w:tc>
        <w:tc>
          <w:tcPr>
            <w:tcW w:w="893" w:type="pct"/>
            <w:vAlign w:val="center"/>
            <w:hideMark/>
          </w:tcPr>
          <w:p w14:paraId="0F427048" w14:textId="4E98559A" w:rsidR="007541B4" w:rsidRPr="008757FA" w:rsidRDefault="007541B4" w:rsidP="00F47A67">
            <w:pPr>
              <w:jc w:val="center"/>
              <w:rPr>
                <w:sz w:val="22"/>
                <w:szCs w:val="22"/>
              </w:rPr>
            </w:pPr>
            <w:r>
              <w:rPr>
                <w:sz w:val="22"/>
                <w:szCs w:val="22"/>
              </w:rPr>
              <w:t>10</w:t>
            </w:r>
          </w:p>
        </w:tc>
      </w:tr>
      <w:tr w:rsidR="007541B4" w14:paraId="7DEDDDF4" w14:textId="77777777" w:rsidTr="00DD5901">
        <w:trPr>
          <w:trHeight w:val="499"/>
        </w:trPr>
        <w:tc>
          <w:tcPr>
            <w:tcW w:w="274" w:type="pct"/>
            <w:vAlign w:val="center"/>
            <w:hideMark/>
          </w:tcPr>
          <w:p w14:paraId="48C5DAFB" w14:textId="77777777" w:rsidR="007541B4" w:rsidRPr="008757FA" w:rsidRDefault="007541B4" w:rsidP="00F47A67">
            <w:pPr>
              <w:jc w:val="center"/>
              <w:rPr>
                <w:sz w:val="22"/>
                <w:szCs w:val="22"/>
              </w:rPr>
            </w:pPr>
            <w:r w:rsidRPr="008757FA">
              <w:rPr>
                <w:sz w:val="22"/>
                <w:szCs w:val="22"/>
              </w:rPr>
              <w:t>1</w:t>
            </w:r>
            <w:r>
              <w:rPr>
                <w:sz w:val="22"/>
                <w:szCs w:val="22"/>
              </w:rPr>
              <w:t>0</w:t>
            </w:r>
          </w:p>
        </w:tc>
        <w:tc>
          <w:tcPr>
            <w:tcW w:w="3146" w:type="pct"/>
            <w:vAlign w:val="center"/>
            <w:hideMark/>
          </w:tcPr>
          <w:p w14:paraId="696E98B0" w14:textId="77777777" w:rsidR="007541B4" w:rsidRPr="008757FA" w:rsidRDefault="007541B4" w:rsidP="001529CD">
            <w:pPr>
              <w:jc w:val="both"/>
              <w:rPr>
                <w:sz w:val="22"/>
                <w:szCs w:val="22"/>
              </w:rPr>
            </w:pPr>
            <w:r w:rsidRPr="008757FA">
              <w:rPr>
                <w:sz w:val="22"/>
                <w:szCs w:val="22"/>
              </w:rPr>
              <w:t>Betoninių (lenktų) bortų BR 100.30.15 įrengimas ant betoninio pagrindo (su medžiagomis)</w:t>
            </w:r>
          </w:p>
        </w:tc>
        <w:tc>
          <w:tcPr>
            <w:tcW w:w="687" w:type="pct"/>
            <w:vAlign w:val="center"/>
            <w:hideMark/>
          </w:tcPr>
          <w:p w14:paraId="52E4790B" w14:textId="77777777" w:rsidR="007541B4" w:rsidRPr="008757FA" w:rsidRDefault="007541B4" w:rsidP="001529CD">
            <w:pPr>
              <w:jc w:val="center"/>
              <w:rPr>
                <w:sz w:val="22"/>
                <w:szCs w:val="22"/>
              </w:rPr>
            </w:pPr>
            <w:r w:rsidRPr="008757FA">
              <w:rPr>
                <w:sz w:val="22"/>
                <w:szCs w:val="22"/>
              </w:rPr>
              <w:t>100 m</w:t>
            </w:r>
          </w:p>
        </w:tc>
        <w:tc>
          <w:tcPr>
            <w:tcW w:w="893" w:type="pct"/>
            <w:vAlign w:val="center"/>
            <w:hideMark/>
          </w:tcPr>
          <w:p w14:paraId="2204846C" w14:textId="1D0A873E" w:rsidR="007541B4" w:rsidRPr="008757FA" w:rsidRDefault="007541B4" w:rsidP="001529CD">
            <w:pPr>
              <w:jc w:val="center"/>
              <w:rPr>
                <w:sz w:val="22"/>
                <w:szCs w:val="22"/>
              </w:rPr>
            </w:pPr>
            <w:r>
              <w:rPr>
                <w:sz w:val="22"/>
                <w:szCs w:val="22"/>
              </w:rPr>
              <w:t>1</w:t>
            </w:r>
          </w:p>
        </w:tc>
      </w:tr>
      <w:tr w:rsidR="007541B4" w14:paraId="068CECDF" w14:textId="77777777" w:rsidTr="00DD5901">
        <w:trPr>
          <w:trHeight w:val="499"/>
        </w:trPr>
        <w:tc>
          <w:tcPr>
            <w:tcW w:w="274" w:type="pct"/>
            <w:vAlign w:val="center"/>
            <w:hideMark/>
          </w:tcPr>
          <w:p w14:paraId="2968C829" w14:textId="77777777" w:rsidR="007541B4" w:rsidRPr="008757FA" w:rsidRDefault="007541B4" w:rsidP="00F47A67">
            <w:pPr>
              <w:jc w:val="center"/>
              <w:rPr>
                <w:sz w:val="22"/>
                <w:szCs w:val="22"/>
              </w:rPr>
            </w:pPr>
            <w:r w:rsidRPr="008757FA">
              <w:rPr>
                <w:sz w:val="22"/>
                <w:szCs w:val="22"/>
              </w:rPr>
              <w:t>1</w:t>
            </w:r>
            <w:r>
              <w:rPr>
                <w:sz w:val="22"/>
                <w:szCs w:val="22"/>
              </w:rPr>
              <w:t>1</w:t>
            </w:r>
          </w:p>
        </w:tc>
        <w:tc>
          <w:tcPr>
            <w:tcW w:w="3146" w:type="pct"/>
            <w:vAlign w:val="center"/>
            <w:hideMark/>
          </w:tcPr>
          <w:p w14:paraId="33D3A3BD" w14:textId="77777777" w:rsidR="007541B4" w:rsidRPr="008757FA" w:rsidRDefault="007541B4" w:rsidP="001529CD">
            <w:pPr>
              <w:jc w:val="both"/>
              <w:rPr>
                <w:sz w:val="22"/>
                <w:szCs w:val="22"/>
              </w:rPr>
            </w:pPr>
            <w:r w:rsidRPr="008757FA">
              <w:rPr>
                <w:sz w:val="22"/>
                <w:szCs w:val="22"/>
              </w:rPr>
              <w:t>Išlyginamojo sl. iš asfaltbet. mišinio AC 11 AN įrengimas, panaudojant klotuvą su automat. aukščio reguliavimu (su medžiagomis)</w:t>
            </w:r>
          </w:p>
        </w:tc>
        <w:tc>
          <w:tcPr>
            <w:tcW w:w="687" w:type="pct"/>
            <w:vAlign w:val="center"/>
            <w:hideMark/>
          </w:tcPr>
          <w:p w14:paraId="593D5124" w14:textId="77777777" w:rsidR="007541B4" w:rsidRPr="008757FA" w:rsidRDefault="007541B4" w:rsidP="001529CD">
            <w:pPr>
              <w:jc w:val="center"/>
              <w:rPr>
                <w:sz w:val="22"/>
                <w:szCs w:val="22"/>
              </w:rPr>
            </w:pPr>
            <w:r w:rsidRPr="008757FA">
              <w:rPr>
                <w:sz w:val="22"/>
                <w:szCs w:val="22"/>
              </w:rPr>
              <w:t>t</w:t>
            </w:r>
          </w:p>
        </w:tc>
        <w:tc>
          <w:tcPr>
            <w:tcW w:w="893" w:type="pct"/>
            <w:vAlign w:val="center"/>
            <w:hideMark/>
          </w:tcPr>
          <w:p w14:paraId="205EB6DC" w14:textId="1D06E15C" w:rsidR="007541B4" w:rsidRPr="008757FA" w:rsidRDefault="006B679E" w:rsidP="001529CD">
            <w:pPr>
              <w:jc w:val="center"/>
              <w:rPr>
                <w:sz w:val="22"/>
                <w:szCs w:val="22"/>
              </w:rPr>
            </w:pPr>
            <w:r>
              <w:rPr>
                <w:sz w:val="22"/>
                <w:szCs w:val="22"/>
              </w:rPr>
              <w:t>200</w:t>
            </w:r>
          </w:p>
        </w:tc>
      </w:tr>
      <w:tr w:rsidR="007541B4" w14:paraId="37884F0B" w14:textId="77777777" w:rsidTr="00DD5901">
        <w:trPr>
          <w:trHeight w:val="499"/>
        </w:trPr>
        <w:tc>
          <w:tcPr>
            <w:tcW w:w="274" w:type="pct"/>
            <w:vAlign w:val="center"/>
            <w:hideMark/>
          </w:tcPr>
          <w:p w14:paraId="6767EA4C" w14:textId="77777777" w:rsidR="007541B4" w:rsidRPr="008757FA" w:rsidRDefault="007541B4" w:rsidP="00F47A67">
            <w:pPr>
              <w:jc w:val="center"/>
              <w:rPr>
                <w:sz w:val="22"/>
                <w:szCs w:val="22"/>
              </w:rPr>
            </w:pPr>
            <w:r w:rsidRPr="008757FA">
              <w:rPr>
                <w:sz w:val="22"/>
                <w:szCs w:val="22"/>
              </w:rPr>
              <w:t>1</w:t>
            </w:r>
            <w:r>
              <w:rPr>
                <w:sz w:val="22"/>
                <w:szCs w:val="22"/>
              </w:rPr>
              <w:t>2</w:t>
            </w:r>
          </w:p>
        </w:tc>
        <w:tc>
          <w:tcPr>
            <w:tcW w:w="3146" w:type="pct"/>
            <w:vAlign w:val="center"/>
            <w:hideMark/>
          </w:tcPr>
          <w:p w14:paraId="189443CC" w14:textId="77777777" w:rsidR="007541B4" w:rsidRPr="008757FA" w:rsidRDefault="007541B4" w:rsidP="001529CD">
            <w:pPr>
              <w:jc w:val="both"/>
              <w:rPr>
                <w:sz w:val="22"/>
                <w:szCs w:val="22"/>
              </w:rPr>
            </w:pPr>
            <w:r w:rsidRPr="008757FA">
              <w:rPr>
                <w:sz w:val="22"/>
                <w:szCs w:val="22"/>
              </w:rPr>
              <w:t>Išlyginamojo sl. iš asfaltbet. mišinio AC 16 PD įrengimas, panaudojant klotuvą su automat. aukščio reguliavimu (su medžiagomis)</w:t>
            </w:r>
          </w:p>
        </w:tc>
        <w:tc>
          <w:tcPr>
            <w:tcW w:w="687" w:type="pct"/>
            <w:vAlign w:val="center"/>
            <w:hideMark/>
          </w:tcPr>
          <w:p w14:paraId="0AF9A8F4" w14:textId="77777777" w:rsidR="007541B4" w:rsidRPr="008757FA" w:rsidRDefault="007541B4" w:rsidP="001529CD">
            <w:pPr>
              <w:jc w:val="center"/>
              <w:rPr>
                <w:sz w:val="22"/>
                <w:szCs w:val="22"/>
              </w:rPr>
            </w:pPr>
            <w:r w:rsidRPr="008757FA">
              <w:rPr>
                <w:sz w:val="22"/>
                <w:szCs w:val="22"/>
              </w:rPr>
              <w:t>t</w:t>
            </w:r>
          </w:p>
        </w:tc>
        <w:tc>
          <w:tcPr>
            <w:tcW w:w="893" w:type="pct"/>
            <w:vAlign w:val="center"/>
            <w:hideMark/>
          </w:tcPr>
          <w:p w14:paraId="26D342D4" w14:textId="24856702" w:rsidR="007541B4" w:rsidRPr="008757FA" w:rsidRDefault="006B679E" w:rsidP="001529CD">
            <w:pPr>
              <w:jc w:val="center"/>
              <w:rPr>
                <w:sz w:val="22"/>
                <w:szCs w:val="22"/>
              </w:rPr>
            </w:pPr>
            <w:r>
              <w:rPr>
                <w:sz w:val="22"/>
                <w:szCs w:val="22"/>
              </w:rPr>
              <w:t>250</w:t>
            </w:r>
          </w:p>
        </w:tc>
      </w:tr>
      <w:tr w:rsidR="007541B4" w14:paraId="644978AB" w14:textId="77777777" w:rsidTr="00DD5901">
        <w:trPr>
          <w:trHeight w:val="499"/>
        </w:trPr>
        <w:tc>
          <w:tcPr>
            <w:tcW w:w="274" w:type="pct"/>
            <w:vAlign w:val="center"/>
            <w:hideMark/>
          </w:tcPr>
          <w:p w14:paraId="034D3370" w14:textId="77777777" w:rsidR="007541B4" w:rsidRPr="008757FA" w:rsidRDefault="007541B4" w:rsidP="00F47A67">
            <w:pPr>
              <w:jc w:val="center"/>
              <w:rPr>
                <w:sz w:val="22"/>
                <w:szCs w:val="22"/>
              </w:rPr>
            </w:pPr>
            <w:r w:rsidRPr="008757FA">
              <w:rPr>
                <w:sz w:val="22"/>
                <w:szCs w:val="22"/>
              </w:rPr>
              <w:t>1</w:t>
            </w:r>
            <w:r>
              <w:rPr>
                <w:sz w:val="22"/>
                <w:szCs w:val="22"/>
              </w:rPr>
              <w:t>3</w:t>
            </w:r>
          </w:p>
        </w:tc>
        <w:tc>
          <w:tcPr>
            <w:tcW w:w="3146" w:type="pct"/>
            <w:vAlign w:val="center"/>
            <w:hideMark/>
          </w:tcPr>
          <w:p w14:paraId="43BB0C61" w14:textId="77777777" w:rsidR="007541B4" w:rsidRPr="008757FA" w:rsidRDefault="007541B4" w:rsidP="001529CD">
            <w:pPr>
              <w:jc w:val="both"/>
              <w:rPr>
                <w:sz w:val="22"/>
                <w:szCs w:val="22"/>
              </w:rPr>
            </w:pPr>
            <w:r w:rsidRPr="008757FA">
              <w:rPr>
                <w:sz w:val="22"/>
                <w:szCs w:val="22"/>
              </w:rPr>
              <w:t>Juodų dangų paviršiaus pagruntavimas bitumine emulsija</w:t>
            </w:r>
          </w:p>
        </w:tc>
        <w:tc>
          <w:tcPr>
            <w:tcW w:w="687" w:type="pct"/>
            <w:vAlign w:val="center"/>
            <w:hideMark/>
          </w:tcPr>
          <w:p w14:paraId="79D6C406" w14:textId="77777777" w:rsidR="007541B4" w:rsidRPr="008757FA" w:rsidRDefault="007541B4" w:rsidP="001529CD">
            <w:pPr>
              <w:jc w:val="center"/>
              <w:rPr>
                <w:sz w:val="22"/>
                <w:szCs w:val="22"/>
              </w:rPr>
            </w:pPr>
            <w:r w:rsidRPr="008757FA">
              <w:rPr>
                <w:sz w:val="22"/>
                <w:szCs w:val="22"/>
              </w:rPr>
              <w:t>100 m</w:t>
            </w:r>
            <w:r w:rsidRPr="005236C9">
              <w:rPr>
                <w:sz w:val="22"/>
                <w:szCs w:val="22"/>
                <w:vertAlign w:val="superscript"/>
              </w:rPr>
              <w:t>2</w:t>
            </w:r>
          </w:p>
        </w:tc>
        <w:tc>
          <w:tcPr>
            <w:tcW w:w="893" w:type="pct"/>
            <w:vAlign w:val="center"/>
            <w:hideMark/>
          </w:tcPr>
          <w:p w14:paraId="3F2B0268" w14:textId="77777777" w:rsidR="007541B4" w:rsidRPr="008757FA" w:rsidRDefault="007541B4" w:rsidP="001529CD">
            <w:pPr>
              <w:jc w:val="center"/>
              <w:rPr>
                <w:sz w:val="22"/>
                <w:szCs w:val="22"/>
              </w:rPr>
            </w:pPr>
            <w:r>
              <w:rPr>
                <w:sz w:val="22"/>
                <w:szCs w:val="22"/>
              </w:rPr>
              <w:t>200</w:t>
            </w:r>
          </w:p>
        </w:tc>
      </w:tr>
      <w:tr w:rsidR="007541B4" w14:paraId="73FA43AA" w14:textId="77777777" w:rsidTr="00DD5901">
        <w:trPr>
          <w:trHeight w:val="499"/>
        </w:trPr>
        <w:tc>
          <w:tcPr>
            <w:tcW w:w="274" w:type="pct"/>
            <w:vAlign w:val="center"/>
            <w:hideMark/>
          </w:tcPr>
          <w:p w14:paraId="71A72092" w14:textId="77777777" w:rsidR="007541B4" w:rsidRPr="008757FA" w:rsidRDefault="007541B4" w:rsidP="00F47A67">
            <w:pPr>
              <w:jc w:val="center"/>
              <w:rPr>
                <w:sz w:val="22"/>
                <w:szCs w:val="22"/>
              </w:rPr>
            </w:pPr>
            <w:r w:rsidRPr="008757FA">
              <w:rPr>
                <w:sz w:val="22"/>
                <w:szCs w:val="22"/>
              </w:rPr>
              <w:t>1</w:t>
            </w:r>
            <w:r>
              <w:rPr>
                <w:sz w:val="22"/>
                <w:szCs w:val="22"/>
              </w:rPr>
              <w:t>4</w:t>
            </w:r>
          </w:p>
        </w:tc>
        <w:tc>
          <w:tcPr>
            <w:tcW w:w="3146" w:type="pct"/>
            <w:vAlign w:val="center"/>
            <w:hideMark/>
          </w:tcPr>
          <w:p w14:paraId="339979D3" w14:textId="77777777" w:rsidR="007541B4" w:rsidRPr="008757FA" w:rsidRDefault="007541B4" w:rsidP="001529CD">
            <w:pPr>
              <w:jc w:val="both"/>
              <w:rPr>
                <w:sz w:val="22"/>
                <w:szCs w:val="22"/>
              </w:rPr>
            </w:pPr>
            <w:r w:rsidRPr="008757FA">
              <w:rPr>
                <w:sz w:val="22"/>
                <w:szCs w:val="22"/>
              </w:rPr>
              <w:t xml:space="preserve">4 cm storio dangos įrengimas, panaudojant klotuvą su automat. aukščio reguliavimu iš asfaltbetonio mišinio AC 11 VN (su medžiagomis) </w:t>
            </w:r>
          </w:p>
        </w:tc>
        <w:tc>
          <w:tcPr>
            <w:tcW w:w="687" w:type="pct"/>
            <w:vAlign w:val="center"/>
            <w:hideMark/>
          </w:tcPr>
          <w:p w14:paraId="21E36600" w14:textId="77777777" w:rsidR="007541B4" w:rsidRPr="008757FA" w:rsidRDefault="007541B4" w:rsidP="001529CD">
            <w:pPr>
              <w:jc w:val="center"/>
              <w:rPr>
                <w:sz w:val="22"/>
                <w:szCs w:val="22"/>
              </w:rPr>
            </w:pPr>
            <w:r w:rsidRPr="008757FA">
              <w:rPr>
                <w:sz w:val="22"/>
                <w:szCs w:val="22"/>
              </w:rPr>
              <w:t>100 m</w:t>
            </w:r>
            <w:r w:rsidRPr="00100350">
              <w:rPr>
                <w:sz w:val="22"/>
                <w:szCs w:val="22"/>
                <w:vertAlign w:val="superscript"/>
              </w:rPr>
              <w:t>2</w:t>
            </w:r>
          </w:p>
        </w:tc>
        <w:tc>
          <w:tcPr>
            <w:tcW w:w="893" w:type="pct"/>
            <w:vAlign w:val="center"/>
            <w:hideMark/>
          </w:tcPr>
          <w:p w14:paraId="2BCCD961" w14:textId="3D763E0B" w:rsidR="007541B4" w:rsidRPr="008757FA" w:rsidRDefault="006B679E" w:rsidP="001529CD">
            <w:pPr>
              <w:jc w:val="center"/>
              <w:rPr>
                <w:sz w:val="22"/>
                <w:szCs w:val="22"/>
              </w:rPr>
            </w:pPr>
            <w:r>
              <w:rPr>
                <w:sz w:val="22"/>
                <w:szCs w:val="22"/>
              </w:rPr>
              <w:t>10</w:t>
            </w:r>
          </w:p>
        </w:tc>
      </w:tr>
      <w:tr w:rsidR="007541B4" w14:paraId="245CECF2" w14:textId="77777777" w:rsidTr="00DD5901">
        <w:trPr>
          <w:trHeight w:val="499"/>
        </w:trPr>
        <w:tc>
          <w:tcPr>
            <w:tcW w:w="274" w:type="pct"/>
            <w:vAlign w:val="center"/>
            <w:hideMark/>
          </w:tcPr>
          <w:p w14:paraId="6302B802" w14:textId="77777777" w:rsidR="007541B4" w:rsidRPr="008757FA" w:rsidRDefault="007541B4" w:rsidP="00F47A67">
            <w:pPr>
              <w:jc w:val="center"/>
              <w:rPr>
                <w:sz w:val="22"/>
                <w:szCs w:val="22"/>
              </w:rPr>
            </w:pPr>
            <w:r w:rsidRPr="008757FA">
              <w:rPr>
                <w:sz w:val="22"/>
                <w:szCs w:val="22"/>
              </w:rPr>
              <w:t>1</w:t>
            </w:r>
            <w:r>
              <w:rPr>
                <w:sz w:val="22"/>
                <w:szCs w:val="22"/>
              </w:rPr>
              <w:t>5</w:t>
            </w:r>
          </w:p>
        </w:tc>
        <w:tc>
          <w:tcPr>
            <w:tcW w:w="3146" w:type="pct"/>
            <w:vAlign w:val="center"/>
            <w:hideMark/>
          </w:tcPr>
          <w:p w14:paraId="7A5A0A40" w14:textId="101981EF" w:rsidR="007541B4" w:rsidRPr="008757FA" w:rsidRDefault="007541B4" w:rsidP="001529CD">
            <w:pPr>
              <w:jc w:val="both"/>
              <w:rPr>
                <w:sz w:val="22"/>
                <w:szCs w:val="22"/>
              </w:rPr>
            </w:pPr>
            <w:r>
              <w:rPr>
                <w:sz w:val="22"/>
                <w:szCs w:val="22"/>
              </w:rPr>
              <w:t>8</w:t>
            </w:r>
            <w:r w:rsidRPr="008757FA">
              <w:rPr>
                <w:sz w:val="22"/>
                <w:szCs w:val="22"/>
              </w:rPr>
              <w:t xml:space="preserve"> cm storio dangos įrengimas, panaudojant klotuvą su automat. aukščio reguliavimu iš asfaltbetonio mišinio AC 16 </w:t>
            </w:r>
            <w:r>
              <w:rPr>
                <w:sz w:val="22"/>
                <w:szCs w:val="22"/>
              </w:rPr>
              <w:t>PD</w:t>
            </w:r>
            <w:r w:rsidRPr="008757FA">
              <w:rPr>
                <w:sz w:val="22"/>
                <w:szCs w:val="22"/>
              </w:rPr>
              <w:t xml:space="preserve"> (su medžiagomis)</w:t>
            </w:r>
          </w:p>
        </w:tc>
        <w:tc>
          <w:tcPr>
            <w:tcW w:w="687" w:type="pct"/>
            <w:vAlign w:val="center"/>
            <w:hideMark/>
          </w:tcPr>
          <w:p w14:paraId="6B483E2C" w14:textId="77777777" w:rsidR="007541B4" w:rsidRPr="008757FA" w:rsidRDefault="007541B4" w:rsidP="001529CD">
            <w:pPr>
              <w:jc w:val="center"/>
              <w:rPr>
                <w:sz w:val="22"/>
                <w:szCs w:val="22"/>
              </w:rPr>
            </w:pPr>
            <w:r w:rsidRPr="008757FA">
              <w:rPr>
                <w:sz w:val="22"/>
                <w:szCs w:val="22"/>
              </w:rPr>
              <w:t>100 m</w:t>
            </w:r>
            <w:r w:rsidRPr="00100350">
              <w:rPr>
                <w:sz w:val="22"/>
                <w:szCs w:val="22"/>
                <w:vertAlign w:val="superscript"/>
              </w:rPr>
              <w:t>2</w:t>
            </w:r>
          </w:p>
        </w:tc>
        <w:tc>
          <w:tcPr>
            <w:tcW w:w="893" w:type="pct"/>
            <w:vAlign w:val="center"/>
            <w:hideMark/>
          </w:tcPr>
          <w:p w14:paraId="4D8600D0" w14:textId="6497638B" w:rsidR="007541B4" w:rsidRPr="008757FA" w:rsidRDefault="006B679E" w:rsidP="001529CD">
            <w:pPr>
              <w:jc w:val="center"/>
              <w:rPr>
                <w:sz w:val="22"/>
                <w:szCs w:val="22"/>
              </w:rPr>
            </w:pPr>
            <w:r>
              <w:rPr>
                <w:sz w:val="22"/>
                <w:szCs w:val="22"/>
              </w:rPr>
              <w:t>8</w:t>
            </w:r>
            <w:r w:rsidR="007541B4">
              <w:rPr>
                <w:sz w:val="22"/>
                <w:szCs w:val="22"/>
              </w:rPr>
              <w:t>0</w:t>
            </w:r>
          </w:p>
        </w:tc>
      </w:tr>
      <w:tr w:rsidR="007541B4" w14:paraId="45EAA8C2" w14:textId="77777777" w:rsidTr="00DD5901">
        <w:trPr>
          <w:trHeight w:val="499"/>
        </w:trPr>
        <w:tc>
          <w:tcPr>
            <w:tcW w:w="274" w:type="pct"/>
            <w:vAlign w:val="center"/>
          </w:tcPr>
          <w:p w14:paraId="1BFACB72" w14:textId="77777777" w:rsidR="007541B4" w:rsidRPr="008757FA" w:rsidRDefault="007541B4" w:rsidP="00F47A67">
            <w:pPr>
              <w:jc w:val="center"/>
              <w:rPr>
                <w:sz w:val="22"/>
                <w:szCs w:val="22"/>
              </w:rPr>
            </w:pPr>
            <w:r>
              <w:rPr>
                <w:sz w:val="22"/>
                <w:szCs w:val="22"/>
              </w:rPr>
              <w:t>16</w:t>
            </w:r>
          </w:p>
        </w:tc>
        <w:tc>
          <w:tcPr>
            <w:tcW w:w="3146" w:type="pct"/>
            <w:vAlign w:val="center"/>
          </w:tcPr>
          <w:p w14:paraId="7F5B8B7C" w14:textId="77777777" w:rsidR="007541B4" w:rsidRPr="008757FA" w:rsidRDefault="007541B4" w:rsidP="001529CD">
            <w:pPr>
              <w:jc w:val="both"/>
              <w:rPr>
                <w:sz w:val="22"/>
                <w:szCs w:val="22"/>
              </w:rPr>
            </w:pPr>
            <w:r>
              <w:rPr>
                <w:sz w:val="22"/>
                <w:szCs w:val="22"/>
              </w:rPr>
              <w:t xml:space="preserve">Paviršiaus apdaro VPA8BE įrengimas (dolomitinė skalda)   </w:t>
            </w:r>
          </w:p>
        </w:tc>
        <w:tc>
          <w:tcPr>
            <w:tcW w:w="687" w:type="pct"/>
            <w:vAlign w:val="center"/>
          </w:tcPr>
          <w:p w14:paraId="7603014A" w14:textId="77777777" w:rsidR="007541B4" w:rsidRPr="008757FA" w:rsidRDefault="007541B4" w:rsidP="001529CD">
            <w:pPr>
              <w:jc w:val="center"/>
              <w:rPr>
                <w:sz w:val="22"/>
                <w:szCs w:val="22"/>
              </w:rPr>
            </w:pPr>
            <w:r w:rsidRPr="003E07E4">
              <w:rPr>
                <w:sz w:val="22"/>
                <w:szCs w:val="22"/>
              </w:rPr>
              <w:t>100 m</w:t>
            </w:r>
            <w:r w:rsidRPr="003E07E4">
              <w:rPr>
                <w:sz w:val="22"/>
                <w:szCs w:val="22"/>
                <w:vertAlign w:val="superscript"/>
              </w:rPr>
              <w:t>2</w:t>
            </w:r>
          </w:p>
        </w:tc>
        <w:tc>
          <w:tcPr>
            <w:tcW w:w="893" w:type="pct"/>
            <w:vAlign w:val="center"/>
          </w:tcPr>
          <w:p w14:paraId="6C556DCA" w14:textId="69C9C18E" w:rsidR="007541B4" w:rsidRDefault="007541B4" w:rsidP="001529CD">
            <w:pPr>
              <w:jc w:val="center"/>
              <w:rPr>
                <w:sz w:val="22"/>
                <w:szCs w:val="22"/>
              </w:rPr>
            </w:pPr>
            <w:r>
              <w:rPr>
                <w:sz w:val="22"/>
                <w:szCs w:val="22"/>
              </w:rPr>
              <w:t>10</w:t>
            </w:r>
          </w:p>
        </w:tc>
      </w:tr>
      <w:tr w:rsidR="007541B4" w14:paraId="4BDD1B8C" w14:textId="77777777" w:rsidTr="00DD5901">
        <w:trPr>
          <w:trHeight w:val="499"/>
        </w:trPr>
        <w:tc>
          <w:tcPr>
            <w:tcW w:w="274" w:type="pct"/>
            <w:vAlign w:val="center"/>
            <w:hideMark/>
          </w:tcPr>
          <w:p w14:paraId="5658FDC1" w14:textId="77777777" w:rsidR="007541B4" w:rsidRPr="008757FA" w:rsidRDefault="007541B4" w:rsidP="001529CD">
            <w:pPr>
              <w:jc w:val="center"/>
              <w:rPr>
                <w:sz w:val="22"/>
                <w:szCs w:val="22"/>
              </w:rPr>
            </w:pPr>
            <w:r>
              <w:rPr>
                <w:sz w:val="22"/>
                <w:szCs w:val="22"/>
              </w:rPr>
              <w:t>17</w:t>
            </w:r>
          </w:p>
        </w:tc>
        <w:tc>
          <w:tcPr>
            <w:tcW w:w="3146" w:type="pct"/>
            <w:vAlign w:val="center"/>
            <w:hideMark/>
          </w:tcPr>
          <w:p w14:paraId="2F0BC8CE" w14:textId="77777777" w:rsidR="007541B4" w:rsidRPr="008757FA" w:rsidRDefault="007541B4" w:rsidP="001529CD">
            <w:pPr>
              <w:jc w:val="both"/>
              <w:rPr>
                <w:sz w:val="22"/>
                <w:szCs w:val="22"/>
              </w:rPr>
            </w:pPr>
            <w:r w:rsidRPr="008757FA">
              <w:rPr>
                <w:sz w:val="22"/>
                <w:szCs w:val="22"/>
              </w:rPr>
              <w:t>Kelkraščių pažvyravimas fr 0/32 vid. 4 cm storiu (su medžiagomis)</w:t>
            </w:r>
          </w:p>
        </w:tc>
        <w:tc>
          <w:tcPr>
            <w:tcW w:w="687" w:type="pct"/>
            <w:vAlign w:val="center"/>
            <w:hideMark/>
          </w:tcPr>
          <w:p w14:paraId="72234BB1" w14:textId="77777777" w:rsidR="007541B4" w:rsidRPr="008757FA" w:rsidRDefault="007541B4" w:rsidP="001529CD">
            <w:pPr>
              <w:jc w:val="center"/>
              <w:rPr>
                <w:sz w:val="22"/>
                <w:szCs w:val="22"/>
              </w:rPr>
            </w:pPr>
            <w:r w:rsidRPr="008757FA">
              <w:rPr>
                <w:sz w:val="22"/>
                <w:szCs w:val="22"/>
              </w:rPr>
              <w:t>100 m</w:t>
            </w:r>
            <w:r w:rsidRPr="00100350">
              <w:rPr>
                <w:sz w:val="22"/>
                <w:szCs w:val="22"/>
                <w:vertAlign w:val="superscript"/>
              </w:rPr>
              <w:t>2</w:t>
            </w:r>
          </w:p>
        </w:tc>
        <w:tc>
          <w:tcPr>
            <w:tcW w:w="893" w:type="pct"/>
            <w:vAlign w:val="center"/>
            <w:hideMark/>
          </w:tcPr>
          <w:p w14:paraId="4F1BC2BB" w14:textId="77777777" w:rsidR="007541B4" w:rsidRPr="008757FA" w:rsidRDefault="007541B4" w:rsidP="001529CD">
            <w:pPr>
              <w:jc w:val="center"/>
              <w:rPr>
                <w:sz w:val="22"/>
                <w:szCs w:val="22"/>
              </w:rPr>
            </w:pPr>
            <w:r>
              <w:rPr>
                <w:sz w:val="22"/>
                <w:szCs w:val="22"/>
              </w:rPr>
              <w:t>10</w:t>
            </w:r>
          </w:p>
        </w:tc>
      </w:tr>
      <w:tr w:rsidR="007541B4" w14:paraId="6470FCF6" w14:textId="77777777" w:rsidTr="00DD5901">
        <w:trPr>
          <w:trHeight w:val="499"/>
        </w:trPr>
        <w:tc>
          <w:tcPr>
            <w:tcW w:w="274" w:type="pct"/>
            <w:vAlign w:val="center"/>
            <w:hideMark/>
          </w:tcPr>
          <w:p w14:paraId="7C76B381" w14:textId="77777777" w:rsidR="007541B4" w:rsidRPr="008757FA" w:rsidRDefault="007541B4" w:rsidP="001529CD">
            <w:pPr>
              <w:jc w:val="center"/>
              <w:rPr>
                <w:sz w:val="22"/>
                <w:szCs w:val="22"/>
              </w:rPr>
            </w:pPr>
            <w:r>
              <w:rPr>
                <w:sz w:val="22"/>
                <w:szCs w:val="22"/>
              </w:rPr>
              <w:lastRenderedPageBreak/>
              <w:t>18</w:t>
            </w:r>
          </w:p>
        </w:tc>
        <w:tc>
          <w:tcPr>
            <w:tcW w:w="3146" w:type="pct"/>
            <w:vAlign w:val="center"/>
            <w:hideMark/>
          </w:tcPr>
          <w:p w14:paraId="70D16069" w14:textId="77777777" w:rsidR="007541B4" w:rsidRPr="008757FA" w:rsidRDefault="007541B4" w:rsidP="001529CD">
            <w:pPr>
              <w:jc w:val="both"/>
              <w:rPr>
                <w:sz w:val="22"/>
                <w:szCs w:val="22"/>
              </w:rPr>
            </w:pPr>
            <w:r w:rsidRPr="008757FA">
              <w:rPr>
                <w:sz w:val="22"/>
                <w:szCs w:val="22"/>
              </w:rPr>
              <w:t>10 cm storio kelkraščių iš dolomitinės skaldos įrengimas fr 16/32 (pridedant 20</w:t>
            </w:r>
            <w:r>
              <w:rPr>
                <w:sz w:val="22"/>
                <w:szCs w:val="22"/>
              </w:rPr>
              <w:t> </w:t>
            </w:r>
            <w:r w:rsidRPr="008757FA">
              <w:rPr>
                <w:sz w:val="22"/>
                <w:szCs w:val="22"/>
              </w:rPr>
              <w:t>% juodžemio su žolės sėklomis) ir sutankinimas vibrovolu (su medžiagomis)</w:t>
            </w:r>
          </w:p>
        </w:tc>
        <w:tc>
          <w:tcPr>
            <w:tcW w:w="687" w:type="pct"/>
            <w:vAlign w:val="center"/>
            <w:hideMark/>
          </w:tcPr>
          <w:p w14:paraId="2B6C826C" w14:textId="77777777" w:rsidR="007541B4" w:rsidRPr="008757FA" w:rsidRDefault="007541B4" w:rsidP="001529CD">
            <w:pPr>
              <w:jc w:val="center"/>
              <w:rPr>
                <w:sz w:val="22"/>
                <w:szCs w:val="22"/>
              </w:rPr>
            </w:pPr>
            <w:r w:rsidRPr="008757FA">
              <w:rPr>
                <w:sz w:val="22"/>
                <w:szCs w:val="22"/>
              </w:rPr>
              <w:t>100 m</w:t>
            </w:r>
            <w:r w:rsidRPr="00100350">
              <w:rPr>
                <w:sz w:val="22"/>
                <w:szCs w:val="22"/>
                <w:vertAlign w:val="superscript"/>
              </w:rPr>
              <w:t>2</w:t>
            </w:r>
          </w:p>
        </w:tc>
        <w:tc>
          <w:tcPr>
            <w:tcW w:w="893" w:type="pct"/>
            <w:vAlign w:val="center"/>
            <w:hideMark/>
          </w:tcPr>
          <w:p w14:paraId="7CD440D2" w14:textId="4CE31F58" w:rsidR="007541B4" w:rsidRPr="008757FA" w:rsidRDefault="007541B4" w:rsidP="001529CD">
            <w:pPr>
              <w:jc w:val="center"/>
              <w:rPr>
                <w:sz w:val="22"/>
                <w:szCs w:val="22"/>
              </w:rPr>
            </w:pPr>
            <w:r>
              <w:rPr>
                <w:sz w:val="22"/>
                <w:szCs w:val="22"/>
              </w:rPr>
              <w:t>10</w:t>
            </w:r>
          </w:p>
        </w:tc>
      </w:tr>
      <w:tr w:rsidR="007541B4" w14:paraId="26B1155F" w14:textId="77777777" w:rsidTr="00DD5901">
        <w:trPr>
          <w:trHeight w:val="499"/>
        </w:trPr>
        <w:tc>
          <w:tcPr>
            <w:tcW w:w="274" w:type="pct"/>
            <w:vAlign w:val="center"/>
            <w:hideMark/>
          </w:tcPr>
          <w:p w14:paraId="5DA55902" w14:textId="77777777" w:rsidR="007541B4" w:rsidRPr="008757FA" w:rsidRDefault="007541B4" w:rsidP="001529CD">
            <w:pPr>
              <w:jc w:val="center"/>
              <w:rPr>
                <w:sz w:val="22"/>
                <w:szCs w:val="22"/>
              </w:rPr>
            </w:pPr>
            <w:r>
              <w:rPr>
                <w:sz w:val="22"/>
                <w:szCs w:val="22"/>
              </w:rPr>
              <w:t>19</w:t>
            </w:r>
          </w:p>
        </w:tc>
        <w:tc>
          <w:tcPr>
            <w:tcW w:w="3146" w:type="pct"/>
            <w:vAlign w:val="center"/>
            <w:hideMark/>
          </w:tcPr>
          <w:p w14:paraId="2B54944B" w14:textId="77777777" w:rsidR="007541B4" w:rsidRPr="008757FA" w:rsidRDefault="007541B4" w:rsidP="001529CD">
            <w:pPr>
              <w:jc w:val="both"/>
              <w:rPr>
                <w:sz w:val="22"/>
                <w:szCs w:val="22"/>
              </w:rPr>
            </w:pPr>
            <w:r w:rsidRPr="008757FA">
              <w:rPr>
                <w:sz w:val="22"/>
                <w:szCs w:val="22"/>
              </w:rPr>
              <w:t xml:space="preserve">Šulinio </w:t>
            </w:r>
            <w:r>
              <w:rPr>
                <w:sz w:val="22"/>
                <w:szCs w:val="22"/>
              </w:rPr>
              <w:t>angos paaukštinimas g/b žiedais</w:t>
            </w:r>
            <w:r w:rsidRPr="008757FA">
              <w:rPr>
                <w:sz w:val="22"/>
                <w:szCs w:val="22"/>
              </w:rPr>
              <w:t xml:space="preserve"> (šulinio reguliavimas) (su medžiagomis)</w:t>
            </w:r>
          </w:p>
        </w:tc>
        <w:tc>
          <w:tcPr>
            <w:tcW w:w="687" w:type="pct"/>
            <w:vAlign w:val="center"/>
            <w:hideMark/>
          </w:tcPr>
          <w:p w14:paraId="66C9D0AB" w14:textId="77777777" w:rsidR="007541B4" w:rsidRPr="008757FA" w:rsidRDefault="007541B4" w:rsidP="001529CD">
            <w:pPr>
              <w:jc w:val="center"/>
              <w:rPr>
                <w:sz w:val="22"/>
                <w:szCs w:val="22"/>
              </w:rPr>
            </w:pPr>
            <w:r w:rsidRPr="008757FA">
              <w:rPr>
                <w:sz w:val="22"/>
                <w:szCs w:val="22"/>
              </w:rPr>
              <w:t>vnt.</w:t>
            </w:r>
          </w:p>
        </w:tc>
        <w:tc>
          <w:tcPr>
            <w:tcW w:w="893" w:type="pct"/>
            <w:vAlign w:val="center"/>
            <w:hideMark/>
          </w:tcPr>
          <w:p w14:paraId="67571EA3" w14:textId="35E87E35" w:rsidR="007541B4" w:rsidRPr="008757FA" w:rsidRDefault="007541B4" w:rsidP="001529CD">
            <w:pPr>
              <w:jc w:val="center"/>
              <w:rPr>
                <w:sz w:val="22"/>
                <w:szCs w:val="22"/>
              </w:rPr>
            </w:pPr>
            <w:r>
              <w:rPr>
                <w:sz w:val="22"/>
                <w:szCs w:val="22"/>
              </w:rPr>
              <w:t>20</w:t>
            </w:r>
          </w:p>
        </w:tc>
      </w:tr>
      <w:tr w:rsidR="007541B4" w14:paraId="727B6709" w14:textId="77777777" w:rsidTr="00DD5901">
        <w:trPr>
          <w:trHeight w:val="499"/>
        </w:trPr>
        <w:tc>
          <w:tcPr>
            <w:tcW w:w="274" w:type="pct"/>
            <w:vAlign w:val="center"/>
            <w:hideMark/>
          </w:tcPr>
          <w:p w14:paraId="728D9C60" w14:textId="77777777" w:rsidR="007541B4" w:rsidRPr="008757FA" w:rsidRDefault="007541B4" w:rsidP="00F47A67">
            <w:pPr>
              <w:jc w:val="center"/>
              <w:rPr>
                <w:sz w:val="22"/>
                <w:szCs w:val="22"/>
              </w:rPr>
            </w:pPr>
            <w:r w:rsidRPr="008757FA">
              <w:rPr>
                <w:sz w:val="22"/>
                <w:szCs w:val="22"/>
              </w:rPr>
              <w:t>2</w:t>
            </w:r>
            <w:r>
              <w:rPr>
                <w:sz w:val="22"/>
                <w:szCs w:val="22"/>
              </w:rPr>
              <w:t>0</w:t>
            </w:r>
          </w:p>
        </w:tc>
        <w:tc>
          <w:tcPr>
            <w:tcW w:w="3146" w:type="pct"/>
            <w:vAlign w:val="center"/>
            <w:hideMark/>
          </w:tcPr>
          <w:p w14:paraId="3DB4F7ED" w14:textId="77777777" w:rsidR="007541B4" w:rsidRPr="008757FA" w:rsidRDefault="007541B4" w:rsidP="001529CD">
            <w:pPr>
              <w:jc w:val="both"/>
              <w:rPr>
                <w:sz w:val="22"/>
                <w:szCs w:val="22"/>
              </w:rPr>
            </w:pPr>
            <w:r w:rsidRPr="008757FA">
              <w:rPr>
                <w:sz w:val="22"/>
                <w:szCs w:val="22"/>
              </w:rPr>
              <w:t>Šulinio landos paaukštinimas gelžbetonio žiedais nuo 10</w:t>
            </w:r>
            <w:r>
              <w:rPr>
                <w:sz w:val="22"/>
                <w:szCs w:val="22"/>
              </w:rPr>
              <w:t xml:space="preserve"> cm iki</w:t>
            </w:r>
            <w:r w:rsidRPr="008757FA">
              <w:rPr>
                <w:sz w:val="22"/>
                <w:szCs w:val="22"/>
              </w:rPr>
              <w:t xml:space="preserve"> 30cm</w:t>
            </w:r>
          </w:p>
        </w:tc>
        <w:tc>
          <w:tcPr>
            <w:tcW w:w="687" w:type="pct"/>
            <w:vAlign w:val="center"/>
            <w:hideMark/>
          </w:tcPr>
          <w:p w14:paraId="62980C0C" w14:textId="77777777" w:rsidR="007541B4" w:rsidRPr="008757FA" w:rsidRDefault="007541B4" w:rsidP="001529CD">
            <w:pPr>
              <w:jc w:val="center"/>
              <w:rPr>
                <w:sz w:val="22"/>
                <w:szCs w:val="22"/>
              </w:rPr>
            </w:pPr>
            <w:r w:rsidRPr="008757FA">
              <w:rPr>
                <w:sz w:val="22"/>
                <w:szCs w:val="22"/>
              </w:rPr>
              <w:t>vnt.</w:t>
            </w:r>
          </w:p>
        </w:tc>
        <w:tc>
          <w:tcPr>
            <w:tcW w:w="893" w:type="pct"/>
            <w:vAlign w:val="center"/>
            <w:hideMark/>
          </w:tcPr>
          <w:p w14:paraId="7E13171A" w14:textId="20E6887E" w:rsidR="007541B4" w:rsidRPr="008757FA" w:rsidRDefault="007541B4" w:rsidP="001529CD">
            <w:pPr>
              <w:jc w:val="center"/>
              <w:rPr>
                <w:sz w:val="22"/>
                <w:szCs w:val="22"/>
              </w:rPr>
            </w:pPr>
            <w:r>
              <w:rPr>
                <w:sz w:val="22"/>
                <w:szCs w:val="22"/>
              </w:rPr>
              <w:t>20</w:t>
            </w:r>
          </w:p>
        </w:tc>
      </w:tr>
      <w:tr w:rsidR="007541B4" w14:paraId="6F0AF26B" w14:textId="77777777" w:rsidTr="00DD5901">
        <w:trPr>
          <w:trHeight w:val="499"/>
        </w:trPr>
        <w:tc>
          <w:tcPr>
            <w:tcW w:w="274" w:type="pct"/>
            <w:vAlign w:val="center"/>
            <w:hideMark/>
          </w:tcPr>
          <w:p w14:paraId="032CC12E" w14:textId="77777777" w:rsidR="007541B4" w:rsidRPr="008757FA" w:rsidRDefault="007541B4" w:rsidP="00F47A67">
            <w:pPr>
              <w:jc w:val="center"/>
              <w:rPr>
                <w:sz w:val="22"/>
                <w:szCs w:val="22"/>
              </w:rPr>
            </w:pPr>
            <w:r w:rsidRPr="008757FA">
              <w:rPr>
                <w:sz w:val="22"/>
                <w:szCs w:val="22"/>
              </w:rPr>
              <w:t>2</w:t>
            </w:r>
            <w:r>
              <w:rPr>
                <w:sz w:val="22"/>
                <w:szCs w:val="22"/>
              </w:rPr>
              <w:t>1</w:t>
            </w:r>
          </w:p>
        </w:tc>
        <w:tc>
          <w:tcPr>
            <w:tcW w:w="3146" w:type="pct"/>
            <w:vAlign w:val="center"/>
            <w:hideMark/>
          </w:tcPr>
          <w:p w14:paraId="66FBAD64" w14:textId="77777777" w:rsidR="007541B4" w:rsidRPr="008757FA" w:rsidRDefault="007541B4" w:rsidP="001529CD">
            <w:pPr>
              <w:jc w:val="both"/>
              <w:rPr>
                <w:sz w:val="22"/>
                <w:szCs w:val="22"/>
              </w:rPr>
            </w:pPr>
            <w:r w:rsidRPr="008757FA">
              <w:rPr>
                <w:sz w:val="22"/>
                <w:szCs w:val="22"/>
              </w:rPr>
              <w:t>Plaukiojančio tipo liukų pakėlimas asfaltavimo metu</w:t>
            </w:r>
          </w:p>
        </w:tc>
        <w:tc>
          <w:tcPr>
            <w:tcW w:w="687" w:type="pct"/>
            <w:vAlign w:val="center"/>
            <w:hideMark/>
          </w:tcPr>
          <w:p w14:paraId="6037D18F" w14:textId="77777777" w:rsidR="007541B4" w:rsidRPr="008757FA" w:rsidRDefault="007541B4" w:rsidP="001529CD">
            <w:pPr>
              <w:jc w:val="center"/>
              <w:rPr>
                <w:sz w:val="22"/>
                <w:szCs w:val="22"/>
              </w:rPr>
            </w:pPr>
            <w:r w:rsidRPr="008757FA">
              <w:rPr>
                <w:sz w:val="22"/>
                <w:szCs w:val="22"/>
              </w:rPr>
              <w:t>vnt.</w:t>
            </w:r>
          </w:p>
        </w:tc>
        <w:tc>
          <w:tcPr>
            <w:tcW w:w="893" w:type="pct"/>
            <w:vAlign w:val="center"/>
            <w:hideMark/>
          </w:tcPr>
          <w:p w14:paraId="586F51EF" w14:textId="66B20CB1" w:rsidR="007541B4" w:rsidRPr="008757FA" w:rsidRDefault="007541B4" w:rsidP="001529CD">
            <w:pPr>
              <w:jc w:val="center"/>
              <w:rPr>
                <w:sz w:val="22"/>
                <w:szCs w:val="22"/>
              </w:rPr>
            </w:pPr>
            <w:r>
              <w:rPr>
                <w:sz w:val="22"/>
                <w:szCs w:val="22"/>
              </w:rPr>
              <w:t>20</w:t>
            </w:r>
          </w:p>
        </w:tc>
      </w:tr>
      <w:tr w:rsidR="007541B4" w14:paraId="0051EF15" w14:textId="77777777" w:rsidTr="00DD5901">
        <w:trPr>
          <w:trHeight w:val="499"/>
        </w:trPr>
        <w:tc>
          <w:tcPr>
            <w:tcW w:w="274" w:type="pct"/>
            <w:vAlign w:val="center"/>
            <w:hideMark/>
          </w:tcPr>
          <w:p w14:paraId="1202F028" w14:textId="77777777" w:rsidR="007541B4" w:rsidRPr="008757FA" w:rsidRDefault="007541B4" w:rsidP="00F47A67">
            <w:pPr>
              <w:jc w:val="center"/>
              <w:rPr>
                <w:sz w:val="22"/>
                <w:szCs w:val="22"/>
              </w:rPr>
            </w:pPr>
            <w:r w:rsidRPr="008757FA">
              <w:rPr>
                <w:sz w:val="22"/>
                <w:szCs w:val="22"/>
              </w:rPr>
              <w:t>2</w:t>
            </w:r>
            <w:r>
              <w:rPr>
                <w:sz w:val="22"/>
                <w:szCs w:val="22"/>
              </w:rPr>
              <w:t>2</w:t>
            </w:r>
          </w:p>
        </w:tc>
        <w:tc>
          <w:tcPr>
            <w:tcW w:w="3146" w:type="pct"/>
            <w:vAlign w:val="center"/>
            <w:hideMark/>
          </w:tcPr>
          <w:p w14:paraId="02D6F194" w14:textId="77777777" w:rsidR="005C188D" w:rsidRPr="005C188D" w:rsidRDefault="005C188D" w:rsidP="005C188D">
            <w:pPr>
              <w:jc w:val="both"/>
              <w:rPr>
                <w:sz w:val="22"/>
                <w:szCs w:val="22"/>
              </w:rPr>
            </w:pPr>
            <w:r w:rsidRPr="005C188D">
              <w:rPr>
                <w:sz w:val="22"/>
                <w:szCs w:val="22"/>
              </w:rPr>
              <w:t>Ketinių, rakinamų su triuk</w:t>
            </w:r>
            <w:r w:rsidRPr="005C188D">
              <w:rPr>
                <w:rFonts w:hint="eastAsia"/>
                <w:sz w:val="22"/>
                <w:szCs w:val="22"/>
              </w:rPr>
              <w:t>š</w:t>
            </w:r>
            <w:r w:rsidRPr="005C188D">
              <w:rPr>
                <w:sz w:val="22"/>
                <w:szCs w:val="22"/>
              </w:rPr>
              <w:t xml:space="preserve">mą slopinančiomis tarpinėmis </w:t>
            </w:r>
            <w:r w:rsidRPr="005C188D">
              <w:rPr>
                <w:rFonts w:hint="eastAsia"/>
                <w:sz w:val="22"/>
                <w:szCs w:val="22"/>
              </w:rPr>
              <w:t>š</w:t>
            </w:r>
            <w:r w:rsidRPr="005C188D">
              <w:rPr>
                <w:sz w:val="22"/>
                <w:szCs w:val="22"/>
              </w:rPr>
              <w:t>ulinių liukų</w:t>
            </w:r>
          </w:p>
          <w:p w14:paraId="15C3D69F" w14:textId="0AFE7F2E" w:rsidR="007541B4" w:rsidRPr="008757FA" w:rsidRDefault="005C188D" w:rsidP="005C188D">
            <w:pPr>
              <w:jc w:val="both"/>
              <w:rPr>
                <w:sz w:val="22"/>
                <w:szCs w:val="22"/>
              </w:rPr>
            </w:pPr>
            <w:r w:rsidRPr="005C188D">
              <w:rPr>
                <w:sz w:val="22"/>
                <w:szCs w:val="22"/>
              </w:rPr>
              <w:t>40 t apkrovai įrengimas</w:t>
            </w:r>
          </w:p>
        </w:tc>
        <w:tc>
          <w:tcPr>
            <w:tcW w:w="687" w:type="pct"/>
            <w:vAlign w:val="center"/>
            <w:hideMark/>
          </w:tcPr>
          <w:p w14:paraId="150D4C0F" w14:textId="77777777" w:rsidR="007541B4" w:rsidRPr="008757FA" w:rsidRDefault="007541B4" w:rsidP="001529CD">
            <w:pPr>
              <w:jc w:val="center"/>
              <w:rPr>
                <w:sz w:val="22"/>
                <w:szCs w:val="22"/>
              </w:rPr>
            </w:pPr>
            <w:r w:rsidRPr="008757FA">
              <w:rPr>
                <w:sz w:val="22"/>
                <w:szCs w:val="22"/>
              </w:rPr>
              <w:t>vnt.</w:t>
            </w:r>
          </w:p>
        </w:tc>
        <w:tc>
          <w:tcPr>
            <w:tcW w:w="893" w:type="pct"/>
            <w:vAlign w:val="center"/>
            <w:hideMark/>
          </w:tcPr>
          <w:p w14:paraId="3A2B9B10" w14:textId="3F916A2F" w:rsidR="007541B4" w:rsidRPr="008757FA" w:rsidRDefault="007541B4" w:rsidP="001529CD">
            <w:pPr>
              <w:jc w:val="center"/>
              <w:rPr>
                <w:sz w:val="22"/>
                <w:szCs w:val="22"/>
              </w:rPr>
            </w:pPr>
            <w:r>
              <w:rPr>
                <w:sz w:val="22"/>
                <w:szCs w:val="22"/>
              </w:rPr>
              <w:t>20</w:t>
            </w:r>
          </w:p>
        </w:tc>
      </w:tr>
      <w:tr w:rsidR="007541B4" w14:paraId="1B14B3EE" w14:textId="77777777" w:rsidTr="00DD5901">
        <w:trPr>
          <w:trHeight w:val="274"/>
        </w:trPr>
        <w:tc>
          <w:tcPr>
            <w:tcW w:w="274" w:type="pct"/>
            <w:vAlign w:val="center"/>
            <w:hideMark/>
          </w:tcPr>
          <w:p w14:paraId="624DA2F6" w14:textId="618F9207" w:rsidR="007541B4" w:rsidRPr="008757FA" w:rsidRDefault="007541B4" w:rsidP="00F47A67">
            <w:pPr>
              <w:jc w:val="center"/>
              <w:rPr>
                <w:sz w:val="22"/>
                <w:szCs w:val="22"/>
              </w:rPr>
            </w:pPr>
            <w:r w:rsidRPr="008757FA">
              <w:rPr>
                <w:sz w:val="22"/>
                <w:szCs w:val="22"/>
              </w:rPr>
              <w:t>2</w:t>
            </w:r>
            <w:r>
              <w:rPr>
                <w:sz w:val="22"/>
                <w:szCs w:val="22"/>
              </w:rPr>
              <w:t>3</w:t>
            </w:r>
          </w:p>
        </w:tc>
        <w:tc>
          <w:tcPr>
            <w:tcW w:w="3146" w:type="pct"/>
            <w:vAlign w:val="center"/>
            <w:hideMark/>
          </w:tcPr>
          <w:p w14:paraId="5771A942" w14:textId="77777777" w:rsidR="007541B4" w:rsidRDefault="007541B4" w:rsidP="001529CD">
            <w:pPr>
              <w:jc w:val="both"/>
              <w:rPr>
                <w:sz w:val="22"/>
                <w:szCs w:val="22"/>
              </w:rPr>
            </w:pPr>
            <w:r w:rsidRPr="008757FA">
              <w:rPr>
                <w:sz w:val="22"/>
                <w:szCs w:val="22"/>
              </w:rPr>
              <w:t xml:space="preserve">Grunto kasimas ir transportavimas 10 km atstumu. </w:t>
            </w:r>
          </w:p>
          <w:p w14:paraId="3E7734CC" w14:textId="77777777" w:rsidR="007541B4" w:rsidRDefault="007541B4" w:rsidP="001529CD">
            <w:pPr>
              <w:jc w:val="both"/>
              <w:rPr>
                <w:sz w:val="22"/>
                <w:szCs w:val="22"/>
              </w:rPr>
            </w:pPr>
            <w:r>
              <w:rPr>
                <w:sz w:val="22"/>
                <w:szCs w:val="22"/>
              </w:rPr>
              <w:t>1. </w:t>
            </w:r>
            <w:r w:rsidRPr="008757FA">
              <w:rPr>
                <w:sz w:val="22"/>
                <w:szCs w:val="22"/>
              </w:rPr>
              <w:t xml:space="preserve">Iškasti ir pakrauti gruntą į autotransportą. </w:t>
            </w:r>
          </w:p>
          <w:p w14:paraId="7E315E8E" w14:textId="05B323D5" w:rsidR="007541B4" w:rsidRPr="008757FA" w:rsidRDefault="007541B4" w:rsidP="001529CD">
            <w:pPr>
              <w:jc w:val="both"/>
              <w:rPr>
                <w:sz w:val="22"/>
                <w:szCs w:val="22"/>
              </w:rPr>
            </w:pPr>
            <w:r w:rsidRPr="008757FA">
              <w:rPr>
                <w:sz w:val="22"/>
                <w:szCs w:val="22"/>
              </w:rPr>
              <w:t xml:space="preserve">2. Išvežti gruntą </w:t>
            </w:r>
            <w:r w:rsidR="005C188D">
              <w:rPr>
                <w:sz w:val="22"/>
                <w:szCs w:val="22"/>
              </w:rPr>
              <w:t>5</w:t>
            </w:r>
            <w:r w:rsidRPr="008757FA">
              <w:rPr>
                <w:sz w:val="22"/>
                <w:szCs w:val="22"/>
              </w:rPr>
              <w:t xml:space="preserve"> km atstumu.</w:t>
            </w:r>
          </w:p>
        </w:tc>
        <w:tc>
          <w:tcPr>
            <w:tcW w:w="687" w:type="pct"/>
            <w:vAlign w:val="center"/>
            <w:hideMark/>
          </w:tcPr>
          <w:p w14:paraId="470575BB" w14:textId="77777777" w:rsidR="007541B4" w:rsidRPr="008757FA" w:rsidRDefault="007541B4" w:rsidP="001529CD">
            <w:pPr>
              <w:jc w:val="center"/>
              <w:rPr>
                <w:sz w:val="22"/>
                <w:szCs w:val="22"/>
              </w:rPr>
            </w:pPr>
            <w:r w:rsidRPr="008757FA">
              <w:rPr>
                <w:sz w:val="22"/>
                <w:szCs w:val="22"/>
              </w:rPr>
              <w:t>100 m</w:t>
            </w:r>
            <w:r w:rsidRPr="00E6492B">
              <w:rPr>
                <w:sz w:val="22"/>
                <w:szCs w:val="22"/>
                <w:vertAlign w:val="superscript"/>
              </w:rPr>
              <w:t>3</w:t>
            </w:r>
          </w:p>
        </w:tc>
        <w:tc>
          <w:tcPr>
            <w:tcW w:w="893" w:type="pct"/>
            <w:vAlign w:val="center"/>
            <w:hideMark/>
          </w:tcPr>
          <w:p w14:paraId="3782626C" w14:textId="6190F44F" w:rsidR="007541B4" w:rsidRPr="008757FA" w:rsidRDefault="007541B4" w:rsidP="001529CD">
            <w:pPr>
              <w:jc w:val="center"/>
              <w:rPr>
                <w:sz w:val="22"/>
                <w:szCs w:val="22"/>
              </w:rPr>
            </w:pPr>
            <w:r>
              <w:rPr>
                <w:sz w:val="22"/>
                <w:szCs w:val="22"/>
              </w:rPr>
              <w:t>20</w:t>
            </w:r>
          </w:p>
        </w:tc>
      </w:tr>
      <w:tr w:rsidR="007541B4" w14:paraId="40F2942F" w14:textId="77777777" w:rsidTr="00DD5901">
        <w:trPr>
          <w:trHeight w:val="499"/>
        </w:trPr>
        <w:tc>
          <w:tcPr>
            <w:tcW w:w="274" w:type="pct"/>
            <w:vAlign w:val="center"/>
            <w:hideMark/>
          </w:tcPr>
          <w:p w14:paraId="04477C78" w14:textId="2CB0CA79" w:rsidR="007541B4" w:rsidRPr="008757FA" w:rsidRDefault="007541B4" w:rsidP="00F47A67">
            <w:pPr>
              <w:jc w:val="center"/>
              <w:rPr>
                <w:sz w:val="22"/>
                <w:szCs w:val="22"/>
              </w:rPr>
            </w:pPr>
            <w:r w:rsidRPr="008757FA">
              <w:rPr>
                <w:sz w:val="22"/>
                <w:szCs w:val="22"/>
              </w:rPr>
              <w:t>2</w:t>
            </w:r>
            <w:r>
              <w:rPr>
                <w:sz w:val="22"/>
                <w:szCs w:val="22"/>
              </w:rPr>
              <w:t>4</w:t>
            </w:r>
          </w:p>
        </w:tc>
        <w:tc>
          <w:tcPr>
            <w:tcW w:w="3146" w:type="pct"/>
            <w:vAlign w:val="center"/>
            <w:hideMark/>
          </w:tcPr>
          <w:p w14:paraId="457EB440" w14:textId="77777777" w:rsidR="007541B4" w:rsidRPr="008757FA" w:rsidRDefault="007541B4" w:rsidP="001529CD">
            <w:pPr>
              <w:jc w:val="both"/>
              <w:rPr>
                <w:sz w:val="22"/>
                <w:szCs w:val="22"/>
              </w:rPr>
            </w:pPr>
            <w:r w:rsidRPr="008757FA">
              <w:rPr>
                <w:sz w:val="22"/>
                <w:szCs w:val="22"/>
              </w:rPr>
              <w:t>Bordiūrų (vejos bordiūrų), sudėtų ant betoninio pagrindo, išardymas</w:t>
            </w:r>
          </w:p>
        </w:tc>
        <w:tc>
          <w:tcPr>
            <w:tcW w:w="687" w:type="pct"/>
            <w:vAlign w:val="center"/>
            <w:hideMark/>
          </w:tcPr>
          <w:p w14:paraId="28D5DEFB" w14:textId="77777777" w:rsidR="007541B4" w:rsidRPr="008757FA" w:rsidRDefault="007541B4" w:rsidP="001529CD">
            <w:pPr>
              <w:jc w:val="center"/>
              <w:rPr>
                <w:sz w:val="22"/>
                <w:szCs w:val="22"/>
              </w:rPr>
            </w:pPr>
            <w:r w:rsidRPr="008757FA">
              <w:rPr>
                <w:sz w:val="22"/>
                <w:szCs w:val="22"/>
              </w:rPr>
              <w:t>m</w:t>
            </w:r>
          </w:p>
        </w:tc>
        <w:tc>
          <w:tcPr>
            <w:tcW w:w="893" w:type="pct"/>
            <w:vAlign w:val="center"/>
            <w:hideMark/>
          </w:tcPr>
          <w:p w14:paraId="2FD813F5" w14:textId="4CB64F8E" w:rsidR="007541B4" w:rsidRPr="008757FA" w:rsidRDefault="007541B4" w:rsidP="001529CD">
            <w:pPr>
              <w:jc w:val="center"/>
              <w:rPr>
                <w:sz w:val="22"/>
                <w:szCs w:val="22"/>
              </w:rPr>
            </w:pPr>
            <w:r>
              <w:rPr>
                <w:sz w:val="22"/>
                <w:szCs w:val="22"/>
              </w:rPr>
              <w:t>3000</w:t>
            </w:r>
          </w:p>
        </w:tc>
      </w:tr>
      <w:tr w:rsidR="007541B4" w14:paraId="1E24924C" w14:textId="77777777" w:rsidTr="00DD5901">
        <w:trPr>
          <w:trHeight w:val="499"/>
        </w:trPr>
        <w:tc>
          <w:tcPr>
            <w:tcW w:w="274" w:type="pct"/>
            <w:vAlign w:val="center"/>
            <w:hideMark/>
          </w:tcPr>
          <w:p w14:paraId="352B9EF3" w14:textId="60AD8C22" w:rsidR="007541B4" w:rsidRPr="008757FA" w:rsidRDefault="007541B4" w:rsidP="00F47A67">
            <w:pPr>
              <w:jc w:val="center"/>
              <w:rPr>
                <w:sz w:val="22"/>
                <w:szCs w:val="22"/>
              </w:rPr>
            </w:pPr>
            <w:r>
              <w:rPr>
                <w:sz w:val="22"/>
                <w:szCs w:val="22"/>
              </w:rPr>
              <w:t>25</w:t>
            </w:r>
          </w:p>
        </w:tc>
        <w:tc>
          <w:tcPr>
            <w:tcW w:w="3146" w:type="pct"/>
            <w:vAlign w:val="center"/>
            <w:hideMark/>
          </w:tcPr>
          <w:p w14:paraId="657D9BE1" w14:textId="77777777" w:rsidR="007541B4" w:rsidRPr="008757FA" w:rsidRDefault="007541B4" w:rsidP="001529CD">
            <w:pPr>
              <w:jc w:val="both"/>
              <w:rPr>
                <w:sz w:val="22"/>
                <w:szCs w:val="22"/>
              </w:rPr>
            </w:pPr>
            <w:r w:rsidRPr="008757FA">
              <w:rPr>
                <w:sz w:val="22"/>
                <w:szCs w:val="22"/>
              </w:rPr>
              <w:t>80x200 mm skersmens betoninių bordiūrų ant betoninio pagrindo įrengimas (su medžiagomis)</w:t>
            </w:r>
          </w:p>
        </w:tc>
        <w:tc>
          <w:tcPr>
            <w:tcW w:w="687" w:type="pct"/>
            <w:vAlign w:val="center"/>
            <w:hideMark/>
          </w:tcPr>
          <w:p w14:paraId="1ED1EB25" w14:textId="77777777" w:rsidR="007541B4" w:rsidRPr="008757FA" w:rsidRDefault="007541B4" w:rsidP="001529CD">
            <w:pPr>
              <w:jc w:val="center"/>
              <w:rPr>
                <w:sz w:val="22"/>
                <w:szCs w:val="22"/>
              </w:rPr>
            </w:pPr>
            <w:r w:rsidRPr="008757FA">
              <w:rPr>
                <w:sz w:val="22"/>
                <w:szCs w:val="22"/>
              </w:rPr>
              <w:t>100 m</w:t>
            </w:r>
          </w:p>
        </w:tc>
        <w:tc>
          <w:tcPr>
            <w:tcW w:w="893" w:type="pct"/>
            <w:vAlign w:val="center"/>
            <w:hideMark/>
          </w:tcPr>
          <w:p w14:paraId="7636AD33" w14:textId="4F444436" w:rsidR="007541B4" w:rsidRPr="008757FA" w:rsidRDefault="007541B4" w:rsidP="001529CD">
            <w:pPr>
              <w:jc w:val="center"/>
              <w:rPr>
                <w:sz w:val="22"/>
                <w:szCs w:val="22"/>
              </w:rPr>
            </w:pPr>
            <w:r>
              <w:rPr>
                <w:sz w:val="22"/>
                <w:szCs w:val="22"/>
              </w:rPr>
              <w:t>50</w:t>
            </w:r>
          </w:p>
        </w:tc>
      </w:tr>
      <w:tr w:rsidR="007541B4" w14:paraId="5F1CDA12" w14:textId="77777777" w:rsidTr="00DD5901">
        <w:trPr>
          <w:trHeight w:val="499"/>
        </w:trPr>
        <w:tc>
          <w:tcPr>
            <w:tcW w:w="274" w:type="pct"/>
            <w:vAlign w:val="center"/>
            <w:hideMark/>
          </w:tcPr>
          <w:p w14:paraId="7C0D3B9B" w14:textId="19BC019A" w:rsidR="007541B4" w:rsidRPr="008757FA" w:rsidRDefault="007541B4" w:rsidP="001529CD">
            <w:pPr>
              <w:jc w:val="center"/>
              <w:rPr>
                <w:sz w:val="22"/>
                <w:szCs w:val="22"/>
              </w:rPr>
            </w:pPr>
            <w:r>
              <w:rPr>
                <w:sz w:val="22"/>
                <w:szCs w:val="22"/>
              </w:rPr>
              <w:t>26</w:t>
            </w:r>
          </w:p>
        </w:tc>
        <w:tc>
          <w:tcPr>
            <w:tcW w:w="3146" w:type="pct"/>
            <w:vAlign w:val="center"/>
            <w:hideMark/>
          </w:tcPr>
          <w:p w14:paraId="22B4ACE3" w14:textId="77777777" w:rsidR="007541B4" w:rsidRPr="008757FA" w:rsidRDefault="007541B4" w:rsidP="001529CD">
            <w:pPr>
              <w:jc w:val="both"/>
              <w:rPr>
                <w:sz w:val="22"/>
                <w:szCs w:val="22"/>
              </w:rPr>
            </w:pPr>
            <w:r w:rsidRPr="008757FA">
              <w:rPr>
                <w:sz w:val="22"/>
                <w:szCs w:val="22"/>
              </w:rPr>
              <w:t>Betoninių pilkos spalvos trinkelių 8 cm storio grindinio grindimas</w:t>
            </w:r>
            <w:r>
              <w:rPr>
                <w:sz w:val="22"/>
                <w:szCs w:val="22"/>
              </w:rPr>
              <w:t>,</w:t>
            </w:r>
            <w:r w:rsidRPr="008757FA">
              <w:rPr>
                <w:sz w:val="22"/>
                <w:szCs w:val="22"/>
              </w:rPr>
              <w:t xml:space="preserve"> siūles užpilant granitinėmis atsijomis (su medžiagomis)</w:t>
            </w:r>
          </w:p>
        </w:tc>
        <w:tc>
          <w:tcPr>
            <w:tcW w:w="687" w:type="pct"/>
            <w:vAlign w:val="center"/>
            <w:hideMark/>
          </w:tcPr>
          <w:p w14:paraId="08593272" w14:textId="77777777" w:rsidR="007541B4" w:rsidRPr="008757FA" w:rsidRDefault="007541B4" w:rsidP="001529CD">
            <w:pPr>
              <w:jc w:val="center"/>
              <w:rPr>
                <w:sz w:val="22"/>
                <w:szCs w:val="22"/>
              </w:rPr>
            </w:pPr>
            <w:r w:rsidRPr="008757FA">
              <w:rPr>
                <w:sz w:val="22"/>
                <w:szCs w:val="22"/>
              </w:rPr>
              <w:t>100 m</w:t>
            </w:r>
            <w:r w:rsidRPr="00E6492B">
              <w:rPr>
                <w:sz w:val="22"/>
                <w:szCs w:val="22"/>
                <w:vertAlign w:val="superscript"/>
              </w:rPr>
              <w:t>2</w:t>
            </w:r>
          </w:p>
        </w:tc>
        <w:tc>
          <w:tcPr>
            <w:tcW w:w="893" w:type="pct"/>
            <w:vAlign w:val="center"/>
            <w:hideMark/>
          </w:tcPr>
          <w:p w14:paraId="60F0F8CF" w14:textId="366AD31E" w:rsidR="007541B4" w:rsidRPr="008757FA" w:rsidRDefault="007541B4" w:rsidP="001529CD">
            <w:pPr>
              <w:jc w:val="center"/>
              <w:rPr>
                <w:sz w:val="22"/>
                <w:szCs w:val="22"/>
              </w:rPr>
            </w:pPr>
            <w:r>
              <w:rPr>
                <w:sz w:val="22"/>
                <w:szCs w:val="22"/>
              </w:rPr>
              <w:t>30</w:t>
            </w:r>
          </w:p>
        </w:tc>
      </w:tr>
      <w:tr w:rsidR="007541B4" w14:paraId="28DEA535" w14:textId="77777777" w:rsidTr="00DD5901">
        <w:trPr>
          <w:trHeight w:val="499"/>
        </w:trPr>
        <w:tc>
          <w:tcPr>
            <w:tcW w:w="274" w:type="pct"/>
            <w:vAlign w:val="center"/>
            <w:hideMark/>
          </w:tcPr>
          <w:p w14:paraId="70E6CCFD" w14:textId="0802C945" w:rsidR="007541B4" w:rsidRPr="008757FA" w:rsidRDefault="007541B4" w:rsidP="001529CD">
            <w:pPr>
              <w:jc w:val="center"/>
              <w:rPr>
                <w:sz w:val="22"/>
                <w:szCs w:val="22"/>
              </w:rPr>
            </w:pPr>
            <w:r w:rsidRPr="008757FA">
              <w:rPr>
                <w:sz w:val="22"/>
                <w:szCs w:val="22"/>
              </w:rPr>
              <w:t>2</w:t>
            </w:r>
            <w:r>
              <w:rPr>
                <w:sz w:val="22"/>
                <w:szCs w:val="22"/>
              </w:rPr>
              <w:t>7</w:t>
            </w:r>
          </w:p>
        </w:tc>
        <w:tc>
          <w:tcPr>
            <w:tcW w:w="3146" w:type="pct"/>
            <w:vAlign w:val="center"/>
            <w:hideMark/>
          </w:tcPr>
          <w:p w14:paraId="6152E7B1" w14:textId="77777777" w:rsidR="007541B4" w:rsidRPr="008757FA" w:rsidRDefault="007541B4" w:rsidP="001529CD">
            <w:pPr>
              <w:jc w:val="both"/>
              <w:rPr>
                <w:sz w:val="22"/>
                <w:szCs w:val="22"/>
              </w:rPr>
            </w:pPr>
            <w:r w:rsidRPr="008757FA">
              <w:rPr>
                <w:sz w:val="22"/>
                <w:szCs w:val="22"/>
              </w:rPr>
              <w:t>Betono trinkelių (neregių vedimo sistemos iš trinkelių 200x100x60 mm) grindinio įrengimas, užpilant siūles granitinėmis atsijomis (su medžiagomis)</w:t>
            </w:r>
          </w:p>
        </w:tc>
        <w:tc>
          <w:tcPr>
            <w:tcW w:w="687" w:type="pct"/>
            <w:vAlign w:val="center"/>
            <w:hideMark/>
          </w:tcPr>
          <w:p w14:paraId="448F4CCA" w14:textId="77777777" w:rsidR="007541B4" w:rsidRPr="008757FA" w:rsidRDefault="007541B4" w:rsidP="001529CD">
            <w:pPr>
              <w:jc w:val="center"/>
              <w:rPr>
                <w:sz w:val="22"/>
                <w:szCs w:val="22"/>
              </w:rPr>
            </w:pPr>
            <w:r w:rsidRPr="008757FA">
              <w:rPr>
                <w:sz w:val="22"/>
                <w:szCs w:val="22"/>
              </w:rPr>
              <w:t>100 m</w:t>
            </w:r>
            <w:r w:rsidRPr="00E6492B">
              <w:rPr>
                <w:sz w:val="22"/>
                <w:szCs w:val="22"/>
                <w:vertAlign w:val="superscript"/>
              </w:rPr>
              <w:t>2</w:t>
            </w:r>
          </w:p>
        </w:tc>
        <w:tc>
          <w:tcPr>
            <w:tcW w:w="893" w:type="pct"/>
            <w:vAlign w:val="center"/>
            <w:hideMark/>
          </w:tcPr>
          <w:p w14:paraId="4881B2E8" w14:textId="1E24BD8B" w:rsidR="007541B4" w:rsidRPr="008757FA" w:rsidRDefault="00C76D56" w:rsidP="001529CD">
            <w:pPr>
              <w:jc w:val="center"/>
              <w:rPr>
                <w:sz w:val="22"/>
                <w:szCs w:val="22"/>
              </w:rPr>
            </w:pPr>
            <w:r>
              <w:rPr>
                <w:sz w:val="22"/>
                <w:szCs w:val="22"/>
              </w:rPr>
              <w:t>2</w:t>
            </w:r>
          </w:p>
        </w:tc>
      </w:tr>
      <w:tr w:rsidR="007541B4" w14:paraId="07D04E80" w14:textId="77777777" w:rsidTr="00DD5901">
        <w:trPr>
          <w:trHeight w:val="499"/>
        </w:trPr>
        <w:tc>
          <w:tcPr>
            <w:tcW w:w="274" w:type="pct"/>
            <w:vAlign w:val="center"/>
            <w:hideMark/>
          </w:tcPr>
          <w:p w14:paraId="0074B547" w14:textId="787C424F" w:rsidR="007541B4" w:rsidRPr="008757FA" w:rsidRDefault="007541B4" w:rsidP="001529CD">
            <w:pPr>
              <w:jc w:val="center"/>
              <w:rPr>
                <w:sz w:val="22"/>
                <w:szCs w:val="22"/>
              </w:rPr>
            </w:pPr>
            <w:r>
              <w:rPr>
                <w:sz w:val="22"/>
                <w:szCs w:val="22"/>
              </w:rPr>
              <w:t>28</w:t>
            </w:r>
          </w:p>
        </w:tc>
        <w:tc>
          <w:tcPr>
            <w:tcW w:w="3146" w:type="pct"/>
            <w:vAlign w:val="center"/>
            <w:hideMark/>
          </w:tcPr>
          <w:p w14:paraId="185B2229" w14:textId="77777777" w:rsidR="007541B4" w:rsidRPr="008757FA" w:rsidRDefault="007541B4" w:rsidP="001529CD">
            <w:pPr>
              <w:jc w:val="both"/>
              <w:rPr>
                <w:sz w:val="22"/>
                <w:szCs w:val="22"/>
              </w:rPr>
            </w:pPr>
            <w:r w:rsidRPr="008757FA">
              <w:rPr>
                <w:sz w:val="22"/>
                <w:szCs w:val="22"/>
              </w:rPr>
              <w:t>Šaligatvių iš betono plytelių ardymas</w:t>
            </w:r>
          </w:p>
        </w:tc>
        <w:tc>
          <w:tcPr>
            <w:tcW w:w="687" w:type="pct"/>
            <w:vAlign w:val="center"/>
            <w:hideMark/>
          </w:tcPr>
          <w:p w14:paraId="7B3A4FAA" w14:textId="77777777" w:rsidR="007541B4" w:rsidRPr="008757FA" w:rsidRDefault="007541B4" w:rsidP="001529CD">
            <w:pPr>
              <w:jc w:val="center"/>
              <w:rPr>
                <w:sz w:val="22"/>
                <w:szCs w:val="22"/>
              </w:rPr>
            </w:pPr>
            <w:r w:rsidRPr="008757FA">
              <w:rPr>
                <w:sz w:val="22"/>
                <w:szCs w:val="22"/>
              </w:rPr>
              <w:t>100 m</w:t>
            </w:r>
            <w:r w:rsidRPr="00E6492B">
              <w:rPr>
                <w:sz w:val="22"/>
                <w:szCs w:val="22"/>
                <w:vertAlign w:val="superscript"/>
              </w:rPr>
              <w:t>2</w:t>
            </w:r>
          </w:p>
        </w:tc>
        <w:tc>
          <w:tcPr>
            <w:tcW w:w="893" w:type="pct"/>
            <w:vAlign w:val="center"/>
            <w:hideMark/>
          </w:tcPr>
          <w:p w14:paraId="070F311F" w14:textId="05FC408E" w:rsidR="007541B4" w:rsidRPr="008757FA" w:rsidRDefault="007541B4" w:rsidP="001529CD">
            <w:pPr>
              <w:jc w:val="center"/>
              <w:rPr>
                <w:sz w:val="22"/>
                <w:szCs w:val="22"/>
              </w:rPr>
            </w:pPr>
            <w:r>
              <w:rPr>
                <w:sz w:val="22"/>
                <w:szCs w:val="22"/>
              </w:rPr>
              <w:t>20</w:t>
            </w:r>
          </w:p>
        </w:tc>
      </w:tr>
      <w:tr w:rsidR="007541B4" w14:paraId="2B05BC4A" w14:textId="77777777" w:rsidTr="00DD5901">
        <w:trPr>
          <w:trHeight w:val="499"/>
        </w:trPr>
        <w:tc>
          <w:tcPr>
            <w:tcW w:w="274" w:type="pct"/>
            <w:vAlign w:val="center"/>
            <w:hideMark/>
          </w:tcPr>
          <w:p w14:paraId="5D6026D1" w14:textId="110B0FE7" w:rsidR="007541B4" w:rsidRPr="008757FA" w:rsidRDefault="007541B4" w:rsidP="001529CD">
            <w:pPr>
              <w:jc w:val="center"/>
              <w:rPr>
                <w:sz w:val="22"/>
                <w:szCs w:val="22"/>
              </w:rPr>
            </w:pPr>
            <w:r>
              <w:rPr>
                <w:sz w:val="22"/>
                <w:szCs w:val="22"/>
              </w:rPr>
              <w:t>29</w:t>
            </w:r>
          </w:p>
        </w:tc>
        <w:tc>
          <w:tcPr>
            <w:tcW w:w="3146" w:type="pct"/>
            <w:vAlign w:val="center"/>
            <w:hideMark/>
          </w:tcPr>
          <w:p w14:paraId="4CBE011B" w14:textId="187C62EC" w:rsidR="007541B4" w:rsidRPr="008757FA" w:rsidRDefault="007541B4" w:rsidP="001529CD">
            <w:pPr>
              <w:jc w:val="both"/>
              <w:rPr>
                <w:sz w:val="22"/>
                <w:szCs w:val="22"/>
              </w:rPr>
            </w:pPr>
            <w:r>
              <w:rPr>
                <w:sz w:val="22"/>
                <w:szCs w:val="22"/>
              </w:rPr>
              <w:t>6</w:t>
            </w:r>
            <w:r w:rsidRPr="008757FA">
              <w:rPr>
                <w:sz w:val="22"/>
                <w:szCs w:val="22"/>
              </w:rPr>
              <w:t xml:space="preserve"> cm storio betoninių </w:t>
            </w:r>
            <w:r>
              <w:rPr>
                <w:sz w:val="22"/>
                <w:szCs w:val="22"/>
              </w:rPr>
              <w:t>trinkelių</w:t>
            </w:r>
            <w:r w:rsidRPr="008757FA">
              <w:rPr>
                <w:sz w:val="22"/>
                <w:szCs w:val="22"/>
              </w:rPr>
              <w:t xml:space="preserve"> įrengimas (su medžiagomis)</w:t>
            </w:r>
            <w:r w:rsidRPr="00F077A2">
              <w:rPr>
                <w:sz w:val="22"/>
                <w:szCs w:val="22"/>
              </w:rPr>
              <w:t xml:space="preserve"> </w:t>
            </w:r>
            <w:r>
              <w:rPr>
                <w:sz w:val="22"/>
                <w:szCs w:val="22"/>
              </w:rPr>
              <w:t>(</w:t>
            </w:r>
            <w:r w:rsidRPr="00F077A2">
              <w:rPr>
                <w:sz w:val="22"/>
                <w:szCs w:val="22"/>
              </w:rPr>
              <w:t>200x100x60 mm)</w:t>
            </w:r>
          </w:p>
        </w:tc>
        <w:tc>
          <w:tcPr>
            <w:tcW w:w="687" w:type="pct"/>
            <w:vAlign w:val="center"/>
            <w:hideMark/>
          </w:tcPr>
          <w:p w14:paraId="303D5934" w14:textId="77777777" w:rsidR="007541B4" w:rsidRPr="008757FA" w:rsidRDefault="007541B4" w:rsidP="001529CD">
            <w:pPr>
              <w:jc w:val="center"/>
              <w:rPr>
                <w:sz w:val="22"/>
                <w:szCs w:val="22"/>
              </w:rPr>
            </w:pPr>
            <w:r w:rsidRPr="008757FA">
              <w:rPr>
                <w:sz w:val="22"/>
                <w:szCs w:val="22"/>
              </w:rPr>
              <w:t>100 m</w:t>
            </w:r>
            <w:r w:rsidRPr="00E6492B">
              <w:rPr>
                <w:sz w:val="22"/>
                <w:szCs w:val="22"/>
                <w:vertAlign w:val="superscript"/>
              </w:rPr>
              <w:t>2</w:t>
            </w:r>
          </w:p>
        </w:tc>
        <w:tc>
          <w:tcPr>
            <w:tcW w:w="893" w:type="pct"/>
            <w:vAlign w:val="center"/>
            <w:hideMark/>
          </w:tcPr>
          <w:p w14:paraId="3C93E50D" w14:textId="4BDBF76F" w:rsidR="007541B4" w:rsidRPr="008757FA" w:rsidRDefault="007541B4" w:rsidP="001529CD">
            <w:pPr>
              <w:jc w:val="center"/>
              <w:rPr>
                <w:sz w:val="22"/>
                <w:szCs w:val="22"/>
              </w:rPr>
            </w:pPr>
            <w:r>
              <w:rPr>
                <w:sz w:val="22"/>
                <w:szCs w:val="22"/>
              </w:rPr>
              <w:t>10</w:t>
            </w:r>
          </w:p>
        </w:tc>
      </w:tr>
      <w:tr w:rsidR="008E70E6" w14:paraId="1B2793F7" w14:textId="77777777" w:rsidTr="00DD5901">
        <w:trPr>
          <w:trHeight w:val="499"/>
        </w:trPr>
        <w:tc>
          <w:tcPr>
            <w:tcW w:w="274" w:type="pct"/>
            <w:vAlign w:val="center"/>
          </w:tcPr>
          <w:p w14:paraId="762E748C" w14:textId="697EA416" w:rsidR="008E70E6" w:rsidRDefault="008E70E6" w:rsidP="008E70E6">
            <w:pPr>
              <w:jc w:val="center"/>
              <w:rPr>
                <w:sz w:val="22"/>
                <w:szCs w:val="22"/>
              </w:rPr>
            </w:pPr>
            <w:r w:rsidRPr="008757FA">
              <w:rPr>
                <w:sz w:val="22"/>
                <w:szCs w:val="22"/>
              </w:rPr>
              <w:t>3</w:t>
            </w:r>
            <w:r>
              <w:rPr>
                <w:sz w:val="22"/>
                <w:szCs w:val="22"/>
              </w:rPr>
              <w:t>0</w:t>
            </w:r>
          </w:p>
        </w:tc>
        <w:tc>
          <w:tcPr>
            <w:tcW w:w="3146" w:type="pct"/>
            <w:vAlign w:val="center"/>
          </w:tcPr>
          <w:p w14:paraId="6F3A23EE" w14:textId="7C02C6FE" w:rsidR="008E70E6" w:rsidRDefault="008E70E6" w:rsidP="008E70E6">
            <w:pPr>
              <w:jc w:val="both"/>
              <w:rPr>
                <w:sz w:val="22"/>
                <w:szCs w:val="22"/>
              </w:rPr>
            </w:pPr>
            <w:r>
              <w:rPr>
                <w:sz w:val="22"/>
                <w:szCs w:val="22"/>
              </w:rPr>
              <w:t>Betoninių plytelių</w:t>
            </w:r>
            <w:r w:rsidRPr="008757FA">
              <w:rPr>
                <w:sz w:val="22"/>
                <w:szCs w:val="22"/>
              </w:rPr>
              <w:t xml:space="preserve"> įrengimas, panaudojant esamas plyteles </w:t>
            </w:r>
          </w:p>
        </w:tc>
        <w:tc>
          <w:tcPr>
            <w:tcW w:w="687" w:type="pct"/>
            <w:vAlign w:val="center"/>
          </w:tcPr>
          <w:p w14:paraId="24815215" w14:textId="1198EB72" w:rsidR="008E70E6" w:rsidRPr="008757FA" w:rsidRDefault="008E70E6" w:rsidP="008E70E6">
            <w:pPr>
              <w:jc w:val="center"/>
              <w:rPr>
                <w:sz w:val="22"/>
                <w:szCs w:val="22"/>
              </w:rPr>
            </w:pPr>
            <w:r w:rsidRPr="008757FA">
              <w:rPr>
                <w:sz w:val="22"/>
                <w:szCs w:val="22"/>
              </w:rPr>
              <w:t>100 m</w:t>
            </w:r>
            <w:r w:rsidRPr="00E6492B">
              <w:rPr>
                <w:sz w:val="22"/>
                <w:szCs w:val="22"/>
                <w:vertAlign w:val="superscript"/>
              </w:rPr>
              <w:t>2</w:t>
            </w:r>
          </w:p>
        </w:tc>
        <w:tc>
          <w:tcPr>
            <w:tcW w:w="893" w:type="pct"/>
            <w:vAlign w:val="center"/>
          </w:tcPr>
          <w:p w14:paraId="1036A368" w14:textId="328D40EB" w:rsidR="008E70E6" w:rsidRDefault="008E70E6" w:rsidP="008E70E6">
            <w:pPr>
              <w:jc w:val="center"/>
              <w:rPr>
                <w:sz w:val="22"/>
                <w:szCs w:val="22"/>
              </w:rPr>
            </w:pPr>
            <w:r>
              <w:rPr>
                <w:sz w:val="22"/>
                <w:szCs w:val="22"/>
              </w:rPr>
              <w:t>2</w:t>
            </w:r>
          </w:p>
        </w:tc>
      </w:tr>
      <w:tr w:rsidR="008E70E6" w14:paraId="5C0D43D7" w14:textId="77777777" w:rsidTr="00DD5901">
        <w:trPr>
          <w:trHeight w:val="499"/>
        </w:trPr>
        <w:tc>
          <w:tcPr>
            <w:tcW w:w="274" w:type="pct"/>
            <w:vAlign w:val="center"/>
          </w:tcPr>
          <w:p w14:paraId="16153B87" w14:textId="3A69DCD3" w:rsidR="008E70E6" w:rsidRPr="008757FA" w:rsidRDefault="008E70E6" w:rsidP="008E70E6">
            <w:pPr>
              <w:jc w:val="center"/>
              <w:rPr>
                <w:sz w:val="22"/>
                <w:szCs w:val="22"/>
              </w:rPr>
            </w:pPr>
            <w:r w:rsidRPr="008757FA">
              <w:rPr>
                <w:sz w:val="22"/>
                <w:szCs w:val="22"/>
              </w:rPr>
              <w:t>3</w:t>
            </w:r>
            <w:r>
              <w:rPr>
                <w:sz w:val="22"/>
                <w:szCs w:val="22"/>
              </w:rPr>
              <w:t>1</w:t>
            </w:r>
          </w:p>
        </w:tc>
        <w:tc>
          <w:tcPr>
            <w:tcW w:w="3146" w:type="pct"/>
            <w:vAlign w:val="center"/>
          </w:tcPr>
          <w:p w14:paraId="479958F3" w14:textId="70003C4D" w:rsidR="008E70E6" w:rsidRPr="008757FA" w:rsidRDefault="008E70E6" w:rsidP="008E70E6">
            <w:pPr>
              <w:jc w:val="both"/>
              <w:rPr>
                <w:sz w:val="22"/>
                <w:szCs w:val="22"/>
              </w:rPr>
            </w:pPr>
            <w:r w:rsidRPr="008757FA">
              <w:rPr>
                <w:sz w:val="22"/>
                <w:szCs w:val="22"/>
              </w:rPr>
              <w:t>Dirvos paruošimas gazonams II gr.</w:t>
            </w:r>
            <w:r>
              <w:rPr>
                <w:sz w:val="22"/>
                <w:szCs w:val="22"/>
              </w:rPr>
              <w:t xml:space="preserve"> grunte, užpilant </w:t>
            </w:r>
            <w:r w:rsidRPr="008757FA">
              <w:rPr>
                <w:sz w:val="22"/>
                <w:szCs w:val="22"/>
              </w:rPr>
              <w:t xml:space="preserve">10 cm storio sluoksnį augalinio dirvožemio ir apsėjant žole (vejos sėkla </w:t>
            </w:r>
            <w:r>
              <w:rPr>
                <w:sz w:val="22"/>
                <w:szCs w:val="22"/>
              </w:rPr>
              <w:t>tiekėjo</w:t>
            </w:r>
            <w:r w:rsidRPr="008757FA">
              <w:rPr>
                <w:sz w:val="22"/>
                <w:szCs w:val="22"/>
              </w:rPr>
              <w:t>)</w:t>
            </w:r>
          </w:p>
        </w:tc>
        <w:tc>
          <w:tcPr>
            <w:tcW w:w="687" w:type="pct"/>
            <w:vAlign w:val="center"/>
          </w:tcPr>
          <w:p w14:paraId="60F630E0" w14:textId="54165A5F" w:rsidR="008E70E6" w:rsidRPr="008757FA" w:rsidRDefault="008E70E6" w:rsidP="008E70E6">
            <w:pPr>
              <w:jc w:val="center"/>
              <w:rPr>
                <w:sz w:val="22"/>
                <w:szCs w:val="22"/>
              </w:rPr>
            </w:pPr>
            <w:r w:rsidRPr="008757FA">
              <w:rPr>
                <w:sz w:val="22"/>
                <w:szCs w:val="22"/>
              </w:rPr>
              <w:t>100 m</w:t>
            </w:r>
            <w:r w:rsidRPr="00E6492B">
              <w:rPr>
                <w:sz w:val="22"/>
                <w:szCs w:val="22"/>
                <w:vertAlign w:val="superscript"/>
              </w:rPr>
              <w:t>2</w:t>
            </w:r>
          </w:p>
        </w:tc>
        <w:tc>
          <w:tcPr>
            <w:tcW w:w="893" w:type="pct"/>
            <w:vAlign w:val="center"/>
          </w:tcPr>
          <w:p w14:paraId="5FBDEFF8" w14:textId="7895C6D9" w:rsidR="008E70E6" w:rsidRPr="008757FA" w:rsidRDefault="008E70E6" w:rsidP="008E70E6">
            <w:pPr>
              <w:jc w:val="center"/>
              <w:rPr>
                <w:sz w:val="22"/>
                <w:szCs w:val="22"/>
              </w:rPr>
            </w:pPr>
            <w:r>
              <w:rPr>
                <w:sz w:val="22"/>
                <w:szCs w:val="22"/>
              </w:rPr>
              <w:t>20</w:t>
            </w:r>
          </w:p>
        </w:tc>
      </w:tr>
      <w:tr w:rsidR="008E70E6" w14:paraId="3CCEB819" w14:textId="77777777" w:rsidTr="00DD5901">
        <w:trPr>
          <w:trHeight w:val="499"/>
        </w:trPr>
        <w:tc>
          <w:tcPr>
            <w:tcW w:w="274" w:type="pct"/>
            <w:vAlign w:val="center"/>
          </w:tcPr>
          <w:p w14:paraId="03F070D1" w14:textId="0A4955A9" w:rsidR="008E70E6" w:rsidRPr="008757FA" w:rsidRDefault="008E70E6" w:rsidP="008E70E6">
            <w:pPr>
              <w:jc w:val="center"/>
              <w:rPr>
                <w:sz w:val="22"/>
                <w:szCs w:val="22"/>
              </w:rPr>
            </w:pPr>
            <w:r>
              <w:rPr>
                <w:sz w:val="22"/>
                <w:szCs w:val="22"/>
              </w:rPr>
              <w:t>32</w:t>
            </w:r>
          </w:p>
        </w:tc>
        <w:tc>
          <w:tcPr>
            <w:tcW w:w="3146" w:type="pct"/>
            <w:vAlign w:val="center"/>
          </w:tcPr>
          <w:p w14:paraId="3A24B002" w14:textId="24FA78F5" w:rsidR="008E70E6" w:rsidRPr="008757FA" w:rsidRDefault="008E70E6" w:rsidP="008E70E6">
            <w:pPr>
              <w:jc w:val="both"/>
              <w:rPr>
                <w:sz w:val="22"/>
                <w:szCs w:val="22"/>
              </w:rPr>
            </w:pPr>
            <w:r>
              <w:rPr>
                <w:sz w:val="22"/>
                <w:szCs w:val="22"/>
              </w:rPr>
              <w:t>Metalinių apšvietimo atramų demontavimas</w:t>
            </w:r>
          </w:p>
        </w:tc>
        <w:tc>
          <w:tcPr>
            <w:tcW w:w="687" w:type="pct"/>
            <w:vAlign w:val="center"/>
          </w:tcPr>
          <w:p w14:paraId="2C810B67" w14:textId="37FF07E0" w:rsidR="008E70E6" w:rsidRPr="008757FA" w:rsidRDefault="008E70E6" w:rsidP="008E70E6">
            <w:pPr>
              <w:jc w:val="center"/>
              <w:rPr>
                <w:sz w:val="22"/>
                <w:szCs w:val="22"/>
              </w:rPr>
            </w:pPr>
            <w:r>
              <w:rPr>
                <w:sz w:val="22"/>
                <w:szCs w:val="22"/>
              </w:rPr>
              <w:t>vnt.</w:t>
            </w:r>
          </w:p>
        </w:tc>
        <w:tc>
          <w:tcPr>
            <w:tcW w:w="893" w:type="pct"/>
            <w:vAlign w:val="center"/>
          </w:tcPr>
          <w:p w14:paraId="6D9F3D9D" w14:textId="4DDDF10B" w:rsidR="008E70E6" w:rsidRPr="008757FA" w:rsidRDefault="008E70E6" w:rsidP="008E70E6">
            <w:pPr>
              <w:jc w:val="center"/>
              <w:rPr>
                <w:sz w:val="22"/>
                <w:szCs w:val="22"/>
              </w:rPr>
            </w:pPr>
            <w:r>
              <w:rPr>
                <w:sz w:val="22"/>
                <w:szCs w:val="22"/>
              </w:rPr>
              <w:t>50</w:t>
            </w:r>
          </w:p>
        </w:tc>
      </w:tr>
      <w:tr w:rsidR="008E70E6" w14:paraId="755B6296" w14:textId="77777777" w:rsidTr="00DD5901">
        <w:trPr>
          <w:trHeight w:val="499"/>
        </w:trPr>
        <w:tc>
          <w:tcPr>
            <w:tcW w:w="274" w:type="pct"/>
            <w:vAlign w:val="center"/>
          </w:tcPr>
          <w:p w14:paraId="1DD65A69" w14:textId="3A67E10D" w:rsidR="008E70E6" w:rsidRPr="008757FA" w:rsidRDefault="008E70E6" w:rsidP="008E70E6">
            <w:pPr>
              <w:jc w:val="center"/>
              <w:rPr>
                <w:sz w:val="22"/>
                <w:szCs w:val="22"/>
              </w:rPr>
            </w:pPr>
            <w:r>
              <w:rPr>
                <w:sz w:val="22"/>
                <w:szCs w:val="22"/>
              </w:rPr>
              <w:t>33</w:t>
            </w:r>
          </w:p>
        </w:tc>
        <w:tc>
          <w:tcPr>
            <w:tcW w:w="3146" w:type="pct"/>
            <w:vAlign w:val="center"/>
          </w:tcPr>
          <w:p w14:paraId="43572BF6" w14:textId="56751693" w:rsidR="008E70E6" w:rsidRPr="008757FA" w:rsidRDefault="008E70E6" w:rsidP="008E70E6">
            <w:pPr>
              <w:jc w:val="both"/>
              <w:rPr>
                <w:sz w:val="22"/>
                <w:szCs w:val="22"/>
              </w:rPr>
            </w:pPr>
            <w:r>
              <w:rPr>
                <w:sz w:val="22"/>
                <w:szCs w:val="22"/>
              </w:rPr>
              <w:t>Tranšėjų kasimas 1-2 kabeliams I-II grunte iki 1 m gylio (įsivertinti iškasimą ir užpylimą)</w:t>
            </w:r>
          </w:p>
        </w:tc>
        <w:tc>
          <w:tcPr>
            <w:tcW w:w="687" w:type="pct"/>
            <w:vAlign w:val="center"/>
          </w:tcPr>
          <w:p w14:paraId="023E5097" w14:textId="64EFEE9A" w:rsidR="008E70E6" w:rsidRPr="008757FA" w:rsidRDefault="008E70E6" w:rsidP="008E70E6">
            <w:pPr>
              <w:jc w:val="center"/>
              <w:rPr>
                <w:sz w:val="22"/>
                <w:szCs w:val="22"/>
              </w:rPr>
            </w:pPr>
            <w:r>
              <w:rPr>
                <w:sz w:val="22"/>
                <w:szCs w:val="22"/>
              </w:rPr>
              <w:t>m³</w:t>
            </w:r>
          </w:p>
        </w:tc>
        <w:tc>
          <w:tcPr>
            <w:tcW w:w="893" w:type="pct"/>
            <w:vAlign w:val="center"/>
          </w:tcPr>
          <w:p w14:paraId="2BA66AA0" w14:textId="63A164AE" w:rsidR="008E70E6" w:rsidRDefault="008E70E6" w:rsidP="008E70E6">
            <w:pPr>
              <w:jc w:val="center"/>
              <w:rPr>
                <w:sz w:val="22"/>
                <w:szCs w:val="22"/>
              </w:rPr>
            </w:pPr>
            <w:r>
              <w:rPr>
                <w:sz w:val="22"/>
                <w:szCs w:val="22"/>
              </w:rPr>
              <w:t>50</w:t>
            </w:r>
          </w:p>
        </w:tc>
      </w:tr>
      <w:tr w:rsidR="008E70E6" w14:paraId="363D0F5E" w14:textId="77777777" w:rsidTr="00DD5901">
        <w:trPr>
          <w:trHeight w:val="499"/>
        </w:trPr>
        <w:tc>
          <w:tcPr>
            <w:tcW w:w="274" w:type="pct"/>
            <w:vAlign w:val="center"/>
          </w:tcPr>
          <w:p w14:paraId="4DE21285" w14:textId="3E319374" w:rsidR="008E70E6" w:rsidRPr="008757FA" w:rsidRDefault="008E70E6" w:rsidP="008E70E6">
            <w:pPr>
              <w:jc w:val="center"/>
              <w:rPr>
                <w:sz w:val="22"/>
                <w:szCs w:val="22"/>
              </w:rPr>
            </w:pPr>
            <w:r>
              <w:rPr>
                <w:sz w:val="22"/>
                <w:szCs w:val="22"/>
              </w:rPr>
              <w:t>34</w:t>
            </w:r>
          </w:p>
        </w:tc>
        <w:tc>
          <w:tcPr>
            <w:tcW w:w="3146" w:type="pct"/>
            <w:vAlign w:val="center"/>
          </w:tcPr>
          <w:p w14:paraId="74ED663C" w14:textId="41A06624" w:rsidR="008E70E6" w:rsidRPr="008757FA" w:rsidRDefault="008E70E6" w:rsidP="008E70E6">
            <w:pPr>
              <w:jc w:val="both"/>
              <w:rPr>
                <w:sz w:val="22"/>
                <w:szCs w:val="22"/>
              </w:rPr>
            </w:pPr>
            <w:r>
              <w:rPr>
                <w:sz w:val="22"/>
                <w:szCs w:val="22"/>
              </w:rPr>
              <w:t xml:space="preserve">Aliuminio galios kabelio 4x16 mm paklojimas </w:t>
            </w:r>
          </w:p>
        </w:tc>
        <w:tc>
          <w:tcPr>
            <w:tcW w:w="687" w:type="pct"/>
            <w:vAlign w:val="center"/>
          </w:tcPr>
          <w:p w14:paraId="5277F78B" w14:textId="417B4161" w:rsidR="008E70E6" w:rsidRPr="008757FA" w:rsidRDefault="008E70E6" w:rsidP="008E70E6">
            <w:pPr>
              <w:jc w:val="center"/>
              <w:rPr>
                <w:sz w:val="22"/>
                <w:szCs w:val="22"/>
              </w:rPr>
            </w:pPr>
            <w:r>
              <w:rPr>
                <w:sz w:val="22"/>
                <w:szCs w:val="22"/>
              </w:rPr>
              <w:t>km</w:t>
            </w:r>
          </w:p>
        </w:tc>
        <w:tc>
          <w:tcPr>
            <w:tcW w:w="893" w:type="pct"/>
            <w:vAlign w:val="center"/>
          </w:tcPr>
          <w:p w14:paraId="5F607120" w14:textId="3087F8F6" w:rsidR="008E70E6" w:rsidRDefault="008E70E6" w:rsidP="008E70E6">
            <w:pPr>
              <w:jc w:val="center"/>
              <w:rPr>
                <w:sz w:val="22"/>
                <w:szCs w:val="22"/>
              </w:rPr>
            </w:pPr>
            <w:r>
              <w:rPr>
                <w:sz w:val="22"/>
                <w:szCs w:val="22"/>
              </w:rPr>
              <w:t>2</w:t>
            </w:r>
          </w:p>
        </w:tc>
      </w:tr>
      <w:tr w:rsidR="008E70E6" w14:paraId="711749BF" w14:textId="77777777" w:rsidTr="00DD5901">
        <w:trPr>
          <w:trHeight w:val="499"/>
        </w:trPr>
        <w:tc>
          <w:tcPr>
            <w:tcW w:w="274" w:type="pct"/>
            <w:vAlign w:val="center"/>
          </w:tcPr>
          <w:p w14:paraId="5F836648" w14:textId="0EF299EB" w:rsidR="008E70E6" w:rsidRPr="008757FA" w:rsidRDefault="008E70E6" w:rsidP="008E70E6">
            <w:pPr>
              <w:jc w:val="center"/>
              <w:rPr>
                <w:sz w:val="22"/>
                <w:szCs w:val="22"/>
              </w:rPr>
            </w:pPr>
            <w:r>
              <w:rPr>
                <w:sz w:val="22"/>
                <w:szCs w:val="22"/>
              </w:rPr>
              <w:t>35</w:t>
            </w:r>
          </w:p>
        </w:tc>
        <w:tc>
          <w:tcPr>
            <w:tcW w:w="3146" w:type="pct"/>
            <w:vAlign w:val="center"/>
          </w:tcPr>
          <w:p w14:paraId="4EF7CFE4" w14:textId="6B66BD39" w:rsidR="008E70E6" w:rsidRPr="008757FA" w:rsidRDefault="008E70E6" w:rsidP="008E70E6">
            <w:pPr>
              <w:jc w:val="both"/>
              <w:rPr>
                <w:sz w:val="22"/>
                <w:szCs w:val="22"/>
              </w:rPr>
            </w:pPr>
            <w:r>
              <w:rPr>
                <w:sz w:val="22"/>
                <w:szCs w:val="22"/>
              </w:rPr>
              <w:t>Kabelių apsaugos plastikinių lygių vamzdžių klojimas tranšėjose (atviru būdu)</w:t>
            </w:r>
          </w:p>
        </w:tc>
        <w:tc>
          <w:tcPr>
            <w:tcW w:w="687" w:type="pct"/>
            <w:vAlign w:val="center"/>
          </w:tcPr>
          <w:p w14:paraId="13EF41B6" w14:textId="5F7614F6" w:rsidR="008E70E6" w:rsidRPr="008757FA" w:rsidRDefault="008E70E6" w:rsidP="008E70E6">
            <w:pPr>
              <w:jc w:val="center"/>
              <w:rPr>
                <w:sz w:val="22"/>
                <w:szCs w:val="22"/>
              </w:rPr>
            </w:pPr>
            <w:r>
              <w:rPr>
                <w:sz w:val="22"/>
                <w:szCs w:val="22"/>
              </w:rPr>
              <w:t>100 m</w:t>
            </w:r>
          </w:p>
        </w:tc>
        <w:tc>
          <w:tcPr>
            <w:tcW w:w="893" w:type="pct"/>
            <w:vAlign w:val="center"/>
          </w:tcPr>
          <w:p w14:paraId="5CB89B76" w14:textId="500F18E1" w:rsidR="008E70E6" w:rsidRDefault="008E70E6" w:rsidP="008E70E6">
            <w:pPr>
              <w:jc w:val="center"/>
              <w:rPr>
                <w:sz w:val="22"/>
                <w:szCs w:val="22"/>
              </w:rPr>
            </w:pPr>
            <w:r>
              <w:rPr>
                <w:sz w:val="22"/>
                <w:szCs w:val="22"/>
              </w:rPr>
              <w:t>5</w:t>
            </w:r>
          </w:p>
        </w:tc>
      </w:tr>
      <w:tr w:rsidR="008E70E6" w14:paraId="2194F0A8" w14:textId="77777777" w:rsidTr="00DD5901">
        <w:trPr>
          <w:trHeight w:val="499"/>
        </w:trPr>
        <w:tc>
          <w:tcPr>
            <w:tcW w:w="274" w:type="pct"/>
            <w:vAlign w:val="center"/>
          </w:tcPr>
          <w:p w14:paraId="257517C7" w14:textId="0C077882" w:rsidR="008E70E6" w:rsidRPr="008757FA" w:rsidRDefault="008E70E6" w:rsidP="008E70E6">
            <w:pPr>
              <w:jc w:val="center"/>
              <w:rPr>
                <w:sz w:val="22"/>
                <w:szCs w:val="22"/>
              </w:rPr>
            </w:pPr>
            <w:r>
              <w:rPr>
                <w:sz w:val="22"/>
                <w:szCs w:val="22"/>
              </w:rPr>
              <w:t>36</w:t>
            </w:r>
          </w:p>
        </w:tc>
        <w:tc>
          <w:tcPr>
            <w:tcW w:w="3146" w:type="pct"/>
            <w:vAlign w:val="center"/>
          </w:tcPr>
          <w:p w14:paraId="181DFCA5" w14:textId="6E3A3EB6" w:rsidR="008E70E6" w:rsidRPr="008757FA" w:rsidRDefault="008E70E6" w:rsidP="008E70E6">
            <w:pPr>
              <w:jc w:val="both"/>
              <w:rPr>
                <w:sz w:val="22"/>
                <w:szCs w:val="22"/>
              </w:rPr>
            </w:pPr>
            <w:r w:rsidRPr="004C2C0C">
              <w:rPr>
                <w:sz w:val="22"/>
                <w:szCs w:val="22"/>
              </w:rPr>
              <w:t>Kabelių apsaugos plastikinių lygių vamzdžių klojimas tranšėjose (</w:t>
            </w:r>
            <w:r>
              <w:rPr>
                <w:sz w:val="22"/>
                <w:szCs w:val="22"/>
              </w:rPr>
              <w:t xml:space="preserve">uždaru </w:t>
            </w:r>
            <w:r w:rsidRPr="004C2C0C">
              <w:rPr>
                <w:sz w:val="22"/>
                <w:szCs w:val="22"/>
              </w:rPr>
              <w:t>būd</w:t>
            </w:r>
            <w:r>
              <w:rPr>
                <w:sz w:val="22"/>
                <w:szCs w:val="22"/>
              </w:rPr>
              <w:t>u</w:t>
            </w:r>
            <w:r w:rsidRPr="004C2C0C">
              <w:rPr>
                <w:sz w:val="22"/>
                <w:szCs w:val="22"/>
              </w:rPr>
              <w:t>)</w:t>
            </w:r>
          </w:p>
        </w:tc>
        <w:tc>
          <w:tcPr>
            <w:tcW w:w="687" w:type="pct"/>
            <w:vAlign w:val="center"/>
          </w:tcPr>
          <w:p w14:paraId="51720721" w14:textId="4B84B730" w:rsidR="008E70E6" w:rsidRPr="008757FA" w:rsidRDefault="008E70E6" w:rsidP="008E70E6">
            <w:pPr>
              <w:jc w:val="center"/>
              <w:rPr>
                <w:sz w:val="22"/>
                <w:szCs w:val="22"/>
              </w:rPr>
            </w:pPr>
            <w:r>
              <w:rPr>
                <w:sz w:val="22"/>
                <w:szCs w:val="22"/>
              </w:rPr>
              <w:t>100 m</w:t>
            </w:r>
          </w:p>
        </w:tc>
        <w:tc>
          <w:tcPr>
            <w:tcW w:w="893" w:type="pct"/>
            <w:vAlign w:val="center"/>
          </w:tcPr>
          <w:p w14:paraId="1E8857E1" w14:textId="3D749C02" w:rsidR="008E70E6" w:rsidRDefault="008E70E6" w:rsidP="008E70E6">
            <w:pPr>
              <w:jc w:val="center"/>
              <w:rPr>
                <w:sz w:val="22"/>
                <w:szCs w:val="22"/>
              </w:rPr>
            </w:pPr>
            <w:r>
              <w:rPr>
                <w:sz w:val="22"/>
                <w:szCs w:val="22"/>
              </w:rPr>
              <w:t>2</w:t>
            </w:r>
          </w:p>
        </w:tc>
      </w:tr>
      <w:tr w:rsidR="008E70E6" w14:paraId="5519BF28" w14:textId="77777777" w:rsidTr="00DD5901">
        <w:trPr>
          <w:trHeight w:val="499"/>
        </w:trPr>
        <w:tc>
          <w:tcPr>
            <w:tcW w:w="274" w:type="pct"/>
            <w:vAlign w:val="center"/>
          </w:tcPr>
          <w:p w14:paraId="69E124E3" w14:textId="15A6C62E" w:rsidR="008E70E6" w:rsidRPr="008757FA" w:rsidRDefault="008E70E6" w:rsidP="008E70E6">
            <w:pPr>
              <w:jc w:val="center"/>
              <w:rPr>
                <w:sz w:val="22"/>
                <w:szCs w:val="22"/>
              </w:rPr>
            </w:pPr>
            <w:r>
              <w:rPr>
                <w:sz w:val="22"/>
                <w:szCs w:val="22"/>
              </w:rPr>
              <w:t>37</w:t>
            </w:r>
          </w:p>
        </w:tc>
        <w:tc>
          <w:tcPr>
            <w:tcW w:w="3146" w:type="pct"/>
            <w:vAlign w:val="center"/>
          </w:tcPr>
          <w:p w14:paraId="7D50F9B8" w14:textId="379281B9" w:rsidR="008E70E6" w:rsidRPr="008757FA" w:rsidRDefault="008E70E6" w:rsidP="008E70E6">
            <w:pPr>
              <w:jc w:val="both"/>
              <w:rPr>
                <w:sz w:val="22"/>
                <w:szCs w:val="22"/>
              </w:rPr>
            </w:pPr>
            <w:r>
              <w:rPr>
                <w:sz w:val="22"/>
                <w:szCs w:val="22"/>
              </w:rPr>
              <w:t>Pilnai sukomplektuotos karštai cinkuotos atramos (H-</w:t>
            </w:r>
            <w:r w:rsidR="00016A31">
              <w:rPr>
                <w:sz w:val="22"/>
                <w:szCs w:val="22"/>
              </w:rPr>
              <w:t>7-</w:t>
            </w:r>
            <w:r>
              <w:rPr>
                <w:sz w:val="22"/>
                <w:szCs w:val="22"/>
              </w:rPr>
              <w:t>8m) su gembe LED 55W (galimas svyravimas 10W) šviestuvu (komplekte su pamatu) montavimas</w:t>
            </w:r>
          </w:p>
        </w:tc>
        <w:tc>
          <w:tcPr>
            <w:tcW w:w="687" w:type="pct"/>
            <w:vAlign w:val="center"/>
          </w:tcPr>
          <w:p w14:paraId="2688FF35" w14:textId="1B3159EA" w:rsidR="008E70E6" w:rsidRPr="008757FA" w:rsidRDefault="008E70E6" w:rsidP="008E70E6">
            <w:pPr>
              <w:jc w:val="center"/>
              <w:rPr>
                <w:sz w:val="22"/>
                <w:szCs w:val="22"/>
              </w:rPr>
            </w:pPr>
            <w:r>
              <w:rPr>
                <w:sz w:val="22"/>
                <w:szCs w:val="22"/>
              </w:rPr>
              <w:t>kompl.</w:t>
            </w:r>
          </w:p>
        </w:tc>
        <w:tc>
          <w:tcPr>
            <w:tcW w:w="893" w:type="pct"/>
            <w:vAlign w:val="center"/>
          </w:tcPr>
          <w:p w14:paraId="70B3555D" w14:textId="4F532DCA" w:rsidR="008E70E6" w:rsidRDefault="008E70E6" w:rsidP="008E70E6">
            <w:pPr>
              <w:jc w:val="center"/>
              <w:rPr>
                <w:sz w:val="22"/>
                <w:szCs w:val="22"/>
              </w:rPr>
            </w:pPr>
            <w:r>
              <w:rPr>
                <w:sz w:val="22"/>
                <w:szCs w:val="22"/>
              </w:rPr>
              <w:t>50</w:t>
            </w:r>
          </w:p>
        </w:tc>
      </w:tr>
      <w:tr w:rsidR="008E70E6" w14:paraId="65CB7EA7" w14:textId="77777777" w:rsidTr="00DD5901">
        <w:trPr>
          <w:trHeight w:val="499"/>
        </w:trPr>
        <w:tc>
          <w:tcPr>
            <w:tcW w:w="274" w:type="pct"/>
            <w:vAlign w:val="center"/>
          </w:tcPr>
          <w:p w14:paraId="57C73886" w14:textId="3A0D99F8" w:rsidR="008E70E6" w:rsidRPr="008757FA" w:rsidRDefault="008E70E6" w:rsidP="008E70E6">
            <w:pPr>
              <w:jc w:val="center"/>
              <w:rPr>
                <w:sz w:val="22"/>
                <w:szCs w:val="22"/>
              </w:rPr>
            </w:pPr>
            <w:r>
              <w:rPr>
                <w:sz w:val="22"/>
                <w:szCs w:val="22"/>
              </w:rPr>
              <w:t>38</w:t>
            </w:r>
          </w:p>
        </w:tc>
        <w:tc>
          <w:tcPr>
            <w:tcW w:w="3146" w:type="pct"/>
            <w:vAlign w:val="center"/>
          </w:tcPr>
          <w:p w14:paraId="10D0421A" w14:textId="7618EEB9" w:rsidR="008E70E6" w:rsidRPr="008757FA" w:rsidRDefault="008E70E6" w:rsidP="008E70E6">
            <w:pPr>
              <w:jc w:val="both"/>
              <w:rPr>
                <w:sz w:val="22"/>
                <w:szCs w:val="22"/>
              </w:rPr>
            </w:pPr>
            <w:r>
              <w:rPr>
                <w:sz w:val="22"/>
                <w:szCs w:val="22"/>
              </w:rPr>
              <w:t>Pilnai sukomplektuotos atramos (H-</w:t>
            </w:r>
            <w:r w:rsidR="00016A31">
              <w:rPr>
                <w:sz w:val="22"/>
                <w:szCs w:val="22"/>
              </w:rPr>
              <w:t>7-</w:t>
            </w:r>
            <w:r>
              <w:rPr>
                <w:sz w:val="22"/>
                <w:szCs w:val="22"/>
              </w:rPr>
              <w:t>8m) su gembe LED 55W (galimas svyravimas 10W) šviestuvu (komplekte su pamatu) montavimas (antracito spalva)</w:t>
            </w:r>
          </w:p>
        </w:tc>
        <w:tc>
          <w:tcPr>
            <w:tcW w:w="687" w:type="pct"/>
            <w:vAlign w:val="center"/>
          </w:tcPr>
          <w:p w14:paraId="2084959F" w14:textId="23F2339B" w:rsidR="008E70E6" w:rsidRPr="008757FA" w:rsidRDefault="008E70E6" w:rsidP="008E70E6">
            <w:pPr>
              <w:jc w:val="center"/>
              <w:rPr>
                <w:sz w:val="22"/>
                <w:szCs w:val="22"/>
              </w:rPr>
            </w:pPr>
            <w:r>
              <w:rPr>
                <w:sz w:val="22"/>
                <w:szCs w:val="22"/>
              </w:rPr>
              <w:t>kompl.</w:t>
            </w:r>
          </w:p>
        </w:tc>
        <w:tc>
          <w:tcPr>
            <w:tcW w:w="893" w:type="pct"/>
            <w:vAlign w:val="center"/>
          </w:tcPr>
          <w:p w14:paraId="196CB4C1" w14:textId="1DB281F9" w:rsidR="008E70E6" w:rsidRDefault="008E70E6" w:rsidP="008E70E6">
            <w:pPr>
              <w:jc w:val="center"/>
              <w:rPr>
                <w:sz w:val="22"/>
                <w:szCs w:val="22"/>
              </w:rPr>
            </w:pPr>
            <w:r>
              <w:rPr>
                <w:sz w:val="22"/>
                <w:szCs w:val="22"/>
              </w:rPr>
              <w:t>30</w:t>
            </w:r>
          </w:p>
        </w:tc>
      </w:tr>
      <w:tr w:rsidR="008E70E6" w14:paraId="34E4B74B" w14:textId="77777777" w:rsidTr="00DD5901">
        <w:trPr>
          <w:trHeight w:val="499"/>
        </w:trPr>
        <w:tc>
          <w:tcPr>
            <w:tcW w:w="274" w:type="pct"/>
            <w:vAlign w:val="center"/>
          </w:tcPr>
          <w:p w14:paraId="6F162759" w14:textId="36D88EF8" w:rsidR="008E70E6" w:rsidRDefault="008E70E6" w:rsidP="008E70E6">
            <w:pPr>
              <w:jc w:val="center"/>
              <w:rPr>
                <w:sz w:val="22"/>
                <w:szCs w:val="22"/>
              </w:rPr>
            </w:pPr>
            <w:r>
              <w:rPr>
                <w:sz w:val="22"/>
                <w:szCs w:val="22"/>
              </w:rPr>
              <w:t>39</w:t>
            </w:r>
          </w:p>
        </w:tc>
        <w:tc>
          <w:tcPr>
            <w:tcW w:w="3146" w:type="pct"/>
            <w:vAlign w:val="center"/>
          </w:tcPr>
          <w:p w14:paraId="3FF080C9" w14:textId="0763FF3C" w:rsidR="008E70E6" w:rsidRDefault="008E70E6" w:rsidP="008E70E6">
            <w:pPr>
              <w:jc w:val="both"/>
              <w:rPr>
                <w:sz w:val="22"/>
                <w:szCs w:val="22"/>
              </w:rPr>
            </w:pPr>
            <w:r>
              <w:rPr>
                <w:sz w:val="22"/>
                <w:szCs w:val="22"/>
              </w:rPr>
              <w:t>Pilnai sukomplektuotos karštai cinkuotos atramos (H-4</w:t>
            </w:r>
            <w:r w:rsidR="00016A31">
              <w:rPr>
                <w:sz w:val="22"/>
                <w:szCs w:val="22"/>
              </w:rPr>
              <w:t>-5</w:t>
            </w:r>
            <w:r>
              <w:rPr>
                <w:sz w:val="22"/>
                <w:szCs w:val="22"/>
              </w:rPr>
              <w:t xml:space="preserve"> m) su gembe LED 55W (galimas svyravimas 10W) šviestuvu (komplekte su pamatu) montavimas (parko šviestuvai)</w:t>
            </w:r>
          </w:p>
        </w:tc>
        <w:tc>
          <w:tcPr>
            <w:tcW w:w="687" w:type="pct"/>
            <w:vAlign w:val="center"/>
          </w:tcPr>
          <w:p w14:paraId="088977D0" w14:textId="468A7072" w:rsidR="008E70E6" w:rsidRDefault="008E70E6" w:rsidP="008E70E6">
            <w:pPr>
              <w:jc w:val="center"/>
              <w:rPr>
                <w:sz w:val="22"/>
                <w:szCs w:val="22"/>
              </w:rPr>
            </w:pPr>
            <w:r>
              <w:rPr>
                <w:sz w:val="22"/>
                <w:szCs w:val="22"/>
              </w:rPr>
              <w:t>kompl.</w:t>
            </w:r>
          </w:p>
        </w:tc>
        <w:tc>
          <w:tcPr>
            <w:tcW w:w="893" w:type="pct"/>
            <w:vAlign w:val="center"/>
          </w:tcPr>
          <w:p w14:paraId="1CC62368" w14:textId="4808AF36" w:rsidR="008E70E6" w:rsidRDefault="008E70E6" w:rsidP="008E70E6">
            <w:pPr>
              <w:jc w:val="center"/>
              <w:rPr>
                <w:sz w:val="22"/>
                <w:szCs w:val="22"/>
              </w:rPr>
            </w:pPr>
            <w:r>
              <w:rPr>
                <w:sz w:val="22"/>
                <w:szCs w:val="22"/>
              </w:rPr>
              <w:t>30</w:t>
            </w:r>
          </w:p>
        </w:tc>
      </w:tr>
      <w:tr w:rsidR="008E70E6" w14:paraId="3B67853B" w14:textId="77777777" w:rsidTr="00DD5901">
        <w:trPr>
          <w:trHeight w:val="499"/>
        </w:trPr>
        <w:tc>
          <w:tcPr>
            <w:tcW w:w="274" w:type="pct"/>
            <w:vAlign w:val="center"/>
          </w:tcPr>
          <w:p w14:paraId="49FA3D34" w14:textId="2CF18BB3" w:rsidR="008E70E6" w:rsidRDefault="008E70E6" w:rsidP="008E70E6">
            <w:pPr>
              <w:jc w:val="center"/>
              <w:rPr>
                <w:sz w:val="22"/>
                <w:szCs w:val="22"/>
              </w:rPr>
            </w:pPr>
            <w:r>
              <w:rPr>
                <w:sz w:val="22"/>
                <w:szCs w:val="22"/>
              </w:rPr>
              <w:t>40</w:t>
            </w:r>
          </w:p>
        </w:tc>
        <w:tc>
          <w:tcPr>
            <w:tcW w:w="3146" w:type="pct"/>
            <w:vAlign w:val="center"/>
          </w:tcPr>
          <w:p w14:paraId="200AC5A4" w14:textId="103696BE" w:rsidR="008E70E6" w:rsidRDefault="008E70E6" w:rsidP="008E70E6">
            <w:pPr>
              <w:jc w:val="both"/>
              <w:rPr>
                <w:sz w:val="22"/>
                <w:szCs w:val="22"/>
              </w:rPr>
            </w:pPr>
            <w:r>
              <w:rPr>
                <w:sz w:val="22"/>
                <w:szCs w:val="22"/>
              </w:rPr>
              <w:t>Drenažo iš plastikinių gofruotų vamzdžių su geotekstilės filtru 80/92 mm skersmens įrengimas</w:t>
            </w:r>
          </w:p>
        </w:tc>
        <w:tc>
          <w:tcPr>
            <w:tcW w:w="687" w:type="pct"/>
            <w:vAlign w:val="center"/>
          </w:tcPr>
          <w:p w14:paraId="584CDE92" w14:textId="1941AE9F" w:rsidR="008E70E6" w:rsidRDefault="008E70E6" w:rsidP="008E70E6">
            <w:pPr>
              <w:jc w:val="center"/>
              <w:rPr>
                <w:sz w:val="22"/>
                <w:szCs w:val="22"/>
              </w:rPr>
            </w:pPr>
            <w:r>
              <w:rPr>
                <w:sz w:val="22"/>
                <w:szCs w:val="22"/>
              </w:rPr>
              <w:t>100 m</w:t>
            </w:r>
          </w:p>
        </w:tc>
        <w:tc>
          <w:tcPr>
            <w:tcW w:w="893" w:type="pct"/>
            <w:vAlign w:val="center"/>
          </w:tcPr>
          <w:p w14:paraId="18037782" w14:textId="07D4DB10" w:rsidR="008E70E6" w:rsidRDefault="008E70E6" w:rsidP="008E70E6">
            <w:pPr>
              <w:jc w:val="center"/>
              <w:rPr>
                <w:sz w:val="22"/>
                <w:szCs w:val="22"/>
              </w:rPr>
            </w:pPr>
            <w:r>
              <w:rPr>
                <w:sz w:val="22"/>
                <w:szCs w:val="22"/>
              </w:rPr>
              <w:t>5</w:t>
            </w:r>
          </w:p>
        </w:tc>
      </w:tr>
      <w:tr w:rsidR="008E70E6" w14:paraId="6DE2D460" w14:textId="77777777" w:rsidTr="00DD5901">
        <w:trPr>
          <w:trHeight w:val="499"/>
        </w:trPr>
        <w:tc>
          <w:tcPr>
            <w:tcW w:w="274" w:type="pct"/>
            <w:vAlign w:val="center"/>
          </w:tcPr>
          <w:p w14:paraId="0D6EFEFB" w14:textId="49891011" w:rsidR="008E70E6" w:rsidRDefault="008E70E6" w:rsidP="008E70E6">
            <w:pPr>
              <w:jc w:val="center"/>
              <w:rPr>
                <w:sz w:val="22"/>
                <w:szCs w:val="22"/>
              </w:rPr>
            </w:pPr>
            <w:r>
              <w:rPr>
                <w:sz w:val="22"/>
                <w:szCs w:val="22"/>
              </w:rPr>
              <w:t>41</w:t>
            </w:r>
          </w:p>
        </w:tc>
        <w:tc>
          <w:tcPr>
            <w:tcW w:w="3146" w:type="pct"/>
            <w:vAlign w:val="center"/>
          </w:tcPr>
          <w:p w14:paraId="76388ECA" w14:textId="0BE4AB5D" w:rsidR="008E70E6" w:rsidRDefault="008E70E6" w:rsidP="008E70E6">
            <w:pPr>
              <w:jc w:val="both"/>
              <w:rPr>
                <w:sz w:val="22"/>
                <w:szCs w:val="22"/>
              </w:rPr>
            </w:pPr>
            <w:r>
              <w:rPr>
                <w:sz w:val="22"/>
                <w:szCs w:val="22"/>
              </w:rPr>
              <w:t>Atramos įžeminimas ir įžeminimo kontūro ir varžos matavimas</w:t>
            </w:r>
          </w:p>
        </w:tc>
        <w:tc>
          <w:tcPr>
            <w:tcW w:w="687" w:type="pct"/>
            <w:vAlign w:val="center"/>
          </w:tcPr>
          <w:p w14:paraId="72CAD0A5" w14:textId="5E8ECB40" w:rsidR="008E70E6" w:rsidRDefault="008E70E6" w:rsidP="008E70E6">
            <w:pPr>
              <w:jc w:val="center"/>
              <w:rPr>
                <w:sz w:val="22"/>
                <w:szCs w:val="22"/>
              </w:rPr>
            </w:pPr>
            <w:r>
              <w:rPr>
                <w:sz w:val="22"/>
                <w:szCs w:val="22"/>
              </w:rPr>
              <w:t>vnt.</w:t>
            </w:r>
          </w:p>
        </w:tc>
        <w:tc>
          <w:tcPr>
            <w:tcW w:w="893" w:type="pct"/>
            <w:vAlign w:val="center"/>
          </w:tcPr>
          <w:p w14:paraId="69B32E1E" w14:textId="2718467F" w:rsidR="008E70E6" w:rsidRDefault="008E70E6" w:rsidP="008E70E6">
            <w:pPr>
              <w:jc w:val="center"/>
              <w:rPr>
                <w:sz w:val="22"/>
                <w:szCs w:val="22"/>
              </w:rPr>
            </w:pPr>
            <w:r>
              <w:rPr>
                <w:sz w:val="22"/>
                <w:szCs w:val="22"/>
              </w:rPr>
              <w:t>30</w:t>
            </w:r>
          </w:p>
        </w:tc>
      </w:tr>
      <w:tr w:rsidR="008E70E6" w14:paraId="55C2BD68" w14:textId="77777777" w:rsidTr="00DD5901">
        <w:trPr>
          <w:trHeight w:val="499"/>
        </w:trPr>
        <w:tc>
          <w:tcPr>
            <w:tcW w:w="274" w:type="pct"/>
            <w:vAlign w:val="center"/>
          </w:tcPr>
          <w:p w14:paraId="31FA661B" w14:textId="2A3A454D" w:rsidR="008E70E6" w:rsidRDefault="008E70E6" w:rsidP="008E70E6">
            <w:pPr>
              <w:jc w:val="center"/>
              <w:rPr>
                <w:sz w:val="22"/>
                <w:szCs w:val="22"/>
              </w:rPr>
            </w:pPr>
            <w:r>
              <w:rPr>
                <w:sz w:val="22"/>
                <w:szCs w:val="22"/>
              </w:rPr>
              <w:lastRenderedPageBreak/>
              <w:t>42</w:t>
            </w:r>
          </w:p>
        </w:tc>
        <w:tc>
          <w:tcPr>
            <w:tcW w:w="3146" w:type="pct"/>
            <w:vAlign w:val="center"/>
          </w:tcPr>
          <w:p w14:paraId="6E2BDDC4" w14:textId="69552D5B" w:rsidR="008E70E6" w:rsidRDefault="008E70E6" w:rsidP="008E70E6">
            <w:pPr>
              <w:jc w:val="both"/>
              <w:rPr>
                <w:sz w:val="22"/>
                <w:szCs w:val="22"/>
              </w:rPr>
            </w:pPr>
            <w:r w:rsidRPr="008757FA">
              <w:rPr>
                <w:sz w:val="22"/>
                <w:szCs w:val="22"/>
              </w:rPr>
              <w:t>Šurfavimas iki 1 m gylio</w:t>
            </w:r>
          </w:p>
        </w:tc>
        <w:tc>
          <w:tcPr>
            <w:tcW w:w="687" w:type="pct"/>
            <w:vAlign w:val="center"/>
          </w:tcPr>
          <w:p w14:paraId="23E79EBE" w14:textId="03B9F73F" w:rsidR="008E70E6" w:rsidRDefault="008E70E6" w:rsidP="008E70E6">
            <w:pPr>
              <w:jc w:val="center"/>
              <w:rPr>
                <w:sz w:val="22"/>
                <w:szCs w:val="22"/>
              </w:rPr>
            </w:pPr>
            <w:r>
              <w:rPr>
                <w:sz w:val="22"/>
                <w:szCs w:val="22"/>
              </w:rPr>
              <w:t>v</w:t>
            </w:r>
            <w:r w:rsidRPr="008757FA">
              <w:rPr>
                <w:sz w:val="22"/>
                <w:szCs w:val="22"/>
              </w:rPr>
              <w:t>nt</w:t>
            </w:r>
            <w:r>
              <w:rPr>
                <w:sz w:val="22"/>
                <w:szCs w:val="22"/>
              </w:rPr>
              <w:t>.</w:t>
            </w:r>
          </w:p>
        </w:tc>
        <w:tc>
          <w:tcPr>
            <w:tcW w:w="893" w:type="pct"/>
            <w:vAlign w:val="center"/>
          </w:tcPr>
          <w:p w14:paraId="07C1A04A" w14:textId="104ED0AE" w:rsidR="008E70E6" w:rsidRDefault="008E70E6" w:rsidP="008E70E6">
            <w:pPr>
              <w:jc w:val="center"/>
              <w:rPr>
                <w:sz w:val="22"/>
                <w:szCs w:val="22"/>
              </w:rPr>
            </w:pPr>
            <w:r>
              <w:rPr>
                <w:sz w:val="22"/>
                <w:szCs w:val="22"/>
              </w:rPr>
              <w:t>2</w:t>
            </w:r>
            <w:r w:rsidRPr="008757FA">
              <w:rPr>
                <w:sz w:val="22"/>
                <w:szCs w:val="22"/>
              </w:rPr>
              <w:t>0</w:t>
            </w:r>
          </w:p>
        </w:tc>
      </w:tr>
      <w:tr w:rsidR="00752241" w14:paraId="0AB80F60" w14:textId="77777777" w:rsidTr="00DD5901">
        <w:trPr>
          <w:trHeight w:val="499"/>
        </w:trPr>
        <w:tc>
          <w:tcPr>
            <w:tcW w:w="274" w:type="pct"/>
            <w:vAlign w:val="center"/>
          </w:tcPr>
          <w:p w14:paraId="3D44F2C7" w14:textId="61BE0030" w:rsidR="00752241" w:rsidRDefault="00752241" w:rsidP="008E70E6">
            <w:pPr>
              <w:jc w:val="center"/>
              <w:rPr>
                <w:sz w:val="22"/>
                <w:szCs w:val="22"/>
              </w:rPr>
            </w:pPr>
            <w:r>
              <w:rPr>
                <w:sz w:val="22"/>
                <w:szCs w:val="22"/>
              </w:rPr>
              <w:t>43</w:t>
            </w:r>
          </w:p>
        </w:tc>
        <w:tc>
          <w:tcPr>
            <w:tcW w:w="3146" w:type="pct"/>
            <w:vAlign w:val="center"/>
          </w:tcPr>
          <w:p w14:paraId="1922A3D9" w14:textId="0E9D7A83" w:rsidR="00752241" w:rsidRPr="008757FA" w:rsidRDefault="00837FDC" w:rsidP="008E70E6">
            <w:pPr>
              <w:jc w:val="both"/>
              <w:rPr>
                <w:sz w:val="22"/>
                <w:szCs w:val="22"/>
              </w:rPr>
            </w:pPr>
            <w:r>
              <w:rPr>
                <w:sz w:val="22"/>
                <w:szCs w:val="22"/>
              </w:rPr>
              <w:t>Drenažo iš plastikinių vamzdžių su geotekstilės filtrų įrengimas, kai vamzdžių skersmuo 113/128 mm</w:t>
            </w:r>
          </w:p>
        </w:tc>
        <w:tc>
          <w:tcPr>
            <w:tcW w:w="687" w:type="pct"/>
            <w:vAlign w:val="center"/>
          </w:tcPr>
          <w:p w14:paraId="60F4705B" w14:textId="689C9A16" w:rsidR="00752241" w:rsidRDefault="00837FDC" w:rsidP="008E70E6">
            <w:pPr>
              <w:jc w:val="center"/>
              <w:rPr>
                <w:sz w:val="22"/>
                <w:szCs w:val="22"/>
              </w:rPr>
            </w:pPr>
            <w:r>
              <w:rPr>
                <w:sz w:val="22"/>
                <w:szCs w:val="22"/>
              </w:rPr>
              <w:t>100 m</w:t>
            </w:r>
          </w:p>
        </w:tc>
        <w:tc>
          <w:tcPr>
            <w:tcW w:w="893" w:type="pct"/>
            <w:vAlign w:val="center"/>
          </w:tcPr>
          <w:p w14:paraId="1C873990" w14:textId="73366263" w:rsidR="00752241" w:rsidRDefault="00837FDC" w:rsidP="008E70E6">
            <w:pPr>
              <w:jc w:val="center"/>
              <w:rPr>
                <w:sz w:val="22"/>
                <w:szCs w:val="22"/>
              </w:rPr>
            </w:pPr>
            <w:r>
              <w:rPr>
                <w:sz w:val="22"/>
                <w:szCs w:val="22"/>
              </w:rPr>
              <w:t>10</w:t>
            </w:r>
          </w:p>
        </w:tc>
      </w:tr>
      <w:tr w:rsidR="00752241" w14:paraId="25B224D0" w14:textId="77777777" w:rsidTr="00DD5901">
        <w:trPr>
          <w:trHeight w:val="499"/>
        </w:trPr>
        <w:tc>
          <w:tcPr>
            <w:tcW w:w="274" w:type="pct"/>
            <w:vAlign w:val="center"/>
          </w:tcPr>
          <w:p w14:paraId="523282FB" w14:textId="702C6915" w:rsidR="00752241" w:rsidRDefault="00752241" w:rsidP="008E70E6">
            <w:pPr>
              <w:jc w:val="center"/>
              <w:rPr>
                <w:sz w:val="22"/>
                <w:szCs w:val="22"/>
              </w:rPr>
            </w:pPr>
            <w:r>
              <w:rPr>
                <w:sz w:val="22"/>
                <w:szCs w:val="22"/>
              </w:rPr>
              <w:t>44</w:t>
            </w:r>
          </w:p>
        </w:tc>
        <w:tc>
          <w:tcPr>
            <w:tcW w:w="3146" w:type="pct"/>
            <w:vAlign w:val="center"/>
          </w:tcPr>
          <w:p w14:paraId="76D7BE5B" w14:textId="38D327EC" w:rsidR="00752241" w:rsidRPr="008757FA" w:rsidRDefault="00837FDC" w:rsidP="008E70E6">
            <w:pPr>
              <w:jc w:val="both"/>
              <w:rPr>
                <w:sz w:val="22"/>
                <w:szCs w:val="22"/>
              </w:rPr>
            </w:pPr>
            <w:r>
              <w:rPr>
                <w:sz w:val="22"/>
                <w:szCs w:val="22"/>
              </w:rPr>
              <w:t xml:space="preserve">Vamzdynų pirminis (apsauginis) užpylimas skaldele </w:t>
            </w:r>
          </w:p>
        </w:tc>
        <w:tc>
          <w:tcPr>
            <w:tcW w:w="687" w:type="pct"/>
            <w:vAlign w:val="center"/>
          </w:tcPr>
          <w:p w14:paraId="4DAEADD5" w14:textId="11978BE9" w:rsidR="00752241" w:rsidRDefault="00837FDC" w:rsidP="008E70E6">
            <w:pPr>
              <w:jc w:val="center"/>
              <w:rPr>
                <w:sz w:val="22"/>
                <w:szCs w:val="22"/>
              </w:rPr>
            </w:pPr>
            <w:r>
              <w:rPr>
                <w:sz w:val="22"/>
                <w:szCs w:val="22"/>
              </w:rPr>
              <w:t>m³</w:t>
            </w:r>
          </w:p>
        </w:tc>
        <w:tc>
          <w:tcPr>
            <w:tcW w:w="893" w:type="pct"/>
            <w:vAlign w:val="center"/>
          </w:tcPr>
          <w:p w14:paraId="414F9920" w14:textId="33EBDBC2" w:rsidR="00752241" w:rsidRDefault="00837FDC" w:rsidP="008E70E6">
            <w:pPr>
              <w:jc w:val="center"/>
              <w:rPr>
                <w:sz w:val="22"/>
                <w:szCs w:val="22"/>
              </w:rPr>
            </w:pPr>
            <w:r>
              <w:rPr>
                <w:sz w:val="22"/>
                <w:szCs w:val="22"/>
              </w:rPr>
              <w:t>200</w:t>
            </w:r>
          </w:p>
        </w:tc>
      </w:tr>
      <w:tr w:rsidR="00752241" w14:paraId="5EBED115" w14:textId="77777777" w:rsidTr="00DD5901">
        <w:trPr>
          <w:trHeight w:val="499"/>
        </w:trPr>
        <w:tc>
          <w:tcPr>
            <w:tcW w:w="274" w:type="pct"/>
            <w:vAlign w:val="center"/>
          </w:tcPr>
          <w:p w14:paraId="3E3AFE47" w14:textId="063F7DE9" w:rsidR="00752241" w:rsidRDefault="00752241" w:rsidP="008E70E6">
            <w:pPr>
              <w:jc w:val="center"/>
              <w:rPr>
                <w:sz w:val="22"/>
                <w:szCs w:val="22"/>
              </w:rPr>
            </w:pPr>
            <w:r>
              <w:rPr>
                <w:sz w:val="22"/>
                <w:szCs w:val="22"/>
              </w:rPr>
              <w:t>45</w:t>
            </w:r>
          </w:p>
        </w:tc>
        <w:tc>
          <w:tcPr>
            <w:tcW w:w="3146" w:type="pct"/>
            <w:vAlign w:val="center"/>
          </w:tcPr>
          <w:p w14:paraId="7839C4E7" w14:textId="2D9F1BA3" w:rsidR="00752241" w:rsidRPr="008757FA" w:rsidRDefault="00837FDC" w:rsidP="008E70E6">
            <w:pPr>
              <w:jc w:val="both"/>
              <w:rPr>
                <w:sz w:val="22"/>
                <w:szCs w:val="22"/>
              </w:rPr>
            </w:pPr>
            <w:r>
              <w:rPr>
                <w:sz w:val="22"/>
                <w:szCs w:val="22"/>
              </w:rPr>
              <w:t>Geotekstilės paklojimas</w:t>
            </w:r>
          </w:p>
        </w:tc>
        <w:tc>
          <w:tcPr>
            <w:tcW w:w="687" w:type="pct"/>
            <w:vAlign w:val="center"/>
          </w:tcPr>
          <w:p w14:paraId="5B43CD53" w14:textId="09373A40" w:rsidR="00752241" w:rsidRDefault="00837FDC" w:rsidP="008E70E6">
            <w:pPr>
              <w:jc w:val="center"/>
              <w:rPr>
                <w:sz w:val="22"/>
                <w:szCs w:val="22"/>
              </w:rPr>
            </w:pPr>
            <w:r>
              <w:rPr>
                <w:sz w:val="22"/>
                <w:szCs w:val="22"/>
              </w:rPr>
              <w:t>100 m²</w:t>
            </w:r>
          </w:p>
        </w:tc>
        <w:tc>
          <w:tcPr>
            <w:tcW w:w="893" w:type="pct"/>
            <w:vAlign w:val="center"/>
          </w:tcPr>
          <w:p w14:paraId="5328C949" w14:textId="09C5393D" w:rsidR="00752241" w:rsidRDefault="00837FDC" w:rsidP="008E70E6">
            <w:pPr>
              <w:jc w:val="center"/>
              <w:rPr>
                <w:sz w:val="22"/>
                <w:szCs w:val="22"/>
              </w:rPr>
            </w:pPr>
            <w:r>
              <w:rPr>
                <w:sz w:val="22"/>
                <w:szCs w:val="22"/>
              </w:rPr>
              <w:t>20</w:t>
            </w:r>
          </w:p>
        </w:tc>
      </w:tr>
      <w:tr w:rsidR="00752241" w14:paraId="02019708" w14:textId="77777777" w:rsidTr="00DD5901">
        <w:trPr>
          <w:trHeight w:val="499"/>
        </w:trPr>
        <w:tc>
          <w:tcPr>
            <w:tcW w:w="274" w:type="pct"/>
            <w:vAlign w:val="center"/>
          </w:tcPr>
          <w:p w14:paraId="5967EB1E" w14:textId="1572D344" w:rsidR="00752241" w:rsidRDefault="00752241" w:rsidP="008E70E6">
            <w:pPr>
              <w:jc w:val="center"/>
              <w:rPr>
                <w:sz w:val="22"/>
                <w:szCs w:val="22"/>
              </w:rPr>
            </w:pPr>
            <w:r>
              <w:rPr>
                <w:sz w:val="22"/>
                <w:szCs w:val="22"/>
              </w:rPr>
              <w:t>46</w:t>
            </w:r>
          </w:p>
        </w:tc>
        <w:tc>
          <w:tcPr>
            <w:tcW w:w="3146" w:type="pct"/>
            <w:vAlign w:val="center"/>
          </w:tcPr>
          <w:p w14:paraId="02B3CB99" w14:textId="72766D8B" w:rsidR="00752241" w:rsidRPr="008757FA" w:rsidRDefault="00837FDC" w:rsidP="008E70E6">
            <w:pPr>
              <w:jc w:val="both"/>
              <w:rPr>
                <w:sz w:val="22"/>
                <w:szCs w:val="22"/>
              </w:rPr>
            </w:pPr>
            <w:r>
              <w:rPr>
                <w:sz w:val="22"/>
                <w:szCs w:val="22"/>
              </w:rPr>
              <w:t>Grindinio įrengimas</w:t>
            </w:r>
            <w:r w:rsidR="00843669">
              <w:rPr>
                <w:sz w:val="22"/>
                <w:szCs w:val="22"/>
              </w:rPr>
              <w:t xml:space="preserve"> </w:t>
            </w:r>
            <w:r>
              <w:rPr>
                <w:sz w:val="22"/>
                <w:szCs w:val="22"/>
              </w:rPr>
              <w:t>iš granito trinkelių</w:t>
            </w:r>
            <w:r w:rsidR="00843669">
              <w:rPr>
                <w:sz w:val="22"/>
                <w:szCs w:val="22"/>
              </w:rPr>
              <w:t xml:space="preserve"> 10x10 cm, h-8cm </w:t>
            </w:r>
          </w:p>
        </w:tc>
        <w:tc>
          <w:tcPr>
            <w:tcW w:w="687" w:type="pct"/>
            <w:vAlign w:val="center"/>
          </w:tcPr>
          <w:p w14:paraId="46965D10" w14:textId="47BD746F" w:rsidR="00752241" w:rsidRDefault="00837FDC" w:rsidP="008E70E6">
            <w:pPr>
              <w:jc w:val="center"/>
              <w:rPr>
                <w:sz w:val="22"/>
                <w:szCs w:val="22"/>
              </w:rPr>
            </w:pPr>
            <w:r w:rsidRPr="00837FDC">
              <w:rPr>
                <w:sz w:val="22"/>
                <w:szCs w:val="22"/>
              </w:rPr>
              <w:t>100 m²</w:t>
            </w:r>
          </w:p>
        </w:tc>
        <w:tc>
          <w:tcPr>
            <w:tcW w:w="893" w:type="pct"/>
            <w:vAlign w:val="center"/>
          </w:tcPr>
          <w:p w14:paraId="117CF64D" w14:textId="5AA8AE7B" w:rsidR="00752241" w:rsidRDefault="00837FDC" w:rsidP="008E70E6">
            <w:pPr>
              <w:jc w:val="center"/>
              <w:rPr>
                <w:sz w:val="22"/>
                <w:szCs w:val="22"/>
              </w:rPr>
            </w:pPr>
            <w:r>
              <w:rPr>
                <w:sz w:val="22"/>
                <w:szCs w:val="22"/>
              </w:rPr>
              <w:t>5</w:t>
            </w:r>
          </w:p>
        </w:tc>
      </w:tr>
      <w:tr w:rsidR="00752241" w14:paraId="510AE36C" w14:textId="77777777" w:rsidTr="00DD5901">
        <w:trPr>
          <w:trHeight w:val="499"/>
        </w:trPr>
        <w:tc>
          <w:tcPr>
            <w:tcW w:w="274" w:type="pct"/>
            <w:vAlign w:val="center"/>
          </w:tcPr>
          <w:p w14:paraId="120BC415" w14:textId="645E9C08" w:rsidR="00752241" w:rsidRDefault="00752241" w:rsidP="008E70E6">
            <w:pPr>
              <w:jc w:val="center"/>
              <w:rPr>
                <w:sz w:val="22"/>
                <w:szCs w:val="22"/>
              </w:rPr>
            </w:pPr>
            <w:r>
              <w:rPr>
                <w:sz w:val="22"/>
                <w:szCs w:val="22"/>
              </w:rPr>
              <w:t>47</w:t>
            </w:r>
          </w:p>
        </w:tc>
        <w:tc>
          <w:tcPr>
            <w:tcW w:w="3146" w:type="pct"/>
            <w:vAlign w:val="center"/>
          </w:tcPr>
          <w:p w14:paraId="5ED5747D" w14:textId="77777777" w:rsidR="005C188D" w:rsidRPr="005C188D" w:rsidRDefault="005C188D" w:rsidP="005C188D">
            <w:pPr>
              <w:jc w:val="both"/>
              <w:rPr>
                <w:sz w:val="22"/>
                <w:szCs w:val="22"/>
              </w:rPr>
            </w:pPr>
            <w:r w:rsidRPr="005C188D">
              <w:rPr>
                <w:sz w:val="22"/>
                <w:szCs w:val="22"/>
              </w:rPr>
              <w:t>Granitinių vejos bortų 100/20/8 įrengimas ant 10 cm storio betono</w:t>
            </w:r>
          </w:p>
          <w:p w14:paraId="686E199E" w14:textId="3DE2B98D" w:rsidR="00752241" w:rsidRPr="008757FA" w:rsidRDefault="005C188D" w:rsidP="005C188D">
            <w:pPr>
              <w:jc w:val="both"/>
              <w:rPr>
                <w:sz w:val="22"/>
                <w:szCs w:val="22"/>
              </w:rPr>
            </w:pPr>
            <w:r w:rsidRPr="005C188D">
              <w:rPr>
                <w:sz w:val="22"/>
                <w:szCs w:val="22"/>
              </w:rPr>
              <w:t>C20/25 pagrindo</w:t>
            </w:r>
          </w:p>
        </w:tc>
        <w:tc>
          <w:tcPr>
            <w:tcW w:w="687" w:type="pct"/>
            <w:vAlign w:val="center"/>
          </w:tcPr>
          <w:p w14:paraId="62D9B7E2" w14:textId="7AE45647" w:rsidR="00752241" w:rsidRDefault="005C188D" w:rsidP="008E70E6">
            <w:pPr>
              <w:jc w:val="center"/>
              <w:rPr>
                <w:sz w:val="22"/>
                <w:szCs w:val="22"/>
              </w:rPr>
            </w:pPr>
            <w:r>
              <w:rPr>
                <w:sz w:val="22"/>
                <w:szCs w:val="22"/>
              </w:rPr>
              <w:t>100 m</w:t>
            </w:r>
          </w:p>
        </w:tc>
        <w:tc>
          <w:tcPr>
            <w:tcW w:w="893" w:type="pct"/>
            <w:vAlign w:val="center"/>
          </w:tcPr>
          <w:p w14:paraId="5570521C" w14:textId="24CECDEB" w:rsidR="00752241" w:rsidRDefault="005C188D" w:rsidP="008E70E6">
            <w:pPr>
              <w:jc w:val="center"/>
              <w:rPr>
                <w:sz w:val="22"/>
                <w:szCs w:val="22"/>
              </w:rPr>
            </w:pPr>
            <w:r>
              <w:rPr>
                <w:sz w:val="22"/>
                <w:szCs w:val="22"/>
              </w:rPr>
              <w:t>5</w:t>
            </w:r>
          </w:p>
        </w:tc>
      </w:tr>
      <w:tr w:rsidR="00752241" w14:paraId="32191209" w14:textId="77777777" w:rsidTr="00DD5901">
        <w:trPr>
          <w:trHeight w:val="499"/>
        </w:trPr>
        <w:tc>
          <w:tcPr>
            <w:tcW w:w="274" w:type="pct"/>
            <w:vAlign w:val="center"/>
          </w:tcPr>
          <w:p w14:paraId="29C38B9D" w14:textId="15E40AFC" w:rsidR="00752241" w:rsidRDefault="00752241" w:rsidP="008E70E6">
            <w:pPr>
              <w:jc w:val="center"/>
              <w:rPr>
                <w:sz w:val="22"/>
                <w:szCs w:val="22"/>
              </w:rPr>
            </w:pPr>
            <w:r>
              <w:rPr>
                <w:sz w:val="22"/>
                <w:szCs w:val="22"/>
              </w:rPr>
              <w:t>48</w:t>
            </w:r>
          </w:p>
        </w:tc>
        <w:tc>
          <w:tcPr>
            <w:tcW w:w="3146" w:type="pct"/>
            <w:vAlign w:val="center"/>
          </w:tcPr>
          <w:p w14:paraId="4DCFD6A8" w14:textId="73D0670D" w:rsidR="00752241" w:rsidRPr="008757FA" w:rsidRDefault="005C188D" w:rsidP="008E70E6">
            <w:pPr>
              <w:jc w:val="both"/>
              <w:rPr>
                <w:sz w:val="22"/>
                <w:szCs w:val="22"/>
              </w:rPr>
            </w:pPr>
            <w:r w:rsidRPr="005C188D">
              <w:rPr>
                <w:sz w:val="22"/>
                <w:szCs w:val="22"/>
              </w:rPr>
              <w:t>Pilkų margų granitinių plok</w:t>
            </w:r>
            <w:r w:rsidRPr="005C188D">
              <w:rPr>
                <w:rFonts w:hint="eastAsia"/>
                <w:sz w:val="22"/>
                <w:szCs w:val="22"/>
              </w:rPr>
              <w:t>š</w:t>
            </w:r>
            <w:r w:rsidRPr="005C188D">
              <w:rPr>
                <w:sz w:val="22"/>
                <w:szCs w:val="22"/>
              </w:rPr>
              <w:t>čių</w:t>
            </w:r>
            <w:r w:rsidR="00843669">
              <w:rPr>
                <w:sz w:val="22"/>
                <w:szCs w:val="22"/>
              </w:rPr>
              <w:t xml:space="preserve"> 1,0-1,4 x 0,6-0,8 m</w:t>
            </w:r>
            <w:r w:rsidRPr="005C188D">
              <w:rPr>
                <w:sz w:val="22"/>
                <w:szCs w:val="22"/>
              </w:rPr>
              <w:t xml:space="preserve"> dangos įrengimas h-8 cm</w:t>
            </w:r>
          </w:p>
        </w:tc>
        <w:tc>
          <w:tcPr>
            <w:tcW w:w="687" w:type="pct"/>
            <w:vAlign w:val="center"/>
          </w:tcPr>
          <w:p w14:paraId="396AD5F4" w14:textId="5B9A7D9E" w:rsidR="00752241" w:rsidRDefault="005C188D" w:rsidP="008E70E6">
            <w:pPr>
              <w:jc w:val="center"/>
              <w:rPr>
                <w:sz w:val="22"/>
                <w:szCs w:val="22"/>
              </w:rPr>
            </w:pPr>
            <w:r w:rsidRPr="005C188D">
              <w:rPr>
                <w:sz w:val="22"/>
                <w:szCs w:val="22"/>
              </w:rPr>
              <w:t>100 m²</w:t>
            </w:r>
          </w:p>
        </w:tc>
        <w:tc>
          <w:tcPr>
            <w:tcW w:w="893" w:type="pct"/>
            <w:vAlign w:val="center"/>
          </w:tcPr>
          <w:p w14:paraId="529ED332" w14:textId="2DC9873D" w:rsidR="00752241" w:rsidRDefault="005C188D" w:rsidP="008E70E6">
            <w:pPr>
              <w:jc w:val="center"/>
              <w:rPr>
                <w:sz w:val="22"/>
                <w:szCs w:val="22"/>
              </w:rPr>
            </w:pPr>
            <w:r>
              <w:rPr>
                <w:sz w:val="22"/>
                <w:szCs w:val="22"/>
              </w:rPr>
              <w:t>2</w:t>
            </w:r>
          </w:p>
        </w:tc>
      </w:tr>
      <w:tr w:rsidR="00752241" w14:paraId="02E9272C" w14:textId="77777777" w:rsidTr="00DD5901">
        <w:trPr>
          <w:trHeight w:val="499"/>
        </w:trPr>
        <w:tc>
          <w:tcPr>
            <w:tcW w:w="274" w:type="pct"/>
            <w:vAlign w:val="center"/>
          </w:tcPr>
          <w:p w14:paraId="06D5BA31" w14:textId="7DED70A8" w:rsidR="00752241" w:rsidRDefault="00752241" w:rsidP="008E70E6">
            <w:pPr>
              <w:jc w:val="center"/>
              <w:rPr>
                <w:sz w:val="22"/>
                <w:szCs w:val="22"/>
              </w:rPr>
            </w:pPr>
            <w:r>
              <w:rPr>
                <w:sz w:val="22"/>
                <w:szCs w:val="22"/>
              </w:rPr>
              <w:t>49</w:t>
            </w:r>
          </w:p>
        </w:tc>
        <w:tc>
          <w:tcPr>
            <w:tcW w:w="3146" w:type="pct"/>
            <w:vAlign w:val="center"/>
          </w:tcPr>
          <w:p w14:paraId="505491E3" w14:textId="2617EB0D" w:rsidR="00752241" w:rsidRPr="008757FA" w:rsidRDefault="005C188D" w:rsidP="008E70E6">
            <w:pPr>
              <w:jc w:val="both"/>
              <w:rPr>
                <w:sz w:val="22"/>
                <w:szCs w:val="22"/>
              </w:rPr>
            </w:pPr>
            <w:r w:rsidRPr="005C188D">
              <w:rPr>
                <w:sz w:val="22"/>
                <w:szCs w:val="22"/>
              </w:rPr>
              <w:t>Metalinių med</w:t>
            </w:r>
            <w:r w:rsidRPr="005C188D">
              <w:rPr>
                <w:rFonts w:hint="eastAsia"/>
                <w:sz w:val="22"/>
                <w:szCs w:val="22"/>
              </w:rPr>
              <w:t>ž</w:t>
            </w:r>
            <w:r w:rsidRPr="005C188D">
              <w:rPr>
                <w:sz w:val="22"/>
                <w:szCs w:val="22"/>
              </w:rPr>
              <w:t xml:space="preserve">ių </w:t>
            </w:r>
            <w:r w:rsidRPr="005C188D">
              <w:rPr>
                <w:rFonts w:hint="eastAsia"/>
                <w:sz w:val="22"/>
                <w:szCs w:val="22"/>
              </w:rPr>
              <w:t>š</w:t>
            </w:r>
            <w:r w:rsidRPr="005C188D">
              <w:rPr>
                <w:sz w:val="22"/>
                <w:szCs w:val="22"/>
              </w:rPr>
              <w:t>aknų apsaugų įrengimas</w:t>
            </w:r>
          </w:p>
        </w:tc>
        <w:tc>
          <w:tcPr>
            <w:tcW w:w="687" w:type="pct"/>
            <w:vAlign w:val="center"/>
          </w:tcPr>
          <w:p w14:paraId="576D921F" w14:textId="48262DF5" w:rsidR="00752241" w:rsidRDefault="005C188D" w:rsidP="008E70E6">
            <w:pPr>
              <w:jc w:val="center"/>
              <w:rPr>
                <w:sz w:val="22"/>
                <w:szCs w:val="22"/>
              </w:rPr>
            </w:pPr>
            <w:r>
              <w:rPr>
                <w:sz w:val="22"/>
                <w:szCs w:val="22"/>
              </w:rPr>
              <w:t>vnt</w:t>
            </w:r>
          </w:p>
        </w:tc>
        <w:tc>
          <w:tcPr>
            <w:tcW w:w="893" w:type="pct"/>
            <w:vAlign w:val="center"/>
          </w:tcPr>
          <w:p w14:paraId="218B953E" w14:textId="3F40EAEF" w:rsidR="00752241" w:rsidRDefault="005C188D" w:rsidP="008E70E6">
            <w:pPr>
              <w:jc w:val="center"/>
              <w:rPr>
                <w:sz w:val="22"/>
                <w:szCs w:val="22"/>
              </w:rPr>
            </w:pPr>
            <w:r>
              <w:rPr>
                <w:sz w:val="22"/>
                <w:szCs w:val="22"/>
              </w:rPr>
              <w:t>10</w:t>
            </w:r>
          </w:p>
        </w:tc>
      </w:tr>
      <w:tr w:rsidR="00375D96" w14:paraId="17617E41" w14:textId="77777777" w:rsidTr="00DD5901">
        <w:trPr>
          <w:trHeight w:val="499"/>
        </w:trPr>
        <w:tc>
          <w:tcPr>
            <w:tcW w:w="274" w:type="pct"/>
            <w:vAlign w:val="center"/>
          </w:tcPr>
          <w:p w14:paraId="11BA5F96" w14:textId="1F5B55D9" w:rsidR="00375D96" w:rsidRDefault="00375D96" w:rsidP="00375D96">
            <w:pPr>
              <w:jc w:val="center"/>
              <w:rPr>
                <w:sz w:val="22"/>
                <w:szCs w:val="22"/>
              </w:rPr>
            </w:pPr>
            <w:r>
              <w:rPr>
                <w:sz w:val="22"/>
                <w:szCs w:val="22"/>
              </w:rPr>
              <w:t>50</w:t>
            </w:r>
          </w:p>
        </w:tc>
        <w:tc>
          <w:tcPr>
            <w:tcW w:w="3146" w:type="pct"/>
            <w:vAlign w:val="center"/>
          </w:tcPr>
          <w:p w14:paraId="35F1BBFC" w14:textId="1F2B85E6" w:rsidR="00375D96" w:rsidRPr="005C188D" w:rsidRDefault="00375D96" w:rsidP="00375D96">
            <w:pPr>
              <w:jc w:val="both"/>
              <w:rPr>
                <w:sz w:val="22"/>
                <w:szCs w:val="22"/>
              </w:rPr>
            </w:pPr>
            <w:r>
              <w:rPr>
                <w:sz w:val="22"/>
                <w:szCs w:val="22"/>
              </w:rPr>
              <w:t xml:space="preserve">Kapitalinio remonto </w:t>
            </w:r>
            <w:r w:rsidR="00CC25D1">
              <w:rPr>
                <w:sz w:val="22"/>
                <w:szCs w:val="22"/>
              </w:rPr>
              <w:t>projekto</w:t>
            </w:r>
            <w:r>
              <w:rPr>
                <w:sz w:val="22"/>
                <w:szCs w:val="22"/>
              </w:rPr>
              <w:t xml:space="preserve"> </w:t>
            </w:r>
            <w:r w:rsidRPr="008757FA">
              <w:rPr>
                <w:sz w:val="22"/>
                <w:szCs w:val="22"/>
              </w:rPr>
              <w:t>parengimas</w:t>
            </w:r>
          </w:p>
        </w:tc>
        <w:tc>
          <w:tcPr>
            <w:tcW w:w="687" w:type="pct"/>
            <w:vAlign w:val="center"/>
          </w:tcPr>
          <w:p w14:paraId="15C578C2" w14:textId="634E08DD" w:rsidR="00375D96" w:rsidRDefault="00375D96" w:rsidP="00375D96">
            <w:pPr>
              <w:jc w:val="center"/>
              <w:rPr>
                <w:sz w:val="22"/>
                <w:szCs w:val="22"/>
              </w:rPr>
            </w:pPr>
            <w:r w:rsidRPr="008757FA">
              <w:rPr>
                <w:sz w:val="22"/>
                <w:szCs w:val="22"/>
              </w:rPr>
              <w:t>100 m</w:t>
            </w:r>
            <w:r w:rsidRPr="0022225B">
              <w:rPr>
                <w:sz w:val="22"/>
                <w:szCs w:val="22"/>
                <w:vertAlign w:val="superscript"/>
              </w:rPr>
              <w:t>2</w:t>
            </w:r>
          </w:p>
        </w:tc>
        <w:tc>
          <w:tcPr>
            <w:tcW w:w="893" w:type="pct"/>
            <w:vAlign w:val="center"/>
          </w:tcPr>
          <w:p w14:paraId="53B66585" w14:textId="533FA25A" w:rsidR="00375D96" w:rsidRDefault="00DD5901" w:rsidP="00375D96">
            <w:pPr>
              <w:jc w:val="center"/>
              <w:rPr>
                <w:sz w:val="22"/>
                <w:szCs w:val="22"/>
              </w:rPr>
            </w:pPr>
            <w:r>
              <w:rPr>
                <w:sz w:val="22"/>
                <w:szCs w:val="22"/>
              </w:rPr>
              <w:t>10</w:t>
            </w:r>
            <w:r w:rsidR="00375D96">
              <w:rPr>
                <w:sz w:val="22"/>
                <w:szCs w:val="22"/>
              </w:rPr>
              <w:t>0</w:t>
            </w:r>
          </w:p>
        </w:tc>
      </w:tr>
      <w:tr w:rsidR="00DD5901" w14:paraId="65ED2150" w14:textId="77777777" w:rsidTr="00DD5901">
        <w:trPr>
          <w:trHeight w:val="499"/>
        </w:trPr>
        <w:tc>
          <w:tcPr>
            <w:tcW w:w="274" w:type="pct"/>
            <w:vAlign w:val="center"/>
          </w:tcPr>
          <w:p w14:paraId="45906693" w14:textId="2A608573" w:rsidR="00DD5901" w:rsidRDefault="00DD5901" w:rsidP="00DD5901">
            <w:pPr>
              <w:jc w:val="center"/>
              <w:rPr>
                <w:sz w:val="22"/>
                <w:szCs w:val="22"/>
              </w:rPr>
            </w:pPr>
            <w:r>
              <w:rPr>
                <w:sz w:val="22"/>
                <w:szCs w:val="22"/>
              </w:rPr>
              <w:t>51</w:t>
            </w:r>
          </w:p>
        </w:tc>
        <w:tc>
          <w:tcPr>
            <w:tcW w:w="3146" w:type="pct"/>
          </w:tcPr>
          <w:p w14:paraId="4FBBF9F5" w14:textId="5CFBBEE0" w:rsidR="00DD5901" w:rsidRPr="008757FA" w:rsidRDefault="00DD5901" w:rsidP="00DD5901">
            <w:pPr>
              <w:jc w:val="both"/>
              <w:rPr>
                <w:sz w:val="22"/>
                <w:szCs w:val="22"/>
              </w:rPr>
            </w:pPr>
            <w:r w:rsidRPr="00F769C0">
              <w:t>Paprastojo remonto aprašo parengimas</w:t>
            </w:r>
          </w:p>
        </w:tc>
        <w:tc>
          <w:tcPr>
            <w:tcW w:w="687" w:type="pct"/>
          </w:tcPr>
          <w:p w14:paraId="797113B4" w14:textId="40D66CA5" w:rsidR="00DD5901" w:rsidRDefault="00DD5901" w:rsidP="00DD5901">
            <w:pPr>
              <w:jc w:val="center"/>
              <w:rPr>
                <w:sz w:val="22"/>
                <w:szCs w:val="22"/>
              </w:rPr>
            </w:pPr>
            <w:r w:rsidRPr="00F769C0">
              <w:t>100 m2</w:t>
            </w:r>
          </w:p>
        </w:tc>
        <w:tc>
          <w:tcPr>
            <w:tcW w:w="893" w:type="pct"/>
          </w:tcPr>
          <w:p w14:paraId="020DC938" w14:textId="7D12C48A" w:rsidR="00DD5901" w:rsidRDefault="00DD5901" w:rsidP="00DD5901">
            <w:pPr>
              <w:jc w:val="center"/>
              <w:rPr>
                <w:sz w:val="22"/>
                <w:szCs w:val="22"/>
              </w:rPr>
            </w:pPr>
            <w:r w:rsidRPr="00F769C0">
              <w:t>100</w:t>
            </w:r>
          </w:p>
        </w:tc>
      </w:tr>
      <w:tr w:rsidR="00DD5901" w14:paraId="3041B835" w14:textId="77777777" w:rsidTr="00164AEC">
        <w:trPr>
          <w:trHeight w:val="499"/>
        </w:trPr>
        <w:tc>
          <w:tcPr>
            <w:tcW w:w="274" w:type="pct"/>
            <w:vAlign w:val="center"/>
          </w:tcPr>
          <w:p w14:paraId="5523EE34" w14:textId="2A1367A8" w:rsidR="00DD5901" w:rsidRDefault="00DD5901" w:rsidP="00DD5901">
            <w:pPr>
              <w:jc w:val="center"/>
              <w:rPr>
                <w:sz w:val="22"/>
                <w:szCs w:val="22"/>
              </w:rPr>
            </w:pPr>
            <w:r>
              <w:rPr>
                <w:sz w:val="22"/>
                <w:szCs w:val="22"/>
              </w:rPr>
              <w:t>52</w:t>
            </w:r>
          </w:p>
        </w:tc>
        <w:tc>
          <w:tcPr>
            <w:tcW w:w="3146" w:type="pct"/>
          </w:tcPr>
          <w:p w14:paraId="5E762033" w14:textId="15A79E23" w:rsidR="00DD5901" w:rsidRPr="008757FA" w:rsidRDefault="00DD5901" w:rsidP="00DD5901">
            <w:pPr>
              <w:jc w:val="both"/>
              <w:rPr>
                <w:sz w:val="22"/>
                <w:szCs w:val="22"/>
              </w:rPr>
            </w:pPr>
            <w:r w:rsidRPr="002473DB">
              <w:t>AB „Energijos skirstymo operatorius“ kabelio apsaugojimo projekto parengimas</w:t>
            </w:r>
          </w:p>
        </w:tc>
        <w:tc>
          <w:tcPr>
            <w:tcW w:w="687" w:type="pct"/>
          </w:tcPr>
          <w:p w14:paraId="74BE2029" w14:textId="5A6A6C1F" w:rsidR="00DD5901" w:rsidRDefault="00DD5901" w:rsidP="00DD5901">
            <w:pPr>
              <w:jc w:val="center"/>
              <w:rPr>
                <w:sz w:val="22"/>
                <w:szCs w:val="22"/>
              </w:rPr>
            </w:pPr>
            <w:r w:rsidRPr="002473DB">
              <w:t>m</w:t>
            </w:r>
          </w:p>
        </w:tc>
        <w:tc>
          <w:tcPr>
            <w:tcW w:w="893" w:type="pct"/>
          </w:tcPr>
          <w:p w14:paraId="3CE4CAB8" w14:textId="3FC2BF13" w:rsidR="00DD5901" w:rsidRDefault="00DD5901" w:rsidP="00DD5901">
            <w:pPr>
              <w:jc w:val="center"/>
              <w:rPr>
                <w:sz w:val="22"/>
                <w:szCs w:val="22"/>
              </w:rPr>
            </w:pPr>
            <w:r w:rsidRPr="002473DB">
              <w:t>100</w:t>
            </w:r>
          </w:p>
        </w:tc>
      </w:tr>
      <w:tr w:rsidR="00DD5901" w14:paraId="3E24DA54" w14:textId="77777777" w:rsidTr="00DD5901">
        <w:trPr>
          <w:trHeight w:val="499"/>
        </w:trPr>
        <w:tc>
          <w:tcPr>
            <w:tcW w:w="274" w:type="pct"/>
            <w:vAlign w:val="center"/>
          </w:tcPr>
          <w:p w14:paraId="673DCC8F" w14:textId="28E21E1E" w:rsidR="00DD5901" w:rsidRDefault="00DD5901" w:rsidP="00DD5901">
            <w:pPr>
              <w:jc w:val="center"/>
              <w:rPr>
                <w:sz w:val="22"/>
                <w:szCs w:val="22"/>
              </w:rPr>
            </w:pPr>
            <w:r>
              <w:rPr>
                <w:sz w:val="22"/>
                <w:szCs w:val="22"/>
              </w:rPr>
              <w:t>53</w:t>
            </w:r>
          </w:p>
        </w:tc>
        <w:tc>
          <w:tcPr>
            <w:tcW w:w="3146" w:type="pct"/>
          </w:tcPr>
          <w:p w14:paraId="48DD7FBC" w14:textId="2D28FF44" w:rsidR="00DD5901" w:rsidRDefault="00DD5901" w:rsidP="00DD5901">
            <w:pPr>
              <w:jc w:val="both"/>
              <w:rPr>
                <w:sz w:val="22"/>
                <w:szCs w:val="22"/>
              </w:rPr>
            </w:pPr>
            <w:r w:rsidRPr="002473DB">
              <w:t>AB „Energijos skirstymo operatorius“ kabelio iškėlimo projekto parengimas</w:t>
            </w:r>
          </w:p>
        </w:tc>
        <w:tc>
          <w:tcPr>
            <w:tcW w:w="687" w:type="pct"/>
          </w:tcPr>
          <w:p w14:paraId="747A3DD0" w14:textId="18D5927F" w:rsidR="00DD5901" w:rsidRPr="008757FA" w:rsidRDefault="00DD5901" w:rsidP="00DD5901">
            <w:pPr>
              <w:jc w:val="center"/>
              <w:rPr>
                <w:sz w:val="22"/>
                <w:szCs w:val="22"/>
              </w:rPr>
            </w:pPr>
            <w:r w:rsidRPr="002473DB">
              <w:t>m</w:t>
            </w:r>
          </w:p>
        </w:tc>
        <w:tc>
          <w:tcPr>
            <w:tcW w:w="893" w:type="pct"/>
          </w:tcPr>
          <w:p w14:paraId="10A251B2" w14:textId="5461CDDB" w:rsidR="00DD5901" w:rsidRDefault="00DD5901" w:rsidP="00DD5901">
            <w:pPr>
              <w:jc w:val="center"/>
              <w:rPr>
                <w:sz w:val="22"/>
                <w:szCs w:val="22"/>
              </w:rPr>
            </w:pPr>
            <w:r w:rsidRPr="002473DB">
              <w:t>100</w:t>
            </w:r>
          </w:p>
        </w:tc>
      </w:tr>
      <w:tr w:rsidR="00DD5901" w14:paraId="368C72ED" w14:textId="77777777" w:rsidTr="00DD5901">
        <w:trPr>
          <w:trHeight w:val="499"/>
        </w:trPr>
        <w:tc>
          <w:tcPr>
            <w:tcW w:w="274" w:type="pct"/>
            <w:vAlign w:val="center"/>
          </w:tcPr>
          <w:p w14:paraId="44DA4EDE" w14:textId="6DE55976" w:rsidR="00DD5901" w:rsidRDefault="00DD5901" w:rsidP="00DD5901">
            <w:pPr>
              <w:jc w:val="center"/>
              <w:rPr>
                <w:sz w:val="22"/>
                <w:szCs w:val="22"/>
              </w:rPr>
            </w:pPr>
            <w:r>
              <w:rPr>
                <w:sz w:val="22"/>
                <w:szCs w:val="22"/>
              </w:rPr>
              <w:t>54</w:t>
            </w:r>
          </w:p>
        </w:tc>
        <w:tc>
          <w:tcPr>
            <w:tcW w:w="3146" w:type="pct"/>
          </w:tcPr>
          <w:p w14:paraId="06106BF3" w14:textId="0579CFC1" w:rsidR="00DD5901" w:rsidRDefault="00DD5901" w:rsidP="00DD5901">
            <w:pPr>
              <w:jc w:val="both"/>
              <w:rPr>
                <w:sz w:val="22"/>
                <w:szCs w:val="22"/>
              </w:rPr>
            </w:pPr>
            <w:r w:rsidRPr="00375A42">
              <w:t>Geodezinės nuotraukos parengimas</w:t>
            </w:r>
          </w:p>
        </w:tc>
        <w:tc>
          <w:tcPr>
            <w:tcW w:w="687" w:type="pct"/>
          </w:tcPr>
          <w:p w14:paraId="3F09FFD3" w14:textId="2D23C182" w:rsidR="00DD5901" w:rsidRPr="008757FA" w:rsidRDefault="00DD5901" w:rsidP="00DD5901">
            <w:pPr>
              <w:jc w:val="center"/>
              <w:rPr>
                <w:sz w:val="22"/>
                <w:szCs w:val="22"/>
              </w:rPr>
            </w:pPr>
            <w:r w:rsidRPr="00375A42">
              <w:t>100 m2</w:t>
            </w:r>
          </w:p>
        </w:tc>
        <w:tc>
          <w:tcPr>
            <w:tcW w:w="893" w:type="pct"/>
          </w:tcPr>
          <w:p w14:paraId="7DA8247B" w14:textId="3969EC24" w:rsidR="00DD5901" w:rsidRDefault="0062799D" w:rsidP="00DD5901">
            <w:pPr>
              <w:jc w:val="center"/>
              <w:rPr>
                <w:sz w:val="22"/>
                <w:szCs w:val="22"/>
              </w:rPr>
            </w:pPr>
            <w:r>
              <w:t>20</w:t>
            </w:r>
            <w:r w:rsidR="00DD5901" w:rsidRPr="00375A42">
              <w:t>0</w:t>
            </w:r>
          </w:p>
        </w:tc>
      </w:tr>
    </w:tbl>
    <w:p w14:paraId="71FC4E55" w14:textId="77777777" w:rsidR="00527488" w:rsidRDefault="00527488" w:rsidP="00527488">
      <w:pPr>
        <w:rPr>
          <w:b/>
        </w:rPr>
      </w:pPr>
    </w:p>
    <w:p w14:paraId="28C9FE21" w14:textId="44C3CFB6" w:rsidR="00016A31" w:rsidRDefault="00016A31" w:rsidP="00016A31">
      <w:pPr>
        <w:suppressAutoHyphens/>
        <w:spacing w:line="360" w:lineRule="auto"/>
        <w:ind w:firstLine="360"/>
        <w:jc w:val="both"/>
        <w:rPr>
          <w:lang w:eastAsia="en-US"/>
        </w:rPr>
      </w:pPr>
      <w:r w:rsidRPr="00016A31">
        <w:rPr>
          <w:lang w:eastAsia="en-US"/>
        </w:rPr>
        <w:t xml:space="preserve">Tiekėjas laimėjęs konkursą per </w:t>
      </w:r>
      <w:r>
        <w:rPr>
          <w:lang w:eastAsia="en-US"/>
        </w:rPr>
        <w:t>1 mėnesį</w:t>
      </w:r>
      <w:r w:rsidRPr="00016A31">
        <w:rPr>
          <w:lang w:eastAsia="en-US"/>
        </w:rPr>
        <w:t xml:space="preserve"> po užsakymo pateikimo (elektoriniu paštu), turės parengti </w:t>
      </w:r>
      <w:r>
        <w:rPr>
          <w:lang w:eastAsia="en-US"/>
        </w:rPr>
        <w:t xml:space="preserve">objekto </w:t>
      </w:r>
      <w:r w:rsidR="00CC25D1" w:rsidRPr="00CC25D1">
        <w:rPr>
          <w:lang w:eastAsia="en-US"/>
        </w:rPr>
        <w:t xml:space="preserve">kapitalinio remonto projekto </w:t>
      </w:r>
      <w:r w:rsidR="00CC25D1">
        <w:rPr>
          <w:lang w:eastAsia="en-US"/>
        </w:rPr>
        <w:t xml:space="preserve">/ </w:t>
      </w:r>
      <w:r w:rsidR="00CC25D1" w:rsidRPr="00CC25D1">
        <w:rPr>
          <w:lang w:eastAsia="en-US"/>
        </w:rPr>
        <w:t>paprastojo remonto apraš</w:t>
      </w:r>
      <w:r w:rsidR="00CC25D1">
        <w:rPr>
          <w:lang w:eastAsia="en-US"/>
        </w:rPr>
        <w:t>o</w:t>
      </w:r>
      <w:r w:rsidR="00CC25D1" w:rsidRPr="00CC25D1">
        <w:rPr>
          <w:lang w:eastAsia="en-US"/>
        </w:rPr>
        <w:t xml:space="preserve"> </w:t>
      </w:r>
      <w:r>
        <w:rPr>
          <w:lang w:eastAsia="en-US"/>
        </w:rPr>
        <w:t>projektinį pasiūlymą</w:t>
      </w:r>
      <w:r w:rsidRPr="00016A31">
        <w:rPr>
          <w:lang w:eastAsia="en-US"/>
        </w:rPr>
        <w:t xml:space="preserve"> ir jį pateikti Užsakovui. Užsakovui pritarus Tiekėjas per </w:t>
      </w:r>
      <w:r>
        <w:rPr>
          <w:lang w:eastAsia="en-US"/>
        </w:rPr>
        <w:t>2</w:t>
      </w:r>
      <w:r w:rsidRPr="00016A31">
        <w:rPr>
          <w:lang w:eastAsia="en-US"/>
        </w:rPr>
        <w:t xml:space="preserve"> mėnes</w:t>
      </w:r>
      <w:r>
        <w:rPr>
          <w:lang w:eastAsia="en-US"/>
        </w:rPr>
        <w:t>ius</w:t>
      </w:r>
      <w:r w:rsidRPr="00016A31">
        <w:rPr>
          <w:lang w:eastAsia="en-US"/>
        </w:rPr>
        <w:t xml:space="preserve"> turės </w:t>
      </w:r>
      <w:r>
        <w:rPr>
          <w:lang w:eastAsia="en-US"/>
        </w:rPr>
        <w:t>paprastojo</w:t>
      </w:r>
      <w:r w:rsidR="00CC25D1" w:rsidRPr="00CC25D1">
        <w:t xml:space="preserve"> </w:t>
      </w:r>
      <w:r w:rsidR="00CC25D1" w:rsidRPr="00CC25D1">
        <w:rPr>
          <w:lang w:eastAsia="en-US"/>
        </w:rPr>
        <w:t xml:space="preserve">remonto aprašą </w:t>
      </w:r>
      <w:r>
        <w:rPr>
          <w:lang w:eastAsia="en-US"/>
        </w:rPr>
        <w:t>/</w:t>
      </w:r>
      <w:r w:rsidR="00CC25D1">
        <w:rPr>
          <w:lang w:eastAsia="en-US"/>
        </w:rPr>
        <w:t xml:space="preserve"> </w:t>
      </w:r>
      <w:r>
        <w:rPr>
          <w:lang w:eastAsia="en-US"/>
        </w:rPr>
        <w:t>kapitalinio</w:t>
      </w:r>
      <w:r w:rsidR="00CC25D1">
        <w:rPr>
          <w:lang w:eastAsia="en-US"/>
        </w:rPr>
        <w:t xml:space="preserve"> remonto projektą</w:t>
      </w:r>
      <w:r>
        <w:rPr>
          <w:lang w:eastAsia="en-US"/>
        </w:rPr>
        <w:t xml:space="preserve"> (iki pateikimo </w:t>
      </w:r>
      <w:r w:rsidR="001A390E">
        <w:rPr>
          <w:lang w:eastAsia="en-US"/>
        </w:rPr>
        <w:t>ekspertizei</w:t>
      </w:r>
      <w:r>
        <w:rPr>
          <w:lang w:eastAsia="en-US"/>
        </w:rPr>
        <w:t>)</w:t>
      </w:r>
      <w:r w:rsidRPr="00016A31">
        <w:rPr>
          <w:lang w:eastAsia="en-US"/>
        </w:rPr>
        <w:t>.</w:t>
      </w:r>
    </w:p>
    <w:p w14:paraId="769054EF" w14:textId="3BC7C676" w:rsidR="001A390E" w:rsidRPr="00016A31" w:rsidRDefault="001A390E" w:rsidP="00016A31">
      <w:pPr>
        <w:suppressAutoHyphens/>
        <w:spacing w:line="360" w:lineRule="auto"/>
        <w:ind w:firstLine="360"/>
        <w:jc w:val="both"/>
        <w:rPr>
          <w:lang w:eastAsia="en-US"/>
        </w:rPr>
      </w:pPr>
      <w:r>
        <w:rPr>
          <w:lang w:eastAsia="en-US"/>
        </w:rPr>
        <w:t xml:space="preserve">Tiekėjas </w:t>
      </w:r>
      <w:r w:rsidR="00CC25D1">
        <w:rPr>
          <w:lang w:eastAsia="en-US"/>
        </w:rPr>
        <w:t xml:space="preserve">po </w:t>
      </w:r>
      <w:r w:rsidR="00CC25D1" w:rsidRPr="00CC25D1">
        <w:rPr>
          <w:lang w:eastAsia="en-US"/>
        </w:rPr>
        <w:t>paprastojo remonto apraš</w:t>
      </w:r>
      <w:r w:rsidR="00CC25D1">
        <w:rPr>
          <w:lang w:eastAsia="en-US"/>
        </w:rPr>
        <w:t>o</w:t>
      </w:r>
      <w:r w:rsidR="00CC25D1" w:rsidRPr="00CC25D1">
        <w:rPr>
          <w:lang w:eastAsia="en-US"/>
        </w:rPr>
        <w:t xml:space="preserve"> / kapitalinio remonto projekt</w:t>
      </w:r>
      <w:r w:rsidR="00CC25D1">
        <w:rPr>
          <w:lang w:eastAsia="en-US"/>
        </w:rPr>
        <w:t>o</w:t>
      </w:r>
      <w:r w:rsidR="00CC25D1" w:rsidRPr="00CC25D1">
        <w:rPr>
          <w:lang w:eastAsia="en-US"/>
        </w:rPr>
        <w:t xml:space="preserve"> </w:t>
      </w:r>
      <w:r>
        <w:rPr>
          <w:lang w:eastAsia="en-US"/>
        </w:rPr>
        <w:t>patvirtinimo turi 10 darbo dienų pradėti darbus ir per 1 mėnesį atlikti statybos darbus.</w:t>
      </w:r>
    </w:p>
    <w:p w14:paraId="6826F1D5" w14:textId="0B87A655" w:rsidR="00016A31" w:rsidRPr="00016A31" w:rsidRDefault="00016A31" w:rsidP="00016A31">
      <w:pPr>
        <w:suppressAutoHyphens/>
        <w:spacing w:line="360" w:lineRule="auto"/>
        <w:ind w:firstLine="360"/>
        <w:jc w:val="both"/>
        <w:rPr>
          <w:lang w:eastAsia="en-US"/>
        </w:rPr>
      </w:pPr>
      <w:r w:rsidRPr="00016A31">
        <w:rPr>
          <w:lang w:eastAsia="en-US"/>
        </w:rPr>
        <w:t xml:space="preserve">Vėluojant atlikti sutartinius įsipareigojimus daugiau kaip 1 (vieną) mėnesį, Užsakovas gali skirti </w:t>
      </w:r>
      <w:r w:rsidR="001A390E">
        <w:rPr>
          <w:lang w:eastAsia="en-US"/>
        </w:rPr>
        <w:t>5</w:t>
      </w:r>
      <w:r w:rsidRPr="00016A31">
        <w:rPr>
          <w:lang w:eastAsia="en-US"/>
        </w:rPr>
        <w:t xml:space="preserve"> 000,00 eurų baudą (nuo užsakymo pateikimo tiekėjui).</w:t>
      </w:r>
    </w:p>
    <w:p w14:paraId="39185AE9" w14:textId="77777777" w:rsidR="00016A31" w:rsidRDefault="00016A31" w:rsidP="00016A31">
      <w:pPr>
        <w:suppressAutoHyphens/>
        <w:spacing w:line="360" w:lineRule="auto"/>
        <w:ind w:firstLine="360"/>
        <w:jc w:val="both"/>
        <w:rPr>
          <w:iCs/>
          <w:lang w:eastAsia="en-US"/>
        </w:rPr>
      </w:pPr>
      <w:r w:rsidRPr="00016A31">
        <w:rPr>
          <w:iCs/>
          <w:lang w:eastAsia="en-US"/>
        </w:rPr>
        <w:t>Darbai vykdomi vadovaujantis Lietuvos Respublikos statybos įstatymu, L</w:t>
      </w:r>
      <w:r w:rsidRPr="00016A31">
        <w:rPr>
          <w:lang w:eastAsia="en-US"/>
        </w:rPr>
        <w:t>ietuvos Respublikos kelių įstatymu, STR 2.06.04:2014 „Gatvės ir vietinės reikšmės keliai. Bendrieji reikalavimai“, KTR 1.01:2008 „Automobilių keliai” i</w:t>
      </w:r>
      <w:r w:rsidRPr="00016A31">
        <w:rPr>
          <w:iCs/>
          <w:lang w:eastAsia="en-US"/>
        </w:rPr>
        <w:t>r kitais normatyviniais dokumentais, reglamentuojančiais statybą. Rangovas privalo vadovautis ir visais kitais su šio kelio rekonstravimu susijusiais teisės aktais ir kitais dokumentais, taip pat naujausiais pakeitimais ir papildymais.</w:t>
      </w:r>
    </w:p>
    <w:p w14:paraId="7EE60EAF" w14:textId="4A8A53D9" w:rsidR="00D8460B" w:rsidRPr="00D8460B" w:rsidRDefault="00B74CC9" w:rsidP="00D4367E">
      <w:pPr>
        <w:suppressAutoHyphens/>
        <w:spacing w:line="360" w:lineRule="auto"/>
        <w:ind w:firstLine="360"/>
        <w:jc w:val="both"/>
        <w:rPr>
          <w:lang w:eastAsia="en-US"/>
        </w:rPr>
      </w:pPr>
      <w:r w:rsidRPr="00B74CC9">
        <w:rPr>
          <w:iCs/>
          <w:lang w:eastAsia="en-US"/>
        </w:rPr>
        <w:t xml:space="preserve">Pirkimas vykdomas vadovaujantis Lietuvos Respublikos aplinkos ministro 2011 m. birželio 28 d. įsakymo Nr. D1-508 „Dėl Aplinkos apsaugos kriterijų taikymo, vykdant žaliuosius pirkimus, tvarkos aprašo patvirtinimo“ 4.1. punktu. </w:t>
      </w:r>
      <w:r>
        <w:rPr>
          <w:iCs/>
          <w:lang w:eastAsia="en-US"/>
        </w:rPr>
        <w:t>Projektuotojas, rengdamas kapitalinio remonto projektą</w:t>
      </w:r>
      <w:r w:rsidR="00446181">
        <w:rPr>
          <w:iCs/>
          <w:lang w:eastAsia="en-US"/>
        </w:rPr>
        <w:t xml:space="preserve">/ </w:t>
      </w:r>
      <w:r>
        <w:rPr>
          <w:iCs/>
          <w:lang w:eastAsia="en-US"/>
        </w:rPr>
        <w:t xml:space="preserve"> </w:t>
      </w:r>
      <w:r w:rsidR="00446181" w:rsidRPr="00446181">
        <w:rPr>
          <w:iCs/>
          <w:lang w:eastAsia="en-US"/>
        </w:rPr>
        <w:t>paprastojo remonto apraš</w:t>
      </w:r>
      <w:r w:rsidR="00446181">
        <w:rPr>
          <w:iCs/>
          <w:lang w:eastAsia="en-US"/>
        </w:rPr>
        <w:t>ą</w:t>
      </w:r>
      <w:r w:rsidR="00446181" w:rsidRPr="00446181">
        <w:rPr>
          <w:iCs/>
          <w:lang w:eastAsia="en-US"/>
        </w:rPr>
        <w:t xml:space="preserve"> </w:t>
      </w:r>
      <w:r>
        <w:rPr>
          <w:iCs/>
          <w:lang w:eastAsia="en-US"/>
        </w:rPr>
        <w:t>numatomiems vykdyti darbams turi nustatyti a</w:t>
      </w:r>
      <w:r w:rsidRPr="00B74CC9">
        <w:rPr>
          <w:iCs/>
          <w:lang w:eastAsia="en-US"/>
        </w:rPr>
        <w:t>plinkos apaugos kriterij</w:t>
      </w:r>
      <w:r>
        <w:rPr>
          <w:iCs/>
          <w:lang w:eastAsia="en-US"/>
        </w:rPr>
        <w:t>us, parinkdamas konkrečius minimalius</w:t>
      </w:r>
      <w:r w:rsidR="00D8460B">
        <w:rPr>
          <w:iCs/>
          <w:lang w:eastAsia="en-US"/>
        </w:rPr>
        <w:t xml:space="preserve"> aplinkos apsaugos kriterijus (parenkant žemiau pateiktoje </w:t>
      </w:r>
      <w:r w:rsidR="00D8460B">
        <w:rPr>
          <w:iCs/>
          <w:lang w:eastAsia="en-US"/>
        </w:rPr>
        <w:lastRenderedPageBreak/>
        <w:t>lentelėje</w:t>
      </w:r>
      <w:r w:rsidR="00D8460B" w:rsidRPr="00D8460B">
        <w:rPr>
          <w:iCs/>
          <w:lang w:eastAsia="en-US"/>
        </w:rPr>
        <w:t xml:space="preserve"> nustatytus minimalius aplinkos apsaugos kriterijus ne mažiau kaip dviem kelio dangos konstrukcijos sluoksniams</w:t>
      </w:r>
      <w:r w:rsidR="00D4367E">
        <w:rPr>
          <w:iCs/>
          <w:lang w:eastAsia="en-US"/>
        </w:rPr>
        <w:t xml:space="preserve"> (1 stulpelis), kurių minimalus kiekis turi atitikti lentelės 2 arba 3, arba</w:t>
      </w:r>
      <w:r w:rsidR="00670395">
        <w:rPr>
          <w:iCs/>
          <w:lang w:eastAsia="en-US"/>
        </w:rPr>
        <w:t xml:space="preserve"> </w:t>
      </w:r>
      <w:r w:rsidR="00D4367E">
        <w:rPr>
          <w:iCs/>
          <w:lang w:eastAsia="en-US"/>
        </w:rPr>
        <w:t>4 stulpeliuose nustatytas vertes</w:t>
      </w:r>
      <w:r w:rsidR="00D8460B">
        <w:rPr>
          <w:iCs/>
          <w:lang w:eastAsia="en-US"/>
        </w:rPr>
        <w:t>):</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D8460B" w:rsidRPr="00D8460B" w14:paraId="5168657C" w14:textId="77777777" w:rsidTr="008F2520">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E5492" w14:textId="77777777" w:rsidR="00D8460B" w:rsidRPr="00D8460B" w:rsidRDefault="00D8460B" w:rsidP="00D8460B">
            <w:pPr>
              <w:jc w:val="both"/>
            </w:pPr>
            <w:r w:rsidRPr="00D8460B">
              <w:rPr>
                <w:sz w:val="22"/>
                <w:szCs w:val="22"/>
              </w:rPr>
              <w:t>Kelio dangos konstrukcijos sluoksnis</w:t>
            </w:r>
          </w:p>
          <w:p w14:paraId="388F4EC3" w14:textId="77777777" w:rsidR="00D8460B" w:rsidRPr="00D8460B" w:rsidRDefault="00D8460B" w:rsidP="00D8460B">
            <w:pPr>
              <w:ind w:firstLine="57"/>
              <w:jc w:val="both"/>
            </w:pP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D73FE" w14:textId="77777777" w:rsidR="00D8460B" w:rsidRPr="00D8460B" w:rsidRDefault="00D8460B" w:rsidP="00D8460B">
            <w:pPr>
              <w:jc w:val="both"/>
            </w:pPr>
            <w:r w:rsidRPr="00D8460B">
              <w:rPr>
                <w:sz w:val="22"/>
                <w:szCs w:val="22"/>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7B95B" w14:textId="77777777" w:rsidR="00D8460B" w:rsidRPr="00D8460B" w:rsidRDefault="00D8460B" w:rsidP="00D8460B">
            <w:pPr>
              <w:jc w:val="both"/>
            </w:pPr>
            <w:r w:rsidRPr="00D8460B">
              <w:rPr>
                <w:sz w:val="22"/>
                <w:szCs w:val="22"/>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EA90E" w14:textId="77777777" w:rsidR="00D8460B" w:rsidRPr="00D8460B" w:rsidRDefault="00D8460B" w:rsidP="00D8460B">
            <w:pPr>
              <w:jc w:val="both"/>
            </w:pPr>
            <w:r w:rsidRPr="00D8460B">
              <w:rPr>
                <w:sz w:val="22"/>
                <w:szCs w:val="22"/>
              </w:rPr>
              <w:t>Mažiausias pakartotinio panaudojimo užpildų ir kelių tiesimo medžiagų (tam pačiam kelio dangos konstrukcijos sluoksniui) kiekis, proc.</w:t>
            </w:r>
          </w:p>
        </w:tc>
      </w:tr>
      <w:tr w:rsidR="00D8460B" w:rsidRPr="00D8460B" w14:paraId="3E7B191F" w14:textId="77777777" w:rsidTr="008F2520">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A1911B" w14:textId="137F8232" w:rsidR="00D8460B" w:rsidRPr="00D8460B" w:rsidRDefault="00D8460B" w:rsidP="00D8460B">
            <w:pPr>
              <w:jc w:val="center"/>
              <w:rPr>
                <w:i/>
                <w:iCs/>
                <w:sz w:val="22"/>
                <w:szCs w:val="22"/>
              </w:rPr>
            </w:pPr>
            <w:r w:rsidRPr="00D8460B">
              <w:rPr>
                <w:i/>
                <w:iCs/>
                <w:sz w:val="22"/>
                <w:szCs w:val="22"/>
              </w:rPr>
              <w:t>1</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48AA67" w14:textId="1DB27A07" w:rsidR="00D8460B" w:rsidRPr="00D8460B" w:rsidRDefault="00D8460B" w:rsidP="00D8460B">
            <w:pPr>
              <w:jc w:val="center"/>
              <w:rPr>
                <w:i/>
                <w:iCs/>
                <w:sz w:val="22"/>
                <w:szCs w:val="22"/>
              </w:rPr>
            </w:pPr>
            <w:r w:rsidRPr="00D8460B">
              <w:rPr>
                <w:i/>
                <w:iCs/>
                <w:sz w:val="22"/>
                <w:szCs w:val="22"/>
              </w:rPr>
              <w:t>2</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BDF2FB" w14:textId="63002B6B" w:rsidR="00D8460B" w:rsidRPr="00D8460B" w:rsidRDefault="00D8460B" w:rsidP="00D8460B">
            <w:pPr>
              <w:jc w:val="center"/>
              <w:rPr>
                <w:i/>
                <w:iCs/>
                <w:sz w:val="22"/>
                <w:szCs w:val="22"/>
              </w:rPr>
            </w:pPr>
            <w:r w:rsidRPr="00D8460B">
              <w:rPr>
                <w:i/>
                <w:iCs/>
                <w:sz w:val="22"/>
                <w:szCs w:val="22"/>
              </w:rPr>
              <w:t>3</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F5E8D" w14:textId="188E8FA6" w:rsidR="00D8460B" w:rsidRPr="00D8460B" w:rsidRDefault="00D8460B" w:rsidP="00D8460B">
            <w:pPr>
              <w:jc w:val="center"/>
              <w:rPr>
                <w:i/>
                <w:iCs/>
                <w:sz w:val="22"/>
                <w:szCs w:val="22"/>
              </w:rPr>
            </w:pPr>
            <w:r w:rsidRPr="00D8460B">
              <w:rPr>
                <w:i/>
                <w:iCs/>
                <w:sz w:val="22"/>
                <w:szCs w:val="22"/>
              </w:rPr>
              <w:t>4</w:t>
            </w:r>
          </w:p>
        </w:tc>
      </w:tr>
      <w:tr w:rsidR="00D8460B" w:rsidRPr="00D8460B" w14:paraId="7BED9559" w14:textId="77777777" w:rsidTr="008F2520">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A395D" w14:textId="77777777" w:rsidR="00D8460B" w:rsidRPr="00D8460B" w:rsidRDefault="00D8460B" w:rsidP="00D8460B">
            <w:pPr>
              <w:jc w:val="both"/>
            </w:pPr>
            <w:r w:rsidRPr="00D8460B">
              <w:rPr>
                <w:sz w:val="22"/>
                <w:szCs w:val="22"/>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76D2A" w14:textId="77777777" w:rsidR="00D8460B" w:rsidRPr="00D8460B" w:rsidRDefault="00D8460B" w:rsidP="00D8460B">
            <w:pPr>
              <w:jc w:val="center"/>
            </w:pPr>
            <w:r w:rsidRPr="00D8460B">
              <w:rPr>
                <w:sz w:val="22"/>
                <w:szCs w:val="22"/>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3CFEE" w14:textId="77777777" w:rsidR="00D8460B" w:rsidRPr="00D8460B" w:rsidRDefault="00D8460B" w:rsidP="00D8460B">
            <w:pPr>
              <w:jc w:val="center"/>
            </w:pPr>
            <w:r w:rsidRPr="00D8460B">
              <w:rPr>
                <w:sz w:val="22"/>
                <w:szCs w:val="22"/>
              </w:rPr>
              <w:t xml:space="preserve">15,0 </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CB80C" w14:textId="77777777" w:rsidR="00D8460B" w:rsidRPr="00D8460B" w:rsidRDefault="00D8460B" w:rsidP="00D8460B">
            <w:pPr>
              <w:jc w:val="center"/>
            </w:pPr>
            <w:r w:rsidRPr="00D8460B">
              <w:rPr>
                <w:sz w:val="22"/>
                <w:szCs w:val="22"/>
              </w:rPr>
              <w:t>5,0</w:t>
            </w:r>
          </w:p>
        </w:tc>
      </w:tr>
      <w:tr w:rsidR="00D8460B" w:rsidRPr="00D8460B" w14:paraId="214C5084" w14:textId="77777777" w:rsidTr="008F2520">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7743C" w14:textId="77777777" w:rsidR="00D8460B" w:rsidRPr="00D8460B" w:rsidRDefault="00D8460B" w:rsidP="00D8460B">
            <w:pPr>
              <w:jc w:val="both"/>
            </w:pPr>
            <w:r w:rsidRPr="00D8460B">
              <w:rPr>
                <w:sz w:val="22"/>
                <w:szCs w:val="22"/>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31A35" w14:textId="77777777" w:rsidR="00D8460B" w:rsidRPr="00D8460B" w:rsidRDefault="00D8460B" w:rsidP="00D8460B">
            <w:pPr>
              <w:jc w:val="center"/>
            </w:pPr>
            <w:r w:rsidRPr="00D8460B">
              <w:rPr>
                <w:sz w:val="22"/>
                <w:szCs w:val="22"/>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13920" w14:textId="77777777" w:rsidR="00D8460B" w:rsidRPr="00D8460B" w:rsidRDefault="00D8460B" w:rsidP="00D8460B">
            <w:pPr>
              <w:jc w:val="center"/>
            </w:pPr>
            <w:r w:rsidRPr="00D8460B">
              <w:rPr>
                <w:sz w:val="22"/>
                <w:szCs w:val="22"/>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93A3E" w14:textId="77777777" w:rsidR="00D8460B" w:rsidRPr="00D8460B" w:rsidRDefault="00D8460B" w:rsidP="00D8460B">
            <w:pPr>
              <w:jc w:val="center"/>
            </w:pPr>
            <w:r w:rsidRPr="00D8460B">
              <w:rPr>
                <w:sz w:val="22"/>
                <w:szCs w:val="22"/>
              </w:rPr>
              <w:t xml:space="preserve">5,0 </w:t>
            </w:r>
          </w:p>
        </w:tc>
      </w:tr>
      <w:tr w:rsidR="00D8460B" w:rsidRPr="00D8460B" w14:paraId="6C78AB52" w14:textId="77777777" w:rsidTr="008F2520">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9253" w14:textId="77777777" w:rsidR="00D8460B" w:rsidRPr="00D8460B" w:rsidRDefault="00D8460B" w:rsidP="00D8460B">
            <w:pPr>
              <w:jc w:val="both"/>
            </w:pPr>
            <w:r w:rsidRPr="00D8460B">
              <w:rPr>
                <w:sz w:val="22"/>
                <w:szCs w:val="22"/>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F40BB" w14:textId="77777777" w:rsidR="00D8460B" w:rsidRPr="00D8460B" w:rsidRDefault="00D8460B" w:rsidP="00D8460B">
            <w:pPr>
              <w:jc w:val="center"/>
            </w:pPr>
            <w:r w:rsidRPr="00D8460B">
              <w:rPr>
                <w:sz w:val="22"/>
                <w:szCs w:val="22"/>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34A2F" w14:textId="77777777" w:rsidR="00D8460B" w:rsidRPr="00D8460B" w:rsidRDefault="00D8460B" w:rsidP="00D8460B">
            <w:pPr>
              <w:jc w:val="center"/>
            </w:pPr>
            <w:r w:rsidRPr="00D8460B">
              <w:rPr>
                <w:sz w:val="22"/>
                <w:szCs w:val="22"/>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1B77B" w14:textId="77777777" w:rsidR="00D8460B" w:rsidRPr="00D8460B" w:rsidRDefault="00D8460B" w:rsidP="00D8460B">
            <w:pPr>
              <w:jc w:val="center"/>
              <w:rPr>
                <w:strike/>
              </w:rPr>
            </w:pPr>
            <w:r w:rsidRPr="00D8460B">
              <w:rPr>
                <w:sz w:val="22"/>
                <w:szCs w:val="22"/>
              </w:rPr>
              <w:t>15,0</w:t>
            </w:r>
          </w:p>
        </w:tc>
      </w:tr>
      <w:tr w:rsidR="00D8460B" w:rsidRPr="00D8460B" w14:paraId="7DD7B603" w14:textId="77777777" w:rsidTr="008F2520">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1471F" w14:textId="77777777" w:rsidR="00D8460B" w:rsidRPr="00D8460B" w:rsidRDefault="00D8460B" w:rsidP="00D8460B">
            <w:pPr>
              <w:jc w:val="both"/>
              <w:rPr>
                <w:sz w:val="22"/>
                <w:szCs w:val="22"/>
              </w:rPr>
            </w:pPr>
            <w:r w:rsidRPr="00D8460B">
              <w:rPr>
                <w:sz w:val="22"/>
                <w:szCs w:val="22"/>
              </w:rPr>
              <w:t>Pagrindas be rišiklių,</w:t>
            </w:r>
          </w:p>
          <w:p w14:paraId="0522647B" w14:textId="77777777" w:rsidR="00D8460B" w:rsidRPr="00D8460B" w:rsidRDefault="00D8460B" w:rsidP="00D8460B">
            <w:pPr>
              <w:jc w:val="both"/>
            </w:pPr>
            <w:r w:rsidRPr="00D8460B">
              <w:rPr>
                <w:sz w:val="22"/>
                <w:szCs w:val="22"/>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56BAC" w14:textId="77777777" w:rsidR="00D8460B" w:rsidRPr="00D8460B" w:rsidRDefault="00D8460B" w:rsidP="00D8460B">
            <w:pPr>
              <w:jc w:val="center"/>
            </w:pPr>
            <w:r w:rsidRPr="00D8460B">
              <w:rPr>
                <w:sz w:val="22"/>
                <w:szCs w:val="22"/>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066AD" w14:textId="77777777" w:rsidR="00D8460B" w:rsidRPr="00D8460B" w:rsidRDefault="00D8460B" w:rsidP="00D8460B">
            <w:pPr>
              <w:jc w:val="center"/>
              <w:rPr>
                <w:highlight w:val="yellow"/>
              </w:rPr>
            </w:pPr>
            <w:r w:rsidRPr="00D8460B">
              <w:rPr>
                <w:sz w:val="22"/>
                <w:szCs w:val="22"/>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FAF5E" w14:textId="77777777" w:rsidR="00D8460B" w:rsidRPr="00D8460B" w:rsidRDefault="00D8460B" w:rsidP="00D8460B">
            <w:pPr>
              <w:jc w:val="center"/>
              <w:rPr>
                <w:highlight w:val="yellow"/>
              </w:rPr>
            </w:pPr>
            <w:r w:rsidRPr="00D8460B">
              <w:rPr>
                <w:sz w:val="22"/>
                <w:szCs w:val="22"/>
              </w:rPr>
              <w:t>15,0</w:t>
            </w:r>
          </w:p>
        </w:tc>
      </w:tr>
      <w:tr w:rsidR="00D8460B" w:rsidRPr="00D8460B" w14:paraId="025C50B8" w14:textId="77777777" w:rsidTr="008F2520">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E7D83" w14:textId="77777777" w:rsidR="00D8460B" w:rsidRPr="00D8460B" w:rsidRDefault="00D8460B" w:rsidP="00D8460B">
            <w:pPr>
              <w:jc w:val="both"/>
            </w:pPr>
            <w:r w:rsidRPr="00D8460B">
              <w:rPr>
                <w:sz w:val="22"/>
                <w:szCs w:val="22"/>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1DE23" w14:textId="77777777" w:rsidR="00D8460B" w:rsidRPr="00D8460B" w:rsidRDefault="00D8460B" w:rsidP="00D8460B">
            <w:pPr>
              <w:jc w:val="center"/>
            </w:pPr>
            <w:r w:rsidRPr="00D8460B">
              <w:rPr>
                <w:sz w:val="22"/>
                <w:szCs w:val="22"/>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3AC7F" w14:textId="77777777" w:rsidR="00D8460B" w:rsidRPr="00D8460B" w:rsidRDefault="00D8460B" w:rsidP="00D8460B">
            <w:pPr>
              <w:jc w:val="center"/>
              <w:rPr>
                <w:sz w:val="22"/>
                <w:szCs w:val="22"/>
              </w:rPr>
            </w:pPr>
            <w:r w:rsidRPr="00D8460B">
              <w:rPr>
                <w:sz w:val="22"/>
                <w:szCs w:val="22"/>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D5E6D" w14:textId="77777777" w:rsidR="00D8460B" w:rsidRPr="00D8460B" w:rsidRDefault="00D8460B" w:rsidP="00D8460B">
            <w:pPr>
              <w:jc w:val="center"/>
            </w:pPr>
            <w:r w:rsidRPr="00D8460B">
              <w:rPr>
                <w:sz w:val="22"/>
                <w:szCs w:val="22"/>
              </w:rPr>
              <w:t>-</w:t>
            </w:r>
          </w:p>
        </w:tc>
      </w:tr>
      <w:tr w:rsidR="00D8460B" w:rsidRPr="00D8460B" w14:paraId="4AFBD305" w14:textId="77777777" w:rsidTr="008F2520">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16382" w14:textId="77777777" w:rsidR="00D8460B" w:rsidRPr="00D8460B" w:rsidRDefault="00D8460B" w:rsidP="00D8460B">
            <w:pPr>
              <w:jc w:val="both"/>
            </w:pPr>
            <w:r w:rsidRPr="00D8460B">
              <w:rPr>
                <w:sz w:val="22"/>
                <w:szCs w:val="22"/>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342B4" w14:textId="77777777" w:rsidR="00D8460B" w:rsidRPr="00D8460B" w:rsidRDefault="00D8460B" w:rsidP="00D8460B">
            <w:pPr>
              <w:jc w:val="center"/>
            </w:pPr>
            <w:r w:rsidRPr="00D8460B">
              <w:rPr>
                <w:sz w:val="22"/>
                <w:szCs w:val="22"/>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2C104" w14:textId="77777777" w:rsidR="00D8460B" w:rsidRPr="00D8460B" w:rsidRDefault="00D8460B" w:rsidP="00D8460B">
            <w:pPr>
              <w:jc w:val="center"/>
            </w:pPr>
            <w:r w:rsidRPr="00D8460B">
              <w:rPr>
                <w:sz w:val="22"/>
                <w:szCs w:val="22"/>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3972F" w14:textId="77777777" w:rsidR="00D8460B" w:rsidRPr="00D8460B" w:rsidRDefault="00D8460B" w:rsidP="00D8460B">
            <w:pPr>
              <w:jc w:val="center"/>
            </w:pPr>
            <w:r w:rsidRPr="00D8460B">
              <w:rPr>
                <w:sz w:val="22"/>
                <w:szCs w:val="22"/>
              </w:rPr>
              <w:t>-</w:t>
            </w:r>
          </w:p>
        </w:tc>
      </w:tr>
      <w:tr w:rsidR="00D8460B" w:rsidRPr="00D8460B" w14:paraId="44EBC03D" w14:textId="77777777" w:rsidTr="008F2520">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B44DA" w14:textId="77777777" w:rsidR="00D8460B" w:rsidRPr="00D8460B" w:rsidRDefault="00D8460B" w:rsidP="00D8460B">
            <w:pPr>
              <w:jc w:val="both"/>
            </w:pPr>
            <w:r w:rsidRPr="00D8460B">
              <w:rPr>
                <w:sz w:val="22"/>
                <w:szCs w:val="22"/>
              </w:rPr>
              <w:t>Pastabos:</w:t>
            </w:r>
          </w:p>
          <w:p w14:paraId="21DD6155" w14:textId="627C3AC5" w:rsidR="00D8460B" w:rsidRPr="00D8460B" w:rsidRDefault="00D4367E" w:rsidP="00D4367E">
            <w:pPr>
              <w:ind w:left="25" w:firstLine="709"/>
              <w:jc w:val="both"/>
              <w:rPr>
                <w:sz w:val="22"/>
                <w:szCs w:val="22"/>
              </w:rPr>
            </w:pPr>
            <w:r>
              <w:rPr>
                <w:sz w:val="22"/>
                <w:szCs w:val="22"/>
              </w:rPr>
              <w:t>Detalesnė informacija nurodyta</w:t>
            </w:r>
            <w:r w:rsidR="00D8460B" w:rsidRPr="00D8460B">
              <w:rPr>
                <w:sz w:val="22"/>
                <w:szCs w:val="22"/>
              </w:rPr>
              <w:t xml:space="preserve"> Lietuvos Respublikos aplinkos ministro 2011 m. birželio 28 d. įsakym</w:t>
            </w:r>
            <w:r>
              <w:rPr>
                <w:sz w:val="22"/>
                <w:szCs w:val="22"/>
              </w:rPr>
              <w:t>o</w:t>
            </w:r>
            <w:r w:rsidR="00D8460B" w:rsidRPr="00D8460B">
              <w:rPr>
                <w:sz w:val="22"/>
                <w:szCs w:val="22"/>
              </w:rPr>
              <w:t xml:space="preserve"> Nr. D1-508 „Dėl Aplinkos apsaugos kriterijų taikymo, vykdant žaliuosius pirkimus, tvarkos aprašo patvirtinimo“ </w:t>
            </w:r>
            <w:r w:rsidRPr="00D4367E">
              <w:rPr>
                <w:sz w:val="22"/>
                <w:szCs w:val="22"/>
              </w:rPr>
              <w:t xml:space="preserve">26.2.1.1 </w:t>
            </w:r>
            <w:r w:rsidR="00D8460B" w:rsidRPr="00D8460B">
              <w:rPr>
                <w:sz w:val="22"/>
                <w:szCs w:val="22"/>
              </w:rPr>
              <w:t>papunktyje</w:t>
            </w:r>
            <w:r>
              <w:rPr>
                <w:sz w:val="22"/>
                <w:szCs w:val="22"/>
              </w:rPr>
              <w:t>.</w:t>
            </w:r>
          </w:p>
        </w:tc>
      </w:tr>
    </w:tbl>
    <w:p w14:paraId="7755F482" w14:textId="77777777" w:rsidR="00AE428C" w:rsidRPr="00D079E3" w:rsidRDefault="00AE428C" w:rsidP="00016A31">
      <w:pPr>
        <w:spacing w:before="240"/>
      </w:pPr>
    </w:p>
    <w:sectPr w:rsidR="00AE428C" w:rsidRPr="00D079E3" w:rsidSect="003833D1">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1FA8" w14:textId="77777777" w:rsidR="002C7949" w:rsidRDefault="002C7949" w:rsidP="00AE428C">
      <w:r>
        <w:separator/>
      </w:r>
    </w:p>
  </w:endnote>
  <w:endnote w:type="continuationSeparator" w:id="0">
    <w:p w14:paraId="582BA884" w14:textId="77777777" w:rsidR="002C7949" w:rsidRDefault="002C7949"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52C8" w14:textId="77777777" w:rsidR="001529CD" w:rsidRDefault="001529CD">
    <w:pPr>
      <w:pStyle w:val="Porat"/>
      <w:jc w:val="right"/>
    </w:pPr>
    <w:r>
      <w:fldChar w:fldCharType="begin"/>
    </w:r>
    <w:r>
      <w:instrText>PAGE   \* MERGEFORMAT</w:instrText>
    </w:r>
    <w:r>
      <w:fldChar w:fldCharType="separate"/>
    </w:r>
    <w:r w:rsidR="0060202E">
      <w:rPr>
        <w:noProof/>
      </w:rPr>
      <w:t>2</w:t>
    </w:r>
    <w:r>
      <w:fldChar w:fldCharType="end"/>
    </w:r>
  </w:p>
  <w:p w14:paraId="77A0814B" w14:textId="77777777" w:rsidR="001529CD" w:rsidRDefault="001529CD"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C844" w14:textId="77777777" w:rsidR="002C7949" w:rsidRDefault="002C7949" w:rsidP="00AE428C">
      <w:r>
        <w:separator/>
      </w:r>
    </w:p>
  </w:footnote>
  <w:footnote w:type="continuationSeparator" w:id="0">
    <w:p w14:paraId="6ABD6F34" w14:textId="77777777" w:rsidR="002C7949" w:rsidRDefault="002C7949"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4D12" w14:textId="77777777" w:rsidR="001529CD" w:rsidRDefault="001529CD" w:rsidP="00180B34">
    <w:pPr>
      <w:pStyle w:val="Antrats"/>
      <w:jc w:val="center"/>
      <w:rPr>
        <w:sz w:val="18"/>
        <w:szCs w:val="18"/>
        <w:lang w:val="it-IT"/>
      </w:rPr>
    </w:pPr>
  </w:p>
  <w:p w14:paraId="4D0B7A97" w14:textId="77777777" w:rsidR="001529CD" w:rsidRPr="00D832B0" w:rsidRDefault="001529CD"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11AE2"/>
    <w:multiLevelType w:val="hybridMultilevel"/>
    <w:tmpl w:val="13725650"/>
    <w:lvl w:ilvl="0" w:tplc="AE86FB48">
      <w:start w:val="6"/>
      <w:numFmt w:val="bullet"/>
      <w:lvlText w:val="–"/>
      <w:lvlJc w:val="left"/>
      <w:pPr>
        <w:tabs>
          <w:tab w:val="num" w:pos="900"/>
        </w:tabs>
        <w:ind w:left="900" w:hanging="360"/>
      </w:pPr>
      <w:rPr>
        <w:rFonts w:ascii="Times New Roman" w:eastAsia="Times New Roman" w:hAnsi="Times New Roman" w:hint="default"/>
        <w:color w:val="auto"/>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15:restartNumberingAfterBreak="0">
    <w:nsid w:val="34A671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8FF58FA"/>
    <w:multiLevelType w:val="hybridMultilevel"/>
    <w:tmpl w:val="196A5BD8"/>
    <w:lvl w:ilvl="0" w:tplc="EA683D6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291545"/>
    <w:multiLevelType w:val="hybridMultilevel"/>
    <w:tmpl w:val="3FC601FA"/>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00D7DC1"/>
    <w:multiLevelType w:val="hybridMultilevel"/>
    <w:tmpl w:val="44BE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E12FED"/>
    <w:multiLevelType w:val="hybridMultilevel"/>
    <w:tmpl w:val="82B869AE"/>
    <w:lvl w:ilvl="0" w:tplc="A6129818">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abstractNum w:abstractNumId="14"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1ED28D5"/>
    <w:multiLevelType w:val="hybridMultilevel"/>
    <w:tmpl w:val="AF9EB9B2"/>
    <w:lvl w:ilvl="0" w:tplc="5808AE36">
      <w:start w:val="1"/>
      <w:numFmt w:val="lowerLetter"/>
      <w:lvlText w:val="%1)"/>
      <w:lvlJc w:val="left"/>
      <w:pPr>
        <w:ind w:left="394" w:hanging="360"/>
      </w:pPr>
      <w:rPr>
        <w:rFonts w:ascii="Times New Roman" w:eastAsia="Times New Roman" w:hAnsi="Times New Roman" w:cs="Times New Roman"/>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C26793D"/>
    <w:multiLevelType w:val="multilevel"/>
    <w:tmpl w:val="BE86A484"/>
    <w:lvl w:ilvl="0">
      <w:start w:val="1"/>
      <w:numFmt w:val="decimal"/>
      <w:lvlText w:val="%1."/>
      <w:lvlJc w:val="left"/>
      <w:pPr>
        <w:ind w:left="928" w:hanging="360"/>
      </w:pPr>
      <w:rPr>
        <w:rFonts w:hint="default"/>
        <w:b w:val="0"/>
        <w:bCs/>
        <w:i w:val="0"/>
        <w:iCs w:val="0"/>
        <w:strike w:val="0"/>
        <w:dstrike w:val="0"/>
        <w:color w:val="auto"/>
        <w:sz w:val="24"/>
        <w:szCs w:val="24"/>
        <w:u w:val="none"/>
        <w:effect w:val="none"/>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30F70DD"/>
    <w:multiLevelType w:val="hybridMultilevel"/>
    <w:tmpl w:val="7040CEAE"/>
    <w:lvl w:ilvl="0" w:tplc="11AC564E">
      <w:start w:val="3"/>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7D76EB"/>
    <w:multiLevelType w:val="hybridMultilevel"/>
    <w:tmpl w:val="42C29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6196233">
    <w:abstractNumId w:val="8"/>
  </w:num>
  <w:num w:numId="2" w16cid:durableId="2107382902">
    <w:abstractNumId w:val="6"/>
  </w:num>
  <w:num w:numId="3" w16cid:durableId="937176268">
    <w:abstractNumId w:val="12"/>
  </w:num>
  <w:num w:numId="4" w16cid:durableId="60446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975546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113510">
    <w:abstractNumId w:val="0"/>
  </w:num>
  <w:num w:numId="7" w16cid:durableId="1604220028">
    <w:abstractNumId w:val="16"/>
  </w:num>
  <w:num w:numId="8" w16cid:durableId="1679229551">
    <w:abstractNumId w:val="24"/>
  </w:num>
  <w:num w:numId="9" w16cid:durableId="430783695">
    <w:abstractNumId w:val="1"/>
  </w:num>
  <w:num w:numId="10" w16cid:durableId="1836260003">
    <w:abstractNumId w:val="22"/>
  </w:num>
  <w:num w:numId="11" w16cid:durableId="584648280">
    <w:abstractNumId w:val="7"/>
  </w:num>
  <w:num w:numId="12" w16cid:durableId="757098523">
    <w:abstractNumId w:val="18"/>
  </w:num>
  <w:num w:numId="13" w16cid:durableId="2104840203">
    <w:abstractNumId w:val="2"/>
  </w:num>
  <w:num w:numId="14" w16cid:durableId="1786002169">
    <w:abstractNumId w:val="23"/>
  </w:num>
  <w:num w:numId="15" w16cid:durableId="891501366">
    <w:abstractNumId w:val="20"/>
  </w:num>
  <w:num w:numId="16" w16cid:durableId="486752544">
    <w:abstractNumId w:val="14"/>
  </w:num>
  <w:num w:numId="17" w16cid:durableId="245380767">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278463061">
    <w:abstractNumId w:val="24"/>
    <w:lvlOverride w:ilvl="0">
      <w:startOverride w:val="3"/>
      <w:lvl w:ilvl="0">
        <w:start w:val="3"/>
        <w:numFmt w:val="decimal"/>
        <w:pStyle w:val="Tvarkostekstas"/>
        <w:lvlText w:val=""/>
        <w:lvlJc w:val="left"/>
      </w:lvl>
    </w:lvlOverride>
    <w:lvlOverride w:ilvl="1">
      <w:startOverride w:val="2"/>
      <w:lvl w:ilvl="1">
        <w:start w:val="2"/>
        <w:numFmt w:val="decimal"/>
        <w:lvlText w:val="%1.%2."/>
        <w:lvlJc w:val="left"/>
        <w:pPr>
          <w:ind w:left="1283" w:hanging="432"/>
        </w:pPr>
        <w:rPr>
          <w:b w:val="0"/>
          <w:color w:val="auto"/>
        </w:rPr>
      </w:lvl>
    </w:lvlOverride>
  </w:num>
  <w:num w:numId="19" w16cid:durableId="12957896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3643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462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2020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432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8190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89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495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3622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936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05568">
    <w:abstractNumId w:val="14"/>
  </w:num>
  <w:num w:numId="30" w16cid:durableId="163787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013727">
    <w:abstractNumId w:val="9"/>
  </w:num>
  <w:num w:numId="32" w16cid:durableId="630745527">
    <w:abstractNumId w:val="19"/>
  </w:num>
  <w:num w:numId="33" w16cid:durableId="177164599">
    <w:abstractNumId w:val="25"/>
  </w:num>
  <w:num w:numId="34" w16cid:durableId="522978577">
    <w:abstractNumId w:val="3"/>
  </w:num>
  <w:num w:numId="35" w16cid:durableId="688723293">
    <w:abstractNumId w:val="17"/>
  </w:num>
  <w:num w:numId="36" w16cid:durableId="12264490">
    <w:abstractNumId w:val="11"/>
  </w:num>
  <w:num w:numId="37" w16cid:durableId="1968077981">
    <w:abstractNumId w:val="13"/>
  </w:num>
  <w:num w:numId="38" w16cid:durableId="1304119494">
    <w:abstractNumId w:val="10"/>
  </w:num>
  <w:num w:numId="39" w16cid:durableId="16463648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8C"/>
    <w:rsid w:val="000002C0"/>
    <w:rsid w:val="000025AE"/>
    <w:rsid w:val="00003E9D"/>
    <w:rsid w:val="00005BA4"/>
    <w:rsid w:val="00010D43"/>
    <w:rsid w:val="00016A31"/>
    <w:rsid w:val="00023AB4"/>
    <w:rsid w:val="0003089A"/>
    <w:rsid w:val="00032D60"/>
    <w:rsid w:val="00035C48"/>
    <w:rsid w:val="000504A6"/>
    <w:rsid w:val="000523CF"/>
    <w:rsid w:val="000544DC"/>
    <w:rsid w:val="00072055"/>
    <w:rsid w:val="0007419D"/>
    <w:rsid w:val="000810EE"/>
    <w:rsid w:val="0008155D"/>
    <w:rsid w:val="00081A02"/>
    <w:rsid w:val="00082B18"/>
    <w:rsid w:val="00086530"/>
    <w:rsid w:val="00090088"/>
    <w:rsid w:val="00090A10"/>
    <w:rsid w:val="00092E73"/>
    <w:rsid w:val="000954D1"/>
    <w:rsid w:val="000A21BE"/>
    <w:rsid w:val="000A33C6"/>
    <w:rsid w:val="000A33DF"/>
    <w:rsid w:val="000A501C"/>
    <w:rsid w:val="000A5994"/>
    <w:rsid w:val="000A5F1F"/>
    <w:rsid w:val="000B10D2"/>
    <w:rsid w:val="000B2099"/>
    <w:rsid w:val="000B4E31"/>
    <w:rsid w:val="000B60DE"/>
    <w:rsid w:val="000C0313"/>
    <w:rsid w:val="000C0DEF"/>
    <w:rsid w:val="000C1D1B"/>
    <w:rsid w:val="000C2D84"/>
    <w:rsid w:val="000C4C58"/>
    <w:rsid w:val="000D0D2D"/>
    <w:rsid w:val="000D1B5B"/>
    <w:rsid w:val="000D2CE6"/>
    <w:rsid w:val="000D4AA2"/>
    <w:rsid w:val="000E0F73"/>
    <w:rsid w:val="000E532C"/>
    <w:rsid w:val="000F1402"/>
    <w:rsid w:val="000F2837"/>
    <w:rsid w:val="000F5631"/>
    <w:rsid w:val="00100350"/>
    <w:rsid w:val="00102A8E"/>
    <w:rsid w:val="001077E9"/>
    <w:rsid w:val="00110E5C"/>
    <w:rsid w:val="00111AE6"/>
    <w:rsid w:val="001149B7"/>
    <w:rsid w:val="00120931"/>
    <w:rsid w:val="0012126A"/>
    <w:rsid w:val="001222A6"/>
    <w:rsid w:val="001251E4"/>
    <w:rsid w:val="0013118C"/>
    <w:rsid w:val="00132365"/>
    <w:rsid w:val="00134F6C"/>
    <w:rsid w:val="0013652B"/>
    <w:rsid w:val="001453CF"/>
    <w:rsid w:val="001460C6"/>
    <w:rsid w:val="00146A7B"/>
    <w:rsid w:val="00147C9C"/>
    <w:rsid w:val="0015174C"/>
    <w:rsid w:val="001529CD"/>
    <w:rsid w:val="00153747"/>
    <w:rsid w:val="0015597F"/>
    <w:rsid w:val="00156447"/>
    <w:rsid w:val="001600B7"/>
    <w:rsid w:val="001607CF"/>
    <w:rsid w:val="00161668"/>
    <w:rsid w:val="00161C37"/>
    <w:rsid w:val="00163F70"/>
    <w:rsid w:val="00166437"/>
    <w:rsid w:val="001704D5"/>
    <w:rsid w:val="001708E0"/>
    <w:rsid w:val="0017240F"/>
    <w:rsid w:val="00174BAA"/>
    <w:rsid w:val="00180B34"/>
    <w:rsid w:val="00184ABC"/>
    <w:rsid w:val="00184D86"/>
    <w:rsid w:val="00185AD0"/>
    <w:rsid w:val="00186172"/>
    <w:rsid w:val="00186BD2"/>
    <w:rsid w:val="00187ADB"/>
    <w:rsid w:val="00187CAB"/>
    <w:rsid w:val="00194604"/>
    <w:rsid w:val="00194AF8"/>
    <w:rsid w:val="001A0777"/>
    <w:rsid w:val="001A1512"/>
    <w:rsid w:val="001A1AB6"/>
    <w:rsid w:val="001A2606"/>
    <w:rsid w:val="001A2B30"/>
    <w:rsid w:val="001A318C"/>
    <w:rsid w:val="001A390E"/>
    <w:rsid w:val="001A3E5E"/>
    <w:rsid w:val="001A4332"/>
    <w:rsid w:val="001A4AB3"/>
    <w:rsid w:val="001A6CD3"/>
    <w:rsid w:val="001A751A"/>
    <w:rsid w:val="001C6DB9"/>
    <w:rsid w:val="001D3099"/>
    <w:rsid w:val="001D36A4"/>
    <w:rsid w:val="001D6872"/>
    <w:rsid w:val="001D7971"/>
    <w:rsid w:val="001E0DA0"/>
    <w:rsid w:val="001E16C2"/>
    <w:rsid w:val="001E4FA6"/>
    <w:rsid w:val="001E5CBD"/>
    <w:rsid w:val="001E6CDD"/>
    <w:rsid w:val="001F6559"/>
    <w:rsid w:val="001F7741"/>
    <w:rsid w:val="001F79F3"/>
    <w:rsid w:val="002001D4"/>
    <w:rsid w:val="00204027"/>
    <w:rsid w:val="002058CF"/>
    <w:rsid w:val="00207E61"/>
    <w:rsid w:val="002104E9"/>
    <w:rsid w:val="00212F53"/>
    <w:rsid w:val="002211E3"/>
    <w:rsid w:val="0022225B"/>
    <w:rsid w:val="00223635"/>
    <w:rsid w:val="00224B53"/>
    <w:rsid w:val="00225E90"/>
    <w:rsid w:val="002267B0"/>
    <w:rsid w:val="00230157"/>
    <w:rsid w:val="00230F44"/>
    <w:rsid w:val="00233306"/>
    <w:rsid w:val="002378F8"/>
    <w:rsid w:val="00237D7D"/>
    <w:rsid w:val="00240408"/>
    <w:rsid w:val="00240A14"/>
    <w:rsid w:val="002414E9"/>
    <w:rsid w:val="00244811"/>
    <w:rsid w:val="00244AEA"/>
    <w:rsid w:val="002466F4"/>
    <w:rsid w:val="00250CC6"/>
    <w:rsid w:val="0025232D"/>
    <w:rsid w:val="00253FFA"/>
    <w:rsid w:val="00254E02"/>
    <w:rsid w:val="00255D27"/>
    <w:rsid w:val="0025686D"/>
    <w:rsid w:val="002575F2"/>
    <w:rsid w:val="00261B53"/>
    <w:rsid w:val="002635C1"/>
    <w:rsid w:val="00264005"/>
    <w:rsid w:val="00264447"/>
    <w:rsid w:val="00264704"/>
    <w:rsid w:val="00270094"/>
    <w:rsid w:val="002706EE"/>
    <w:rsid w:val="00284AAA"/>
    <w:rsid w:val="00285ED7"/>
    <w:rsid w:val="0029117E"/>
    <w:rsid w:val="00292067"/>
    <w:rsid w:val="002935E6"/>
    <w:rsid w:val="00296AC1"/>
    <w:rsid w:val="002A0C60"/>
    <w:rsid w:val="002A13C7"/>
    <w:rsid w:val="002A1EE3"/>
    <w:rsid w:val="002A3355"/>
    <w:rsid w:val="002A7E79"/>
    <w:rsid w:val="002B0A89"/>
    <w:rsid w:val="002B120F"/>
    <w:rsid w:val="002B4526"/>
    <w:rsid w:val="002B6393"/>
    <w:rsid w:val="002C1E53"/>
    <w:rsid w:val="002C23CD"/>
    <w:rsid w:val="002C24A5"/>
    <w:rsid w:val="002C2A8E"/>
    <w:rsid w:val="002C5429"/>
    <w:rsid w:val="002C5C42"/>
    <w:rsid w:val="002C7949"/>
    <w:rsid w:val="002D1227"/>
    <w:rsid w:val="002D415E"/>
    <w:rsid w:val="002D718B"/>
    <w:rsid w:val="002D74A2"/>
    <w:rsid w:val="002D7745"/>
    <w:rsid w:val="002E00D2"/>
    <w:rsid w:val="002E19AF"/>
    <w:rsid w:val="002E48C4"/>
    <w:rsid w:val="002F0381"/>
    <w:rsid w:val="002F13C4"/>
    <w:rsid w:val="002F3880"/>
    <w:rsid w:val="002F627C"/>
    <w:rsid w:val="002F6E02"/>
    <w:rsid w:val="002F784D"/>
    <w:rsid w:val="003033BC"/>
    <w:rsid w:val="0030374F"/>
    <w:rsid w:val="00305CB5"/>
    <w:rsid w:val="00311BAD"/>
    <w:rsid w:val="00312D45"/>
    <w:rsid w:val="0031603B"/>
    <w:rsid w:val="0031619D"/>
    <w:rsid w:val="00317351"/>
    <w:rsid w:val="00321715"/>
    <w:rsid w:val="00321D10"/>
    <w:rsid w:val="00321EC9"/>
    <w:rsid w:val="00322B3A"/>
    <w:rsid w:val="00323EEE"/>
    <w:rsid w:val="00324FB6"/>
    <w:rsid w:val="00325B39"/>
    <w:rsid w:val="00325DB3"/>
    <w:rsid w:val="00330031"/>
    <w:rsid w:val="003309B8"/>
    <w:rsid w:val="00332316"/>
    <w:rsid w:val="00332C24"/>
    <w:rsid w:val="003347DB"/>
    <w:rsid w:val="003404E2"/>
    <w:rsid w:val="003404FE"/>
    <w:rsid w:val="003459A7"/>
    <w:rsid w:val="00345C15"/>
    <w:rsid w:val="00347560"/>
    <w:rsid w:val="0035214F"/>
    <w:rsid w:val="003637B1"/>
    <w:rsid w:val="003703F3"/>
    <w:rsid w:val="00372CA6"/>
    <w:rsid w:val="003750FD"/>
    <w:rsid w:val="0037571C"/>
    <w:rsid w:val="00375D96"/>
    <w:rsid w:val="0037623F"/>
    <w:rsid w:val="00376BA5"/>
    <w:rsid w:val="00377ABF"/>
    <w:rsid w:val="003810DB"/>
    <w:rsid w:val="003816A2"/>
    <w:rsid w:val="0038214E"/>
    <w:rsid w:val="00382F99"/>
    <w:rsid w:val="003833D1"/>
    <w:rsid w:val="00385187"/>
    <w:rsid w:val="0038580C"/>
    <w:rsid w:val="0038734B"/>
    <w:rsid w:val="003879A0"/>
    <w:rsid w:val="003924BE"/>
    <w:rsid w:val="00393710"/>
    <w:rsid w:val="00394BB3"/>
    <w:rsid w:val="00396BDD"/>
    <w:rsid w:val="00397A74"/>
    <w:rsid w:val="003A49F8"/>
    <w:rsid w:val="003A72E9"/>
    <w:rsid w:val="003B0043"/>
    <w:rsid w:val="003B1234"/>
    <w:rsid w:val="003B16D8"/>
    <w:rsid w:val="003B1C89"/>
    <w:rsid w:val="003B4231"/>
    <w:rsid w:val="003B57CE"/>
    <w:rsid w:val="003B6C07"/>
    <w:rsid w:val="003C3D10"/>
    <w:rsid w:val="003D1831"/>
    <w:rsid w:val="003D708F"/>
    <w:rsid w:val="003D70E5"/>
    <w:rsid w:val="003D7E88"/>
    <w:rsid w:val="003E07E4"/>
    <w:rsid w:val="003E2CC9"/>
    <w:rsid w:val="003E6C61"/>
    <w:rsid w:val="003F57B0"/>
    <w:rsid w:val="003F68C4"/>
    <w:rsid w:val="003F69E9"/>
    <w:rsid w:val="0040219A"/>
    <w:rsid w:val="00402AF3"/>
    <w:rsid w:val="004039F1"/>
    <w:rsid w:val="00405959"/>
    <w:rsid w:val="004064A7"/>
    <w:rsid w:val="004065AE"/>
    <w:rsid w:val="00406D59"/>
    <w:rsid w:val="00416981"/>
    <w:rsid w:val="00425C3E"/>
    <w:rsid w:val="004321D0"/>
    <w:rsid w:val="00433551"/>
    <w:rsid w:val="0043485E"/>
    <w:rsid w:val="00434D13"/>
    <w:rsid w:val="004355D1"/>
    <w:rsid w:val="00436F36"/>
    <w:rsid w:val="004378BA"/>
    <w:rsid w:val="00437C01"/>
    <w:rsid w:val="00441B88"/>
    <w:rsid w:val="00441DD5"/>
    <w:rsid w:val="0044214E"/>
    <w:rsid w:val="004422F1"/>
    <w:rsid w:val="00443000"/>
    <w:rsid w:val="0044588F"/>
    <w:rsid w:val="00445A68"/>
    <w:rsid w:val="00446181"/>
    <w:rsid w:val="004516A8"/>
    <w:rsid w:val="004531CD"/>
    <w:rsid w:val="00454003"/>
    <w:rsid w:val="0045486A"/>
    <w:rsid w:val="00455AF6"/>
    <w:rsid w:val="00457081"/>
    <w:rsid w:val="004575A2"/>
    <w:rsid w:val="00460130"/>
    <w:rsid w:val="00461DC3"/>
    <w:rsid w:val="004622B8"/>
    <w:rsid w:val="00463F04"/>
    <w:rsid w:val="00466CA5"/>
    <w:rsid w:val="00466D21"/>
    <w:rsid w:val="00467FDA"/>
    <w:rsid w:val="004740B2"/>
    <w:rsid w:val="00474329"/>
    <w:rsid w:val="00474ED2"/>
    <w:rsid w:val="004843C5"/>
    <w:rsid w:val="004845B7"/>
    <w:rsid w:val="00484A0A"/>
    <w:rsid w:val="0048614F"/>
    <w:rsid w:val="00486C68"/>
    <w:rsid w:val="004871D0"/>
    <w:rsid w:val="00487696"/>
    <w:rsid w:val="00491882"/>
    <w:rsid w:val="0049221B"/>
    <w:rsid w:val="00492B93"/>
    <w:rsid w:val="00494E89"/>
    <w:rsid w:val="00495FEA"/>
    <w:rsid w:val="004A00CE"/>
    <w:rsid w:val="004A04CE"/>
    <w:rsid w:val="004A0904"/>
    <w:rsid w:val="004A0B35"/>
    <w:rsid w:val="004A10C9"/>
    <w:rsid w:val="004A3ACD"/>
    <w:rsid w:val="004A4084"/>
    <w:rsid w:val="004A4A73"/>
    <w:rsid w:val="004A5C95"/>
    <w:rsid w:val="004A6CFD"/>
    <w:rsid w:val="004B0B6C"/>
    <w:rsid w:val="004B48CE"/>
    <w:rsid w:val="004B733B"/>
    <w:rsid w:val="004C0BAE"/>
    <w:rsid w:val="004C24E5"/>
    <w:rsid w:val="004C2C0C"/>
    <w:rsid w:val="004C3ADF"/>
    <w:rsid w:val="004C4520"/>
    <w:rsid w:val="004C4B4C"/>
    <w:rsid w:val="004C4DA0"/>
    <w:rsid w:val="004C5BB3"/>
    <w:rsid w:val="004D0F39"/>
    <w:rsid w:val="004D1C1C"/>
    <w:rsid w:val="004D3FDE"/>
    <w:rsid w:val="004D4DF7"/>
    <w:rsid w:val="004D5FB0"/>
    <w:rsid w:val="004E1D53"/>
    <w:rsid w:val="004E2531"/>
    <w:rsid w:val="004E4E2A"/>
    <w:rsid w:val="004E5238"/>
    <w:rsid w:val="004E7CAE"/>
    <w:rsid w:val="004F04A9"/>
    <w:rsid w:val="004F4BBF"/>
    <w:rsid w:val="004F4CE1"/>
    <w:rsid w:val="004F68CB"/>
    <w:rsid w:val="004F7CC7"/>
    <w:rsid w:val="00501424"/>
    <w:rsid w:val="0051102D"/>
    <w:rsid w:val="00517EEA"/>
    <w:rsid w:val="00520F0C"/>
    <w:rsid w:val="00522B5B"/>
    <w:rsid w:val="005236C9"/>
    <w:rsid w:val="00525C48"/>
    <w:rsid w:val="00527488"/>
    <w:rsid w:val="00527957"/>
    <w:rsid w:val="005318E0"/>
    <w:rsid w:val="005319E6"/>
    <w:rsid w:val="00532407"/>
    <w:rsid w:val="005331D3"/>
    <w:rsid w:val="0053393E"/>
    <w:rsid w:val="0053631C"/>
    <w:rsid w:val="005402FB"/>
    <w:rsid w:val="00541899"/>
    <w:rsid w:val="0054216A"/>
    <w:rsid w:val="005434C7"/>
    <w:rsid w:val="005501BE"/>
    <w:rsid w:val="00551BA6"/>
    <w:rsid w:val="00554A42"/>
    <w:rsid w:val="00555797"/>
    <w:rsid w:val="00556F4A"/>
    <w:rsid w:val="00560E4E"/>
    <w:rsid w:val="005621E7"/>
    <w:rsid w:val="0056321B"/>
    <w:rsid w:val="00567A7F"/>
    <w:rsid w:val="00571E55"/>
    <w:rsid w:val="00572119"/>
    <w:rsid w:val="00574431"/>
    <w:rsid w:val="005760EB"/>
    <w:rsid w:val="00580CED"/>
    <w:rsid w:val="005836CA"/>
    <w:rsid w:val="0058499B"/>
    <w:rsid w:val="00586603"/>
    <w:rsid w:val="00593053"/>
    <w:rsid w:val="005978B3"/>
    <w:rsid w:val="005A1843"/>
    <w:rsid w:val="005A4CC9"/>
    <w:rsid w:val="005B0057"/>
    <w:rsid w:val="005B079B"/>
    <w:rsid w:val="005B17C8"/>
    <w:rsid w:val="005B349F"/>
    <w:rsid w:val="005B6490"/>
    <w:rsid w:val="005C188D"/>
    <w:rsid w:val="005D0ED5"/>
    <w:rsid w:val="005D3418"/>
    <w:rsid w:val="005D3BE9"/>
    <w:rsid w:val="005D3D78"/>
    <w:rsid w:val="005D511A"/>
    <w:rsid w:val="005D7E3A"/>
    <w:rsid w:val="005E1FDC"/>
    <w:rsid w:val="005E296F"/>
    <w:rsid w:val="005E313C"/>
    <w:rsid w:val="005E5AE6"/>
    <w:rsid w:val="005F2A57"/>
    <w:rsid w:val="00601DAE"/>
    <w:rsid w:val="0060202E"/>
    <w:rsid w:val="006122CB"/>
    <w:rsid w:val="00612893"/>
    <w:rsid w:val="00616A32"/>
    <w:rsid w:val="00617595"/>
    <w:rsid w:val="00621908"/>
    <w:rsid w:val="00622BD7"/>
    <w:rsid w:val="006274AF"/>
    <w:rsid w:val="006278E4"/>
    <w:rsid w:val="0062799D"/>
    <w:rsid w:val="00627B26"/>
    <w:rsid w:val="00632053"/>
    <w:rsid w:val="006356FA"/>
    <w:rsid w:val="00642429"/>
    <w:rsid w:val="006438A0"/>
    <w:rsid w:val="00643E13"/>
    <w:rsid w:val="006443C2"/>
    <w:rsid w:val="00644EFF"/>
    <w:rsid w:val="00650D2E"/>
    <w:rsid w:val="00653234"/>
    <w:rsid w:val="00653C04"/>
    <w:rsid w:val="00654A5A"/>
    <w:rsid w:val="00656E5D"/>
    <w:rsid w:val="00660865"/>
    <w:rsid w:val="006645BC"/>
    <w:rsid w:val="00666C57"/>
    <w:rsid w:val="00670395"/>
    <w:rsid w:val="00670C8E"/>
    <w:rsid w:val="00676232"/>
    <w:rsid w:val="006763C9"/>
    <w:rsid w:val="00680E28"/>
    <w:rsid w:val="00681953"/>
    <w:rsid w:val="00681B6E"/>
    <w:rsid w:val="006832DF"/>
    <w:rsid w:val="00686977"/>
    <w:rsid w:val="00690235"/>
    <w:rsid w:val="00690621"/>
    <w:rsid w:val="006923EA"/>
    <w:rsid w:val="00693429"/>
    <w:rsid w:val="006971C7"/>
    <w:rsid w:val="006A370F"/>
    <w:rsid w:val="006A603C"/>
    <w:rsid w:val="006A6AA1"/>
    <w:rsid w:val="006A7943"/>
    <w:rsid w:val="006A7B2B"/>
    <w:rsid w:val="006B0854"/>
    <w:rsid w:val="006B0C5B"/>
    <w:rsid w:val="006B1E89"/>
    <w:rsid w:val="006B679E"/>
    <w:rsid w:val="006C3CA9"/>
    <w:rsid w:val="006C5AA6"/>
    <w:rsid w:val="006C6E0E"/>
    <w:rsid w:val="006D2374"/>
    <w:rsid w:val="006D601A"/>
    <w:rsid w:val="006D7F22"/>
    <w:rsid w:val="006E02D5"/>
    <w:rsid w:val="006E0B99"/>
    <w:rsid w:val="006E247A"/>
    <w:rsid w:val="006E30D8"/>
    <w:rsid w:val="006E443A"/>
    <w:rsid w:val="006E7BBC"/>
    <w:rsid w:val="006F7186"/>
    <w:rsid w:val="00703A56"/>
    <w:rsid w:val="00703A91"/>
    <w:rsid w:val="00706802"/>
    <w:rsid w:val="0071253E"/>
    <w:rsid w:val="007129B3"/>
    <w:rsid w:val="00714AE4"/>
    <w:rsid w:val="00715574"/>
    <w:rsid w:val="00717DCB"/>
    <w:rsid w:val="00720CF9"/>
    <w:rsid w:val="007243CA"/>
    <w:rsid w:val="0073062F"/>
    <w:rsid w:val="00733884"/>
    <w:rsid w:val="007353C3"/>
    <w:rsid w:val="00736BA4"/>
    <w:rsid w:val="00743306"/>
    <w:rsid w:val="007437B0"/>
    <w:rsid w:val="00745D77"/>
    <w:rsid w:val="00752241"/>
    <w:rsid w:val="00753618"/>
    <w:rsid w:val="00753D24"/>
    <w:rsid w:val="007541B4"/>
    <w:rsid w:val="0075626F"/>
    <w:rsid w:val="0075755C"/>
    <w:rsid w:val="0076229F"/>
    <w:rsid w:val="0076366C"/>
    <w:rsid w:val="0076529C"/>
    <w:rsid w:val="00767B34"/>
    <w:rsid w:val="00767DD5"/>
    <w:rsid w:val="007701A5"/>
    <w:rsid w:val="007715D2"/>
    <w:rsid w:val="007728FA"/>
    <w:rsid w:val="00772A6B"/>
    <w:rsid w:val="00773CFE"/>
    <w:rsid w:val="00776A00"/>
    <w:rsid w:val="00777166"/>
    <w:rsid w:val="00780D6F"/>
    <w:rsid w:val="007871C5"/>
    <w:rsid w:val="007876D8"/>
    <w:rsid w:val="00787E60"/>
    <w:rsid w:val="00790D8C"/>
    <w:rsid w:val="00793793"/>
    <w:rsid w:val="00796AC9"/>
    <w:rsid w:val="00797A99"/>
    <w:rsid w:val="00797EDA"/>
    <w:rsid w:val="007A0BE7"/>
    <w:rsid w:val="007A1723"/>
    <w:rsid w:val="007A5B51"/>
    <w:rsid w:val="007A774F"/>
    <w:rsid w:val="007B2753"/>
    <w:rsid w:val="007B7D0F"/>
    <w:rsid w:val="007C0724"/>
    <w:rsid w:val="007C3409"/>
    <w:rsid w:val="007C6B86"/>
    <w:rsid w:val="007D0E6F"/>
    <w:rsid w:val="007D2CDD"/>
    <w:rsid w:val="007D765C"/>
    <w:rsid w:val="007E09BC"/>
    <w:rsid w:val="007E305D"/>
    <w:rsid w:val="007E56F0"/>
    <w:rsid w:val="007F350E"/>
    <w:rsid w:val="007F5413"/>
    <w:rsid w:val="007F5912"/>
    <w:rsid w:val="008036FB"/>
    <w:rsid w:val="00806D81"/>
    <w:rsid w:val="00811042"/>
    <w:rsid w:val="008134EC"/>
    <w:rsid w:val="00814E7F"/>
    <w:rsid w:val="00816887"/>
    <w:rsid w:val="008213C3"/>
    <w:rsid w:val="008217DB"/>
    <w:rsid w:val="00821AC6"/>
    <w:rsid w:val="008270D8"/>
    <w:rsid w:val="00827388"/>
    <w:rsid w:val="00827DED"/>
    <w:rsid w:val="00831CDA"/>
    <w:rsid w:val="008336D4"/>
    <w:rsid w:val="00833E3D"/>
    <w:rsid w:val="00835AEF"/>
    <w:rsid w:val="00837FDC"/>
    <w:rsid w:val="00840E8A"/>
    <w:rsid w:val="00843669"/>
    <w:rsid w:val="00844ADF"/>
    <w:rsid w:val="0084717C"/>
    <w:rsid w:val="00847DEA"/>
    <w:rsid w:val="00852643"/>
    <w:rsid w:val="008529E4"/>
    <w:rsid w:val="00852D1C"/>
    <w:rsid w:val="00852F01"/>
    <w:rsid w:val="008566F0"/>
    <w:rsid w:val="00860148"/>
    <w:rsid w:val="00863BEB"/>
    <w:rsid w:val="008644B5"/>
    <w:rsid w:val="008656C1"/>
    <w:rsid w:val="00866B34"/>
    <w:rsid w:val="008737EE"/>
    <w:rsid w:val="008744F8"/>
    <w:rsid w:val="008757FA"/>
    <w:rsid w:val="00876078"/>
    <w:rsid w:val="00881B16"/>
    <w:rsid w:val="00881F40"/>
    <w:rsid w:val="00883B48"/>
    <w:rsid w:val="00887EE9"/>
    <w:rsid w:val="00887F08"/>
    <w:rsid w:val="00892288"/>
    <w:rsid w:val="00895380"/>
    <w:rsid w:val="00895ECF"/>
    <w:rsid w:val="00897432"/>
    <w:rsid w:val="00897718"/>
    <w:rsid w:val="008A054A"/>
    <w:rsid w:val="008A28D3"/>
    <w:rsid w:val="008A3B74"/>
    <w:rsid w:val="008A5B2F"/>
    <w:rsid w:val="008A6004"/>
    <w:rsid w:val="008A6AD8"/>
    <w:rsid w:val="008B4F46"/>
    <w:rsid w:val="008B5D21"/>
    <w:rsid w:val="008C2698"/>
    <w:rsid w:val="008C3B50"/>
    <w:rsid w:val="008C4CEF"/>
    <w:rsid w:val="008D283D"/>
    <w:rsid w:val="008D3DB6"/>
    <w:rsid w:val="008D528B"/>
    <w:rsid w:val="008D6B3D"/>
    <w:rsid w:val="008E0628"/>
    <w:rsid w:val="008E0A51"/>
    <w:rsid w:val="008E28D7"/>
    <w:rsid w:val="008E2A49"/>
    <w:rsid w:val="008E41AE"/>
    <w:rsid w:val="008E5403"/>
    <w:rsid w:val="008E70E6"/>
    <w:rsid w:val="008F2191"/>
    <w:rsid w:val="008F40C0"/>
    <w:rsid w:val="008F77FB"/>
    <w:rsid w:val="00900095"/>
    <w:rsid w:val="009000DF"/>
    <w:rsid w:val="009003DB"/>
    <w:rsid w:val="00900D4B"/>
    <w:rsid w:val="00902134"/>
    <w:rsid w:val="00903037"/>
    <w:rsid w:val="00905769"/>
    <w:rsid w:val="00915D65"/>
    <w:rsid w:val="00916380"/>
    <w:rsid w:val="009177E1"/>
    <w:rsid w:val="00917A7A"/>
    <w:rsid w:val="00920EE1"/>
    <w:rsid w:val="00926FCF"/>
    <w:rsid w:val="00927D7C"/>
    <w:rsid w:val="00933D2E"/>
    <w:rsid w:val="009447F7"/>
    <w:rsid w:val="00947A56"/>
    <w:rsid w:val="009506F3"/>
    <w:rsid w:val="009510E7"/>
    <w:rsid w:val="0095128A"/>
    <w:rsid w:val="009516FD"/>
    <w:rsid w:val="009600B4"/>
    <w:rsid w:val="00963FC8"/>
    <w:rsid w:val="00970212"/>
    <w:rsid w:val="009703D9"/>
    <w:rsid w:val="00973B48"/>
    <w:rsid w:val="00973CB4"/>
    <w:rsid w:val="00976DC9"/>
    <w:rsid w:val="0097710C"/>
    <w:rsid w:val="00982029"/>
    <w:rsid w:val="00984D85"/>
    <w:rsid w:val="0098559C"/>
    <w:rsid w:val="00986B2D"/>
    <w:rsid w:val="009873EF"/>
    <w:rsid w:val="00987923"/>
    <w:rsid w:val="009915CE"/>
    <w:rsid w:val="009937A1"/>
    <w:rsid w:val="00993C51"/>
    <w:rsid w:val="0099647C"/>
    <w:rsid w:val="0099739B"/>
    <w:rsid w:val="009A1AAC"/>
    <w:rsid w:val="009A5872"/>
    <w:rsid w:val="009B2413"/>
    <w:rsid w:val="009B4A04"/>
    <w:rsid w:val="009B508F"/>
    <w:rsid w:val="009D6587"/>
    <w:rsid w:val="009E0792"/>
    <w:rsid w:val="009E2173"/>
    <w:rsid w:val="009E504E"/>
    <w:rsid w:val="009E7B88"/>
    <w:rsid w:val="009F0B45"/>
    <w:rsid w:val="009F356C"/>
    <w:rsid w:val="009F4015"/>
    <w:rsid w:val="009F63C4"/>
    <w:rsid w:val="00A01255"/>
    <w:rsid w:val="00A05699"/>
    <w:rsid w:val="00A06964"/>
    <w:rsid w:val="00A07E23"/>
    <w:rsid w:val="00A16F26"/>
    <w:rsid w:val="00A171DE"/>
    <w:rsid w:val="00A2017C"/>
    <w:rsid w:val="00A3750C"/>
    <w:rsid w:val="00A378EF"/>
    <w:rsid w:val="00A401FF"/>
    <w:rsid w:val="00A42D2C"/>
    <w:rsid w:val="00A4469D"/>
    <w:rsid w:val="00A4513F"/>
    <w:rsid w:val="00A46AE0"/>
    <w:rsid w:val="00A514CF"/>
    <w:rsid w:val="00A51C92"/>
    <w:rsid w:val="00A543A9"/>
    <w:rsid w:val="00A57234"/>
    <w:rsid w:val="00A621C1"/>
    <w:rsid w:val="00A63B14"/>
    <w:rsid w:val="00A7035F"/>
    <w:rsid w:val="00A70A96"/>
    <w:rsid w:val="00A71FC8"/>
    <w:rsid w:val="00A77B81"/>
    <w:rsid w:val="00A859C5"/>
    <w:rsid w:val="00A879EC"/>
    <w:rsid w:val="00A87EA7"/>
    <w:rsid w:val="00A91F67"/>
    <w:rsid w:val="00A924D1"/>
    <w:rsid w:val="00A936B5"/>
    <w:rsid w:val="00A94444"/>
    <w:rsid w:val="00A965C8"/>
    <w:rsid w:val="00AA1FDE"/>
    <w:rsid w:val="00AA2BB8"/>
    <w:rsid w:val="00AA3746"/>
    <w:rsid w:val="00AA534D"/>
    <w:rsid w:val="00AA620C"/>
    <w:rsid w:val="00AA6F04"/>
    <w:rsid w:val="00AB028A"/>
    <w:rsid w:val="00AB0839"/>
    <w:rsid w:val="00AC0527"/>
    <w:rsid w:val="00AC1E18"/>
    <w:rsid w:val="00AC2688"/>
    <w:rsid w:val="00AC4CDE"/>
    <w:rsid w:val="00AC6041"/>
    <w:rsid w:val="00AC6488"/>
    <w:rsid w:val="00AC669B"/>
    <w:rsid w:val="00AD34D2"/>
    <w:rsid w:val="00AD4036"/>
    <w:rsid w:val="00AE315A"/>
    <w:rsid w:val="00AE428C"/>
    <w:rsid w:val="00AE4E7B"/>
    <w:rsid w:val="00AE4F74"/>
    <w:rsid w:val="00AF2794"/>
    <w:rsid w:val="00AF3A97"/>
    <w:rsid w:val="00AF69CF"/>
    <w:rsid w:val="00AF6D3E"/>
    <w:rsid w:val="00AF7E10"/>
    <w:rsid w:val="00B069A8"/>
    <w:rsid w:val="00B07BCC"/>
    <w:rsid w:val="00B11BBE"/>
    <w:rsid w:val="00B1661D"/>
    <w:rsid w:val="00B204E2"/>
    <w:rsid w:val="00B21414"/>
    <w:rsid w:val="00B26D44"/>
    <w:rsid w:val="00B27B1D"/>
    <w:rsid w:val="00B328F4"/>
    <w:rsid w:val="00B33B0B"/>
    <w:rsid w:val="00B3573B"/>
    <w:rsid w:val="00B3628F"/>
    <w:rsid w:val="00B36F3D"/>
    <w:rsid w:val="00B370BC"/>
    <w:rsid w:val="00B4126F"/>
    <w:rsid w:val="00B42FD5"/>
    <w:rsid w:val="00B43398"/>
    <w:rsid w:val="00B43442"/>
    <w:rsid w:val="00B53012"/>
    <w:rsid w:val="00B60930"/>
    <w:rsid w:val="00B615E3"/>
    <w:rsid w:val="00B61F31"/>
    <w:rsid w:val="00B623F2"/>
    <w:rsid w:val="00B62ABC"/>
    <w:rsid w:val="00B63397"/>
    <w:rsid w:val="00B6469F"/>
    <w:rsid w:val="00B702F4"/>
    <w:rsid w:val="00B71B0A"/>
    <w:rsid w:val="00B74CC9"/>
    <w:rsid w:val="00B75044"/>
    <w:rsid w:val="00B7584E"/>
    <w:rsid w:val="00B77F94"/>
    <w:rsid w:val="00B85554"/>
    <w:rsid w:val="00B956BA"/>
    <w:rsid w:val="00B96C44"/>
    <w:rsid w:val="00B97587"/>
    <w:rsid w:val="00B976D1"/>
    <w:rsid w:val="00B97B10"/>
    <w:rsid w:val="00BA4A5D"/>
    <w:rsid w:val="00BA7D5E"/>
    <w:rsid w:val="00BB0578"/>
    <w:rsid w:val="00BB0895"/>
    <w:rsid w:val="00BB44F5"/>
    <w:rsid w:val="00BB590A"/>
    <w:rsid w:val="00BB7533"/>
    <w:rsid w:val="00BC792F"/>
    <w:rsid w:val="00BD1423"/>
    <w:rsid w:val="00BD2F21"/>
    <w:rsid w:val="00BD4428"/>
    <w:rsid w:val="00BD4B72"/>
    <w:rsid w:val="00BD4F67"/>
    <w:rsid w:val="00BD5F06"/>
    <w:rsid w:val="00BD7D22"/>
    <w:rsid w:val="00BE0136"/>
    <w:rsid w:val="00BE3096"/>
    <w:rsid w:val="00BE446A"/>
    <w:rsid w:val="00BE666F"/>
    <w:rsid w:val="00BE7577"/>
    <w:rsid w:val="00BF2DE5"/>
    <w:rsid w:val="00BF5964"/>
    <w:rsid w:val="00BF5A92"/>
    <w:rsid w:val="00BF7622"/>
    <w:rsid w:val="00C0088B"/>
    <w:rsid w:val="00C0670F"/>
    <w:rsid w:val="00C10917"/>
    <w:rsid w:val="00C10ED2"/>
    <w:rsid w:val="00C112CA"/>
    <w:rsid w:val="00C20204"/>
    <w:rsid w:val="00C22681"/>
    <w:rsid w:val="00C237DB"/>
    <w:rsid w:val="00C24EFD"/>
    <w:rsid w:val="00C25CA2"/>
    <w:rsid w:val="00C2645B"/>
    <w:rsid w:val="00C33AB6"/>
    <w:rsid w:val="00C3662B"/>
    <w:rsid w:val="00C467A8"/>
    <w:rsid w:val="00C506C2"/>
    <w:rsid w:val="00C54A1F"/>
    <w:rsid w:val="00C61368"/>
    <w:rsid w:val="00C62F6C"/>
    <w:rsid w:val="00C63C1B"/>
    <w:rsid w:val="00C64493"/>
    <w:rsid w:val="00C65757"/>
    <w:rsid w:val="00C7275C"/>
    <w:rsid w:val="00C7320F"/>
    <w:rsid w:val="00C757F1"/>
    <w:rsid w:val="00C76D56"/>
    <w:rsid w:val="00C84995"/>
    <w:rsid w:val="00C86EE0"/>
    <w:rsid w:val="00C906CE"/>
    <w:rsid w:val="00C90B75"/>
    <w:rsid w:val="00C92857"/>
    <w:rsid w:val="00C93A32"/>
    <w:rsid w:val="00C9458D"/>
    <w:rsid w:val="00C9590C"/>
    <w:rsid w:val="00C97940"/>
    <w:rsid w:val="00CA1D57"/>
    <w:rsid w:val="00CA4FED"/>
    <w:rsid w:val="00CA5107"/>
    <w:rsid w:val="00CA51D2"/>
    <w:rsid w:val="00CA54E2"/>
    <w:rsid w:val="00CA5930"/>
    <w:rsid w:val="00CB1503"/>
    <w:rsid w:val="00CB1BB1"/>
    <w:rsid w:val="00CB25CC"/>
    <w:rsid w:val="00CB4C41"/>
    <w:rsid w:val="00CB4D61"/>
    <w:rsid w:val="00CB4E3E"/>
    <w:rsid w:val="00CB5D58"/>
    <w:rsid w:val="00CB6AAA"/>
    <w:rsid w:val="00CC0068"/>
    <w:rsid w:val="00CC0365"/>
    <w:rsid w:val="00CC18A7"/>
    <w:rsid w:val="00CC25D1"/>
    <w:rsid w:val="00CC3AE7"/>
    <w:rsid w:val="00CC40DE"/>
    <w:rsid w:val="00CC4DDF"/>
    <w:rsid w:val="00CC76CF"/>
    <w:rsid w:val="00CC7974"/>
    <w:rsid w:val="00CD13E0"/>
    <w:rsid w:val="00CD3269"/>
    <w:rsid w:val="00CD556C"/>
    <w:rsid w:val="00CE15A2"/>
    <w:rsid w:val="00CE5CF5"/>
    <w:rsid w:val="00CF5CE3"/>
    <w:rsid w:val="00CF62EE"/>
    <w:rsid w:val="00CF7C2A"/>
    <w:rsid w:val="00D01C55"/>
    <w:rsid w:val="00D033A4"/>
    <w:rsid w:val="00D05A2B"/>
    <w:rsid w:val="00D075E5"/>
    <w:rsid w:val="00D079E3"/>
    <w:rsid w:val="00D1089D"/>
    <w:rsid w:val="00D14395"/>
    <w:rsid w:val="00D2498F"/>
    <w:rsid w:val="00D27086"/>
    <w:rsid w:val="00D32E24"/>
    <w:rsid w:val="00D32E2B"/>
    <w:rsid w:val="00D33AFD"/>
    <w:rsid w:val="00D36C48"/>
    <w:rsid w:val="00D41E29"/>
    <w:rsid w:val="00D4367E"/>
    <w:rsid w:val="00D43E73"/>
    <w:rsid w:val="00D45BD0"/>
    <w:rsid w:val="00D4738C"/>
    <w:rsid w:val="00D501D0"/>
    <w:rsid w:val="00D533D6"/>
    <w:rsid w:val="00D57000"/>
    <w:rsid w:val="00D57E7C"/>
    <w:rsid w:val="00D6064D"/>
    <w:rsid w:val="00D608ED"/>
    <w:rsid w:val="00D725B5"/>
    <w:rsid w:val="00D75796"/>
    <w:rsid w:val="00D75E9C"/>
    <w:rsid w:val="00D8128F"/>
    <w:rsid w:val="00D81F3A"/>
    <w:rsid w:val="00D8460B"/>
    <w:rsid w:val="00D903DA"/>
    <w:rsid w:val="00D9223B"/>
    <w:rsid w:val="00D931A4"/>
    <w:rsid w:val="00D94B25"/>
    <w:rsid w:val="00D96C42"/>
    <w:rsid w:val="00DA722F"/>
    <w:rsid w:val="00DB6E37"/>
    <w:rsid w:val="00DC02F9"/>
    <w:rsid w:val="00DC2936"/>
    <w:rsid w:val="00DC3186"/>
    <w:rsid w:val="00DC48DD"/>
    <w:rsid w:val="00DC625A"/>
    <w:rsid w:val="00DC6592"/>
    <w:rsid w:val="00DD179D"/>
    <w:rsid w:val="00DD1EFF"/>
    <w:rsid w:val="00DD20A6"/>
    <w:rsid w:val="00DD2726"/>
    <w:rsid w:val="00DD3C03"/>
    <w:rsid w:val="00DD5901"/>
    <w:rsid w:val="00DD6A3A"/>
    <w:rsid w:val="00DE16FC"/>
    <w:rsid w:val="00DE2ED8"/>
    <w:rsid w:val="00DE3637"/>
    <w:rsid w:val="00DE5EA8"/>
    <w:rsid w:val="00DE7D0C"/>
    <w:rsid w:val="00DF2813"/>
    <w:rsid w:val="00DF57E0"/>
    <w:rsid w:val="00DF6AB6"/>
    <w:rsid w:val="00E017A2"/>
    <w:rsid w:val="00E02000"/>
    <w:rsid w:val="00E02316"/>
    <w:rsid w:val="00E07884"/>
    <w:rsid w:val="00E1324C"/>
    <w:rsid w:val="00E1333D"/>
    <w:rsid w:val="00E14212"/>
    <w:rsid w:val="00E1592C"/>
    <w:rsid w:val="00E1638A"/>
    <w:rsid w:val="00E17EDC"/>
    <w:rsid w:val="00E20976"/>
    <w:rsid w:val="00E2102B"/>
    <w:rsid w:val="00E23520"/>
    <w:rsid w:val="00E23CDD"/>
    <w:rsid w:val="00E272E4"/>
    <w:rsid w:val="00E3024B"/>
    <w:rsid w:val="00E30433"/>
    <w:rsid w:val="00E34FA5"/>
    <w:rsid w:val="00E37717"/>
    <w:rsid w:val="00E45E74"/>
    <w:rsid w:val="00E45F4C"/>
    <w:rsid w:val="00E548BB"/>
    <w:rsid w:val="00E55268"/>
    <w:rsid w:val="00E565B9"/>
    <w:rsid w:val="00E573E9"/>
    <w:rsid w:val="00E621AE"/>
    <w:rsid w:val="00E62C66"/>
    <w:rsid w:val="00E630B2"/>
    <w:rsid w:val="00E6492B"/>
    <w:rsid w:val="00E65D6F"/>
    <w:rsid w:val="00E668EF"/>
    <w:rsid w:val="00E715BE"/>
    <w:rsid w:val="00E72A44"/>
    <w:rsid w:val="00E75B0E"/>
    <w:rsid w:val="00E766E1"/>
    <w:rsid w:val="00E80818"/>
    <w:rsid w:val="00E80FDF"/>
    <w:rsid w:val="00E82EB9"/>
    <w:rsid w:val="00E83309"/>
    <w:rsid w:val="00E83ED8"/>
    <w:rsid w:val="00E846A3"/>
    <w:rsid w:val="00E84C69"/>
    <w:rsid w:val="00E90D26"/>
    <w:rsid w:val="00E91730"/>
    <w:rsid w:val="00E925D5"/>
    <w:rsid w:val="00E92FF5"/>
    <w:rsid w:val="00E95206"/>
    <w:rsid w:val="00E971AA"/>
    <w:rsid w:val="00EA21AC"/>
    <w:rsid w:val="00EA65E5"/>
    <w:rsid w:val="00EB0B1B"/>
    <w:rsid w:val="00EB1D55"/>
    <w:rsid w:val="00EB22CA"/>
    <w:rsid w:val="00EB279C"/>
    <w:rsid w:val="00EB5E20"/>
    <w:rsid w:val="00EB70E2"/>
    <w:rsid w:val="00EC72D4"/>
    <w:rsid w:val="00ED5920"/>
    <w:rsid w:val="00ED7546"/>
    <w:rsid w:val="00EE2339"/>
    <w:rsid w:val="00EE3664"/>
    <w:rsid w:val="00EE44CF"/>
    <w:rsid w:val="00EE45AD"/>
    <w:rsid w:val="00EE4FA8"/>
    <w:rsid w:val="00EE6868"/>
    <w:rsid w:val="00EF0098"/>
    <w:rsid w:val="00EF08EB"/>
    <w:rsid w:val="00EF24DB"/>
    <w:rsid w:val="00EF35FE"/>
    <w:rsid w:val="00EF5306"/>
    <w:rsid w:val="00EF62C2"/>
    <w:rsid w:val="00EF7D88"/>
    <w:rsid w:val="00F01771"/>
    <w:rsid w:val="00F01D52"/>
    <w:rsid w:val="00F04819"/>
    <w:rsid w:val="00F077A2"/>
    <w:rsid w:val="00F11454"/>
    <w:rsid w:val="00F11CEF"/>
    <w:rsid w:val="00F130F1"/>
    <w:rsid w:val="00F1523C"/>
    <w:rsid w:val="00F1549C"/>
    <w:rsid w:val="00F204C7"/>
    <w:rsid w:val="00F22DA5"/>
    <w:rsid w:val="00F237A5"/>
    <w:rsid w:val="00F2426B"/>
    <w:rsid w:val="00F24B5C"/>
    <w:rsid w:val="00F25583"/>
    <w:rsid w:val="00F2620C"/>
    <w:rsid w:val="00F26303"/>
    <w:rsid w:val="00F2778E"/>
    <w:rsid w:val="00F303B7"/>
    <w:rsid w:val="00F31058"/>
    <w:rsid w:val="00F3281E"/>
    <w:rsid w:val="00F32BC4"/>
    <w:rsid w:val="00F33CD8"/>
    <w:rsid w:val="00F41163"/>
    <w:rsid w:val="00F4146F"/>
    <w:rsid w:val="00F43734"/>
    <w:rsid w:val="00F44A55"/>
    <w:rsid w:val="00F44AD3"/>
    <w:rsid w:val="00F453C4"/>
    <w:rsid w:val="00F45E46"/>
    <w:rsid w:val="00F46FBA"/>
    <w:rsid w:val="00F47148"/>
    <w:rsid w:val="00F47A67"/>
    <w:rsid w:val="00F502CD"/>
    <w:rsid w:val="00F51725"/>
    <w:rsid w:val="00F53214"/>
    <w:rsid w:val="00F618E9"/>
    <w:rsid w:val="00F61B93"/>
    <w:rsid w:val="00F61ED5"/>
    <w:rsid w:val="00F64598"/>
    <w:rsid w:val="00F660A3"/>
    <w:rsid w:val="00F66D70"/>
    <w:rsid w:val="00F7378D"/>
    <w:rsid w:val="00F87955"/>
    <w:rsid w:val="00F90D65"/>
    <w:rsid w:val="00F90F4D"/>
    <w:rsid w:val="00F92507"/>
    <w:rsid w:val="00F939DE"/>
    <w:rsid w:val="00F94167"/>
    <w:rsid w:val="00F9680B"/>
    <w:rsid w:val="00FA2557"/>
    <w:rsid w:val="00FA5B6B"/>
    <w:rsid w:val="00FA64B9"/>
    <w:rsid w:val="00FB1744"/>
    <w:rsid w:val="00FB200E"/>
    <w:rsid w:val="00FB3014"/>
    <w:rsid w:val="00FB3CC7"/>
    <w:rsid w:val="00FB4363"/>
    <w:rsid w:val="00FB71BB"/>
    <w:rsid w:val="00FB7BD0"/>
    <w:rsid w:val="00FC0657"/>
    <w:rsid w:val="00FC1692"/>
    <w:rsid w:val="00FC1884"/>
    <w:rsid w:val="00FC23AE"/>
    <w:rsid w:val="00FC5BF3"/>
    <w:rsid w:val="00FC6401"/>
    <w:rsid w:val="00FC6CD6"/>
    <w:rsid w:val="00FC7384"/>
    <w:rsid w:val="00FD01E8"/>
    <w:rsid w:val="00FD13C2"/>
    <w:rsid w:val="00FD3F2B"/>
    <w:rsid w:val="00FD571A"/>
    <w:rsid w:val="00FD5F59"/>
    <w:rsid w:val="00FD637C"/>
    <w:rsid w:val="00FD7497"/>
    <w:rsid w:val="00FE5B9D"/>
    <w:rsid w:val="00FE7FBD"/>
    <w:rsid w:val="00FF2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254"/>
  <w15:docId w15:val="{4200883E-FC71-4428-A03C-68EFD963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qFormat/>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qFormat/>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B3573B"/>
    <w:pPr>
      <w:suppressAutoHyphens/>
      <w:autoSpaceDN w:val="0"/>
      <w:textAlignment w:val="baseline"/>
    </w:pPr>
    <w:rPr>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qFormat/>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9"/>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10"/>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1"/>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2"/>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3"/>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4"/>
      </w:numPr>
      <w:suppressAutoHyphens/>
      <w:autoSpaceDN w:val="0"/>
      <w:jc w:val="both"/>
      <w:textAlignment w:val="baseline"/>
    </w:pPr>
  </w:style>
  <w:style w:type="paragraph" w:customStyle="1" w:styleId="Tvarkostekstas">
    <w:name w:val="Tvarkos tekstas"/>
    <w:basedOn w:val="prastasis"/>
    <w:rsid w:val="00B3573B"/>
    <w:pPr>
      <w:numPr>
        <w:numId w:val="8"/>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qFormat/>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6"/>
      </w:numPr>
    </w:pPr>
  </w:style>
  <w:style w:type="numbering" w:customStyle="1" w:styleId="CurrentList2">
    <w:name w:val="Current List2"/>
    <w:basedOn w:val="Sraonra"/>
    <w:rsid w:val="00B3573B"/>
    <w:pPr>
      <w:numPr>
        <w:numId w:val="7"/>
      </w:numPr>
    </w:pPr>
  </w:style>
  <w:style w:type="numbering" w:customStyle="1" w:styleId="LFO2">
    <w:name w:val="LFO2"/>
    <w:basedOn w:val="Sraonra"/>
    <w:rsid w:val="00B3573B"/>
    <w:pPr>
      <w:numPr>
        <w:numId w:val="8"/>
      </w:numPr>
    </w:pPr>
  </w:style>
  <w:style w:type="numbering" w:customStyle="1" w:styleId="LFO4">
    <w:name w:val="LFO4"/>
    <w:basedOn w:val="Sraonra"/>
    <w:rsid w:val="00B3573B"/>
    <w:pPr>
      <w:numPr>
        <w:numId w:val="9"/>
      </w:numPr>
    </w:pPr>
  </w:style>
  <w:style w:type="numbering" w:customStyle="1" w:styleId="LFO5">
    <w:name w:val="LFO5"/>
    <w:basedOn w:val="Sraonra"/>
    <w:rsid w:val="00B3573B"/>
    <w:pPr>
      <w:numPr>
        <w:numId w:val="10"/>
      </w:numPr>
    </w:pPr>
  </w:style>
  <w:style w:type="numbering" w:customStyle="1" w:styleId="LFO7">
    <w:name w:val="LFO7"/>
    <w:basedOn w:val="Sraonra"/>
    <w:rsid w:val="00B3573B"/>
    <w:pPr>
      <w:numPr>
        <w:numId w:val="11"/>
      </w:numPr>
    </w:pPr>
  </w:style>
  <w:style w:type="numbering" w:customStyle="1" w:styleId="LFO8">
    <w:name w:val="LFO8"/>
    <w:basedOn w:val="Sraonra"/>
    <w:rsid w:val="00B3573B"/>
    <w:pPr>
      <w:numPr>
        <w:numId w:val="12"/>
      </w:numPr>
    </w:pPr>
  </w:style>
  <w:style w:type="numbering" w:customStyle="1" w:styleId="LFO9">
    <w:name w:val="LFO9"/>
    <w:basedOn w:val="Sraonra"/>
    <w:rsid w:val="00B3573B"/>
    <w:pPr>
      <w:numPr>
        <w:numId w:val="13"/>
      </w:numPr>
    </w:pPr>
  </w:style>
  <w:style w:type="numbering" w:customStyle="1" w:styleId="LFO10">
    <w:name w:val="LFO10"/>
    <w:basedOn w:val="Sraonra"/>
    <w:rsid w:val="00B3573B"/>
    <w:pPr>
      <w:numPr>
        <w:numId w:val="14"/>
      </w:numPr>
    </w:pPr>
  </w:style>
  <w:style w:type="character" w:customStyle="1" w:styleId="SraopastraipaDiagrama">
    <w:name w:val="Sąrašo pastraipa Diagrama"/>
    <w:link w:val="Sraopastraipa"/>
    <w:uiPriority w:val="34"/>
    <w:locked/>
    <w:rsid w:val="00E80818"/>
    <w:rPr>
      <w:rFonts w:ascii="Times New Roman" w:hAnsi="Times New Roman"/>
      <w:sz w:val="24"/>
      <w:szCs w:val="24"/>
      <w:lang w:eastAsia="en-US"/>
    </w:rPr>
  </w:style>
  <w:style w:type="character" w:styleId="Perirtashipersaitas">
    <w:name w:val="FollowedHyperlink"/>
    <w:uiPriority w:val="99"/>
    <w:semiHidden/>
    <w:unhideWhenUsed/>
    <w:rsid w:val="00527488"/>
    <w:rPr>
      <w:color w:val="800080"/>
      <w:u w:val="single"/>
    </w:rPr>
  </w:style>
  <w:style w:type="character" w:customStyle="1" w:styleId="Antrat1Diagrama1">
    <w:name w:val="Antraštė 1 Diagrama1"/>
    <w:aliases w:val="Appendix Diagrama1"/>
    <w:rsid w:val="00527488"/>
    <w:rPr>
      <w:rFonts w:ascii="Cambria" w:eastAsia="Times New Roman" w:hAnsi="Cambria" w:cs="Times New Roman"/>
      <w:b/>
      <w:bCs/>
      <w:color w:val="365F91"/>
      <w:sz w:val="28"/>
      <w:szCs w:val="28"/>
    </w:rPr>
  </w:style>
  <w:style w:type="character" w:customStyle="1" w:styleId="Antrat2Diagrama1">
    <w:name w:val="Antraštė 2 Diagrama1"/>
    <w:aliases w:val="Title Header2 Diagrama1"/>
    <w:semiHidden/>
    <w:rsid w:val="00527488"/>
    <w:rPr>
      <w:rFonts w:ascii="Cambria" w:eastAsia="Times New Roman" w:hAnsi="Cambria" w:cs="Times New Roman"/>
      <w:b/>
      <w:bCs/>
      <w:color w:val="4F81BD"/>
      <w:sz w:val="26"/>
      <w:szCs w:val="26"/>
    </w:rPr>
  </w:style>
  <w:style w:type="character" w:customStyle="1" w:styleId="Antrat3Diagrama1">
    <w:name w:val="Antraštė 3 Diagrama1"/>
    <w:aliases w:val="Section Header3 Diagrama1,Sub-Clause Paragraph Diagrama1"/>
    <w:semiHidden/>
    <w:rsid w:val="00527488"/>
    <w:rPr>
      <w:rFonts w:ascii="Cambria" w:eastAsia="Times New Roman" w:hAnsi="Cambria" w:cs="Times New Roman"/>
      <w:b/>
      <w:bCs/>
      <w:color w:val="4F81BD"/>
      <w:sz w:val="24"/>
      <w:szCs w:val="24"/>
    </w:rPr>
  </w:style>
  <w:style w:type="character" w:customStyle="1" w:styleId="Antrat4Diagrama1">
    <w:name w:val="Antraštė 4 Diagrama1"/>
    <w:aliases w:val="Heading 4 Char Char Char Char Diagrama1,Sub-Clause Sub-paragraph Diagrama1"/>
    <w:semiHidden/>
    <w:rsid w:val="00527488"/>
    <w:rPr>
      <w:rFonts w:ascii="Cambria" w:eastAsia="Times New Roman" w:hAnsi="Cambria" w:cs="Times New Roman"/>
      <w:b/>
      <w:bCs/>
      <w:i/>
      <w:iCs/>
      <w:color w:val="4F81BD"/>
      <w:sz w:val="24"/>
      <w:szCs w:val="24"/>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semiHidden/>
    <w:rsid w:val="00527488"/>
    <w:rPr>
      <w:rFonts w:ascii="Times New Roman" w:eastAsia="Times New Roman" w:hAnsi="Times New Roman"/>
      <w:sz w:val="24"/>
      <w:szCs w:val="24"/>
    </w:rPr>
  </w:style>
  <w:style w:type="paragraph" w:customStyle="1" w:styleId="DiagramaDiagrama4CharCharDiagramaDiagramaChar0">
    <w:name w:val="Diagrama Diagrama4 Char Char Diagrama Diagrama Char"/>
    <w:basedOn w:val="prastasis"/>
    <w:rsid w:val="00527488"/>
    <w:pPr>
      <w:autoSpaceDN w:val="0"/>
      <w:spacing w:after="160" w:line="240" w:lineRule="exact"/>
    </w:pPr>
    <w:rPr>
      <w:rFonts w:ascii="Tahoma" w:hAnsi="Tahoma"/>
      <w:sz w:val="20"/>
      <w:szCs w:val="20"/>
      <w:lang w:val="en-US" w:eastAsia="en-US"/>
    </w:rPr>
  </w:style>
  <w:style w:type="character" w:customStyle="1" w:styleId="PagrindinistekstasDiagrama1">
    <w:name w:val="Pagrindinis tekstas Diagrama1"/>
    <w:aliases w:val="Char Diagrama2,Char Char Diagrama1,Char Char Char Diagrama Diagrama Diagrama Diagrama Diagrama Diagrama1,body text Diagrama1,contents Diagrama1,bt Diagrama1,b Diagrama1"/>
    <w:locked/>
    <w:rsid w:val="00527488"/>
    <w:rPr>
      <w:rFonts w:ascii="Times New Roman" w:eastAsia="Times New Roman" w:hAnsi="Times New Roman" w:cs="Times New Roman" w:hint="default"/>
      <w:lang w:val="x-none"/>
    </w:rPr>
  </w:style>
  <w:style w:type="character" w:customStyle="1" w:styleId="PagrindinistekstasDiagrama2">
    <w:name w:val="Pagrindinis tekstas Diagrama2"/>
    <w:uiPriority w:val="99"/>
    <w:semiHidden/>
    <w:rsid w:val="005274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499076518">
      <w:bodyDiv w:val="1"/>
      <w:marLeft w:val="0"/>
      <w:marRight w:val="0"/>
      <w:marTop w:val="0"/>
      <w:marBottom w:val="0"/>
      <w:divBdr>
        <w:top w:val="none" w:sz="0" w:space="0" w:color="auto"/>
        <w:left w:val="none" w:sz="0" w:space="0" w:color="auto"/>
        <w:bottom w:val="none" w:sz="0" w:space="0" w:color="auto"/>
        <w:right w:val="none" w:sz="0" w:space="0" w:color="auto"/>
      </w:divBdr>
    </w:div>
    <w:div w:id="988169017">
      <w:bodyDiv w:val="1"/>
      <w:marLeft w:val="0"/>
      <w:marRight w:val="0"/>
      <w:marTop w:val="0"/>
      <w:marBottom w:val="0"/>
      <w:divBdr>
        <w:top w:val="none" w:sz="0" w:space="0" w:color="auto"/>
        <w:left w:val="none" w:sz="0" w:space="0" w:color="auto"/>
        <w:bottom w:val="none" w:sz="0" w:space="0" w:color="auto"/>
        <w:right w:val="none" w:sz="0" w:space="0" w:color="auto"/>
      </w:divBdr>
    </w:div>
    <w:div w:id="1134982880">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3978-E3D4-4C0E-9073-E54D0E23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5353</Words>
  <Characters>3052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8389</CharactersWithSpaces>
  <SharedDoc>false</SharedDoc>
  <HLinks>
    <vt:vector size="42" baseType="variant">
      <vt:variant>
        <vt:i4>6946938</vt:i4>
      </vt:variant>
      <vt:variant>
        <vt:i4>18</vt:i4>
      </vt:variant>
      <vt:variant>
        <vt:i4>0</vt:i4>
      </vt:variant>
      <vt:variant>
        <vt:i4>5</vt:i4>
      </vt:variant>
      <vt:variant>
        <vt:lpwstr>http://www.vpt.lt/</vt:lpwstr>
      </vt:variant>
      <vt:variant>
        <vt:lpwstr/>
      </vt:variant>
      <vt:variant>
        <vt:i4>7340064</vt:i4>
      </vt:variant>
      <vt:variant>
        <vt:i4>15</vt:i4>
      </vt:variant>
      <vt:variant>
        <vt:i4>0</vt:i4>
      </vt:variant>
      <vt:variant>
        <vt:i4>5</vt:i4>
      </vt:variant>
      <vt:variant>
        <vt:lpwstr>http://www.vpt.ltv.lt/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1966103</vt:i4>
      </vt:variant>
      <vt:variant>
        <vt:i4>6</vt:i4>
      </vt:variant>
      <vt:variant>
        <vt:i4>0</vt:i4>
      </vt:variant>
      <vt:variant>
        <vt:i4>5</vt:i4>
      </vt:variant>
      <vt:variant>
        <vt:lpwstr>http://www.sodra.lt/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Eglė Andrejevaitė</cp:lastModifiedBy>
  <cp:revision>9</cp:revision>
  <cp:lastPrinted>2025-04-17T08:46:00Z</cp:lastPrinted>
  <dcterms:created xsi:type="dcterms:W3CDTF">2025-04-17T08:46:00Z</dcterms:created>
  <dcterms:modified xsi:type="dcterms:W3CDTF">2025-05-15T10:15:00Z</dcterms:modified>
</cp:coreProperties>
</file>