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8"/>
      </w:tblGrid>
      <w:tr w:rsidR="00DC06DE" w:rsidRPr="00F136BB" w14:paraId="3E6A0EAB" w14:textId="77777777" w:rsidTr="001555AC">
        <w:trPr>
          <w:trHeight w:val="20"/>
        </w:trPr>
        <w:tc>
          <w:tcPr>
            <w:tcW w:w="5000" w:type="pct"/>
            <w:shd w:val="clear" w:color="auto" w:fill="FFFFCC"/>
          </w:tcPr>
          <w:p w14:paraId="518A36ED" w14:textId="67566BCB" w:rsidR="00F372C9" w:rsidRPr="00F136BB" w:rsidRDefault="00396A19" w:rsidP="002E2E61">
            <w:pPr>
              <w:jc w:val="center"/>
              <w:rPr>
                <w:rFonts w:ascii="Calibri Light" w:hAnsi="Calibri Light" w:cs="Calibri Light"/>
                <w:b/>
                <w:lang w:val="lt-LT"/>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F136BB">
              <w:rPr>
                <w:rFonts w:ascii="Calibri Light" w:hAnsi="Calibri Light" w:cs="Calibri Light"/>
                <w:b/>
                <w:lang w:val="lt-LT"/>
              </w:rPr>
              <w:t>Privačios miškų ūkio arba žemės ūkio paskirties žemės sklypų individualaus vertinimo paslaugos</w:t>
            </w:r>
          </w:p>
        </w:tc>
      </w:tr>
      <w:bookmarkEnd w:id="0"/>
      <w:bookmarkEnd w:id="1"/>
      <w:bookmarkEnd w:id="2"/>
      <w:bookmarkEnd w:id="3"/>
      <w:bookmarkEnd w:id="4"/>
      <w:bookmarkEnd w:id="5"/>
      <w:bookmarkEnd w:id="6"/>
      <w:bookmarkEnd w:id="7"/>
      <w:bookmarkEnd w:id="8"/>
      <w:bookmarkEnd w:id="9"/>
      <w:bookmarkEnd w:id="10"/>
      <w:bookmarkEnd w:id="11"/>
      <w:bookmarkEnd w:id="12"/>
      <w:bookmarkEnd w:id="13"/>
      <w:bookmarkEnd w:id="14"/>
    </w:tbl>
    <w:p w14:paraId="73FC9774" w14:textId="77777777" w:rsidR="00F136BB" w:rsidRPr="00F136BB" w:rsidRDefault="00F136BB" w:rsidP="00F136BB">
      <w:pPr>
        <w:suppressAutoHyphens/>
        <w:spacing w:after="0" w:line="240" w:lineRule="auto"/>
        <w:jc w:val="center"/>
        <w:rPr>
          <w:rFonts w:ascii="Calibri Light" w:eastAsia="Calibri" w:hAnsi="Calibri Light" w:cs="Calibri Light"/>
          <w:b/>
          <w:sz w:val="24"/>
          <w:szCs w:val="24"/>
          <w:lang w:val="lt-LT"/>
        </w:rPr>
      </w:pPr>
    </w:p>
    <w:p w14:paraId="3C4B4151" w14:textId="5CA8ABCA" w:rsidR="00F136BB" w:rsidRPr="00F136BB" w:rsidRDefault="00F136BB" w:rsidP="00F136BB">
      <w:pPr>
        <w:suppressAutoHyphens/>
        <w:spacing w:after="0" w:line="240" w:lineRule="auto"/>
        <w:jc w:val="center"/>
        <w:rPr>
          <w:rFonts w:ascii="Calibri Light" w:eastAsia="Calibri" w:hAnsi="Calibri Light" w:cs="Calibri Light"/>
          <w:b/>
          <w:bCs/>
          <w:sz w:val="24"/>
          <w:szCs w:val="24"/>
          <w:lang w:val="lt-LT"/>
        </w:rPr>
      </w:pPr>
      <w:bookmarkStart w:id="15" w:name="_Toc269906198"/>
      <w:r w:rsidRPr="00F136BB">
        <w:rPr>
          <w:rFonts w:ascii="Calibri Light" w:eastAsia="Calibri" w:hAnsi="Calibri Light" w:cs="Calibri Light"/>
          <w:b/>
          <w:bCs/>
          <w:sz w:val="24"/>
          <w:szCs w:val="24"/>
          <w:lang w:val="lt-LT"/>
        </w:rPr>
        <w:t>TECHNINĖ SPECIFIKACIJA</w:t>
      </w:r>
    </w:p>
    <w:p w14:paraId="2E1583CA" w14:textId="77777777" w:rsidR="00F136BB" w:rsidRPr="00F136BB" w:rsidRDefault="00F136BB" w:rsidP="00F136BB">
      <w:pPr>
        <w:suppressAutoHyphens/>
        <w:spacing w:after="0" w:line="240" w:lineRule="auto"/>
        <w:jc w:val="center"/>
        <w:rPr>
          <w:rFonts w:ascii="Calibri Light" w:eastAsia="Calibri" w:hAnsi="Calibri Light" w:cs="Calibri Light"/>
          <w:b/>
          <w:sz w:val="24"/>
          <w:lang w:val="lt-LT"/>
        </w:rPr>
      </w:pPr>
    </w:p>
    <w:p w14:paraId="0A6D9B2D" w14:textId="77777777" w:rsidR="00F136BB" w:rsidRPr="00F136BB" w:rsidRDefault="00F136BB" w:rsidP="00F136BB">
      <w:pPr>
        <w:pStyle w:val="ListParagraph"/>
        <w:numPr>
          <w:ilvl w:val="0"/>
          <w:numId w:val="22"/>
        </w:numPr>
        <w:spacing w:after="0" w:line="240" w:lineRule="auto"/>
        <w:ind w:left="0" w:firstLine="851"/>
        <w:rPr>
          <w:rFonts w:ascii="Calibri Light" w:eastAsia="Calibri" w:hAnsi="Calibri Light" w:cs="Calibri Light"/>
          <w:sz w:val="24"/>
          <w:szCs w:val="24"/>
          <w:lang w:val="lt-LT"/>
        </w:rPr>
      </w:pPr>
      <w:r w:rsidRPr="00F136BB">
        <w:rPr>
          <w:rFonts w:ascii="Calibri Light" w:eastAsia="Calibri" w:hAnsi="Calibri Light" w:cs="Calibri Light"/>
          <w:b/>
          <w:bCs/>
          <w:sz w:val="24"/>
          <w:szCs w:val="24"/>
          <w:lang w:val="lt-LT"/>
        </w:rPr>
        <w:t xml:space="preserve">Pirkimo objektas – </w:t>
      </w:r>
      <w:r w:rsidRPr="00F136BB">
        <w:rPr>
          <w:rFonts w:ascii="Calibri Light" w:eastAsia="Calibri" w:hAnsi="Calibri Light" w:cs="Calibri Light"/>
          <w:color w:val="000000" w:themeColor="text1"/>
          <w:sz w:val="24"/>
          <w:szCs w:val="24"/>
          <w:lang w:val="lt-LT"/>
        </w:rPr>
        <w:t xml:space="preserve">Privačios </w:t>
      </w:r>
      <w:r w:rsidRPr="00F136BB">
        <w:rPr>
          <w:rFonts w:ascii="Calibri Light" w:hAnsi="Calibri Light" w:cs="Calibri Light"/>
          <w:sz w:val="24"/>
          <w:szCs w:val="24"/>
          <w:lang w:val="lt-LT"/>
        </w:rPr>
        <w:t>miškų ūkio arba žemės ūkio paskirties</w:t>
      </w:r>
      <w:r w:rsidRPr="00F136BB">
        <w:rPr>
          <w:rFonts w:ascii="Calibri Light" w:eastAsia="Calibri" w:hAnsi="Calibri Light" w:cs="Calibri Light"/>
          <w:color w:val="000000" w:themeColor="text1"/>
          <w:sz w:val="24"/>
          <w:szCs w:val="24"/>
          <w:lang w:val="lt-LT"/>
        </w:rPr>
        <w:t xml:space="preserve"> žemės sklypų individualaus vertinimo paslaugos (toliau – Paslaugos), kurios apima </w:t>
      </w:r>
      <w:r w:rsidRPr="00F136BB">
        <w:rPr>
          <w:rFonts w:ascii="Calibri Light" w:eastAsia="Times New Roman" w:hAnsi="Calibri Light" w:cs="Calibri Light"/>
          <w:sz w:val="24"/>
          <w:szCs w:val="24"/>
          <w:lang w:val="lt-LT"/>
        </w:rPr>
        <w:t>privačios miškų ūkio paskirties arba žemės ūkio paskirties žemės sklypų individualaus turto vertinimo atlikimą ir individualaus turto vertinimo ataskaitų parengimą.</w:t>
      </w:r>
    </w:p>
    <w:p w14:paraId="29E6C911" w14:textId="77777777" w:rsidR="00F136BB" w:rsidRPr="00F136BB" w:rsidRDefault="00F136BB" w:rsidP="00F136BB">
      <w:pPr>
        <w:pStyle w:val="ListParagraph"/>
        <w:numPr>
          <w:ilvl w:val="0"/>
          <w:numId w:val="22"/>
        </w:numPr>
        <w:spacing w:after="0" w:line="240" w:lineRule="auto"/>
        <w:ind w:left="0" w:firstLine="851"/>
        <w:rPr>
          <w:rFonts w:ascii="Calibri Light" w:eastAsia="Calibri" w:hAnsi="Calibri Light" w:cs="Calibri Light"/>
          <w:sz w:val="24"/>
          <w:szCs w:val="24"/>
          <w:lang w:val="lt-LT"/>
        </w:rPr>
      </w:pPr>
      <w:r w:rsidRPr="00F136BB">
        <w:rPr>
          <w:rFonts w:ascii="Calibri Light" w:eastAsia="Times New Roman" w:hAnsi="Calibri Light" w:cs="Calibri Light"/>
          <w:b/>
          <w:bCs/>
          <w:sz w:val="24"/>
          <w:szCs w:val="24"/>
          <w:lang w:val="lt-LT"/>
        </w:rPr>
        <w:t xml:space="preserve">Paslaugų apimtis </w:t>
      </w:r>
      <w:r w:rsidRPr="00F136BB">
        <w:rPr>
          <w:rFonts w:ascii="Calibri Light" w:eastAsia="Times New Roman" w:hAnsi="Calibri Light" w:cs="Calibri Light"/>
          <w:sz w:val="24"/>
          <w:szCs w:val="24"/>
          <w:lang w:val="lt-LT"/>
        </w:rPr>
        <w:t xml:space="preserve">– Paslaugos perkamos pagal Valstybinės saugomų teritorijų tarnybos prie Aplinkos ministerijos (toliau – Perkančioji organizacija) faktinį poreikį ir fiksuotus įkainius. Konkretus Paslaugų poreikis nustatomas atskirais Perkančiosios organizacijos užsakymais, parengtais sutarties pagrindu. Paslaugų teikimo terminas – 24 mėn. nuo sutarties įsigaliojimo dienos. </w:t>
      </w:r>
      <w:r w:rsidRPr="00F136BB">
        <w:rPr>
          <w:rFonts w:ascii="Calibri Light" w:eastAsia="Calibri" w:hAnsi="Calibri Light" w:cs="Calibri Light"/>
          <w:sz w:val="24"/>
          <w:szCs w:val="24"/>
          <w:lang w:val="lt-LT"/>
        </w:rPr>
        <w:t xml:space="preserve">Pirkimo objektas </w:t>
      </w:r>
      <w:bookmarkStart w:id="16" w:name="_Hlk531847599"/>
      <w:r w:rsidRPr="00F136BB">
        <w:rPr>
          <w:rFonts w:ascii="Calibri Light" w:eastAsia="Calibri" w:hAnsi="Calibri Light" w:cs="Calibri Light"/>
          <w:sz w:val="24"/>
          <w:szCs w:val="24"/>
          <w:lang w:val="lt-LT"/>
        </w:rPr>
        <w:t xml:space="preserve">su apimančia teritorija </w:t>
      </w:r>
      <w:bookmarkEnd w:id="16"/>
      <w:r w:rsidRPr="00F136BB">
        <w:rPr>
          <w:rFonts w:ascii="Calibri Light" w:eastAsia="Calibri" w:hAnsi="Calibri Light" w:cs="Calibri Light"/>
          <w:sz w:val="24"/>
          <w:szCs w:val="24"/>
          <w:lang w:val="lt-LT"/>
        </w:rPr>
        <w:t>ir minimalia bei maksimalia paslaugų apimtimi nurodytas 1 lentelėje.</w:t>
      </w:r>
    </w:p>
    <w:p w14:paraId="15BC621A" w14:textId="77777777" w:rsidR="00F136BB" w:rsidRPr="00F136BB" w:rsidRDefault="00F136BB" w:rsidP="00F136BB">
      <w:pPr>
        <w:pStyle w:val="ListParagraph"/>
        <w:spacing w:after="0" w:line="240" w:lineRule="auto"/>
        <w:ind w:left="851"/>
        <w:rPr>
          <w:rFonts w:ascii="Calibri Light" w:eastAsia="Calibri" w:hAnsi="Calibri Light" w:cs="Calibri Light"/>
          <w:sz w:val="24"/>
          <w:szCs w:val="24"/>
          <w:lang w:val="lt-LT"/>
        </w:rPr>
      </w:pPr>
    </w:p>
    <w:p w14:paraId="770C3983" w14:textId="77777777" w:rsidR="00F136BB" w:rsidRPr="00F136BB" w:rsidRDefault="00F136BB" w:rsidP="00F136BB">
      <w:pPr>
        <w:spacing w:after="0" w:line="240" w:lineRule="auto"/>
        <w:rPr>
          <w:rFonts w:ascii="Calibri Light" w:eastAsia="Times New Roman" w:hAnsi="Calibri Light" w:cs="Calibri Light"/>
          <w:sz w:val="24"/>
          <w:szCs w:val="24"/>
          <w:lang w:val="lt-LT"/>
        </w:rPr>
      </w:pPr>
      <w:r w:rsidRPr="00F136BB">
        <w:rPr>
          <w:rFonts w:ascii="Calibri Light" w:eastAsia="Times New Roman" w:hAnsi="Calibri Light" w:cs="Calibri Light"/>
          <w:sz w:val="24"/>
          <w:szCs w:val="24"/>
          <w:lang w:val="lt-LT"/>
        </w:rPr>
        <w:t>1 lentelė. Pirkimo objektas</w:t>
      </w:r>
      <w:r w:rsidRPr="00F136BB">
        <w:rPr>
          <w:rFonts w:ascii="Calibri Light" w:eastAsia="Calibri" w:hAnsi="Calibri Light" w:cs="Calibri Light"/>
          <w:sz w:val="24"/>
          <w:szCs w:val="24"/>
          <w:lang w:val="lt-LT"/>
        </w:rPr>
        <w:t xml:space="preserve"> su apimančia teritorija</w:t>
      </w:r>
      <w:r w:rsidRPr="00F136BB">
        <w:rPr>
          <w:rFonts w:ascii="Calibri Light" w:eastAsia="Times New Roman" w:hAnsi="Calibri Light" w:cs="Calibri Light"/>
          <w:sz w:val="24"/>
          <w:szCs w:val="24"/>
          <w:lang w:val="lt-LT"/>
        </w:rPr>
        <w:t xml:space="preserve"> ir paslaugų apimtimi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2859"/>
      </w:tblGrid>
      <w:tr w:rsidR="00F136BB" w:rsidRPr="00F136BB" w14:paraId="5BF7EBCB" w14:textId="77777777" w:rsidTr="00F136BB">
        <w:trPr>
          <w:trHeight w:val="1497"/>
          <w:tblHeader/>
        </w:trPr>
        <w:tc>
          <w:tcPr>
            <w:tcW w:w="3617" w:type="pct"/>
            <w:tcBorders>
              <w:top w:val="single" w:sz="4" w:space="0" w:color="auto"/>
              <w:left w:val="single" w:sz="4" w:space="0" w:color="auto"/>
              <w:bottom w:val="single" w:sz="4" w:space="0" w:color="auto"/>
              <w:right w:val="single" w:sz="4" w:space="0" w:color="auto"/>
            </w:tcBorders>
            <w:vAlign w:val="center"/>
            <w:hideMark/>
          </w:tcPr>
          <w:p w14:paraId="2B074E07" w14:textId="77777777" w:rsidR="00F136BB" w:rsidRPr="00F136BB" w:rsidRDefault="00F136BB">
            <w:pPr>
              <w:spacing w:after="0" w:line="240" w:lineRule="auto"/>
              <w:jc w:val="center"/>
              <w:rPr>
                <w:rFonts w:ascii="Calibri Light" w:eastAsia="Times New Roman" w:hAnsi="Calibri Light" w:cs="Calibri Light"/>
                <w:b/>
                <w:bCs/>
                <w:sz w:val="24"/>
                <w:szCs w:val="24"/>
                <w:lang w:val="lt-LT"/>
              </w:rPr>
            </w:pPr>
            <w:r w:rsidRPr="00F136BB">
              <w:rPr>
                <w:rFonts w:ascii="Calibri Light" w:eastAsia="Times New Roman" w:hAnsi="Calibri Light" w:cs="Calibri Light"/>
                <w:b/>
                <w:bCs/>
                <w:sz w:val="24"/>
                <w:szCs w:val="24"/>
                <w:lang w:val="lt-LT"/>
              </w:rPr>
              <w:t xml:space="preserve">Pirkimo objektas </w:t>
            </w:r>
          </w:p>
        </w:tc>
        <w:tc>
          <w:tcPr>
            <w:tcW w:w="1383" w:type="pct"/>
            <w:tcBorders>
              <w:top w:val="single" w:sz="4" w:space="0" w:color="auto"/>
              <w:left w:val="single" w:sz="4" w:space="0" w:color="auto"/>
              <w:bottom w:val="single" w:sz="4" w:space="0" w:color="auto"/>
              <w:right w:val="single" w:sz="4" w:space="0" w:color="auto"/>
            </w:tcBorders>
            <w:vAlign w:val="center"/>
            <w:hideMark/>
          </w:tcPr>
          <w:p w14:paraId="52492AB3" w14:textId="77777777" w:rsidR="00F136BB" w:rsidRPr="00F136BB" w:rsidRDefault="00F136BB">
            <w:pPr>
              <w:spacing w:after="0" w:line="240" w:lineRule="auto"/>
              <w:jc w:val="center"/>
              <w:rPr>
                <w:rFonts w:ascii="Calibri Light" w:eastAsia="Times New Roman" w:hAnsi="Calibri Light" w:cs="Calibri Light"/>
                <w:b/>
                <w:bCs/>
                <w:sz w:val="24"/>
                <w:szCs w:val="24"/>
                <w:lang w:val="lt-LT"/>
              </w:rPr>
            </w:pPr>
            <w:r w:rsidRPr="00F136BB">
              <w:rPr>
                <w:rFonts w:ascii="Calibri Light" w:eastAsia="Times New Roman" w:hAnsi="Calibri Light" w:cs="Calibri Light"/>
                <w:b/>
                <w:bCs/>
                <w:color w:val="000000" w:themeColor="text1"/>
                <w:sz w:val="24"/>
                <w:szCs w:val="24"/>
                <w:lang w:val="lt-LT"/>
              </w:rPr>
              <w:t>Minimalus ir maksimalus privačios žemės sklypų, kuriems atliekamas vertinimas, kiekis</w:t>
            </w:r>
            <w:r w:rsidRPr="00F136BB">
              <w:rPr>
                <w:rFonts w:ascii="Calibri Light" w:eastAsia="Times New Roman" w:hAnsi="Calibri Light" w:cs="Calibri Light"/>
                <w:b/>
                <w:bCs/>
                <w:sz w:val="24"/>
                <w:szCs w:val="24"/>
                <w:vertAlign w:val="superscript"/>
                <w:lang w:val="lt-LT"/>
              </w:rPr>
              <w:t>*</w:t>
            </w:r>
          </w:p>
        </w:tc>
      </w:tr>
      <w:tr w:rsidR="00F136BB" w:rsidRPr="00F136BB" w14:paraId="35D5493C" w14:textId="77777777" w:rsidTr="00F136BB">
        <w:tc>
          <w:tcPr>
            <w:tcW w:w="3617" w:type="pct"/>
            <w:tcBorders>
              <w:top w:val="single" w:sz="4" w:space="0" w:color="auto"/>
              <w:left w:val="single" w:sz="4" w:space="0" w:color="auto"/>
              <w:bottom w:val="single" w:sz="4" w:space="0" w:color="auto"/>
              <w:right w:val="single" w:sz="4" w:space="0" w:color="auto"/>
            </w:tcBorders>
            <w:hideMark/>
          </w:tcPr>
          <w:p w14:paraId="511DB19F" w14:textId="77777777" w:rsidR="00F136BB" w:rsidRPr="00F136BB" w:rsidRDefault="00F136BB">
            <w:pPr>
              <w:spacing w:after="0" w:line="240" w:lineRule="auto"/>
              <w:rPr>
                <w:rFonts w:ascii="Calibri Light" w:eastAsia="Times New Roman" w:hAnsi="Calibri Light" w:cs="Calibri Light"/>
                <w:sz w:val="24"/>
                <w:szCs w:val="24"/>
                <w:lang w:val="lt-LT"/>
              </w:rPr>
            </w:pPr>
            <w:r w:rsidRPr="00F136BB">
              <w:rPr>
                <w:rFonts w:ascii="Calibri Light" w:eastAsia="Times New Roman" w:hAnsi="Calibri Light" w:cs="Calibri Light"/>
                <w:sz w:val="24"/>
                <w:szCs w:val="24"/>
                <w:lang w:val="lt-LT"/>
              </w:rPr>
              <w:t>Privačios miškų ūkio arba žemės ūkio paskirties žemės sklypų** individualaus vertinimo paslaugos Lietuvos Respublikos savivaldybių</w:t>
            </w:r>
          </w:p>
          <w:p w14:paraId="7B3409A8" w14:textId="77777777" w:rsidR="00F136BB" w:rsidRPr="00F136BB" w:rsidRDefault="00F136BB">
            <w:pPr>
              <w:spacing w:after="0" w:line="240" w:lineRule="auto"/>
              <w:rPr>
                <w:rFonts w:ascii="Calibri Light" w:eastAsia="Times New Roman" w:hAnsi="Calibri Light" w:cs="Calibri Light"/>
                <w:sz w:val="24"/>
                <w:szCs w:val="24"/>
                <w:lang w:val="lt-LT"/>
              </w:rPr>
            </w:pPr>
            <w:r w:rsidRPr="00F136BB">
              <w:rPr>
                <w:rFonts w:ascii="Calibri Light" w:eastAsia="Times New Roman" w:hAnsi="Calibri Light" w:cs="Calibri Light"/>
                <w:sz w:val="24"/>
                <w:szCs w:val="24"/>
                <w:lang w:val="lt-LT"/>
              </w:rPr>
              <w:t>teritorijose</w:t>
            </w:r>
          </w:p>
        </w:tc>
        <w:tc>
          <w:tcPr>
            <w:tcW w:w="1383" w:type="pct"/>
            <w:tcBorders>
              <w:top w:val="single" w:sz="4" w:space="0" w:color="auto"/>
              <w:left w:val="single" w:sz="4" w:space="0" w:color="auto"/>
              <w:bottom w:val="single" w:sz="4" w:space="0" w:color="auto"/>
              <w:right w:val="single" w:sz="4" w:space="0" w:color="auto"/>
            </w:tcBorders>
            <w:vAlign w:val="center"/>
            <w:hideMark/>
          </w:tcPr>
          <w:p w14:paraId="16637DA0" w14:textId="77777777" w:rsidR="00F136BB" w:rsidRPr="00F136BB" w:rsidRDefault="00F136BB">
            <w:pPr>
              <w:spacing w:after="0" w:line="240" w:lineRule="auto"/>
              <w:jc w:val="center"/>
              <w:rPr>
                <w:rFonts w:ascii="Calibri Light" w:eastAsia="Times New Roman" w:hAnsi="Calibri Light" w:cs="Calibri Light"/>
                <w:sz w:val="24"/>
                <w:szCs w:val="24"/>
                <w:lang w:val="lt-LT"/>
              </w:rPr>
            </w:pPr>
            <w:r w:rsidRPr="00F136BB">
              <w:rPr>
                <w:rFonts w:ascii="Calibri Light" w:eastAsia="Times New Roman" w:hAnsi="Calibri Light" w:cs="Calibri Light"/>
                <w:sz w:val="24"/>
                <w:szCs w:val="24"/>
                <w:lang w:val="lt-LT"/>
              </w:rPr>
              <w:t>Minimalus – 20</w:t>
            </w:r>
          </w:p>
          <w:p w14:paraId="01D725E4" w14:textId="77777777" w:rsidR="00F136BB" w:rsidRPr="00F136BB" w:rsidRDefault="00F136BB">
            <w:pPr>
              <w:spacing w:after="0" w:line="240" w:lineRule="auto"/>
              <w:jc w:val="center"/>
              <w:rPr>
                <w:rFonts w:ascii="Calibri Light" w:eastAsia="Times New Roman" w:hAnsi="Calibri Light" w:cs="Calibri Light"/>
                <w:sz w:val="24"/>
                <w:szCs w:val="24"/>
                <w:lang w:val="lt-LT"/>
              </w:rPr>
            </w:pPr>
            <w:r w:rsidRPr="00F136BB">
              <w:rPr>
                <w:rFonts w:ascii="Calibri Light" w:eastAsia="Times New Roman" w:hAnsi="Calibri Light" w:cs="Calibri Light"/>
                <w:sz w:val="24"/>
                <w:szCs w:val="24"/>
                <w:lang w:val="lt-LT"/>
              </w:rPr>
              <w:t>Maksimalus – 90</w:t>
            </w:r>
          </w:p>
        </w:tc>
      </w:tr>
    </w:tbl>
    <w:p w14:paraId="52675F7C" w14:textId="77777777" w:rsidR="00F136BB" w:rsidRPr="00F136BB" w:rsidRDefault="00F136BB" w:rsidP="00F136BB">
      <w:pPr>
        <w:spacing w:after="0" w:line="240" w:lineRule="auto"/>
        <w:rPr>
          <w:rFonts w:ascii="Calibri Light" w:eastAsia="Times New Roman" w:hAnsi="Calibri Light" w:cs="Calibri Light"/>
          <w:b/>
          <w:bCs/>
          <w:sz w:val="24"/>
          <w:szCs w:val="24"/>
          <w:lang w:val="lt-LT"/>
        </w:rPr>
      </w:pPr>
      <w:r w:rsidRPr="00F136BB">
        <w:rPr>
          <w:rFonts w:ascii="Calibri Light" w:eastAsia="Times New Roman" w:hAnsi="Calibri Light" w:cs="Calibri Light"/>
          <w:b/>
          <w:bCs/>
          <w:sz w:val="24"/>
          <w:szCs w:val="24"/>
          <w:vertAlign w:val="superscript"/>
          <w:lang w:val="lt-LT"/>
        </w:rPr>
        <w:t>*</w:t>
      </w:r>
      <w:r w:rsidRPr="00F136BB">
        <w:rPr>
          <w:rFonts w:ascii="Calibri Light" w:eastAsia="Times New Roman" w:hAnsi="Calibri Light" w:cs="Calibri Light"/>
          <w:b/>
          <w:bCs/>
          <w:sz w:val="24"/>
          <w:szCs w:val="24"/>
          <w:lang w:val="lt-LT"/>
        </w:rPr>
        <w:t>Pirkėjas neįsipareigoja įsigyti viso nurodyto maksimalaus paslaugų kiekio sutarties galiojimo laikotarpiu,  paslaugos bus perkamos pagal</w:t>
      </w:r>
      <w:r w:rsidRPr="00F136BB">
        <w:rPr>
          <w:rFonts w:ascii="Calibri Light" w:eastAsia="Times New Roman" w:hAnsi="Calibri Light" w:cs="Calibri Light"/>
          <w:sz w:val="24"/>
          <w:szCs w:val="24"/>
          <w:lang w:val="lt-LT"/>
        </w:rPr>
        <w:t xml:space="preserve"> </w:t>
      </w:r>
      <w:r w:rsidRPr="00F136BB">
        <w:rPr>
          <w:rFonts w:ascii="Calibri Light" w:eastAsia="Times New Roman" w:hAnsi="Calibri Light" w:cs="Calibri Light"/>
          <w:b/>
          <w:bCs/>
          <w:sz w:val="24"/>
          <w:szCs w:val="24"/>
          <w:lang w:val="lt-LT"/>
        </w:rPr>
        <w:t>faktinį poreikį pateikus atskirą užklausą.</w:t>
      </w:r>
    </w:p>
    <w:p w14:paraId="62C6FCF9" w14:textId="77777777" w:rsidR="00F136BB" w:rsidRPr="00F136BB" w:rsidRDefault="00F136BB" w:rsidP="00F136BB">
      <w:pPr>
        <w:spacing w:after="0" w:line="240" w:lineRule="auto"/>
        <w:rPr>
          <w:rFonts w:ascii="Calibri Light" w:eastAsia="Times New Roman" w:hAnsi="Calibri Light" w:cs="Calibri Light"/>
          <w:b/>
          <w:bCs/>
          <w:sz w:val="24"/>
          <w:szCs w:val="24"/>
          <w:lang w:val="lt-LT"/>
        </w:rPr>
      </w:pPr>
      <w:r w:rsidRPr="00F136BB">
        <w:rPr>
          <w:rFonts w:ascii="Calibri Light" w:eastAsia="Times New Roman" w:hAnsi="Calibri Light" w:cs="Calibri Light"/>
          <w:b/>
          <w:bCs/>
          <w:sz w:val="24"/>
          <w:szCs w:val="24"/>
          <w:lang w:val="lt-LT"/>
        </w:rPr>
        <w:t>** suformuotų atliekant kadastrinius matavimus ir (ar) suformuotų atliekant preliminarius matavimus</w:t>
      </w:r>
    </w:p>
    <w:p w14:paraId="06E3D000" w14:textId="77777777" w:rsidR="00F136BB" w:rsidRPr="00F136BB" w:rsidRDefault="00F136BB" w:rsidP="00F136BB">
      <w:pPr>
        <w:spacing w:after="0" w:line="240" w:lineRule="auto"/>
        <w:ind w:firstLine="720"/>
        <w:rPr>
          <w:rFonts w:ascii="Calibri Light" w:eastAsia="Times New Roman" w:hAnsi="Calibri Light" w:cs="Calibri Light"/>
          <w:sz w:val="24"/>
          <w:szCs w:val="24"/>
          <w:lang w:val="lt-LT"/>
        </w:rPr>
      </w:pPr>
    </w:p>
    <w:p w14:paraId="6CAF46EC" w14:textId="77777777" w:rsidR="00F136BB" w:rsidRPr="00F136BB" w:rsidRDefault="00F136BB" w:rsidP="00F136BB">
      <w:pPr>
        <w:pStyle w:val="ListParagraph"/>
        <w:numPr>
          <w:ilvl w:val="0"/>
          <w:numId w:val="22"/>
        </w:numPr>
        <w:spacing w:after="0" w:line="240" w:lineRule="auto"/>
        <w:ind w:left="0" w:firstLine="851"/>
        <w:rPr>
          <w:rFonts w:ascii="Calibri Light" w:eastAsia="Calibri" w:hAnsi="Calibri Light" w:cs="Calibri Light"/>
          <w:b/>
          <w:bCs/>
          <w:sz w:val="24"/>
          <w:szCs w:val="24"/>
          <w:lang w:val="lt-LT"/>
        </w:rPr>
      </w:pPr>
      <w:r w:rsidRPr="00F136BB">
        <w:rPr>
          <w:rFonts w:ascii="Calibri Light" w:eastAsia="Calibri" w:hAnsi="Calibri Light" w:cs="Calibri Light"/>
          <w:b/>
          <w:bCs/>
          <w:color w:val="000000" w:themeColor="text1"/>
          <w:sz w:val="24"/>
          <w:szCs w:val="24"/>
          <w:lang w:val="lt-LT"/>
        </w:rPr>
        <w:t>Paslaugos atliekamos</w:t>
      </w:r>
      <w:r w:rsidRPr="00F136BB">
        <w:rPr>
          <w:rFonts w:ascii="Calibri Light" w:hAnsi="Calibri Light" w:cs="Calibri Light"/>
          <w:b/>
          <w:color w:val="000000" w:themeColor="text1"/>
          <w:sz w:val="24"/>
          <w:lang w:val="lt-LT"/>
        </w:rPr>
        <w:t xml:space="preserve"> </w:t>
      </w:r>
      <w:r w:rsidRPr="00F136BB">
        <w:rPr>
          <w:rFonts w:ascii="Calibri Light" w:hAnsi="Calibri Light" w:cs="Calibri Light"/>
          <w:b/>
          <w:sz w:val="24"/>
          <w:lang w:val="lt-LT"/>
        </w:rPr>
        <w:t>vadovaujantis</w:t>
      </w:r>
      <w:r w:rsidRPr="00F136BB">
        <w:rPr>
          <w:rFonts w:ascii="Calibri Light" w:hAnsi="Calibri Light" w:cs="Calibri Light"/>
          <w:b/>
          <w:bCs/>
          <w:sz w:val="24"/>
          <w:szCs w:val="24"/>
          <w:lang w:val="lt-LT"/>
        </w:rPr>
        <w:t>:</w:t>
      </w:r>
    </w:p>
    <w:p w14:paraId="1B40AB0C" w14:textId="77777777" w:rsidR="00F136BB" w:rsidRPr="00F136BB" w:rsidRDefault="00F136BB" w:rsidP="00F136BB">
      <w:pPr>
        <w:pStyle w:val="ListParagraph"/>
        <w:numPr>
          <w:ilvl w:val="1"/>
          <w:numId w:val="23"/>
        </w:numPr>
        <w:spacing w:after="0" w:line="240" w:lineRule="auto"/>
        <w:ind w:left="0" w:firstLine="851"/>
        <w:rPr>
          <w:rFonts w:ascii="Calibri Light" w:eastAsia="Calibri" w:hAnsi="Calibri Light" w:cs="Calibri Light"/>
          <w:sz w:val="24"/>
          <w:szCs w:val="24"/>
          <w:lang w:val="lt-LT"/>
        </w:rPr>
      </w:pPr>
      <w:r w:rsidRPr="00F136BB">
        <w:rPr>
          <w:rFonts w:ascii="Calibri Light" w:eastAsia="Times New Roman" w:hAnsi="Calibri Light" w:cs="Calibri Light"/>
          <w:sz w:val="24"/>
          <w:szCs w:val="24"/>
          <w:lang w:val="lt-LT"/>
        </w:rPr>
        <w:t xml:space="preserve"> Miškų įstatymo 4</w:t>
      </w:r>
      <w:r w:rsidRPr="00F136BB">
        <w:rPr>
          <w:rFonts w:ascii="Calibri Light" w:eastAsia="Times New Roman" w:hAnsi="Calibri Light" w:cs="Calibri Light"/>
          <w:sz w:val="24"/>
          <w:szCs w:val="24"/>
          <w:vertAlign w:val="superscript"/>
          <w:lang w:val="lt-LT"/>
        </w:rPr>
        <w:t>1</w:t>
      </w:r>
      <w:r w:rsidRPr="00F136BB">
        <w:rPr>
          <w:rFonts w:ascii="Calibri Light" w:eastAsia="Times New Roman" w:hAnsi="Calibri Light" w:cs="Calibri Light"/>
          <w:sz w:val="24"/>
          <w:szCs w:val="24"/>
          <w:lang w:val="lt-LT"/>
        </w:rPr>
        <w:t xml:space="preserve"> straipsniu;</w:t>
      </w:r>
    </w:p>
    <w:p w14:paraId="1AEEA0A3" w14:textId="77777777" w:rsidR="00F136BB" w:rsidRPr="00F136BB" w:rsidRDefault="00F136BB" w:rsidP="00F136BB">
      <w:pPr>
        <w:pStyle w:val="ListParagraph"/>
        <w:numPr>
          <w:ilvl w:val="1"/>
          <w:numId w:val="23"/>
        </w:numPr>
        <w:spacing w:after="0" w:line="240" w:lineRule="auto"/>
        <w:ind w:left="0" w:firstLine="851"/>
        <w:rPr>
          <w:rFonts w:ascii="Calibri Light" w:eastAsia="Calibri" w:hAnsi="Calibri Light" w:cs="Calibri Light"/>
          <w:sz w:val="24"/>
          <w:szCs w:val="24"/>
          <w:lang w:val="lt-LT"/>
        </w:rPr>
      </w:pPr>
      <w:r w:rsidRPr="00F136BB">
        <w:rPr>
          <w:rFonts w:ascii="Calibri Light" w:eastAsia="Times New Roman" w:hAnsi="Calibri Light" w:cs="Calibri Light"/>
          <w:sz w:val="24"/>
          <w:szCs w:val="24"/>
          <w:lang w:val="lt-LT"/>
        </w:rPr>
        <w:t>Žemės ūkio paskirties žemės įsigijimo įstatymo 5 straipsnio 2 dalimi;</w:t>
      </w:r>
    </w:p>
    <w:p w14:paraId="4F95464F" w14:textId="77777777" w:rsidR="00F136BB" w:rsidRPr="00F136BB" w:rsidRDefault="00F136BB" w:rsidP="00F136BB">
      <w:pPr>
        <w:pStyle w:val="ListParagraph"/>
        <w:numPr>
          <w:ilvl w:val="1"/>
          <w:numId w:val="23"/>
        </w:numPr>
        <w:spacing w:after="0" w:line="240" w:lineRule="auto"/>
        <w:ind w:left="0" w:firstLine="851"/>
        <w:rPr>
          <w:rFonts w:ascii="Calibri Light" w:eastAsia="Calibri" w:hAnsi="Calibri Light" w:cs="Calibri Light"/>
          <w:sz w:val="24"/>
          <w:szCs w:val="24"/>
          <w:lang w:val="lt-LT"/>
        </w:rPr>
      </w:pPr>
      <w:r w:rsidRPr="00F136BB">
        <w:rPr>
          <w:rFonts w:ascii="Calibri Light" w:eastAsia="Times New Roman" w:hAnsi="Calibri Light" w:cs="Calibri Light"/>
          <w:sz w:val="24"/>
          <w:szCs w:val="24"/>
          <w:lang w:val="lt-LT"/>
        </w:rPr>
        <w:t>Lietuvos Respublikos turto ir verslo vertinimo pagrindų įstatymu;</w:t>
      </w:r>
    </w:p>
    <w:p w14:paraId="2CB72E46" w14:textId="77777777" w:rsidR="00F136BB" w:rsidRPr="00F136BB" w:rsidRDefault="00F136BB" w:rsidP="00F136BB">
      <w:pPr>
        <w:pStyle w:val="ListParagraph"/>
        <w:numPr>
          <w:ilvl w:val="1"/>
          <w:numId w:val="23"/>
        </w:numPr>
        <w:spacing w:after="0" w:line="240" w:lineRule="auto"/>
        <w:ind w:left="0" w:firstLine="851"/>
        <w:rPr>
          <w:rFonts w:ascii="Calibri Light" w:eastAsia="Calibri" w:hAnsi="Calibri Light" w:cs="Calibri Light"/>
          <w:sz w:val="24"/>
          <w:szCs w:val="24"/>
          <w:lang w:val="lt-LT"/>
        </w:rPr>
      </w:pPr>
      <w:r w:rsidRPr="00F136BB">
        <w:rPr>
          <w:rFonts w:ascii="Calibri Light" w:eastAsia="Times New Roman" w:hAnsi="Calibri Light" w:cs="Calibri Light"/>
          <w:sz w:val="24"/>
          <w:szCs w:val="24"/>
          <w:lang w:val="lt-LT"/>
        </w:rPr>
        <w:t>Turto ir verslo vertinimo metodika, patvirtinta Lietuvos Respublikos finansų ministro 2012 m. balandžio 27 d. įsakymu Nr. 1K-159 „Dėl turto ir verslo vertinimo metodikos patvirtinimo“;</w:t>
      </w:r>
    </w:p>
    <w:p w14:paraId="0A770AA6" w14:textId="77777777" w:rsidR="00F136BB" w:rsidRPr="00F136BB" w:rsidRDefault="00F136BB" w:rsidP="00F136BB">
      <w:pPr>
        <w:pStyle w:val="ListParagraph"/>
        <w:numPr>
          <w:ilvl w:val="1"/>
          <w:numId w:val="23"/>
        </w:numPr>
        <w:spacing w:after="0" w:line="240" w:lineRule="auto"/>
        <w:ind w:left="0" w:firstLine="851"/>
        <w:rPr>
          <w:rFonts w:ascii="Calibri Light" w:eastAsia="Calibri" w:hAnsi="Calibri Light" w:cs="Calibri Light"/>
          <w:sz w:val="24"/>
          <w:szCs w:val="24"/>
          <w:lang w:val="lt-LT"/>
        </w:rPr>
      </w:pPr>
      <w:r w:rsidRPr="00F136BB">
        <w:rPr>
          <w:rFonts w:ascii="Calibri Light" w:eastAsia="SimSun" w:hAnsi="Calibri Light" w:cs="Calibri Light"/>
          <w:sz w:val="24"/>
          <w:szCs w:val="24"/>
          <w:lang w:val="lt-LT" w:eastAsia="zh-CN"/>
        </w:rPr>
        <w:t xml:space="preserve">Žemės, esamų pastatų ar kitų nekilnojamųjų daiktų pirkimų arba nuomos ar teisių į šiuos daiktus įsigijimų tvarkos aprašu, patvirtintu </w:t>
      </w:r>
      <w:r w:rsidRPr="00F136BB">
        <w:rPr>
          <w:rFonts w:ascii="Calibri Light" w:eastAsia="Times New Roman" w:hAnsi="Calibri Light" w:cs="Calibri Light"/>
          <w:color w:val="000000" w:themeColor="text1"/>
          <w:sz w:val="24"/>
          <w:szCs w:val="24"/>
          <w:lang w:val="lt-LT" w:eastAsia="lt-LT"/>
        </w:rPr>
        <w:t>Lietuvos Respublikos Vyriausybės 2017 m. gruodžio 13 d. nutarimu Nr. 1036</w:t>
      </w:r>
      <w:r w:rsidRPr="00F136BB">
        <w:rPr>
          <w:rFonts w:ascii="Calibri Light" w:eastAsia="Times New Roman" w:hAnsi="Calibri Light" w:cs="Calibri Light"/>
          <w:sz w:val="24"/>
          <w:szCs w:val="24"/>
          <w:lang w:val="lt-LT" w:eastAsia="lt-LT"/>
        </w:rPr>
        <w:t xml:space="preserve">; </w:t>
      </w:r>
    </w:p>
    <w:p w14:paraId="13E04645" w14:textId="77777777" w:rsidR="00F136BB" w:rsidRPr="00F136BB" w:rsidRDefault="00F136BB" w:rsidP="00F136BB">
      <w:pPr>
        <w:pStyle w:val="ListParagraph"/>
        <w:numPr>
          <w:ilvl w:val="1"/>
          <w:numId w:val="23"/>
        </w:numPr>
        <w:spacing w:after="0" w:line="240" w:lineRule="auto"/>
        <w:ind w:left="0" w:firstLine="851"/>
        <w:rPr>
          <w:rFonts w:ascii="Calibri Light" w:eastAsia="Calibri" w:hAnsi="Calibri Light" w:cs="Calibri Light"/>
          <w:sz w:val="24"/>
          <w:szCs w:val="24"/>
          <w:lang w:val="lt-LT"/>
        </w:rPr>
      </w:pPr>
      <w:r w:rsidRPr="00F136BB">
        <w:rPr>
          <w:rFonts w:ascii="Calibri Light" w:eastAsia="Times New Roman" w:hAnsi="Calibri Light" w:cs="Calibri Light"/>
          <w:sz w:val="24"/>
          <w:szCs w:val="24"/>
          <w:lang w:val="lt-LT" w:eastAsia="lt-LT"/>
        </w:rPr>
        <w:t>Žemės pirkimo tvarkos aprašu, patvirtintu Valstybinės saugomų teritorijų tarnybos prie Aplinkos ministerijos direktoriaus 2023 m. lapkričio 30 d. įsakymu Nr.  V-132 „Dėl Valstybinės saugomų teritorijų tarnybos prie Aplinkos ministerijos direktoriaus 2019 m. kovo 25 d. įsakymo Nr. V-43 „Dėl žemės pirkimo tvarkos aprašo patvirtinimo“ pakeitimo”.</w:t>
      </w:r>
    </w:p>
    <w:p w14:paraId="1DF46EE1" w14:textId="77777777" w:rsidR="00F136BB" w:rsidRPr="00F136BB" w:rsidRDefault="00F136BB" w:rsidP="00F136BB">
      <w:pPr>
        <w:pStyle w:val="ListParagraph"/>
        <w:numPr>
          <w:ilvl w:val="1"/>
          <w:numId w:val="23"/>
        </w:numPr>
        <w:spacing w:after="0" w:line="240" w:lineRule="auto"/>
        <w:ind w:left="0" w:firstLine="851"/>
        <w:rPr>
          <w:rFonts w:ascii="Calibri Light" w:eastAsia="Calibri" w:hAnsi="Calibri Light" w:cs="Calibri Light"/>
          <w:sz w:val="24"/>
          <w:szCs w:val="24"/>
          <w:lang w:val="lt-LT"/>
        </w:rPr>
      </w:pPr>
      <w:r w:rsidRPr="00F136BB">
        <w:rPr>
          <w:rFonts w:ascii="Calibri Light" w:eastAsia="Times New Roman" w:hAnsi="Calibri Light" w:cs="Calibri Light"/>
          <w:sz w:val="24"/>
          <w:szCs w:val="24"/>
          <w:lang w:val="lt-LT" w:eastAsia="lt-LT"/>
        </w:rPr>
        <w:t>šia specifikacija.</w:t>
      </w:r>
    </w:p>
    <w:p w14:paraId="454E6EDA" w14:textId="77777777" w:rsidR="00F136BB" w:rsidRPr="00F136BB" w:rsidRDefault="00F136BB" w:rsidP="00F136BB">
      <w:pPr>
        <w:pStyle w:val="ListParagraph"/>
        <w:numPr>
          <w:ilvl w:val="0"/>
          <w:numId w:val="23"/>
        </w:numPr>
        <w:spacing w:after="0" w:line="240" w:lineRule="auto"/>
        <w:ind w:left="0" w:firstLine="851"/>
        <w:rPr>
          <w:rFonts w:ascii="Calibri Light" w:eastAsia="Calibri" w:hAnsi="Calibri Light" w:cs="Calibri Light"/>
          <w:b/>
          <w:sz w:val="24"/>
          <w:szCs w:val="24"/>
          <w:lang w:val="lt-LT"/>
        </w:rPr>
      </w:pPr>
      <w:r w:rsidRPr="00F136BB">
        <w:rPr>
          <w:rFonts w:ascii="Calibri Light" w:eastAsia="Times New Roman" w:hAnsi="Calibri Light" w:cs="Calibri Light"/>
          <w:b/>
          <w:sz w:val="24"/>
          <w:szCs w:val="24"/>
          <w:lang w:val="lt-LT"/>
        </w:rPr>
        <w:t>Paslaugų užsakymo ir atlikimo reikalavimai bei terminai:</w:t>
      </w:r>
    </w:p>
    <w:p w14:paraId="6CFF751D" w14:textId="77777777" w:rsidR="00F136BB" w:rsidRPr="00F136BB" w:rsidRDefault="00F136BB" w:rsidP="00F136BB">
      <w:pPr>
        <w:pStyle w:val="ListParagraph"/>
        <w:numPr>
          <w:ilvl w:val="1"/>
          <w:numId w:val="23"/>
        </w:numPr>
        <w:tabs>
          <w:tab w:val="left" w:pos="567"/>
        </w:tabs>
        <w:spacing w:after="0" w:line="240" w:lineRule="auto"/>
        <w:ind w:left="0" w:firstLine="851"/>
        <w:rPr>
          <w:rFonts w:ascii="Calibri Light" w:eastAsia="Times New Roman" w:hAnsi="Calibri Light" w:cs="Calibri Light"/>
          <w:sz w:val="24"/>
          <w:szCs w:val="24"/>
          <w:lang w:val="lt-LT"/>
        </w:rPr>
      </w:pPr>
      <w:r w:rsidRPr="00F136BB">
        <w:rPr>
          <w:rFonts w:ascii="Calibri Light" w:eastAsia="Times New Roman" w:hAnsi="Calibri Light" w:cs="Calibri Light"/>
          <w:sz w:val="24"/>
          <w:szCs w:val="24"/>
          <w:lang w:val="lt-LT"/>
        </w:rPr>
        <w:t>Privačios miškų ūkio arba žemės ūkio  paskirties žemės sklypų individualaus vertinimo ataskaitos rengiamos skaitmenine forma.</w:t>
      </w:r>
    </w:p>
    <w:p w14:paraId="1F3CC429" w14:textId="77777777" w:rsidR="00F136BB" w:rsidRPr="00F136BB" w:rsidRDefault="00F136BB" w:rsidP="00F136BB">
      <w:pPr>
        <w:pStyle w:val="ListParagraph"/>
        <w:numPr>
          <w:ilvl w:val="1"/>
          <w:numId w:val="23"/>
        </w:numPr>
        <w:tabs>
          <w:tab w:val="left" w:pos="567"/>
        </w:tabs>
        <w:spacing w:after="0" w:line="240" w:lineRule="auto"/>
        <w:ind w:left="0" w:firstLine="851"/>
        <w:rPr>
          <w:rFonts w:ascii="Calibri Light" w:eastAsia="Times New Roman" w:hAnsi="Calibri Light" w:cs="Calibri Light"/>
          <w:sz w:val="24"/>
          <w:szCs w:val="24"/>
          <w:lang w:val="lt-LT"/>
        </w:rPr>
      </w:pPr>
      <w:r w:rsidRPr="00F136BB">
        <w:rPr>
          <w:rFonts w:ascii="Calibri Light" w:eastAsia="Times New Roman" w:hAnsi="Calibri Light" w:cs="Calibri Light"/>
          <w:sz w:val="24"/>
          <w:szCs w:val="24"/>
          <w:lang w:val="lt-LT"/>
        </w:rPr>
        <w:t>Paslaugų  apimtys ir jų suteikimo terminai nustatomi pagal Perkančiosios organizacijos raštu pateiktus užsakymus paslaugų teikėjui, įvertinus Paslaugų teikimo sutarties galiojimo terminą;</w:t>
      </w:r>
    </w:p>
    <w:p w14:paraId="793E1EA6" w14:textId="77777777" w:rsidR="00F136BB" w:rsidRPr="00F136BB" w:rsidRDefault="00F136BB" w:rsidP="00F136BB">
      <w:pPr>
        <w:pStyle w:val="ListParagraph"/>
        <w:numPr>
          <w:ilvl w:val="1"/>
          <w:numId w:val="23"/>
        </w:numPr>
        <w:tabs>
          <w:tab w:val="left" w:pos="567"/>
        </w:tabs>
        <w:spacing w:after="0" w:line="240" w:lineRule="auto"/>
        <w:ind w:left="0" w:firstLine="851"/>
        <w:rPr>
          <w:rFonts w:ascii="Calibri Light" w:eastAsiaTheme="minorHAnsi" w:hAnsi="Calibri Light" w:cs="Calibri Light"/>
          <w:b/>
          <w:sz w:val="24"/>
          <w:lang w:val="lt-LT"/>
        </w:rPr>
      </w:pPr>
      <w:r w:rsidRPr="00F136BB">
        <w:rPr>
          <w:rFonts w:ascii="Calibri Light" w:hAnsi="Calibri Light" w:cs="Calibri Light"/>
          <w:b/>
          <w:sz w:val="24"/>
          <w:lang w:val="lt-LT"/>
        </w:rPr>
        <w:t>Perkančioji organizacija paslaugų tiekėjui pateikia:</w:t>
      </w:r>
    </w:p>
    <w:p w14:paraId="5F2ACAA0" w14:textId="77777777" w:rsidR="00F136BB" w:rsidRPr="00F136BB" w:rsidRDefault="00F136BB" w:rsidP="00F136BB">
      <w:pPr>
        <w:pStyle w:val="ListParagraph"/>
        <w:numPr>
          <w:ilvl w:val="2"/>
          <w:numId w:val="23"/>
        </w:numPr>
        <w:tabs>
          <w:tab w:val="left" w:pos="567"/>
          <w:tab w:val="left" w:pos="1560"/>
        </w:tabs>
        <w:spacing w:after="0" w:line="240" w:lineRule="auto"/>
        <w:ind w:left="0" w:firstLine="851"/>
        <w:rPr>
          <w:rFonts w:ascii="Calibri Light" w:eastAsia="Times New Roman" w:hAnsi="Calibri Light" w:cs="Calibri Light"/>
          <w:sz w:val="24"/>
          <w:szCs w:val="24"/>
          <w:lang w:val="lt-LT"/>
        </w:rPr>
      </w:pPr>
      <w:r w:rsidRPr="00F136BB">
        <w:rPr>
          <w:rFonts w:ascii="Calibri Light" w:eastAsia="Times New Roman" w:hAnsi="Calibri Light" w:cs="Calibri Light"/>
          <w:sz w:val="24"/>
          <w:szCs w:val="24"/>
          <w:lang w:val="lt-LT"/>
        </w:rPr>
        <w:t xml:space="preserve">paslaugų užsakymą, kuriame nurodomas (-i) privačios </w:t>
      </w:r>
      <w:r w:rsidRPr="00F136BB">
        <w:rPr>
          <w:rFonts w:ascii="Calibri Light" w:eastAsia="Times New Roman" w:hAnsi="Calibri Light" w:cs="Calibri Light"/>
          <w:sz w:val="24"/>
          <w:szCs w:val="20"/>
          <w:lang w:val="lt-LT"/>
        </w:rPr>
        <w:t>žemės sklypas (-ai) (adresas, kadastro ir (ar) unikalus numeris, pagrindinė žemės naudojimo paskirtis), kuriam (-</w:t>
      </w:r>
      <w:proofErr w:type="spellStart"/>
      <w:r w:rsidRPr="00F136BB">
        <w:rPr>
          <w:rFonts w:ascii="Calibri Light" w:eastAsia="Times New Roman" w:hAnsi="Calibri Light" w:cs="Calibri Light"/>
          <w:sz w:val="24"/>
          <w:szCs w:val="20"/>
          <w:lang w:val="lt-LT"/>
        </w:rPr>
        <w:t>iems</w:t>
      </w:r>
      <w:proofErr w:type="spellEnd"/>
      <w:r w:rsidRPr="00F136BB">
        <w:rPr>
          <w:rFonts w:ascii="Calibri Light" w:eastAsia="Times New Roman" w:hAnsi="Calibri Light" w:cs="Calibri Light"/>
          <w:sz w:val="24"/>
          <w:szCs w:val="20"/>
          <w:lang w:val="lt-LT"/>
        </w:rPr>
        <w:t>) turi būti atliekama paslauga;</w:t>
      </w:r>
    </w:p>
    <w:p w14:paraId="07AC53F0" w14:textId="77777777" w:rsidR="00F136BB" w:rsidRPr="00F136BB" w:rsidRDefault="00F136BB" w:rsidP="00F136BB">
      <w:pPr>
        <w:pStyle w:val="ListParagraph"/>
        <w:numPr>
          <w:ilvl w:val="2"/>
          <w:numId w:val="23"/>
        </w:numPr>
        <w:tabs>
          <w:tab w:val="left" w:pos="567"/>
          <w:tab w:val="left" w:pos="1560"/>
        </w:tabs>
        <w:spacing w:after="0" w:line="240" w:lineRule="auto"/>
        <w:ind w:left="0" w:firstLine="851"/>
        <w:rPr>
          <w:rFonts w:ascii="Calibri Light" w:eastAsia="Times New Roman" w:hAnsi="Calibri Light" w:cs="Calibri Light"/>
          <w:sz w:val="24"/>
          <w:szCs w:val="24"/>
          <w:lang w:val="lt-LT"/>
        </w:rPr>
      </w:pPr>
      <w:r w:rsidRPr="00F136BB">
        <w:rPr>
          <w:rFonts w:ascii="Calibri Light" w:eastAsia="Times New Roman" w:hAnsi="Calibri Light" w:cs="Calibri Light"/>
          <w:sz w:val="24"/>
          <w:szCs w:val="24"/>
          <w:lang w:val="lt-LT"/>
        </w:rPr>
        <w:t>privačios žemės sklypo (-ų) planą (-</w:t>
      </w:r>
      <w:proofErr w:type="spellStart"/>
      <w:r w:rsidRPr="00F136BB">
        <w:rPr>
          <w:rFonts w:ascii="Calibri Light" w:eastAsia="Times New Roman" w:hAnsi="Calibri Light" w:cs="Calibri Light"/>
          <w:sz w:val="24"/>
          <w:szCs w:val="24"/>
          <w:lang w:val="lt-LT"/>
        </w:rPr>
        <w:t>us</w:t>
      </w:r>
      <w:proofErr w:type="spellEnd"/>
      <w:r w:rsidRPr="00F136BB">
        <w:rPr>
          <w:rFonts w:ascii="Calibri Light" w:eastAsia="Times New Roman" w:hAnsi="Calibri Light" w:cs="Calibri Light"/>
          <w:sz w:val="24"/>
          <w:szCs w:val="24"/>
          <w:lang w:val="lt-LT"/>
        </w:rPr>
        <w:t>) ). Jei užsakoma paslauga dėl dalies žemės sklypo vertinimo – pateikiamas žemės sklypo planas su pažymėta vertinamos sklypo dalies riba;</w:t>
      </w:r>
    </w:p>
    <w:p w14:paraId="791CE2AB" w14:textId="77777777" w:rsidR="00F136BB" w:rsidRPr="00F136BB" w:rsidRDefault="00F136BB" w:rsidP="00F136BB">
      <w:pPr>
        <w:pStyle w:val="ListParagraph"/>
        <w:numPr>
          <w:ilvl w:val="2"/>
          <w:numId w:val="23"/>
        </w:numPr>
        <w:tabs>
          <w:tab w:val="left" w:pos="567"/>
          <w:tab w:val="left" w:pos="1560"/>
        </w:tabs>
        <w:spacing w:after="0" w:line="240" w:lineRule="auto"/>
        <w:ind w:left="0" w:firstLine="851"/>
        <w:rPr>
          <w:rFonts w:ascii="Calibri Light" w:eastAsia="Times New Roman" w:hAnsi="Calibri Light" w:cs="Calibri Light"/>
          <w:sz w:val="24"/>
          <w:szCs w:val="24"/>
          <w:lang w:val="lt-LT"/>
        </w:rPr>
      </w:pPr>
      <w:r w:rsidRPr="00F136BB">
        <w:rPr>
          <w:rFonts w:ascii="Calibri Light" w:eastAsia="Times New Roman" w:hAnsi="Calibri Light" w:cs="Calibri Light"/>
          <w:sz w:val="24"/>
          <w:szCs w:val="24"/>
          <w:lang w:val="lt-LT"/>
        </w:rPr>
        <w:t>privačios žemės sklypų savininkų sutikimų dėl individualaus turto vertinimo, kopijas;</w:t>
      </w:r>
    </w:p>
    <w:p w14:paraId="6430BB12" w14:textId="77777777" w:rsidR="00F136BB" w:rsidRPr="00F136BB" w:rsidRDefault="00F136BB" w:rsidP="00F136BB">
      <w:pPr>
        <w:pStyle w:val="ListParagraph"/>
        <w:numPr>
          <w:ilvl w:val="2"/>
          <w:numId w:val="23"/>
        </w:numPr>
        <w:tabs>
          <w:tab w:val="left" w:pos="567"/>
          <w:tab w:val="left" w:pos="1560"/>
        </w:tabs>
        <w:spacing w:after="0" w:line="240" w:lineRule="auto"/>
        <w:ind w:left="0" w:firstLine="851"/>
        <w:rPr>
          <w:rFonts w:ascii="Calibri Light" w:eastAsia="Times New Roman" w:hAnsi="Calibri Light" w:cs="Calibri Light"/>
          <w:sz w:val="24"/>
          <w:szCs w:val="24"/>
          <w:lang w:val="lt-LT"/>
        </w:rPr>
      </w:pPr>
      <w:r w:rsidRPr="00F136BB">
        <w:rPr>
          <w:rFonts w:ascii="Calibri Light" w:eastAsia="Times New Roman" w:hAnsi="Calibri Light" w:cs="Calibri Light"/>
          <w:sz w:val="24"/>
          <w:szCs w:val="24"/>
          <w:lang w:val="lt-LT"/>
        </w:rPr>
        <w:lastRenderedPageBreak/>
        <w:t xml:space="preserve">konkretaus užsakymo finansavimo šaltinį, kuris turi būti nurodytas sąskaitoje, teikiamoje Perkančiajai organizacijai, atsiskaityti už suteiktas paslaugas. </w:t>
      </w:r>
    </w:p>
    <w:p w14:paraId="3C85929B" w14:textId="77777777" w:rsidR="00F136BB" w:rsidRPr="00F136BB" w:rsidRDefault="00F136BB" w:rsidP="00F136BB">
      <w:pPr>
        <w:pStyle w:val="ListParagraph"/>
        <w:numPr>
          <w:ilvl w:val="1"/>
          <w:numId w:val="23"/>
        </w:numPr>
        <w:tabs>
          <w:tab w:val="left" w:pos="567"/>
        </w:tabs>
        <w:spacing w:after="0" w:line="240" w:lineRule="auto"/>
        <w:ind w:left="0" w:firstLine="851"/>
        <w:rPr>
          <w:rFonts w:ascii="Calibri Light" w:eastAsia="Times New Roman" w:hAnsi="Calibri Light" w:cs="Calibri Light"/>
          <w:sz w:val="24"/>
          <w:szCs w:val="24"/>
          <w:lang w:val="lt-LT"/>
        </w:rPr>
      </w:pPr>
      <w:r w:rsidRPr="00F136BB">
        <w:rPr>
          <w:rFonts w:ascii="Calibri Light" w:eastAsia="Times New Roman" w:hAnsi="Calibri Light" w:cs="Calibri Light"/>
          <w:sz w:val="24"/>
          <w:szCs w:val="24"/>
          <w:lang w:val="lt-LT"/>
        </w:rPr>
        <w:t>kita grafine medžiaga bei duomenimis, reikalingais įvykdyti paslaugų teikimo sutartį, savo lėšomis rūpinasi paslaugų teikėjas;</w:t>
      </w:r>
    </w:p>
    <w:p w14:paraId="6B5621D1" w14:textId="77777777" w:rsidR="00F136BB" w:rsidRPr="00F136BB" w:rsidRDefault="00F136BB" w:rsidP="00F136BB">
      <w:pPr>
        <w:pStyle w:val="ListParagraph"/>
        <w:numPr>
          <w:ilvl w:val="1"/>
          <w:numId w:val="23"/>
        </w:numPr>
        <w:tabs>
          <w:tab w:val="left" w:pos="567"/>
        </w:tabs>
        <w:spacing w:after="0" w:line="240" w:lineRule="auto"/>
        <w:ind w:left="0" w:firstLine="851"/>
        <w:rPr>
          <w:rFonts w:ascii="Calibri Light" w:eastAsia="Times New Roman" w:hAnsi="Calibri Light" w:cs="Calibri Light"/>
          <w:sz w:val="24"/>
          <w:szCs w:val="24"/>
          <w:lang w:val="lt-LT"/>
        </w:rPr>
      </w:pPr>
      <w:r w:rsidRPr="00F136BB">
        <w:rPr>
          <w:rFonts w:ascii="Calibri Light" w:eastAsia="Times New Roman" w:hAnsi="Calibri Light" w:cs="Calibri Light"/>
          <w:sz w:val="24"/>
          <w:szCs w:val="24"/>
          <w:lang w:val="lt-LT"/>
        </w:rPr>
        <w:t>į paslaugų kainą turi būti įskaitytos išvykimo apžiūrėti vietovėje paslaugų užsakyme nurodytą (-</w:t>
      </w:r>
      <w:proofErr w:type="spellStart"/>
      <w:r w:rsidRPr="00F136BB">
        <w:rPr>
          <w:rFonts w:ascii="Calibri Light" w:eastAsia="Times New Roman" w:hAnsi="Calibri Light" w:cs="Calibri Light"/>
          <w:sz w:val="24"/>
          <w:szCs w:val="24"/>
          <w:lang w:val="lt-LT"/>
        </w:rPr>
        <w:t>us</w:t>
      </w:r>
      <w:proofErr w:type="spellEnd"/>
      <w:r w:rsidRPr="00F136BB">
        <w:rPr>
          <w:rFonts w:ascii="Calibri Light" w:eastAsia="Times New Roman" w:hAnsi="Calibri Light" w:cs="Calibri Light"/>
          <w:sz w:val="24"/>
          <w:szCs w:val="24"/>
          <w:lang w:val="lt-LT"/>
        </w:rPr>
        <w:t>) privačios žemės sklypą (-</w:t>
      </w:r>
      <w:proofErr w:type="spellStart"/>
      <w:r w:rsidRPr="00F136BB">
        <w:rPr>
          <w:rFonts w:ascii="Calibri Light" w:eastAsia="Times New Roman" w:hAnsi="Calibri Light" w:cs="Calibri Light"/>
          <w:sz w:val="24"/>
          <w:szCs w:val="24"/>
          <w:lang w:val="lt-LT"/>
        </w:rPr>
        <w:t>us</w:t>
      </w:r>
      <w:proofErr w:type="spellEnd"/>
      <w:r w:rsidRPr="00F136BB">
        <w:rPr>
          <w:rFonts w:ascii="Calibri Light" w:eastAsia="Times New Roman" w:hAnsi="Calibri Light" w:cs="Calibri Light"/>
          <w:sz w:val="24"/>
          <w:szCs w:val="24"/>
          <w:lang w:val="lt-LT"/>
        </w:rPr>
        <w:t>) išlaidos. Žemės sklypai gali būti išperkami visoje Lietuvos Respublikos teritorijoje, išskyrus Kuršių neriją.</w:t>
      </w:r>
    </w:p>
    <w:p w14:paraId="625C4323" w14:textId="77777777" w:rsidR="00F136BB" w:rsidRPr="00F136BB" w:rsidRDefault="00F136BB" w:rsidP="00F136BB">
      <w:pPr>
        <w:pStyle w:val="ListParagraph"/>
        <w:numPr>
          <w:ilvl w:val="1"/>
          <w:numId w:val="23"/>
        </w:numPr>
        <w:tabs>
          <w:tab w:val="left" w:pos="567"/>
        </w:tabs>
        <w:spacing w:after="0" w:line="240" w:lineRule="auto"/>
        <w:ind w:left="0" w:firstLine="851"/>
        <w:rPr>
          <w:rFonts w:ascii="Calibri Light" w:eastAsia="Times New Roman" w:hAnsi="Calibri Light" w:cs="Calibri Light"/>
          <w:sz w:val="24"/>
          <w:szCs w:val="24"/>
          <w:lang w:val="lt-LT"/>
        </w:rPr>
      </w:pPr>
      <w:r w:rsidRPr="00F136BB">
        <w:rPr>
          <w:rFonts w:ascii="Calibri Light" w:eastAsia="Times New Roman" w:hAnsi="Calibri Light" w:cs="Calibri Light"/>
          <w:b/>
          <w:bCs/>
          <w:sz w:val="24"/>
          <w:szCs w:val="24"/>
          <w:lang w:val="lt-LT"/>
        </w:rPr>
        <w:t>Paslaugų</w:t>
      </w:r>
      <w:r w:rsidRPr="00F136BB">
        <w:rPr>
          <w:rFonts w:ascii="Calibri Light" w:hAnsi="Calibri Light" w:cs="Calibri Light"/>
          <w:b/>
          <w:sz w:val="24"/>
          <w:lang w:val="lt-LT"/>
        </w:rPr>
        <w:t xml:space="preserve"> teikėjas</w:t>
      </w:r>
      <w:r w:rsidRPr="00F136BB">
        <w:rPr>
          <w:rFonts w:ascii="Calibri Light" w:eastAsia="Times New Roman" w:hAnsi="Calibri Light" w:cs="Calibri Light"/>
          <w:sz w:val="24"/>
          <w:szCs w:val="24"/>
          <w:lang w:val="lt-LT"/>
        </w:rPr>
        <w:t>:</w:t>
      </w:r>
    </w:p>
    <w:p w14:paraId="08888B6E" w14:textId="77777777" w:rsidR="00F136BB" w:rsidRPr="00F136BB" w:rsidRDefault="00F136BB" w:rsidP="00F136BB">
      <w:pPr>
        <w:pStyle w:val="ListParagraph"/>
        <w:numPr>
          <w:ilvl w:val="2"/>
          <w:numId w:val="23"/>
        </w:numPr>
        <w:tabs>
          <w:tab w:val="left" w:pos="567"/>
          <w:tab w:val="left" w:pos="1560"/>
        </w:tabs>
        <w:spacing w:after="0" w:line="240" w:lineRule="auto"/>
        <w:ind w:left="0" w:firstLine="851"/>
        <w:rPr>
          <w:rFonts w:ascii="Calibri Light" w:eastAsiaTheme="minorHAnsi" w:hAnsi="Calibri Light" w:cs="Calibri Light"/>
          <w:sz w:val="24"/>
          <w:lang w:val="lt-LT"/>
        </w:rPr>
      </w:pPr>
      <w:r w:rsidRPr="00F136BB">
        <w:rPr>
          <w:rFonts w:ascii="Calibri Light" w:eastAsia="Times New Roman" w:hAnsi="Calibri Light" w:cs="Calibri Light"/>
          <w:sz w:val="24"/>
          <w:szCs w:val="24"/>
          <w:lang w:val="lt-LT"/>
        </w:rPr>
        <w:t>atlieka privačios miškų ūkio arba žemės ūkio paskirties žemės sklypų individualų vertinimą ir parengia privačios miškų ūkio arba žemės ūkio  paskirties žemės sklypų individualaus vertinimo ataskaitas bei pateikia Perkančiajai organizacijai, ne vėliau kaip per 20 darbo dienų nuo šios techninės specifikacijos 4.3.</w:t>
      </w:r>
      <w:r w:rsidRPr="00F136BB">
        <w:rPr>
          <w:rFonts w:ascii="Calibri Light" w:hAnsi="Calibri Light" w:cs="Calibri Light"/>
          <w:sz w:val="24"/>
          <w:lang w:val="lt-LT"/>
        </w:rPr>
        <w:t xml:space="preserve"> </w:t>
      </w:r>
      <w:r w:rsidRPr="00F136BB">
        <w:rPr>
          <w:rFonts w:ascii="Calibri Light" w:eastAsia="Times New Roman" w:hAnsi="Calibri Light" w:cs="Calibri Light"/>
          <w:sz w:val="24"/>
          <w:szCs w:val="24"/>
          <w:lang w:val="lt-LT"/>
        </w:rPr>
        <w:t>papunktyje nurodytų dokumentų gavimo dienos.</w:t>
      </w:r>
    </w:p>
    <w:p w14:paraId="7959BC25" w14:textId="77777777" w:rsidR="00F136BB" w:rsidRPr="00F136BB" w:rsidRDefault="00F136BB" w:rsidP="00F136BB">
      <w:pPr>
        <w:pStyle w:val="ListParagraph"/>
        <w:numPr>
          <w:ilvl w:val="2"/>
          <w:numId w:val="23"/>
        </w:numPr>
        <w:tabs>
          <w:tab w:val="left" w:pos="567"/>
          <w:tab w:val="left" w:pos="1560"/>
        </w:tabs>
        <w:spacing w:after="0" w:line="240" w:lineRule="auto"/>
        <w:ind w:left="0" w:firstLine="851"/>
        <w:rPr>
          <w:rFonts w:ascii="Calibri Light" w:eastAsia="Times New Roman" w:hAnsi="Calibri Light" w:cs="Calibri Light"/>
          <w:sz w:val="24"/>
          <w:szCs w:val="24"/>
          <w:lang w:val="lt-LT"/>
        </w:rPr>
      </w:pPr>
      <w:r w:rsidRPr="00F136BB">
        <w:rPr>
          <w:rFonts w:ascii="Calibri Light" w:eastAsia="Times New Roman" w:hAnsi="Calibri Light" w:cs="Calibri Light"/>
          <w:sz w:val="24"/>
          <w:szCs w:val="24"/>
          <w:lang w:val="lt-LT"/>
        </w:rPr>
        <w:t>organizuodamas išvykimo apžiūrėti vietovėje užsakyme nurodytus privačios žemės sklypus informuojama Perkančiosios organizacijos atsakingą asmenį apie apžiūros laiką ir datą, kad būtų galimybė dalyvauti kartu.</w:t>
      </w:r>
    </w:p>
    <w:p w14:paraId="0293D8B2" w14:textId="77777777" w:rsidR="00F136BB" w:rsidRPr="00F136BB" w:rsidRDefault="00F136BB" w:rsidP="00F136BB">
      <w:pPr>
        <w:pStyle w:val="ListParagraph"/>
        <w:numPr>
          <w:ilvl w:val="0"/>
          <w:numId w:val="23"/>
        </w:numPr>
        <w:tabs>
          <w:tab w:val="left" w:pos="567"/>
          <w:tab w:val="left" w:pos="1560"/>
        </w:tabs>
        <w:spacing w:after="0" w:line="240" w:lineRule="auto"/>
        <w:ind w:left="0" w:firstLine="851"/>
        <w:rPr>
          <w:rFonts w:ascii="Calibri Light" w:eastAsiaTheme="minorHAnsi" w:hAnsi="Calibri Light" w:cs="Calibri Light"/>
          <w:sz w:val="24"/>
          <w:lang w:val="lt-LT"/>
        </w:rPr>
      </w:pPr>
      <w:r w:rsidRPr="00F136BB">
        <w:rPr>
          <w:rFonts w:ascii="Calibri Light" w:eastAsia="Times New Roman" w:hAnsi="Calibri Light" w:cs="Calibri Light"/>
          <w:b/>
          <w:sz w:val="24"/>
          <w:szCs w:val="24"/>
          <w:lang w:val="lt-LT"/>
        </w:rPr>
        <w:t>Konfidencialumo reikalavimai:</w:t>
      </w:r>
    </w:p>
    <w:p w14:paraId="7CECE4E0" w14:textId="77777777" w:rsidR="00F136BB" w:rsidRPr="00F136BB" w:rsidRDefault="00F136BB" w:rsidP="00F136BB">
      <w:pPr>
        <w:pStyle w:val="ListParagraph"/>
        <w:numPr>
          <w:ilvl w:val="1"/>
          <w:numId w:val="23"/>
        </w:numPr>
        <w:tabs>
          <w:tab w:val="left" w:pos="567"/>
          <w:tab w:val="left" w:pos="1560"/>
        </w:tabs>
        <w:spacing w:after="0" w:line="240" w:lineRule="auto"/>
        <w:ind w:left="0" w:firstLine="851"/>
        <w:rPr>
          <w:rFonts w:ascii="Calibri Light" w:eastAsia="Times New Roman" w:hAnsi="Calibri Light" w:cs="Calibri Light"/>
          <w:sz w:val="24"/>
          <w:szCs w:val="24"/>
          <w:lang w:val="lt-LT"/>
        </w:rPr>
      </w:pPr>
      <w:r w:rsidRPr="00F136BB">
        <w:rPr>
          <w:rFonts w:ascii="Calibri Light" w:eastAsia="Times New Roman" w:hAnsi="Calibri Light" w:cs="Calibri Light"/>
          <w:sz w:val="24"/>
          <w:szCs w:val="24"/>
          <w:lang w:val="lt-LT"/>
        </w:rPr>
        <w:t xml:space="preserve">paslaugų teikėjas įsipareigoja laikytis konfidencialumo įsipareigojimų, neatskleisti tretiesiems asmenims jokios informacijos, gautos teikiant paslaugas, išskyrus tiek, kiek tai reikalinga Paslaugų vykdymui, o taip pat nenaudoti konfidencialios informacijos asmeniniams ar trečiųjų asmenų poreikiams. </w:t>
      </w:r>
    </w:p>
    <w:p w14:paraId="271558C5" w14:textId="77777777" w:rsidR="00F136BB" w:rsidRPr="00F136BB" w:rsidRDefault="00F136BB" w:rsidP="00F136BB">
      <w:pPr>
        <w:pStyle w:val="ListParagraph"/>
        <w:numPr>
          <w:ilvl w:val="1"/>
          <w:numId w:val="23"/>
        </w:numPr>
        <w:tabs>
          <w:tab w:val="left" w:pos="567"/>
          <w:tab w:val="left" w:pos="1560"/>
        </w:tabs>
        <w:spacing w:after="0" w:line="240" w:lineRule="auto"/>
        <w:ind w:left="0" w:firstLine="851"/>
        <w:rPr>
          <w:rFonts w:ascii="Calibri Light" w:eastAsia="Times New Roman" w:hAnsi="Calibri Light" w:cs="Calibri Light"/>
          <w:sz w:val="24"/>
          <w:szCs w:val="24"/>
          <w:lang w:val="lt-LT"/>
        </w:rPr>
      </w:pPr>
      <w:r w:rsidRPr="00F136BB">
        <w:rPr>
          <w:rFonts w:ascii="Calibri Light" w:eastAsia="Times New Roman" w:hAnsi="Calibri Light" w:cs="Calibri Light"/>
          <w:sz w:val="24"/>
          <w:szCs w:val="24"/>
          <w:lang w:val="lt-LT"/>
        </w:rPr>
        <w:t>Visa Perkančiosios organizacijos paslaugų teikėjui suteikta informacija yra laikoma konfidencialia, nebent Perkančioji organizacija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78FB3DA0" w14:textId="77777777" w:rsidR="00F136BB" w:rsidRPr="00F136BB" w:rsidRDefault="00F136BB" w:rsidP="00F136BB">
      <w:pPr>
        <w:tabs>
          <w:tab w:val="left" w:pos="709"/>
        </w:tabs>
        <w:spacing w:after="0" w:line="240" w:lineRule="auto"/>
        <w:rPr>
          <w:rFonts w:ascii="Calibri Light" w:eastAsia="Calibri" w:hAnsi="Calibri Light" w:cs="Calibri Light"/>
          <w:sz w:val="24"/>
          <w:lang w:val="lt-LT"/>
        </w:rPr>
      </w:pPr>
    </w:p>
    <w:p w14:paraId="59782EF1" w14:textId="77777777" w:rsidR="00F136BB" w:rsidRPr="00F136BB" w:rsidRDefault="00F136BB" w:rsidP="00F136BB">
      <w:pPr>
        <w:tabs>
          <w:tab w:val="left" w:pos="709"/>
        </w:tabs>
        <w:spacing w:after="200" w:line="276" w:lineRule="auto"/>
        <w:jc w:val="center"/>
        <w:rPr>
          <w:rFonts w:ascii="Calibri Light" w:eastAsia="Calibri" w:hAnsi="Calibri Light" w:cs="Calibri Light"/>
          <w:i/>
          <w:sz w:val="24"/>
          <w:lang w:val="lt-LT"/>
        </w:rPr>
      </w:pPr>
      <w:r w:rsidRPr="00F136BB">
        <w:rPr>
          <w:rFonts w:ascii="Calibri Light" w:eastAsia="Calibri" w:hAnsi="Calibri Light" w:cs="Calibri Light"/>
          <w:sz w:val="24"/>
          <w:lang w:val="lt-LT"/>
        </w:rPr>
        <w:t>_________________</w:t>
      </w:r>
    </w:p>
    <w:p w14:paraId="72ADAB4A" w14:textId="77777777" w:rsidR="00F136BB" w:rsidRPr="00F136BB" w:rsidRDefault="00F136BB" w:rsidP="00F136BB">
      <w:pPr>
        <w:suppressAutoHyphens/>
        <w:spacing w:after="0" w:line="240" w:lineRule="auto"/>
        <w:jc w:val="center"/>
        <w:rPr>
          <w:rFonts w:ascii="Calibri Light" w:eastAsia="Calibri" w:hAnsi="Calibri Light" w:cs="Calibri Light"/>
          <w:b/>
          <w:sz w:val="24"/>
          <w:lang w:val="lt-LT"/>
        </w:rPr>
      </w:pPr>
    </w:p>
    <w:bookmarkEnd w:id="15"/>
    <w:p w14:paraId="0B912AA0" w14:textId="77777777" w:rsidR="00F136BB" w:rsidRPr="00F136BB" w:rsidRDefault="00F136BB" w:rsidP="00F136BB">
      <w:pPr>
        <w:rPr>
          <w:rFonts w:ascii="Calibri Light" w:eastAsiaTheme="minorHAnsi" w:hAnsi="Calibri Light" w:cs="Calibri Light"/>
          <w:lang w:val="lt-LT"/>
        </w:rPr>
      </w:pPr>
      <w:r w:rsidRPr="00F136BB">
        <w:rPr>
          <w:rFonts w:ascii="Calibri Light" w:hAnsi="Calibri Light" w:cs="Calibri Light"/>
          <w:lang w:val="lt-LT"/>
        </w:rPr>
        <w:t xml:space="preserve"> </w:t>
      </w:r>
    </w:p>
    <w:p w14:paraId="5B1CEF99" w14:textId="77777777" w:rsidR="00F136BB" w:rsidRPr="00F136BB" w:rsidRDefault="00F136BB" w:rsidP="00F136BB">
      <w:pPr>
        <w:rPr>
          <w:rFonts w:ascii="Calibri Light" w:hAnsi="Calibri Light" w:cs="Calibri Light"/>
          <w:lang w:val="lt-LT"/>
        </w:rPr>
      </w:pPr>
      <w:r w:rsidRPr="00F136BB">
        <w:rPr>
          <w:rFonts w:ascii="Calibri Light" w:hAnsi="Calibri Light" w:cs="Calibri Light"/>
          <w:lang w:val="lt-LT"/>
        </w:rPr>
        <w:t xml:space="preserve"> </w:t>
      </w:r>
    </w:p>
    <w:p w14:paraId="29C71C24" w14:textId="77777777" w:rsidR="00DF3ADE" w:rsidRPr="00F136BB" w:rsidRDefault="00DF3ADE" w:rsidP="002E2E61">
      <w:pPr>
        <w:spacing w:after="0" w:line="240" w:lineRule="auto"/>
        <w:jc w:val="center"/>
        <w:rPr>
          <w:rFonts w:ascii="Calibri Light" w:hAnsi="Calibri Light" w:cs="Calibri Light"/>
          <w:b/>
          <w:lang w:val="lt-LT"/>
        </w:rPr>
      </w:pPr>
    </w:p>
    <w:sectPr w:rsidR="00DF3ADE" w:rsidRPr="00F136BB" w:rsidSect="0087179D">
      <w:headerReference w:type="default" r:id="rId11"/>
      <w:pgSz w:w="11907" w:h="16839" w:code="9"/>
      <w:pgMar w:top="539" w:right="567" w:bottom="567" w:left="992"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5E4E7" w14:textId="77777777" w:rsidR="007F4CDA" w:rsidRDefault="007F4CDA">
      <w:pPr>
        <w:spacing w:after="0" w:line="240" w:lineRule="auto"/>
      </w:pPr>
      <w:r>
        <w:separator/>
      </w:r>
    </w:p>
  </w:endnote>
  <w:endnote w:type="continuationSeparator" w:id="0">
    <w:p w14:paraId="43E74D91" w14:textId="77777777" w:rsidR="007F4CDA" w:rsidRDefault="007F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6C376" w14:textId="77777777" w:rsidR="007F4CDA" w:rsidRDefault="007F4CDA">
      <w:pPr>
        <w:spacing w:after="0" w:line="240" w:lineRule="auto"/>
      </w:pPr>
      <w:r>
        <w:separator/>
      </w:r>
    </w:p>
  </w:footnote>
  <w:footnote w:type="continuationSeparator" w:id="0">
    <w:p w14:paraId="35B15B7C" w14:textId="77777777" w:rsidR="007F4CDA" w:rsidRDefault="007F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47DAD" w14:textId="453052C5" w:rsidR="00A115C2" w:rsidRPr="00692AA6" w:rsidRDefault="00A115C2" w:rsidP="00A115C2">
    <w:pPr>
      <w:pStyle w:val="Heading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VSTT</w:t>
    </w:r>
    <w:r w:rsidRPr="00692AA6">
      <w:rPr>
        <w:rFonts w:ascii="Calibri Light" w:hAnsi="Calibri Light" w:cs="Calibri Light"/>
        <w:caps w:val="0"/>
        <w:color w:val="FFFFFF" w:themeColor="background1"/>
        <w:sz w:val="24"/>
        <w:szCs w:val="24"/>
        <w:lang w:val="lt-LT"/>
      </w:rPr>
      <w:t xml:space="preserve"> &gt; PIRKIMO DOKUMENTAI (PD) &gt; </w:t>
    </w:r>
    <w:r>
      <w:rPr>
        <w:rFonts w:ascii="Calibri Light" w:hAnsi="Calibri Light" w:cs="Calibri Light"/>
        <w:caps w:val="0"/>
        <w:color w:val="FFFFFF" w:themeColor="background1"/>
        <w:sz w:val="24"/>
        <w:szCs w:val="24"/>
        <w:lang w:val="lt-LT"/>
      </w:rPr>
      <w:t>TECHNINĖ SPECIFIKACIJA</w:t>
    </w:r>
    <w:r w:rsidRPr="00692AA6">
      <w:rPr>
        <w:rFonts w:ascii="Calibri Light" w:hAnsi="Calibri Light" w:cs="Calibri Light"/>
        <w:caps w:val="0"/>
        <w:color w:val="FFFFFF" w:themeColor="background1"/>
        <w:sz w:val="24"/>
        <w:szCs w:val="24"/>
        <w:lang w:val="lt-LT"/>
      </w:rPr>
      <w:t xml:space="preserve"> (</w:t>
    </w:r>
    <w:r>
      <w:rPr>
        <w:rFonts w:ascii="Calibri Light" w:hAnsi="Calibri Light" w:cs="Calibri Light"/>
        <w:caps w:val="0"/>
        <w:color w:val="FFFFFF" w:themeColor="background1"/>
        <w:sz w:val="24"/>
        <w:szCs w:val="24"/>
        <w:lang w:val="lt-LT"/>
      </w:rPr>
      <w:t>TS</w:t>
    </w:r>
    <w:r w:rsidRPr="00692AA6">
      <w:rPr>
        <w:rFonts w:ascii="Calibri Light" w:hAnsi="Calibri Light" w:cs="Calibri Light"/>
        <w:caps w:val="0"/>
        <w:color w:val="FFFFFF" w:themeColor="background1"/>
        <w:sz w:val="24"/>
        <w:szCs w:val="24"/>
        <w:lang w:val="lt-LT"/>
      </w:rPr>
      <w:t>)</w:t>
    </w:r>
  </w:p>
  <w:p w14:paraId="3700AB44" w14:textId="77777777" w:rsidR="00A115C2" w:rsidRPr="00A115C2" w:rsidRDefault="00A115C2" w:rsidP="00A115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32E27B1"/>
    <w:multiLevelType w:val="multilevel"/>
    <w:tmpl w:val="B0E6E8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5FF3856"/>
    <w:multiLevelType w:val="hybridMultilevel"/>
    <w:tmpl w:val="F7C026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84F7445"/>
    <w:multiLevelType w:val="multilevel"/>
    <w:tmpl w:val="9B520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8F1FB8"/>
    <w:multiLevelType w:val="hybridMultilevel"/>
    <w:tmpl w:val="A87E5E6C"/>
    <w:lvl w:ilvl="0" w:tplc="7958861E">
      <w:start w:val="1"/>
      <w:numFmt w:val="upperLetter"/>
      <w:lvlText w:val="%1."/>
      <w:lvlJc w:val="left"/>
      <w:pPr>
        <w:ind w:left="927" w:hanging="360"/>
      </w:pPr>
      <w:rPr>
        <w:b/>
        <w:color w:val="000000" w:themeColor="text1"/>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0"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59D3FC9"/>
    <w:multiLevelType w:val="hybridMultilevel"/>
    <w:tmpl w:val="7A5C896E"/>
    <w:lvl w:ilvl="0" w:tplc="04270017">
      <w:start w:val="1"/>
      <w:numFmt w:val="lowerLetter"/>
      <w:lvlText w:val="%1)"/>
      <w:lvlJc w:val="left"/>
      <w:pPr>
        <w:ind w:left="1287" w:hanging="360"/>
      </w:p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12" w15:restartNumberingAfterBreak="0">
    <w:nsid w:val="279837CA"/>
    <w:multiLevelType w:val="hybridMultilevel"/>
    <w:tmpl w:val="F7C026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F2A2030"/>
    <w:multiLevelType w:val="multilevel"/>
    <w:tmpl w:val="EC7E27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A54778F"/>
    <w:multiLevelType w:val="hybridMultilevel"/>
    <w:tmpl w:val="B48A8B94"/>
    <w:lvl w:ilvl="0" w:tplc="FFFFFFF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3C1C48FA"/>
    <w:multiLevelType w:val="multilevel"/>
    <w:tmpl w:val="C68A42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CE2337"/>
    <w:multiLevelType w:val="multilevel"/>
    <w:tmpl w:val="5DE21C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53E6DBC"/>
    <w:multiLevelType w:val="multilevel"/>
    <w:tmpl w:val="3956E5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7D64A5F"/>
    <w:multiLevelType w:val="multilevel"/>
    <w:tmpl w:val="AC1EA5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52D11F2"/>
    <w:multiLevelType w:val="multilevel"/>
    <w:tmpl w:val="6E8208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7C05BD4"/>
    <w:multiLevelType w:val="hybridMultilevel"/>
    <w:tmpl w:val="CA92E4FC"/>
    <w:lvl w:ilvl="0" w:tplc="193ED9DE">
      <w:start w:val="1"/>
      <w:numFmt w:val="decimal"/>
      <w:lvlText w:val="%1."/>
      <w:lvlJc w:val="left"/>
      <w:pPr>
        <w:ind w:left="1080" w:hanging="360"/>
      </w:pPr>
      <w:rPr>
        <w:b/>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2" w15:restartNumberingAfterBreak="0">
    <w:nsid w:val="7E1F4798"/>
    <w:multiLevelType w:val="multilevel"/>
    <w:tmpl w:val="C28ADFDE"/>
    <w:lvl w:ilvl="0">
      <w:start w:val="3"/>
      <w:numFmt w:val="decimal"/>
      <w:lvlText w:val="%1."/>
      <w:lvlJc w:val="left"/>
      <w:pPr>
        <w:ind w:left="360" w:hanging="360"/>
      </w:pPr>
      <w:rPr>
        <w:rFonts w:eastAsia="Times New Roman"/>
      </w:rPr>
    </w:lvl>
    <w:lvl w:ilvl="1">
      <w:start w:val="1"/>
      <w:numFmt w:val="decimal"/>
      <w:lvlText w:val="%1.%2."/>
      <w:lvlJc w:val="left"/>
      <w:pPr>
        <w:ind w:left="1800" w:hanging="360"/>
      </w:pPr>
      <w:rPr>
        <w:rFonts w:eastAsia="Times New Roman"/>
      </w:rPr>
    </w:lvl>
    <w:lvl w:ilvl="2">
      <w:start w:val="1"/>
      <w:numFmt w:val="decimal"/>
      <w:lvlText w:val="%1.%2.%3."/>
      <w:lvlJc w:val="left"/>
      <w:pPr>
        <w:ind w:left="3600" w:hanging="720"/>
      </w:pPr>
      <w:rPr>
        <w:rFonts w:eastAsia="Times New Roman"/>
      </w:rPr>
    </w:lvl>
    <w:lvl w:ilvl="3">
      <w:start w:val="1"/>
      <w:numFmt w:val="decimal"/>
      <w:lvlText w:val="%1.%2.%3.%4."/>
      <w:lvlJc w:val="left"/>
      <w:pPr>
        <w:ind w:left="5040" w:hanging="720"/>
      </w:pPr>
      <w:rPr>
        <w:rFonts w:eastAsia="Times New Roman"/>
      </w:rPr>
    </w:lvl>
    <w:lvl w:ilvl="4">
      <w:start w:val="1"/>
      <w:numFmt w:val="decimal"/>
      <w:lvlText w:val="%1.%2.%3.%4.%5."/>
      <w:lvlJc w:val="left"/>
      <w:pPr>
        <w:ind w:left="6840" w:hanging="1080"/>
      </w:pPr>
      <w:rPr>
        <w:rFonts w:eastAsia="Times New Roman"/>
      </w:rPr>
    </w:lvl>
    <w:lvl w:ilvl="5">
      <w:start w:val="1"/>
      <w:numFmt w:val="decimal"/>
      <w:lvlText w:val="%1.%2.%3.%4.%5.%6."/>
      <w:lvlJc w:val="left"/>
      <w:pPr>
        <w:ind w:left="8280" w:hanging="1080"/>
      </w:pPr>
      <w:rPr>
        <w:rFonts w:eastAsia="Times New Roman"/>
      </w:rPr>
    </w:lvl>
    <w:lvl w:ilvl="6">
      <w:start w:val="1"/>
      <w:numFmt w:val="decimal"/>
      <w:lvlText w:val="%1.%2.%3.%4.%5.%6.%7."/>
      <w:lvlJc w:val="left"/>
      <w:pPr>
        <w:ind w:left="10080" w:hanging="1440"/>
      </w:pPr>
      <w:rPr>
        <w:rFonts w:eastAsia="Times New Roman"/>
      </w:rPr>
    </w:lvl>
    <w:lvl w:ilvl="7">
      <w:start w:val="1"/>
      <w:numFmt w:val="decimal"/>
      <w:lvlText w:val="%1.%2.%3.%4.%5.%6.%7.%8."/>
      <w:lvlJc w:val="left"/>
      <w:pPr>
        <w:ind w:left="11520" w:hanging="1440"/>
      </w:pPr>
      <w:rPr>
        <w:rFonts w:eastAsia="Times New Roman"/>
      </w:rPr>
    </w:lvl>
    <w:lvl w:ilvl="8">
      <w:start w:val="1"/>
      <w:numFmt w:val="decimal"/>
      <w:lvlText w:val="%1.%2.%3.%4.%5.%6.%7.%8.%9."/>
      <w:lvlJc w:val="left"/>
      <w:pPr>
        <w:ind w:left="13320" w:hanging="1800"/>
      </w:pPr>
      <w:rPr>
        <w:rFonts w:eastAsia="Times New Roman"/>
      </w:rPr>
    </w:lvl>
  </w:abstractNum>
  <w:abstractNum w:abstractNumId="23" w15:restartNumberingAfterBreak="0">
    <w:nsid w:val="7EF55E91"/>
    <w:multiLevelType w:val="multilevel"/>
    <w:tmpl w:val="32D20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25706964">
    <w:abstractNumId w:val="4"/>
  </w:num>
  <w:num w:numId="2" w16cid:durableId="930701528">
    <w:abstractNumId w:val="3"/>
  </w:num>
  <w:num w:numId="3" w16cid:durableId="897205169">
    <w:abstractNumId w:val="2"/>
  </w:num>
  <w:num w:numId="4" w16cid:durableId="1413160557">
    <w:abstractNumId w:val="1"/>
  </w:num>
  <w:num w:numId="5" w16cid:durableId="967245997">
    <w:abstractNumId w:val="0"/>
  </w:num>
  <w:num w:numId="6" w16cid:durableId="1011034135">
    <w:abstractNumId w:val="10"/>
  </w:num>
  <w:num w:numId="7" w16cid:durableId="1899627695">
    <w:abstractNumId w:val="14"/>
  </w:num>
  <w:num w:numId="8" w16cid:durableId="1265766679">
    <w:abstractNumId w:val="23"/>
  </w:num>
  <w:num w:numId="9" w16cid:durableId="559052200">
    <w:abstractNumId w:val="6"/>
  </w:num>
  <w:num w:numId="10" w16cid:durableId="168912841">
    <w:abstractNumId w:val="16"/>
  </w:num>
  <w:num w:numId="11" w16cid:durableId="972095874">
    <w:abstractNumId w:val="20"/>
  </w:num>
  <w:num w:numId="12" w16cid:durableId="707946985">
    <w:abstractNumId w:val="18"/>
  </w:num>
  <w:num w:numId="13" w16cid:durableId="830291714">
    <w:abstractNumId w:val="8"/>
  </w:num>
  <w:num w:numId="14" w16cid:durableId="1056860354">
    <w:abstractNumId w:val="17"/>
  </w:num>
  <w:num w:numId="15" w16cid:durableId="1143231953">
    <w:abstractNumId w:val="13"/>
  </w:num>
  <w:num w:numId="16" w16cid:durableId="2086686726">
    <w:abstractNumId w:val="19"/>
  </w:num>
  <w:num w:numId="17" w16cid:durableId="1478065553">
    <w:abstractNumId w:val="7"/>
  </w:num>
  <w:num w:numId="18" w16cid:durableId="1884705598">
    <w:abstractNumId w:val="12"/>
  </w:num>
  <w:num w:numId="19" w16cid:durableId="2857027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090412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190560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995883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2333141">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xMDAwtbAwMrOwNDVX0lEKTi0uzszPAykwrAUAtM8wxywAAAA="/>
  </w:docVars>
  <w:rsids>
    <w:rsidRoot w:val="006D305F"/>
    <w:rsid w:val="00001963"/>
    <w:rsid w:val="00002370"/>
    <w:rsid w:val="000138E9"/>
    <w:rsid w:val="00026A54"/>
    <w:rsid w:val="00026B64"/>
    <w:rsid w:val="00031F10"/>
    <w:rsid w:val="0003366F"/>
    <w:rsid w:val="00036DBB"/>
    <w:rsid w:val="00040CB0"/>
    <w:rsid w:val="0004685E"/>
    <w:rsid w:val="00052920"/>
    <w:rsid w:val="00054047"/>
    <w:rsid w:val="000607C8"/>
    <w:rsid w:val="000651DF"/>
    <w:rsid w:val="000724F0"/>
    <w:rsid w:val="00081AC1"/>
    <w:rsid w:val="0008307C"/>
    <w:rsid w:val="00084F44"/>
    <w:rsid w:val="0009047A"/>
    <w:rsid w:val="00090764"/>
    <w:rsid w:val="000909E4"/>
    <w:rsid w:val="00097241"/>
    <w:rsid w:val="000A23D3"/>
    <w:rsid w:val="000A32C3"/>
    <w:rsid w:val="000A3F9F"/>
    <w:rsid w:val="000B0A6A"/>
    <w:rsid w:val="000C1032"/>
    <w:rsid w:val="000C6FE3"/>
    <w:rsid w:val="000D4652"/>
    <w:rsid w:val="000E6174"/>
    <w:rsid w:val="000E783B"/>
    <w:rsid w:val="000F3B71"/>
    <w:rsid w:val="000F554D"/>
    <w:rsid w:val="00102B72"/>
    <w:rsid w:val="00110B3C"/>
    <w:rsid w:val="001337BB"/>
    <w:rsid w:val="00133FB5"/>
    <w:rsid w:val="00134F9F"/>
    <w:rsid w:val="0014465A"/>
    <w:rsid w:val="00150630"/>
    <w:rsid w:val="00151EF1"/>
    <w:rsid w:val="0015224A"/>
    <w:rsid w:val="00153F22"/>
    <w:rsid w:val="001555AC"/>
    <w:rsid w:val="00162175"/>
    <w:rsid w:val="0016225E"/>
    <w:rsid w:val="0016304D"/>
    <w:rsid w:val="00165468"/>
    <w:rsid w:val="00165519"/>
    <w:rsid w:val="00171C82"/>
    <w:rsid w:val="00173120"/>
    <w:rsid w:val="0018021B"/>
    <w:rsid w:val="00180835"/>
    <w:rsid w:val="0018222C"/>
    <w:rsid w:val="00182A9E"/>
    <w:rsid w:val="00182C04"/>
    <w:rsid w:val="00190708"/>
    <w:rsid w:val="00192AF5"/>
    <w:rsid w:val="00194EB2"/>
    <w:rsid w:val="001A4E43"/>
    <w:rsid w:val="001B338B"/>
    <w:rsid w:val="001B474F"/>
    <w:rsid w:val="001B7FD7"/>
    <w:rsid w:val="001D025E"/>
    <w:rsid w:val="001D2F82"/>
    <w:rsid w:val="001D556E"/>
    <w:rsid w:val="001D7799"/>
    <w:rsid w:val="001D7A43"/>
    <w:rsid w:val="001E72B5"/>
    <w:rsid w:val="001F098C"/>
    <w:rsid w:val="001F3F23"/>
    <w:rsid w:val="001F7BA3"/>
    <w:rsid w:val="0020401E"/>
    <w:rsid w:val="00204569"/>
    <w:rsid w:val="002101D9"/>
    <w:rsid w:val="002159CC"/>
    <w:rsid w:val="00216CC3"/>
    <w:rsid w:val="002207A9"/>
    <w:rsid w:val="002217D0"/>
    <w:rsid w:val="00230C9A"/>
    <w:rsid w:val="00233C2F"/>
    <w:rsid w:val="00237B0A"/>
    <w:rsid w:val="002429A1"/>
    <w:rsid w:val="00246179"/>
    <w:rsid w:val="00257FD1"/>
    <w:rsid w:val="00261339"/>
    <w:rsid w:val="00261B88"/>
    <w:rsid w:val="00263108"/>
    <w:rsid w:val="002660CE"/>
    <w:rsid w:val="00266EFD"/>
    <w:rsid w:val="00273CFD"/>
    <w:rsid w:val="00283508"/>
    <w:rsid w:val="00290944"/>
    <w:rsid w:val="002912FE"/>
    <w:rsid w:val="002A49FA"/>
    <w:rsid w:val="002A626E"/>
    <w:rsid w:val="002B467D"/>
    <w:rsid w:val="002C2765"/>
    <w:rsid w:val="002C4E6E"/>
    <w:rsid w:val="002C62C2"/>
    <w:rsid w:val="002C658C"/>
    <w:rsid w:val="002C7F2C"/>
    <w:rsid w:val="002D05AE"/>
    <w:rsid w:val="002D2A5B"/>
    <w:rsid w:val="002D542D"/>
    <w:rsid w:val="002E047D"/>
    <w:rsid w:val="002E2E61"/>
    <w:rsid w:val="002E52F9"/>
    <w:rsid w:val="002E5333"/>
    <w:rsid w:val="002E74ED"/>
    <w:rsid w:val="002E7D5F"/>
    <w:rsid w:val="002F1836"/>
    <w:rsid w:val="002F32D8"/>
    <w:rsid w:val="003042E9"/>
    <w:rsid w:val="00310A87"/>
    <w:rsid w:val="003150D0"/>
    <w:rsid w:val="00315B28"/>
    <w:rsid w:val="00317772"/>
    <w:rsid w:val="003236D0"/>
    <w:rsid w:val="003259F2"/>
    <w:rsid w:val="00334A5F"/>
    <w:rsid w:val="00341C69"/>
    <w:rsid w:val="0034714D"/>
    <w:rsid w:val="00355B56"/>
    <w:rsid w:val="00355E9C"/>
    <w:rsid w:val="00357BD5"/>
    <w:rsid w:val="003673D6"/>
    <w:rsid w:val="003803A9"/>
    <w:rsid w:val="00381895"/>
    <w:rsid w:val="0038248A"/>
    <w:rsid w:val="00385616"/>
    <w:rsid w:val="00396A19"/>
    <w:rsid w:val="0039787C"/>
    <w:rsid w:val="003A2587"/>
    <w:rsid w:val="003B0B81"/>
    <w:rsid w:val="003B5891"/>
    <w:rsid w:val="003B7D1F"/>
    <w:rsid w:val="003C3703"/>
    <w:rsid w:val="003C64EC"/>
    <w:rsid w:val="003C7B4C"/>
    <w:rsid w:val="003D0DA8"/>
    <w:rsid w:val="003D37C4"/>
    <w:rsid w:val="003D5439"/>
    <w:rsid w:val="003E3438"/>
    <w:rsid w:val="003E696F"/>
    <w:rsid w:val="003F0E18"/>
    <w:rsid w:val="003F2E3F"/>
    <w:rsid w:val="003F6922"/>
    <w:rsid w:val="003F6C42"/>
    <w:rsid w:val="00401B05"/>
    <w:rsid w:val="0041295A"/>
    <w:rsid w:val="0042600F"/>
    <w:rsid w:val="00430A6E"/>
    <w:rsid w:val="00435AD3"/>
    <w:rsid w:val="00437334"/>
    <w:rsid w:val="00441681"/>
    <w:rsid w:val="0044203F"/>
    <w:rsid w:val="00443697"/>
    <w:rsid w:val="00445577"/>
    <w:rsid w:val="00447E60"/>
    <w:rsid w:val="00453F3A"/>
    <w:rsid w:val="00460F92"/>
    <w:rsid w:val="0046192A"/>
    <w:rsid w:val="00466DB9"/>
    <w:rsid w:val="00470AB6"/>
    <w:rsid w:val="004718C8"/>
    <w:rsid w:val="0047250A"/>
    <w:rsid w:val="00475921"/>
    <w:rsid w:val="00475F66"/>
    <w:rsid w:val="004767D9"/>
    <w:rsid w:val="0047713F"/>
    <w:rsid w:val="00483E3A"/>
    <w:rsid w:val="0049290C"/>
    <w:rsid w:val="004A2E21"/>
    <w:rsid w:val="004A2F52"/>
    <w:rsid w:val="004B2A58"/>
    <w:rsid w:val="004B41C3"/>
    <w:rsid w:val="004B7CF6"/>
    <w:rsid w:val="004D238B"/>
    <w:rsid w:val="004E26A9"/>
    <w:rsid w:val="004E2DBF"/>
    <w:rsid w:val="004E31D0"/>
    <w:rsid w:val="004E5655"/>
    <w:rsid w:val="004F1827"/>
    <w:rsid w:val="004F4B43"/>
    <w:rsid w:val="004F690D"/>
    <w:rsid w:val="00501809"/>
    <w:rsid w:val="00501A67"/>
    <w:rsid w:val="00501E4D"/>
    <w:rsid w:val="00503F5C"/>
    <w:rsid w:val="0050743B"/>
    <w:rsid w:val="0051322B"/>
    <w:rsid w:val="00517B5A"/>
    <w:rsid w:val="00523512"/>
    <w:rsid w:val="005238FE"/>
    <w:rsid w:val="00530F6E"/>
    <w:rsid w:val="005317EC"/>
    <w:rsid w:val="005428FC"/>
    <w:rsid w:val="00547246"/>
    <w:rsid w:val="00552E89"/>
    <w:rsid w:val="0055629E"/>
    <w:rsid w:val="0057215C"/>
    <w:rsid w:val="005722B4"/>
    <w:rsid w:val="0057253C"/>
    <w:rsid w:val="0057384A"/>
    <w:rsid w:val="005907B7"/>
    <w:rsid w:val="00596B96"/>
    <w:rsid w:val="005B5609"/>
    <w:rsid w:val="005C3338"/>
    <w:rsid w:val="005C5732"/>
    <w:rsid w:val="005C74C0"/>
    <w:rsid w:val="005D079A"/>
    <w:rsid w:val="005D122D"/>
    <w:rsid w:val="005D1921"/>
    <w:rsid w:val="005D6336"/>
    <w:rsid w:val="005D7AA4"/>
    <w:rsid w:val="005E14A0"/>
    <w:rsid w:val="005F2C68"/>
    <w:rsid w:val="006040B7"/>
    <w:rsid w:val="006171F1"/>
    <w:rsid w:val="0062487D"/>
    <w:rsid w:val="0062510E"/>
    <w:rsid w:val="0062594A"/>
    <w:rsid w:val="0062688A"/>
    <w:rsid w:val="0063093F"/>
    <w:rsid w:val="00647FE7"/>
    <w:rsid w:val="00651F0F"/>
    <w:rsid w:val="006603A4"/>
    <w:rsid w:val="0067092C"/>
    <w:rsid w:val="00671C08"/>
    <w:rsid w:val="00673551"/>
    <w:rsid w:val="00674E5E"/>
    <w:rsid w:val="00682BCC"/>
    <w:rsid w:val="006A2DF1"/>
    <w:rsid w:val="006A5DD7"/>
    <w:rsid w:val="006B2576"/>
    <w:rsid w:val="006B5389"/>
    <w:rsid w:val="006B619F"/>
    <w:rsid w:val="006B79AB"/>
    <w:rsid w:val="006C070D"/>
    <w:rsid w:val="006C74B2"/>
    <w:rsid w:val="006D305F"/>
    <w:rsid w:val="006D344B"/>
    <w:rsid w:val="006E6C4B"/>
    <w:rsid w:val="006F599E"/>
    <w:rsid w:val="0070413B"/>
    <w:rsid w:val="007041B9"/>
    <w:rsid w:val="007061A0"/>
    <w:rsid w:val="00711888"/>
    <w:rsid w:val="00712CFE"/>
    <w:rsid w:val="007152BB"/>
    <w:rsid w:val="007166F9"/>
    <w:rsid w:val="0072457D"/>
    <w:rsid w:val="00733BB8"/>
    <w:rsid w:val="00741473"/>
    <w:rsid w:val="00742D35"/>
    <w:rsid w:val="007437D2"/>
    <w:rsid w:val="007506EC"/>
    <w:rsid w:val="0075741A"/>
    <w:rsid w:val="007607FF"/>
    <w:rsid w:val="007651CB"/>
    <w:rsid w:val="00771FD1"/>
    <w:rsid w:val="00773C24"/>
    <w:rsid w:val="00776DB4"/>
    <w:rsid w:val="00786D6C"/>
    <w:rsid w:val="00791CCE"/>
    <w:rsid w:val="00795452"/>
    <w:rsid w:val="007A3546"/>
    <w:rsid w:val="007A7630"/>
    <w:rsid w:val="007B004A"/>
    <w:rsid w:val="007B2144"/>
    <w:rsid w:val="007B7E40"/>
    <w:rsid w:val="007C1EB6"/>
    <w:rsid w:val="007C6AE7"/>
    <w:rsid w:val="007D219E"/>
    <w:rsid w:val="007D484D"/>
    <w:rsid w:val="007E41FC"/>
    <w:rsid w:val="007F1B25"/>
    <w:rsid w:val="007F1D2A"/>
    <w:rsid w:val="007F2397"/>
    <w:rsid w:val="007F3677"/>
    <w:rsid w:val="007F4CDA"/>
    <w:rsid w:val="007F5891"/>
    <w:rsid w:val="00801195"/>
    <w:rsid w:val="0080229B"/>
    <w:rsid w:val="008130A3"/>
    <w:rsid w:val="008366EF"/>
    <w:rsid w:val="00836DD9"/>
    <w:rsid w:val="008418FD"/>
    <w:rsid w:val="008430BA"/>
    <w:rsid w:val="00861471"/>
    <w:rsid w:val="00861DE8"/>
    <w:rsid w:val="00862EA0"/>
    <w:rsid w:val="008702D5"/>
    <w:rsid w:val="008703C6"/>
    <w:rsid w:val="0087179D"/>
    <w:rsid w:val="00877819"/>
    <w:rsid w:val="008816B6"/>
    <w:rsid w:val="008841E0"/>
    <w:rsid w:val="00890271"/>
    <w:rsid w:val="008921E1"/>
    <w:rsid w:val="00896B6B"/>
    <w:rsid w:val="008A0686"/>
    <w:rsid w:val="008A61F5"/>
    <w:rsid w:val="008B07BD"/>
    <w:rsid w:val="008B13A4"/>
    <w:rsid w:val="008B27EE"/>
    <w:rsid w:val="008B3001"/>
    <w:rsid w:val="008B30BA"/>
    <w:rsid w:val="008B680B"/>
    <w:rsid w:val="008B6DD2"/>
    <w:rsid w:val="008C0D63"/>
    <w:rsid w:val="008C2772"/>
    <w:rsid w:val="008C49F1"/>
    <w:rsid w:val="008D3068"/>
    <w:rsid w:val="008D35E4"/>
    <w:rsid w:val="008D3E20"/>
    <w:rsid w:val="008D5A41"/>
    <w:rsid w:val="008E13AF"/>
    <w:rsid w:val="008E2DBF"/>
    <w:rsid w:val="008E2E69"/>
    <w:rsid w:val="008E55A1"/>
    <w:rsid w:val="008E5ADC"/>
    <w:rsid w:val="008F189C"/>
    <w:rsid w:val="009110D7"/>
    <w:rsid w:val="00911190"/>
    <w:rsid w:val="009123C2"/>
    <w:rsid w:val="00917D00"/>
    <w:rsid w:val="0092295F"/>
    <w:rsid w:val="0092426E"/>
    <w:rsid w:val="00925973"/>
    <w:rsid w:val="009328E4"/>
    <w:rsid w:val="009346D0"/>
    <w:rsid w:val="00936585"/>
    <w:rsid w:val="00942ED1"/>
    <w:rsid w:val="0095386F"/>
    <w:rsid w:val="00957A69"/>
    <w:rsid w:val="00961785"/>
    <w:rsid w:val="00963ED5"/>
    <w:rsid w:val="00974023"/>
    <w:rsid w:val="0099199E"/>
    <w:rsid w:val="00993AF3"/>
    <w:rsid w:val="00993F3E"/>
    <w:rsid w:val="009B26D3"/>
    <w:rsid w:val="009B42C7"/>
    <w:rsid w:val="009B53C1"/>
    <w:rsid w:val="009B6772"/>
    <w:rsid w:val="009C11C3"/>
    <w:rsid w:val="009C1CD8"/>
    <w:rsid w:val="009C3BD8"/>
    <w:rsid w:val="009D0B8C"/>
    <w:rsid w:val="009D25F0"/>
    <w:rsid w:val="009D5CC6"/>
    <w:rsid w:val="009D6F0D"/>
    <w:rsid w:val="009E03DB"/>
    <w:rsid w:val="009E5763"/>
    <w:rsid w:val="009F1497"/>
    <w:rsid w:val="009F32D5"/>
    <w:rsid w:val="009F47E6"/>
    <w:rsid w:val="009F6EAF"/>
    <w:rsid w:val="00A00CB6"/>
    <w:rsid w:val="00A022C2"/>
    <w:rsid w:val="00A1109D"/>
    <w:rsid w:val="00A115C2"/>
    <w:rsid w:val="00A12041"/>
    <w:rsid w:val="00A122D6"/>
    <w:rsid w:val="00A16DA3"/>
    <w:rsid w:val="00A17F51"/>
    <w:rsid w:val="00A20880"/>
    <w:rsid w:val="00A25093"/>
    <w:rsid w:val="00A33D41"/>
    <w:rsid w:val="00A34BF3"/>
    <w:rsid w:val="00A35068"/>
    <w:rsid w:val="00A40714"/>
    <w:rsid w:val="00A531A5"/>
    <w:rsid w:val="00A5617A"/>
    <w:rsid w:val="00A57AD8"/>
    <w:rsid w:val="00A673F7"/>
    <w:rsid w:val="00A72069"/>
    <w:rsid w:val="00A72456"/>
    <w:rsid w:val="00A80828"/>
    <w:rsid w:val="00A90AB3"/>
    <w:rsid w:val="00A91815"/>
    <w:rsid w:val="00AA4061"/>
    <w:rsid w:val="00AA7988"/>
    <w:rsid w:val="00AB480B"/>
    <w:rsid w:val="00AB5D14"/>
    <w:rsid w:val="00AC0319"/>
    <w:rsid w:val="00AC4039"/>
    <w:rsid w:val="00AD15E6"/>
    <w:rsid w:val="00AD18E3"/>
    <w:rsid w:val="00AD1D72"/>
    <w:rsid w:val="00AD235B"/>
    <w:rsid w:val="00AD55E0"/>
    <w:rsid w:val="00AD7ECF"/>
    <w:rsid w:val="00AE3151"/>
    <w:rsid w:val="00AF66E3"/>
    <w:rsid w:val="00B00BCD"/>
    <w:rsid w:val="00B065CB"/>
    <w:rsid w:val="00B1003F"/>
    <w:rsid w:val="00B1115A"/>
    <w:rsid w:val="00B11222"/>
    <w:rsid w:val="00B14A64"/>
    <w:rsid w:val="00B20BFE"/>
    <w:rsid w:val="00B230F2"/>
    <w:rsid w:val="00B2421F"/>
    <w:rsid w:val="00B27F25"/>
    <w:rsid w:val="00B31356"/>
    <w:rsid w:val="00B3170B"/>
    <w:rsid w:val="00B37BF7"/>
    <w:rsid w:val="00B41B2B"/>
    <w:rsid w:val="00B456B3"/>
    <w:rsid w:val="00B47F94"/>
    <w:rsid w:val="00B56DE9"/>
    <w:rsid w:val="00B61707"/>
    <w:rsid w:val="00B63056"/>
    <w:rsid w:val="00B71273"/>
    <w:rsid w:val="00B731F4"/>
    <w:rsid w:val="00B7462E"/>
    <w:rsid w:val="00B74816"/>
    <w:rsid w:val="00B75EA1"/>
    <w:rsid w:val="00B76618"/>
    <w:rsid w:val="00B8054B"/>
    <w:rsid w:val="00B8263A"/>
    <w:rsid w:val="00B83A08"/>
    <w:rsid w:val="00B8415D"/>
    <w:rsid w:val="00B9260E"/>
    <w:rsid w:val="00B928BE"/>
    <w:rsid w:val="00BA2917"/>
    <w:rsid w:val="00BA5B69"/>
    <w:rsid w:val="00BA6A45"/>
    <w:rsid w:val="00BA6EA9"/>
    <w:rsid w:val="00BB009F"/>
    <w:rsid w:val="00BB1705"/>
    <w:rsid w:val="00BB19E8"/>
    <w:rsid w:val="00BB4829"/>
    <w:rsid w:val="00BB6668"/>
    <w:rsid w:val="00BC449E"/>
    <w:rsid w:val="00BC5238"/>
    <w:rsid w:val="00BD0CA9"/>
    <w:rsid w:val="00BD1775"/>
    <w:rsid w:val="00BD2308"/>
    <w:rsid w:val="00BD665B"/>
    <w:rsid w:val="00BD7394"/>
    <w:rsid w:val="00BE568E"/>
    <w:rsid w:val="00BE6938"/>
    <w:rsid w:val="00BE7109"/>
    <w:rsid w:val="00BF083B"/>
    <w:rsid w:val="00BF2003"/>
    <w:rsid w:val="00BF2719"/>
    <w:rsid w:val="00BF3381"/>
    <w:rsid w:val="00BF3A43"/>
    <w:rsid w:val="00BF7E4E"/>
    <w:rsid w:val="00C01119"/>
    <w:rsid w:val="00C0304D"/>
    <w:rsid w:val="00C04EAB"/>
    <w:rsid w:val="00C058AF"/>
    <w:rsid w:val="00C0707C"/>
    <w:rsid w:val="00C07A2F"/>
    <w:rsid w:val="00C130BC"/>
    <w:rsid w:val="00C15895"/>
    <w:rsid w:val="00C15F00"/>
    <w:rsid w:val="00C16318"/>
    <w:rsid w:val="00C163C7"/>
    <w:rsid w:val="00C2041D"/>
    <w:rsid w:val="00C212E8"/>
    <w:rsid w:val="00C23C40"/>
    <w:rsid w:val="00C307C3"/>
    <w:rsid w:val="00C31ADE"/>
    <w:rsid w:val="00C32BC9"/>
    <w:rsid w:val="00C32E0A"/>
    <w:rsid w:val="00C372B8"/>
    <w:rsid w:val="00C4540F"/>
    <w:rsid w:val="00C47B4A"/>
    <w:rsid w:val="00C50EF9"/>
    <w:rsid w:val="00C52E8B"/>
    <w:rsid w:val="00C54F6C"/>
    <w:rsid w:val="00C55D91"/>
    <w:rsid w:val="00C57746"/>
    <w:rsid w:val="00C6353C"/>
    <w:rsid w:val="00C6455F"/>
    <w:rsid w:val="00C6634A"/>
    <w:rsid w:val="00C7125E"/>
    <w:rsid w:val="00C7211E"/>
    <w:rsid w:val="00C76695"/>
    <w:rsid w:val="00C80B94"/>
    <w:rsid w:val="00C80BC3"/>
    <w:rsid w:val="00C821B5"/>
    <w:rsid w:val="00C8523C"/>
    <w:rsid w:val="00C86FB6"/>
    <w:rsid w:val="00C92CAA"/>
    <w:rsid w:val="00C9514E"/>
    <w:rsid w:val="00CA1655"/>
    <w:rsid w:val="00CA332C"/>
    <w:rsid w:val="00CB0C8D"/>
    <w:rsid w:val="00CC0F45"/>
    <w:rsid w:val="00CC1369"/>
    <w:rsid w:val="00CC3784"/>
    <w:rsid w:val="00CC4BEE"/>
    <w:rsid w:val="00CC5562"/>
    <w:rsid w:val="00CD0A53"/>
    <w:rsid w:val="00CD0DE0"/>
    <w:rsid w:val="00CD0E31"/>
    <w:rsid w:val="00CD184D"/>
    <w:rsid w:val="00CD4779"/>
    <w:rsid w:val="00CD489A"/>
    <w:rsid w:val="00CD634B"/>
    <w:rsid w:val="00CF1BBA"/>
    <w:rsid w:val="00D02448"/>
    <w:rsid w:val="00D027BA"/>
    <w:rsid w:val="00D0377C"/>
    <w:rsid w:val="00D04F42"/>
    <w:rsid w:val="00D05858"/>
    <w:rsid w:val="00D1317D"/>
    <w:rsid w:val="00D135B1"/>
    <w:rsid w:val="00D140A2"/>
    <w:rsid w:val="00D167A2"/>
    <w:rsid w:val="00D21CD0"/>
    <w:rsid w:val="00D2233A"/>
    <w:rsid w:val="00D23D84"/>
    <w:rsid w:val="00D25C2F"/>
    <w:rsid w:val="00D36319"/>
    <w:rsid w:val="00D37D30"/>
    <w:rsid w:val="00D45E3E"/>
    <w:rsid w:val="00D62C94"/>
    <w:rsid w:val="00D63C0D"/>
    <w:rsid w:val="00D66860"/>
    <w:rsid w:val="00D803EA"/>
    <w:rsid w:val="00D84C15"/>
    <w:rsid w:val="00D90176"/>
    <w:rsid w:val="00D92A1E"/>
    <w:rsid w:val="00DA0112"/>
    <w:rsid w:val="00DA0D96"/>
    <w:rsid w:val="00DA5C9A"/>
    <w:rsid w:val="00DB0ACF"/>
    <w:rsid w:val="00DB2CC7"/>
    <w:rsid w:val="00DB4F01"/>
    <w:rsid w:val="00DB674B"/>
    <w:rsid w:val="00DB69F0"/>
    <w:rsid w:val="00DC06DE"/>
    <w:rsid w:val="00DC3B08"/>
    <w:rsid w:val="00DC4FBD"/>
    <w:rsid w:val="00DD2695"/>
    <w:rsid w:val="00DD55B4"/>
    <w:rsid w:val="00DE2F40"/>
    <w:rsid w:val="00DE492D"/>
    <w:rsid w:val="00DE7A65"/>
    <w:rsid w:val="00DF3ADE"/>
    <w:rsid w:val="00DF557E"/>
    <w:rsid w:val="00E02651"/>
    <w:rsid w:val="00E03CAC"/>
    <w:rsid w:val="00E0492E"/>
    <w:rsid w:val="00E05DFB"/>
    <w:rsid w:val="00E066C9"/>
    <w:rsid w:val="00E21C12"/>
    <w:rsid w:val="00E22EAC"/>
    <w:rsid w:val="00E23700"/>
    <w:rsid w:val="00E241BC"/>
    <w:rsid w:val="00E2482E"/>
    <w:rsid w:val="00E34F14"/>
    <w:rsid w:val="00E35014"/>
    <w:rsid w:val="00E37313"/>
    <w:rsid w:val="00E450A2"/>
    <w:rsid w:val="00E46AD2"/>
    <w:rsid w:val="00E52F53"/>
    <w:rsid w:val="00E67844"/>
    <w:rsid w:val="00E67FE0"/>
    <w:rsid w:val="00E7798A"/>
    <w:rsid w:val="00E84576"/>
    <w:rsid w:val="00E91FFC"/>
    <w:rsid w:val="00E93C3B"/>
    <w:rsid w:val="00E94C43"/>
    <w:rsid w:val="00E95E58"/>
    <w:rsid w:val="00E96F8E"/>
    <w:rsid w:val="00EA0899"/>
    <w:rsid w:val="00EC1D39"/>
    <w:rsid w:val="00ED4951"/>
    <w:rsid w:val="00EE013B"/>
    <w:rsid w:val="00EF0093"/>
    <w:rsid w:val="00EF0372"/>
    <w:rsid w:val="00F0006C"/>
    <w:rsid w:val="00F048F2"/>
    <w:rsid w:val="00F136BB"/>
    <w:rsid w:val="00F14346"/>
    <w:rsid w:val="00F147B0"/>
    <w:rsid w:val="00F15501"/>
    <w:rsid w:val="00F20C31"/>
    <w:rsid w:val="00F20F93"/>
    <w:rsid w:val="00F22AC2"/>
    <w:rsid w:val="00F22BDF"/>
    <w:rsid w:val="00F268B6"/>
    <w:rsid w:val="00F372C9"/>
    <w:rsid w:val="00F43FBF"/>
    <w:rsid w:val="00F467F9"/>
    <w:rsid w:val="00F5081D"/>
    <w:rsid w:val="00F50E9B"/>
    <w:rsid w:val="00F552B2"/>
    <w:rsid w:val="00F62198"/>
    <w:rsid w:val="00F63E04"/>
    <w:rsid w:val="00F63E39"/>
    <w:rsid w:val="00F64268"/>
    <w:rsid w:val="00F6637A"/>
    <w:rsid w:val="00F67AAB"/>
    <w:rsid w:val="00F7413A"/>
    <w:rsid w:val="00F749FA"/>
    <w:rsid w:val="00F864F6"/>
    <w:rsid w:val="00F916AD"/>
    <w:rsid w:val="00F946E3"/>
    <w:rsid w:val="00F977FA"/>
    <w:rsid w:val="00FA5B95"/>
    <w:rsid w:val="00FA6001"/>
    <w:rsid w:val="00FB46C5"/>
    <w:rsid w:val="00FB5756"/>
    <w:rsid w:val="00FC044B"/>
    <w:rsid w:val="00FC1556"/>
    <w:rsid w:val="00FC72ED"/>
    <w:rsid w:val="00FD27F1"/>
    <w:rsid w:val="00FD3CC2"/>
    <w:rsid w:val="00FE07D9"/>
    <w:rsid w:val="00FE1D8B"/>
    <w:rsid w:val="00FE2E2F"/>
    <w:rsid w:val="00FE55BE"/>
    <w:rsid w:val="00FF5018"/>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B784FD4A-F769-43DF-A2B9-2B14EAEBF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F94"/>
  </w:style>
  <w:style w:type="paragraph" w:styleId="Heading1">
    <w:name w:val="heading 1"/>
    <w:basedOn w:val="Normal"/>
    <w:next w:val="Normal"/>
    <w:link w:val="Heading1Char"/>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nhideWhenUsed/>
    <w:qFormat/>
    <w:rsid w:val="00B47F9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nhideWhenUsed/>
    <w:qFormat/>
    <w:rsid w:val="00B47F94"/>
    <w:pPr>
      <w:keepNext/>
      <w:keepLines/>
      <w:spacing w:before="120" w:after="0"/>
      <w:outlineLvl w:val="6"/>
    </w:pPr>
    <w:rPr>
      <w:i/>
      <w:iCs/>
    </w:rPr>
  </w:style>
  <w:style w:type="paragraph" w:styleId="Heading8">
    <w:name w:val="heading 8"/>
    <w:basedOn w:val="Normal"/>
    <w:next w:val="Normal"/>
    <w:link w:val="Heading8Char"/>
    <w:unhideWhenUsed/>
    <w:qFormat/>
    <w:rsid w:val="00B47F94"/>
    <w:pPr>
      <w:keepNext/>
      <w:keepLines/>
      <w:spacing w:before="120" w:after="0"/>
      <w:outlineLvl w:val="7"/>
    </w:pPr>
    <w:rPr>
      <w:b/>
      <w:bCs/>
    </w:rPr>
  </w:style>
  <w:style w:type="paragraph" w:styleId="Heading9">
    <w:name w:val="heading 9"/>
    <w:basedOn w:val="Normal"/>
    <w:next w:val="Normal"/>
    <w:link w:val="Heading9Char"/>
    <w:unhideWhenUsed/>
    <w:qFormat/>
    <w:rsid w:val="00B47F9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pPr>
      <w:tabs>
        <w:tab w:val="center" w:pos="4680"/>
        <w:tab w:val="right" w:pos="9360"/>
      </w:tabs>
      <w:spacing w:after="0" w:line="240" w:lineRule="auto"/>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99"/>
    <w:qFormat/>
    <w:rsid w:val="00B47F94"/>
    <w:pPr>
      <w:spacing w:after="0" w:line="240" w:lineRule="auto"/>
    </w:p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qFormat/>
    <w:rPr>
      <w:rFonts w:ascii="Tahoma" w:hAnsi="Tahoma" w:cs="Tahoma"/>
      <w:sz w:val="16"/>
    </w:rPr>
  </w:style>
  <w:style w:type="character" w:customStyle="1" w:styleId="Heading1Char">
    <w:name w:val="Heading 1 Char"/>
    <w:basedOn w:val="DefaultParagraphFont"/>
    <w:link w:val="Heading1"/>
    <w:rsid w:val="00B47F94"/>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rsid w:val="00B47F94"/>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47F94"/>
    <w:rPr>
      <w:rFonts w:asciiTheme="majorHAnsi" w:eastAsiaTheme="majorEastAsia" w:hAnsiTheme="majorHAnsi" w:cstheme="majorBidi"/>
      <w:i/>
      <w:iCs/>
      <w:sz w:val="24"/>
      <w:szCs w:val="24"/>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unhideWhenUsed/>
    <w:pPr>
      <w:spacing w:after="120"/>
    </w:pPr>
    <w:rPr>
      <w:sz w:val="16"/>
    </w:rPr>
  </w:style>
  <w:style w:type="character" w:customStyle="1" w:styleId="BodyText3Char">
    <w:name w:val="Body Text 3 Char"/>
    <w:basedOn w:val="DefaultParagraphFont"/>
    <w:link w:val="BodyText3"/>
    <w:uiPriority w:val="99"/>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semiHidden/>
    <w:unhideWhenUsed/>
    <w:pPr>
      <w:spacing w:after="120"/>
      <w:ind w:left="360"/>
    </w:pPr>
  </w:style>
  <w:style w:type="character" w:customStyle="1" w:styleId="BodyTextIndentChar">
    <w:name w:val="Body Text Indent Char"/>
    <w:basedOn w:val="DefaultParagraphFont"/>
    <w:link w:val="BodyTextIndent"/>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nhideWhenUsed/>
    <w:pPr>
      <w:spacing w:after="120" w:line="480" w:lineRule="auto"/>
      <w:ind w:left="360"/>
    </w:pPr>
  </w:style>
  <w:style w:type="character" w:customStyle="1" w:styleId="BodyTextIndent2Char">
    <w:name w:val="Body Text Indent 2 Char"/>
    <w:basedOn w:val="DefaultParagraphFont"/>
    <w:link w:val="BodyTextIndent2"/>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qFormat/>
    <w:rsid w:val="00B47F94"/>
    <w:rPr>
      <w:b/>
      <w:bCs/>
      <w:smallCaps/>
      <w:color w:val="auto"/>
    </w:rPr>
  </w:style>
  <w:style w:type="paragraph" w:styleId="Caption">
    <w:name w:val="caption"/>
    <w:basedOn w:val="Normal"/>
    <w:next w:val="Normal"/>
    <w:unhideWhenUsed/>
    <w:qFormat/>
    <w:rsid w:val="00B47F94"/>
    <w:rPr>
      <w:b/>
      <w:bCs/>
      <w:sz w:val="18"/>
      <w:szCs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nhideWhenUsed/>
    <w:pPr>
      <w:spacing w:line="240" w:lineRule="auto"/>
    </w:pPr>
  </w:style>
  <w:style w:type="character" w:customStyle="1" w:styleId="CommentTextChar">
    <w:name w:val="Comment Text Char"/>
    <w:basedOn w:val="DefaultParagraphFont"/>
    <w:link w:val="CommentText"/>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qFormat/>
    <w:rsid w:val="00B47F94"/>
    <w:rPr>
      <w:i/>
      <w:iCs/>
      <w:color w:val="auto"/>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style>
  <w:style w:type="character" w:customStyle="1" w:styleId="FootnoteTextChar">
    <w:name w:val="Footnote Text Char"/>
    <w:basedOn w:val="DefaultParagraphFont"/>
    <w:link w:val="FootnoteText"/>
    <w:uiPriority w:val="99"/>
    <w:semiHidden/>
    <w:rPr>
      <w:sz w:val="20"/>
    </w:rPr>
  </w:style>
  <w:style w:type="character" w:customStyle="1" w:styleId="Heading3Char">
    <w:name w:val="Heading 3 Char"/>
    <w:basedOn w:val="DefaultParagraphFont"/>
    <w:link w:val="Heading3"/>
    <w:uiPriority w:val="9"/>
    <w:rsid w:val="00B47F9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rsid w:val="00B47F9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rsid w:val="00B47F94"/>
    <w:rPr>
      <w:rFonts w:asciiTheme="majorHAnsi" w:eastAsiaTheme="majorEastAsia" w:hAnsiTheme="majorHAnsi" w:cstheme="majorBidi"/>
      <w:b/>
      <w:bCs/>
    </w:rPr>
  </w:style>
  <w:style w:type="character" w:customStyle="1" w:styleId="Heading6Char">
    <w:name w:val="Heading 6 Char"/>
    <w:basedOn w:val="DefaultParagraphFont"/>
    <w:link w:val="Heading6"/>
    <w:rsid w:val="00B47F94"/>
    <w:rPr>
      <w:rFonts w:asciiTheme="majorHAnsi" w:eastAsiaTheme="majorEastAsia" w:hAnsiTheme="majorHAnsi" w:cstheme="majorBidi"/>
      <w:b/>
      <w:bCs/>
      <w:i/>
      <w:iCs/>
    </w:rPr>
  </w:style>
  <w:style w:type="character" w:customStyle="1" w:styleId="Heading7Char">
    <w:name w:val="Heading 7 Char"/>
    <w:basedOn w:val="DefaultParagraphFont"/>
    <w:link w:val="Heading7"/>
    <w:rsid w:val="00B47F94"/>
    <w:rPr>
      <w:i/>
      <w:iCs/>
    </w:rPr>
  </w:style>
  <w:style w:type="character" w:customStyle="1" w:styleId="Heading8Char">
    <w:name w:val="Heading 8 Char"/>
    <w:basedOn w:val="DefaultParagraphFont"/>
    <w:link w:val="Heading8"/>
    <w:rsid w:val="00B47F94"/>
    <w:rPr>
      <w:b/>
      <w:bCs/>
    </w:rPr>
  </w:style>
  <w:style w:type="character" w:customStyle="1" w:styleId="Heading9Char">
    <w:name w:val="Heading 9 Char"/>
    <w:basedOn w:val="DefaultParagraphFont"/>
    <w:link w:val="Heading9"/>
    <w:rsid w:val="00B47F94"/>
    <w:rPr>
      <w:i/>
      <w:iCs/>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aliases w:val="Alna"/>
    <w:basedOn w:val="DefaultParagraphFont"/>
    <w:unhideWhenUsed/>
    <w:rPr>
      <w:color w:val="0000FF"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qFormat/>
    <w:rsid w:val="00B47F94"/>
    <w:rPr>
      <w:b/>
      <w:bCs/>
      <w:i/>
      <w:iCs/>
      <w:color w:val="auto"/>
    </w:rPr>
  </w:style>
  <w:style w:type="paragraph" w:styleId="IntenseQuote">
    <w:name w:val="Intense Quote"/>
    <w:basedOn w:val="Normal"/>
    <w:next w:val="Normal"/>
    <w:link w:val="IntenseQuoteChar"/>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47F94"/>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B47F94"/>
    <w:rPr>
      <w:b/>
      <w:bCs/>
      <w:smallCaps/>
      <w:color w:val="auto"/>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pPr>
      <w:numPr>
        <w:numId w:val="7"/>
      </w:numPr>
      <w:contextualSpacing/>
    </w:pPr>
  </w:style>
  <w:style w:type="paragraph" w:styleId="ListNumber2">
    <w:name w:val="List Number 2"/>
    <w:basedOn w:val="Normal"/>
    <w:uiPriority w:val="1"/>
    <w:unhideWhenUsed/>
    <w:pPr>
      <w:numPr>
        <w:ilvl w:val="1"/>
        <w:numId w:val="7"/>
      </w:numPr>
      <w:contextualSpacing/>
    </w:pPr>
  </w:style>
  <w:style w:type="paragraph" w:styleId="ListNumber3">
    <w:name w:val="List Number 3"/>
    <w:basedOn w:val="Normal"/>
    <w:uiPriority w:val="18"/>
    <w:unhideWhenUsed/>
    <w:pPr>
      <w:numPr>
        <w:ilvl w:val="2"/>
        <w:numId w:val="7"/>
      </w:numPr>
      <w:contextualSpacing/>
    </w:pPr>
  </w:style>
  <w:style w:type="paragraph" w:styleId="ListNumber4">
    <w:name w:val="List Number 4"/>
    <w:basedOn w:val="Normal"/>
    <w:uiPriority w:val="18"/>
    <w:semiHidden/>
    <w:unhideWhenUsed/>
    <w:pPr>
      <w:numPr>
        <w:ilvl w:val="3"/>
        <w:numId w:val="7"/>
      </w:numPr>
      <w:contextualSpacing/>
    </w:pPr>
  </w:style>
  <w:style w:type="paragraph" w:styleId="ListNumber5">
    <w:name w:val="List Number 5"/>
    <w:basedOn w:val="Normal"/>
    <w:uiPriority w:val="18"/>
    <w:semiHidden/>
    <w:unhideWhenUsed/>
    <w:pPr>
      <w:numPr>
        <w:ilvl w:val="4"/>
        <w:numId w:val="7"/>
      </w:numPr>
      <w:contextualSpacing/>
    </w:p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22"/>
    <w:qFormat/>
    <w:rsid w:val="00B47F94"/>
    <w:rPr>
      <w:b/>
      <w:bCs/>
      <w:color w:val="auto"/>
    </w:rPr>
  </w:style>
  <w:style w:type="paragraph" w:styleId="Subtitle">
    <w:name w:val="Subtitle"/>
    <w:basedOn w:val="Normal"/>
    <w:next w:val="Normal"/>
    <w:link w:val="SubtitleChar"/>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47F9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47F94"/>
    <w:rPr>
      <w:i/>
      <w:iCs/>
      <w:color w:val="auto"/>
    </w:rPr>
  </w:style>
  <w:style w:type="character" w:styleId="SubtleReference">
    <w:name w:val="Subtle Reference"/>
    <w:basedOn w:val="DefaultParagraphFont"/>
    <w:uiPriority w:val="31"/>
    <w:qFormat/>
    <w:rsid w:val="00B47F94"/>
    <w:rPr>
      <w:smallCaps/>
      <w:color w:val="auto"/>
      <w:u w:val="single" w:color="7F7F7F" w:themeColor="text1" w:themeTint="80"/>
    </w:rPr>
  </w:style>
  <w:style w:type="table" w:styleId="Table3Deffects1">
    <w:name w:val="Table 3D effects 1"/>
    <w:basedOn w:val="TableNorma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rsid w:val="00B47F94"/>
    <w:rPr>
      <w:rFonts w:asciiTheme="majorHAnsi" w:eastAsiaTheme="majorEastAsia" w:hAnsiTheme="majorHAnsi" w:cstheme="majorBidi"/>
      <w:b/>
      <w:bCs/>
      <w:spacing w:val="-7"/>
      <w:sz w:val="48"/>
      <w:szCs w:val="48"/>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rsid w:val="00B47F94"/>
    <w:pPr>
      <w:outlineLvl w:val="9"/>
    </w:pPr>
  </w:style>
  <w:style w:type="character" w:customStyle="1" w:styleId="NoSpacingChar">
    <w:name w:val="No Spacing Char"/>
    <w:basedOn w:val="DefaultParagraphFont"/>
    <w:link w:val="NoSpacing"/>
    <w:uiPriority w:val="99"/>
  </w:style>
  <w:style w:type="paragraph" w:customStyle="1" w:styleId="Lentelsantrat">
    <w:name w:val="Lentelės antraštė"/>
    <w:basedOn w:val="Normal"/>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Normal"/>
    <w:uiPriority w:val="1"/>
    <w:pPr>
      <w:tabs>
        <w:tab w:val="decimal" w:pos="1252"/>
      </w:tabs>
      <w:spacing w:before="60" w:after="60" w:line="240" w:lineRule="auto"/>
      <w:ind w:left="144" w:right="144"/>
    </w:pPr>
  </w:style>
  <w:style w:type="table" w:customStyle="1" w:styleId="Finansinlentel">
    <w:name w:val="Finansinė lentelė"/>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Normal"/>
    <w:uiPriority w:val="19"/>
    <w:pPr>
      <w:spacing w:before="360" w:after="600"/>
      <w:ind w:left="144" w:right="144"/>
    </w:pPr>
    <w:rPr>
      <w:i/>
      <w:iCs/>
      <w:color w:val="7F7F7F" w:themeColor="text1" w:themeTint="80"/>
      <w:sz w:val="28"/>
    </w:rPr>
  </w:style>
  <w:style w:type="paragraph" w:customStyle="1" w:styleId="Lentelstekstas">
    <w:name w:val="Lentelės tekstas"/>
    <w:basedOn w:val="Normal"/>
    <w:uiPriority w:val="9"/>
    <w:pPr>
      <w:spacing w:before="60" w:after="60" w:line="240" w:lineRule="auto"/>
      <w:ind w:left="144" w:right="144"/>
    </w:pPr>
  </w:style>
  <w:style w:type="paragraph" w:customStyle="1" w:styleId="Lentelskitospussantrat">
    <w:name w:val="Lentelės kitos pusės antraštė"/>
    <w:basedOn w:val="Normal"/>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Normal"/>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C372B8"/>
  </w:style>
  <w:style w:type="character" w:customStyle="1" w:styleId="InternetLink">
    <w:name w:val="Internet Link"/>
    <w:basedOn w:val="DefaultParagraphFont"/>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Normal"/>
    <w:next w:val="BodyText"/>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Normal"/>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Revision">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Normal"/>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Normal"/>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Normal"/>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Normal"/>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Normal"/>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Normal"/>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BodyText"/>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Normal"/>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Normal"/>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Normal"/>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Normal"/>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Normal"/>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Normal"/>
    <w:rsid w:val="0018021B"/>
    <w:pPr>
      <w:autoSpaceDN w:val="0"/>
      <w:spacing w:after="0" w:line="240" w:lineRule="auto"/>
      <w:ind w:left="896" w:hanging="357"/>
    </w:pPr>
    <w:rPr>
      <w:rFonts w:ascii="Arial" w:eastAsia="Times New Roman" w:hAnsi="Arial" w:cs="Times New Roman"/>
      <w:szCs w:val="24"/>
      <w:lang w:val="lt-LT" w:eastAsia="lt-LT"/>
    </w:rPr>
  </w:style>
  <w:style w:type="character" w:customStyle="1" w:styleId="UnresolvedMention1">
    <w:name w:val="Unresolved Mention1"/>
    <w:basedOn w:val="DefaultParagraphFont"/>
    <w:uiPriority w:val="99"/>
    <w:semiHidden/>
    <w:unhideWhenUsed/>
    <w:rsid w:val="00D140A2"/>
    <w:rPr>
      <w:color w:val="605E5C"/>
      <w:shd w:val="clear" w:color="auto" w:fill="E1DFDD"/>
    </w:rPr>
  </w:style>
  <w:style w:type="paragraph" w:customStyle="1" w:styleId="paragraph">
    <w:name w:val="paragraph"/>
    <w:basedOn w:val="Normal"/>
    <w:rsid w:val="00DB674B"/>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normaltextrun">
    <w:name w:val="normaltextrun"/>
    <w:basedOn w:val="DefaultParagraphFont"/>
    <w:rsid w:val="00DB674B"/>
  </w:style>
  <w:style w:type="character" w:customStyle="1" w:styleId="eop">
    <w:name w:val="eop"/>
    <w:basedOn w:val="DefaultParagraphFont"/>
    <w:rsid w:val="00DB674B"/>
  </w:style>
  <w:style w:type="paragraph" w:customStyle="1" w:styleId="WW-BodyText3">
    <w:name w:val="WW-Body Text 3"/>
    <w:basedOn w:val="Normal"/>
    <w:rsid w:val="00DF3ADE"/>
    <w:pPr>
      <w:suppressAutoHyphens/>
      <w:spacing w:after="0" w:line="240" w:lineRule="auto"/>
    </w:pPr>
    <w:rPr>
      <w:rFonts w:ascii="Times New Roman" w:eastAsia="Times New Roman" w:hAnsi="Times New Roman" w:cs="Times New Roman"/>
      <w:sz w:val="24"/>
      <w:szCs w:val="20"/>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837234922">
      <w:bodyDiv w:val="1"/>
      <w:marLeft w:val="0"/>
      <w:marRight w:val="0"/>
      <w:marTop w:val="0"/>
      <w:marBottom w:val="0"/>
      <w:divBdr>
        <w:top w:val="none" w:sz="0" w:space="0" w:color="auto"/>
        <w:left w:val="none" w:sz="0" w:space="0" w:color="auto"/>
        <w:bottom w:val="none" w:sz="0" w:space="0" w:color="auto"/>
        <w:right w:val="none" w:sz="0" w:space="0" w:color="auto"/>
      </w:divBdr>
    </w:div>
    <w:div w:id="918249771">
      <w:bodyDiv w:val="1"/>
      <w:marLeft w:val="0"/>
      <w:marRight w:val="0"/>
      <w:marTop w:val="0"/>
      <w:marBottom w:val="0"/>
      <w:divBdr>
        <w:top w:val="none" w:sz="0" w:space="0" w:color="auto"/>
        <w:left w:val="none" w:sz="0" w:space="0" w:color="auto"/>
        <w:bottom w:val="none" w:sz="0" w:space="0" w:color="auto"/>
        <w:right w:val="none" w:sz="0" w:space="0" w:color="auto"/>
      </w:divBdr>
    </w:div>
    <w:div w:id="1087380994">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390373273">
      <w:bodyDiv w:val="1"/>
      <w:marLeft w:val="0"/>
      <w:marRight w:val="0"/>
      <w:marTop w:val="0"/>
      <w:marBottom w:val="0"/>
      <w:divBdr>
        <w:top w:val="none" w:sz="0" w:space="0" w:color="auto"/>
        <w:left w:val="none" w:sz="0" w:space="0" w:color="auto"/>
        <w:bottom w:val="none" w:sz="0" w:space="0" w:color="auto"/>
        <w:right w:val="none" w:sz="0" w:space="0" w:color="auto"/>
      </w:divBdr>
      <w:divsChild>
        <w:div w:id="788934543">
          <w:marLeft w:val="0"/>
          <w:marRight w:val="0"/>
          <w:marTop w:val="0"/>
          <w:marBottom w:val="0"/>
          <w:divBdr>
            <w:top w:val="none" w:sz="0" w:space="0" w:color="auto"/>
            <w:left w:val="none" w:sz="0" w:space="0" w:color="auto"/>
            <w:bottom w:val="none" w:sz="0" w:space="0" w:color="auto"/>
            <w:right w:val="none" w:sz="0" w:space="0" w:color="auto"/>
          </w:divBdr>
        </w:div>
        <w:div w:id="1987323095">
          <w:marLeft w:val="0"/>
          <w:marRight w:val="0"/>
          <w:marTop w:val="0"/>
          <w:marBottom w:val="0"/>
          <w:divBdr>
            <w:top w:val="none" w:sz="0" w:space="0" w:color="auto"/>
            <w:left w:val="none" w:sz="0" w:space="0" w:color="auto"/>
            <w:bottom w:val="none" w:sz="0" w:space="0" w:color="auto"/>
            <w:right w:val="none" w:sz="0" w:space="0" w:color="auto"/>
          </w:divBdr>
        </w:div>
        <w:div w:id="1823233312">
          <w:marLeft w:val="0"/>
          <w:marRight w:val="0"/>
          <w:marTop w:val="0"/>
          <w:marBottom w:val="0"/>
          <w:divBdr>
            <w:top w:val="none" w:sz="0" w:space="0" w:color="auto"/>
            <w:left w:val="none" w:sz="0" w:space="0" w:color="auto"/>
            <w:bottom w:val="none" w:sz="0" w:space="0" w:color="auto"/>
            <w:right w:val="none" w:sz="0" w:space="0" w:color="auto"/>
          </w:divBdr>
        </w:div>
        <w:div w:id="1528371234">
          <w:marLeft w:val="0"/>
          <w:marRight w:val="0"/>
          <w:marTop w:val="0"/>
          <w:marBottom w:val="0"/>
          <w:divBdr>
            <w:top w:val="none" w:sz="0" w:space="0" w:color="auto"/>
            <w:left w:val="none" w:sz="0" w:space="0" w:color="auto"/>
            <w:bottom w:val="none" w:sz="0" w:space="0" w:color="auto"/>
            <w:right w:val="none" w:sz="0" w:space="0" w:color="auto"/>
          </w:divBdr>
        </w:div>
        <w:div w:id="1705058111">
          <w:marLeft w:val="0"/>
          <w:marRight w:val="0"/>
          <w:marTop w:val="0"/>
          <w:marBottom w:val="0"/>
          <w:divBdr>
            <w:top w:val="none" w:sz="0" w:space="0" w:color="auto"/>
            <w:left w:val="none" w:sz="0" w:space="0" w:color="auto"/>
            <w:bottom w:val="none" w:sz="0" w:space="0" w:color="auto"/>
            <w:right w:val="none" w:sz="0" w:space="0" w:color="auto"/>
          </w:divBdr>
        </w:div>
      </w:divsChild>
    </w:div>
    <w:div w:id="1567109700">
      <w:bodyDiv w:val="1"/>
      <w:marLeft w:val="0"/>
      <w:marRight w:val="0"/>
      <w:marTop w:val="0"/>
      <w:marBottom w:val="0"/>
      <w:divBdr>
        <w:top w:val="none" w:sz="0" w:space="0" w:color="auto"/>
        <w:left w:val="none" w:sz="0" w:space="0" w:color="auto"/>
        <w:bottom w:val="none" w:sz="0" w:space="0" w:color="auto"/>
        <w:right w:val="none" w:sz="0" w:space="0" w:color="auto"/>
      </w:divBdr>
      <w:divsChild>
        <w:div w:id="686059459">
          <w:marLeft w:val="0"/>
          <w:marRight w:val="0"/>
          <w:marTop w:val="0"/>
          <w:marBottom w:val="0"/>
          <w:divBdr>
            <w:top w:val="none" w:sz="0" w:space="0" w:color="auto"/>
            <w:left w:val="none" w:sz="0" w:space="0" w:color="auto"/>
            <w:bottom w:val="none" w:sz="0" w:space="0" w:color="auto"/>
            <w:right w:val="none" w:sz="0" w:space="0" w:color="auto"/>
          </w:divBdr>
        </w:div>
        <w:div w:id="696128651">
          <w:marLeft w:val="0"/>
          <w:marRight w:val="0"/>
          <w:marTop w:val="0"/>
          <w:marBottom w:val="0"/>
          <w:divBdr>
            <w:top w:val="none" w:sz="0" w:space="0" w:color="auto"/>
            <w:left w:val="none" w:sz="0" w:space="0" w:color="auto"/>
            <w:bottom w:val="none" w:sz="0" w:space="0" w:color="auto"/>
            <w:right w:val="none" w:sz="0" w:space="0" w:color="auto"/>
          </w:divBdr>
        </w:div>
        <w:div w:id="623583641">
          <w:marLeft w:val="0"/>
          <w:marRight w:val="0"/>
          <w:marTop w:val="0"/>
          <w:marBottom w:val="0"/>
          <w:divBdr>
            <w:top w:val="none" w:sz="0" w:space="0" w:color="auto"/>
            <w:left w:val="none" w:sz="0" w:space="0" w:color="auto"/>
            <w:bottom w:val="none" w:sz="0" w:space="0" w:color="auto"/>
            <w:right w:val="none" w:sz="0" w:space="0" w:color="auto"/>
          </w:divBdr>
        </w:div>
        <w:div w:id="101147556">
          <w:marLeft w:val="0"/>
          <w:marRight w:val="0"/>
          <w:marTop w:val="0"/>
          <w:marBottom w:val="0"/>
          <w:divBdr>
            <w:top w:val="none" w:sz="0" w:space="0" w:color="auto"/>
            <w:left w:val="none" w:sz="0" w:space="0" w:color="auto"/>
            <w:bottom w:val="none" w:sz="0" w:space="0" w:color="auto"/>
            <w:right w:val="none" w:sz="0" w:space="0" w:color="auto"/>
          </w:divBdr>
        </w:div>
        <w:div w:id="650863468">
          <w:marLeft w:val="0"/>
          <w:marRight w:val="0"/>
          <w:marTop w:val="0"/>
          <w:marBottom w:val="0"/>
          <w:divBdr>
            <w:top w:val="none" w:sz="0" w:space="0" w:color="auto"/>
            <w:left w:val="none" w:sz="0" w:space="0" w:color="auto"/>
            <w:bottom w:val="none" w:sz="0" w:space="0" w:color="auto"/>
            <w:right w:val="none" w:sz="0" w:space="0" w:color="auto"/>
          </w:divBdr>
        </w:div>
      </w:divsChild>
    </w:div>
    <w:div w:id="1782260708">
      <w:bodyDiv w:val="1"/>
      <w:marLeft w:val="0"/>
      <w:marRight w:val="0"/>
      <w:marTop w:val="0"/>
      <w:marBottom w:val="0"/>
      <w:divBdr>
        <w:top w:val="none" w:sz="0" w:space="0" w:color="auto"/>
        <w:left w:val="none" w:sz="0" w:space="0" w:color="auto"/>
        <w:bottom w:val="none" w:sz="0" w:space="0" w:color="auto"/>
        <w:right w:val="none" w:sz="0" w:space="0" w:color="auto"/>
      </w:divBdr>
    </w:div>
    <w:div w:id="2009090964">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AC3BE5DB-D6C7-4C24-9776-0C47C5CEFCCE}">
  <ds:schemaRefs>
    <ds:schemaRef ds:uri="http://schemas.openxmlformats.org/officeDocument/2006/bibliography"/>
  </ds:schemaRefs>
</ds:datastoreItem>
</file>

<file path=customXml/itemProps4.xml><?xml version="1.0" encoding="utf-8"?>
<ds:datastoreItem xmlns:ds="http://schemas.openxmlformats.org/officeDocument/2006/customXml" ds:itemID="{7B673125-86C2-421F-9823-592FE30A8E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Metinė ataskaita.dotx</Template>
  <TotalTime>30</TotalTime>
  <Pages>2</Pages>
  <Words>3412</Words>
  <Characters>1946</Characters>
  <Application>Microsoft Office Word</Application>
  <DocSecurity>0</DocSecurity>
  <Lines>16</Lines>
  <Paragraphs>10</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Evaldas Stadalius</cp:lastModifiedBy>
  <cp:revision>16</cp:revision>
  <cp:lastPrinted>2018-03-07T08:06:00Z</cp:lastPrinted>
  <dcterms:created xsi:type="dcterms:W3CDTF">2023-10-24T20:01:00Z</dcterms:created>
  <dcterms:modified xsi:type="dcterms:W3CDTF">2025-05-15T12:31:00Z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