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87C2B" w14:textId="0CAED294" w:rsidR="0043575B" w:rsidRPr="006D27C6" w:rsidRDefault="00E804CA" w:rsidP="00AB3246">
      <w:pPr>
        <w:jc w:val="right"/>
        <w:rPr>
          <w:sz w:val="22"/>
          <w:szCs w:val="22"/>
        </w:rPr>
      </w:pPr>
      <w:r>
        <w:rPr>
          <w:rFonts w:eastAsia="Calibri"/>
          <w:sz w:val="22"/>
          <w:lang w:eastAsia="lt-LT"/>
        </w:rPr>
        <w:t>Pirkimo</w:t>
      </w:r>
      <w:r w:rsidR="00831C7E" w:rsidRPr="006D27C6">
        <w:rPr>
          <w:rFonts w:eastAsia="Calibri"/>
          <w:sz w:val="22"/>
          <w:lang w:eastAsia="lt-LT"/>
        </w:rPr>
        <w:t xml:space="preserve"> sąlygų </w:t>
      </w:r>
      <w:r w:rsidR="0032257C">
        <w:rPr>
          <w:sz w:val="22"/>
          <w:szCs w:val="22"/>
        </w:rPr>
        <w:t>7</w:t>
      </w:r>
      <w:r w:rsidR="0043575B" w:rsidRPr="006D27C6">
        <w:rPr>
          <w:sz w:val="22"/>
          <w:szCs w:val="22"/>
        </w:rPr>
        <w:t xml:space="preserve"> priedas</w:t>
      </w:r>
      <w:r w:rsidR="005C1AF9">
        <w:rPr>
          <w:sz w:val="22"/>
          <w:szCs w:val="22"/>
        </w:rPr>
        <w:t xml:space="preserve"> „Pasiūlymo vertinimo kriterijai ir tvarka“</w:t>
      </w:r>
    </w:p>
    <w:p w14:paraId="5B406386" w14:textId="77777777" w:rsidR="0043575B" w:rsidRPr="006D27C6" w:rsidRDefault="0043575B" w:rsidP="0043575B">
      <w:pPr>
        <w:jc w:val="right"/>
        <w:rPr>
          <w:sz w:val="22"/>
          <w:szCs w:val="22"/>
        </w:rPr>
      </w:pPr>
    </w:p>
    <w:p w14:paraId="5036E6B8" w14:textId="6388BE0A" w:rsidR="0043575B" w:rsidRPr="006D27C6" w:rsidRDefault="009F664F" w:rsidP="003F0D27">
      <w:pPr>
        <w:spacing w:line="276" w:lineRule="auto"/>
        <w:jc w:val="center"/>
        <w:rPr>
          <w:b/>
          <w:bCs/>
          <w:iCs/>
          <w:color w:val="000000"/>
          <w:szCs w:val="24"/>
        </w:rPr>
      </w:pPr>
      <w:r w:rsidRPr="006D27C6">
        <w:rPr>
          <w:b/>
          <w:bCs/>
          <w:iCs/>
          <w:color w:val="000000"/>
          <w:szCs w:val="24"/>
        </w:rPr>
        <w:t>PASIŪLYMŲ VERTINIMO KRITERIJAI IR TVARKA</w:t>
      </w:r>
    </w:p>
    <w:p w14:paraId="6C32B544" w14:textId="77777777" w:rsidR="00B8410B" w:rsidRDefault="00B8410B" w:rsidP="00B8410B">
      <w:pPr>
        <w:rPr>
          <w:szCs w:val="24"/>
        </w:rPr>
      </w:pPr>
      <w:bookmarkStart w:id="0" w:name="_GoBack"/>
      <w:bookmarkEnd w:id="0"/>
    </w:p>
    <w:p w14:paraId="1EF95E50" w14:textId="084528F6" w:rsidR="008330DE" w:rsidRDefault="00B8410B" w:rsidP="00B8410B">
      <w:pPr>
        <w:rPr>
          <w:szCs w:val="24"/>
        </w:rPr>
      </w:pPr>
      <w:r>
        <w:rPr>
          <w:szCs w:val="24"/>
        </w:rPr>
        <w:t xml:space="preserve">1.  </w:t>
      </w:r>
      <w:r w:rsidR="008330DE" w:rsidRPr="006D27C6">
        <w:rPr>
          <w:szCs w:val="24"/>
        </w:rPr>
        <w:t>Perkančiojo subjekto neatmestini pasiūlymai bus vertinami pagal ekonomiškai naudingiausio pasiūlymo vertinimo kriterijų. Ekonomiškai naudingiausio pasiūlymo vertinimo kriterijus ir vertinimo tvarką Perkantysis subjektas nustato vadovaudamasis Viešųjų pirkimų tarnybos prie Lietuvos Respublikos Vyriausybės rekomendacinio pobūdžio metodinėmis priemonėmis bei L</w:t>
      </w:r>
      <w:r w:rsidR="008330DE" w:rsidRPr="006D27C6">
        <w:rPr>
          <w:bCs/>
          <w:szCs w:val="24"/>
        </w:rPr>
        <w:t>ietuvos Respublikos</w:t>
      </w:r>
      <w:r w:rsidR="008330DE" w:rsidRPr="006D27C6">
        <w:rPr>
          <w:bCs/>
          <w:caps/>
          <w:szCs w:val="24"/>
        </w:rPr>
        <w:t xml:space="preserve"> </w:t>
      </w:r>
      <w:r w:rsidR="008330DE" w:rsidRPr="006D27C6">
        <w:rPr>
          <w:szCs w:val="24"/>
        </w:rPr>
        <w:t>pirkimų, atliekamų vandentvarkos, energetikos, transporto ar pašto paslaugų srities perkančiųjų subjektų,</w:t>
      </w:r>
      <w:r w:rsidR="008330DE" w:rsidRPr="006D27C6">
        <w:rPr>
          <w:bCs/>
          <w:caps/>
          <w:szCs w:val="24"/>
        </w:rPr>
        <w:t xml:space="preserve"> </w:t>
      </w:r>
      <w:r w:rsidR="008330DE" w:rsidRPr="006D27C6">
        <w:rPr>
          <w:szCs w:val="24"/>
        </w:rPr>
        <w:t>įstatymu.</w:t>
      </w:r>
    </w:p>
    <w:p w14:paraId="5FA3F110" w14:textId="6654191E" w:rsidR="008330DE" w:rsidRDefault="00B8410B" w:rsidP="00B8410B">
      <w:pPr>
        <w:rPr>
          <w:szCs w:val="24"/>
        </w:rPr>
      </w:pPr>
      <w:r>
        <w:rPr>
          <w:szCs w:val="24"/>
        </w:rPr>
        <w:t xml:space="preserve">2. </w:t>
      </w:r>
      <w:r w:rsidR="008330DE" w:rsidRPr="006D27C6">
        <w:rPr>
          <w:szCs w:val="24"/>
        </w:rPr>
        <w:t xml:space="preserve">Konkurso nugalėtojas pripažįstamas Tiekėjas, kurio pasiūlymas yra </w:t>
      </w:r>
      <w:r>
        <w:rPr>
          <w:b/>
          <w:szCs w:val="24"/>
        </w:rPr>
        <w:t xml:space="preserve">ekonomiškai </w:t>
      </w:r>
      <w:r w:rsidR="008330DE" w:rsidRPr="006D27C6">
        <w:rPr>
          <w:b/>
          <w:szCs w:val="24"/>
        </w:rPr>
        <w:t>naudingiausias -</w:t>
      </w:r>
      <w:r w:rsidR="008330DE" w:rsidRPr="006D27C6">
        <w:rPr>
          <w:szCs w:val="24"/>
        </w:rPr>
        <w:t xml:space="preserve"> t</w:t>
      </w:r>
      <w:r w:rsidR="008330DE" w:rsidRPr="006D27C6">
        <w:rPr>
          <w:color w:val="000000"/>
          <w:szCs w:val="24"/>
          <w:shd w:val="clear" w:color="auto" w:fill="FFFFFF"/>
        </w:rPr>
        <w:t xml:space="preserve">ai pasiūlymas, kurio </w:t>
      </w:r>
      <w:r w:rsidR="008330DE" w:rsidRPr="006D27C6">
        <w:rPr>
          <w:szCs w:val="24"/>
        </w:rPr>
        <w:t xml:space="preserve">vertinimo </w:t>
      </w:r>
      <w:r w:rsidR="008330DE" w:rsidRPr="006D27C6">
        <w:rPr>
          <w:color w:val="000000"/>
          <w:szCs w:val="24"/>
          <w:shd w:val="clear" w:color="auto" w:fill="FFFFFF"/>
        </w:rPr>
        <w:t>balų suma, apskaičiuota pagal konkurso sąlygose nustatytus pasiūlymų kokybinius vertinimo kriterijus ir sąlygas, yra didžiausia. Kiekvieno kriterijaus balai bus apvalinami iki šimtųjų (du skaičiai po kablelio) reikšmės, pagal apvalinimo taisykles.</w:t>
      </w:r>
      <w:r w:rsidR="008330DE" w:rsidRPr="006D27C6">
        <w:rPr>
          <w:szCs w:val="24"/>
        </w:rPr>
        <w:t xml:space="preserve"> Maksimalus suminis balų skaičius yra 100.</w:t>
      </w:r>
      <w:bookmarkStart w:id="1" w:name="_Ref60441214"/>
      <w:bookmarkStart w:id="2" w:name="_Ref60482384"/>
    </w:p>
    <w:p w14:paraId="2F63D006" w14:textId="60DFA40C" w:rsidR="008330DE" w:rsidRPr="006D27C6" w:rsidRDefault="00B8410B" w:rsidP="00B8410B">
      <w:pPr>
        <w:rPr>
          <w:szCs w:val="24"/>
        </w:rPr>
      </w:pPr>
      <w:r>
        <w:rPr>
          <w:szCs w:val="24"/>
        </w:rPr>
        <w:t xml:space="preserve">3. </w:t>
      </w:r>
      <w:r w:rsidR="008330DE" w:rsidRPr="006D27C6">
        <w:rPr>
          <w:szCs w:val="24"/>
        </w:rPr>
        <w:t>Kai jau atlikus balų apskaičiavimą vienas iš dalyvių pasitraukia (ar yra pašalinamas) iš pirkimo, tokiais atvejais likusių dalyvių balai bus perskaičiuoti.</w:t>
      </w:r>
    </w:p>
    <w:p w14:paraId="23304E86" w14:textId="36549473" w:rsidR="008330DE" w:rsidRPr="006D27C6" w:rsidRDefault="00B8410B" w:rsidP="00B8410B">
      <w:pPr>
        <w:tabs>
          <w:tab w:val="left" w:pos="851"/>
        </w:tabs>
        <w:rPr>
          <w:szCs w:val="24"/>
        </w:rPr>
      </w:pPr>
      <w:r>
        <w:rPr>
          <w:szCs w:val="24"/>
        </w:rPr>
        <w:t xml:space="preserve">4. </w:t>
      </w:r>
      <w:r w:rsidR="008330DE" w:rsidRPr="006D27C6">
        <w:rPr>
          <w:szCs w:val="24"/>
        </w:rPr>
        <w:t>Vertinimo kriterijai:</w:t>
      </w:r>
      <w:bookmarkEnd w:id="1"/>
      <w:bookmarkEnd w:id="2"/>
    </w:p>
    <w:p w14:paraId="0F412414" w14:textId="77777777" w:rsidR="008330DE" w:rsidRPr="006D27C6" w:rsidRDefault="008330DE" w:rsidP="008330DE">
      <w:pPr>
        <w:tabs>
          <w:tab w:val="left" w:pos="1210"/>
        </w:tabs>
        <w:jc w:val="right"/>
        <w:rPr>
          <w:szCs w:val="24"/>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0"/>
        <w:gridCol w:w="4409"/>
      </w:tblGrid>
      <w:tr w:rsidR="008330DE" w:rsidRPr="006D27C6" w14:paraId="6C427B81" w14:textId="77777777" w:rsidTr="00AE20EC">
        <w:trPr>
          <w:cantSplit/>
          <w:trHeight w:val="625"/>
        </w:trPr>
        <w:tc>
          <w:tcPr>
            <w:tcW w:w="5240" w:type="dxa"/>
            <w:tcBorders>
              <w:top w:val="single" w:sz="4" w:space="0" w:color="auto"/>
              <w:left w:val="single" w:sz="4" w:space="0" w:color="auto"/>
              <w:bottom w:val="single" w:sz="4" w:space="0" w:color="auto"/>
              <w:right w:val="single" w:sz="4" w:space="0" w:color="auto"/>
            </w:tcBorders>
            <w:vAlign w:val="center"/>
            <w:hideMark/>
          </w:tcPr>
          <w:p w14:paraId="5111CBFC" w14:textId="77777777" w:rsidR="008330DE" w:rsidRPr="006D27C6" w:rsidRDefault="008330DE" w:rsidP="00702A21">
            <w:pPr>
              <w:jc w:val="center"/>
              <w:rPr>
                <w:b/>
                <w:szCs w:val="24"/>
              </w:rPr>
            </w:pPr>
            <w:r w:rsidRPr="006D27C6">
              <w:rPr>
                <w:b/>
                <w:szCs w:val="24"/>
              </w:rPr>
              <w:t>Vertinimo kriterijai</w:t>
            </w:r>
          </w:p>
          <w:p w14:paraId="32CB6FA5" w14:textId="77777777" w:rsidR="008330DE" w:rsidRPr="006D27C6" w:rsidRDefault="008330DE" w:rsidP="00702A21">
            <w:pPr>
              <w:rPr>
                <w:i/>
                <w:szCs w:val="24"/>
              </w:rPr>
            </w:pPr>
          </w:p>
        </w:tc>
        <w:tc>
          <w:tcPr>
            <w:tcW w:w="4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86D266" w14:textId="77777777" w:rsidR="008330DE" w:rsidRPr="006D27C6" w:rsidRDefault="008330DE" w:rsidP="00702A21">
            <w:pPr>
              <w:ind w:hanging="7"/>
              <w:jc w:val="center"/>
              <w:rPr>
                <w:b/>
                <w:szCs w:val="24"/>
              </w:rPr>
            </w:pPr>
            <w:r w:rsidRPr="006D27C6">
              <w:rPr>
                <w:b/>
                <w:szCs w:val="24"/>
              </w:rPr>
              <w:t>Kriterijaus lyginamasis svoris/balai ekonominio naudingumo įvertinime</w:t>
            </w:r>
          </w:p>
        </w:tc>
      </w:tr>
      <w:tr w:rsidR="008330DE" w:rsidRPr="006D27C6" w14:paraId="586F3B7B" w14:textId="77777777" w:rsidTr="00AE20EC">
        <w:trPr>
          <w:cantSplit/>
        </w:trPr>
        <w:tc>
          <w:tcPr>
            <w:tcW w:w="5240" w:type="dxa"/>
            <w:tcBorders>
              <w:top w:val="single" w:sz="4" w:space="0" w:color="auto"/>
              <w:left w:val="single" w:sz="4" w:space="0" w:color="auto"/>
              <w:bottom w:val="single" w:sz="4" w:space="0" w:color="auto"/>
              <w:right w:val="single" w:sz="4" w:space="0" w:color="auto"/>
            </w:tcBorders>
            <w:hideMark/>
          </w:tcPr>
          <w:p w14:paraId="4D88E5A5" w14:textId="2B799DDD" w:rsidR="008330DE" w:rsidRPr="006D27C6" w:rsidRDefault="008330DE" w:rsidP="004203D2">
            <w:pPr>
              <w:tabs>
                <w:tab w:val="center" w:pos="4819"/>
                <w:tab w:val="right" w:pos="9638"/>
              </w:tabs>
              <w:rPr>
                <w:szCs w:val="24"/>
              </w:rPr>
            </w:pPr>
            <w:r w:rsidRPr="006D27C6">
              <w:rPr>
                <w:szCs w:val="24"/>
              </w:rPr>
              <w:t xml:space="preserve">Pasiūlymo kaina </w:t>
            </w:r>
            <w:r w:rsidR="00AB26F5">
              <w:rPr>
                <w:szCs w:val="24"/>
              </w:rPr>
              <w:t xml:space="preserve"> </w:t>
            </w:r>
            <w:r w:rsidRPr="006D27C6">
              <w:rPr>
                <w:szCs w:val="24"/>
              </w:rPr>
              <w:t>(C)</w:t>
            </w:r>
          </w:p>
        </w:tc>
        <w:tc>
          <w:tcPr>
            <w:tcW w:w="4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DEC66E" w14:textId="715A456D" w:rsidR="008330DE" w:rsidRPr="00520025" w:rsidRDefault="008330DE" w:rsidP="006B5A1A">
            <w:pPr>
              <w:ind w:firstLine="340"/>
              <w:jc w:val="center"/>
              <w:rPr>
                <w:szCs w:val="24"/>
              </w:rPr>
            </w:pPr>
            <w:r w:rsidRPr="00520025">
              <w:rPr>
                <w:szCs w:val="24"/>
              </w:rPr>
              <w:t>X</w:t>
            </w:r>
            <w:r w:rsidR="004E00F3" w:rsidRPr="00520025">
              <w:rPr>
                <w:szCs w:val="24"/>
              </w:rPr>
              <w:t xml:space="preserve"> = </w:t>
            </w:r>
            <w:r w:rsidR="006B3944" w:rsidRPr="00520025">
              <w:rPr>
                <w:szCs w:val="24"/>
              </w:rPr>
              <w:t>90</w:t>
            </w:r>
          </w:p>
        </w:tc>
      </w:tr>
      <w:tr w:rsidR="004E00F3" w:rsidRPr="006D27C6" w14:paraId="531E5E51" w14:textId="77777777" w:rsidTr="00AE20EC">
        <w:trPr>
          <w:cantSplit/>
        </w:trPr>
        <w:tc>
          <w:tcPr>
            <w:tcW w:w="5240" w:type="dxa"/>
            <w:tcBorders>
              <w:top w:val="single" w:sz="4" w:space="0" w:color="auto"/>
              <w:left w:val="single" w:sz="4" w:space="0" w:color="auto"/>
              <w:bottom w:val="single" w:sz="4" w:space="0" w:color="auto"/>
              <w:right w:val="single" w:sz="4" w:space="0" w:color="auto"/>
            </w:tcBorders>
          </w:tcPr>
          <w:p w14:paraId="6B2AF2CB" w14:textId="47FD3C78" w:rsidR="004E00F3" w:rsidRPr="006D27C6" w:rsidRDefault="00354322" w:rsidP="00354322">
            <w:pPr>
              <w:rPr>
                <w:bCs/>
                <w:szCs w:val="24"/>
              </w:rPr>
            </w:pPr>
            <w:r w:rsidRPr="006D27C6">
              <w:rPr>
                <w:szCs w:val="24"/>
              </w:rPr>
              <w:t>Papildoma g</w:t>
            </w:r>
            <w:r w:rsidR="00705F62" w:rsidRPr="006D27C6">
              <w:rPr>
                <w:szCs w:val="24"/>
              </w:rPr>
              <w:t xml:space="preserve">arantija </w:t>
            </w:r>
            <w:r w:rsidR="00944370">
              <w:rPr>
                <w:szCs w:val="24"/>
              </w:rPr>
              <w:t>(virš minimalios 60</w:t>
            </w:r>
            <w:r w:rsidR="00767DCC">
              <w:rPr>
                <w:szCs w:val="24"/>
              </w:rPr>
              <w:t xml:space="preserve"> mėn.</w:t>
            </w:r>
            <w:r w:rsidR="00A6362A" w:rsidRPr="006D27C6">
              <w:rPr>
                <w:szCs w:val="24"/>
              </w:rPr>
              <w:t xml:space="preserve">) </w:t>
            </w:r>
            <w:r w:rsidR="00705F62" w:rsidRPr="006D27C6">
              <w:rPr>
                <w:szCs w:val="24"/>
              </w:rPr>
              <w:t>traukos akumuliatoriams</w:t>
            </w:r>
            <w:r w:rsidR="00705F62" w:rsidRPr="006D27C6">
              <w:rPr>
                <w:bCs/>
                <w:szCs w:val="24"/>
              </w:rPr>
              <w:t xml:space="preserve"> </w:t>
            </w:r>
            <w:r w:rsidR="004E00F3" w:rsidRPr="006D27C6">
              <w:rPr>
                <w:bCs/>
                <w:szCs w:val="24"/>
              </w:rPr>
              <w:t>(T</w:t>
            </w:r>
            <w:r w:rsidR="00162BE3" w:rsidRPr="006D27C6">
              <w:rPr>
                <w:bCs/>
                <w:szCs w:val="24"/>
                <w:vertAlign w:val="subscript"/>
              </w:rPr>
              <w:t>1</w:t>
            </w:r>
            <w:r w:rsidR="004E00F3" w:rsidRPr="006D27C6">
              <w:rPr>
                <w:bCs/>
                <w:szCs w:val="24"/>
              </w:rPr>
              <w:t>)</w:t>
            </w:r>
          </w:p>
        </w:tc>
        <w:tc>
          <w:tcPr>
            <w:tcW w:w="4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B15532" w14:textId="717284F1" w:rsidR="004E00F3" w:rsidRPr="00520025" w:rsidRDefault="004E00F3" w:rsidP="00702A21">
            <w:pPr>
              <w:ind w:firstLine="340"/>
              <w:jc w:val="center"/>
              <w:rPr>
                <w:bCs/>
                <w:color w:val="000000"/>
                <w:szCs w:val="24"/>
                <w:lang w:eastAsia="lt-LT"/>
              </w:rPr>
            </w:pPr>
            <w:r w:rsidRPr="00520025">
              <w:rPr>
                <w:bCs/>
                <w:color w:val="000000"/>
                <w:szCs w:val="24"/>
                <w:lang w:eastAsia="lt-LT"/>
              </w:rPr>
              <w:t>Y</w:t>
            </w:r>
            <w:r w:rsidR="00162BE3" w:rsidRPr="00520025">
              <w:rPr>
                <w:bCs/>
                <w:color w:val="000000"/>
                <w:szCs w:val="24"/>
                <w:vertAlign w:val="subscript"/>
                <w:lang w:eastAsia="lt-LT"/>
              </w:rPr>
              <w:t>1</w:t>
            </w:r>
            <w:r w:rsidRPr="00520025">
              <w:rPr>
                <w:bCs/>
                <w:color w:val="000000"/>
                <w:szCs w:val="24"/>
                <w:lang w:eastAsia="lt-LT"/>
              </w:rPr>
              <w:t xml:space="preserve"> = </w:t>
            </w:r>
            <w:r w:rsidR="00170F14" w:rsidRPr="00520025">
              <w:rPr>
                <w:bCs/>
                <w:color w:val="000000"/>
                <w:szCs w:val="24"/>
                <w:lang w:eastAsia="lt-LT"/>
              </w:rPr>
              <w:t>10</w:t>
            </w:r>
          </w:p>
        </w:tc>
      </w:tr>
    </w:tbl>
    <w:p w14:paraId="4FD4C21A" w14:textId="77777777" w:rsidR="008330DE" w:rsidRPr="006B3944" w:rsidRDefault="008330DE" w:rsidP="008330DE">
      <w:pPr>
        <w:tabs>
          <w:tab w:val="left" w:pos="1276"/>
          <w:tab w:val="left" w:pos="1701"/>
        </w:tabs>
        <w:rPr>
          <w:rFonts w:eastAsia="Calibri"/>
          <w:strike/>
          <w:szCs w:val="24"/>
        </w:rPr>
      </w:pPr>
    </w:p>
    <w:p w14:paraId="3027432D" w14:textId="18B35B8B" w:rsidR="008330DE" w:rsidRPr="006D27C6" w:rsidRDefault="00B8410B" w:rsidP="008330DE">
      <w:pPr>
        <w:tabs>
          <w:tab w:val="left" w:pos="1276"/>
          <w:tab w:val="left" w:pos="1701"/>
        </w:tabs>
        <w:rPr>
          <w:b/>
          <w:bCs/>
          <w:szCs w:val="24"/>
        </w:rPr>
      </w:pPr>
      <w:r>
        <w:rPr>
          <w:b/>
          <w:bCs/>
          <w:szCs w:val="24"/>
        </w:rPr>
        <w:t xml:space="preserve">5. </w:t>
      </w:r>
      <w:r w:rsidR="008330DE" w:rsidRPr="006D27C6">
        <w:rPr>
          <w:b/>
          <w:bCs/>
          <w:szCs w:val="24"/>
        </w:rPr>
        <w:t>Ekonominis naudingumas (S) apskaičiuojamas taip:</w:t>
      </w:r>
    </w:p>
    <w:p w14:paraId="6D48E61E" w14:textId="036ECC4A" w:rsidR="008330DE" w:rsidRPr="006D27C6" w:rsidRDefault="008330DE" w:rsidP="008330DE">
      <w:pPr>
        <w:tabs>
          <w:tab w:val="left" w:pos="1276"/>
          <w:tab w:val="left" w:pos="1701"/>
        </w:tabs>
        <w:rPr>
          <w:szCs w:val="24"/>
        </w:rPr>
      </w:pPr>
      <w:r w:rsidRPr="006D27C6">
        <w:rPr>
          <w:szCs w:val="24"/>
        </w:rPr>
        <w:t>sudedant Tiekėjo pasiūlymo ver</w:t>
      </w:r>
      <w:r w:rsidR="00616ABD">
        <w:rPr>
          <w:szCs w:val="24"/>
        </w:rPr>
        <w:t>tinimo kriterijų – kainos (C) ir</w:t>
      </w:r>
      <w:r w:rsidRPr="006D27C6">
        <w:rPr>
          <w:szCs w:val="24"/>
        </w:rPr>
        <w:t xml:space="preserve"> </w:t>
      </w:r>
      <w:r w:rsidR="00054F1F">
        <w:rPr>
          <w:szCs w:val="24"/>
        </w:rPr>
        <w:t>papildomos garantijos</w:t>
      </w:r>
      <w:r w:rsidR="006B5A1A" w:rsidRPr="006D27C6">
        <w:rPr>
          <w:szCs w:val="24"/>
        </w:rPr>
        <w:t xml:space="preserve"> </w:t>
      </w:r>
      <w:r w:rsidR="00A6362A" w:rsidRPr="006D27C6">
        <w:rPr>
          <w:szCs w:val="24"/>
        </w:rPr>
        <w:t xml:space="preserve">(virš minimalios </w:t>
      </w:r>
      <w:r w:rsidR="00054F1F">
        <w:rPr>
          <w:szCs w:val="24"/>
        </w:rPr>
        <w:t>60</w:t>
      </w:r>
      <w:r w:rsidR="00767DCC">
        <w:rPr>
          <w:szCs w:val="24"/>
        </w:rPr>
        <w:t xml:space="preserve"> mėn.</w:t>
      </w:r>
      <w:r w:rsidR="00A6362A" w:rsidRPr="006D27C6">
        <w:rPr>
          <w:szCs w:val="24"/>
        </w:rPr>
        <w:t xml:space="preserve">) </w:t>
      </w:r>
      <w:r w:rsidR="006B5A1A" w:rsidRPr="006D27C6">
        <w:rPr>
          <w:szCs w:val="24"/>
        </w:rPr>
        <w:t>traukos akumuliatoriams</w:t>
      </w:r>
      <w:r w:rsidR="006B5A1A" w:rsidRPr="006D27C6">
        <w:rPr>
          <w:bCs/>
          <w:szCs w:val="24"/>
        </w:rPr>
        <w:t xml:space="preserve"> (T</w:t>
      </w:r>
      <w:r w:rsidR="006B5A1A" w:rsidRPr="006D27C6">
        <w:rPr>
          <w:bCs/>
          <w:szCs w:val="24"/>
          <w:vertAlign w:val="subscript"/>
        </w:rPr>
        <w:t>1</w:t>
      </w:r>
      <w:r w:rsidR="006B5A1A" w:rsidRPr="006D27C6">
        <w:rPr>
          <w:bCs/>
          <w:szCs w:val="24"/>
        </w:rPr>
        <w:t>)</w:t>
      </w:r>
      <w:r w:rsidRPr="006D27C6">
        <w:rPr>
          <w:szCs w:val="24"/>
        </w:rPr>
        <w:t xml:space="preserve"> balus:</w:t>
      </w:r>
    </w:p>
    <w:p w14:paraId="20B105C3" w14:textId="1F617D3A" w:rsidR="008330DE" w:rsidRPr="006D27C6" w:rsidRDefault="008330DE" w:rsidP="008330DE">
      <w:pPr>
        <w:pStyle w:val="Sraopastraipa"/>
        <w:tabs>
          <w:tab w:val="left" w:pos="1276"/>
          <w:tab w:val="left" w:pos="1701"/>
        </w:tabs>
        <w:ind w:left="0" w:firstLine="851"/>
        <w:jc w:val="center"/>
        <w:rPr>
          <w:lang w:val="lt-LT"/>
        </w:rPr>
      </w:pPr>
      <m:oMathPara>
        <m:oMath>
          <m:r>
            <w:rPr>
              <w:rFonts w:ascii="Cambria Math" w:hAnsi="Cambria Math"/>
              <w:vertAlign w:val="subscript"/>
              <w:lang w:val="lt-LT"/>
            </w:rPr>
            <m:t>S=C+</m:t>
          </m:r>
          <m:sSub>
            <m:sSubPr>
              <m:ctrlPr>
                <w:rPr>
                  <w:rFonts w:ascii="Cambria Math" w:hAnsi="Cambria Math"/>
                  <w:i/>
                  <w:vertAlign w:val="subscript"/>
                  <w:lang w:val="lt-LT"/>
                </w:rPr>
              </m:ctrlPr>
            </m:sSubPr>
            <m:e>
              <m:r>
                <w:rPr>
                  <w:rFonts w:ascii="Cambria Math" w:hAnsi="Cambria Math"/>
                  <w:vertAlign w:val="subscript"/>
                  <w:lang w:val="lt-LT"/>
                </w:rPr>
                <m:t>T</m:t>
              </m:r>
            </m:e>
            <m:sub>
              <m:r>
                <w:rPr>
                  <w:rFonts w:ascii="Cambria Math" w:hAnsi="Cambria Math"/>
                  <w:vertAlign w:val="subscript"/>
                  <w:lang w:val="lt-LT"/>
                </w:rPr>
                <m:t>1</m:t>
              </m:r>
            </m:sub>
          </m:sSub>
          <m:r>
            <m:rPr>
              <m:sty m:val="p"/>
            </m:rPr>
            <w:rPr>
              <w:lang w:val="lt-LT"/>
            </w:rPr>
            <w:br/>
          </m:r>
        </m:oMath>
      </m:oMathPara>
      <w:r w:rsidRPr="006D27C6">
        <w:rPr>
          <w:lang w:val="lt-LT"/>
        </w:rPr>
        <w:t>kur:</w:t>
      </w:r>
    </w:p>
    <w:p w14:paraId="48F85EE0" w14:textId="27EF4864" w:rsidR="008330DE" w:rsidRPr="006D27C6" w:rsidRDefault="00B8410B" w:rsidP="008330DE">
      <w:pPr>
        <w:tabs>
          <w:tab w:val="left" w:pos="1701"/>
        </w:tabs>
        <w:rPr>
          <w:b/>
          <w:bCs/>
          <w:szCs w:val="24"/>
        </w:rPr>
      </w:pPr>
      <w:r>
        <w:rPr>
          <w:b/>
          <w:bCs/>
          <w:szCs w:val="24"/>
        </w:rPr>
        <w:t xml:space="preserve">6. </w:t>
      </w:r>
      <w:r w:rsidR="008330DE" w:rsidRPr="006D27C6">
        <w:rPr>
          <w:b/>
          <w:bCs/>
          <w:szCs w:val="24"/>
        </w:rPr>
        <w:t xml:space="preserve">Pasiūlymo kainos (C) balai apskaičiuojami taip: </w:t>
      </w:r>
    </w:p>
    <w:p w14:paraId="7B5C8320" w14:textId="77777777" w:rsidR="008330DE" w:rsidRPr="006D27C6" w:rsidRDefault="008330DE" w:rsidP="008330DE">
      <w:pPr>
        <w:tabs>
          <w:tab w:val="left" w:pos="1701"/>
        </w:tabs>
        <w:rPr>
          <w:szCs w:val="24"/>
        </w:rPr>
      </w:pPr>
      <w:r w:rsidRPr="006D27C6">
        <w:rPr>
          <w:szCs w:val="24"/>
        </w:rPr>
        <w:t>mažiausios iš pateiktų pasiūlymų pasiūlymo</w:t>
      </w:r>
      <w:r w:rsidRPr="006D27C6">
        <w:rPr>
          <w:b/>
          <w:i/>
          <w:szCs w:val="24"/>
        </w:rPr>
        <w:t xml:space="preserve"> </w:t>
      </w:r>
      <w:r w:rsidRPr="006D27C6">
        <w:rPr>
          <w:szCs w:val="24"/>
        </w:rPr>
        <w:t>kainos be PVM (C</w:t>
      </w:r>
      <w:r w:rsidRPr="006D27C6">
        <w:rPr>
          <w:szCs w:val="24"/>
          <w:vertAlign w:val="subscript"/>
        </w:rPr>
        <w:t>min</w:t>
      </w:r>
      <w:r w:rsidRPr="006D27C6">
        <w:rPr>
          <w:szCs w:val="24"/>
        </w:rPr>
        <w:t>) ir vertinamo pasiūlymo kainos be PVM (C</w:t>
      </w:r>
      <w:r w:rsidRPr="006D27C6">
        <w:rPr>
          <w:szCs w:val="24"/>
          <w:vertAlign w:val="subscript"/>
        </w:rPr>
        <w:t>p</w:t>
      </w:r>
      <w:r w:rsidRPr="006D27C6">
        <w:rPr>
          <w:szCs w:val="24"/>
        </w:rPr>
        <w:t>) santykį padauginant iš kainos lyginamojo svorio (X):</w:t>
      </w:r>
    </w:p>
    <w:p w14:paraId="271F54F8" w14:textId="77777777" w:rsidR="008330DE" w:rsidRPr="006D27C6" w:rsidRDefault="008330DE" w:rsidP="008330DE">
      <w:pPr>
        <w:tabs>
          <w:tab w:val="left" w:pos="1701"/>
        </w:tabs>
        <w:ind w:firstLine="851"/>
        <w:jc w:val="center"/>
        <w:rPr>
          <w:rFonts w:eastAsia="Calibri"/>
          <w:szCs w:val="24"/>
        </w:rPr>
      </w:pPr>
      <w:r w:rsidRPr="006D27C6">
        <w:rPr>
          <w:rFonts w:eastAsia="Calibri"/>
          <w:position w:val="-32"/>
          <w:szCs w:val="24"/>
        </w:rPr>
        <w:object w:dxaOrig="1320" w:dyaOrig="720" w14:anchorId="5E091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8" o:title=""/>
          </v:shape>
          <o:OLEObject Type="Embed" ProgID="Equation.3" ShapeID="_x0000_i1025" DrawAspect="Content" ObjectID="_1808815821" r:id="rId9"/>
        </w:object>
      </w:r>
    </w:p>
    <w:p w14:paraId="780B68C2" w14:textId="29C73796" w:rsidR="008330DE" w:rsidRDefault="00B8410B" w:rsidP="008330DE">
      <w:pPr>
        <w:tabs>
          <w:tab w:val="left" w:pos="1701"/>
        </w:tabs>
        <w:rPr>
          <w:b/>
          <w:szCs w:val="24"/>
        </w:rPr>
      </w:pPr>
      <w:r>
        <w:rPr>
          <w:b/>
          <w:szCs w:val="24"/>
        </w:rPr>
        <w:t xml:space="preserve">7. </w:t>
      </w:r>
      <w:r w:rsidR="006B5A1A" w:rsidRPr="006D27C6">
        <w:rPr>
          <w:b/>
          <w:szCs w:val="24"/>
        </w:rPr>
        <w:t xml:space="preserve">Papildoma garantija </w:t>
      </w:r>
      <w:r w:rsidR="00773DAB">
        <w:rPr>
          <w:b/>
          <w:szCs w:val="24"/>
        </w:rPr>
        <w:t>(virš</w:t>
      </w:r>
      <w:r w:rsidR="00944370">
        <w:rPr>
          <w:b/>
          <w:szCs w:val="24"/>
        </w:rPr>
        <w:t xml:space="preserve"> minimalios 60</w:t>
      </w:r>
      <w:r w:rsidR="00773DAB">
        <w:rPr>
          <w:b/>
          <w:szCs w:val="24"/>
        </w:rPr>
        <w:t xml:space="preserve"> mėnesių</w:t>
      </w:r>
      <w:r w:rsidR="00A6362A" w:rsidRPr="006D27C6">
        <w:rPr>
          <w:b/>
          <w:szCs w:val="24"/>
        </w:rPr>
        <w:t xml:space="preserve">) </w:t>
      </w:r>
      <w:r w:rsidR="006B5A1A" w:rsidRPr="006D27C6">
        <w:rPr>
          <w:b/>
          <w:szCs w:val="24"/>
        </w:rPr>
        <w:t>traukos akumuliatoriams</w:t>
      </w:r>
      <w:r w:rsidR="006B5A1A" w:rsidRPr="006D27C6">
        <w:rPr>
          <w:b/>
          <w:bCs/>
          <w:szCs w:val="24"/>
        </w:rPr>
        <w:t xml:space="preserve"> (T</w:t>
      </w:r>
      <w:r w:rsidR="006B5A1A" w:rsidRPr="006D27C6">
        <w:rPr>
          <w:b/>
          <w:bCs/>
          <w:szCs w:val="24"/>
          <w:vertAlign w:val="subscript"/>
        </w:rPr>
        <w:t>1</w:t>
      </w:r>
      <w:r w:rsidR="006B5A1A" w:rsidRPr="006D27C6">
        <w:rPr>
          <w:b/>
          <w:bCs/>
          <w:szCs w:val="24"/>
        </w:rPr>
        <w:t>)</w:t>
      </w:r>
      <w:r w:rsidR="008330DE" w:rsidRPr="006D27C6">
        <w:rPr>
          <w:b/>
          <w:szCs w:val="24"/>
        </w:rPr>
        <w:t xml:space="preserve"> balai apskaičiuojami taip:</w:t>
      </w:r>
    </w:p>
    <w:p w14:paraId="41CC4276" w14:textId="3B9FC6E6" w:rsidR="00C13CF0" w:rsidRDefault="00A711AE" w:rsidP="00C13CF0">
      <w:pPr>
        <w:tabs>
          <w:tab w:val="left" w:pos="1701"/>
        </w:tabs>
        <w:outlineLvl w:val="1"/>
        <w:rPr>
          <w:szCs w:val="24"/>
        </w:rPr>
      </w:pPr>
      <w:r w:rsidRPr="00DC0AA3">
        <w:rPr>
          <w:szCs w:val="24"/>
        </w:rPr>
        <w:t>Pirkimo dokumentuose numatomas minimalus traukos baterijos garantinis įsipareigojimas, o tiekėjai gali siūlyti papildomą garantinį terminą, kuris bus vertinamas.</w:t>
      </w:r>
      <w:r>
        <w:rPr>
          <w:szCs w:val="24"/>
        </w:rPr>
        <w:t xml:space="preserve"> </w:t>
      </w:r>
      <w:r w:rsidR="00C13CF0" w:rsidRPr="006D27C6">
        <w:rPr>
          <w:szCs w:val="24"/>
        </w:rPr>
        <w:t xml:space="preserve">Tiekėjas savo pasiūlyme turi nurodyti jo siūlomą papildomą garantiją (virš minimalios </w:t>
      </w:r>
      <w:r w:rsidR="00C13CF0">
        <w:rPr>
          <w:szCs w:val="24"/>
        </w:rPr>
        <w:t>60 mėn.</w:t>
      </w:r>
      <w:r w:rsidR="00C13CF0" w:rsidRPr="006D27C6">
        <w:rPr>
          <w:szCs w:val="24"/>
        </w:rPr>
        <w:t xml:space="preserve">) traukos akumuliatoriams sveikais skaičiais, išreikštą </w:t>
      </w:r>
      <w:r w:rsidR="00C13CF0">
        <w:rPr>
          <w:szCs w:val="24"/>
        </w:rPr>
        <w:t>mėnesiais</w:t>
      </w:r>
      <w:r w:rsidR="00C13CF0" w:rsidRPr="006D27C6">
        <w:rPr>
          <w:szCs w:val="24"/>
        </w:rPr>
        <w:t xml:space="preserve"> (galimi tik </w:t>
      </w:r>
      <w:r w:rsidR="00C13CF0">
        <w:rPr>
          <w:szCs w:val="24"/>
        </w:rPr>
        <w:t>žemiau</w:t>
      </w:r>
      <w:r w:rsidR="00C13CF0" w:rsidRPr="006D27C6">
        <w:rPr>
          <w:szCs w:val="24"/>
        </w:rPr>
        <w:t xml:space="preserve"> esančioje lentelėje nurodyti variantai). </w:t>
      </w:r>
    </w:p>
    <w:p w14:paraId="1D36AA37" w14:textId="77777777" w:rsidR="00A711AE" w:rsidRDefault="00C13CF0" w:rsidP="00A711AE">
      <w:pPr>
        <w:tabs>
          <w:tab w:val="left" w:pos="1701"/>
        </w:tabs>
        <w:outlineLvl w:val="1"/>
        <w:rPr>
          <w:color w:val="FF0000"/>
          <w:szCs w:val="24"/>
        </w:rPr>
      </w:pPr>
      <w:r w:rsidRPr="00DC0AA3">
        <w:rPr>
          <w:szCs w:val="24"/>
        </w:rPr>
        <w:t xml:space="preserve">Minimalus traukos baterijos likutis procentais visu papildomu traukos baterijos garantiniu </w:t>
      </w:r>
      <w:r w:rsidRPr="005E30E4">
        <w:rPr>
          <w:szCs w:val="24"/>
        </w:rPr>
        <w:t xml:space="preserve">terminu turi </w:t>
      </w:r>
      <w:r w:rsidRPr="008763A2">
        <w:rPr>
          <w:szCs w:val="24"/>
        </w:rPr>
        <w:t xml:space="preserve">būti ne mažesnis nei 70 proc. </w:t>
      </w:r>
    </w:p>
    <w:p w14:paraId="6A4EE411" w14:textId="1F47B6A5" w:rsidR="00C13CF0" w:rsidRPr="00A711AE" w:rsidRDefault="00C13CF0" w:rsidP="00A711AE">
      <w:pPr>
        <w:tabs>
          <w:tab w:val="left" w:pos="1701"/>
        </w:tabs>
        <w:outlineLvl w:val="1"/>
        <w:rPr>
          <w:color w:val="FF0000"/>
          <w:szCs w:val="24"/>
        </w:rPr>
      </w:pPr>
      <w:r>
        <w:rPr>
          <w:rFonts w:eastAsia="Calibri"/>
        </w:rPr>
        <w:t xml:space="preserve"> </w:t>
      </w:r>
      <w:r w:rsidRPr="001E36C0">
        <w:rPr>
          <w:rFonts w:eastAsia="Calibri"/>
        </w:rPr>
        <w:t>Informacija tinkamam papildomo traukos baterijos garantinio termino apskaičiavimui: vienos dienos maksimali autobuso nuvažiuojama rida 180 km; per vienus metus maksimali autobuso nuvažiuojama rida 45 tūkst. km; v</w:t>
      </w:r>
      <w:r w:rsidRPr="001E36C0">
        <w:rPr>
          <w:rFonts w:eastAsia="Calibri"/>
          <w:szCs w:val="24"/>
        </w:rPr>
        <w:t xml:space="preserve">idutinis autobusų greitis 35 km/h; vidutinis atstumas tarp stotelių </w:t>
      </w:r>
      <w:r>
        <w:rPr>
          <w:rFonts w:eastAsia="Calibri"/>
          <w:szCs w:val="24"/>
        </w:rPr>
        <w:t>600</w:t>
      </w:r>
      <w:r w:rsidRPr="00936513">
        <w:rPr>
          <w:rFonts w:eastAsia="Calibri"/>
          <w:color w:val="FF0000"/>
          <w:szCs w:val="24"/>
        </w:rPr>
        <w:t xml:space="preserve"> </w:t>
      </w:r>
      <w:r w:rsidRPr="001E36C0">
        <w:rPr>
          <w:rFonts w:eastAsia="Calibri"/>
          <w:szCs w:val="24"/>
        </w:rPr>
        <w:t>m.</w:t>
      </w:r>
    </w:p>
    <w:p w14:paraId="44F68EAC" w14:textId="77777777" w:rsidR="00C13CF0" w:rsidRPr="006D27C6" w:rsidRDefault="00C13CF0" w:rsidP="008330DE">
      <w:pPr>
        <w:tabs>
          <w:tab w:val="left" w:pos="1701"/>
        </w:tabs>
        <w:rPr>
          <w:b/>
          <w:szCs w:val="24"/>
        </w:rPr>
      </w:pPr>
    </w:p>
    <w:p w14:paraId="7E22A828" w14:textId="2457C234" w:rsidR="008330DE" w:rsidRPr="006D27C6" w:rsidRDefault="00A24F0F" w:rsidP="008330DE">
      <w:pPr>
        <w:tabs>
          <w:tab w:val="left" w:pos="1701"/>
        </w:tabs>
        <w:contextualSpacing/>
        <w:rPr>
          <w:szCs w:val="24"/>
        </w:rPr>
      </w:pPr>
      <w:r>
        <w:rPr>
          <w:szCs w:val="24"/>
        </w:rPr>
        <w:t xml:space="preserve">                </w:t>
      </w:r>
      <w:r w:rsidR="00C13CF0">
        <w:rPr>
          <w:szCs w:val="24"/>
        </w:rPr>
        <w:t>P</w:t>
      </w:r>
      <w:r w:rsidR="006B5A1A" w:rsidRPr="006D27C6">
        <w:rPr>
          <w:szCs w:val="24"/>
        </w:rPr>
        <w:t>apildom</w:t>
      </w:r>
      <w:r w:rsidR="00C13CF0">
        <w:rPr>
          <w:szCs w:val="24"/>
        </w:rPr>
        <w:t>os garantijos</w:t>
      </w:r>
      <w:r w:rsidR="006B5A1A" w:rsidRPr="006D27C6">
        <w:rPr>
          <w:szCs w:val="24"/>
        </w:rPr>
        <w:t xml:space="preserve"> traukos akumuliatoriams (</w:t>
      </w:r>
      <w:r w:rsidR="00A6362A" w:rsidRPr="006D27C6">
        <w:rPr>
          <w:bCs/>
          <w:szCs w:val="24"/>
        </w:rPr>
        <w:t>T</w:t>
      </w:r>
      <w:r w:rsidR="00A6362A" w:rsidRPr="006D27C6">
        <w:rPr>
          <w:bCs/>
          <w:szCs w:val="24"/>
          <w:vertAlign w:val="subscript"/>
        </w:rPr>
        <w:t>1</w:t>
      </w:r>
      <w:r w:rsidR="006B5A1A" w:rsidRPr="006D27C6">
        <w:rPr>
          <w:szCs w:val="24"/>
        </w:rPr>
        <w:t>)</w:t>
      </w:r>
      <w:r w:rsidR="00547720">
        <w:rPr>
          <w:szCs w:val="24"/>
        </w:rPr>
        <w:t xml:space="preserve"> garantinio termino, išreikšto mėnesiais</w:t>
      </w:r>
      <w:r w:rsidR="005B29F7">
        <w:rPr>
          <w:szCs w:val="24"/>
        </w:rPr>
        <w:t>,</w:t>
      </w:r>
      <w:r w:rsidR="00547720">
        <w:rPr>
          <w:szCs w:val="24"/>
        </w:rPr>
        <w:t xml:space="preserve"> balai priskiriami taip:</w:t>
      </w:r>
    </w:p>
    <w:tbl>
      <w:tblPr>
        <w:tblStyle w:val="Lentelstinklelis"/>
        <w:tblW w:w="9634" w:type="dxa"/>
        <w:tblLook w:val="04A0" w:firstRow="1" w:lastRow="0" w:firstColumn="1" w:lastColumn="0" w:noHBand="0" w:noVBand="1"/>
      </w:tblPr>
      <w:tblGrid>
        <w:gridCol w:w="2830"/>
        <w:gridCol w:w="3402"/>
        <w:gridCol w:w="3402"/>
      </w:tblGrid>
      <w:tr w:rsidR="008330DE" w:rsidRPr="006D27C6" w14:paraId="1E413B4C" w14:textId="77777777" w:rsidTr="00702A21">
        <w:tc>
          <w:tcPr>
            <w:tcW w:w="2830" w:type="dxa"/>
            <w:tcBorders>
              <w:top w:val="single" w:sz="4" w:space="0" w:color="auto"/>
              <w:left w:val="single" w:sz="4" w:space="0" w:color="auto"/>
              <w:bottom w:val="single" w:sz="4" w:space="0" w:color="auto"/>
              <w:right w:val="single" w:sz="4" w:space="0" w:color="auto"/>
            </w:tcBorders>
            <w:vAlign w:val="center"/>
            <w:hideMark/>
          </w:tcPr>
          <w:p w14:paraId="39FE4C40" w14:textId="77777777" w:rsidR="008330DE" w:rsidRPr="006D27C6" w:rsidRDefault="008330DE" w:rsidP="00702A21">
            <w:pPr>
              <w:jc w:val="center"/>
              <w:rPr>
                <w:szCs w:val="24"/>
                <w:lang w:val="lt-LT" w:eastAsia="lt-LT"/>
              </w:rPr>
            </w:pPr>
            <w:r w:rsidRPr="006D27C6">
              <w:rPr>
                <w:b/>
                <w:bCs/>
                <w:szCs w:val="24"/>
                <w:lang w:val="lt-LT" w:eastAsia="lt-LT"/>
              </w:rPr>
              <w:t>Kriterijaus 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BBFF855" w14:textId="2A4A30E3" w:rsidR="008330DE" w:rsidRPr="006D27C6" w:rsidRDefault="006B5A1A" w:rsidP="00944370">
            <w:pPr>
              <w:jc w:val="center"/>
              <w:rPr>
                <w:szCs w:val="24"/>
                <w:lang w:val="lt-LT" w:eastAsia="lt-LT"/>
              </w:rPr>
            </w:pPr>
            <w:r w:rsidRPr="006D27C6">
              <w:rPr>
                <w:b/>
                <w:bCs/>
                <w:szCs w:val="24"/>
                <w:lang w:val="lt-LT" w:eastAsia="lt-LT"/>
              </w:rPr>
              <w:t>Tiekėjo siūloma</w:t>
            </w:r>
            <w:r w:rsidR="008330DE" w:rsidRPr="006D27C6">
              <w:rPr>
                <w:b/>
                <w:bCs/>
                <w:szCs w:val="24"/>
                <w:lang w:val="lt-LT" w:eastAsia="lt-LT"/>
              </w:rPr>
              <w:t xml:space="preserve"> </w:t>
            </w:r>
            <w:r w:rsidRPr="006D27C6">
              <w:rPr>
                <w:b/>
                <w:bCs/>
                <w:szCs w:val="24"/>
                <w:lang w:val="lt-LT" w:eastAsia="lt-LT"/>
              </w:rPr>
              <w:t xml:space="preserve">papildoma garantija </w:t>
            </w:r>
            <w:r w:rsidR="001B56FC" w:rsidRPr="006D27C6">
              <w:rPr>
                <w:b/>
                <w:bCs/>
                <w:szCs w:val="24"/>
                <w:u w:val="single"/>
                <w:lang w:val="lt-LT" w:eastAsia="lt-LT"/>
              </w:rPr>
              <w:t xml:space="preserve">(virš minimalios </w:t>
            </w:r>
            <w:r w:rsidR="00773DAB">
              <w:rPr>
                <w:b/>
                <w:bCs/>
                <w:szCs w:val="24"/>
                <w:u w:val="single"/>
                <w:lang w:val="lt-LT" w:eastAsia="lt-LT"/>
              </w:rPr>
              <w:t>6</w:t>
            </w:r>
            <w:r w:rsidR="00944370">
              <w:rPr>
                <w:b/>
                <w:bCs/>
                <w:szCs w:val="24"/>
                <w:u w:val="single"/>
                <w:lang w:val="lt-LT" w:eastAsia="lt-LT"/>
              </w:rPr>
              <w:t>0</w:t>
            </w:r>
            <w:r w:rsidR="001B56FC" w:rsidRPr="006D27C6">
              <w:rPr>
                <w:b/>
                <w:bCs/>
                <w:szCs w:val="24"/>
                <w:u w:val="single"/>
                <w:lang w:val="lt-LT" w:eastAsia="lt-LT"/>
              </w:rPr>
              <w:t xml:space="preserve"> </w:t>
            </w:r>
            <w:r w:rsidR="00773DAB">
              <w:rPr>
                <w:b/>
                <w:bCs/>
                <w:szCs w:val="24"/>
                <w:u w:val="single"/>
                <w:lang w:val="lt-LT" w:eastAsia="lt-LT"/>
              </w:rPr>
              <w:t>mėnesių</w:t>
            </w:r>
            <w:r w:rsidR="001B56FC" w:rsidRPr="006D27C6">
              <w:rPr>
                <w:b/>
                <w:bCs/>
                <w:szCs w:val="24"/>
                <w:u w:val="single"/>
                <w:lang w:val="lt-LT" w:eastAsia="lt-LT"/>
              </w:rPr>
              <w:t>)</w:t>
            </w:r>
            <w:r w:rsidR="001B56FC" w:rsidRPr="006D27C6">
              <w:rPr>
                <w:b/>
                <w:bCs/>
                <w:szCs w:val="24"/>
                <w:lang w:val="lt-LT" w:eastAsia="lt-LT"/>
              </w:rPr>
              <w:t xml:space="preserve"> </w:t>
            </w:r>
            <w:r w:rsidRPr="006D27C6">
              <w:rPr>
                <w:b/>
                <w:bCs/>
                <w:szCs w:val="24"/>
                <w:lang w:val="lt-LT" w:eastAsia="lt-LT"/>
              </w:rPr>
              <w:t>traukos akumuliatoriams (T</w:t>
            </w:r>
            <w:r w:rsidRPr="006D27C6">
              <w:rPr>
                <w:b/>
                <w:bCs/>
                <w:szCs w:val="24"/>
                <w:vertAlign w:val="subscript"/>
                <w:lang w:val="lt-LT" w:eastAsia="lt-LT"/>
              </w:rPr>
              <w:t>1</w:t>
            </w:r>
            <w:r w:rsidRPr="006D27C6">
              <w:rPr>
                <w:b/>
                <w:bCs/>
                <w:szCs w:val="24"/>
                <w:lang w:val="lt-LT" w:eastAsia="lt-LT"/>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EA6C0DA" w14:textId="77777777" w:rsidR="008330DE" w:rsidRPr="006D27C6" w:rsidRDefault="008330DE" w:rsidP="00702A21">
            <w:pPr>
              <w:jc w:val="center"/>
              <w:rPr>
                <w:szCs w:val="24"/>
                <w:lang w:val="lt-LT" w:eastAsia="lt-LT"/>
              </w:rPr>
            </w:pPr>
            <w:r w:rsidRPr="006D27C6">
              <w:rPr>
                <w:b/>
                <w:bCs/>
                <w:spacing w:val="-2"/>
                <w:szCs w:val="24"/>
                <w:lang w:val="lt-LT" w:eastAsia="lt-LT"/>
              </w:rPr>
              <w:t>Ekonominio naudingumo balai, kurie bus suteikti šiam kriterijui</w:t>
            </w:r>
          </w:p>
        </w:tc>
      </w:tr>
      <w:tr w:rsidR="0017590A" w:rsidRPr="006D27C6" w14:paraId="3656EC3A" w14:textId="77777777" w:rsidTr="00702A21">
        <w:tc>
          <w:tcPr>
            <w:tcW w:w="2830" w:type="dxa"/>
            <w:vMerge w:val="restart"/>
            <w:tcBorders>
              <w:top w:val="single" w:sz="4" w:space="0" w:color="auto"/>
              <w:left w:val="single" w:sz="4" w:space="0" w:color="auto"/>
              <w:right w:val="single" w:sz="4" w:space="0" w:color="auto"/>
            </w:tcBorders>
            <w:vAlign w:val="center"/>
            <w:hideMark/>
          </w:tcPr>
          <w:p w14:paraId="1990507E" w14:textId="77777777" w:rsidR="0017590A" w:rsidRDefault="0017590A" w:rsidP="00A6362A">
            <w:pPr>
              <w:jc w:val="center"/>
              <w:rPr>
                <w:bCs/>
                <w:szCs w:val="24"/>
                <w:lang w:val="lt-LT"/>
              </w:rPr>
            </w:pPr>
            <w:r>
              <w:rPr>
                <w:bCs/>
                <w:szCs w:val="24"/>
                <w:lang w:val="lt-LT"/>
              </w:rPr>
              <w:lastRenderedPageBreak/>
              <w:t>Mėnesiai</w:t>
            </w:r>
          </w:p>
          <w:p w14:paraId="72294423" w14:textId="77777777" w:rsidR="0017590A" w:rsidRDefault="0017590A" w:rsidP="00A6362A">
            <w:pPr>
              <w:jc w:val="center"/>
              <w:rPr>
                <w:bCs/>
                <w:szCs w:val="24"/>
                <w:lang w:val="lt-LT"/>
              </w:rPr>
            </w:pPr>
          </w:p>
          <w:p w14:paraId="478C8CC1" w14:textId="506C9F54" w:rsidR="0017590A" w:rsidRPr="006D27C6" w:rsidRDefault="0017590A" w:rsidP="00A6362A">
            <w:pPr>
              <w:jc w:val="center"/>
              <w:rPr>
                <w:bCs/>
                <w:szCs w:val="24"/>
                <w:lang w:val="lt-LT" w:eastAsia="lt-LT"/>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600A027" w14:textId="3012A1DA" w:rsidR="0017590A" w:rsidRPr="0095620B" w:rsidRDefault="0017590A" w:rsidP="00842D89">
            <w:pPr>
              <w:jc w:val="left"/>
              <w:rPr>
                <w:szCs w:val="24"/>
                <w:lang w:val="lt-LT" w:eastAsia="lt-LT"/>
              </w:rPr>
            </w:pPr>
            <w:r w:rsidRPr="0095620B">
              <w:rPr>
                <w:szCs w:val="24"/>
                <w:lang w:val="lt-LT" w:eastAsia="lt-LT"/>
              </w:rPr>
              <w:t>0 mėnesių</w:t>
            </w:r>
          </w:p>
        </w:tc>
        <w:tc>
          <w:tcPr>
            <w:tcW w:w="3402" w:type="dxa"/>
            <w:tcBorders>
              <w:top w:val="single" w:sz="4" w:space="0" w:color="auto"/>
              <w:left w:val="single" w:sz="4" w:space="0" w:color="auto"/>
              <w:bottom w:val="single" w:sz="4" w:space="0" w:color="auto"/>
              <w:right w:val="single" w:sz="4" w:space="0" w:color="auto"/>
            </w:tcBorders>
            <w:vAlign w:val="center"/>
          </w:tcPr>
          <w:p w14:paraId="110CE26B" w14:textId="7ADD442C" w:rsidR="0017590A" w:rsidRPr="006D27C6" w:rsidRDefault="0017590A" w:rsidP="00702A21">
            <w:pPr>
              <w:jc w:val="center"/>
              <w:rPr>
                <w:szCs w:val="24"/>
                <w:lang w:val="lt-LT" w:eastAsia="lt-LT"/>
              </w:rPr>
            </w:pPr>
            <w:r>
              <w:rPr>
                <w:szCs w:val="24"/>
                <w:lang w:val="lt-LT" w:eastAsia="lt-LT"/>
              </w:rPr>
              <w:t>0</w:t>
            </w:r>
          </w:p>
        </w:tc>
      </w:tr>
      <w:tr w:rsidR="0017590A" w:rsidRPr="006D27C6" w14:paraId="4C8CC41B" w14:textId="77777777" w:rsidTr="00702A21">
        <w:tc>
          <w:tcPr>
            <w:tcW w:w="2830" w:type="dxa"/>
            <w:vMerge/>
            <w:tcBorders>
              <w:left w:val="single" w:sz="4" w:space="0" w:color="auto"/>
              <w:right w:val="single" w:sz="4" w:space="0" w:color="auto"/>
            </w:tcBorders>
            <w:vAlign w:val="center"/>
            <w:hideMark/>
          </w:tcPr>
          <w:p w14:paraId="3FB1403E" w14:textId="77777777" w:rsidR="0017590A" w:rsidRPr="006D27C6" w:rsidRDefault="0017590A" w:rsidP="00702A21">
            <w:pPr>
              <w:jc w:val="center"/>
              <w:rPr>
                <w:szCs w:val="24"/>
                <w:lang w:val="lt-LT" w:eastAsia="lt-LT"/>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DFA55D4" w14:textId="6ECCFD1A" w:rsidR="0017590A" w:rsidRPr="0095620B" w:rsidRDefault="004203D2" w:rsidP="00547720">
            <w:pPr>
              <w:ind w:left="-104"/>
              <w:jc w:val="left"/>
              <w:rPr>
                <w:szCs w:val="24"/>
                <w:lang w:val="lt-LT" w:eastAsia="lt-LT"/>
              </w:rPr>
            </w:pPr>
            <w:r>
              <w:rPr>
                <w:szCs w:val="24"/>
                <w:lang w:val="lt-LT"/>
              </w:rPr>
              <w:t xml:space="preserve"> </w:t>
            </w:r>
            <w:r w:rsidR="0017590A" w:rsidRPr="0095620B">
              <w:rPr>
                <w:szCs w:val="24"/>
                <w:lang w:val="lt-LT"/>
              </w:rPr>
              <w:t>12 mėn.</w:t>
            </w:r>
            <w:r w:rsidR="00876F79">
              <w:rPr>
                <w:szCs w:val="24"/>
                <w:lang w:val="lt-LT"/>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57BB6E8C" w14:textId="1B554AE6" w:rsidR="0017590A" w:rsidRPr="006D27C6" w:rsidRDefault="0017590A" w:rsidP="00702A21">
            <w:pPr>
              <w:jc w:val="center"/>
              <w:rPr>
                <w:szCs w:val="24"/>
                <w:lang w:val="lt-LT" w:eastAsia="lt-LT"/>
              </w:rPr>
            </w:pPr>
            <w:r>
              <w:rPr>
                <w:szCs w:val="24"/>
                <w:lang w:val="lt-LT" w:eastAsia="lt-LT"/>
              </w:rPr>
              <w:t>2</w:t>
            </w:r>
          </w:p>
        </w:tc>
      </w:tr>
      <w:tr w:rsidR="0017590A" w:rsidRPr="006D27C6" w14:paraId="51542D9C" w14:textId="77777777" w:rsidTr="00702A21">
        <w:tc>
          <w:tcPr>
            <w:tcW w:w="2830" w:type="dxa"/>
            <w:vMerge/>
            <w:tcBorders>
              <w:left w:val="single" w:sz="4" w:space="0" w:color="auto"/>
              <w:right w:val="single" w:sz="4" w:space="0" w:color="auto"/>
            </w:tcBorders>
            <w:vAlign w:val="center"/>
          </w:tcPr>
          <w:p w14:paraId="2E5A0197" w14:textId="77777777" w:rsidR="0017590A" w:rsidRPr="006D27C6" w:rsidRDefault="0017590A" w:rsidP="00702A21">
            <w:pPr>
              <w:jc w:val="center"/>
              <w:rPr>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4DFBC8A2" w14:textId="0BA6609C" w:rsidR="0017590A" w:rsidRPr="0095620B" w:rsidRDefault="004203D2" w:rsidP="00547720">
            <w:pPr>
              <w:ind w:left="-104"/>
              <w:jc w:val="left"/>
              <w:rPr>
                <w:szCs w:val="24"/>
                <w:lang w:val="lt-LT"/>
              </w:rPr>
            </w:pPr>
            <w:r>
              <w:rPr>
                <w:szCs w:val="24"/>
                <w:lang w:val="lt-LT"/>
              </w:rPr>
              <w:t xml:space="preserve"> </w:t>
            </w:r>
            <w:r w:rsidR="0017590A" w:rsidRPr="0095620B">
              <w:rPr>
                <w:szCs w:val="24"/>
                <w:lang w:val="lt-LT"/>
              </w:rPr>
              <w:t>24 mėn.</w:t>
            </w:r>
          </w:p>
        </w:tc>
        <w:tc>
          <w:tcPr>
            <w:tcW w:w="3402" w:type="dxa"/>
            <w:tcBorders>
              <w:top w:val="single" w:sz="4" w:space="0" w:color="auto"/>
              <w:left w:val="single" w:sz="4" w:space="0" w:color="auto"/>
              <w:bottom w:val="single" w:sz="4" w:space="0" w:color="auto"/>
              <w:right w:val="single" w:sz="4" w:space="0" w:color="auto"/>
            </w:tcBorders>
            <w:vAlign w:val="center"/>
          </w:tcPr>
          <w:p w14:paraId="4F4CD354" w14:textId="08A9FA98" w:rsidR="0017590A" w:rsidRDefault="0017590A" w:rsidP="00702A21">
            <w:pPr>
              <w:jc w:val="center"/>
              <w:rPr>
                <w:szCs w:val="24"/>
                <w:lang w:eastAsia="lt-LT"/>
              </w:rPr>
            </w:pPr>
            <w:r>
              <w:rPr>
                <w:szCs w:val="24"/>
                <w:lang w:eastAsia="lt-LT"/>
              </w:rPr>
              <w:t>4</w:t>
            </w:r>
          </w:p>
        </w:tc>
      </w:tr>
      <w:tr w:rsidR="0017590A" w:rsidRPr="006D27C6" w14:paraId="7569C75C" w14:textId="77777777" w:rsidTr="00170F14">
        <w:trPr>
          <w:trHeight w:val="361"/>
        </w:trPr>
        <w:tc>
          <w:tcPr>
            <w:tcW w:w="2830" w:type="dxa"/>
            <w:vMerge/>
            <w:tcBorders>
              <w:left w:val="single" w:sz="4" w:space="0" w:color="auto"/>
              <w:right w:val="single" w:sz="4" w:space="0" w:color="auto"/>
            </w:tcBorders>
            <w:vAlign w:val="center"/>
            <w:hideMark/>
          </w:tcPr>
          <w:p w14:paraId="4F4C1214" w14:textId="77777777" w:rsidR="0017590A" w:rsidRPr="006D27C6" w:rsidRDefault="0017590A" w:rsidP="00702A21">
            <w:pPr>
              <w:jc w:val="center"/>
              <w:rPr>
                <w:szCs w:val="24"/>
                <w:lang w:val="lt-LT" w:eastAsia="lt-LT"/>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45E740A" w14:textId="6BE0D066" w:rsidR="0017590A" w:rsidRPr="0095620B" w:rsidRDefault="004203D2" w:rsidP="00547720">
            <w:pPr>
              <w:ind w:left="-104"/>
              <w:jc w:val="left"/>
              <w:rPr>
                <w:szCs w:val="24"/>
                <w:lang w:val="lt-LT" w:eastAsia="lt-LT"/>
              </w:rPr>
            </w:pPr>
            <w:r>
              <w:rPr>
                <w:szCs w:val="24"/>
                <w:lang w:val="lt-LT"/>
              </w:rPr>
              <w:t xml:space="preserve"> </w:t>
            </w:r>
            <w:r w:rsidR="0017590A" w:rsidRPr="0095620B">
              <w:rPr>
                <w:szCs w:val="24"/>
                <w:lang w:val="lt-LT"/>
              </w:rPr>
              <w:t>36 mėn.</w:t>
            </w:r>
          </w:p>
        </w:tc>
        <w:tc>
          <w:tcPr>
            <w:tcW w:w="3402" w:type="dxa"/>
            <w:tcBorders>
              <w:top w:val="single" w:sz="4" w:space="0" w:color="auto"/>
              <w:left w:val="single" w:sz="4" w:space="0" w:color="auto"/>
              <w:bottom w:val="single" w:sz="4" w:space="0" w:color="auto"/>
              <w:right w:val="single" w:sz="4" w:space="0" w:color="auto"/>
            </w:tcBorders>
            <w:vAlign w:val="center"/>
          </w:tcPr>
          <w:p w14:paraId="26967741" w14:textId="445A0719" w:rsidR="0017590A" w:rsidRPr="00AC1111" w:rsidRDefault="0017590A" w:rsidP="00702A21">
            <w:pPr>
              <w:jc w:val="center"/>
              <w:rPr>
                <w:szCs w:val="24"/>
                <w:lang w:val="lt-LT" w:eastAsia="lt-LT"/>
              </w:rPr>
            </w:pPr>
            <w:r>
              <w:rPr>
                <w:szCs w:val="24"/>
                <w:lang w:val="lt-LT" w:eastAsia="lt-LT"/>
              </w:rPr>
              <w:t>6</w:t>
            </w:r>
          </w:p>
        </w:tc>
      </w:tr>
      <w:tr w:rsidR="0017590A" w:rsidRPr="006D27C6" w14:paraId="34F3DCED" w14:textId="77777777" w:rsidTr="00170F14">
        <w:trPr>
          <w:trHeight w:val="361"/>
        </w:trPr>
        <w:tc>
          <w:tcPr>
            <w:tcW w:w="2830" w:type="dxa"/>
            <w:vMerge/>
            <w:tcBorders>
              <w:left w:val="single" w:sz="4" w:space="0" w:color="auto"/>
              <w:right w:val="single" w:sz="4" w:space="0" w:color="auto"/>
            </w:tcBorders>
            <w:vAlign w:val="center"/>
          </w:tcPr>
          <w:p w14:paraId="55469381" w14:textId="77777777" w:rsidR="0017590A" w:rsidRPr="006D27C6" w:rsidRDefault="0017590A" w:rsidP="00702A21">
            <w:pPr>
              <w:jc w:val="center"/>
              <w:rPr>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0F959CC0" w14:textId="4A5295CD" w:rsidR="0017590A" w:rsidRPr="0095620B" w:rsidRDefault="0017590A" w:rsidP="00842D89">
            <w:pPr>
              <w:jc w:val="left"/>
              <w:rPr>
                <w:szCs w:val="24"/>
                <w:lang w:val="lt-LT"/>
              </w:rPr>
            </w:pPr>
            <w:r w:rsidRPr="0095620B">
              <w:rPr>
                <w:szCs w:val="24"/>
                <w:lang w:val="lt-LT"/>
              </w:rPr>
              <w:t>48 mėn.</w:t>
            </w:r>
          </w:p>
        </w:tc>
        <w:tc>
          <w:tcPr>
            <w:tcW w:w="3402" w:type="dxa"/>
            <w:tcBorders>
              <w:top w:val="single" w:sz="4" w:space="0" w:color="auto"/>
              <w:left w:val="single" w:sz="4" w:space="0" w:color="auto"/>
              <w:bottom w:val="single" w:sz="4" w:space="0" w:color="auto"/>
              <w:right w:val="single" w:sz="4" w:space="0" w:color="auto"/>
            </w:tcBorders>
            <w:vAlign w:val="center"/>
          </w:tcPr>
          <w:p w14:paraId="79AB1FE7" w14:textId="6BE63B4C" w:rsidR="0017590A" w:rsidRDefault="0017590A" w:rsidP="00702A21">
            <w:pPr>
              <w:jc w:val="center"/>
              <w:rPr>
                <w:szCs w:val="24"/>
                <w:lang w:eastAsia="lt-LT"/>
              </w:rPr>
            </w:pPr>
            <w:r>
              <w:rPr>
                <w:szCs w:val="24"/>
                <w:lang w:eastAsia="lt-LT"/>
              </w:rPr>
              <w:t>8</w:t>
            </w:r>
          </w:p>
        </w:tc>
      </w:tr>
      <w:tr w:rsidR="0017590A" w:rsidRPr="006D27C6" w14:paraId="2C241C13" w14:textId="77777777" w:rsidTr="00170F14">
        <w:trPr>
          <w:trHeight w:val="361"/>
        </w:trPr>
        <w:tc>
          <w:tcPr>
            <w:tcW w:w="2830" w:type="dxa"/>
            <w:vMerge/>
            <w:tcBorders>
              <w:left w:val="single" w:sz="4" w:space="0" w:color="auto"/>
              <w:right w:val="single" w:sz="4" w:space="0" w:color="auto"/>
            </w:tcBorders>
            <w:vAlign w:val="center"/>
          </w:tcPr>
          <w:p w14:paraId="6F397DEC" w14:textId="77777777" w:rsidR="0017590A" w:rsidRPr="006D27C6" w:rsidRDefault="0017590A" w:rsidP="00702A21">
            <w:pPr>
              <w:jc w:val="center"/>
              <w:rPr>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0BA0AAEB" w14:textId="3D69560B" w:rsidR="0017590A" w:rsidRPr="0095620B" w:rsidRDefault="0017590A" w:rsidP="00842D89">
            <w:pPr>
              <w:jc w:val="left"/>
              <w:rPr>
                <w:szCs w:val="24"/>
                <w:lang w:val="lt-LT"/>
              </w:rPr>
            </w:pPr>
            <w:r w:rsidRPr="0095620B">
              <w:rPr>
                <w:szCs w:val="24"/>
                <w:lang w:val="lt-LT"/>
              </w:rPr>
              <w:t xml:space="preserve">49 ir daugiau mėn. </w:t>
            </w:r>
          </w:p>
        </w:tc>
        <w:tc>
          <w:tcPr>
            <w:tcW w:w="3402" w:type="dxa"/>
            <w:tcBorders>
              <w:top w:val="single" w:sz="4" w:space="0" w:color="auto"/>
              <w:left w:val="single" w:sz="4" w:space="0" w:color="auto"/>
              <w:bottom w:val="single" w:sz="4" w:space="0" w:color="auto"/>
              <w:right w:val="single" w:sz="4" w:space="0" w:color="auto"/>
            </w:tcBorders>
            <w:vAlign w:val="center"/>
          </w:tcPr>
          <w:p w14:paraId="2DC9A74E" w14:textId="3E4977B9" w:rsidR="0017590A" w:rsidRDefault="0017590A" w:rsidP="00702A21">
            <w:pPr>
              <w:jc w:val="center"/>
              <w:rPr>
                <w:szCs w:val="24"/>
                <w:lang w:eastAsia="lt-LT"/>
              </w:rPr>
            </w:pPr>
            <w:r>
              <w:rPr>
                <w:szCs w:val="24"/>
                <w:lang w:eastAsia="lt-LT"/>
              </w:rPr>
              <w:t>10</w:t>
            </w:r>
          </w:p>
        </w:tc>
      </w:tr>
    </w:tbl>
    <w:p w14:paraId="5CE496D6" w14:textId="6B7E481A" w:rsidR="003A7472" w:rsidRDefault="003A7472" w:rsidP="009231FA">
      <w:pPr>
        <w:tabs>
          <w:tab w:val="left" w:pos="1701"/>
        </w:tabs>
        <w:rPr>
          <w:b/>
        </w:rPr>
      </w:pPr>
    </w:p>
    <w:p w14:paraId="5EEB1718" w14:textId="2C70B449" w:rsidR="00E904A4" w:rsidRPr="003A3458" w:rsidRDefault="00E904A4" w:rsidP="003A3458">
      <w:pPr>
        <w:tabs>
          <w:tab w:val="left" w:pos="5550"/>
        </w:tabs>
        <w:rPr>
          <w:szCs w:val="24"/>
        </w:rPr>
      </w:pPr>
    </w:p>
    <w:sectPr w:rsidR="00E904A4" w:rsidRPr="003A3458" w:rsidSect="00402C80">
      <w:headerReference w:type="even" r:id="rId10"/>
      <w:headerReference w:type="default" r:id="rId11"/>
      <w:footerReference w:type="even" r:id="rId12"/>
      <w:footerReference w:type="default" r:id="rId13"/>
      <w:headerReference w:type="first" r:id="rId14"/>
      <w:footerReference w:type="first" r:id="rId15"/>
      <w:pgSz w:w="11906" w:h="16838"/>
      <w:pgMar w:top="709"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D8819" w14:textId="77777777" w:rsidR="007822C3" w:rsidRDefault="007822C3" w:rsidP="00E76EEE">
      <w:r>
        <w:separator/>
      </w:r>
    </w:p>
  </w:endnote>
  <w:endnote w:type="continuationSeparator" w:id="0">
    <w:p w14:paraId="4EF7B863" w14:textId="77777777" w:rsidR="007822C3" w:rsidRDefault="007822C3" w:rsidP="00E7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3F0A6" w14:textId="77777777" w:rsidR="00E76EEE" w:rsidRDefault="00E76EEE">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DBFC4" w14:textId="77777777" w:rsidR="00E76EEE" w:rsidRDefault="00E76EEE">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53744" w14:textId="77777777" w:rsidR="00E76EEE" w:rsidRDefault="00E76EE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34868" w14:textId="77777777" w:rsidR="007822C3" w:rsidRDefault="007822C3" w:rsidP="00E76EEE">
      <w:r>
        <w:separator/>
      </w:r>
    </w:p>
  </w:footnote>
  <w:footnote w:type="continuationSeparator" w:id="0">
    <w:p w14:paraId="635568B1" w14:textId="77777777" w:rsidR="007822C3" w:rsidRDefault="007822C3" w:rsidP="00E76E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B43B5" w14:textId="77777777" w:rsidR="00E76EEE" w:rsidRDefault="00E76EE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A8F3" w14:textId="77777777" w:rsidR="00E76EEE" w:rsidRDefault="00E76EEE">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A3D88" w14:textId="77777777" w:rsidR="00E76EEE" w:rsidRDefault="00E76EE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space"/>
      <w:lvlText w:val="%1."/>
      <w:lvlJc w:val="left"/>
      <w:pPr>
        <w:tabs>
          <w:tab w:val="num" w:pos="0"/>
        </w:tabs>
      </w:pPr>
      <w:rPr>
        <w:rFonts w:cs="Times New Roman"/>
      </w:rPr>
    </w:lvl>
    <w:lvl w:ilvl="1">
      <w:start w:val="1"/>
      <w:numFmt w:val="decimal"/>
      <w:pStyle w:val="Antrat2"/>
      <w:suff w:val="space"/>
      <w:lvlText w:val="%1.%2."/>
      <w:lvlJc w:val="left"/>
      <w:pPr>
        <w:tabs>
          <w:tab w:val="num" w:pos="0"/>
        </w:tabs>
      </w:pPr>
      <w:rPr>
        <w:rFonts w:cs="Times New Roman"/>
        <w:b w:val="0"/>
        <w:i w:val="0"/>
        <w:strike/>
      </w:rPr>
    </w:lvl>
    <w:lvl w:ilvl="2">
      <w:start w:val="1"/>
      <w:numFmt w:val="decimal"/>
      <w:pStyle w:val="Antrat3"/>
      <w:suff w:val="space"/>
      <w:lvlText w:val="%1.%2.%3."/>
      <w:lvlJc w:val="left"/>
      <w:pPr>
        <w:tabs>
          <w:tab w:val="num" w:pos="0"/>
        </w:tabs>
      </w:pPr>
      <w:rPr>
        <w:rFonts w:cs="Times New Roman"/>
      </w:rPr>
    </w:lvl>
    <w:lvl w:ilvl="3">
      <w:start w:val="1"/>
      <w:numFmt w:val="decimal"/>
      <w:pStyle w:val="Antrat4"/>
      <w:lvlText w:val="%1.%2.%3.%4"/>
      <w:lvlJc w:val="left"/>
      <w:pPr>
        <w:tabs>
          <w:tab w:val="num" w:pos="1584"/>
        </w:tabs>
      </w:pPr>
      <w:rPr>
        <w:rFonts w:cs="Times New Roman"/>
      </w:rPr>
    </w:lvl>
    <w:lvl w:ilvl="4">
      <w:start w:val="1"/>
      <w:numFmt w:val="decimal"/>
      <w:pStyle w:val="Antrat5"/>
      <w:lvlText w:val="%1.%2.%3.%4.%5"/>
      <w:lvlJc w:val="left"/>
      <w:pPr>
        <w:tabs>
          <w:tab w:val="num" w:pos="1728"/>
        </w:tabs>
      </w:pPr>
      <w:rPr>
        <w:rFonts w:cs="Times New Roman"/>
      </w:rPr>
    </w:lvl>
    <w:lvl w:ilvl="5">
      <w:start w:val="1"/>
      <w:numFmt w:val="decimal"/>
      <w:pStyle w:val="Antrat6"/>
      <w:lvlText w:val="%1.%2.%3.%4.%5.%6"/>
      <w:lvlJc w:val="left"/>
      <w:pPr>
        <w:tabs>
          <w:tab w:val="num" w:pos="1872"/>
        </w:tabs>
      </w:pPr>
      <w:rPr>
        <w:rFonts w:cs="Times New Roman"/>
      </w:rPr>
    </w:lvl>
    <w:lvl w:ilvl="6">
      <w:start w:val="1"/>
      <w:numFmt w:val="decimal"/>
      <w:pStyle w:val="Antrat7"/>
      <w:lvlText w:val="%1.%2.%3.%4.%5.%6.%7"/>
      <w:lvlJc w:val="left"/>
      <w:pPr>
        <w:tabs>
          <w:tab w:val="num" w:pos="2016"/>
        </w:tabs>
      </w:pPr>
      <w:rPr>
        <w:rFonts w:cs="Times New Roman"/>
      </w:rPr>
    </w:lvl>
    <w:lvl w:ilvl="7">
      <w:start w:val="1"/>
      <w:numFmt w:val="decimal"/>
      <w:pStyle w:val="Antrat8"/>
      <w:lvlText w:val="%1.%2.%3.%4.%5.%6.%7.%8"/>
      <w:lvlJc w:val="left"/>
      <w:pPr>
        <w:tabs>
          <w:tab w:val="num" w:pos="2160"/>
        </w:tabs>
      </w:pPr>
      <w:rPr>
        <w:rFonts w:cs="Times New Roman"/>
      </w:rPr>
    </w:lvl>
    <w:lvl w:ilvl="8">
      <w:start w:val="1"/>
      <w:numFmt w:val="decimal"/>
      <w:pStyle w:val="Antrat9"/>
      <w:lvlText w:val="%1.%2.%3.%4.%5.%6.%7.%8.%9"/>
      <w:lvlJc w:val="left"/>
      <w:pPr>
        <w:tabs>
          <w:tab w:val="num" w:pos="2304"/>
        </w:tabs>
      </w:pPr>
      <w:rPr>
        <w:rFonts w:cs="Times New Roman"/>
      </w:rPr>
    </w:lvl>
  </w:abstractNum>
  <w:abstractNum w:abstractNumId="1" w15:restartNumberingAfterBreak="0">
    <w:nsid w:val="10AC53AD"/>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20367B41"/>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27663616"/>
    <w:multiLevelType w:val="multilevel"/>
    <w:tmpl w:val="74F8D0FE"/>
    <w:lvl w:ilvl="0">
      <w:start w:val="5"/>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2AAE1663"/>
    <w:multiLevelType w:val="multilevel"/>
    <w:tmpl w:val="74D0DFA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5B"/>
    <w:rsid w:val="0001729A"/>
    <w:rsid w:val="00027DC4"/>
    <w:rsid w:val="00043014"/>
    <w:rsid w:val="00045A55"/>
    <w:rsid w:val="00046CBF"/>
    <w:rsid w:val="00054F1F"/>
    <w:rsid w:val="000552F8"/>
    <w:rsid w:val="0007108A"/>
    <w:rsid w:val="00072741"/>
    <w:rsid w:val="000834C1"/>
    <w:rsid w:val="00090753"/>
    <w:rsid w:val="00095BB8"/>
    <w:rsid w:val="000A1B7A"/>
    <w:rsid w:val="000A32E6"/>
    <w:rsid w:val="000B5986"/>
    <w:rsid w:val="000C5F04"/>
    <w:rsid w:val="000F07F1"/>
    <w:rsid w:val="0010106D"/>
    <w:rsid w:val="001013FA"/>
    <w:rsid w:val="00102A5D"/>
    <w:rsid w:val="00105F61"/>
    <w:rsid w:val="0010621B"/>
    <w:rsid w:val="001119E6"/>
    <w:rsid w:val="00120639"/>
    <w:rsid w:val="00121C96"/>
    <w:rsid w:val="00122C59"/>
    <w:rsid w:val="00124A62"/>
    <w:rsid w:val="00131DAD"/>
    <w:rsid w:val="00140942"/>
    <w:rsid w:val="00141FC2"/>
    <w:rsid w:val="001441AC"/>
    <w:rsid w:val="001447CC"/>
    <w:rsid w:val="00152989"/>
    <w:rsid w:val="0015407F"/>
    <w:rsid w:val="00156274"/>
    <w:rsid w:val="0015657C"/>
    <w:rsid w:val="00157B08"/>
    <w:rsid w:val="00162BE3"/>
    <w:rsid w:val="00162E2E"/>
    <w:rsid w:val="00170F14"/>
    <w:rsid w:val="001746F8"/>
    <w:rsid w:val="0017590A"/>
    <w:rsid w:val="001823D7"/>
    <w:rsid w:val="001875B3"/>
    <w:rsid w:val="00192669"/>
    <w:rsid w:val="001A601C"/>
    <w:rsid w:val="001B250E"/>
    <w:rsid w:val="001B3BDD"/>
    <w:rsid w:val="001B56FC"/>
    <w:rsid w:val="001C01EC"/>
    <w:rsid w:val="001C65C6"/>
    <w:rsid w:val="001D004E"/>
    <w:rsid w:val="001D282C"/>
    <w:rsid w:val="001E20F5"/>
    <w:rsid w:val="001E529F"/>
    <w:rsid w:val="001E6BE6"/>
    <w:rsid w:val="0020507A"/>
    <w:rsid w:val="00220A41"/>
    <w:rsid w:val="00233F73"/>
    <w:rsid w:val="00242454"/>
    <w:rsid w:val="00244261"/>
    <w:rsid w:val="00245768"/>
    <w:rsid w:val="00250795"/>
    <w:rsid w:val="00250DA2"/>
    <w:rsid w:val="002617DD"/>
    <w:rsid w:val="0026192E"/>
    <w:rsid w:val="002747AC"/>
    <w:rsid w:val="00283D62"/>
    <w:rsid w:val="00285125"/>
    <w:rsid w:val="0029379E"/>
    <w:rsid w:val="002974D0"/>
    <w:rsid w:val="002A1054"/>
    <w:rsid w:val="002B11A3"/>
    <w:rsid w:val="002B6352"/>
    <w:rsid w:val="002D1959"/>
    <w:rsid w:val="002E1596"/>
    <w:rsid w:val="002F620A"/>
    <w:rsid w:val="003162A5"/>
    <w:rsid w:val="0031632B"/>
    <w:rsid w:val="0032257C"/>
    <w:rsid w:val="00323351"/>
    <w:rsid w:val="003236D1"/>
    <w:rsid w:val="00323AF0"/>
    <w:rsid w:val="0033232C"/>
    <w:rsid w:val="00333FE0"/>
    <w:rsid w:val="0034364E"/>
    <w:rsid w:val="00354322"/>
    <w:rsid w:val="003548B6"/>
    <w:rsid w:val="00373FFA"/>
    <w:rsid w:val="00377B3E"/>
    <w:rsid w:val="0038024D"/>
    <w:rsid w:val="0039259B"/>
    <w:rsid w:val="00394DD9"/>
    <w:rsid w:val="00395395"/>
    <w:rsid w:val="0039639B"/>
    <w:rsid w:val="00397437"/>
    <w:rsid w:val="003A02E3"/>
    <w:rsid w:val="003A0713"/>
    <w:rsid w:val="003A3458"/>
    <w:rsid w:val="003A7472"/>
    <w:rsid w:val="003B1662"/>
    <w:rsid w:val="003B3E6D"/>
    <w:rsid w:val="003B5E08"/>
    <w:rsid w:val="003C5638"/>
    <w:rsid w:val="003D65BB"/>
    <w:rsid w:val="003D75E2"/>
    <w:rsid w:val="003E20A1"/>
    <w:rsid w:val="003E210B"/>
    <w:rsid w:val="003E25FF"/>
    <w:rsid w:val="003F0D27"/>
    <w:rsid w:val="003F3279"/>
    <w:rsid w:val="003F5575"/>
    <w:rsid w:val="00402C80"/>
    <w:rsid w:val="0040581E"/>
    <w:rsid w:val="00405B3F"/>
    <w:rsid w:val="004203D2"/>
    <w:rsid w:val="004218DC"/>
    <w:rsid w:val="0043575B"/>
    <w:rsid w:val="004423A9"/>
    <w:rsid w:val="00443744"/>
    <w:rsid w:val="00444362"/>
    <w:rsid w:val="00447D8D"/>
    <w:rsid w:val="00451A86"/>
    <w:rsid w:val="004703C6"/>
    <w:rsid w:val="0049039D"/>
    <w:rsid w:val="004A620B"/>
    <w:rsid w:val="004B4599"/>
    <w:rsid w:val="004B70D6"/>
    <w:rsid w:val="004C7CC8"/>
    <w:rsid w:val="004D09E8"/>
    <w:rsid w:val="004D1C1F"/>
    <w:rsid w:val="004E00F3"/>
    <w:rsid w:val="004E664A"/>
    <w:rsid w:val="004F0537"/>
    <w:rsid w:val="00516B01"/>
    <w:rsid w:val="00520025"/>
    <w:rsid w:val="00520AC9"/>
    <w:rsid w:val="00521976"/>
    <w:rsid w:val="00523653"/>
    <w:rsid w:val="00524EDC"/>
    <w:rsid w:val="00534CAF"/>
    <w:rsid w:val="00546C65"/>
    <w:rsid w:val="00547720"/>
    <w:rsid w:val="00554EC9"/>
    <w:rsid w:val="00563923"/>
    <w:rsid w:val="005829B1"/>
    <w:rsid w:val="005B29F7"/>
    <w:rsid w:val="005B4BC4"/>
    <w:rsid w:val="005B5AF3"/>
    <w:rsid w:val="005C1812"/>
    <w:rsid w:val="005C1AF9"/>
    <w:rsid w:val="005C39A6"/>
    <w:rsid w:val="005D5115"/>
    <w:rsid w:val="005D6C9A"/>
    <w:rsid w:val="005D7FB5"/>
    <w:rsid w:val="005E3353"/>
    <w:rsid w:val="005E5C9B"/>
    <w:rsid w:val="005F6625"/>
    <w:rsid w:val="006003A1"/>
    <w:rsid w:val="00616ABD"/>
    <w:rsid w:val="0063751E"/>
    <w:rsid w:val="00647AFE"/>
    <w:rsid w:val="00654BBF"/>
    <w:rsid w:val="00655DC1"/>
    <w:rsid w:val="00670429"/>
    <w:rsid w:val="00670DE9"/>
    <w:rsid w:val="00673623"/>
    <w:rsid w:val="006828C8"/>
    <w:rsid w:val="00684A1C"/>
    <w:rsid w:val="00686EF9"/>
    <w:rsid w:val="00692F2A"/>
    <w:rsid w:val="006932DC"/>
    <w:rsid w:val="00693FCB"/>
    <w:rsid w:val="006A4AE0"/>
    <w:rsid w:val="006A5A06"/>
    <w:rsid w:val="006B3944"/>
    <w:rsid w:val="006B462A"/>
    <w:rsid w:val="006B48DA"/>
    <w:rsid w:val="006B5A1A"/>
    <w:rsid w:val="006B5EE7"/>
    <w:rsid w:val="006C2AFF"/>
    <w:rsid w:val="006D0F65"/>
    <w:rsid w:val="006D27C6"/>
    <w:rsid w:val="006E28AD"/>
    <w:rsid w:val="00702513"/>
    <w:rsid w:val="00702646"/>
    <w:rsid w:val="00705F62"/>
    <w:rsid w:val="0070629C"/>
    <w:rsid w:val="0071053E"/>
    <w:rsid w:val="0071068E"/>
    <w:rsid w:val="0071122E"/>
    <w:rsid w:val="00734079"/>
    <w:rsid w:val="007350CA"/>
    <w:rsid w:val="0073586C"/>
    <w:rsid w:val="00737B67"/>
    <w:rsid w:val="00743245"/>
    <w:rsid w:val="00743BE2"/>
    <w:rsid w:val="00767DCC"/>
    <w:rsid w:val="00773DAB"/>
    <w:rsid w:val="00777B1E"/>
    <w:rsid w:val="007822C3"/>
    <w:rsid w:val="0079238C"/>
    <w:rsid w:val="00794A61"/>
    <w:rsid w:val="007A63A9"/>
    <w:rsid w:val="007B5DD2"/>
    <w:rsid w:val="007D10E3"/>
    <w:rsid w:val="007D13EB"/>
    <w:rsid w:val="007D211C"/>
    <w:rsid w:val="007E6CED"/>
    <w:rsid w:val="007F36E6"/>
    <w:rsid w:val="007F4AE6"/>
    <w:rsid w:val="007F4D21"/>
    <w:rsid w:val="007F64C0"/>
    <w:rsid w:val="0080131C"/>
    <w:rsid w:val="00806B25"/>
    <w:rsid w:val="0081399C"/>
    <w:rsid w:val="00822741"/>
    <w:rsid w:val="00827C6C"/>
    <w:rsid w:val="00831C7E"/>
    <w:rsid w:val="008330DE"/>
    <w:rsid w:val="00842D89"/>
    <w:rsid w:val="00845331"/>
    <w:rsid w:val="0084556E"/>
    <w:rsid w:val="00850D92"/>
    <w:rsid w:val="008517A8"/>
    <w:rsid w:val="00860CB4"/>
    <w:rsid w:val="00865F9F"/>
    <w:rsid w:val="00876F79"/>
    <w:rsid w:val="00877488"/>
    <w:rsid w:val="00880DC0"/>
    <w:rsid w:val="00881DAA"/>
    <w:rsid w:val="00886721"/>
    <w:rsid w:val="00896264"/>
    <w:rsid w:val="008A0F49"/>
    <w:rsid w:val="008B538E"/>
    <w:rsid w:val="008C2C95"/>
    <w:rsid w:val="008C660C"/>
    <w:rsid w:val="008F68E3"/>
    <w:rsid w:val="009231FA"/>
    <w:rsid w:val="00935A3F"/>
    <w:rsid w:val="00936513"/>
    <w:rsid w:val="0094257E"/>
    <w:rsid w:val="00944370"/>
    <w:rsid w:val="009476B7"/>
    <w:rsid w:val="00952E14"/>
    <w:rsid w:val="00953F52"/>
    <w:rsid w:val="0095620B"/>
    <w:rsid w:val="009703F9"/>
    <w:rsid w:val="009813D1"/>
    <w:rsid w:val="0098354D"/>
    <w:rsid w:val="00985E98"/>
    <w:rsid w:val="00986387"/>
    <w:rsid w:val="009932B4"/>
    <w:rsid w:val="009949DF"/>
    <w:rsid w:val="0099572A"/>
    <w:rsid w:val="009B2023"/>
    <w:rsid w:val="009C66A9"/>
    <w:rsid w:val="009C7DEF"/>
    <w:rsid w:val="009D02C1"/>
    <w:rsid w:val="009D0EC5"/>
    <w:rsid w:val="009D7892"/>
    <w:rsid w:val="009E1E54"/>
    <w:rsid w:val="009E2C71"/>
    <w:rsid w:val="009F664F"/>
    <w:rsid w:val="009F763A"/>
    <w:rsid w:val="00A043E4"/>
    <w:rsid w:val="00A05176"/>
    <w:rsid w:val="00A1732A"/>
    <w:rsid w:val="00A175A5"/>
    <w:rsid w:val="00A22477"/>
    <w:rsid w:val="00A24F0F"/>
    <w:rsid w:val="00A2728D"/>
    <w:rsid w:val="00A34C31"/>
    <w:rsid w:val="00A378CB"/>
    <w:rsid w:val="00A41DD3"/>
    <w:rsid w:val="00A528AF"/>
    <w:rsid w:val="00A6362A"/>
    <w:rsid w:val="00A711AE"/>
    <w:rsid w:val="00A84B35"/>
    <w:rsid w:val="00A87B74"/>
    <w:rsid w:val="00AA2A70"/>
    <w:rsid w:val="00AA40B6"/>
    <w:rsid w:val="00AB26F5"/>
    <w:rsid w:val="00AB3246"/>
    <w:rsid w:val="00AB6F42"/>
    <w:rsid w:val="00AB7EC0"/>
    <w:rsid w:val="00AC1111"/>
    <w:rsid w:val="00AC38D5"/>
    <w:rsid w:val="00AC7019"/>
    <w:rsid w:val="00AE102D"/>
    <w:rsid w:val="00AE20EC"/>
    <w:rsid w:val="00AE5C90"/>
    <w:rsid w:val="00AF00AE"/>
    <w:rsid w:val="00B02CDB"/>
    <w:rsid w:val="00B0626C"/>
    <w:rsid w:val="00B07AEA"/>
    <w:rsid w:val="00B17B1D"/>
    <w:rsid w:val="00B24989"/>
    <w:rsid w:val="00B27155"/>
    <w:rsid w:val="00B2769F"/>
    <w:rsid w:val="00B316C6"/>
    <w:rsid w:val="00B40E15"/>
    <w:rsid w:val="00B53132"/>
    <w:rsid w:val="00B651A4"/>
    <w:rsid w:val="00B8410B"/>
    <w:rsid w:val="00B96FDF"/>
    <w:rsid w:val="00BA505F"/>
    <w:rsid w:val="00BB0D4D"/>
    <w:rsid w:val="00BB1569"/>
    <w:rsid w:val="00BB2A9F"/>
    <w:rsid w:val="00BB37EC"/>
    <w:rsid w:val="00BC14A6"/>
    <w:rsid w:val="00BD0270"/>
    <w:rsid w:val="00BD24B8"/>
    <w:rsid w:val="00BD6C84"/>
    <w:rsid w:val="00BF0E49"/>
    <w:rsid w:val="00C05CCD"/>
    <w:rsid w:val="00C12E40"/>
    <w:rsid w:val="00C13CF0"/>
    <w:rsid w:val="00C1645E"/>
    <w:rsid w:val="00C31CC9"/>
    <w:rsid w:val="00C42AE0"/>
    <w:rsid w:val="00C44409"/>
    <w:rsid w:val="00C503B7"/>
    <w:rsid w:val="00C61A25"/>
    <w:rsid w:val="00C63E22"/>
    <w:rsid w:val="00C63F2E"/>
    <w:rsid w:val="00C77EE1"/>
    <w:rsid w:val="00C8608F"/>
    <w:rsid w:val="00C86374"/>
    <w:rsid w:val="00C91559"/>
    <w:rsid w:val="00C92A2F"/>
    <w:rsid w:val="00C95DD8"/>
    <w:rsid w:val="00CA7C97"/>
    <w:rsid w:val="00CB5B81"/>
    <w:rsid w:val="00CC3E0E"/>
    <w:rsid w:val="00CD1C5B"/>
    <w:rsid w:val="00CD4FE6"/>
    <w:rsid w:val="00CD772A"/>
    <w:rsid w:val="00CE1F3C"/>
    <w:rsid w:val="00CE2C5D"/>
    <w:rsid w:val="00CF1718"/>
    <w:rsid w:val="00CF2CC1"/>
    <w:rsid w:val="00CF75D9"/>
    <w:rsid w:val="00D07680"/>
    <w:rsid w:val="00D16523"/>
    <w:rsid w:val="00D21758"/>
    <w:rsid w:val="00D33D02"/>
    <w:rsid w:val="00D3639F"/>
    <w:rsid w:val="00D4465F"/>
    <w:rsid w:val="00D5288B"/>
    <w:rsid w:val="00D55EA9"/>
    <w:rsid w:val="00D563AF"/>
    <w:rsid w:val="00D61EA1"/>
    <w:rsid w:val="00D62884"/>
    <w:rsid w:val="00D750AF"/>
    <w:rsid w:val="00D77A4C"/>
    <w:rsid w:val="00DA495F"/>
    <w:rsid w:val="00DB0FD4"/>
    <w:rsid w:val="00DB236C"/>
    <w:rsid w:val="00DB3160"/>
    <w:rsid w:val="00DB51D9"/>
    <w:rsid w:val="00DB61B0"/>
    <w:rsid w:val="00DC40DD"/>
    <w:rsid w:val="00DC4F56"/>
    <w:rsid w:val="00DC5AC1"/>
    <w:rsid w:val="00DD646B"/>
    <w:rsid w:val="00DE1552"/>
    <w:rsid w:val="00DE20AE"/>
    <w:rsid w:val="00DE7E04"/>
    <w:rsid w:val="00E02E44"/>
    <w:rsid w:val="00E1066E"/>
    <w:rsid w:val="00E214ED"/>
    <w:rsid w:val="00E266C4"/>
    <w:rsid w:val="00E410DD"/>
    <w:rsid w:val="00E42C74"/>
    <w:rsid w:val="00E61472"/>
    <w:rsid w:val="00E7373E"/>
    <w:rsid w:val="00E74440"/>
    <w:rsid w:val="00E76EEE"/>
    <w:rsid w:val="00E802BD"/>
    <w:rsid w:val="00E804CA"/>
    <w:rsid w:val="00E805CC"/>
    <w:rsid w:val="00E904A4"/>
    <w:rsid w:val="00E954D0"/>
    <w:rsid w:val="00EC43B6"/>
    <w:rsid w:val="00ED3757"/>
    <w:rsid w:val="00ED5446"/>
    <w:rsid w:val="00ED6259"/>
    <w:rsid w:val="00EF569E"/>
    <w:rsid w:val="00F037E1"/>
    <w:rsid w:val="00F03F82"/>
    <w:rsid w:val="00F05593"/>
    <w:rsid w:val="00F10AB4"/>
    <w:rsid w:val="00F11924"/>
    <w:rsid w:val="00F138CA"/>
    <w:rsid w:val="00F158B1"/>
    <w:rsid w:val="00F15DB0"/>
    <w:rsid w:val="00F21172"/>
    <w:rsid w:val="00F24101"/>
    <w:rsid w:val="00F31BB9"/>
    <w:rsid w:val="00F4675E"/>
    <w:rsid w:val="00F470C0"/>
    <w:rsid w:val="00F610C5"/>
    <w:rsid w:val="00F633D7"/>
    <w:rsid w:val="00F64585"/>
    <w:rsid w:val="00F66037"/>
    <w:rsid w:val="00F7537B"/>
    <w:rsid w:val="00F82798"/>
    <w:rsid w:val="00F84D15"/>
    <w:rsid w:val="00F8661C"/>
    <w:rsid w:val="00F9667C"/>
    <w:rsid w:val="00F977E0"/>
    <w:rsid w:val="00F97DBF"/>
    <w:rsid w:val="00FA183F"/>
    <w:rsid w:val="00FA72D8"/>
    <w:rsid w:val="00FB158F"/>
    <w:rsid w:val="00FB1BD0"/>
    <w:rsid w:val="00FB3F62"/>
    <w:rsid w:val="00FC77A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70153"/>
  <w15:docId w15:val="{F90F9BBF-C3F3-42F3-8FB3-D23CCB2C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183F"/>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uiPriority w:val="9"/>
    <w:qFormat/>
    <w:rsid w:val="001E6B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rsid w:val="004F0537"/>
    <w:pPr>
      <w:numPr>
        <w:ilvl w:val="1"/>
        <w:numId w:val="4"/>
      </w:numPr>
      <w:suppressAutoHyphens/>
      <w:outlineLvl w:val="1"/>
    </w:pPr>
    <w:rPr>
      <w:rFonts w:cs="Calibri"/>
      <w:lang w:eastAsia="ar-SA"/>
    </w:rPr>
  </w:style>
  <w:style w:type="paragraph" w:styleId="Antrat3">
    <w:name w:val="heading 3"/>
    <w:basedOn w:val="prastasis"/>
    <w:next w:val="prastasis"/>
    <w:link w:val="Antrat3Diagrama"/>
    <w:uiPriority w:val="99"/>
    <w:qFormat/>
    <w:rsid w:val="004F0537"/>
    <w:pPr>
      <w:keepNext/>
      <w:numPr>
        <w:ilvl w:val="2"/>
        <w:numId w:val="4"/>
      </w:numPr>
      <w:suppressAutoHyphens/>
      <w:outlineLvl w:val="2"/>
    </w:pPr>
    <w:rPr>
      <w:rFonts w:cs="Calibri"/>
      <w:lang w:eastAsia="ar-SA"/>
    </w:rPr>
  </w:style>
  <w:style w:type="paragraph" w:styleId="Antrat4">
    <w:name w:val="heading 4"/>
    <w:basedOn w:val="prastasis"/>
    <w:next w:val="prastasis"/>
    <w:link w:val="Antrat4Diagrama"/>
    <w:uiPriority w:val="99"/>
    <w:qFormat/>
    <w:rsid w:val="004F0537"/>
    <w:pPr>
      <w:keepNext/>
      <w:numPr>
        <w:ilvl w:val="3"/>
        <w:numId w:val="4"/>
      </w:numPr>
      <w:suppressAutoHyphens/>
      <w:jc w:val="left"/>
      <w:outlineLvl w:val="3"/>
    </w:pPr>
    <w:rPr>
      <w:rFonts w:cs="Calibri"/>
      <w:b/>
      <w:sz w:val="44"/>
      <w:lang w:eastAsia="ar-SA"/>
    </w:rPr>
  </w:style>
  <w:style w:type="paragraph" w:styleId="Antrat5">
    <w:name w:val="heading 5"/>
    <w:basedOn w:val="prastasis"/>
    <w:next w:val="prastasis"/>
    <w:link w:val="Antrat5Diagrama"/>
    <w:uiPriority w:val="99"/>
    <w:qFormat/>
    <w:rsid w:val="004F0537"/>
    <w:pPr>
      <w:keepNext/>
      <w:numPr>
        <w:ilvl w:val="4"/>
        <w:numId w:val="4"/>
      </w:numPr>
      <w:suppressAutoHyphens/>
      <w:jc w:val="left"/>
      <w:outlineLvl w:val="4"/>
    </w:pPr>
    <w:rPr>
      <w:rFonts w:cs="Calibri"/>
      <w:b/>
      <w:sz w:val="40"/>
      <w:lang w:eastAsia="ar-SA"/>
    </w:rPr>
  </w:style>
  <w:style w:type="paragraph" w:styleId="Antrat6">
    <w:name w:val="heading 6"/>
    <w:basedOn w:val="prastasis"/>
    <w:next w:val="prastasis"/>
    <w:link w:val="Antrat6Diagrama"/>
    <w:uiPriority w:val="99"/>
    <w:qFormat/>
    <w:rsid w:val="004F0537"/>
    <w:pPr>
      <w:keepNext/>
      <w:numPr>
        <w:ilvl w:val="5"/>
        <w:numId w:val="4"/>
      </w:numPr>
      <w:suppressAutoHyphens/>
      <w:jc w:val="left"/>
      <w:outlineLvl w:val="5"/>
    </w:pPr>
    <w:rPr>
      <w:rFonts w:cs="Calibri"/>
      <w:b/>
      <w:sz w:val="36"/>
      <w:lang w:eastAsia="ar-SA"/>
    </w:rPr>
  </w:style>
  <w:style w:type="paragraph" w:styleId="Antrat7">
    <w:name w:val="heading 7"/>
    <w:basedOn w:val="prastasis"/>
    <w:next w:val="prastasis"/>
    <w:link w:val="Antrat7Diagrama"/>
    <w:uiPriority w:val="99"/>
    <w:qFormat/>
    <w:rsid w:val="004F0537"/>
    <w:pPr>
      <w:keepNext/>
      <w:numPr>
        <w:ilvl w:val="6"/>
        <w:numId w:val="4"/>
      </w:numPr>
      <w:suppressAutoHyphens/>
      <w:jc w:val="left"/>
      <w:outlineLvl w:val="6"/>
    </w:pPr>
    <w:rPr>
      <w:rFonts w:cs="Calibri"/>
      <w:sz w:val="48"/>
      <w:lang w:eastAsia="ar-SA"/>
    </w:rPr>
  </w:style>
  <w:style w:type="paragraph" w:styleId="Antrat8">
    <w:name w:val="heading 8"/>
    <w:basedOn w:val="prastasis"/>
    <w:next w:val="prastasis"/>
    <w:link w:val="Antrat8Diagrama"/>
    <w:uiPriority w:val="99"/>
    <w:qFormat/>
    <w:rsid w:val="004F0537"/>
    <w:pPr>
      <w:keepNext/>
      <w:numPr>
        <w:ilvl w:val="7"/>
        <w:numId w:val="4"/>
      </w:numPr>
      <w:suppressAutoHyphens/>
      <w:jc w:val="left"/>
      <w:outlineLvl w:val="7"/>
    </w:pPr>
    <w:rPr>
      <w:rFonts w:cs="Calibri"/>
      <w:b/>
      <w:sz w:val="18"/>
      <w:lang w:eastAsia="ar-SA"/>
    </w:rPr>
  </w:style>
  <w:style w:type="paragraph" w:styleId="Antrat9">
    <w:name w:val="heading 9"/>
    <w:basedOn w:val="prastasis"/>
    <w:next w:val="prastasis"/>
    <w:link w:val="Antrat9Diagrama"/>
    <w:uiPriority w:val="99"/>
    <w:qFormat/>
    <w:rsid w:val="004F0537"/>
    <w:pPr>
      <w:keepNext/>
      <w:numPr>
        <w:ilvl w:val="8"/>
        <w:numId w:val="4"/>
      </w:numPr>
      <w:suppressAutoHyphens/>
      <w:jc w:val="left"/>
      <w:outlineLvl w:val="8"/>
    </w:pPr>
    <w:rPr>
      <w:rFonts w:cs="Calibri"/>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68E3"/>
    <w:rPr>
      <w:color w:val="808080"/>
    </w:rPr>
  </w:style>
  <w:style w:type="paragraph" w:styleId="Debesliotekstas">
    <w:name w:val="Balloon Text"/>
    <w:basedOn w:val="prastasis"/>
    <w:link w:val="DebesliotekstasDiagrama"/>
    <w:uiPriority w:val="99"/>
    <w:semiHidden/>
    <w:unhideWhenUsed/>
    <w:rsid w:val="003163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632B"/>
    <w:rPr>
      <w:rFonts w:ascii="Segoe UI" w:hAnsi="Segoe UI" w:cs="Segoe UI"/>
      <w:sz w:val="18"/>
      <w:szCs w:val="18"/>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l"/>
    <w:basedOn w:val="prastasis"/>
    <w:link w:val="SraopastraipaDiagrama"/>
    <w:qFormat/>
    <w:rsid w:val="002F620A"/>
    <w:pPr>
      <w:ind w:left="720"/>
      <w:contextualSpacing/>
      <w:jc w:val="left"/>
    </w:pPr>
    <w:rPr>
      <w:szCs w:val="24"/>
      <w:lang w:val="en-US"/>
    </w:rPr>
  </w:style>
  <w:style w:type="table" w:styleId="Lentelstinklelis">
    <w:name w:val="Table Grid"/>
    <w:basedOn w:val="prastojilentel"/>
    <w:rsid w:val="002F620A"/>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qFormat/>
    <w:locked/>
    <w:rsid w:val="002F620A"/>
    <w:rPr>
      <w:rFonts w:ascii="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122C59"/>
    <w:rPr>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Diagrama Diagrama,Diagrama"/>
    <w:basedOn w:val="prastasis"/>
    <w:link w:val="KomentarotekstasDiagrama"/>
    <w:uiPriority w:val="99"/>
    <w:unhideWhenUsed/>
    <w:qFormat/>
    <w:rsid w:val="00122C59"/>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qFormat/>
    <w:rsid w:val="00122C59"/>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61A25"/>
    <w:rPr>
      <w:b/>
      <w:bCs/>
    </w:rPr>
  </w:style>
  <w:style w:type="character" w:customStyle="1" w:styleId="KomentarotemaDiagrama">
    <w:name w:val="Komentaro tema Diagrama"/>
    <w:basedOn w:val="KomentarotekstasDiagrama"/>
    <w:link w:val="Komentarotema"/>
    <w:uiPriority w:val="99"/>
    <w:semiHidden/>
    <w:rsid w:val="00C61A25"/>
    <w:rPr>
      <w:rFonts w:ascii="Times New Roman" w:hAnsi="Times New Roman" w:cs="Times New Roman"/>
      <w:b/>
      <w:bCs/>
      <w:sz w:val="20"/>
      <w:szCs w:val="20"/>
    </w:rPr>
  </w:style>
  <w:style w:type="character" w:styleId="Hipersaitas">
    <w:name w:val="Hyperlink"/>
    <w:basedOn w:val="Numatytasispastraiposriftas"/>
    <w:uiPriority w:val="99"/>
    <w:unhideWhenUsed/>
    <w:rsid w:val="004F0537"/>
    <w:rPr>
      <w:color w:val="0000FF" w:themeColor="hyperlink"/>
      <w:u w:val="single"/>
    </w:rPr>
  </w:style>
  <w:style w:type="character" w:customStyle="1" w:styleId="Neapdorotaspaminjimas1">
    <w:name w:val="Neapdorotas paminėjimas1"/>
    <w:basedOn w:val="Numatytasispastraiposriftas"/>
    <w:uiPriority w:val="99"/>
    <w:semiHidden/>
    <w:unhideWhenUsed/>
    <w:rsid w:val="004F0537"/>
    <w:rPr>
      <w:color w:val="605E5C"/>
      <w:shd w:val="clear" w:color="auto" w:fill="E1DFDD"/>
    </w:rPr>
  </w:style>
  <w:style w:type="character" w:customStyle="1" w:styleId="Antrat2Diagrama">
    <w:name w:val="Antraštė 2 Diagrama"/>
    <w:basedOn w:val="Numatytasispastraiposriftas"/>
    <w:link w:val="Antrat2"/>
    <w:uiPriority w:val="99"/>
    <w:rsid w:val="004F0537"/>
    <w:rPr>
      <w:rFonts w:ascii="Times New Roman" w:hAnsi="Times New Roman" w:cs="Calibri"/>
      <w:sz w:val="24"/>
      <w:szCs w:val="20"/>
      <w:lang w:eastAsia="ar-SA"/>
    </w:rPr>
  </w:style>
  <w:style w:type="character" w:customStyle="1" w:styleId="Antrat3Diagrama">
    <w:name w:val="Antraštė 3 Diagrama"/>
    <w:basedOn w:val="Numatytasispastraiposriftas"/>
    <w:link w:val="Antrat3"/>
    <w:uiPriority w:val="99"/>
    <w:rsid w:val="004F0537"/>
    <w:rPr>
      <w:rFonts w:ascii="Times New Roman" w:hAnsi="Times New Roman" w:cs="Calibri"/>
      <w:sz w:val="24"/>
      <w:szCs w:val="20"/>
      <w:lang w:eastAsia="ar-SA"/>
    </w:rPr>
  </w:style>
  <w:style w:type="character" w:customStyle="1" w:styleId="Antrat4Diagrama">
    <w:name w:val="Antraštė 4 Diagrama"/>
    <w:basedOn w:val="Numatytasispastraiposriftas"/>
    <w:link w:val="Antrat4"/>
    <w:uiPriority w:val="99"/>
    <w:rsid w:val="004F0537"/>
    <w:rPr>
      <w:rFonts w:ascii="Times New Roman" w:hAnsi="Times New Roman" w:cs="Calibri"/>
      <w:b/>
      <w:sz w:val="44"/>
      <w:szCs w:val="20"/>
      <w:lang w:eastAsia="ar-SA"/>
    </w:rPr>
  </w:style>
  <w:style w:type="character" w:customStyle="1" w:styleId="Antrat5Diagrama">
    <w:name w:val="Antraštė 5 Diagrama"/>
    <w:basedOn w:val="Numatytasispastraiposriftas"/>
    <w:link w:val="Antrat5"/>
    <w:uiPriority w:val="99"/>
    <w:rsid w:val="004F0537"/>
    <w:rPr>
      <w:rFonts w:ascii="Times New Roman" w:hAnsi="Times New Roman" w:cs="Calibri"/>
      <w:b/>
      <w:sz w:val="40"/>
      <w:szCs w:val="20"/>
      <w:lang w:eastAsia="ar-SA"/>
    </w:rPr>
  </w:style>
  <w:style w:type="character" w:customStyle="1" w:styleId="Antrat6Diagrama">
    <w:name w:val="Antraštė 6 Diagrama"/>
    <w:basedOn w:val="Numatytasispastraiposriftas"/>
    <w:link w:val="Antrat6"/>
    <w:uiPriority w:val="99"/>
    <w:rsid w:val="004F0537"/>
    <w:rPr>
      <w:rFonts w:ascii="Times New Roman" w:hAnsi="Times New Roman" w:cs="Calibri"/>
      <w:b/>
      <w:sz w:val="36"/>
      <w:szCs w:val="20"/>
      <w:lang w:eastAsia="ar-SA"/>
    </w:rPr>
  </w:style>
  <w:style w:type="character" w:customStyle="1" w:styleId="Antrat7Diagrama">
    <w:name w:val="Antraštė 7 Diagrama"/>
    <w:basedOn w:val="Numatytasispastraiposriftas"/>
    <w:link w:val="Antrat7"/>
    <w:uiPriority w:val="99"/>
    <w:rsid w:val="004F0537"/>
    <w:rPr>
      <w:rFonts w:ascii="Times New Roman" w:hAnsi="Times New Roman" w:cs="Calibri"/>
      <w:sz w:val="48"/>
      <w:szCs w:val="20"/>
      <w:lang w:eastAsia="ar-SA"/>
    </w:rPr>
  </w:style>
  <w:style w:type="character" w:customStyle="1" w:styleId="Antrat8Diagrama">
    <w:name w:val="Antraštė 8 Diagrama"/>
    <w:basedOn w:val="Numatytasispastraiposriftas"/>
    <w:link w:val="Antrat8"/>
    <w:uiPriority w:val="99"/>
    <w:rsid w:val="004F0537"/>
    <w:rPr>
      <w:rFonts w:ascii="Times New Roman" w:hAnsi="Times New Roman" w:cs="Calibri"/>
      <w:b/>
      <w:sz w:val="18"/>
      <w:szCs w:val="20"/>
      <w:lang w:eastAsia="ar-SA"/>
    </w:rPr>
  </w:style>
  <w:style w:type="character" w:customStyle="1" w:styleId="Antrat9Diagrama">
    <w:name w:val="Antraštė 9 Diagrama"/>
    <w:basedOn w:val="Numatytasispastraiposriftas"/>
    <w:link w:val="Antrat9"/>
    <w:uiPriority w:val="99"/>
    <w:rsid w:val="004F0537"/>
    <w:rPr>
      <w:rFonts w:ascii="Times New Roman" w:hAnsi="Times New Roman" w:cs="Calibri"/>
      <w:sz w:val="40"/>
      <w:szCs w:val="20"/>
      <w:lang w:eastAsia="ar-SA"/>
    </w:rPr>
  </w:style>
  <w:style w:type="character" w:styleId="Perirtashipersaitas">
    <w:name w:val="FollowedHyperlink"/>
    <w:basedOn w:val="Numatytasispastraiposriftas"/>
    <w:uiPriority w:val="99"/>
    <w:semiHidden/>
    <w:unhideWhenUsed/>
    <w:rsid w:val="0040581E"/>
    <w:rPr>
      <w:color w:val="800080" w:themeColor="followedHyperlink"/>
      <w:u w:val="single"/>
    </w:rPr>
  </w:style>
  <w:style w:type="character" w:customStyle="1" w:styleId="Antrat1Diagrama">
    <w:name w:val="Antraštė 1 Diagrama"/>
    <w:basedOn w:val="Numatytasispastraiposriftas"/>
    <w:link w:val="Antrat1"/>
    <w:uiPriority w:val="9"/>
    <w:rsid w:val="001E6BE6"/>
    <w:rPr>
      <w:rFonts w:asciiTheme="majorHAnsi" w:eastAsiaTheme="majorEastAsia" w:hAnsiTheme="majorHAnsi" w:cstheme="majorBidi"/>
      <w:color w:val="365F91" w:themeColor="accent1" w:themeShade="BF"/>
      <w:sz w:val="32"/>
      <w:szCs w:val="32"/>
    </w:rPr>
  </w:style>
  <w:style w:type="paragraph" w:styleId="prastasiniatinklio">
    <w:name w:val="Normal (Web)"/>
    <w:basedOn w:val="prastasis"/>
    <w:uiPriority w:val="99"/>
    <w:semiHidden/>
    <w:unhideWhenUsed/>
    <w:rsid w:val="001E6BE6"/>
    <w:pPr>
      <w:spacing w:before="100" w:beforeAutospacing="1" w:after="100" w:afterAutospacing="1"/>
      <w:jc w:val="left"/>
    </w:pPr>
    <w:rPr>
      <w:szCs w:val="24"/>
      <w:lang w:eastAsia="lt-LT"/>
    </w:rPr>
  </w:style>
  <w:style w:type="paragraph" w:styleId="Antrats">
    <w:name w:val="header"/>
    <w:basedOn w:val="prastasis"/>
    <w:link w:val="AntratsDiagrama"/>
    <w:uiPriority w:val="99"/>
    <w:unhideWhenUsed/>
    <w:rsid w:val="00E76EEE"/>
    <w:pPr>
      <w:tabs>
        <w:tab w:val="center" w:pos="4819"/>
        <w:tab w:val="right" w:pos="9638"/>
      </w:tabs>
    </w:pPr>
  </w:style>
  <w:style w:type="character" w:customStyle="1" w:styleId="AntratsDiagrama">
    <w:name w:val="Antraštės Diagrama"/>
    <w:basedOn w:val="Numatytasispastraiposriftas"/>
    <w:link w:val="Antrats"/>
    <w:uiPriority w:val="99"/>
    <w:rsid w:val="00E76EEE"/>
    <w:rPr>
      <w:rFonts w:ascii="Times New Roman" w:hAnsi="Times New Roman" w:cs="Times New Roman"/>
      <w:sz w:val="24"/>
      <w:szCs w:val="20"/>
    </w:rPr>
  </w:style>
  <w:style w:type="paragraph" w:styleId="Porat">
    <w:name w:val="footer"/>
    <w:basedOn w:val="prastasis"/>
    <w:link w:val="PoratDiagrama"/>
    <w:uiPriority w:val="99"/>
    <w:unhideWhenUsed/>
    <w:rsid w:val="00E76EEE"/>
    <w:pPr>
      <w:tabs>
        <w:tab w:val="center" w:pos="4819"/>
        <w:tab w:val="right" w:pos="9638"/>
      </w:tabs>
    </w:pPr>
  </w:style>
  <w:style w:type="character" w:customStyle="1" w:styleId="PoratDiagrama">
    <w:name w:val="Poraštė Diagrama"/>
    <w:basedOn w:val="Numatytasispastraiposriftas"/>
    <w:link w:val="Porat"/>
    <w:uiPriority w:val="99"/>
    <w:rsid w:val="00E76EEE"/>
    <w:rPr>
      <w:rFonts w:ascii="Times New Roman" w:hAnsi="Times New Roman" w:cs="Times New Roman"/>
      <w:sz w:val="24"/>
      <w:szCs w:val="20"/>
    </w:rPr>
  </w:style>
  <w:style w:type="character" w:customStyle="1" w:styleId="Neapdorotaspaminjimas2">
    <w:name w:val="Neapdorotas paminėjimas2"/>
    <w:basedOn w:val="Numatytasispastraiposriftas"/>
    <w:uiPriority w:val="99"/>
    <w:semiHidden/>
    <w:unhideWhenUsed/>
    <w:rsid w:val="00144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5763">
      <w:bodyDiv w:val="1"/>
      <w:marLeft w:val="0"/>
      <w:marRight w:val="0"/>
      <w:marTop w:val="0"/>
      <w:marBottom w:val="0"/>
      <w:divBdr>
        <w:top w:val="none" w:sz="0" w:space="0" w:color="auto"/>
        <w:left w:val="none" w:sz="0" w:space="0" w:color="auto"/>
        <w:bottom w:val="none" w:sz="0" w:space="0" w:color="auto"/>
        <w:right w:val="none" w:sz="0" w:space="0" w:color="auto"/>
      </w:divBdr>
    </w:div>
    <w:div w:id="1120152386">
      <w:bodyDiv w:val="1"/>
      <w:marLeft w:val="0"/>
      <w:marRight w:val="0"/>
      <w:marTop w:val="0"/>
      <w:marBottom w:val="0"/>
      <w:divBdr>
        <w:top w:val="none" w:sz="0" w:space="0" w:color="auto"/>
        <w:left w:val="none" w:sz="0" w:space="0" w:color="auto"/>
        <w:bottom w:val="none" w:sz="0" w:space="0" w:color="auto"/>
        <w:right w:val="none" w:sz="0" w:space="0" w:color="auto"/>
      </w:divBdr>
    </w:div>
    <w:div w:id="1158303290">
      <w:bodyDiv w:val="1"/>
      <w:marLeft w:val="0"/>
      <w:marRight w:val="0"/>
      <w:marTop w:val="0"/>
      <w:marBottom w:val="0"/>
      <w:divBdr>
        <w:top w:val="none" w:sz="0" w:space="0" w:color="auto"/>
        <w:left w:val="none" w:sz="0" w:space="0" w:color="auto"/>
        <w:bottom w:val="none" w:sz="0" w:space="0" w:color="auto"/>
        <w:right w:val="none" w:sz="0" w:space="0" w:color="auto"/>
      </w:divBdr>
    </w:div>
    <w:div w:id="1642996481">
      <w:bodyDiv w:val="1"/>
      <w:marLeft w:val="0"/>
      <w:marRight w:val="0"/>
      <w:marTop w:val="0"/>
      <w:marBottom w:val="0"/>
      <w:divBdr>
        <w:top w:val="none" w:sz="0" w:space="0" w:color="auto"/>
        <w:left w:val="none" w:sz="0" w:space="0" w:color="auto"/>
        <w:bottom w:val="none" w:sz="0" w:space="0" w:color="auto"/>
        <w:right w:val="none" w:sz="0" w:space="0" w:color="auto"/>
      </w:divBdr>
    </w:div>
    <w:div w:id="203897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70530-E208-4B92-9A6C-B9D74B5E1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2726</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Rutkuvienė</dc:creator>
  <cp:lastModifiedBy>User</cp:lastModifiedBy>
  <cp:revision>2</cp:revision>
  <cp:lastPrinted>2025-02-18T08:07:00Z</cp:lastPrinted>
  <dcterms:created xsi:type="dcterms:W3CDTF">2025-05-15T09:03:00Z</dcterms:created>
  <dcterms:modified xsi:type="dcterms:W3CDTF">2025-05-15T09:03:00Z</dcterms:modified>
</cp:coreProperties>
</file>