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ECA69" w14:textId="77777777" w:rsidR="00756873" w:rsidRPr="00D75302" w:rsidRDefault="00455EC4" w:rsidP="0050678F">
      <w:pPr>
        <w:jc w:val="center"/>
        <w:rPr>
          <w:rFonts w:asciiTheme="majorHAnsi" w:hAnsiTheme="majorHAnsi" w:cs="Times New Roman"/>
          <w:b/>
          <w:caps/>
          <w:noProof/>
          <w:lang w:val="lt-LT"/>
        </w:rPr>
      </w:pPr>
      <w:bookmarkStart w:id="0" w:name="_GoBack"/>
      <w:bookmarkEnd w:id="0"/>
      <w:r w:rsidRPr="00D75302">
        <w:rPr>
          <w:rFonts w:asciiTheme="majorHAnsi" w:hAnsiTheme="majorHAnsi" w:cs="Times New Roman"/>
          <w:b/>
          <w:caps/>
          <w:noProof/>
          <w:lang w:val="lt-LT"/>
        </w:rPr>
        <w:t>NEŠIOJAMŲ VAIZDO REGISTRATORIŲ PIRKIMas</w:t>
      </w:r>
    </w:p>
    <w:p w14:paraId="5EFECA6A" w14:textId="77777777" w:rsidR="00756873" w:rsidRPr="00D75302" w:rsidRDefault="00756873" w:rsidP="0050678F">
      <w:pPr>
        <w:jc w:val="center"/>
        <w:rPr>
          <w:rFonts w:asciiTheme="majorHAnsi" w:hAnsiTheme="majorHAnsi" w:cs="Times New Roman"/>
          <w:b/>
          <w:noProof/>
          <w:lang w:val="lt-LT"/>
        </w:rPr>
      </w:pPr>
      <w:r w:rsidRPr="00D75302">
        <w:rPr>
          <w:rFonts w:asciiTheme="majorHAnsi" w:hAnsiTheme="majorHAnsi" w:cs="Times New Roman"/>
          <w:b/>
          <w:noProof/>
          <w:lang w:val="lt-LT"/>
        </w:rPr>
        <w:t>TECHNINĖ SPECIFIKACIJA</w:t>
      </w:r>
    </w:p>
    <w:p w14:paraId="5EFECA6B" w14:textId="77777777" w:rsidR="00756873" w:rsidRPr="00D75302" w:rsidRDefault="00756873" w:rsidP="0050678F">
      <w:pPr>
        <w:pStyle w:val="ListParagraph"/>
        <w:numPr>
          <w:ilvl w:val="0"/>
          <w:numId w:val="1"/>
        </w:numPr>
        <w:jc w:val="center"/>
        <w:rPr>
          <w:rFonts w:asciiTheme="majorHAnsi" w:hAnsiTheme="majorHAnsi" w:cs="Times New Roman"/>
          <w:noProof/>
          <w:lang w:val="lt-LT"/>
        </w:rPr>
      </w:pPr>
      <w:r w:rsidRPr="00D75302">
        <w:rPr>
          <w:rFonts w:asciiTheme="majorHAnsi" w:hAnsiTheme="majorHAnsi" w:cs="Times New Roman"/>
          <w:noProof/>
          <w:lang w:val="lt-LT"/>
        </w:rPr>
        <w:t>PIRKIMO OBJEKTAS</w:t>
      </w:r>
    </w:p>
    <w:p w14:paraId="5EFECA6C" w14:textId="77777777" w:rsidR="00756873" w:rsidRPr="00D75302" w:rsidRDefault="00756873" w:rsidP="0050678F">
      <w:pPr>
        <w:pStyle w:val="ListParagraph"/>
        <w:jc w:val="both"/>
        <w:rPr>
          <w:rFonts w:asciiTheme="majorHAnsi" w:hAnsiTheme="majorHAnsi" w:cs="Times New Roman"/>
          <w:noProof/>
          <w:lang w:val="lt-LT"/>
        </w:rPr>
      </w:pPr>
    </w:p>
    <w:p w14:paraId="5EFECA6D" w14:textId="77777777" w:rsidR="00756873" w:rsidRPr="00D75302" w:rsidRDefault="00756873" w:rsidP="0050678F">
      <w:pPr>
        <w:pStyle w:val="ListParagraph"/>
        <w:ind w:left="0" w:firstLine="720"/>
        <w:jc w:val="both"/>
        <w:rPr>
          <w:rFonts w:asciiTheme="majorHAnsi" w:hAnsiTheme="majorHAnsi" w:cs="Times New Roman"/>
          <w:lang w:val="lt-LT"/>
        </w:rPr>
      </w:pPr>
      <w:r w:rsidRPr="00D75302">
        <w:rPr>
          <w:rFonts w:asciiTheme="majorHAnsi" w:hAnsiTheme="majorHAnsi" w:cs="Times New Roman"/>
          <w:lang w:val="lt-LT"/>
        </w:rPr>
        <w:t xml:space="preserve">Lietuvos sveikatos mokslų universiteto ligoninė Kauno klinikos (toliau – Kauno klinikos), siekiant užtikrinti darbuotojų ir pacientų saugumą bei bendrą tvarką, planuoja </w:t>
      </w:r>
      <w:r w:rsidR="00455EC4" w:rsidRPr="00D75302">
        <w:rPr>
          <w:rFonts w:asciiTheme="majorHAnsi" w:hAnsiTheme="majorHAnsi" w:cs="Times New Roman"/>
          <w:lang w:val="lt-LT"/>
        </w:rPr>
        <w:t xml:space="preserve">įsigyti nešiojamus </w:t>
      </w:r>
      <w:r w:rsidRPr="00D75302">
        <w:rPr>
          <w:rFonts w:asciiTheme="majorHAnsi" w:hAnsiTheme="majorHAnsi" w:cs="Times New Roman"/>
          <w:lang w:val="lt-LT"/>
        </w:rPr>
        <w:t xml:space="preserve">vaizdo </w:t>
      </w:r>
      <w:r w:rsidR="00455EC4" w:rsidRPr="00D75302">
        <w:rPr>
          <w:rFonts w:asciiTheme="majorHAnsi" w:hAnsiTheme="majorHAnsi" w:cs="Times New Roman"/>
          <w:lang w:val="lt-LT"/>
        </w:rPr>
        <w:t>registratorius</w:t>
      </w:r>
      <w:r w:rsidRPr="00D75302">
        <w:rPr>
          <w:rFonts w:asciiTheme="majorHAnsi" w:hAnsiTheme="majorHAnsi" w:cs="Times New Roman"/>
          <w:lang w:val="lt-LT"/>
        </w:rPr>
        <w:t xml:space="preserve">. Tuo tikslu perkančioji organizacija (Kauno klinikos) planuoja viešojo pirkimo būdu įsigyti reikiamą vaizdo </w:t>
      </w:r>
      <w:r w:rsidR="00455EC4" w:rsidRPr="00D75302">
        <w:rPr>
          <w:rFonts w:asciiTheme="majorHAnsi" w:hAnsiTheme="majorHAnsi" w:cs="Times New Roman"/>
          <w:lang w:val="lt-LT"/>
        </w:rPr>
        <w:t>registravimo</w:t>
      </w:r>
      <w:r w:rsidRPr="00D75302">
        <w:rPr>
          <w:rFonts w:asciiTheme="majorHAnsi" w:hAnsiTheme="majorHAnsi" w:cs="Times New Roman"/>
          <w:lang w:val="lt-LT"/>
        </w:rPr>
        <w:t xml:space="preserve"> įrangą bei atitinkamas paslaugas. </w:t>
      </w:r>
    </w:p>
    <w:p w14:paraId="5EFECA6E" w14:textId="77777777" w:rsidR="00756873" w:rsidRPr="00D75302" w:rsidRDefault="00756873" w:rsidP="0050678F">
      <w:pPr>
        <w:pStyle w:val="ListParagraph"/>
        <w:ind w:left="0" w:firstLine="720"/>
        <w:jc w:val="both"/>
        <w:rPr>
          <w:rFonts w:asciiTheme="majorHAnsi" w:hAnsiTheme="majorHAnsi" w:cs="Times New Roman"/>
          <w:lang w:val="lt-LT"/>
        </w:rPr>
      </w:pPr>
      <w:r w:rsidRPr="00D75302">
        <w:rPr>
          <w:rFonts w:asciiTheme="majorHAnsi" w:hAnsiTheme="majorHAnsi" w:cs="Times New Roman"/>
          <w:lang w:val="lt-LT"/>
        </w:rPr>
        <w:t>Kauno klinikos perka</w:t>
      </w:r>
      <w:r w:rsidR="00455EC4" w:rsidRPr="00D75302">
        <w:rPr>
          <w:rFonts w:asciiTheme="majorHAnsi" w:hAnsiTheme="majorHAnsi" w:cs="Times New Roman"/>
          <w:lang w:val="lt-LT"/>
        </w:rPr>
        <w:t xml:space="preserve"> nešiojamus</w:t>
      </w:r>
      <w:r w:rsidRPr="00D75302">
        <w:rPr>
          <w:rFonts w:asciiTheme="majorHAnsi" w:hAnsiTheme="majorHAnsi" w:cs="Times New Roman"/>
          <w:lang w:val="lt-LT"/>
        </w:rPr>
        <w:t xml:space="preserve"> vaizdo </w:t>
      </w:r>
      <w:r w:rsidR="00455EC4" w:rsidRPr="00D75302">
        <w:rPr>
          <w:rFonts w:asciiTheme="majorHAnsi" w:hAnsiTheme="majorHAnsi" w:cs="Times New Roman"/>
          <w:lang w:val="lt-LT"/>
        </w:rPr>
        <w:t xml:space="preserve">registratorius </w:t>
      </w:r>
      <w:r w:rsidR="007C54BA" w:rsidRPr="00D75302">
        <w:rPr>
          <w:rFonts w:asciiTheme="majorHAnsi" w:hAnsiTheme="majorHAnsi" w:cs="Times New Roman"/>
          <w:lang w:val="lt-LT"/>
        </w:rPr>
        <w:t xml:space="preserve">ir </w:t>
      </w:r>
      <w:r w:rsidR="00455EC4" w:rsidRPr="00D75302">
        <w:rPr>
          <w:rFonts w:asciiTheme="majorHAnsi" w:hAnsiTheme="majorHAnsi" w:cs="Times New Roman"/>
          <w:lang w:val="lt-LT"/>
        </w:rPr>
        <w:t>j</w:t>
      </w:r>
      <w:r w:rsidR="007C54BA" w:rsidRPr="00D75302">
        <w:rPr>
          <w:rFonts w:asciiTheme="majorHAnsi" w:hAnsiTheme="majorHAnsi" w:cs="Times New Roman"/>
          <w:lang w:val="lt-LT"/>
        </w:rPr>
        <w:t>ų eksploatacijai</w:t>
      </w:r>
      <w:r w:rsidR="00455EC4" w:rsidRPr="00D75302">
        <w:rPr>
          <w:rFonts w:asciiTheme="majorHAnsi" w:hAnsiTheme="majorHAnsi" w:cs="Times New Roman"/>
          <w:lang w:val="lt-LT"/>
        </w:rPr>
        <w:t xml:space="preserve"> skirtą</w:t>
      </w:r>
      <w:r w:rsidRPr="00D75302">
        <w:rPr>
          <w:rFonts w:asciiTheme="majorHAnsi" w:hAnsiTheme="majorHAnsi" w:cs="Times New Roman"/>
          <w:lang w:val="lt-LT"/>
        </w:rPr>
        <w:t xml:space="preserve"> įrangą su jos </w:t>
      </w:r>
      <w:r w:rsidR="00930EC0" w:rsidRPr="00D75302">
        <w:rPr>
          <w:rFonts w:asciiTheme="majorHAnsi" w:hAnsiTheme="majorHAnsi" w:cs="Times New Roman"/>
          <w:lang w:val="lt-LT"/>
        </w:rPr>
        <w:t>instaliavimo</w:t>
      </w:r>
      <w:r w:rsidRPr="00D75302">
        <w:rPr>
          <w:rFonts w:asciiTheme="majorHAnsi" w:hAnsiTheme="majorHAnsi" w:cs="Times New Roman"/>
          <w:lang w:val="lt-LT"/>
        </w:rPr>
        <w:t xml:space="preserve">, konfigūravimo ir derinimo paslaugomis. Tiekėjas įsipareigoja įrengti vaizdo </w:t>
      </w:r>
      <w:r w:rsidR="00455EC4" w:rsidRPr="00D75302">
        <w:rPr>
          <w:rFonts w:asciiTheme="majorHAnsi" w:hAnsiTheme="majorHAnsi" w:cs="Times New Roman"/>
          <w:lang w:val="lt-LT"/>
        </w:rPr>
        <w:t>registratoriams skirtą</w:t>
      </w:r>
      <w:r w:rsidRPr="00D75302">
        <w:rPr>
          <w:rFonts w:asciiTheme="majorHAnsi" w:hAnsiTheme="majorHAnsi" w:cs="Times New Roman"/>
          <w:lang w:val="lt-LT"/>
        </w:rPr>
        <w:t xml:space="preserve"> </w:t>
      </w:r>
      <w:r w:rsidR="00930EC0" w:rsidRPr="00D75302">
        <w:rPr>
          <w:rFonts w:asciiTheme="majorHAnsi" w:hAnsiTheme="majorHAnsi" w:cs="Times New Roman"/>
          <w:lang w:val="lt-LT"/>
        </w:rPr>
        <w:t>įrangą, ją suderinti, ištestuoti</w:t>
      </w:r>
      <w:r w:rsidRPr="00D75302">
        <w:rPr>
          <w:rFonts w:asciiTheme="majorHAnsi" w:hAnsiTheme="majorHAnsi" w:cs="Times New Roman"/>
          <w:lang w:val="lt-LT"/>
        </w:rPr>
        <w:t xml:space="preserve"> </w:t>
      </w:r>
      <w:r w:rsidR="00930EC0" w:rsidRPr="00D75302">
        <w:rPr>
          <w:rFonts w:asciiTheme="majorHAnsi" w:hAnsiTheme="majorHAnsi" w:cs="Times New Roman"/>
          <w:lang w:val="lt-LT"/>
        </w:rPr>
        <w:t>ir apmokyti personalą kaip naudotis registratoriais, bei programinės įrangos teikiamomis galimybėmis</w:t>
      </w:r>
      <w:r w:rsidRPr="00D75302">
        <w:rPr>
          <w:rFonts w:asciiTheme="majorHAnsi" w:hAnsiTheme="majorHAnsi" w:cs="Times New Roman"/>
          <w:lang w:val="lt-LT"/>
        </w:rPr>
        <w:t>.</w:t>
      </w:r>
    </w:p>
    <w:p w14:paraId="5EFECA6F" w14:textId="77777777" w:rsidR="00756873" w:rsidRPr="00D75302" w:rsidRDefault="00756873" w:rsidP="0050678F">
      <w:pPr>
        <w:pStyle w:val="ListParagraph"/>
        <w:ind w:left="0" w:firstLine="180"/>
        <w:jc w:val="both"/>
        <w:rPr>
          <w:rFonts w:asciiTheme="majorHAnsi" w:hAnsiTheme="majorHAnsi" w:cs="Times New Roman"/>
          <w:lang w:val="lt-LT"/>
        </w:rPr>
      </w:pPr>
      <w:r w:rsidRPr="00D75302">
        <w:rPr>
          <w:rFonts w:asciiTheme="majorHAnsi" w:hAnsiTheme="majorHAnsi" w:cs="Times New Roman"/>
          <w:lang w:val="lt-LT"/>
        </w:rPr>
        <w:t xml:space="preserve">   </w:t>
      </w:r>
      <w:r w:rsidRPr="00D75302">
        <w:rPr>
          <w:rFonts w:asciiTheme="majorHAnsi" w:hAnsiTheme="majorHAnsi" w:cs="Times New Roman"/>
          <w:lang w:val="lt-LT"/>
        </w:rPr>
        <w:tab/>
        <w:t xml:space="preserve">Tiekėjas diegdamas, konfigūruodamas, integruodamas ir testuodamas vaizdo </w:t>
      </w:r>
      <w:r w:rsidR="00930EC0" w:rsidRPr="00D75302">
        <w:rPr>
          <w:rFonts w:asciiTheme="majorHAnsi" w:hAnsiTheme="majorHAnsi" w:cs="Times New Roman"/>
          <w:lang w:val="lt-LT"/>
        </w:rPr>
        <w:t>registratorių</w:t>
      </w:r>
      <w:r w:rsidRPr="00D75302">
        <w:rPr>
          <w:rFonts w:asciiTheme="majorHAnsi" w:hAnsiTheme="majorHAnsi" w:cs="Times New Roman"/>
          <w:lang w:val="lt-LT"/>
        </w:rPr>
        <w:t xml:space="preserve"> įrangą turi užtikrinti, kad anksčiau įrengtų perkančiojoje organizacijoje sistemų veikimas nesutriks ir nepablogės. Jeigu naujos įrangos diegimo, konfigūravimo, integravimo etape ar per testavimui skirtą ne trumpesnį kaip 48 val. laikotarpį perkančiojoje organizacijoje įrengtų sistemų veikimas sutriks ar pablogės, Tiekėjas įsipareigoja savo lėšomis sutvarkyti gedimus, atstatant sistemų įrangos veikimo parametrus ir charakteristikas iki buvusių prieš įdiegiant naują vaizdo </w:t>
      </w:r>
      <w:r w:rsidR="00455EC4" w:rsidRPr="00D75302">
        <w:rPr>
          <w:rFonts w:asciiTheme="majorHAnsi" w:hAnsiTheme="majorHAnsi" w:cs="Times New Roman"/>
          <w:lang w:val="lt-LT"/>
        </w:rPr>
        <w:t>registratorių</w:t>
      </w:r>
      <w:r w:rsidRPr="00D75302">
        <w:rPr>
          <w:rFonts w:asciiTheme="majorHAnsi" w:hAnsiTheme="majorHAnsi" w:cs="Times New Roman"/>
          <w:lang w:val="lt-LT"/>
        </w:rPr>
        <w:t xml:space="preserve"> įrangą.</w:t>
      </w:r>
    </w:p>
    <w:p w14:paraId="5EFECA70" w14:textId="77777777" w:rsidR="00756873" w:rsidRPr="00D75302" w:rsidRDefault="00756873" w:rsidP="0050678F">
      <w:pPr>
        <w:pStyle w:val="ListParagraph"/>
        <w:ind w:left="0" w:firstLine="180"/>
        <w:jc w:val="both"/>
        <w:rPr>
          <w:rFonts w:asciiTheme="majorHAnsi" w:hAnsiTheme="majorHAnsi" w:cs="Times New Roman"/>
          <w:lang w:val="lt-LT"/>
        </w:rPr>
      </w:pPr>
      <w:r w:rsidRPr="00D75302">
        <w:rPr>
          <w:rFonts w:asciiTheme="majorHAnsi" w:hAnsiTheme="majorHAnsi" w:cs="Times New Roman"/>
          <w:lang w:val="lt-LT"/>
        </w:rPr>
        <w:t xml:space="preserve">    </w:t>
      </w:r>
      <w:r w:rsidRPr="00D75302">
        <w:rPr>
          <w:rFonts w:asciiTheme="majorHAnsi" w:hAnsiTheme="majorHAnsi" w:cs="Times New Roman"/>
          <w:lang w:val="lt-LT"/>
        </w:rPr>
        <w:tab/>
        <w:t>Tiekėjas po sistemos sumontavimo ir suderinimo darbų įsipareigoja apmokyti personalą dirbti su nauja įranga. Visus darbus, kurie gali būti pagrįstai laikomi būtinais sistemai įrengti, sukonfigūruoti ir suderinti turės atlikti Tiekėjas nepriklausomai nuo to ar jie apibūdinti šioje techninėje specifikacijoje ar ne.</w:t>
      </w:r>
    </w:p>
    <w:p w14:paraId="5EFECA71" w14:textId="77777777" w:rsidR="00756873" w:rsidRPr="00D75302" w:rsidRDefault="00756873" w:rsidP="0050678F">
      <w:pPr>
        <w:ind w:left="360"/>
        <w:jc w:val="center"/>
        <w:rPr>
          <w:rFonts w:asciiTheme="majorHAnsi" w:hAnsiTheme="majorHAnsi" w:cs="Times New Roman"/>
          <w:lang w:val="lt-LT"/>
        </w:rPr>
      </w:pPr>
      <w:r w:rsidRPr="00D75302">
        <w:rPr>
          <w:rFonts w:asciiTheme="majorHAnsi" w:hAnsiTheme="majorHAnsi" w:cs="Times New Roman"/>
          <w:lang w:val="lt-LT"/>
        </w:rPr>
        <w:t xml:space="preserve">2. TECHNINIAI REIKALAVIMAI KELIAMI </w:t>
      </w:r>
      <w:r w:rsidR="007C54BA" w:rsidRPr="00D75302">
        <w:rPr>
          <w:rFonts w:asciiTheme="majorHAnsi" w:hAnsiTheme="majorHAnsi" w:cs="Times New Roman"/>
          <w:lang w:val="lt-LT"/>
        </w:rPr>
        <w:t xml:space="preserve">NEŠIOJAMIEMS </w:t>
      </w:r>
      <w:r w:rsidRPr="00D75302">
        <w:rPr>
          <w:rFonts w:asciiTheme="majorHAnsi" w:hAnsiTheme="majorHAnsi" w:cs="Times New Roman"/>
          <w:lang w:val="lt-LT"/>
        </w:rPr>
        <w:t xml:space="preserve">VAIZDO </w:t>
      </w:r>
      <w:r w:rsidR="007C54BA" w:rsidRPr="00D75302">
        <w:rPr>
          <w:rFonts w:asciiTheme="majorHAnsi" w:hAnsiTheme="majorHAnsi" w:cs="Times New Roman"/>
          <w:lang w:val="lt-LT"/>
        </w:rPr>
        <w:t>REGISTRATORIAMS BEI</w:t>
      </w:r>
      <w:r w:rsidRPr="00D75302">
        <w:rPr>
          <w:rFonts w:asciiTheme="majorHAnsi" w:hAnsiTheme="majorHAnsi" w:cs="Times New Roman"/>
          <w:lang w:val="lt-LT"/>
        </w:rPr>
        <w:t xml:space="preserve"> ĮRANGAI IR JOS ĮRENGIMUI</w:t>
      </w:r>
    </w:p>
    <w:p w14:paraId="5EFECA72" w14:textId="77777777" w:rsidR="00756873" w:rsidRPr="00D75302" w:rsidRDefault="00756873" w:rsidP="0050678F">
      <w:pPr>
        <w:spacing w:after="0"/>
        <w:ind w:firstLine="709"/>
        <w:jc w:val="both"/>
        <w:rPr>
          <w:rFonts w:asciiTheme="majorHAnsi" w:eastAsia="Times New Roman" w:hAnsiTheme="majorHAnsi" w:cs="Times New Roman"/>
          <w:lang w:val="lt-LT" w:eastAsia="zh-CN"/>
        </w:rPr>
      </w:pPr>
      <w:r w:rsidRPr="00D75302">
        <w:rPr>
          <w:rFonts w:asciiTheme="majorHAnsi" w:eastAsia="Times New Roman" w:hAnsiTheme="majorHAnsi" w:cs="Times New Roman"/>
          <w:lang w:val="lt-LT" w:eastAsia="zh-CN"/>
        </w:rPr>
        <w:t>Tiekėjas, teikdamas pasiū</w:t>
      </w:r>
      <w:r w:rsidR="00B27580" w:rsidRPr="00D75302">
        <w:rPr>
          <w:rFonts w:asciiTheme="majorHAnsi" w:eastAsia="Times New Roman" w:hAnsiTheme="majorHAnsi" w:cs="Times New Roman"/>
          <w:lang w:val="lt-LT" w:eastAsia="zh-CN"/>
        </w:rPr>
        <w:t>lymą, privalo užpildyti lentelės dalį</w:t>
      </w:r>
      <w:r w:rsidRPr="00D75302">
        <w:rPr>
          <w:rFonts w:asciiTheme="majorHAnsi" w:eastAsia="Times New Roman" w:hAnsiTheme="majorHAnsi" w:cs="Times New Roman"/>
          <w:lang w:val="lt-LT" w:eastAsia="zh-CN"/>
        </w:rPr>
        <w:t xml:space="preserve"> „Siūlomos įrangos parametrai“.</w:t>
      </w:r>
    </w:p>
    <w:p w14:paraId="5EFECA73" w14:textId="77777777" w:rsidR="00756873" w:rsidRPr="00D75302" w:rsidRDefault="0050678F" w:rsidP="0050678F">
      <w:pPr>
        <w:spacing w:after="0"/>
        <w:ind w:firstLine="567"/>
        <w:jc w:val="both"/>
        <w:rPr>
          <w:rFonts w:asciiTheme="majorHAnsi" w:hAnsiTheme="majorHAnsi" w:cs="Times New Roman"/>
          <w:shd w:val="clear" w:color="auto" w:fill="FFFFFF"/>
          <w:lang w:val="lt-LT"/>
        </w:rPr>
      </w:pPr>
      <w:r>
        <w:rPr>
          <w:rFonts w:asciiTheme="majorHAnsi" w:hAnsiTheme="majorHAnsi" w:cs="Times New Roman"/>
          <w:shd w:val="clear" w:color="auto" w:fill="FFFFFF"/>
          <w:lang w:val="lt-LT"/>
        </w:rPr>
        <w:t xml:space="preserve">   </w:t>
      </w:r>
      <w:r w:rsidR="00756873" w:rsidRPr="00D75302">
        <w:rPr>
          <w:rFonts w:asciiTheme="majorHAnsi" w:hAnsiTheme="majorHAnsi" w:cs="Times New Roman"/>
          <w:shd w:val="clear" w:color="auto" w:fill="FFFFFF"/>
          <w:lang w:val="lt-LT"/>
        </w:rPr>
        <w:t xml:space="preserve">Tiekėjas kartu su pasiūlymu turi pateikti pasiūlyme nurodytų parametrų teisingumą įrodančius gamintojo dokumentus (techninius aprašus, bukletus ir pan.) ar  nuorodą į viešai prieinamą informaciją apie siūlomos </w:t>
      </w:r>
      <w:r w:rsidR="00756873" w:rsidRPr="00D75302">
        <w:rPr>
          <w:rFonts w:asciiTheme="majorHAnsi" w:eastAsia="Times New Roman" w:hAnsiTheme="majorHAnsi" w:cs="Times New Roman"/>
          <w:lang w:val="lt-LT" w:eastAsia="zh-CN"/>
        </w:rPr>
        <w:t xml:space="preserve">įrangos/sistemos </w:t>
      </w:r>
      <w:r w:rsidR="00756873" w:rsidRPr="00D75302">
        <w:rPr>
          <w:rFonts w:asciiTheme="majorHAnsi" w:hAnsiTheme="majorHAnsi" w:cs="Times New Roman"/>
          <w:shd w:val="clear" w:color="auto" w:fill="FFFFFF"/>
          <w:lang w:val="lt-LT"/>
        </w:rPr>
        <w:t>charakteristikas gamintojo interneto svetainėje.</w:t>
      </w:r>
    </w:p>
    <w:p w14:paraId="5EFECA74" w14:textId="77777777" w:rsidR="00756873" w:rsidRPr="00D75302" w:rsidRDefault="00756873" w:rsidP="0050678F">
      <w:pPr>
        <w:spacing w:after="0"/>
        <w:jc w:val="both"/>
        <w:rPr>
          <w:rFonts w:asciiTheme="majorHAnsi" w:eastAsia="Times New Roman" w:hAnsiTheme="majorHAnsi" w:cs="Times New Roman"/>
          <w:lang w:val="lt-LT" w:eastAsia="zh-CN"/>
        </w:rPr>
      </w:pPr>
      <w:r w:rsidRPr="00D75302">
        <w:rPr>
          <w:rFonts w:asciiTheme="majorHAnsi" w:eastAsia="Times New Roman" w:hAnsiTheme="majorHAnsi" w:cs="Times New Roman"/>
          <w:lang w:val="lt-LT" w:eastAsia="zh-CN"/>
        </w:rPr>
        <w:t xml:space="preserve">   </w:t>
      </w:r>
      <w:r w:rsidR="0050678F">
        <w:rPr>
          <w:rFonts w:asciiTheme="majorHAnsi" w:eastAsia="Times New Roman" w:hAnsiTheme="majorHAnsi" w:cs="Times New Roman"/>
          <w:lang w:val="lt-LT" w:eastAsia="zh-CN"/>
        </w:rPr>
        <w:tab/>
      </w:r>
      <w:r w:rsidRPr="00D75302">
        <w:rPr>
          <w:rFonts w:asciiTheme="majorHAnsi" w:eastAsia="Times New Roman" w:hAnsiTheme="majorHAnsi" w:cs="Times New Roman"/>
          <w:lang w:val="lt-LT" w:eastAsia="zh-CN"/>
        </w:rPr>
        <w:t xml:space="preserve"> Siūloma įranga turi būti nauja ir anksčiau nenaudota. Bet kokiu būdu atnaujinti (ang. </w:t>
      </w:r>
      <w:r w:rsidRPr="00D75302">
        <w:rPr>
          <w:rFonts w:asciiTheme="majorHAnsi" w:eastAsia="Times New Roman" w:hAnsiTheme="majorHAnsi" w:cs="Times New Roman"/>
          <w:lang w:eastAsia="zh-CN"/>
        </w:rPr>
        <w:t>renewed, refurbished, remarketed</w:t>
      </w:r>
      <w:r w:rsidRPr="00D75302">
        <w:rPr>
          <w:rFonts w:asciiTheme="majorHAnsi" w:eastAsia="Times New Roman" w:hAnsiTheme="majorHAnsi" w:cs="Times New Roman"/>
          <w:lang w:val="lt-LT" w:eastAsia="zh-CN"/>
        </w:rPr>
        <w:t>) komponentai neleistini.</w:t>
      </w:r>
    </w:p>
    <w:p w14:paraId="5EFECA75" w14:textId="77777777" w:rsidR="00756873" w:rsidRPr="00D75302" w:rsidRDefault="00756873" w:rsidP="0050678F">
      <w:pPr>
        <w:spacing w:after="0"/>
        <w:jc w:val="both"/>
        <w:rPr>
          <w:rFonts w:asciiTheme="majorHAnsi" w:eastAsia="Times New Roman" w:hAnsiTheme="majorHAnsi" w:cs="Times New Roman"/>
          <w:lang w:val="lt-LT" w:eastAsia="zh-CN"/>
        </w:rPr>
      </w:pPr>
      <w:r w:rsidRPr="00D75302">
        <w:rPr>
          <w:rFonts w:asciiTheme="majorHAnsi" w:eastAsia="Times New Roman" w:hAnsiTheme="majorHAnsi" w:cs="Times New Roman"/>
          <w:lang w:val="lt-LT" w:eastAsia="zh-CN"/>
        </w:rPr>
        <w:t xml:space="preserve">    </w:t>
      </w:r>
      <w:r w:rsidR="0050678F">
        <w:rPr>
          <w:rFonts w:asciiTheme="majorHAnsi" w:eastAsia="Times New Roman" w:hAnsiTheme="majorHAnsi" w:cs="Times New Roman"/>
          <w:lang w:val="lt-LT" w:eastAsia="zh-CN"/>
        </w:rPr>
        <w:tab/>
      </w:r>
      <w:r w:rsidRPr="00D75302">
        <w:rPr>
          <w:rFonts w:asciiTheme="majorHAnsi" w:eastAsia="Times New Roman" w:hAnsiTheme="majorHAnsi" w:cs="Times New Roman"/>
          <w:lang w:val="lt-LT" w:eastAsia="zh-CN"/>
        </w:rPr>
        <w:t xml:space="preserve"> Gali būti siūloma nurodytų, lygiaverčių arba geresnių techninių parametrų (formatų, protokolų,  technologijų, standartų ar pan.) įranga. Tiekėjas siūlydamas lygiaverčių parametrų įrangą, turi aiškiai nurodyti, kad siūlo lygiaverčių parametrų įrangą ir pateikti lygiavertiškumo įrodymų.</w:t>
      </w:r>
    </w:p>
    <w:p w14:paraId="5EFECA76" w14:textId="77777777" w:rsidR="00D75302" w:rsidRDefault="00D75302" w:rsidP="0050678F">
      <w:pPr>
        <w:jc w:val="both"/>
        <w:rPr>
          <w:rFonts w:asciiTheme="majorHAnsi" w:hAnsiTheme="majorHAnsi" w:cs="Times New Roman"/>
          <w:lang w:val="lt-LT"/>
        </w:rPr>
      </w:pPr>
    </w:p>
    <w:p w14:paraId="5EFECA77" w14:textId="77777777" w:rsidR="00D75302" w:rsidRDefault="00D75302" w:rsidP="0050678F">
      <w:pPr>
        <w:jc w:val="both"/>
        <w:rPr>
          <w:rFonts w:asciiTheme="majorHAnsi" w:hAnsiTheme="majorHAnsi" w:cs="Times New Roman"/>
          <w:lang w:val="lt-LT"/>
        </w:rPr>
      </w:pPr>
    </w:p>
    <w:p w14:paraId="5EFECA78" w14:textId="77777777" w:rsidR="00D75302" w:rsidRDefault="00D75302" w:rsidP="0050678F">
      <w:pPr>
        <w:jc w:val="both"/>
        <w:rPr>
          <w:rFonts w:asciiTheme="majorHAnsi" w:hAnsiTheme="majorHAnsi" w:cs="Times New Roman"/>
          <w:lang w:val="lt-LT"/>
        </w:rPr>
      </w:pPr>
    </w:p>
    <w:p w14:paraId="5EFECA79" w14:textId="77777777" w:rsidR="0050678F" w:rsidRDefault="0050678F" w:rsidP="0050678F">
      <w:pPr>
        <w:jc w:val="both"/>
        <w:rPr>
          <w:rFonts w:asciiTheme="majorHAnsi" w:hAnsiTheme="majorHAnsi" w:cs="Times New Roman"/>
          <w:lang w:val="lt-LT"/>
        </w:rPr>
      </w:pPr>
    </w:p>
    <w:p w14:paraId="5EFECA7A" w14:textId="77777777" w:rsidR="00D75302" w:rsidRDefault="00D75302" w:rsidP="0050678F">
      <w:pPr>
        <w:jc w:val="both"/>
        <w:rPr>
          <w:rFonts w:asciiTheme="majorHAnsi" w:hAnsiTheme="majorHAnsi" w:cs="Times New Roman"/>
          <w:lang w:val="lt-LT"/>
        </w:rPr>
      </w:pPr>
    </w:p>
    <w:p w14:paraId="5EFECA7B" w14:textId="77777777" w:rsidR="00BB6AD7" w:rsidRPr="00D75302" w:rsidRDefault="00756873" w:rsidP="0050678F">
      <w:pPr>
        <w:jc w:val="both"/>
        <w:rPr>
          <w:rFonts w:asciiTheme="majorHAnsi" w:hAnsiTheme="majorHAnsi" w:cs="Times New Roman"/>
          <w:b/>
          <w:noProof/>
          <w:lang w:val="lt-LT"/>
        </w:rPr>
      </w:pPr>
      <w:r w:rsidRPr="00D75302">
        <w:rPr>
          <w:rFonts w:asciiTheme="majorHAnsi" w:hAnsiTheme="majorHAnsi" w:cs="Times New Roman"/>
          <w:lang w:val="lt-LT"/>
        </w:rPr>
        <w:lastRenderedPageBreak/>
        <w:t xml:space="preserve">Lentelė 1: </w:t>
      </w:r>
      <w:r w:rsidR="007C54BA" w:rsidRPr="00D75302">
        <w:rPr>
          <w:rFonts w:asciiTheme="majorHAnsi" w:hAnsiTheme="majorHAnsi" w:cs="Times New Roman"/>
          <w:lang w:val="lt-LT"/>
        </w:rPr>
        <w:t>Nešiojamų vaizdo registratorių, jų eksploatacijai skirtos įrangos</w:t>
      </w:r>
      <w:r w:rsidRPr="00D75302">
        <w:rPr>
          <w:rFonts w:asciiTheme="majorHAnsi" w:hAnsiTheme="majorHAnsi" w:cs="Times New Roman"/>
          <w:lang w:val="lt-LT"/>
        </w:rPr>
        <w:t xml:space="preserve"> ir paslaugų pirkimo techninė specifikacija</w:t>
      </w:r>
    </w:p>
    <w:tbl>
      <w:tblPr>
        <w:tblStyle w:val="TableGrid"/>
        <w:tblpPr w:leftFromText="180" w:rightFromText="180" w:vertAnchor="text" w:horzAnchor="margin" w:tblpXSpec="center" w:tblpY="931"/>
        <w:tblW w:w="10305" w:type="dxa"/>
        <w:tblLook w:val="04A0" w:firstRow="1" w:lastRow="0" w:firstColumn="1" w:lastColumn="0" w:noHBand="0" w:noVBand="1"/>
      </w:tblPr>
      <w:tblGrid>
        <w:gridCol w:w="846"/>
        <w:gridCol w:w="2410"/>
        <w:gridCol w:w="2976"/>
        <w:gridCol w:w="993"/>
        <w:gridCol w:w="3080"/>
      </w:tblGrid>
      <w:tr w:rsidR="00BB6AD7" w:rsidRPr="00D75302" w14:paraId="5EFECA81" w14:textId="77777777" w:rsidTr="0050678F">
        <w:tc>
          <w:tcPr>
            <w:tcW w:w="846" w:type="dxa"/>
          </w:tcPr>
          <w:p w14:paraId="5EFECA7C" w14:textId="77777777" w:rsidR="00BB6AD7" w:rsidRPr="00D75302" w:rsidRDefault="00BB6AD7" w:rsidP="0050678F">
            <w:pPr>
              <w:pStyle w:val="ListParagraph"/>
              <w:spacing w:line="276" w:lineRule="auto"/>
              <w:ind w:left="0"/>
              <w:jc w:val="both"/>
              <w:rPr>
                <w:rFonts w:asciiTheme="majorHAnsi" w:hAnsiTheme="majorHAnsi" w:cs="Times New Roman"/>
                <w:b/>
                <w:noProof/>
                <w:lang w:val="lt-LT"/>
              </w:rPr>
            </w:pPr>
            <w:r w:rsidRPr="00D75302">
              <w:rPr>
                <w:rFonts w:asciiTheme="majorHAnsi" w:hAnsiTheme="majorHAnsi" w:cs="Times New Roman"/>
                <w:b/>
                <w:noProof/>
                <w:lang w:val="lt-LT"/>
              </w:rPr>
              <w:t>Eil. Nr.</w:t>
            </w:r>
          </w:p>
        </w:tc>
        <w:tc>
          <w:tcPr>
            <w:tcW w:w="2410" w:type="dxa"/>
          </w:tcPr>
          <w:p w14:paraId="5EFECA7D" w14:textId="77777777" w:rsidR="00BB6AD7" w:rsidRPr="00D75302" w:rsidRDefault="00BB6AD7" w:rsidP="0050678F">
            <w:pPr>
              <w:pStyle w:val="ListParagraph"/>
              <w:spacing w:line="276" w:lineRule="auto"/>
              <w:ind w:left="0"/>
              <w:jc w:val="both"/>
              <w:rPr>
                <w:rFonts w:asciiTheme="majorHAnsi" w:hAnsiTheme="majorHAnsi" w:cs="Times New Roman"/>
                <w:b/>
                <w:noProof/>
                <w:lang w:val="lt-LT"/>
              </w:rPr>
            </w:pPr>
            <w:r w:rsidRPr="00D75302">
              <w:rPr>
                <w:rFonts w:asciiTheme="majorHAnsi" w:hAnsiTheme="majorHAnsi" w:cs="Times New Roman"/>
                <w:b/>
                <w:noProof/>
                <w:lang w:val="lt-LT"/>
              </w:rPr>
              <w:t>Įrangos /paslaugų pavadinimas</w:t>
            </w:r>
          </w:p>
        </w:tc>
        <w:tc>
          <w:tcPr>
            <w:tcW w:w="2976" w:type="dxa"/>
          </w:tcPr>
          <w:p w14:paraId="5EFECA7E" w14:textId="77777777" w:rsidR="00BB6AD7" w:rsidRPr="00D75302" w:rsidRDefault="00BB6AD7" w:rsidP="0050678F">
            <w:pPr>
              <w:pStyle w:val="ListParagraph"/>
              <w:spacing w:line="276" w:lineRule="auto"/>
              <w:ind w:left="0"/>
              <w:jc w:val="both"/>
              <w:rPr>
                <w:rFonts w:asciiTheme="majorHAnsi" w:hAnsiTheme="majorHAnsi" w:cs="Times New Roman"/>
                <w:b/>
                <w:noProof/>
                <w:lang w:val="lt-LT"/>
              </w:rPr>
            </w:pPr>
            <w:r w:rsidRPr="00D75302">
              <w:rPr>
                <w:rFonts w:asciiTheme="majorHAnsi" w:hAnsiTheme="majorHAnsi" w:cs="Times New Roman"/>
                <w:b/>
                <w:noProof/>
                <w:lang w:val="lt-LT"/>
              </w:rPr>
              <w:t>Reikalaujami įrangos parametrai</w:t>
            </w:r>
          </w:p>
        </w:tc>
        <w:tc>
          <w:tcPr>
            <w:tcW w:w="993" w:type="dxa"/>
            <w:vAlign w:val="center"/>
          </w:tcPr>
          <w:p w14:paraId="5EFECA7F" w14:textId="77777777" w:rsidR="00BB6AD7" w:rsidRPr="00D75302" w:rsidRDefault="00BB6AD7" w:rsidP="0050678F">
            <w:pPr>
              <w:pStyle w:val="ListParagraph"/>
              <w:spacing w:line="276" w:lineRule="auto"/>
              <w:ind w:left="0"/>
              <w:jc w:val="both"/>
              <w:rPr>
                <w:rFonts w:asciiTheme="majorHAnsi" w:hAnsiTheme="majorHAnsi" w:cs="Times New Roman"/>
                <w:b/>
                <w:noProof/>
                <w:lang w:val="lt-LT"/>
              </w:rPr>
            </w:pPr>
            <w:r w:rsidRPr="00D75302">
              <w:rPr>
                <w:rFonts w:asciiTheme="majorHAnsi" w:hAnsiTheme="majorHAnsi" w:cs="Times New Roman"/>
                <w:b/>
                <w:noProof/>
                <w:lang w:val="lt-LT"/>
              </w:rPr>
              <w:t>Kiekis, vnt.</w:t>
            </w:r>
          </w:p>
        </w:tc>
        <w:tc>
          <w:tcPr>
            <w:tcW w:w="3080" w:type="dxa"/>
          </w:tcPr>
          <w:p w14:paraId="5EFECA80" w14:textId="77777777" w:rsidR="00BB6AD7" w:rsidRPr="00D75302" w:rsidRDefault="00BB6AD7" w:rsidP="0050678F">
            <w:pPr>
              <w:pStyle w:val="ListParagraph"/>
              <w:spacing w:line="276" w:lineRule="auto"/>
              <w:ind w:left="0"/>
              <w:jc w:val="both"/>
              <w:rPr>
                <w:rFonts w:asciiTheme="majorHAnsi" w:eastAsia="Times New Roman" w:hAnsiTheme="majorHAnsi" w:cs="Times New Roman"/>
                <w:b/>
                <w:lang w:val="lt-LT" w:eastAsia="zh-CN"/>
              </w:rPr>
            </w:pPr>
            <w:r w:rsidRPr="00D75302">
              <w:rPr>
                <w:rFonts w:asciiTheme="majorHAnsi" w:eastAsia="Times New Roman" w:hAnsiTheme="majorHAnsi" w:cs="Times New Roman"/>
                <w:b/>
                <w:lang w:val="lt-LT" w:eastAsia="zh-CN"/>
              </w:rPr>
              <w:t>Siūlomi įrangos parametrai</w:t>
            </w:r>
          </w:p>
        </w:tc>
      </w:tr>
      <w:tr w:rsidR="00BB6AD7" w:rsidRPr="00D75302" w14:paraId="5EFECA9C" w14:textId="77777777" w:rsidTr="0050678F">
        <w:tc>
          <w:tcPr>
            <w:tcW w:w="846" w:type="dxa"/>
          </w:tcPr>
          <w:p w14:paraId="5EFECA82" w14:textId="77777777" w:rsidR="00BB6AD7" w:rsidRPr="00D75302" w:rsidRDefault="0050678F" w:rsidP="0050678F">
            <w:pPr>
              <w:pStyle w:val="ListParagraph"/>
              <w:spacing w:line="276" w:lineRule="auto"/>
              <w:ind w:left="171"/>
              <w:jc w:val="both"/>
              <w:rPr>
                <w:rFonts w:asciiTheme="majorHAnsi" w:hAnsiTheme="majorHAnsi" w:cs="Times New Roman"/>
                <w:lang w:val="lt-LT"/>
              </w:rPr>
            </w:pPr>
            <w:r>
              <w:rPr>
                <w:rFonts w:asciiTheme="majorHAnsi" w:hAnsiTheme="majorHAnsi" w:cs="Times New Roman"/>
                <w:lang w:val="lt-LT"/>
              </w:rPr>
              <w:t>1.</w:t>
            </w:r>
          </w:p>
        </w:tc>
        <w:tc>
          <w:tcPr>
            <w:tcW w:w="2410" w:type="dxa"/>
          </w:tcPr>
          <w:tbl>
            <w:tblPr>
              <w:tblW w:w="5000" w:type="pct"/>
              <w:tblBorders>
                <w:top w:val="nil"/>
                <w:left w:val="nil"/>
                <w:bottom w:val="nil"/>
                <w:right w:val="nil"/>
              </w:tblBorders>
              <w:tblLook w:val="0000" w:firstRow="0" w:lastRow="0" w:firstColumn="0" w:lastColumn="0" w:noHBand="0" w:noVBand="0"/>
            </w:tblPr>
            <w:tblGrid>
              <w:gridCol w:w="2194"/>
            </w:tblGrid>
            <w:tr w:rsidR="00BB6AD7" w:rsidRPr="00D75302" w14:paraId="5EFECA85" w14:textId="77777777" w:rsidTr="00CB2030">
              <w:trPr>
                <w:trHeight w:val="80"/>
              </w:trPr>
              <w:tc>
                <w:tcPr>
                  <w:tcW w:w="5000" w:type="pct"/>
                </w:tcPr>
                <w:p w14:paraId="5EFECA83" w14:textId="77777777" w:rsidR="00BB6AD7" w:rsidRPr="00D75302" w:rsidRDefault="000E6C87" w:rsidP="00F52DA4">
                  <w:pPr>
                    <w:framePr w:hSpace="180" w:wrap="around" w:vAnchor="text" w:hAnchor="margin" w:xAlign="center" w:y="931"/>
                    <w:autoSpaceDE w:val="0"/>
                    <w:autoSpaceDN w:val="0"/>
                    <w:adjustRightInd w:val="0"/>
                    <w:spacing w:after="0"/>
                    <w:jc w:val="both"/>
                    <w:rPr>
                      <w:rFonts w:asciiTheme="majorHAnsi" w:hAnsiTheme="majorHAnsi" w:cs="Times New Roman"/>
                      <w:lang w:val="lt-LT"/>
                    </w:rPr>
                  </w:pPr>
                  <w:r w:rsidRPr="00D75302">
                    <w:rPr>
                      <w:rFonts w:asciiTheme="majorHAnsi" w:hAnsiTheme="majorHAnsi" w:cs="Times New Roman"/>
                      <w:lang w:val="lt-LT"/>
                    </w:rPr>
                    <w:t>Nešiojamas vaizdo registratorius</w:t>
                  </w:r>
                </w:p>
                <w:p w14:paraId="5EFECA84" w14:textId="77777777" w:rsidR="00BB6AD7" w:rsidRPr="00D75302" w:rsidRDefault="00BB6AD7" w:rsidP="00F52DA4">
                  <w:pPr>
                    <w:framePr w:hSpace="180" w:wrap="around" w:vAnchor="text" w:hAnchor="margin" w:xAlign="center" w:y="931"/>
                    <w:autoSpaceDE w:val="0"/>
                    <w:autoSpaceDN w:val="0"/>
                    <w:adjustRightInd w:val="0"/>
                    <w:spacing w:after="0"/>
                    <w:jc w:val="both"/>
                    <w:rPr>
                      <w:rFonts w:asciiTheme="majorHAnsi" w:hAnsiTheme="majorHAnsi" w:cs="Times New Roman"/>
                      <w:color w:val="000000"/>
                      <w:lang w:val="lt-LT"/>
                    </w:rPr>
                  </w:pPr>
                </w:p>
              </w:tc>
            </w:tr>
          </w:tbl>
          <w:p w14:paraId="5EFECA86" w14:textId="77777777" w:rsidR="00BB6AD7" w:rsidRPr="00D75302" w:rsidRDefault="00BB6AD7" w:rsidP="0050678F">
            <w:pPr>
              <w:pStyle w:val="Default"/>
              <w:spacing w:line="276" w:lineRule="auto"/>
              <w:jc w:val="both"/>
              <w:rPr>
                <w:rFonts w:asciiTheme="majorHAnsi" w:hAnsiTheme="majorHAnsi"/>
                <w:sz w:val="22"/>
                <w:szCs w:val="22"/>
                <w:lang w:val="lt-LT"/>
              </w:rPr>
            </w:pPr>
          </w:p>
        </w:tc>
        <w:tc>
          <w:tcPr>
            <w:tcW w:w="2976" w:type="dxa"/>
          </w:tcPr>
          <w:p w14:paraId="5EFECA87"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D80561" w:rsidRPr="00D75302">
              <w:rPr>
                <w:rFonts w:asciiTheme="majorHAnsi" w:hAnsiTheme="majorHAnsi" w:cs="Times New Roman"/>
                <w:lang w:val="lt-LT"/>
              </w:rPr>
              <w:t xml:space="preserve"> Asmens naudojama skaitmeninė vaizdo kamera, skirta informacijai fiksuoti, naudojant patalpose ir lauko sąlygomis</w:t>
            </w:r>
            <w:r w:rsidRPr="00D75302">
              <w:rPr>
                <w:rFonts w:asciiTheme="majorHAnsi" w:hAnsiTheme="majorHAnsi" w:cs="Times New Roman"/>
                <w:lang w:val="lt-LT"/>
              </w:rPr>
              <w:t>;</w:t>
            </w:r>
          </w:p>
          <w:p w14:paraId="5EFECA88"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•Raiška ne mažesnė, kaip:  </w:t>
            </w:r>
            <w:r w:rsidR="00A82553" w:rsidRPr="00D75302">
              <w:rPr>
                <w:rFonts w:asciiTheme="majorHAnsi" w:hAnsiTheme="majorHAnsi" w:cs="Times New Roman"/>
                <w:lang w:val="lt-LT"/>
              </w:rPr>
              <w:t>1920x1080p</w:t>
            </w:r>
            <w:r w:rsidRPr="00D75302">
              <w:rPr>
                <w:rFonts w:asciiTheme="majorHAnsi" w:hAnsiTheme="majorHAnsi" w:cs="Times New Roman"/>
                <w:lang w:val="lt-LT"/>
              </w:rPr>
              <w:t>;</w:t>
            </w:r>
          </w:p>
          <w:p w14:paraId="5EFECA89" w14:textId="77777777" w:rsidR="004520C8" w:rsidRPr="00D75302" w:rsidRDefault="004520C8"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•G</w:t>
            </w:r>
            <w:r w:rsidRPr="00D75302">
              <w:rPr>
                <w:rFonts w:asciiTheme="majorHAnsi" w:hAnsiTheme="majorHAnsi" w:cs="Times New Roman"/>
                <w:color w:val="000000"/>
                <w:lang w:val="lt-LT"/>
              </w:rPr>
              <w:t>alimybė pasirinkti žemesnę raišką;</w:t>
            </w:r>
          </w:p>
          <w:p w14:paraId="5EFECA8A" w14:textId="77777777" w:rsidR="006F2AB3" w:rsidRPr="00D75302" w:rsidRDefault="006F2AB3"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•Kadrų skaičius, </w:t>
            </w:r>
            <w:r w:rsidRPr="00D75302">
              <w:rPr>
                <w:rFonts w:asciiTheme="majorHAnsi" w:hAnsiTheme="majorHAnsi" w:cs="Times New Roman"/>
                <w:color w:val="000000"/>
                <w:lang w:val="lt-LT"/>
              </w:rPr>
              <w:t xml:space="preserve"> ne mažiau kaip 30 kadrų per sekundę</w:t>
            </w:r>
            <w:r w:rsidR="004520C8" w:rsidRPr="00D75302">
              <w:rPr>
                <w:rFonts w:asciiTheme="majorHAnsi" w:hAnsiTheme="majorHAnsi" w:cs="Times New Roman"/>
                <w:color w:val="000000"/>
                <w:lang w:val="lt-LT"/>
              </w:rPr>
              <w:t>;</w:t>
            </w:r>
          </w:p>
          <w:p w14:paraId="5EFECA8B"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•Objektyvas:   </w:t>
            </w:r>
            <w:r w:rsidR="00A82553" w:rsidRPr="00D75302">
              <w:rPr>
                <w:rFonts w:asciiTheme="majorHAnsi" w:hAnsiTheme="majorHAnsi" w:cs="Times New Roman"/>
                <w:lang w:val="lt-LT"/>
              </w:rPr>
              <w:t>matymo kampas, ne</w:t>
            </w:r>
            <w:r w:rsidR="00D80561" w:rsidRPr="00D75302">
              <w:rPr>
                <w:rFonts w:asciiTheme="majorHAnsi" w:hAnsiTheme="majorHAnsi" w:cs="Times New Roman"/>
                <w:lang w:val="lt-LT"/>
              </w:rPr>
              <w:t xml:space="preserve"> blogiau </w:t>
            </w:r>
            <w:r w:rsidR="00D80561" w:rsidRPr="00D75302">
              <w:rPr>
                <w:rFonts w:asciiTheme="majorHAnsi" w:hAnsiTheme="majorHAnsi" w:cs="Times New Roman"/>
              </w:rPr>
              <w:t xml:space="preserve"> </w:t>
            </w:r>
            <w:r w:rsidR="00D80561" w:rsidRPr="00D75302">
              <w:rPr>
                <w:rFonts w:asciiTheme="majorHAnsi" w:hAnsiTheme="majorHAnsi" w:cs="Times New Roman"/>
                <w:lang w:val="lt-LT"/>
              </w:rPr>
              <w:t>kaip 120° horizontaliai, 65° vertikaliai</w:t>
            </w:r>
            <w:r w:rsidRPr="00D75302">
              <w:rPr>
                <w:rFonts w:asciiTheme="majorHAnsi" w:hAnsiTheme="majorHAnsi" w:cs="Times New Roman"/>
                <w:lang w:val="lt-LT"/>
              </w:rPr>
              <w:t>;</w:t>
            </w:r>
          </w:p>
          <w:p w14:paraId="5EFECA8C"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•Vaizdo suspaudimas:   H.264</w:t>
            </w:r>
            <w:r w:rsidR="006F2AB3" w:rsidRPr="00D75302">
              <w:rPr>
                <w:rFonts w:asciiTheme="majorHAnsi" w:hAnsiTheme="majorHAnsi" w:cs="Times New Roman"/>
                <w:lang w:val="lt-LT"/>
              </w:rPr>
              <w:t xml:space="preserve"> arba H.</w:t>
            </w:r>
            <w:r w:rsidRPr="00D75302">
              <w:rPr>
                <w:rFonts w:asciiTheme="majorHAnsi" w:hAnsiTheme="majorHAnsi" w:cs="Times New Roman"/>
                <w:lang w:val="lt-LT"/>
              </w:rPr>
              <w:t>265;</w:t>
            </w:r>
          </w:p>
          <w:p w14:paraId="5EFECA8D"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6F2AB3" w:rsidRPr="00D75302">
              <w:rPr>
                <w:rFonts w:asciiTheme="majorHAnsi" w:hAnsiTheme="majorHAnsi" w:cs="Times New Roman"/>
                <w:lang w:val="lt-LT"/>
              </w:rPr>
              <w:t xml:space="preserve"> Įrašymo atminties talpa,  ne mažiau kaip 64 GB </w:t>
            </w:r>
            <w:r w:rsidR="000E6C87" w:rsidRPr="00D75302">
              <w:rPr>
                <w:rFonts w:asciiTheme="majorHAnsi" w:hAnsiTheme="majorHAnsi" w:cs="Times New Roman"/>
                <w:lang w:val="lt-LT"/>
              </w:rPr>
              <w:t xml:space="preserve"> </w:t>
            </w:r>
            <w:r w:rsidRPr="00D75302">
              <w:rPr>
                <w:rFonts w:asciiTheme="majorHAnsi" w:hAnsiTheme="majorHAnsi" w:cs="Times New Roman"/>
                <w:lang w:val="lt-LT"/>
              </w:rPr>
              <w:t>;</w:t>
            </w:r>
          </w:p>
          <w:p w14:paraId="5EFECA8E"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 </w:t>
            </w:r>
            <w:r w:rsidR="006F2AB3" w:rsidRPr="00D75302">
              <w:rPr>
                <w:rFonts w:asciiTheme="majorHAnsi" w:hAnsiTheme="majorHAnsi" w:cs="Times New Roman"/>
                <w:lang w:val="lt-LT"/>
              </w:rPr>
              <w:t>Atsparumo klasė,  ne prasčiau kaip IP67, MIL-STD-810G 516.6</w:t>
            </w:r>
            <w:r w:rsidRPr="00D75302">
              <w:rPr>
                <w:rFonts w:asciiTheme="majorHAnsi" w:hAnsiTheme="majorHAnsi" w:cs="Times New Roman"/>
                <w:lang w:val="lt-LT"/>
              </w:rPr>
              <w:t>;</w:t>
            </w:r>
          </w:p>
          <w:p w14:paraId="5EFECA8F"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6F2AB3" w:rsidRPr="00D75302">
              <w:rPr>
                <w:rFonts w:asciiTheme="majorHAnsi" w:hAnsiTheme="majorHAnsi" w:cs="Times New Roman"/>
                <w:lang w:val="lt-LT"/>
              </w:rPr>
              <w:t xml:space="preserve"> Darbinė temperatūra,  ne blogiau kaip -20ºC to +50ºC</w:t>
            </w:r>
            <w:r w:rsidRPr="00D75302">
              <w:rPr>
                <w:rFonts w:asciiTheme="majorHAnsi" w:hAnsiTheme="majorHAnsi" w:cs="Times New Roman"/>
                <w:lang w:val="lt-LT"/>
              </w:rPr>
              <w:t>;</w:t>
            </w:r>
          </w:p>
          <w:p w14:paraId="5EFECA90"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6F2AB3" w:rsidRPr="00D75302">
              <w:rPr>
                <w:rFonts w:asciiTheme="majorHAnsi" w:hAnsiTheme="majorHAnsi" w:cs="Times New Roman"/>
                <w:lang w:val="lt-LT"/>
              </w:rPr>
              <w:t>Wi-Fi palaikomi standartai, ne blogiau 802.11 b/g/n (2.4GHz &amp; 5GHz )</w:t>
            </w:r>
            <w:r w:rsidRPr="00D75302">
              <w:rPr>
                <w:rFonts w:asciiTheme="majorHAnsi" w:hAnsiTheme="majorHAnsi" w:cs="Times New Roman"/>
                <w:lang w:val="lt-LT"/>
              </w:rPr>
              <w:t>;</w:t>
            </w:r>
          </w:p>
          <w:p w14:paraId="5EFECA91"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7B2E23" w:rsidRPr="00D75302">
              <w:rPr>
                <w:rFonts w:asciiTheme="majorHAnsi" w:hAnsiTheme="majorHAnsi" w:cs="Times New Roman"/>
              </w:rPr>
              <w:t xml:space="preserve"> </w:t>
            </w:r>
            <w:r w:rsidR="007B2E23" w:rsidRPr="00D75302">
              <w:rPr>
                <w:rFonts w:asciiTheme="majorHAnsi" w:hAnsiTheme="majorHAnsi" w:cs="Times New Roman"/>
                <w:lang w:val="lt-LT"/>
              </w:rPr>
              <w:t>Rėžimo diena/naktis, persijungimas iki 0,2 lux</w:t>
            </w:r>
            <w:r w:rsidR="007B2E23" w:rsidRPr="00D75302">
              <w:rPr>
                <w:rFonts w:asciiTheme="majorHAnsi" w:hAnsiTheme="majorHAnsi" w:cs="Times New Roman"/>
              </w:rPr>
              <w:t>;</w:t>
            </w:r>
          </w:p>
          <w:p w14:paraId="5EFECA92"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7B2E23" w:rsidRPr="00D75302">
              <w:rPr>
                <w:rFonts w:asciiTheme="majorHAnsi" w:hAnsiTheme="majorHAnsi" w:cs="Times New Roman"/>
              </w:rPr>
              <w:t xml:space="preserve"> </w:t>
            </w:r>
            <w:r w:rsidR="007B2E23" w:rsidRPr="00D75302">
              <w:rPr>
                <w:rFonts w:asciiTheme="majorHAnsi" w:hAnsiTheme="majorHAnsi" w:cs="Times New Roman"/>
                <w:lang w:val="lt-LT"/>
              </w:rPr>
              <w:t>Turi turėti mygtukus arba jungiklius, kuriuos galima sukonfigūruoti įvairioms funkcijoms, tokioms kaip „Start/Stop Recording“, „Connect/Disconnect Wi-Fi“;</w:t>
            </w:r>
          </w:p>
          <w:p w14:paraId="5EFECA93" w14:textId="77777777" w:rsidR="007B2E23" w:rsidRPr="00D75302" w:rsidRDefault="007B2E23"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lastRenderedPageBreak/>
              <w:t>•</w:t>
            </w:r>
            <w:r w:rsidRPr="00D75302">
              <w:rPr>
                <w:rFonts w:asciiTheme="majorHAnsi" w:eastAsia="Calibri" w:hAnsiTheme="majorHAnsi" w:cs="Times New Roman"/>
              </w:rPr>
              <w:t xml:space="preserve"> </w:t>
            </w:r>
            <w:r w:rsidRPr="00D75302">
              <w:rPr>
                <w:rFonts w:asciiTheme="majorHAnsi" w:eastAsia="Calibri" w:hAnsiTheme="majorHAnsi" w:cs="Times New Roman"/>
                <w:lang w:val="lt-LT"/>
              </w:rPr>
              <w:t>Visi nešiojamų vaizdo kamerų vaizdo įrašai turi būti perkeliami į serverį, kemerą pastačius į krovimo stotelę. Vaizdo medžiaga turi būti automatiškai pašalinta iš nešiojamos vaizdo kameros, kai ji yra sėkmingai perkelta į serverį.</w:t>
            </w:r>
          </w:p>
          <w:p w14:paraId="5EFECA94" w14:textId="77777777" w:rsidR="007B2E23" w:rsidRPr="00D75302" w:rsidRDefault="007B2E23" w:rsidP="0050678F">
            <w:pPr>
              <w:pStyle w:val="NoSpacing"/>
              <w:spacing w:line="276" w:lineRule="auto"/>
              <w:jc w:val="both"/>
              <w:rPr>
                <w:rFonts w:asciiTheme="majorHAnsi" w:hAnsiTheme="majorHAnsi" w:cs="Times New Roman"/>
                <w:color w:val="000000"/>
              </w:rPr>
            </w:pPr>
            <w:r w:rsidRPr="00D75302">
              <w:rPr>
                <w:rFonts w:asciiTheme="majorHAnsi" w:hAnsiTheme="majorHAnsi" w:cs="Times New Roman"/>
                <w:lang w:val="lt-LT"/>
              </w:rPr>
              <w:t>•</w:t>
            </w:r>
            <w:r w:rsidRPr="00D75302">
              <w:rPr>
                <w:rFonts w:asciiTheme="majorHAnsi" w:hAnsiTheme="majorHAnsi" w:cs="Times New Roman"/>
              </w:rPr>
              <w:t xml:space="preserve"> </w:t>
            </w:r>
            <w:r w:rsidRPr="00D75302">
              <w:rPr>
                <w:rFonts w:asciiTheme="majorHAnsi" w:hAnsiTheme="majorHAnsi" w:cs="Times New Roman"/>
                <w:lang w:val="lt-LT"/>
              </w:rPr>
              <w:t xml:space="preserve">Garso įrašymas: </w:t>
            </w:r>
            <w:r w:rsidRPr="00D75302">
              <w:rPr>
                <w:rFonts w:asciiTheme="majorHAnsi" w:hAnsiTheme="majorHAnsi" w:cs="Times New Roman"/>
                <w:color w:val="000000"/>
                <w:lang w:val="lt-LT"/>
              </w:rPr>
              <w:t xml:space="preserve"> kameroje turi būti ne mažiau kaip vienas aukštos kokybės integruotas  mikrofonas</w:t>
            </w:r>
            <w:r w:rsidRPr="00D75302">
              <w:rPr>
                <w:rFonts w:asciiTheme="majorHAnsi" w:hAnsiTheme="majorHAnsi" w:cs="Times New Roman"/>
                <w:color w:val="000000"/>
              </w:rPr>
              <w:t>;</w:t>
            </w:r>
          </w:p>
          <w:p w14:paraId="5EFECA95" w14:textId="77777777" w:rsidR="007B2E23" w:rsidRPr="00D75302" w:rsidRDefault="007B2E23" w:rsidP="0050678F">
            <w:pPr>
              <w:pStyle w:val="Sraopastraipa1"/>
              <w:spacing w:line="276" w:lineRule="auto"/>
              <w:ind w:left="0"/>
              <w:jc w:val="both"/>
              <w:rPr>
                <w:rFonts w:asciiTheme="majorHAnsi" w:hAnsiTheme="majorHAnsi" w:cs="Times New Roman"/>
                <w:sz w:val="22"/>
                <w:szCs w:val="22"/>
              </w:rPr>
            </w:pPr>
            <w:r w:rsidRPr="00D75302">
              <w:rPr>
                <w:rFonts w:asciiTheme="majorHAnsi" w:hAnsiTheme="majorHAnsi" w:cs="Times New Roman"/>
                <w:sz w:val="22"/>
                <w:szCs w:val="22"/>
              </w:rPr>
              <w:t>• Įkraunama baterija:  turi palaikyti ne mažiau kaip 12 valandų nepertraukiamo įrašymo.</w:t>
            </w:r>
          </w:p>
          <w:p w14:paraId="5EFECA96" w14:textId="77777777" w:rsidR="007B2E23" w:rsidRPr="00D75302" w:rsidRDefault="007B2E23"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Baterijos pilnas įkrovimas ne ilgiau kaip 8 valandos</w:t>
            </w:r>
          </w:p>
          <w:p w14:paraId="5EFECA97" w14:textId="77777777" w:rsidR="007B2E23" w:rsidRPr="00D75302" w:rsidRDefault="007B2E23"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Pr="00D75302">
              <w:rPr>
                <w:rFonts w:asciiTheme="majorHAnsi" w:hAnsiTheme="majorHAnsi" w:cs="Times New Roman"/>
              </w:rPr>
              <w:t xml:space="preserve"> </w:t>
            </w:r>
            <w:r w:rsidRPr="00D75302">
              <w:rPr>
                <w:rFonts w:asciiTheme="majorHAnsi" w:hAnsiTheme="majorHAnsi" w:cs="Times New Roman"/>
                <w:lang w:val="lt-LT"/>
              </w:rPr>
              <w:t xml:space="preserve">Svoris, </w:t>
            </w:r>
            <w:r w:rsidRPr="00D75302">
              <w:rPr>
                <w:rFonts w:asciiTheme="majorHAnsi" w:eastAsia="Calibri" w:hAnsiTheme="majorHAnsi" w:cs="Times New Roman"/>
                <w:color w:val="000000"/>
                <w:lang w:val="lt-LT"/>
              </w:rPr>
              <w:t xml:space="preserve"> ne daugiau kaip 180g</w:t>
            </w:r>
            <w:r w:rsidRPr="00D75302">
              <w:rPr>
                <w:rFonts w:asciiTheme="majorHAnsi" w:eastAsia="Calibri" w:hAnsiTheme="majorHAnsi" w:cs="Times New Roman"/>
                <w:color w:val="000000"/>
              </w:rPr>
              <w:t>.</w:t>
            </w:r>
          </w:p>
          <w:p w14:paraId="5EFECA98" w14:textId="77777777" w:rsidR="007B2E23" w:rsidRPr="00D75302" w:rsidRDefault="007B2E23"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•Informacijos sauga: </w:t>
            </w:r>
            <w:r w:rsidR="005A6D96" w:rsidRPr="00D75302">
              <w:rPr>
                <w:rFonts w:asciiTheme="majorHAnsi" w:hAnsiTheme="majorHAnsi" w:cs="Times New Roman"/>
              </w:rPr>
              <w:t xml:space="preserve"> v</w:t>
            </w:r>
            <w:r w:rsidR="005A6D96" w:rsidRPr="00D75302">
              <w:rPr>
                <w:rFonts w:asciiTheme="majorHAnsi" w:hAnsiTheme="majorHAnsi" w:cs="Times New Roman"/>
                <w:lang w:val="lt-LT"/>
              </w:rPr>
              <w:t>aizdo įrašai kameroje turėtu būti apsaugoti ne prasčiau kaip AES 256 šifravimu;</w:t>
            </w:r>
          </w:p>
          <w:p w14:paraId="5EFECA99" w14:textId="77777777" w:rsidR="005A6D96" w:rsidRPr="00D75302" w:rsidRDefault="005A6D96"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•Indikacija: </w:t>
            </w:r>
            <w:r w:rsidRPr="00D75302">
              <w:rPr>
                <w:rFonts w:asciiTheme="majorHAnsi" w:eastAsia="Calibri" w:hAnsiTheme="majorHAnsi" w:cs="Times New Roman"/>
                <w:color w:val="000000"/>
                <w:lang w:val="lt-LT"/>
              </w:rPr>
              <w:t xml:space="preserve"> kamera turi turėti vaizdinį, garsinį signalizavimą, baterijos lygio būsenai, įrašymo būsenai, mažo atminties likučio būsenai</w:t>
            </w:r>
            <w:r w:rsidRPr="00D75302">
              <w:rPr>
                <w:rFonts w:asciiTheme="majorHAnsi" w:hAnsiTheme="majorHAnsi" w:cs="Times New Roman"/>
                <w:lang w:val="lt-LT"/>
              </w:rPr>
              <w:t>.</w:t>
            </w:r>
          </w:p>
        </w:tc>
        <w:tc>
          <w:tcPr>
            <w:tcW w:w="993" w:type="dxa"/>
            <w:vAlign w:val="center"/>
          </w:tcPr>
          <w:p w14:paraId="5EFECA9A" w14:textId="77777777" w:rsidR="00BB6AD7" w:rsidRPr="00D75302" w:rsidRDefault="000E6C87"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lastRenderedPageBreak/>
              <w:t>10</w:t>
            </w:r>
          </w:p>
        </w:tc>
        <w:tc>
          <w:tcPr>
            <w:tcW w:w="3080" w:type="dxa"/>
            <w:vAlign w:val="center"/>
          </w:tcPr>
          <w:p w14:paraId="5EFECA9B" w14:textId="77777777" w:rsidR="00BB6AD7" w:rsidRPr="00D75302" w:rsidRDefault="00BB6AD7" w:rsidP="0050678F">
            <w:pPr>
              <w:pStyle w:val="ListParagraph"/>
              <w:spacing w:line="276" w:lineRule="auto"/>
              <w:ind w:left="0"/>
              <w:jc w:val="both"/>
              <w:rPr>
                <w:rFonts w:asciiTheme="majorHAnsi" w:hAnsiTheme="majorHAnsi" w:cs="Times New Roman"/>
                <w:lang w:val="lt-LT"/>
              </w:rPr>
            </w:pPr>
          </w:p>
        </w:tc>
      </w:tr>
      <w:tr w:rsidR="00BB6AD7" w:rsidRPr="00D75302" w14:paraId="5EFECAA4" w14:textId="77777777" w:rsidTr="0050678F">
        <w:tc>
          <w:tcPr>
            <w:tcW w:w="846" w:type="dxa"/>
          </w:tcPr>
          <w:p w14:paraId="5EFECA9D" w14:textId="77777777" w:rsidR="00BB6AD7" w:rsidRPr="0050678F" w:rsidRDefault="0050678F" w:rsidP="0050678F">
            <w:pPr>
              <w:jc w:val="center"/>
              <w:rPr>
                <w:rFonts w:asciiTheme="majorHAnsi" w:hAnsiTheme="majorHAnsi" w:cs="Times New Roman"/>
                <w:lang w:val="lt-LT"/>
              </w:rPr>
            </w:pPr>
            <w:r>
              <w:rPr>
                <w:rFonts w:asciiTheme="majorHAnsi" w:hAnsiTheme="majorHAnsi" w:cs="Times New Roman"/>
                <w:lang w:val="lt-LT"/>
              </w:rPr>
              <w:t>2.</w:t>
            </w:r>
          </w:p>
        </w:tc>
        <w:tc>
          <w:tcPr>
            <w:tcW w:w="2410" w:type="dxa"/>
          </w:tcPr>
          <w:p w14:paraId="5EFECA9E" w14:textId="77777777" w:rsidR="00BB6AD7" w:rsidRPr="00D75302" w:rsidRDefault="000E6C87" w:rsidP="0050678F">
            <w:pPr>
              <w:autoSpaceDE w:val="0"/>
              <w:autoSpaceDN w:val="0"/>
              <w:adjustRightInd w:val="0"/>
              <w:spacing w:line="276" w:lineRule="auto"/>
              <w:jc w:val="both"/>
              <w:rPr>
                <w:rFonts w:asciiTheme="majorHAnsi" w:hAnsiTheme="majorHAnsi" w:cs="Times New Roman"/>
                <w:lang w:val="lt-LT"/>
              </w:rPr>
            </w:pPr>
            <w:r w:rsidRPr="00D75302">
              <w:rPr>
                <w:rFonts w:asciiTheme="majorHAnsi" w:hAnsiTheme="majorHAnsi" w:cs="Times New Roman"/>
                <w:lang w:val="lt-LT"/>
              </w:rPr>
              <w:t>Nešiojamo vaizdo registratoriaus licencija</w:t>
            </w:r>
          </w:p>
        </w:tc>
        <w:tc>
          <w:tcPr>
            <w:tcW w:w="2976" w:type="dxa"/>
          </w:tcPr>
          <w:p w14:paraId="5EFECA9F"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0E6C87" w:rsidRPr="00D75302">
              <w:rPr>
                <w:rFonts w:asciiTheme="majorHAnsi" w:hAnsiTheme="majorHAnsi" w:cs="Times New Roman"/>
                <w:lang w:val="lt-LT"/>
              </w:rPr>
              <w:t xml:space="preserve"> Licencija skirta</w:t>
            </w:r>
            <w:r w:rsidR="00A04643" w:rsidRPr="00D75302">
              <w:rPr>
                <w:rFonts w:asciiTheme="majorHAnsi" w:hAnsiTheme="majorHAnsi" w:cs="Times New Roman"/>
                <w:lang w:val="lt-LT"/>
              </w:rPr>
              <w:t xml:space="preserve"> registratoriaus</w:t>
            </w:r>
            <w:r w:rsidR="000E6C87" w:rsidRPr="00D75302">
              <w:rPr>
                <w:rFonts w:asciiTheme="majorHAnsi" w:hAnsiTheme="majorHAnsi" w:cs="Times New Roman"/>
                <w:lang w:val="lt-LT"/>
              </w:rPr>
              <w:t xml:space="preserve"> darbui su programine įranga</w:t>
            </w:r>
            <w:r w:rsidRPr="00D75302">
              <w:rPr>
                <w:rFonts w:asciiTheme="majorHAnsi" w:hAnsiTheme="majorHAnsi" w:cs="Times New Roman"/>
                <w:lang w:val="lt-LT"/>
              </w:rPr>
              <w:t>;</w:t>
            </w:r>
          </w:p>
          <w:p w14:paraId="5EFECAA0" w14:textId="77777777" w:rsidR="00057D07" w:rsidRPr="00D75302" w:rsidRDefault="00057D07" w:rsidP="0050678F">
            <w:pPr>
              <w:pStyle w:val="NoSpacing"/>
              <w:spacing w:line="276" w:lineRule="auto"/>
              <w:jc w:val="both"/>
              <w:rPr>
                <w:rFonts w:asciiTheme="majorHAnsi" w:hAnsiTheme="majorHAnsi" w:cs="Times New Roman"/>
                <w:lang w:val="lt-LT"/>
              </w:rPr>
            </w:pPr>
          </w:p>
          <w:p w14:paraId="5EFECAA1" w14:textId="77777777" w:rsidR="00BB6AD7" w:rsidRPr="00D75302" w:rsidRDefault="00BB6AD7" w:rsidP="0050678F">
            <w:pPr>
              <w:pStyle w:val="NoSpacing"/>
              <w:spacing w:line="276" w:lineRule="auto"/>
              <w:jc w:val="both"/>
              <w:rPr>
                <w:rFonts w:asciiTheme="majorHAnsi" w:hAnsiTheme="majorHAnsi" w:cs="Times New Roman"/>
                <w:lang w:val="lt-LT"/>
              </w:rPr>
            </w:pPr>
          </w:p>
        </w:tc>
        <w:tc>
          <w:tcPr>
            <w:tcW w:w="993" w:type="dxa"/>
            <w:vAlign w:val="center"/>
          </w:tcPr>
          <w:p w14:paraId="5EFECAA2" w14:textId="77777777" w:rsidR="00BB6AD7" w:rsidRPr="00D75302" w:rsidRDefault="000E6C87"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t>10</w:t>
            </w:r>
          </w:p>
        </w:tc>
        <w:tc>
          <w:tcPr>
            <w:tcW w:w="3080" w:type="dxa"/>
            <w:vAlign w:val="center"/>
          </w:tcPr>
          <w:p w14:paraId="5EFECAA3" w14:textId="77777777" w:rsidR="00BB6AD7" w:rsidRPr="00D75302" w:rsidRDefault="00BB6AD7" w:rsidP="0050678F">
            <w:pPr>
              <w:pStyle w:val="ListParagraph"/>
              <w:spacing w:line="276" w:lineRule="auto"/>
              <w:ind w:left="0"/>
              <w:jc w:val="both"/>
              <w:rPr>
                <w:rFonts w:asciiTheme="majorHAnsi" w:hAnsiTheme="majorHAnsi" w:cs="Times New Roman"/>
                <w:lang w:val="lt-LT"/>
              </w:rPr>
            </w:pPr>
          </w:p>
        </w:tc>
      </w:tr>
      <w:tr w:rsidR="00BB6AD7" w:rsidRPr="00D75302" w14:paraId="5EFECAB0" w14:textId="77777777" w:rsidTr="0050678F">
        <w:tc>
          <w:tcPr>
            <w:tcW w:w="846" w:type="dxa"/>
          </w:tcPr>
          <w:p w14:paraId="5EFECAA5" w14:textId="77777777" w:rsidR="00BB6AD7" w:rsidRPr="0050678F" w:rsidRDefault="0050678F" w:rsidP="0050678F">
            <w:pPr>
              <w:jc w:val="center"/>
              <w:rPr>
                <w:rFonts w:asciiTheme="majorHAnsi" w:hAnsiTheme="majorHAnsi" w:cs="Times New Roman"/>
                <w:lang w:val="lt-LT"/>
              </w:rPr>
            </w:pPr>
            <w:r>
              <w:rPr>
                <w:rFonts w:asciiTheme="majorHAnsi" w:hAnsiTheme="majorHAnsi" w:cs="Times New Roman"/>
                <w:lang w:val="lt-LT"/>
              </w:rPr>
              <w:t>3.</w:t>
            </w:r>
          </w:p>
        </w:tc>
        <w:tc>
          <w:tcPr>
            <w:tcW w:w="2410" w:type="dxa"/>
          </w:tcPr>
          <w:tbl>
            <w:tblPr>
              <w:tblW w:w="0" w:type="auto"/>
              <w:tblBorders>
                <w:top w:val="nil"/>
                <w:left w:val="nil"/>
                <w:bottom w:val="nil"/>
                <w:right w:val="nil"/>
              </w:tblBorders>
              <w:tblLook w:val="0000" w:firstRow="0" w:lastRow="0" w:firstColumn="0" w:lastColumn="0" w:noHBand="0" w:noVBand="0"/>
            </w:tblPr>
            <w:tblGrid>
              <w:gridCol w:w="2194"/>
            </w:tblGrid>
            <w:tr w:rsidR="00BB6AD7" w:rsidRPr="00D75302" w14:paraId="5EFECAA7" w14:textId="77777777" w:rsidTr="00CB2030">
              <w:trPr>
                <w:trHeight w:val="57"/>
              </w:trPr>
              <w:tc>
                <w:tcPr>
                  <w:tcW w:w="2489" w:type="dxa"/>
                </w:tcPr>
                <w:p w14:paraId="5EFECAA6" w14:textId="77777777" w:rsidR="00BB6AD7" w:rsidRPr="00D75302" w:rsidRDefault="004338BF" w:rsidP="00F52DA4">
                  <w:pPr>
                    <w:framePr w:hSpace="180" w:wrap="around" w:vAnchor="text" w:hAnchor="margin" w:xAlign="center" w:y="931"/>
                    <w:autoSpaceDE w:val="0"/>
                    <w:autoSpaceDN w:val="0"/>
                    <w:adjustRightInd w:val="0"/>
                    <w:spacing w:after="0"/>
                    <w:jc w:val="both"/>
                    <w:rPr>
                      <w:rFonts w:asciiTheme="majorHAnsi" w:hAnsiTheme="majorHAnsi" w:cs="Times New Roman"/>
                      <w:color w:val="000000"/>
                      <w:lang w:val="lt-LT"/>
                    </w:rPr>
                  </w:pPr>
                  <w:r w:rsidRPr="00D75302">
                    <w:rPr>
                      <w:rFonts w:asciiTheme="majorHAnsi" w:hAnsiTheme="majorHAnsi" w:cs="Times New Roman"/>
                      <w:color w:val="000000"/>
                      <w:lang w:val="lt-LT"/>
                    </w:rPr>
                    <w:t>Stalinis kontroleris (valdiklis)</w:t>
                  </w:r>
                  <w:r w:rsidR="00BB6AD7" w:rsidRPr="00D75302">
                    <w:rPr>
                      <w:rFonts w:asciiTheme="majorHAnsi" w:hAnsiTheme="majorHAnsi" w:cs="Times New Roman"/>
                      <w:color w:val="000000"/>
                      <w:lang w:val="lt-LT"/>
                    </w:rPr>
                    <w:t xml:space="preserve"> </w:t>
                  </w:r>
                </w:p>
              </w:tc>
            </w:tr>
          </w:tbl>
          <w:p w14:paraId="5EFECAA8" w14:textId="77777777" w:rsidR="00BB6AD7" w:rsidRPr="00D75302" w:rsidRDefault="00BB6AD7" w:rsidP="0050678F">
            <w:pPr>
              <w:pStyle w:val="Default"/>
              <w:spacing w:line="276" w:lineRule="auto"/>
              <w:jc w:val="both"/>
              <w:rPr>
                <w:rFonts w:asciiTheme="majorHAnsi" w:hAnsiTheme="majorHAnsi"/>
                <w:sz w:val="22"/>
                <w:szCs w:val="22"/>
                <w:lang w:val="lt-LT"/>
              </w:rPr>
            </w:pPr>
          </w:p>
        </w:tc>
        <w:tc>
          <w:tcPr>
            <w:tcW w:w="2976" w:type="dxa"/>
          </w:tcPr>
          <w:tbl>
            <w:tblPr>
              <w:tblW w:w="5000" w:type="pct"/>
              <w:tblBorders>
                <w:top w:val="nil"/>
                <w:left w:val="nil"/>
                <w:bottom w:val="nil"/>
                <w:right w:val="nil"/>
              </w:tblBorders>
              <w:tblLook w:val="0000" w:firstRow="0" w:lastRow="0" w:firstColumn="0" w:lastColumn="0" w:noHBand="0" w:noVBand="0"/>
            </w:tblPr>
            <w:tblGrid>
              <w:gridCol w:w="2760"/>
            </w:tblGrid>
            <w:tr w:rsidR="00BB6AD7" w:rsidRPr="00D75302" w14:paraId="5EFECAAC" w14:textId="77777777" w:rsidTr="00F013EB">
              <w:trPr>
                <w:trHeight w:val="447"/>
              </w:trPr>
              <w:tc>
                <w:tcPr>
                  <w:tcW w:w="5000" w:type="pct"/>
                </w:tcPr>
                <w:p w14:paraId="5EFECAA9" w14:textId="77777777" w:rsidR="00F013EB" w:rsidRPr="00D75302" w:rsidRDefault="00F013EB" w:rsidP="00F52DA4">
                  <w:pPr>
                    <w:pStyle w:val="NoSpacing"/>
                    <w:framePr w:hSpace="180" w:wrap="around" w:vAnchor="text" w:hAnchor="margin" w:xAlign="center" w:y="931"/>
                    <w:spacing w:line="276" w:lineRule="auto"/>
                    <w:jc w:val="both"/>
                    <w:rPr>
                      <w:rFonts w:asciiTheme="majorHAnsi" w:hAnsiTheme="majorHAnsi" w:cs="Times New Roman"/>
                      <w:lang w:val="lt-LT"/>
                    </w:rPr>
                  </w:pPr>
                  <w:r w:rsidRPr="00D75302">
                    <w:rPr>
                      <w:rFonts w:asciiTheme="majorHAnsi" w:hAnsiTheme="majorHAnsi" w:cs="Times New Roman"/>
                      <w:lang w:val="lt-LT"/>
                    </w:rPr>
                    <w:t>• Ryšio su serveriu realizavimas per kompiuterinį tinklą;</w:t>
                  </w:r>
                </w:p>
                <w:p w14:paraId="5EFECAAA" w14:textId="77777777" w:rsidR="00F013EB" w:rsidRPr="00D75302" w:rsidRDefault="00F013EB" w:rsidP="00F52DA4">
                  <w:pPr>
                    <w:pStyle w:val="NoSpacing"/>
                    <w:framePr w:hSpace="180" w:wrap="around" w:vAnchor="text" w:hAnchor="margin" w:xAlign="center" w:y="931"/>
                    <w:spacing w:line="276" w:lineRule="auto"/>
                    <w:jc w:val="both"/>
                    <w:rPr>
                      <w:rFonts w:asciiTheme="majorHAnsi" w:hAnsiTheme="majorHAnsi" w:cs="Times New Roman"/>
                      <w:lang w:val="lt-LT"/>
                    </w:rPr>
                  </w:pPr>
                  <w:r w:rsidRPr="00D75302">
                    <w:rPr>
                      <w:rFonts w:asciiTheme="majorHAnsi" w:hAnsiTheme="majorHAnsi" w:cs="Times New Roman"/>
                      <w:lang w:val="lt-LT"/>
                    </w:rPr>
                    <w:t>• Perkeliamos į serverį vaizdo medžiagos valdymas</w:t>
                  </w:r>
                  <w:r w:rsidR="004520C8" w:rsidRPr="00D75302">
                    <w:rPr>
                      <w:rFonts w:asciiTheme="majorHAnsi" w:hAnsiTheme="majorHAnsi" w:cs="Times New Roman"/>
                      <w:lang w:val="lt-LT"/>
                    </w:rPr>
                    <w:t>,</w:t>
                  </w:r>
                  <w:r w:rsidRPr="00D75302">
                    <w:rPr>
                      <w:rFonts w:asciiTheme="majorHAnsi" w:hAnsiTheme="majorHAnsi" w:cs="Times New Roman"/>
                      <w:lang w:val="lt-LT"/>
                    </w:rPr>
                    <w:t xml:space="preserve"> prioretizavimas;</w:t>
                  </w:r>
                </w:p>
                <w:p w14:paraId="5EFECAAB" w14:textId="77777777" w:rsidR="00F013EB" w:rsidRPr="00D75302" w:rsidRDefault="00F013EB" w:rsidP="00F52DA4">
                  <w:pPr>
                    <w:pStyle w:val="NoSpacing"/>
                    <w:framePr w:hSpace="180" w:wrap="around" w:vAnchor="text" w:hAnchor="margin" w:xAlign="center" w:y="931"/>
                    <w:spacing w:line="276" w:lineRule="auto"/>
                    <w:jc w:val="both"/>
                    <w:rPr>
                      <w:rFonts w:asciiTheme="majorHAnsi" w:hAnsiTheme="majorHAnsi" w:cs="Times New Roman"/>
                      <w:lang w:val="lt-LT"/>
                    </w:rPr>
                  </w:pPr>
                  <w:r w:rsidRPr="00D75302">
                    <w:rPr>
                      <w:rFonts w:asciiTheme="majorHAnsi" w:hAnsiTheme="majorHAnsi" w:cs="Times New Roman"/>
                      <w:lang w:val="lt-LT"/>
                    </w:rPr>
                    <w:lastRenderedPageBreak/>
                    <w:t xml:space="preserve">• Valdiklis kartu su </w:t>
                  </w:r>
                  <w:r w:rsidR="00D80561" w:rsidRPr="00D75302">
                    <w:rPr>
                      <w:rFonts w:asciiTheme="majorHAnsi" w:hAnsiTheme="majorHAnsi" w:cs="Times New Roman"/>
                      <w:lang w:val="lt-LT"/>
                    </w:rPr>
                    <w:t>nukrovimo / įkrovimo stotelėmis turi užtikrinti, kad į serverį persiunčiama informacija nebūtų prarasta, dėl ryšio problemų, ar nutrūkusio elektros tiekimo.</w:t>
                  </w:r>
                </w:p>
              </w:tc>
            </w:tr>
          </w:tbl>
          <w:p w14:paraId="5EFECAAD" w14:textId="77777777" w:rsidR="00BB6AD7" w:rsidRPr="00D75302" w:rsidRDefault="00BB6AD7" w:rsidP="0050678F">
            <w:pPr>
              <w:spacing w:line="276" w:lineRule="auto"/>
              <w:jc w:val="both"/>
              <w:rPr>
                <w:rFonts w:asciiTheme="majorHAnsi" w:hAnsiTheme="majorHAnsi" w:cs="Times New Roman"/>
                <w:lang w:val="lt-LT"/>
              </w:rPr>
            </w:pPr>
          </w:p>
        </w:tc>
        <w:tc>
          <w:tcPr>
            <w:tcW w:w="993" w:type="dxa"/>
            <w:vAlign w:val="center"/>
          </w:tcPr>
          <w:p w14:paraId="5EFECAAE" w14:textId="77777777" w:rsidR="00BB6AD7" w:rsidRPr="00D75302" w:rsidRDefault="00BB6AD7"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lastRenderedPageBreak/>
              <w:t>1</w:t>
            </w:r>
          </w:p>
        </w:tc>
        <w:tc>
          <w:tcPr>
            <w:tcW w:w="3080" w:type="dxa"/>
            <w:vAlign w:val="center"/>
          </w:tcPr>
          <w:p w14:paraId="5EFECAAF" w14:textId="77777777" w:rsidR="00BB6AD7" w:rsidRPr="00D75302" w:rsidRDefault="00BB6AD7" w:rsidP="0050678F">
            <w:pPr>
              <w:pStyle w:val="ListParagraph"/>
              <w:spacing w:line="276" w:lineRule="auto"/>
              <w:ind w:left="0"/>
              <w:jc w:val="both"/>
              <w:rPr>
                <w:rFonts w:asciiTheme="majorHAnsi" w:hAnsiTheme="majorHAnsi" w:cs="Times New Roman"/>
                <w:lang w:val="lt-LT"/>
              </w:rPr>
            </w:pPr>
          </w:p>
        </w:tc>
      </w:tr>
      <w:tr w:rsidR="004338BF" w:rsidRPr="00D75302" w14:paraId="5EFECABE" w14:textId="77777777" w:rsidTr="0050678F">
        <w:tc>
          <w:tcPr>
            <w:tcW w:w="846" w:type="dxa"/>
          </w:tcPr>
          <w:p w14:paraId="5EFECAB1" w14:textId="77777777" w:rsidR="004338BF" w:rsidRPr="0050678F" w:rsidRDefault="0050678F" w:rsidP="0050678F">
            <w:pPr>
              <w:jc w:val="center"/>
              <w:rPr>
                <w:rFonts w:asciiTheme="majorHAnsi" w:hAnsiTheme="majorHAnsi" w:cs="Times New Roman"/>
                <w:lang w:val="lt-LT"/>
              </w:rPr>
            </w:pPr>
            <w:r>
              <w:rPr>
                <w:rFonts w:asciiTheme="majorHAnsi" w:hAnsiTheme="majorHAnsi" w:cs="Times New Roman"/>
                <w:lang w:val="lt-LT"/>
              </w:rPr>
              <w:t>4.</w:t>
            </w:r>
          </w:p>
        </w:tc>
        <w:tc>
          <w:tcPr>
            <w:tcW w:w="2410" w:type="dxa"/>
          </w:tcPr>
          <w:p w14:paraId="5EFECAB2" w14:textId="77777777" w:rsidR="004338BF" w:rsidRPr="00D75302" w:rsidRDefault="004338BF" w:rsidP="0050678F">
            <w:pPr>
              <w:autoSpaceDE w:val="0"/>
              <w:autoSpaceDN w:val="0"/>
              <w:adjustRightInd w:val="0"/>
              <w:spacing w:line="276" w:lineRule="auto"/>
              <w:jc w:val="both"/>
              <w:rPr>
                <w:rFonts w:asciiTheme="majorHAnsi" w:hAnsiTheme="majorHAnsi" w:cs="Times New Roman"/>
                <w:color w:val="000000"/>
                <w:lang w:val="lt-LT"/>
              </w:rPr>
            </w:pPr>
            <w:r w:rsidRPr="00D75302">
              <w:rPr>
                <w:rFonts w:asciiTheme="majorHAnsi" w:hAnsiTheme="majorHAnsi" w:cs="Times New Roman"/>
                <w:lang w:val="lt-LT"/>
              </w:rPr>
              <w:t>Serverio programinė įranga</w:t>
            </w:r>
          </w:p>
        </w:tc>
        <w:tc>
          <w:tcPr>
            <w:tcW w:w="2976" w:type="dxa"/>
          </w:tcPr>
          <w:p w14:paraId="5EFECAB3" w14:textId="77777777" w:rsidR="004338BF" w:rsidRPr="00D75302" w:rsidRDefault="004338BF" w:rsidP="0050678F">
            <w:pPr>
              <w:pStyle w:val="Standard"/>
              <w:spacing w:line="276" w:lineRule="auto"/>
              <w:jc w:val="both"/>
              <w:rPr>
                <w:rFonts w:asciiTheme="majorHAnsi" w:hAnsiTheme="majorHAnsi" w:cs="Times New Roman"/>
                <w:sz w:val="22"/>
                <w:szCs w:val="22"/>
              </w:rPr>
            </w:pPr>
            <w:r w:rsidRPr="00D75302">
              <w:rPr>
                <w:rFonts w:asciiTheme="majorHAnsi" w:hAnsiTheme="majorHAnsi" w:cs="Times New Roman"/>
                <w:sz w:val="22"/>
                <w:szCs w:val="22"/>
              </w:rPr>
              <w:t xml:space="preserve">•Turi palaikyti automatinį ataskaitų eksportavimą CSV formatu arba lygiaverčiu,  palaikyti galimybę dalytis įrodymų rinkiniais ar vaizdo įrašais per saugias nuorodas į vidinius ir išorinius šaltinius, įskaitant galimybę riboti ir registruoti kiekvieną bendrinimą audito žurnaluose, turi būti išsami valdymo programinė įranga, skirta valdyti vaizdo medžiagą, sistemos vartotojus ir nešiojamų vaizdo kamerų priedus, turi leisti konfigūruoti naudotojų prisijungimų roles/vaidmenis, leisti įgaliotiems vartotojams kurti įvykius ir žymėti įrašytus vaizdo įrašus, leisti įgaliotiems naudotojams redaguoti saugomos laikmenos vaizdo ir garso elementus (pvz., Norint sulieti veidus ir (arba) anonimizuoti ištartus vardus). Redagavimo proceso metu sugeneruoti failai turi būti atliekami taip, kad būtų išsaugotas ir kopijuojamas pirminio turinio vientisumas. Originalus garso / vaizdo turinys neturi būti keičiamas. Turi turėti galimybę eksportuoti filmuotą medžiagą į MP4 formato failą arba lygiavertį. Turi turėti konfigūruojamą įrašų šalinimo tvarką, jei įrašuose nėra įrodymų ar kitos svarbios informacijos, </w:t>
            </w:r>
            <w:r w:rsidRPr="00D75302">
              <w:rPr>
                <w:rFonts w:asciiTheme="majorHAnsi" w:hAnsiTheme="majorHAnsi" w:cs="Times New Roman"/>
                <w:color w:val="000000"/>
                <w:sz w:val="22"/>
                <w:szCs w:val="22"/>
              </w:rPr>
              <w:t>leisti įgaliotiems naudotojams nustatyti įrodomųjų vaizdo įrašų saugojimo laikotarpį/trukmę, kurie po nustatyto laikotarpio automatiškai išsitrins, įgaliotiems naudotojams peržiūrėti ir atkurti įrašus. Vaizdo įraše turi būti rodoma konfigūruojama metaduomenų informacija atkūrimo metu, įtraukiant šiuos duomenis: u</w:t>
            </w:r>
            <w:r w:rsidRPr="00D75302">
              <w:rPr>
                <w:rFonts w:asciiTheme="majorHAnsi" w:hAnsiTheme="majorHAnsi" w:cs="Times New Roman"/>
                <w:sz w:val="22"/>
                <w:szCs w:val="22"/>
              </w:rPr>
              <w:t xml:space="preserve">nikalus fiksavimo įrenginio ID, </w:t>
            </w:r>
          </w:p>
          <w:p w14:paraId="5EFECAB4" w14:textId="77777777" w:rsidR="004338BF" w:rsidRPr="00D75302" w:rsidRDefault="004338BF" w:rsidP="0050678F">
            <w:pPr>
              <w:pStyle w:val="Standard"/>
              <w:spacing w:line="276" w:lineRule="auto"/>
              <w:jc w:val="both"/>
              <w:rPr>
                <w:rFonts w:asciiTheme="majorHAnsi" w:hAnsiTheme="majorHAnsi" w:cs="Times New Roman"/>
                <w:sz w:val="22"/>
                <w:szCs w:val="22"/>
              </w:rPr>
            </w:pPr>
            <w:r w:rsidRPr="00D75302">
              <w:rPr>
                <w:rFonts w:asciiTheme="majorHAnsi" w:hAnsiTheme="majorHAnsi" w:cs="Times New Roman"/>
                <w:sz w:val="22"/>
                <w:szCs w:val="22"/>
              </w:rPr>
              <w:t>užfiksavimo data, laikas, pasirinktas tekstas.</w:t>
            </w:r>
          </w:p>
          <w:p w14:paraId="5EFECAB5"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Pr="00D75302">
              <w:rPr>
                <w:rFonts w:asciiTheme="majorHAnsi" w:hAnsiTheme="majorHAnsi" w:cs="Times New Roman"/>
                <w:color w:val="000000"/>
                <w:lang w:val="lt-LT"/>
              </w:rPr>
              <w:t>Rodomi metaduomenys neturi trukdyti ar užgožti pagrindinės rodomos vaizdinės medžiagos.</w:t>
            </w:r>
            <w:r w:rsidRPr="00D75302">
              <w:rPr>
                <w:rFonts w:asciiTheme="majorHAnsi" w:hAnsiTheme="majorHAnsi" w:cs="Times New Roman"/>
                <w:lang w:val="lt-LT"/>
              </w:rPr>
              <w:t xml:space="preserve"> Turi būti įtraukta atkūrimo galimybė su funkcijomis, įskaitant, bet neapsiribojant, vaizdo įrašų peržiūrą, mastelį, apkarpymą ir pasukimą. Turi palaikyti galimybę, kad vienu metu būtų galima žiūrėti kelis tiesioginius vaizdo transliavimo srautus iš žiniatinklio naudotojo sąsajos, sugebėti sujungti ir sinchronizuoti kelių kamerų įrašus į vieną įvykį, kad būtų galima vienu metu demonstruoti ir eksportuoti;</w:t>
            </w:r>
          </w:p>
          <w:p w14:paraId="5EFECAB6"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Pr="00D75302">
              <w:rPr>
                <w:rFonts w:asciiTheme="majorHAnsi" w:hAnsiTheme="majorHAnsi" w:cs="Times New Roman"/>
              </w:rPr>
              <w:t xml:space="preserve"> </w:t>
            </w:r>
            <w:r w:rsidRPr="00D75302">
              <w:rPr>
                <w:rFonts w:asciiTheme="majorHAnsi" w:hAnsiTheme="majorHAnsi" w:cs="Times New Roman"/>
                <w:lang w:val="lt-LT"/>
              </w:rPr>
              <w:t xml:space="preserve">Turi būti suderinama su „Windows“ serverių šeimos operacinėmis sistemomis </w:t>
            </w:r>
            <w:r w:rsidRPr="00D75302">
              <w:rPr>
                <w:rFonts w:asciiTheme="majorHAnsi" w:hAnsiTheme="majorHAnsi" w:cs="Times New Roman"/>
                <w:color w:val="000000"/>
                <w:lang w:val="lt-LT"/>
              </w:rPr>
              <w:t>arba lygiavertėmis,</w:t>
            </w:r>
            <w:r w:rsidRPr="00D75302">
              <w:rPr>
                <w:rFonts w:asciiTheme="majorHAnsi" w:hAnsiTheme="majorHAnsi" w:cs="Times New Roman"/>
                <w:lang w:val="lt-LT"/>
              </w:rPr>
              <w:t xml:space="preserve"> palaikyti virtualizacija;</w:t>
            </w:r>
          </w:p>
          <w:p w14:paraId="5EFECAB7"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Programinė įranga turi turėti galimybę integruotis su saugos ir informacijos valdymo sistemomis per API, turi palaikyti ONVIF standartą arba lygiavertį;</w:t>
            </w:r>
          </w:p>
          <w:p w14:paraId="5EFECAB8"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Pr="00D75302">
              <w:rPr>
                <w:rFonts w:asciiTheme="majorHAnsi" w:hAnsiTheme="majorHAnsi" w:cs="Times New Roman"/>
                <w:color w:val="000000"/>
              </w:rPr>
              <w:t xml:space="preserve"> </w:t>
            </w:r>
            <w:r w:rsidRPr="00D75302">
              <w:rPr>
                <w:rFonts w:asciiTheme="majorHAnsi" w:hAnsiTheme="majorHAnsi" w:cs="Times New Roman"/>
                <w:color w:val="000000"/>
                <w:lang w:val="lt-LT"/>
              </w:rPr>
              <w:t>Duomenų perdavimo iš kamerų procesas turi būti be “nuostolių” tai yra turi fiksuoti ar originalūs duomenys buvo pakeisti/redaguoti</w:t>
            </w:r>
            <w:r w:rsidRPr="00D75302">
              <w:rPr>
                <w:rFonts w:asciiTheme="majorHAnsi" w:hAnsiTheme="majorHAnsi" w:cs="Times New Roman"/>
                <w:lang w:val="lt-LT"/>
              </w:rPr>
              <w:t>;</w:t>
            </w:r>
          </w:p>
          <w:tbl>
            <w:tblPr>
              <w:tblW w:w="0" w:type="auto"/>
              <w:tblBorders>
                <w:top w:val="nil"/>
                <w:left w:val="nil"/>
                <w:bottom w:val="nil"/>
                <w:right w:val="nil"/>
              </w:tblBorders>
              <w:tblLook w:val="0000" w:firstRow="0" w:lastRow="0" w:firstColumn="0" w:lastColumn="0" w:noHBand="0" w:noVBand="0"/>
            </w:tblPr>
            <w:tblGrid>
              <w:gridCol w:w="222"/>
            </w:tblGrid>
            <w:tr w:rsidR="004338BF" w:rsidRPr="00D75302" w14:paraId="5EFECABA" w14:textId="77777777" w:rsidTr="001F5DBB">
              <w:trPr>
                <w:trHeight w:val="80"/>
              </w:trPr>
              <w:tc>
                <w:tcPr>
                  <w:tcW w:w="222" w:type="dxa"/>
                </w:tcPr>
                <w:p w14:paraId="5EFECAB9" w14:textId="77777777" w:rsidR="004338BF" w:rsidRPr="00D75302" w:rsidRDefault="004338BF" w:rsidP="00F52DA4">
                  <w:pPr>
                    <w:framePr w:hSpace="180" w:wrap="around" w:vAnchor="text" w:hAnchor="margin" w:xAlign="center" w:y="931"/>
                    <w:autoSpaceDE w:val="0"/>
                    <w:autoSpaceDN w:val="0"/>
                    <w:adjustRightInd w:val="0"/>
                    <w:spacing w:after="0"/>
                    <w:jc w:val="both"/>
                    <w:rPr>
                      <w:rFonts w:asciiTheme="majorHAnsi" w:hAnsiTheme="majorHAnsi" w:cs="Times New Roman"/>
                      <w:color w:val="000000"/>
                      <w:lang w:val="lt-LT"/>
                    </w:rPr>
                  </w:pPr>
                </w:p>
              </w:tc>
            </w:tr>
          </w:tbl>
          <w:p w14:paraId="5EFECABB" w14:textId="77777777" w:rsidR="004338BF" w:rsidRPr="00D75302" w:rsidRDefault="004338BF" w:rsidP="0050678F">
            <w:pPr>
              <w:spacing w:line="276" w:lineRule="auto"/>
              <w:jc w:val="both"/>
              <w:rPr>
                <w:rFonts w:asciiTheme="majorHAnsi" w:hAnsiTheme="majorHAnsi" w:cs="Times New Roman"/>
                <w:lang w:val="lt-LT"/>
              </w:rPr>
            </w:pPr>
          </w:p>
        </w:tc>
        <w:tc>
          <w:tcPr>
            <w:tcW w:w="993" w:type="dxa"/>
            <w:vAlign w:val="center"/>
          </w:tcPr>
          <w:p w14:paraId="5EFECABC" w14:textId="77777777" w:rsidR="004338BF" w:rsidRPr="00D75302" w:rsidRDefault="004338BF"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t>1</w:t>
            </w:r>
          </w:p>
        </w:tc>
        <w:tc>
          <w:tcPr>
            <w:tcW w:w="3080" w:type="dxa"/>
            <w:vAlign w:val="center"/>
          </w:tcPr>
          <w:p w14:paraId="5EFECABD" w14:textId="77777777" w:rsidR="004338BF" w:rsidRPr="00D75302" w:rsidRDefault="004338BF" w:rsidP="0050678F">
            <w:pPr>
              <w:pStyle w:val="ListParagraph"/>
              <w:spacing w:line="276" w:lineRule="auto"/>
              <w:ind w:left="0"/>
              <w:jc w:val="both"/>
              <w:rPr>
                <w:rFonts w:asciiTheme="majorHAnsi" w:hAnsiTheme="majorHAnsi" w:cs="Times New Roman"/>
                <w:lang w:val="lt-LT"/>
              </w:rPr>
            </w:pPr>
          </w:p>
        </w:tc>
      </w:tr>
      <w:tr w:rsidR="004338BF" w:rsidRPr="00D75302" w14:paraId="5EFECAC6" w14:textId="77777777" w:rsidTr="0050678F">
        <w:tc>
          <w:tcPr>
            <w:tcW w:w="846" w:type="dxa"/>
          </w:tcPr>
          <w:p w14:paraId="5EFECABF" w14:textId="77777777" w:rsidR="004338BF" w:rsidRPr="0050678F" w:rsidRDefault="0050678F" w:rsidP="0050678F">
            <w:pPr>
              <w:jc w:val="center"/>
              <w:rPr>
                <w:rFonts w:asciiTheme="majorHAnsi" w:hAnsiTheme="majorHAnsi" w:cs="Times New Roman"/>
                <w:lang w:val="lt-LT"/>
              </w:rPr>
            </w:pPr>
            <w:r>
              <w:rPr>
                <w:rFonts w:asciiTheme="majorHAnsi" w:hAnsiTheme="majorHAnsi" w:cs="Times New Roman"/>
                <w:lang w:val="lt-LT"/>
              </w:rPr>
              <w:t>5.</w:t>
            </w:r>
          </w:p>
        </w:tc>
        <w:tc>
          <w:tcPr>
            <w:tcW w:w="2410" w:type="dxa"/>
          </w:tcPr>
          <w:p w14:paraId="5EFECAC0" w14:textId="77777777" w:rsidR="004338BF" w:rsidRPr="00D75302" w:rsidRDefault="004338BF" w:rsidP="0050678F">
            <w:pPr>
              <w:autoSpaceDE w:val="0"/>
              <w:autoSpaceDN w:val="0"/>
              <w:adjustRightInd w:val="0"/>
              <w:spacing w:line="276" w:lineRule="auto"/>
              <w:jc w:val="both"/>
              <w:rPr>
                <w:rFonts w:asciiTheme="majorHAnsi" w:hAnsiTheme="majorHAnsi" w:cs="Times New Roman"/>
                <w:lang w:val="lt-LT"/>
              </w:rPr>
            </w:pPr>
            <w:r w:rsidRPr="00D75302">
              <w:rPr>
                <w:rFonts w:asciiTheme="majorHAnsi" w:hAnsiTheme="majorHAnsi" w:cs="Times New Roman"/>
                <w:lang w:val="lt-LT"/>
              </w:rPr>
              <w:t>Greito uždėjimo magnetinis laikiklis</w:t>
            </w:r>
          </w:p>
        </w:tc>
        <w:tc>
          <w:tcPr>
            <w:tcW w:w="2976" w:type="dxa"/>
          </w:tcPr>
          <w:p w14:paraId="5EFECAC1" w14:textId="77777777" w:rsidR="004338BF" w:rsidRPr="00D75302" w:rsidRDefault="004338BF" w:rsidP="0050678F">
            <w:pPr>
              <w:spacing w:line="276" w:lineRule="auto"/>
              <w:jc w:val="both"/>
              <w:rPr>
                <w:rFonts w:asciiTheme="majorHAnsi" w:hAnsiTheme="majorHAnsi" w:cs="Times New Roman"/>
                <w:shd w:val="clear" w:color="auto" w:fill="FFFFFF"/>
                <w:lang w:val="lt-LT"/>
              </w:rPr>
            </w:pPr>
            <w:r w:rsidRPr="00D75302">
              <w:rPr>
                <w:rFonts w:asciiTheme="majorHAnsi" w:hAnsiTheme="majorHAnsi" w:cs="Times New Roman"/>
                <w:lang w:val="lt-LT"/>
              </w:rPr>
              <w:t xml:space="preserve">• </w:t>
            </w:r>
            <w:r w:rsidRPr="00D75302">
              <w:rPr>
                <w:rFonts w:asciiTheme="majorHAnsi" w:hAnsiTheme="majorHAnsi" w:cs="Times New Roman"/>
                <w:shd w:val="clear" w:color="auto" w:fill="FFFFFF"/>
                <w:lang w:val="lt-LT"/>
              </w:rPr>
              <w:t>Greitas uždėjimas;</w:t>
            </w:r>
          </w:p>
          <w:p w14:paraId="5EFECAC2" w14:textId="77777777" w:rsidR="004338BF" w:rsidRPr="00D75302" w:rsidRDefault="004338BF" w:rsidP="0050678F">
            <w:pPr>
              <w:pStyle w:val="Standard"/>
              <w:spacing w:line="276" w:lineRule="auto"/>
              <w:jc w:val="both"/>
              <w:rPr>
                <w:rFonts w:asciiTheme="majorHAnsi" w:hAnsiTheme="majorHAnsi" w:cs="Times New Roman"/>
                <w:sz w:val="22"/>
                <w:szCs w:val="22"/>
              </w:rPr>
            </w:pPr>
            <w:r w:rsidRPr="00D75302">
              <w:rPr>
                <w:rFonts w:asciiTheme="majorHAnsi" w:hAnsiTheme="majorHAnsi" w:cs="Times New Roman"/>
                <w:sz w:val="22"/>
                <w:szCs w:val="22"/>
              </w:rPr>
              <w:t>• Magnetinė fiksacija;</w:t>
            </w:r>
          </w:p>
          <w:p w14:paraId="5EFECAC3" w14:textId="77777777" w:rsidR="004338BF" w:rsidRPr="00D75302" w:rsidRDefault="004338BF" w:rsidP="0050678F">
            <w:pPr>
              <w:pStyle w:val="Standard"/>
              <w:spacing w:line="276" w:lineRule="auto"/>
              <w:jc w:val="both"/>
              <w:rPr>
                <w:rFonts w:asciiTheme="majorHAnsi" w:hAnsiTheme="majorHAnsi" w:cs="Times New Roman"/>
                <w:sz w:val="22"/>
                <w:szCs w:val="22"/>
              </w:rPr>
            </w:pPr>
            <w:r w:rsidRPr="00D75302">
              <w:rPr>
                <w:rFonts w:asciiTheme="majorHAnsi" w:hAnsiTheme="majorHAnsi" w:cs="Times New Roman"/>
                <w:sz w:val="22"/>
                <w:szCs w:val="22"/>
              </w:rPr>
              <w:t>• Tvirtinimui ant peties (ar krūtinės srityje)</w:t>
            </w:r>
            <w:r w:rsidR="00892341" w:rsidRPr="00D75302">
              <w:rPr>
                <w:rFonts w:asciiTheme="majorHAnsi" w:hAnsiTheme="majorHAnsi" w:cs="Times New Roman"/>
                <w:sz w:val="22"/>
                <w:szCs w:val="22"/>
              </w:rPr>
              <w:t>.</w:t>
            </w:r>
          </w:p>
        </w:tc>
        <w:tc>
          <w:tcPr>
            <w:tcW w:w="993" w:type="dxa"/>
            <w:vAlign w:val="center"/>
          </w:tcPr>
          <w:p w14:paraId="5EFECAC4" w14:textId="77777777" w:rsidR="004338BF" w:rsidRPr="00D75302" w:rsidRDefault="00892341"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t>10</w:t>
            </w:r>
          </w:p>
        </w:tc>
        <w:tc>
          <w:tcPr>
            <w:tcW w:w="3080" w:type="dxa"/>
            <w:vAlign w:val="center"/>
          </w:tcPr>
          <w:p w14:paraId="5EFECAC5" w14:textId="77777777" w:rsidR="004338BF" w:rsidRPr="00D75302" w:rsidRDefault="004338BF" w:rsidP="0050678F">
            <w:pPr>
              <w:pStyle w:val="ListParagraph"/>
              <w:spacing w:line="276" w:lineRule="auto"/>
              <w:ind w:left="0"/>
              <w:jc w:val="both"/>
              <w:rPr>
                <w:rFonts w:asciiTheme="majorHAnsi" w:hAnsiTheme="majorHAnsi" w:cs="Times New Roman"/>
                <w:lang w:val="lt-LT"/>
              </w:rPr>
            </w:pPr>
          </w:p>
        </w:tc>
      </w:tr>
      <w:tr w:rsidR="004338BF" w:rsidRPr="00D75302" w14:paraId="5EFECACF" w14:textId="77777777" w:rsidTr="0050678F">
        <w:tc>
          <w:tcPr>
            <w:tcW w:w="846" w:type="dxa"/>
          </w:tcPr>
          <w:p w14:paraId="5EFECAC7" w14:textId="77777777" w:rsidR="004338BF" w:rsidRPr="0050678F" w:rsidRDefault="0050678F" w:rsidP="0050678F">
            <w:pPr>
              <w:jc w:val="center"/>
              <w:rPr>
                <w:rFonts w:asciiTheme="majorHAnsi" w:hAnsiTheme="majorHAnsi" w:cs="Times New Roman"/>
                <w:lang w:val="lt-LT"/>
              </w:rPr>
            </w:pPr>
            <w:r>
              <w:rPr>
                <w:rFonts w:asciiTheme="majorHAnsi" w:hAnsiTheme="majorHAnsi" w:cs="Times New Roman"/>
                <w:lang w:val="lt-LT"/>
              </w:rPr>
              <w:t>6.</w:t>
            </w:r>
          </w:p>
        </w:tc>
        <w:tc>
          <w:tcPr>
            <w:tcW w:w="2410" w:type="dxa"/>
          </w:tcPr>
          <w:p w14:paraId="5EFECAC8" w14:textId="77777777" w:rsidR="004338BF" w:rsidRPr="00D75302" w:rsidRDefault="004338BF" w:rsidP="0050678F">
            <w:pPr>
              <w:autoSpaceDE w:val="0"/>
              <w:autoSpaceDN w:val="0"/>
              <w:adjustRightInd w:val="0"/>
              <w:spacing w:line="276" w:lineRule="auto"/>
              <w:jc w:val="both"/>
              <w:rPr>
                <w:rFonts w:asciiTheme="majorHAnsi" w:hAnsiTheme="majorHAnsi" w:cs="Times New Roman"/>
                <w:color w:val="000000"/>
                <w:lang w:val="lt-LT"/>
              </w:rPr>
            </w:pPr>
            <w:r w:rsidRPr="00D75302">
              <w:rPr>
                <w:rFonts w:asciiTheme="majorHAnsi" w:hAnsiTheme="majorHAnsi" w:cs="Times New Roman"/>
                <w:color w:val="000000"/>
                <w:lang w:val="lt-LT"/>
              </w:rPr>
              <w:t xml:space="preserve">Vaizdo registratoriaus </w:t>
            </w:r>
            <w:r w:rsidR="00892341" w:rsidRPr="00D75302">
              <w:rPr>
                <w:rFonts w:asciiTheme="majorHAnsi" w:hAnsiTheme="majorHAnsi" w:cs="Times New Roman"/>
                <w:color w:val="000000"/>
                <w:lang w:val="lt-LT"/>
              </w:rPr>
              <w:t>daugiavietė nukrovimo stotelė-kroviklis</w:t>
            </w:r>
          </w:p>
        </w:tc>
        <w:tc>
          <w:tcPr>
            <w:tcW w:w="2976" w:type="dxa"/>
          </w:tcPr>
          <w:p w14:paraId="5EFECAC9"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Paskirtis: vaizdo informacijos iškrovimas į serverį;</w:t>
            </w:r>
          </w:p>
          <w:p w14:paraId="5EFECACA"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Akumuliatorių krovimo funkcija;</w:t>
            </w:r>
          </w:p>
          <w:p w14:paraId="5EFECACB"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Informacijos iškrovimo / energijos įkrovimo funkcija turi veikti automatiškai įstačius registratorių;</w:t>
            </w:r>
          </w:p>
          <w:p w14:paraId="5EFECACC" w14:textId="77777777" w:rsidR="004338BF" w:rsidRPr="00D75302" w:rsidRDefault="004338BF"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Stotelės vietų skaičius</w:t>
            </w:r>
            <w:r w:rsidR="00892341" w:rsidRPr="00D75302">
              <w:rPr>
                <w:rFonts w:asciiTheme="majorHAnsi" w:hAnsiTheme="majorHAnsi" w:cs="Times New Roman"/>
                <w:lang w:val="lt-LT"/>
              </w:rPr>
              <w:t>, ne mažiau 10</w:t>
            </w:r>
            <w:r w:rsidRPr="00D75302">
              <w:rPr>
                <w:rFonts w:asciiTheme="majorHAnsi" w:hAnsiTheme="majorHAnsi" w:cs="Times New Roman"/>
                <w:lang w:val="lt-LT"/>
              </w:rPr>
              <w:t>.</w:t>
            </w:r>
          </w:p>
        </w:tc>
        <w:tc>
          <w:tcPr>
            <w:tcW w:w="993" w:type="dxa"/>
            <w:vAlign w:val="center"/>
          </w:tcPr>
          <w:p w14:paraId="5EFECACD" w14:textId="77777777" w:rsidR="004338BF" w:rsidRPr="00D75302" w:rsidRDefault="004338BF"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t>1</w:t>
            </w:r>
          </w:p>
        </w:tc>
        <w:tc>
          <w:tcPr>
            <w:tcW w:w="3080" w:type="dxa"/>
            <w:vAlign w:val="center"/>
          </w:tcPr>
          <w:p w14:paraId="5EFECACE" w14:textId="77777777" w:rsidR="004338BF" w:rsidRPr="00D75302" w:rsidRDefault="004338BF" w:rsidP="0050678F">
            <w:pPr>
              <w:pStyle w:val="ListParagraph"/>
              <w:spacing w:line="276" w:lineRule="auto"/>
              <w:ind w:left="0"/>
              <w:jc w:val="both"/>
              <w:rPr>
                <w:rFonts w:asciiTheme="majorHAnsi" w:hAnsiTheme="majorHAnsi" w:cs="Times New Roman"/>
                <w:lang w:val="lt-LT"/>
              </w:rPr>
            </w:pPr>
          </w:p>
        </w:tc>
      </w:tr>
      <w:tr w:rsidR="004338BF" w:rsidRPr="00D75302" w14:paraId="5EFECAD6" w14:textId="77777777" w:rsidTr="0050678F">
        <w:tc>
          <w:tcPr>
            <w:tcW w:w="846" w:type="dxa"/>
          </w:tcPr>
          <w:p w14:paraId="5EFECAD0" w14:textId="77777777" w:rsidR="004338BF" w:rsidRPr="00205E9E" w:rsidRDefault="00205E9E" w:rsidP="00205E9E">
            <w:pPr>
              <w:jc w:val="center"/>
              <w:rPr>
                <w:rFonts w:asciiTheme="majorHAnsi" w:hAnsiTheme="majorHAnsi" w:cs="Times New Roman"/>
                <w:lang w:val="lt-LT"/>
              </w:rPr>
            </w:pPr>
            <w:r>
              <w:rPr>
                <w:rFonts w:asciiTheme="majorHAnsi" w:hAnsiTheme="majorHAnsi" w:cs="Times New Roman"/>
                <w:lang w:val="lt-LT"/>
              </w:rPr>
              <w:t>7.</w:t>
            </w:r>
          </w:p>
        </w:tc>
        <w:tc>
          <w:tcPr>
            <w:tcW w:w="2410" w:type="dxa"/>
          </w:tcPr>
          <w:p w14:paraId="5EFECAD1" w14:textId="77777777" w:rsidR="004338BF" w:rsidRPr="00D75302" w:rsidRDefault="00892341" w:rsidP="0050678F">
            <w:pPr>
              <w:autoSpaceDE w:val="0"/>
              <w:autoSpaceDN w:val="0"/>
              <w:adjustRightInd w:val="0"/>
              <w:spacing w:line="276" w:lineRule="auto"/>
              <w:jc w:val="both"/>
              <w:rPr>
                <w:rFonts w:asciiTheme="majorHAnsi" w:hAnsiTheme="majorHAnsi" w:cs="Times New Roman"/>
                <w:color w:val="000000"/>
                <w:lang w:val="lt-LT"/>
              </w:rPr>
            </w:pPr>
            <w:r w:rsidRPr="00D75302">
              <w:rPr>
                <w:rFonts w:asciiTheme="majorHAnsi" w:hAnsiTheme="majorHAnsi" w:cs="Times New Roman"/>
                <w:color w:val="000000"/>
                <w:lang w:val="lt-LT"/>
              </w:rPr>
              <w:t>Vaizdo registratoriaus vienvietis kroviklis, USB kabelis</w:t>
            </w:r>
          </w:p>
        </w:tc>
        <w:tc>
          <w:tcPr>
            <w:tcW w:w="2976" w:type="dxa"/>
          </w:tcPr>
          <w:p w14:paraId="5EFECAD2"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Akumuliatorių krovimo funkcija;</w:t>
            </w:r>
          </w:p>
          <w:p w14:paraId="5EFECAD3"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Informacijos iškrovimo / energijos įkrovimo funkcija turi veikti automatiškai įstačius registratorių;</w:t>
            </w:r>
          </w:p>
        </w:tc>
        <w:tc>
          <w:tcPr>
            <w:tcW w:w="993" w:type="dxa"/>
            <w:vAlign w:val="center"/>
          </w:tcPr>
          <w:p w14:paraId="5EFECAD4" w14:textId="77777777" w:rsidR="004338BF" w:rsidRPr="00D75302" w:rsidRDefault="004338BF"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t>3</w:t>
            </w:r>
          </w:p>
        </w:tc>
        <w:tc>
          <w:tcPr>
            <w:tcW w:w="3080" w:type="dxa"/>
            <w:vAlign w:val="center"/>
          </w:tcPr>
          <w:p w14:paraId="5EFECAD5" w14:textId="77777777" w:rsidR="004338BF" w:rsidRPr="00D75302" w:rsidRDefault="004338BF" w:rsidP="0050678F">
            <w:pPr>
              <w:pStyle w:val="ListParagraph"/>
              <w:spacing w:line="276" w:lineRule="auto"/>
              <w:ind w:left="0"/>
              <w:jc w:val="both"/>
              <w:rPr>
                <w:rFonts w:asciiTheme="majorHAnsi" w:hAnsiTheme="majorHAnsi" w:cs="Times New Roman"/>
                <w:lang w:val="lt-LT"/>
              </w:rPr>
            </w:pPr>
          </w:p>
        </w:tc>
      </w:tr>
      <w:tr w:rsidR="004338BF" w:rsidRPr="00D75302" w14:paraId="5EFECAE3" w14:textId="77777777" w:rsidTr="0050678F">
        <w:tc>
          <w:tcPr>
            <w:tcW w:w="846" w:type="dxa"/>
          </w:tcPr>
          <w:p w14:paraId="5EFECAD7" w14:textId="77777777" w:rsidR="004338BF" w:rsidRPr="00205E9E" w:rsidRDefault="00205E9E" w:rsidP="00205E9E">
            <w:pPr>
              <w:jc w:val="center"/>
              <w:rPr>
                <w:rFonts w:asciiTheme="majorHAnsi" w:hAnsiTheme="majorHAnsi" w:cs="Times New Roman"/>
                <w:lang w:val="lt-LT"/>
              </w:rPr>
            </w:pPr>
            <w:r>
              <w:rPr>
                <w:rFonts w:asciiTheme="majorHAnsi" w:hAnsiTheme="majorHAnsi" w:cs="Times New Roman"/>
                <w:lang w:val="lt-LT"/>
              </w:rPr>
              <w:t>8.</w:t>
            </w:r>
          </w:p>
        </w:tc>
        <w:tc>
          <w:tcPr>
            <w:tcW w:w="2410" w:type="dxa"/>
          </w:tcPr>
          <w:p w14:paraId="5EFECAD8" w14:textId="77777777" w:rsidR="00892341" w:rsidRPr="00D75302" w:rsidRDefault="00892341" w:rsidP="0050678F">
            <w:pPr>
              <w:autoSpaceDE w:val="0"/>
              <w:autoSpaceDN w:val="0"/>
              <w:adjustRightInd w:val="0"/>
              <w:spacing w:line="276" w:lineRule="auto"/>
              <w:jc w:val="both"/>
              <w:rPr>
                <w:rFonts w:asciiTheme="majorHAnsi" w:hAnsiTheme="majorHAnsi" w:cs="Times New Roman"/>
                <w:lang w:val="lt-LT"/>
              </w:rPr>
            </w:pPr>
            <w:r w:rsidRPr="00D75302">
              <w:rPr>
                <w:rFonts w:asciiTheme="majorHAnsi" w:hAnsiTheme="majorHAnsi" w:cs="Times New Roman"/>
                <w:lang w:val="lt-LT"/>
              </w:rPr>
              <w:t>Programavimas,</w:t>
            </w:r>
          </w:p>
          <w:p w14:paraId="5EFECAD9" w14:textId="77777777" w:rsidR="00892341" w:rsidRPr="00D75302" w:rsidRDefault="004338BF" w:rsidP="0050678F">
            <w:pPr>
              <w:autoSpaceDE w:val="0"/>
              <w:autoSpaceDN w:val="0"/>
              <w:adjustRightInd w:val="0"/>
              <w:spacing w:line="276" w:lineRule="auto"/>
              <w:jc w:val="both"/>
              <w:rPr>
                <w:rFonts w:asciiTheme="majorHAnsi" w:hAnsiTheme="majorHAnsi" w:cs="Times New Roman"/>
                <w:lang w:val="lt-LT"/>
              </w:rPr>
            </w:pPr>
            <w:r w:rsidRPr="00D75302">
              <w:rPr>
                <w:rFonts w:asciiTheme="majorHAnsi" w:hAnsiTheme="majorHAnsi" w:cs="Times New Roman"/>
                <w:lang w:val="lt-LT"/>
              </w:rPr>
              <w:t>konfigūravimas,</w:t>
            </w:r>
          </w:p>
          <w:p w14:paraId="5EFECADA" w14:textId="77777777" w:rsidR="004338BF" w:rsidRPr="00D75302" w:rsidRDefault="00892341" w:rsidP="0050678F">
            <w:pPr>
              <w:autoSpaceDE w:val="0"/>
              <w:autoSpaceDN w:val="0"/>
              <w:adjustRightInd w:val="0"/>
              <w:spacing w:line="276" w:lineRule="auto"/>
              <w:jc w:val="both"/>
              <w:rPr>
                <w:rFonts w:asciiTheme="majorHAnsi" w:hAnsiTheme="majorHAnsi" w:cs="Times New Roman"/>
                <w:lang w:val="lt-LT"/>
              </w:rPr>
            </w:pPr>
            <w:r w:rsidRPr="00D75302">
              <w:rPr>
                <w:rFonts w:asciiTheme="majorHAnsi" w:hAnsiTheme="majorHAnsi" w:cs="Times New Roman"/>
                <w:lang w:val="lt-LT"/>
              </w:rPr>
              <w:t>įrangos paruošimas</w:t>
            </w:r>
            <w:r w:rsidR="0042570F" w:rsidRPr="00D75302">
              <w:rPr>
                <w:rFonts w:asciiTheme="majorHAnsi" w:hAnsiTheme="majorHAnsi" w:cs="Times New Roman"/>
                <w:lang w:val="lt-LT"/>
              </w:rPr>
              <w:t xml:space="preserve"> darbui,</w:t>
            </w:r>
            <w:r w:rsidR="004338BF" w:rsidRPr="00D75302">
              <w:rPr>
                <w:rFonts w:asciiTheme="majorHAnsi" w:hAnsiTheme="majorHAnsi" w:cs="Times New Roman"/>
                <w:lang w:val="lt-LT"/>
              </w:rPr>
              <w:t xml:space="preserve"> personalo apmokymas</w:t>
            </w:r>
            <w:r w:rsidRPr="00D75302">
              <w:rPr>
                <w:rFonts w:asciiTheme="majorHAnsi" w:hAnsiTheme="majorHAnsi" w:cs="Times New Roman"/>
                <w:lang w:val="lt-LT"/>
              </w:rPr>
              <w:t xml:space="preserve"> naudotis įranga</w:t>
            </w:r>
          </w:p>
        </w:tc>
        <w:tc>
          <w:tcPr>
            <w:tcW w:w="2976" w:type="dxa"/>
          </w:tcPr>
          <w:p w14:paraId="5EFECADB" w14:textId="77777777" w:rsidR="004338BF" w:rsidRPr="00D75302" w:rsidRDefault="004338BF" w:rsidP="0050678F">
            <w:pPr>
              <w:pStyle w:val="ListParagraph"/>
              <w:spacing w:line="276" w:lineRule="auto"/>
              <w:ind w:left="0"/>
              <w:jc w:val="both"/>
              <w:rPr>
                <w:rFonts w:asciiTheme="majorHAnsi" w:hAnsiTheme="majorHAnsi" w:cs="Times New Roman"/>
                <w:lang w:val="lt-LT"/>
              </w:rPr>
            </w:pPr>
            <w:r w:rsidRPr="00D75302">
              <w:rPr>
                <w:rFonts w:asciiTheme="majorHAnsi" w:hAnsiTheme="majorHAnsi" w:cs="Times New Roman"/>
                <w:lang w:val="lt-LT"/>
              </w:rPr>
              <w:t>• Įrangos pristatymas į vietą;</w:t>
            </w:r>
          </w:p>
          <w:p w14:paraId="5EFECADC" w14:textId="77777777" w:rsidR="004338BF" w:rsidRPr="00D75302" w:rsidRDefault="004338BF" w:rsidP="0050678F">
            <w:pPr>
              <w:pStyle w:val="Default"/>
              <w:tabs>
                <w:tab w:val="left" w:pos="192"/>
                <w:tab w:val="left" w:pos="333"/>
              </w:tabs>
              <w:spacing w:line="276" w:lineRule="auto"/>
              <w:jc w:val="both"/>
              <w:rPr>
                <w:rFonts w:asciiTheme="majorHAnsi" w:hAnsiTheme="majorHAnsi"/>
                <w:sz w:val="22"/>
                <w:szCs w:val="22"/>
                <w:lang w:val="lt-LT"/>
              </w:rPr>
            </w:pPr>
            <w:r w:rsidRPr="00D75302">
              <w:rPr>
                <w:rFonts w:asciiTheme="majorHAnsi" w:hAnsiTheme="majorHAnsi"/>
                <w:sz w:val="22"/>
                <w:szCs w:val="22"/>
                <w:lang w:val="lt-LT"/>
              </w:rPr>
              <w:t>• Įrangos sukomutavimas, suderinimas;</w:t>
            </w:r>
          </w:p>
          <w:p w14:paraId="5EFECADD" w14:textId="77777777" w:rsidR="004338BF" w:rsidRPr="00D75302" w:rsidRDefault="004338BF" w:rsidP="0050678F">
            <w:pPr>
              <w:pStyle w:val="Default"/>
              <w:tabs>
                <w:tab w:val="left" w:pos="192"/>
              </w:tabs>
              <w:spacing w:line="276" w:lineRule="auto"/>
              <w:jc w:val="both"/>
              <w:rPr>
                <w:rFonts w:asciiTheme="majorHAnsi" w:hAnsiTheme="majorHAnsi"/>
                <w:sz w:val="22"/>
                <w:szCs w:val="22"/>
                <w:lang w:val="lt-LT"/>
              </w:rPr>
            </w:pPr>
            <w:r w:rsidRPr="00D75302">
              <w:rPr>
                <w:rFonts w:asciiTheme="majorHAnsi" w:hAnsiTheme="majorHAnsi"/>
                <w:sz w:val="22"/>
                <w:szCs w:val="22"/>
                <w:lang w:val="lt-LT"/>
              </w:rPr>
              <w:t>• Programinės įrangos instaliavimas ir sukonfigūravimas;</w:t>
            </w:r>
          </w:p>
          <w:p w14:paraId="5EFECADE" w14:textId="77777777" w:rsidR="004338BF" w:rsidRPr="00D75302" w:rsidRDefault="004338BF" w:rsidP="0050678F">
            <w:pPr>
              <w:pStyle w:val="Default"/>
              <w:tabs>
                <w:tab w:val="left" w:pos="192"/>
              </w:tabs>
              <w:spacing w:line="276" w:lineRule="auto"/>
              <w:jc w:val="both"/>
              <w:rPr>
                <w:rFonts w:asciiTheme="majorHAnsi" w:hAnsiTheme="majorHAnsi"/>
                <w:sz w:val="22"/>
                <w:szCs w:val="22"/>
                <w:lang w:val="lt-LT"/>
              </w:rPr>
            </w:pPr>
            <w:r w:rsidRPr="00D75302">
              <w:rPr>
                <w:rFonts w:asciiTheme="majorHAnsi" w:hAnsiTheme="majorHAnsi"/>
                <w:sz w:val="22"/>
                <w:szCs w:val="22"/>
                <w:lang w:val="lt-LT"/>
              </w:rPr>
              <w:t>• Įrangos testavimas;</w:t>
            </w:r>
          </w:p>
          <w:p w14:paraId="5EFECADF" w14:textId="77777777" w:rsidR="004338BF"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Personalo apmokymas.</w:t>
            </w:r>
          </w:p>
          <w:p w14:paraId="5EFECAE0" w14:textId="4E2117A6" w:rsidR="004338BF" w:rsidRPr="006676C5" w:rsidRDefault="006676C5" w:rsidP="006676C5">
            <w:pPr>
              <w:jc w:val="both"/>
              <w:rPr>
                <w:rFonts w:asciiTheme="majorHAnsi" w:hAnsiTheme="majorHAnsi" w:cs="Times New Roman"/>
                <w:i/>
                <w:lang w:val="lt-LT"/>
              </w:rPr>
            </w:pPr>
            <w:r w:rsidRPr="006676C5">
              <w:rPr>
                <w:rFonts w:asciiTheme="majorHAnsi" w:hAnsiTheme="majorHAnsi" w:cs="Times New Roman"/>
                <w:i/>
                <w:lang w:val="lt-LT"/>
              </w:rPr>
              <w:t>(Programinės įrangos diegimui bus suteikti kompiuteriniai/serveriniai resursai)</w:t>
            </w:r>
          </w:p>
        </w:tc>
        <w:tc>
          <w:tcPr>
            <w:tcW w:w="993" w:type="dxa"/>
            <w:vAlign w:val="center"/>
          </w:tcPr>
          <w:p w14:paraId="5EFECAE1" w14:textId="77777777" w:rsidR="004338BF" w:rsidRPr="00D75302" w:rsidRDefault="004338BF"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t>1</w:t>
            </w:r>
          </w:p>
        </w:tc>
        <w:tc>
          <w:tcPr>
            <w:tcW w:w="3080" w:type="dxa"/>
            <w:vAlign w:val="center"/>
          </w:tcPr>
          <w:p w14:paraId="5EFECAE2" w14:textId="77777777" w:rsidR="004338BF" w:rsidRPr="00D75302" w:rsidRDefault="004338BF" w:rsidP="0050678F">
            <w:pPr>
              <w:pStyle w:val="ListParagraph"/>
              <w:spacing w:line="276" w:lineRule="auto"/>
              <w:ind w:left="0"/>
              <w:jc w:val="both"/>
              <w:rPr>
                <w:rFonts w:asciiTheme="majorHAnsi" w:hAnsiTheme="majorHAnsi" w:cs="Times New Roman"/>
                <w:lang w:val="lt-LT"/>
              </w:rPr>
            </w:pPr>
          </w:p>
        </w:tc>
      </w:tr>
    </w:tbl>
    <w:p w14:paraId="5EFECAE5" w14:textId="77777777" w:rsidR="00756873" w:rsidRPr="00D75302" w:rsidRDefault="00756873" w:rsidP="0050678F">
      <w:pPr>
        <w:pStyle w:val="ListParagraph"/>
        <w:ind w:left="180" w:firstLine="540"/>
        <w:jc w:val="both"/>
        <w:rPr>
          <w:rFonts w:asciiTheme="majorHAnsi" w:hAnsiTheme="majorHAnsi" w:cs="Times New Roman"/>
          <w:lang w:val="lt-LT"/>
        </w:rPr>
      </w:pPr>
      <w:r w:rsidRPr="00D75302">
        <w:rPr>
          <w:rFonts w:asciiTheme="majorHAnsi" w:hAnsiTheme="majorHAnsi" w:cs="Times New Roman"/>
          <w:lang w:val="lt-LT"/>
        </w:rPr>
        <w:t>Visai nurodytai įrangai bei paslaugoms tiekėjas privalo suteikti 24 mėn. garantiją.</w:t>
      </w:r>
    </w:p>
    <w:p w14:paraId="5EFECAE6" w14:textId="77777777" w:rsidR="002914F1" w:rsidRPr="00D75302" w:rsidRDefault="002914F1" w:rsidP="0050678F">
      <w:pPr>
        <w:spacing w:after="0"/>
        <w:jc w:val="both"/>
        <w:rPr>
          <w:rFonts w:asciiTheme="majorHAnsi" w:hAnsiTheme="majorHAnsi" w:cs="Times New Roman"/>
          <w:lang w:val="lt-LT"/>
        </w:rPr>
      </w:pPr>
      <w:r w:rsidRPr="00D75302">
        <w:rPr>
          <w:rFonts w:asciiTheme="majorHAnsi" w:hAnsiTheme="majorHAnsi" w:cs="Times New Roman"/>
          <w:b/>
          <w:bCs/>
          <w:lang w:val="lt-LT"/>
        </w:rPr>
        <w:t>Techninis aptarnavimas:</w:t>
      </w:r>
      <w:r w:rsidRPr="00D75302">
        <w:rPr>
          <w:rFonts w:asciiTheme="majorHAnsi" w:hAnsiTheme="majorHAnsi" w:cs="Times New Roman"/>
          <w:lang w:val="lt-LT"/>
        </w:rPr>
        <w:t xml:space="preserve">  </w:t>
      </w:r>
    </w:p>
    <w:p w14:paraId="5EFECAE7" w14:textId="77777777" w:rsidR="002914F1" w:rsidRPr="00D75302" w:rsidRDefault="002914F1" w:rsidP="000E55E0">
      <w:pPr>
        <w:pStyle w:val="ListParagraph"/>
        <w:numPr>
          <w:ilvl w:val="0"/>
          <w:numId w:val="4"/>
        </w:numPr>
        <w:spacing w:after="0"/>
        <w:ind w:left="0" w:firstLine="426"/>
        <w:jc w:val="both"/>
        <w:rPr>
          <w:rFonts w:asciiTheme="majorHAnsi" w:hAnsiTheme="majorHAnsi" w:cs="Times New Roman"/>
          <w:lang w:val="lt-LT"/>
        </w:rPr>
      </w:pPr>
      <w:r w:rsidRPr="00D75302">
        <w:rPr>
          <w:rFonts w:asciiTheme="majorHAnsi" w:hAnsiTheme="majorHAnsi" w:cs="Times New Roman"/>
          <w:lang w:val="lt-LT"/>
        </w:rPr>
        <w:t>Įrangos gedimo šalinimo darbai turi būti pradėti vykdyti ne vėliau kaip per 1 darbo dieną po pranešimo el. paštu apie prietaiso gedimą gavimo.</w:t>
      </w:r>
    </w:p>
    <w:p w14:paraId="5EFECAE8" w14:textId="77777777" w:rsidR="002914F1" w:rsidRPr="00D75302" w:rsidRDefault="002914F1" w:rsidP="000E55E0">
      <w:pPr>
        <w:pStyle w:val="ListParagraph"/>
        <w:numPr>
          <w:ilvl w:val="0"/>
          <w:numId w:val="4"/>
        </w:numPr>
        <w:spacing w:after="0"/>
        <w:ind w:left="0" w:firstLine="426"/>
        <w:jc w:val="both"/>
        <w:rPr>
          <w:rFonts w:asciiTheme="majorHAnsi" w:hAnsiTheme="majorHAnsi" w:cs="Times New Roman"/>
          <w:lang w:val="lt-LT"/>
        </w:rPr>
      </w:pPr>
      <w:r w:rsidRPr="00D75302">
        <w:rPr>
          <w:rFonts w:asciiTheme="majorHAnsi" w:hAnsiTheme="majorHAnsi" w:cs="Times New Roman"/>
          <w:lang w:val="lt-LT"/>
        </w:rPr>
        <w:t xml:space="preserve">Įranga turi būti suremontuota, pakeista rezervine arba pakeičiama nauja per ne ilgiau kaip 5 darbo dienas nuo gedimo šalinimo darbų pradžios. Sugedusi įranga paimama bei grąžinama tiekėjo sąskaita (jei įranga sumontuota, pats tiekėjas privalo įrangą išsimontuoti ir vėliau sumontuoti atgal). </w:t>
      </w:r>
    </w:p>
    <w:p w14:paraId="5EFECAE9" w14:textId="77777777" w:rsidR="002914F1" w:rsidRPr="0050678F" w:rsidRDefault="002914F1" w:rsidP="000E55E0">
      <w:pPr>
        <w:pStyle w:val="ListParagraph"/>
        <w:numPr>
          <w:ilvl w:val="0"/>
          <w:numId w:val="4"/>
        </w:numPr>
        <w:spacing w:after="0"/>
        <w:ind w:left="0" w:firstLine="426"/>
        <w:jc w:val="both"/>
        <w:rPr>
          <w:rFonts w:asciiTheme="majorHAnsi" w:hAnsiTheme="majorHAnsi" w:cs="Times New Roman"/>
          <w:lang w:val="lt-LT"/>
        </w:rPr>
      </w:pPr>
      <w:r w:rsidRPr="00D75302">
        <w:rPr>
          <w:rFonts w:asciiTheme="majorHAnsi" w:hAnsiTheme="majorHAnsi" w:cs="Times New Roman"/>
          <w:lang w:val="lt-LT"/>
        </w:rPr>
        <w:t>Tiekėjas garantuoja nuolatinį nemokamą personalo konsultavimą techniniais, metodiniais, bei įrangos naudojimo ar pan. klausimais. Techninio aptarnavimo metu visa prašoma informacija (Pirkėjui pareikalavus) privalo būti suteikiama per 3 d. d. nuo pareikalavimo, atsakant lietuvių kalba vienu iš šių būdų – elektroniniu paštu arba telefonu arba vietoje.</w:t>
      </w:r>
    </w:p>
    <w:p w14:paraId="5EFECAEA" w14:textId="77777777" w:rsidR="002914F1" w:rsidRPr="00D75302" w:rsidRDefault="002914F1" w:rsidP="0050678F">
      <w:pPr>
        <w:spacing w:after="0"/>
        <w:jc w:val="both"/>
        <w:rPr>
          <w:rFonts w:asciiTheme="majorHAnsi" w:hAnsiTheme="majorHAnsi" w:cs="Times New Roman"/>
          <w:lang w:val="lt-LT"/>
        </w:rPr>
      </w:pPr>
      <w:r w:rsidRPr="00D75302">
        <w:rPr>
          <w:rFonts w:asciiTheme="majorHAnsi" w:hAnsiTheme="majorHAnsi" w:cs="Times New Roman"/>
          <w:b/>
          <w:bCs/>
          <w:lang w:val="lt-LT"/>
        </w:rPr>
        <w:t>Prekių garantija</w:t>
      </w:r>
      <w:r w:rsidRPr="00D75302">
        <w:rPr>
          <w:rFonts w:asciiTheme="majorHAnsi" w:hAnsiTheme="majorHAnsi" w:cs="Times New Roman"/>
          <w:lang w:val="lt-LT"/>
        </w:rPr>
        <w:t xml:space="preserve">: </w:t>
      </w:r>
    </w:p>
    <w:p w14:paraId="5EFECAEB" w14:textId="1630D9B6" w:rsidR="002914F1" w:rsidRPr="00375506" w:rsidRDefault="002914F1" w:rsidP="000E55E0">
      <w:pPr>
        <w:pStyle w:val="ListParagraph"/>
        <w:numPr>
          <w:ilvl w:val="0"/>
          <w:numId w:val="5"/>
        </w:numPr>
        <w:spacing w:after="0"/>
        <w:ind w:left="0" w:firstLine="360"/>
        <w:jc w:val="both"/>
        <w:rPr>
          <w:rFonts w:asciiTheme="majorHAnsi" w:hAnsiTheme="majorHAnsi" w:cs="Times New Roman"/>
          <w:lang w:val="lt-LT"/>
        </w:rPr>
      </w:pPr>
      <w:r w:rsidRPr="00375506">
        <w:rPr>
          <w:rFonts w:asciiTheme="majorHAnsi" w:hAnsiTheme="majorHAnsi" w:cs="Times New Roman"/>
          <w:lang w:val="lt-LT"/>
        </w:rPr>
        <w:t xml:space="preserve">Garantiniu laikotarpiu tiekėjas privalo nemokamai teikti </w:t>
      </w:r>
      <w:r w:rsidR="00574D2D" w:rsidRPr="00375506">
        <w:rPr>
          <w:rFonts w:asciiTheme="majorHAnsi" w:hAnsiTheme="majorHAnsi" w:cs="Times New Roman"/>
          <w:lang w:val="lt-LT"/>
        </w:rPr>
        <w:t>vaizdo registratorių</w:t>
      </w:r>
      <w:r w:rsidRPr="00375506">
        <w:rPr>
          <w:rFonts w:asciiTheme="majorHAnsi" w:hAnsiTheme="majorHAnsi" w:cs="Times New Roman"/>
          <w:lang w:val="lt-LT"/>
        </w:rPr>
        <w:t xml:space="preserve"> vidinės programinės įra</w:t>
      </w:r>
      <w:r w:rsidR="00375506" w:rsidRPr="00375506">
        <w:rPr>
          <w:rFonts w:asciiTheme="majorHAnsi" w:hAnsiTheme="majorHAnsi" w:cs="Times New Roman"/>
          <w:lang w:val="lt-LT"/>
        </w:rPr>
        <w:t>ngos atnaujinimus</w:t>
      </w:r>
      <w:r w:rsidRPr="00375506">
        <w:rPr>
          <w:rFonts w:asciiTheme="majorHAnsi" w:hAnsiTheme="majorHAnsi" w:cs="Times New Roman"/>
          <w:lang w:val="lt-LT"/>
        </w:rPr>
        <w:t xml:space="preserve">. Garantinio laikotarpio pabaigoje turi būti pateikta naujausia  </w:t>
      </w:r>
      <w:r w:rsidR="00574D2D" w:rsidRPr="00375506">
        <w:rPr>
          <w:rFonts w:asciiTheme="majorHAnsi" w:hAnsiTheme="majorHAnsi" w:cs="Times New Roman"/>
          <w:lang w:val="lt-LT"/>
        </w:rPr>
        <w:t>registratorių</w:t>
      </w:r>
      <w:r w:rsidRPr="00375506">
        <w:rPr>
          <w:rFonts w:asciiTheme="majorHAnsi" w:hAnsiTheme="majorHAnsi" w:cs="Times New Roman"/>
          <w:lang w:val="lt-LT"/>
        </w:rPr>
        <w:t xml:space="preserve"> vidinės programinės įrangos versija.</w:t>
      </w:r>
    </w:p>
    <w:p w14:paraId="5EFECAEC" w14:textId="4A517F84" w:rsidR="002914F1" w:rsidRPr="00375506" w:rsidRDefault="002914F1" w:rsidP="000E55E0">
      <w:pPr>
        <w:pStyle w:val="ListParagraph"/>
        <w:numPr>
          <w:ilvl w:val="0"/>
          <w:numId w:val="5"/>
        </w:numPr>
        <w:spacing w:after="0"/>
        <w:ind w:left="0" w:firstLine="360"/>
        <w:jc w:val="both"/>
        <w:rPr>
          <w:rFonts w:asciiTheme="majorHAnsi" w:hAnsiTheme="majorHAnsi" w:cs="Times New Roman"/>
          <w:lang w:val="lt-LT"/>
        </w:rPr>
      </w:pPr>
      <w:r w:rsidRPr="00375506">
        <w:rPr>
          <w:rFonts w:asciiTheme="majorHAnsi" w:hAnsiTheme="majorHAnsi" w:cs="Times New Roman"/>
          <w:lang w:val="lt-LT"/>
        </w:rPr>
        <w:t xml:space="preserve">Garantiniu laikotarpiu tiekėjas privalo nemokamai teikti naujausius </w:t>
      </w:r>
      <w:r w:rsidR="00574D2D" w:rsidRPr="00375506">
        <w:rPr>
          <w:rFonts w:asciiTheme="majorHAnsi" w:hAnsiTheme="majorHAnsi" w:cs="Times New Roman"/>
          <w:lang w:val="lt-LT"/>
        </w:rPr>
        <w:t>serverinės programinės</w:t>
      </w:r>
      <w:r w:rsidRPr="00375506">
        <w:rPr>
          <w:rFonts w:asciiTheme="majorHAnsi" w:hAnsiTheme="majorHAnsi" w:cs="Times New Roman"/>
          <w:lang w:val="lt-LT"/>
        </w:rPr>
        <w:t xml:space="preserve"> įra</w:t>
      </w:r>
      <w:r w:rsidR="00375506" w:rsidRPr="00375506">
        <w:rPr>
          <w:rFonts w:asciiTheme="majorHAnsi" w:hAnsiTheme="majorHAnsi" w:cs="Times New Roman"/>
          <w:lang w:val="lt-LT"/>
        </w:rPr>
        <w:t>ngos atnaujinimus</w:t>
      </w:r>
      <w:r w:rsidRPr="00375506">
        <w:rPr>
          <w:rFonts w:asciiTheme="majorHAnsi" w:hAnsiTheme="majorHAnsi" w:cs="Times New Roman"/>
          <w:lang w:val="lt-LT"/>
        </w:rPr>
        <w:t>. Garantinio laikotarpio pabaigoje turi būti pateikta naujausia programinės įrangos versija.</w:t>
      </w:r>
    </w:p>
    <w:p w14:paraId="5EFECAED" w14:textId="77777777" w:rsidR="002914F1" w:rsidRPr="00D75302" w:rsidRDefault="002914F1" w:rsidP="000E55E0">
      <w:pPr>
        <w:pStyle w:val="ListParagraph"/>
        <w:numPr>
          <w:ilvl w:val="0"/>
          <w:numId w:val="5"/>
        </w:numPr>
        <w:spacing w:after="0"/>
        <w:ind w:left="0" w:firstLine="360"/>
        <w:jc w:val="both"/>
        <w:rPr>
          <w:rFonts w:asciiTheme="majorHAnsi" w:hAnsiTheme="majorHAnsi" w:cs="Times New Roman"/>
          <w:lang w:val="lt-LT"/>
        </w:rPr>
      </w:pPr>
      <w:r w:rsidRPr="00D75302">
        <w:rPr>
          <w:rFonts w:asciiTheme="majorHAnsi" w:hAnsiTheme="majorHAnsi" w:cs="Times New Roman"/>
          <w:lang w:val="lt-LT"/>
        </w:rPr>
        <w:t>Garantinis remontas ar techninis aptarnavimas visai priduodamai įrangai turi trukti ne ilgiau kaip 5 darbo dienas, skaičiuojant nuo įrangos pridavimo garantiniam remontui ar techniniam aptarnavimui dienos iki pranešimo įrangą pridavusiai įstaigai, kad įranga suremontuota ar techninis aptarnavimas atliktas ir ją galima paimti, gavimo dienos.</w:t>
      </w:r>
    </w:p>
    <w:p w14:paraId="5EFECAEE" w14:textId="77777777" w:rsidR="002914F1" w:rsidRPr="00D75302" w:rsidRDefault="002914F1" w:rsidP="0050678F">
      <w:pPr>
        <w:pStyle w:val="ListParagraph"/>
        <w:ind w:left="180"/>
        <w:jc w:val="both"/>
        <w:rPr>
          <w:rFonts w:asciiTheme="majorHAnsi" w:hAnsiTheme="majorHAnsi" w:cs="Times New Roman"/>
          <w:lang w:val="lt-LT"/>
        </w:rPr>
      </w:pPr>
    </w:p>
    <w:p w14:paraId="5EFECAEF" w14:textId="77777777" w:rsidR="00756873" w:rsidRPr="00D75302" w:rsidRDefault="00756873" w:rsidP="0050678F">
      <w:pPr>
        <w:pStyle w:val="ListParagraph"/>
        <w:ind w:left="0" w:firstLine="180"/>
        <w:jc w:val="both"/>
        <w:rPr>
          <w:rFonts w:asciiTheme="majorHAnsi" w:hAnsiTheme="majorHAnsi" w:cs="Times New Roman"/>
          <w:lang w:val="lt-LT"/>
        </w:rPr>
      </w:pPr>
      <w:r w:rsidRPr="00D75302">
        <w:rPr>
          <w:rFonts w:asciiTheme="majorHAnsi" w:hAnsiTheme="majorHAnsi" w:cs="Times New Roman"/>
          <w:lang w:val="lt-LT"/>
        </w:rPr>
        <w:t xml:space="preserve"> </w:t>
      </w:r>
      <w:r w:rsidR="0050678F">
        <w:rPr>
          <w:rFonts w:asciiTheme="majorHAnsi" w:hAnsiTheme="majorHAnsi" w:cs="Times New Roman"/>
          <w:lang w:val="lt-LT"/>
        </w:rPr>
        <w:tab/>
      </w:r>
      <w:r w:rsidRPr="00D75302">
        <w:rPr>
          <w:rFonts w:asciiTheme="majorHAnsi" w:hAnsiTheme="majorHAnsi" w:cs="Times New Roman"/>
          <w:lang w:val="lt-LT"/>
        </w:rPr>
        <w:t>Tiekėjas kartu su įranga privalo pateikti atitikties sertifikatus ir visą įrangos (sistemos) eksploatacijai reikalingą dokumentaciją valstybine kalba.</w:t>
      </w:r>
    </w:p>
    <w:p w14:paraId="5EFECAF0" w14:textId="77777777" w:rsidR="00756873" w:rsidRPr="00D75302" w:rsidRDefault="00756873" w:rsidP="0050678F">
      <w:pPr>
        <w:pStyle w:val="ListParagraph"/>
        <w:spacing w:after="0"/>
        <w:ind w:left="0" w:firstLine="720"/>
        <w:jc w:val="both"/>
        <w:rPr>
          <w:rFonts w:asciiTheme="majorHAnsi" w:hAnsiTheme="majorHAnsi" w:cs="Times New Roman"/>
          <w:lang w:val="lt-LT"/>
        </w:rPr>
      </w:pPr>
      <w:r w:rsidRPr="00D75302">
        <w:rPr>
          <w:rFonts w:asciiTheme="majorHAnsi" w:hAnsiTheme="majorHAnsi" w:cs="Times New Roman"/>
          <w:lang w:val="lt-LT"/>
        </w:rPr>
        <w:t>Visi elektrotechniniai įrenginiai turi atitikti Elektromagnetinio suderinamumo techninio reglamento ES keliamus reikalavimus.</w:t>
      </w:r>
    </w:p>
    <w:p w14:paraId="5EFECAF1" w14:textId="64994D0D" w:rsidR="00756873" w:rsidRPr="00D75302" w:rsidRDefault="00756873" w:rsidP="0050678F">
      <w:pPr>
        <w:spacing w:after="0"/>
        <w:ind w:firstLine="720"/>
        <w:jc w:val="both"/>
        <w:rPr>
          <w:rFonts w:asciiTheme="majorHAnsi" w:hAnsiTheme="majorHAnsi" w:cs="Times New Roman"/>
          <w:lang w:val="lt-LT"/>
        </w:rPr>
      </w:pPr>
      <w:r w:rsidRPr="00D75302">
        <w:rPr>
          <w:rFonts w:asciiTheme="majorHAnsi" w:hAnsiTheme="majorHAnsi" w:cs="Times New Roman"/>
          <w:lang w:val="lt-LT"/>
        </w:rPr>
        <w:t xml:space="preserve">Šioje lentelėje nurodytos perkamos prekės, remiantis aplinkos ministro įsakymu </w:t>
      </w:r>
      <w:r w:rsidRPr="00D75302">
        <w:rPr>
          <w:rFonts w:asciiTheme="majorHAnsi" w:hAnsiTheme="majorHAnsi" w:cs="Times New Roman"/>
          <w:lang w:eastAsia="lt-LT"/>
        </w:rPr>
        <w:t xml:space="preserve">2022 m. </w:t>
      </w:r>
      <w:r w:rsidRPr="00D75302">
        <w:rPr>
          <w:rFonts w:asciiTheme="majorHAnsi" w:hAnsiTheme="majorHAnsi" w:cs="Times New Roman"/>
          <w:lang w:val="lt-LT" w:eastAsia="lt-LT"/>
        </w:rPr>
        <w:t xml:space="preserve">gruodžio 13 d. Nr. D1-401, turi atitikti aplinkos apsaugos kriterijų taikymo tvarkos punktą 4.4.4.4. Tai yra  prekės turi būti ilgaamžės, funkcionalios, lengvai </w:t>
      </w:r>
      <w:r w:rsidR="000D0DEB">
        <w:rPr>
          <w:rFonts w:asciiTheme="majorHAnsi" w:hAnsiTheme="majorHAnsi" w:cs="Times New Roman"/>
          <w:lang w:val="lt-LT" w:eastAsia="lt-LT"/>
        </w:rPr>
        <w:t>pataisomos, ir (ar) pakeičiamos</w:t>
      </w:r>
      <w:r w:rsidRPr="00D75302">
        <w:rPr>
          <w:rFonts w:asciiTheme="majorHAnsi" w:hAnsiTheme="majorHAnsi" w:cs="Times New Roman"/>
          <w:lang w:val="lt-LT" w:eastAsia="lt-LT"/>
        </w:rPr>
        <w:t xml:space="preserve">. </w:t>
      </w:r>
    </w:p>
    <w:p w14:paraId="5EFECAF2" w14:textId="77777777" w:rsidR="00854C1C" w:rsidRPr="0050678F" w:rsidRDefault="00756873" w:rsidP="0050678F">
      <w:pPr>
        <w:spacing w:after="0"/>
        <w:jc w:val="both"/>
        <w:rPr>
          <w:rFonts w:asciiTheme="majorHAnsi" w:hAnsiTheme="majorHAnsi" w:cs="Times New Roman"/>
          <w:lang w:val="lt-LT"/>
        </w:rPr>
      </w:pPr>
      <w:r w:rsidRPr="00D75302">
        <w:rPr>
          <w:rFonts w:asciiTheme="majorHAnsi" w:hAnsiTheme="majorHAnsi" w:cs="Times New Roman"/>
          <w:lang w:val="lt-LT"/>
        </w:rPr>
        <w:t xml:space="preserve">          </w:t>
      </w:r>
      <w:r w:rsidR="0050678F">
        <w:rPr>
          <w:rFonts w:asciiTheme="majorHAnsi" w:hAnsiTheme="majorHAnsi" w:cs="Times New Roman"/>
          <w:lang w:val="lt-LT"/>
        </w:rPr>
        <w:tab/>
      </w:r>
      <w:r w:rsidRPr="00D75302">
        <w:rPr>
          <w:rFonts w:asciiTheme="majorHAnsi" w:hAnsiTheme="majorHAnsi" w:cs="Times New Roman"/>
          <w:lang w:val="lt-LT"/>
        </w:rPr>
        <w:t xml:space="preserve">Remiantis </w:t>
      </w:r>
      <w:r w:rsidRPr="00D75302">
        <w:rPr>
          <w:rFonts w:asciiTheme="majorHAnsi" w:hAnsiTheme="majorHAnsi" w:cs="Times New Roman"/>
          <w:lang w:val="lt-LT" w:eastAsia="ar-SA"/>
        </w:rPr>
        <w:t xml:space="preserve">Lietuvos Respublikos Vyriausybės 2022 m. kovo 30 d. nutarimu </w:t>
      </w:r>
      <w:r w:rsidRPr="00D75302">
        <w:rPr>
          <w:rFonts w:asciiTheme="majorHAnsi" w:hAnsiTheme="majorHAnsi" w:cs="Times New Roman"/>
          <w:lang w:val="lt-LT" w:eastAsia="lt-LT"/>
        </w:rPr>
        <w:t>Nr. 280, tiekėjas privalo nesiūlyti įrangos  VALSTYBIŲ AR TERITORIJŲ, KURIŲ TIEKĖJAI, JŲ SUBTIEKĖJAI, ŪKIO SUBJEKTAI, KURIŲ PAJĖGUMAIS YRA REMIAMASI, GAMINTOJAI, TECHNINĖS AR PROGRAMINĖS ĮRANGOS PRIEŽIŪRĄ IR PALAIKYMĄ VYKDANTYS ASMENYS AR JUOS KONTROLIUOJANTYS ASMENYS NELAIKOMI PATIKIMAIS.</w:t>
      </w:r>
      <w:r w:rsidR="00D37AB9" w:rsidRPr="00D75302">
        <w:rPr>
          <w:rFonts w:asciiTheme="majorHAnsi" w:hAnsiTheme="majorHAnsi" w:cs="Times New Roman"/>
          <w:lang w:val="lt-LT"/>
        </w:rPr>
        <w:tab/>
      </w:r>
      <w:r w:rsidR="00D37AB9" w:rsidRPr="00D75302">
        <w:rPr>
          <w:rFonts w:asciiTheme="majorHAnsi" w:hAnsiTheme="majorHAnsi" w:cs="Times New Roman"/>
          <w:lang w:val="lt-LT"/>
        </w:rPr>
        <w:tab/>
      </w:r>
      <w:r w:rsidR="00D37AB9" w:rsidRPr="00D75302">
        <w:rPr>
          <w:rFonts w:asciiTheme="majorHAnsi" w:hAnsiTheme="majorHAnsi" w:cs="Times New Roman"/>
          <w:lang w:val="lt-LT"/>
        </w:rPr>
        <w:tab/>
      </w:r>
      <w:r w:rsidR="00854C1C" w:rsidRPr="00D75302">
        <w:rPr>
          <w:rFonts w:asciiTheme="majorHAnsi" w:hAnsiTheme="majorHAnsi" w:cs="Times New Roman"/>
          <w:lang w:val="lt-LT"/>
        </w:rPr>
        <w:t xml:space="preserve">  </w:t>
      </w:r>
    </w:p>
    <w:sectPr w:rsidR="00854C1C" w:rsidRPr="0050678F" w:rsidSect="001616A7">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9B072" w14:textId="77777777" w:rsidR="00567B56" w:rsidRDefault="00567B56" w:rsidP="00CD6B30">
      <w:pPr>
        <w:spacing w:after="0" w:line="240" w:lineRule="auto"/>
      </w:pPr>
      <w:r>
        <w:separator/>
      </w:r>
    </w:p>
  </w:endnote>
  <w:endnote w:type="continuationSeparator" w:id="0">
    <w:p w14:paraId="7EEC5974" w14:textId="77777777" w:rsidR="00567B56" w:rsidRDefault="00567B56" w:rsidP="00CD6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EB12B" w14:textId="77777777" w:rsidR="00567B56" w:rsidRDefault="00567B56" w:rsidP="00CD6B30">
      <w:pPr>
        <w:spacing w:after="0" w:line="240" w:lineRule="auto"/>
      </w:pPr>
      <w:r>
        <w:separator/>
      </w:r>
    </w:p>
  </w:footnote>
  <w:footnote w:type="continuationSeparator" w:id="0">
    <w:p w14:paraId="3F1E31D1" w14:textId="77777777" w:rsidR="00567B56" w:rsidRDefault="00567B56" w:rsidP="00CD6B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75CB3"/>
    <w:multiLevelType w:val="hybridMultilevel"/>
    <w:tmpl w:val="030414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813E2D"/>
    <w:multiLevelType w:val="hybridMultilevel"/>
    <w:tmpl w:val="BA64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634A9"/>
    <w:multiLevelType w:val="hybridMultilevel"/>
    <w:tmpl w:val="BA64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4330A"/>
    <w:multiLevelType w:val="hybridMultilevel"/>
    <w:tmpl w:val="AF0A933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63502D74"/>
    <w:multiLevelType w:val="hybridMultilevel"/>
    <w:tmpl w:val="F31040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F548E9"/>
    <w:multiLevelType w:val="hybridMultilevel"/>
    <w:tmpl w:val="AF0A9336"/>
    <w:lvl w:ilvl="0" w:tplc="0427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B30"/>
    <w:rsid w:val="000242CD"/>
    <w:rsid w:val="00031FC8"/>
    <w:rsid w:val="0003579E"/>
    <w:rsid w:val="00037F48"/>
    <w:rsid w:val="000501F4"/>
    <w:rsid w:val="000519B1"/>
    <w:rsid w:val="000533E6"/>
    <w:rsid w:val="000565E2"/>
    <w:rsid w:val="00057D07"/>
    <w:rsid w:val="000607D9"/>
    <w:rsid w:val="00061967"/>
    <w:rsid w:val="00064F86"/>
    <w:rsid w:val="00065082"/>
    <w:rsid w:val="0006547E"/>
    <w:rsid w:val="00067305"/>
    <w:rsid w:val="00071E01"/>
    <w:rsid w:val="00080B1F"/>
    <w:rsid w:val="000834B4"/>
    <w:rsid w:val="000955D2"/>
    <w:rsid w:val="000A72E1"/>
    <w:rsid w:val="000A7DBB"/>
    <w:rsid w:val="000B066C"/>
    <w:rsid w:val="000B44D9"/>
    <w:rsid w:val="000B54D3"/>
    <w:rsid w:val="000C5BED"/>
    <w:rsid w:val="000C7FEF"/>
    <w:rsid w:val="000D0DEB"/>
    <w:rsid w:val="000D537D"/>
    <w:rsid w:val="000E0B79"/>
    <w:rsid w:val="000E55E0"/>
    <w:rsid w:val="000E6C87"/>
    <w:rsid w:val="000F3BD6"/>
    <w:rsid w:val="00100099"/>
    <w:rsid w:val="00102DDD"/>
    <w:rsid w:val="00112733"/>
    <w:rsid w:val="0011509B"/>
    <w:rsid w:val="00127367"/>
    <w:rsid w:val="0013391E"/>
    <w:rsid w:val="00153B2F"/>
    <w:rsid w:val="00155043"/>
    <w:rsid w:val="001552DD"/>
    <w:rsid w:val="001616A7"/>
    <w:rsid w:val="001658E8"/>
    <w:rsid w:val="001809AB"/>
    <w:rsid w:val="001812D3"/>
    <w:rsid w:val="00184632"/>
    <w:rsid w:val="00191C1A"/>
    <w:rsid w:val="001C285C"/>
    <w:rsid w:val="001C4127"/>
    <w:rsid w:val="001C7079"/>
    <w:rsid w:val="001E7C64"/>
    <w:rsid w:val="001F7613"/>
    <w:rsid w:val="00204260"/>
    <w:rsid w:val="00205E9E"/>
    <w:rsid w:val="00207D7B"/>
    <w:rsid w:val="00210311"/>
    <w:rsid w:val="00221751"/>
    <w:rsid w:val="00227302"/>
    <w:rsid w:val="00230422"/>
    <w:rsid w:val="00250552"/>
    <w:rsid w:val="002663BF"/>
    <w:rsid w:val="00273D63"/>
    <w:rsid w:val="002839AD"/>
    <w:rsid w:val="002914F1"/>
    <w:rsid w:val="00291D6F"/>
    <w:rsid w:val="00294411"/>
    <w:rsid w:val="002959E3"/>
    <w:rsid w:val="00296590"/>
    <w:rsid w:val="00296E05"/>
    <w:rsid w:val="002970E0"/>
    <w:rsid w:val="002B7EB2"/>
    <w:rsid w:val="002C3164"/>
    <w:rsid w:val="002D03C6"/>
    <w:rsid w:val="002D7829"/>
    <w:rsid w:val="00304DEB"/>
    <w:rsid w:val="003075ED"/>
    <w:rsid w:val="00311D55"/>
    <w:rsid w:val="0032239C"/>
    <w:rsid w:val="00325974"/>
    <w:rsid w:val="00331938"/>
    <w:rsid w:val="0033753E"/>
    <w:rsid w:val="003533BD"/>
    <w:rsid w:val="00357AAA"/>
    <w:rsid w:val="00365D0E"/>
    <w:rsid w:val="00370A6B"/>
    <w:rsid w:val="00375506"/>
    <w:rsid w:val="00382795"/>
    <w:rsid w:val="00385C82"/>
    <w:rsid w:val="00391E1B"/>
    <w:rsid w:val="0039329B"/>
    <w:rsid w:val="003C1E9B"/>
    <w:rsid w:val="003D2EA8"/>
    <w:rsid w:val="003F543E"/>
    <w:rsid w:val="004045B1"/>
    <w:rsid w:val="00405FFB"/>
    <w:rsid w:val="00411E08"/>
    <w:rsid w:val="00422095"/>
    <w:rsid w:val="0042570F"/>
    <w:rsid w:val="00430F5C"/>
    <w:rsid w:val="004338BF"/>
    <w:rsid w:val="00436E69"/>
    <w:rsid w:val="00437189"/>
    <w:rsid w:val="004520C8"/>
    <w:rsid w:val="004535BE"/>
    <w:rsid w:val="00455EC4"/>
    <w:rsid w:val="00460A11"/>
    <w:rsid w:val="004610EA"/>
    <w:rsid w:val="00490AF0"/>
    <w:rsid w:val="004954BB"/>
    <w:rsid w:val="00496088"/>
    <w:rsid w:val="004A0B4B"/>
    <w:rsid w:val="004A2637"/>
    <w:rsid w:val="004A7A7D"/>
    <w:rsid w:val="004B117E"/>
    <w:rsid w:val="004C55AD"/>
    <w:rsid w:val="004D16C7"/>
    <w:rsid w:val="004E16A9"/>
    <w:rsid w:val="004E1D72"/>
    <w:rsid w:val="004E4801"/>
    <w:rsid w:val="004E6939"/>
    <w:rsid w:val="004F32D8"/>
    <w:rsid w:val="004F66BB"/>
    <w:rsid w:val="004F761A"/>
    <w:rsid w:val="0050678F"/>
    <w:rsid w:val="00510274"/>
    <w:rsid w:val="0051123A"/>
    <w:rsid w:val="00525D6F"/>
    <w:rsid w:val="00540A9F"/>
    <w:rsid w:val="005467F5"/>
    <w:rsid w:val="005569FE"/>
    <w:rsid w:val="0056533A"/>
    <w:rsid w:val="00567B56"/>
    <w:rsid w:val="005724A1"/>
    <w:rsid w:val="00574D2D"/>
    <w:rsid w:val="005767ED"/>
    <w:rsid w:val="0057785D"/>
    <w:rsid w:val="005821A7"/>
    <w:rsid w:val="00587EA3"/>
    <w:rsid w:val="00590E3B"/>
    <w:rsid w:val="005A4BFB"/>
    <w:rsid w:val="005A68D4"/>
    <w:rsid w:val="005A6D96"/>
    <w:rsid w:val="005B18E8"/>
    <w:rsid w:val="005C4FEA"/>
    <w:rsid w:val="005D01C6"/>
    <w:rsid w:val="005E4AF1"/>
    <w:rsid w:val="005E77A3"/>
    <w:rsid w:val="005F296D"/>
    <w:rsid w:val="0062066D"/>
    <w:rsid w:val="006225E5"/>
    <w:rsid w:val="00622972"/>
    <w:rsid w:val="0062662A"/>
    <w:rsid w:val="00626EFA"/>
    <w:rsid w:val="00660A3C"/>
    <w:rsid w:val="006676C5"/>
    <w:rsid w:val="00694334"/>
    <w:rsid w:val="006A5551"/>
    <w:rsid w:val="006B7AB1"/>
    <w:rsid w:val="006C17C3"/>
    <w:rsid w:val="006C450F"/>
    <w:rsid w:val="006D11F1"/>
    <w:rsid w:val="006E35CD"/>
    <w:rsid w:val="006F11C8"/>
    <w:rsid w:val="006F2AB3"/>
    <w:rsid w:val="006F4F15"/>
    <w:rsid w:val="00717676"/>
    <w:rsid w:val="00731221"/>
    <w:rsid w:val="00732253"/>
    <w:rsid w:val="00743229"/>
    <w:rsid w:val="00744A8D"/>
    <w:rsid w:val="007514E0"/>
    <w:rsid w:val="007526E2"/>
    <w:rsid w:val="00754A73"/>
    <w:rsid w:val="00756873"/>
    <w:rsid w:val="00757131"/>
    <w:rsid w:val="00764052"/>
    <w:rsid w:val="007722A5"/>
    <w:rsid w:val="00785DF5"/>
    <w:rsid w:val="00795955"/>
    <w:rsid w:val="007B2E23"/>
    <w:rsid w:val="007B4BD3"/>
    <w:rsid w:val="007C4DBD"/>
    <w:rsid w:val="007C54BA"/>
    <w:rsid w:val="007D5EF5"/>
    <w:rsid w:val="007E4597"/>
    <w:rsid w:val="007F7446"/>
    <w:rsid w:val="008007D6"/>
    <w:rsid w:val="00801174"/>
    <w:rsid w:val="008019EE"/>
    <w:rsid w:val="0081611D"/>
    <w:rsid w:val="00836CB6"/>
    <w:rsid w:val="00836EBB"/>
    <w:rsid w:val="00854940"/>
    <w:rsid w:val="00854C1C"/>
    <w:rsid w:val="00855DBE"/>
    <w:rsid w:val="0086484E"/>
    <w:rsid w:val="008654ED"/>
    <w:rsid w:val="008833D2"/>
    <w:rsid w:val="00892341"/>
    <w:rsid w:val="00894068"/>
    <w:rsid w:val="008955AA"/>
    <w:rsid w:val="00895CD4"/>
    <w:rsid w:val="008A2FAD"/>
    <w:rsid w:val="008A580C"/>
    <w:rsid w:val="008D658F"/>
    <w:rsid w:val="008E15AD"/>
    <w:rsid w:val="008E18D3"/>
    <w:rsid w:val="008F22F8"/>
    <w:rsid w:val="008F7BD7"/>
    <w:rsid w:val="00911084"/>
    <w:rsid w:val="00924B5D"/>
    <w:rsid w:val="009266B4"/>
    <w:rsid w:val="0092679B"/>
    <w:rsid w:val="00930EC0"/>
    <w:rsid w:val="009348AF"/>
    <w:rsid w:val="0094006A"/>
    <w:rsid w:val="0094277D"/>
    <w:rsid w:val="00963D75"/>
    <w:rsid w:val="00967EE7"/>
    <w:rsid w:val="00987074"/>
    <w:rsid w:val="00993C41"/>
    <w:rsid w:val="009A4332"/>
    <w:rsid w:val="009B51B2"/>
    <w:rsid w:val="009B70CA"/>
    <w:rsid w:val="009D0B41"/>
    <w:rsid w:val="009E4DC3"/>
    <w:rsid w:val="009F28AF"/>
    <w:rsid w:val="00A04643"/>
    <w:rsid w:val="00A1023A"/>
    <w:rsid w:val="00A127B1"/>
    <w:rsid w:val="00A20B88"/>
    <w:rsid w:val="00A42B16"/>
    <w:rsid w:val="00A43E22"/>
    <w:rsid w:val="00A55D54"/>
    <w:rsid w:val="00A65E50"/>
    <w:rsid w:val="00A82553"/>
    <w:rsid w:val="00A8739D"/>
    <w:rsid w:val="00A92399"/>
    <w:rsid w:val="00A95829"/>
    <w:rsid w:val="00A95BE2"/>
    <w:rsid w:val="00AA05CA"/>
    <w:rsid w:val="00AC25AD"/>
    <w:rsid w:val="00AD0A42"/>
    <w:rsid w:val="00AD1DD4"/>
    <w:rsid w:val="00AD5F15"/>
    <w:rsid w:val="00AD7872"/>
    <w:rsid w:val="00AE0288"/>
    <w:rsid w:val="00AE26F6"/>
    <w:rsid w:val="00AF3EED"/>
    <w:rsid w:val="00B00E23"/>
    <w:rsid w:val="00B15C59"/>
    <w:rsid w:val="00B17BB8"/>
    <w:rsid w:val="00B217E1"/>
    <w:rsid w:val="00B27580"/>
    <w:rsid w:val="00B362C5"/>
    <w:rsid w:val="00B572E8"/>
    <w:rsid w:val="00B6617F"/>
    <w:rsid w:val="00B73E33"/>
    <w:rsid w:val="00B80884"/>
    <w:rsid w:val="00B9657D"/>
    <w:rsid w:val="00BA3391"/>
    <w:rsid w:val="00BB039B"/>
    <w:rsid w:val="00BB4E50"/>
    <w:rsid w:val="00BB6AD7"/>
    <w:rsid w:val="00BC52C7"/>
    <w:rsid w:val="00BE1A90"/>
    <w:rsid w:val="00BE68EA"/>
    <w:rsid w:val="00BE7966"/>
    <w:rsid w:val="00BF0A9E"/>
    <w:rsid w:val="00C0546C"/>
    <w:rsid w:val="00C07432"/>
    <w:rsid w:val="00C07846"/>
    <w:rsid w:val="00C1722A"/>
    <w:rsid w:val="00C31AF9"/>
    <w:rsid w:val="00C36A3B"/>
    <w:rsid w:val="00C37661"/>
    <w:rsid w:val="00C43E03"/>
    <w:rsid w:val="00C45339"/>
    <w:rsid w:val="00C45F85"/>
    <w:rsid w:val="00C54707"/>
    <w:rsid w:val="00C55B2B"/>
    <w:rsid w:val="00C60163"/>
    <w:rsid w:val="00C74568"/>
    <w:rsid w:val="00C761FD"/>
    <w:rsid w:val="00C766A8"/>
    <w:rsid w:val="00C87E38"/>
    <w:rsid w:val="00C92500"/>
    <w:rsid w:val="00C92CBF"/>
    <w:rsid w:val="00CB2030"/>
    <w:rsid w:val="00CC3214"/>
    <w:rsid w:val="00CC7FAD"/>
    <w:rsid w:val="00CD5B8F"/>
    <w:rsid w:val="00CD661E"/>
    <w:rsid w:val="00CD6B30"/>
    <w:rsid w:val="00CF4BBA"/>
    <w:rsid w:val="00D03232"/>
    <w:rsid w:val="00D06C3F"/>
    <w:rsid w:val="00D133DE"/>
    <w:rsid w:val="00D1403A"/>
    <w:rsid w:val="00D37AB9"/>
    <w:rsid w:val="00D5003C"/>
    <w:rsid w:val="00D54409"/>
    <w:rsid w:val="00D67400"/>
    <w:rsid w:val="00D67A1A"/>
    <w:rsid w:val="00D75302"/>
    <w:rsid w:val="00D778F4"/>
    <w:rsid w:val="00D80561"/>
    <w:rsid w:val="00D86E90"/>
    <w:rsid w:val="00D95C63"/>
    <w:rsid w:val="00DB5017"/>
    <w:rsid w:val="00DC330B"/>
    <w:rsid w:val="00DD6210"/>
    <w:rsid w:val="00DD71E6"/>
    <w:rsid w:val="00DE4D66"/>
    <w:rsid w:val="00DF0E53"/>
    <w:rsid w:val="00DF0E63"/>
    <w:rsid w:val="00DF3FB2"/>
    <w:rsid w:val="00DF69B0"/>
    <w:rsid w:val="00E046FF"/>
    <w:rsid w:val="00E05E2E"/>
    <w:rsid w:val="00E079F6"/>
    <w:rsid w:val="00E111EC"/>
    <w:rsid w:val="00E1663D"/>
    <w:rsid w:val="00E172DE"/>
    <w:rsid w:val="00E2232C"/>
    <w:rsid w:val="00E26CEA"/>
    <w:rsid w:val="00E3465D"/>
    <w:rsid w:val="00E34AC6"/>
    <w:rsid w:val="00E40333"/>
    <w:rsid w:val="00E420F6"/>
    <w:rsid w:val="00E57C28"/>
    <w:rsid w:val="00E57D4E"/>
    <w:rsid w:val="00E71D9F"/>
    <w:rsid w:val="00E7316F"/>
    <w:rsid w:val="00E801C0"/>
    <w:rsid w:val="00E84D79"/>
    <w:rsid w:val="00EA70FC"/>
    <w:rsid w:val="00EB37D2"/>
    <w:rsid w:val="00EB7D14"/>
    <w:rsid w:val="00EC1E5C"/>
    <w:rsid w:val="00ED10E1"/>
    <w:rsid w:val="00ED1376"/>
    <w:rsid w:val="00ED256A"/>
    <w:rsid w:val="00ED4FE5"/>
    <w:rsid w:val="00EE0FF6"/>
    <w:rsid w:val="00EF1DD9"/>
    <w:rsid w:val="00EF61FF"/>
    <w:rsid w:val="00F00397"/>
    <w:rsid w:val="00F013EB"/>
    <w:rsid w:val="00F0291B"/>
    <w:rsid w:val="00F21101"/>
    <w:rsid w:val="00F30368"/>
    <w:rsid w:val="00F3238F"/>
    <w:rsid w:val="00F32760"/>
    <w:rsid w:val="00F33B46"/>
    <w:rsid w:val="00F3574D"/>
    <w:rsid w:val="00F41A73"/>
    <w:rsid w:val="00F52DA4"/>
    <w:rsid w:val="00F52E8C"/>
    <w:rsid w:val="00F67203"/>
    <w:rsid w:val="00F73009"/>
    <w:rsid w:val="00F76559"/>
    <w:rsid w:val="00F8156D"/>
    <w:rsid w:val="00F942A2"/>
    <w:rsid w:val="00FA62E8"/>
    <w:rsid w:val="00FA7A06"/>
    <w:rsid w:val="00FB245D"/>
    <w:rsid w:val="00FB5A20"/>
    <w:rsid w:val="00FC392B"/>
    <w:rsid w:val="00FE1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CA69"/>
  <w15:docId w15:val="{9B3CFA62-172B-46B8-9CC1-BDD0C9AF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B30"/>
    <w:rPr>
      <w:rFonts w:ascii="Tahoma" w:hAnsi="Tahoma" w:cs="Tahoma"/>
      <w:sz w:val="16"/>
      <w:szCs w:val="16"/>
    </w:rPr>
  </w:style>
  <w:style w:type="paragraph" w:styleId="Header">
    <w:name w:val="header"/>
    <w:basedOn w:val="Normal"/>
    <w:link w:val="HeaderChar"/>
    <w:uiPriority w:val="99"/>
    <w:semiHidden/>
    <w:unhideWhenUsed/>
    <w:rsid w:val="00CD6B30"/>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CD6B30"/>
  </w:style>
  <w:style w:type="paragraph" w:styleId="Footer">
    <w:name w:val="footer"/>
    <w:basedOn w:val="Normal"/>
    <w:link w:val="FooterChar"/>
    <w:uiPriority w:val="99"/>
    <w:semiHidden/>
    <w:unhideWhenUsed/>
    <w:rsid w:val="00CD6B30"/>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CD6B30"/>
  </w:style>
  <w:style w:type="paragraph" w:styleId="ListParagraph">
    <w:name w:val="List Paragraph"/>
    <w:basedOn w:val="Normal"/>
    <w:link w:val="ListParagraphChar"/>
    <w:uiPriority w:val="34"/>
    <w:qFormat/>
    <w:rsid w:val="00CD6B30"/>
    <w:pPr>
      <w:ind w:left="720"/>
      <w:contextualSpacing/>
    </w:pPr>
  </w:style>
  <w:style w:type="table" w:styleId="TableGrid">
    <w:name w:val="Table Grid"/>
    <w:basedOn w:val="TableNormal"/>
    <w:uiPriority w:val="59"/>
    <w:rsid w:val="00180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09A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54C1C"/>
    <w:pPr>
      <w:spacing w:after="0" w:line="240" w:lineRule="auto"/>
    </w:pPr>
  </w:style>
  <w:style w:type="character" w:styleId="CommentReference">
    <w:name w:val="annotation reference"/>
    <w:basedOn w:val="DefaultParagraphFont"/>
    <w:uiPriority w:val="99"/>
    <w:semiHidden/>
    <w:unhideWhenUsed/>
    <w:rsid w:val="000A7DBB"/>
    <w:rPr>
      <w:sz w:val="16"/>
      <w:szCs w:val="16"/>
    </w:rPr>
  </w:style>
  <w:style w:type="paragraph" w:styleId="CommentText">
    <w:name w:val="annotation text"/>
    <w:basedOn w:val="Normal"/>
    <w:link w:val="CommentTextChar"/>
    <w:uiPriority w:val="99"/>
    <w:semiHidden/>
    <w:unhideWhenUsed/>
    <w:rsid w:val="000A7DBB"/>
    <w:pPr>
      <w:spacing w:line="240" w:lineRule="auto"/>
    </w:pPr>
    <w:rPr>
      <w:sz w:val="20"/>
      <w:szCs w:val="20"/>
    </w:rPr>
  </w:style>
  <w:style w:type="character" w:customStyle="1" w:styleId="CommentTextChar">
    <w:name w:val="Comment Text Char"/>
    <w:basedOn w:val="DefaultParagraphFont"/>
    <w:link w:val="CommentText"/>
    <w:uiPriority w:val="99"/>
    <w:semiHidden/>
    <w:rsid w:val="000A7DBB"/>
    <w:rPr>
      <w:sz w:val="20"/>
      <w:szCs w:val="20"/>
    </w:rPr>
  </w:style>
  <w:style w:type="paragraph" w:styleId="CommentSubject">
    <w:name w:val="annotation subject"/>
    <w:basedOn w:val="CommentText"/>
    <w:next w:val="CommentText"/>
    <w:link w:val="CommentSubjectChar"/>
    <w:uiPriority w:val="99"/>
    <w:semiHidden/>
    <w:unhideWhenUsed/>
    <w:rsid w:val="000A7DBB"/>
    <w:rPr>
      <w:b/>
      <w:bCs/>
    </w:rPr>
  </w:style>
  <w:style w:type="character" w:customStyle="1" w:styleId="CommentSubjectChar">
    <w:name w:val="Comment Subject Char"/>
    <w:basedOn w:val="CommentTextChar"/>
    <w:link w:val="CommentSubject"/>
    <w:uiPriority w:val="99"/>
    <w:semiHidden/>
    <w:rsid w:val="000A7DBB"/>
    <w:rPr>
      <w:b/>
      <w:bCs/>
      <w:sz w:val="20"/>
      <w:szCs w:val="20"/>
    </w:rPr>
  </w:style>
  <w:style w:type="paragraph" w:customStyle="1" w:styleId="Body2">
    <w:name w:val="Body 2"/>
    <w:rsid w:val="00230422"/>
    <w:pPr>
      <w:suppressAutoHyphens/>
      <w:spacing w:after="40" w:line="240" w:lineRule="auto"/>
      <w:jc w:val="both"/>
    </w:pPr>
    <w:rPr>
      <w:rFonts w:ascii="Times New Roman" w:eastAsia="Arial Unicode MS" w:hAnsi="Times New Roman" w:cs="Arial Unicode MS"/>
      <w:color w:val="000000"/>
      <w:lang w:eastAsia="lt-LT"/>
    </w:rPr>
  </w:style>
  <w:style w:type="paragraph" w:styleId="Title">
    <w:name w:val="Title"/>
    <w:basedOn w:val="Normal"/>
    <w:next w:val="Normal"/>
    <w:link w:val="TitleChar"/>
    <w:uiPriority w:val="10"/>
    <w:qFormat/>
    <w:rsid w:val="007B2E23"/>
    <w:pPr>
      <w:spacing w:after="80" w:line="240" w:lineRule="auto"/>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7B2E23"/>
    <w:rPr>
      <w:rFonts w:asciiTheme="majorHAnsi" w:eastAsiaTheme="majorEastAsia" w:hAnsiTheme="majorHAnsi" w:cstheme="majorBidi"/>
      <w:spacing w:val="-10"/>
      <w:kern w:val="28"/>
      <w:sz w:val="56"/>
      <w:szCs w:val="56"/>
      <w:lang w:val="lt-LT"/>
      <w14:ligatures w14:val="standardContextual"/>
    </w:rPr>
  </w:style>
  <w:style w:type="paragraph" w:customStyle="1" w:styleId="Sraopastraipa1">
    <w:name w:val="Sąrašo pastraipa1"/>
    <w:basedOn w:val="Normal"/>
    <w:rsid w:val="007B2E23"/>
    <w:pPr>
      <w:suppressAutoHyphens/>
      <w:autoSpaceDN w:val="0"/>
      <w:spacing w:after="0" w:line="240" w:lineRule="auto"/>
      <w:ind w:left="720"/>
      <w:textAlignment w:val="baseline"/>
    </w:pPr>
    <w:rPr>
      <w:rFonts w:ascii="Liberation Serif" w:eastAsia="SimSun" w:hAnsi="Liberation Serif" w:cs="Mangal"/>
      <w:kern w:val="3"/>
      <w:sz w:val="24"/>
      <w:szCs w:val="24"/>
      <w:lang w:val="lt-LT" w:eastAsia="zh-CN" w:bidi="hi-IN"/>
    </w:rPr>
  </w:style>
  <w:style w:type="paragraph" w:customStyle="1" w:styleId="Standard">
    <w:name w:val="Standard"/>
    <w:qFormat/>
    <w:rsid w:val="00DF0E63"/>
    <w:pPr>
      <w:suppressAutoHyphens/>
      <w:spacing w:after="0" w:line="240" w:lineRule="auto"/>
      <w:textAlignment w:val="baseline"/>
    </w:pPr>
    <w:rPr>
      <w:rFonts w:ascii="Liberation Serif" w:eastAsia="NSimSun" w:hAnsi="Liberation Serif"/>
      <w:kern w:val="2"/>
      <w:sz w:val="24"/>
      <w:szCs w:val="24"/>
      <w:lang w:val="lt-LT" w:eastAsia="zh-CN" w:bidi="hi-IN"/>
    </w:rPr>
  </w:style>
  <w:style w:type="character" w:customStyle="1" w:styleId="ListParagraphChar">
    <w:name w:val="List Paragraph Char"/>
    <w:basedOn w:val="DefaultParagraphFont"/>
    <w:link w:val="ListParagraph"/>
    <w:uiPriority w:val="34"/>
    <w:qFormat/>
    <w:locked/>
    <w:rsid w:val="0029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2F48C-30FB-4177-ACF4-FD055178D61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8E1BF7A-C5EF-4D56-82D3-E315E34DB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0165ED-24E7-442E-99D5-696FA2194D32}">
  <ds:schemaRefs>
    <ds:schemaRef ds:uri="http://schemas.microsoft.com/sharepoint/v3/contenttype/forms"/>
  </ds:schemaRefs>
</ds:datastoreItem>
</file>

<file path=customXml/itemProps4.xml><?xml version="1.0" encoding="utf-8"?>
<ds:datastoreItem xmlns:ds="http://schemas.openxmlformats.org/officeDocument/2006/customXml" ds:itemID="{BA03D90E-68E7-479E-A1B9-587595D05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7011</Words>
  <Characters>3997</Characters>
  <Application>Microsoft Office Word</Application>
  <DocSecurity>4</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Eglė Mirklienė</cp:lastModifiedBy>
  <cp:revision>2</cp:revision>
  <dcterms:created xsi:type="dcterms:W3CDTF">2025-05-16T10:35:00Z</dcterms:created>
  <dcterms:modified xsi:type="dcterms:W3CDTF">2025-05-16T10:35:00Z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