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772"/>
        <w:gridCol w:w="2449"/>
        <w:gridCol w:w="4149"/>
        <w:gridCol w:w="2406"/>
      </w:tblGrid>
      <w:tr w:rsidR="007F0F26" w:rsidRPr="00D526AB" w14:paraId="663A61DD" w14:textId="77777777" w:rsidTr="718BC2D6">
        <w:tc>
          <w:tcPr>
            <w:tcW w:w="9776" w:type="dxa"/>
            <w:gridSpan w:val="4"/>
          </w:tcPr>
          <w:p w14:paraId="5F40139A" w14:textId="77777777" w:rsidR="00B667AF" w:rsidRPr="00D526AB" w:rsidRDefault="00AD7FB7" w:rsidP="00B667AF">
            <w:pPr>
              <w:jc w:val="center"/>
              <w:rPr>
                <w:rFonts w:cs="Tahoma"/>
                <w:b/>
              </w:rPr>
            </w:pPr>
            <w:r w:rsidRPr="00D526AB">
              <w:rPr>
                <w:rFonts w:cs="Tahoma"/>
                <w:b/>
              </w:rPr>
              <w:t>TECHNINĖ SPECIFIKACIJA</w:t>
            </w:r>
          </w:p>
          <w:p w14:paraId="539DC278" w14:textId="1C896DA5" w:rsidR="00B667AF" w:rsidRPr="00D526AB" w:rsidRDefault="00B667AF" w:rsidP="00B667AF">
            <w:pPr>
              <w:jc w:val="center"/>
              <w:rPr>
                <w:rFonts w:cs="Tahoma"/>
                <w:b/>
              </w:rPr>
            </w:pPr>
          </w:p>
        </w:tc>
      </w:tr>
      <w:tr w:rsidR="00641CD5" w:rsidRPr="00D526AB" w14:paraId="3B3192A6" w14:textId="77777777" w:rsidTr="718BC2D6">
        <w:tc>
          <w:tcPr>
            <w:tcW w:w="772" w:type="dxa"/>
          </w:tcPr>
          <w:p w14:paraId="68C9472E" w14:textId="77777777" w:rsidR="00641CD5" w:rsidRPr="00D526AB" w:rsidRDefault="00641CD5" w:rsidP="00EF055D">
            <w:pPr>
              <w:pStyle w:val="ListParagraph"/>
              <w:numPr>
                <w:ilvl w:val="0"/>
                <w:numId w:val="17"/>
              </w:numPr>
              <w:ind w:left="0" w:firstLine="0"/>
              <w:rPr>
                <w:rFonts w:ascii="Tahoma" w:hAnsi="Tahoma" w:cs="Tahoma"/>
                <w:b/>
              </w:rPr>
            </w:pPr>
          </w:p>
        </w:tc>
        <w:tc>
          <w:tcPr>
            <w:tcW w:w="9004" w:type="dxa"/>
            <w:gridSpan w:val="3"/>
          </w:tcPr>
          <w:p w14:paraId="0CBC9F22" w14:textId="77777777" w:rsidR="00641CD5" w:rsidRPr="00D526AB" w:rsidRDefault="00641CD5" w:rsidP="00641CD5">
            <w:pPr>
              <w:rPr>
                <w:rFonts w:cs="Tahoma"/>
                <w:b/>
              </w:rPr>
            </w:pPr>
            <w:r w:rsidRPr="00D526AB">
              <w:rPr>
                <w:rFonts w:cs="Tahoma"/>
                <w:b/>
              </w:rPr>
              <w:t>Sąvokos</w:t>
            </w:r>
          </w:p>
        </w:tc>
      </w:tr>
      <w:tr w:rsidR="00AD7FB7" w:rsidRPr="00D526AB" w14:paraId="06AAA016" w14:textId="77777777" w:rsidTr="718BC2D6">
        <w:tc>
          <w:tcPr>
            <w:tcW w:w="9776" w:type="dxa"/>
            <w:gridSpan w:val="4"/>
          </w:tcPr>
          <w:p w14:paraId="77D3C617" w14:textId="77777777" w:rsidR="00AD7FB7" w:rsidRPr="00D526AB" w:rsidRDefault="00641CD5" w:rsidP="00641CD5">
            <w:pPr>
              <w:pStyle w:val="ListParagraph"/>
              <w:numPr>
                <w:ilvl w:val="1"/>
                <w:numId w:val="10"/>
              </w:numPr>
              <w:tabs>
                <w:tab w:val="left" w:pos="742"/>
              </w:tabs>
              <w:ind w:left="33" w:hanging="33"/>
              <w:jc w:val="both"/>
              <w:rPr>
                <w:rFonts w:ascii="Tahoma" w:hAnsi="Tahoma" w:cs="Tahoma"/>
              </w:rPr>
            </w:pPr>
            <w:r w:rsidRPr="00D526AB">
              <w:rPr>
                <w:rFonts w:ascii="Tahoma" w:hAnsi="Tahoma" w:cs="Tahoma"/>
                <w:b/>
                <w:bCs/>
              </w:rPr>
              <w:t>Pirkėjas</w:t>
            </w:r>
            <w:r w:rsidR="007766B4" w:rsidRPr="00D526AB">
              <w:rPr>
                <w:rFonts w:ascii="Tahoma" w:hAnsi="Tahoma" w:cs="Tahoma"/>
                <w:b/>
                <w:bCs/>
              </w:rPr>
              <w:t xml:space="preserve"> </w:t>
            </w:r>
            <w:r w:rsidRPr="00D526AB">
              <w:rPr>
                <w:rFonts w:ascii="Tahoma" w:hAnsi="Tahoma" w:cs="Tahoma"/>
                <w:bCs/>
              </w:rPr>
              <w:t>–</w:t>
            </w:r>
            <w:r w:rsidRPr="00D526AB">
              <w:rPr>
                <w:rFonts w:ascii="Tahoma" w:hAnsi="Tahoma" w:cs="Tahoma"/>
              </w:rPr>
              <w:t xml:space="preserve"> </w:t>
            </w:r>
            <w:r w:rsidR="00AD7FB7" w:rsidRPr="00D526AB">
              <w:rPr>
                <w:rFonts w:ascii="Tahoma" w:hAnsi="Tahoma" w:cs="Tahoma"/>
              </w:rPr>
              <w:t>Valstybės įmonė Registrų centras</w:t>
            </w:r>
            <w:r w:rsidRPr="00D526AB">
              <w:rPr>
                <w:rFonts w:ascii="Tahoma" w:hAnsi="Tahoma" w:cs="Tahoma"/>
              </w:rPr>
              <w:t xml:space="preserve"> (toliau – Registrų centras; Perkančioji organizacija)</w:t>
            </w:r>
            <w:r w:rsidR="00AD7FB7" w:rsidRPr="00D526AB">
              <w:rPr>
                <w:rFonts w:ascii="Tahoma" w:hAnsi="Tahoma" w:cs="Tahoma"/>
              </w:rPr>
              <w:t>.</w:t>
            </w:r>
          </w:p>
          <w:p w14:paraId="12634DC1" w14:textId="3D304EF9" w:rsidR="00AD7FB7" w:rsidRPr="00D526AB" w:rsidRDefault="00FD73F2" w:rsidP="00641CD5">
            <w:pPr>
              <w:pStyle w:val="ListParagraph"/>
              <w:numPr>
                <w:ilvl w:val="1"/>
                <w:numId w:val="10"/>
              </w:numPr>
              <w:tabs>
                <w:tab w:val="left" w:pos="742"/>
              </w:tabs>
              <w:ind w:left="0" w:firstLine="0"/>
              <w:jc w:val="both"/>
              <w:rPr>
                <w:rFonts w:ascii="Tahoma" w:hAnsi="Tahoma" w:cs="Tahoma"/>
              </w:rPr>
            </w:pPr>
            <w:r w:rsidRPr="00D526AB">
              <w:rPr>
                <w:rFonts w:ascii="Tahoma" w:hAnsi="Tahoma" w:cs="Tahoma"/>
                <w:b/>
              </w:rPr>
              <w:t>Tiekėjas</w:t>
            </w:r>
            <w:r w:rsidR="00E5747A" w:rsidRPr="00D526AB">
              <w:rPr>
                <w:rFonts w:ascii="Tahoma" w:hAnsi="Tahoma" w:cs="Tahoma"/>
              </w:rPr>
              <w:t xml:space="preserve"> </w:t>
            </w:r>
            <w:r w:rsidR="00A40233" w:rsidRPr="00D526AB">
              <w:rPr>
                <w:rFonts w:ascii="Tahoma" w:hAnsi="Tahoma" w:cs="Tahoma"/>
              </w:rPr>
              <w:t>–</w:t>
            </w:r>
            <w:r w:rsidR="00E5747A" w:rsidRPr="00D526AB">
              <w:rPr>
                <w:rFonts w:ascii="Tahoma" w:hAnsi="Tahoma" w:cs="Tahoma"/>
              </w:rPr>
              <w:t xml:space="preserve"> </w:t>
            </w:r>
            <w:r w:rsidR="00A4110C" w:rsidRPr="00D526AB">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5954CC" w:rsidRPr="00D526AB" w14:paraId="6229FA62" w14:textId="77777777">
        <w:tc>
          <w:tcPr>
            <w:tcW w:w="3221" w:type="dxa"/>
            <w:gridSpan w:val="2"/>
            <w:vMerge w:val="restart"/>
          </w:tcPr>
          <w:p w14:paraId="69DCE72B" w14:textId="77777777" w:rsidR="005954CC" w:rsidRPr="00D526AB" w:rsidRDefault="005954CC" w:rsidP="002F119A">
            <w:pPr>
              <w:rPr>
                <w:rFonts w:cs="Tahoma"/>
                <w:b/>
              </w:rPr>
            </w:pPr>
            <w:r w:rsidRPr="00D526AB">
              <w:rPr>
                <w:rFonts w:cs="Tahoma"/>
                <w:b/>
              </w:rPr>
              <w:t>Pirkimo objektas</w:t>
            </w:r>
          </w:p>
        </w:tc>
        <w:tc>
          <w:tcPr>
            <w:tcW w:w="6555" w:type="dxa"/>
            <w:gridSpan w:val="2"/>
          </w:tcPr>
          <w:p w14:paraId="5A9D5DF2" w14:textId="150B4237" w:rsidR="005954CC" w:rsidRPr="00D526AB" w:rsidRDefault="005954CC" w:rsidP="00084B72">
            <w:pPr>
              <w:jc w:val="both"/>
              <w:rPr>
                <w:rFonts w:cs="Tahoma"/>
                <w:b/>
                <w:iCs/>
                <w:color w:val="FF0000"/>
              </w:rPr>
            </w:pPr>
            <w:r w:rsidRPr="00D526AB">
              <w:rPr>
                <w:rFonts w:cs="Tahoma"/>
                <w:b/>
                <w:iCs/>
              </w:rPr>
              <w:t>Didelio formato spausdinimo, skenavimo ir kopijavimo įrangos eksploatacinės medžiagos ir remontas</w:t>
            </w:r>
          </w:p>
        </w:tc>
      </w:tr>
      <w:tr w:rsidR="005954CC" w:rsidRPr="00D526AB" w14:paraId="5FC789E2" w14:textId="77777777" w:rsidTr="338F4C93">
        <w:trPr>
          <w:trHeight w:val="70"/>
        </w:trPr>
        <w:tc>
          <w:tcPr>
            <w:tcW w:w="3221" w:type="dxa"/>
            <w:gridSpan w:val="2"/>
            <w:vMerge/>
            <w:vAlign w:val="center"/>
          </w:tcPr>
          <w:p w14:paraId="0E3E2925" w14:textId="77777777" w:rsidR="005954CC" w:rsidRPr="00D526AB" w:rsidRDefault="005954CC" w:rsidP="002C4675">
            <w:pPr>
              <w:jc w:val="both"/>
              <w:rPr>
                <w:rFonts w:cs="Tahoma"/>
                <w:b/>
                <w:color w:val="000000"/>
              </w:rPr>
            </w:pPr>
          </w:p>
        </w:tc>
        <w:tc>
          <w:tcPr>
            <w:tcW w:w="4149" w:type="dxa"/>
            <w:tcBorders>
              <w:bottom w:val="single" w:sz="4" w:space="0" w:color="auto"/>
            </w:tcBorders>
          </w:tcPr>
          <w:p w14:paraId="01BD1CBA" w14:textId="509270D3" w:rsidR="005954CC" w:rsidRPr="00D526AB" w:rsidRDefault="005954CC" w:rsidP="00402451">
            <w:pPr>
              <w:widowControl w:val="0"/>
              <w:tabs>
                <w:tab w:val="left" w:pos="1019"/>
              </w:tabs>
              <w:spacing w:before="40" w:after="40"/>
              <w:jc w:val="center"/>
              <w:rPr>
                <w:rFonts w:cs="Tahoma"/>
              </w:rPr>
            </w:pPr>
            <w:r w:rsidRPr="00D526AB">
              <w:rPr>
                <w:rFonts w:cs="Tahoma"/>
              </w:rPr>
              <w:t>Pavadinimas</w:t>
            </w:r>
          </w:p>
        </w:tc>
        <w:tc>
          <w:tcPr>
            <w:tcW w:w="2406" w:type="dxa"/>
            <w:tcBorders>
              <w:bottom w:val="single" w:sz="4" w:space="0" w:color="auto"/>
            </w:tcBorders>
          </w:tcPr>
          <w:p w14:paraId="4F03CC75" w14:textId="0F74E274" w:rsidR="005954CC" w:rsidRPr="00D526AB" w:rsidRDefault="005954CC" w:rsidP="00402451">
            <w:pPr>
              <w:jc w:val="center"/>
              <w:rPr>
                <w:rFonts w:cs="Tahoma"/>
              </w:rPr>
            </w:pPr>
            <w:r w:rsidRPr="00D526AB">
              <w:rPr>
                <w:rFonts w:cs="Tahoma"/>
              </w:rPr>
              <w:t>Preliminarus kiekis</w:t>
            </w:r>
          </w:p>
        </w:tc>
      </w:tr>
      <w:tr w:rsidR="002C4675" w:rsidRPr="00D526AB" w14:paraId="763559C3" w14:textId="77777777" w:rsidTr="718BC2D6">
        <w:trPr>
          <w:trHeight w:val="380"/>
        </w:trPr>
        <w:tc>
          <w:tcPr>
            <w:tcW w:w="772" w:type="dxa"/>
            <w:vMerge w:val="restart"/>
            <w:vAlign w:val="center"/>
          </w:tcPr>
          <w:p w14:paraId="7F7769E6"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val="restart"/>
            <w:vAlign w:val="center"/>
          </w:tcPr>
          <w:p w14:paraId="232696C4" w14:textId="77777777" w:rsidR="002C4675" w:rsidRPr="00D526AB" w:rsidRDefault="002C4675" w:rsidP="002C4675">
            <w:pPr>
              <w:jc w:val="both"/>
              <w:rPr>
                <w:rFonts w:cs="Tahoma"/>
                <w:b/>
              </w:rPr>
            </w:pPr>
            <w:r w:rsidRPr="00D526AB">
              <w:rPr>
                <w:rFonts w:cs="Tahoma"/>
                <w:b/>
                <w:color w:val="000000"/>
              </w:rPr>
              <w:t>Pirkimo objekto apimtys (kiekiai)</w:t>
            </w:r>
          </w:p>
        </w:tc>
        <w:tc>
          <w:tcPr>
            <w:tcW w:w="4149" w:type="dxa"/>
          </w:tcPr>
          <w:p w14:paraId="1A729A92" w14:textId="7B103298" w:rsidR="002C4675" w:rsidRPr="00D526AB" w:rsidRDefault="002C4675" w:rsidP="002C4675">
            <w:pPr>
              <w:widowControl w:val="0"/>
              <w:tabs>
                <w:tab w:val="left" w:pos="1019"/>
              </w:tabs>
              <w:spacing w:before="40" w:after="40"/>
              <w:jc w:val="both"/>
              <w:rPr>
                <w:rFonts w:cs="Tahoma"/>
              </w:rPr>
            </w:pPr>
            <w:r w:rsidRPr="00D526AB">
              <w:rPr>
                <w:rFonts w:cs="Tahoma"/>
              </w:rPr>
              <w:t xml:space="preserve">Rašalo kasetė </w:t>
            </w:r>
            <w:r w:rsidRPr="00D526AB">
              <w:rPr>
                <w:rFonts w:cs="Tahoma"/>
                <w:b/>
                <w:bCs/>
              </w:rPr>
              <w:t>juoda</w:t>
            </w:r>
          </w:p>
        </w:tc>
        <w:tc>
          <w:tcPr>
            <w:tcW w:w="2406" w:type="dxa"/>
          </w:tcPr>
          <w:p w14:paraId="62B9350F" w14:textId="23A3B44D" w:rsidR="002C4675" w:rsidRPr="00D526AB" w:rsidRDefault="002C4675" w:rsidP="00402451">
            <w:pPr>
              <w:jc w:val="center"/>
              <w:rPr>
                <w:rFonts w:cs="Tahoma"/>
              </w:rPr>
            </w:pPr>
            <w:r w:rsidRPr="00D526AB">
              <w:rPr>
                <w:rFonts w:cs="Tahoma"/>
              </w:rPr>
              <w:t>12 vnt.</w:t>
            </w:r>
          </w:p>
        </w:tc>
      </w:tr>
      <w:tr w:rsidR="002C4675" w:rsidRPr="00D526AB" w14:paraId="1D32DFF7" w14:textId="77777777" w:rsidTr="718BC2D6">
        <w:trPr>
          <w:trHeight w:val="81"/>
        </w:trPr>
        <w:tc>
          <w:tcPr>
            <w:tcW w:w="772" w:type="dxa"/>
            <w:vMerge/>
          </w:tcPr>
          <w:p w14:paraId="77C17B75"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54AA2DD1" w14:textId="77777777" w:rsidR="002C4675" w:rsidRPr="00D526AB" w:rsidRDefault="002C4675" w:rsidP="002C4675">
            <w:pPr>
              <w:jc w:val="both"/>
              <w:rPr>
                <w:rFonts w:cs="Tahoma"/>
                <w:b/>
                <w:color w:val="000000"/>
              </w:rPr>
            </w:pPr>
          </w:p>
        </w:tc>
        <w:tc>
          <w:tcPr>
            <w:tcW w:w="4149" w:type="dxa"/>
          </w:tcPr>
          <w:p w14:paraId="2248011A" w14:textId="3771DBB1" w:rsidR="002C4675" w:rsidRPr="00D526AB" w:rsidRDefault="002C4675" w:rsidP="002C4675">
            <w:pPr>
              <w:widowControl w:val="0"/>
              <w:tabs>
                <w:tab w:val="left" w:pos="1019"/>
              </w:tabs>
              <w:spacing w:before="40" w:after="40"/>
              <w:jc w:val="both"/>
              <w:rPr>
                <w:rFonts w:cs="Tahoma"/>
              </w:rPr>
            </w:pPr>
            <w:r w:rsidRPr="00D526AB">
              <w:rPr>
                <w:rFonts w:cs="Tahoma"/>
              </w:rPr>
              <w:t xml:space="preserve">Rašalo kasetė </w:t>
            </w:r>
            <w:r w:rsidRPr="00D526AB">
              <w:rPr>
                <w:rFonts w:cs="Tahoma"/>
                <w:highlight w:val="yellow"/>
              </w:rPr>
              <w:t>geltona</w:t>
            </w:r>
          </w:p>
        </w:tc>
        <w:tc>
          <w:tcPr>
            <w:tcW w:w="2406" w:type="dxa"/>
          </w:tcPr>
          <w:p w14:paraId="1A21C943" w14:textId="0F0506D7" w:rsidR="002C4675" w:rsidRPr="00D526AB" w:rsidRDefault="002C4675" w:rsidP="00402451">
            <w:pPr>
              <w:widowControl w:val="0"/>
              <w:tabs>
                <w:tab w:val="left" w:pos="1019"/>
              </w:tabs>
              <w:spacing w:before="40" w:after="40"/>
              <w:jc w:val="center"/>
              <w:rPr>
                <w:rFonts w:cs="Tahoma"/>
              </w:rPr>
            </w:pPr>
            <w:r w:rsidRPr="00D526AB">
              <w:rPr>
                <w:rFonts w:cs="Tahoma"/>
              </w:rPr>
              <w:t>12 vnt.</w:t>
            </w:r>
          </w:p>
        </w:tc>
      </w:tr>
      <w:tr w:rsidR="002C4675" w:rsidRPr="00D526AB" w14:paraId="596C0C2B" w14:textId="77777777" w:rsidTr="718BC2D6">
        <w:trPr>
          <w:trHeight w:val="78"/>
        </w:trPr>
        <w:tc>
          <w:tcPr>
            <w:tcW w:w="772" w:type="dxa"/>
            <w:vMerge/>
          </w:tcPr>
          <w:p w14:paraId="487056BB"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18BC298A" w14:textId="77777777" w:rsidR="002C4675" w:rsidRPr="00D526AB" w:rsidRDefault="002C4675" w:rsidP="002C4675">
            <w:pPr>
              <w:jc w:val="both"/>
              <w:rPr>
                <w:rFonts w:cs="Tahoma"/>
                <w:b/>
                <w:color w:val="000000"/>
              </w:rPr>
            </w:pPr>
          </w:p>
        </w:tc>
        <w:tc>
          <w:tcPr>
            <w:tcW w:w="4149" w:type="dxa"/>
          </w:tcPr>
          <w:p w14:paraId="6DE4600C" w14:textId="2605F37D" w:rsidR="002C4675" w:rsidRPr="00D526AB" w:rsidRDefault="002C4675" w:rsidP="002C4675">
            <w:pPr>
              <w:widowControl w:val="0"/>
              <w:tabs>
                <w:tab w:val="left" w:pos="1019"/>
              </w:tabs>
              <w:spacing w:before="40" w:after="40"/>
              <w:jc w:val="both"/>
              <w:rPr>
                <w:rFonts w:cs="Tahoma"/>
              </w:rPr>
            </w:pPr>
            <w:r w:rsidRPr="00D526AB">
              <w:rPr>
                <w:rFonts w:cs="Tahoma"/>
              </w:rPr>
              <w:t xml:space="preserve">Rašalo kasetė </w:t>
            </w:r>
            <w:r w:rsidRPr="00D526AB">
              <w:rPr>
                <w:rFonts w:cs="Tahoma"/>
                <w:highlight w:val="magenta"/>
              </w:rPr>
              <w:t>purpurinė</w:t>
            </w:r>
          </w:p>
        </w:tc>
        <w:tc>
          <w:tcPr>
            <w:tcW w:w="2406" w:type="dxa"/>
          </w:tcPr>
          <w:p w14:paraId="0592524D" w14:textId="3AD67D95" w:rsidR="002C4675" w:rsidRPr="00D526AB" w:rsidRDefault="002C4675" w:rsidP="00402451">
            <w:pPr>
              <w:widowControl w:val="0"/>
              <w:tabs>
                <w:tab w:val="left" w:pos="1019"/>
              </w:tabs>
              <w:spacing w:before="40" w:after="40"/>
              <w:jc w:val="center"/>
              <w:rPr>
                <w:rFonts w:cs="Tahoma"/>
              </w:rPr>
            </w:pPr>
            <w:r w:rsidRPr="00D526AB">
              <w:rPr>
                <w:rFonts w:cs="Tahoma"/>
              </w:rPr>
              <w:t>12 vnt.</w:t>
            </w:r>
          </w:p>
        </w:tc>
      </w:tr>
      <w:tr w:rsidR="002C4675" w:rsidRPr="00D526AB" w14:paraId="29FAA8D5" w14:textId="77777777" w:rsidTr="718BC2D6">
        <w:trPr>
          <w:trHeight w:val="78"/>
        </w:trPr>
        <w:tc>
          <w:tcPr>
            <w:tcW w:w="772" w:type="dxa"/>
            <w:vMerge/>
          </w:tcPr>
          <w:p w14:paraId="211BB04E"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3E475C47" w14:textId="77777777" w:rsidR="002C4675" w:rsidRPr="00D526AB" w:rsidRDefault="002C4675" w:rsidP="002C4675">
            <w:pPr>
              <w:jc w:val="both"/>
              <w:rPr>
                <w:rFonts w:cs="Tahoma"/>
                <w:b/>
                <w:color w:val="000000"/>
              </w:rPr>
            </w:pPr>
          </w:p>
        </w:tc>
        <w:tc>
          <w:tcPr>
            <w:tcW w:w="4149" w:type="dxa"/>
          </w:tcPr>
          <w:p w14:paraId="4AAC5403" w14:textId="4D5AC240" w:rsidR="002C4675" w:rsidRPr="00D526AB" w:rsidRDefault="002C4675" w:rsidP="002C4675">
            <w:pPr>
              <w:widowControl w:val="0"/>
              <w:tabs>
                <w:tab w:val="left" w:pos="1019"/>
              </w:tabs>
              <w:spacing w:before="40" w:after="40"/>
              <w:jc w:val="both"/>
              <w:rPr>
                <w:rFonts w:cs="Tahoma"/>
              </w:rPr>
            </w:pPr>
            <w:r w:rsidRPr="00D526AB">
              <w:rPr>
                <w:rFonts w:cs="Tahoma"/>
              </w:rPr>
              <w:t xml:space="preserve">Rašalo kasetė </w:t>
            </w:r>
            <w:r w:rsidRPr="00D526AB">
              <w:rPr>
                <w:rFonts w:cs="Tahoma"/>
                <w:highlight w:val="blue"/>
              </w:rPr>
              <w:t>mėlyna</w:t>
            </w:r>
          </w:p>
        </w:tc>
        <w:tc>
          <w:tcPr>
            <w:tcW w:w="2406" w:type="dxa"/>
          </w:tcPr>
          <w:p w14:paraId="52ABF59F" w14:textId="7E7E650C" w:rsidR="002C4675" w:rsidRPr="00D526AB" w:rsidRDefault="002C4675" w:rsidP="00402451">
            <w:pPr>
              <w:widowControl w:val="0"/>
              <w:tabs>
                <w:tab w:val="left" w:pos="1019"/>
              </w:tabs>
              <w:spacing w:before="40" w:after="40"/>
              <w:jc w:val="center"/>
              <w:rPr>
                <w:rFonts w:cs="Tahoma"/>
              </w:rPr>
            </w:pPr>
            <w:r w:rsidRPr="00D526AB">
              <w:rPr>
                <w:rFonts w:cs="Tahoma"/>
              </w:rPr>
              <w:t>12 vnt.</w:t>
            </w:r>
          </w:p>
        </w:tc>
      </w:tr>
      <w:tr w:rsidR="002C4675" w:rsidRPr="00D526AB" w14:paraId="541C0916" w14:textId="77777777" w:rsidTr="718BC2D6">
        <w:trPr>
          <w:trHeight w:val="78"/>
        </w:trPr>
        <w:tc>
          <w:tcPr>
            <w:tcW w:w="772" w:type="dxa"/>
            <w:vMerge/>
          </w:tcPr>
          <w:p w14:paraId="102BC594"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7A477C34" w14:textId="77777777" w:rsidR="002C4675" w:rsidRPr="00D526AB" w:rsidRDefault="002C4675" w:rsidP="002C4675">
            <w:pPr>
              <w:jc w:val="both"/>
              <w:rPr>
                <w:rFonts w:cs="Tahoma"/>
                <w:b/>
                <w:color w:val="000000"/>
              </w:rPr>
            </w:pPr>
          </w:p>
        </w:tc>
        <w:tc>
          <w:tcPr>
            <w:tcW w:w="4149" w:type="dxa"/>
          </w:tcPr>
          <w:p w14:paraId="2C82F101" w14:textId="2DDAE1CD" w:rsidR="002C4675" w:rsidRPr="00D526AB" w:rsidRDefault="002C4675" w:rsidP="002C4675">
            <w:pPr>
              <w:widowControl w:val="0"/>
              <w:tabs>
                <w:tab w:val="left" w:pos="1019"/>
              </w:tabs>
              <w:spacing w:before="40" w:after="40"/>
              <w:jc w:val="both"/>
              <w:rPr>
                <w:rFonts w:cs="Tahoma"/>
              </w:rPr>
            </w:pPr>
            <w:r w:rsidRPr="00D526AB">
              <w:rPr>
                <w:rFonts w:cs="Tahoma"/>
              </w:rPr>
              <w:t>Atliekų surinkimo talpykla</w:t>
            </w:r>
          </w:p>
        </w:tc>
        <w:tc>
          <w:tcPr>
            <w:tcW w:w="2406" w:type="dxa"/>
          </w:tcPr>
          <w:p w14:paraId="2374D4FF" w14:textId="74846B19" w:rsidR="002C4675" w:rsidRPr="00D526AB" w:rsidRDefault="005F21B8" w:rsidP="00402451">
            <w:pPr>
              <w:widowControl w:val="0"/>
              <w:tabs>
                <w:tab w:val="left" w:pos="1019"/>
              </w:tabs>
              <w:spacing w:before="40" w:after="40"/>
              <w:jc w:val="center"/>
              <w:rPr>
                <w:rFonts w:cs="Tahoma"/>
              </w:rPr>
            </w:pPr>
            <w:r w:rsidRPr="00D526AB">
              <w:rPr>
                <w:rFonts w:cs="Tahoma"/>
              </w:rPr>
              <w:t>36</w:t>
            </w:r>
            <w:r w:rsidR="002C4675" w:rsidRPr="00D526AB">
              <w:rPr>
                <w:rFonts w:cs="Tahoma"/>
              </w:rPr>
              <w:t xml:space="preserve"> vnt.</w:t>
            </w:r>
          </w:p>
        </w:tc>
      </w:tr>
      <w:tr w:rsidR="002C4675" w:rsidRPr="00D526AB" w14:paraId="643E3C36" w14:textId="77777777" w:rsidTr="718BC2D6">
        <w:trPr>
          <w:trHeight w:val="78"/>
        </w:trPr>
        <w:tc>
          <w:tcPr>
            <w:tcW w:w="772" w:type="dxa"/>
            <w:vMerge/>
          </w:tcPr>
          <w:p w14:paraId="529571A6"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4A35D348" w14:textId="77777777" w:rsidR="002C4675" w:rsidRPr="00D526AB" w:rsidRDefault="002C4675" w:rsidP="002C4675">
            <w:pPr>
              <w:jc w:val="both"/>
              <w:rPr>
                <w:rFonts w:cs="Tahoma"/>
                <w:b/>
                <w:color w:val="000000"/>
              </w:rPr>
            </w:pPr>
          </w:p>
        </w:tc>
        <w:tc>
          <w:tcPr>
            <w:tcW w:w="4149" w:type="dxa"/>
          </w:tcPr>
          <w:p w14:paraId="473FECCE" w14:textId="5CC96717" w:rsidR="002C4675" w:rsidRPr="00D526AB" w:rsidRDefault="002C4675" w:rsidP="002C4675">
            <w:pPr>
              <w:widowControl w:val="0"/>
              <w:tabs>
                <w:tab w:val="left" w:pos="1019"/>
              </w:tabs>
              <w:spacing w:before="40" w:after="40"/>
              <w:jc w:val="both"/>
              <w:rPr>
                <w:rFonts w:cs="Tahoma"/>
              </w:rPr>
            </w:pPr>
            <w:r w:rsidRPr="00D526AB">
              <w:rPr>
                <w:rFonts w:cs="Tahoma"/>
              </w:rPr>
              <w:t>Profilaktika Epson SC-T5405</w:t>
            </w:r>
          </w:p>
        </w:tc>
        <w:tc>
          <w:tcPr>
            <w:tcW w:w="2406" w:type="dxa"/>
          </w:tcPr>
          <w:p w14:paraId="0DF7532A" w14:textId="425A865C" w:rsidR="002C4675" w:rsidRPr="00D526AB" w:rsidRDefault="005F21B8" w:rsidP="00402451">
            <w:pPr>
              <w:widowControl w:val="0"/>
              <w:tabs>
                <w:tab w:val="left" w:pos="1019"/>
              </w:tabs>
              <w:spacing w:before="40" w:after="40"/>
              <w:jc w:val="center"/>
              <w:rPr>
                <w:rFonts w:cs="Tahoma"/>
              </w:rPr>
            </w:pPr>
            <w:r w:rsidRPr="00D526AB">
              <w:rPr>
                <w:rFonts w:cs="Tahoma"/>
              </w:rPr>
              <w:t>5</w:t>
            </w:r>
            <w:r w:rsidR="002C4675" w:rsidRPr="00D526AB">
              <w:rPr>
                <w:rFonts w:cs="Tahoma"/>
              </w:rPr>
              <w:t xml:space="preserve"> vnt.</w:t>
            </w:r>
          </w:p>
        </w:tc>
      </w:tr>
      <w:tr w:rsidR="002C4675" w:rsidRPr="00D526AB" w14:paraId="1DB062B8" w14:textId="77777777" w:rsidTr="718BC2D6">
        <w:trPr>
          <w:trHeight w:val="78"/>
        </w:trPr>
        <w:tc>
          <w:tcPr>
            <w:tcW w:w="772" w:type="dxa"/>
            <w:vMerge/>
          </w:tcPr>
          <w:p w14:paraId="0E3E2A58"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01EB2D2B" w14:textId="77777777" w:rsidR="002C4675" w:rsidRPr="00D526AB" w:rsidRDefault="002C4675" w:rsidP="002C4675">
            <w:pPr>
              <w:jc w:val="both"/>
              <w:rPr>
                <w:rFonts w:cs="Tahoma"/>
                <w:b/>
                <w:color w:val="000000"/>
              </w:rPr>
            </w:pPr>
          </w:p>
        </w:tc>
        <w:tc>
          <w:tcPr>
            <w:tcW w:w="4149" w:type="dxa"/>
          </w:tcPr>
          <w:p w14:paraId="36306AC4" w14:textId="3584C129" w:rsidR="002C4675" w:rsidRPr="00D526AB" w:rsidRDefault="002C4675" w:rsidP="002C4675">
            <w:pPr>
              <w:widowControl w:val="0"/>
              <w:tabs>
                <w:tab w:val="left" w:pos="1019"/>
              </w:tabs>
              <w:spacing w:before="40" w:after="40"/>
              <w:jc w:val="both"/>
              <w:rPr>
                <w:rFonts w:cs="Tahoma"/>
              </w:rPr>
            </w:pPr>
            <w:r w:rsidRPr="00D526AB">
              <w:rPr>
                <w:rFonts w:cs="Tahoma"/>
              </w:rPr>
              <w:t xml:space="preserve">Profilaktika  </w:t>
            </w:r>
            <w:proofErr w:type="spellStart"/>
            <w:r w:rsidRPr="00D526AB">
              <w:rPr>
                <w:rFonts w:cs="Tahoma"/>
              </w:rPr>
              <w:t>WideTEK</w:t>
            </w:r>
            <w:proofErr w:type="spellEnd"/>
            <w:r w:rsidRPr="00D526AB">
              <w:rPr>
                <w:rFonts w:cs="Tahoma"/>
              </w:rPr>
              <w:t xml:space="preserve"> 36</w:t>
            </w:r>
          </w:p>
        </w:tc>
        <w:tc>
          <w:tcPr>
            <w:tcW w:w="2406" w:type="dxa"/>
          </w:tcPr>
          <w:p w14:paraId="7A7CB81E" w14:textId="69F7418D" w:rsidR="002C4675" w:rsidRPr="00D526AB" w:rsidRDefault="005F21B8" w:rsidP="00402451">
            <w:pPr>
              <w:widowControl w:val="0"/>
              <w:tabs>
                <w:tab w:val="left" w:pos="1019"/>
              </w:tabs>
              <w:spacing w:before="40" w:after="40"/>
              <w:jc w:val="center"/>
              <w:rPr>
                <w:rFonts w:cs="Tahoma"/>
              </w:rPr>
            </w:pPr>
            <w:r w:rsidRPr="00D526AB">
              <w:rPr>
                <w:rFonts w:cs="Tahoma"/>
              </w:rPr>
              <w:t>5</w:t>
            </w:r>
            <w:r w:rsidR="002C4675" w:rsidRPr="00D526AB">
              <w:rPr>
                <w:rFonts w:cs="Tahoma"/>
              </w:rPr>
              <w:t xml:space="preserve"> vnt.</w:t>
            </w:r>
          </w:p>
        </w:tc>
      </w:tr>
      <w:tr w:rsidR="002C4675" w:rsidRPr="00D526AB" w14:paraId="6B40BD7A" w14:textId="77777777" w:rsidTr="718BC2D6">
        <w:trPr>
          <w:trHeight w:val="78"/>
        </w:trPr>
        <w:tc>
          <w:tcPr>
            <w:tcW w:w="772" w:type="dxa"/>
            <w:vMerge/>
          </w:tcPr>
          <w:p w14:paraId="24C614E7"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5E1CB155" w14:textId="77777777" w:rsidR="002C4675" w:rsidRPr="00D526AB" w:rsidRDefault="002C4675" w:rsidP="002C4675">
            <w:pPr>
              <w:jc w:val="both"/>
              <w:rPr>
                <w:rFonts w:cs="Tahoma"/>
                <w:b/>
                <w:color w:val="000000"/>
              </w:rPr>
            </w:pPr>
          </w:p>
        </w:tc>
        <w:tc>
          <w:tcPr>
            <w:tcW w:w="4149" w:type="dxa"/>
          </w:tcPr>
          <w:p w14:paraId="0DCBE927" w14:textId="555C04F9" w:rsidR="002C4675" w:rsidRPr="00D526AB" w:rsidRDefault="002C4675" w:rsidP="002C4675">
            <w:pPr>
              <w:widowControl w:val="0"/>
              <w:tabs>
                <w:tab w:val="left" w:pos="1019"/>
              </w:tabs>
              <w:spacing w:before="40" w:after="40"/>
              <w:jc w:val="both"/>
              <w:rPr>
                <w:rFonts w:cs="Tahoma"/>
              </w:rPr>
            </w:pPr>
            <w:r w:rsidRPr="00D526AB">
              <w:rPr>
                <w:rFonts w:cs="Tahoma"/>
              </w:rPr>
              <w:t>Remonto paslaugų pirm</w:t>
            </w:r>
            <w:r w:rsidR="005954CC" w:rsidRPr="00D526AB">
              <w:rPr>
                <w:rFonts w:cs="Tahoma"/>
              </w:rPr>
              <w:t>a</w:t>
            </w:r>
            <w:r w:rsidRPr="00D526AB">
              <w:rPr>
                <w:rFonts w:cs="Tahoma"/>
              </w:rPr>
              <w:t xml:space="preserve"> valand</w:t>
            </w:r>
            <w:r w:rsidR="005954CC" w:rsidRPr="00D526AB">
              <w:rPr>
                <w:rFonts w:cs="Tahoma"/>
              </w:rPr>
              <w:t>a</w:t>
            </w:r>
            <w:r w:rsidRPr="00D526AB">
              <w:rPr>
                <w:rFonts w:cs="Tahoma"/>
              </w:rPr>
              <w:t xml:space="preserve">  </w:t>
            </w:r>
          </w:p>
        </w:tc>
        <w:tc>
          <w:tcPr>
            <w:tcW w:w="2406" w:type="dxa"/>
          </w:tcPr>
          <w:p w14:paraId="62BC421A" w14:textId="096DC324" w:rsidR="002C4675" w:rsidRPr="00D526AB" w:rsidRDefault="002C4675" w:rsidP="00402451">
            <w:pPr>
              <w:widowControl w:val="0"/>
              <w:tabs>
                <w:tab w:val="left" w:pos="1019"/>
              </w:tabs>
              <w:spacing w:before="40" w:after="40"/>
              <w:jc w:val="center"/>
              <w:rPr>
                <w:rFonts w:cs="Tahoma"/>
              </w:rPr>
            </w:pPr>
            <w:r w:rsidRPr="00D526AB">
              <w:rPr>
                <w:rFonts w:cs="Tahoma"/>
              </w:rPr>
              <w:t>2</w:t>
            </w:r>
            <w:r w:rsidR="00D63020" w:rsidRPr="00D526AB">
              <w:rPr>
                <w:rFonts w:cs="Tahoma"/>
              </w:rPr>
              <w:t>6</w:t>
            </w:r>
            <w:r w:rsidRPr="00D526AB">
              <w:rPr>
                <w:rFonts w:cs="Tahoma"/>
              </w:rPr>
              <w:t xml:space="preserve"> val.</w:t>
            </w:r>
          </w:p>
        </w:tc>
      </w:tr>
      <w:tr w:rsidR="002C4675" w:rsidRPr="00D526AB" w14:paraId="7518C1D9" w14:textId="77777777" w:rsidTr="718BC2D6">
        <w:trPr>
          <w:trHeight w:val="78"/>
        </w:trPr>
        <w:tc>
          <w:tcPr>
            <w:tcW w:w="772" w:type="dxa"/>
            <w:vMerge/>
          </w:tcPr>
          <w:p w14:paraId="14195CFE" w14:textId="77777777" w:rsidR="002C4675" w:rsidRPr="00D526AB" w:rsidRDefault="002C4675" w:rsidP="002C4675">
            <w:pPr>
              <w:pStyle w:val="ListParagraph"/>
              <w:numPr>
                <w:ilvl w:val="0"/>
                <w:numId w:val="17"/>
              </w:numPr>
              <w:ind w:left="0" w:firstLine="0"/>
              <w:rPr>
                <w:rFonts w:ascii="Tahoma" w:hAnsi="Tahoma" w:cs="Tahoma"/>
                <w:b/>
              </w:rPr>
            </w:pPr>
          </w:p>
        </w:tc>
        <w:tc>
          <w:tcPr>
            <w:tcW w:w="2449" w:type="dxa"/>
            <w:vMerge/>
          </w:tcPr>
          <w:p w14:paraId="2C113286" w14:textId="77777777" w:rsidR="002C4675" w:rsidRPr="00D526AB" w:rsidRDefault="002C4675" w:rsidP="002C4675">
            <w:pPr>
              <w:jc w:val="both"/>
              <w:rPr>
                <w:rFonts w:cs="Tahoma"/>
                <w:b/>
                <w:color w:val="000000"/>
              </w:rPr>
            </w:pPr>
          </w:p>
        </w:tc>
        <w:tc>
          <w:tcPr>
            <w:tcW w:w="4149" w:type="dxa"/>
          </w:tcPr>
          <w:p w14:paraId="2ACC05A3" w14:textId="4AD29B94" w:rsidR="002C4675" w:rsidRPr="00D526AB" w:rsidRDefault="002C4675" w:rsidP="002C4675">
            <w:pPr>
              <w:widowControl w:val="0"/>
              <w:tabs>
                <w:tab w:val="left" w:pos="1019"/>
              </w:tabs>
              <w:spacing w:before="40" w:after="40"/>
              <w:jc w:val="both"/>
              <w:rPr>
                <w:rFonts w:cs="Tahoma"/>
              </w:rPr>
            </w:pPr>
            <w:r w:rsidRPr="00D526AB">
              <w:rPr>
                <w:rFonts w:cs="Tahoma"/>
              </w:rPr>
              <w:t>Remonto paslaugų antr</w:t>
            </w:r>
            <w:r w:rsidR="005954CC" w:rsidRPr="00D526AB">
              <w:rPr>
                <w:rFonts w:cs="Tahoma"/>
              </w:rPr>
              <w:t>a</w:t>
            </w:r>
            <w:r w:rsidRPr="00D526AB">
              <w:rPr>
                <w:rFonts w:cs="Tahoma"/>
              </w:rPr>
              <w:t xml:space="preserve"> ir sekančios valandos </w:t>
            </w:r>
          </w:p>
        </w:tc>
        <w:tc>
          <w:tcPr>
            <w:tcW w:w="2406" w:type="dxa"/>
          </w:tcPr>
          <w:p w14:paraId="70011893" w14:textId="6779413A" w:rsidR="002C4675" w:rsidRPr="00D526AB" w:rsidRDefault="005F21B8" w:rsidP="00402451">
            <w:pPr>
              <w:widowControl w:val="0"/>
              <w:tabs>
                <w:tab w:val="left" w:pos="1019"/>
              </w:tabs>
              <w:spacing w:before="40" w:after="40"/>
              <w:jc w:val="center"/>
              <w:rPr>
                <w:rFonts w:cs="Tahoma"/>
              </w:rPr>
            </w:pPr>
            <w:r w:rsidRPr="00D526AB">
              <w:rPr>
                <w:rFonts w:cs="Tahoma"/>
              </w:rPr>
              <w:t>4</w:t>
            </w:r>
            <w:r w:rsidR="002C4675" w:rsidRPr="00D526AB">
              <w:rPr>
                <w:rFonts w:cs="Tahoma"/>
              </w:rPr>
              <w:t>0 val.</w:t>
            </w:r>
          </w:p>
        </w:tc>
      </w:tr>
      <w:tr w:rsidR="0096693F" w:rsidRPr="00D526AB" w14:paraId="723C23E1" w14:textId="77777777" w:rsidTr="718BC2D6">
        <w:trPr>
          <w:trHeight w:val="78"/>
        </w:trPr>
        <w:tc>
          <w:tcPr>
            <w:tcW w:w="772" w:type="dxa"/>
            <w:vMerge/>
          </w:tcPr>
          <w:p w14:paraId="4298C82C" w14:textId="77777777" w:rsidR="0096693F" w:rsidRPr="00D526AB" w:rsidRDefault="0096693F" w:rsidP="00EF055D">
            <w:pPr>
              <w:pStyle w:val="ListParagraph"/>
              <w:numPr>
                <w:ilvl w:val="0"/>
                <w:numId w:val="17"/>
              </w:numPr>
              <w:ind w:left="0" w:firstLine="0"/>
              <w:rPr>
                <w:rFonts w:ascii="Tahoma" w:hAnsi="Tahoma" w:cs="Tahoma"/>
                <w:b/>
              </w:rPr>
            </w:pPr>
          </w:p>
        </w:tc>
        <w:tc>
          <w:tcPr>
            <w:tcW w:w="2449" w:type="dxa"/>
            <w:vMerge/>
          </w:tcPr>
          <w:p w14:paraId="7A4410AE" w14:textId="77777777" w:rsidR="0096693F" w:rsidRPr="00D526AB" w:rsidRDefault="0096693F" w:rsidP="000A6593">
            <w:pPr>
              <w:jc w:val="both"/>
              <w:rPr>
                <w:rFonts w:cs="Tahoma"/>
                <w:b/>
                <w:color w:val="000000"/>
              </w:rPr>
            </w:pPr>
          </w:p>
        </w:tc>
        <w:tc>
          <w:tcPr>
            <w:tcW w:w="6555" w:type="dxa"/>
            <w:gridSpan w:val="2"/>
          </w:tcPr>
          <w:p w14:paraId="2040D51B" w14:textId="233DB4E8" w:rsidR="0096693F" w:rsidRPr="00D526AB" w:rsidRDefault="0096693F" w:rsidP="0096693F">
            <w:pPr>
              <w:widowControl w:val="0"/>
              <w:tabs>
                <w:tab w:val="left" w:pos="1019"/>
              </w:tabs>
              <w:spacing w:before="40" w:after="40"/>
              <w:jc w:val="both"/>
              <w:rPr>
                <w:rFonts w:cs="Tahoma"/>
              </w:rPr>
            </w:pPr>
            <w:r w:rsidRPr="00D526AB">
              <w:rPr>
                <w:rFonts w:cs="Tahoma"/>
              </w:rPr>
              <w:t xml:space="preserve">Pirkime nurodyti kiekiai yra preliminarūs. Pirkėjas įsipareigoja įsigyti </w:t>
            </w:r>
            <w:r w:rsidR="008D2C66" w:rsidRPr="00D526AB">
              <w:rPr>
                <w:rFonts w:cs="Tahoma"/>
              </w:rPr>
              <w:t xml:space="preserve">ne mažiau kaip </w:t>
            </w:r>
            <w:r w:rsidR="00E57FB0" w:rsidRPr="00D526AB">
              <w:rPr>
                <w:rFonts w:cs="Tahoma"/>
              </w:rPr>
              <w:t>už 10</w:t>
            </w:r>
            <w:r w:rsidR="009E039B" w:rsidRPr="00D526AB">
              <w:rPr>
                <w:rFonts w:cs="Tahoma"/>
              </w:rPr>
              <w:t> </w:t>
            </w:r>
            <w:r w:rsidR="00E57FB0" w:rsidRPr="00D526AB">
              <w:rPr>
                <w:rFonts w:cs="Tahoma"/>
              </w:rPr>
              <w:t>000</w:t>
            </w:r>
            <w:r w:rsidR="009E039B" w:rsidRPr="00D526AB">
              <w:rPr>
                <w:rFonts w:cs="Tahoma"/>
              </w:rPr>
              <w:t xml:space="preserve">,00 EUR be PVM </w:t>
            </w:r>
            <w:r w:rsidRPr="00D526AB">
              <w:rPr>
                <w:rFonts w:cs="Tahoma"/>
              </w:rPr>
              <w:t xml:space="preserve">sutartyje numatytų </w:t>
            </w:r>
            <w:r w:rsidR="00D63927" w:rsidRPr="00D526AB">
              <w:rPr>
                <w:rFonts w:cs="Tahoma"/>
              </w:rPr>
              <w:t>prekių</w:t>
            </w:r>
            <w:r w:rsidRPr="00D526AB">
              <w:rPr>
                <w:rFonts w:cs="Tahoma"/>
              </w:rPr>
              <w:t xml:space="preserve"> ar </w:t>
            </w:r>
            <w:r w:rsidR="00D63927" w:rsidRPr="00D526AB">
              <w:rPr>
                <w:rFonts w:cs="Tahoma"/>
              </w:rPr>
              <w:t>paslaugų</w:t>
            </w:r>
            <w:r w:rsidR="000713B4" w:rsidRPr="00D526AB">
              <w:rPr>
                <w:rFonts w:cs="Tahoma"/>
              </w:rPr>
              <w:t>,</w:t>
            </w:r>
            <w:r w:rsidR="009E039B" w:rsidRPr="00D526AB">
              <w:rPr>
                <w:rFonts w:cs="Tahoma"/>
              </w:rPr>
              <w:t xml:space="preserve"> per visą sutarties galiojimo laikotarpį</w:t>
            </w:r>
            <w:r w:rsidR="00D63927" w:rsidRPr="00D526AB">
              <w:rPr>
                <w:rFonts w:cs="Tahoma"/>
              </w:rPr>
              <w:t>.</w:t>
            </w:r>
          </w:p>
        </w:tc>
      </w:tr>
      <w:tr w:rsidR="00641CD5" w:rsidRPr="00D526AB" w14:paraId="2E29D139" w14:textId="77777777" w:rsidTr="718BC2D6">
        <w:tc>
          <w:tcPr>
            <w:tcW w:w="772" w:type="dxa"/>
          </w:tcPr>
          <w:p w14:paraId="2ADD771A" w14:textId="77777777" w:rsidR="00641CD5" w:rsidRPr="00D526AB" w:rsidRDefault="00641CD5" w:rsidP="00EF055D">
            <w:pPr>
              <w:pStyle w:val="ListParagraph"/>
              <w:numPr>
                <w:ilvl w:val="0"/>
                <w:numId w:val="17"/>
              </w:numPr>
              <w:ind w:left="0" w:firstLine="0"/>
              <w:rPr>
                <w:rFonts w:ascii="Tahoma" w:hAnsi="Tahoma" w:cs="Tahoma"/>
                <w:b/>
              </w:rPr>
            </w:pPr>
          </w:p>
        </w:tc>
        <w:tc>
          <w:tcPr>
            <w:tcW w:w="2449" w:type="dxa"/>
          </w:tcPr>
          <w:p w14:paraId="0D2EDABE" w14:textId="77777777" w:rsidR="00641CD5" w:rsidRPr="00D526AB" w:rsidRDefault="00641CD5" w:rsidP="002013C4">
            <w:pPr>
              <w:pStyle w:val="ListParagraph"/>
              <w:tabs>
                <w:tab w:val="left" w:pos="426"/>
              </w:tabs>
              <w:ind w:left="0" w:firstLine="0"/>
              <w:jc w:val="both"/>
              <w:rPr>
                <w:rFonts w:ascii="Tahoma" w:hAnsi="Tahoma" w:cs="Tahoma"/>
                <w:b/>
              </w:rPr>
            </w:pPr>
            <w:r w:rsidRPr="00D526AB">
              <w:rPr>
                <w:rFonts w:ascii="Tahoma" w:hAnsi="Tahoma" w:cs="Tahoma"/>
                <w:b/>
              </w:rPr>
              <w:t>Pirkimo objekto skaidymas į dalis</w:t>
            </w:r>
          </w:p>
        </w:tc>
        <w:tc>
          <w:tcPr>
            <w:tcW w:w="6555" w:type="dxa"/>
            <w:gridSpan w:val="2"/>
          </w:tcPr>
          <w:p w14:paraId="598A6AA3" w14:textId="77777777" w:rsidR="00641CD5" w:rsidRPr="00D526AB"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025482" w:rsidRPr="00D526AB">
                  <w:rPr>
                    <w:rFonts w:ascii="Tahoma" w:hAnsi="Tahoma" w:cs="Tahoma"/>
                  </w:rPr>
                  <w:t xml:space="preserve">neskaidomas </w:t>
                </w:r>
              </w:sdtContent>
            </w:sdt>
            <w:r w:rsidR="00641CD5" w:rsidRPr="00D526AB">
              <w:rPr>
                <w:rFonts w:ascii="Tahoma" w:hAnsi="Tahoma" w:cs="Tahoma"/>
              </w:rPr>
              <w:t xml:space="preserve">  </w:t>
            </w:r>
          </w:p>
        </w:tc>
      </w:tr>
      <w:tr w:rsidR="00A6346B" w:rsidRPr="00D526AB" w14:paraId="6B91C858" w14:textId="77777777" w:rsidTr="718BC2D6">
        <w:tc>
          <w:tcPr>
            <w:tcW w:w="772" w:type="dxa"/>
          </w:tcPr>
          <w:p w14:paraId="154C41AA" w14:textId="77777777" w:rsidR="00A6346B" w:rsidRPr="00D526AB" w:rsidRDefault="00A6346B" w:rsidP="00EF055D">
            <w:pPr>
              <w:pStyle w:val="ListParagraph"/>
              <w:numPr>
                <w:ilvl w:val="0"/>
                <w:numId w:val="17"/>
              </w:numPr>
              <w:ind w:left="0" w:firstLine="0"/>
              <w:rPr>
                <w:rFonts w:ascii="Tahoma" w:hAnsi="Tahoma" w:cs="Tahoma"/>
                <w:b/>
              </w:rPr>
            </w:pPr>
          </w:p>
        </w:tc>
        <w:tc>
          <w:tcPr>
            <w:tcW w:w="2449" w:type="dxa"/>
          </w:tcPr>
          <w:p w14:paraId="297FD4F3" w14:textId="309D61FD" w:rsidR="00A6346B" w:rsidRPr="00D526AB" w:rsidRDefault="0096693F" w:rsidP="002013C4">
            <w:pPr>
              <w:pStyle w:val="ListParagraph"/>
              <w:tabs>
                <w:tab w:val="left" w:pos="426"/>
              </w:tabs>
              <w:ind w:left="0" w:firstLine="0"/>
              <w:jc w:val="both"/>
              <w:rPr>
                <w:rFonts w:ascii="Tahoma" w:hAnsi="Tahoma" w:cs="Tahoma"/>
                <w:b/>
                <w:color w:val="000000"/>
              </w:rPr>
            </w:pPr>
            <w:r w:rsidRPr="00D526AB">
              <w:rPr>
                <w:rFonts w:ascii="Tahoma" w:hAnsi="Tahoma" w:cs="Tahoma"/>
                <w:b/>
                <w:color w:val="000000"/>
              </w:rPr>
              <w:t xml:space="preserve">Paslaugų teikimo </w:t>
            </w:r>
            <w:r w:rsidR="00EF055D" w:rsidRPr="00D526AB">
              <w:rPr>
                <w:rFonts w:ascii="Tahoma" w:hAnsi="Tahoma" w:cs="Tahoma"/>
                <w:b/>
                <w:color w:val="000000"/>
              </w:rPr>
              <w:t xml:space="preserve"> viet</w:t>
            </w:r>
            <w:r w:rsidR="002C4675" w:rsidRPr="00D526AB">
              <w:rPr>
                <w:rFonts w:ascii="Tahoma" w:hAnsi="Tahoma" w:cs="Tahoma"/>
                <w:b/>
                <w:color w:val="000000"/>
              </w:rPr>
              <w:t>os</w:t>
            </w:r>
          </w:p>
        </w:tc>
        <w:tc>
          <w:tcPr>
            <w:tcW w:w="6555" w:type="dxa"/>
            <w:gridSpan w:val="2"/>
            <w:tcBorders>
              <w:bottom w:val="single" w:sz="4" w:space="0" w:color="auto"/>
            </w:tcBorders>
          </w:tcPr>
          <w:p w14:paraId="4C200C2A" w14:textId="0816F80F" w:rsidR="00A6346B"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Lvivo g. 25-101, Vilnius;</w:t>
            </w:r>
          </w:p>
          <w:p w14:paraId="5058E6DD" w14:textId="3CFF4479"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Savanorių pr. 276, Kaunas;</w:t>
            </w:r>
          </w:p>
          <w:p w14:paraId="0610054B"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Baltijos pr. 123-1, Klaipėda;</w:t>
            </w:r>
          </w:p>
          <w:p w14:paraId="02B1B505"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Paukščių takas 2, Šiauliai;</w:t>
            </w:r>
          </w:p>
          <w:p w14:paraId="37D2C7DA"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P. Puzino g. 7, Panevėžys;</w:t>
            </w:r>
          </w:p>
          <w:p w14:paraId="3E7A410E"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Pušyno g. 51, Alytus;</w:t>
            </w:r>
          </w:p>
          <w:p w14:paraId="141C3276"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Jūros g. 3, Tauragė;</w:t>
            </w:r>
          </w:p>
          <w:p w14:paraId="78875BD0"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Kauno g. 20, Utena;</w:t>
            </w:r>
          </w:p>
          <w:p w14:paraId="107D7E7B"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Laisvės g. 10, Marijampolė;</w:t>
            </w:r>
          </w:p>
          <w:p w14:paraId="5CD91477"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Turgaus a. 15A-2, Telšiai.</w:t>
            </w:r>
          </w:p>
          <w:p w14:paraId="1A272452" w14:textId="77777777" w:rsidR="00BA0179" w:rsidRPr="00D526AB" w:rsidRDefault="00BA0179" w:rsidP="00C71F00">
            <w:pPr>
              <w:pStyle w:val="ListParagraph"/>
              <w:tabs>
                <w:tab w:val="left" w:pos="426"/>
              </w:tabs>
              <w:ind w:left="0" w:firstLine="0"/>
              <w:jc w:val="both"/>
              <w:rPr>
                <w:rFonts w:ascii="Tahoma" w:hAnsi="Tahoma" w:cs="Tahoma"/>
              </w:rPr>
            </w:pPr>
          </w:p>
          <w:p w14:paraId="28193EFA" w14:textId="675DD203" w:rsidR="00BA0179" w:rsidRPr="00D526AB" w:rsidRDefault="00BA0179" w:rsidP="00C71F00">
            <w:pPr>
              <w:pStyle w:val="ListParagraph"/>
              <w:tabs>
                <w:tab w:val="left" w:pos="426"/>
              </w:tabs>
              <w:ind w:left="0" w:firstLine="0"/>
              <w:jc w:val="both"/>
              <w:rPr>
                <w:rFonts w:ascii="Tahoma" w:hAnsi="Tahoma" w:cs="Tahoma"/>
              </w:rPr>
            </w:pPr>
            <w:r w:rsidRPr="00D526AB">
              <w:rPr>
                <w:rFonts w:ascii="Tahoma" w:hAnsi="Tahoma" w:cs="Tahoma"/>
              </w:rPr>
              <w:t>Adresas gali būti keičiamas nurodytų miestų ribose.</w:t>
            </w:r>
          </w:p>
        </w:tc>
      </w:tr>
      <w:tr w:rsidR="00385F6B" w:rsidRPr="00D526AB" w14:paraId="22B70091" w14:textId="77777777" w:rsidTr="718BC2D6">
        <w:tc>
          <w:tcPr>
            <w:tcW w:w="772" w:type="dxa"/>
          </w:tcPr>
          <w:p w14:paraId="05A13873" w14:textId="77777777" w:rsidR="00385F6B" w:rsidRPr="00D526AB" w:rsidRDefault="00385F6B" w:rsidP="00EF055D">
            <w:pPr>
              <w:pStyle w:val="ListParagraph"/>
              <w:numPr>
                <w:ilvl w:val="0"/>
                <w:numId w:val="17"/>
              </w:numPr>
              <w:ind w:left="0" w:firstLine="0"/>
              <w:rPr>
                <w:rFonts w:ascii="Tahoma" w:hAnsi="Tahoma" w:cs="Tahoma"/>
                <w:b/>
              </w:rPr>
            </w:pPr>
          </w:p>
        </w:tc>
        <w:tc>
          <w:tcPr>
            <w:tcW w:w="2449" w:type="dxa"/>
          </w:tcPr>
          <w:p w14:paraId="14FF46CE" w14:textId="69DED763" w:rsidR="00385F6B" w:rsidRPr="00D526AB" w:rsidRDefault="00385F6B" w:rsidP="002013C4">
            <w:pPr>
              <w:pStyle w:val="ListParagraph"/>
              <w:tabs>
                <w:tab w:val="left" w:pos="426"/>
              </w:tabs>
              <w:ind w:left="0" w:firstLine="0"/>
              <w:jc w:val="both"/>
              <w:rPr>
                <w:rFonts w:ascii="Tahoma" w:hAnsi="Tahoma" w:cs="Tahoma"/>
                <w:b/>
                <w:color w:val="000000"/>
              </w:rPr>
            </w:pPr>
            <w:r w:rsidRPr="00D526AB">
              <w:rPr>
                <w:rFonts w:ascii="Tahoma" w:hAnsi="Tahoma" w:cs="Tahoma"/>
                <w:b/>
                <w:color w:val="000000"/>
              </w:rPr>
              <w:t>Paslaugų teikimo terminas</w:t>
            </w:r>
          </w:p>
        </w:tc>
        <w:tc>
          <w:tcPr>
            <w:tcW w:w="6555" w:type="dxa"/>
            <w:gridSpan w:val="2"/>
            <w:tcBorders>
              <w:bottom w:val="single" w:sz="4" w:space="0" w:color="auto"/>
            </w:tcBorders>
          </w:tcPr>
          <w:p w14:paraId="204C1B10" w14:textId="37330E33" w:rsidR="00385F6B" w:rsidRPr="00D526AB" w:rsidRDefault="00D63927" w:rsidP="00C71F00">
            <w:pPr>
              <w:pStyle w:val="ListParagraph"/>
              <w:tabs>
                <w:tab w:val="left" w:pos="426"/>
              </w:tabs>
              <w:ind w:left="0" w:firstLine="0"/>
              <w:jc w:val="both"/>
              <w:rPr>
                <w:rFonts w:ascii="Tahoma" w:hAnsi="Tahoma" w:cs="Tahoma"/>
              </w:rPr>
            </w:pPr>
            <w:r w:rsidRPr="00D526AB">
              <w:rPr>
                <w:rFonts w:ascii="Tahoma" w:hAnsi="Tahoma" w:cs="Tahoma"/>
              </w:rPr>
              <w:t>Prekės/p</w:t>
            </w:r>
            <w:r w:rsidR="00385F6B" w:rsidRPr="00D526AB">
              <w:rPr>
                <w:rFonts w:ascii="Tahoma" w:hAnsi="Tahoma" w:cs="Tahoma"/>
              </w:rPr>
              <w:t>aslaugos teikiamos pagal poreik</w:t>
            </w:r>
            <w:r w:rsidR="002013C4" w:rsidRPr="00D526AB">
              <w:rPr>
                <w:rFonts w:ascii="Tahoma" w:hAnsi="Tahoma" w:cs="Tahoma"/>
              </w:rPr>
              <w:t>į</w:t>
            </w:r>
            <w:r w:rsidR="00385F6B" w:rsidRPr="00D526AB">
              <w:rPr>
                <w:rFonts w:ascii="Tahoma" w:hAnsi="Tahoma" w:cs="Tahoma"/>
              </w:rPr>
              <w:t xml:space="preserve"> </w:t>
            </w:r>
            <w:r w:rsidRPr="00D526AB">
              <w:rPr>
                <w:rFonts w:ascii="Tahoma" w:hAnsi="Tahoma" w:cs="Tahoma"/>
              </w:rPr>
              <w:t>24</w:t>
            </w:r>
            <w:r w:rsidR="00385F6B" w:rsidRPr="00D526AB">
              <w:rPr>
                <w:rFonts w:ascii="Tahoma" w:hAnsi="Tahoma" w:cs="Tahoma"/>
              </w:rPr>
              <w:t xml:space="preserve"> mėn. nuo sutarties įsigaliojimo dienos.</w:t>
            </w:r>
          </w:p>
        </w:tc>
      </w:tr>
      <w:tr w:rsidR="00BA0179" w:rsidRPr="00D526AB" w14:paraId="5BE23088" w14:textId="77777777" w:rsidTr="718BC2D6">
        <w:trPr>
          <w:trHeight w:val="1549"/>
        </w:trPr>
        <w:tc>
          <w:tcPr>
            <w:tcW w:w="772" w:type="dxa"/>
            <w:vAlign w:val="center"/>
          </w:tcPr>
          <w:p w14:paraId="52BFDBC4" w14:textId="77777777" w:rsidR="00BA0179" w:rsidRPr="00D526AB" w:rsidRDefault="00BA0179" w:rsidP="00232B96">
            <w:pPr>
              <w:pStyle w:val="ListParagraph"/>
              <w:numPr>
                <w:ilvl w:val="0"/>
                <w:numId w:val="17"/>
              </w:numPr>
              <w:ind w:left="0" w:firstLine="0"/>
              <w:jc w:val="center"/>
              <w:rPr>
                <w:rFonts w:ascii="Tahoma" w:hAnsi="Tahoma" w:cs="Tahoma"/>
                <w:b/>
              </w:rPr>
            </w:pPr>
          </w:p>
        </w:tc>
        <w:tc>
          <w:tcPr>
            <w:tcW w:w="2449" w:type="dxa"/>
            <w:vAlign w:val="center"/>
          </w:tcPr>
          <w:p w14:paraId="255EDB87" w14:textId="77777777" w:rsidR="00BA0179" w:rsidRPr="00D526AB" w:rsidRDefault="00BA0179" w:rsidP="00E57BF8">
            <w:pPr>
              <w:pStyle w:val="ListParagraph"/>
              <w:tabs>
                <w:tab w:val="left" w:pos="426"/>
              </w:tabs>
              <w:ind w:left="0" w:firstLine="0"/>
              <w:jc w:val="both"/>
              <w:rPr>
                <w:rFonts w:ascii="Tahoma" w:hAnsi="Tahoma" w:cs="Tahoma"/>
                <w:b/>
                <w:color w:val="000000"/>
              </w:rPr>
            </w:pPr>
            <w:r w:rsidRPr="00D526AB">
              <w:rPr>
                <w:rFonts w:ascii="Tahoma" w:hAnsi="Tahoma" w:cs="Tahoma"/>
                <w:b/>
                <w:color w:val="000000"/>
              </w:rPr>
              <w:t>Vykdymo terminai ir tvarka</w:t>
            </w:r>
          </w:p>
        </w:tc>
        <w:tc>
          <w:tcPr>
            <w:tcW w:w="6555" w:type="dxa"/>
            <w:gridSpan w:val="2"/>
          </w:tcPr>
          <w:p w14:paraId="6F56FAB0" w14:textId="77777777" w:rsidR="00BA0179" w:rsidRPr="00D526AB" w:rsidRDefault="00BA0179"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Tiekėjas užsakytas eksploatacines medžiagas privalo pristatyti per 5 darbo dienas į vieną iš nurodytų Registrų centro padalinių.</w:t>
            </w:r>
          </w:p>
          <w:p w14:paraId="492E5E1B" w14:textId="7689F5BA" w:rsidR="00BA0179" w:rsidRPr="00D526AB" w:rsidRDefault="00381480" w:rsidP="00BA0179">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Užsakytas r</w:t>
            </w:r>
            <w:r w:rsidR="00BA0179" w:rsidRPr="00D526AB">
              <w:rPr>
                <w:rFonts w:ascii="Tahoma" w:hAnsi="Tahoma" w:cs="Tahoma"/>
              </w:rPr>
              <w:t>emonto, profilaktikos paslaugas Tiekėjas turi suteikti per 10 darbo dienų</w:t>
            </w:r>
            <w:r w:rsidR="00744EF4" w:rsidRPr="00D526AB">
              <w:rPr>
                <w:rFonts w:ascii="Tahoma" w:hAnsi="Tahoma" w:cs="Tahoma"/>
              </w:rPr>
              <w:t xml:space="preserve"> nuo Užsakymo pateikimo datos Tiekėjo nurodytu el.</w:t>
            </w:r>
            <w:r w:rsidR="00891F75" w:rsidRPr="00D526AB">
              <w:rPr>
                <w:rFonts w:ascii="Tahoma" w:hAnsi="Tahoma" w:cs="Tahoma"/>
              </w:rPr>
              <w:t xml:space="preserve"> </w:t>
            </w:r>
            <w:r w:rsidR="00744EF4" w:rsidRPr="00D526AB">
              <w:rPr>
                <w:rFonts w:ascii="Tahoma" w:hAnsi="Tahoma" w:cs="Tahoma"/>
              </w:rPr>
              <w:t>paštu</w:t>
            </w:r>
            <w:r w:rsidR="00891F75" w:rsidRPr="00D526AB">
              <w:rPr>
                <w:rFonts w:ascii="Tahoma" w:hAnsi="Tahoma" w:cs="Tahoma"/>
              </w:rPr>
              <w:t>.</w:t>
            </w:r>
          </w:p>
          <w:p w14:paraId="5264B34B" w14:textId="77777777" w:rsidR="00381480" w:rsidRPr="00D526AB" w:rsidRDefault="00381480" w:rsidP="00381480">
            <w:pPr>
              <w:tabs>
                <w:tab w:val="left" w:pos="499"/>
              </w:tabs>
              <w:jc w:val="both"/>
              <w:rPr>
                <w:rFonts w:cs="Tahoma"/>
              </w:rPr>
            </w:pPr>
          </w:p>
          <w:p w14:paraId="1DA84816" w14:textId="5B8E9ACD" w:rsidR="00381480" w:rsidRPr="00D526AB" w:rsidRDefault="56B1F27D" w:rsidP="00381480">
            <w:pPr>
              <w:tabs>
                <w:tab w:val="left" w:pos="499"/>
              </w:tabs>
              <w:jc w:val="both"/>
              <w:rPr>
                <w:rFonts w:eastAsia="Tahoma" w:cs="Tahoma"/>
              </w:rPr>
            </w:pPr>
            <w:r w:rsidRPr="00D526AB">
              <w:rPr>
                <w:rFonts w:eastAsia="Tahoma" w:cs="Tahoma"/>
                <w:color w:val="000000" w:themeColor="text1"/>
              </w:rPr>
              <w:t>Paslaugų / jų dalies / etapo / periodo suteikimo termino pratęsimas nurodytas paslaugų pirkimo-pardavimo sutarties Specialiųjų sąlyg</w:t>
            </w:r>
            <w:r w:rsidRPr="00D526AB">
              <w:rPr>
                <w:rFonts w:cs="Tahoma"/>
              </w:rPr>
              <w:t>ų 4.2</w:t>
            </w:r>
            <w:r w:rsidR="083065D2" w:rsidRPr="00D526AB">
              <w:rPr>
                <w:rFonts w:cs="Tahoma"/>
              </w:rPr>
              <w:t xml:space="preserve"> punkte.</w:t>
            </w:r>
            <w:r w:rsidRPr="00D526AB">
              <w:rPr>
                <w:rFonts w:eastAsia="Tahoma" w:cs="Tahoma"/>
                <w:color w:val="000000" w:themeColor="text1"/>
              </w:rPr>
              <w:t xml:space="preserve"> </w:t>
            </w:r>
            <w:r w:rsidRPr="00D526AB">
              <w:rPr>
                <w:rFonts w:eastAsia="Tahoma" w:cs="Tahoma"/>
                <w:b/>
                <w:bCs/>
                <w:color w:val="000000" w:themeColor="text1"/>
              </w:rPr>
              <w:t xml:space="preserve"> </w:t>
            </w:r>
          </w:p>
        </w:tc>
      </w:tr>
      <w:tr w:rsidR="00D63927" w:rsidRPr="00D526AB" w14:paraId="503CDEBF" w14:textId="77777777" w:rsidTr="718BC2D6">
        <w:tc>
          <w:tcPr>
            <w:tcW w:w="772" w:type="dxa"/>
          </w:tcPr>
          <w:p w14:paraId="37D158B0" w14:textId="77777777" w:rsidR="00D63927" w:rsidRPr="00D526AB" w:rsidRDefault="00D63927" w:rsidP="00D63927">
            <w:pPr>
              <w:pStyle w:val="ListParagraph"/>
              <w:numPr>
                <w:ilvl w:val="0"/>
                <w:numId w:val="17"/>
              </w:numPr>
              <w:ind w:left="0" w:firstLine="0"/>
              <w:rPr>
                <w:rFonts w:ascii="Tahoma" w:hAnsi="Tahoma" w:cs="Tahoma"/>
                <w:b/>
              </w:rPr>
            </w:pPr>
          </w:p>
        </w:tc>
        <w:tc>
          <w:tcPr>
            <w:tcW w:w="9004" w:type="dxa"/>
            <w:gridSpan w:val="3"/>
          </w:tcPr>
          <w:p w14:paraId="75441740" w14:textId="25BBA9C5" w:rsidR="00D63927" w:rsidRPr="00D526AB" w:rsidRDefault="00D63927" w:rsidP="00D63927">
            <w:pPr>
              <w:pStyle w:val="ListParagraph"/>
              <w:tabs>
                <w:tab w:val="left" w:pos="426"/>
              </w:tabs>
              <w:ind w:left="0" w:firstLine="0"/>
              <w:jc w:val="both"/>
              <w:rPr>
                <w:rFonts w:ascii="Tahoma" w:hAnsi="Tahoma" w:cs="Tahoma"/>
                <w:b/>
              </w:rPr>
            </w:pPr>
            <w:r w:rsidRPr="00D526AB">
              <w:rPr>
                <w:rFonts w:ascii="Tahoma" w:hAnsi="Tahoma" w:cs="Tahoma"/>
                <w:b/>
              </w:rPr>
              <w:t>Techniniai reikalavimai pirkimo objektui</w:t>
            </w:r>
          </w:p>
        </w:tc>
      </w:tr>
      <w:tr w:rsidR="00D63927" w:rsidRPr="00D526AB" w14:paraId="237A5DB5" w14:textId="77777777" w:rsidTr="718BC2D6">
        <w:tc>
          <w:tcPr>
            <w:tcW w:w="772" w:type="dxa"/>
          </w:tcPr>
          <w:p w14:paraId="018E1745" w14:textId="77777777" w:rsidR="00D63927" w:rsidRPr="00D526AB" w:rsidRDefault="00D63927" w:rsidP="00D63927">
            <w:pPr>
              <w:pStyle w:val="ListParagraph"/>
              <w:numPr>
                <w:ilvl w:val="1"/>
                <w:numId w:val="17"/>
              </w:numPr>
              <w:ind w:left="0" w:firstLine="0"/>
              <w:rPr>
                <w:rFonts w:ascii="Tahoma" w:hAnsi="Tahoma" w:cs="Tahoma"/>
                <w:b/>
              </w:rPr>
            </w:pPr>
          </w:p>
        </w:tc>
        <w:tc>
          <w:tcPr>
            <w:tcW w:w="9004" w:type="dxa"/>
            <w:gridSpan w:val="3"/>
          </w:tcPr>
          <w:p w14:paraId="25E37E8B" w14:textId="16BA1085" w:rsidR="00D63927" w:rsidRPr="00D526AB" w:rsidRDefault="00D63927" w:rsidP="00D63927">
            <w:pPr>
              <w:tabs>
                <w:tab w:val="left" w:pos="352"/>
                <w:tab w:val="left" w:pos="851"/>
              </w:tabs>
              <w:jc w:val="both"/>
              <w:rPr>
                <w:rFonts w:cs="Tahoma"/>
                <w:b/>
                <w:bCs/>
              </w:rPr>
            </w:pPr>
            <w:r w:rsidRPr="00D526AB">
              <w:rPr>
                <w:rFonts w:cs="Tahoma"/>
                <w:b/>
                <w:bCs/>
              </w:rPr>
              <w:t>Esama situacija</w:t>
            </w:r>
          </w:p>
        </w:tc>
      </w:tr>
      <w:tr w:rsidR="00D63927" w:rsidRPr="00D526AB" w14:paraId="3E85A3A0" w14:textId="77777777" w:rsidTr="718BC2D6">
        <w:tc>
          <w:tcPr>
            <w:tcW w:w="772" w:type="dxa"/>
          </w:tcPr>
          <w:p w14:paraId="0B91D656" w14:textId="77777777" w:rsidR="00D63927" w:rsidRPr="00D526AB" w:rsidRDefault="00D63927" w:rsidP="008658C4">
            <w:pPr>
              <w:pStyle w:val="ListParagraph"/>
              <w:numPr>
                <w:ilvl w:val="2"/>
                <w:numId w:val="17"/>
              </w:numPr>
              <w:ind w:left="0" w:firstLine="0"/>
              <w:rPr>
                <w:rFonts w:ascii="Tahoma" w:hAnsi="Tahoma" w:cs="Tahoma"/>
                <w:b/>
              </w:rPr>
            </w:pPr>
          </w:p>
        </w:tc>
        <w:tc>
          <w:tcPr>
            <w:tcW w:w="2449" w:type="dxa"/>
          </w:tcPr>
          <w:p w14:paraId="74D863B3" w14:textId="4BDCD35E" w:rsidR="00D63927" w:rsidRPr="00D526AB" w:rsidRDefault="00D63927" w:rsidP="00D63927">
            <w:pPr>
              <w:jc w:val="both"/>
              <w:rPr>
                <w:rFonts w:cs="Tahoma"/>
                <w:bCs/>
              </w:rPr>
            </w:pPr>
            <w:r w:rsidRPr="00D526AB">
              <w:rPr>
                <w:rFonts w:cs="Tahoma"/>
                <w:bCs/>
              </w:rPr>
              <w:t>Pirkėjo turima įranga kuriai Tiekėjas turės teikti įrangos eksploatacinės medžiagos ir remonto paslaugas.</w:t>
            </w:r>
          </w:p>
        </w:tc>
        <w:tc>
          <w:tcPr>
            <w:tcW w:w="6555" w:type="dxa"/>
            <w:gridSpan w:val="2"/>
          </w:tcPr>
          <w:p w14:paraId="2351E798" w14:textId="34936071" w:rsidR="00D63927" w:rsidRPr="00D526AB" w:rsidRDefault="008658C4" w:rsidP="008658C4">
            <w:pPr>
              <w:pStyle w:val="ListParagraph"/>
              <w:numPr>
                <w:ilvl w:val="0"/>
                <w:numId w:val="19"/>
              </w:numPr>
              <w:tabs>
                <w:tab w:val="left" w:pos="352"/>
                <w:tab w:val="left" w:pos="851"/>
              </w:tabs>
              <w:jc w:val="both"/>
              <w:rPr>
                <w:rFonts w:ascii="Tahoma" w:hAnsi="Tahoma" w:cs="Tahoma"/>
              </w:rPr>
            </w:pPr>
            <w:r w:rsidRPr="00D526AB">
              <w:rPr>
                <w:rFonts w:ascii="Tahoma" w:hAnsi="Tahoma" w:cs="Tahoma"/>
              </w:rPr>
              <w:t xml:space="preserve">12 vnt. Epson SC-T5405 LFP </w:t>
            </w:r>
            <w:proofErr w:type="spellStart"/>
            <w:r w:rsidRPr="00D526AB">
              <w:rPr>
                <w:rFonts w:ascii="Tahoma" w:hAnsi="Tahoma" w:cs="Tahoma"/>
              </w:rPr>
              <w:t>Color</w:t>
            </w:r>
            <w:proofErr w:type="spellEnd"/>
            <w:r w:rsidRPr="00D526AB">
              <w:rPr>
                <w:rFonts w:ascii="Tahoma" w:hAnsi="Tahoma" w:cs="Tahoma"/>
              </w:rPr>
              <w:t>;</w:t>
            </w:r>
          </w:p>
          <w:p w14:paraId="2C75CEA7" w14:textId="1D1B1F7B" w:rsidR="008658C4" w:rsidRPr="00D526AB" w:rsidRDefault="008658C4" w:rsidP="008658C4">
            <w:pPr>
              <w:pStyle w:val="ListParagraph"/>
              <w:numPr>
                <w:ilvl w:val="0"/>
                <w:numId w:val="19"/>
              </w:numPr>
              <w:tabs>
                <w:tab w:val="left" w:pos="352"/>
                <w:tab w:val="left" w:pos="851"/>
              </w:tabs>
              <w:jc w:val="both"/>
              <w:rPr>
                <w:rFonts w:ascii="Tahoma" w:hAnsi="Tahoma" w:cs="Tahoma"/>
              </w:rPr>
            </w:pPr>
            <w:r w:rsidRPr="00D526AB">
              <w:rPr>
                <w:rFonts w:ascii="Tahoma" w:hAnsi="Tahoma" w:cs="Tahoma"/>
              </w:rPr>
              <w:t xml:space="preserve">12 vnt. </w:t>
            </w:r>
            <w:proofErr w:type="spellStart"/>
            <w:r w:rsidRPr="00D526AB">
              <w:rPr>
                <w:rFonts w:ascii="Tahoma" w:hAnsi="Tahoma" w:cs="Tahoma"/>
              </w:rPr>
              <w:t>WideTEK</w:t>
            </w:r>
            <w:proofErr w:type="spellEnd"/>
            <w:r w:rsidRPr="00D526AB">
              <w:rPr>
                <w:rFonts w:ascii="Tahoma" w:hAnsi="Tahoma" w:cs="Tahoma"/>
              </w:rPr>
              <w:t xml:space="preserve"> 36.</w:t>
            </w:r>
          </w:p>
        </w:tc>
      </w:tr>
      <w:tr w:rsidR="008658C4" w:rsidRPr="00D526AB" w14:paraId="64DA368F" w14:textId="77777777" w:rsidTr="718BC2D6">
        <w:tc>
          <w:tcPr>
            <w:tcW w:w="772" w:type="dxa"/>
          </w:tcPr>
          <w:p w14:paraId="62FE6C97" w14:textId="77777777" w:rsidR="008658C4" w:rsidRPr="00D526AB" w:rsidRDefault="008658C4" w:rsidP="002E6323">
            <w:pPr>
              <w:pStyle w:val="ListParagraph"/>
              <w:numPr>
                <w:ilvl w:val="1"/>
                <w:numId w:val="17"/>
              </w:numPr>
              <w:rPr>
                <w:rFonts w:ascii="Tahoma" w:hAnsi="Tahoma" w:cs="Tahoma"/>
                <w:b/>
              </w:rPr>
            </w:pPr>
          </w:p>
        </w:tc>
        <w:tc>
          <w:tcPr>
            <w:tcW w:w="9004" w:type="dxa"/>
            <w:gridSpan w:val="3"/>
          </w:tcPr>
          <w:p w14:paraId="604C2953" w14:textId="1C0A7694" w:rsidR="008658C4" w:rsidRPr="00D526AB" w:rsidRDefault="002E6323" w:rsidP="00D63927">
            <w:pPr>
              <w:tabs>
                <w:tab w:val="left" w:pos="352"/>
                <w:tab w:val="left" w:pos="851"/>
              </w:tabs>
              <w:jc w:val="both"/>
              <w:rPr>
                <w:rFonts w:cs="Tahoma"/>
                <w:b/>
                <w:bCs/>
              </w:rPr>
            </w:pPr>
            <w:r w:rsidRPr="00D526AB">
              <w:rPr>
                <w:rFonts w:cs="Tahoma"/>
                <w:b/>
                <w:bCs/>
              </w:rPr>
              <w:t>E</w:t>
            </w:r>
            <w:r w:rsidR="008658C4" w:rsidRPr="00D526AB">
              <w:rPr>
                <w:rFonts w:cs="Tahoma"/>
                <w:b/>
                <w:bCs/>
              </w:rPr>
              <w:t>ksploatacinės medžiagos</w:t>
            </w:r>
          </w:p>
        </w:tc>
      </w:tr>
      <w:tr w:rsidR="00D63927" w:rsidRPr="00D526AB" w14:paraId="0A59034A" w14:textId="77777777" w:rsidTr="718BC2D6">
        <w:tc>
          <w:tcPr>
            <w:tcW w:w="772" w:type="dxa"/>
          </w:tcPr>
          <w:p w14:paraId="0C36E738" w14:textId="77777777" w:rsidR="00D63927" w:rsidRPr="00D526AB" w:rsidRDefault="00D63927" w:rsidP="002E6323">
            <w:pPr>
              <w:pStyle w:val="ListParagraph"/>
              <w:numPr>
                <w:ilvl w:val="2"/>
                <w:numId w:val="17"/>
              </w:numPr>
              <w:ind w:left="0" w:firstLine="0"/>
              <w:rPr>
                <w:rFonts w:ascii="Tahoma" w:hAnsi="Tahoma" w:cs="Tahoma"/>
                <w:b/>
              </w:rPr>
            </w:pPr>
          </w:p>
        </w:tc>
        <w:tc>
          <w:tcPr>
            <w:tcW w:w="2449" w:type="dxa"/>
          </w:tcPr>
          <w:p w14:paraId="315101C6" w14:textId="630E523D" w:rsidR="00D63927" w:rsidRPr="00D526AB" w:rsidRDefault="008658C4" w:rsidP="7C0659DC">
            <w:pPr>
              <w:jc w:val="both"/>
              <w:rPr>
                <w:rFonts w:cs="Tahoma"/>
              </w:rPr>
            </w:pPr>
            <w:r w:rsidRPr="00D526AB">
              <w:rPr>
                <w:rFonts w:cs="Tahoma"/>
              </w:rPr>
              <w:t>Rašalo kasetė</w:t>
            </w:r>
            <w:r w:rsidR="002E6323" w:rsidRPr="00D526AB">
              <w:rPr>
                <w:rFonts w:cs="Tahoma"/>
              </w:rPr>
              <w:t xml:space="preserve"> </w:t>
            </w:r>
            <w:r w:rsidR="002E6323" w:rsidRPr="00D526AB">
              <w:rPr>
                <w:rFonts w:cs="Tahoma"/>
                <w:b/>
                <w:bCs/>
              </w:rPr>
              <w:t>juoda</w:t>
            </w:r>
          </w:p>
        </w:tc>
        <w:tc>
          <w:tcPr>
            <w:tcW w:w="6555" w:type="dxa"/>
            <w:gridSpan w:val="2"/>
          </w:tcPr>
          <w:p w14:paraId="34C0BD1A" w14:textId="0219FBA5" w:rsidR="002E6323" w:rsidRPr="00D526AB" w:rsidRDefault="008658C4" w:rsidP="00D63927">
            <w:pPr>
              <w:tabs>
                <w:tab w:val="left" w:pos="352"/>
                <w:tab w:val="left" w:pos="851"/>
              </w:tabs>
              <w:jc w:val="both"/>
              <w:rPr>
                <w:rFonts w:cs="Tahoma"/>
              </w:rPr>
            </w:pPr>
            <w:r w:rsidRPr="00D526AB">
              <w:rPr>
                <w:rFonts w:cs="Tahoma"/>
              </w:rPr>
              <w:t>Originalių rašalo kasetė skirta Epson SC-T5405 spausdintuvui. Spalva</w:t>
            </w:r>
            <w:r w:rsidR="002E6323" w:rsidRPr="00D526AB">
              <w:rPr>
                <w:rFonts w:cs="Tahoma"/>
              </w:rPr>
              <w:t xml:space="preserve"> – juoda (angl. </w:t>
            </w:r>
            <w:proofErr w:type="spellStart"/>
            <w:r w:rsidR="002E6323" w:rsidRPr="00D526AB">
              <w:rPr>
                <w:rFonts w:cs="Tahoma"/>
              </w:rPr>
              <w:t>black</w:t>
            </w:r>
            <w:proofErr w:type="spellEnd"/>
            <w:r w:rsidR="002E6323" w:rsidRPr="00D526AB">
              <w:rPr>
                <w:rFonts w:cs="Tahoma"/>
              </w:rPr>
              <w:t>).</w:t>
            </w:r>
          </w:p>
          <w:p w14:paraId="0BBDC5C6" w14:textId="61234E82" w:rsidR="00D63927" w:rsidRPr="00D526AB" w:rsidRDefault="008658C4" w:rsidP="00D63927">
            <w:pPr>
              <w:tabs>
                <w:tab w:val="left" w:pos="352"/>
                <w:tab w:val="left" w:pos="851"/>
              </w:tabs>
              <w:jc w:val="both"/>
              <w:rPr>
                <w:rFonts w:cs="Tahoma"/>
              </w:rPr>
            </w:pPr>
            <w:r w:rsidRPr="00D526AB">
              <w:rPr>
                <w:rFonts w:cs="Tahoma"/>
              </w:rPr>
              <w:t>Dažų kiekis ne mažiau kaip 680 ml.</w:t>
            </w:r>
          </w:p>
        </w:tc>
      </w:tr>
      <w:tr w:rsidR="00D63927" w:rsidRPr="00D526AB" w14:paraId="200390E2" w14:textId="77777777" w:rsidTr="718BC2D6">
        <w:tc>
          <w:tcPr>
            <w:tcW w:w="772" w:type="dxa"/>
          </w:tcPr>
          <w:p w14:paraId="2C82B380" w14:textId="77777777" w:rsidR="00D63927" w:rsidRPr="00D526AB" w:rsidRDefault="00D63927" w:rsidP="002E6323">
            <w:pPr>
              <w:pStyle w:val="ListParagraph"/>
              <w:numPr>
                <w:ilvl w:val="2"/>
                <w:numId w:val="17"/>
              </w:numPr>
              <w:ind w:left="0" w:firstLine="0"/>
              <w:rPr>
                <w:rFonts w:ascii="Tahoma" w:hAnsi="Tahoma" w:cs="Tahoma"/>
                <w:b/>
              </w:rPr>
            </w:pPr>
          </w:p>
        </w:tc>
        <w:tc>
          <w:tcPr>
            <w:tcW w:w="2449" w:type="dxa"/>
          </w:tcPr>
          <w:p w14:paraId="2D2D0753" w14:textId="030FFF83" w:rsidR="00D63927" w:rsidRPr="00D526AB" w:rsidRDefault="002E6323" w:rsidP="7C0659DC">
            <w:pPr>
              <w:jc w:val="both"/>
              <w:rPr>
                <w:rFonts w:cs="Tahoma"/>
              </w:rPr>
            </w:pPr>
            <w:r w:rsidRPr="00D526AB">
              <w:rPr>
                <w:rFonts w:cs="Tahoma"/>
              </w:rPr>
              <w:t xml:space="preserve">Rašalo kasetė </w:t>
            </w:r>
            <w:r w:rsidRPr="00D526AB">
              <w:rPr>
                <w:rFonts w:cs="Tahoma"/>
                <w:highlight w:val="yellow"/>
              </w:rPr>
              <w:t>geltona</w:t>
            </w:r>
          </w:p>
        </w:tc>
        <w:tc>
          <w:tcPr>
            <w:tcW w:w="6555" w:type="dxa"/>
            <w:gridSpan w:val="2"/>
          </w:tcPr>
          <w:p w14:paraId="1A64A056" w14:textId="29B09C3D" w:rsidR="002E6323" w:rsidRPr="00D526AB" w:rsidRDefault="002E6323" w:rsidP="002E6323">
            <w:pPr>
              <w:tabs>
                <w:tab w:val="left" w:pos="352"/>
                <w:tab w:val="left" w:pos="851"/>
              </w:tabs>
              <w:jc w:val="both"/>
              <w:rPr>
                <w:rFonts w:cs="Tahoma"/>
              </w:rPr>
            </w:pPr>
            <w:r w:rsidRPr="00D526AB">
              <w:rPr>
                <w:rFonts w:cs="Tahoma"/>
              </w:rPr>
              <w:t xml:space="preserve">Originalių rašalo kasetė skirta Epson SC-T5405 spausdintuvui. Spalva – geltona (angl. </w:t>
            </w:r>
            <w:proofErr w:type="spellStart"/>
            <w:r w:rsidRPr="00D526AB">
              <w:rPr>
                <w:rFonts w:cs="Tahoma"/>
              </w:rPr>
              <w:t>yellow</w:t>
            </w:r>
            <w:proofErr w:type="spellEnd"/>
            <w:r w:rsidRPr="00D526AB">
              <w:rPr>
                <w:rFonts w:cs="Tahoma"/>
              </w:rPr>
              <w:t>).</w:t>
            </w:r>
          </w:p>
          <w:p w14:paraId="337EBC1E" w14:textId="2167B718" w:rsidR="00D63927" w:rsidRPr="00D526AB" w:rsidRDefault="002E6323" w:rsidP="002E6323">
            <w:pPr>
              <w:tabs>
                <w:tab w:val="left" w:pos="352"/>
                <w:tab w:val="left" w:pos="851"/>
              </w:tabs>
              <w:jc w:val="both"/>
              <w:rPr>
                <w:rFonts w:cs="Tahoma"/>
              </w:rPr>
            </w:pPr>
            <w:r w:rsidRPr="00D526AB">
              <w:rPr>
                <w:rFonts w:cs="Tahoma"/>
              </w:rPr>
              <w:t>Dažų kiekis ne mažiau kaip 680 ml.</w:t>
            </w:r>
          </w:p>
        </w:tc>
      </w:tr>
      <w:tr w:rsidR="00D63927" w:rsidRPr="00D526AB" w14:paraId="0D54A99C" w14:textId="77777777" w:rsidTr="718BC2D6">
        <w:tc>
          <w:tcPr>
            <w:tcW w:w="772" w:type="dxa"/>
          </w:tcPr>
          <w:p w14:paraId="14EB9326" w14:textId="77777777" w:rsidR="00D63927" w:rsidRPr="00D526AB" w:rsidRDefault="00D63927" w:rsidP="002E6323">
            <w:pPr>
              <w:pStyle w:val="ListParagraph"/>
              <w:numPr>
                <w:ilvl w:val="2"/>
                <w:numId w:val="17"/>
              </w:numPr>
              <w:ind w:left="0" w:firstLine="0"/>
              <w:rPr>
                <w:rFonts w:ascii="Tahoma" w:hAnsi="Tahoma" w:cs="Tahoma"/>
                <w:b/>
              </w:rPr>
            </w:pPr>
          </w:p>
        </w:tc>
        <w:tc>
          <w:tcPr>
            <w:tcW w:w="2449" w:type="dxa"/>
          </w:tcPr>
          <w:p w14:paraId="2C78E78E" w14:textId="5D40B647" w:rsidR="002E6323" w:rsidRPr="00D526AB" w:rsidRDefault="002E6323" w:rsidP="7C0659DC">
            <w:pPr>
              <w:jc w:val="both"/>
              <w:rPr>
                <w:rFonts w:cs="Tahoma"/>
              </w:rPr>
            </w:pPr>
            <w:r w:rsidRPr="00D526AB">
              <w:rPr>
                <w:rFonts w:cs="Tahoma"/>
              </w:rPr>
              <w:t xml:space="preserve">Rašalo kasetė </w:t>
            </w:r>
            <w:r w:rsidRPr="00D526AB">
              <w:rPr>
                <w:rFonts w:cs="Tahoma"/>
                <w:highlight w:val="magenta"/>
              </w:rPr>
              <w:t>purpurinė</w:t>
            </w:r>
          </w:p>
        </w:tc>
        <w:tc>
          <w:tcPr>
            <w:tcW w:w="6555" w:type="dxa"/>
            <w:gridSpan w:val="2"/>
          </w:tcPr>
          <w:p w14:paraId="22E7E1DF" w14:textId="677308D5" w:rsidR="002E6323" w:rsidRPr="00D526AB" w:rsidRDefault="002E6323" w:rsidP="002E6323">
            <w:pPr>
              <w:tabs>
                <w:tab w:val="left" w:pos="352"/>
                <w:tab w:val="left" w:pos="851"/>
              </w:tabs>
              <w:jc w:val="both"/>
              <w:rPr>
                <w:rFonts w:cs="Tahoma"/>
              </w:rPr>
            </w:pPr>
            <w:r w:rsidRPr="00D526AB">
              <w:rPr>
                <w:rFonts w:cs="Tahoma"/>
              </w:rPr>
              <w:t xml:space="preserve">Originalių rašalo kasetė skirta Epson SC-T5405 spausdintuvui. Spalva – purpurinė (angl. </w:t>
            </w:r>
            <w:proofErr w:type="spellStart"/>
            <w:r w:rsidRPr="00D526AB">
              <w:rPr>
                <w:rFonts w:cs="Tahoma"/>
              </w:rPr>
              <w:t>magenta</w:t>
            </w:r>
            <w:proofErr w:type="spellEnd"/>
            <w:r w:rsidRPr="00D526AB">
              <w:rPr>
                <w:rFonts w:cs="Tahoma"/>
              </w:rPr>
              <w:t>).</w:t>
            </w:r>
          </w:p>
          <w:p w14:paraId="355808C1" w14:textId="34D0ECCC" w:rsidR="00D63927" w:rsidRPr="00D526AB" w:rsidRDefault="002E6323" w:rsidP="002E6323">
            <w:pPr>
              <w:tabs>
                <w:tab w:val="left" w:pos="352"/>
                <w:tab w:val="left" w:pos="851"/>
              </w:tabs>
              <w:jc w:val="both"/>
              <w:rPr>
                <w:rFonts w:cs="Tahoma"/>
              </w:rPr>
            </w:pPr>
            <w:r w:rsidRPr="00D526AB">
              <w:rPr>
                <w:rFonts w:cs="Tahoma"/>
              </w:rPr>
              <w:t>Dažų kiekis ne mažiau kaip 680 ml.</w:t>
            </w:r>
          </w:p>
        </w:tc>
      </w:tr>
      <w:tr w:rsidR="00D63927" w:rsidRPr="00D526AB" w14:paraId="1C883A61" w14:textId="77777777" w:rsidTr="718BC2D6">
        <w:tc>
          <w:tcPr>
            <w:tcW w:w="772" w:type="dxa"/>
          </w:tcPr>
          <w:p w14:paraId="677A39CA" w14:textId="77777777" w:rsidR="00D63927" w:rsidRPr="00D526AB" w:rsidRDefault="00D63927" w:rsidP="002E6323">
            <w:pPr>
              <w:pStyle w:val="ListParagraph"/>
              <w:numPr>
                <w:ilvl w:val="2"/>
                <w:numId w:val="17"/>
              </w:numPr>
              <w:ind w:left="0" w:firstLine="0"/>
              <w:rPr>
                <w:rFonts w:ascii="Tahoma" w:hAnsi="Tahoma" w:cs="Tahoma"/>
                <w:b/>
              </w:rPr>
            </w:pPr>
          </w:p>
        </w:tc>
        <w:tc>
          <w:tcPr>
            <w:tcW w:w="2449" w:type="dxa"/>
          </w:tcPr>
          <w:p w14:paraId="5707F3EA" w14:textId="72EBE2AC" w:rsidR="00D63927" w:rsidRPr="00D526AB" w:rsidRDefault="002E6323" w:rsidP="36604BF3">
            <w:pPr>
              <w:jc w:val="both"/>
              <w:rPr>
                <w:rFonts w:cs="Tahoma"/>
              </w:rPr>
            </w:pPr>
            <w:r w:rsidRPr="00D526AB">
              <w:rPr>
                <w:rFonts w:cs="Tahoma"/>
              </w:rPr>
              <w:t xml:space="preserve">Rašalo kasetė </w:t>
            </w:r>
            <w:r w:rsidRPr="00D526AB">
              <w:rPr>
                <w:rFonts w:cs="Tahoma"/>
                <w:highlight w:val="blue"/>
              </w:rPr>
              <w:t>mėlyna</w:t>
            </w:r>
          </w:p>
        </w:tc>
        <w:tc>
          <w:tcPr>
            <w:tcW w:w="6555" w:type="dxa"/>
            <w:gridSpan w:val="2"/>
          </w:tcPr>
          <w:p w14:paraId="4E191E35" w14:textId="3ACBA11B" w:rsidR="002E6323" w:rsidRPr="00D526AB" w:rsidRDefault="002E6323" w:rsidP="002E6323">
            <w:pPr>
              <w:tabs>
                <w:tab w:val="left" w:pos="352"/>
                <w:tab w:val="left" w:pos="851"/>
              </w:tabs>
              <w:jc w:val="both"/>
              <w:rPr>
                <w:rFonts w:cs="Tahoma"/>
              </w:rPr>
            </w:pPr>
            <w:r w:rsidRPr="00D526AB">
              <w:rPr>
                <w:rFonts w:cs="Tahoma"/>
              </w:rPr>
              <w:t xml:space="preserve">Originalių rašalo kasetė skirta Epson SC-T5405 spausdintuvui. Spalva – mėlyna (angl. </w:t>
            </w:r>
            <w:proofErr w:type="spellStart"/>
            <w:r w:rsidRPr="00D526AB">
              <w:rPr>
                <w:rFonts w:cs="Tahoma"/>
              </w:rPr>
              <w:t>cyan</w:t>
            </w:r>
            <w:proofErr w:type="spellEnd"/>
            <w:r w:rsidRPr="00D526AB">
              <w:rPr>
                <w:rFonts w:cs="Tahoma"/>
              </w:rPr>
              <w:t>).</w:t>
            </w:r>
          </w:p>
          <w:p w14:paraId="672549AC" w14:textId="34A8B7C3" w:rsidR="00D63927" w:rsidRPr="00D526AB" w:rsidRDefault="002E6323" w:rsidP="002E6323">
            <w:pPr>
              <w:tabs>
                <w:tab w:val="left" w:pos="352"/>
                <w:tab w:val="left" w:pos="851"/>
              </w:tabs>
              <w:jc w:val="both"/>
              <w:rPr>
                <w:rFonts w:cs="Tahoma"/>
              </w:rPr>
            </w:pPr>
            <w:r w:rsidRPr="00D526AB">
              <w:rPr>
                <w:rFonts w:cs="Tahoma"/>
              </w:rPr>
              <w:t>Dažų kiekis ne mažiau kaip 680 ml.</w:t>
            </w:r>
          </w:p>
        </w:tc>
      </w:tr>
      <w:tr w:rsidR="00D63927" w:rsidRPr="00D526AB" w14:paraId="271D36D1" w14:textId="77777777" w:rsidTr="718BC2D6">
        <w:tc>
          <w:tcPr>
            <w:tcW w:w="772" w:type="dxa"/>
          </w:tcPr>
          <w:p w14:paraId="2F41C1CF" w14:textId="77777777" w:rsidR="00D63927" w:rsidRPr="00D526AB" w:rsidRDefault="00D63927" w:rsidP="002E6323">
            <w:pPr>
              <w:pStyle w:val="ListParagraph"/>
              <w:numPr>
                <w:ilvl w:val="2"/>
                <w:numId w:val="17"/>
              </w:numPr>
              <w:ind w:left="0" w:firstLine="0"/>
              <w:rPr>
                <w:rFonts w:ascii="Tahoma" w:hAnsi="Tahoma" w:cs="Tahoma"/>
                <w:b/>
              </w:rPr>
            </w:pPr>
          </w:p>
        </w:tc>
        <w:tc>
          <w:tcPr>
            <w:tcW w:w="2449" w:type="dxa"/>
          </w:tcPr>
          <w:p w14:paraId="08B4F67F" w14:textId="645EE8D7" w:rsidR="00D63927" w:rsidRPr="00D526AB" w:rsidRDefault="002E6323" w:rsidP="00D63927">
            <w:pPr>
              <w:jc w:val="both"/>
              <w:rPr>
                <w:rFonts w:cs="Tahoma"/>
                <w:bCs/>
              </w:rPr>
            </w:pPr>
            <w:r w:rsidRPr="00D526AB">
              <w:rPr>
                <w:rFonts w:cs="Tahoma"/>
                <w:bCs/>
              </w:rPr>
              <w:t>Atliekų surinkimo talpykla</w:t>
            </w:r>
          </w:p>
        </w:tc>
        <w:tc>
          <w:tcPr>
            <w:tcW w:w="6555" w:type="dxa"/>
            <w:gridSpan w:val="2"/>
          </w:tcPr>
          <w:p w14:paraId="216126E1" w14:textId="57E515F7" w:rsidR="00D63927" w:rsidRPr="00D526AB" w:rsidRDefault="002E6323" w:rsidP="00D63927">
            <w:pPr>
              <w:tabs>
                <w:tab w:val="left" w:pos="352"/>
                <w:tab w:val="left" w:pos="851"/>
              </w:tabs>
              <w:jc w:val="both"/>
              <w:rPr>
                <w:rFonts w:cs="Tahoma"/>
              </w:rPr>
            </w:pPr>
            <w:r w:rsidRPr="00D526AB">
              <w:rPr>
                <w:rFonts w:cs="Tahoma"/>
              </w:rPr>
              <w:t>Originali Epson a</w:t>
            </w:r>
            <w:r w:rsidRPr="00D526AB">
              <w:rPr>
                <w:rFonts w:cs="Tahoma"/>
                <w:bCs/>
              </w:rPr>
              <w:t>tliekų surinkimo talpykla</w:t>
            </w:r>
            <w:r w:rsidRPr="00D526AB">
              <w:rPr>
                <w:rFonts w:cs="Tahoma"/>
              </w:rPr>
              <w:t xml:space="preserve"> (angl. </w:t>
            </w:r>
            <w:proofErr w:type="spellStart"/>
            <w:r w:rsidRPr="00D526AB">
              <w:rPr>
                <w:rFonts w:cs="Tahoma"/>
              </w:rPr>
              <w:t>maintenance</w:t>
            </w:r>
            <w:proofErr w:type="spellEnd"/>
            <w:r w:rsidRPr="00D526AB">
              <w:rPr>
                <w:rFonts w:cs="Tahoma"/>
              </w:rPr>
              <w:t xml:space="preserve"> </w:t>
            </w:r>
            <w:proofErr w:type="spellStart"/>
            <w:r w:rsidRPr="00D526AB">
              <w:rPr>
                <w:rFonts w:cs="Tahoma"/>
              </w:rPr>
              <w:t>box</w:t>
            </w:r>
            <w:proofErr w:type="spellEnd"/>
            <w:r w:rsidRPr="00D526AB">
              <w:rPr>
                <w:rFonts w:cs="Tahoma"/>
              </w:rPr>
              <w:t>) skirta Epson SC-T5405 spausdintuvui.</w:t>
            </w:r>
          </w:p>
        </w:tc>
      </w:tr>
      <w:tr w:rsidR="002E6323" w:rsidRPr="00D526AB" w14:paraId="6E40A9DE" w14:textId="77777777" w:rsidTr="718BC2D6">
        <w:tc>
          <w:tcPr>
            <w:tcW w:w="772" w:type="dxa"/>
          </w:tcPr>
          <w:p w14:paraId="2E1D9AD4" w14:textId="77777777" w:rsidR="002E6323" w:rsidRPr="00D526AB" w:rsidRDefault="002E6323" w:rsidP="00D63927">
            <w:pPr>
              <w:pStyle w:val="ListParagraph"/>
              <w:numPr>
                <w:ilvl w:val="1"/>
                <w:numId w:val="17"/>
              </w:numPr>
              <w:ind w:left="0" w:firstLine="0"/>
              <w:rPr>
                <w:rFonts w:ascii="Tahoma" w:hAnsi="Tahoma" w:cs="Tahoma"/>
                <w:b/>
              </w:rPr>
            </w:pPr>
          </w:p>
        </w:tc>
        <w:tc>
          <w:tcPr>
            <w:tcW w:w="9004" w:type="dxa"/>
            <w:gridSpan w:val="3"/>
          </w:tcPr>
          <w:p w14:paraId="0F5C9805" w14:textId="07EA60F6" w:rsidR="002E6323" w:rsidRPr="00D526AB" w:rsidRDefault="002E6323" w:rsidP="00D63927">
            <w:pPr>
              <w:tabs>
                <w:tab w:val="left" w:pos="352"/>
                <w:tab w:val="left" w:pos="851"/>
              </w:tabs>
              <w:jc w:val="both"/>
              <w:rPr>
                <w:rFonts w:cs="Tahoma"/>
                <w:b/>
                <w:bCs/>
              </w:rPr>
            </w:pPr>
            <w:r w:rsidRPr="00D526AB">
              <w:rPr>
                <w:rFonts w:cs="Tahoma"/>
                <w:b/>
                <w:bCs/>
              </w:rPr>
              <w:t>Rem</w:t>
            </w:r>
            <w:r w:rsidR="00753080" w:rsidRPr="00D526AB">
              <w:rPr>
                <w:rFonts w:cs="Tahoma"/>
                <w:b/>
                <w:bCs/>
              </w:rPr>
              <w:t>onto paslaugos</w:t>
            </w:r>
          </w:p>
        </w:tc>
      </w:tr>
      <w:tr w:rsidR="00D63927" w:rsidRPr="00D526AB" w14:paraId="0FBA8949" w14:textId="77777777" w:rsidTr="718BC2D6">
        <w:tc>
          <w:tcPr>
            <w:tcW w:w="772" w:type="dxa"/>
          </w:tcPr>
          <w:p w14:paraId="4A3EF267" w14:textId="77777777" w:rsidR="00D63927" w:rsidRPr="00D526AB" w:rsidRDefault="00D63927" w:rsidP="00753080">
            <w:pPr>
              <w:pStyle w:val="ListParagraph"/>
              <w:numPr>
                <w:ilvl w:val="2"/>
                <w:numId w:val="17"/>
              </w:numPr>
              <w:ind w:left="0" w:firstLine="0"/>
              <w:rPr>
                <w:rFonts w:ascii="Tahoma" w:hAnsi="Tahoma" w:cs="Tahoma"/>
                <w:b/>
              </w:rPr>
            </w:pPr>
          </w:p>
        </w:tc>
        <w:tc>
          <w:tcPr>
            <w:tcW w:w="2449" w:type="dxa"/>
          </w:tcPr>
          <w:p w14:paraId="6BE62CBC" w14:textId="37CA27C3" w:rsidR="00D63927" w:rsidRPr="00D526AB" w:rsidRDefault="00753080" w:rsidP="00D63927">
            <w:pPr>
              <w:jc w:val="both"/>
              <w:rPr>
                <w:rFonts w:cs="Tahoma"/>
                <w:bCs/>
              </w:rPr>
            </w:pPr>
            <w:r w:rsidRPr="00D526AB">
              <w:rPr>
                <w:rFonts w:cs="Tahoma"/>
                <w:bCs/>
              </w:rPr>
              <w:t>Profilaktika Epson SC-T5405</w:t>
            </w:r>
          </w:p>
        </w:tc>
        <w:tc>
          <w:tcPr>
            <w:tcW w:w="6555" w:type="dxa"/>
            <w:gridSpan w:val="2"/>
          </w:tcPr>
          <w:p w14:paraId="5BBF9D99" w14:textId="215A0125" w:rsidR="00753080" w:rsidRPr="00D526AB" w:rsidRDefault="00753080" w:rsidP="00753080">
            <w:pPr>
              <w:tabs>
                <w:tab w:val="left" w:pos="352"/>
                <w:tab w:val="left" w:pos="851"/>
              </w:tabs>
              <w:jc w:val="both"/>
              <w:rPr>
                <w:rFonts w:cs="Tahoma"/>
              </w:rPr>
            </w:pPr>
            <w:r w:rsidRPr="00D526AB">
              <w:rPr>
                <w:rFonts w:cs="Tahoma"/>
              </w:rPr>
              <w:t>Profilaktik</w:t>
            </w:r>
            <w:r w:rsidR="364D3A1B" w:rsidRPr="00D526AB">
              <w:rPr>
                <w:rFonts w:cs="Tahoma"/>
              </w:rPr>
              <w:t>a</w:t>
            </w:r>
            <w:r w:rsidR="000D68F5" w:rsidRPr="00D526AB">
              <w:rPr>
                <w:rFonts w:cs="Tahoma"/>
              </w:rPr>
              <w:t xml:space="preserve"> Epson SC-T5405 įrenginiui</w:t>
            </w:r>
            <w:r w:rsidRPr="00D526AB">
              <w:rPr>
                <w:rFonts w:cs="Tahoma"/>
              </w:rPr>
              <w:t xml:space="preserve"> turi būti atliekama griežtai laikantis gamintojo nustatytų priežiūros procedūrų ir rekomendacijų. </w:t>
            </w:r>
            <w:r w:rsidR="00EB75B6" w:rsidRPr="00D526AB">
              <w:rPr>
                <w:rFonts w:cs="Tahoma"/>
              </w:rPr>
              <w:t xml:space="preserve">Paslauga </w:t>
            </w:r>
            <w:r w:rsidRPr="00D526AB">
              <w:rPr>
                <w:rFonts w:cs="Tahoma"/>
              </w:rPr>
              <w:t>turi apimti visus gamintojo numatytus priežiūros veiksmus, įskaitant, bet neapsiribojant:</w:t>
            </w:r>
          </w:p>
          <w:p w14:paraId="610DD2AB" w14:textId="77777777"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Spausdintuvo vidinių ir išorinių komponentų valymą;</w:t>
            </w:r>
          </w:p>
          <w:p w14:paraId="6A57CD06" w14:textId="13A3ADD3"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Spausdinimo galvučių būklės patikrą</w:t>
            </w:r>
            <w:r w:rsidR="003C716E" w:rsidRPr="00D526AB">
              <w:rPr>
                <w:rFonts w:ascii="Tahoma" w:hAnsi="Tahoma" w:cs="Tahoma"/>
              </w:rPr>
              <w:t>,</w:t>
            </w:r>
            <w:r w:rsidRPr="00D526AB">
              <w:rPr>
                <w:rFonts w:ascii="Tahoma" w:hAnsi="Tahoma" w:cs="Tahoma"/>
              </w:rPr>
              <w:t xml:space="preserve"> valymą </w:t>
            </w:r>
            <w:r w:rsidR="003C716E" w:rsidRPr="00D526AB">
              <w:rPr>
                <w:rFonts w:ascii="Tahoma" w:hAnsi="Tahoma" w:cs="Tahoma"/>
              </w:rPr>
              <w:t>i</w:t>
            </w:r>
            <w:r w:rsidRPr="00D526AB">
              <w:rPr>
                <w:rFonts w:ascii="Tahoma" w:hAnsi="Tahoma" w:cs="Tahoma"/>
              </w:rPr>
              <w:t>r derinimą;</w:t>
            </w:r>
          </w:p>
          <w:p w14:paraId="45615664" w14:textId="5B33D91A"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 xml:space="preserve">Rašalo sistemų patikrą ir </w:t>
            </w:r>
            <w:r w:rsidR="003C716E" w:rsidRPr="00D526AB">
              <w:rPr>
                <w:rFonts w:ascii="Tahoma" w:hAnsi="Tahoma" w:cs="Tahoma"/>
              </w:rPr>
              <w:t>valymą</w:t>
            </w:r>
            <w:r w:rsidRPr="00D526AB">
              <w:rPr>
                <w:rFonts w:ascii="Tahoma" w:hAnsi="Tahoma" w:cs="Tahoma"/>
              </w:rPr>
              <w:t>;</w:t>
            </w:r>
          </w:p>
          <w:p w14:paraId="15D027F1" w14:textId="6FE0B31E"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Filtrų, ritinėlių, tarpiklių ar kitų dalių, kurių keitimas numatytas gamintojo priežiūros rekomendacijose keitim</w:t>
            </w:r>
            <w:r w:rsidR="005E1ED5" w:rsidRPr="00D526AB">
              <w:rPr>
                <w:rFonts w:ascii="Tahoma" w:hAnsi="Tahoma" w:cs="Tahoma"/>
              </w:rPr>
              <w:t>as</w:t>
            </w:r>
            <w:r w:rsidRPr="00D526AB">
              <w:rPr>
                <w:rFonts w:ascii="Tahoma" w:hAnsi="Tahoma" w:cs="Tahoma"/>
              </w:rPr>
              <w:t>;</w:t>
            </w:r>
          </w:p>
          <w:p w14:paraId="38122802" w14:textId="775C38CA" w:rsidR="003141B5" w:rsidRPr="00D526AB" w:rsidRDefault="003304B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 xml:space="preserve">Spausdintuvo </w:t>
            </w:r>
            <w:proofErr w:type="spellStart"/>
            <w:r w:rsidRPr="00D526AB">
              <w:rPr>
                <w:rFonts w:ascii="Tahoma" w:hAnsi="Tahoma" w:cs="Tahoma"/>
              </w:rPr>
              <w:t>mikrokodo</w:t>
            </w:r>
            <w:proofErr w:type="spellEnd"/>
            <w:r w:rsidR="00787D66" w:rsidRPr="00D526AB">
              <w:rPr>
                <w:rFonts w:ascii="Tahoma" w:hAnsi="Tahoma" w:cs="Tahoma"/>
              </w:rPr>
              <w:t xml:space="preserve"> (</w:t>
            </w:r>
            <w:r w:rsidR="00A007AA" w:rsidRPr="00D526AB">
              <w:rPr>
                <w:rFonts w:ascii="Tahoma" w:hAnsi="Tahoma" w:cs="Tahoma"/>
              </w:rPr>
              <w:t xml:space="preserve">angl. </w:t>
            </w:r>
            <w:proofErr w:type="spellStart"/>
            <w:r w:rsidR="00787D66" w:rsidRPr="00D526AB">
              <w:rPr>
                <w:rFonts w:ascii="Tahoma" w:hAnsi="Tahoma" w:cs="Tahoma"/>
              </w:rPr>
              <w:t>firmware</w:t>
            </w:r>
            <w:proofErr w:type="spellEnd"/>
            <w:r w:rsidR="00787D66" w:rsidRPr="00D526AB">
              <w:rPr>
                <w:rFonts w:ascii="Tahoma" w:hAnsi="Tahoma" w:cs="Tahoma"/>
              </w:rPr>
              <w:t>)</w:t>
            </w:r>
            <w:r w:rsidRPr="00D526AB">
              <w:rPr>
                <w:rFonts w:ascii="Tahoma" w:hAnsi="Tahoma" w:cs="Tahoma"/>
              </w:rPr>
              <w:t xml:space="preserve"> atnaujinimas bei nustatymų patikra</w:t>
            </w:r>
            <w:r w:rsidR="00753080" w:rsidRPr="00D526AB">
              <w:rPr>
                <w:rFonts w:ascii="Tahoma" w:hAnsi="Tahoma" w:cs="Tahoma"/>
              </w:rPr>
              <w:t>.</w:t>
            </w:r>
          </w:p>
          <w:p w14:paraId="0429EB9D" w14:textId="07C4B78A" w:rsidR="003304B0" w:rsidRPr="00D526AB" w:rsidRDefault="003304B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Bendras įrangos kalibravimas ir patikra.</w:t>
            </w:r>
          </w:p>
          <w:p w14:paraId="675D938B" w14:textId="77777777" w:rsidR="000F30F8" w:rsidRPr="00D526AB" w:rsidRDefault="000F30F8" w:rsidP="000F30F8">
            <w:pPr>
              <w:tabs>
                <w:tab w:val="left" w:pos="499"/>
              </w:tabs>
              <w:jc w:val="both"/>
              <w:rPr>
                <w:rFonts w:cs="Tahoma"/>
              </w:rPr>
            </w:pPr>
          </w:p>
          <w:p w14:paraId="52CFF96B" w14:textId="4FD281B4" w:rsidR="000F30F8" w:rsidRPr="00D526AB" w:rsidRDefault="00EB75B6" w:rsidP="000F30F8">
            <w:pPr>
              <w:tabs>
                <w:tab w:val="left" w:pos="499"/>
              </w:tabs>
              <w:jc w:val="both"/>
              <w:rPr>
                <w:rFonts w:cs="Tahoma"/>
                <w:u w:val="single"/>
              </w:rPr>
            </w:pPr>
            <w:r w:rsidRPr="00D526AB">
              <w:rPr>
                <w:rFonts w:cs="Tahoma"/>
                <w:u w:val="single"/>
              </w:rPr>
              <w:t>Suteikus profilaktikos paslaugas</w:t>
            </w:r>
            <w:r w:rsidR="00891F75" w:rsidRPr="00D526AB">
              <w:rPr>
                <w:rFonts w:cs="Tahoma"/>
                <w:u w:val="single"/>
              </w:rPr>
              <w:t>, ne vėliau kaip per</w:t>
            </w:r>
            <w:r w:rsidR="000F30F8" w:rsidRPr="00D526AB">
              <w:rPr>
                <w:rFonts w:cs="Tahoma"/>
                <w:u w:val="single"/>
              </w:rPr>
              <w:t xml:space="preserve"> </w:t>
            </w:r>
            <w:r w:rsidRPr="00D526AB">
              <w:rPr>
                <w:rFonts w:cs="Tahoma"/>
                <w:u w:val="single"/>
                <w:lang w:val="en-US"/>
              </w:rPr>
              <w:t xml:space="preserve">2 d. d. </w:t>
            </w:r>
            <w:r w:rsidR="000F30F8" w:rsidRPr="00D526AB">
              <w:rPr>
                <w:rFonts w:cs="Tahoma"/>
                <w:u w:val="single"/>
              </w:rPr>
              <w:t>turi būti pateikta</w:t>
            </w:r>
            <w:r w:rsidR="00891F75" w:rsidRPr="00D526AB">
              <w:rPr>
                <w:rFonts w:cs="Tahoma"/>
                <w:u w:val="single"/>
              </w:rPr>
              <w:t>, už sutartį atsakingam asmeniui</w:t>
            </w:r>
            <w:r w:rsidR="000F30F8" w:rsidRPr="00D526AB">
              <w:rPr>
                <w:rFonts w:cs="Tahoma"/>
                <w:u w:val="single"/>
              </w:rPr>
              <w:t xml:space="preserve"> ataskaita</w:t>
            </w:r>
            <w:r w:rsidR="00891F75" w:rsidRPr="00D526AB">
              <w:rPr>
                <w:rFonts w:cs="Tahoma"/>
                <w:u w:val="single"/>
              </w:rPr>
              <w:t>,</w:t>
            </w:r>
            <w:r w:rsidR="000F30F8" w:rsidRPr="00D526AB">
              <w:rPr>
                <w:rFonts w:cs="Tahoma"/>
                <w:u w:val="single"/>
              </w:rPr>
              <w:t xml:space="preserve"> kurioje nurodyta:</w:t>
            </w:r>
          </w:p>
          <w:p w14:paraId="2D5B353D" w14:textId="77777777" w:rsidR="003141B5" w:rsidRPr="00D526AB" w:rsidRDefault="003141B5" w:rsidP="003141B5">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Detali informacija kokie darbai buvo atlikti.</w:t>
            </w:r>
          </w:p>
          <w:p w14:paraId="1BE4E374" w14:textId="187AA0E4" w:rsidR="000F30F8" w:rsidRPr="00D526AB" w:rsidRDefault="000F30F8" w:rsidP="000F30F8">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Kokie komponentai buvo pakeisti.</w:t>
            </w:r>
          </w:p>
          <w:p w14:paraId="784F27E6" w14:textId="5A701EFD" w:rsidR="000F30F8" w:rsidRPr="00D526AB" w:rsidRDefault="000F30F8" w:rsidP="000F30F8">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Pateiktos rekomendacijas dėl tolimesnės priežiūros ir galimų problemų</w:t>
            </w:r>
            <w:r w:rsidR="00891F75" w:rsidRPr="00D526AB">
              <w:rPr>
                <w:rFonts w:ascii="Tahoma" w:hAnsi="Tahoma" w:cs="Tahoma"/>
              </w:rPr>
              <w:t xml:space="preserve"> sprendimo</w:t>
            </w:r>
            <w:r w:rsidRPr="00D526AB">
              <w:rPr>
                <w:rFonts w:ascii="Tahoma" w:hAnsi="Tahoma" w:cs="Tahoma"/>
              </w:rPr>
              <w:t>.</w:t>
            </w:r>
          </w:p>
        </w:tc>
      </w:tr>
      <w:tr w:rsidR="00D63927" w:rsidRPr="00D526AB" w14:paraId="6C02EBFE" w14:textId="77777777" w:rsidTr="718BC2D6">
        <w:tc>
          <w:tcPr>
            <w:tcW w:w="772" w:type="dxa"/>
          </w:tcPr>
          <w:p w14:paraId="1B7FE184" w14:textId="77777777" w:rsidR="00D63927" w:rsidRPr="00D526AB" w:rsidRDefault="00D63927" w:rsidP="00753080">
            <w:pPr>
              <w:pStyle w:val="ListParagraph"/>
              <w:numPr>
                <w:ilvl w:val="2"/>
                <w:numId w:val="17"/>
              </w:numPr>
              <w:ind w:left="0" w:firstLine="0"/>
              <w:rPr>
                <w:rFonts w:ascii="Tahoma" w:hAnsi="Tahoma" w:cs="Tahoma"/>
                <w:b/>
              </w:rPr>
            </w:pPr>
          </w:p>
        </w:tc>
        <w:tc>
          <w:tcPr>
            <w:tcW w:w="2449" w:type="dxa"/>
          </w:tcPr>
          <w:p w14:paraId="13FB3C07" w14:textId="0885764B" w:rsidR="00D63927" w:rsidRPr="00D526AB" w:rsidRDefault="00753080" w:rsidP="00753080">
            <w:pPr>
              <w:jc w:val="both"/>
              <w:rPr>
                <w:rFonts w:cs="Tahoma"/>
                <w:b/>
              </w:rPr>
            </w:pPr>
            <w:r w:rsidRPr="00D526AB">
              <w:rPr>
                <w:rFonts w:cs="Tahoma"/>
                <w:bCs/>
              </w:rPr>
              <w:t xml:space="preserve">Profilaktika  </w:t>
            </w:r>
            <w:proofErr w:type="spellStart"/>
            <w:r w:rsidRPr="00D526AB">
              <w:rPr>
                <w:rFonts w:cs="Tahoma"/>
                <w:bCs/>
              </w:rPr>
              <w:t>WideTEK</w:t>
            </w:r>
            <w:proofErr w:type="spellEnd"/>
            <w:r w:rsidRPr="00D526AB">
              <w:rPr>
                <w:rFonts w:cs="Tahoma"/>
                <w:bCs/>
              </w:rPr>
              <w:t xml:space="preserve"> 36</w:t>
            </w:r>
          </w:p>
        </w:tc>
        <w:tc>
          <w:tcPr>
            <w:tcW w:w="6555" w:type="dxa"/>
            <w:gridSpan w:val="2"/>
          </w:tcPr>
          <w:p w14:paraId="5C4B6F7D" w14:textId="5D426ADB" w:rsidR="00753080" w:rsidRPr="00D526AB" w:rsidRDefault="00753080" w:rsidP="00753080">
            <w:pPr>
              <w:tabs>
                <w:tab w:val="left" w:pos="352"/>
                <w:tab w:val="left" w:pos="851"/>
              </w:tabs>
              <w:jc w:val="both"/>
              <w:rPr>
                <w:rFonts w:cs="Tahoma"/>
              </w:rPr>
            </w:pPr>
            <w:r w:rsidRPr="00D526AB">
              <w:rPr>
                <w:rFonts w:cs="Tahoma"/>
              </w:rPr>
              <w:t xml:space="preserve">Profilaktika </w:t>
            </w:r>
            <w:proofErr w:type="spellStart"/>
            <w:r w:rsidR="000D68F5" w:rsidRPr="00D526AB">
              <w:rPr>
                <w:rFonts w:cs="Tahoma"/>
              </w:rPr>
              <w:t>WideTWK</w:t>
            </w:r>
            <w:proofErr w:type="spellEnd"/>
            <w:r w:rsidR="000D68F5" w:rsidRPr="00D526AB">
              <w:rPr>
                <w:rFonts w:cs="Tahoma"/>
              </w:rPr>
              <w:t xml:space="preserve"> 36 įrenginiui </w:t>
            </w:r>
            <w:r w:rsidRPr="00D526AB">
              <w:rPr>
                <w:rFonts w:cs="Tahoma"/>
              </w:rPr>
              <w:t xml:space="preserve">turi būti atliekama griežtai laikantis gamintojo nustatytų priežiūros procedūrų ir rekomendacijų. </w:t>
            </w:r>
            <w:r w:rsidR="00EB75B6" w:rsidRPr="00D526AB">
              <w:rPr>
                <w:rFonts w:cs="Tahoma"/>
              </w:rPr>
              <w:t xml:space="preserve">Paslauga </w:t>
            </w:r>
            <w:r w:rsidRPr="00D526AB">
              <w:rPr>
                <w:rFonts w:cs="Tahoma"/>
              </w:rPr>
              <w:t>turi apimti visus gamintojo numatytus priežiūros veiksmus, įskaitant, bet neapsiribojant:</w:t>
            </w:r>
          </w:p>
          <w:p w14:paraId="5500F6DC" w14:textId="77777777"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Skaitytuvo vidinių ir išorinių komponentų valymą;</w:t>
            </w:r>
          </w:p>
          <w:p w14:paraId="210B37B5" w14:textId="3F29B8F6"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Skaitymo paviršiaus (stiklo) patikrą ir</w:t>
            </w:r>
            <w:r w:rsidR="00ED1636" w:rsidRPr="00D526AB">
              <w:rPr>
                <w:rFonts w:ascii="Tahoma" w:hAnsi="Tahoma" w:cs="Tahoma"/>
              </w:rPr>
              <w:t xml:space="preserve"> </w:t>
            </w:r>
            <w:r w:rsidRPr="00D526AB">
              <w:rPr>
                <w:rFonts w:ascii="Tahoma" w:hAnsi="Tahoma" w:cs="Tahoma"/>
              </w:rPr>
              <w:t>valymą;</w:t>
            </w:r>
          </w:p>
          <w:p w14:paraId="4664CFCE" w14:textId="54D28A5E" w:rsidR="00753080" w:rsidRPr="00D526AB" w:rsidRDefault="0075308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Volelių, diržų ir kitų judančių mechaninių dalių patikrą, valym</w:t>
            </w:r>
            <w:r w:rsidR="00ED1636" w:rsidRPr="00D526AB">
              <w:rPr>
                <w:rFonts w:ascii="Tahoma" w:hAnsi="Tahoma" w:cs="Tahoma"/>
              </w:rPr>
              <w:t>as</w:t>
            </w:r>
            <w:r w:rsidRPr="00D526AB">
              <w:rPr>
                <w:rFonts w:ascii="Tahoma" w:hAnsi="Tahoma" w:cs="Tahoma"/>
              </w:rPr>
              <w:t xml:space="preserve"> ir</w:t>
            </w:r>
            <w:r w:rsidR="00ED1636" w:rsidRPr="00D526AB">
              <w:rPr>
                <w:rFonts w:ascii="Tahoma" w:hAnsi="Tahoma" w:cs="Tahoma"/>
              </w:rPr>
              <w:t xml:space="preserve"> dalių kurių keitimas numatytas gamintojo priežiūros rekomendacijose keitimas.</w:t>
            </w:r>
          </w:p>
          <w:p w14:paraId="72A5E894" w14:textId="53740AB7" w:rsidR="00ED1636" w:rsidRPr="00D526AB" w:rsidRDefault="00ED1636"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lastRenderedPageBreak/>
              <w:t>Daviklių ir nuskaitymo elementų kalibravimas pagal nustatytus standartus.</w:t>
            </w:r>
          </w:p>
          <w:p w14:paraId="68AF4AAF" w14:textId="632F06CC" w:rsidR="003304B0" w:rsidRPr="00D526AB" w:rsidRDefault="003304B0" w:rsidP="003304B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 xml:space="preserve">Įrenginio </w:t>
            </w:r>
            <w:proofErr w:type="spellStart"/>
            <w:r w:rsidRPr="00D526AB">
              <w:rPr>
                <w:rFonts w:ascii="Tahoma" w:hAnsi="Tahoma" w:cs="Tahoma"/>
              </w:rPr>
              <w:t>mikrokodo</w:t>
            </w:r>
            <w:proofErr w:type="spellEnd"/>
            <w:r w:rsidRPr="00D526AB">
              <w:rPr>
                <w:rFonts w:ascii="Tahoma" w:hAnsi="Tahoma" w:cs="Tahoma"/>
              </w:rPr>
              <w:t xml:space="preserve"> </w:t>
            </w:r>
            <w:r w:rsidR="00787D66" w:rsidRPr="00D526AB">
              <w:rPr>
                <w:rFonts w:ascii="Tahoma" w:hAnsi="Tahoma" w:cs="Tahoma"/>
              </w:rPr>
              <w:t>(</w:t>
            </w:r>
            <w:r w:rsidR="00A007AA" w:rsidRPr="00D526AB">
              <w:rPr>
                <w:rFonts w:ascii="Tahoma" w:hAnsi="Tahoma" w:cs="Tahoma"/>
              </w:rPr>
              <w:t xml:space="preserve">angl. </w:t>
            </w:r>
            <w:proofErr w:type="spellStart"/>
            <w:r w:rsidR="00787D66" w:rsidRPr="00D526AB">
              <w:rPr>
                <w:rFonts w:ascii="Tahoma" w:hAnsi="Tahoma" w:cs="Tahoma"/>
              </w:rPr>
              <w:t>firmware</w:t>
            </w:r>
            <w:proofErr w:type="spellEnd"/>
            <w:r w:rsidR="00787D66" w:rsidRPr="00D526AB">
              <w:rPr>
                <w:rFonts w:ascii="Tahoma" w:hAnsi="Tahoma" w:cs="Tahoma"/>
              </w:rPr>
              <w:t xml:space="preserve">) </w:t>
            </w:r>
            <w:r w:rsidRPr="00D526AB">
              <w:rPr>
                <w:rFonts w:ascii="Tahoma" w:hAnsi="Tahoma" w:cs="Tahoma"/>
              </w:rPr>
              <w:t>atnaujinimas bei nustatymų patikra.</w:t>
            </w:r>
          </w:p>
          <w:p w14:paraId="33397815" w14:textId="321F20E2" w:rsidR="003304B0" w:rsidRPr="00D526AB" w:rsidRDefault="003304B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Baltumo balanso nustatymas su prikomplektuotu įrenginio tęstin</w:t>
            </w:r>
            <w:r w:rsidR="00A007AA" w:rsidRPr="00D526AB">
              <w:rPr>
                <w:rFonts w:ascii="Tahoma" w:hAnsi="Tahoma" w:cs="Tahoma"/>
              </w:rPr>
              <w:t>į</w:t>
            </w:r>
            <w:r w:rsidRPr="00D526AB">
              <w:rPr>
                <w:rFonts w:ascii="Tahoma" w:hAnsi="Tahoma" w:cs="Tahoma"/>
              </w:rPr>
              <w:t xml:space="preserve"> lap</w:t>
            </w:r>
            <w:r w:rsidR="00A007AA" w:rsidRPr="00D526AB">
              <w:rPr>
                <w:rFonts w:ascii="Tahoma" w:hAnsi="Tahoma" w:cs="Tahoma"/>
              </w:rPr>
              <w:t>ą</w:t>
            </w:r>
            <w:r w:rsidRPr="00D526AB">
              <w:rPr>
                <w:rFonts w:ascii="Tahoma" w:hAnsi="Tahoma" w:cs="Tahoma"/>
              </w:rPr>
              <w:t>;</w:t>
            </w:r>
          </w:p>
          <w:p w14:paraId="231FD11F" w14:textId="6AE84BC6" w:rsidR="003304B0" w:rsidRPr="00D526AB" w:rsidRDefault="003304B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Variklio, laidų, jungčių stabilumo patikra;</w:t>
            </w:r>
          </w:p>
          <w:p w14:paraId="0BC0D80D" w14:textId="419E2B09" w:rsidR="003304B0" w:rsidRPr="00D526AB" w:rsidRDefault="003304B0" w:rsidP="00753080">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Įrenginio kamerų paruošimą/suderinimą daugybinių nuskaitytų atvaizdų sujungimui.</w:t>
            </w:r>
          </w:p>
          <w:p w14:paraId="68C7D71D" w14:textId="77777777" w:rsidR="000F30F8" w:rsidRPr="00D526AB" w:rsidRDefault="000F30F8" w:rsidP="000F30F8">
            <w:pPr>
              <w:tabs>
                <w:tab w:val="left" w:pos="499"/>
              </w:tabs>
              <w:jc w:val="both"/>
              <w:rPr>
                <w:rFonts w:cs="Tahoma"/>
              </w:rPr>
            </w:pPr>
          </w:p>
          <w:p w14:paraId="08E72168" w14:textId="2865AF4F" w:rsidR="000F30F8" w:rsidRPr="00D526AB" w:rsidRDefault="00EB75B6" w:rsidP="000F30F8">
            <w:pPr>
              <w:tabs>
                <w:tab w:val="left" w:pos="499"/>
              </w:tabs>
              <w:jc w:val="both"/>
              <w:rPr>
                <w:rFonts w:cs="Tahoma"/>
              </w:rPr>
            </w:pPr>
            <w:r w:rsidRPr="00D526AB">
              <w:rPr>
                <w:rFonts w:cs="Tahoma"/>
                <w:u w:val="single"/>
              </w:rPr>
              <w:t>Suteikus profilaktikos paslaugas</w:t>
            </w:r>
            <w:r w:rsidR="00891F75" w:rsidRPr="00D526AB">
              <w:rPr>
                <w:rFonts w:cs="Tahoma"/>
                <w:u w:val="single"/>
              </w:rPr>
              <w:t>, ne vėliau kaip per</w:t>
            </w:r>
            <w:r w:rsidRPr="00D526AB">
              <w:rPr>
                <w:rFonts w:cs="Tahoma"/>
                <w:u w:val="single"/>
              </w:rPr>
              <w:t xml:space="preserve"> </w:t>
            </w:r>
            <w:r w:rsidRPr="00D526AB">
              <w:rPr>
                <w:rFonts w:cs="Tahoma"/>
                <w:u w:val="single"/>
                <w:lang w:val="en-US"/>
              </w:rPr>
              <w:t>2 d. d.</w:t>
            </w:r>
            <w:r w:rsidR="000F30F8" w:rsidRPr="00D526AB">
              <w:rPr>
                <w:rFonts w:cs="Tahoma"/>
                <w:u w:val="single"/>
              </w:rPr>
              <w:t xml:space="preserve"> turi būti pateikta</w:t>
            </w:r>
            <w:r w:rsidR="00891F75" w:rsidRPr="00D526AB">
              <w:rPr>
                <w:rFonts w:cs="Tahoma"/>
                <w:u w:val="single"/>
              </w:rPr>
              <w:t>, už sutartį atsakingam asmeniui,</w:t>
            </w:r>
            <w:r w:rsidR="000F30F8" w:rsidRPr="00D526AB">
              <w:rPr>
                <w:rFonts w:cs="Tahoma"/>
                <w:u w:val="single"/>
              </w:rPr>
              <w:t xml:space="preserve"> ataskaita kurioje nurodyta</w:t>
            </w:r>
            <w:r w:rsidR="000F30F8" w:rsidRPr="00D526AB">
              <w:rPr>
                <w:rFonts w:cs="Tahoma"/>
              </w:rPr>
              <w:t>:</w:t>
            </w:r>
          </w:p>
          <w:p w14:paraId="25F94762" w14:textId="65A2E528" w:rsidR="000F30F8" w:rsidRPr="00D526AB" w:rsidRDefault="003141B5" w:rsidP="000F30F8">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Detali informacija k</w:t>
            </w:r>
            <w:r w:rsidR="000F30F8" w:rsidRPr="00D526AB">
              <w:rPr>
                <w:rFonts w:ascii="Tahoma" w:hAnsi="Tahoma" w:cs="Tahoma"/>
              </w:rPr>
              <w:t>okie darbai buvo atlikti</w:t>
            </w:r>
            <w:r w:rsidRPr="00D526AB">
              <w:rPr>
                <w:rFonts w:ascii="Tahoma" w:hAnsi="Tahoma" w:cs="Tahoma"/>
              </w:rPr>
              <w:t>.</w:t>
            </w:r>
          </w:p>
          <w:p w14:paraId="673441B5" w14:textId="77777777" w:rsidR="000F30F8" w:rsidRPr="00D526AB" w:rsidRDefault="000F30F8" w:rsidP="000F30F8">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Kokie komponentai buvo pakeisti.</w:t>
            </w:r>
          </w:p>
          <w:p w14:paraId="283A9F6D" w14:textId="583DDC32" w:rsidR="000F30F8" w:rsidRPr="00D526AB" w:rsidRDefault="000F30F8" w:rsidP="00A915E2">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Pateiktos rekomendacijas dėl tolimesnės priežiūros ir galimų problemų</w:t>
            </w:r>
            <w:r w:rsidR="00891F75" w:rsidRPr="00D526AB">
              <w:rPr>
                <w:rFonts w:ascii="Tahoma" w:hAnsi="Tahoma" w:cs="Tahoma"/>
              </w:rPr>
              <w:t xml:space="preserve"> sprendimo</w:t>
            </w:r>
            <w:r w:rsidRPr="00D526AB">
              <w:rPr>
                <w:rFonts w:ascii="Tahoma" w:hAnsi="Tahoma" w:cs="Tahoma"/>
              </w:rPr>
              <w:t>.</w:t>
            </w:r>
          </w:p>
        </w:tc>
      </w:tr>
      <w:tr w:rsidR="00D63927" w:rsidRPr="00D526AB" w14:paraId="2630EC43" w14:textId="77777777" w:rsidTr="001050AA">
        <w:trPr>
          <w:trHeight w:val="1413"/>
        </w:trPr>
        <w:tc>
          <w:tcPr>
            <w:tcW w:w="772" w:type="dxa"/>
          </w:tcPr>
          <w:p w14:paraId="2ECBC61C" w14:textId="77777777" w:rsidR="00D63927" w:rsidRPr="00D526AB" w:rsidRDefault="00D63927" w:rsidP="00753080">
            <w:pPr>
              <w:pStyle w:val="ListParagraph"/>
              <w:numPr>
                <w:ilvl w:val="2"/>
                <w:numId w:val="17"/>
              </w:numPr>
              <w:ind w:left="0" w:firstLine="0"/>
              <w:rPr>
                <w:rFonts w:ascii="Tahoma" w:hAnsi="Tahoma" w:cs="Tahoma"/>
                <w:b/>
                <w:bCs/>
              </w:rPr>
            </w:pPr>
          </w:p>
        </w:tc>
        <w:tc>
          <w:tcPr>
            <w:tcW w:w="2449" w:type="dxa"/>
          </w:tcPr>
          <w:p w14:paraId="5A7BDA77" w14:textId="6B4F7D6D" w:rsidR="00753080" w:rsidRPr="00D526AB" w:rsidRDefault="203EE8AD" w:rsidP="00D63927">
            <w:pPr>
              <w:jc w:val="both"/>
              <w:rPr>
                <w:rFonts w:cs="Tahoma"/>
              </w:rPr>
            </w:pPr>
            <w:r w:rsidRPr="00D526AB">
              <w:rPr>
                <w:rFonts w:cs="Tahoma"/>
              </w:rPr>
              <w:t>Remonto paslaug</w:t>
            </w:r>
            <w:r w:rsidR="503BCCC7" w:rsidRPr="00D526AB">
              <w:rPr>
                <w:rFonts w:cs="Tahoma"/>
              </w:rPr>
              <w:t>ų užsakymas/derinimas</w:t>
            </w:r>
          </w:p>
        </w:tc>
        <w:tc>
          <w:tcPr>
            <w:tcW w:w="6555" w:type="dxa"/>
            <w:gridSpan w:val="2"/>
          </w:tcPr>
          <w:p w14:paraId="5C78ED35" w14:textId="2FE0BC85" w:rsidR="00D63927" w:rsidRPr="00D526AB" w:rsidRDefault="00AE73B7" w:rsidP="00753080">
            <w:pPr>
              <w:tabs>
                <w:tab w:val="left" w:pos="352"/>
                <w:tab w:val="left" w:pos="851"/>
              </w:tabs>
              <w:jc w:val="both"/>
              <w:rPr>
                <w:rFonts w:cs="Tahoma"/>
              </w:rPr>
            </w:pPr>
            <w:r w:rsidRPr="00D526AB">
              <w:rPr>
                <w:rFonts w:cs="Tahoma"/>
              </w:rPr>
              <w:t>Pirkėjui pateikus prašymą (el. paštu)</w:t>
            </w:r>
            <w:r w:rsidR="00FE40F2" w:rsidRPr="00D526AB">
              <w:rPr>
                <w:rFonts w:cs="Tahoma"/>
              </w:rPr>
              <w:t>,</w:t>
            </w:r>
            <w:r w:rsidR="00391086" w:rsidRPr="00D526AB">
              <w:rPr>
                <w:rFonts w:cs="Tahoma"/>
              </w:rPr>
              <w:t xml:space="preserve"> </w:t>
            </w:r>
            <w:r w:rsidRPr="00D526AB">
              <w:rPr>
                <w:rFonts w:cs="Tahoma"/>
              </w:rPr>
              <w:t xml:space="preserve">Tiekėjas turi </w:t>
            </w:r>
            <w:r w:rsidR="00753080" w:rsidRPr="00D526AB">
              <w:rPr>
                <w:rFonts w:cs="Tahoma"/>
              </w:rPr>
              <w:t>su Pirkėju suderin</w:t>
            </w:r>
            <w:r w:rsidRPr="00D526AB">
              <w:rPr>
                <w:rFonts w:cs="Tahoma"/>
              </w:rPr>
              <w:t>ti preliminarią darbų sąmatą</w:t>
            </w:r>
            <w:r w:rsidR="00753080" w:rsidRPr="00D526AB">
              <w:rPr>
                <w:rFonts w:cs="Tahoma"/>
              </w:rPr>
              <w:t xml:space="preserve"> ir</w:t>
            </w:r>
            <w:r w:rsidRPr="00D526AB">
              <w:rPr>
                <w:rFonts w:cs="Tahoma"/>
              </w:rPr>
              <w:t xml:space="preserve"> tik </w:t>
            </w:r>
            <w:r w:rsidR="00753080" w:rsidRPr="00D526AB">
              <w:rPr>
                <w:rFonts w:cs="Tahoma"/>
              </w:rPr>
              <w:t xml:space="preserve">Pirkėjui </w:t>
            </w:r>
            <w:r w:rsidR="008A5FF6" w:rsidRPr="00D526AB">
              <w:rPr>
                <w:rFonts w:cs="Tahoma"/>
              </w:rPr>
              <w:t xml:space="preserve">el. paštu </w:t>
            </w:r>
            <w:r w:rsidR="00753080" w:rsidRPr="00D526AB">
              <w:rPr>
                <w:rFonts w:cs="Tahoma"/>
              </w:rPr>
              <w:t>patvirtinus Tiekėjo siūlymą</w:t>
            </w:r>
            <w:r w:rsidR="008A5FF6" w:rsidRPr="00D526AB">
              <w:rPr>
                <w:rFonts w:cs="Tahoma"/>
              </w:rPr>
              <w:t>,</w:t>
            </w:r>
            <w:r w:rsidR="00753080" w:rsidRPr="00D526AB">
              <w:rPr>
                <w:rFonts w:cs="Tahoma"/>
              </w:rPr>
              <w:t xml:space="preserve"> Tiekėjas gali </w:t>
            </w:r>
            <w:r w:rsidR="008A5FF6" w:rsidRPr="00D526AB">
              <w:rPr>
                <w:rFonts w:cs="Tahoma"/>
              </w:rPr>
              <w:t>suteikti paslaugas</w:t>
            </w:r>
            <w:r w:rsidR="00753080" w:rsidRPr="00D526AB">
              <w:rPr>
                <w:rFonts w:cs="Tahoma"/>
              </w:rPr>
              <w:t xml:space="preserve">. </w:t>
            </w:r>
            <w:r w:rsidR="008A5FF6" w:rsidRPr="00D526AB">
              <w:rPr>
                <w:rFonts w:cs="Tahoma"/>
              </w:rPr>
              <w:t>Suteikus paslaugas</w:t>
            </w:r>
            <w:r w:rsidR="00753080" w:rsidRPr="00D526AB">
              <w:rPr>
                <w:rFonts w:cs="Tahoma"/>
              </w:rPr>
              <w:t xml:space="preserve"> be suderinimo su Pirkėju, Tiekėjas prisiima visus su </w:t>
            </w:r>
            <w:r w:rsidR="008A5FF6" w:rsidRPr="00D526AB">
              <w:rPr>
                <w:rFonts w:cs="Tahoma"/>
              </w:rPr>
              <w:t xml:space="preserve">paslaugomis </w:t>
            </w:r>
            <w:r w:rsidR="00753080" w:rsidRPr="00D526AB">
              <w:rPr>
                <w:rFonts w:cs="Tahoma"/>
              </w:rPr>
              <w:t>susijusius kaštus.</w:t>
            </w:r>
          </w:p>
        </w:tc>
      </w:tr>
      <w:tr w:rsidR="00775F72" w:rsidRPr="00D526AB" w14:paraId="37558422" w14:textId="77777777" w:rsidTr="718BC2D6">
        <w:tc>
          <w:tcPr>
            <w:tcW w:w="772" w:type="dxa"/>
          </w:tcPr>
          <w:p w14:paraId="1DF12510" w14:textId="77777777" w:rsidR="00775F72" w:rsidRPr="00D526AB" w:rsidRDefault="00775F72" w:rsidP="00753080">
            <w:pPr>
              <w:pStyle w:val="ListParagraph"/>
              <w:numPr>
                <w:ilvl w:val="2"/>
                <w:numId w:val="17"/>
              </w:numPr>
              <w:ind w:left="0" w:firstLine="0"/>
              <w:rPr>
                <w:rFonts w:ascii="Tahoma" w:hAnsi="Tahoma" w:cs="Tahoma"/>
                <w:b/>
              </w:rPr>
            </w:pPr>
          </w:p>
        </w:tc>
        <w:tc>
          <w:tcPr>
            <w:tcW w:w="2449" w:type="dxa"/>
          </w:tcPr>
          <w:p w14:paraId="69D949F6" w14:textId="603BE0E8" w:rsidR="00775F72" w:rsidRPr="00D526AB" w:rsidRDefault="06627F73" w:rsidP="083D869A">
            <w:pPr>
              <w:jc w:val="both"/>
              <w:rPr>
                <w:rFonts w:cs="Tahoma"/>
              </w:rPr>
            </w:pPr>
            <w:r w:rsidRPr="00D526AB">
              <w:rPr>
                <w:rFonts w:cs="Tahoma"/>
              </w:rPr>
              <w:t>Remonto paslaugų įkainių taikymo tvarka</w:t>
            </w:r>
          </w:p>
          <w:p w14:paraId="47278C3C" w14:textId="1ED0F461" w:rsidR="00775F72" w:rsidRPr="00D526AB" w:rsidRDefault="00775F72" w:rsidP="00D63927">
            <w:pPr>
              <w:jc w:val="both"/>
              <w:rPr>
                <w:rFonts w:cs="Tahoma"/>
              </w:rPr>
            </w:pPr>
          </w:p>
        </w:tc>
        <w:tc>
          <w:tcPr>
            <w:tcW w:w="6555" w:type="dxa"/>
            <w:gridSpan w:val="2"/>
          </w:tcPr>
          <w:p w14:paraId="5849AD7F" w14:textId="0E7819E4" w:rsidR="00716285" w:rsidRPr="00D526AB" w:rsidRDefault="413B99E2" w:rsidP="083D869A">
            <w:pPr>
              <w:tabs>
                <w:tab w:val="left" w:pos="352"/>
                <w:tab w:val="left" w:pos="851"/>
              </w:tabs>
              <w:jc w:val="both"/>
              <w:rPr>
                <w:rFonts w:eastAsia="Tahoma" w:cs="Tahoma"/>
                <w:sz w:val="20"/>
                <w:szCs w:val="20"/>
              </w:rPr>
            </w:pPr>
            <w:r w:rsidRPr="00D526AB">
              <w:rPr>
                <w:rFonts w:eastAsia="Segoe UI" w:cs="Tahoma"/>
              </w:rPr>
              <w:t>Už įrenginių, nurodytų 7.1.1 punkte, remonto paslaugas apmokama pagal faktinę jų trukmę, skaičiuojant nuo Tiekėjo atvykimo į objektą momento.</w:t>
            </w:r>
          </w:p>
          <w:p w14:paraId="0E679AC0" w14:textId="77777777" w:rsidR="00A376D7" w:rsidRPr="00D526AB" w:rsidRDefault="413B99E2" w:rsidP="00A376D7">
            <w:pPr>
              <w:tabs>
                <w:tab w:val="left" w:pos="352"/>
                <w:tab w:val="left" w:pos="851"/>
              </w:tabs>
              <w:jc w:val="both"/>
              <w:rPr>
                <w:rFonts w:eastAsia="Segoe UI" w:cs="Tahoma"/>
              </w:rPr>
            </w:pPr>
            <w:r w:rsidRPr="00D526AB">
              <w:rPr>
                <w:rFonts w:eastAsia="Segoe UI" w:cs="Tahoma"/>
              </w:rPr>
              <w:t>Tuo atveju, kai paslauga vieno atvykimo metu toje pačioje paslaugų teikimo vietoje trunka iki 1 (vienos) valandos, nepriklausomai nuo faktinės trukmės, taikomas pilnas pirmos valandos įkainis.</w:t>
            </w:r>
          </w:p>
          <w:p w14:paraId="533BC731" w14:textId="60523720" w:rsidR="00775F72" w:rsidRPr="00D526AB" w:rsidRDefault="413B99E2" w:rsidP="00A376D7">
            <w:pPr>
              <w:tabs>
                <w:tab w:val="left" w:pos="352"/>
                <w:tab w:val="left" w:pos="851"/>
              </w:tabs>
              <w:jc w:val="both"/>
              <w:rPr>
                <w:rFonts w:eastAsia="Tahoma" w:cs="Tahoma"/>
              </w:rPr>
            </w:pPr>
            <w:r w:rsidRPr="00D526AB">
              <w:rPr>
                <w:rFonts w:eastAsia="Segoe UI" w:cs="Tahoma"/>
              </w:rPr>
              <w:t>Jeigu remonto darbai trunka ilgiau nei 1 (vieną) valandą, vieno atvykimo metu toje pačioje paslaugų teikimo vietoje</w:t>
            </w:r>
            <w:r w:rsidR="00716285" w:rsidRPr="00D526AB">
              <w:rPr>
                <w:rFonts w:eastAsia="Segoe UI" w:cs="Tahoma"/>
              </w:rPr>
              <w:t>,</w:t>
            </w:r>
            <w:r w:rsidRPr="00D526AB">
              <w:rPr>
                <w:rFonts w:eastAsia="Segoe UI" w:cs="Tahoma"/>
              </w:rPr>
              <w:t xml:space="preserve"> už pirmą valandą taikomas pirmos valandos įkainis, o už kiekvieną sekančią darbo valandą – antros ir sekančių valandų įkainis.</w:t>
            </w:r>
          </w:p>
        </w:tc>
      </w:tr>
      <w:tr w:rsidR="00AE73B7" w:rsidRPr="00D526AB" w14:paraId="5C7B6BC9" w14:textId="77777777" w:rsidTr="718BC2D6">
        <w:tc>
          <w:tcPr>
            <w:tcW w:w="772" w:type="dxa"/>
          </w:tcPr>
          <w:p w14:paraId="6D5C80A0" w14:textId="77777777" w:rsidR="00AE73B7" w:rsidRPr="00D526AB" w:rsidRDefault="00AE73B7" w:rsidP="00D63927">
            <w:pPr>
              <w:pStyle w:val="ListParagraph"/>
              <w:numPr>
                <w:ilvl w:val="1"/>
                <w:numId w:val="17"/>
              </w:numPr>
              <w:ind w:left="0" w:firstLine="0"/>
              <w:rPr>
                <w:rFonts w:ascii="Tahoma" w:hAnsi="Tahoma" w:cs="Tahoma"/>
                <w:b/>
                <w:bCs/>
              </w:rPr>
            </w:pPr>
          </w:p>
        </w:tc>
        <w:tc>
          <w:tcPr>
            <w:tcW w:w="9004" w:type="dxa"/>
            <w:gridSpan w:val="3"/>
          </w:tcPr>
          <w:p w14:paraId="18890B19" w14:textId="5447CB7C" w:rsidR="00AE73B7" w:rsidRPr="00D526AB" w:rsidRDefault="00AE73B7" w:rsidP="00D63927">
            <w:pPr>
              <w:tabs>
                <w:tab w:val="left" w:pos="352"/>
                <w:tab w:val="left" w:pos="851"/>
              </w:tabs>
              <w:jc w:val="both"/>
              <w:rPr>
                <w:rFonts w:cs="Tahoma"/>
                <w:b/>
                <w:bCs/>
              </w:rPr>
            </w:pPr>
            <w:r w:rsidRPr="00D526AB">
              <w:rPr>
                <w:rFonts w:cs="Tahoma"/>
                <w:b/>
                <w:bCs/>
              </w:rPr>
              <w:t>Bendrieji reikalavimai</w:t>
            </w:r>
          </w:p>
        </w:tc>
      </w:tr>
      <w:tr w:rsidR="00AE73B7" w:rsidRPr="00D526AB" w14:paraId="6FBB7EE6" w14:textId="77777777" w:rsidTr="718BC2D6">
        <w:tc>
          <w:tcPr>
            <w:tcW w:w="772" w:type="dxa"/>
          </w:tcPr>
          <w:p w14:paraId="0B139FAA" w14:textId="77777777" w:rsidR="00AE73B7" w:rsidRPr="00D526AB" w:rsidRDefault="00AE73B7" w:rsidP="00102F14">
            <w:pPr>
              <w:pStyle w:val="ListParagraph"/>
              <w:numPr>
                <w:ilvl w:val="2"/>
                <w:numId w:val="17"/>
              </w:numPr>
              <w:ind w:left="0" w:firstLine="0"/>
              <w:rPr>
                <w:rFonts w:ascii="Tahoma" w:hAnsi="Tahoma" w:cs="Tahoma"/>
                <w:b/>
              </w:rPr>
            </w:pPr>
          </w:p>
        </w:tc>
        <w:tc>
          <w:tcPr>
            <w:tcW w:w="2449" w:type="dxa"/>
          </w:tcPr>
          <w:p w14:paraId="0AE1042B" w14:textId="28A8EF65" w:rsidR="00AE73B7" w:rsidRPr="00D526AB" w:rsidRDefault="00102F14" w:rsidP="00D63927">
            <w:pPr>
              <w:jc w:val="both"/>
              <w:rPr>
                <w:rFonts w:cs="Tahoma"/>
                <w:bCs/>
              </w:rPr>
            </w:pPr>
            <w:r w:rsidRPr="00D526AB">
              <w:rPr>
                <w:rFonts w:cs="Tahoma"/>
                <w:bCs/>
              </w:rPr>
              <w:t>Tiekėjo techninio serviso atitikties reikalavimai</w:t>
            </w:r>
          </w:p>
        </w:tc>
        <w:tc>
          <w:tcPr>
            <w:tcW w:w="6555" w:type="dxa"/>
            <w:gridSpan w:val="2"/>
          </w:tcPr>
          <w:p w14:paraId="75699D11" w14:textId="0DFB00A8" w:rsidR="00AE73B7" w:rsidRPr="00D526AB" w:rsidRDefault="00102F14" w:rsidP="00D63927">
            <w:pPr>
              <w:tabs>
                <w:tab w:val="left" w:pos="352"/>
                <w:tab w:val="left" w:pos="851"/>
              </w:tabs>
              <w:jc w:val="both"/>
              <w:rPr>
                <w:rFonts w:cs="Tahoma"/>
              </w:rPr>
            </w:pPr>
            <w:r w:rsidRPr="00D526AB">
              <w:rPr>
                <w:rFonts w:cs="Tahoma"/>
              </w:rPr>
              <w:t xml:space="preserve">Tiekėjas turi būti autorizuotas Epson spausdinimo įrangos  ir </w:t>
            </w:r>
            <w:proofErr w:type="spellStart"/>
            <w:r w:rsidRPr="00D526AB">
              <w:rPr>
                <w:rFonts w:cs="Tahoma"/>
              </w:rPr>
              <w:t>WideTEK</w:t>
            </w:r>
            <w:proofErr w:type="spellEnd"/>
            <w:r w:rsidRPr="00D526AB">
              <w:rPr>
                <w:rFonts w:cs="Tahoma"/>
              </w:rPr>
              <w:t xml:space="preserve"> skenavimo įrangos techninis servisas arba turi turėti susitarimą (ar kitą lygiavertį dokumentą) su tokiu servisu, patvirtinantį, kad Tiekėjui autorizuoto techninio serviso pajėgumai bus prieinami visu sutarties vykdymo laikotarpiu. </w:t>
            </w:r>
            <w:r w:rsidR="00891F75" w:rsidRPr="00D526AB">
              <w:rPr>
                <w:rFonts w:cs="Tahoma"/>
              </w:rPr>
              <w:t xml:space="preserve">Tiekėjas </w:t>
            </w:r>
            <w:r w:rsidR="00891F75" w:rsidRPr="00D526AB">
              <w:rPr>
                <w:rFonts w:cs="Tahoma"/>
                <w:b/>
                <w:bCs/>
              </w:rPr>
              <w:t>k</w:t>
            </w:r>
            <w:r w:rsidRPr="00D526AB">
              <w:rPr>
                <w:rFonts w:cs="Tahoma"/>
                <w:b/>
                <w:bCs/>
              </w:rPr>
              <w:t>artu su pasiūlymu turi pateikti</w:t>
            </w:r>
            <w:r w:rsidRPr="00D526AB">
              <w:rPr>
                <w:rFonts w:cs="Tahoma"/>
              </w:rPr>
              <w:t xml:space="preserve"> </w:t>
            </w:r>
            <w:r w:rsidR="00A16E9A" w:rsidRPr="00D526AB">
              <w:rPr>
                <w:rFonts w:cs="Tahoma"/>
              </w:rPr>
              <w:t xml:space="preserve">aukščiau nurodytos </w:t>
            </w:r>
            <w:r w:rsidRPr="00D526AB">
              <w:rPr>
                <w:rFonts w:cs="Tahoma"/>
              </w:rPr>
              <w:t>įrangos gamintojo dokument</w:t>
            </w:r>
            <w:r w:rsidR="00A16E9A" w:rsidRPr="00D526AB">
              <w:rPr>
                <w:rFonts w:cs="Tahoma"/>
              </w:rPr>
              <w:t>us</w:t>
            </w:r>
            <w:r w:rsidRPr="00D526AB">
              <w:rPr>
                <w:rFonts w:cs="Tahoma"/>
              </w:rPr>
              <w:t xml:space="preserve"> patvirtinan</w:t>
            </w:r>
            <w:r w:rsidR="00A16E9A" w:rsidRPr="00D526AB">
              <w:rPr>
                <w:rFonts w:cs="Tahoma"/>
              </w:rPr>
              <w:t>čius,</w:t>
            </w:r>
            <w:r w:rsidRPr="00D526AB">
              <w:rPr>
                <w:rFonts w:cs="Tahoma"/>
              </w:rPr>
              <w:t xml:space="preserve"> kad Tiekėjas ar jo pasitelktas ūkio subjektas yra siūlomos įrangos autorizuotas techninis servisas.</w:t>
            </w:r>
          </w:p>
        </w:tc>
      </w:tr>
      <w:tr w:rsidR="00AE73B7" w:rsidRPr="00D526AB" w14:paraId="0682C11B" w14:textId="77777777" w:rsidTr="718BC2D6">
        <w:tc>
          <w:tcPr>
            <w:tcW w:w="772" w:type="dxa"/>
          </w:tcPr>
          <w:p w14:paraId="3303992B" w14:textId="77777777" w:rsidR="00AE73B7" w:rsidRPr="00D526AB" w:rsidRDefault="00AE73B7" w:rsidP="00102F14">
            <w:pPr>
              <w:pStyle w:val="ListParagraph"/>
              <w:numPr>
                <w:ilvl w:val="2"/>
                <w:numId w:val="17"/>
              </w:numPr>
              <w:ind w:left="0" w:firstLine="0"/>
              <w:rPr>
                <w:rFonts w:ascii="Tahoma" w:hAnsi="Tahoma" w:cs="Tahoma"/>
                <w:b/>
              </w:rPr>
            </w:pPr>
          </w:p>
        </w:tc>
        <w:tc>
          <w:tcPr>
            <w:tcW w:w="2449" w:type="dxa"/>
          </w:tcPr>
          <w:p w14:paraId="2C17E63B" w14:textId="226F9A52" w:rsidR="00AE73B7" w:rsidRPr="00D526AB" w:rsidRDefault="00AE73B7" w:rsidP="00D63927">
            <w:pPr>
              <w:jc w:val="both"/>
              <w:rPr>
                <w:rFonts w:cs="Tahoma"/>
                <w:bCs/>
              </w:rPr>
            </w:pPr>
            <w:r w:rsidRPr="00D526AB">
              <w:rPr>
                <w:rFonts w:cs="Tahoma"/>
                <w:bCs/>
              </w:rPr>
              <w:t>Rašalo kasečių galiojimo terminas</w:t>
            </w:r>
          </w:p>
        </w:tc>
        <w:tc>
          <w:tcPr>
            <w:tcW w:w="6555" w:type="dxa"/>
            <w:gridSpan w:val="2"/>
          </w:tcPr>
          <w:p w14:paraId="2BE83695" w14:textId="692A2DF7" w:rsidR="00AE73B7" w:rsidRPr="00D526AB" w:rsidRDefault="00AE73B7" w:rsidP="00D63927">
            <w:pPr>
              <w:tabs>
                <w:tab w:val="left" w:pos="352"/>
                <w:tab w:val="left" w:pos="851"/>
              </w:tabs>
              <w:jc w:val="both"/>
              <w:rPr>
                <w:rFonts w:cs="Tahoma"/>
              </w:rPr>
            </w:pPr>
            <w:r w:rsidRPr="00D526AB">
              <w:rPr>
                <w:rFonts w:cs="Tahoma"/>
              </w:rPr>
              <w:t>Kasečių galiojimo terminas skaičiuojant nuo pristatymo datos turi būti ne trumpesn</w:t>
            </w:r>
            <w:r w:rsidR="304EC2F3" w:rsidRPr="00D526AB">
              <w:rPr>
                <w:rFonts w:cs="Tahoma"/>
              </w:rPr>
              <w:t>is</w:t>
            </w:r>
            <w:r w:rsidRPr="00D526AB">
              <w:rPr>
                <w:rFonts w:cs="Tahoma"/>
              </w:rPr>
              <w:t xml:space="preserve"> kaip 6 mėnesiai.</w:t>
            </w:r>
          </w:p>
        </w:tc>
      </w:tr>
      <w:tr w:rsidR="00102F14" w:rsidRPr="00D526AB" w14:paraId="6D8ED138" w14:textId="77777777" w:rsidTr="718BC2D6">
        <w:tc>
          <w:tcPr>
            <w:tcW w:w="772" w:type="dxa"/>
          </w:tcPr>
          <w:p w14:paraId="7047A3A4" w14:textId="77777777" w:rsidR="00102F14" w:rsidRPr="00D526AB" w:rsidRDefault="00102F14" w:rsidP="00102F14">
            <w:pPr>
              <w:pStyle w:val="ListParagraph"/>
              <w:numPr>
                <w:ilvl w:val="2"/>
                <w:numId w:val="17"/>
              </w:numPr>
              <w:ind w:left="0" w:firstLine="0"/>
              <w:rPr>
                <w:rFonts w:ascii="Tahoma" w:hAnsi="Tahoma" w:cs="Tahoma"/>
                <w:b/>
              </w:rPr>
            </w:pPr>
          </w:p>
        </w:tc>
        <w:tc>
          <w:tcPr>
            <w:tcW w:w="2449" w:type="dxa"/>
          </w:tcPr>
          <w:p w14:paraId="075DB295" w14:textId="62D5D271" w:rsidR="00102F14" w:rsidRPr="00D526AB" w:rsidRDefault="00E90F3C" w:rsidP="00AB7A77">
            <w:pPr>
              <w:tabs>
                <w:tab w:val="left" w:pos="499"/>
              </w:tabs>
              <w:jc w:val="both"/>
              <w:rPr>
                <w:rFonts w:cs="Tahoma"/>
              </w:rPr>
            </w:pPr>
            <w:r w:rsidRPr="00D526AB">
              <w:rPr>
                <w:rFonts w:cs="Tahoma"/>
              </w:rPr>
              <w:t>Kita</w:t>
            </w:r>
          </w:p>
        </w:tc>
        <w:tc>
          <w:tcPr>
            <w:tcW w:w="6555" w:type="dxa"/>
            <w:gridSpan w:val="2"/>
          </w:tcPr>
          <w:p w14:paraId="05D018AA" w14:textId="33F55CFF" w:rsidR="00E90F3C" w:rsidRPr="00D526AB" w:rsidRDefault="00E90F3C" w:rsidP="00AB7A77">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Įrangos profilaktikos ir remonto paslaugos turi būti teikiamos įrangos eksploatavimo vietose.</w:t>
            </w:r>
          </w:p>
          <w:p w14:paraId="03780226" w14:textId="77777777" w:rsidR="00102F14" w:rsidRPr="00D526AB" w:rsidRDefault="00EB2177" w:rsidP="00AB7A77">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Tiekėjui tenka visos išlaidos, susijusios su prekių pristatymu bei atvykimu į įrangos eksploatacijos vietą profilaktinės priežiūros ar remonto paslaugų teikimo atvejais.</w:t>
            </w:r>
          </w:p>
          <w:p w14:paraId="3098B61A" w14:textId="32A3192A" w:rsidR="00EB2177" w:rsidRPr="00D526AB" w:rsidRDefault="00EB2177" w:rsidP="00AD7884">
            <w:pPr>
              <w:pStyle w:val="ListParagraph"/>
              <w:numPr>
                <w:ilvl w:val="0"/>
                <w:numId w:val="20"/>
              </w:numPr>
              <w:tabs>
                <w:tab w:val="left" w:pos="499"/>
              </w:tabs>
              <w:ind w:left="0" w:firstLine="215"/>
              <w:jc w:val="both"/>
              <w:rPr>
                <w:rFonts w:ascii="Tahoma" w:hAnsi="Tahoma" w:cs="Tahoma"/>
              </w:rPr>
            </w:pPr>
            <w:r w:rsidRPr="00D526AB">
              <w:rPr>
                <w:rFonts w:ascii="Tahoma" w:hAnsi="Tahoma" w:cs="Tahoma"/>
              </w:rPr>
              <w:t xml:space="preserve">Visos su </w:t>
            </w:r>
            <w:r w:rsidR="00C0616A" w:rsidRPr="00D526AB">
              <w:rPr>
                <w:rFonts w:ascii="Tahoma" w:hAnsi="Tahoma" w:cs="Tahoma"/>
                <w:lang w:val="en-US"/>
              </w:rPr>
              <w:t>7</w:t>
            </w:r>
            <w:r w:rsidRPr="00D526AB">
              <w:rPr>
                <w:rFonts w:ascii="Tahoma" w:hAnsi="Tahoma" w:cs="Tahoma"/>
              </w:rPr>
              <w:t xml:space="preserve">.3.1 ir </w:t>
            </w:r>
            <w:r w:rsidR="00C0616A" w:rsidRPr="00D526AB">
              <w:rPr>
                <w:rFonts w:ascii="Tahoma" w:hAnsi="Tahoma" w:cs="Tahoma"/>
              </w:rPr>
              <w:t>7</w:t>
            </w:r>
            <w:r w:rsidRPr="00D526AB">
              <w:rPr>
                <w:rFonts w:ascii="Tahoma" w:hAnsi="Tahoma" w:cs="Tahoma"/>
              </w:rPr>
              <w:t xml:space="preserve">.3.2 punkte profilaktikos paslaugomis susijos aptarnavimo išlaidos turi būti įtrauktos į profilaktikos paslaugų </w:t>
            </w:r>
            <w:r w:rsidR="00C0616A" w:rsidRPr="00D526AB">
              <w:rPr>
                <w:rFonts w:ascii="Tahoma" w:hAnsi="Tahoma" w:cs="Tahoma"/>
              </w:rPr>
              <w:t>valandinį</w:t>
            </w:r>
            <w:r w:rsidRPr="00D526AB">
              <w:rPr>
                <w:rFonts w:ascii="Tahoma" w:hAnsi="Tahoma" w:cs="Tahoma"/>
              </w:rPr>
              <w:t xml:space="preserve"> įkainį.</w:t>
            </w:r>
          </w:p>
        </w:tc>
      </w:tr>
      <w:tr w:rsidR="002C4675" w:rsidRPr="00D526AB" w14:paraId="70C82297" w14:textId="77777777" w:rsidTr="718BC2D6">
        <w:tc>
          <w:tcPr>
            <w:tcW w:w="772" w:type="dxa"/>
          </w:tcPr>
          <w:p w14:paraId="294411A2" w14:textId="77777777" w:rsidR="002C4675" w:rsidRPr="00D526AB" w:rsidRDefault="002C4675" w:rsidP="00102F14">
            <w:pPr>
              <w:pStyle w:val="ListParagraph"/>
              <w:numPr>
                <w:ilvl w:val="2"/>
                <w:numId w:val="17"/>
              </w:numPr>
              <w:ind w:left="0" w:firstLine="0"/>
              <w:rPr>
                <w:rFonts w:ascii="Tahoma" w:hAnsi="Tahoma" w:cs="Tahoma"/>
                <w:b/>
              </w:rPr>
            </w:pPr>
          </w:p>
        </w:tc>
        <w:tc>
          <w:tcPr>
            <w:tcW w:w="2449" w:type="dxa"/>
          </w:tcPr>
          <w:p w14:paraId="336547B3" w14:textId="768BF55A" w:rsidR="002C4675" w:rsidRPr="00D526AB" w:rsidRDefault="002C4675" w:rsidP="00AB7A77">
            <w:pPr>
              <w:tabs>
                <w:tab w:val="left" w:pos="499"/>
              </w:tabs>
              <w:jc w:val="both"/>
              <w:rPr>
                <w:rFonts w:cs="Tahoma"/>
              </w:rPr>
            </w:pPr>
            <w:r w:rsidRPr="00D526AB">
              <w:rPr>
                <w:rFonts w:cs="Tahoma"/>
              </w:rPr>
              <w:t>Atsarginės dalys</w:t>
            </w:r>
          </w:p>
        </w:tc>
        <w:tc>
          <w:tcPr>
            <w:tcW w:w="6555" w:type="dxa"/>
            <w:gridSpan w:val="2"/>
          </w:tcPr>
          <w:p w14:paraId="4F7C5B51" w14:textId="75888B3E" w:rsidR="002C4675" w:rsidRPr="00D526AB" w:rsidRDefault="002C4675" w:rsidP="002C4675">
            <w:pPr>
              <w:tabs>
                <w:tab w:val="left" w:pos="499"/>
              </w:tabs>
              <w:jc w:val="both"/>
              <w:rPr>
                <w:rFonts w:cs="Tahoma"/>
              </w:rPr>
            </w:pPr>
            <w:r w:rsidRPr="00D526AB">
              <w:rPr>
                <w:rFonts w:cs="Tahoma"/>
              </w:rPr>
              <w:t xml:space="preserve">Tiekėjas sutarties </w:t>
            </w:r>
            <w:r w:rsidR="00A16E9A" w:rsidRPr="00D526AB">
              <w:rPr>
                <w:rFonts w:cs="Tahoma"/>
              </w:rPr>
              <w:t xml:space="preserve">galiojimo </w:t>
            </w:r>
            <w:r w:rsidRPr="00D526AB">
              <w:rPr>
                <w:rFonts w:cs="Tahoma"/>
              </w:rPr>
              <w:t>laikotarpiu pagal poreikį privalo tiekti įrenginių</w:t>
            </w:r>
            <w:r w:rsidR="00C0616A" w:rsidRPr="00D526AB">
              <w:rPr>
                <w:rFonts w:cs="Tahoma"/>
              </w:rPr>
              <w:t>,</w:t>
            </w:r>
            <w:r w:rsidRPr="00D526AB">
              <w:rPr>
                <w:rFonts w:cs="Tahoma"/>
              </w:rPr>
              <w:t xml:space="preserve"> nurodyt</w:t>
            </w:r>
            <w:r w:rsidR="00C0616A" w:rsidRPr="00D526AB">
              <w:rPr>
                <w:rFonts w:cs="Tahoma"/>
              </w:rPr>
              <w:t>ų</w:t>
            </w:r>
            <w:r w:rsidRPr="00D526AB">
              <w:rPr>
                <w:rFonts w:cs="Tahoma"/>
              </w:rPr>
              <w:t xml:space="preserve"> </w:t>
            </w:r>
            <w:r w:rsidR="00C0616A" w:rsidRPr="00D526AB">
              <w:rPr>
                <w:rFonts w:cs="Tahoma"/>
              </w:rPr>
              <w:t>7</w:t>
            </w:r>
            <w:r w:rsidRPr="00D526AB">
              <w:rPr>
                <w:rFonts w:cs="Tahoma"/>
              </w:rPr>
              <w:t>.1.1 punkte</w:t>
            </w:r>
            <w:r w:rsidR="00C0616A" w:rsidRPr="00D526AB">
              <w:rPr>
                <w:rFonts w:cs="Tahoma"/>
              </w:rPr>
              <w:t>,</w:t>
            </w:r>
            <w:r w:rsidRPr="00D526AB">
              <w:rPr>
                <w:rFonts w:cs="Tahoma"/>
              </w:rPr>
              <w:t xml:space="preserve"> atsargines dalis. Pirkėjas nusimato </w:t>
            </w:r>
            <w:r w:rsidRPr="00D526AB">
              <w:rPr>
                <w:rFonts w:cs="Tahoma"/>
                <w:b/>
                <w:bCs/>
              </w:rPr>
              <w:t>2</w:t>
            </w:r>
            <w:r w:rsidR="00615B8B" w:rsidRPr="00D526AB">
              <w:rPr>
                <w:rFonts w:cs="Tahoma"/>
                <w:b/>
                <w:bCs/>
              </w:rPr>
              <w:t> </w:t>
            </w:r>
            <w:r w:rsidRPr="00D526AB">
              <w:rPr>
                <w:rFonts w:cs="Tahoma"/>
                <w:b/>
                <w:bCs/>
              </w:rPr>
              <w:t>000</w:t>
            </w:r>
            <w:r w:rsidR="00615B8B" w:rsidRPr="00D526AB">
              <w:rPr>
                <w:rFonts w:cs="Tahoma"/>
                <w:b/>
                <w:bCs/>
              </w:rPr>
              <w:t>,00</w:t>
            </w:r>
            <w:r w:rsidRPr="00D526AB">
              <w:rPr>
                <w:rFonts w:cs="Tahoma"/>
                <w:b/>
                <w:bCs/>
              </w:rPr>
              <w:t xml:space="preserve"> Eur be PV</w:t>
            </w:r>
            <w:r w:rsidRPr="00D526AB">
              <w:rPr>
                <w:rFonts w:cs="Tahoma"/>
              </w:rPr>
              <w:t>M sumą, įsigyti atsarginėms detalėms (gedimo atveju).</w:t>
            </w:r>
          </w:p>
        </w:tc>
      </w:tr>
      <w:tr w:rsidR="00D63927" w:rsidRPr="00D526AB" w14:paraId="2A299614" w14:textId="77777777" w:rsidTr="718BC2D6">
        <w:tc>
          <w:tcPr>
            <w:tcW w:w="772" w:type="dxa"/>
          </w:tcPr>
          <w:p w14:paraId="0C49B0DA" w14:textId="77777777" w:rsidR="00D63927" w:rsidRPr="00D526AB" w:rsidRDefault="00D63927" w:rsidP="00D63927">
            <w:pPr>
              <w:pStyle w:val="ListParagraph"/>
              <w:numPr>
                <w:ilvl w:val="0"/>
                <w:numId w:val="17"/>
              </w:numPr>
              <w:ind w:left="0" w:firstLine="0"/>
              <w:rPr>
                <w:rFonts w:ascii="Tahoma" w:hAnsi="Tahoma" w:cs="Tahoma"/>
                <w:b/>
              </w:rPr>
            </w:pPr>
          </w:p>
        </w:tc>
        <w:tc>
          <w:tcPr>
            <w:tcW w:w="2449" w:type="dxa"/>
          </w:tcPr>
          <w:p w14:paraId="02124BD4" w14:textId="15CEC7FF" w:rsidR="00D63927" w:rsidRPr="00D526AB" w:rsidRDefault="00D63927" w:rsidP="00D63927">
            <w:pPr>
              <w:jc w:val="both"/>
              <w:rPr>
                <w:rFonts w:cs="Tahoma"/>
                <w:b/>
                <w:highlight w:val="yellow"/>
              </w:rPr>
            </w:pPr>
            <w:r w:rsidRPr="00D526AB">
              <w:rPr>
                <w:rFonts w:cs="Tahoma"/>
                <w:b/>
              </w:rPr>
              <w:t>Garantija</w:t>
            </w:r>
          </w:p>
        </w:tc>
        <w:tc>
          <w:tcPr>
            <w:tcW w:w="6555" w:type="dxa"/>
            <w:gridSpan w:val="2"/>
          </w:tcPr>
          <w:p w14:paraId="52C3B04B" w14:textId="77777777" w:rsidR="00615B8B" w:rsidRPr="00D526AB" w:rsidRDefault="00912023" w:rsidP="00D63927">
            <w:pPr>
              <w:tabs>
                <w:tab w:val="left" w:pos="352"/>
                <w:tab w:val="left" w:pos="851"/>
              </w:tabs>
              <w:jc w:val="both"/>
              <w:rPr>
                <w:rFonts w:eastAsia="Times New Roman" w:cs="Tahoma"/>
                <w:iCs/>
              </w:rPr>
            </w:pPr>
            <w:r w:rsidRPr="00D526AB">
              <w:rPr>
                <w:rFonts w:eastAsia="Times New Roman" w:cs="Tahoma"/>
                <w:iCs/>
              </w:rPr>
              <w:t>Atlikt</w:t>
            </w:r>
            <w:r w:rsidR="005370C7" w:rsidRPr="00D526AB">
              <w:rPr>
                <w:rFonts w:eastAsia="Times New Roman" w:cs="Tahoma"/>
                <w:iCs/>
              </w:rPr>
              <w:t>oms</w:t>
            </w:r>
            <w:r w:rsidR="00ED1636" w:rsidRPr="00D526AB">
              <w:rPr>
                <w:rFonts w:eastAsia="Times New Roman" w:cs="Tahoma"/>
                <w:iCs/>
              </w:rPr>
              <w:t xml:space="preserve"> profilaktikos ir </w:t>
            </w:r>
            <w:r w:rsidRPr="00D526AB">
              <w:rPr>
                <w:rFonts w:eastAsia="Times New Roman" w:cs="Tahoma"/>
                <w:iCs/>
              </w:rPr>
              <w:t xml:space="preserve">remonto </w:t>
            </w:r>
            <w:r w:rsidR="0064523B" w:rsidRPr="00D526AB">
              <w:rPr>
                <w:rFonts w:eastAsia="Times New Roman" w:cs="Tahoma"/>
                <w:iCs/>
              </w:rPr>
              <w:t xml:space="preserve">darbų </w:t>
            </w:r>
            <w:r w:rsidRPr="00D526AB">
              <w:rPr>
                <w:rFonts w:eastAsia="Times New Roman" w:cs="Tahoma"/>
                <w:iCs/>
              </w:rPr>
              <w:t xml:space="preserve">paslaugoms turi būti suteikta </w:t>
            </w:r>
            <w:r w:rsidR="0064523B" w:rsidRPr="00D526AB">
              <w:rPr>
                <w:rFonts w:eastAsia="Times New Roman" w:cs="Tahoma"/>
                <w:iCs/>
              </w:rPr>
              <w:t>3</w:t>
            </w:r>
            <w:r w:rsidRPr="00D526AB">
              <w:rPr>
                <w:rFonts w:eastAsia="Times New Roman" w:cs="Tahoma"/>
                <w:iCs/>
              </w:rPr>
              <w:t xml:space="preserve"> mėn. garantija</w:t>
            </w:r>
            <w:r w:rsidR="0064523B" w:rsidRPr="00D526AB">
              <w:rPr>
                <w:rFonts w:eastAsia="Times New Roman" w:cs="Tahoma"/>
                <w:iCs/>
              </w:rPr>
              <w:t xml:space="preserve">. </w:t>
            </w:r>
          </w:p>
          <w:p w14:paraId="12F3B313" w14:textId="384F0BA8" w:rsidR="00D63927" w:rsidRPr="00D526AB" w:rsidRDefault="0064523B" w:rsidP="00D63927">
            <w:pPr>
              <w:tabs>
                <w:tab w:val="left" w:pos="352"/>
                <w:tab w:val="left" w:pos="851"/>
              </w:tabs>
              <w:jc w:val="both"/>
              <w:rPr>
                <w:rFonts w:eastAsia="Times New Roman" w:cs="Tahoma"/>
                <w:iCs/>
                <w:highlight w:val="yellow"/>
              </w:rPr>
            </w:pPr>
            <w:r w:rsidRPr="00D526AB">
              <w:rPr>
                <w:rFonts w:eastAsia="Times New Roman" w:cs="Tahoma"/>
                <w:iCs/>
              </w:rPr>
              <w:t>Remonto metu pakeistoms detalėms turi būti suteikta 24 mėn. garantija arba iki numatyto gamintojo detalei skirto resurso pabaigos.</w:t>
            </w:r>
          </w:p>
        </w:tc>
      </w:tr>
      <w:tr w:rsidR="002C4675" w:rsidRPr="00D526AB" w14:paraId="30F48BE4" w14:textId="77777777" w:rsidTr="718BC2D6">
        <w:tc>
          <w:tcPr>
            <w:tcW w:w="772" w:type="dxa"/>
          </w:tcPr>
          <w:p w14:paraId="611A50ED" w14:textId="77777777" w:rsidR="002C4675" w:rsidRPr="00D526AB" w:rsidRDefault="002C4675" w:rsidP="00D63927">
            <w:pPr>
              <w:pStyle w:val="ListParagraph"/>
              <w:numPr>
                <w:ilvl w:val="0"/>
                <w:numId w:val="17"/>
              </w:numPr>
              <w:ind w:left="0" w:firstLine="0"/>
              <w:rPr>
                <w:rFonts w:ascii="Tahoma" w:hAnsi="Tahoma" w:cs="Tahoma"/>
                <w:b/>
              </w:rPr>
            </w:pPr>
          </w:p>
        </w:tc>
        <w:tc>
          <w:tcPr>
            <w:tcW w:w="2449" w:type="dxa"/>
          </w:tcPr>
          <w:p w14:paraId="499F8B02" w14:textId="418DC2F0" w:rsidR="002C4675" w:rsidRPr="00D526AB" w:rsidRDefault="002C4675" w:rsidP="00D63927">
            <w:pPr>
              <w:jc w:val="both"/>
              <w:rPr>
                <w:rFonts w:cs="Tahoma"/>
                <w:b/>
              </w:rPr>
            </w:pPr>
            <w:r w:rsidRPr="00D526AB">
              <w:rPr>
                <w:rFonts w:cs="Tahoma"/>
                <w:b/>
              </w:rPr>
              <w:t>Aplinkos apsaugos reikalavimai</w:t>
            </w:r>
          </w:p>
        </w:tc>
        <w:tc>
          <w:tcPr>
            <w:tcW w:w="6555" w:type="dxa"/>
            <w:gridSpan w:val="2"/>
          </w:tcPr>
          <w:p w14:paraId="72E599B7" w14:textId="77777777" w:rsidR="0079428E" w:rsidRPr="00D526AB" w:rsidRDefault="00747549" w:rsidP="718BC2D6">
            <w:pPr>
              <w:tabs>
                <w:tab w:val="left" w:pos="352"/>
                <w:tab w:val="left" w:pos="851"/>
              </w:tabs>
              <w:jc w:val="both"/>
              <w:rPr>
                <w:rFonts w:eastAsia="Times New Roman" w:cs="Tahoma"/>
              </w:rPr>
            </w:pPr>
            <w:r w:rsidRPr="00D526AB">
              <w:rPr>
                <w:rFonts w:eastAsia="Times New Roman" w:cs="Tahoma"/>
              </w:rPr>
              <w:t>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BC7BF5" w:rsidRPr="00D526AB">
              <w:rPr>
                <w:rFonts w:eastAsia="Times New Roman" w:cs="Tahoma"/>
              </w:rPr>
              <w:t xml:space="preserve"> </w:t>
            </w:r>
          </w:p>
          <w:p w14:paraId="622BD3FA" w14:textId="61C40EC2" w:rsidR="002C4675" w:rsidRPr="00D526AB" w:rsidRDefault="0079428E" w:rsidP="000F09DA">
            <w:pPr>
              <w:ind w:firstLine="640"/>
            </w:pPr>
            <w:r w:rsidRPr="00D526AB">
              <w:t>r</w:t>
            </w:r>
            <w:r w:rsidR="00A007AA" w:rsidRPr="00D526AB">
              <w:t xml:space="preserve">ašalo kasetės turi atitikti ekologinius reikalavimus pagal LST EN ISO 14021, užtikrinant </w:t>
            </w:r>
            <w:proofErr w:type="spellStart"/>
            <w:r w:rsidR="00A007AA" w:rsidRPr="00D526AB">
              <w:t>perdirbamumą</w:t>
            </w:r>
            <w:proofErr w:type="spellEnd"/>
            <w:r w:rsidR="00A007AA" w:rsidRPr="00D526AB">
              <w:t>, pakartotinį naudojimą ir mažesnį poveikį aplinkai</w:t>
            </w:r>
            <w:r w:rsidR="00BC7BF5" w:rsidRPr="00D526AB">
              <w:t>.</w:t>
            </w:r>
            <w:r w:rsidR="006D195C" w:rsidRPr="00D526AB">
              <w:t xml:space="preserve"> Tiekėjas </w:t>
            </w:r>
            <w:r w:rsidR="00C0616A" w:rsidRPr="00D526AB">
              <w:rPr>
                <w:b/>
                <w:bCs/>
              </w:rPr>
              <w:t xml:space="preserve">kartu su pasiūlymu </w:t>
            </w:r>
            <w:r w:rsidR="006D195C" w:rsidRPr="00D526AB">
              <w:rPr>
                <w:b/>
                <w:bCs/>
              </w:rPr>
              <w:t>turi pateikti</w:t>
            </w:r>
            <w:r w:rsidR="006D195C" w:rsidRPr="00D526AB">
              <w:t xml:space="preserve"> atitiktį šiam reikalavimui patvirtinantį (-</w:t>
            </w:r>
            <w:proofErr w:type="spellStart"/>
            <w:r w:rsidR="006D195C" w:rsidRPr="00D526AB">
              <w:t>ius</w:t>
            </w:r>
            <w:proofErr w:type="spellEnd"/>
            <w:r w:rsidR="006D195C" w:rsidRPr="00D526AB">
              <w:t>) dokumentą (-</w:t>
            </w:r>
            <w:proofErr w:type="spellStart"/>
            <w:r w:rsidR="006D195C" w:rsidRPr="00D526AB">
              <w:t>us</w:t>
            </w:r>
            <w:proofErr w:type="spellEnd"/>
            <w:r w:rsidR="006D195C" w:rsidRPr="00D526AB">
              <w:t>):</w:t>
            </w:r>
            <w:r w:rsidR="00AA4D1B" w:rsidRPr="00D526AB">
              <w:t xml:space="preserve"> techninius dokumentus arba tiekėjo deklaraciją, arba kitus lygiaverčius įrodymus.</w:t>
            </w:r>
            <w:r w:rsidR="00BC7BF5" w:rsidRPr="00D526AB">
              <w:t xml:space="preserve"> </w:t>
            </w:r>
          </w:p>
          <w:p w14:paraId="08A4AFAF" w14:textId="6617BF8E" w:rsidR="006D4389" w:rsidRPr="00D526AB" w:rsidRDefault="0079428E" w:rsidP="000F09DA">
            <w:pPr>
              <w:ind w:firstLine="640"/>
            </w:pPr>
            <w:r w:rsidRPr="00D526AB">
              <w:t>s</w:t>
            </w:r>
            <w:r w:rsidR="006D4389" w:rsidRPr="00D526AB">
              <w:t>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w:t>
            </w:r>
            <w:r w:rsidR="00077E45" w:rsidRPr="00D526AB">
              <w:t>.</w:t>
            </w:r>
          </w:p>
        </w:tc>
      </w:tr>
    </w:tbl>
    <w:p w14:paraId="01A39327" w14:textId="62898D93" w:rsidR="002A7375" w:rsidRPr="009024F7" w:rsidRDefault="002A7375">
      <w:pPr>
        <w:rPr>
          <w:rFonts w:cs="Tahoma"/>
        </w:rPr>
      </w:pPr>
    </w:p>
    <w:sectPr w:rsidR="002A7375" w:rsidRPr="009024F7" w:rsidSect="005959D5">
      <w:headerReference w:type="default" r:id="rId11"/>
      <w:headerReference w:type="first" r:id="rId12"/>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85AA" w14:textId="77777777" w:rsidR="005136D2" w:rsidRPr="00767B62" w:rsidRDefault="005136D2" w:rsidP="00DD3A79">
      <w:pPr>
        <w:spacing w:line="240" w:lineRule="auto"/>
      </w:pPr>
      <w:r w:rsidRPr="00767B62">
        <w:separator/>
      </w:r>
    </w:p>
  </w:endnote>
  <w:endnote w:type="continuationSeparator" w:id="0">
    <w:p w14:paraId="26968805" w14:textId="77777777" w:rsidR="005136D2" w:rsidRPr="00767B62" w:rsidRDefault="005136D2" w:rsidP="00DD3A79">
      <w:pPr>
        <w:spacing w:line="240" w:lineRule="auto"/>
      </w:pPr>
      <w:r w:rsidRPr="00767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BA6A" w14:textId="77777777" w:rsidR="005136D2" w:rsidRPr="00767B62" w:rsidRDefault="005136D2" w:rsidP="00DD3A79">
      <w:pPr>
        <w:spacing w:line="240" w:lineRule="auto"/>
      </w:pPr>
      <w:r w:rsidRPr="00767B62">
        <w:separator/>
      </w:r>
    </w:p>
  </w:footnote>
  <w:footnote w:type="continuationSeparator" w:id="0">
    <w:p w14:paraId="367401A0" w14:textId="77777777" w:rsidR="005136D2" w:rsidRPr="00767B62" w:rsidRDefault="005136D2" w:rsidP="00DD3A79">
      <w:pPr>
        <w:spacing w:line="240" w:lineRule="auto"/>
      </w:pPr>
      <w:r w:rsidRPr="00767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26FA4E68" w14:textId="491B9F36" w:rsidR="00DD3A79" w:rsidRPr="00767B62" w:rsidRDefault="00DD3A79" w:rsidP="00B76466">
        <w:pPr>
          <w:pStyle w:val="Header"/>
          <w:jc w:val="right"/>
          <w:rPr>
            <w:rFonts w:cs="Tahoma"/>
          </w:rPr>
        </w:pPr>
        <w:r w:rsidRPr="00767B62">
          <w:rPr>
            <w:rFonts w:cs="Tahoma"/>
            <w:bCs/>
          </w:rPr>
          <w:fldChar w:fldCharType="begin"/>
        </w:r>
        <w:r w:rsidRPr="00767B62">
          <w:rPr>
            <w:rFonts w:cs="Tahoma"/>
            <w:bCs/>
          </w:rPr>
          <w:instrText xml:space="preserve"> PAGE </w:instrText>
        </w:r>
        <w:r w:rsidRPr="00767B62">
          <w:rPr>
            <w:rFonts w:cs="Tahoma"/>
            <w:bCs/>
          </w:rPr>
          <w:fldChar w:fldCharType="separate"/>
        </w:r>
        <w:r w:rsidR="002013C4" w:rsidRPr="000A6593">
          <w:rPr>
            <w:rFonts w:cs="Tahoma"/>
            <w:bCs/>
          </w:rPr>
          <w:t>3</w:t>
        </w:r>
        <w:r w:rsidRPr="00767B62">
          <w:rPr>
            <w:rFonts w:cs="Tahoma"/>
            <w:bCs/>
          </w:rPr>
          <w:fldChar w:fldCharType="end"/>
        </w:r>
        <w:r w:rsidRPr="00767B62">
          <w:rPr>
            <w:rFonts w:cs="Tahoma"/>
            <w:bCs/>
          </w:rPr>
          <w:t>-</w:t>
        </w:r>
        <w:r w:rsidRPr="00767B62">
          <w:rPr>
            <w:rFonts w:cs="Tahoma"/>
            <w:bCs/>
          </w:rPr>
          <w:fldChar w:fldCharType="begin"/>
        </w:r>
        <w:r w:rsidRPr="00767B62">
          <w:rPr>
            <w:rFonts w:cs="Tahoma"/>
            <w:bCs/>
          </w:rPr>
          <w:instrText xml:space="preserve"> NUMPAGES  </w:instrText>
        </w:r>
        <w:r w:rsidRPr="00767B62">
          <w:rPr>
            <w:rFonts w:cs="Tahoma"/>
            <w:bCs/>
          </w:rPr>
          <w:fldChar w:fldCharType="separate"/>
        </w:r>
        <w:r w:rsidR="002013C4" w:rsidRPr="000A6593">
          <w:rPr>
            <w:rFonts w:cs="Tahoma"/>
            <w:bCs/>
          </w:rPr>
          <w:t>3</w:t>
        </w:r>
        <w:r w:rsidRPr="00767B62">
          <w:rPr>
            <w:rFonts w:cs="Tahoma"/>
            <w:bCs/>
          </w:rPr>
          <w:fldChar w:fldCharType="end"/>
        </w:r>
      </w:p>
    </w:sdtContent>
  </w:sdt>
  <w:p w14:paraId="6B9EAE2A" w14:textId="77777777" w:rsidR="00DD3A79" w:rsidRPr="00767B62"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8616" w14:textId="7E45A63C" w:rsidR="00F5678C" w:rsidRPr="00767B62" w:rsidRDefault="000D0AB1" w:rsidP="00C67F90">
    <w:pPr>
      <w:pStyle w:val="Header"/>
      <w:jc w:val="right"/>
    </w:pPr>
    <w:r>
      <w:t>Pirkimo sąlygų</w:t>
    </w:r>
    <w:r w:rsidR="00A57D2E">
      <w:t xml:space="preserve"> 2</w:t>
    </w:r>
    <w:r w:rsidR="00F5678C" w:rsidRPr="000A6593">
      <w:t xml:space="preserve"> priedas </w:t>
    </w:r>
    <w:r w:rsidR="00F5678C" w:rsidRPr="00767B62">
      <w:t>„</w:t>
    </w:r>
    <w:r w:rsidR="00F5678C" w:rsidRPr="000A6593">
      <w:t>Technin</w:t>
    </w:r>
    <w:r w:rsidR="00F5678C" w:rsidRPr="00767B62">
      <w:t>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732293"/>
    <w:multiLevelType w:val="multilevel"/>
    <w:tmpl w:val="668800EE"/>
    <w:lvl w:ilvl="0">
      <w:start w:val="1"/>
      <w:numFmt w:val="decimal"/>
      <w:lvlText w:val="%1."/>
      <w:lvlJc w:val="left"/>
      <w:pPr>
        <w:ind w:left="360" w:hanging="360"/>
      </w:pPr>
    </w:lvl>
    <w:lvl w:ilvl="1">
      <w:start w:val="1"/>
      <w:numFmt w:val="decimal"/>
      <w:lvlText w:val="%1.%2."/>
      <w:lvlJc w:val="left"/>
      <w:pPr>
        <w:ind w:left="432" w:hanging="432"/>
      </w:pPr>
      <w:rPr>
        <w:rFonts w:ascii="Tahoma" w:hAnsi="Tahoma" w:cs="Tahoma" w:hint="default"/>
        <w:b/>
        <w:bCs w:val="0"/>
      </w:rPr>
    </w:lvl>
    <w:lvl w:ilvl="2">
      <w:start w:val="1"/>
      <w:numFmt w:val="decimal"/>
      <w:lvlText w:val="%1.%2.%3."/>
      <w:lvlJc w:val="left"/>
      <w:pPr>
        <w:ind w:left="64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75FAA"/>
    <w:multiLevelType w:val="hybridMultilevel"/>
    <w:tmpl w:val="82E60F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07BB"/>
    <w:multiLevelType w:val="hybridMultilevel"/>
    <w:tmpl w:val="F04295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6A3C82"/>
    <w:multiLevelType w:val="hybridMultilevel"/>
    <w:tmpl w:val="2786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901C3A"/>
    <w:multiLevelType w:val="hybridMultilevel"/>
    <w:tmpl w:val="40962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D54CFD"/>
    <w:multiLevelType w:val="multilevel"/>
    <w:tmpl w:val="684EED06"/>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5"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67437E"/>
    <w:multiLevelType w:val="multilevel"/>
    <w:tmpl w:val="AB9648E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615713"/>
    <w:multiLevelType w:val="hybridMultilevel"/>
    <w:tmpl w:val="86422D26"/>
    <w:lvl w:ilvl="0" w:tplc="E9AE57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867767"/>
    <w:multiLevelType w:val="multilevel"/>
    <w:tmpl w:val="DC7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866481"/>
    <w:multiLevelType w:val="hybridMultilevel"/>
    <w:tmpl w:val="E9CE2FE4"/>
    <w:lvl w:ilvl="0" w:tplc="3E745F3C">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8962352">
    <w:abstractNumId w:val="19"/>
  </w:num>
  <w:num w:numId="2" w16cid:durableId="1234730432">
    <w:abstractNumId w:val="20"/>
  </w:num>
  <w:num w:numId="3" w16cid:durableId="1579171288">
    <w:abstractNumId w:val="5"/>
  </w:num>
  <w:num w:numId="4" w16cid:durableId="411388894">
    <w:abstractNumId w:val="13"/>
  </w:num>
  <w:num w:numId="5" w16cid:durableId="1253121446">
    <w:abstractNumId w:val="2"/>
  </w:num>
  <w:num w:numId="6" w16cid:durableId="284121358">
    <w:abstractNumId w:val="15"/>
  </w:num>
  <w:num w:numId="7" w16cid:durableId="1642807466">
    <w:abstractNumId w:val="12"/>
  </w:num>
  <w:num w:numId="8" w16cid:durableId="1240482397">
    <w:abstractNumId w:val="11"/>
  </w:num>
  <w:num w:numId="9" w16cid:durableId="989216100">
    <w:abstractNumId w:val="8"/>
  </w:num>
  <w:num w:numId="10" w16cid:durableId="475998866">
    <w:abstractNumId w:val="9"/>
  </w:num>
  <w:num w:numId="11" w16cid:durableId="855730815">
    <w:abstractNumId w:val="0"/>
  </w:num>
  <w:num w:numId="12" w16cid:durableId="1132290437">
    <w:abstractNumId w:val="1"/>
  </w:num>
  <w:num w:numId="13" w16cid:durableId="443572615">
    <w:abstractNumId w:val="16"/>
  </w:num>
  <w:num w:numId="14" w16cid:durableId="1363556366">
    <w:abstractNumId w:val="4"/>
  </w:num>
  <w:num w:numId="15" w16cid:durableId="1352073286">
    <w:abstractNumId w:val="7"/>
  </w:num>
  <w:num w:numId="16" w16cid:durableId="806094946">
    <w:abstractNumId w:val="10"/>
  </w:num>
  <w:num w:numId="17" w16cid:durableId="604505826">
    <w:abstractNumId w:val="3"/>
  </w:num>
  <w:num w:numId="18" w16cid:durableId="529882104">
    <w:abstractNumId w:val="14"/>
  </w:num>
  <w:num w:numId="19" w16cid:durableId="1928801183">
    <w:abstractNumId w:val="21"/>
  </w:num>
  <w:num w:numId="20" w16cid:durableId="965045441">
    <w:abstractNumId w:val="17"/>
  </w:num>
  <w:num w:numId="21" w16cid:durableId="658851893">
    <w:abstractNumId w:val="18"/>
  </w:num>
  <w:num w:numId="22" w16cid:durableId="363597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E98"/>
    <w:rsid w:val="000059D0"/>
    <w:rsid w:val="00012B62"/>
    <w:rsid w:val="00015FB8"/>
    <w:rsid w:val="00025482"/>
    <w:rsid w:val="000254C6"/>
    <w:rsid w:val="00031BAC"/>
    <w:rsid w:val="00033FEF"/>
    <w:rsid w:val="00035F3A"/>
    <w:rsid w:val="00062C53"/>
    <w:rsid w:val="000713B4"/>
    <w:rsid w:val="00077E45"/>
    <w:rsid w:val="00084B72"/>
    <w:rsid w:val="00086497"/>
    <w:rsid w:val="00093726"/>
    <w:rsid w:val="000945BD"/>
    <w:rsid w:val="000A09BA"/>
    <w:rsid w:val="000A3B7C"/>
    <w:rsid w:val="000A6593"/>
    <w:rsid w:val="000C28BF"/>
    <w:rsid w:val="000C3D60"/>
    <w:rsid w:val="000D0AB1"/>
    <w:rsid w:val="000D68F5"/>
    <w:rsid w:val="000E477A"/>
    <w:rsid w:val="000F09DA"/>
    <w:rsid w:val="000F1844"/>
    <w:rsid w:val="000F30F8"/>
    <w:rsid w:val="00102F14"/>
    <w:rsid w:val="001050AA"/>
    <w:rsid w:val="00117AF6"/>
    <w:rsid w:val="001331C6"/>
    <w:rsid w:val="00150877"/>
    <w:rsid w:val="00155B00"/>
    <w:rsid w:val="0017215B"/>
    <w:rsid w:val="00177333"/>
    <w:rsid w:val="001836E8"/>
    <w:rsid w:val="00186ABA"/>
    <w:rsid w:val="001874F4"/>
    <w:rsid w:val="00191FF0"/>
    <w:rsid w:val="0019273B"/>
    <w:rsid w:val="00195B23"/>
    <w:rsid w:val="00196AEB"/>
    <w:rsid w:val="001A0FEB"/>
    <w:rsid w:val="001A5084"/>
    <w:rsid w:val="001B2742"/>
    <w:rsid w:val="001B434D"/>
    <w:rsid w:val="001E6C0E"/>
    <w:rsid w:val="001F482F"/>
    <w:rsid w:val="002013C4"/>
    <w:rsid w:val="0020493C"/>
    <w:rsid w:val="00211096"/>
    <w:rsid w:val="00223D44"/>
    <w:rsid w:val="002322F6"/>
    <w:rsid w:val="00232B96"/>
    <w:rsid w:val="00235CE9"/>
    <w:rsid w:val="00264E23"/>
    <w:rsid w:val="00275BD5"/>
    <w:rsid w:val="002A4CD1"/>
    <w:rsid w:val="002A7375"/>
    <w:rsid w:val="002C4675"/>
    <w:rsid w:val="002E6323"/>
    <w:rsid w:val="002F119A"/>
    <w:rsid w:val="003048D6"/>
    <w:rsid w:val="003130F4"/>
    <w:rsid w:val="003141B5"/>
    <w:rsid w:val="00317AB8"/>
    <w:rsid w:val="003304B0"/>
    <w:rsid w:val="00353247"/>
    <w:rsid w:val="00353E43"/>
    <w:rsid w:val="00363086"/>
    <w:rsid w:val="00363EB9"/>
    <w:rsid w:val="00377A0F"/>
    <w:rsid w:val="00381480"/>
    <w:rsid w:val="00385F6B"/>
    <w:rsid w:val="003879F1"/>
    <w:rsid w:val="00391086"/>
    <w:rsid w:val="003928DF"/>
    <w:rsid w:val="003A72A5"/>
    <w:rsid w:val="003B253C"/>
    <w:rsid w:val="003B37F5"/>
    <w:rsid w:val="003B54F6"/>
    <w:rsid w:val="003C45F7"/>
    <w:rsid w:val="003C716E"/>
    <w:rsid w:val="003E3551"/>
    <w:rsid w:val="003E48E6"/>
    <w:rsid w:val="00402451"/>
    <w:rsid w:val="00403181"/>
    <w:rsid w:val="00404EEC"/>
    <w:rsid w:val="0041226E"/>
    <w:rsid w:val="0043605D"/>
    <w:rsid w:val="00437F77"/>
    <w:rsid w:val="00452E01"/>
    <w:rsid w:val="00454D43"/>
    <w:rsid w:val="00464103"/>
    <w:rsid w:val="0046784B"/>
    <w:rsid w:val="00480B85"/>
    <w:rsid w:val="0048203F"/>
    <w:rsid w:val="00482925"/>
    <w:rsid w:val="0048770E"/>
    <w:rsid w:val="0049574B"/>
    <w:rsid w:val="004F68B6"/>
    <w:rsid w:val="00504FF5"/>
    <w:rsid w:val="00506A88"/>
    <w:rsid w:val="005103FB"/>
    <w:rsid w:val="005136D2"/>
    <w:rsid w:val="00513A28"/>
    <w:rsid w:val="00522FE6"/>
    <w:rsid w:val="00526751"/>
    <w:rsid w:val="005271C7"/>
    <w:rsid w:val="005370C7"/>
    <w:rsid w:val="00542F4A"/>
    <w:rsid w:val="005530E5"/>
    <w:rsid w:val="00560841"/>
    <w:rsid w:val="00571AA8"/>
    <w:rsid w:val="00572AAF"/>
    <w:rsid w:val="005763CF"/>
    <w:rsid w:val="005954CC"/>
    <w:rsid w:val="005959D5"/>
    <w:rsid w:val="005A2A20"/>
    <w:rsid w:val="005A6394"/>
    <w:rsid w:val="005B21A2"/>
    <w:rsid w:val="005C0D67"/>
    <w:rsid w:val="005C138E"/>
    <w:rsid w:val="005D090D"/>
    <w:rsid w:val="005D2E58"/>
    <w:rsid w:val="005D41F4"/>
    <w:rsid w:val="005D7F72"/>
    <w:rsid w:val="005E1ED5"/>
    <w:rsid w:val="005E49F8"/>
    <w:rsid w:val="005F21B8"/>
    <w:rsid w:val="00600951"/>
    <w:rsid w:val="0060511E"/>
    <w:rsid w:val="00615B8B"/>
    <w:rsid w:val="006239B0"/>
    <w:rsid w:val="00641CD5"/>
    <w:rsid w:val="0064523B"/>
    <w:rsid w:val="006641C0"/>
    <w:rsid w:val="00666F21"/>
    <w:rsid w:val="00672D56"/>
    <w:rsid w:val="00682CA7"/>
    <w:rsid w:val="0068364F"/>
    <w:rsid w:val="00695D80"/>
    <w:rsid w:val="006A0610"/>
    <w:rsid w:val="006A3D18"/>
    <w:rsid w:val="006A4237"/>
    <w:rsid w:val="006C2A43"/>
    <w:rsid w:val="006C5FC5"/>
    <w:rsid w:val="006D02F0"/>
    <w:rsid w:val="006D195C"/>
    <w:rsid w:val="006D4389"/>
    <w:rsid w:val="006D6312"/>
    <w:rsid w:val="006F1AD3"/>
    <w:rsid w:val="006F3916"/>
    <w:rsid w:val="006F3E1B"/>
    <w:rsid w:val="006F3EE2"/>
    <w:rsid w:val="006F5138"/>
    <w:rsid w:val="006F5475"/>
    <w:rsid w:val="006F7B37"/>
    <w:rsid w:val="00704E78"/>
    <w:rsid w:val="00716285"/>
    <w:rsid w:val="00724EE7"/>
    <w:rsid w:val="00733656"/>
    <w:rsid w:val="00744EF4"/>
    <w:rsid w:val="00746E17"/>
    <w:rsid w:val="00747549"/>
    <w:rsid w:val="00750149"/>
    <w:rsid w:val="0075067D"/>
    <w:rsid w:val="00753080"/>
    <w:rsid w:val="0075325F"/>
    <w:rsid w:val="0075727D"/>
    <w:rsid w:val="00760755"/>
    <w:rsid w:val="007629A9"/>
    <w:rsid w:val="007645C0"/>
    <w:rsid w:val="007660B7"/>
    <w:rsid w:val="007670C2"/>
    <w:rsid w:val="00767B62"/>
    <w:rsid w:val="00775F72"/>
    <w:rsid w:val="007766B4"/>
    <w:rsid w:val="00780BCD"/>
    <w:rsid w:val="00782AD9"/>
    <w:rsid w:val="00784F75"/>
    <w:rsid w:val="00787D66"/>
    <w:rsid w:val="0079050E"/>
    <w:rsid w:val="0079428E"/>
    <w:rsid w:val="0079689B"/>
    <w:rsid w:val="0079790E"/>
    <w:rsid w:val="007A32AE"/>
    <w:rsid w:val="007A528C"/>
    <w:rsid w:val="007B334F"/>
    <w:rsid w:val="007C04C6"/>
    <w:rsid w:val="007C72A0"/>
    <w:rsid w:val="007F0F26"/>
    <w:rsid w:val="007F5A99"/>
    <w:rsid w:val="00806221"/>
    <w:rsid w:val="008150B9"/>
    <w:rsid w:val="0083617F"/>
    <w:rsid w:val="008435F7"/>
    <w:rsid w:val="00845F95"/>
    <w:rsid w:val="00856684"/>
    <w:rsid w:val="00864ACA"/>
    <w:rsid w:val="008658C4"/>
    <w:rsid w:val="00871A40"/>
    <w:rsid w:val="00887E4B"/>
    <w:rsid w:val="00891C9B"/>
    <w:rsid w:val="00891F75"/>
    <w:rsid w:val="00895CBC"/>
    <w:rsid w:val="008A5FF6"/>
    <w:rsid w:val="008A6379"/>
    <w:rsid w:val="008B1430"/>
    <w:rsid w:val="008C62B1"/>
    <w:rsid w:val="008D2C66"/>
    <w:rsid w:val="008E04C3"/>
    <w:rsid w:val="008F1616"/>
    <w:rsid w:val="009024F7"/>
    <w:rsid w:val="00907CA4"/>
    <w:rsid w:val="00912023"/>
    <w:rsid w:val="009244E2"/>
    <w:rsid w:val="00935A6F"/>
    <w:rsid w:val="009467EE"/>
    <w:rsid w:val="00950558"/>
    <w:rsid w:val="00951467"/>
    <w:rsid w:val="00956640"/>
    <w:rsid w:val="0096693F"/>
    <w:rsid w:val="00991EB2"/>
    <w:rsid w:val="009966DE"/>
    <w:rsid w:val="00997DB6"/>
    <w:rsid w:val="009B2E6F"/>
    <w:rsid w:val="009B5C9B"/>
    <w:rsid w:val="009B5E31"/>
    <w:rsid w:val="009D3D32"/>
    <w:rsid w:val="009E039B"/>
    <w:rsid w:val="00A00459"/>
    <w:rsid w:val="00A007AA"/>
    <w:rsid w:val="00A01535"/>
    <w:rsid w:val="00A03054"/>
    <w:rsid w:val="00A061C2"/>
    <w:rsid w:val="00A16E9A"/>
    <w:rsid w:val="00A21BFA"/>
    <w:rsid w:val="00A376D7"/>
    <w:rsid w:val="00A40233"/>
    <w:rsid w:val="00A405A3"/>
    <w:rsid w:val="00A4110C"/>
    <w:rsid w:val="00A45328"/>
    <w:rsid w:val="00A50F91"/>
    <w:rsid w:val="00A57D2E"/>
    <w:rsid w:val="00A607EF"/>
    <w:rsid w:val="00A6346B"/>
    <w:rsid w:val="00A65048"/>
    <w:rsid w:val="00A832BC"/>
    <w:rsid w:val="00A915E2"/>
    <w:rsid w:val="00AA3FFE"/>
    <w:rsid w:val="00AA4D1B"/>
    <w:rsid w:val="00AA63BB"/>
    <w:rsid w:val="00AB4BB6"/>
    <w:rsid w:val="00AB57A3"/>
    <w:rsid w:val="00AB7A77"/>
    <w:rsid w:val="00AD7884"/>
    <w:rsid w:val="00AD7FB7"/>
    <w:rsid w:val="00AE73B7"/>
    <w:rsid w:val="00AF54EF"/>
    <w:rsid w:val="00B060F9"/>
    <w:rsid w:val="00B25F4B"/>
    <w:rsid w:val="00B27BA1"/>
    <w:rsid w:val="00B33789"/>
    <w:rsid w:val="00B366AF"/>
    <w:rsid w:val="00B57A7A"/>
    <w:rsid w:val="00B623E6"/>
    <w:rsid w:val="00B64368"/>
    <w:rsid w:val="00B667AF"/>
    <w:rsid w:val="00B67675"/>
    <w:rsid w:val="00B704A2"/>
    <w:rsid w:val="00B704D9"/>
    <w:rsid w:val="00B7172D"/>
    <w:rsid w:val="00B72F2A"/>
    <w:rsid w:val="00B76466"/>
    <w:rsid w:val="00B96508"/>
    <w:rsid w:val="00BA0179"/>
    <w:rsid w:val="00BA254D"/>
    <w:rsid w:val="00BA2ED6"/>
    <w:rsid w:val="00BB434A"/>
    <w:rsid w:val="00BB71AC"/>
    <w:rsid w:val="00BC7BF5"/>
    <w:rsid w:val="00BD47A0"/>
    <w:rsid w:val="00BF501C"/>
    <w:rsid w:val="00C0616A"/>
    <w:rsid w:val="00C064DF"/>
    <w:rsid w:val="00C06E82"/>
    <w:rsid w:val="00C07A78"/>
    <w:rsid w:val="00C1144F"/>
    <w:rsid w:val="00C1637D"/>
    <w:rsid w:val="00C22018"/>
    <w:rsid w:val="00C252CD"/>
    <w:rsid w:val="00C305D8"/>
    <w:rsid w:val="00C51046"/>
    <w:rsid w:val="00C67F90"/>
    <w:rsid w:val="00C71F00"/>
    <w:rsid w:val="00C740D3"/>
    <w:rsid w:val="00C821B1"/>
    <w:rsid w:val="00C85BFB"/>
    <w:rsid w:val="00C87BAF"/>
    <w:rsid w:val="00C97435"/>
    <w:rsid w:val="00CA241A"/>
    <w:rsid w:val="00CB0562"/>
    <w:rsid w:val="00CB53F8"/>
    <w:rsid w:val="00CB7159"/>
    <w:rsid w:val="00CB7423"/>
    <w:rsid w:val="00CD0702"/>
    <w:rsid w:val="00CD0D91"/>
    <w:rsid w:val="00CD3F17"/>
    <w:rsid w:val="00CE592A"/>
    <w:rsid w:val="00CE72CE"/>
    <w:rsid w:val="00CF0143"/>
    <w:rsid w:val="00CF7439"/>
    <w:rsid w:val="00D113BE"/>
    <w:rsid w:val="00D415E6"/>
    <w:rsid w:val="00D526AB"/>
    <w:rsid w:val="00D63020"/>
    <w:rsid w:val="00D63927"/>
    <w:rsid w:val="00D753AB"/>
    <w:rsid w:val="00D978FD"/>
    <w:rsid w:val="00DA0E0F"/>
    <w:rsid w:val="00DA25AF"/>
    <w:rsid w:val="00DB1685"/>
    <w:rsid w:val="00DC7425"/>
    <w:rsid w:val="00DD0AFB"/>
    <w:rsid w:val="00DD0EFA"/>
    <w:rsid w:val="00DD1F4A"/>
    <w:rsid w:val="00DD3A79"/>
    <w:rsid w:val="00E2122E"/>
    <w:rsid w:val="00E21F2B"/>
    <w:rsid w:val="00E246E6"/>
    <w:rsid w:val="00E31F27"/>
    <w:rsid w:val="00E36639"/>
    <w:rsid w:val="00E52836"/>
    <w:rsid w:val="00E553C0"/>
    <w:rsid w:val="00E5747A"/>
    <w:rsid w:val="00E57BF8"/>
    <w:rsid w:val="00E57FB0"/>
    <w:rsid w:val="00E61934"/>
    <w:rsid w:val="00E6303C"/>
    <w:rsid w:val="00E675C6"/>
    <w:rsid w:val="00E735CF"/>
    <w:rsid w:val="00E7395B"/>
    <w:rsid w:val="00E87044"/>
    <w:rsid w:val="00E90F3C"/>
    <w:rsid w:val="00E93D7D"/>
    <w:rsid w:val="00EA3531"/>
    <w:rsid w:val="00EB2177"/>
    <w:rsid w:val="00EB2473"/>
    <w:rsid w:val="00EB75B6"/>
    <w:rsid w:val="00EC705D"/>
    <w:rsid w:val="00ED1636"/>
    <w:rsid w:val="00EE336F"/>
    <w:rsid w:val="00EE46BA"/>
    <w:rsid w:val="00EF055D"/>
    <w:rsid w:val="00EF1417"/>
    <w:rsid w:val="00EF2F4C"/>
    <w:rsid w:val="00F1014A"/>
    <w:rsid w:val="00F110B3"/>
    <w:rsid w:val="00F15279"/>
    <w:rsid w:val="00F15D1A"/>
    <w:rsid w:val="00F270E3"/>
    <w:rsid w:val="00F328A5"/>
    <w:rsid w:val="00F33E7C"/>
    <w:rsid w:val="00F34C49"/>
    <w:rsid w:val="00F350AC"/>
    <w:rsid w:val="00F52282"/>
    <w:rsid w:val="00F544F0"/>
    <w:rsid w:val="00F5678C"/>
    <w:rsid w:val="00F84F78"/>
    <w:rsid w:val="00F91E27"/>
    <w:rsid w:val="00FB7B33"/>
    <w:rsid w:val="00FC3F44"/>
    <w:rsid w:val="00FD50BE"/>
    <w:rsid w:val="00FD5A9B"/>
    <w:rsid w:val="00FD73F2"/>
    <w:rsid w:val="00FE3836"/>
    <w:rsid w:val="00FE40F2"/>
    <w:rsid w:val="00FF076D"/>
    <w:rsid w:val="02E3F3C0"/>
    <w:rsid w:val="031AF14D"/>
    <w:rsid w:val="03960C49"/>
    <w:rsid w:val="06627F73"/>
    <w:rsid w:val="072F898F"/>
    <w:rsid w:val="0776F4AF"/>
    <w:rsid w:val="083065D2"/>
    <w:rsid w:val="083D869A"/>
    <w:rsid w:val="08665A5E"/>
    <w:rsid w:val="0D19806B"/>
    <w:rsid w:val="197552D9"/>
    <w:rsid w:val="1A39A546"/>
    <w:rsid w:val="1A56CCB0"/>
    <w:rsid w:val="1ABEACDD"/>
    <w:rsid w:val="1BD2870A"/>
    <w:rsid w:val="1CD49FA0"/>
    <w:rsid w:val="1DB107F4"/>
    <w:rsid w:val="203EE8AD"/>
    <w:rsid w:val="23D9A8D7"/>
    <w:rsid w:val="248DC765"/>
    <w:rsid w:val="25E74159"/>
    <w:rsid w:val="2A81BF0A"/>
    <w:rsid w:val="2BE8FBCA"/>
    <w:rsid w:val="2CA2DD38"/>
    <w:rsid w:val="2ECB985D"/>
    <w:rsid w:val="304EC2F3"/>
    <w:rsid w:val="31764F4C"/>
    <w:rsid w:val="323A495F"/>
    <w:rsid w:val="338F4C93"/>
    <w:rsid w:val="364D3A1B"/>
    <w:rsid w:val="36604BF3"/>
    <w:rsid w:val="38156A79"/>
    <w:rsid w:val="3859B9E6"/>
    <w:rsid w:val="3A70EC54"/>
    <w:rsid w:val="3BA6F155"/>
    <w:rsid w:val="3BC85706"/>
    <w:rsid w:val="3C0D8BA3"/>
    <w:rsid w:val="3EC5D409"/>
    <w:rsid w:val="413B99E2"/>
    <w:rsid w:val="43F97927"/>
    <w:rsid w:val="4428A9A8"/>
    <w:rsid w:val="44FC25B0"/>
    <w:rsid w:val="4A0684A9"/>
    <w:rsid w:val="4A31184E"/>
    <w:rsid w:val="4B3EC646"/>
    <w:rsid w:val="4C5E5243"/>
    <w:rsid w:val="4F53736E"/>
    <w:rsid w:val="50139542"/>
    <w:rsid w:val="503BCCC7"/>
    <w:rsid w:val="50FBBBD6"/>
    <w:rsid w:val="543E849B"/>
    <w:rsid w:val="5541278E"/>
    <w:rsid w:val="56B1F27D"/>
    <w:rsid w:val="589CE1DF"/>
    <w:rsid w:val="5C4C5780"/>
    <w:rsid w:val="5E963EBE"/>
    <w:rsid w:val="60C74301"/>
    <w:rsid w:val="629B5934"/>
    <w:rsid w:val="65F52DFE"/>
    <w:rsid w:val="682F3B71"/>
    <w:rsid w:val="6DAE2421"/>
    <w:rsid w:val="6EA4F469"/>
    <w:rsid w:val="7122C6BF"/>
    <w:rsid w:val="718BC2D6"/>
    <w:rsid w:val="74FF2EA9"/>
    <w:rsid w:val="75428668"/>
    <w:rsid w:val="773BDFAE"/>
    <w:rsid w:val="7C065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B4D0"/>
  <w15:chartTrackingRefBased/>
  <w15:docId w15:val="{90047459-02D0-4888-BD64-599C8B9C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styleId="FollowedHyperlink">
    <w:name w:val="FollowedHyperlink"/>
    <w:basedOn w:val="DefaultParagraphFont"/>
    <w:uiPriority w:val="99"/>
    <w:semiHidden/>
    <w:unhideWhenUsed/>
    <w:rsid w:val="00704E78"/>
    <w:rPr>
      <w:color w:val="954F72" w:themeColor="followedHyperlink"/>
      <w:u w:val="single"/>
    </w:rPr>
  </w:style>
  <w:style w:type="character" w:styleId="UnresolvedMention">
    <w:name w:val="Unresolved Mention"/>
    <w:basedOn w:val="DefaultParagraphFont"/>
    <w:uiPriority w:val="99"/>
    <w:semiHidden/>
    <w:unhideWhenUsed/>
    <w:rsid w:val="008658C4"/>
    <w:rPr>
      <w:color w:val="605E5C"/>
      <w:shd w:val="clear" w:color="auto" w:fill="E1DFDD"/>
    </w:rPr>
  </w:style>
  <w:style w:type="character" w:styleId="Mention">
    <w:name w:val="Mention"/>
    <w:basedOn w:val="DefaultParagraphFont"/>
    <w:uiPriority w:val="99"/>
    <w:unhideWhenUsed/>
    <w:rsid w:val="007506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81890">
      <w:bodyDiv w:val="1"/>
      <w:marLeft w:val="0"/>
      <w:marRight w:val="0"/>
      <w:marTop w:val="0"/>
      <w:marBottom w:val="0"/>
      <w:divBdr>
        <w:top w:val="none" w:sz="0" w:space="0" w:color="auto"/>
        <w:left w:val="none" w:sz="0" w:space="0" w:color="auto"/>
        <w:bottom w:val="none" w:sz="0" w:space="0" w:color="auto"/>
        <w:right w:val="none" w:sz="0" w:space="0" w:color="auto"/>
      </w:divBdr>
    </w:div>
    <w:div w:id="898982974">
      <w:bodyDiv w:val="1"/>
      <w:marLeft w:val="0"/>
      <w:marRight w:val="0"/>
      <w:marTop w:val="0"/>
      <w:marBottom w:val="0"/>
      <w:divBdr>
        <w:top w:val="none" w:sz="0" w:space="0" w:color="auto"/>
        <w:left w:val="none" w:sz="0" w:space="0" w:color="auto"/>
        <w:bottom w:val="none" w:sz="0" w:space="0" w:color="auto"/>
        <w:right w:val="none" w:sz="0" w:space="0" w:color="auto"/>
      </w:divBdr>
    </w:div>
    <w:div w:id="1848597644">
      <w:bodyDiv w:val="1"/>
      <w:marLeft w:val="0"/>
      <w:marRight w:val="0"/>
      <w:marTop w:val="0"/>
      <w:marBottom w:val="0"/>
      <w:divBdr>
        <w:top w:val="none" w:sz="0" w:space="0" w:color="auto"/>
        <w:left w:val="none" w:sz="0" w:space="0" w:color="auto"/>
        <w:bottom w:val="none" w:sz="0" w:space="0" w:color="auto"/>
        <w:right w:val="none" w:sz="0" w:space="0" w:color="auto"/>
      </w:divBdr>
    </w:div>
    <w:div w:id="20344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62C53"/>
    <w:rsid w:val="00085E03"/>
    <w:rsid w:val="00094600"/>
    <w:rsid w:val="00095726"/>
    <w:rsid w:val="000A3B7C"/>
    <w:rsid w:val="000D5CD7"/>
    <w:rsid w:val="000D7B92"/>
    <w:rsid w:val="001331C6"/>
    <w:rsid w:val="00187E0E"/>
    <w:rsid w:val="001D5638"/>
    <w:rsid w:val="00211096"/>
    <w:rsid w:val="00284364"/>
    <w:rsid w:val="00317AB8"/>
    <w:rsid w:val="003813C9"/>
    <w:rsid w:val="003E3551"/>
    <w:rsid w:val="0041226E"/>
    <w:rsid w:val="004E7E76"/>
    <w:rsid w:val="004F58AE"/>
    <w:rsid w:val="00522FE6"/>
    <w:rsid w:val="00526751"/>
    <w:rsid w:val="005271C7"/>
    <w:rsid w:val="0058303B"/>
    <w:rsid w:val="005A3776"/>
    <w:rsid w:val="005C5C2D"/>
    <w:rsid w:val="00600951"/>
    <w:rsid w:val="006641C0"/>
    <w:rsid w:val="00712C95"/>
    <w:rsid w:val="0073661C"/>
    <w:rsid w:val="00760755"/>
    <w:rsid w:val="00887E4B"/>
    <w:rsid w:val="00891C9B"/>
    <w:rsid w:val="008E04C3"/>
    <w:rsid w:val="00907CA4"/>
    <w:rsid w:val="00914A22"/>
    <w:rsid w:val="0095778D"/>
    <w:rsid w:val="009966DE"/>
    <w:rsid w:val="00A01535"/>
    <w:rsid w:val="00A40741"/>
    <w:rsid w:val="00A569EF"/>
    <w:rsid w:val="00B202E5"/>
    <w:rsid w:val="00BA254D"/>
    <w:rsid w:val="00BA2ED6"/>
    <w:rsid w:val="00C0407C"/>
    <w:rsid w:val="00C05534"/>
    <w:rsid w:val="00CC77A2"/>
    <w:rsid w:val="00CE592A"/>
    <w:rsid w:val="00CF34C0"/>
    <w:rsid w:val="00D17A35"/>
    <w:rsid w:val="00D259C2"/>
    <w:rsid w:val="00D50E89"/>
    <w:rsid w:val="00DF27D9"/>
    <w:rsid w:val="00E07696"/>
    <w:rsid w:val="00E12859"/>
    <w:rsid w:val="00E37879"/>
    <w:rsid w:val="00E651F5"/>
    <w:rsid w:val="00E735CF"/>
    <w:rsid w:val="00E84C98"/>
    <w:rsid w:val="00E93D7D"/>
    <w:rsid w:val="00EF67DD"/>
    <w:rsid w:val="00F1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5778D"/>
    <w:rPr>
      <w:rFonts w:cs="Times New Roman"/>
      <w:color w:val="808080"/>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D9938-3669-4C2F-96AD-14FAD2092283}">
  <ds:schemaRefs>
    <ds:schemaRef ds:uri="http://schemas.microsoft.com/sharepoint/v3/contenttype/forms"/>
  </ds:schemaRefs>
</ds:datastoreItem>
</file>

<file path=customXml/itemProps2.xml><?xml version="1.0" encoding="utf-8"?>
<ds:datastoreItem xmlns:ds="http://schemas.openxmlformats.org/officeDocument/2006/customXml" ds:itemID="{CE44FE23-F2AB-475A-A9CC-F05EA8E07A77}">
  <ds:schemaRefs>
    <ds:schemaRef ds:uri="http://schemas.openxmlformats.org/officeDocument/2006/bibliography"/>
  </ds:schemaRefs>
</ds:datastoreItem>
</file>

<file path=customXml/itemProps3.xml><?xml version="1.0" encoding="utf-8"?>
<ds:datastoreItem xmlns:ds="http://schemas.openxmlformats.org/officeDocument/2006/customXml" ds:itemID="{9208449C-AFC7-4E44-97D6-0676DE837E3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F091115E-9CFC-410A-AD3E-534E4CD7C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5691</Words>
  <Characters>3245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Valda Dargužienė</cp:lastModifiedBy>
  <cp:revision>4</cp:revision>
  <dcterms:created xsi:type="dcterms:W3CDTF">2025-05-16T05:07:00Z</dcterms:created>
  <dcterms:modified xsi:type="dcterms:W3CDTF">2025-05-16T13:43:00Z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