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8BE7E" w14:textId="77777777" w:rsidR="0009528C" w:rsidRPr="00251269" w:rsidRDefault="0009528C" w:rsidP="0009528C">
      <w:pPr>
        <w:spacing w:line="240" w:lineRule="auto"/>
        <w:jc w:val="center"/>
        <w:rPr>
          <w:rFonts w:ascii="Ubuntu" w:hAnsi="Ubuntu" w:cs="Arial"/>
          <w:b/>
          <w:bCs/>
          <w:noProof w:val="0"/>
          <w:color w:val="5C5D5D"/>
          <w:sz w:val="24"/>
          <w:szCs w:val="24"/>
        </w:rPr>
      </w:pPr>
    </w:p>
    <w:p w14:paraId="3E999941" w14:textId="77777777" w:rsidR="009E4BDE" w:rsidRPr="00251269" w:rsidRDefault="009E4BDE" w:rsidP="009E4BDE">
      <w:pPr>
        <w:spacing w:line="240" w:lineRule="auto"/>
        <w:jc w:val="center"/>
        <w:rPr>
          <w:rFonts w:ascii="Jost" w:hAnsi="Jost"/>
          <w:b/>
          <w:bCs/>
          <w:sz w:val="24"/>
          <w:szCs w:val="24"/>
        </w:rPr>
      </w:pPr>
      <w:r w:rsidRPr="00251269">
        <w:rPr>
          <w:rFonts w:ascii="Jost" w:hAnsi="Jost"/>
          <w:b/>
          <w:bCs/>
          <w:sz w:val="24"/>
          <w:szCs w:val="24"/>
        </w:rPr>
        <w:t>DINAMINĖ PIRKIMO SISTEMA</w:t>
      </w:r>
    </w:p>
    <w:p w14:paraId="25993B37" w14:textId="77777777" w:rsidR="009E4BDE" w:rsidRPr="00251269" w:rsidRDefault="009E4BDE" w:rsidP="009E4BDE">
      <w:pPr>
        <w:pStyle w:val="Header"/>
        <w:jc w:val="center"/>
        <w:rPr>
          <w:rFonts w:ascii="Jost" w:hAnsi="Jost"/>
          <w:b/>
          <w:bCs/>
          <w:sz w:val="24"/>
          <w:szCs w:val="24"/>
        </w:rPr>
      </w:pPr>
      <w:bookmarkStart w:id="0" w:name="_Hlk187237043"/>
      <w:bookmarkStart w:id="1" w:name="_Hlk187237044"/>
      <w:r w:rsidRPr="00251269">
        <w:rPr>
          <w:rFonts w:ascii="Jost" w:hAnsi="Jost"/>
          <w:b/>
          <w:bCs/>
          <w:sz w:val="24"/>
          <w:szCs w:val="24"/>
        </w:rPr>
        <w:t>MEDICININĖS ĮRANGOS UŽSAKYMAI PER CPO LT ELEKTRONINĮ KATALOGĄ,</w:t>
      </w:r>
    </w:p>
    <w:p w14:paraId="0DA34F19" w14:textId="02817657" w:rsidR="0009528C" w:rsidRPr="00251269" w:rsidRDefault="009E4BDE" w:rsidP="009E4BDE">
      <w:pPr>
        <w:spacing w:after="200" w:line="276" w:lineRule="auto"/>
        <w:jc w:val="center"/>
        <w:rPr>
          <w:rFonts w:ascii="Jost" w:eastAsia="Times New Roman" w:hAnsi="Jost" w:cstheme="minorHAnsi"/>
          <w:b/>
          <w:bCs/>
          <w:noProof w:val="0"/>
          <w:color w:val="000000"/>
          <w:sz w:val="24"/>
          <w:szCs w:val="24"/>
          <w:lang w:eastAsia="lt-LT"/>
        </w:rPr>
      </w:pPr>
      <w:r w:rsidRPr="00251269">
        <w:rPr>
          <w:rFonts w:ascii="Jost" w:hAnsi="Jost"/>
          <w:b/>
          <w:bCs/>
          <w:sz w:val="24"/>
          <w:szCs w:val="24"/>
        </w:rPr>
        <w:t>PIRKIMO Nr. 37750 (SENOS CVP IS Nr. 572470)</w:t>
      </w:r>
      <w:bookmarkEnd w:id="0"/>
      <w:bookmarkEnd w:id="1"/>
      <w:r w:rsidR="0009528C" w:rsidRPr="00251269">
        <w:rPr>
          <w:rFonts w:ascii="Jost" w:hAnsi="Jost" w:cstheme="minorHAnsi"/>
          <w:b/>
          <w:noProof w:val="0"/>
          <w:sz w:val="24"/>
          <w:szCs w:val="24"/>
        </w:rPr>
        <w:tab/>
      </w:r>
    </w:p>
    <w:p w14:paraId="2ACD5C07" w14:textId="77777777" w:rsidR="00193839" w:rsidRDefault="00193839" w:rsidP="0009528C">
      <w:pPr>
        <w:spacing w:line="240" w:lineRule="auto"/>
        <w:rPr>
          <w:rFonts w:ascii="Jost" w:hAnsi="Jost" w:cs="Arial"/>
          <w:b/>
          <w:bCs/>
          <w:noProof w:val="0"/>
          <w:color w:val="5C5D5D"/>
          <w:sz w:val="24"/>
          <w:szCs w:val="24"/>
        </w:rPr>
      </w:pPr>
    </w:p>
    <w:p w14:paraId="78D73E13" w14:textId="77777777" w:rsidR="00931FA8" w:rsidRDefault="00931FA8" w:rsidP="0009528C">
      <w:pPr>
        <w:spacing w:line="240" w:lineRule="auto"/>
        <w:rPr>
          <w:rFonts w:ascii="Jost" w:hAnsi="Jost" w:cs="Arial"/>
          <w:b/>
          <w:bCs/>
          <w:noProof w:val="0"/>
          <w:color w:val="5C5D5D"/>
          <w:sz w:val="24"/>
          <w:szCs w:val="24"/>
        </w:rPr>
      </w:pPr>
    </w:p>
    <w:p w14:paraId="56865847" w14:textId="77777777" w:rsidR="00931FA8" w:rsidRDefault="00931FA8" w:rsidP="0009528C">
      <w:pPr>
        <w:spacing w:line="240" w:lineRule="auto"/>
        <w:rPr>
          <w:rFonts w:ascii="Jost" w:hAnsi="Jost" w:cs="Arial"/>
          <w:b/>
          <w:bCs/>
          <w:noProof w:val="0"/>
          <w:color w:val="5C5D5D"/>
          <w:sz w:val="24"/>
          <w:szCs w:val="24"/>
        </w:rPr>
      </w:pPr>
    </w:p>
    <w:p w14:paraId="376385DE" w14:textId="77777777" w:rsidR="00931FA8" w:rsidRPr="00251269" w:rsidRDefault="00931FA8" w:rsidP="0009528C">
      <w:pPr>
        <w:spacing w:line="240" w:lineRule="auto"/>
        <w:rPr>
          <w:rFonts w:ascii="Jost" w:hAnsi="Jost" w:cs="Arial"/>
          <w:b/>
          <w:bCs/>
          <w:noProof w:val="0"/>
          <w:color w:val="5C5D5D"/>
          <w:sz w:val="24"/>
          <w:szCs w:val="24"/>
        </w:rPr>
      </w:pPr>
    </w:p>
    <w:p w14:paraId="2C1BFFB6" w14:textId="4261E782" w:rsidR="00193839" w:rsidRPr="00251269" w:rsidRDefault="00193839" w:rsidP="00193839">
      <w:pPr>
        <w:rPr>
          <w:rFonts w:ascii="Jost" w:eastAsia="Times New Roman" w:hAnsi="Jost" w:cs="Calibri"/>
          <w:b/>
          <w:bCs/>
          <w:sz w:val="24"/>
          <w:szCs w:val="24"/>
        </w:rPr>
      </w:pPr>
      <w:r w:rsidRPr="00251269">
        <w:rPr>
          <w:rFonts w:ascii="Jost" w:eastAsia="Times New Roman" w:hAnsi="Jost" w:cs="Calibri"/>
          <w:b/>
          <w:bCs/>
          <w:sz w:val="24"/>
          <w:szCs w:val="24"/>
        </w:rPr>
        <w:t xml:space="preserve">DĖL </w:t>
      </w:r>
      <w:r w:rsidR="00931FA8">
        <w:rPr>
          <w:rFonts w:ascii="Jost" w:eastAsia="Times New Roman" w:hAnsi="Jost" w:cs="Calibri"/>
          <w:b/>
          <w:bCs/>
          <w:sz w:val="24"/>
          <w:szCs w:val="24"/>
        </w:rPr>
        <w:t>VIDEOLARINGOSKOPO KOMPLETO TECHNINĖS SPECIFIKACIJOS</w:t>
      </w:r>
    </w:p>
    <w:p w14:paraId="492DB7B7" w14:textId="77777777" w:rsidR="00193839" w:rsidRPr="00251269" w:rsidRDefault="00193839" w:rsidP="00193839">
      <w:pPr>
        <w:rPr>
          <w:rFonts w:ascii="Jost" w:eastAsia="Times New Roman" w:hAnsi="Jost" w:cs="Calibri"/>
          <w:b/>
          <w:bCs/>
          <w:sz w:val="24"/>
          <w:szCs w:val="24"/>
        </w:rPr>
      </w:pPr>
    </w:p>
    <w:p w14:paraId="02BA7655" w14:textId="59570183" w:rsidR="00C10320" w:rsidRDefault="00C10320" w:rsidP="00C10320">
      <w:pPr>
        <w:spacing w:line="240" w:lineRule="auto"/>
        <w:ind w:firstLine="720"/>
        <w:rPr>
          <w:rFonts w:ascii="Jost" w:hAnsi="Jost"/>
          <w:color w:val="000000"/>
        </w:rPr>
      </w:pPr>
      <w:bookmarkStart w:id="2" w:name="_Hlk183780031"/>
      <w:r>
        <w:rPr>
          <w:lang w:eastAsia="en-GB"/>
        </w:rPr>
        <w:t>Informuojame, kad v</w:t>
      </w:r>
      <w:r w:rsidR="00931FA8" w:rsidRPr="00F62E22">
        <w:rPr>
          <w:lang w:eastAsia="en-GB"/>
        </w:rPr>
        <w:t>ieš</w:t>
      </w:r>
      <w:r w:rsidR="00931FA8">
        <w:rPr>
          <w:lang w:eastAsia="en-GB"/>
        </w:rPr>
        <w:t xml:space="preserve">ajame </w:t>
      </w:r>
      <w:r w:rsidR="00931FA8" w:rsidRPr="00F62E22">
        <w:rPr>
          <w:lang w:eastAsia="en-GB"/>
        </w:rPr>
        <w:t>pirkim</w:t>
      </w:r>
      <w:r w:rsidR="00931FA8">
        <w:rPr>
          <w:lang w:eastAsia="en-GB"/>
        </w:rPr>
        <w:t>e</w:t>
      </w:r>
      <w:r w:rsidR="00931FA8" w:rsidRPr="00F62E22">
        <w:rPr>
          <w:lang w:eastAsia="en-GB"/>
        </w:rPr>
        <w:t xml:space="preserve"> „</w:t>
      </w:r>
      <w:r w:rsidR="00931FA8">
        <w:rPr>
          <w:lang w:eastAsia="en-GB"/>
        </w:rPr>
        <w:t>Medicininės įrangos</w:t>
      </w:r>
      <w:r w:rsidR="00931FA8" w:rsidRPr="00F62E22">
        <w:rPr>
          <w:lang w:eastAsia="en-GB"/>
        </w:rPr>
        <w:t xml:space="preserve"> užsakymai per CPO LT elektroninį katalogą“ (toliau – </w:t>
      </w:r>
      <w:r w:rsidR="00931FA8">
        <w:rPr>
          <w:lang w:eastAsia="en-GB"/>
        </w:rPr>
        <w:t>p</w:t>
      </w:r>
      <w:r w:rsidR="00931FA8" w:rsidRPr="00F62E22">
        <w:rPr>
          <w:lang w:eastAsia="en-GB"/>
        </w:rPr>
        <w:t xml:space="preserve">irkimas), kuris vykdomas taikant dinaminę pirkimų sistemą (toliau – DPS), pirkimo </w:t>
      </w:r>
      <w:r w:rsidR="00931FA8" w:rsidRPr="00931FA8">
        <w:rPr>
          <w:lang w:eastAsia="en-GB"/>
        </w:rPr>
        <w:t>37750 (</w:t>
      </w:r>
      <w:r w:rsidR="00931FA8">
        <w:rPr>
          <w:lang w:eastAsia="en-GB"/>
        </w:rPr>
        <w:t>senos</w:t>
      </w:r>
      <w:r w:rsidR="00931FA8" w:rsidRPr="00931FA8">
        <w:rPr>
          <w:lang w:eastAsia="en-GB"/>
        </w:rPr>
        <w:t xml:space="preserve"> CVP IS Nr. 572470)</w:t>
      </w:r>
      <w:r w:rsidR="00931FA8" w:rsidRPr="00F62E22">
        <w:rPr>
          <w:lang w:eastAsia="en-GB"/>
        </w:rPr>
        <w:t xml:space="preserve">, </w:t>
      </w:r>
      <w:r w:rsidR="00931FA8">
        <w:rPr>
          <w:rFonts w:ascii="Jost" w:hAnsi="Jost"/>
          <w:color w:val="000000"/>
        </w:rPr>
        <w:t>v</w:t>
      </w:r>
      <w:r w:rsidR="00931FA8" w:rsidRPr="00321DAD">
        <w:rPr>
          <w:rFonts w:ascii="Jost" w:hAnsi="Jost"/>
          <w:color w:val="000000"/>
        </w:rPr>
        <w:t>adovaujantis</w:t>
      </w:r>
      <w:r w:rsidR="00931FA8">
        <w:rPr>
          <w:rFonts w:ascii="Jost" w:hAnsi="Jost"/>
          <w:color w:val="000000"/>
        </w:rPr>
        <w:t xml:space="preserve"> pirkimo, kuris vykdomas taikant</w:t>
      </w:r>
      <w:r w:rsidR="00931FA8" w:rsidRPr="00321DAD">
        <w:rPr>
          <w:rFonts w:ascii="Jost" w:hAnsi="Jost"/>
          <w:color w:val="000000"/>
        </w:rPr>
        <w:t xml:space="preserve"> DPS</w:t>
      </w:r>
      <w:r w:rsidR="00931FA8">
        <w:rPr>
          <w:rFonts w:ascii="Jost" w:hAnsi="Jost"/>
          <w:color w:val="000000"/>
        </w:rPr>
        <w:t xml:space="preserve">, </w:t>
      </w:r>
      <w:r w:rsidR="00931FA8" w:rsidRPr="00321DAD">
        <w:rPr>
          <w:rFonts w:ascii="Jost" w:hAnsi="Jost"/>
          <w:color w:val="000000"/>
        </w:rPr>
        <w:t>dokumentų A dalies „Nurodymai dalyviams“ 2.8 punktu</w:t>
      </w:r>
      <w:r w:rsidR="00931FA8">
        <w:rPr>
          <w:rFonts w:ascii="Jost" w:hAnsi="Jost"/>
          <w:color w:val="000000"/>
        </w:rPr>
        <w:t>,</w:t>
      </w:r>
      <w:r w:rsidR="00931FA8" w:rsidRPr="00321DAD">
        <w:rPr>
          <w:rFonts w:ascii="Jost" w:hAnsi="Jost"/>
          <w:color w:val="000000"/>
        </w:rPr>
        <w:t xml:space="preserve"> </w:t>
      </w:r>
      <w:r w:rsidR="00931FA8">
        <w:rPr>
          <w:rFonts w:ascii="Jost" w:hAnsi="Jost"/>
          <w:color w:val="000000"/>
        </w:rPr>
        <w:t>buvo</w:t>
      </w:r>
      <w:r w:rsidR="00931FA8">
        <w:rPr>
          <w:rFonts w:ascii="Jost" w:hAnsi="Jost"/>
          <w:color w:val="000000"/>
        </w:rPr>
        <w:t xml:space="preserve"> panaikint</w:t>
      </w:r>
      <w:r w:rsidR="00931FA8">
        <w:rPr>
          <w:rFonts w:ascii="Jost" w:hAnsi="Jost"/>
          <w:color w:val="000000"/>
        </w:rPr>
        <w:t>a</w:t>
      </w:r>
      <w:r w:rsidR="00931FA8">
        <w:rPr>
          <w:rFonts w:ascii="Jost" w:hAnsi="Jost"/>
          <w:color w:val="000000"/>
        </w:rPr>
        <w:t xml:space="preserve"> </w:t>
      </w:r>
      <w:r w:rsidR="00931FA8">
        <w:rPr>
          <w:rFonts w:ascii="Jost" w:hAnsi="Jost" w:cs="Calibri"/>
        </w:rPr>
        <w:t>techninė specifikacij</w:t>
      </w:r>
      <w:r w:rsidR="00931FA8">
        <w:rPr>
          <w:rFonts w:ascii="Jost" w:hAnsi="Jost" w:cs="Calibri"/>
        </w:rPr>
        <w:t>a</w:t>
      </w:r>
      <w:r w:rsidR="00931FA8">
        <w:rPr>
          <w:rFonts w:ascii="Jost" w:hAnsi="Jost" w:cs="Calibri"/>
        </w:rPr>
        <w:t xml:space="preserve">  </w:t>
      </w:r>
      <w:r w:rsidR="00931FA8" w:rsidRPr="00E42BFB">
        <w:rPr>
          <w:rFonts w:ascii="Jost" w:hAnsi="Jost" w:cs="Calibri"/>
          <w:i/>
          <w:iCs/>
        </w:rPr>
        <w:t>"VLGK1.Videolaringoskopo komplektas"</w:t>
      </w:r>
      <w:r w:rsidR="00931FA8">
        <w:rPr>
          <w:rFonts w:ascii="Jost" w:hAnsi="Jost" w:cs="Calibri"/>
          <w:i/>
          <w:iCs/>
        </w:rPr>
        <w:t xml:space="preserve"> </w:t>
      </w:r>
      <w:r w:rsidR="00931FA8">
        <w:rPr>
          <w:rFonts w:ascii="Jost" w:hAnsi="Jost" w:cs="Calibri"/>
        </w:rPr>
        <w:t xml:space="preserve">ir </w:t>
      </w:r>
      <w:r w:rsidR="00931FA8" w:rsidRPr="00321DAD">
        <w:rPr>
          <w:rFonts w:ascii="Jost" w:hAnsi="Jost"/>
          <w:color w:val="000000"/>
        </w:rPr>
        <w:t>Pirkim</w:t>
      </w:r>
      <w:r>
        <w:rPr>
          <w:rFonts w:ascii="Jost" w:hAnsi="Jost"/>
          <w:color w:val="000000"/>
        </w:rPr>
        <w:t>as</w:t>
      </w:r>
      <w:r w:rsidR="00931FA8" w:rsidRPr="00321DAD">
        <w:rPr>
          <w:rFonts w:ascii="Jost" w:hAnsi="Jost"/>
          <w:color w:val="000000"/>
        </w:rPr>
        <w:t>, kuris vykdomas taikant DPS</w:t>
      </w:r>
      <w:r w:rsidR="00931FA8">
        <w:rPr>
          <w:rFonts w:ascii="Jost" w:hAnsi="Jost"/>
          <w:color w:val="000000"/>
        </w:rPr>
        <w:t>,</w:t>
      </w:r>
      <w:r w:rsidR="00931FA8" w:rsidRPr="00321DAD">
        <w:rPr>
          <w:rFonts w:ascii="Jost" w:hAnsi="Jost"/>
          <w:color w:val="000000"/>
        </w:rPr>
        <w:t xml:space="preserve"> papildyt</w:t>
      </w:r>
      <w:r>
        <w:rPr>
          <w:rFonts w:ascii="Jost" w:hAnsi="Jost"/>
          <w:color w:val="000000"/>
        </w:rPr>
        <w:t>as</w:t>
      </w:r>
      <w:r w:rsidR="00931FA8" w:rsidRPr="00321DAD">
        <w:rPr>
          <w:rFonts w:ascii="Jost" w:hAnsi="Jost"/>
          <w:color w:val="000000"/>
        </w:rPr>
        <w:t xml:space="preserve"> </w:t>
      </w:r>
      <w:r w:rsidR="00931FA8">
        <w:rPr>
          <w:rFonts w:ascii="Jost" w:hAnsi="Jost"/>
          <w:color w:val="000000"/>
        </w:rPr>
        <w:t>nauja „Videolaringoskopo komplektas“ technine specifikacija</w:t>
      </w:r>
      <w:r>
        <w:rPr>
          <w:rFonts w:ascii="Jost" w:hAnsi="Jost"/>
          <w:color w:val="000000"/>
        </w:rPr>
        <w:t>.</w:t>
      </w:r>
    </w:p>
    <w:p w14:paraId="028FFAFA" w14:textId="6183A61F" w:rsidR="00C10320" w:rsidRDefault="00C10320" w:rsidP="00C10320">
      <w:pPr>
        <w:spacing w:line="240" w:lineRule="auto"/>
        <w:ind w:firstLine="720"/>
        <w:rPr>
          <w:bCs/>
        </w:rPr>
      </w:pPr>
      <w:r>
        <w:rPr>
          <w:rFonts w:ascii="Jost" w:hAnsi="Jost"/>
          <w:color w:val="000000"/>
        </w:rPr>
        <w:t>Pirkimo, kuris vykdomas taikant DPS, dokumentų B dalies "Techninė specifikacija" pakeitimai pažymėti raudona spalva.</w:t>
      </w:r>
    </w:p>
    <w:p w14:paraId="043AD536" w14:textId="728835FA" w:rsidR="00C10320" w:rsidRDefault="00C10320" w:rsidP="00C10320">
      <w:pPr>
        <w:spacing w:line="240" w:lineRule="auto"/>
        <w:ind w:firstLine="720"/>
        <w:rPr>
          <w:bCs/>
        </w:rPr>
      </w:pPr>
      <w:r>
        <w:rPr>
          <w:bCs/>
        </w:rPr>
        <w:t>PRIDEDAMA.</w:t>
      </w:r>
    </w:p>
    <w:bookmarkEnd w:id="2"/>
    <w:p w14:paraId="5DBCFC16" w14:textId="63EAEC43" w:rsidR="00547111" w:rsidRPr="0090214E" w:rsidRDefault="00C10320" w:rsidP="00C10320">
      <w:pPr>
        <w:spacing w:line="240" w:lineRule="auto"/>
        <w:ind w:firstLine="720"/>
        <w:rPr>
          <w:rFonts w:ascii="Jost" w:hAnsi="Jost" w:cs="Calibri"/>
          <w:bCs/>
          <w:iCs/>
          <w:color w:val="000000"/>
          <w:sz w:val="24"/>
          <w:szCs w:val="24"/>
        </w:rPr>
      </w:pPr>
      <w:r w:rsidRPr="00C10320">
        <w:rPr>
          <w:bCs/>
        </w:rPr>
        <w:t>B dalis Techninė specifikacija_aktualu redakcija nuo 2025-05-15</w:t>
      </w:r>
      <w:r>
        <w:rPr>
          <w:bCs/>
        </w:rPr>
        <w:t>.</w:t>
      </w:r>
    </w:p>
    <w:p w14:paraId="6CE7EC9F" w14:textId="1C2DEF78" w:rsidR="00A823A1" w:rsidRPr="002C6DF2" w:rsidRDefault="00A823A1" w:rsidP="00996B7C">
      <w:pPr>
        <w:tabs>
          <w:tab w:val="right" w:leader="underscore" w:pos="9000"/>
        </w:tabs>
        <w:spacing w:line="240" w:lineRule="auto"/>
        <w:ind w:firstLine="567"/>
        <w:rPr>
          <w:rFonts w:ascii="Jost" w:hAnsi="Jost" w:cs="Calibri"/>
          <w:color w:val="000000"/>
          <w:sz w:val="24"/>
          <w:szCs w:val="24"/>
        </w:rPr>
      </w:pPr>
    </w:p>
    <w:p w14:paraId="2810ED15" w14:textId="77777777" w:rsidR="0009528C" w:rsidRPr="002C6DF2" w:rsidRDefault="0009528C" w:rsidP="0009528C">
      <w:pPr>
        <w:spacing w:line="240" w:lineRule="auto"/>
        <w:rPr>
          <w:rFonts w:ascii="Jost" w:hAnsi="Jost" w:cs="Calibri"/>
          <w:color w:val="000000"/>
          <w:sz w:val="24"/>
          <w:szCs w:val="24"/>
        </w:rPr>
      </w:pPr>
      <w:r w:rsidRPr="002C6DF2">
        <w:rPr>
          <w:rFonts w:ascii="Jost" w:hAnsi="Jost" w:cs="Calibri"/>
          <w:color w:val="000000"/>
          <w:sz w:val="24"/>
          <w:szCs w:val="24"/>
        </w:rPr>
        <w:t>Pagarbiai,</w:t>
      </w:r>
    </w:p>
    <w:p w14:paraId="2C641732" w14:textId="77777777" w:rsidR="0009528C" w:rsidRPr="002C6DF2" w:rsidRDefault="0009528C" w:rsidP="0009528C">
      <w:pPr>
        <w:spacing w:line="240" w:lineRule="auto"/>
        <w:rPr>
          <w:rFonts w:ascii="Jost" w:hAnsi="Jost" w:cs="Calibri"/>
          <w:color w:val="000000"/>
          <w:sz w:val="24"/>
          <w:szCs w:val="24"/>
        </w:rPr>
      </w:pPr>
      <w:r w:rsidRPr="002C6DF2">
        <w:rPr>
          <w:rFonts w:ascii="Jost" w:hAnsi="Jost" w:cs="Calibri"/>
          <w:color w:val="000000"/>
          <w:sz w:val="24"/>
          <w:szCs w:val="24"/>
        </w:rPr>
        <w:t>Viešojo pirkimo komisija</w:t>
      </w:r>
    </w:p>
    <w:p w14:paraId="45CE3D10" w14:textId="77777777" w:rsidR="001B742D" w:rsidRPr="00251269" w:rsidRDefault="001B742D">
      <w:pPr>
        <w:rPr>
          <w:sz w:val="24"/>
          <w:szCs w:val="24"/>
        </w:rPr>
      </w:pPr>
    </w:p>
    <w:sectPr w:rsidR="001B742D" w:rsidRPr="00251269" w:rsidSect="001342DD">
      <w:headerReference w:type="default" r:id="rId6"/>
      <w:footerReference w:type="default" r:id="rId7"/>
      <w:pgSz w:w="11906" w:h="16838"/>
      <w:pgMar w:top="1134" w:right="567" w:bottom="540" w:left="1701" w:header="232" w:footer="301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E56C8" w14:textId="77777777" w:rsidR="00966CCC" w:rsidRDefault="00966CCC">
      <w:pPr>
        <w:spacing w:line="240" w:lineRule="auto"/>
      </w:pPr>
      <w:r>
        <w:separator/>
      </w:r>
    </w:p>
  </w:endnote>
  <w:endnote w:type="continuationSeparator" w:id="0">
    <w:p w14:paraId="431156D0" w14:textId="77777777" w:rsidR="00966CCC" w:rsidRDefault="00966C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ost">
    <w:altName w:val="Calibri"/>
    <w:charset w:val="4D"/>
    <w:family w:val="auto"/>
    <w:pitch w:val="variable"/>
    <w:sig w:usb0="A00002EF" w:usb1="0000205B" w:usb2="00000010" w:usb3="00000000" w:csb0="00000097" w:csb1="00000000"/>
  </w:font>
  <w:font w:name="Prompt">
    <w:charset w:val="DE"/>
    <w:family w:val="auto"/>
    <w:pitch w:val="variable"/>
    <w:sig w:usb0="21000007" w:usb1="00000001" w:usb2="00000000" w:usb3="00000000" w:csb0="00010193" w:csb1="00000000"/>
  </w:font>
  <w:font w:name="Jost SemiBold">
    <w:altName w:val="Calibri"/>
    <w:charset w:val="4D"/>
    <w:family w:val="auto"/>
    <w:pitch w:val="variable"/>
    <w:sig w:usb0="A00002EF" w:usb1="0000205B" w:usb2="00000010" w:usb3="00000000" w:csb0="00000097" w:csb1="00000000"/>
  </w:font>
  <w:font w:name="Prompt SemiBold">
    <w:charset w:val="DE"/>
    <w:family w:val="auto"/>
    <w:pitch w:val="variable"/>
    <w:sig w:usb0="21000007" w:usb1="00000001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AEED0" w14:textId="77777777" w:rsidR="00DA14EB" w:rsidRPr="00565905" w:rsidRDefault="00DA14EB" w:rsidP="0092232C">
    <w:pPr>
      <w:pStyle w:val="Footer"/>
      <w:tabs>
        <w:tab w:val="right" w:pos="9626"/>
      </w:tabs>
      <w:spacing w:line="360" w:lineRule="auto"/>
      <w:rPr>
        <w:rFonts w:ascii="Jost" w:hAnsi="Jost" w:cs="Prompt"/>
        <w:color w:val="5C5D5D"/>
        <w:sz w:val="16"/>
        <w:szCs w:val="16"/>
      </w:rPr>
    </w:pPr>
  </w:p>
  <w:tbl>
    <w:tblPr>
      <w:tblStyle w:val="TableGrid"/>
      <w:tblW w:w="10207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single" w:sz="8" w:space="0" w:color="5C5D5D"/>
      </w:tblBorders>
      <w:tblLayout w:type="fixed"/>
      <w:tblCellMar>
        <w:left w:w="113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1701"/>
      <w:gridCol w:w="2835"/>
      <w:gridCol w:w="3544"/>
    </w:tblGrid>
    <w:tr w:rsidR="00101187" w:rsidRPr="00565905" w14:paraId="271C4FCA" w14:textId="77777777" w:rsidTr="00FA0FFF">
      <w:trPr>
        <w:trHeight w:val="483"/>
      </w:trPr>
      <w:tc>
        <w:tcPr>
          <w:tcW w:w="2127" w:type="dxa"/>
          <w:shd w:val="clear" w:color="auto" w:fill="auto"/>
        </w:tcPr>
        <w:p w14:paraId="79587BD9" w14:textId="77777777" w:rsidR="00DA14EB" w:rsidRPr="00565905" w:rsidRDefault="0009528C" w:rsidP="005212E7">
          <w:pPr>
            <w:pStyle w:val="Footer"/>
            <w:ind w:left="26"/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</w:pPr>
          <w:r w:rsidRPr="00786FDA">
            <w:rPr>
              <w:rFonts w:ascii="Jost SemiBold" w:hAnsi="Jost SemiBold" w:cs="Prompt SemiBold"/>
              <w:b/>
              <w:bCs/>
              <w:color w:val="5C5D5D"/>
              <w:sz w:val="16"/>
              <w:szCs w:val="16"/>
            </w:rPr>
            <w:t>Viešoji įstaiga CPO LT</w:t>
          </w:r>
          <w:r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  <w:br/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Ukmergės g. 219-1</w:t>
          </w:r>
          <w:r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  <w:br/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07152 Vilnius</w:t>
          </w:r>
        </w:p>
      </w:tc>
      <w:tc>
        <w:tcPr>
          <w:tcW w:w="1701" w:type="dxa"/>
          <w:shd w:val="clear" w:color="auto" w:fill="auto"/>
        </w:tcPr>
        <w:p w14:paraId="52942F50" w14:textId="77777777" w:rsidR="00DA14EB" w:rsidRPr="00565905" w:rsidRDefault="0009528C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Tel.</w:t>
          </w:r>
          <w:r>
            <w:rPr>
              <w:rFonts w:ascii="Jost" w:hAnsi="Jost" w:cs="Prompt"/>
              <w:color w:val="5C5D5D"/>
              <w:sz w:val="16"/>
              <w:szCs w:val="16"/>
            </w:rPr>
            <w:t xml:space="preserve"> +370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66629090</w:t>
          </w:r>
        </w:p>
        <w:p w14:paraId="19E7F717" w14:textId="77777777" w:rsidR="00DA14EB" w:rsidRPr="00565905" w:rsidRDefault="0009528C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info@cpo.lt</w:t>
          </w:r>
        </w:p>
        <w:p w14:paraId="72FEFDD3" w14:textId="77777777" w:rsidR="00DA14EB" w:rsidRPr="00565905" w:rsidRDefault="0009528C" w:rsidP="003914CB">
          <w:pPr>
            <w:pStyle w:val="Footer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www.cpo.lt</w:t>
          </w:r>
        </w:p>
      </w:tc>
      <w:tc>
        <w:tcPr>
          <w:tcW w:w="2835" w:type="dxa"/>
          <w:shd w:val="clear" w:color="auto" w:fill="auto"/>
        </w:tcPr>
        <w:p w14:paraId="3B5C8B01" w14:textId="77777777" w:rsidR="00DA14EB" w:rsidRPr="00565905" w:rsidRDefault="0009528C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Duomenys apie CPO LT kaupiami ir</w:t>
          </w:r>
        </w:p>
        <w:p w14:paraId="684D68DF" w14:textId="77777777" w:rsidR="00DA14EB" w:rsidRPr="00565905" w:rsidRDefault="0009528C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saugomi Juridinių asmenų registre</w:t>
          </w:r>
        </w:p>
        <w:p w14:paraId="7CBD2619" w14:textId="77777777" w:rsidR="00DA14EB" w:rsidRPr="00565905" w:rsidRDefault="0009528C" w:rsidP="003914CB">
          <w:pPr>
            <w:pStyle w:val="Footer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Įmonės kodas 302913276</w:t>
          </w:r>
        </w:p>
      </w:tc>
      <w:tc>
        <w:tcPr>
          <w:tcW w:w="3544" w:type="dxa"/>
        </w:tcPr>
        <w:p w14:paraId="7F6B8D48" w14:textId="77777777" w:rsidR="00DA14EB" w:rsidRPr="00565905" w:rsidRDefault="0009528C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PVM mokėtojo kodas LT100011286518</w:t>
          </w:r>
        </w:p>
        <w:p w14:paraId="5C17FB44" w14:textId="77777777" w:rsidR="00DA14EB" w:rsidRPr="00565905" w:rsidRDefault="0009528C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A</w:t>
          </w:r>
          <w:r>
            <w:rPr>
              <w:rFonts w:ascii="Jost" w:hAnsi="Jost" w:cs="Prompt"/>
              <w:color w:val="5C5D5D"/>
              <w:sz w:val="16"/>
              <w:szCs w:val="16"/>
            </w:rPr>
            <w:t xml:space="preserve">. 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s</w:t>
          </w:r>
          <w:r>
            <w:rPr>
              <w:rFonts w:ascii="Jost" w:hAnsi="Jost" w:cs="Prompt"/>
              <w:color w:val="5C5D5D"/>
              <w:sz w:val="16"/>
              <w:szCs w:val="16"/>
            </w:rPr>
            <w:t>.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 xml:space="preserve"> LT</w:t>
          </w:r>
          <w:r>
            <w:rPr>
              <w:rFonts w:ascii="Jost" w:hAnsi="Jost" w:cs="Prompt"/>
              <w:color w:val="5C5D5D"/>
              <w:sz w:val="16"/>
              <w:szCs w:val="16"/>
            </w:rPr>
            <w:t>287300010150585456</w:t>
          </w:r>
        </w:p>
        <w:p w14:paraId="1F0F4023" w14:textId="77777777" w:rsidR="00DA14EB" w:rsidRPr="00565905" w:rsidRDefault="0009528C" w:rsidP="003914CB">
          <w:pPr>
            <w:pStyle w:val="Footer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>
            <w:rPr>
              <w:rFonts w:ascii="Jost" w:hAnsi="Jost" w:cs="Prompt"/>
              <w:color w:val="5C5D5D"/>
              <w:sz w:val="16"/>
              <w:szCs w:val="16"/>
            </w:rPr>
            <w:t xml:space="preserve">"Swedbank", AB. 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B</w:t>
          </w:r>
          <w:r>
            <w:rPr>
              <w:rFonts w:ascii="Jost" w:hAnsi="Jost" w:cs="Prompt"/>
              <w:color w:val="5C5D5D"/>
              <w:sz w:val="16"/>
              <w:szCs w:val="16"/>
            </w:rPr>
            <w:t xml:space="preserve">. 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 xml:space="preserve">k </w:t>
          </w:r>
          <w:r>
            <w:rPr>
              <w:rFonts w:ascii="Jost" w:hAnsi="Jost" w:cs="Prompt"/>
              <w:color w:val="5C5D5D"/>
              <w:sz w:val="16"/>
              <w:szCs w:val="16"/>
            </w:rPr>
            <w:t>73000</w:t>
          </w:r>
        </w:p>
      </w:tc>
    </w:tr>
  </w:tbl>
  <w:p w14:paraId="042DC065" w14:textId="77777777" w:rsidR="00DA14EB" w:rsidRPr="00565905" w:rsidRDefault="00DA14EB" w:rsidP="00032B6C">
    <w:pPr>
      <w:pStyle w:val="Footer"/>
      <w:rPr>
        <w:rFonts w:ascii="Jost" w:hAnsi="Jost" w:cs="Prompt"/>
        <w:color w:val="5C5D5D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6A2AC" w14:textId="77777777" w:rsidR="00966CCC" w:rsidRDefault="00966CCC">
      <w:pPr>
        <w:spacing w:line="240" w:lineRule="auto"/>
      </w:pPr>
      <w:r>
        <w:separator/>
      </w:r>
    </w:p>
  </w:footnote>
  <w:footnote w:type="continuationSeparator" w:id="0">
    <w:p w14:paraId="1B54A885" w14:textId="77777777" w:rsidR="00966CCC" w:rsidRDefault="00966CC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7E914" w14:textId="77777777" w:rsidR="00DA14EB" w:rsidRPr="00831E44" w:rsidRDefault="00DA14EB" w:rsidP="0085559A">
    <w:pPr>
      <w:pStyle w:val="Header"/>
      <w:tabs>
        <w:tab w:val="right" w:pos="9639"/>
      </w:tabs>
      <w:ind w:right="6"/>
      <w:rPr>
        <w:sz w:val="20"/>
        <w:szCs w:val="20"/>
      </w:rPr>
    </w:pPr>
  </w:p>
  <w:p w14:paraId="36358F57" w14:textId="77777777" w:rsidR="00DA14EB" w:rsidRPr="00831E44" w:rsidRDefault="00DA14EB" w:rsidP="0085559A">
    <w:pPr>
      <w:pStyle w:val="Header"/>
      <w:tabs>
        <w:tab w:val="right" w:pos="9639"/>
      </w:tabs>
      <w:ind w:right="6"/>
      <w:rPr>
        <w:sz w:val="20"/>
        <w:szCs w:val="20"/>
      </w:rPr>
    </w:pPr>
  </w:p>
  <w:p w14:paraId="3FC8C5D0" w14:textId="77777777" w:rsidR="00DA14EB" w:rsidRPr="00831E44" w:rsidRDefault="00DA14EB" w:rsidP="0085559A">
    <w:pPr>
      <w:pStyle w:val="Header"/>
      <w:tabs>
        <w:tab w:val="right" w:pos="9639"/>
      </w:tabs>
      <w:ind w:right="6"/>
      <w:rPr>
        <w:sz w:val="20"/>
        <w:szCs w:val="20"/>
      </w:rPr>
    </w:pPr>
  </w:p>
  <w:p w14:paraId="145981CD" w14:textId="57A1C87C" w:rsidR="00DA14EB" w:rsidRDefault="00DA14EB" w:rsidP="0085559A">
    <w:pPr>
      <w:pStyle w:val="Header"/>
      <w:tabs>
        <w:tab w:val="right" w:pos="9639"/>
      </w:tabs>
      <w:ind w:right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28C"/>
    <w:rsid w:val="0001113E"/>
    <w:rsid w:val="0009528C"/>
    <w:rsid w:val="000A7A89"/>
    <w:rsid w:val="001342DD"/>
    <w:rsid w:val="00175524"/>
    <w:rsid w:val="0018325C"/>
    <w:rsid w:val="00193839"/>
    <w:rsid w:val="001B742D"/>
    <w:rsid w:val="00205631"/>
    <w:rsid w:val="00251269"/>
    <w:rsid w:val="00262803"/>
    <w:rsid w:val="002C6DF2"/>
    <w:rsid w:val="002F7CB2"/>
    <w:rsid w:val="00334906"/>
    <w:rsid w:val="003959A8"/>
    <w:rsid w:val="004D58DC"/>
    <w:rsid w:val="004E2E3A"/>
    <w:rsid w:val="005213B9"/>
    <w:rsid w:val="00543C00"/>
    <w:rsid w:val="00547111"/>
    <w:rsid w:val="0059157F"/>
    <w:rsid w:val="005C48D4"/>
    <w:rsid w:val="006A7E18"/>
    <w:rsid w:val="006E49B2"/>
    <w:rsid w:val="00700D35"/>
    <w:rsid w:val="00701544"/>
    <w:rsid w:val="007075C3"/>
    <w:rsid w:val="0075098E"/>
    <w:rsid w:val="007C0862"/>
    <w:rsid w:val="007D7C2F"/>
    <w:rsid w:val="0090214E"/>
    <w:rsid w:val="00903A18"/>
    <w:rsid w:val="00931FA8"/>
    <w:rsid w:val="00934832"/>
    <w:rsid w:val="00966CCC"/>
    <w:rsid w:val="00994DA3"/>
    <w:rsid w:val="00996B7C"/>
    <w:rsid w:val="009C324A"/>
    <w:rsid w:val="009D20EC"/>
    <w:rsid w:val="009E4BDE"/>
    <w:rsid w:val="00A71FEF"/>
    <w:rsid w:val="00A823A1"/>
    <w:rsid w:val="00AA2270"/>
    <w:rsid w:val="00AA4B0F"/>
    <w:rsid w:val="00B572DC"/>
    <w:rsid w:val="00B85165"/>
    <w:rsid w:val="00C10320"/>
    <w:rsid w:val="00C74B67"/>
    <w:rsid w:val="00CF0C96"/>
    <w:rsid w:val="00CF3D6B"/>
    <w:rsid w:val="00D26EB8"/>
    <w:rsid w:val="00D5479F"/>
    <w:rsid w:val="00D87910"/>
    <w:rsid w:val="00DA14EB"/>
    <w:rsid w:val="00DA422B"/>
    <w:rsid w:val="00E377B5"/>
    <w:rsid w:val="00E454AD"/>
    <w:rsid w:val="00E97463"/>
    <w:rsid w:val="00F321C5"/>
    <w:rsid w:val="00F7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1483B"/>
  <w15:chartTrackingRefBased/>
  <w15:docId w15:val="{15299726-A905-482B-9050-944445F2E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28C"/>
    <w:rPr>
      <w:noProof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528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528C"/>
    <w:rPr>
      <w:noProof/>
      <w:lang w:val="lt-LT"/>
    </w:rPr>
  </w:style>
  <w:style w:type="paragraph" w:styleId="Footer">
    <w:name w:val="footer"/>
    <w:basedOn w:val="Normal"/>
    <w:link w:val="FooterChar"/>
    <w:uiPriority w:val="99"/>
    <w:unhideWhenUsed/>
    <w:rsid w:val="0009528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528C"/>
    <w:rPr>
      <w:noProof/>
      <w:lang w:val="lt-LT"/>
    </w:rPr>
  </w:style>
  <w:style w:type="table" w:styleId="TableGrid">
    <w:name w:val="Table Grid"/>
    <w:basedOn w:val="TableNormal"/>
    <w:uiPriority w:val="59"/>
    <w:rsid w:val="0009528C"/>
    <w:pPr>
      <w:spacing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"/>
    <w:basedOn w:val="Normal"/>
    <w:link w:val="ListParagraphChar"/>
    <w:uiPriority w:val="99"/>
    <w:qFormat/>
    <w:rsid w:val="0009528C"/>
    <w:pPr>
      <w:ind w:left="720"/>
      <w:contextualSpacing/>
    </w:pPr>
    <w:rPr>
      <w:noProof w:val="0"/>
      <w:lang w:val="en-US"/>
    </w:rPr>
  </w:style>
  <w:style w:type="character" w:styleId="Hyperlink">
    <w:name w:val="Hyperlink"/>
    <w:basedOn w:val="DefaultParagraphFont"/>
    <w:uiPriority w:val="99"/>
    <w:unhideWhenUsed/>
    <w:rsid w:val="0009528C"/>
    <w:rPr>
      <w:color w:val="0563C1" w:themeColor="hyperlink"/>
      <w:u w:val="single"/>
    </w:rPr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Sąrašo pastraipa.Bullet Char1,Table of contents numbered Char,Lentele Char"/>
    <w:link w:val="ListParagraph"/>
    <w:uiPriority w:val="99"/>
    <w:locked/>
    <w:rsid w:val="0009528C"/>
  </w:style>
  <w:style w:type="character" w:styleId="Emphasis">
    <w:name w:val="Emphasis"/>
    <w:uiPriority w:val="20"/>
    <w:qFormat/>
    <w:rsid w:val="00193839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47111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7111"/>
    <w:rPr>
      <w:noProof/>
      <w:sz w:val="20"/>
      <w:szCs w:val="20"/>
      <w:lang w:val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547111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54711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Seibutienė</dc:creator>
  <cp:keywords/>
  <dc:description/>
  <cp:lastModifiedBy>Aistė Kairaitienė</cp:lastModifiedBy>
  <cp:revision>2</cp:revision>
  <dcterms:created xsi:type="dcterms:W3CDTF">2025-05-16T07:13:00Z</dcterms:created>
  <dcterms:modified xsi:type="dcterms:W3CDTF">2025-05-16T07:13:00Z</dcterms:modified>
</cp:coreProperties>
</file>