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93493F" w14:textId="77777777" w:rsidR="005A5832" w:rsidRDefault="005A5832">
      <w:pPr>
        <w:tabs>
          <w:tab w:val="center" w:pos="4680"/>
          <w:tab w:val="right" w:pos="9360"/>
        </w:tabs>
        <w:spacing w:line="259" w:lineRule="auto"/>
        <w:jc w:val="both"/>
        <w:rPr>
          <w:rFonts w:ascii="Arial" w:eastAsia="Arial" w:hAnsi="Arial" w:cs="Arial"/>
          <w:kern w:val="2"/>
          <w:sz w:val="18"/>
          <w:szCs w:val="18"/>
          <w:lang w:val="en-US"/>
        </w:rPr>
      </w:pPr>
    </w:p>
    <w:p w14:paraId="316DDBB7" w14:textId="77777777" w:rsidR="005A5832" w:rsidRDefault="005A5832">
      <w:pPr>
        <w:rPr>
          <w:sz w:val="14"/>
          <w:szCs w:val="14"/>
        </w:rPr>
      </w:pPr>
    </w:p>
    <w:p w14:paraId="5E92CF8C" w14:textId="77777777" w:rsidR="005A5832" w:rsidRPr="00A10867" w:rsidRDefault="00A10867">
      <w:pPr>
        <w:ind w:left="6375"/>
        <w:textAlignment w:val="baseline"/>
        <w:rPr>
          <w:sz w:val="18"/>
          <w:szCs w:val="18"/>
        </w:rPr>
      </w:pPr>
      <w:r w:rsidRPr="00A10867">
        <w:rPr>
          <w:szCs w:val="24"/>
        </w:rPr>
        <w:t>PATVIRTINTA </w:t>
      </w:r>
    </w:p>
    <w:p w14:paraId="4131266B" w14:textId="77777777" w:rsidR="005A5832" w:rsidRPr="00A10867" w:rsidRDefault="00A10867">
      <w:pPr>
        <w:ind w:left="6375"/>
        <w:textAlignment w:val="baseline"/>
        <w:rPr>
          <w:sz w:val="18"/>
          <w:szCs w:val="18"/>
        </w:rPr>
      </w:pPr>
      <w:r w:rsidRPr="00A10867">
        <w:rPr>
          <w:szCs w:val="24"/>
        </w:rPr>
        <w:t>Viešųjų pirkimų tarnybos direktoriaus 2024 m. vasario 8 d. įsakymu Nr. 1S-19 </w:t>
      </w:r>
    </w:p>
    <w:p w14:paraId="159BBAAE" w14:textId="77777777" w:rsidR="005A5832" w:rsidRDefault="005A5832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</w:tabs>
        <w:jc w:val="center"/>
        <w:rPr>
          <w:b/>
          <w:bCs/>
          <w:caps/>
          <w:kern w:val="2"/>
          <w:szCs w:val="24"/>
        </w:rPr>
      </w:pPr>
    </w:p>
    <w:p w14:paraId="12555698" w14:textId="77777777" w:rsidR="005A5832" w:rsidRDefault="00A1086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</w:tabs>
        <w:jc w:val="center"/>
        <w:rPr>
          <w:caps/>
          <w:szCs w:val="24"/>
        </w:rPr>
      </w:pPr>
      <w:r>
        <w:rPr>
          <w:b/>
          <w:caps/>
          <w:szCs w:val="24"/>
        </w:rPr>
        <w:t xml:space="preserve">Prekių pirkimo-pardavimo sutarties </w:t>
      </w:r>
      <w:r>
        <w:rPr>
          <w:b/>
          <w:bCs/>
          <w:caps/>
          <w:szCs w:val="24"/>
        </w:rPr>
        <w:t>Specialiosios</w:t>
      </w:r>
      <w:r>
        <w:rPr>
          <w:b/>
          <w:caps/>
          <w:szCs w:val="24"/>
        </w:rPr>
        <w:t xml:space="preserve"> sąlygos</w:t>
      </w:r>
      <w:r>
        <w:rPr>
          <w:caps/>
          <w:szCs w:val="24"/>
        </w:rPr>
        <w:t xml:space="preserve"> </w:t>
      </w:r>
    </w:p>
    <w:p w14:paraId="6EE7AD3A" w14:textId="77777777" w:rsidR="005A5832" w:rsidRDefault="005A5832">
      <w:pPr>
        <w:jc w:val="center"/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48"/>
        <w:gridCol w:w="2177"/>
        <w:gridCol w:w="2362"/>
        <w:gridCol w:w="2571"/>
      </w:tblGrid>
      <w:tr w:rsidR="005A5832" w14:paraId="231BD7ED" w14:textId="77777777">
        <w:tc>
          <w:tcPr>
            <w:tcW w:w="2448" w:type="dxa"/>
          </w:tcPr>
          <w:p w14:paraId="48ED8A1F" w14:textId="77777777" w:rsidR="005A5832" w:rsidRDefault="00A10867">
            <w:pPr>
              <w:jc w:val="both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Sutarties pavadinimas</w:t>
            </w:r>
          </w:p>
        </w:tc>
        <w:tc>
          <w:tcPr>
            <w:tcW w:w="7110" w:type="dxa"/>
            <w:gridSpan w:val="3"/>
          </w:tcPr>
          <w:p w14:paraId="5BD8B16F" w14:textId="24CBF09C" w:rsidR="005A5832" w:rsidRDefault="00CA5287">
            <w:pPr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BIRŽŲ RAJONO </w:t>
            </w:r>
            <w:r w:rsidR="008820A1">
              <w:rPr>
                <w:kern w:val="2"/>
                <w:szCs w:val="24"/>
              </w:rPr>
              <w:t>SPORTO CENTRO AUTOBUSO</w:t>
            </w:r>
            <w:r>
              <w:rPr>
                <w:kern w:val="2"/>
                <w:szCs w:val="24"/>
              </w:rPr>
              <w:t xml:space="preserve"> PIRKIMAS</w:t>
            </w:r>
          </w:p>
        </w:tc>
      </w:tr>
      <w:tr w:rsidR="005A5832" w14:paraId="3D9A593D" w14:textId="77777777">
        <w:tc>
          <w:tcPr>
            <w:tcW w:w="2448" w:type="dxa"/>
          </w:tcPr>
          <w:p w14:paraId="7E376873" w14:textId="77777777" w:rsidR="005A5832" w:rsidRDefault="00A10867">
            <w:pPr>
              <w:jc w:val="both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Sutarties data</w:t>
            </w:r>
          </w:p>
        </w:tc>
        <w:tc>
          <w:tcPr>
            <w:tcW w:w="2177" w:type="dxa"/>
          </w:tcPr>
          <w:p w14:paraId="2EAEFD50" w14:textId="4C3C9EFD" w:rsidR="005A5832" w:rsidRDefault="00CA5287">
            <w:pPr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2025-</w:t>
            </w:r>
          </w:p>
        </w:tc>
        <w:tc>
          <w:tcPr>
            <w:tcW w:w="2362" w:type="dxa"/>
          </w:tcPr>
          <w:p w14:paraId="0A38B185" w14:textId="77777777" w:rsidR="005A5832" w:rsidRDefault="00A10867">
            <w:pPr>
              <w:jc w:val="both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Sutarties numeris</w:t>
            </w:r>
          </w:p>
        </w:tc>
        <w:tc>
          <w:tcPr>
            <w:tcW w:w="2571" w:type="dxa"/>
          </w:tcPr>
          <w:p w14:paraId="3BFEEB6C" w14:textId="77777777" w:rsidR="005A5832" w:rsidRDefault="005A5832">
            <w:pPr>
              <w:jc w:val="both"/>
              <w:rPr>
                <w:kern w:val="2"/>
                <w:szCs w:val="24"/>
              </w:rPr>
            </w:pPr>
          </w:p>
        </w:tc>
      </w:tr>
    </w:tbl>
    <w:p w14:paraId="655E4C2E" w14:textId="77777777" w:rsidR="005A5832" w:rsidRDefault="005A5832">
      <w:pPr>
        <w:jc w:val="both"/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8"/>
        <w:gridCol w:w="3240"/>
        <w:gridCol w:w="3510"/>
      </w:tblGrid>
      <w:tr w:rsidR="005A5832" w14:paraId="4A2313D3" w14:textId="77777777">
        <w:tc>
          <w:tcPr>
            <w:tcW w:w="9558" w:type="dxa"/>
            <w:gridSpan w:val="3"/>
          </w:tcPr>
          <w:p w14:paraId="6D9D6470" w14:textId="77777777" w:rsidR="005A5832" w:rsidRDefault="00A10867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1. SUTARTIES ŠALYS</w:t>
            </w:r>
          </w:p>
        </w:tc>
      </w:tr>
      <w:tr w:rsidR="005A5832" w14:paraId="67FB0C1F" w14:textId="77777777">
        <w:tc>
          <w:tcPr>
            <w:tcW w:w="2808" w:type="dxa"/>
            <w:vMerge w:val="restart"/>
          </w:tcPr>
          <w:p w14:paraId="3EBC584C" w14:textId="77777777" w:rsidR="005A5832" w:rsidRDefault="005A5832">
            <w:pPr>
              <w:jc w:val="center"/>
              <w:rPr>
                <w:b/>
                <w:bCs/>
                <w:kern w:val="2"/>
                <w:szCs w:val="24"/>
              </w:rPr>
            </w:pPr>
          </w:p>
          <w:p w14:paraId="5A9442DC" w14:textId="77777777" w:rsidR="005A5832" w:rsidRDefault="005A5832">
            <w:pPr>
              <w:jc w:val="center"/>
              <w:rPr>
                <w:b/>
                <w:bCs/>
                <w:kern w:val="2"/>
                <w:szCs w:val="24"/>
              </w:rPr>
            </w:pPr>
          </w:p>
          <w:p w14:paraId="04D5D74E" w14:textId="77777777" w:rsidR="005A5832" w:rsidRDefault="005A5832">
            <w:pPr>
              <w:jc w:val="center"/>
              <w:rPr>
                <w:b/>
                <w:bCs/>
                <w:kern w:val="2"/>
                <w:szCs w:val="24"/>
              </w:rPr>
            </w:pPr>
          </w:p>
          <w:p w14:paraId="1AB17599" w14:textId="77777777" w:rsidR="005A5832" w:rsidRDefault="005A5832">
            <w:pPr>
              <w:rPr>
                <w:b/>
                <w:bCs/>
                <w:kern w:val="2"/>
                <w:szCs w:val="24"/>
              </w:rPr>
            </w:pPr>
          </w:p>
          <w:p w14:paraId="24F93325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1.1. Pirkėjas</w:t>
            </w:r>
          </w:p>
        </w:tc>
        <w:tc>
          <w:tcPr>
            <w:tcW w:w="3240" w:type="dxa"/>
          </w:tcPr>
          <w:p w14:paraId="072BCDA3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1.1.1. Pavadinimas</w:t>
            </w:r>
          </w:p>
        </w:tc>
        <w:tc>
          <w:tcPr>
            <w:tcW w:w="3510" w:type="dxa"/>
          </w:tcPr>
          <w:p w14:paraId="367CACB9" w14:textId="01ACD2BE" w:rsidR="005A5832" w:rsidRDefault="00CA5287">
            <w:pPr>
              <w:jc w:val="center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Biržų rajono </w:t>
            </w:r>
            <w:r w:rsidR="008820A1">
              <w:rPr>
                <w:kern w:val="2"/>
                <w:szCs w:val="24"/>
              </w:rPr>
              <w:t>sporto centras</w:t>
            </w:r>
          </w:p>
        </w:tc>
      </w:tr>
      <w:tr w:rsidR="005A5832" w14:paraId="0C589C2F" w14:textId="77777777">
        <w:tc>
          <w:tcPr>
            <w:tcW w:w="2808" w:type="dxa"/>
            <w:vMerge/>
          </w:tcPr>
          <w:p w14:paraId="250CF614" w14:textId="77777777" w:rsidR="005A5832" w:rsidRDefault="005A5832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7D49178E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1.1.2. Juridinio asmens kodas</w:t>
            </w:r>
          </w:p>
        </w:tc>
        <w:tc>
          <w:tcPr>
            <w:tcW w:w="3510" w:type="dxa"/>
          </w:tcPr>
          <w:p w14:paraId="7819AEEC" w14:textId="67A712F4" w:rsidR="005A5832" w:rsidRDefault="008820A1">
            <w:pPr>
              <w:jc w:val="center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304195675</w:t>
            </w:r>
          </w:p>
        </w:tc>
      </w:tr>
      <w:tr w:rsidR="005A5832" w14:paraId="2A93806E" w14:textId="77777777">
        <w:tc>
          <w:tcPr>
            <w:tcW w:w="2808" w:type="dxa"/>
            <w:vMerge/>
          </w:tcPr>
          <w:p w14:paraId="3E6C61B5" w14:textId="77777777" w:rsidR="005A5832" w:rsidRDefault="005A5832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5EED4427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1.1.3. Adresas</w:t>
            </w:r>
          </w:p>
        </w:tc>
        <w:tc>
          <w:tcPr>
            <w:tcW w:w="3510" w:type="dxa"/>
          </w:tcPr>
          <w:p w14:paraId="4F5C7F7B" w14:textId="643B3828" w:rsidR="005A5832" w:rsidRDefault="008820A1">
            <w:pPr>
              <w:jc w:val="center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Rotušės g. 2, LT-41175 Biržai</w:t>
            </w:r>
            <w:r w:rsidR="00147DB8">
              <w:rPr>
                <w:kern w:val="2"/>
                <w:szCs w:val="24"/>
              </w:rPr>
              <w:t xml:space="preserve"> </w:t>
            </w:r>
          </w:p>
        </w:tc>
      </w:tr>
      <w:tr w:rsidR="005A5832" w14:paraId="2FFCB90C" w14:textId="77777777">
        <w:tc>
          <w:tcPr>
            <w:tcW w:w="2808" w:type="dxa"/>
            <w:vMerge/>
          </w:tcPr>
          <w:p w14:paraId="77B2C144" w14:textId="77777777" w:rsidR="005A5832" w:rsidRDefault="005A5832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1FAD4E95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1.1.4. PVM mokėtojo kodas</w:t>
            </w:r>
          </w:p>
        </w:tc>
        <w:tc>
          <w:tcPr>
            <w:tcW w:w="3510" w:type="dxa"/>
          </w:tcPr>
          <w:p w14:paraId="56AC6DCA" w14:textId="3C1D5850" w:rsidR="005A5832" w:rsidRDefault="007213E6">
            <w:pPr>
              <w:jc w:val="center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 PVM mokėtojas</w:t>
            </w:r>
          </w:p>
        </w:tc>
      </w:tr>
      <w:tr w:rsidR="005A5832" w14:paraId="404EE54B" w14:textId="77777777">
        <w:tc>
          <w:tcPr>
            <w:tcW w:w="2808" w:type="dxa"/>
            <w:vMerge/>
          </w:tcPr>
          <w:p w14:paraId="0D53D2F6" w14:textId="77777777" w:rsidR="005A5832" w:rsidRDefault="005A5832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63D0D36C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1.1.5. Atsiskaitomoji sąskaita</w:t>
            </w:r>
          </w:p>
        </w:tc>
        <w:tc>
          <w:tcPr>
            <w:tcW w:w="3510" w:type="dxa"/>
          </w:tcPr>
          <w:p w14:paraId="5D4BCEF1" w14:textId="77777777" w:rsidR="005A5832" w:rsidRDefault="005A5832">
            <w:pPr>
              <w:jc w:val="center"/>
              <w:rPr>
                <w:kern w:val="2"/>
                <w:szCs w:val="24"/>
              </w:rPr>
            </w:pPr>
          </w:p>
        </w:tc>
      </w:tr>
      <w:tr w:rsidR="005A5832" w14:paraId="5639980C" w14:textId="77777777">
        <w:tc>
          <w:tcPr>
            <w:tcW w:w="2808" w:type="dxa"/>
            <w:vMerge/>
          </w:tcPr>
          <w:p w14:paraId="2DBF3DBF" w14:textId="77777777" w:rsidR="005A5832" w:rsidRDefault="005A5832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1CB09783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1.1.6. Bankas, banko kodas</w:t>
            </w:r>
          </w:p>
        </w:tc>
        <w:tc>
          <w:tcPr>
            <w:tcW w:w="3510" w:type="dxa"/>
          </w:tcPr>
          <w:p w14:paraId="3DB14F3C" w14:textId="77777777" w:rsidR="005A5832" w:rsidRDefault="005A5832">
            <w:pPr>
              <w:jc w:val="center"/>
              <w:rPr>
                <w:kern w:val="2"/>
                <w:szCs w:val="24"/>
              </w:rPr>
            </w:pPr>
          </w:p>
        </w:tc>
      </w:tr>
      <w:tr w:rsidR="005A5832" w14:paraId="3C6CA9D3" w14:textId="77777777">
        <w:tc>
          <w:tcPr>
            <w:tcW w:w="2808" w:type="dxa"/>
            <w:vMerge/>
          </w:tcPr>
          <w:p w14:paraId="7A8AE9BC" w14:textId="77777777" w:rsidR="005A5832" w:rsidRDefault="005A5832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3E35C849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1.1.7. Telefonas</w:t>
            </w:r>
          </w:p>
        </w:tc>
        <w:tc>
          <w:tcPr>
            <w:tcW w:w="3510" w:type="dxa"/>
          </w:tcPr>
          <w:p w14:paraId="30515D15" w14:textId="06E78DC5" w:rsidR="005A5832" w:rsidRDefault="00147DB8">
            <w:pPr>
              <w:jc w:val="center"/>
              <w:rPr>
                <w:kern w:val="2"/>
                <w:szCs w:val="24"/>
              </w:rPr>
            </w:pPr>
            <w:r w:rsidRPr="00147DB8">
              <w:rPr>
                <w:kern w:val="2"/>
                <w:szCs w:val="24"/>
              </w:rPr>
              <w:t xml:space="preserve"> +370 450 </w:t>
            </w:r>
            <w:r w:rsidR="00927B64">
              <w:rPr>
                <w:kern w:val="2"/>
                <w:szCs w:val="24"/>
              </w:rPr>
              <w:t>32295</w:t>
            </w:r>
          </w:p>
        </w:tc>
      </w:tr>
      <w:tr w:rsidR="005A5832" w14:paraId="2DD42AC0" w14:textId="77777777">
        <w:tc>
          <w:tcPr>
            <w:tcW w:w="2808" w:type="dxa"/>
            <w:vMerge/>
          </w:tcPr>
          <w:p w14:paraId="2FBBCA29" w14:textId="77777777" w:rsidR="005A5832" w:rsidRDefault="005A5832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52475DD0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1.1.8. El. paštas</w:t>
            </w:r>
          </w:p>
        </w:tc>
        <w:tc>
          <w:tcPr>
            <w:tcW w:w="3510" w:type="dxa"/>
          </w:tcPr>
          <w:p w14:paraId="16E6C304" w14:textId="26D43A61" w:rsidR="005A5832" w:rsidRDefault="00927B64" w:rsidP="00927B64">
            <w:pPr>
              <w:jc w:val="center"/>
              <w:rPr>
                <w:kern w:val="2"/>
                <w:szCs w:val="24"/>
              </w:rPr>
            </w:pPr>
            <w:r w:rsidRPr="00927B64">
              <w:rPr>
                <w:kern w:val="2"/>
                <w:szCs w:val="24"/>
              </w:rPr>
              <w:t>direktorius@brsc.lt</w:t>
            </w:r>
          </w:p>
        </w:tc>
      </w:tr>
      <w:tr w:rsidR="005A5832" w14:paraId="04E6F496" w14:textId="77777777">
        <w:tc>
          <w:tcPr>
            <w:tcW w:w="2808" w:type="dxa"/>
            <w:vMerge/>
          </w:tcPr>
          <w:p w14:paraId="3F78C75D" w14:textId="77777777" w:rsidR="005A5832" w:rsidRDefault="005A5832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17851CCB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1.1.9. Šalies atstovas</w:t>
            </w:r>
          </w:p>
        </w:tc>
        <w:tc>
          <w:tcPr>
            <w:tcW w:w="3510" w:type="dxa"/>
          </w:tcPr>
          <w:p w14:paraId="68AE61B3" w14:textId="77777777" w:rsidR="005A5832" w:rsidRDefault="005A5832">
            <w:pPr>
              <w:jc w:val="center"/>
              <w:rPr>
                <w:kern w:val="2"/>
                <w:szCs w:val="24"/>
              </w:rPr>
            </w:pPr>
          </w:p>
        </w:tc>
      </w:tr>
      <w:tr w:rsidR="005A5832" w14:paraId="3789DCB5" w14:textId="77777777">
        <w:tc>
          <w:tcPr>
            <w:tcW w:w="2808" w:type="dxa"/>
            <w:vMerge/>
          </w:tcPr>
          <w:p w14:paraId="2B41C8D4" w14:textId="77777777" w:rsidR="005A5832" w:rsidRDefault="005A5832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15C2388C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1.1.10. Atstovavimo pagrindas</w:t>
            </w:r>
          </w:p>
        </w:tc>
        <w:tc>
          <w:tcPr>
            <w:tcW w:w="3510" w:type="dxa"/>
          </w:tcPr>
          <w:p w14:paraId="570009EE" w14:textId="77777777" w:rsidR="005A5832" w:rsidRDefault="005A5832">
            <w:pPr>
              <w:jc w:val="center"/>
              <w:rPr>
                <w:kern w:val="2"/>
                <w:szCs w:val="24"/>
              </w:rPr>
            </w:pPr>
          </w:p>
        </w:tc>
      </w:tr>
      <w:tr w:rsidR="005A5832" w14:paraId="7764308C" w14:textId="77777777">
        <w:tc>
          <w:tcPr>
            <w:tcW w:w="2808" w:type="dxa"/>
            <w:vMerge w:val="restart"/>
          </w:tcPr>
          <w:p w14:paraId="3EE4DF26" w14:textId="77777777" w:rsidR="005A5832" w:rsidRDefault="005A5832">
            <w:pPr>
              <w:rPr>
                <w:b/>
                <w:bCs/>
                <w:kern w:val="2"/>
                <w:szCs w:val="24"/>
              </w:rPr>
            </w:pPr>
          </w:p>
          <w:p w14:paraId="6D519503" w14:textId="77777777" w:rsidR="005A5832" w:rsidRDefault="005A5832">
            <w:pPr>
              <w:rPr>
                <w:b/>
                <w:bCs/>
                <w:kern w:val="2"/>
                <w:szCs w:val="24"/>
              </w:rPr>
            </w:pPr>
          </w:p>
          <w:p w14:paraId="6DCE769E" w14:textId="77777777" w:rsidR="005A5832" w:rsidRDefault="005A5832">
            <w:pPr>
              <w:rPr>
                <w:b/>
                <w:bCs/>
                <w:kern w:val="2"/>
                <w:szCs w:val="24"/>
              </w:rPr>
            </w:pPr>
          </w:p>
          <w:p w14:paraId="24A98635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1.2. Tiekėjas</w:t>
            </w:r>
          </w:p>
          <w:p w14:paraId="168E6E02" w14:textId="77777777" w:rsidR="005A5832" w:rsidRDefault="00A10867">
            <w:pPr>
              <w:rPr>
                <w:color w:val="4472C4"/>
                <w:kern w:val="2"/>
                <w:szCs w:val="24"/>
              </w:rPr>
            </w:pPr>
            <w:r>
              <w:rPr>
                <w:color w:val="4472C4"/>
                <w:kern w:val="2"/>
                <w:szCs w:val="24"/>
              </w:rPr>
              <w:t>(jei Tiekėjas yra fizinis asmuo, skiltys atitinkamai pakoreguojamos)</w:t>
            </w:r>
          </w:p>
          <w:p w14:paraId="711EF287" w14:textId="77777777" w:rsidR="005A5832" w:rsidRDefault="005A5832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4B4B20E6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1.2.1. Pavadinimas</w:t>
            </w:r>
          </w:p>
        </w:tc>
        <w:tc>
          <w:tcPr>
            <w:tcW w:w="3510" w:type="dxa"/>
          </w:tcPr>
          <w:p w14:paraId="1C39FB23" w14:textId="77777777" w:rsidR="005A5832" w:rsidRDefault="005A5832">
            <w:pPr>
              <w:jc w:val="center"/>
              <w:rPr>
                <w:kern w:val="2"/>
                <w:szCs w:val="24"/>
              </w:rPr>
            </w:pPr>
          </w:p>
        </w:tc>
      </w:tr>
      <w:tr w:rsidR="005A5832" w14:paraId="7620FF3C" w14:textId="77777777">
        <w:tc>
          <w:tcPr>
            <w:tcW w:w="2808" w:type="dxa"/>
            <w:vMerge/>
          </w:tcPr>
          <w:p w14:paraId="59A76BF6" w14:textId="77777777" w:rsidR="005A5832" w:rsidRDefault="005A5832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06E59503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1.2.2. Juridinio asmens kodas</w:t>
            </w:r>
          </w:p>
        </w:tc>
        <w:tc>
          <w:tcPr>
            <w:tcW w:w="3510" w:type="dxa"/>
          </w:tcPr>
          <w:p w14:paraId="309242FF" w14:textId="77777777" w:rsidR="005A5832" w:rsidRDefault="005A5832">
            <w:pPr>
              <w:jc w:val="center"/>
              <w:rPr>
                <w:kern w:val="2"/>
                <w:szCs w:val="24"/>
              </w:rPr>
            </w:pPr>
          </w:p>
        </w:tc>
      </w:tr>
      <w:tr w:rsidR="005A5832" w14:paraId="7689A0D1" w14:textId="77777777">
        <w:tc>
          <w:tcPr>
            <w:tcW w:w="2808" w:type="dxa"/>
            <w:vMerge/>
          </w:tcPr>
          <w:p w14:paraId="6AEC8F64" w14:textId="77777777" w:rsidR="005A5832" w:rsidRDefault="005A5832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1045CD11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1.2.3. Adresas</w:t>
            </w:r>
          </w:p>
        </w:tc>
        <w:tc>
          <w:tcPr>
            <w:tcW w:w="3510" w:type="dxa"/>
          </w:tcPr>
          <w:p w14:paraId="60D8C1A4" w14:textId="77777777" w:rsidR="005A5832" w:rsidRDefault="005A5832">
            <w:pPr>
              <w:jc w:val="center"/>
              <w:rPr>
                <w:kern w:val="2"/>
                <w:szCs w:val="24"/>
              </w:rPr>
            </w:pPr>
          </w:p>
        </w:tc>
      </w:tr>
      <w:tr w:rsidR="005A5832" w14:paraId="74515245" w14:textId="77777777">
        <w:tc>
          <w:tcPr>
            <w:tcW w:w="2808" w:type="dxa"/>
            <w:vMerge/>
          </w:tcPr>
          <w:p w14:paraId="18EB75E1" w14:textId="77777777" w:rsidR="005A5832" w:rsidRDefault="005A5832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1C15E745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1.2.4. PVM mokėtojo kodas</w:t>
            </w:r>
          </w:p>
        </w:tc>
        <w:tc>
          <w:tcPr>
            <w:tcW w:w="3510" w:type="dxa"/>
          </w:tcPr>
          <w:p w14:paraId="0F561431" w14:textId="77777777" w:rsidR="005A5832" w:rsidRDefault="005A5832">
            <w:pPr>
              <w:jc w:val="center"/>
              <w:rPr>
                <w:kern w:val="2"/>
                <w:szCs w:val="24"/>
              </w:rPr>
            </w:pPr>
          </w:p>
        </w:tc>
      </w:tr>
      <w:tr w:rsidR="005A5832" w14:paraId="67ACF326" w14:textId="77777777">
        <w:tc>
          <w:tcPr>
            <w:tcW w:w="2808" w:type="dxa"/>
            <w:vMerge/>
          </w:tcPr>
          <w:p w14:paraId="6ECE234A" w14:textId="77777777" w:rsidR="005A5832" w:rsidRDefault="005A5832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752CC265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1.2.5. Atsiskaitomoji sąskaita</w:t>
            </w:r>
          </w:p>
        </w:tc>
        <w:tc>
          <w:tcPr>
            <w:tcW w:w="3510" w:type="dxa"/>
          </w:tcPr>
          <w:p w14:paraId="512A87EA" w14:textId="77777777" w:rsidR="005A5832" w:rsidRDefault="005A5832">
            <w:pPr>
              <w:jc w:val="center"/>
              <w:rPr>
                <w:kern w:val="2"/>
                <w:szCs w:val="24"/>
              </w:rPr>
            </w:pPr>
          </w:p>
        </w:tc>
      </w:tr>
      <w:tr w:rsidR="005A5832" w14:paraId="6C77EA71" w14:textId="77777777">
        <w:tc>
          <w:tcPr>
            <w:tcW w:w="2808" w:type="dxa"/>
            <w:vMerge/>
          </w:tcPr>
          <w:p w14:paraId="70F8DC28" w14:textId="77777777" w:rsidR="005A5832" w:rsidRDefault="005A5832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1622E531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1.2.6. Bankas, banko kodas</w:t>
            </w:r>
          </w:p>
        </w:tc>
        <w:tc>
          <w:tcPr>
            <w:tcW w:w="3510" w:type="dxa"/>
          </w:tcPr>
          <w:p w14:paraId="53BF499D" w14:textId="77777777" w:rsidR="005A5832" w:rsidRDefault="005A5832">
            <w:pPr>
              <w:jc w:val="center"/>
              <w:rPr>
                <w:kern w:val="2"/>
                <w:szCs w:val="24"/>
              </w:rPr>
            </w:pPr>
          </w:p>
        </w:tc>
      </w:tr>
      <w:tr w:rsidR="005A5832" w14:paraId="1A4DD5FA" w14:textId="77777777">
        <w:tc>
          <w:tcPr>
            <w:tcW w:w="2808" w:type="dxa"/>
            <w:vMerge/>
          </w:tcPr>
          <w:p w14:paraId="4F69EC28" w14:textId="77777777" w:rsidR="005A5832" w:rsidRDefault="005A5832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2D95A528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1.2.7. Telefonas</w:t>
            </w:r>
          </w:p>
        </w:tc>
        <w:tc>
          <w:tcPr>
            <w:tcW w:w="3510" w:type="dxa"/>
          </w:tcPr>
          <w:p w14:paraId="60EDB536" w14:textId="77777777" w:rsidR="005A5832" w:rsidRDefault="005A5832">
            <w:pPr>
              <w:jc w:val="center"/>
              <w:rPr>
                <w:kern w:val="2"/>
                <w:szCs w:val="24"/>
              </w:rPr>
            </w:pPr>
          </w:p>
        </w:tc>
      </w:tr>
      <w:tr w:rsidR="005A5832" w14:paraId="237ED846" w14:textId="77777777">
        <w:tc>
          <w:tcPr>
            <w:tcW w:w="2808" w:type="dxa"/>
            <w:vMerge/>
          </w:tcPr>
          <w:p w14:paraId="371686E0" w14:textId="77777777" w:rsidR="005A5832" w:rsidRDefault="005A5832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76411BE9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1.2.8. El. paštas</w:t>
            </w:r>
          </w:p>
        </w:tc>
        <w:tc>
          <w:tcPr>
            <w:tcW w:w="3510" w:type="dxa"/>
          </w:tcPr>
          <w:p w14:paraId="3AD89FFF" w14:textId="77777777" w:rsidR="005A5832" w:rsidRDefault="005A5832">
            <w:pPr>
              <w:jc w:val="center"/>
              <w:rPr>
                <w:kern w:val="2"/>
                <w:szCs w:val="24"/>
              </w:rPr>
            </w:pPr>
          </w:p>
        </w:tc>
      </w:tr>
      <w:tr w:rsidR="005A5832" w14:paraId="666AE2EA" w14:textId="77777777">
        <w:tc>
          <w:tcPr>
            <w:tcW w:w="2808" w:type="dxa"/>
            <w:vMerge/>
          </w:tcPr>
          <w:p w14:paraId="543BB8B7" w14:textId="77777777" w:rsidR="005A5832" w:rsidRDefault="005A5832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122A22AB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1.2.9. Šalies atstovas</w:t>
            </w:r>
          </w:p>
        </w:tc>
        <w:tc>
          <w:tcPr>
            <w:tcW w:w="3510" w:type="dxa"/>
          </w:tcPr>
          <w:p w14:paraId="7580B9F5" w14:textId="77777777" w:rsidR="005A5832" w:rsidRDefault="005A5832">
            <w:pPr>
              <w:jc w:val="center"/>
              <w:rPr>
                <w:kern w:val="2"/>
                <w:szCs w:val="24"/>
              </w:rPr>
            </w:pPr>
          </w:p>
        </w:tc>
      </w:tr>
      <w:tr w:rsidR="005A5832" w14:paraId="292C776B" w14:textId="77777777">
        <w:tc>
          <w:tcPr>
            <w:tcW w:w="2808" w:type="dxa"/>
            <w:vMerge/>
          </w:tcPr>
          <w:p w14:paraId="2D900F0A" w14:textId="77777777" w:rsidR="005A5832" w:rsidRDefault="005A5832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0A9DB8EB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1.2.10. Atstovavimo pagrindas</w:t>
            </w:r>
          </w:p>
        </w:tc>
        <w:tc>
          <w:tcPr>
            <w:tcW w:w="3510" w:type="dxa"/>
          </w:tcPr>
          <w:p w14:paraId="5FCBD162" w14:textId="77777777" w:rsidR="005A5832" w:rsidRDefault="005A5832">
            <w:pPr>
              <w:jc w:val="center"/>
              <w:rPr>
                <w:kern w:val="2"/>
                <w:szCs w:val="24"/>
              </w:rPr>
            </w:pPr>
          </w:p>
        </w:tc>
      </w:tr>
    </w:tbl>
    <w:p w14:paraId="29EDFD0B" w14:textId="77777777" w:rsidR="005A5832" w:rsidRDefault="005A5832">
      <w:pPr>
        <w:jc w:val="both"/>
        <w:rPr>
          <w:szCs w:val="24"/>
        </w:rPr>
      </w:pPr>
    </w:p>
    <w:tbl>
      <w:tblPr>
        <w:tblW w:w="95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32"/>
        <w:gridCol w:w="172"/>
        <w:gridCol w:w="2084"/>
        <w:gridCol w:w="4747"/>
      </w:tblGrid>
      <w:tr w:rsidR="005A5832" w14:paraId="7696E671" w14:textId="77777777">
        <w:trPr>
          <w:trHeight w:val="300"/>
        </w:trPr>
        <w:tc>
          <w:tcPr>
            <w:tcW w:w="9535" w:type="dxa"/>
            <w:gridSpan w:val="4"/>
          </w:tcPr>
          <w:p w14:paraId="2A11592D" w14:textId="77777777" w:rsidR="005A5832" w:rsidRDefault="00A10867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2. ATSAKINGI ASMENYS</w:t>
            </w:r>
          </w:p>
        </w:tc>
      </w:tr>
      <w:tr w:rsidR="005A5832" w14:paraId="26292B4A" w14:textId="77777777">
        <w:trPr>
          <w:trHeight w:val="300"/>
        </w:trPr>
        <w:tc>
          <w:tcPr>
            <w:tcW w:w="2704" w:type="dxa"/>
            <w:gridSpan w:val="2"/>
          </w:tcPr>
          <w:p w14:paraId="161367C0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2.1. Pirkėjo kontaktiniai asmenys, atsakingi už Sutarties vykdymą, Prekių priėmimą, Sąskaitų per informacinę sistemą „E. sąskaita“ priėmimą</w:t>
            </w:r>
          </w:p>
        </w:tc>
        <w:tc>
          <w:tcPr>
            <w:tcW w:w="6831" w:type="dxa"/>
            <w:gridSpan w:val="2"/>
          </w:tcPr>
          <w:p w14:paraId="017FFD68" w14:textId="3F0D8D4F" w:rsidR="005E761E" w:rsidRDefault="005E761E">
            <w:pPr>
              <w:rPr>
                <w:color w:val="4472C4"/>
                <w:kern w:val="2"/>
                <w:szCs w:val="24"/>
              </w:rPr>
            </w:pPr>
            <w:r>
              <w:t xml:space="preserve">Administravimo specialistė Nida Žukauskaitė, tel. +37061865471,  el. paštas </w:t>
            </w:r>
            <w:r w:rsidRPr="005E761E">
              <w:t>administravimas@brsc.lt</w:t>
            </w:r>
          </w:p>
        </w:tc>
      </w:tr>
      <w:tr w:rsidR="005A5832" w14:paraId="17A4E02F" w14:textId="77777777">
        <w:trPr>
          <w:trHeight w:val="300"/>
        </w:trPr>
        <w:tc>
          <w:tcPr>
            <w:tcW w:w="2704" w:type="dxa"/>
            <w:gridSpan w:val="2"/>
          </w:tcPr>
          <w:p w14:paraId="146E8BAE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lastRenderedPageBreak/>
              <w:t>2.2. Tiekėjo kontaktiniai asmenys, atsakingi už Sutarties vykdymą</w:t>
            </w:r>
          </w:p>
        </w:tc>
        <w:tc>
          <w:tcPr>
            <w:tcW w:w="6831" w:type="dxa"/>
            <w:gridSpan w:val="2"/>
          </w:tcPr>
          <w:p w14:paraId="6FF1505D" w14:textId="77777777" w:rsidR="005A5832" w:rsidRDefault="00A10867">
            <w:pPr>
              <w:rPr>
                <w:color w:val="4472C4"/>
                <w:kern w:val="2"/>
                <w:szCs w:val="24"/>
              </w:rPr>
            </w:pPr>
            <w:r>
              <w:rPr>
                <w:color w:val="4472C4"/>
                <w:kern w:val="2"/>
                <w:szCs w:val="24"/>
              </w:rPr>
              <w:t>(nurodyti padalinį / skyrių, pareigas, vardą, pavardę, tel., el. paštą)</w:t>
            </w:r>
          </w:p>
        </w:tc>
      </w:tr>
      <w:tr w:rsidR="005A5832" w14:paraId="4A640CBD" w14:textId="77777777">
        <w:trPr>
          <w:trHeight w:val="300"/>
        </w:trPr>
        <w:tc>
          <w:tcPr>
            <w:tcW w:w="9535" w:type="dxa"/>
            <w:gridSpan w:val="4"/>
          </w:tcPr>
          <w:p w14:paraId="2B392598" w14:textId="77777777" w:rsidR="005A5832" w:rsidRDefault="00A10867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3. SUTARTIES DALYKAS</w:t>
            </w:r>
          </w:p>
        </w:tc>
      </w:tr>
      <w:tr w:rsidR="005A5832" w14:paraId="7A151A7C" w14:textId="77777777">
        <w:trPr>
          <w:trHeight w:val="300"/>
        </w:trPr>
        <w:tc>
          <w:tcPr>
            <w:tcW w:w="2704" w:type="dxa"/>
            <w:gridSpan w:val="2"/>
          </w:tcPr>
          <w:p w14:paraId="7B49844D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3.1. Sutarties dalykas </w:t>
            </w:r>
          </w:p>
        </w:tc>
        <w:tc>
          <w:tcPr>
            <w:tcW w:w="6831" w:type="dxa"/>
            <w:gridSpan w:val="2"/>
          </w:tcPr>
          <w:p w14:paraId="4E656F6A" w14:textId="2580C12B" w:rsidR="005A5832" w:rsidRPr="00147DB8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Tiekėjas įsipareigoja Sutartyje numatytomis sąlygomis perduoti </w:t>
            </w:r>
            <w:r w:rsidRPr="00147DB8">
              <w:rPr>
                <w:kern w:val="2"/>
                <w:szCs w:val="24"/>
              </w:rPr>
              <w:t>Pirkėjui Prek</w:t>
            </w:r>
            <w:r w:rsidR="00147DB8" w:rsidRPr="00147DB8">
              <w:rPr>
                <w:kern w:val="2"/>
                <w:szCs w:val="24"/>
              </w:rPr>
              <w:t>ę</w:t>
            </w:r>
            <w:r w:rsidRPr="00147DB8">
              <w:rPr>
                <w:kern w:val="2"/>
                <w:szCs w:val="24"/>
              </w:rPr>
              <w:t xml:space="preserve"> </w:t>
            </w:r>
            <w:r w:rsidR="00147DB8" w:rsidRPr="00147DB8">
              <w:rPr>
                <w:kern w:val="2"/>
                <w:szCs w:val="24"/>
              </w:rPr>
              <w:t xml:space="preserve">– </w:t>
            </w:r>
            <w:r w:rsidR="00927B64">
              <w:rPr>
                <w:kern w:val="2"/>
                <w:szCs w:val="24"/>
              </w:rPr>
              <w:t>1 (</w:t>
            </w:r>
            <w:r w:rsidR="00147DB8" w:rsidRPr="00147DB8">
              <w:rPr>
                <w:kern w:val="2"/>
                <w:szCs w:val="24"/>
              </w:rPr>
              <w:t>vieną</w:t>
            </w:r>
            <w:r w:rsidR="00927B64">
              <w:rPr>
                <w:kern w:val="2"/>
                <w:szCs w:val="24"/>
              </w:rPr>
              <w:t>)</w:t>
            </w:r>
            <w:r w:rsidR="00147DB8" w:rsidRPr="00147DB8">
              <w:rPr>
                <w:kern w:val="2"/>
                <w:szCs w:val="24"/>
              </w:rPr>
              <w:t xml:space="preserve"> Biržų rajon</w:t>
            </w:r>
            <w:r w:rsidR="00927B64">
              <w:rPr>
                <w:kern w:val="2"/>
                <w:szCs w:val="24"/>
              </w:rPr>
              <w:t>o sporto centro autobusą</w:t>
            </w:r>
            <w:r w:rsidR="00147DB8" w:rsidRPr="00147DB8">
              <w:rPr>
                <w:kern w:val="2"/>
                <w:szCs w:val="24"/>
              </w:rPr>
              <w:t xml:space="preserve"> </w:t>
            </w:r>
            <w:r w:rsidRPr="00147DB8">
              <w:rPr>
                <w:kern w:val="2"/>
                <w:szCs w:val="24"/>
              </w:rPr>
              <w:t>(toliau – Prekės).</w:t>
            </w:r>
          </w:p>
          <w:p w14:paraId="24700FA6" w14:textId="35480617" w:rsidR="005A5832" w:rsidRDefault="00A10867">
            <w:pPr>
              <w:rPr>
                <w:color w:val="000000"/>
                <w:kern w:val="2"/>
                <w:szCs w:val="24"/>
              </w:rPr>
            </w:pPr>
            <w:r>
              <w:rPr>
                <w:color w:val="000000"/>
                <w:kern w:val="2"/>
                <w:szCs w:val="24"/>
              </w:rPr>
              <w:t xml:space="preserve">Išsamus Prekių aprašymas ir kiti reikalavimai tiekiamoms Prekėms nustatyti Sutarties priede Nr. </w:t>
            </w:r>
            <w:r w:rsidR="00927B64">
              <w:rPr>
                <w:color w:val="000000"/>
                <w:kern w:val="2"/>
                <w:szCs w:val="24"/>
              </w:rPr>
              <w:t>2</w:t>
            </w:r>
            <w:r>
              <w:rPr>
                <w:color w:val="000000"/>
                <w:kern w:val="2"/>
                <w:szCs w:val="24"/>
              </w:rPr>
              <w:t xml:space="preserve"> „Techninė specifikacija“ (toliau – Techninė specifikacija) ir Sutarties priede Nr. </w:t>
            </w:r>
            <w:r w:rsidR="00927B64">
              <w:rPr>
                <w:color w:val="000000"/>
                <w:kern w:val="2"/>
                <w:szCs w:val="24"/>
              </w:rPr>
              <w:t>6</w:t>
            </w:r>
            <w:r>
              <w:rPr>
                <w:color w:val="000000"/>
                <w:kern w:val="2"/>
                <w:szCs w:val="24"/>
              </w:rPr>
              <w:t xml:space="preserve"> „Pasiūlymas“.</w:t>
            </w:r>
          </w:p>
        </w:tc>
      </w:tr>
      <w:tr w:rsidR="005A5832" w14:paraId="0023E2B5" w14:textId="77777777">
        <w:trPr>
          <w:trHeight w:val="300"/>
        </w:trPr>
        <w:tc>
          <w:tcPr>
            <w:tcW w:w="2704" w:type="dxa"/>
            <w:gridSpan w:val="2"/>
          </w:tcPr>
          <w:p w14:paraId="16A5F651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3.2. Pirkimo numeris</w:t>
            </w:r>
          </w:p>
        </w:tc>
        <w:tc>
          <w:tcPr>
            <w:tcW w:w="6831" w:type="dxa"/>
            <w:gridSpan w:val="2"/>
          </w:tcPr>
          <w:p w14:paraId="77E75139" w14:textId="5F9D50D6" w:rsidR="005A5832" w:rsidRDefault="007213E6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2</w:t>
            </w:r>
            <w:r w:rsidR="00927B64">
              <w:rPr>
                <w:kern w:val="2"/>
                <w:szCs w:val="24"/>
              </w:rPr>
              <w:t>697430</w:t>
            </w:r>
          </w:p>
        </w:tc>
      </w:tr>
      <w:tr w:rsidR="005A5832" w14:paraId="4354176C" w14:textId="77777777">
        <w:trPr>
          <w:trHeight w:val="300"/>
        </w:trPr>
        <w:tc>
          <w:tcPr>
            <w:tcW w:w="2704" w:type="dxa"/>
            <w:gridSpan w:val="2"/>
          </w:tcPr>
          <w:p w14:paraId="7BBCFBEA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3.3. Informacija apie Europos Sąjungos lėšomis finansuojamą projektą arba kitą projektą</w:t>
            </w:r>
          </w:p>
        </w:tc>
        <w:tc>
          <w:tcPr>
            <w:tcW w:w="6831" w:type="dxa"/>
            <w:gridSpan w:val="2"/>
          </w:tcPr>
          <w:p w14:paraId="1C1928C3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0C3D8028" w14:textId="77777777" w:rsidR="005A5832" w:rsidRDefault="005A5832">
            <w:pPr>
              <w:rPr>
                <w:kern w:val="2"/>
                <w:szCs w:val="24"/>
              </w:rPr>
            </w:pPr>
          </w:p>
          <w:p w14:paraId="470C70E7" w14:textId="145DB968" w:rsidR="005A5832" w:rsidRDefault="005A5832">
            <w:pPr>
              <w:rPr>
                <w:kern w:val="2"/>
                <w:szCs w:val="24"/>
              </w:rPr>
            </w:pPr>
          </w:p>
        </w:tc>
      </w:tr>
      <w:tr w:rsidR="005A5832" w14:paraId="6009D207" w14:textId="77777777">
        <w:trPr>
          <w:trHeight w:val="300"/>
        </w:trPr>
        <w:tc>
          <w:tcPr>
            <w:tcW w:w="9535" w:type="dxa"/>
            <w:gridSpan w:val="4"/>
          </w:tcPr>
          <w:p w14:paraId="0C136B58" w14:textId="77777777" w:rsidR="005A5832" w:rsidRDefault="00A10867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4. PREKIŲ PRISTATYMO TERMINAI IR PREKIŲ PERDAVIMO - PRIĖMIMO TVARKA</w:t>
            </w:r>
          </w:p>
        </w:tc>
      </w:tr>
      <w:tr w:rsidR="005A5832" w14:paraId="6DDEBE30" w14:textId="77777777">
        <w:trPr>
          <w:trHeight w:val="300"/>
        </w:trPr>
        <w:tc>
          <w:tcPr>
            <w:tcW w:w="2704" w:type="dxa"/>
            <w:gridSpan w:val="2"/>
          </w:tcPr>
          <w:p w14:paraId="0BC136FA" w14:textId="6ACBEFB3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4.1. Prekių pristatymo terminas, kai Prekės pristatomos vienu kartu</w:t>
            </w:r>
          </w:p>
        </w:tc>
        <w:tc>
          <w:tcPr>
            <w:tcW w:w="6831" w:type="dxa"/>
            <w:gridSpan w:val="2"/>
          </w:tcPr>
          <w:p w14:paraId="0E66D962" w14:textId="24A4450A" w:rsidR="00F626C4" w:rsidRPr="00F626C4" w:rsidRDefault="00A10867" w:rsidP="00F626C4">
            <w:pPr>
              <w:rPr>
                <w:kern w:val="2"/>
                <w:szCs w:val="24"/>
              </w:rPr>
            </w:pPr>
            <w:r w:rsidRPr="00F626C4">
              <w:rPr>
                <w:kern w:val="2"/>
                <w:szCs w:val="24"/>
              </w:rPr>
              <w:t>Tiekėjas Prek</w:t>
            </w:r>
            <w:r w:rsidR="00F626C4" w:rsidRPr="00F626C4">
              <w:rPr>
                <w:kern w:val="2"/>
                <w:szCs w:val="24"/>
              </w:rPr>
              <w:t>ę</w:t>
            </w:r>
            <w:r w:rsidRPr="00F626C4">
              <w:rPr>
                <w:kern w:val="2"/>
                <w:szCs w:val="24"/>
              </w:rPr>
              <w:t xml:space="preserve"> (visą Prekių kiekį) įsipareigoja p</w:t>
            </w:r>
            <w:r w:rsidR="00F626C4" w:rsidRPr="00F626C4">
              <w:rPr>
                <w:kern w:val="2"/>
                <w:szCs w:val="24"/>
              </w:rPr>
              <w:t>atiekti</w:t>
            </w:r>
            <w:r w:rsidRPr="00F626C4">
              <w:rPr>
                <w:kern w:val="2"/>
                <w:szCs w:val="24"/>
              </w:rPr>
              <w:t xml:space="preserve"> </w:t>
            </w:r>
            <w:r w:rsidRPr="00F626C4">
              <w:rPr>
                <w:b/>
                <w:bCs/>
                <w:kern w:val="2"/>
                <w:szCs w:val="24"/>
              </w:rPr>
              <w:t>ne vėliau kaip per</w:t>
            </w:r>
            <w:r w:rsidRPr="00F626C4">
              <w:rPr>
                <w:kern w:val="2"/>
                <w:szCs w:val="24"/>
              </w:rPr>
              <w:t xml:space="preserve"> </w:t>
            </w:r>
            <w:r w:rsidR="00927B64">
              <w:rPr>
                <w:kern w:val="2"/>
                <w:szCs w:val="24"/>
              </w:rPr>
              <w:t>6</w:t>
            </w:r>
            <w:r w:rsidR="00F626C4" w:rsidRPr="00F626C4">
              <w:rPr>
                <w:kern w:val="2"/>
                <w:szCs w:val="24"/>
              </w:rPr>
              <w:t>0 (</w:t>
            </w:r>
            <w:r w:rsidR="00927B64">
              <w:rPr>
                <w:kern w:val="2"/>
                <w:szCs w:val="24"/>
              </w:rPr>
              <w:t>šešiasdešimt</w:t>
            </w:r>
            <w:r w:rsidR="00F626C4" w:rsidRPr="00F626C4">
              <w:rPr>
                <w:kern w:val="2"/>
                <w:szCs w:val="24"/>
              </w:rPr>
              <w:t>) kalendorinių dienų</w:t>
            </w:r>
            <w:r w:rsidRPr="00F626C4">
              <w:rPr>
                <w:kern w:val="2"/>
                <w:szCs w:val="24"/>
              </w:rPr>
              <w:t xml:space="preserve"> nuo Sutarties įsigaliojimo dienos</w:t>
            </w:r>
            <w:r w:rsidR="00F626C4" w:rsidRPr="00F626C4">
              <w:rPr>
                <w:kern w:val="2"/>
                <w:szCs w:val="24"/>
              </w:rPr>
              <w:t>.</w:t>
            </w:r>
          </w:p>
          <w:p w14:paraId="5491866C" w14:textId="49271E45" w:rsidR="005A5832" w:rsidRDefault="004D45C2" w:rsidP="00D751A9">
            <w:pPr>
              <w:rPr>
                <w:szCs w:val="24"/>
              </w:rPr>
            </w:pPr>
            <w:r>
              <w:rPr>
                <w:szCs w:val="24"/>
              </w:rPr>
              <w:t xml:space="preserve">Tiekėjas privalo savo sąskaita pristatyti autobusą </w:t>
            </w:r>
            <w:r w:rsidR="00F626C4" w:rsidRPr="00F626C4">
              <w:rPr>
                <w:szCs w:val="24"/>
              </w:rPr>
              <w:t>Pirkėj</w:t>
            </w:r>
            <w:r>
              <w:rPr>
                <w:szCs w:val="24"/>
              </w:rPr>
              <w:t>ui adresu Rotušės g. 2, LT-41175 Biržai</w:t>
            </w:r>
            <w:r w:rsidR="00F626C4" w:rsidRPr="000C7FD5">
              <w:rPr>
                <w:szCs w:val="24"/>
              </w:rPr>
              <w:t>.</w:t>
            </w:r>
          </w:p>
        </w:tc>
      </w:tr>
      <w:tr w:rsidR="005A5832" w14:paraId="4E5B9CB2" w14:textId="77777777">
        <w:trPr>
          <w:trHeight w:val="300"/>
        </w:trPr>
        <w:tc>
          <w:tcPr>
            <w:tcW w:w="2704" w:type="dxa"/>
            <w:gridSpan w:val="2"/>
          </w:tcPr>
          <w:p w14:paraId="17E36669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4.2. Prekių (ar jų dalies) pristatymo termino pratęsimas</w:t>
            </w:r>
          </w:p>
        </w:tc>
        <w:tc>
          <w:tcPr>
            <w:tcW w:w="6831" w:type="dxa"/>
            <w:gridSpan w:val="2"/>
          </w:tcPr>
          <w:p w14:paraId="09DC9AFF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42ABA812" w14:textId="1E721B10" w:rsidR="005A5832" w:rsidRDefault="005A5832">
            <w:pPr>
              <w:rPr>
                <w:kern w:val="2"/>
                <w:szCs w:val="24"/>
              </w:rPr>
            </w:pPr>
          </w:p>
        </w:tc>
      </w:tr>
      <w:tr w:rsidR="005A5832" w14:paraId="2FECB001" w14:textId="77777777">
        <w:trPr>
          <w:trHeight w:val="300"/>
        </w:trPr>
        <w:tc>
          <w:tcPr>
            <w:tcW w:w="2704" w:type="dxa"/>
            <w:gridSpan w:val="2"/>
          </w:tcPr>
          <w:p w14:paraId="2B97308E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4.3. Užsakymų teikimo tvarka</w:t>
            </w:r>
          </w:p>
        </w:tc>
        <w:tc>
          <w:tcPr>
            <w:tcW w:w="6831" w:type="dxa"/>
            <w:gridSpan w:val="2"/>
          </w:tcPr>
          <w:p w14:paraId="27900C37" w14:textId="77777777" w:rsidR="007213E6" w:rsidRDefault="007213E6" w:rsidP="007213E6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622E93E5" w14:textId="1A8509B5" w:rsidR="005A5832" w:rsidRDefault="005A5832">
            <w:pPr>
              <w:rPr>
                <w:kern w:val="2"/>
                <w:szCs w:val="24"/>
              </w:rPr>
            </w:pPr>
          </w:p>
        </w:tc>
      </w:tr>
      <w:tr w:rsidR="005A5832" w14:paraId="013CB572" w14:textId="77777777">
        <w:trPr>
          <w:trHeight w:val="300"/>
        </w:trPr>
        <w:tc>
          <w:tcPr>
            <w:tcW w:w="2704" w:type="dxa"/>
            <w:gridSpan w:val="2"/>
          </w:tcPr>
          <w:p w14:paraId="2628DADA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4.4. Dėl Prekių pristatymo dalimis vertės / apimties</w:t>
            </w:r>
          </w:p>
        </w:tc>
        <w:tc>
          <w:tcPr>
            <w:tcW w:w="6831" w:type="dxa"/>
            <w:gridSpan w:val="2"/>
          </w:tcPr>
          <w:p w14:paraId="0860916D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7BB7A6DC" w14:textId="77777777" w:rsidR="005A5832" w:rsidRDefault="005A5832">
            <w:pPr>
              <w:rPr>
                <w:kern w:val="2"/>
                <w:szCs w:val="24"/>
              </w:rPr>
            </w:pPr>
          </w:p>
          <w:p w14:paraId="08AA1D8F" w14:textId="5C314F8E" w:rsidR="005A5832" w:rsidRDefault="005A5832">
            <w:pPr>
              <w:rPr>
                <w:kern w:val="2"/>
                <w:szCs w:val="24"/>
              </w:rPr>
            </w:pPr>
          </w:p>
        </w:tc>
      </w:tr>
      <w:tr w:rsidR="005A5832" w14:paraId="3450053D" w14:textId="77777777">
        <w:trPr>
          <w:trHeight w:val="300"/>
        </w:trPr>
        <w:tc>
          <w:tcPr>
            <w:tcW w:w="2704" w:type="dxa"/>
            <w:gridSpan w:val="2"/>
          </w:tcPr>
          <w:p w14:paraId="11097643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4.5. Kartu su Prekėmis pateikiami dokumentai </w:t>
            </w:r>
          </w:p>
        </w:tc>
        <w:tc>
          <w:tcPr>
            <w:tcW w:w="6831" w:type="dxa"/>
            <w:gridSpan w:val="2"/>
          </w:tcPr>
          <w:p w14:paraId="6B8101D2" w14:textId="173DFE09" w:rsidR="00D751A9" w:rsidRDefault="00A10867">
            <w:pPr>
              <w:rPr>
                <w:color w:val="4472C4"/>
                <w:kern w:val="2"/>
                <w:szCs w:val="24"/>
              </w:rPr>
            </w:pPr>
            <w:r w:rsidRPr="00D751A9">
              <w:rPr>
                <w:kern w:val="2"/>
                <w:szCs w:val="24"/>
              </w:rPr>
              <w:t>Kartu su Prekėmis pateikiami šie dokumentai: Prekių perdavimo-priėmimo aktas</w:t>
            </w:r>
            <w:r w:rsidR="00D751A9" w:rsidRPr="00D751A9">
              <w:rPr>
                <w:kern w:val="2"/>
                <w:szCs w:val="24"/>
              </w:rPr>
              <w:t xml:space="preserve"> ir Sąskaita, Auto</w:t>
            </w:r>
            <w:r w:rsidR="00927B64">
              <w:rPr>
                <w:kern w:val="2"/>
                <w:szCs w:val="24"/>
              </w:rPr>
              <w:t>buso</w:t>
            </w:r>
            <w:r w:rsidR="00D751A9" w:rsidRPr="00D751A9">
              <w:rPr>
                <w:kern w:val="2"/>
                <w:szCs w:val="24"/>
              </w:rPr>
              <w:t xml:space="preserve"> registracijos dokumentas</w:t>
            </w:r>
            <w:r w:rsidR="00D751A9">
              <w:rPr>
                <w:kern w:val="2"/>
                <w:szCs w:val="24"/>
              </w:rPr>
              <w:t>,</w:t>
            </w:r>
            <w:r w:rsidR="00D751A9" w:rsidRPr="00D751A9">
              <w:rPr>
                <w:kern w:val="2"/>
                <w:szCs w:val="24"/>
              </w:rPr>
              <w:t xml:space="preserve"> Auto</w:t>
            </w:r>
            <w:r w:rsidR="00927B64">
              <w:rPr>
                <w:kern w:val="2"/>
                <w:szCs w:val="24"/>
              </w:rPr>
              <w:t>buso</w:t>
            </w:r>
            <w:r w:rsidR="00D751A9" w:rsidRPr="00D751A9">
              <w:rPr>
                <w:kern w:val="2"/>
                <w:szCs w:val="24"/>
              </w:rPr>
              <w:t xml:space="preserve"> technines charakteristikas įrodantys dokumentai.</w:t>
            </w:r>
          </w:p>
          <w:p w14:paraId="63043AC8" w14:textId="226A851A" w:rsidR="005A5832" w:rsidRPr="00D751A9" w:rsidRDefault="00A10867">
            <w:pPr>
              <w:rPr>
                <w:color w:val="4472C4"/>
                <w:kern w:val="2"/>
                <w:szCs w:val="24"/>
              </w:rPr>
            </w:pPr>
            <w:r>
              <w:rPr>
                <w:kern w:val="2"/>
                <w:szCs w:val="24"/>
              </w:rPr>
              <w:t>Tiekėjui nepateikus nurodytų dokumentų, laikoma, kad Prekės neatitinka Sutartyje nustatytų reikalavimų.</w:t>
            </w:r>
          </w:p>
        </w:tc>
      </w:tr>
      <w:tr w:rsidR="005A5832" w14:paraId="183479D0" w14:textId="77777777">
        <w:trPr>
          <w:trHeight w:val="300"/>
        </w:trPr>
        <w:tc>
          <w:tcPr>
            <w:tcW w:w="9535" w:type="dxa"/>
            <w:gridSpan w:val="4"/>
          </w:tcPr>
          <w:p w14:paraId="7CE5D54A" w14:textId="77777777" w:rsidR="005A5832" w:rsidRDefault="00A10867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5. SUTARTIES KAINA IR ATSISKAITYMO TVARKA</w:t>
            </w:r>
          </w:p>
        </w:tc>
      </w:tr>
      <w:tr w:rsidR="005A5832" w14:paraId="5167AE5E" w14:textId="77777777">
        <w:trPr>
          <w:trHeight w:val="300"/>
        </w:trPr>
        <w:tc>
          <w:tcPr>
            <w:tcW w:w="2704" w:type="dxa"/>
            <w:gridSpan w:val="2"/>
          </w:tcPr>
          <w:p w14:paraId="3031D2D7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5.1. Sutarčiai taikomas kainos apskaičiavimo būdas</w:t>
            </w:r>
          </w:p>
        </w:tc>
        <w:tc>
          <w:tcPr>
            <w:tcW w:w="6831" w:type="dxa"/>
            <w:gridSpan w:val="2"/>
          </w:tcPr>
          <w:p w14:paraId="02725761" w14:textId="45F7A9B7" w:rsidR="005A5832" w:rsidRDefault="007213E6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V</w:t>
            </w:r>
            <w:r w:rsidR="00A10867" w:rsidRPr="007213E6">
              <w:rPr>
                <w:kern w:val="2"/>
                <w:szCs w:val="24"/>
              </w:rPr>
              <w:t>adovaujantis Kainodaros taisyklių nustatymo metodika, patvirtinta Viešųjų pirkimų tarnybos direktoriaus 2017 m. birželio 28 d. įsakymu Nr. 1S-95 „Dėl Kainodaros taisyklių nustatymo metodikos patvirtinimo“ (toliau – Metodika)</w:t>
            </w:r>
            <w:r>
              <w:rPr>
                <w:kern w:val="2"/>
                <w:szCs w:val="24"/>
              </w:rPr>
              <w:t xml:space="preserve">, pasirenkamas </w:t>
            </w:r>
            <w:r w:rsidRPr="007213E6">
              <w:rPr>
                <w:kern w:val="2"/>
                <w:szCs w:val="24"/>
              </w:rPr>
              <w:t>Sutarties kainos apskaičiavimo būdas:</w:t>
            </w:r>
          </w:p>
          <w:p w14:paraId="7403D0A1" w14:textId="5BC1F44B" w:rsidR="005A5832" w:rsidRPr="007213E6" w:rsidRDefault="00A10867">
            <w:pPr>
              <w:rPr>
                <w:kern w:val="2"/>
                <w:szCs w:val="24"/>
              </w:rPr>
            </w:pPr>
            <w:r w:rsidRPr="007213E6">
              <w:rPr>
                <w:kern w:val="2"/>
                <w:szCs w:val="24"/>
              </w:rPr>
              <w:t>Fiksuotos kainos kainodara</w:t>
            </w:r>
          </w:p>
        </w:tc>
      </w:tr>
      <w:tr w:rsidR="005A5832" w14:paraId="1CC6D71A" w14:textId="77777777">
        <w:trPr>
          <w:trHeight w:val="300"/>
        </w:trPr>
        <w:tc>
          <w:tcPr>
            <w:tcW w:w="2704" w:type="dxa"/>
            <w:gridSpan w:val="2"/>
          </w:tcPr>
          <w:p w14:paraId="11992BFC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lastRenderedPageBreak/>
              <w:t xml:space="preserve">5.2. Pradinės Sutarties vertė ir Sutarties kaina, kai taikoma </w:t>
            </w:r>
            <w:r>
              <w:rPr>
                <w:b/>
                <w:bCs/>
                <w:kern w:val="2"/>
                <w:szCs w:val="24"/>
                <w:u w:val="single"/>
              </w:rPr>
              <w:t>fiksuotos kainos</w:t>
            </w:r>
            <w:r>
              <w:rPr>
                <w:b/>
                <w:bCs/>
                <w:kern w:val="2"/>
                <w:szCs w:val="24"/>
              </w:rPr>
              <w:t xml:space="preserve"> kainodara</w:t>
            </w:r>
          </w:p>
          <w:p w14:paraId="3C39223D" w14:textId="77777777" w:rsidR="005A5832" w:rsidRDefault="005A5832">
            <w:pPr>
              <w:rPr>
                <w:b/>
                <w:bCs/>
                <w:kern w:val="2"/>
                <w:szCs w:val="24"/>
              </w:rPr>
            </w:pPr>
          </w:p>
          <w:p w14:paraId="76E340C5" w14:textId="77777777" w:rsidR="005A5832" w:rsidRDefault="005A5832">
            <w:pPr>
              <w:rPr>
                <w:b/>
                <w:bCs/>
                <w:kern w:val="2"/>
                <w:szCs w:val="24"/>
              </w:rPr>
            </w:pPr>
          </w:p>
          <w:p w14:paraId="0738B1C4" w14:textId="77777777" w:rsidR="005A5832" w:rsidRDefault="005A5832">
            <w:pPr>
              <w:rPr>
                <w:b/>
                <w:bCs/>
                <w:kern w:val="2"/>
                <w:szCs w:val="24"/>
              </w:rPr>
            </w:pPr>
          </w:p>
          <w:p w14:paraId="25086AC5" w14:textId="3360F36B" w:rsidR="005A5832" w:rsidRDefault="005A5832">
            <w:pPr>
              <w:jc w:val="both"/>
              <w:rPr>
                <w:b/>
                <w:bCs/>
                <w:color w:val="FF0000"/>
                <w:kern w:val="2"/>
                <w:szCs w:val="24"/>
              </w:rPr>
            </w:pPr>
          </w:p>
          <w:p w14:paraId="4EF4D4BE" w14:textId="77777777" w:rsidR="005A5832" w:rsidRDefault="005A5832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6831" w:type="dxa"/>
            <w:gridSpan w:val="2"/>
          </w:tcPr>
          <w:p w14:paraId="21925A50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Pradinės Sutarties vertė yra </w:t>
            </w:r>
            <w:r>
              <w:rPr>
                <w:color w:val="4472C4"/>
                <w:kern w:val="2"/>
                <w:szCs w:val="24"/>
              </w:rPr>
              <w:t>(nurodyti sumą skaičiais)</w:t>
            </w:r>
            <w:r>
              <w:rPr>
                <w:kern w:val="2"/>
                <w:szCs w:val="24"/>
              </w:rPr>
              <w:t xml:space="preserve"> Eur, </w:t>
            </w:r>
            <w:r>
              <w:rPr>
                <w:color w:val="4472C4"/>
                <w:kern w:val="2"/>
                <w:szCs w:val="24"/>
              </w:rPr>
              <w:t>(nurodyti sumą žodžiais)</w:t>
            </w:r>
            <w:r>
              <w:rPr>
                <w:kern w:val="2"/>
                <w:szCs w:val="24"/>
              </w:rPr>
              <w:t xml:space="preserve"> be pridėtinės vertės mokesčio (toliau – PVM). </w:t>
            </w:r>
          </w:p>
          <w:p w14:paraId="069F6803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PVM sudaro </w:t>
            </w:r>
            <w:r>
              <w:rPr>
                <w:color w:val="4472C4"/>
                <w:kern w:val="2"/>
                <w:szCs w:val="24"/>
              </w:rPr>
              <w:t>(nurodyti sumą skaičiais)</w:t>
            </w:r>
            <w:r>
              <w:rPr>
                <w:kern w:val="2"/>
                <w:szCs w:val="24"/>
              </w:rPr>
              <w:t xml:space="preserve"> Eur, </w:t>
            </w:r>
            <w:r>
              <w:rPr>
                <w:color w:val="4472C4"/>
                <w:kern w:val="2"/>
                <w:szCs w:val="24"/>
              </w:rPr>
              <w:t>(nurodyti sumą žodžiais)</w:t>
            </w:r>
            <w:r>
              <w:rPr>
                <w:kern w:val="2"/>
                <w:szCs w:val="24"/>
              </w:rPr>
              <w:t>.</w:t>
            </w:r>
          </w:p>
          <w:p w14:paraId="2C65F05E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Sutarties kaina yra </w:t>
            </w:r>
            <w:r>
              <w:rPr>
                <w:color w:val="4472C4"/>
                <w:kern w:val="2"/>
                <w:szCs w:val="24"/>
              </w:rPr>
              <w:t>(nurodyti sumą skaičiais)</w:t>
            </w:r>
            <w:r>
              <w:rPr>
                <w:kern w:val="2"/>
                <w:szCs w:val="24"/>
              </w:rPr>
              <w:t xml:space="preserve"> Eur, </w:t>
            </w:r>
            <w:r>
              <w:rPr>
                <w:color w:val="4472C4"/>
                <w:kern w:val="2"/>
                <w:szCs w:val="24"/>
              </w:rPr>
              <w:t>(nurodyti sumą žodžiais)</w:t>
            </w:r>
            <w:r>
              <w:rPr>
                <w:kern w:val="2"/>
                <w:szCs w:val="24"/>
              </w:rPr>
              <w:t xml:space="preserve"> Eur su PVM.</w:t>
            </w:r>
          </w:p>
          <w:p w14:paraId="5DC2FF3E" w14:textId="77777777" w:rsidR="005A5832" w:rsidRDefault="00A10867">
            <w:pPr>
              <w:rPr>
                <w:color w:val="FF0000"/>
                <w:kern w:val="2"/>
                <w:szCs w:val="24"/>
              </w:rPr>
            </w:pPr>
            <w:r>
              <w:rPr>
                <w:kern w:val="2"/>
                <w:szCs w:val="24"/>
              </w:rPr>
              <w:t>Šioje Sutartyje P</w:t>
            </w:r>
            <w:r>
              <w:rPr>
                <w:color w:val="000000"/>
                <w:kern w:val="2"/>
                <w:szCs w:val="24"/>
              </w:rPr>
              <w:t>radinės Sutarties vertė yra lygi Tiekėjo pasiūlymo kainai be PVM, nurodytai už visą pirkimo dokumentuose ir Sutartyje nurodytą Prekių kiekį ir (ar) apimtį.</w:t>
            </w:r>
          </w:p>
        </w:tc>
      </w:tr>
      <w:tr w:rsidR="005A5832" w14:paraId="1C19A028" w14:textId="77777777">
        <w:trPr>
          <w:trHeight w:val="300"/>
        </w:trPr>
        <w:tc>
          <w:tcPr>
            <w:tcW w:w="2704" w:type="dxa"/>
            <w:gridSpan w:val="2"/>
          </w:tcPr>
          <w:p w14:paraId="1A3B6652" w14:textId="4233B65C" w:rsidR="005A5832" w:rsidRPr="00CC3758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5.3. Sutarties kainos / įkainių perskaičiavimas taikant </w:t>
            </w:r>
            <w:r>
              <w:rPr>
                <w:b/>
                <w:bCs/>
                <w:kern w:val="2"/>
                <w:szCs w:val="24"/>
                <w:u w:val="single"/>
              </w:rPr>
              <w:t>peržiūros</w:t>
            </w:r>
            <w:r>
              <w:rPr>
                <w:b/>
                <w:bCs/>
                <w:kern w:val="2"/>
                <w:szCs w:val="24"/>
              </w:rPr>
              <w:t xml:space="preserve"> taisykles</w:t>
            </w:r>
          </w:p>
        </w:tc>
        <w:tc>
          <w:tcPr>
            <w:tcW w:w="6831" w:type="dxa"/>
            <w:gridSpan w:val="2"/>
          </w:tcPr>
          <w:p w14:paraId="00D41BAE" w14:textId="1E383BB8" w:rsidR="005A5832" w:rsidRPr="00CC3758" w:rsidRDefault="00A10867">
            <w:pPr>
              <w:rPr>
                <w:kern w:val="2"/>
                <w:szCs w:val="24"/>
              </w:rPr>
            </w:pPr>
            <w:r w:rsidRPr="00CC3758">
              <w:rPr>
                <w:kern w:val="2"/>
                <w:szCs w:val="24"/>
              </w:rPr>
              <w:t>Sutarties kaina bus perskaičiuojam</w:t>
            </w:r>
            <w:r w:rsidR="007213E6" w:rsidRPr="00CC3758">
              <w:rPr>
                <w:kern w:val="2"/>
                <w:szCs w:val="24"/>
              </w:rPr>
              <w:t>a</w:t>
            </w:r>
            <w:r w:rsidRPr="00CC3758">
              <w:rPr>
                <w:kern w:val="2"/>
                <w:szCs w:val="24"/>
              </w:rPr>
              <w:t>:</w:t>
            </w:r>
          </w:p>
          <w:p w14:paraId="64368AD2" w14:textId="77777777" w:rsidR="005A5832" w:rsidRPr="00CC3758" w:rsidRDefault="00A10867">
            <w:pPr>
              <w:rPr>
                <w:kern w:val="2"/>
                <w:szCs w:val="24"/>
              </w:rPr>
            </w:pPr>
            <w:r w:rsidRPr="00CC3758">
              <w:rPr>
                <w:kern w:val="2"/>
                <w:szCs w:val="24"/>
              </w:rPr>
              <w:t>5.3.1. dėl PVM tarifo pasikeitimo;</w:t>
            </w:r>
          </w:p>
          <w:p w14:paraId="33BE06DA" w14:textId="6614ACBD" w:rsidR="005A5832" w:rsidRDefault="005A5832">
            <w:pPr>
              <w:rPr>
                <w:color w:val="FF0000"/>
                <w:kern w:val="2"/>
              </w:rPr>
            </w:pPr>
          </w:p>
        </w:tc>
      </w:tr>
      <w:tr w:rsidR="005A5832" w14:paraId="44043A28" w14:textId="77777777">
        <w:trPr>
          <w:trHeight w:val="300"/>
        </w:trPr>
        <w:tc>
          <w:tcPr>
            <w:tcW w:w="2704" w:type="dxa"/>
            <w:gridSpan w:val="2"/>
          </w:tcPr>
          <w:p w14:paraId="1E21D289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5.3.1. Sutarties kainos / įkainių peržiūra dėl PVM tarifo pasikeitimo</w:t>
            </w:r>
          </w:p>
        </w:tc>
        <w:tc>
          <w:tcPr>
            <w:tcW w:w="6831" w:type="dxa"/>
            <w:gridSpan w:val="2"/>
          </w:tcPr>
          <w:p w14:paraId="1296877F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Jeigu Sutarties vykdymo metu pasikeičia PVM mokėjimą reglamentuojantys teisės aktai, darantys tiesioginę įtaką Tiekėjo tiekiamų Prekių Sutartyje nurodytai kainai/įkainiams, Sutarties kaina / įkainiai perskaičiuojami nekeičiant Prekių kainos / įkainio be PVM. </w:t>
            </w:r>
          </w:p>
          <w:p w14:paraId="22F59FE8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Perskaičiuota Sutarties kaina / Prekių įkainiai įforminami Susitarimu ir turi būti taikomi nuo naujo PVM įvedimo datos (nepriklausomai nuo to, kada pasirašytas Susitarimas).</w:t>
            </w:r>
          </w:p>
        </w:tc>
      </w:tr>
      <w:tr w:rsidR="005A5832" w14:paraId="5D8E4D4D" w14:textId="77777777">
        <w:trPr>
          <w:trHeight w:val="300"/>
        </w:trPr>
        <w:tc>
          <w:tcPr>
            <w:tcW w:w="2704" w:type="dxa"/>
            <w:gridSpan w:val="2"/>
          </w:tcPr>
          <w:p w14:paraId="7137F72E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5.3.2.</w:t>
            </w:r>
            <w:r>
              <w:rPr>
                <w:kern w:val="2"/>
                <w:szCs w:val="24"/>
              </w:rPr>
              <w:t xml:space="preserve"> </w:t>
            </w:r>
            <w:r>
              <w:rPr>
                <w:b/>
                <w:bCs/>
                <w:kern w:val="2"/>
                <w:szCs w:val="24"/>
              </w:rPr>
              <w:t>Sutarties kainos / įkainių peržiūra dėl kitų mokesčių, lemiančių Prekių kainos pokytį, pasikeitimo</w:t>
            </w:r>
          </w:p>
        </w:tc>
        <w:tc>
          <w:tcPr>
            <w:tcW w:w="6831" w:type="dxa"/>
            <w:gridSpan w:val="2"/>
          </w:tcPr>
          <w:p w14:paraId="0B129A13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096AB429" w14:textId="39323329" w:rsidR="005A5832" w:rsidRDefault="005A5832">
            <w:pPr>
              <w:rPr>
                <w:kern w:val="2"/>
              </w:rPr>
            </w:pPr>
          </w:p>
        </w:tc>
      </w:tr>
      <w:tr w:rsidR="005A5832" w14:paraId="06597448" w14:textId="77777777">
        <w:trPr>
          <w:trHeight w:val="300"/>
        </w:trPr>
        <w:tc>
          <w:tcPr>
            <w:tcW w:w="2704" w:type="dxa"/>
            <w:gridSpan w:val="2"/>
          </w:tcPr>
          <w:p w14:paraId="68CA6F47" w14:textId="792F4E14" w:rsidR="005A5832" w:rsidRPr="00147DB8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5.3.3. Sutarties kainos / įkainių peržiūra dėl kainų lygio pokyčio</w:t>
            </w:r>
          </w:p>
        </w:tc>
        <w:tc>
          <w:tcPr>
            <w:tcW w:w="6831" w:type="dxa"/>
            <w:gridSpan w:val="2"/>
          </w:tcPr>
          <w:p w14:paraId="391BF2A6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0038ADD0" w14:textId="77777777" w:rsidR="005A5832" w:rsidRDefault="005A5832">
            <w:pPr>
              <w:rPr>
                <w:kern w:val="2"/>
                <w:szCs w:val="24"/>
              </w:rPr>
            </w:pPr>
          </w:p>
          <w:p w14:paraId="0AD0C670" w14:textId="19D27344" w:rsidR="005A5832" w:rsidRDefault="005A5832">
            <w:pPr>
              <w:rPr>
                <w:color w:val="4472C4"/>
                <w:kern w:val="2"/>
                <w:szCs w:val="24"/>
              </w:rPr>
            </w:pPr>
          </w:p>
        </w:tc>
      </w:tr>
      <w:tr w:rsidR="005A5832" w14:paraId="5B4D0978" w14:textId="77777777">
        <w:trPr>
          <w:trHeight w:val="300"/>
        </w:trPr>
        <w:tc>
          <w:tcPr>
            <w:tcW w:w="2704" w:type="dxa"/>
            <w:gridSpan w:val="2"/>
          </w:tcPr>
          <w:p w14:paraId="30CEAD79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5.3.4. Sutarties kainos / įkainių peržiūra dėl kainų lygio pokyčio pagal Prekių grupių kainų pokyčius</w:t>
            </w:r>
          </w:p>
        </w:tc>
        <w:tc>
          <w:tcPr>
            <w:tcW w:w="6831" w:type="dxa"/>
            <w:gridSpan w:val="2"/>
          </w:tcPr>
          <w:p w14:paraId="03E1C118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7893DB32" w14:textId="26D3547F" w:rsidR="005A5832" w:rsidRDefault="005A5832">
            <w:pPr>
              <w:rPr>
                <w:kern w:val="2"/>
                <w:szCs w:val="24"/>
              </w:rPr>
            </w:pPr>
          </w:p>
        </w:tc>
      </w:tr>
      <w:tr w:rsidR="005A5832" w14:paraId="56777FC9" w14:textId="77777777">
        <w:trPr>
          <w:trHeight w:val="300"/>
        </w:trPr>
        <w:tc>
          <w:tcPr>
            <w:tcW w:w="2704" w:type="dxa"/>
            <w:gridSpan w:val="2"/>
          </w:tcPr>
          <w:p w14:paraId="3571279F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5.4. Sutarties kainos / įkainių apskaičiavimas taikant </w:t>
            </w:r>
            <w:r>
              <w:rPr>
                <w:b/>
                <w:bCs/>
                <w:kern w:val="2"/>
                <w:szCs w:val="24"/>
                <w:u w:val="single"/>
              </w:rPr>
              <w:t>kiekio (apimties)</w:t>
            </w:r>
            <w:r>
              <w:rPr>
                <w:b/>
                <w:bCs/>
                <w:kern w:val="2"/>
                <w:szCs w:val="24"/>
              </w:rPr>
              <w:t xml:space="preserve"> keitimo taisykles</w:t>
            </w:r>
          </w:p>
        </w:tc>
        <w:tc>
          <w:tcPr>
            <w:tcW w:w="6831" w:type="dxa"/>
            <w:gridSpan w:val="2"/>
          </w:tcPr>
          <w:p w14:paraId="5109CF3C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5FBC50E0" w14:textId="35AE0E47" w:rsidR="005A5832" w:rsidRDefault="005A5832">
            <w:pPr>
              <w:rPr>
                <w:kern w:val="2"/>
                <w:szCs w:val="24"/>
              </w:rPr>
            </w:pPr>
          </w:p>
        </w:tc>
      </w:tr>
      <w:tr w:rsidR="005A5832" w14:paraId="1DFF763B" w14:textId="77777777">
        <w:trPr>
          <w:trHeight w:val="300"/>
        </w:trPr>
        <w:tc>
          <w:tcPr>
            <w:tcW w:w="2704" w:type="dxa"/>
            <w:gridSpan w:val="2"/>
          </w:tcPr>
          <w:p w14:paraId="416E16C3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5.5. Atsiskaitymo su Tiekėju terminas ir tvarka</w:t>
            </w:r>
          </w:p>
        </w:tc>
        <w:tc>
          <w:tcPr>
            <w:tcW w:w="6831" w:type="dxa"/>
            <w:gridSpan w:val="2"/>
          </w:tcPr>
          <w:p w14:paraId="376C2164" w14:textId="720AF2D1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Pirkėjas atsiskaito su Tiekėju ne vėliau kaip per</w:t>
            </w:r>
            <w:r w:rsidR="00143E49">
              <w:rPr>
                <w:kern w:val="2"/>
                <w:szCs w:val="24"/>
              </w:rPr>
              <w:t xml:space="preserve"> 30 (trisdešimt) kalendorinių dienų </w:t>
            </w:r>
            <w:r>
              <w:rPr>
                <w:kern w:val="2"/>
                <w:szCs w:val="24"/>
              </w:rPr>
              <w:t>nuo Sąskaitos gavimo dienos.</w:t>
            </w:r>
          </w:p>
          <w:p w14:paraId="5D1F8A09" w14:textId="0334FD4F" w:rsidR="005A5832" w:rsidRDefault="00A10867">
            <w:pPr>
              <w:rPr>
                <w:color w:val="000000"/>
                <w:kern w:val="2"/>
                <w:szCs w:val="24"/>
                <w:shd w:val="clear" w:color="auto" w:fill="FFFFFF"/>
              </w:rPr>
            </w:pPr>
            <w:r w:rsidRPr="00143E49">
              <w:rPr>
                <w:kern w:val="2"/>
                <w:szCs w:val="24"/>
                <w:shd w:val="clear" w:color="auto" w:fill="FFFFFF"/>
              </w:rPr>
              <w:t>Apmokėjimo sąlygos</w:t>
            </w:r>
            <w:r w:rsidR="00143E49" w:rsidRPr="00143E49">
              <w:rPr>
                <w:kern w:val="2"/>
                <w:szCs w:val="24"/>
                <w:shd w:val="clear" w:color="auto" w:fill="FFFFFF"/>
              </w:rPr>
              <w:t>:</w:t>
            </w:r>
            <w:r w:rsidRPr="00143E49">
              <w:rPr>
                <w:kern w:val="2"/>
                <w:szCs w:val="24"/>
                <w:shd w:val="clear" w:color="auto" w:fill="FFFFFF"/>
              </w:rPr>
              <w:t xml:space="preserve"> įvykdžius visus sutartinius įsipareigojimus, sumokama visa Sutarties kaina</w:t>
            </w:r>
            <w:r w:rsidR="00143E49">
              <w:rPr>
                <w:kern w:val="2"/>
                <w:szCs w:val="24"/>
                <w:shd w:val="clear" w:color="auto" w:fill="FFFFFF"/>
              </w:rPr>
              <w:t>.</w:t>
            </w:r>
          </w:p>
        </w:tc>
      </w:tr>
      <w:tr w:rsidR="005A5832" w14:paraId="44D73415" w14:textId="77777777">
        <w:trPr>
          <w:trHeight w:val="300"/>
        </w:trPr>
        <w:tc>
          <w:tcPr>
            <w:tcW w:w="2704" w:type="dxa"/>
            <w:gridSpan w:val="2"/>
          </w:tcPr>
          <w:p w14:paraId="6C676BAE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5.6. Avansas</w:t>
            </w:r>
          </w:p>
        </w:tc>
        <w:tc>
          <w:tcPr>
            <w:tcW w:w="6831" w:type="dxa"/>
            <w:gridSpan w:val="2"/>
          </w:tcPr>
          <w:p w14:paraId="1B952C75" w14:textId="7EA474B2" w:rsidR="005A5832" w:rsidRPr="00A06B2F" w:rsidRDefault="00A10867" w:rsidP="00A06B2F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</w:tc>
      </w:tr>
      <w:tr w:rsidR="005A5832" w14:paraId="390513CB" w14:textId="77777777">
        <w:trPr>
          <w:trHeight w:val="300"/>
        </w:trPr>
        <w:tc>
          <w:tcPr>
            <w:tcW w:w="2704" w:type="dxa"/>
            <w:gridSpan w:val="2"/>
          </w:tcPr>
          <w:p w14:paraId="0EF5F095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lastRenderedPageBreak/>
              <w:t>5.7. Avanso užtikrinimas</w:t>
            </w:r>
          </w:p>
        </w:tc>
        <w:tc>
          <w:tcPr>
            <w:tcW w:w="6831" w:type="dxa"/>
            <w:gridSpan w:val="2"/>
          </w:tcPr>
          <w:p w14:paraId="0C1B4DA3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5B2F19FE" w14:textId="061DBD50" w:rsidR="005A5832" w:rsidRDefault="00A10867">
            <w:pPr>
              <w:rPr>
                <w:kern w:val="2"/>
                <w:szCs w:val="24"/>
              </w:rPr>
            </w:pPr>
            <w:r>
              <w:rPr>
                <w:color w:val="000000"/>
                <w:kern w:val="2"/>
                <w:szCs w:val="24"/>
                <w:shd w:val="clear" w:color="auto" w:fill="FFFFFF"/>
              </w:rPr>
              <w:t xml:space="preserve"> </w:t>
            </w:r>
          </w:p>
        </w:tc>
      </w:tr>
      <w:tr w:rsidR="005A5832" w14:paraId="16A66D78" w14:textId="77777777">
        <w:trPr>
          <w:trHeight w:val="300"/>
        </w:trPr>
        <w:tc>
          <w:tcPr>
            <w:tcW w:w="9535" w:type="dxa"/>
            <w:gridSpan w:val="4"/>
          </w:tcPr>
          <w:p w14:paraId="12D52984" w14:textId="77777777" w:rsidR="005A5832" w:rsidRDefault="00A10867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6. PREKIŲ KOKYBĖ IR GARANTINIAI ĮSIPAREIGOJIMAI</w:t>
            </w:r>
          </w:p>
        </w:tc>
      </w:tr>
      <w:tr w:rsidR="005A5832" w14:paraId="6D983174" w14:textId="77777777">
        <w:trPr>
          <w:trHeight w:val="300"/>
        </w:trPr>
        <w:tc>
          <w:tcPr>
            <w:tcW w:w="2704" w:type="dxa"/>
            <w:gridSpan w:val="2"/>
          </w:tcPr>
          <w:p w14:paraId="09C25722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6.1. Garantinis terminas</w:t>
            </w:r>
          </w:p>
        </w:tc>
        <w:tc>
          <w:tcPr>
            <w:tcW w:w="6831" w:type="dxa"/>
            <w:gridSpan w:val="2"/>
          </w:tcPr>
          <w:p w14:paraId="26723236" w14:textId="11E5F258" w:rsidR="00A06B2F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Prekėms nustatomas Tiekėjo pasiūlytas arba Prekių gamintojo taikomas Garantinis terminas, tačiau bet kokiu atveju </w:t>
            </w:r>
            <w:r>
              <w:rPr>
                <w:b/>
                <w:bCs/>
                <w:kern w:val="2"/>
                <w:szCs w:val="24"/>
              </w:rPr>
              <w:t>ne trumpesnis kaip</w:t>
            </w:r>
            <w:r>
              <w:rPr>
                <w:kern w:val="2"/>
                <w:szCs w:val="24"/>
              </w:rPr>
              <w:t xml:space="preserve"> </w:t>
            </w:r>
            <w:r w:rsidR="00927B64">
              <w:rPr>
                <w:kern w:val="2"/>
                <w:szCs w:val="24"/>
              </w:rPr>
              <w:t>24</w:t>
            </w:r>
            <w:r w:rsidR="00A06B2F">
              <w:rPr>
                <w:kern w:val="2"/>
                <w:szCs w:val="24"/>
              </w:rPr>
              <w:t xml:space="preserve"> (</w:t>
            </w:r>
            <w:r w:rsidR="00927B64">
              <w:rPr>
                <w:kern w:val="2"/>
                <w:szCs w:val="24"/>
              </w:rPr>
              <w:t>dvidešimt keturi</w:t>
            </w:r>
            <w:r w:rsidRPr="00A06B2F">
              <w:rPr>
                <w:kern w:val="2"/>
                <w:szCs w:val="24"/>
              </w:rPr>
              <w:t>)</w:t>
            </w:r>
            <w:r w:rsidR="00A06B2F" w:rsidRPr="00A06B2F">
              <w:rPr>
                <w:kern w:val="2"/>
                <w:szCs w:val="24"/>
              </w:rPr>
              <w:t xml:space="preserve"> mėnesiai</w:t>
            </w:r>
            <w:r w:rsidRPr="00A06B2F">
              <w:rPr>
                <w:kern w:val="2"/>
                <w:szCs w:val="24"/>
              </w:rPr>
              <w:t>.</w:t>
            </w:r>
            <w:r w:rsidR="00A06B2F" w:rsidRPr="00A06B2F">
              <w:rPr>
                <w:kern w:val="2"/>
                <w:szCs w:val="24"/>
              </w:rPr>
              <w:t xml:space="preserve"> </w:t>
            </w:r>
          </w:p>
          <w:p w14:paraId="563941A5" w14:textId="05FCFC9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Garantinis terminas, skaičiuojamas nuo Prekių perdavimo–priėmimo akto ar Sąskaitos (kai Prekių perdavimo–priėmimo aktas nėra pasirašomas) pasirašymo dienos.</w:t>
            </w:r>
          </w:p>
        </w:tc>
      </w:tr>
      <w:tr w:rsidR="005A5832" w14:paraId="7DD6C03C" w14:textId="77777777">
        <w:trPr>
          <w:trHeight w:val="300"/>
        </w:trPr>
        <w:tc>
          <w:tcPr>
            <w:tcW w:w="2704" w:type="dxa"/>
            <w:gridSpan w:val="2"/>
          </w:tcPr>
          <w:p w14:paraId="02AE192B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6.2. Garantinė priežiūra</w:t>
            </w:r>
          </w:p>
        </w:tc>
        <w:tc>
          <w:tcPr>
            <w:tcW w:w="6831" w:type="dxa"/>
            <w:gridSpan w:val="2"/>
          </w:tcPr>
          <w:p w14:paraId="7F305FC3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Prekių trūkumų nustatymo bei šalinimo tvarka nustatyta Bendrųjų sąlygų 7 skyriuje.</w:t>
            </w:r>
          </w:p>
        </w:tc>
      </w:tr>
      <w:tr w:rsidR="005A5832" w14:paraId="4EE15A55" w14:textId="77777777">
        <w:trPr>
          <w:trHeight w:val="300"/>
        </w:trPr>
        <w:tc>
          <w:tcPr>
            <w:tcW w:w="9535" w:type="dxa"/>
            <w:gridSpan w:val="4"/>
          </w:tcPr>
          <w:p w14:paraId="3299BC80" w14:textId="77777777" w:rsidR="005A5832" w:rsidRDefault="00A10867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7. SUTARTIES VYKDYMUI PASITELKIAMI SUBTIEKĖJAI</w:t>
            </w:r>
          </w:p>
        </w:tc>
      </w:tr>
      <w:tr w:rsidR="005A5832" w14:paraId="6AD8FB63" w14:textId="77777777">
        <w:trPr>
          <w:trHeight w:val="300"/>
        </w:trPr>
        <w:tc>
          <w:tcPr>
            <w:tcW w:w="2704" w:type="dxa"/>
            <w:gridSpan w:val="2"/>
          </w:tcPr>
          <w:p w14:paraId="365354EF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Sutarties vykdymui pasitelkiami subtiekėjai ir (ar) specialistai</w:t>
            </w:r>
          </w:p>
        </w:tc>
        <w:tc>
          <w:tcPr>
            <w:tcW w:w="6831" w:type="dxa"/>
            <w:gridSpan w:val="2"/>
          </w:tcPr>
          <w:p w14:paraId="35EE1770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Sutarties vykdymui subtiekėjai ir (ar) specialistai nepasitelkiami.</w:t>
            </w:r>
          </w:p>
          <w:p w14:paraId="0A05E986" w14:textId="77777777" w:rsidR="005A5832" w:rsidRDefault="005A5832">
            <w:pPr>
              <w:rPr>
                <w:kern w:val="2"/>
                <w:szCs w:val="24"/>
              </w:rPr>
            </w:pPr>
          </w:p>
          <w:p w14:paraId="1FDC783F" w14:textId="77777777" w:rsidR="005A5832" w:rsidRDefault="00A10867">
            <w:pPr>
              <w:rPr>
                <w:color w:val="FF0000"/>
                <w:kern w:val="2"/>
                <w:szCs w:val="24"/>
              </w:rPr>
            </w:pPr>
            <w:r>
              <w:rPr>
                <w:color w:val="FF0000"/>
                <w:kern w:val="2"/>
                <w:szCs w:val="24"/>
              </w:rPr>
              <w:t>arba</w:t>
            </w:r>
          </w:p>
          <w:p w14:paraId="67FDD610" w14:textId="77777777" w:rsidR="005A5832" w:rsidRDefault="005A5832">
            <w:pPr>
              <w:rPr>
                <w:kern w:val="2"/>
                <w:szCs w:val="24"/>
              </w:rPr>
            </w:pPr>
          </w:p>
          <w:p w14:paraId="100A011A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Sutarties vykdymui pasitelkiami subtiekėjai ir (ar) specialistai yra nurodyti Sutarties priede Nr. </w:t>
            </w:r>
            <w:r w:rsidRPr="008C3C1D">
              <w:rPr>
                <w:kern w:val="2"/>
                <w:szCs w:val="24"/>
              </w:rPr>
              <w:t>[...]</w:t>
            </w:r>
            <w:r>
              <w:rPr>
                <w:kern w:val="2"/>
                <w:szCs w:val="24"/>
              </w:rPr>
              <w:t xml:space="preserve"> „Sutarties vykdymui pasitelkiami subtiekėjai ir (ar) specialistai“</w:t>
            </w:r>
          </w:p>
        </w:tc>
      </w:tr>
      <w:tr w:rsidR="005A5832" w14:paraId="70E51143" w14:textId="77777777">
        <w:trPr>
          <w:trHeight w:val="300"/>
        </w:trPr>
        <w:tc>
          <w:tcPr>
            <w:tcW w:w="9535" w:type="dxa"/>
            <w:gridSpan w:val="4"/>
          </w:tcPr>
          <w:p w14:paraId="213106F8" w14:textId="77777777" w:rsidR="005A5832" w:rsidRDefault="00A10867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8. PRIEVOLIŲ PAGAL SUTARTĮ ĮVYKDYMO UŽTIKRINIMAS</w:t>
            </w:r>
          </w:p>
        </w:tc>
      </w:tr>
      <w:tr w:rsidR="005A5832" w14:paraId="4FC00A5A" w14:textId="77777777">
        <w:trPr>
          <w:trHeight w:val="300"/>
        </w:trPr>
        <w:tc>
          <w:tcPr>
            <w:tcW w:w="2704" w:type="dxa"/>
            <w:gridSpan w:val="2"/>
          </w:tcPr>
          <w:p w14:paraId="1ED427E2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8.1. Prievolių pagal Sutartį įvykdymo užtikrinimas</w:t>
            </w:r>
          </w:p>
        </w:tc>
        <w:tc>
          <w:tcPr>
            <w:tcW w:w="6831" w:type="dxa"/>
            <w:gridSpan w:val="2"/>
          </w:tcPr>
          <w:p w14:paraId="4C0ADC59" w14:textId="3BC849A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Prievolių pagal Sutartį įvykdymas užtikrinamas</w:t>
            </w:r>
            <w:r w:rsidR="006C7C36">
              <w:rPr>
                <w:kern w:val="2"/>
                <w:szCs w:val="24"/>
              </w:rPr>
              <w:t>:</w:t>
            </w:r>
          </w:p>
          <w:p w14:paraId="3DDC83FB" w14:textId="6842D1A0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Netesybomis (delspinigiais, bauda);</w:t>
            </w:r>
          </w:p>
        </w:tc>
      </w:tr>
      <w:tr w:rsidR="005A5832" w14:paraId="440514AB" w14:textId="77777777">
        <w:trPr>
          <w:trHeight w:val="300"/>
        </w:trPr>
        <w:tc>
          <w:tcPr>
            <w:tcW w:w="2704" w:type="dxa"/>
            <w:gridSpan w:val="2"/>
          </w:tcPr>
          <w:p w14:paraId="1559F431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8.2. Sutarties įvykdymo užtikrinimo pateikimas </w:t>
            </w:r>
          </w:p>
        </w:tc>
        <w:tc>
          <w:tcPr>
            <w:tcW w:w="6831" w:type="dxa"/>
            <w:gridSpan w:val="2"/>
          </w:tcPr>
          <w:p w14:paraId="36F9B8F1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031E7F44" w14:textId="0DBE70D3" w:rsidR="005A5832" w:rsidRDefault="005A5832">
            <w:pPr>
              <w:rPr>
                <w:kern w:val="2"/>
                <w:szCs w:val="24"/>
              </w:rPr>
            </w:pPr>
          </w:p>
        </w:tc>
      </w:tr>
      <w:tr w:rsidR="005A5832" w14:paraId="3EE8B150" w14:textId="77777777">
        <w:trPr>
          <w:trHeight w:val="300"/>
        </w:trPr>
        <w:tc>
          <w:tcPr>
            <w:tcW w:w="9535" w:type="dxa"/>
            <w:gridSpan w:val="4"/>
          </w:tcPr>
          <w:p w14:paraId="11F6AA1C" w14:textId="77777777" w:rsidR="005A5832" w:rsidRDefault="00A10867">
            <w:pPr>
              <w:ind w:firstLine="720"/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9. ŠALIŲ ATSAKOMYBĖ</w:t>
            </w:r>
            <w:r>
              <w:rPr>
                <w:b/>
                <w:bCs/>
                <w:kern w:val="2"/>
                <w:szCs w:val="24"/>
              </w:rPr>
              <w:tab/>
            </w:r>
          </w:p>
        </w:tc>
      </w:tr>
      <w:tr w:rsidR="005A5832" w14:paraId="7476CD9F" w14:textId="77777777">
        <w:trPr>
          <w:trHeight w:val="300"/>
        </w:trPr>
        <w:tc>
          <w:tcPr>
            <w:tcW w:w="2704" w:type="dxa"/>
            <w:gridSpan w:val="2"/>
          </w:tcPr>
          <w:p w14:paraId="7FE72C4A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9.1. Pirkėjui taikomos netesybos už mokėjimų pagal Sutartį vėlavimą</w:t>
            </w:r>
          </w:p>
        </w:tc>
        <w:tc>
          <w:tcPr>
            <w:tcW w:w="6831" w:type="dxa"/>
            <w:gridSpan w:val="2"/>
          </w:tcPr>
          <w:p w14:paraId="46137B87" w14:textId="127BB0A5" w:rsidR="005A5832" w:rsidRPr="006C7C36" w:rsidRDefault="00A10867" w:rsidP="006C7C36">
            <w:pPr>
              <w:rPr>
                <w:kern w:val="2"/>
                <w:szCs w:val="24"/>
              </w:rPr>
            </w:pPr>
            <w:r>
              <w:rPr>
                <w:color w:val="000000"/>
                <w:kern w:val="2"/>
                <w:szCs w:val="24"/>
              </w:rPr>
              <w:t xml:space="preserve">Jei Pirkėjas, gavęs tinkamai pateiktą ir užpildytą Sąskaitą, uždelsia atsiskaityti už tinkamai Tiekėjo  perduotas kokybiškas Prekes per Sutartyje nurodytą terminą, Tiekėjas nuo kitos nei nustatytas terminas dienos skaičiuoja Pirkėjui </w:t>
            </w:r>
            <w:r w:rsidRPr="006C7C36">
              <w:rPr>
                <w:kern w:val="2"/>
                <w:szCs w:val="24"/>
              </w:rPr>
              <w:t>0,02 (dvi šimtosios) procento dydžio delspinigius nuo neapmokėtos sumos be PVM už kiekvieną vėlavimo dieną. </w:t>
            </w:r>
          </w:p>
        </w:tc>
      </w:tr>
      <w:tr w:rsidR="005A5832" w14:paraId="30B33F12" w14:textId="77777777">
        <w:trPr>
          <w:trHeight w:val="300"/>
        </w:trPr>
        <w:tc>
          <w:tcPr>
            <w:tcW w:w="2704" w:type="dxa"/>
            <w:gridSpan w:val="2"/>
          </w:tcPr>
          <w:p w14:paraId="0CBB35F7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9.2. Tiekėjui taikomos netesybos</w:t>
            </w:r>
          </w:p>
        </w:tc>
        <w:tc>
          <w:tcPr>
            <w:tcW w:w="6831" w:type="dxa"/>
            <w:gridSpan w:val="2"/>
          </w:tcPr>
          <w:p w14:paraId="7907862C" w14:textId="26617141" w:rsidR="005A5832" w:rsidRPr="006C7C36" w:rsidRDefault="00A10867">
            <w:pPr>
              <w:rPr>
                <w:color w:val="000000"/>
                <w:kern w:val="2"/>
                <w:szCs w:val="24"/>
              </w:rPr>
            </w:pPr>
            <w:r>
              <w:rPr>
                <w:color w:val="000000"/>
                <w:kern w:val="2"/>
                <w:szCs w:val="24"/>
              </w:rPr>
              <w:t>9</w:t>
            </w:r>
            <w:r w:rsidRPr="00147DB8">
              <w:rPr>
                <w:color w:val="000000"/>
                <w:kern w:val="2"/>
                <w:szCs w:val="24"/>
              </w:rPr>
              <w:t xml:space="preserve">.2.1. </w:t>
            </w:r>
            <w:r>
              <w:rPr>
                <w:color w:val="000000"/>
                <w:kern w:val="2"/>
                <w:szCs w:val="24"/>
              </w:rPr>
              <w:t xml:space="preserve">Jeigu Tiekėjas vėluoja vykdyti užsakymą, tiekti Prekes ar ištaisyti jų trūkumus arba nevykdo kitų sutartinių įsipareigojimų, </w:t>
            </w:r>
            <w:r w:rsidRPr="006C7C36">
              <w:rPr>
                <w:kern w:val="2"/>
                <w:szCs w:val="24"/>
              </w:rPr>
              <w:t>Pirkėjas nuo kitos nei nustatytas terminas dienos Tiekėjui skaičiuoja 0,02 (dvi šimtosios) procento dydžio delspinigius už kiekvieną uždelstą dieną nuo laiku neperduotų Prekių ar Prekių, turinčių trūkumų, kainos be PVM. </w:t>
            </w:r>
          </w:p>
        </w:tc>
      </w:tr>
      <w:tr w:rsidR="005A5832" w14:paraId="6C7F8BB5" w14:textId="77777777">
        <w:trPr>
          <w:trHeight w:val="300"/>
        </w:trPr>
        <w:tc>
          <w:tcPr>
            <w:tcW w:w="2704" w:type="dxa"/>
            <w:gridSpan w:val="2"/>
          </w:tcPr>
          <w:p w14:paraId="67875D65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9.3. Tiekėjui / Pirkėjui taikoma bauda nutraukus Sutartį dėl esminio Sutarties pažeidimo</w:t>
            </w:r>
          </w:p>
        </w:tc>
        <w:tc>
          <w:tcPr>
            <w:tcW w:w="6831" w:type="dxa"/>
            <w:gridSpan w:val="2"/>
          </w:tcPr>
          <w:p w14:paraId="187F7386" w14:textId="77BB2738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Nutraukus Sutartį dėl esminio Sutarties pažeidimo, mokama </w:t>
            </w:r>
            <w:r w:rsidR="005E761E">
              <w:rPr>
                <w:kern w:val="2"/>
                <w:szCs w:val="24"/>
              </w:rPr>
              <w:t>50</w:t>
            </w:r>
            <w:r w:rsidR="006C7C36">
              <w:rPr>
                <w:kern w:val="2"/>
                <w:szCs w:val="24"/>
              </w:rPr>
              <w:t>00 (</w:t>
            </w:r>
            <w:r w:rsidR="005E761E">
              <w:rPr>
                <w:kern w:val="2"/>
                <w:szCs w:val="24"/>
              </w:rPr>
              <w:t>penkių</w:t>
            </w:r>
            <w:r w:rsidR="006C7C36">
              <w:rPr>
                <w:kern w:val="2"/>
                <w:szCs w:val="24"/>
              </w:rPr>
              <w:t xml:space="preserve"> tūkstanči</w:t>
            </w:r>
            <w:r w:rsidR="005E761E">
              <w:rPr>
                <w:kern w:val="2"/>
                <w:szCs w:val="24"/>
              </w:rPr>
              <w:t>ų</w:t>
            </w:r>
            <w:r w:rsidR="006C7C36">
              <w:rPr>
                <w:kern w:val="2"/>
                <w:szCs w:val="24"/>
              </w:rPr>
              <w:t>)</w:t>
            </w:r>
            <w:r>
              <w:rPr>
                <w:kern w:val="2"/>
                <w:szCs w:val="24"/>
              </w:rPr>
              <w:t xml:space="preserve"> Eur dydžio bauda.</w:t>
            </w:r>
          </w:p>
        </w:tc>
      </w:tr>
      <w:tr w:rsidR="005A5832" w14:paraId="564B5C28" w14:textId="77777777">
        <w:trPr>
          <w:trHeight w:val="300"/>
        </w:trPr>
        <w:tc>
          <w:tcPr>
            <w:tcW w:w="2704" w:type="dxa"/>
            <w:gridSpan w:val="2"/>
          </w:tcPr>
          <w:p w14:paraId="741F8926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lastRenderedPageBreak/>
              <w:t xml:space="preserve">9.4. Tiekėjui taikoma bauda dėl esamų subtiekėjų ar specialistų pakeitimo / naujų subtiekėjų pasitelkimo nesilaikant Bendrosiose sąlygose nurodytos subtiekėjų ir (ar) specialistų keitimo tvarkos </w:t>
            </w:r>
          </w:p>
        </w:tc>
        <w:tc>
          <w:tcPr>
            <w:tcW w:w="6831" w:type="dxa"/>
            <w:gridSpan w:val="2"/>
          </w:tcPr>
          <w:p w14:paraId="78DD744E" w14:textId="77777777" w:rsidR="005A5832" w:rsidRDefault="00A10867">
            <w:pPr>
              <w:rPr>
                <w:color w:val="000000"/>
                <w:kern w:val="2"/>
                <w:szCs w:val="24"/>
              </w:rPr>
            </w:pPr>
            <w:r>
              <w:rPr>
                <w:color w:val="000000"/>
                <w:kern w:val="2"/>
                <w:szCs w:val="24"/>
              </w:rPr>
              <w:t>Netaikoma</w:t>
            </w:r>
          </w:p>
          <w:p w14:paraId="26B058CC" w14:textId="77777777" w:rsidR="005A5832" w:rsidRDefault="005A5832" w:rsidP="006C7C36">
            <w:pPr>
              <w:rPr>
                <w:kern w:val="2"/>
                <w:szCs w:val="24"/>
              </w:rPr>
            </w:pPr>
          </w:p>
        </w:tc>
      </w:tr>
      <w:tr w:rsidR="005A5832" w14:paraId="135FBF19" w14:textId="77777777">
        <w:trPr>
          <w:trHeight w:val="300"/>
        </w:trPr>
        <w:tc>
          <w:tcPr>
            <w:tcW w:w="2704" w:type="dxa"/>
            <w:gridSpan w:val="2"/>
          </w:tcPr>
          <w:p w14:paraId="241B4067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9.5. Tiekėjui taikomos baudos dėl aplinkosauginių ir (arba) socialinių kriterijų nesilaikymo</w:t>
            </w:r>
          </w:p>
        </w:tc>
        <w:tc>
          <w:tcPr>
            <w:tcW w:w="6831" w:type="dxa"/>
            <w:gridSpan w:val="2"/>
          </w:tcPr>
          <w:p w14:paraId="4482690A" w14:textId="77777777" w:rsidR="005A5832" w:rsidRDefault="00A10867">
            <w:pPr>
              <w:rPr>
                <w:color w:val="000000"/>
                <w:kern w:val="2"/>
                <w:szCs w:val="24"/>
              </w:rPr>
            </w:pPr>
            <w:r>
              <w:rPr>
                <w:color w:val="000000"/>
                <w:kern w:val="2"/>
                <w:szCs w:val="24"/>
              </w:rPr>
              <w:t>Netaikoma</w:t>
            </w:r>
          </w:p>
          <w:p w14:paraId="5A047242" w14:textId="77777777" w:rsidR="005A5832" w:rsidRDefault="005A5832">
            <w:pPr>
              <w:rPr>
                <w:kern w:val="2"/>
                <w:szCs w:val="24"/>
              </w:rPr>
            </w:pPr>
          </w:p>
          <w:p w14:paraId="08E9FB70" w14:textId="258269BD" w:rsidR="005A5832" w:rsidRDefault="005A5832">
            <w:pPr>
              <w:rPr>
                <w:color w:val="4472C4"/>
                <w:kern w:val="2"/>
                <w:szCs w:val="24"/>
              </w:rPr>
            </w:pPr>
          </w:p>
        </w:tc>
      </w:tr>
      <w:tr w:rsidR="005A5832" w14:paraId="410DF044" w14:textId="77777777">
        <w:trPr>
          <w:trHeight w:val="300"/>
        </w:trPr>
        <w:tc>
          <w:tcPr>
            <w:tcW w:w="2704" w:type="dxa"/>
            <w:gridSpan w:val="2"/>
          </w:tcPr>
          <w:p w14:paraId="5B32D987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9.6. Tiekėjui / Pirkėjui taikoma bauda dėl konfidencialumo reikalavimų nesilaikymo</w:t>
            </w:r>
          </w:p>
        </w:tc>
        <w:tc>
          <w:tcPr>
            <w:tcW w:w="6831" w:type="dxa"/>
            <w:gridSpan w:val="2"/>
          </w:tcPr>
          <w:p w14:paraId="48CFF9C4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6DADB95B" w14:textId="77777777" w:rsidR="005A5832" w:rsidRDefault="005A5832">
            <w:pPr>
              <w:rPr>
                <w:color w:val="4472C4"/>
                <w:kern w:val="2"/>
                <w:szCs w:val="24"/>
              </w:rPr>
            </w:pPr>
          </w:p>
          <w:p w14:paraId="322B454A" w14:textId="171F4836" w:rsidR="005A5832" w:rsidRDefault="005A5832">
            <w:pPr>
              <w:rPr>
                <w:color w:val="4472C4"/>
                <w:kern w:val="2"/>
                <w:szCs w:val="24"/>
              </w:rPr>
            </w:pPr>
          </w:p>
        </w:tc>
      </w:tr>
      <w:tr w:rsidR="005A5832" w14:paraId="2EDA0580" w14:textId="77777777">
        <w:trPr>
          <w:trHeight w:val="300"/>
        </w:trPr>
        <w:tc>
          <w:tcPr>
            <w:tcW w:w="2704" w:type="dxa"/>
            <w:gridSpan w:val="2"/>
          </w:tcPr>
          <w:p w14:paraId="4EC72603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9.7. Tiekėjui taikomos netesybos dėl pirkimo dokumentuose nustatytų kokybinių kriterijų </w:t>
            </w:r>
            <w:proofErr w:type="spellStart"/>
            <w:r>
              <w:rPr>
                <w:b/>
                <w:bCs/>
                <w:kern w:val="2"/>
                <w:szCs w:val="24"/>
              </w:rPr>
              <w:t>nepasiekimo</w:t>
            </w:r>
            <w:proofErr w:type="spellEnd"/>
            <w:r>
              <w:rPr>
                <w:b/>
                <w:bCs/>
                <w:kern w:val="2"/>
                <w:szCs w:val="24"/>
              </w:rPr>
              <w:t xml:space="preserve"> Sutarties vykdymo metu</w:t>
            </w:r>
          </w:p>
        </w:tc>
        <w:tc>
          <w:tcPr>
            <w:tcW w:w="6831" w:type="dxa"/>
            <w:gridSpan w:val="2"/>
          </w:tcPr>
          <w:p w14:paraId="490A1B9A" w14:textId="54FEF9F5" w:rsidR="006C7C36" w:rsidRDefault="00A10867" w:rsidP="006C7C36">
            <w:pPr>
              <w:rPr>
                <w:color w:val="4472C4"/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Netaikoma </w:t>
            </w:r>
          </w:p>
          <w:p w14:paraId="32D19F53" w14:textId="2621FD36" w:rsidR="005A5832" w:rsidRDefault="005A5832">
            <w:pPr>
              <w:rPr>
                <w:color w:val="4472C4"/>
                <w:kern w:val="2"/>
                <w:szCs w:val="24"/>
              </w:rPr>
            </w:pPr>
          </w:p>
        </w:tc>
      </w:tr>
      <w:tr w:rsidR="005A5832" w14:paraId="5D59CB2B" w14:textId="77777777">
        <w:trPr>
          <w:trHeight w:val="300"/>
        </w:trPr>
        <w:tc>
          <w:tcPr>
            <w:tcW w:w="2704" w:type="dxa"/>
            <w:gridSpan w:val="2"/>
          </w:tcPr>
          <w:p w14:paraId="7D11CAE0" w14:textId="77777777" w:rsidR="005A5832" w:rsidRPr="00147DB8" w:rsidRDefault="00A10867">
            <w:pPr>
              <w:rPr>
                <w:b/>
                <w:bCs/>
                <w:kern w:val="2"/>
                <w:szCs w:val="24"/>
              </w:rPr>
            </w:pPr>
            <w:r w:rsidRPr="00147DB8">
              <w:rPr>
                <w:b/>
                <w:bCs/>
                <w:kern w:val="2"/>
                <w:szCs w:val="24"/>
              </w:rPr>
              <w:t xml:space="preserve">9.8. </w:t>
            </w:r>
            <w:r>
              <w:rPr>
                <w:b/>
                <w:bCs/>
                <w:kern w:val="2"/>
                <w:szCs w:val="24"/>
              </w:rPr>
              <w:t>Tiekėjui taikomos netesybos dėl Sutarties įvykdymo užtikrinimo nepratęsimo</w:t>
            </w:r>
          </w:p>
        </w:tc>
        <w:tc>
          <w:tcPr>
            <w:tcW w:w="6831" w:type="dxa"/>
            <w:gridSpan w:val="2"/>
          </w:tcPr>
          <w:p w14:paraId="2EA0E93D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6E20985B" w14:textId="77777777" w:rsidR="005A5832" w:rsidRDefault="005A5832">
            <w:pPr>
              <w:rPr>
                <w:color w:val="4472C4"/>
                <w:kern w:val="2"/>
                <w:szCs w:val="24"/>
              </w:rPr>
            </w:pPr>
          </w:p>
          <w:p w14:paraId="00D3EDE3" w14:textId="54C80671" w:rsidR="005A5832" w:rsidRDefault="005A5832">
            <w:pPr>
              <w:rPr>
                <w:color w:val="4472C4"/>
                <w:kern w:val="2"/>
                <w:szCs w:val="24"/>
              </w:rPr>
            </w:pPr>
          </w:p>
        </w:tc>
      </w:tr>
      <w:tr w:rsidR="005A5832" w14:paraId="5A9144E8" w14:textId="77777777">
        <w:trPr>
          <w:trHeight w:val="300"/>
        </w:trPr>
        <w:tc>
          <w:tcPr>
            <w:tcW w:w="2704" w:type="dxa"/>
            <w:gridSpan w:val="2"/>
          </w:tcPr>
          <w:p w14:paraId="58D4292E" w14:textId="77777777" w:rsidR="005A5832" w:rsidRDefault="00A10867">
            <w:pPr>
              <w:rPr>
                <w:b/>
                <w:bCs/>
                <w:kern w:val="2"/>
                <w:szCs w:val="24"/>
                <w:lang w:val="en-US"/>
              </w:rPr>
            </w:pPr>
            <w:r>
              <w:rPr>
                <w:b/>
                <w:bCs/>
                <w:kern w:val="2"/>
                <w:szCs w:val="24"/>
                <w:lang w:val="en-US"/>
              </w:rPr>
              <w:t xml:space="preserve">9.9. </w:t>
            </w:r>
            <w:r>
              <w:rPr>
                <w:b/>
                <w:bCs/>
                <w:kern w:val="2"/>
                <w:szCs w:val="24"/>
              </w:rPr>
              <w:t>Kitos netesybos</w:t>
            </w:r>
          </w:p>
        </w:tc>
        <w:tc>
          <w:tcPr>
            <w:tcW w:w="6831" w:type="dxa"/>
            <w:gridSpan w:val="2"/>
          </w:tcPr>
          <w:p w14:paraId="5E3CB8FA" w14:textId="6BB72AF2" w:rsidR="005A5832" w:rsidRDefault="00E55CB6">
            <w:pPr>
              <w:rPr>
                <w:color w:val="4472C4"/>
                <w:kern w:val="2"/>
                <w:szCs w:val="24"/>
              </w:rPr>
            </w:pPr>
            <w:r w:rsidRPr="00E55CB6">
              <w:rPr>
                <w:kern w:val="2"/>
                <w:szCs w:val="24"/>
              </w:rPr>
              <w:t>Netaikoma</w:t>
            </w:r>
          </w:p>
        </w:tc>
      </w:tr>
      <w:tr w:rsidR="005A5832" w14:paraId="259B2F59" w14:textId="77777777">
        <w:trPr>
          <w:trHeight w:val="300"/>
        </w:trPr>
        <w:tc>
          <w:tcPr>
            <w:tcW w:w="9535" w:type="dxa"/>
            <w:gridSpan w:val="4"/>
          </w:tcPr>
          <w:p w14:paraId="120D5C50" w14:textId="77777777" w:rsidR="005A5832" w:rsidRDefault="00A10867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10. SUTARTIES GALIOJIMAS IR KEITIMAS</w:t>
            </w:r>
          </w:p>
        </w:tc>
      </w:tr>
      <w:tr w:rsidR="005A5832" w14:paraId="4F6C640F" w14:textId="77777777">
        <w:trPr>
          <w:trHeight w:val="300"/>
        </w:trPr>
        <w:tc>
          <w:tcPr>
            <w:tcW w:w="2704" w:type="dxa"/>
            <w:gridSpan w:val="2"/>
          </w:tcPr>
          <w:p w14:paraId="4D742B58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10.1. Sutarties sudarymas ir įsigaliojimas</w:t>
            </w:r>
          </w:p>
        </w:tc>
        <w:tc>
          <w:tcPr>
            <w:tcW w:w="6831" w:type="dxa"/>
            <w:gridSpan w:val="2"/>
          </w:tcPr>
          <w:p w14:paraId="02FD323B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Ši Sutartis laikoma sudaryta ir įsigalioja nuo Sutarties pasirašymo dienos (antrosios Šalies pasirašymo dieną).</w:t>
            </w:r>
          </w:p>
          <w:p w14:paraId="792D06D7" w14:textId="2E132337" w:rsidR="005A5832" w:rsidRPr="00E55CB6" w:rsidRDefault="00A10867">
            <w:pPr>
              <w:rPr>
                <w:color w:val="4472C4"/>
                <w:kern w:val="2"/>
                <w:szCs w:val="24"/>
              </w:rPr>
            </w:pPr>
            <w:r>
              <w:rPr>
                <w:color w:val="000000"/>
                <w:kern w:val="2"/>
                <w:szCs w:val="24"/>
              </w:rPr>
              <w:t xml:space="preserve">Sutartis galioja iki visiško prievolių įvykdymo (kol bus išnaudota Pradinės Sutarties vertė, bet jos terminas negali būti ilgesnis kaip </w:t>
            </w:r>
            <w:r w:rsidR="005E761E">
              <w:rPr>
                <w:color w:val="000000"/>
                <w:kern w:val="2"/>
                <w:szCs w:val="24"/>
              </w:rPr>
              <w:t>3</w:t>
            </w:r>
            <w:r w:rsidR="00E55CB6">
              <w:rPr>
                <w:color w:val="000000"/>
                <w:kern w:val="2"/>
                <w:szCs w:val="24"/>
              </w:rPr>
              <w:t xml:space="preserve"> (</w:t>
            </w:r>
            <w:r w:rsidR="005E761E">
              <w:rPr>
                <w:color w:val="000000"/>
                <w:kern w:val="2"/>
                <w:szCs w:val="24"/>
              </w:rPr>
              <w:t>trys</w:t>
            </w:r>
            <w:r w:rsidR="00E55CB6">
              <w:rPr>
                <w:color w:val="000000"/>
                <w:kern w:val="2"/>
                <w:szCs w:val="24"/>
              </w:rPr>
              <w:t>) mėnesiai.</w:t>
            </w:r>
          </w:p>
        </w:tc>
      </w:tr>
      <w:tr w:rsidR="005A5832" w14:paraId="3AC5F97E" w14:textId="77777777">
        <w:trPr>
          <w:trHeight w:val="300"/>
        </w:trPr>
        <w:tc>
          <w:tcPr>
            <w:tcW w:w="2704" w:type="dxa"/>
            <w:gridSpan w:val="2"/>
          </w:tcPr>
          <w:p w14:paraId="0C477A54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10.2. Sutarties galiojimo termino pratęsimas</w:t>
            </w:r>
          </w:p>
        </w:tc>
        <w:tc>
          <w:tcPr>
            <w:tcW w:w="6831" w:type="dxa"/>
            <w:gridSpan w:val="2"/>
          </w:tcPr>
          <w:p w14:paraId="2D2CAB0E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24CF2B89" w14:textId="30B4592C" w:rsidR="005A5832" w:rsidRDefault="005A5832">
            <w:pPr>
              <w:rPr>
                <w:kern w:val="2"/>
                <w:szCs w:val="24"/>
              </w:rPr>
            </w:pPr>
          </w:p>
        </w:tc>
      </w:tr>
      <w:tr w:rsidR="005A5832" w14:paraId="3E00E7BF" w14:textId="77777777">
        <w:trPr>
          <w:trHeight w:val="300"/>
        </w:trPr>
        <w:tc>
          <w:tcPr>
            <w:tcW w:w="9535" w:type="dxa"/>
            <w:gridSpan w:val="4"/>
          </w:tcPr>
          <w:p w14:paraId="58011EA1" w14:textId="77777777" w:rsidR="005A5832" w:rsidRDefault="00A10867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11. SUTARTIES NUTRAUKIMAS</w:t>
            </w:r>
          </w:p>
        </w:tc>
      </w:tr>
      <w:tr w:rsidR="005A5832" w14:paraId="6E59D0C1" w14:textId="77777777">
        <w:trPr>
          <w:trHeight w:val="300"/>
        </w:trPr>
        <w:tc>
          <w:tcPr>
            <w:tcW w:w="2532" w:type="dxa"/>
          </w:tcPr>
          <w:p w14:paraId="43C75B62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11.1. Sutarties nutraukimo pagrindai</w:t>
            </w:r>
          </w:p>
        </w:tc>
        <w:tc>
          <w:tcPr>
            <w:tcW w:w="7003" w:type="dxa"/>
            <w:gridSpan w:val="3"/>
          </w:tcPr>
          <w:p w14:paraId="3EFF973D" w14:textId="1E6E1D09" w:rsidR="005A5832" w:rsidRPr="00E55CB6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Sutartis gali būti nutraukiama rašytiniu Šalių susitarimu arba vienašališkai, Bendrosiose sąlygose nustatyta tvarka.</w:t>
            </w:r>
          </w:p>
        </w:tc>
      </w:tr>
      <w:tr w:rsidR="005A5832" w14:paraId="0767D708" w14:textId="77777777">
        <w:trPr>
          <w:trHeight w:val="300"/>
        </w:trPr>
        <w:tc>
          <w:tcPr>
            <w:tcW w:w="2532" w:type="dxa"/>
          </w:tcPr>
          <w:p w14:paraId="54536DE6" w14:textId="58CECB9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lastRenderedPageBreak/>
              <w:t>11.2. Esminiai Sutarties pažeidimai</w:t>
            </w:r>
          </w:p>
        </w:tc>
        <w:tc>
          <w:tcPr>
            <w:tcW w:w="7003" w:type="dxa"/>
            <w:gridSpan w:val="3"/>
          </w:tcPr>
          <w:p w14:paraId="4198364C" w14:textId="576B17BF" w:rsidR="005A5832" w:rsidRPr="00E55CB6" w:rsidRDefault="00A10867" w:rsidP="00E55CB6">
            <w:pPr>
              <w:rPr>
                <w:kern w:val="2"/>
                <w:szCs w:val="24"/>
              </w:rPr>
            </w:pPr>
            <w:r w:rsidRPr="00E55CB6">
              <w:rPr>
                <w:kern w:val="2"/>
                <w:szCs w:val="24"/>
              </w:rPr>
              <w:t>11.2.1. jeigu Tiekėjas nevykdo prisiimtų įsipareigojimų už Sutartyje nustatytą Sutarties kainą / įkainius;</w:t>
            </w:r>
          </w:p>
        </w:tc>
      </w:tr>
      <w:tr w:rsidR="005A5832" w14:paraId="62F6599E" w14:textId="77777777">
        <w:trPr>
          <w:trHeight w:val="300"/>
        </w:trPr>
        <w:tc>
          <w:tcPr>
            <w:tcW w:w="9535" w:type="dxa"/>
            <w:gridSpan w:val="4"/>
          </w:tcPr>
          <w:p w14:paraId="35B10415" w14:textId="77777777" w:rsidR="005A5832" w:rsidRDefault="00A10867">
            <w:pPr>
              <w:jc w:val="center"/>
              <w:rPr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12. APLINKOSAUGINIAI IR SOCIALINIAI KRITERIJAI </w:t>
            </w:r>
            <w:r>
              <w:rPr>
                <w:kern w:val="2"/>
                <w:szCs w:val="24"/>
              </w:rPr>
              <w:t>(taikoma, jeigu aplinkosauginiai ir (arba) socialiniai kriterijai nustatomi kaip Sutarties vykdymo sąlygos)</w:t>
            </w:r>
          </w:p>
        </w:tc>
      </w:tr>
      <w:tr w:rsidR="005A5832" w14:paraId="294326FE" w14:textId="77777777">
        <w:trPr>
          <w:trHeight w:val="300"/>
        </w:trPr>
        <w:tc>
          <w:tcPr>
            <w:tcW w:w="2532" w:type="dxa"/>
          </w:tcPr>
          <w:p w14:paraId="1FD8E0E3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12.1. Aplinkosauginių kriterijų nustatymo teisinis pagrindas</w:t>
            </w:r>
          </w:p>
        </w:tc>
        <w:tc>
          <w:tcPr>
            <w:tcW w:w="7003" w:type="dxa"/>
            <w:gridSpan w:val="3"/>
          </w:tcPr>
          <w:p w14:paraId="5E3819D0" w14:textId="2813AC2D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color w:val="000000"/>
                <w:kern w:val="2"/>
                <w:szCs w:val="24"/>
                <w:shd w:val="clear" w:color="auto" w:fill="FFFFFF"/>
              </w:rPr>
              <w:t xml:space="preserve">Aplinkosauginiai kriterijai Prekėms nustatomi vadovaujantis </w:t>
            </w:r>
            <w:r>
              <w:rPr>
                <w:color w:val="000000"/>
                <w:kern w:val="2"/>
                <w:szCs w:val="24"/>
              </w:rPr>
              <w:t xml:space="preserve">Aplinkos apsaugos kriterijų taikymo, vykdant žaliuosius pirkimus, tvarkos aprašo, patvirtinto 2011 m. birželio 28 d. įsakymu </w:t>
            </w:r>
            <w:r w:rsidRPr="00147DB8">
              <w:rPr>
                <w:color w:val="000000"/>
                <w:kern w:val="2"/>
                <w:szCs w:val="24"/>
              </w:rPr>
              <w:t>D1-508</w:t>
            </w:r>
            <w:r>
              <w:rPr>
                <w:color w:val="000000"/>
                <w:kern w:val="2"/>
                <w:szCs w:val="24"/>
                <w:shd w:val="clear" w:color="auto" w:fill="FFFFFF"/>
              </w:rPr>
              <w:t xml:space="preserve"> „Dėl Aplinkos apsaugos kriterijų taikymo, vykdant žaliuosius pirkimus, tvarkos aprašo patvirtinimo“ (toliau – Tvarkos aprašas)</w:t>
            </w:r>
            <w:r w:rsidR="00742366">
              <w:rPr>
                <w:color w:val="000000"/>
                <w:kern w:val="2"/>
                <w:szCs w:val="24"/>
                <w:shd w:val="clear" w:color="auto" w:fill="FFFFFF"/>
              </w:rPr>
              <w:t xml:space="preserve"> 4 punkto</w:t>
            </w:r>
            <w:r w:rsidR="00E55CB6">
              <w:rPr>
                <w:color w:val="000000"/>
                <w:kern w:val="2"/>
                <w:szCs w:val="24"/>
                <w:shd w:val="clear" w:color="auto" w:fill="FFFFFF"/>
              </w:rPr>
              <w:t xml:space="preserve"> 4.1.</w:t>
            </w:r>
            <w:r>
              <w:rPr>
                <w:color w:val="000000"/>
                <w:kern w:val="2"/>
                <w:szCs w:val="24"/>
                <w:shd w:val="clear" w:color="auto" w:fill="FFFFFF"/>
              </w:rPr>
              <w:t xml:space="preserve"> papunkčiu.</w:t>
            </w:r>
            <w:r>
              <w:rPr>
                <w:color w:val="000000"/>
                <w:kern w:val="2"/>
                <w:szCs w:val="24"/>
              </w:rPr>
              <w:t> </w:t>
            </w:r>
          </w:p>
        </w:tc>
      </w:tr>
      <w:tr w:rsidR="005A5832" w14:paraId="3A212E51" w14:textId="77777777">
        <w:trPr>
          <w:trHeight w:val="300"/>
        </w:trPr>
        <w:tc>
          <w:tcPr>
            <w:tcW w:w="2532" w:type="dxa"/>
          </w:tcPr>
          <w:p w14:paraId="103B9D5E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12.2. </w:t>
            </w:r>
            <w:r>
              <w:rPr>
                <w:b/>
                <w:bCs/>
                <w:color w:val="000000"/>
                <w:kern w:val="2"/>
                <w:szCs w:val="24"/>
                <w:shd w:val="clear" w:color="auto" w:fill="FFFFFF"/>
              </w:rPr>
              <w:t>Su Prekių pakuotėmis susiję aplinkosauginiai kriterijai</w:t>
            </w:r>
            <w:r>
              <w:rPr>
                <w:b/>
                <w:bCs/>
                <w:kern w:val="2"/>
                <w:szCs w:val="24"/>
              </w:rPr>
              <w:t xml:space="preserve"> </w:t>
            </w:r>
          </w:p>
        </w:tc>
        <w:tc>
          <w:tcPr>
            <w:tcW w:w="7003" w:type="dxa"/>
            <w:gridSpan w:val="3"/>
          </w:tcPr>
          <w:p w14:paraId="19FE9FC9" w14:textId="77777777" w:rsidR="00B23633" w:rsidRDefault="00B23633" w:rsidP="00B23633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35E55601" w14:textId="5933A346" w:rsidR="005A5832" w:rsidRDefault="005A5832">
            <w:pPr>
              <w:rPr>
                <w:color w:val="008080"/>
                <w:szCs w:val="24"/>
              </w:rPr>
            </w:pPr>
          </w:p>
        </w:tc>
      </w:tr>
      <w:tr w:rsidR="005A5832" w14:paraId="366952D4" w14:textId="77777777">
        <w:trPr>
          <w:trHeight w:val="300"/>
        </w:trPr>
        <w:tc>
          <w:tcPr>
            <w:tcW w:w="2532" w:type="dxa"/>
          </w:tcPr>
          <w:p w14:paraId="25FABDFB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12.3. </w:t>
            </w:r>
            <w:r>
              <w:rPr>
                <w:b/>
                <w:bCs/>
                <w:kern w:val="2"/>
                <w:szCs w:val="24"/>
                <w:shd w:val="clear" w:color="auto" w:fill="FFFFFF"/>
              </w:rPr>
              <w:t>Su Prekių pristatymu susiję aplinkosauginiai kriterijai</w:t>
            </w:r>
            <w:r>
              <w:rPr>
                <w:color w:val="008080"/>
                <w:kern w:val="2"/>
                <w:szCs w:val="24"/>
                <w:u w:val="single"/>
                <w:shd w:val="clear" w:color="auto" w:fill="FFFFFF"/>
              </w:rPr>
              <w:t xml:space="preserve"> </w:t>
            </w:r>
          </w:p>
        </w:tc>
        <w:tc>
          <w:tcPr>
            <w:tcW w:w="7003" w:type="dxa"/>
            <w:gridSpan w:val="3"/>
          </w:tcPr>
          <w:p w14:paraId="7E4B6048" w14:textId="77777777" w:rsidR="00CC3758" w:rsidRDefault="00CC3758" w:rsidP="00CC3758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69FD5316" w14:textId="114732E9" w:rsidR="005A5832" w:rsidRDefault="005A5832">
            <w:pPr>
              <w:rPr>
                <w:szCs w:val="24"/>
              </w:rPr>
            </w:pPr>
          </w:p>
        </w:tc>
      </w:tr>
      <w:tr w:rsidR="005A5832" w14:paraId="3484BE57" w14:textId="77777777">
        <w:trPr>
          <w:trHeight w:val="300"/>
        </w:trPr>
        <w:tc>
          <w:tcPr>
            <w:tcW w:w="2532" w:type="dxa"/>
          </w:tcPr>
          <w:p w14:paraId="019B4EB5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12.4. </w:t>
            </w:r>
            <w:r>
              <w:rPr>
                <w:b/>
                <w:bCs/>
                <w:kern w:val="2"/>
                <w:szCs w:val="24"/>
                <w:shd w:val="clear" w:color="auto" w:fill="FFFFFF"/>
              </w:rPr>
              <w:t>Su Prekėmis susijusių paslaugų (pavyzdžiui, montavimo, apmokymo ir kitos parengimui naudoti skirtos paslaugos) teikimu susiję aplinkosauginiai k</w:t>
            </w:r>
            <w:r>
              <w:rPr>
                <w:b/>
                <w:kern w:val="2"/>
                <w:szCs w:val="24"/>
                <w:shd w:val="clear" w:color="auto" w:fill="FFFFFF"/>
              </w:rPr>
              <w:t>riterijai</w:t>
            </w:r>
          </w:p>
        </w:tc>
        <w:tc>
          <w:tcPr>
            <w:tcW w:w="7003" w:type="dxa"/>
            <w:gridSpan w:val="3"/>
          </w:tcPr>
          <w:p w14:paraId="79991493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00B736EE" w14:textId="77777777" w:rsidR="005A5832" w:rsidRDefault="005A5832">
            <w:pPr>
              <w:rPr>
                <w:kern w:val="2"/>
                <w:szCs w:val="24"/>
              </w:rPr>
            </w:pPr>
          </w:p>
          <w:p w14:paraId="0EA03E5A" w14:textId="565B8D43" w:rsidR="005A5832" w:rsidRDefault="005A5832">
            <w:pPr>
              <w:rPr>
                <w:kern w:val="2"/>
                <w:szCs w:val="24"/>
              </w:rPr>
            </w:pPr>
          </w:p>
        </w:tc>
      </w:tr>
      <w:tr w:rsidR="005A5832" w14:paraId="248F77FB" w14:textId="77777777">
        <w:trPr>
          <w:trHeight w:val="300"/>
        </w:trPr>
        <w:tc>
          <w:tcPr>
            <w:tcW w:w="2532" w:type="dxa"/>
          </w:tcPr>
          <w:p w14:paraId="6386D98F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12.5. Su perkamomis Prekėmis susiję socialiniai kriterijai</w:t>
            </w:r>
          </w:p>
        </w:tc>
        <w:tc>
          <w:tcPr>
            <w:tcW w:w="7003" w:type="dxa"/>
            <w:gridSpan w:val="3"/>
          </w:tcPr>
          <w:p w14:paraId="47552781" w14:textId="77777777" w:rsidR="005A5832" w:rsidRDefault="00A10867">
            <w:pPr>
              <w:rPr>
                <w:color w:val="000000"/>
                <w:kern w:val="2"/>
                <w:szCs w:val="24"/>
                <w:shd w:val="clear" w:color="auto" w:fill="FFFFFF"/>
              </w:rPr>
            </w:pPr>
            <w:r>
              <w:rPr>
                <w:color w:val="000000"/>
                <w:kern w:val="2"/>
                <w:szCs w:val="24"/>
                <w:shd w:val="clear" w:color="auto" w:fill="FFFFFF"/>
              </w:rPr>
              <w:t>Netaikoma</w:t>
            </w:r>
          </w:p>
          <w:p w14:paraId="28D95090" w14:textId="77777777" w:rsidR="005A5832" w:rsidRDefault="005A5832">
            <w:pPr>
              <w:rPr>
                <w:color w:val="000000"/>
                <w:kern w:val="2"/>
                <w:szCs w:val="24"/>
                <w:shd w:val="clear" w:color="auto" w:fill="FFFFFF"/>
              </w:rPr>
            </w:pPr>
          </w:p>
          <w:p w14:paraId="78104E0E" w14:textId="54E7D03F" w:rsidR="005A5832" w:rsidRDefault="005A5832">
            <w:pPr>
              <w:rPr>
                <w:color w:val="0070C0"/>
                <w:kern w:val="2"/>
                <w:szCs w:val="24"/>
              </w:rPr>
            </w:pPr>
          </w:p>
        </w:tc>
      </w:tr>
      <w:tr w:rsidR="005A5832" w14:paraId="2D51BD24" w14:textId="77777777">
        <w:trPr>
          <w:trHeight w:val="300"/>
        </w:trPr>
        <w:tc>
          <w:tcPr>
            <w:tcW w:w="9535" w:type="dxa"/>
            <w:gridSpan w:val="4"/>
          </w:tcPr>
          <w:p w14:paraId="0785A684" w14:textId="5C0AE515" w:rsidR="005A5832" w:rsidRDefault="00A10867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</w:t>
            </w:r>
            <w:r w:rsidR="00B23633">
              <w:rPr>
                <w:b/>
                <w:bCs/>
                <w:kern w:val="2"/>
                <w:szCs w:val="24"/>
              </w:rPr>
              <w:t>3</w:t>
            </w:r>
            <w:r>
              <w:rPr>
                <w:b/>
                <w:bCs/>
                <w:kern w:val="2"/>
                <w:szCs w:val="24"/>
              </w:rPr>
              <w:t>. SUTARTIES PRIEDAI</w:t>
            </w:r>
          </w:p>
        </w:tc>
      </w:tr>
      <w:tr w:rsidR="005A5832" w14:paraId="2EEAB97F" w14:textId="77777777">
        <w:trPr>
          <w:trHeight w:val="300"/>
        </w:trPr>
        <w:tc>
          <w:tcPr>
            <w:tcW w:w="2532" w:type="dxa"/>
          </w:tcPr>
          <w:p w14:paraId="33D1E7D8" w14:textId="7A110124" w:rsidR="005A5832" w:rsidRDefault="00A10867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</w:t>
            </w:r>
            <w:r w:rsidR="00B23633">
              <w:rPr>
                <w:b/>
                <w:bCs/>
                <w:kern w:val="2"/>
                <w:szCs w:val="24"/>
              </w:rPr>
              <w:t>3</w:t>
            </w:r>
            <w:r>
              <w:rPr>
                <w:b/>
                <w:bCs/>
                <w:kern w:val="2"/>
                <w:szCs w:val="24"/>
              </w:rPr>
              <w:t>.1. Priedas Nr. 1</w:t>
            </w:r>
          </w:p>
        </w:tc>
        <w:tc>
          <w:tcPr>
            <w:tcW w:w="7003" w:type="dxa"/>
            <w:gridSpan w:val="3"/>
          </w:tcPr>
          <w:p w14:paraId="16B8142D" w14:textId="7A366782" w:rsidR="005A5832" w:rsidRDefault="00E55CB6" w:rsidP="00E55CB6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Tiekėjo pasiūlymas</w:t>
            </w:r>
          </w:p>
        </w:tc>
      </w:tr>
      <w:tr w:rsidR="005A5832" w14:paraId="0153FAD0" w14:textId="77777777">
        <w:trPr>
          <w:trHeight w:val="300"/>
        </w:trPr>
        <w:tc>
          <w:tcPr>
            <w:tcW w:w="2532" w:type="dxa"/>
          </w:tcPr>
          <w:p w14:paraId="7DDB0AFC" w14:textId="511187EF" w:rsidR="005A5832" w:rsidRDefault="00A10867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</w:t>
            </w:r>
            <w:r w:rsidR="00B23633">
              <w:rPr>
                <w:b/>
                <w:bCs/>
                <w:kern w:val="2"/>
                <w:szCs w:val="24"/>
              </w:rPr>
              <w:t>3</w:t>
            </w:r>
            <w:r>
              <w:rPr>
                <w:b/>
                <w:bCs/>
                <w:kern w:val="2"/>
                <w:szCs w:val="24"/>
              </w:rPr>
              <w:t>.2. Priedas Nr. 2</w:t>
            </w:r>
          </w:p>
        </w:tc>
        <w:tc>
          <w:tcPr>
            <w:tcW w:w="7003" w:type="dxa"/>
            <w:gridSpan w:val="3"/>
          </w:tcPr>
          <w:p w14:paraId="57415B2F" w14:textId="38759DDE" w:rsidR="005A5832" w:rsidRDefault="00E55CB6" w:rsidP="00E55CB6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Techninė specifikacija</w:t>
            </w:r>
          </w:p>
        </w:tc>
      </w:tr>
      <w:tr w:rsidR="005A5832" w14:paraId="584DB3DF" w14:textId="77777777">
        <w:tc>
          <w:tcPr>
            <w:tcW w:w="9535" w:type="dxa"/>
            <w:gridSpan w:val="4"/>
          </w:tcPr>
          <w:p w14:paraId="06933465" w14:textId="77777777" w:rsidR="005A5832" w:rsidRDefault="00A10867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15. ŠALIŲ ATSTOVŲ PARAŠAI</w:t>
            </w:r>
          </w:p>
        </w:tc>
      </w:tr>
      <w:tr w:rsidR="005A5832" w14:paraId="298A2569" w14:textId="77777777">
        <w:tc>
          <w:tcPr>
            <w:tcW w:w="4788" w:type="dxa"/>
            <w:gridSpan w:val="3"/>
          </w:tcPr>
          <w:p w14:paraId="37FA6028" w14:textId="77777777" w:rsidR="005A5832" w:rsidRDefault="00A10867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PIRKĖJAS</w:t>
            </w:r>
          </w:p>
        </w:tc>
        <w:tc>
          <w:tcPr>
            <w:tcW w:w="4747" w:type="dxa"/>
          </w:tcPr>
          <w:p w14:paraId="1B47B8D3" w14:textId="77777777" w:rsidR="005A5832" w:rsidRDefault="00A10867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TIEKĖJAS</w:t>
            </w:r>
          </w:p>
        </w:tc>
      </w:tr>
      <w:tr w:rsidR="005A5832" w14:paraId="0C351979" w14:textId="77777777">
        <w:tc>
          <w:tcPr>
            <w:tcW w:w="4788" w:type="dxa"/>
            <w:gridSpan w:val="3"/>
          </w:tcPr>
          <w:p w14:paraId="33C9EDCF" w14:textId="77777777" w:rsidR="005A5832" w:rsidRDefault="00A10867">
            <w:pPr>
              <w:jc w:val="center"/>
              <w:rPr>
                <w:color w:val="4472C4"/>
                <w:kern w:val="2"/>
                <w:szCs w:val="24"/>
              </w:rPr>
            </w:pPr>
            <w:r>
              <w:rPr>
                <w:color w:val="4472C4"/>
                <w:kern w:val="2"/>
                <w:szCs w:val="24"/>
              </w:rPr>
              <w:t>(nurodomos atstovo pareigos, vardas, pavardė)</w:t>
            </w:r>
          </w:p>
        </w:tc>
        <w:tc>
          <w:tcPr>
            <w:tcW w:w="4747" w:type="dxa"/>
          </w:tcPr>
          <w:p w14:paraId="64B4EEAC" w14:textId="77777777" w:rsidR="005A5832" w:rsidRDefault="00A10867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color w:val="4472C4"/>
                <w:kern w:val="2"/>
                <w:szCs w:val="24"/>
              </w:rPr>
              <w:t>(nurodomos atstovo pareigos, vardas, pavardė)</w:t>
            </w:r>
          </w:p>
        </w:tc>
      </w:tr>
      <w:tr w:rsidR="005A5832" w14:paraId="0B2E258F" w14:textId="77777777">
        <w:tc>
          <w:tcPr>
            <w:tcW w:w="4788" w:type="dxa"/>
            <w:gridSpan w:val="3"/>
          </w:tcPr>
          <w:p w14:paraId="6C1EFA64" w14:textId="77777777" w:rsidR="005A5832" w:rsidRDefault="005A5832">
            <w:pPr>
              <w:jc w:val="center"/>
              <w:rPr>
                <w:b/>
                <w:bCs/>
                <w:color w:val="4472C4"/>
                <w:kern w:val="2"/>
                <w:szCs w:val="24"/>
              </w:rPr>
            </w:pPr>
          </w:p>
          <w:p w14:paraId="7B78BA72" w14:textId="77777777" w:rsidR="005A5832" w:rsidRDefault="00A10867">
            <w:pPr>
              <w:jc w:val="center"/>
              <w:rPr>
                <w:b/>
                <w:bCs/>
                <w:color w:val="4472C4"/>
                <w:kern w:val="2"/>
                <w:szCs w:val="24"/>
              </w:rPr>
            </w:pPr>
            <w:r>
              <w:rPr>
                <w:b/>
                <w:bCs/>
                <w:color w:val="4472C4"/>
                <w:kern w:val="2"/>
                <w:szCs w:val="24"/>
              </w:rPr>
              <w:t>(parašas)</w:t>
            </w:r>
          </w:p>
          <w:p w14:paraId="6195ABD0" w14:textId="77777777" w:rsidR="005A5832" w:rsidRDefault="005A5832">
            <w:pPr>
              <w:jc w:val="center"/>
              <w:rPr>
                <w:b/>
                <w:bCs/>
                <w:color w:val="4472C4"/>
                <w:kern w:val="2"/>
                <w:szCs w:val="24"/>
              </w:rPr>
            </w:pPr>
          </w:p>
          <w:p w14:paraId="45ED22E7" w14:textId="77777777" w:rsidR="005A5832" w:rsidRDefault="005A5832">
            <w:pPr>
              <w:jc w:val="center"/>
              <w:rPr>
                <w:b/>
                <w:bCs/>
                <w:color w:val="4472C4"/>
                <w:kern w:val="2"/>
                <w:szCs w:val="24"/>
              </w:rPr>
            </w:pPr>
          </w:p>
        </w:tc>
        <w:tc>
          <w:tcPr>
            <w:tcW w:w="4747" w:type="dxa"/>
          </w:tcPr>
          <w:p w14:paraId="3560D7AD" w14:textId="77777777" w:rsidR="005A5832" w:rsidRDefault="005A5832">
            <w:pPr>
              <w:jc w:val="center"/>
              <w:rPr>
                <w:b/>
                <w:bCs/>
                <w:color w:val="4472C4"/>
                <w:kern w:val="2"/>
                <w:szCs w:val="24"/>
              </w:rPr>
            </w:pPr>
          </w:p>
          <w:p w14:paraId="5F3EE6EE" w14:textId="77777777" w:rsidR="005A5832" w:rsidRDefault="00A10867">
            <w:pPr>
              <w:jc w:val="center"/>
              <w:rPr>
                <w:b/>
                <w:bCs/>
                <w:color w:val="4472C4"/>
                <w:kern w:val="2"/>
                <w:szCs w:val="24"/>
              </w:rPr>
            </w:pPr>
            <w:r>
              <w:rPr>
                <w:b/>
                <w:bCs/>
                <w:color w:val="4472C4"/>
                <w:kern w:val="2"/>
                <w:szCs w:val="24"/>
              </w:rPr>
              <w:t>(parašas)</w:t>
            </w:r>
          </w:p>
        </w:tc>
      </w:tr>
    </w:tbl>
    <w:p w14:paraId="0463A469" w14:textId="77777777" w:rsidR="005A5832" w:rsidRDefault="00A10867">
      <w:pPr>
        <w:jc w:val="center"/>
        <w:rPr>
          <w:szCs w:val="24"/>
        </w:rPr>
      </w:pPr>
      <w:r>
        <w:rPr>
          <w:color w:val="000000"/>
          <w:szCs w:val="24"/>
        </w:rPr>
        <w:t>_______________</w:t>
      </w:r>
    </w:p>
    <w:sectPr w:rsidR="005A5832" w:rsidSect="005B7A1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endnotePr>
        <w:numFmt w:val="decimal"/>
      </w:endnotePr>
      <w:pgSz w:w="12240" w:h="15840" w:code="1"/>
      <w:pgMar w:top="1559" w:right="567" w:bottom="1797" w:left="1701" w:header="709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49C073" w14:textId="77777777" w:rsidR="00A36EAC" w:rsidRDefault="00A36EAC">
      <w:pPr>
        <w:rPr>
          <w:kern w:val="2"/>
          <w:sz w:val="22"/>
          <w:szCs w:val="22"/>
          <w:lang w:val="en-US"/>
        </w:rPr>
      </w:pPr>
      <w:r>
        <w:rPr>
          <w:kern w:val="2"/>
          <w:sz w:val="22"/>
          <w:szCs w:val="22"/>
          <w:lang w:val="en-US"/>
        </w:rPr>
        <w:separator/>
      </w:r>
    </w:p>
  </w:endnote>
  <w:endnote w:type="continuationSeparator" w:id="0">
    <w:p w14:paraId="2B012352" w14:textId="77777777" w:rsidR="00A36EAC" w:rsidRDefault="00A36EAC">
      <w:pPr>
        <w:rPr>
          <w:kern w:val="2"/>
          <w:sz w:val="22"/>
          <w:szCs w:val="22"/>
          <w:lang w:val="en-US"/>
        </w:rPr>
      </w:pPr>
      <w:r>
        <w:rPr>
          <w:kern w:val="2"/>
          <w:sz w:val="22"/>
          <w:szCs w:val="22"/>
          <w:lang w:val="en-US"/>
        </w:rPr>
        <w:continuationSeparator/>
      </w:r>
    </w:p>
  </w:endnote>
  <w:endnote w:type="continuationNotice" w:id="1">
    <w:p w14:paraId="6553EE3F" w14:textId="77777777" w:rsidR="00A36EAC" w:rsidRDefault="00A36EAC">
      <w:pPr>
        <w:rPr>
          <w:kern w:val="2"/>
          <w:sz w:val="22"/>
          <w:szCs w:val="22"/>
          <w:lang w:val="en-US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087E37" w14:textId="77777777" w:rsidR="005A5832" w:rsidRDefault="005A5832">
    <w:pPr>
      <w:tabs>
        <w:tab w:val="center" w:pos="4680"/>
        <w:tab w:val="right" w:pos="9360"/>
      </w:tabs>
      <w:spacing w:after="160" w:line="259" w:lineRule="auto"/>
      <w:rPr>
        <w:kern w:val="2"/>
        <w:sz w:val="22"/>
        <w:szCs w:val="22"/>
        <w:lang w:val="en-U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BB7949" w14:textId="77777777" w:rsidR="005A5832" w:rsidRDefault="005A5832">
    <w:pPr>
      <w:tabs>
        <w:tab w:val="center" w:pos="4680"/>
        <w:tab w:val="right" w:pos="9360"/>
      </w:tabs>
      <w:spacing w:after="160" w:line="259" w:lineRule="auto"/>
      <w:rPr>
        <w:kern w:val="2"/>
        <w:sz w:val="22"/>
        <w:szCs w:val="22"/>
        <w:lang w:val="en-U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2EA0BC" w14:textId="77777777" w:rsidR="005A5832" w:rsidRDefault="005A5832">
    <w:pPr>
      <w:tabs>
        <w:tab w:val="center" w:pos="4680"/>
        <w:tab w:val="right" w:pos="9360"/>
      </w:tabs>
      <w:spacing w:after="160" w:line="259" w:lineRule="auto"/>
      <w:rPr>
        <w:kern w:val="2"/>
        <w:sz w:val="22"/>
        <w:szCs w:val="22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A8436B" w14:textId="77777777" w:rsidR="00A36EAC" w:rsidRDefault="00A36EAC">
      <w:pPr>
        <w:rPr>
          <w:kern w:val="2"/>
          <w:sz w:val="22"/>
          <w:szCs w:val="22"/>
          <w:lang w:val="en-US"/>
        </w:rPr>
      </w:pPr>
      <w:r>
        <w:rPr>
          <w:kern w:val="2"/>
          <w:sz w:val="22"/>
          <w:szCs w:val="22"/>
          <w:lang w:val="en-US"/>
        </w:rPr>
        <w:separator/>
      </w:r>
    </w:p>
  </w:footnote>
  <w:footnote w:type="continuationSeparator" w:id="0">
    <w:p w14:paraId="380EDA20" w14:textId="77777777" w:rsidR="00A36EAC" w:rsidRDefault="00A36EAC">
      <w:pPr>
        <w:rPr>
          <w:kern w:val="2"/>
          <w:sz w:val="22"/>
          <w:szCs w:val="22"/>
          <w:lang w:val="en-US"/>
        </w:rPr>
      </w:pPr>
      <w:r>
        <w:rPr>
          <w:kern w:val="2"/>
          <w:sz w:val="22"/>
          <w:szCs w:val="22"/>
          <w:lang w:val="en-US"/>
        </w:rPr>
        <w:continuationSeparator/>
      </w:r>
    </w:p>
  </w:footnote>
  <w:footnote w:type="continuationNotice" w:id="1">
    <w:p w14:paraId="30EE32E7" w14:textId="77777777" w:rsidR="00A36EAC" w:rsidRDefault="00A36EAC">
      <w:pPr>
        <w:rPr>
          <w:kern w:val="2"/>
          <w:sz w:val="22"/>
          <w:szCs w:val="22"/>
          <w:lang w:val="en-US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185A5A" w14:textId="77777777" w:rsidR="005A5832" w:rsidRDefault="005A5832">
    <w:pPr>
      <w:tabs>
        <w:tab w:val="center" w:pos="4680"/>
        <w:tab w:val="right" w:pos="9360"/>
      </w:tabs>
      <w:spacing w:after="160" w:line="259" w:lineRule="auto"/>
      <w:rPr>
        <w:kern w:val="2"/>
        <w:sz w:val="22"/>
        <w:szCs w:val="22"/>
        <w:lang w:val="en-US"/>
      </w:rPr>
    </w:pPr>
  </w:p>
  <w:p w14:paraId="434F0E27" w14:textId="77777777" w:rsidR="005A5832" w:rsidRDefault="005A5832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076B3D" w14:textId="77777777" w:rsidR="005A5832" w:rsidRPr="00A10867" w:rsidRDefault="00A10867" w:rsidP="00A10867">
    <w:pPr>
      <w:tabs>
        <w:tab w:val="center" w:pos="4819"/>
        <w:tab w:val="right" w:pos="9638"/>
      </w:tabs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</w:t>
    </w:r>
    <w:r>
      <w:rPr>
        <w:noProof/>
      </w:rPr>
      <w:t>3</w: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117751" w14:textId="77777777" w:rsidR="005A5832" w:rsidRDefault="005A5832">
    <w:pPr>
      <w:tabs>
        <w:tab w:val="center" w:pos="4819"/>
        <w:tab w:val="right" w:pos="9638"/>
      </w:tabs>
      <w:rPr>
        <w:rFonts w:eastAsia="Arial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proofState w:spelling="clean" w:grammar="clean"/>
  <w:defaultTabStop w:val="720"/>
  <w:hyphenationZone w:val="396"/>
  <w:doNotHyphenateCaps/>
  <w:characterSpacingControl w:val="doNotCompress"/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5B23"/>
    <w:rsid w:val="000C7E5C"/>
    <w:rsid w:val="000C7FD5"/>
    <w:rsid w:val="00143E49"/>
    <w:rsid w:val="00147DB8"/>
    <w:rsid w:val="003131D3"/>
    <w:rsid w:val="003451A4"/>
    <w:rsid w:val="004D45C2"/>
    <w:rsid w:val="005A5832"/>
    <w:rsid w:val="005B7A1D"/>
    <w:rsid w:val="005D2165"/>
    <w:rsid w:val="005E761E"/>
    <w:rsid w:val="005F5B23"/>
    <w:rsid w:val="006C7C36"/>
    <w:rsid w:val="007213E6"/>
    <w:rsid w:val="00742366"/>
    <w:rsid w:val="008820A1"/>
    <w:rsid w:val="008C3C1D"/>
    <w:rsid w:val="00912C9D"/>
    <w:rsid w:val="0092477C"/>
    <w:rsid w:val="00927B64"/>
    <w:rsid w:val="00A06B2F"/>
    <w:rsid w:val="00A10867"/>
    <w:rsid w:val="00A35759"/>
    <w:rsid w:val="00A3676A"/>
    <w:rsid w:val="00A36EAC"/>
    <w:rsid w:val="00A86E77"/>
    <w:rsid w:val="00AD1D44"/>
    <w:rsid w:val="00B23633"/>
    <w:rsid w:val="00CA5287"/>
    <w:rsid w:val="00CC3758"/>
    <w:rsid w:val="00CD5054"/>
    <w:rsid w:val="00D344F8"/>
    <w:rsid w:val="00D751A9"/>
    <w:rsid w:val="00E55CB6"/>
    <w:rsid w:val="00E873EA"/>
    <w:rsid w:val="00ED46B3"/>
    <w:rsid w:val="00F62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0E0118"/>
  <w15:chartTrackingRefBased/>
  <w15:docId w15:val="{9C8246B1-9C49-4ECA-81F8-DB0B9A0F5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17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2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05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78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c713a7c-8a7c-4327-be4a-3e364f1677f1">
      <Terms xmlns="http://schemas.microsoft.com/office/infopath/2007/PartnerControls"/>
    </lcf76f155ced4ddcb4097134ff3c332f>
    <TaxCatchAll xmlns="6255fc34-32b5-4914-9001-6e016d400544" xsi:nil="true"/>
  </documentManagement>
</p:properties>
</file>

<file path=customXml/item2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362AEB1CC176498EDA6FDF44773629" ma:contentTypeVersion="12" ma:contentTypeDescription="Create a new document." ma:contentTypeScope="" ma:versionID="6b0fc581120897b5aac7bd6ce062ee3b">
  <xsd:schema xmlns:xsd="http://www.w3.org/2001/XMLSchema" xmlns:xs="http://www.w3.org/2001/XMLSchema" xmlns:p="http://schemas.microsoft.com/office/2006/metadata/properties" xmlns:ns2="1c713a7c-8a7c-4327-be4a-3e364f1677f1" xmlns:ns3="6255fc34-32b5-4914-9001-6e016d400544" targetNamespace="http://schemas.microsoft.com/office/2006/metadata/properties" ma:root="true" ma:fieldsID="7c1e70e7c5d7f6c3e17f6b8375b69339" ns2:_="" ns3:_="">
    <xsd:import namespace="1c713a7c-8a7c-4327-be4a-3e364f1677f1"/>
    <xsd:import namespace="6255fc34-32b5-4914-9001-6e016d40054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713a7c-8a7c-4327-be4a-3e364f1677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e68c3b55-3e8a-4e8f-9286-46d15c50df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55fc34-32b5-4914-9001-6e016d400544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701da1b8-8967-4a19-8309-5fd9913b5fbc}" ma:internalName="TaxCatchAll" ma:showField="CatchAllData" ma:web="6255fc34-32b5-4914-9001-6e016d40054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="http://schemas.openxmlformats.org/package/2006/metadata/core-properties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xs="http://www.w3.org/2001/XMLSchema" xmlns:pc="http://schemas.microsoft.com/office/infopath/2007/PartnerControls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902AB2-8115-47CE-8D2C-66DAA0C42616}">
  <ds:schemaRefs>
    <ds:schemaRef ds:uri="http://schemas.microsoft.com/office/2006/metadata/properties"/>
    <ds:schemaRef ds:uri="http://schemas.microsoft.com/office/infopath/2007/PartnerControls"/>
    <ds:schemaRef ds:uri="1c713a7c-8a7c-4327-be4a-3e364f1677f1"/>
    <ds:schemaRef ds:uri="6255fc34-32b5-4914-9001-6e016d400544"/>
  </ds:schemaRefs>
</ds:datastoreItem>
</file>

<file path=customXml/itemProps2.xml><?xml version="1.0" encoding="utf-8"?>
<ds:datastoreItem xmlns:ds="http://schemas.openxmlformats.org/officeDocument/2006/customXml" ds:itemID="{EB93B2B0-5C6D-4947-8CB2-95BCA5C6329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3EB1E0B-140E-4D7B-9783-0F86E38785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c713a7c-8a7c-4327-be4a-3e364f1677f1"/>
    <ds:schemaRef ds:uri="6255fc34-32b5-4914-9001-6e016d4005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5E7EBDE-8AA2-4874-A9A2-E95C7B355F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6351</Words>
  <Characters>3621</Characters>
  <Application>Microsoft Office Word</Application>
  <DocSecurity>0</DocSecurity>
  <Lines>30</Lines>
  <Paragraphs>19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VPT</Company>
  <LinksUpToDate>false</LinksUpToDate>
  <CharactersWithSpaces>9953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Gabija Vitkauskienė</dc:creator>
  <cp:lastModifiedBy>Vartotojas</cp:lastModifiedBy>
  <cp:revision>6</cp:revision>
  <dcterms:created xsi:type="dcterms:W3CDTF">2025-05-16T05:51:00Z</dcterms:created>
  <dcterms:modified xsi:type="dcterms:W3CDTF">2025-05-19T05:20:00Z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0x0101000F362AEB1CC176498EDA6FDF44773629</vt:lpwstr>
  </property>
  <property fmtid="{D5CDD505-2E9C-101B-9397-08002B2CF9AE}" pid="3" name="MediaServiceImageTags">
    <vt:lpwstr/>
  </property>
</Properties>
</file>