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CF2D5" w14:textId="251EAB35" w:rsidR="00D900FD" w:rsidRDefault="00CD214E" w:rsidP="00D900FD">
      <w:pPr>
        <w:pStyle w:val="Pagrindinistekstas"/>
        <w:spacing w:after="0" w:line="276" w:lineRule="auto"/>
        <w:jc w:val="right"/>
        <w:rPr>
          <w:sz w:val="22"/>
          <w:szCs w:val="22"/>
          <w:lang w:eastAsia="ar-SA"/>
        </w:rPr>
      </w:pPr>
      <w:bookmarkStart w:id="0" w:name="_Hlk507858313"/>
      <w:r w:rsidRPr="00CD214E">
        <w:rPr>
          <w:szCs w:val="24"/>
        </w:rPr>
        <w:t>Pirkimo</w:t>
      </w:r>
      <w:r w:rsidR="00D900FD" w:rsidRPr="00CD214E">
        <w:rPr>
          <w:szCs w:val="24"/>
        </w:rPr>
        <w:t xml:space="preserve"> sąlygų priedas</w:t>
      </w:r>
      <w:r>
        <w:rPr>
          <w:szCs w:val="24"/>
        </w:rPr>
        <w:t xml:space="preserve"> Nr. 10</w:t>
      </w:r>
    </w:p>
    <w:p w14:paraId="7A1C997C" w14:textId="77777777" w:rsidR="00356774" w:rsidRPr="00914EC5" w:rsidRDefault="00D16A42" w:rsidP="00D900FD">
      <w:pPr>
        <w:pStyle w:val="Pagrindinistekstas"/>
        <w:spacing w:after="0" w:line="276" w:lineRule="auto"/>
        <w:jc w:val="right"/>
        <w:rPr>
          <w:i/>
          <w:iCs/>
          <w:sz w:val="22"/>
          <w:szCs w:val="22"/>
          <w:lang w:eastAsia="ar-SA"/>
        </w:rPr>
      </w:pPr>
      <w:r w:rsidRPr="00914EC5">
        <w:rPr>
          <w:i/>
          <w:iCs/>
          <w:sz w:val="22"/>
          <w:szCs w:val="22"/>
          <w:lang w:eastAsia="ar-SA"/>
        </w:rPr>
        <w:t>S</w:t>
      </w:r>
      <w:r w:rsidR="00AA0DD4" w:rsidRPr="00914EC5">
        <w:rPr>
          <w:i/>
          <w:iCs/>
          <w:sz w:val="22"/>
          <w:szCs w:val="22"/>
          <w:lang w:eastAsia="ar-SA"/>
        </w:rPr>
        <w:t>utarties projektas</w:t>
      </w:r>
    </w:p>
    <w:p w14:paraId="36392E85" w14:textId="77777777" w:rsidR="00AA0DD4" w:rsidRDefault="00AA0DD4" w:rsidP="00A1447A">
      <w:pPr>
        <w:pStyle w:val="Pagrindinistekstas"/>
        <w:spacing w:after="0" w:line="276" w:lineRule="auto"/>
        <w:rPr>
          <w:b/>
          <w:lang w:eastAsia="ar-SA"/>
        </w:rPr>
      </w:pPr>
    </w:p>
    <w:p w14:paraId="285446DB" w14:textId="1885EE95" w:rsidR="00C03AFB" w:rsidRDefault="00357333" w:rsidP="0075110C">
      <w:pPr>
        <w:spacing w:line="276" w:lineRule="auto"/>
        <w:jc w:val="center"/>
        <w:rPr>
          <w:b/>
          <w:szCs w:val="24"/>
        </w:rPr>
      </w:pPr>
      <w:bookmarkStart w:id="1" w:name="_Hlk507860587"/>
      <w:r w:rsidRPr="00914EC5">
        <w:rPr>
          <w:b/>
          <w:szCs w:val="24"/>
        </w:rPr>
        <w:t xml:space="preserve">DEGIŲ ATLIEKŲ </w:t>
      </w:r>
      <w:r w:rsidR="00D900FD" w:rsidRPr="00914EC5">
        <w:rPr>
          <w:b/>
          <w:szCs w:val="24"/>
        </w:rPr>
        <w:t xml:space="preserve">VEŽIMO </w:t>
      </w:r>
      <w:r w:rsidR="00C03AFB">
        <w:rPr>
          <w:b/>
          <w:szCs w:val="24"/>
        </w:rPr>
        <w:t xml:space="preserve">Į KAUNO KOGENERACINĘ JĖGAINĘ </w:t>
      </w:r>
    </w:p>
    <w:p w14:paraId="70558CE4" w14:textId="44346004" w:rsidR="00286E36" w:rsidRPr="00914EC5" w:rsidRDefault="00357333" w:rsidP="0075110C">
      <w:pPr>
        <w:spacing w:line="276" w:lineRule="auto"/>
        <w:jc w:val="center"/>
        <w:rPr>
          <w:b/>
          <w:szCs w:val="24"/>
        </w:rPr>
      </w:pPr>
      <w:r w:rsidRPr="00914EC5">
        <w:rPr>
          <w:b/>
          <w:szCs w:val="24"/>
        </w:rPr>
        <w:t xml:space="preserve">PASLAUGŲ </w:t>
      </w:r>
      <w:r w:rsidR="00927A51" w:rsidRPr="00914EC5">
        <w:rPr>
          <w:b/>
          <w:szCs w:val="24"/>
        </w:rPr>
        <w:t xml:space="preserve">TEIKIMO </w:t>
      </w:r>
      <w:r w:rsidRPr="00914EC5">
        <w:rPr>
          <w:b/>
          <w:szCs w:val="24"/>
        </w:rPr>
        <w:t xml:space="preserve">SUTARTIS </w:t>
      </w:r>
      <w:r w:rsidR="00286E36" w:rsidRPr="00914EC5">
        <w:rPr>
          <w:b/>
          <w:szCs w:val="24"/>
        </w:rPr>
        <w:t>NR.</w:t>
      </w:r>
    </w:p>
    <w:p w14:paraId="4543D4AD" w14:textId="77777777" w:rsidR="00C03AFB" w:rsidRDefault="00C03AFB" w:rsidP="00A1447A">
      <w:pPr>
        <w:tabs>
          <w:tab w:val="left" w:pos="567"/>
          <w:tab w:val="left" w:pos="709"/>
          <w:tab w:val="right" w:leader="underscore" w:pos="9356"/>
        </w:tabs>
        <w:spacing w:line="276" w:lineRule="auto"/>
        <w:ind w:left="567" w:hanging="567"/>
        <w:jc w:val="center"/>
        <w:rPr>
          <w:sz w:val="23"/>
          <w:szCs w:val="23"/>
        </w:rPr>
      </w:pPr>
    </w:p>
    <w:p w14:paraId="1D0AEA69" w14:textId="083A7269" w:rsidR="003816BA" w:rsidRPr="0075110C" w:rsidRDefault="00356774" w:rsidP="00A1447A">
      <w:pPr>
        <w:tabs>
          <w:tab w:val="left" w:pos="567"/>
          <w:tab w:val="left" w:pos="709"/>
          <w:tab w:val="right" w:leader="underscore" w:pos="9356"/>
        </w:tabs>
        <w:spacing w:line="276" w:lineRule="auto"/>
        <w:ind w:left="567" w:hanging="567"/>
        <w:jc w:val="center"/>
        <w:rPr>
          <w:sz w:val="23"/>
          <w:szCs w:val="23"/>
        </w:rPr>
      </w:pPr>
      <w:r w:rsidRPr="0075110C">
        <w:rPr>
          <w:sz w:val="23"/>
          <w:szCs w:val="23"/>
        </w:rPr>
        <w:t>20</w:t>
      </w:r>
      <w:r w:rsidR="00D900FD" w:rsidRPr="0075110C">
        <w:rPr>
          <w:sz w:val="23"/>
          <w:szCs w:val="23"/>
        </w:rPr>
        <w:t>2</w:t>
      </w:r>
      <w:r w:rsidR="00C03AFB">
        <w:rPr>
          <w:sz w:val="23"/>
          <w:szCs w:val="23"/>
        </w:rPr>
        <w:t>5</w:t>
      </w:r>
      <w:r w:rsidR="001C3D0F" w:rsidRPr="0075110C">
        <w:rPr>
          <w:sz w:val="23"/>
          <w:szCs w:val="23"/>
        </w:rPr>
        <w:t xml:space="preserve"> m. </w:t>
      </w:r>
      <w:r w:rsidR="00DB16BA" w:rsidRPr="0075110C">
        <w:rPr>
          <w:sz w:val="23"/>
          <w:szCs w:val="23"/>
        </w:rPr>
        <w:t xml:space="preserve"> </w:t>
      </w:r>
      <w:r w:rsidR="001C3D0F" w:rsidRPr="0075110C">
        <w:rPr>
          <w:sz w:val="23"/>
          <w:szCs w:val="23"/>
        </w:rPr>
        <w:t xml:space="preserve">        </w:t>
      </w:r>
      <w:r w:rsidR="00357333" w:rsidRPr="0075110C">
        <w:rPr>
          <w:sz w:val="23"/>
          <w:szCs w:val="23"/>
        </w:rPr>
        <w:t xml:space="preserve">            </w:t>
      </w:r>
      <w:r w:rsidRPr="0075110C">
        <w:rPr>
          <w:sz w:val="23"/>
          <w:szCs w:val="23"/>
        </w:rPr>
        <w:t xml:space="preserve"> d.</w:t>
      </w:r>
    </w:p>
    <w:bookmarkEnd w:id="1"/>
    <w:p w14:paraId="46CF810E" w14:textId="77777777" w:rsidR="003816BA" w:rsidRPr="0075110C" w:rsidRDefault="00953736" w:rsidP="00A1447A">
      <w:pPr>
        <w:tabs>
          <w:tab w:val="right" w:leader="underscore" w:pos="9356"/>
        </w:tabs>
        <w:spacing w:line="276" w:lineRule="auto"/>
        <w:ind w:left="567" w:hanging="567"/>
        <w:jc w:val="center"/>
        <w:rPr>
          <w:sz w:val="23"/>
          <w:szCs w:val="23"/>
        </w:rPr>
      </w:pPr>
      <w:r w:rsidRPr="0075110C">
        <w:rPr>
          <w:sz w:val="23"/>
          <w:szCs w:val="23"/>
        </w:rPr>
        <w:t>Marijampolė</w:t>
      </w:r>
    </w:p>
    <w:p w14:paraId="2196D7CB" w14:textId="77777777" w:rsidR="003816BA" w:rsidRPr="0075110C" w:rsidRDefault="003816BA" w:rsidP="00A1447A">
      <w:pPr>
        <w:tabs>
          <w:tab w:val="left" w:pos="567"/>
        </w:tabs>
        <w:spacing w:line="276" w:lineRule="auto"/>
        <w:ind w:left="567" w:hanging="567"/>
        <w:jc w:val="both"/>
        <w:rPr>
          <w:sz w:val="23"/>
          <w:szCs w:val="23"/>
        </w:rPr>
      </w:pPr>
    </w:p>
    <w:p w14:paraId="32E15B31" w14:textId="53F535F7" w:rsidR="00D900FD" w:rsidRPr="0075110C" w:rsidRDefault="00C54C50" w:rsidP="00D900FD">
      <w:pPr>
        <w:spacing w:line="276" w:lineRule="auto"/>
        <w:ind w:firstLine="567"/>
        <w:jc w:val="both"/>
        <w:rPr>
          <w:spacing w:val="1"/>
          <w:sz w:val="23"/>
          <w:szCs w:val="23"/>
        </w:rPr>
      </w:pPr>
      <w:r w:rsidRPr="0075110C">
        <w:rPr>
          <w:spacing w:val="1"/>
          <w:sz w:val="23"/>
          <w:szCs w:val="23"/>
        </w:rPr>
        <w:t>UAB Marija</w:t>
      </w:r>
      <w:r w:rsidR="00953736" w:rsidRPr="0075110C">
        <w:rPr>
          <w:spacing w:val="1"/>
          <w:sz w:val="23"/>
          <w:szCs w:val="23"/>
        </w:rPr>
        <w:t>mpolės apskrities</w:t>
      </w:r>
      <w:r w:rsidR="00ED31C9" w:rsidRPr="0075110C">
        <w:rPr>
          <w:spacing w:val="1"/>
          <w:sz w:val="23"/>
          <w:szCs w:val="23"/>
        </w:rPr>
        <w:t xml:space="preserve"> atliekų tvarkymo centras, įmonės kodas </w:t>
      </w:r>
      <w:r w:rsidR="00953736" w:rsidRPr="0075110C">
        <w:rPr>
          <w:color w:val="222222"/>
          <w:sz w:val="23"/>
          <w:szCs w:val="23"/>
          <w:shd w:val="clear" w:color="auto" w:fill="FFFFFF"/>
        </w:rPr>
        <w:t>151479265</w:t>
      </w:r>
      <w:r w:rsidR="00ED31C9" w:rsidRPr="0075110C">
        <w:rPr>
          <w:spacing w:val="1"/>
          <w:sz w:val="23"/>
          <w:szCs w:val="23"/>
        </w:rPr>
        <w:t>, atstovaujamas</w:t>
      </w:r>
      <w:r w:rsidR="00760F37" w:rsidRPr="0075110C">
        <w:rPr>
          <w:spacing w:val="1"/>
          <w:sz w:val="23"/>
          <w:szCs w:val="23"/>
        </w:rPr>
        <w:t xml:space="preserve"> </w:t>
      </w:r>
      <w:r w:rsidR="00953736" w:rsidRPr="0075110C">
        <w:rPr>
          <w:spacing w:val="1"/>
          <w:sz w:val="23"/>
          <w:szCs w:val="23"/>
        </w:rPr>
        <w:t xml:space="preserve">direktoriaus </w:t>
      </w:r>
      <w:r w:rsidR="00C03AFB">
        <w:rPr>
          <w:spacing w:val="1"/>
          <w:sz w:val="23"/>
          <w:szCs w:val="23"/>
        </w:rPr>
        <w:t>.............</w:t>
      </w:r>
      <w:r w:rsidR="00953736" w:rsidRPr="0075110C">
        <w:rPr>
          <w:spacing w:val="1"/>
          <w:sz w:val="23"/>
          <w:szCs w:val="23"/>
        </w:rPr>
        <w:t xml:space="preserve"> </w:t>
      </w:r>
      <w:r w:rsidR="00760F37" w:rsidRPr="0075110C">
        <w:rPr>
          <w:spacing w:val="1"/>
          <w:sz w:val="23"/>
          <w:szCs w:val="23"/>
        </w:rPr>
        <w:t>, (</w:t>
      </w:r>
      <w:r w:rsidR="00ED31C9" w:rsidRPr="0075110C">
        <w:rPr>
          <w:spacing w:val="1"/>
          <w:sz w:val="23"/>
          <w:szCs w:val="23"/>
        </w:rPr>
        <w:t xml:space="preserve">toliau – Užsakovas) </w:t>
      </w:r>
    </w:p>
    <w:p w14:paraId="0A74357B" w14:textId="77777777" w:rsidR="00D900FD" w:rsidRPr="0075110C" w:rsidRDefault="0075110C" w:rsidP="00D900FD">
      <w:pPr>
        <w:spacing w:line="276" w:lineRule="auto"/>
        <w:ind w:firstLine="567"/>
        <w:jc w:val="both"/>
        <w:rPr>
          <w:spacing w:val="1"/>
          <w:sz w:val="23"/>
          <w:szCs w:val="23"/>
        </w:rPr>
      </w:pPr>
      <w:r>
        <w:rPr>
          <w:spacing w:val="1"/>
          <w:sz w:val="23"/>
          <w:szCs w:val="23"/>
        </w:rPr>
        <w:t>i</w:t>
      </w:r>
      <w:r w:rsidR="00ED31C9" w:rsidRPr="0075110C">
        <w:rPr>
          <w:spacing w:val="1"/>
          <w:sz w:val="23"/>
          <w:szCs w:val="23"/>
        </w:rPr>
        <w:t>r</w:t>
      </w:r>
    </w:p>
    <w:p w14:paraId="27345885" w14:textId="262B1737" w:rsidR="00ED31C9" w:rsidRPr="0075110C" w:rsidRDefault="00ED31C9" w:rsidP="00D900FD">
      <w:pPr>
        <w:spacing w:line="276" w:lineRule="auto"/>
        <w:ind w:firstLine="567"/>
        <w:jc w:val="both"/>
        <w:rPr>
          <w:spacing w:val="1"/>
          <w:sz w:val="23"/>
          <w:szCs w:val="23"/>
        </w:rPr>
      </w:pPr>
      <w:r w:rsidRPr="0075110C">
        <w:rPr>
          <w:spacing w:val="1"/>
          <w:sz w:val="23"/>
          <w:szCs w:val="23"/>
        </w:rPr>
        <w:t xml:space="preserve"> </w:t>
      </w:r>
      <w:r w:rsidR="00754578">
        <w:rPr>
          <w:spacing w:val="1"/>
          <w:sz w:val="23"/>
          <w:szCs w:val="23"/>
        </w:rPr>
        <w:t>.....................</w:t>
      </w:r>
      <w:r w:rsidR="00760F37" w:rsidRPr="0075110C">
        <w:rPr>
          <w:spacing w:val="1"/>
          <w:sz w:val="23"/>
          <w:szCs w:val="23"/>
        </w:rPr>
        <w:t>,</w:t>
      </w:r>
      <w:r w:rsidRPr="0075110C">
        <w:rPr>
          <w:spacing w:val="1"/>
          <w:sz w:val="23"/>
          <w:szCs w:val="23"/>
        </w:rPr>
        <w:t xml:space="preserve"> </w:t>
      </w:r>
      <w:r w:rsidR="00504B3F" w:rsidRPr="0075110C">
        <w:rPr>
          <w:spacing w:val="1"/>
          <w:sz w:val="23"/>
          <w:szCs w:val="23"/>
        </w:rPr>
        <w:t>įmonės kodas</w:t>
      </w:r>
      <w:r w:rsidR="00754578">
        <w:rPr>
          <w:spacing w:val="1"/>
          <w:sz w:val="23"/>
          <w:szCs w:val="23"/>
        </w:rPr>
        <w:t xml:space="preserve"> ..................</w:t>
      </w:r>
      <w:r w:rsidR="00504B3F" w:rsidRPr="0075110C">
        <w:rPr>
          <w:spacing w:val="1"/>
          <w:sz w:val="23"/>
          <w:szCs w:val="23"/>
        </w:rPr>
        <w:t xml:space="preserve">, atstovaujama  </w:t>
      </w:r>
      <w:r w:rsidRPr="0075110C">
        <w:rPr>
          <w:spacing w:val="1"/>
          <w:sz w:val="23"/>
          <w:szCs w:val="23"/>
        </w:rPr>
        <w:t xml:space="preserve">(toliau – Paslaugų teikėjas), toliau kartu vadinamos Šalimis, o kiekvienas atskirai – Šalimi, sudarė šią paslaugų teikimo sutartį (toliau - Sutartis). </w:t>
      </w:r>
    </w:p>
    <w:p w14:paraId="1E34BFEF" w14:textId="77777777" w:rsidR="00ED31C9" w:rsidRPr="0075110C" w:rsidRDefault="00ED31C9" w:rsidP="00ED31C9">
      <w:pPr>
        <w:spacing w:line="276" w:lineRule="auto"/>
        <w:jc w:val="both"/>
        <w:rPr>
          <w:spacing w:val="1"/>
          <w:sz w:val="23"/>
          <w:szCs w:val="23"/>
        </w:rPr>
      </w:pPr>
    </w:p>
    <w:bookmarkEnd w:id="0"/>
    <w:p w14:paraId="68B3F097" w14:textId="77777777" w:rsidR="003816BA" w:rsidRPr="0075110C" w:rsidRDefault="003816BA" w:rsidP="00461F38">
      <w:pPr>
        <w:pStyle w:val="Sraopastraipa"/>
        <w:numPr>
          <w:ilvl w:val="0"/>
          <w:numId w:val="1"/>
        </w:numPr>
        <w:tabs>
          <w:tab w:val="clear" w:pos="786"/>
          <w:tab w:val="num" w:pos="567"/>
        </w:tabs>
        <w:spacing w:after="0"/>
        <w:ind w:left="567" w:hanging="567"/>
        <w:jc w:val="center"/>
        <w:rPr>
          <w:rFonts w:ascii="Times New Roman" w:hAnsi="Times New Roman"/>
          <w:sz w:val="23"/>
          <w:szCs w:val="23"/>
        </w:rPr>
      </w:pPr>
      <w:r w:rsidRPr="0075110C">
        <w:rPr>
          <w:rFonts w:ascii="Times New Roman" w:hAnsi="Times New Roman"/>
          <w:sz w:val="23"/>
          <w:szCs w:val="23"/>
        </w:rPr>
        <w:t>SUTARTIES OBJEKTAS</w:t>
      </w:r>
    </w:p>
    <w:p w14:paraId="5A21B69B" w14:textId="77777777" w:rsidR="00896ED0" w:rsidRPr="0075110C" w:rsidRDefault="00896ED0" w:rsidP="00A1447A">
      <w:pPr>
        <w:pStyle w:val="Sraopastraipa"/>
        <w:spacing w:after="0"/>
        <w:ind w:left="567"/>
        <w:rPr>
          <w:rFonts w:ascii="Times New Roman" w:hAnsi="Times New Roman"/>
          <w:sz w:val="23"/>
          <w:szCs w:val="23"/>
        </w:rPr>
      </w:pPr>
    </w:p>
    <w:p w14:paraId="5A674BC6" w14:textId="1E338475" w:rsidR="00D43EC9" w:rsidRPr="0075110C" w:rsidRDefault="00D4368E" w:rsidP="00D43EC9">
      <w:pPr>
        <w:pStyle w:val="Sraopastraipa"/>
        <w:numPr>
          <w:ilvl w:val="1"/>
          <w:numId w:val="1"/>
        </w:numPr>
        <w:tabs>
          <w:tab w:val="clear" w:pos="360"/>
        </w:tabs>
        <w:spacing w:after="0"/>
        <w:ind w:left="567" w:hanging="567"/>
        <w:jc w:val="both"/>
        <w:rPr>
          <w:rFonts w:ascii="Times New Roman" w:hAnsi="Times New Roman"/>
          <w:sz w:val="23"/>
          <w:szCs w:val="23"/>
        </w:rPr>
      </w:pPr>
      <w:r w:rsidRPr="0075110C">
        <w:rPr>
          <w:rFonts w:ascii="Times New Roman" w:hAnsi="Times New Roman"/>
          <w:sz w:val="23"/>
          <w:szCs w:val="23"/>
        </w:rPr>
        <w:t xml:space="preserve">Sutarties dalykas yra atliekų, likusių po komunalinių atliekų mechaninio apdorojimo (atliekų kodas – 19 12 10) </w:t>
      </w:r>
      <w:r w:rsidR="00754578">
        <w:rPr>
          <w:rFonts w:ascii="Times New Roman" w:hAnsi="Times New Roman"/>
          <w:sz w:val="23"/>
          <w:szCs w:val="23"/>
        </w:rPr>
        <w:t xml:space="preserve">ir </w:t>
      </w:r>
      <w:r w:rsidR="00754578" w:rsidRPr="00754578">
        <w:rPr>
          <w:rFonts w:ascii="Times New Roman" w:hAnsi="Times New Roman"/>
          <w:sz w:val="23"/>
          <w:szCs w:val="23"/>
        </w:rPr>
        <w:t>po baldų malimo susidariusių ir energetinę vertę turinčių, nepavojingų atliekų (atliekų kodas 19 12 12 - kitos mechaninio atliekų apdorojimo atliekos</w:t>
      </w:r>
      <w:r w:rsidR="00754578">
        <w:rPr>
          <w:rFonts w:ascii="Times New Roman" w:hAnsi="Times New Roman"/>
          <w:sz w:val="23"/>
          <w:szCs w:val="23"/>
        </w:rPr>
        <w:t>,</w:t>
      </w:r>
      <w:r w:rsidR="00754578" w:rsidRPr="00754578">
        <w:rPr>
          <w:rFonts w:ascii="Times New Roman" w:hAnsi="Times New Roman"/>
          <w:sz w:val="23"/>
          <w:szCs w:val="23"/>
        </w:rPr>
        <w:t xml:space="preserve"> įskaitant medžiagų mišinius)</w:t>
      </w:r>
      <w:r w:rsidR="00754578">
        <w:rPr>
          <w:rFonts w:ascii="Times New Roman" w:hAnsi="Times New Roman"/>
          <w:sz w:val="23"/>
          <w:szCs w:val="23"/>
        </w:rPr>
        <w:t xml:space="preserve">, </w:t>
      </w:r>
      <w:r w:rsidRPr="0075110C">
        <w:rPr>
          <w:rFonts w:ascii="Times New Roman" w:hAnsi="Times New Roman"/>
          <w:sz w:val="23"/>
          <w:szCs w:val="23"/>
        </w:rPr>
        <w:t>vežimo paslauga (toliau – Paslauga): atliekų paėmimas iš susidarymo viet</w:t>
      </w:r>
      <w:r w:rsidR="00754578">
        <w:rPr>
          <w:rFonts w:ascii="Times New Roman" w:hAnsi="Times New Roman"/>
          <w:sz w:val="23"/>
          <w:szCs w:val="23"/>
        </w:rPr>
        <w:t>ų</w:t>
      </w:r>
      <w:r w:rsidRPr="0075110C">
        <w:rPr>
          <w:rFonts w:ascii="Times New Roman" w:hAnsi="Times New Roman"/>
          <w:sz w:val="23"/>
          <w:szCs w:val="23"/>
        </w:rPr>
        <w:t xml:space="preserve"> ir jų pervežimas iki galutinio atliekų tvarkytojo atliekų tvarkymo įrenginio.</w:t>
      </w:r>
      <w:r w:rsidR="00F854A1" w:rsidRPr="0075110C">
        <w:rPr>
          <w:rFonts w:ascii="Times New Roman" w:hAnsi="Times New Roman"/>
          <w:sz w:val="23"/>
          <w:szCs w:val="23"/>
        </w:rPr>
        <w:t xml:space="preserve"> </w:t>
      </w:r>
    </w:p>
    <w:p w14:paraId="7B4C7150" w14:textId="44A1FE1F" w:rsidR="00D900FD" w:rsidRDefault="00D4368E" w:rsidP="00F26FAA">
      <w:pPr>
        <w:pStyle w:val="Sraopastraipa"/>
        <w:numPr>
          <w:ilvl w:val="1"/>
          <w:numId w:val="1"/>
        </w:numPr>
        <w:tabs>
          <w:tab w:val="clear" w:pos="360"/>
        </w:tabs>
        <w:spacing w:after="0"/>
        <w:ind w:left="567" w:hanging="567"/>
        <w:jc w:val="both"/>
        <w:rPr>
          <w:rFonts w:ascii="Times New Roman" w:hAnsi="Times New Roman"/>
          <w:sz w:val="23"/>
          <w:szCs w:val="23"/>
        </w:rPr>
      </w:pPr>
      <w:bookmarkStart w:id="2" w:name="_Hlk102568955"/>
      <w:r w:rsidRPr="00B37826">
        <w:rPr>
          <w:rFonts w:ascii="Times New Roman" w:hAnsi="Times New Roman"/>
          <w:sz w:val="23"/>
          <w:szCs w:val="23"/>
        </w:rPr>
        <w:t xml:space="preserve">Paslaugų teikėjas mechaninio biologinio atliekų apdorojimo įrenginių teritorijoje, esančioje Uosinės k. 8, Marijampolės sav., </w:t>
      </w:r>
      <w:r w:rsidR="00415E72" w:rsidRPr="00B37826">
        <w:rPr>
          <w:rFonts w:ascii="Times New Roman" w:hAnsi="Times New Roman"/>
          <w:sz w:val="23"/>
          <w:szCs w:val="23"/>
        </w:rPr>
        <w:t>ir</w:t>
      </w:r>
      <w:r w:rsidR="00221D03" w:rsidRPr="00B37826">
        <w:rPr>
          <w:rFonts w:ascii="Times New Roman" w:hAnsi="Times New Roman"/>
          <w:sz w:val="23"/>
          <w:szCs w:val="23"/>
        </w:rPr>
        <w:t xml:space="preserve"> Marijampolės didelių gabaritų atliekų surinkimo aikštelės</w:t>
      </w:r>
      <w:r w:rsidR="00221D03" w:rsidRPr="00B37826">
        <w:rPr>
          <w:rFonts w:ascii="Times New Roman" w:hAnsi="Times New Roman"/>
          <w:sz w:val="23"/>
          <w:szCs w:val="23"/>
          <w:lang w:eastAsia="lt-LT"/>
        </w:rPr>
        <w:t xml:space="preserve"> </w:t>
      </w:r>
      <w:r w:rsidR="00221D03" w:rsidRPr="00B37826">
        <w:rPr>
          <w:rFonts w:ascii="Times New Roman" w:hAnsi="Times New Roman"/>
          <w:sz w:val="23"/>
          <w:szCs w:val="23"/>
        </w:rPr>
        <w:t xml:space="preserve">teritorijoje, esančioje </w:t>
      </w:r>
      <w:r w:rsidR="00415E72" w:rsidRPr="00B37826">
        <w:rPr>
          <w:rFonts w:ascii="Times New Roman" w:hAnsi="Times New Roman"/>
          <w:sz w:val="23"/>
          <w:szCs w:val="23"/>
        </w:rPr>
        <w:t xml:space="preserve"> </w:t>
      </w:r>
      <w:r w:rsidR="00221D03" w:rsidRPr="00B37826">
        <w:rPr>
          <w:rFonts w:ascii="Times New Roman" w:hAnsi="Times New Roman"/>
          <w:sz w:val="23"/>
          <w:szCs w:val="23"/>
        </w:rPr>
        <w:t xml:space="preserve">Uosinės k. 4 , Marijampolės sav., </w:t>
      </w:r>
      <w:r w:rsidRPr="00B37826">
        <w:rPr>
          <w:rFonts w:ascii="Times New Roman" w:hAnsi="Times New Roman"/>
          <w:sz w:val="23"/>
          <w:szCs w:val="23"/>
        </w:rPr>
        <w:t>pakrautas degi</w:t>
      </w:r>
      <w:r w:rsidR="00302C2D">
        <w:rPr>
          <w:rFonts w:ascii="Times New Roman" w:hAnsi="Times New Roman"/>
          <w:sz w:val="23"/>
          <w:szCs w:val="23"/>
        </w:rPr>
        <w:t>as</w:t>
      </w:r>
      <w:r w:rsidRPr="00B37826">
        <w:rPr>
          <w:rFonts w:ascii="Times New Roman" w:hAnsi="Times New Roman"/>
          <w:sz w:val="23"/>
          <w:szCs w:val="23"/>
        </w:rPr>
        <w:t xml:space="preserve"> atliekas išveš utilizuoti į atliekų iškrovimo vietą adresu: UAB Kauno kogeneracinės jėgainė, Veterinarų g. 19, </w:t>
      </w:r>
      <w:r w:rsidR="001027E2">
        <w:rPr>
          <w:rFonts w:ascii="Times New Roman" w:hAnsi="Times New Roman"/>
          <w:sz w:val="23"/>
          <w:szCs w:val="23"/>
        </w:rPr>
        <w:t>LT-</w:t>
      </w:r>
      <w:r w:rsidRPr="00B37826">
        <w:rPr>
          <w:rFonts w:ascii="Times New Roman" w:hAnsi="Times New Roman"/>
          <w:sz w:val="23"/>
          <w:szCs w:val="23"/>
        </w:rPr>
        <w:t xml:space="preserve">54469 Biruliškės, Karmėlavos sen., Kauno r. sav. ir pateiks tai patvirtinančius </w:t>
      </w:r>
      <w:r w:rsidR="00B37826">
        <w:rPr>
          <w:rFonts w:ascii="Times New Roman" w:hAnsi="Times New Roman"/>
          <w:sz w:val="23"/>
          <w:szCs w:val="23"/>
        </w:rPr>
        <w:t>dokumentus</w:t>
      </w:r>
      <w:bookmarkEnd w:id="2"/>
      <w:r w:rsidR="00B37826">
        <w:rPr>
          <w:rFonts w:ascii="Times New Roman" w:hAnsi="Times New Roman"/>
          <w:sz w:val="23"/>
          <w:szCs w:val="23"/>
        </w:rPr>
        <w:t>.</w:t>
      </w:r>
    </w:p>
    <w:p w14:paraId="6288D349" w14:textId="77777777" w:rsidR="00B37826" w:rsidRPr="0075110C" w:rsidRDefault="00B37826" w:rsidP="00B37826">
      <w:pPr>
        <w:pStyle w:val="Sraopastraipa"/>
        <w:spacing w:after="0"/>
        <w:ind w:left="567"/>
        <w:jc w:val="both"/>
        <w:rPr>
          <w:rFonts w:ascii="Times New Roman" w:hAnsi="Times New Roman"/>
          <w:sz w:val="23"/>
          <w:szCs w:val="23"/>
        </w:rPr>
      </w:pPr>
    </w:p>
    <w:p w14:paraId="3EA40BB0" w14:textId="77777777" w:rsidR="003816BA" w:rsidRPr="0075110C" w:rsidRDefault="003816BA" w:rsidP="00461F38">
      <w:pPr>
        <w:pStyle w:val="Sraopastraipa"/>
        <w:numPr>
          <w:ilvl w:val="0"/>
          <w:numId w:val="1"/>
        </w:numPr>
        <w:tabs>
          <w:tab w:val="clear" w:pos="786"/>
          <w:tab w:val="num" w:pos="567"/>
        </w:tabs>
        <w:spacing w:after="0"/>
        <w:ind w:left="567" w:hanging="567"/>
        <w:jc w:val="center"/>
        <w:rPr>
          <w:rFonts w:ascii="Times New Roman" w:hAnsi="Times New Roman"/>
          <w:sz w:val="23"/>
          <w:szCs w:val="23"/>
        </w:rPr>
      </w:pPr>
      <w:r w:rsidRPr="0075110C">
        <w:rPr>
          <w:rFonts w:ascii="Times New Roman" w:hAnsi="Times New Roman"/>
          <w:sz w:val="23"/>
          <w:szCs w:val="23"/>
        </w:rPr>
        <w:t>ŠALIŲ TEISĖS IR PAREIGOS</w:t>
      </w:r>
    </w:p>
    <w:p w14:paraId="36614212" w14:textId="77777777" w:rsidR="00896ED0" w:rsidRPr="0075110C" w:rsidRDefault="00896ED0" w:rsidP="00A1447A">
      <w:pPr>
        <w:pStyle w:val="Sraopastraipa"/>
        <w:spacing w:after="0"/>
        <w:ind w:left="567"/>
        <w:rPr>
          <w:rFonts w:ascii="Times New Roman" w:hAnsi="Times New Roman"/>
          <w:sz w:val="23"/>
          <w:szCs w:val="23"/>
        </w:rPr>
      </w:pPr>
    </w:p>
    <w:p w14:paraId="4C306BEE" w14:textId="77777777" w:rsidR="00883EE5" w:rsidRPr="0075110C" w:rsidRDefault="00521D3B" w:rsidP="005F3762">
      <w:pPr>
        <w:pStyle w:val="Pagrindinistekstas"/>
        <w:numPr>
          <w:ilvl w:val="1"/>
          <w:numId w:val="1"/>
        </w:numPr>
        <w:tabs>
          <w:tab w:val="clear" w:pos="360"/>
        </w:tabs>
        <w:spacing w:after="0" w:line="276" w:lineRule="auto"/>
        <w:ind w:left="567" w:hanging="567"/>
        <w:jc w:val="both"/>
        <w:rPr>
          <w:sz w:val="23"/>
          <w:szCs w:val="23"/>
        </w:rPr>
      </w:pPr>
      <w:r w:rsidRPr="0075110C">
        <w:rPr>
          <w:bCs/>
          <w:sz w:val="23"/>
          <w:szCs w:val="23"/>
        </w:rPr>
        <w:t xml:space="preserve">Paslaugų teikėjas </w:t>
      </w:r>
      <w:r w:rsidR="003816BA" w:rsidRPr="0075110C">
        <w:rPr>
          <w:bCs/>
          <w:sz w:val="23"/>
          <w:szCs w:val="23"/>
        </w:rPr>
        <w:t>įsipareigoja</w:t>
      </w:r>
      <w:r w:rsidR="00883EE5" w:rsidRPr="0075110C">
        <w:rPr>
          <w:bCs/>
          <w:sz w:val="23"/>
          <w:szCs w:val="23"/>
        </w:rPr>
        <w:t>:</w:t>
      </w:r>
    </w:p>
    <w:p w14:paraId="78A9568F" w14:textId="77777777" w:rsidR="00883EE5" w:rsidRPr="0075110C" w:rsidRDefault="00A561B5" w:rsidP="005F3762">
      <w:pPr>
        <w:pStyle w:val="Pagrindinistekstas"/>
        <w:numPr>
          <w:ilvl w:val="2"/>
          <w:numId w:val="1"/>
        </w:numPr>
        <w:tabs>
          <w:tab w:val="clear" w:pos="720"/>
        </w:tabs>
        <w:spacing w:after="0" w:line="276" w:lineRule="auto"/>
        <w:ind w:left="1134" w:hanging="578"/>
        <w:jc w:val="both"/>
        <w:rPr>
          <w:sz w:val="23"/>
          <w:szCs w:val="23"/>
        </w:rPr>
      </w:pPr>
      <w:r w:rsidRPr="0075110C">
        <w:rPr>
          <w:bCs/>
          <w:sz w:val="23"/>
          <w:szCs w:val="23"/>
        </w:rPr>
        <w:t>teikti Paslaugas Sutartyje ir jos prieduose nurodyta apimtimi, sąlygomis ir tvarka;</w:t>
      </w:r>
    </w:p>
    <w:p w14:paraId="136AA8A2" w14:textId="77777777" w:rsidR="00883EE5" w:rsidRPr="0075110C" w:rsidRDefault="003816BA" w:rsidP="005F3762">
      <w:pPr>
        <w:pStyle w:val="Pagrindinistekstas"/>
        <w:numPr>
          <w:ilvl w:val="2"/>
          <w:numId w:val="1"/>
        </w:numPr>
        <w:tabs>
          <w:tab w:val="clear" w:pos="720"/>
        </w:tabs>
        <w:spacing w:after="0" w:line="276" w:lineRule="auto"/>
        <w:ind w:left="1134" w:hanging="578"/>
        <w:jc w:val="both"/>
        <w:rPr>
          <w:sz w:val="23"/>
          <w:szCs w:val="23"/>
        </w:rPr>
      </w:pPr>
      <w:r w:rsidRPr="0075110C">
        <w:rPr>
          <w:sz w:val="23"/>
          <w:szCs w:val="23"/>
        </w:rPr>
        <w:t>Paslaugas teikti pats</w:t>
      </w:r>
      <w:r w:rsidR="00A42ED7" w:rsidRPr="0075110C">
        <w:rPr>
          <w:sz w:val="23"/>
          <w:szCs w:val="23"/>
        </w:rPr>
        <w:t xml:space="preserve"> arba šioje Sutartyje numatyta tvarka pasitelkdamas trečiuosius asmenis</w:t>
      </w:r>
      <w:r w:rsidRPr="0075110C">
        <w:rPr>
          <w:sz w:val="23"/>
          <w:szCs w:val="23"/>
        </w:rPr>
        <w:t>, savo rizika bei sąskaita, rūpestingai bei efektyviai, pagal geriausius visuotinai pripažįstamus profesinius standartus ir gerą</w:t>
      </w:r>
      <w:r w:rsidR="0028682D" w:rsidRPr="0075110C">
        <w:rPr>
          <w:sz w:val="23"/>
          <w:szCs w:val="23"/>
        </w:rPr>
        <w:t>ją</w:t>
      </w:r>
      <w:r w:rsidRPr="0075110C">
        <w:rPr>
          <w:sz w:val="23"/>
          <w:szCs w:val="23"/>
        </w:rPr>
        <w:t xml:space="preserve"> praktiką, panaudojant visus reikiamus įgūdžius, žinias, vadovau</w:t>
      </w:r>
      <w:r w:rsidR="00A561B5" w:rsidRPr="0075110C">
        <w:rPr>
          <w:sz w:val="23"/>
          <w:szCs w:val="23"/>
        </w:rPr>
        <w:t>jantis</w:t>
      </w:r>
      <w:r w:rsidRPr="0075110C">
        <w:rPr>
          <w:sz w:val="23"/>
          <w:szCs w:val="23"/>
        </w:rPr>
        <w:t xml:space="preserve"> Paslaugų teikėjo </w:t>
      </w:r>
      <w:r w:rsidR="0028682D" w:rsidRPr="0075110C">
        <w:rPr>
          <w:sz w:val="23"/>
          <w:szCs w:val="23"/>
        </w:rPr>
        <w:t xml:space="preserve">vykdomai </w:t>
      </w:r>
      <w:r w:rsidRPr="0075110C">
        <w:rPr>
          <w:sz w:val="23"/>
          <w:szCs w:val="23"/>
        </w:rPr>
        <w:t>veiklai taikomais reikalavimais;</w:t>
      </w:r>
    </w:p>
    <w:p w14:paraId="7DD40BEA" w14:textId="77777777" w:rsidR="00883EE5" w:rsidRPr="0075110C" w:rsidRDefault="003816BA" w:rsidP="005F3762">
      <w:pPr>
        <w:pStyle w:val="Pagrindinistekstas"/>
        <w:numPr>
          <w:ilvl w:val="2"/>
          <w:numId w:val="1"/>
        </w:numPr>
        <w:tabs>
          <w:tab w:val="clear" w:pos="720"/>
        </w:tabs>
        <w:spacing w:after="0" w:line="276" w:lineRule="auto"/>
        <w:ind w:left="1134" w:hanging="578"/>
        <w:jc w:val="both"/>
        <w:rPr>
          <w:sz w:val="23"/>
          <w:szCs w:val="23"/>
        </w:rPr>
      </w:pPr>
      <w:r w:rsidRPr="0075110C">
        <w:rPr>
          <w:sz w:val="23"/>
          <w:szCs w:val="23"/>
        </w:rPr>
        <w:t>savo sąskaita pašalinti visus Paslaugų teikimo trūkumus;</w:t>
      </w:r>
    </w:p>
    <w:p w14:paraId="4ADA11A2" w14:textId="77777777" w:rsidR="00883EE5" w:rsidRPr="0075110C" w:rsidRDefault="003816BA" w:rsidP="005F3762">
      <w:pPr>
        <w:pStyle w:val="Pagrindinistekstas"/>
        <w:numPr>
          <w:ilvl w:val="2"/>
          <w:numId w:val="1"/>
        </w:numPr>
        <w:tabs>
          <w:tab w:val="clear" w:pos="720"/>
        </w:tabs>
        <w:spacing w:after="0" w:line="276" w:lineRule="auto"/>
        <w:ind w:left="1134" w:hanging="578"/>
        <w:jc w:val="both"/>
        <w:rPr>
          <w:sz w:val="23"/>
          <w:szCs w:val="23"/>
        </w:rPr>
      </w:pPr>
      <w:r w:rsidRPr="0075110C">
        <w:rPr>
          <w:sz w:val="23"/>
          <w:szCs w:val="23"/>
        </w:rPr>
        <w:t>nedelsiant informuoti Užsakovą apie bet kurias aplinkybes, kurios trukdo ar gali sutrukdyti Paslaugų teikėjui vykdyti Paslaugų teikimą šioje Sutartyje ir jos prieduose nurodyta apimtimi, sąlygomis ir tvarka;</w:t>
      </w:r>
    </w:p>
    <w:p w14:paraId="2AE356FC" w14:textId="77777777" w:rsidR="00883EE5" w:rsidRPr="0075110C" w:rsidRDefault="003816BA" w:rsidP="005F3762">
      <w:pPr>
        <w:pStyle w:val="Pagrindinistekstas"/>
        <w:numPr>
          <w:ilvl w:val="2"/>
          <w:numId w:val="1"/>
        </w:numPr>
        <w:tabs>
          <w:tab w:val="clear" w:pos="720"/>
        </w:tabs>
        <w:spacing w:after="0" w:line="276" w:lineRule="auto"/>
        <w:ind w:left="1134" w:hanging="578"/>
        <w:jc w:val="both"/>
        <w:rPr>
          <w:sz w:val="23"/>
          <w:szCs w:val="23"/>
        </w:rPr>
      </w:pPr>
      <w:r w:rsidRPr="0075110C">
        <w:rPr>
          <w:sz w:val="23"/>
          <w:szCs w:val="23"/>
        </w:rPr>
        <w:t>užtikrinti ir atsakyti už tai, kad darbuotojai, teikiantys Paslaugas, laikytųsi Lietuvos Respublikos teisės aktų, reglamentuojančių darbuotojų saugą ir sveikatą, priešgaisrinę saugą, aplinkosaugos ir higienos reikalavimus, darbo tvarkos taisykles, nuostatų;</w:t>
      </w:r>
    </w:p>
    <w:p w14:paraId="6E8CC0EF" w14:textId="77777777" w:rsidR="00883EE5" w:rsidRPr="0075110C" w:rsidRDefault="003816BA" w:rsidP="005F3762">
      <w:pPr>
        <w:pStyle w:val="Pagrindinistekstas"/>
        <w:numPr>
          <w:ilvl w:val="2"/>
          <w:numId w:val="1"/>
        </w:numPr>
        <w:tabs>
          <w:tab w:val="clear" w:pos="720"/>
        </w:tabs>
        <w:spacing w:after="0" w:line="276" w:lineRule="auto"/>
        <w:ind w:left="1134" w:hanging="578"/>
        <w:jc w:val="both"/>
        <w:rPr>
          <w:sz w:val="23"/>
          <w:szCs w:val="23"/>
        </w:rPr>
      </w:pPr>
      <w:r w:rsidRPr="0075110C">
        <w:rPr>
          <w:sz w:val="23"/>
          <w:szCs w:val="23"/>
        </w:rPr>
        <w:t>užtikrinti, kad Sutartį vykdys tik tokią teisę turintys asmenys (jei Sutarties tinkamas įvykdymas yra susijęs su teise verstis atitinkama veikla)</w:t>
      </w:r>
      <w:r w:rsidR="00D900FD" w:rsidRPr="0075110C">
        <w:rPr>
          <w:sz w:val="23"/>
          <w:szCs w:val="23"/>
        </w:rPr>
        <w:t>;</w:t>
      </w:r>
    </w:p>
    <w:p w14:paraId="28D2844A" w14:textId="77777777" w:rsidR="00883EE5" w:rsidRPr="0075110C" w:rsidRDefault="003816BA" w:rsidP="005F3762">
      <w:pPr>
        <w:pStyle w:val="Pagrindinistekstas"/>
        <w:numPr>
          <w:ilvl w:val="2"/>
          <w:numId w:val="1"/>
        </w:numPr>
        <w:tabs>
          <w:tab w:val="clear" w:pos="720"/>
        </w:tabs>
        <w:spacing w:after="0" w:line="276" w:lineRule="auto"/>
        <w:ind w:left="1134" w:hanging="578"/>
        <w:jc w:val="both"/>
        <w:rPr>
          <w:sz w:val="23"/>
          <w:szCs w:val="23"/>
        </w:rPr>
      </w:pPr>
      <w:r w:rsidRPr="0075110C">
        <w:rPr>
          <w:spacing w:val="-3"/>
          <w:sz w:val="23"/>
          <w:szCs w:val="23"/>
        </w:rPr>
        <w:t>užtikrinti, kad</w:t>
      </w:r>
      <w:r w:rsidRPr="0075110C">
        <w:rPr>
          <w:sz w:val="23"/>
          <w:szCs w:val="23"/>
        </w:rPr>
        <w:t xml:space="preserve"> Paslaugos būtų teikiamos naudojant atitinkamų Paslaugų teikimui būtiną ir kokybišką darbo įrangą, o taip pat užtikrinti pakankamą darbo įrangos kiekį. Paslaugų teikimui naudojama darbo įranga turi būti saugi, tinkamai sertifikuota ir atitikti taikomus standartus; </w:t>
      </w:r>
    </w:p>
    <w:p w14:paraId="2F29E147" w14:textId="77777777" w:rsidR="00883EE5" w:rsidRPr="0075110C" w:rsidRDefault="003816BA" w:rsidP="005F3762">
      <w:pPr>
        <w:pStyle w:val="Pagrindinistekstas"/>
        <w:numPr>
          <w:ilvl w:val="2"/>
          <w:numId w:val="1"/>
        </w:numPr>
        <w:tabs>
          <w:tab w:val="clear" w:pos="720"/>
        </w:tabs>
        <w:spacing w:after="0" w:line="276" w:lineRule="auto"/>
        <w:ind w:left="1134" w:hanging="578"/>
        <w:jc w:val="both"/>
        <w:rPr>
          <w:sz w:val="23"/>
          <w:szCs w:val="23"/>
        </w:rPr>
      </w:pPr>
      <w:r w:rsidRPr="0075110C">
        <w:rPr>
          <w:sz w:val="23"/>
          <w:szCs w:val="23"/>
        </w:rPr>
        <w:lastRenderedPageBreak/>
        <w:t>vykdyti visus Užsakovo nurodymus, susijusius su Paslaugų teikimu, neprieštaraujančius įstatymams ir (ar) šiai Sutarčiai;</w:t>
      </w:r>
    </w:p>
    <w:p w14:paraId="74B424D3" w14:textId="77777777" w:rsidR="00A71D9F" w:rsidRPr="0075110C" w:rsidRDefault="003816BA" w:rsidP="00D900FD">
      <w:pPr>
        <w:pStyle w:val="Pagrindinistekstas"/>
        <w:numPr>
          <w:ilvl w:val="2"/>
          <w:numId w:val="1"/>
        </w:numPr>
        <w:tabs>
          <w:tab w:val="clear" w:pos="720"/>
        </w:tabs>
        <w:spacing w:after="0" w:line="276" w:lineRule="auto"/>
        <w:ind w:left="1134" w:hanging="578"/>
        <w:jc w:val="both"/>
        <w:rPr>
          <w:sz w:val="23"/>
          <w:szCs w:val="23"/>
        </w:rPr>
      </w:pPr>
      <w:r w:rsidRPr="0075110C">
        <w:rPr>
          <w:sz w:val="23"/>
          <w:szCs w:val="23"/>
        </w:rPr>
        <w:t>tinkamai vykdyti kitus įsipareigojimus ir pareigas, numatytus šioje Sutartyje, jos prieduose ir galiojančiuose Lietuvos Respublikos teisės aktuose</w:t>
      </w:r>
      <w:r w:rsidR="00A71D9F" w:rsidRPr="0075110C">
        <w:rPr>
          <w:sz w:val="23"/>
          <w:szCs w:val="23"/>
        </w:rPr>
        <w:t xml:space="preserve">. </w:t>
      </w:r>
    </w:p>
    <w:p w14:paraId="3DF5B028" w14:textId="77777777" w:rsidR="003816BA" w:rsidRPr="0075110C" w:rsidRDefault="003816BA" w:rsidP="00E06EB0">
      <w:pPr>
        <w:pStyle w:val="Sraopastraipa"/>
        <w:numPr>
          <w:ilvl w:val="1"/>
          <w:numId w:val="1"/>
        </w:numPr>
        <w:tabs>
          <w:tab w:val="clear" w:pos="360"/>
        </w:tabs>
        <w:spacing w:after="0"/>
        <w:ind w:left="540" w:hanging="540"/>
        <w:jc w:val="both"/>
        <w:rPr>
          <w:rFonts w:ascii="Times New Roman" w:hAnsi="Times New Roman"/>
          <w:sz w:val="23"/>
          <w:szCs w:val="23"/>
        </w:rPr>
      </w:pPr>
      <w:r w:rsidRPr="0075110C">
        <w:rPr>
          <w:rFonts w:ascii="Times New Roman" w:hAnsi="Times New Roman"/>
          <w:sz w:val="23"/>
          <w:szCs w:val="23"/>
        </w:rPr>
        <w:t>Paslaugų teikėjas patvirtina, kad turi visas licencijas, leidimus ir įgaliojimus teikti Paslaug</w:t>
      </w:r>
      <w:r w:rsidR="00A546B2" w:rsidRPr="0075110C">
        <w:rPr>
          <w:rFonts w:ascii="Times New Roman" w:hAnsi="Times New Roman"/>
          <w:sz w:val="23"/>
          <w:szCs w:val="23"/>
        </w:rPr>
        <w:t>as.</w:t>
      </w:r>
      <w:r w:rsidRPr="0075110C">
        <w:rPr>
          <w:rFonts w:ascii="Times New Roman" w:hAnsi="Times New Roman"/>
          <w:sz w:val="23"/>
          <w:szCs w:val="23"/>
        </w:rPr>
        <w:t xml:space="preserve"> </w:t>
      </w:r>
    </w:p>
    <w:p w14:paraId="1573D1F7" w14:textId="77777777" w:rsidR="003816BA" w:rsidRPr="0075110C" w:rsidRDefault="003816BA" w:rsidP="00E06EB0">
      <w:pPr>
        <w:pStyle w:val="Sraopastraipa"/>
        <w:numPr>
          <w:ilvl w:val="1"/>
          <w:numId w:val="1"/>
        </w:numPr>
        <w:tabs>
          <w:tab w:val="clear" w:pos="360"/>
        </w:tabs>
        <w:spacing w:after="0"/>
        <w:ind w:left="540" w:hanging="540"/>
        <w:jc w:val="both"/>
        <w:rPr>
          <w:rFonts w:ascii="Times New Roman" w:hAnsi="Times New Roman"/>
          <w:sz w:val="23"/>
          <w:szCs w:val="23"/>
        </w:rPr>
      </w:pPr>
      <w:r w:rsidRPr="0075110C">
        <w:rPr>
          <w:rFonts w:ascii="Times New Roman" w:hAnsi="Times New Roman"/>
          <w:sz w:val="23"/>
          <w:szCs w:val="23"/>
        </w:rPr>
        <w:t>Paslaugų teikėjas turi teisę</w:t>
      </w:r>
      <w:r w:rsidR="00657894" w:rsidRPr="0075110C">
        <w:rPr>
          <w:rFonts w:ascii="Times New Roman" w:hAnsi="Times New Roman"/>
          <w:sz w:val="23"/>
          <w:szCs w:val="23"/>
        </w:rPr>
        <w:t xml:space="preserve"> gauti apmokėjimą už tinkamai, laiku ir kokybiškai suteiktas Paslaugas.</w:t>
      </w:r>
    </w:p>
    <w:p w14:paraId="174AA5A2" w14:textId="77777777" w:rsidR="00883EE5" w:rsidRPr="0075110C" w:rsidRDefault="003816BA" w:rsidP="005F3762">
      <w:pPr>
        <w:pStyle w:val="Pagrindinistekstas"/>
        <w:numPr>
          <w:ilvl w:val="1"/>
          <w:numId w:val="1"/>
        </w:numPr>
        <w:tabs>
          <w:tab w:val="clear" w:pos="360"/>
        </w:tabs>
        <w:spacing w:after="0" w:line="276" w:lineRule="auto"/>
        <w:ind w:left="567" w:hanging="567"/>
        <w:jc w:val="both"/>
        <w:rPr>
          <w:sz w:val="23"/>
          <w:szCs w:val="23"/>
        </w:rPr>
      </w:pPr>
      <w:r w:rsidRPr="0075110C">
        <w:rPr>
          <w:bCs/>
          <w:sz w:val="23"/>
          <w:szCs w:val="23"/>
        </w:rPr>
        <w:t>Užsakovas įsipareigoja:</w:t>
      </w:r>
    </w:p>
    <w:p w14:paraId="25C0F478" w14:textId="77777777" w:rsidR="00883EE5" w:rsidRPr="0075110C" w:rsidRDefault="003816BA" w:rsidP="005F3762">
      <w:pPr>
        <w:pStyle w:val="Pagrindinistekstas"/>
        <w:numPr>
          <w:ilvl w:val="2"/>
          <w:numId w:val="1"/>
        </w:numPr>
        <w:tabs>
          <w:tab w:val="clear" w:pos="720"/>
        </w:tabs>
        <w:spacing w:after="0" w:line="276" w:lineRule="auto"/>
        <w:ind w:left="567" w:firstLine="0"/>
        <w:jc w:val="both"/>
        <w:rPr>
          <w:sz w:val="23"/>
          <w:szCs w:val="23"/>
        </w:rPr>
      </w:pPr>
      <w:r w:rsidRPr="0075110C">
        <w:rPr>
          <w:bCs/>
          <w:sz w:val="23"/>
          <w:szCs w:val="23"/>
        </w:rPr>
        <w:t>Paslaugų teikėjui</w:t>
      </w:r>
      <w:r w:rsidRPr="0075110C">
        <w:rPr>
          <w:sz w:val="23"/>
          <w:szCs w:val="23"/>
        </w:rPr>
        <w:t xml:space="preserve"> sudaryti visas sąlygas, suteikti informaciją ar dokumentus, reikalingus tinkamam Paslaugų teikimui;</w:t>
      </w:r>
    </w:p>
    <w:p w14:paraId="766F7768" w14:textId="77777777" w:rsidR="00883EE5" w:rsidRPr="0075110C" w:rsidRDefault="003816BA" w:rsidP="005F3762">
      <w:pPr>
        <w:pStyle w:val="Pagrindinistekstas"/>
        <w:numPr>
          <w:ilvl w:val="2"/>
          <w:numId w:val="1"/>
        </w:numPr>
        <w:tabs>
          <w:tab w:val="clear" w:pos="720"/>
        </w:tabs>
        <w:spacing w:after="0" w:line="276" w:lineRule="auto"/>
        <w:ind w:left="567" w:firstLine="0"/>
        <w:jc w:val="both"/>
        <w:rPr>
          <w:sz w:val="23"/>
          <w:szCs w:val="23"/>
        </w:rPr>
      </w:pPr>
      <w:r w:rsidRPr="0075110C">
        <w:rPr>
          <w:sz w:val="23"/>
          <w:szCs w:val="23"/>
        </w:rPr>
        <w:t>informuoti Paslaugų teikėją apie bet kokius pastebėtus Paslaugų teikimo trūkumus ir pateikti kitas pastabas dėl Paslaugų kokybės ir (ar) Paslaugų atlikimo terminų bei kitų klausimų, susijusių su šios Sutarties nevykdymu ir (ar) netinkamu vykdymu, taip pat apie Paslaugų teikėjo darbuotojų Paslaugų teikimo metu padarytą žalą;</w:t>
      </w:r>
    </w:p>
    <w:p w14:paraId="2D44CC7D" w14:textId="77777777" w:rsidR="003816BA" w:rsidRPr="0075110C" w:rsidRDefault="003816BA" w:rsidP="005F3762">
      <w:pPr>
        <w:pStyle w:val="Pagrindinistekstas"/>
        <w:numPr>
          <w:ilvl w:val="2"/>
          <w:numId w:val="1"/>
        </w:numPr>
        <w:tabs>
          <w:tab w:val="clear" w:pos="720"/>
        </w:tabs>
        <w:spacing w:after="0" w:line="276" w:lineRule="auto"/>
        <w:ind w:left="567" w:firstLine="0"/>
        <w:jc w:val="both"/>
        <w:rPr>
          <w:sz w:val="23"/>
          <w:szCs w:val="23"/>
        </w:rPr>
      </w:pPr>
      <w:r w:rsidRPr="0075110C">
        <w:rPr>
          <w:sz w:val="23"/>
          <w:szCs w:val="23"/>
        </w:rPr>
        <w:t>laiku atsiskaityti su Paslaugų teikėju už tinkamai</w:t>
      </w:r>
      <w:r w:rsidR="009732B4" w:rsidRPr="0075110C">
        <w:rPr>
          <w:sz w:val="23"/>
          <w:szCs w:val="23"/>
        </w:rPr>
        <w:t>, laiku ir kokybiškai</w:t>
      </w:r>
      <w:r w:rsidRPr="0075110C">
        <w:rPr>
          <w:sz w:val="23"/>
          <w:szCs w:val="23"/>
        </w:rPr>
        <w:t xml:space="preserve"> suteiktas Pa</w:t>
      </w:r>
      <w:r w:rsidR="000443DE" w:rsidRPr="0075110C">
        <w:rPr>
          <w:sz w:val="23"/>
          <w:szCs w:val="23"/>
        </w:rPr>
        <w:t>slaugas pagal Sutarties sąlygas.</w:t>
      </w:r>
    </w:p>
    <w:p w14:paraId="4365AD0E" w14:textId="77777777" w:rsidR="003816BA" w:rsidRPr="0075110C" w:rsidRDefault="003816BA" w:rsidP="00A1447A">
      <w:pPr>
        <w:pStyle w:val="Pagrindinistekstas"/>
        <w:numPr>
          <w:ilvl w:val="1"/>
          <w:numId w:val="1"/>
        </w:numPr>
        <w:tabs>
          <w:tab w:val="clear" w:pos="360"/>
          <w:tab w:val="num" w:pos="567"/>
        </w:tabs>
        <w:spacing w:after="0" w:line="276" w:lineRule="auto"/>
        <w:ind w:left="567" w:hanging="567"/>
        <w:jc w:val="both"/>
        <w:rPr>
          <w:sz w:val="23"/>
          <w:szCs w:val="23"/>
        </w:rPr>
      </w:pPr>
      <w:r w:rsidRPr="0075110C">
        <w:rPr>
          <w:bCs/>
          <w:sz w:val="23"/>
          <w:szCs w:val="23"/>
        </w:rPr>
        <w:t>Užsakovas turi teisę:</w:t>
      </w:r>
    </w:p>
    <w:p w14:paraId="2EACBD2A" w14:textId="77777777" w:rsidR="003816BA" w:rsidRPr="0075110C" w:rsidRDefault="003816BA" w:rsidP="005F3762">
      <w:pPr>
        <w:pStyle w:val="Pagrindinistekstas"/>
        <w:numPr>
          <w:ilvl w:val="2"/>
          <w:numId w:val="1"/>
        </w:numPr>
        <w:tabs>
          <w:tab w:val="clear" w:pos="720"/>
        </w:tabs>
        <w:spacing w:after="0" w:line="276" w:lineRule="auto"/>
        <w:ind w:left="567" w:firstLine="0"/>
        <w:jc w:val="both"/>
        <w:rPr>
          <w:sz w:val="23"/>
          <w:szCs w:val="23"/>
        </w:rPr>
      </w:pPr>
      <w:r w:rsidRPr="0075110C">
        <w:rPr>
          <w:sz w:val="23"/>
          <w:szCs w:val="23"/>
        </w:rPr>
        <w:t>atsisakyti priimti nekokybiškai ar ne laiku suteiktas Paslaugas ar jų dalį</w:t>
      </w:r>
      <w:r w:rsidRPr="0075110C">
        <w:rPr>
          <w:bCs/>
          <w:sz w:val="23"/>
          <w:szCs w:val="23"/>
        </w:rPr>
        <w:t>;</w:t>
      </w:r>
    </w:p>
    <w:p w14:paraId="33E1CE3F" w14:textId="77777777" w:rsidR="003816BA" w:rsidRPr="0075110C" w:rsidRDefault="003816BA" w:rsidP="005F3762">
      <w:pPr>
        <w:pStyle w:val="Pagrindinistekstas"/>
        <w:numPr>
          <w:ilvl w:val="2"/>
          <w:numId w:val="1"/>
        </w:numPr>
        <w:tabs>
          <w:tab w:val="clear" w:pos="720"/>
        </w:tabs>
        <w:spacing w:after="0" w:line="276" w:lineRule="auto"/>
        <w:ind w:left="567" w:firstLine="0"/>
        <w:jc w:val="both"/>
        <w:rPr>
          <w:sz w:val="23"/>
          <w:szCs w:val="23"/>
        </w:rPr>
      </w:pPr>
      <w:r w:rsidRPr="0075110C">
        <w:rPr>
          <w:sz w:val="23"/>
          <w:szCs w:val="23"/>
        </w:rPr>
        <w:t>reikalauti, kad Paslaugų teikėjas nedelsiant ir neatlygintinai ištaisytų netinkamai, nekokybiškai suteiktų Paslaugų trūkumus;</w:t>
      </w:r>
    </w:p>
    <w:p w14:paraId="78B2267E" w14:textId="77777777" w:rsidR="00D43EC9" w:rsidRPr="0075110C" w:rsidRDefault="003816BA" w:rsidP="005F3762">
      <w:pPr>
        <w:pStyle w:val="Pagrindinistekstas"/>
        <w:numPr>
          <w:ilvl w:val="2"/>
          <w:numId w:val="1"/>
        </w:numPr>
        <w:tabs>
          <w:tab w:val="clear" w:pos="720"/>
        </w:tabs>
        <w:spacing w:after="0" w:line="276" w:lineRule="auto"/>
        <w:ind w:left="567" w:firstLine="0"/>
        <w:jc w:val="both"/>
        <w:rPr>
          <w:sz w:val="23"/>
          <w:szCs w:val="23"/>
        </w:rPr>
      </w:pPr>
      <w:r w:rsidRPr="0075110C">
        <w:rPr>
          <w:sz w:val="23"/>
          <w:szCs w:val="23"/>
        </w:rPr>
        <w:t>reikalauti sustabdyti Paslaugų teikimą, jei Paslaugos teikiamos nesilaikant šios Sutarties sąlygų, Lietuvos Respublikos teisės aktų reikalavimų</w:t>
      </w:r>
      <w:r w:rsidR="00E309BD" w:rsidRPr="0075110C">
        <w:rPr>
          <w:sz w:val="23"/>
          <w:szCs w:val="23"/>
        </w:rPr>
        <w:t>, kelia pavojų žmonių gyvybei, sveikatai, Užsakovo ir (ar) trečiųjų asmenų turtui ar aplinkai, taip pat esant grėsmei tokiai situacijai kilti</w:t>
      </w:r>
      <w:r w:rsidR="00657894" w:rsidRPr="0075110C">
        <w:rPr>
          <w:sz w:val="23"/>
          <w:szCs w:val="23"/>
        </w:rPr>
        <w:t>.</w:t>
      </w:r>
      <w:r w:rsidRPr="0075110C">
        <w:rPr>
          <w:sz w:val="23"/>
          <w:szCs w:val="23"/>
        </w:rPr>
        <w:t xml:space="preserve"> </w:t>
      </w:r>
    </w:p>
    <w:p w14:paraId="657BA748" w14:textId="77777777" w:rsidR="00ED31C9" w:rsidRPr="0075110C" w:rsidRDefault="00ED31C9" w:rsidP="00ED31C9">
      <w:pPr>
        <w:pStyle w:val="Pagrindinistekstas"/>
        <w:spacing w:after="0" w:line="276" w:lineRule="auto"/>
        <w:ind w:left="567"/>
        <w:jc w:val="both"/>
        <w:rPr>
          <w:sz w:val="23"/>
          <w:szCs w:val="23"/>
        </w:rPr>
      </w:pPr>
    </w:p>
    <w:p w14:paraId="53CD6A91" w14:textId="77777777" w:rsidR="003816BA" w:rsidRPr="0075110C" w:rsidRDefault="003816BA" w:rsidP="00C15C9C">
      <w:pPr>
        <w:pStyle w:val="Tekstoblokas"/>
        <w:numPr>
          <w:ilvl w:val="0"/>
          <w:numId w:val="1"/>
        </w:numPr>
        <w:tabs>
          <w:tab w:val="clear" w:pos="786"/>
          <w:tab w:val="clear" w:pos="2977"/>
          <w:tab w:val="num" w:pos="567"/>
        </w:tabs>
        <w:spacing w:line="276" w:lineRule="auto"/>
        <w:ind w:left="567" w:right="0" w:hanging="567"/>
        <w:jc w:val="center"/>
        <w:rPr>
          <w:b w:val="0"/>
          <w:sz w:val="23"/>
          <w:szCs w:val="23"/>
        </w:rPr>
      </w:pPr>
      <w:r w:rsidRPr="0075110C">
        <w:rPr>
          <w:b w:val="0"/>
          <w:sz w:val="23"/>
          <w:szCs w:val="23"/>
        </w:rPr>
        <w:t xml:space="preserve">PASLAUGŲ KAINA IR ATSISKAITYMŲ </w:t>
      </w:r>
      <w:r w:rsidR="00570506" w:rsidRPr="0075110C">
        <w:rPr>
          <w:b w:val="0"/>
          <w:sz w:val="23"/>
          <w:szCs w:val="23"/>
        </w:rPr>
        <w:t xml:space="preserve">SĄLYGOS IR </w:t>
      </w:r>
      <w:r w:rsidRPr="0075110C">
        <w:rPr>
          <w:b w:val="0"/>
          <w:sz w:val="23"/>
          <w:szCs w:val="23"/>
        </w:rPr>
        <w:t>TVARKA</w:t>
      </w:r>
    </w:p>
    <w:p w14:paraId="0A7E2EB8" w14:textId="77777777" w:rsidR="00896ED0" w:rsidRPr="0075110C" w:rsidRDefault="00896ED0" w:rsidP="00A1447A">
      <w:pPr>
        <w:pStyle w:val="Tekstoblokas"/>
        <w:tabs>
          <w:tab w:val="clear" w:pos="2977"/>
        </w:tabs>
        <w:spacing w:line="276" w:lineRule="auto"/>
        <w:ind w:left="567" w:right="0"/>
        <w:rPr>
          <w:sz w:val="23"/>
          <w:szCs w:val="23"/>
        </w:rPr>
      </w:pPr>
    </w:p>
    <w:p w14:paraId="25D30DDB" w14:textId="4278CF95" w:rsidR="003816BA" w:rsidRPr="00AE7805" w:rsidRDefault="00D4368E" w:rsidP="005F3762">
      <w:pPr>
        <w:pStyle w:val="Tekstoblokas"/>
        <w:numPr>
          <w:ilvl w:val="1"/>
          <w:numId w:val="1"/>
        </w:numPr>
        <w:tabs>
          <w:tab w:val="clear" w:pos="360"/>
          <w:tab w:val="clear" w:pos="2977"/>
        </w:tabs>
        <w:spacing w:line="276" w:lineRule="auto"/>
        <w:ind w:left="567" w:right="0" w:hanging="567"/>
        <w:jc w:val="both"/>
        <w:rPr>
          <w:b w:val="0"/>
          <w:sz w:val="23"/>
          <w:szCs w:val="23"/>
        </w:rPr>
      </w:pPr>
      <w:r w:rsidRPr="00AE7805">
        <w:rPr>
          <w:b w:val="0"/>
          <w:sz w:val="23"/>
          <w:szCs w:val="23"/>
        </w:rPr>
        <w:t xml:space="preserve">Šalys susitaria, kad degių atliekų </w:t>
      </w:r>
      <w:r w:rsidR="00FC3491">
        <w:rPr>
          <w:b w:val="0"/>
          <w:sz w:val="23"/>
          <w:szCs w:val="23"/>
        </w:rPr>
        <w:t>vežimo</w:t>
      </w:r>
      <w:r w:rsidRPr="00AE7805">
        <w:rPr>
          <w:b w:val="0"/>
          <w:sz w:val="23"/>
          <w:szCs w:val="23"/>
        </w:rPr>
        <w:t xml:space="preserve"> </w:t>
      </w:r>
      <w:r w:rsidR="008851C0" w:rsidRPr="008851C0">
        <w:rPr>
          <w:b w:val="0"/>
          <w:sz w:val="23"/>
          <w:szCs w:val="23"/>
        </w:rPr>
        <w:t>į Kauno kogeneracinę jėgainę</w:t>
      </w:r>
      <w:r w:rsidR="008851C0" w:rsidRPr="008851C0">
        <w:rPr>
          <w:sz w:val="23"/>
          <w:szCs w:val="23"/>
        </w:rPr>
        <w:t xml:space="preserve"> </w:t>
      </w:r>
      <w:r w:rsidRPr="00AE7805">
        <w:rPr>
          <w:b w:val="0"/>
          <w:sz w:val="23"/>
          <w:szCs w:val="23"/>
        </w:rPr>
        <w:t xml:space="preserve">paslaugų </w:t>
      </w:r>
      <w:r w:rsidR="00BB633C">
        <w:rPr>
          <w:b w:val="0"/>
          <w:sz w:val="23"/>
          <w:szCs w:val="23"/>
        </w:rPr>
        <w:t>į</w:t>
      </w:r>
      <w:r w:rsidRPr="00AE7805">
        <w:rPr>
          <w:b w:val="0"/>
          <w:sz w:val="23"/>
          <w:szCs w:val="23"/>
        </w:rPr>
        <w:t>kain</w:t>
      </w:r>
      <w:r w:rsidR="00BB633C">
        <w:rPr>
          <w:b w:val="0"/>
          <w:sz w:val="23"/>
          <w:szCs w:val="23"/>
        </w:rPr>
        <w:t>is</w:t>
      </w:r>
      <w:r w:rsidRPr="00AE7805">
        <w:rPr>
          <w:b w:val="0"/>
          <w:iCs/>
          <w:sz w:val="23"/>
          <w:szCs w:val="23"/>
        </w:rPr>
        <w:t xml:space="preserve"> yra ___EUR </w:t>
      </w:r>
      <w:r w:rsidR="00252BFD" w:rsidRPr="00AE7805">
        <w:rPr>
          <w:b w:val="0"/>
          <w:iCs/>
          <w:sz w:val="23"/>
          <w:szCs w:val="23"/>
        </w:rPr>
        <w:t xml:space="preserve">be PVM, </w:t>
      </w:r>
      <w:r w:rsidRPr="00AE7805">
        <w:rPr>
          <w:b w:val="0"/>
          <w:iCs/>
          <w:sz w:val="23"/>
          <w:szCs w:val="23"/>
        </w:rPr>
        <w:t>___</w:t>
      </w:r>
      <w:r w:rsidR="00FC3491">
        <w:rPr>
          <w:b w:val="0"/>
          <w:iCs/>
          <w:sz w:val="23"/>
          <w:szCs w:val="23"/>
        </w:rPr>
        <w:t xml:space="preserve"> </w:t>
      </w:r>
      <w:r w:rsidR="00252BFD" w:rsidRPr="00AE7805">
        <w:rPr>
          <w:b w:val="0"/>
          <w:iCs/>
          <w:sz w:val="23"/>
          <w:szCs w:val="23"/>
        </w:rPr>
        <w:t>PVM, ___ EUR su PVM</w:t>
      </w:r>
      <w:r w:rsidR="00B37826" w:rsidRPr="00AE7805">
        <w:rPr>
          <w:b w:val="0"/>
          <w:iCs/>
          <w:sz w:val="23"/>
          <w:szCs w:val="23"/>
        </w:rPr>
        <w:t xml:space="preserve"> (Sutarties 2 priedas)</w:t>
      </w:r>
      <w:r w:rsidRPr="00AE7805">
        <w:rPr>
          <w:b w:val="0"/>
          <w:iCs/>
          <w:sz w:val="23"/>
          <w:szCs w:val="23"/>
        </w:rPr>
        <w:t>.</w:t>
      </w:r>
      <w:r w:rsidR="00073C40" w:rsidRPr="00AE7805">
        <w:rPr>
          <w:b w:val="0"/>
          <w:sz w:val="23"/>
          <w:szCs w:val="23"/>
        </w:rPr>
        <w:t xml:space="preserve"> </w:t>
      </w:r>
      <w:r w:rsidR="00BB633C" w:rsidRPr="00BB633C">
        <w:rPr>
          <w:b w:val="0"/>
          <w:sz w:val="23"/>
          <w:szCs w:val="23"/>
        </w:rPr>
        <w:t>Įkainis Sutarties galiojimo laikotarpiu nekeičiamas, išskyrus atvejus, kai jis perskaičiuojamas š</w:t>
      </w:r>
      <w:r w:rsidR="00BB633C">
        <w:rPr>
          <w:b w:val="0"/>
          <w:sz w:val="23"/>
          <w:szCs w:val="23"/>
        </w:rPr>
        <w:t>ios</w:t>
      </w:r>
      <w:r w:rsidR="00BB633C" w:rsidRPr="00BB633C">
        <w:rPr>
          <w:b w:val="0"/>
          <w:sz w:val="23"/>
          <w:szCs w:val="23"/>
        </w:rPr>
        <w:t xml:space="preserve"> Sutarties </w:t>
      </w:r>
      <w:r w:rsidR="00496A8E">
        <w:rPr>
          <w:b w:val="0"/>
          <w:sz w:val="23"/>
          <w:szCs w:val="23"/>
        </w:rPr>
        <w:t>3</w:t>
      </w:r>
      <w:r w:rsidR="001B74AB">
        <w:rPr>
          <w:b w:val="0"/>
          <w:sz w:val="23"/>
          <w:szCs w:val="23"/>
        </w:rPr>
        <w:t xml:space="preserve"> skyriuje</w:t>
      </w:r>
      <w:r w:rsidR="00BB633C" w:rsidRPr="00BB633C">
        <w:rPr>
          <w:b w:val="0"/>
          <w:sz w:val="23"/>
          <w:szCs w:val="23"/>
        </w:rPr>
        <w:t xml:space="preserve"> nustatyta tvarka ir sąlygomis. </w:t>
      </w:r>
    </w:p>
    <w:p w14:paraId="2CC74933" w14:textId="5C063F61" w:rsidR="00456E5A" w:rsidRPr="00AE7805" w:rsidRDefault="00B47C82" w:rsidP="00005A0C">
      <w:pPr>
        <w:numPr>
          <w:ilvl w:val="1"/>
          <w:numId w:val="1"/>
        </w:numPr>
        <w:tabs>
          <w:tab w:val="clear" w:pos="360"/>
        </w:tabs>
        <w:spacing w:line="276" w:lineRule="auto"/>
        <w:ind w:left="567" w:hanging="567"/>
        <w:jc w:val="both"/>
        <w:rPr>
          <w:sz w:val="23"/>
          <w:szCs w:val="23"/>
        </w:rPr>
      </w:pPr>
      <w:r w:rsidRPr="00B47C82">
        <w:rPr>
          <w:i/>
          <w:iCs/>
          <w:sz w:val="23"/>
          <w:szCs w:val="23"/>
        </w:rPr>
        <w:t>Maksimali Paslaugos apimtis</w:t>
      </w:r>
      <w:r w:rsidRPr="00B47C82">
        <w:rPr>
          <w:sz w:val="23"/>
          <w:szCs w:val="23"/>
        </w:rPr>
        <w:t xml:space="preserve"> - per visą Paslaugos teikimo laiką Paslaugų teikėjo suteiktos paslaugos, už kurias </w:t>
      </w:r>
      <w:r>
        <w:rPr>
          <w:sz w:val="23"/>
          <w:szCs w:val="23"/>
        </w:rPr>
        <w:t>Užsakovas</w:t>
      </w:r>
      <w:r w:rsidRPr="00B47C82">
        <w:rPr>
          <w:sz w:val="23"/>
          <w:szCs w:val="23"/>
        </w:rPr>
        <w:t xml:space="preserve"> moka Sutartyje nustatyta tvarka. Maksimali </w:t>
      </w:r>
      <w:r w:rsidR="00514C54">
        <w:rPr>
          <w:sz w:val="23"/>
          <w:szCs w:val="23"/>
        </w:rPr>
        <w:t>Sutarties</w:t>
      </w:r>
      <w:r w:rsidRPr="00B47C82">
        <w:rPr>
          <w:sz w:val="23"/>
          <w:szCs w:val="23"/>
        </w:rPr>
        <w:t xml:space="preserve"> vertė per visą paslaugos teikimo laiką negali būti didesnė nei </w:t>
      </w:r>
      <w:bookmarkStart w:id="3" w:name="_Hlk198299119"/>
      <w:r>
        <w:rPr>
          <w:sz w:val="23"/>
          <w:szCs w:val="23"/>
        </w:rPr>
        <w:t>486</w:t>
      </w:r>
      <w:r w:rsidRPr="00B47C82">
        <w:rPr>
          <w:sz w:val="23"/>
          <w:szCs w:val="23"/>
        </w:rPr>
        <w:t> </w:t>
      </w:r>
      <w:r>
        <w:rPr>
          <w:sz w:val="23"/>
          <w:szCs w:val="23"/>
        </w:rPr>
        <w:t>0</w:t>
      </w:r>
      <w:r w:rsidRPr="00B47C82">
        <w:rPr>
          <w:sz w:val="23"/>
          <w:szCs w:val="23"/>
        </w:rPr>
        <w:t>00,00 Eur be PVM</w:t>
      </w:r>
      <w:r w:rsidR="00514C54">
        <w:rPr>
          <w:sz w:val="23"/>
          <w:szCs w:val="23"/>
        </w:rPr>
        <w:t>,</w:t>
      </w:r>
      <w:r>
        <w:rPr>
          <w:sz w:val="23"/>
          <w:szCs w:val="23"/>
        </w:rPr>
        <w:t xml:space="preserve"> 588 060,00 Eur su PVM</w:t>
      </w:r>
      <w:bookmarkEnd w:id="3"/>
      <w:r w:rsidRPr="00B47C82">
        <w:rPr>
          <w:sz w:val="23"/>
          <w:szCs w:val="23"/>
        </w:rPr>
        <w:t>.</w:t>
      </w:r>
      <w:r>
        <w:rPr>
          <w:sz w:val="23"/>
          <w:szCs w:val="23"/>
        </w:rPr>
        <w:t xml:space="preserve"> </w:t>
      </w:r>
      <w:r w:rsidR="00AB0B07" w:rsidRPr="00AB0B07">
        <w:rPr>
          <w:sz w:val="23"/>
          <w:szCs w:val="23"/>
        </w:rPr>
        <w:t xml:space="preserve">Užsakovas neįsipareigoja nupirkti </w:t>
      </w:r>
      <w:bookmarkStart w:id="4" w:name="_Hlk100135711"/>
      <w:r w:rsidR="00AB0B07" w:rsidRPr="00AB0B07">
        <w:rPr>
          <w:sz w:val="23"/>
          <w:szCs w:val="23"/>
        </w:rPr>
        <w:t>viso Sutarties numatyto maksimalaus Paslaugų kiekio. Galutinė sutarties kaina priklausys nuo vykdant sutartį faktiškai tinkamai suteiktų Paslaugų</w:t>
      </w:r>
      <w:bookmarkEnd w:id="4"/>
      <w:r w:rsidR="00AB0B07" w:rsidRPr="00AB0B07">
        <w:rPr>
          <w:sz w:val="23"/>
          <w:szCs w:val="23"/>
        </w:rPr>
        <w:t>.</w:t>
      </w:r>
      <w:r w:rsidR="00456E5A" w:rsidRPr="00AE7805">
        <w:rPr>
          <w:sz w:val="23"/>
          <w:szCs w:val="23"/>
        </w:rPr>
        <w:t xml:space="preserve">. </w:t>
      </w:r>
    </w:p>
    <w:p w14:paraId="2E124350" w14:textId="71A363F9" w:rsidR="002B05D6" w:rsidRDefault="00AB0B07" w:rsidP="009C1365">
      <w:pPr>
        <w:numPr>
          <w:ilvl w:val="1"/>
          <w:numId w:val="1"/>
        </w:numPr>
        <w:tabs>
          <w:tab w:val="clear" w:pos="360"/>
        </w:tabs>
        <w:spacing w:line="276" w:lineRule="auto"/>
        <w:ind w:left="567" w:hanging="567"/>
        <w:jc w:val="both"/>
        <w:rPr>
          <w:sz w:val="23"/>
          <w:szCs w:val="23"/>
        </w:rPr>
      </w:pPr>
      <w:r w:rsidRPr="00AB0B07">
        <w:rPr>
          <w:sz w:val="23"/>
          <w:szCs w:val="23"/>
        </w:rPr>
        <w:t>Paslaugų įkainis gali būti perskaičiuojamas pasikeitus PVM mokesčio tarifui. Įsigaliojus teisės aktams dėl PVM mokesčio tarifo pasikeitimo, paskesni mokėjimai atliekami atsižvelgiant į naujus tarifus nuo jų įsigaliojimo dienos</w:t>
      </w:r>
      <w:r>
        <w:rPr>
          <w:sz w:val="23"/>
          <w:szCs w:val="23"/>
        </w:rPr>
        <w:t xml:space="preserve">. </w:t>
      </w:r>
    </w:p>
    <w:p w14:paraId="744FFDAB" w14:textId="0EA07620" w:rsidR="001A5AC3" w:rsidRDefault="001A5AC3" w:rsidP="009C1365">
      <w:pPr>
        <w:numPr>
          <w:ilvl w:val="1"/>
          <w:numId w:val="1"/>
        </w:numPr>
        <w:tabs>
          <w:tab w:val="clear" w:pos="360"/>
        </w:tabs>
        <w:spacing w:line="276" w:lineRule="auto"/>
        <w:ind w:left="567" w:hanging="567"/>
        <w:jc w:val="both"/>
        <w:rPr>
          <w:sz w:val="23"/>
          <w:szCs w:val="23"/>
        </w:rPr>
      </w:pPr>
      <w:r w:rsidRPr="00302C2D">
        <w:rPr>
          <w:sz w:val="23"/>
          <w:szCs w:val="23"/>
        </w:rPr>
        <w:t xml:space="preserve"> </w:t>
      </w:r>
      <w:r w:rsidR="002B05D6" w:rsidRPr="002B05D6">
        <w:rPr>
          <w:sz w:val="23"/>
          <w:szCs w:val="23"/>
        </w:rPr>
        <w:t>Bet kuri Sutarties šalis Sutarties galiojimo metu turi teisę inicijuoti Sutartyje numatyto įkainio (kainos) perskaičiavimą (keitimą) ne anksčiau kaip po 12 (dvylikos) mėnesių nuo Sutarties įsigaliojimo dienos (</w:t>
      </w:r>
      <w:r w:rsidR="002B05D6" w:rsidRPr="002B05D6">
        <w:rPr>
          <w:i/>
          <w:iCs/>
          <w:sz w:val="23"/>
          <w:szCs w:val="23"/>
        </w:rPr>
        <w:t>jeigu perskaičiavimas jau buvo atliktas – nuo paskutinio perskaičiavimo pagal šį punktą dienos</w:t>
      </w:r>
      <w:r w:rsidR="002B05D6" w:rsidRPr="002B05D6">
        <w:rPr>
          <w:sz w:val="23"/>
          <w:szCs w:val="23"/>
        </w:rPr>
        <w:t xml:space="preserve">), jeigu Vartojimo prekių ir paslaugų kainų pokytis (k), apskaičiuotas kaip nustatyta 21 punkte, </w:t>
      </w:r>
      <w:r w:rsidR="00AB0B07">
        <w:rPr>
          <w:sz w:val="23"/>
          <w:szCs w:val="23"/>
        </w:rPr>
        <w:t>padidėja ar pamažėja</w:t>
      </w:r>
      <w:r w:rsidR="002B05D6" w:rsidRPr="002B05D6">
        <w:rPr>
          <w:sz w:val="23"/>
          <w:szCs w:val="23"/>
        </w:rPr>
        <w:t xml:space="preserve"> 10 procentų.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0B46BA18" w14:textId="6BAA55F7" w:rsidR="002B05D6" w:rsidRDefault="002B05D6" w:rsidP="009C1365">
      <w:pPr>
        <w:numPr>
          <w:ilvl w:val="1"/>
          <w:numId w:val="1"/>
        </w:numPr>
        <w:tabs>
          <w:tab w:val="clear" w:pos="360"/>
        </w:tabs>
        <w:spacing w:line="276" w:lineRule="auto"/>
        <w:ind w:left="567" w:hanging="567"/>
        <w:jc w:val="both"/>
        <w:rPr>
          <w:sz w:val="23"/>
          <w:szCs w:val="23"/>
        </w:rPr>
      </w:pPr>
      <w:r w:rsidRPr="000957DE">
        <w:rPr>
          <w:sz w:val="23"/>
          <w:szCs w:val="23"/>
        </w:rPr>
        <w:t>Šalys privalo Susitarime nurodyti indekso reikšmę laikotarpio pradžioje ir jos nustatymo datą, indekso reikšmę laikotarpio pabaigoje ir jos nustatymo datą, kainų pokytį (k), perskaičiuotą įkainį.</w:t>
      </w:r>
    </w:p>
    <w:p w14:paraId="76490B4D" w14:textId="06754E8E" w:rsidR="002B05D6" w:rsidRDefault="002B05D6" w:rsidP="009C1365">
      <w:pPr>
        <w:numPr>
          <w:ilvl w:val="1"/>
          <w:numId w:val="1"/>
        </w:numPr>
        <w:tabs>
          <w:tab w:val="clear" w:pos="360"/>
        </w:tabs>
        <w:spacing w:line="276" w:lineRule="auto"/>
        <w:ind w:left="567" w:hanging="567"/>
        <w:jc w:val="both"/>
        <w:rPr>
          <w:sz w:val="23"/>
          <w:szCs w:val="23"/>
        </w:rPr>
      </w:pPr>
      <w:r w:rsidRPr="000957DE">
        <w:rPr>
          <w:sz w:val="23"/>
          <w:szCs w:val="23"/>
        </w:rPr>
        <w:t>Perskaičiuotas įkainis taikomas užsakymams, pateiktiems po to, kai Šalys sudaro susitarimą dėl įkainio perskaičiavimo.</w:t>
      </w:r>
    </w:p>
    <w:p w14:paraId="65382FD7" w14:textId="471567C5" w:rsidR="002B05D6" w:rsidRDefault="002B05D6" w:rsidP="009C1365">
      <w:pPr>
        <w:numPr>
          <w:ilvl w:val="1"/>
          <w:numId w:val="1"/>
        </w:numPr>
        <w:tabs>
          <w:tab w:val="clear" w:pos="360"/>
        </w:tabs>
        <w:spacing w:line="276" w:lineRule="auto"/>
        <w:ind w:left="567" w:hanging="567"/>
        <w:jc w:val="both"/>
        <w:rPr>
          <w:sz w:val="23"/>
          <w:szCs w:val="23"/>
        </w:rPr>
      </w:pPr>
      <w:r w:rsidRPr="000957DE">
        <w:rPr>
          <w:sz w:val="23"/>
          <w:szCs w:val="23"/>
        </w:rPr>
        <w:lastRenderedPageBreak/>
        <w:t>Naujas įkainis apskaičiuojamas pagal formulę:</w:t>
      </w:r>
      <w:r>
        <w:rPr>
          <w:sz w:val="23"/>
          <w:szCs w:val="23"/>
        </w:rPr>
        <w:t xml:space="preserve"> </w:t>
      </w:r>
      <m:oMath>
        <m:sSub>
          <m:sSubPr>
            <m:ctrlPr>
              <w:rPr>
                <w:rFonts w:ascii="Cambria Math" w:hAnsi="Cambria Math"/>
                <w:i/>
                <w:sz w:val="23"/>
                <w:szCs w:val="23"/>
              </w:rPr>
            </m:ctrlPr>
          </m:sSubPr>
          <m:e>
            <m:r>
              <w:rPr>
                <w:rFonts w:ascii="Cambria Math" w:hAnsi="Cambria Math"/>
                <w:sz w:val="23"/>
                <w:szCs w:val="23"/>
              </w:rPr>
              <m:t>a</m:t>
            </m:r>
          </m:e>
          <m:sub>
            <m:r>
              <w:rPr>
                <w:rFonts w:ascii="Cambria Math" w:hAnsi="Cambria Math"/>
                <w:sz w:val="23"/>
                <w:szCs w:val="23"/>
              </w:rPr>
              <m:t>1</m:t>
            </m:r>
          </m:sub>
        </m:sSub>
        <m:r>
          <w:rPr>
            <w:rFonts w:ascii="Cambria Math" w:hAnsi="Cambria Math"/>
            <w:sz w:val="23"/>
            <w:szCs w:val="23"/>
          </w:rPr>
          <m:t>=a+</m:t>
        </m:r>
        <m:d>
          <m:dPr>
            <m:ctrlPr>
              <w:rPr>
                <w:rFonts w:ascii="Cambria Math" w:hAnsi="Cambria Math"/>
                <w:i/>
                <w:sz w:val="23"/>
                <w:szCs w:val="23"/>
              </w:rPr>
            </m:ctrlPr>
          </m:dPr>
          <m:e>
            <m:f>
              <m:fPr>
                <m:ctrlPr>
                  <w:rPr>
                    <w:rFonts w:ascii="Cambria Math" w:hAnsi="Cambria Math"/>
                    <w:i/>
                    <w:sz w:val="23"/>
                    <w:szCs w:val="23"/>
                  </w:rPr>
                </m:ctrlPr>
              </m:fPr>
              <m:num>
                <m:r>
                  <w:rPr>
                    <w:rFonts w:ascii="Cambria Math" w:hAnsi="Cambria Math"/>
                    <w:sz w:val="23"/>
                    <w:szCs w:val="23"/>
                  </w:rPr>
                  <m:t>k</m:t>
                </m:r>
              </m:num>
              <m:den>
                <m:r>
                  <w:rPr>
                    <w:rFonts w:ascii="Cambria Math" w:hAnsi="Cambria Math"/>
                    <w:sz w:val="23"/>
                    <w:szCs w:val="23"/>
                  </w:rPr>
                  <m:t>100</m:t>
                </m:r>
              </m:den>
            </m:f>
            <m:r>
              <w:rPr>
                <w:rFonts w:ascii="Cambria Math" w:hAnsi="Cambria Math"/>
                <w:sz w:val="23"/>
                <w:szCs w:val="23"/>
              </w:rPr>
              <m:t>×a</m:t>
            </m:r>
          </m:e>
        </m:d>
      </m:oMath>
      <w:r w:rsidR="00330401">
        <w:rPr>
          <w:sz w:val="23"/>
          <w:szCs w:val="23"/>
        </w:rPr>
        <w:t xml:space="preserve">, kur </w:t>
      </w:r>
    </w:p>
    <w:p w14:paraId="12910CC0" w14:textId="77777777" w:rsidR="00330401" w:rsidRDefault="00330401" w:rsidP="002A30D4">
      <w:pPr>
        <w:pStyle w:val="Lygis"/>
      </w:pPr>
    </w:p>
    <w:p w14:paraId="503E0FA2" w14:textId="2F98F3D3" w:rsidR="00330401" w:rsidRPr="00330401" w:rsidRDefault="00330401" w:rsidP="00330401">
      <w:pPr>
        <w:spacing w:line="259" w:lineRule="auto"/>
        <w:ind w:firstLine="567"/>
        <w:jc w:val="both"/>
        <w:rPr>
          <w:rFonts w:eastAsia="Calibri"/>
          <w:sz w:val="23"/>
          <w:szCs w:val="23"/>
          <w:lang w:eastAsia="en-US"/>
        </w:rPr>
      </w:pPr>
      <w:bookmarkStart w:id="5" w:name="_Hlk198219561"/>
      <w:bookmarkStart w:id="6" w:name="_Hlk198219685"/>
      <w:r w:rsidRPr="00330401">
        <w:rPr>
          <w:rFonts w:eastAsia="Calibri"/>
          <w:sz w:val="23"/>
          <w:szCs w:val="23"/>
          <w:lang w:eastAsia="en-US"/>
        </w:rPr>
        <w:t>a – įkainis (Eur be PVM)) (jei jis jau buvo perskaičiuotas, tai po paskutinio perskaičiavimo)</w:t>
      </w:r>
      <w:r w:rsidR="00DB6D23">
        <w:rPr>
          <w:rFonts w:eastAsia="Calibri"/>
          <w:sz w:val="23"/>
          <w:szCs w:val="23"/>
          <w:lang w:eastAsia="en-US"/>
        </w:rPr>
        <w:t>,</w:t>
      </w:r>
    </w:p>
    <w:p w14:paraId="77EA8800" w14:textId="19CEC530" w:rsidR="00330401" w:rsidRPr="00330401" w:rsidRDefault="00330401" w:rsidP="00330401">
      <w:pPr>
        <w:spacing w:line="259" w:lineRule="auto"/>
        <w:ind w:firstLine="567"/>
        <w:jc w:val="both"/>
        <w:rPr>
          <w:rFonts w:eastAsia="Calibri"/>
          <w:sz w:val="23"/>
          <w:szCs w:val="23"/>
          <w:lang w:eastAsia="en-US"/>
        </w:rPr>
      </w:pPr>
      <w:r w:rsidRPr="00330401">
        <w:rPr>
          <w:rFonts w:eastAsia="Calibri"/>
          <w:sz w:val="23"/>
          <w:szCs w:val="23"/>
          <w:lang w:eastAsia="en-US"/>
        </w:rPr>
        <w:t>a</w:t>
      </w:r>
      <w:r w:rsidRPr="00330401">
        <w:rPr>
          <w:rFonts w:eastAsia="Calibri"/>
          <w:sz w:val="23"/>
          <w:szCs w:val="23"/>
          <w:vertAlign w:val="subscript"/>
          <w:lang w:eastAsia="en-US"/>
        </w:rPr>
        <w:t>1</w:t>
      </w:r>
      <w:r w:rsidRPr="00330401">
        <w:rPr>
          <w:rFonts w:eastAsia="Calibri"/>
          <w:sz w:val="23"/>
          <w:szCs w:val="23"/>
          <w:lang w:eastAsia="en-US"/>
        </w:rPr>
        <w:t xml:space="preserve"> – perskaičiuotas (pakeistas) įkainis (Eur be PVM)</w:t>
      </w:r>
      <w:bookmarkEnd w:id="5"/>
      <w:r w:rsidR="00DB6D23">
        <w:rPr>
          <w:rFonts w:eastAsia="Calibri"/>
          <w:sz w:val="23"/>
          <w:szCs w:val="23"/>
          <w:lang w:eastAsia="en-US"/>
        </w:rPr>
        <w:t>,</w:t>
      </w:r>
    </w:p>
    <w:bookmarkEnd w:id="6"/>
    <w:p w14:paraId="7B705325" w14:textId="77777777" w:rsidR="00330401" w:rsidRPr="00330401" w:rsidRDefault="00330401" w:rsidP="00330401">
      <w:pPr>
        <w:spacing w:line="259" w:lineRule="auto"/>
        <w:ind w:firstLine="567"/>
        <w:jc w:val="both"/>
        <w:rPr>
          <w:rFonts w:eastAsia="Calibri"/>
          <w:sz w:val="23"/>
          <w:szCs w:val="23"/>
          <w:lang w:eastAsia="en-US"/>
        </w:rPr>
      </w:pPr>
      <w:r w:rsidRPr="00330401">
        <w:rPr>
          <w:rFonts w:eastAsia="Calibri"/>
          <w:sz w:val="23"/>
          <w:szCs w:val="23"/>
          <w:lang w:eastAsia="en-US"/>
        </w:rPr>
        <w:t>k – Pagal vartotojų kainų indeksą (</w:t>
      </w:r>
      <w:sdt>
        <w:sdtPr>
          <w:rPr>
            <w:rFonts w:eastAsia="Calibri"/>
            <w:sz w:val="23"/>
            <w:szCs w:val="23"/>
            <w:lang w:eastAsia="en-US"/>
          </w:rPr>
          <w:id w:val="-1011140752"/>
          <w:placeholder>
            <w:docPart w:val="86855A175451447C834665E47784CBF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330401">
            <w:rPr>
              <w:rFonts w:eastAsia="Calibri"/>
              <w:sz w:val="23"/>
              <w:szCs w:val="23"/>
              <w:lang w:eastAsia="en-US"/>
            </w:rPr>
            <w:t>07 TRANSPORTAS</w:t>
          </w:r>
        </w:sdtContent>
      </w:sdt>
      <w:r w:rsidRPr="00330401">
        <w:rPr>
          <w:rFonts w:eastAsia="Calibri"/>
          <w:sz w:val="23"/>
          <w:szCs w:val="23"/>
          <w:lang w:eastAsia="en-US"/>
        </w:rPr>
        <w:t xml:space="preserve">) apskaičiuotas Vartojimo prekių ir paslaugų  kainų pokytis (padidėjimas arba sumažėjimas) (%). „k“ reikšmė skaičiuojama pagal formulę: </w:t>
      </w:r>
    </w:p>
    <w:p w14:paraId="1F32A90E" w14:textId="77777777" w:rsidR="00330401" w:rsidRPr="00330401" w:rsidRDefault="00330401" w:rsidP="00330401">
      <w:pPr>
        <w:spacing w:line="259" w:lineRule="auto"/>
        <w:ind w:firstLine="567"/>
        <w:jc w:val="both"/>
        <w:rPr>
          <w:rFonts w:eastAsia="Calibri"/>
          <w:sz w:val="23"/>
          <w:szCs w:val="23"/>
          <w:lang w:eastAsia="en-US"/>
        </w:rPr>
      </w:pPr>
      <w:r w:rsidRPr="00330401">
        <w:rPr>
          <w:rFonts w:eastAsia="Calibri"/>
          <w:sz w:val="23"/>
          <w:szCs w:val="23"/>
          <w:lang w:eastAsia="en-US"/>
        </w:rPr>
        <w:t xml:space="preserve"> </w:t>
      </w:r>
      <m:oMath>
        <m:r>
          <w:rPr>
            <w:rFonts w:ascii="Cambria Math" w:eastAsia="Calibri" w:hAnsi="Cambria Math"/>
            <w:sz w:val="23"/>
            <w:szCs w:val="23"/>
            <w:lang w:eastAsia="en-US"/>
          </w:rPr>
          <m:t>k =</m:t>
        </m:r>
        <m:f>
          <m:fPr>
            <m:ctrlPr>
              <w:rPr>
                <w:rFonts w:ascii="Cambria Math" w:eastAsia="Calibri" w:hAnsi="Cambria Math"/>
                <w:i/>
                <w:sz w:val="23"/>
                <w:szCs w:val="23"/>
                <w:lang w:eastAsia="en-US"/>
              </w:rPr>
            </m:ctrlPr>
          </m:fPr>
          <m:num>
            <m:sSub>
              <m:sSubPr>
                <m:ctrlPr>
                  <w:rPr>
                    <w:rFonts w:ascii="Cambria Math" w:eastAsia="Calibri" w:hAnsi="Cambria Math"/>
                    <w:i/>
                    <w:sz w:val="23"/>
                    <w:szCs w:val="23"/>
                    <w:lang w:eastAsia="en-US"/>
                  </w:rPr>
                </m:ctrlPr>
              </m:sSubPr>
              <m:e>
                <m:r>
                  <w:rPr>
                    <w:rFonts w:ascii="Cambria Math" w:eastAsia="Calibri" w:hAnsi="Cambria Math"/>
                    <w:sz w:val="23"/>
                    <w:szCs w:val="23"/>
                    <w:lang w:eastAsia="en-US"/>
                  </w:rPr>
                  <m:t>Ind</m:t>
                </m:r>
              </m:e>
              <m:sub>
                <m:r>
                  <w:rPr>
                    <w:rFonts w:ascii="Cambria Math" w:eastAsia="Calibri" w:hAnsi="Cambria Math"/>
                    <w:sz w:val="23"/>
                    <w:szCs w:val="23"/>
                    <w:lang w:eastAsia="en-US"/>
                  </w:rPr>
                  <m:t>naujausias</m:t>
                </m:r>
              </m:sub>
            </m:sSub>
          </m:num>
          <m:den>
            <m:sSub>
              <m:sSubPr>
                <m:ctrlPr>
                  <w:rPr>
                    <w:rFonts w:ascii="Cambria Math" w:eastAsia="Calibri" w:hAnsi="Cambria Math"/>
                    <w:i/>
                    <w:sz w:val="23"/>
                    <w:szCs w:val="23"/>
                    <w:lang w:eastAsia="en-US"/>
                  </w:rPr>
                </m:ctrlPr>
              </m:sSubPr>
              <m:e>
                <m:r>
                  <w:rPr>
                    <w:rFonts w:ascii="Cambria Math" w:eastAsia="Calibri" w:hAnsi="Cambria Math"/>
                    <w:sz w:val="23"/>
                    <w:szCs w:val="23"/>
                    <w:lang w:eastAsia="en-US"/>
                  </w:rPr>
                  <m:t>Ind</m:t>
                </m:r>
              </m:e>
              <m:sub>
                <m:r>
                  <w:rPr>
                    <w:rFonts w:ascii="Cambria Math" w:eastAsia="Calibri" w:hAnsi="Cambria Math"/>
                    <w:sz w:val="23"/>
                    <w:szCs w:val="23"/>
                    <w:lang w:eastAsia="en-US"/>
                  </w:rPr>
                  <m:t>pradžia</m:t>
                </m:r>
              </m:sub>
            </m:sSub>
          </m:den>
        </m:f>
        <m:r>
          <w:rPr>
            <w:rFonts w:ascii="Cambria Math" w:eastAsia="Calibri" w:hAnsi="Cambria Math"/>
            <w:sz w:val="23"/>
            <w:szCs w:val="23"/>
            <w:lang w:eastAsia="en-US"/>
          </w:rPr>
          <m:t>×100-100</m:t>
        </m:r>
      </m:oMath>
      <w:r w:rsidRPr="00330401">
        <w:rPr>
          <w:rFonts w:eastAsia="Calibri"/>
          <w:sz w:val="23"/>
          <w:szCs w:val="23"/>
          <w:lang w:eastAsia="en-US"/>
        </w:rPr>
        <w:t>, (proc.) kur</w:t>
      </w:r>
    </w:p>
    <w:p w14:paraId="758C463D" w14:textId="77777777" w:rsidR="00330401" w:rsidRPr="00330401" w:rsidRDefault="00330401" w:rsidP="00330401">
      <w:pPr>
        <w:spacing w:line="259" w:lineRule="auto"/>
        <w:ind w:firstLine="567"/>
        <w:jc w:val="both"/>
        <w:rPr>
          <w:rFonts w:eastAsia="Calibri"/>
          <w:sz w:val="23"/>
          <w:szCs w:val="23"/>
          <w:lang w:eastAsia="en-US"/>
        </w:rPr>
      </w:pPr>
      <w:r w:rsidRPr="00330401">
        <w:rPr>
          <w:rFonts w:eastAsia="Calibri"/>
          <w:sz w:val="23"/>
          <w:szCs w:val="23"/>
          <w:lang w:eastAsia="en-US"/>
        </w:rPr>
        <w:t>Ind</w:t>
      </w:r>
      <w:r w:rsidRPr="00330401">
        <w:rPr>
          <w:rFonts w:eastAsia="Calibri"/>
          <w:sz w:val="23"/>
          <w:szCs w:val="23"/>
          <w:vertAlign w:val="subscript"/>
          <w:lang w:eastAsia="en-US"/>
        </w:rPr>
        <w:t>naujausias</w:t>
      </w:r>
      <w:r w:rsidRPr="00330401">
        <w:rPr>
          <w:rFonts w:eastAsia="Calibri"/>
          <w:sz w:val="23"/>
          <w:szCs w:val="23"/>
          <w:lang w:eastAsia="en-US"/>
        </w:rPr>
        <w:t xml:space="preserve"> – kreipimosi dėl kainos perskaičiavimo išsiuntimo kitai šaliai datą naujausias paskelbtas vartojimo prekių ir paslaugų indeksas (</w:t>
      </w:r>
      <w:sdt>
        <w:sdtPr>
          <w:rPr>
            <w:rFonts w:eastAsia="Calibri"/>
            <w:sz w:val="23"/>
            <w:szCs w:val="23"/>
            <w:lang w:eastAsia="en-US"/>
          </w:rPr>
          <w:id w:val="1296644698"/>
          <w:placeholder>
            <w:docPart w:val="79E03702A894453CABA4ACA054B5D4C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330401">
            <w:rPr>
              <w:rFonts w:eastAsia="Calibri"/>
              <w:sz w:val="23"/>
              <w:szCs w:val="23"/>
              <w:lang w:eastAsia="en-US"/>
            </w:rPr>
            <w:t>07 TRANSPORTAS</w:t>
          </w:r>
        </w:sdtContent>
      </w:sdt>
      <w:r w:rsidRPr="00330401">
        <w:rPr>
          <w:rFonts w:eastAsia="Calibri"/>
          <w:sz w:val="23"/>
          <w:szCs w:val="23"/>
          <w:lang w:eastAsia="en-US"/>
        </w:rPr>
        <w:t>).</w:t>
      </w:r>
    </w:p>
    <w:p w14:paraId="616249B5" w14:textId="507222FB" w:rsidR="00330401" w:rsidRDefault="002A30D4" w:rsidP="002A30D4">
      <w:pPr>
        <w:pStyle w:val="Lygis"/>
      </w:pPr>
      <w:r w:rsidRPr="00312CCC">
        <w:rPr>
          <w:rFonts w:eastAsia="Calibri"/>
          <w:caps w:val="0"/>
          <w:sz w:val="23"/>
          <w:szCs w:val="23"/>
          <w:lang w:eastAsia="en-US"/>
        </w:rPr>
        <w:t>ind</w:t>
      </w:r>
      <w:r w:rsidRPr="00312CCC">
        <w:rPr>
          <w:rFonts w:eastAsia="Calibri"/>
          <w:caps w:val="0"/>
          <w:sz w:val="23"/>
          <w:szCs w:val="23"/>
          <w:vertAlign w:val="subscript"/>
          <w:lang w:eastAsia="en-US"/>
        </w:rPr>
        <w:t>pradžia</w:t>
      </w:r>
      <w:r w:rsidRPr="00312CCC">
        <w:rPr>
          <w:rFonts w:eastAsia="Calibri"/>
          <w:caps w:val="0"/>
          <w:sz w:val="23"/>
          <w:szCs w:val="23"/>
          <w:lang w:eastAsia="en-US"/>
        </w:rPr>
        <w:t xml:space="preserve"> – laikotarpio pradžios datos (mėnesio) vartojimo prekių ir paslaugų indeksas (</w:t>
      </w:r>
      <w:sdt>
        <w:sdtPr>
          <w:rPr>
            <w:rFonts w:eastAsia="Calibri"/>
            <w:sz w:val="23"/>
            <w:szCs w:val="23"/>
            <w:lang w:eastAsia="en-US"/>
          </w:rPr>
          <w:id w:val="-1902665971"/>
          <w:placeholder>
            <w:docPart w:val="1497B27555074A2A84085B8CF30F342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312CCC">
            <w:rPr>
              <w:rFonts w:eastAsia="Calibri"/>
              <w:caps w:val="0"/>
              <w:sz w:val="23"/>
              <w:szCs w:val="23"/>
              <w:lang w:eastAsia="en-US"/>
            </w:rPr>
            <w:t>07 transportas</w:t>
          </w:r>
        </w:sdtContent>
      </w:sdt>
      <w:r w:rsidRPr="00312CCC">
        <w:rPr>
          <w:rFonts w:eastAsia="Calibri"/>
          <w:caps w:val="0"/>
          <w:sz w:val="23"/>
          <w:szCs w:val="23"/>
          <w:lang w:eastAsia="en-US"/>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r w:rsidRPr="00330401">
        <w:rPr>
          <w:rFonts w:eastAsia="Calibri"/>
          <w:caps w:val="0"/>
          <w:lang w:eastAsia="en-US"/>
        </w:rPr>
        <w:t>.</w:t>
      </w:r>
    </w:p>
    <w:p w14:paraId="6BD6172B" w14:textId="10964162" w:rsidR="002B05D6" w:rsidRDefault="00DB6D23" w:rsidP="009C1365">
      <w:pPr>
        <w:numPr>
          <w:ilvl w:val="1"/>
          <w:numId w:val="1"/>
        </w:numPr>
        <w:tabs>
          <w:tab w:val="clear" w:pos="360"/>
        </w:tabs>
        <w:spacing w:line="276" w:lineRule="auto"/>
        <w:ind w:left="567" w:hanging="567"/>
        <w:jc w:val="both"/>
        <w:rPr>
          <w:sz w:val="23"/>
          <w:szCs w:val="23"/>
        </w:rPr>
      </w:pPr>
      <w:r w:rsidRPr="00DB6D23">
        <w:rPr>
          <w:sz w:val="23"/>
          <w:szCs w:val="23"/>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r>
        <w:rPr>
          <w:sz w:val="23"/>
          <w:szCs w:val="23"/>
        </w:rPr>
        <w:t>.</w:t>
      </w:r>
    </w:p>
    <w:p w14:paraId="162B48D0" w14:textId="1A56124F" w:rsidR="002B05D6" w:rsidRPr="00DB6D23" w:rsidRDefault="00DB6D23" w:rsidP="002667B3">
      <w:pPr>
        <w:numPr>
          <w:ilvl w:val="1"/>
          <w:numId w:val="1"/>
        </w:numPr>
        <w:tabs>
          <w:tab w:val="clear" w:pos="360"/>
        </w:tabs>
        <w:spacing w:line="276" w:lineRule="auto"/>
        <w:ind w:left="567" w:hanging="567"/>
        <w:jc w:val="both"/>
        <w:rPr>
          <w:sz w:val="23"/>
          <w:szCs w:val="23"/>
        </w:rPr>
      </w:pPr>
      <w:r w:rsidRPr="00DB6D23">
        <w:rPr>
          <w:sz w:val="23"/>
          <w:szCs w:val="23"/>
        </w:rPr>
        <w:t>Vėlesnis įkainio perskaičiavimas negali apimti laikotarpio, už kurį jau buvo atliktas perskaičiavimas.</w:t>
      </w:r>
    </w:p>
    <w:p w14:paraId="3BC388A6" w14:textId="77777777" w:rsidR="007C4297" w:rsidRPr="00302C2D" w:rsidRDefault="003816BA" w:rsidP="007C4297">
      <w:pPr>
        <w:numPr>
          <w:ilvl w:val="1"/>
          <w:numId w:val="1"/>
        </w:numPr>
        <w:tabs>
          <w:tab w:val="clear" w:pos="360"/>
        </w:tabs>
        <w:spacing w:line="276" w:lineRule="auto"/>
        <w:ind w:left="567" w:hanging="567"/>
        <w:jc w:val="both"/>
        <w:rPr>
          <w:sz w:val="23"/>
          <w:szCs w:val="23"/>
        </w:rPr>
      </w:pPr>
      <w:r w:rsidRPr="00302C2D">
        <w:rPr>
          <w:sz w:val="23"/>
          <w:szCs w:val="23"/>
        </w:rPr>
        <w:t xml:space="preserve">Atsiskaitymai atliekami už faktiškai </w:t>
      </w:r>
      <w:r w:rsidR="00773454" w:rsidRPr="00302C2D">
        <w:rPr>
          <w:sz w:val="23"/>
          <w:szCs w:val="23"/>
        </w:rPr>
        <w:t xml:space="preserve">tinkamai, laiku ir kokybiškai </w:t>
      </w:r>
      <w:r w:rsidRPr="00302C2D">
        <w:rPr>
          <w:sz w:val="23"/>
          <w:szCs w:val="23"/>
        </w:rPr>
        <w:t>suteiktas Paslaugas</w:t>
      </w:r>
      <w:r w:rsidR="00ED31C9" w:rsidRPr="00302C2D">
        <w:rPr>
          <w:sz w:val="23"/>
          <w:szCs w:val="23"/>
        </w:rPr>
        <w:t xml:space="preserve">. </w:t>
      </w:r>
      <w:r w:rsidRPr="00302C2D">
        <w:rPr>
          <w:sz w:val="23"/>
          <w:szCs w:val="23"/>
        </w:rPr>
        <w:t>Paslaugų suteikimas įforminamas Paslaugų teikėjo ir Užsakovo pasirašomu Paslaugų perdavimo-priėmimo aktu.</w:t>
      </w:r>
      <w:r w:rsidR="00D43EC9" w:rsidRPr="00302C2D">
        <w:rPr>
          <w:sz w:val="23"/>
          <w:szCs w:val="23"/>
        </w:rPr>
        <w:t xml:space="preserve"> </w:t>
      </w:r>
      <w:bookmarkStart w:id="7" w:name="_Hlk517551977"/>
    </w:p>
    <w:p w14:paraId="575E2823" w14:textId="66549B03" w:rsidR="00D43EC9" w:rsidRPr="0075110C" w:rsidRDefault="00E25F86" w:rsidP="005F3762">
      <w:pPr>
        <w:numPr>
          <w:ilvl w:val="1"/>
          <w:numId w:val="1"/>
        </w:numPr>
        <w:tabs>
          <w:tab w:val="clear" w:pos="360"/>
        </w:tabs>
        <w:spacing w:line="276" w:lineRule="auto"/>
        <w:ind w:left="567" w:hanging="567"/>
        <w:jc w:val="both"/>
        <w:rPr>
          <w:sz w:val="23"/>
          <w:szCs w:val="23"/>
        </w:rPr>
      </w:pPr>
      <w:bookmarkStart w:id="8" w:name="_Hlk100146180"/>
      <w:r w:rsidRPr="00914EC5">
        <w:rPr>
          <w:sz w:val="23"/>
          <w:szCs w:val="23"/>
        </w:rPr>
        <w:t>Paslaugų teikėjas</w:t>
      </w:r>
      <w:r w:rsidR="00D43EC9" w:rsidRPr="00914EC5">
        <w:rPr>
          <w:sz w:val="23"/>
          <w:szCs w:val="23"/>
        </w:rPr>
        <w:t xml:space="preserve"> privalės suteikti Paslaugas pagal </w:t>
      </w:r>
      <w:bookmarkStart w:id="9" w:name="_Hlk517549861"/>
      <w:r w:rsidR="007E5961" w:rsidRPr="00914EC5">
        <w:rPr>
          <w:sz w:val="23"/>
          <w:szCs w:val="23"/>
        </w:rPr>
        <w:t xml:space="preserve">Sutarties 3 priede suderintą </w:t>
      </w:r>
      <w:bookmarkStart w:id="10" w:name="_Hlk100146055"/>
      <w:bookmarkStart w:id="11" w:name="_Hlk100137732"/>
      <w:r w:rsidR="007E5961" w:rsidRPr="00914EC5">
        <w:rPr>
          <w:sz w:val="23"/>
          <w:szCs w:val="23"/>
        </w:rPr>
        <w:t>degių atliekų vežimo</w:t>
      </w:r>
      <w:bookmarkEnd w:id="10"/>
      <w:r w:rsidR="007E5961" w:rsidRPr="00914EC5">
        <w:rPr>
          <w:sz w:val="23"/>
          <w:szCs w:val="23"/>
        </w:rPr>
        <w:t xml:space="preserve"> </w:t>
      </w:r>
      <w:r w:rsidR="000663A9" w:rsidRPr="00914EC5">
        <w:rPr>
          <w:sz w:val="23"/>
          <w:szCs w:val="23"/>
        </w:rPr>
        <w:t xml:space="preserve">mėnesinį </w:t>
      </w:r>
      <w:r w:rsidR="007E5961" w:rsidRPr="00914EC5">
        <w:rPr>
          <w:sz w:val="23"/>
          <w:szCs w:val="23"/>
        </w:rPr>
        <w:t>grafiką</w:t>
      </w:r>
      <w:bookmarkEnd w:id="11"/>
      <w:r w:rsidR="00E209D7" w:rsidRPr="00914EC5">
        <w:rPr>
          <w:sz w:val="23"/>
          <w:szCs w:val="23"/>
        </w:rPr>
        <w:t xml:space="preserve"> </w:t>
      </w:r>
      <w:r w:rsidR="00E209D7" w:rsidRPr="00B47C82">
        <w:rPr>
          <w:sz w:val="23"/>
          <w:szCs w:val="23"/>
        </w:rPr>
        <w:t>(Sutarties 3 priedas</w:t>
      </w:r>
      <w:r w:rsidR="00E209D7" w:rsidRPr="00914EC5">
        <w:rPr>
          <w:sz w:val="23"/>
          <w:szCs w:val="23"/>
        </w:rPr>
        <w:t>)</w:t>
      </w:r>
      <w:r w:rsidR="007E5961" w:rsidRPr="00914EC5">
        <w:rPr>
          <w:sz w:val="23"/>
          <w:szCs w:val="23"/>
        </w:rPr>
        <w:t>.</w:t>
      </w:r>
      <w:r w:rsidR="00B50F04" w:rsidRPr="00914EC5">
        <w:rPr>
          <w:color w:val="000000" w:themeColor="text1"/>
          <w:sz w:val="23"/>
          <w:szCs w:val="23"/>
        </w:rPr>
        <w:t xml:space="preserve"> </w:t>
      </w:r>
      <w:r w:rsidR="00B50F04" w:rsidRPr="00914EC5">
        <w:rPr>
          <w:sz w:val="23"/>
          <w:szCs w:val="23"/>
        </w:rPr>
        <w:t>Kiekvieno mėnesio pabaigoje sudaromas ateinančio mėnesio degių atliekų vežimo</w:t>
      </w:r>
      <w:r w:rsidR="00B50F04" w:rsidRPr="00914EC5">
        <w:rPr>
          <w:bCs/>
          <w:sz w:val="23"/>
          <w:szCs w:val="23"/>
        </w:rPr>
        <w:t xml:space="preserve"> mėnesinis grafikas.</w:t>
      </w:r>
      <w:r w:rsidR="00B50F04" w:rsidRPr="00914EC5">
        <w:rPr>
          <w:sz w:val="23"/>
          <w:szCs w:val="23"/>
        </w:rPr>
        <w:t xml:space="preserve"> Esant poreikiui </w:t>
      </w:r>
      <w:r w:rsidR="0041783A" w:rsidRPr="00914EC5">
        <w:rPr>
          <w:sz w:val="23"/>
          <w:szCs w:val="23"/>
        </w:rPr>
        <w:t xml:space="preserve">degių atliekų vežimo </w:t>
      </w:r>
      <w:r w:rsidR="00B50F04" w:rsidRPr="00914EC5">
        <w:rPr>
          <w:sz w:val="23"/>
          <w:szCs w:val="23"/>
        </w:rPr>
        <w:t>mėnesinis grafikas gali būti tikslinamas ir keičiamas raštišku Šalių susitarimu.</w:t>
      </w:r>
      <w:bookmarkEnd w:id="8"/>
      <w:r w:rsidR="00D43EC9" w:rsidRPr="00914EC5">
        <w:rPr>
          <w:sz w:val="23"/>
          <w:szCs w:val="23"/>
        </w:rPr>
        <w:t xml:space="preserve"> </w:t>
      </w:r>
      <w:r w:rsidR="00BA2A44" w:rsidRPr="00FC3491">
        <w:rPr>
          <w:sz w:val="23"/>
          <w:szCs w:val="23"/>
        </w:rPr>
        <w:t>Užsakovas</w:t>
      </w:r>
      <w:r w:rsidR="00BA2A44" w:rsidRPr="002A0ED6">
        <w:rPr>
          <w:sz w:val="23"/>
          <w:szCs w:val="23"/>
        </w:rPr>
        <w:t xml:space="preserve"> turi teisę nemokėti už Paslaugos teikėjo suteiktas Paslaugas kurių Užsakovas neužsakė Sutartyje numatyta tvarka.</w:t>
      </w:r>
    </w:p>
    <w:bookmarkEnd w:id="7"/>
    <w:bookmarkEnd w:id="9"/>
    <w:p w14:paraId="5236ACC4" w14:textId="77777777" w:rsidR="00EA2F5E" w:rsidRPr="002A0ED6" w:rsidRDefault="003816BA" w:rsidP="00EA2F5E">
      <w:pPr>
        <w:numPr>
          <w:ilvl w:val="1"/>
          <w:numId w:val="1"/>
        </w:numPr>
        <w:tabs>
          <w:tab w:val="clear" w:pos="360"/>
        </w:tabs>
        <w:spacing w:line="276" w:lineRule="auto"/>
        <w:ind w:left="567" w:hanging="567"/>
        <w:jc w:val="both"/>
        <w:rPr>
          <w:sz w:val="23"/>
          <w:szCs w:val="23"/>
        </w:rPr>
      </w:pPr>
      <w:r w:rsidRPr="002A0ED6">
        <w:rPr>
          <w:sz w:val="23"/>
          <w:szCs w:val="23"/>
        </w:rPr>
        <w:t xml:space="preserve">Paslaugų teikėjas įsipareigoja parengti ir pateikti Užsakovui 2 (du) pasirašytus suteiktų Paslaugų perdavimo-priėmimo aktų egzempliorius, kuriuose detalizuojamos suteiktos Paslaugos ir nurodoma Sutarties nuostatas atitinkanti Paslaugų suteikimo kaina. Užsakovas Paslaugų perdavimo-priėmimo aktus pasirašo per 3 (tris) </w:t>
      </w:r>
      <w:r w:rsidR="00AA4AD2" w:rsidRPr="002A0ED6">
        <w:rPr>
          <w:sz w:val="23"/>
          <w:szCs w:val="23"/>
        </w:rPr>
        <w:t xml:space="preserve">darbo </w:t>
      </w:r>
      <w:r w:rsidRPr="002A0ED6">
        <w:rPr>
          <w:sz w:val="23"/>
          <w:szCs w:val="23"/>
        </w:rPr>
        <w:t xml:space="preserve">dienas nuo jų pateikimo dienos bei </w:t>
      </w:r>
      <w:r w:rsidR="00B22486" w:rsidRPr="002A0ED6">
        <w:rPr>
          <w:sz w:val="23"/>
          <w:szCs w:val="23"/>
        </w:rPr>
        <w:t xml:space="preserve">grąžina </w:t>
      </w:r>
      <w:r w:rsidRPr="002A0ED6">
        <w:rPr>
          <w:sz w:val="23"/>
          <w:szCs w:val="23"/>
        </w:rPr>
        <w:t>vieno pasirašyto Paslaugų perdavimo-priėmimo akto egzempliorių Paslaugų teikėjui. Jeigu Užsakovas turi pastabų Paslaugų rezultatui, šias Pastabas Užsakovas įrašo Paslaugų perdavimo-priėmimo akte</w:t>
      </w:r>
      <w:r w:rsidR="00AA4AD2" w:rsidRPr="002A0ED6">
        <w:rPr>
          <w:sz w:val="23"/>
          <w:szCs w:val="23"/>
        </w:rPr>
        <w:t xml:space="preserve"> arba jas per perdavimo-priėmimo akto pasirašymo ir grąžinimo laikotarpį pateikia Paslaugų gavėjui kitais šioje Sutartyje numatytais būdais</w:t>
      </w:r>
      <w:r w:rsidRPr="002A0ED6">
        <w:rPr>
          <w:sz w:val="23"/>
          <w:szCs w:val="23"/>
        </w:rPr>
        <w:t xml:space="preserve">, o Paslaugų teikėjas privalo pašalinti Užsakovo nurodytus Paslaugų teikimo trūkumus ne vėliau kaip per 3 (tris) darbo dienas, nebent Šalys sutartų kitą terminą. </w:t>
      </w:r>
    </w:p>
    <w:p w14:paraId="168EC42E" w14:textId="06E2F7B9" w:rsidR="00EA2F5E" w:rsidRPr="003E0D36" w:rsidRDefault="00AB0B07" w:rsidP="007C4297">
      <w:pPr>
        <w:numPr>
          <w:ilvl w:val="1"/>
          <w:numId w:val="1"/>
        </w:numPr>
        <w:tabs>
          <w:tab w:val="clear" w:pos="360"/>
        </w:tabs>
        <w:spacing w:line="276" w:lineRule="auto"/>
        <w:ind w:left="567" w:hanging="567"/>
        <w:jc w:val="both"/>
        <w:rPr>
          <w:sz w:val="23"/>
          <w:szCs w:val="23"/>
        </w:rPr>
      </w:pPr>
      <w:r w:rsidRPr="003E0D36">
        <w:rPr>
          <w:sz w:val="23"/>
          <w:szCs w:val="23"/>
        </w:rPr>
        <w:t>Vykdant Sutartį sąskaitos faktūros turi būti teikiamos per Sąskaitų administravimo bendrąją informacinę sistemą – SABIS.</w:t>
      </w:r>
      <w:r w:rsidR="007C0CFA" w:rsidRPr="003E0D36">
        <w:rPr>
          <w:color w:val="000000"/>
          <w:lang w:eastAsia="en-US"/>
        </w:rPr>
        <w:t xml:space="preserve"> </w:t>
      </w:r>
      <w:r w:rsidR="007C4297" w:rsidRPr="003E0D36">
        <w:rPr>
          <w:sz w:val="23"/>
          <w:szCs w:val="23"/>
        </w:rPr>
        <w:t>Mokėjimo dokumentai išrašomi išimtinai tik už Paslaugų teikėjo suteiktas Paslaugas, kurių atžvilgiu Užsakovas neturėjo pretenzijų. Mokėjimo dokumentai už Paslaugas, kurių atžvilgiu Užsakovas turėjo pretenzijų išrašomi tik po to, kai Paslaugų teikėjas ištaiso Paslaugų teikimo trūkumus ir Užsakovas priima ištaisytas Paslaugas atskiru perdavimo-priėmimo aktu šioje Sutartyje nustatyta tvarka. Užsakovas už suteiktas Paslaugas apmoka per 30 (trisdešimt) kalendorinių dienų nuo mokėjimo dokumento gavimo dienos, mokėjimo pavedimu į Paslaugų teikėjo mokėjimo dokumente nurodytą banko atsiskaitomąją sąskaitą.</w:t>
      </w:r>
    </w:p>
    <w:p w14:paraId="7E08DE8A" w14:textId="77777777" w:rsidR="00840703" w:rsidRPr="0075110C" w:rsidRDefault="003816BA" w:rsidP="00EA2F5E">
      <w:pPr>
        <w:pStyle w:val="Tekstoblokas"/>
        <w:numPr>
          <w:ilvl w:val="1"/>
          <w:numId w:val="1"/>
        </w:numPr>
        <w:tabs>
          <w:tab w:val="clear" w:pos="360"/>
          <w:tab w:val="clear" w:pos="2977"/>
        </w:tabs>
        <w:spacing w:line="276" w:lineRule="auto"/>
        <w:ind w:left="567" w:right="0" w:hanging="567"/>
        <w:jc w:val="both"/>
        <w:rPr>
          <w:b w:val="0"/>
          <w:sz w:val="23"/>
          <w:szCs w:val="23"/>
        </w:rPr>
      </w:pPr>
      <w:r w:rsidRPr="0075110C">
        <w:rPr>
          <w:rFonts w:eastAsia="Calibri"/>
          <w:b w:val="0"/>
          <w:sz w:val="23"/>
          <w:szCs w:val="23"/>
        </w:rPr>
        <w:t>Užsakovas turi teisę sulaikyti bet kokius mokėjimus pagal šią Sutartį, jeigu Paslaugų teikėjas nesuteikia Sutartyje numatytų Paslaugų</w:t>
      </w:r>
      <w:r w:rsidR="00153446" w:rsidRPr="0075110C">
        <w:rPr>
          <w:rFonts w:eastAsia="Calibri"/>
          <w:b w:val="0"/>
          <w:sz w:val="23"/>
          <w:szCs w:val="23"/>
        </w:rPr>
        <w:t xml:space="preserve"> (arba jų dalies)</w:t>
      </w:r>
      <w:r w:rsidRPr="0075110C">
        <w:rPr>
          <w:rFonts w:eastAsia="Calibri"/>
          <w:b w:val="0"/>
          <w:sz w:val="23"/>
          <w:szCs w:val="23"/>
        </w:rPr>
        <w:t xml:space="preserve"> arba jas suteikia nekokybiškai, arba nepašalina suteiktų Paslaugų trūkumų</w:t>
      </w:r>
      <w:r w:rsidR="00153446" w:rsidRPr="0075110C">
        <w:rPr>
          <w:rFonts w:eastAsia="Calibri"/>
          <w:b w:val="0"/>
          <w:sz w:val="23"/>
          <w:szCs w:val="23"/>
        </w:rPr>
        <w:t xml:space="preserve"> per šioje Sutartyje nustatytus terminus</w:t>
      </w:r>
      <w:r w:rsidRPr="0075110C">
        <w:rPr>
          <w:rFonts w:eastAsia="Calibri"/>
          <w:b w:val="0"/>
          <w:sz w:val="23"/>
          <w:szCs w:val="23"/>
        </w:rPr>
        <w:t>.</w:t>
      </w:r>
    </w:p>
    <w:p w14:paraId="354E5F6D" w14:textId="77777777" w:rsidR="00711D19" w:rsidRPr="0075110C" w:rsidRDefault="00840703" w:rsidP="00EA2F5E">
      <w:pPr>
        <w:pStyle w:val="Tekstoblokas"/>
        <w:numPr>
          <w:ilvl w:val="1"/>
          <w:numId w:val="1"/>
        </w:numPr>
        <w:tabs>
          <w:tab w:val="clear" w:pos="360"/>
          <w:tab w:val="clear" w:pos="2977"/>
        </w:tabs>
        <w:spacing w:line="276" w:lineRule="auto"/>
        <w:ind w:left="567" w:right="0" w:hanging="567"/>
        <w:jc w:val="both"/>
        <w:rPr>
          <w:b w:val="0"/>
          <w:sz w:val="23"/>
          <w:szCs w:val="23"/>
        </w:rPr>
      </w:pPr>
      <w:r w:rsidRPr="0075110C">
        <w:rPr>
          <w:rFonts w:eastAsia="Calibri"/>
          <w:b w:val="0"/>
          <w:sz w:val="23"/>
          <w:szCs w:val="23"/>
        </w:rPr>
        <w:t>Paslaugų teikėjas pateiktame mokėjimo dokumente privalo nurodyti atsakingo Užsakovo darbuotojo vardą, pavardę, pareigas, Sutarties sudarymo datą bei Užsakovo suteiktą Sutarties numerį.</w:t>
      </w:r>
    </w:p>
    <w:p w14:paraId="1AAFA5DA" w14:textId="77777777" w:rsidR="003816BA" w:rsidRPr="0075110C" w:rsidRDefault="003816BA" w:rsidP="00EA2F5E">
      <w:pPr>
        <w:pStyle w:val="Tekstoblokas"/>
        <w:spacing w:line="276" w:lineRule="auto"/>
        <w:ind w:left="567" w:right="0"/>
        <w:jc w:val="both"/>
        <w:rPr>
          <w:b w:val="0"/>
          <w:sz w:val="23"/>
          <w:szCs w:val="23"/>
        </w:rPr>
      </w:pPr>
    </w:p>
    <w:p w14:paraId="5F7A5A16" w14:textId="77777777" w:rsidR="003816BA" w:rsidRPr="0075110C" w:rsidRDefault="003816BA" w:rsidP="00EA2F5E">
      <w:pPr>
        <w:pStyle w:val="Tekstoblokas"/>
        <w:numPr>
          <w:ilvl w:val="0"/>
          <w:numId w:val="1"/>
        </w:numPr>
        <w:tabs>
          <w:tab w:val="clear" w:pos="786"/>
          <w:tab w:val="clear" w:pos="2977"/>
          <w:tab w:val="num" w:pos="567"/>
        </w:tabs>
        <w:spacing w:line="276" w:lineRule="auto"/>
        <w:ind w:left="567" w:right="0" w:hanging="567"/>
        <w:jc w:val="center"/>
        <w:rPr>
          <w:b w:val="0"/>
          <w:sz w:val="23"/>
          <w:szCs w:val="23"/>
        </w:rPr>
      </w:pPr>
      <w:r w:rsidRPr="0075110C">
        <w:rPr>
          <w:b w:val="0"/>
          <w:sz w:val="23"/>
          <w:szCs w:val="23"/>
        </w:rPr>
        <w:t>ŠALIŲ ATSAKOMYBĖ</w:t>
      </w:r>
    </w:p>
    <w:p w14:paraId="73DED92D" w14:textId="77777777" w:rsidR="00896ED0" w:rsidRPr="0075110C" w:rsidRDefault="00896ED0" w:rsidP="00A1447A">
      <w:pPr>
        <w:pStyle w:val="Tekstoblokas"/>
        <w:tabs>
          <w:tab w:val="clear" w:pos="2977"/>
        </w:tabs>
        <w:spacing w:line="276" w:lineRule="auto"/>
        <w:ind w:left="567" w:right="0"/>
        <w:rPr>
          <w:sz w:val="23"/>
          <w:szCs w:val="23"/>
        </w:rPr>
      </w:pPr>
    </w:p>
    <w:p w14:paraId="473E95B9" w14:textId="2DA6D147" w:rsidR="00A71D9F" w:rsidRPr="00914EC5" w:rsidRDefault="00B3207D" w:rsidP="00F750A6">
      <w:pPr>
        <w:pStyle w:val="Tekstoblokas"/>
        <w:numPr>
          <w:ilvl w:val="1"/>
          <w:numId w:val="1"/>
        </w:numPr>
        <w:tabs>
          <w:tab w:val="clear" w:pos="360"/>
          <w:tab w:val="clear" w:pos="2977"/>
          <w:tab w:val="num" w:pos="567"/>
        </w:tabs>
        <w:spacing w:line="276" w:lineRule="auto"/>
        <w:ind w:left="567" w:right="0" w:hanging="567"/>
        <w:jc w:val="both"/>
        <w:rPr>
          <w:b w:val="0"/>
          <w:bCs/>
          <w:sz w:val="23"/>
          <w:szCs w:val="23"/>
        </w:rPr>
      </w:pPr>
      <w:bookmarkStart w:id="12" w:name="_Hlk100217909"/>
      <w:r w:rsidRPr="00914EC5">
        <w:rPr>
          <w:b w:val="0"/>
          <w:sz w:val="23"/>
          <w:szCs w:val="23"/>
          <w:lang w:eastAsia="lt-LT"/>
        </w:rPr>
        <w:lastRenderedPageBreak/>
        <w:t xml:space="preserve">Per sekančio mėnesio 10 (dešimt) darbo dienų </w:t>
      </w:r>
      <w:r w:rsidR="00EC609E" w:rsidRPr="00914EC5">
        <w:rPr>
          <w:b w:val="0"/>
          <w:sz w:val="23"/>
          <w:szCs w:val="23"/>
          <w:lang w:eastAsia="lt-LT"/>
        </w:rPr>
        <w:t xml:space="preserve">neišvežęs </w:t>
      </w:r>
      <w:r w:rsidRPr="00914EC5">
        <w:rPr>
          <w:b w:val="0"/>
          <w:sz w:val="23"/>
          <w:szCs w:val="23"/>
          <w:lang w:eastAsia="lt-LT"/>
        </w:rPr>
        <w:t xml:space="preserve">per mėnesį </w:t>
      </w:r>
      <w:r w:rsidR="00EC609E" w:rsidRPr="00914EC5">
        <w:rPr>
          <w:b w:val="0"/>
          <w:sz w:val="23"/>
          <w:szCs w:val="23"/>
          <w:lang w:eastAsia="lt-LT"/>
        </w:rPr>
        <w:t>suplanuotų ir numatytų Sutarties 3 priede, mėnesiniame grafike, maršrutų, Paslaugų teikėjas, Užsakovui raštu pareikalavus, moka Užsakovui 0,02 (dviejų šimtųjų) procento dydžio delspinigius nuo nesuteiktų Paslaugų vertės už kiekvieną uždelstą dieną.</w:t>
      </w:r>
      <w:r w:rsidR="00AD0B43" w:rsidRPr="00914EC5">
        <w:rPr>
          <w:b w:val="0"/>
          <w:sz w:val="23"/>
          <w:szCs w:val="23"/>
          <w:lang w:eastAsia="lt-LT"/>
        </w:rPr>
        <w:t xml:space="preserve"> </w:t>
      </w:r>
    </w:p>
    <w:bookmarkEnd w:id="12"/>
    <w:p w14:paraId="4702B625" w14:textId="77777777" w:rsidR="003816BA" w:rsidRPr="0075110C" w:rsidRDefault="003816BA" w:rsidP="00F750A6">
      <w:pPr>
        <w:pStyle w:val="Tekstoblokas"/>
        <w:numPr>
          <w:ilvl w:val="1"/>
          <w:numId w:val="1"/>
        </w:numPr>
        <w:tabs>
          <w:tab w:val="clear" w:pos="360"/>
          <w:tab w:val="clear" w:pos="2977"/>
          <w:tab w:val="num" w:pos="567"/>
        </w:tabs>
        <w:spacing w:line="276" w:lineRule="auto"/>
        <w:ind w:left="567" w:right="0" w:hanging="567"/>
        <w:jc w:val="both"/>
        <w:rPr>
          <w:b w:val="0"/>
          <w:bCs/>
          <w:sz w:val="23"/>
          <w:szCs w:val="23"/>
        </w:rPr>
      </w:pPr>
      <w:r w:rsidRPr="0075110C">
        <w:rPr>
          <w:b w:val="0"/>
          <w:sz w:val="23"/>
          <w:szCs w:val="23"/>
          <w:lang w:eastAsia="lt-LT"/>
        </w:rPr>
        <w:t xml:space="preserve">Laiku neapmokėjus už tinkamai suteiktas Paslaugas, Užsakovas, Paslaugų teikėjui </w:t>
      </w:r>
      <w:r w:rsidR="004D6297" w:rsidRPr="0075110C">
        <w:rPr>
          <w:b w:val="0"/>
          <w:sz w:val="23"/>
          <w:szCs w:val="23"/>
          <w:lang w:eastAsia="lt-LT"/>
        </w:rPr>
        <w:t xml:space="preserve">raštu </w:t>
      </w:r>
      <w:r w:rsidRPr="0075110C">
        <w:rPr>
          <w:b w:val="0"/>
          <w:sz w:val="23"/>
          <w:szCs w:val="23"/>
          <w:lang w:eastAsia="lt-LT"/>
        </w:rPr>
        <w:t>pareikalavus, moka 0,0</w:t>
      </w:r>
      <w:r w:rsidR="00B62123" w:rsidRPr="0075110C">
        <w:rPr>
          <w:b w:val="0"/>
          <w:sz w:val="23"/>
          <w:szCs w:val="23"/>
          <w:lang w:eastAsia="lt-LT"/>
        </w:rPr>
        <w:t>2</w:t>
      </w:r>
      <w:r w:rsidR="00657894" w:rsidRPr="0075110C">
        <w:rPr>
          <w:b w:val="0"/>
          <w:sz w:val="23"/>
          <w:szCs w:val="23"/>
          <w:lang w:eastAsia="lt-LT"/>
        </w:rPr>
        <w:t xml:space="preserve"> (dvie</w:t>
      </w:r>
      <w:r w:rsidR="00657894" w:rsidRPr="00C03AFB">
        <w:rPr>
          <w:b w:val="0"/>
          <w:sz w:val="23"/>
          <w:szCs w:val="23"/>
          <w:lang w:eastAsia="lt-LT"/>
        </w:rPr>
        <w:t>j</w:t>
      </w:r>
      <w:r w:rsidR="00146482" w:rsidRPr="00C03AFB">
        <w:rPr>
          <w:b w:val="0"/>
          <w:sz w:val="23"/>
          <w:szCs w:val="23"/>
          <w:lang w:eastAsia="lt-LT"/>
        </w:rPr>
        <w:t>ų</w:t>
      </w:r>
      <w:r w:rsidR="00657894" w:rsidRPr="00C03AFB">
        <w:rPr>
          <w:b w:val="0"/>
          <w:sz w:val="23"/>
          <w:szCs w:val="23"/>
          <w:lang w:eastAsia="lt-LT"/>
        </w:rPr>
        <w:t xml:space="preserve"> šimtųjų)</w:t>
      </w:r>
      <w:r w:rsidRPr="0075110C">
        <w:rPr>
          <w:b w:val="0"/>
          <w:sz w:val="23"/>
          <w:szCs w:val="23"/>
          <w:lang w:eastAsia="lt-LT"/>
        </w:rPr>
        <w:t xml:space="preserve"> procento dydžio delspinigius už kiekvieną uždelstą dieną nuo laiku neapmokėt</w:t>
      </w:r>
      <w:r w:rsidR="000937FA" w:rsidRPr="0075110C">
        <w:rPr>
          <w:b w:val="0"/>
          <w:sz w:val="23"/>
          <w:szCs w:val="23"/>
          <w:lang w:eastAsia="lt-LT"/>
        </w:rPr>
        <w:t>ų</w:t>
      </w:r>
      <w:r w:rsidRPr="0075110C">
        <w:rPr>
          <w:b w:val="0"/>
          <w:sz w:val="23"/>
          <w:szCs w:val="23"/>
          <w:lang w:eastAsia="lt-LT"/>
        </w:rPr>
        <w:t xml:space="preserve"> Paslaugų vertės.</w:t>
      </w:r>
    </w:p>
    <w:p w14:paraId="4E127E69" w14:textId="77777777" w:rsidR="003816BA" w:rsidRPr="0075110C" w:rsidRDefault="003816BA" w:rsidP="00A1447A">
      <w:pPr>
        <w:pStyle w:val="Tekstoblokas"/>
        <w:numPr>
          <w:ilvl w:val="1"/>
          <w:numId w:val="1"/>
        </w:numPr>
        <w:tabs>
          <w:tab w:val="clear" w:pos="360"/>
          <w:tab w:val="clear" w:pos="2977"/>
          <w:tab w:val="num" w:pos="567"/>
        </w:tabs>
        <w:spacing w:line="276" w:lineRule="auto"/>
        <w:ind w:left="567" w:right="0" w:hanging="567"/>
        <w:jc w:val="both"/>
        <w:rPr>
          <w:b w:val="0"/>
          <w:bCs/>
          <w:sz w:val="23"/>
          <w:szCs w:val="23"/>
        </w:rPr>
      </w:pPr>
      <w:r w:rsidRPr="0075110C">
        <w:rPr>
          <w:b w:val="0"/>
          <w:sz w:val="23"/>
          <w:szCs w:val="23"/>
          <w:lang w:eastAsia="lt-LT"/>
        </w:rPr>
        <w:t xml:space="preserve">Paslaugų teikėjas privalo visiškai atlyginti Užsakovo nuostolius, atsiradusius dėl netinkamo Paslaugų teikimo ar Paslaugų teikėjui pažeidus kitus savo </w:t>
      </w:r>
      <w:r w:rsidR="000937FA" w:rsidRPr="0075110C">
        <w:rPr>
          <w:b w:val="0"/>
          <w:sz w:val="23"/>
          <w:szCs w:val="23"/>
          <w:lang w:eastAsia="lt-LT"/>
        </w:rPr>
        <w:t>sutartinius įsipareigojimus.</w:t>
      </w:r>
      <w:r w:rsidRPr="0075110C">
        <w:rPr>
          <w:b w:val="0"/>
          <w:sz w:val="23"/>
          <w:szCs w:val="23"/>
          <w:lang w:eastAsia="lt-LT"/>
        </w:rPr>
        <w:t xml:space="preserve"> </w:t>
      </w:r>
    </w:p>
    <w:p w14:paraId="36885B3C" w14:textId="77777777" w:rsidR="003816BA" w:rsidRPr="0075110C" w:rsidRDefault="003816BA" w:rsidP="00A1447A">
      <w:pPr>
        <w:pStyle w:val="Tekstoblokas"/>
        <w:numPr>
          <w:ilvl w:val="1"/>
          <w:numId w:val="1"/>
        </w:numPr>
        <w:tabs>
          <w:tab w:val="clear" w:pos="360"/>
          <w:tab w:val="clear" w:pos="2977"/>
          <w:tab w:val="num" w:pos="567"/>
        </w:tabs>
        <w:spacing w:line="276" w:lineRule="auto"/>
        <w:ind w:left="567" w:right="0" w:hanging="567"/>
        <w:jc w:val="both"/>
        <w:rPr>
          <w:b w:val="0"/>
          <w:bCs/>
          <w:sz w:val="23"/>
          <w:szCs w:val="23"/>
        </w:rPr>
      </w:pPr>
      <w:r w:rsidRPr="0075110C">
        <w:rPr>
          <w:b w:val="0"/>
          <w:sz w:val="23"/>
          <w:szCs w:val="23"/>
          <w:lang w:eastAsia="lt-LT"/>
        </w:rPr>
        <w:t>Užsakovas turi teisę už Paslaugų teikėjo padarytus nuostolius, Užsakovo naudai priskaičiuotų delspinigių ir (ar) taikytinų baudų (toliau – Netesybos) dydžiu, sumažinti pagal Sutartį Paslaugų teikėjui mokėtinas sumas, vienašališkai atliekant tarpusavio prievolių įskaitymą, t.</w:t>
      </w:r>
      <w:r w:rsidR="00ED31C9" w:rsidRPr="0075110C">
        <w:rPr>
          <w:b w:val="0"/>
          <w:sz w:val="23"/>
          <w:szCs w:val="23"/>
          <w:lang w:eastAsia="lt-LT"/>
        </w:rPr>
        <w:t xml:space="preserve"> </w:t>
      </w:r>
      <w:r w:rsidRPr="0075110C">
        <w:rPr>
          <w:b w:val="0"/>
          <w:sz w:val="23"/>
          <w:szCs w:val="23"/>
          <w:lang w:eastAsia="lt-LT"/>
        </w:rPr>
        <w:t>y.</w:t>
      </w:r>
      <w:r w:rsidR="00B62123" w:rsidRPr="0075110C">
        <w:rPr>
          <w:b w:val="0"/>
          <w:sz w:val="23"/>
          <w:szCs w:val="23"/>
          <w:lang w:eastAsia="lt-LT"/>
        </w:rPr>
        <w:t>,</w:t>
      </w:r>
      <w:r w:rsidRPr="0075110C">
        <w:rPr>
          <w:b w:val="0"/>
          <w:sz w:val="23"/>
          <w:szCs w:val="23"/>
          <w:lang w:eastAsia="lt-LT"/>
        </w:rPr>
        <w:t xml:space="preserve"> Paslaugų teikėjo Užsakovui mokėtinas Netesybų sumas įskaitant į Užsakovo Paslaugų teikėjui mokėtiną atlyginimą už suteiktas Paslaugas. Paslaugų teikėjui pagal Sutartį mokėtinos sumos yra sumažinamos ir tomis sumomis, kurias Užsakovas sumokėjo tretiesiems asmenims už Paslaugų teikėjo nekokybiškai ar ne laiku suteiktų Paslaugų trūkumų pašalinimą. </w:t>
      </w:r>
    </w:p>
    <w:p w14:paraId="2820E584" w14:textId="77777777" w:rsidR="003816BA" w:rsidRPr="0075110C" w:rsidRDefault="00657894" w:rsidP="00A1447A">
      <w:pPr>
        <w:pStyle w:val="Tekstoblokas"/>
        <w:numPr>
          <w:ilvl w:val="1"/>
          <w:numId w:val="1"/>
        </w:numPr>
        <w:tabs>
          <w:tab w:val="clear" w:pos="360"/>
          <w:tab w:val="clear" w:pos="2977"/>
          <w:tab w:val="num" w:pos="567"/>
        </w:tabs>
        <w:spacing w:line="276" w:lineRule="auto"/>
        <w:ind w:left="567" w:right="0" w:hanging="567"/>
        <w:jc w:val="both"/>
        <w:rPr>
          <w:b w:val="0"/>
          <w:bCs/>
          <w:sz w:val="23"/>
          <w:szCs w:val="23"/>
        </w:rPr>
      </w:pPr>
      <w:r w:rsidRPr="0075110C">
        <w:rPr>
          <w:b w:val="0"/>
          <w:sz w:val="23"/>
          <w:szCs w:val="23"/>
          <w:lang w:eastAsia="lt-LT"/>
        </w:rPr>
        <w:t>Netesybų</w:t>
      </w:r>
      <w:r w:rsidR="003816BA" w:rsidRPr="0075110C">
        <w:rPr>
          <w:b w:val="0"/>
          <w:sz w:val="23"/>
          <w:szCs w:val="23"/>
          <w:lang w:eastAsia="lt-LT"/>
        </w:rPr>
        <w:t xml:space="preserve"> sumokėjimas neatleidžia Šalies nuo įsipareigojimų pagal Sutartį vykdymo bei nuo pareigos atlyginti nuostolius. </w:t>
      </w:r>
    </w:p>
    <w:p w14:paraId="1111AED4" w14:textId="77777777" w:rsidR="003816BA" w:rsidRPr="0075110C" w:rsidRDefault="003816BA" w:rsidP="00A1447A">
      <w:pPr>
        <w:pStyle w:val="Tekstoblokas"/>
        <w:numPr>
          <w:ilvl w:val="1"/>
          <w:numId w:val="1"/>
        </w:numPr>
        <w:tabs>
          <w:tab w:val="clear" w:pos="360"/>
          <w:tab w:val="clear" w:pos="2977"/>
          <w:tab w:val="num" w:pos="567"/>
        </w:tabs>
        <w:spacing w:line="276" w:lineRule="auto"/>
        <w:ind w:left="567" w:right="0" w:hanging="567"/>
        <w:jc w:val="both"/>
        <w:rPr>
          <w:b w:val="0"/>
          <w:bCs/>
          <w:sz w:val="23"/>
          <w:szCs w:val="23"/>
        </w:rPr>
      </w:pPr>
      <w:r w:rsidRPr="0075110C">
        <w:rPr>
          <w:b w:val="0"/>
          <w:sz w:val="23"/>
          <w:szCs w:val="23"/>
        </w:rPr>
        <w:t>Jei Paslaugų teikėjas nevykdo savo sutartinių įsipareigojimų arba juos vykdo netinkamai ir dėl to jam yra taikytinos Netesybos, Užsakovas turi teisę pareikalauti Paslaugų teikėjo sumokėti visas pagal šią Sutartį mokėtinas Netesybų sumas. Prieš pateikdamas reikalavimą sumokėti, Užsakovas raštu per protingą terminą apie tai įspėja Paslaugų teikėją ir nurodo, dėl kokio pažeidimo pateikia šį reikalavimą.</w:t>
      </w:r>
    </w:p>
    <w:p w14:paraId="6E6CC57E" w14:textId="77777777" w:rsidR="003816BA" w:rsidRPr="0075110C" w:rsidRDefault="003816BA" w:rsidP="00A1447A">
      <w:pPr>
        <w:pStyle w:val="Tekstoblokas"/>
        <w:tabs>
          <w:tab w:val="clear" w:pos="2977"/>
        </w:tabs>
        <w:spacing w:line="276" w:lineRule="auto"/>
        <w:ind w:left="0" w:right="0"/>
        <w:jc w:val="both"/>
        <w:rPr>
          <w:b w:val="0"/>
          <w:bCs/>
          <w:sz w:val="23"/>
          <w:szCs w:val="23"/>
        </w:rPr>
      </w:pPr>
    </w:p>
    <w:p w14:paraId="5DE161BE" w14:textId="2C397C4F" w:rsidR="003816BA" w:rsidRPr="0075110C" w:rsidRDefault="003816BA" w:rsidP="00461F38">
      <w:pPr>
        <w:pStyle w:val="Tekstoblokas"/>
        <w:numPr>
          <w:ilvl w:val="0"/>
          <w:numId w:val="1"/>
        </w:numPr>
        <w:tabs>
          <w:tab w:val="clear" w:pos="786"/>
          <w:tab w:val="clear" w:pos="2977"/>
          <w:tab w:val="num" w:pos="567"/>
        </w:tabs>
        <w:spacing w:line="276" w:lineRule="auto"/>
        <w:ind w:left="0" w:right="0" w:firstLine="0"/>
        <w:jc w:val="center"/>
        <w:rPr>
          <w:b w:val="0"/>
          <w:bCs/>
          <w:sz w:val="23"/>
          <w:szCs w:val="23"/>
        </w:rPr>
      </w:pPr>
      <w:r w:rsidRPr="0075110C">
        <w:rPr>
          <w:b w:val="0"/>
          <w:bCs/>
          <w:sz w:val="23"/>
          <w:szCs w:val="23"/>
        </w:rPr>
        <w:t>SUTARTIES GALIOJIMAS, KEITIMAS IR PASIBAIGIMAS</w:t>
      </w:r>
    </w:p>
    <w:p w14:paraId="2A6F9050" w14:textId="77777777" w:rsidR="00896ED0" w:rsidRPr="0075110C" w:rsidRDefault="00896ED0" w:rsidP="00A1447A">
      <w:pPr>
        <w:pStyle w:val="Tekstoblokas"/>
        <w:tabs>
          <w:tab w:val="clear" w:pos="2977"/>
        </w:tabs>
        <w:spacing w:line="276" w:lineRule="auto"/>
        <w:ind w:left="0" w:right="0"/>
        <w:rPr>
          <w:b w:val="0"/>
          <w:bCs/>
          <w:sz w:val="23"/>
          <w:szCs w:val="23"/>
        </w:rPr>
      </w:pPr>
    </w:p>
    <w:p w14:paraId="1500222F" w14:textId="7ED31026" w:rsidR="00D528C0" w:rsidRPr="000E5207" w:rsidRDefault="003816BA" w:rsidP="0057451B">
      <w:pPr>
        <w:pStyle w:val="Tekstoblokas"/>
        <w:numPr>
          <w:ilvl w:val="1"/>
          <w:numId w:val="1"/>
        </w:numPr>
        <w:tabs>
          <w:tab w:val="clear" w:pos="360"/>
          <w:tab w:val="clear" w:pos="2977"/>
          <w:tab w:val="num" w:pos="567"/>
        </w:tabs>
        <w:spacing w:line="276" w:lineRule="auto"/>
        <w:ind w:left="567" w:right="0" w:hanging="567"/>
        <w:jc w:val="both"/>
        <w:rPr>
          <w:b w:val="0"/>
          <w:bCs/>
          <w:sz w:val="23"/>
          <w:szCs w:val="23"/>
        </w:rPr>
      </w:pPr>
      <w:r w:rsidRPr="000E5207">
        <w:rPr>
          <w:b w:val="0"/>
          <w:sz w:val="23"/>
          <w:szCs w:val="23"/>
        </w:rPr>
        <w:t>Sutartis įsigalioja nuo jos pasirašymo dienos</w:t>
      </w:r>
      <w:r w:rsidR="00D528C0" w:rsidRPr="000E5207">
        <w:rPr>
          <w:b w:val="0"/>
          <w:sz w:val="23"/>
          <w:szCs w:val="23"/>
        </w:rPr>
        <w:t xml:space="preserve"> ir </w:t>
      </w:r>
      <w:r w:rsidR="00FD3972">
        <w:rPr>
          <w:b w:val="0"/>
          <w:sz w:val="23"/>
          <w:szCs w:val="23"/>
        </w:rPr>
        <w:t xml:space="preserve">galioja iki </w:t>
      </w:r>
      <w:r w:rsidR="000E5207" w:rsidRPr="000E5207">
        <w:rPr>
          <w:b w:val="0"/>
          <w:sz w:val="23"/>
          <w:szCs w:val="23"/>
          <w:lang w:eastAsia="lt-LT"/>
        </w:rPr>
        <w:t xml:space="preserve">kol bus nupirkta Paslaugų už nustatytą maksimalią 486 000,00 Eur be PVM, 588 060,00 Eur su PVM </w:t>
      </w:r>
      <w:r w:rsidR="00FD3972">
        <w:rPr>
          <w:b w:val="0"/>
          <w:sz w:val="23"/>
          <w:szCs w:val="23"/>
          <w:lang w:eastAsia="lt-LT"/>
        </w:rPr>
        <w:t>S</w:t>
      </w:r>
      <w:r w:rsidR="000E5207" w:rsidRPr="000E5207">
        <w:rPr>
          <w:b w:val="0"/>
          <w:sz w:val="23"/>
          <w:szCs w:val="23"/>
          <w:lang w:eastAsia="lt-LT"/>
        </w:rPr>
        <w:t>utarties vertę</w:t>
      </w:r>
      <w:r w:rsidR="007E2FC2">
        <w:rPr>
          <w:b w:val="0"/>
          <w:sz w:val="23"/>
          <w:szCs w:val="23"/>
          <w:lang w:eastAsia="lt-LT"/>
        </w:rPr>
        <w:t>,</w:t>
      </w:r>
      <w:r w:rsidR="00FD3972">
        <w:rPr>
          <w:b w:val="0"/>
          <w:sz w:val="23"/>
          <w:szCs w:val="23"/>
          <w:lang w:eastAsia="lt-LT"/>
        </w:rPr>
        <w:t xml:space="preserve"> bet ne ilgiau nei 38 mėnesiai.</w:t>
      </w:r>
    </w:p>
    <w:p w14:paraId="55B09422" w14:textId="653F2D7B" w:rsidR="00AC6DB9" w:rsidRPr="00FD3972" w:rsidRDefault="004C6FDF" w:rsidP="00863092">
      <w:pPr>
        <w:pStyle w:val="Tekstoblokas"/>
        <w:numPr>
          <w:ilvl w:val="1"/>
          <w:numId w:val="1"/>
        </w:numPr>
        <w:tabs>
          <w:tab w:val="clear" w:pos="360"/>
          <w:tab w:val="clear" w:pos="2977"/>
          <w:tab w:val="num" w:pos="567"/>
        </w:tabs>
        <w:spacing w:line="276" w:lineRule="auto"/>
        <w:ind w:left="567" w:right="0" w:hanging="567"/>
        <w:jc w:val="both"/>
        <w:rPr>
          <w:b w:val="0"/>
          <w:bCs/>
          <w:sz w:val="23"/>
          <w:szCs w:val="23"/>
        </w:rPr>
      </w:pPr>
      <w:r w:rsidRPr="00FD3972">
        <w:rPr>
          <w:b w:val="0"/>
          <w:sz w:val="23"/>
          <w:szCs w:val="23"/>
        </w:rPr>
        <w:t>Paslaugos teikimo pradžia laikoma pirmajame degių</w:t>
      </w:r>
      <w:r w:rsidRPr="00FD3972">
        <w:rPr>
          <w:b w:val="0"/>
          <w:bCs/>
          <w:sz w:val="23"/>
          <w:szCs w:val="23"/>
        </w:rPr>
        <w:t xml:space="preserve"> atliekų vežimo mėnesiniame grafike užfiksuota faktinė atliekų vežimo data.</w:t>
      </w:r>
      <w:r w:rsidR="002C71DF" w:rsidRPr="00FD3972">
        <w:rPr>
          <w:b w:val="0"/>
          <w:sz w:val="23"/>
          <w:szCs w:val="23"/>
        </w:rPr>
        <w:t xml:space="preserve"> </w:t>
      </w:r>
      <w:r w:rsidR="009023C0" w:rsidRPr="00FD3972">
        <w:rPr>
          <w:b w:val="0"/>
          <w:sz w:val="23"/>
          <w:szCs w:val="23"/>
        </w:rPr>
        <w:t>Paslaug</w:t>
      </w:r>
      <w:r w:rsidR="00FD3972" w:rsidRPr="00FD3972">
        <w:rPr>
          <w:b w:val="0"/>
          <w:sz w:val="23"/>
          <w:szCs w:val="23"/>
        </w:rPr>
        <w:t xml:space="preserve">os </w:t>
      </w:r>
      <w:r w:rsidR="00F854A1" w:rsidRPr="00FD3972">
        <w:rPr>
          <w:b w:val="0"/>
          <w:sz w:val="23"/>
          <w:szCs w:val="23"/>
        </w:rPr>
        <w:t>teikimo laikas skaičiuojamas nuo Paslaugos teikimo pradžios</w:t>
      </w:r>
      <w:r w:rsidR="001A5AC3" w:rsidRPr="00FD3972">
        <w:rPr>
          <w:b w:val="0"/>
          <w:sz w:val="23"/>
          <w:szCs w:val="23"/>
        </w:rPr>
        <w:t xml:space="preserve"> </w:t>
      </w:r>
      <w:r w:rsidR="00F854A1" w:rsidRPr="00FD3972">
        <w:rPr>
          <w:b w:val="0"/>
          <w:sz w:val="23"/>
          <w:szCs w:val="23"/>
        </w:rPr>
        <w:t xml:space="preserve">iki kol </w:t>
      </w:r>
      <w:r w:rsidR="00FD3972" w:rsidRPr="00FD3972">
        <w:rPr>
          <w:b w:val="0"/>
          <w:sz w:val="23"/>
          <w:szCs w:val="23"/>
        </w:rPr>
        <w:t>bus nupirkta Paslaugų už nustatytą maksimalią 486 000,00 Eur be PVM, 588 060,00 Eur su PVM Sutarties vertę.</w:t>
      </w:r>
      <w:r w:rsidR="009023C0" w:rsidRPr="00FD3972">
        <w:rPr>
          <w:b w:val="0"/>
          <w:sz w:val="23"/>
          <w:szCs w:val="23"/>
        </w:rPr>
        <w:t xml:space="preserve"> </w:t>
      </w:r>
    </w:p>
    <w:p w14:paraId="39F9275C" w14:textId="57D10973" w:rsidR="000E5207" w:rsidRPr="00166851" w:rsidRDefault="000E5207" w:rsidP="0023610E">
      <w:pPr>
        <w:pStyle w:val="Tekstoblokas"/>
        <w:numPr>
          <w:ilvl w:val="1"/>
          <w:numId w:val="1"/>
        </w:numPr>
        <w:tabs>
          <w:tab w:val="clear" w:pos="360"/>
          <w:tab w:val="clear" w:pos="2977"/>
          <w:tab w:val="num" w:pos="567"/>
        </w:tabs>
        <w:spacing w:line="276" w:lineRule="auto"/>
        <w:ind w:left="567" w:right="0" w:hanging="567"/>
        <w:jc w:val="both"/>
        <w:rPr>
          <w:b w:val="0"/>
          <w:bCs/>
          <w:sz w:val="23"/>
          <w:szCs w:val="23"/>
        </w:rPr>
      </w:pPr>
      <w:r w:rsidRPr="000E5207">
        <w:rPr>
          <w:b w:val="0"/>
          <w:bCs/>
          <w:sz w:val="23"/>
          <w:szCs w:val="23"/>
        </w:rPr>
        <w:t>Sutarties sąlygos sutarties galiojimo metu negali būti keičiamos, išskyrus tokias sutarties sąlygas, kurias pakeitus nebūtų pažeisti Viešųjų pirkimų įstatymo 17 straipsnyje nustatyti principai bei tikslai ir Viešųjų pirkimų įstatymo 89 straipsnyje nurodyti sutarčių keitimo atvejai. Sutarties sąlygų keitimu nebus laikomas Sutarties sąlygų koregavimas joje numatytomis aplinkybėmis, jei šios aplinkybės nustatytos aiškiai ir nedviprasmiškai bei buvo pateiktos pirkimo sąlygose. Visi šios Sutarties pakeitimai sudaromi raštu ir tampa neatskiriama šios sutarties dalimi</w:t>
      </w:r>
    </w:p>
    <w:p w14:paraId="722FB956" w14:textId="77777777" w:rsidR="003816BA" w:rsidRPr="0075110C" w:rsidRDefault="003816BA" w:rsidP="00A1447A">
      <w:pPr>
        <w:pStyle w:val="Sraopastraipa"/>
        <w:keepNext/>
        <w:numPr>
          <w:ilvl w:val="1"/>
          <w:numId w:val="1"/>
        </w:numPr>
        <w:tabs>
          <w:tab w:val="clear" w:pos="360"/>
          <w:tab w:val="num" w:pos="567"/>
        </w:tabs>
        <w:spacing w:after="0"/>
        <w:ind w:left="567" w:hanging="567"/>
        <w:jc w:val="both"/>
        <w:rPr>
          <w:rFonts w:ascii="Times New Roman" w:hAnsi="Times New Roman"/>
          <w:sz w:val="23"/>
          <w:szCs w:val="23"/>
        </w:rPr>
      </w:pPr>
      <w:r w:rsidRPr="0075110C">
        <w:rPr>
          <w:rFonts w:ascii="Times New Roman" w:hAnsi="Times New Roman"/>
          <w:sz w:val="23"/>
          <w:szCs w:val="23"/>
        </w:rPr>
        <w:t>Sutartis gali būti nutraukiama:</w:t>
      </w:r>
    </w:p>
    <w:p w14:paraId="2BE6020B" w14:textId="14E57C88" w:rsidR="003816BA" w:rsidRDefault="005F3762" w:rsidP="00A1447A">
      <w:pPr>
        <w:widowControl w:val="0"/>
        <w:numPr>
          <w:ilvl w:val="2"/>
          <w:numId w:val="1"/>
        </w:numPr>
        <w:tabs>
          <w:tab w:val="clear" w:pos="720"/>
        </w:tabs>
        <w:autoSpaceDE w:val="0"/>
        <w:autoSpaceDN w:val="0"/>
        <w:adjustRightInd w:val="0"/>
        <w:spacing w:line="276" w:lineRule="auto"/>
        <w:ind w:left="567" w:right="-7" w:firstLine="0"/>
        <w:jc w:val="both"/>
        <w:rPr>
          <w:sz w:val="23"/>
          <w:szCs w:val="23"/>
        </w:rPr>
      </w:pPr>
      <w:r w:rsidRPr="0075110C">
        <w:rPr>
          <w:sz w:val="23"/>
          <w:szCs w:val="23"/>
        </w:rPr>
        <w:t>R</w:t>
      </w:r>
      <w:r w:rsidR="003816BA" w:rsidRPr="0075110C">
        <w:rPr>
          <w:sz w:val="23"/>
          <w:szCs w:val="23"/>
        </w:rPr>
        <w:t>aštišku Šalių susitarimu;</w:t>
      </w:r>
    </w:p>
    <w:p w14:paraId="42E72946" w14:textId="5380C854" w:rsidR="00FF6D12" w:rsidRPr="00914EC5" w:rsidRDefault="00FF6D12" w:rsidP="00A1447A">
      <w:pPr>
        <w:widowControl w:val="0"/>
        <w:numPr>
          <w:ilvl w:val="2"/>
          <w:numId w:val="1"/>
        </w:numPr>
        <w:tabs>
          <w:tab w:val="clear" w:pos="720"/>
        </w:tabs>
        <w:autoSpaceDE w:val="0"/>
        <w:autoSpaceDN w:val="0"/>
        <w:adjustRightInd w:val="0"/>
        <w:spacing w:line="276" w:lineRule="auto"/>
        <w:ind w:left="567" w:right="-7" w:firstLine="0"/>
        <w:jc w:val="both"/>
        <w:rPr>
          <w:sz w:val="23"/>
          <w:szCs w:val="23"/>
        </w:rPr>
      </w:pPr>
      <w:r w:rsidRPr="00914EC5">
        <w:rPr>
          <w:sz w:val="23"/>
          <w:szCs w:val="23"/>
        </w:rPr>
        <w:t xml:space="preserve">Paslaugų teikėjo vienašališku sprendimu, </w:t>
      </w:r>
      <w:r w:rsidR="00FC3491" w:rsidRPr="00914EC5">
        <w:rPr>
          <w:sz w:val="23"/>
          <w:szCs w:val="23"/>
        </w:rPr>
        <w:t>nesikreipiant į teismą, apie tai raštu įspėjus Užsako</w:t>
      </w:r>
      <w:r w:rsidR="00315A20" w:rsidRPr="00914EC5">
        <w:rPr>
          <w:sz w:val="23"/>
          <w:szCs w:val="23"/>
        </w:rPr>
        <w:t>v</w:t>
      </w:r>
      <w:r w:rsidR="00FC3491" w:rsidRPr="00914EC5">
        <w:rPr>
          <w:sz w:val="23"/>
          <w:szCs w:val="23"/>
        </w:rPr>
        <w:t xml:space="preserve">ą </w:t>
      </w:r>
      <w:r w:rsidR="00315A20" w:rsidRPr="00914EC5">
        <w:rPr>
          <w:sz w:val="23"/>
          <w:szCs w:val="23"/>
        </w:rPr>
        <w:t xml:space="preserve">prieš </w:t>
      </w:r>
      <w:r w:rsidR="0013140A" w:rsidRPr="00914EC5">
        <w:rPr>
          <w:sz w:val="23"/>
          <w:szCs w:val="23"/>
        </w:rPr>
        <w:t>6</w:t>
      </w:r>
      <w:r w:rsidR="00315A20" w:rsidRPr="00914EC5">
        <w:rPr>
          <w:sz w:val="23"/>
          <w:szCs w:val="23"/>
        </w:rPr>
        <w:t>0 (</w:t>
      </w:r>
      <w:r w:rsidR="0013140A" w:rsidRPr="00914EC5">
        <w:rPr>
          <w:sz w:val="23"/>
          <w:szCs w:val="23"/>
        </w:rPr>
        <w:t>šešiasdešimt</w:t>
      </w:r>
      <w:r w:rsidR="00315A20" w:rsidRPr="00914EC5">
        <w:rPr>
          <w:sz w:val="23"/>
          <w:szCs w:val="23"/>
        </w:rPr>
        <w:t xml:space="preserve">) </w:t>
      </w:r>
      <w:r w:rsidR="00F968D7" w:rsidRPr="00914EC5">
        <w:rPr>
          <w:sz w:val="23"/>
          <w:szCs w:val="23"/>
        </w:rPr>
        <w:t xml:space="preserve">kalendorinių </w:t>
      </w:r>
      <w:r w:rsidR="00315A20" w:rsidRPr="00914EC5">
        <w:rPr>
          <w:sz w:val="23"/>
          <w:szCs w:val="23"/>
        </w:rPr>
        <w:t xml:space="preserve">dienų, </w:t>
      </w:r>
      <w:r w:rsidRPr="00914EC5">
        <w:rPr>
          <w:sz w:val="23"/>
          <w:szCs w:val="23"/>
        </w:rPr>
        <w:t>jei Paslaugų teikėjas negali teikti Paslaugų</w:t>
      </w:r>
      <w:r w:rsidR="003C059A" w:rsidRPr="00914EC5">
        <w:rPr>
          <w:sz w:val="23"/>
          <w:szCs w:val="23"/>
        </w:rPr>
        <w:t xml:space="preserve"> Sutartyje </w:t>
      </w:r>
      <w:r w:rsidR="00FC3491" w:rsidRPr="00914EC5">
        <w:rPr>
          <w:sz w:val="23"/>
          <w:szCs w:val="23"/>
        </w:rPr>
        <w:t>su</w:t>
      </w:r>
      <w:r w:rsidR="003C059A" w:rsidRPr="00914EC5">
        <w:rPr>
          <w:sz w:val="23"/>
          <w:szCs w:val="23"/>
        </w:rPr>
        <w:t>lygta kaina</w:t>
      </w:r>
      <w:r w:rsidR="0013140A" w:rsidRPr="00914EC5">
        <w:rPr>
          <w:sz w:val="23"/>
          <w:szCs w:val="23"/>
        </w:rPr>
        <w:t>, nes paslaugų teikimo kaina padidėjo nuo Paslaugų teikėjo nepriklausančių aplinkybių</w:t>
      </w:r>
      <w:r w:rsidR="003C059A" w:rsidRPr="00914EC5">
        <w:rPr>
          <w:sz w:val="23"/>
          <w:szCs w:val="23"/>
        </w:rPr>
        <w:t>;</w:t>
      </w:r>
    </w:p>
    <w:p w14:paraId="31E925C1" w14:textId="77777777" w:rsidR="003816BA" w:rsidRPr="0036669A" w:rsidRDefault="003816BA" w:rsidP="00A1447A">
      <w:pPr>
        <w:widowControl w:val="0"/>
        <w:numPr>
          <w:ilvl w:val="2"/>
          <w:numId w:val="1"/>
        </w:numPr>
        <w:tabs>
          <w:tab w:val="clear" w:pos="720"/>
        </w:tabs>
        <w:autoSpaceDE w:val="0"/>
        <w:autoSpaceDN w:val="0"/>
        <w:adjustRightInd w:val="0"/>
        <w:spacing w:line="276" w:lineRule="auto"/>
        <w:ind w:left="567" w:right="-7" w:firstLine="0"/>
        <w:jc w:val="both"/>
        <w:rPr>
          <w:sz w:val="23"/>
          <w:szCs w:val="23"/>
        </w:rPr>
      </w:pPr>
      <w:r w:rsidRPr="0036669A">
        <w:rPr>
          <w:sz w:val="23"/>
          <w:szCs w:val="23"/>
        </w:rPr>
        <w:t xml:space="preserve">Užsakovo </w:t>
      </w:r>
      <w:r w:rsidR="00DB414B" w:rsidRPr="0036669A">
        <w:rPr>
          <w:sz w:val="23"/>
          <w:szCs w:val="23"/>
        </w:rPr>
        <w:t xml:space="preserve">vienašališku </w:t>
      </w:r>
      <w:r w:rsidRPr="0036669A">
        <w:rPr>
          <w:sz w:val="23"/>
          <w:szCs w:val="23"/>
        </w:rPr>
        <w:t>sprendimu</w:t>
      </w:r>
      <w:r w:rsidR="00B55695" w:rsidRPr="0036669A">
        <w:rPr>
          <w:sz w:val="23"/>
          <w:szCs w:val="23"/>
        </w:rPr>
        <w:t>, nesikreipiant į teismą</w:t>
      </w:r>
      <w:r w:rsidRPr="0036669A">
        <w:rPr>
          <w:sz w:val="23"/>
          <w:szCs w:val="23"/>
        </w:rPr>
        <w:t xml:space="preserve">, apie tai raštu įspėjus Paslaugų teikėją prieš 5 (penkias) darbo dienas, jeigu Paslaugų teikėjas </w:t>
      </w:r>
      <w:r w:rsidR="00633C34" w:rsidRPr="0036669A">
        <w:rPr>
          <w:sz w:val="23"/>
          <w:szCs w:val="23"/>
        </w:rPr>
        <w:t xml:space="preserve">pažeidžia Paslaugų teikimo terminus, </w:t>
      </w:r>
      <w:r w:rsidRPr="0036669A">
        <w:rPr>
          <w:sz w:val="23"/>
          <w:szCs w:val="23"/>
        </w:rPr>
        <w:t>nevykdo</w:t>
      </w:r>
      <w:r w:rsidR="0071496E" w:rsidRPr="0036669A">
        <w:rPr>
          <w:sz w:val="23"/>
          <w:szCs w:val="23"/>
        </w:rPr>
        <w:t xml:space="preserve"> arba</w:t>
      </w:r>
      <w:r w:rsidRPr="0036669A">
        <w:rPr>
          <w:sz w:val="23"/>
          <w:szCs w:val="23"/>
        </w:rPr>
        <w:t xml:space="preserve"> netinkamai vykdo Sutartį ir nepašalina Sutarties pažeidimo per papildomai nustatytą terminą. Tokiu atveju Užsakovas įsipareigoja visiškai atsiskaityti su Paslaugų teikėju už Sutarties nutraukimo dienai tinkamai</w:t>
      </w:r>
      <w:r w:rsidR="00EE430C" w:rsidRPr="0036669A">
        <w:rPr>
          <w:sz w:val="23"/>
          <w:szCs w:val="23"/>
        </w:rPr>
        <w:t>, laiku ir kokybiškai</w:t>
      </w:r>
      <w:r w:rsidRPr="0036669A">
        <w:rPr>
          <w:sz w:val="23"/>
          <w:szCs w:val="23"/>
        </w:rPr>
        <w:t xml:space="preserve"> suteiktas Paslaugas;</w:t>
      </w:r>
    </w:p>
    <w:p w14:paraId="585A3B12" w14:textId="1D36D5C4" w:rsidR="003D01E3" w:rsidRPr="0075110C" w:rsidRDefault="003D01E3" w:rsidP="00A1447A">
      <w:pPr>
        <w:widowControl w:val="0"/>
        <w:numPr>
          <w:ilvl w:val="2"/>
          <w:numId w:val="1"/>
        </w:numPr>
        <w:tabs>
          <w:tab w:val="clear" w:pos="720"/>
        </w:tabs>
        <w:autoSpaceDE w:val="0"/>
        <w:autoSpaceDN w:val="0"/>
        <w:adjustRightInd w:val="0"/>
        <w:spacing w:line="276" w:lineRule="auto"/>
        <w:ind w:left="567" w:right="-7" w:firstLine="0"/>
        <w:jc w:val="both"/>
        <w:rPr>
          <w:sz w:val="23"/>
          <w:szCs w:val="23"/>
        </w:rPr>
      </w:pPr>
      <w:r w:rsidRPr="00914EC5">
        <w:rPr>
          <w:sz w:val="23"/>
          <w:szCs w:val="23"/>
        </w:rPr>
        <w:t>Užsakovo vienašaliu sprendimu,</w:t>
      </w:r>
      <w:r w:rsidR="009B18D0" w:rsidRPr="00914EC5">
        <w:rPr>
          <w:sz w:val="23"/>
          <w:szCs w:val="23"/>
        </w:rPr>
        <w:t xml:space="preserve"> </w:t>
      </w:r>
      <w:bookmarkStart w:id="13" w:name="_Hlk100043764"/>
      <w:r w:rsidR="009B18D0" w:rsidRPr="00914EC5">
        <w:rPr>
          <w:sz w:val="23"/>
          <w:szCs w:val="23"/>
        </w:rPr>
        <w:t>nesikreipiant į teismą,</w:t>
      </w:r>
      <w:r w:rsidRPr="00914EC5">
        <w:rPr>
          <w:sz w:val="23"/>
          <w:szCs w:val="23"/>
        </w:rPr>
        <w:t xml:space="preserve"> apie tai raštu įspėjus</w:t>
      </w:r>
      <w:bookmarkEnd w:id="13"/>
      <w:r w:rsidRPr="00914EC5">
        <w:rPr>
          <w:sz w:val="23"/>
          <w:szCs w:val="23"/>
        </w:rPr>
        <w:t xml:space="preserve"> Paslaugų teikėją </w:t>
      </w:r>
      <w:bookmarkStart w:id="14" w:name="_Hlk100043893"/>
      <w:r w:rsidRPr="00914EC5">
        <w:rPr>
          <w:sz w:val="23"/>
          <w:szCs w:val="23"/>
        </w:rPr>
        <w:lastRenderedPageBreak/>
        <w:t xml:space="preserve">prieš </w:t>
      </w:r>
      <w:r w:rsidR="00F968D7" w:rsidRPr="00914EC5">
        <w:rPr>
          <w:sz w:val="23"/>
          <w:szCs w:val="23"/>
        </w:rPr>
        <w:t>6</w:t>
      </w:r>
      <w:r w:rsidRPr="00914EC5">
        <w:rPr>
          <w:sz w:val="23"/>
          <w:szCs w:val="23"/>
        </w:rPr>
        <w:t>0 (</w:t>
      </w:r>
      <w:r w:rsidR="00F968D7" w:rsidRPr="00914EC5">
        <w:rPr>
          <w:sz w:val="23"/>
          <w:szCs w:val="23"/>
        </w:rPr>
        <w:t>šešiasdešimt</w:t>
      </w:r>
      <w:r w:rsidRPr="00914EC5">
        <w:rPr>
          <w:sz w:val="23"/>
          <w:szCs w:val="23"/>
        </w:rPr>
        <w:t xml:space="preserve">) </w:t>
      </w:r>
      <w:r w:rsidR="00F968D7" w:rsidRPr="00914EC5">
        <w:rPr>
          <w:sz w:val="23"/>
          <w:szCs w:val="23"/>
        </w:rPr>
        <w:t xml:space="preserve">kalendorinių </w:t>
      </w:r>
      <w:r w:rsidRPr="00914EC5">
        <w:rPr>
          <w:sz w:val="23"/>
          <w:szCs w:val="23"/>
        </w:rPr>
        <w:t>dienų</w:t>
      </w:r>
      <w:bookmarkEnd w:id="14"/>
      <w:r w:rsidR="003C059A" w:rsidRPr="00914EC5">
        <w:rPr>
          <w:sz w:val="23"/>
          <w:szCs w:val="23"/>
        </w:rPr>
        <w:t>, jei Užsakovui tampa nebereikalingos atliekų vežimo paslaugos</w:t>
      </w:r>
      <w:r w:rsidRPr="00914EC5">
        <w:rPr>
          <w:sz w:val="23"/>
          <w:szCs w:val="23"/>
        </w:rPr>
        <w:t xml:space="preserve">. </w:t>
      </w:r>
      <w:r w:rsidRPr="0036669A">
        <w:rPr>
          <w:sz w:val="23"/>
          <w:szCs w:val="23"/>
        </w:rPr>
        <w:t>Tokiu</w:t>
      </w:r>
      <w:r w:rsidRPr="0075110C">
        <w:rPr>
          <w:sz w:val="23"/>
          <w:szCs w:val="23"/>
        </w:rPr>
        <w:t xml:space="preserve"> atveju Paslaugų teikėjui yra sumokama tik už faktiškai kokybiškai ir laiku iki Sutarties nutraukimo dienos suteiktas Paslaugas ir jokios kitos pareigos Užsakovui neatsiranda, įskaitant, bet neapsiribojant, Užsakovas neturi mokėti Paslaugų teikėjui jokių kitų sumų ir (ar) mokėjimų;</w:t>
      </w:r>
    </w:p>
    <w:p w14:paraId="18991934" w14:textId="12C75782" w:rsidR="00CE49DF" w:rsidRPr="0075110C" w:rsidRDefault="00CE49DF" w:rsidP="00A1447A">
      <w:pPr>
        <w:widowControl w:val="0"/>
        <w:numPr>
          <w:ilvl w:val="2"/>
          <w:numId w:val="1"/>
        </w:numPr>
        <w:tabs>
          <w:tab w:val="clear" w:pos="720"/>
        </w:tabs>
        <w:autoSpaceDE w:val="0"/>
        <w:autoSpaceDN w:val="0"/>
        <w:adjustRightInd w:val="0"/>
        <w:spacing w:line="276" w:lineRule="auto"/>
        <w:ind w:left="567" w:right="-7" w:firstLine="0"/>
        <w:jc w:val="both"/>
        <w:rPr>
          <w:sz w:val="23"/>
          <w:szCs w:val="23"/>
        </w:rPr>
      </w:pPr>
      <w:r w:rsidRPr="0075110C">
        <w:rPr>
          <w:sz w:val="23"/>
          <w:szCs w:val="23"/>
        </w:rPr>
        <w:t xml:space="preserve">Užsakovo vienašališku sprendimu, nesikreipiant į teismą, apie tai raštu įspėjus Paslaugos teikėją prieš 5 (penkias) </w:t>
      </w:r>
      <w:r w:rsidR="00F968D7">
        <w:rPr>
          <w:sz w:val="23"/>
          <w:szCs w:val="23"/>
        </w:rPr>
        <w:t>darbo</w:t>
      </w:r>
      <w:r w:rsidRPr="0075110C">
        <w:rPr>
          <w:sz w:val="23"/>
          <w:szCs w:val="23"/>
        </w:rPr>
        <w:t xml:space="preserve"> dienas, jei Paslaugos teikėjas bankrutuoja arba yra likviduojamas, sustabdo ūkinę veiklą arba kituose teisės aktuose numatyta tvarka susidaro analogiška situacija;</w:t>
      </w:r>
    </w:p>
    <w:p w14:paraId="44689670" w14:textId="529C1A1D" w:rsidR="00CE49DF" w:rsidRPr="0075110C" w:rsidRDefault="00CE49DF" w:rsidP="00A1447A">
      <w:pPr>
        <w:widowControl w:val="0"/>
        <w:numPr>
          <w:ilvl w:val="2"/>
          <w:numId w:val="1"/>
        </w:numPr>
        <w:tabs>
          <w:tab w:val="clear" w:pos="720"/>
        </w:tabs>
        <w:autoSpaceDE w:val="0"/>
        <w:autoSpaceDN w:val="0"/>
        <w:adjustRightInd w:val="0"/>
        <w:spacing w:line="276" w:lineRule="auto"/>
        <w:ind w:left="567" w:right="-7" w:firstLine="0"/>
        <w:jc w:val="both"/>
        <w:rPr>
          <w:sz w:val="23"/>
          <w:szCs w:val="23"/>
        </w:rPr>
      </w:pPr>
      <w:r w:rsidRPr="0075110C">
        <w:rPr>
          <w:sz w:val="23"/>
          <w:szCs w:val="23"/>
        </w:rPr>
        <w:t xml:space="preserve">Užsakovo vienašaliu sprendimu, </w:t>
      </w:r>
      <w:r w:rsidR="00D113B9" w:rsidRPr="0075110C">
        <w:rPr>
          <w:sz w:val="23"/>
          <w:szCs w:val="23"/>
        </w:rPr>
        <w:t xml:space="preserve">nesikreipiant į teismą, </w:t>
      </w:r>
      <w:r w:rsidRPr="0075110C">
        <w:rPr>
          <w:sz w:val="23"/>
          <w:szCs w:val="23"/>
        </w:rPr>
        <w:t xml:space="preserve">apie tai raštu įspėjus Paslaugų teikėją, jeigu Paslaugų teikėjo kvalifikacija tapo nebeatitinkančia šios Sutarties reikalavimų ir šie neatitikimai nebuvo ištaisyti per 10 (dešimt) </w:t>
      </w:r>
      <w:r w:rsidR="005A7E6C">
        <w:rPr>
          <w:sz w:val="23"/>
          <w:szCs w:val="23"/>
        </w:rPr>
        <w:t xml:space="preserve">kalendorinių </w:t>
      </w:r>
      <w:r w:rsidRPr="0075110C">
        <w:rPr>
          <w:sz w:val="23"/>
          <w:szCs w:val="23"/>
        </w:rPr>
        <w:t>dienų nuo kvalifikacijos tapimo neatitinkančia  dienos.</w:t>
      </w:r>
    </w:p>
    <w:p w14:paraId="7B602984" w14:textId="1DDDAC38" w:rsidR="003816BA" w:rsidRPr="0075110C" w:rsidRDefault="003816BA" w:rsidP="00A1447A">
      <w:pPr>
        <w:widowControl w:val="0"/>
        <w:numPr>
          <w:ilvl w:val="2"/>
          <w:numId w:val="1"/>
        </w:numPr>
        <w:tabs>
          <w:tab w:val="clear" w:pos="720"/>
        </w:tabs>
        <w:autoSpaceDE w:val="0"/>
        <w:autoSpaceDN w:val="0"/>
        <w:adjustRightInd w:val="0"/>
        <w:spacing w:line="276" w:lineRule="auto"/>
        <w:ind w:left="567" w:right="-7" w:firstLine="0"/>
        <w:jc w:val="both"/>
        <w:rPr>
          <w:sz w:val="23"/>
          <w:szCs w:val="23"/>
        </w:rPr>
      </w:pPr>
      <w:r w:rsidRPr="0075110C">
        <w:rPr>
          <w:sz w:val="23"/>
          <w:szCs w:val="23"/>
        </w:rPr>
        <w:t xml:space="preserve">Paslaugų teikėjo sprendimu, apie tai raštu įspėjus Užsakovą prieš 30 (trisdešimt) </w:t>
      </w:r>
      <w:r w:rsidR="005A7E6C">
        <w:rPr>
          <w:sz w:val="23"/>
          <w:szCs w:val="23"/>
        </w:rPr>
        <w:t xml:space="preserve">kalendorinių </w:t>
      </w:r>
      <w:r w:rsidRPr="0075110C">
        <w:rPr>
          <w:sz w:val="23"/>
          <w:szCs w:val="23"/>
        </w:rPr>
        <w:t>dienų, jei Užsakovas nevykdo savo įsipareigojimų pagal Sutartį, kai dėl konkrečių savo įsipareigojimų nevykdymo Užsakovas ne mažiau kaip du kartus buvo įspėtas</w:t>
      </w:r>
      <w:r w:rsidR="00EE430C" w:rsidRPr="0075110C">
        <w:rPr>
          <w:sz w:val="23"/>
          <w:szCs w:val="23"/>
        </w:rPr>
        <w:t>, Užsakovui suteikiant galimybę ištaisyti savo įsipareigojimų nevykdymo situaciją per ne trumpesnį kaip 3 (tr</w:t>
      </w:r>
      <w:r w:rsidR="001B0497" w:rsidRPr="0075110C">
        <w:rPr>
          <w:sz w:val="23"/>
          <w:szCs w:val="23"/>
        </w:rPr>
        <w:t>ijų) darbo dienų terminą ir</w:t>
      </w:r>
      <w:r w:rsidR="00EE430C" w:rsidRPr="0075110C">
        <w:rPr>
          <w:sz w:val="23"/>
          <w:szCs w:val="23"/>
        </w:rPr>
        <w:t xml:space="preserve"> Užsakovas </w:t>
      </w:r>
      <w:r w:rsidR="001B0497" w:rsidRPr="0075110C">
        <w:rPr>
          <w:sz w:val="23"/>
          <w:szCs w:val="23"/>
        </w:rPr>
        <w:t>nepašalino savo įsipareigojimų nevykdymo</w:t>
      </w:r>
      <w:r w:rsidR="00EE430C" w:rsidRPr="0075110C">
        <w:rPr>
          <w:sz w:val="23"/>
          <w:szCs w:val="23"/>
        </w:rPr>
        <w:t xml:space="preserve"> </w:t>
      </w:r>
      <w:r w:rsidR="001B0497" w:rsidRPr="0075110C">
        <w:rPr>
          <w:sz w:val="23"/>
          <w:szCs w:val="23"/>
        </w:rPr>
        <w:t>per šį terminą</w:t>
      </w:r>
      <w:r w:rsidRPr="0075110C">
        <w:rPr>
          <w:sz w:val="23"/>
          <w:szCs w:val="23"/>
        </w:rPr>
        <w:t>;</w:t>
      </w:r>
    </w:p>
    <w:p w14:paraId="33259D32" w14:textId="77777777" w:rsidR="003816BA" w:rsidRPr="0075110C" w:rsidRDefault="003816BA" w:rsidP="00A1447A">
      <w:pPr>
        <w:widowControl w:val="0"/>
        <w:numPr>
          <w:ilvl w:val="2"/>
          <w:numId w:val="1"/>
        </w:numPr>
        <w:tabs>
          <w:tab w:val="clear" w:pos="720"/>
        </w:tabs>
        <w:autoSpaceDE w:val="0"/>
        <w:autoSpaceDN w:val="0"/>
        <w:adjustRightInd w:val="0"/>
        <w:spacing w:line="276" w:lineRule="auto"/>
        <w:ind w:left="567" w:right="-7" w:firstLine="0"/>
        <w:jc w:val="both"/>
        <w:rPr>
          <w:sz w:val="23"/>
          <w:szCs w:val="23"/>
        </w:rPr>
      </w:pPr>
      <w:r w:rsidRPr="0075110C">
        <w:rPr>
          <w:sz w:val="23"/>
          <w:szCs w:val="23"/>
        </w:rPr>
        <w:t>Kitomis Lietuvos Respublikos teisės aktuose nustatytomis aplinkybėmis ir tvarka.</w:t>
      </w:r>
    </w:p>
    <w:p w14:paraId="450C64E6" w14:textId="77777777" w:rsidR="003816BA" w:rsidRPr="0075110C" w:rsidRDefault="003816BA" w:rsidP="00A1447A">
      <w:pPr>
        <w:pStyle w:val="Sraopastraipa"/>
        <w:widowControl w:val="0"/>
        <w:numPr>
          <w:ilvl w:val="1"/>
          <w:numId w:val="1"/>
        </w:numPr>
        <w:tabs>
          <w:tab w:val="clear" w:pos="360"/>
          <w:tab w:val="num" w:pos="567"/>
          <w:tab w:val="num" w:pos="720"/>
        </w:tabs>
        <w:autoSpaceDE w:val="0"/>
        <w:autoSpaceDN w:val="0"/>
        <w:adjustRightInd w:val="0"/>
        <w:spacing w:after="0"/>
        <w:ind w:left="502" w:right="-7" w:hanging="502"/>
        <w:jc w:val="both"/>
        <w:rPr>
          <w:rFonts w:ascii="Times New Roman" w:hAnsi="Times New Roman"/>
          <w:sz w:val="23"/>
          <w:szCs w:val="23"/>
        </w:rPr>
      </w:pPr>
      <w:r w:rsidRPr="0075110C">
        <w:rPr>
          <w:rFonts w:ascii="Times New Roman" w:hAnsi="Times New Roman"/>
          <w:sz w:val="23"/>
          <w:szCs w:val="23"/>
        </w:rPr>
        <w:t>Užsakovui nutraukus Sutartį, jei Paslaugų teikėjas nepagrįstai atsisako vykdyti Sutartį, ir Užsakovui su trečiuoju asmeniu sudarius Sutartį pakeičiančią sutartį, Užsakovas turi teisę reikalauti iš Paslaugų teikėjo nuostolių atlyginimo.</w:t>
      </w:r>
    </w:p>
    <w:p w14:paraId="0787AE50" w14:textId="00F70821" w:rsidR="00D65260" w:rsidRPr="0075110C" w:rsidRDefault="00EB49F4" w:rsidP="002B3687">
      <w:pPr>
        <w:pStyle w:val="Sraopastraipa"/>
        <w:widowControl w:val="0"/>
        <w:numPr>
          <w:ilvl w:val="1"/>
          <w:numId w:val="1"/>
        </w:numPr>
        <w:tabs>
          <w:tab w:val="clear" w:pos="360"/>
          <w:tab w:val="num" w:pos="567"/>
          <w:tab w:val="num" w:pos="720"/>
        </w:tabs>
        <w:autoSpaceDE w:val="0"/>
        <w:autoSpaceDN w:val="0"/>
        <w:adjustRightInd w:val="0"/>
        <w:ind w:left="502" w:right="-7" w:hanging="502"/>
        <w:jc w:val="both"/>
        <w:rPr>
          <w:sz w:val="23"/>
          <w:szCs w:val="23"/>
        </w:rPr>
      </w:pPr>
      <w:r w:rsidRPr="0075110C">
        <w:rPr>
          <w:rFonts w:ascii="Times New Roman" w:hAnsi="Times New Roman"/>
          <w:sz w:val="23"/>
          <w:szCs w:val="23"/>
        </w:rPr>
        <w:t>Užsakovui n</w:t>
      </w:r>
      <w:r w:rsidR="00752836" w:rsidRPr="0075110C">
        <w:rPr>
          <w:rFonts w:ascii="Times New Roman" w:hAnsi="Times New Roman"/>
          <w:sz w:val="23"/>
          <w:szCs w:val="23"/>
        </w:rPr>
        <w:t xml:space="preserve">utraukus Sutartį </w:t>
      </w:r>
      <w:r w:rsidR="00253823" w:rsidRPr="0075110C">
        <w:rPr>
          <w:rFonts w:ascii="Times New Roman" w:hAnsi="Times New Roman"/>
          <w:sz w:val="23"/>
          <w:szCs w:val="23"/>
        </w:rPr>
        <w:t>5.</w:t>
      </w:r>
      <w:r w:rsidR="00BD31C4" w:rsidRPr="0075110C">
        <w:rPr>
          <w:rFonts w:ascii="Times New Roman" w:hAnsi="Times New Roman"/>
          <w:sz w:val="23"/>
          <w:szCs w:val="23"/>
        </w:rPr>
        <w:t>4</w:t>
      </w:r>
      <w:r w:rsidR="00253823" w:rsidRPr="0075110C">
        <w:rPr>
          <w:rFonts w:ascii="Times New Roman" w:hAnsi="Times New Roman"/>
          <w:sz w:val="23"/>
          <w:szCs w:val="23"/>
        </w:rPr>
        <w:t>.</w:t>
      </w:r>
      <w:r w:rsidR="00F968D7">
        <w:rPr>
          <w:rFonts w:ascii="Times New Roman" w:hAnsi="Times New Roman"/>
          <w:sz w:val="23"/>
          <w:szCs w:val="23"/>
        </w:rPr>
        <w:t>3</w:t>
      </w:r>
      <w:r w:rsidR="00253823" w:rsidRPr="0075110C">
        <w:rPr>
          <w:rFonts w:ascii="Times New Roman" w:hAnsi="Times New Roman"/>
          <w:sz w:val="23"/>
          <w:szCs w:val="23"/>
        </w:rPr>
        <w:t>., 5.</w:t>
      </w:r>
      <w:r w:rsidR="00BD31C4" w:rsidRPr="0075110C">
        <w:rPr>
          <w:rFonts w:ascii="Times New Roman" w:hAnsi="Times New Roman"/>
          <w:sz w:val="23"/>
          <w:szCs w:val="23"/>
        </w:rPr>
        <w:t>4</w:t>
      </w:r>
      <w:r w:rsidR="00253823" w:rsidRPr="0075110C">
        <w:rPr>
          <w:rFonts w:ascii="Times New Roman" w:hAnsi="Times New Roman"/>
          <w:sz w:val="23"/>
          <w:szCs w:val="23"/>
        </w:rPr>
        <w:t>.</w:t>
      </w:r>
      <w:r w:rsidR="00F968D7">
        <w:rPr>
          <w:rFonts w:ascii="Times New Roman" w:hAnsi="Times New Roman"/>
          <w:sz w:val="23"/>
          <w:szCs w:val="23"/>
        </w:rPr>
        <w:t>6</w:t>
      </w:r>
      <w:r w:rsidR="002A6FD2" w:rsidRPr="0075110C">
        <w:rPr>
          <w:rFonts w:ascii="Times New Roman" w:hAnsi="Times New Roman"/>
          <w:sz w:val="23"/>
          <w:szCs w:val="23"/>
        </w:rPr>
        <w:t>.</w:t>
      </w:r>
      <w:r w:rsidR="001C3D0F" w:rsidRPr="0075110C">
        <w:rPr>
          <w:rFonts w:ascii="Times New Roman" w:hAnsi="Times New Roman"/>
          <w:sz w:val="23"/>
          <w:szCs w:val="23"/>
        </w:rPr>
        <w:t xml:space="preserve"> ir 7.</w:t>
      </w:r>
      <w:r w:rsidR="007C4297" w:rsidRPr="0075110C">
        <w:rPr>
          <w:rFonts w:ascii="Times New Roman" w:hAnsi="Times New Roman"/>
          <w:sz w:val="23"/>
          <w:szCs w:val="23"/>
        </w:rPr>
        <w:t>7</w:t>
      </w:r>
      <w:r w:rsidR="001C3D0F" w:rsidRPr="0075110C">
        <w:rPr>
          <w:rFonts w:ascii="Times New Roman" w:hAnsi="Times New Roman"/>
          <w:sz w:val="23"/>
          <w:szCs w:val="23"/>
        </w:rPr>
        <w:t xml:space="preserve">. </w:t>
      </w:r>
      <w:r w:rsidR="00253823" w:rsidRPr="0075110C">
        <w:rPr>
          <w:rFonts w:ascii="Times New Roman" w:hAnsi="Times New Roman"/>
          <w:sz w:val="23"/>
          <w:szCs w:val="23"/>
        </w:rPr>
        <w:t xml:space="preserve">punktų pagrindu, </w:t>
      </w:r>
      <w:r w:rsidR="00195F0A" w:rsidRPr="0075110C">
        <w:rPr>
          <w:rFonts w:ascii="Times New Roman" w:hAnsi="Times New Roman"/>
          <w:sz w:val="23"/>
          <w:szCs w:val="23"/>
        </w:rPr>
        <w:t xml:space="preserve">Paslaugos teikėjas </w:t>
      </w:r>
      <w:r w:rsidR="00DC73F5" w:rsidRPr="0075110C">
        <w:rPr>
          <w:rFonts w:ascii="Times New Roman" w:hAnsi="Times New Roman"/>
          <w:sz w:val="23"/>
          <w:szCs w:val="23"/>
        </w:rPr>
        <w:t>moka</w:t>
      </w:r>
      <w:r w:rsidR="00195F0A" w:rsidRPr="0075110C">
        <w:rPr>
          <w:rFonts w:ascii="Times New Roman" w:hAnsi="Times New Roman"/>
          <w:sz w:val="23"/>
          <w:szCs w:val="23"/>
        </w:rPr>
        <w:t xml:space="preserve"> Užsakovui </w:t>
      </w:r>
      <w:r w:rsidR="005C7377" w:rsidRPr="0075110C">
        <w:rPr>
          <w:rFonts w:ascii="Times New Roman" w:hAnsi="Times New Roman"/>
          <w:sz w:val="23"/>
          <w:szCs w:val="23"/>
        </w:rPr>
        <w:t>5 (penkių) procentų</w:t>
      </w:r>
      <w:r w:rsidR="001F185F" w:rsidRPr="0075110C">
        <w:rPr>
          <w:rFonts w:ascii="Times New Roman" w:hAnsi="Times New Roman"/>
          <w:sz w:val="23"/>
          <w:szCs w:val="23"/>
        </w:rPr>
        <w:t xml:space="preserve"> nuo</w:t>
      </w:r>
      <w:r w:rsidR="00F854A1" w:rsidRPr="0075110C">
        <w:rPr>
          <w:rFonts w:ascii="Times New Roman" w:hAnsi="Times New Roman"/>
          <w:sz w:val="23"/>
          <w:szCs w:val="23"/>
        </w:rPr>
        <w:t xml:space="preserve"> nesuteiktų paslaugų vertės</w:t>
      </w:r>
      <w:r w:rsidR="00A12332" w:rsidRPr="0075110C">
        <w:rPr>
          <w:rFonts w:ascii="Times New Roman" w:hAnsi="Times New Roman"/>
          <w:sz w:val="23"/>
          <w:szCs w:val="23"/>
        </w:rPr>
        <w:t>,</w:t>
      </w:r>
      <w:r w:rsidR="00D624A1" w:rsidRPr="0075110C">
        <w:rPr>
          <w:rFonts w:ascii="Times New Roman" w:hAnsi="Times New Roman"/>
          <w:sz w:val="23"/>
          <w:szCs w:val="23"/>
        </w:rPr>
        <w:t xml:space="preserve"> </w:t>
      </w:r>
      <w:r w:rsidR="00060F24" w:rsidRPr="0075110C">
        <w:rPr>
          <w:rFonts w:ascii="Times New Roman" w:hAnsi="Times New Roman"/>
          <w:sz w:val="23"/>
          <w:szCs w:val="23"/>
        </w:rPr>
        <w:t xml:space="preserve">kuri nustatoma Paslaugų įkainį dauginant iš nesuteiktų paslaugų apimties, </w:t>
      </w:r>
      <w:r w:rsidR="00E04E35" w:rsidRPr="0075110C">
        <w:rPr>
          <w:rFonts w:ascii="Times New Roman" w:hAnsi="Times New Roman"/>
          <w:sz w:val="23"/>
          <w:szCs w:val="23"/>
        </w:rPr>
        <w:t>dydžio baudą</w:t>
      </w:r>
      <w:r w:rsidR="00BD4EB2" w:rsidRPr="0075110C">
        <w:rPr>
          <w:rFonts w:ascii="Times New Roman" w:hAnsi="Times New Roman"/>
          <w:sz w:val="23"/>
          <w:szCs w:val="23"/>
        </w:rPr>
        <w:t>.</w:t>
      </w:r>
      <w:r w:rsidR="00A54081" w:rsidRPr="0075110C">
        <w:rPr>
          <w:rFonts w:ascii="Times New Roman" w:hAnsi="Times New Roman"/>
          <w:sz w:val="23"/>
          <w:szCs w:val="23"/>
        </w:rPr>
        <w:t xml:space="preserve"> </w:t>
      </w:r>
      <w:r w:rsidR="00361681" w:rsidRPr="0075110C">
        <w:rPr>
          <w:rFonts w:ascii="Times New Roman" w:hAnsi="Times New Roman"/>
          <w:sz w:val="23"/>
          <w:szCs w:val="23"/>
        </w:rPr>
        <w:t>Taip pat Paslaugų teikėjas atlygina dėl tokio Sutarties nutraukimo Užsakovo patirtus tiesioginius nuostolius, kurių neapima bauda.</w:t>
      </w:r>
    </w:p>
    <w:p w14:paraId="7B36F5F8" w14:textId="5F829474" w:rsidR="005949CD" w:rsidRDefault="00EB0AB6" w:rsidP="00D65260">
      <w:pPr>
        <w:pStyle w:val="Sraopastraipa"/>
        <w:widowControl w:val="0"/>
        <w:numPr>
          <w:ilvl w:val="1"/>
          <w:numId w:val="1"/>
        </w:numPr>
        <w:tabs>
          <w:tab w:val="clear" w:pos="360"/>
          <w:tab w:val="num" w:pos="567"/>
          <w:tab w:val="num" w:pos="720"/>
        </w:tabs>
        <w:autoSpaceDE w:val="0"/>
        <w:autoSpaceDN w:val="0"/>
        <w:adjustRightInd w:val="0"/>
        <w:spacing w:after="0"/>
        <w:ind w:left="502" w:right="-7" w:hanging="502"/>
        <w:jc w:val="both"/>
        <w:rPr>
          <w:rFonts w:ascii="Times New Roman" w:hAnsi="Times New Roman"/>
          <w:sz w:val="23"/>
          <w:szCs w:val="23"/>
        </w:rPr>
      </w:pPr>
      <w:r w:rsidRPr="0075110C">
        <w:rPr>
          <w:rFonts w:ascii="Times New Roman" w:hAnsi="Times New Roman"/>
          <w:sz w:val="23"/>
          <w:szCs w:val="23"/>
        </w:rPr>
        <w:t>Paslaugų teikėjui suteikus nekokybiškas Paslaugas, Paslaugų nesuteikus iš viso arba atsisakant suteikti Paslaugas, Užsakovas turi teisę šias Paslaugas pirkti iš trečiųjų asmenų ir reikalauti Paslaugų teikėją atlyginti dėl to susidariusius nuostolius, įskaitant, bet neapsiribojant kainų skirtumą, susidarantį Užsakovui įsigyjant trūkstamas Paslaugas iš trečiųjų asmenų ar išlaidas susidariusias Užsakovui ištaisant Paslaugų trūkumus.</w:t>
      </w:r>
    </w:p>
    <w:p w14:paraId="0687332B" w14:textId="77777777" w:rsidR="00A52619" w:rsidRPr="0075110C" w:rsidRDefault="00A52619" w:rsidP="00A1447A">
      <w:pPr>
        <w:spacing w:line="259" w:lineRule="auto"/>
        <w:rPr>
          <w:sz w:val="23"/>
          <w:szCs w:val="23"/>
          <w:lang w:eastAsia="en-US"/>
        </w:rPr>
      </w:pPr>
    </w:p>
    <w:p w14:paraId="0BC2A6B5" w14:textId="77777777" w:rsidR="003816BA" w:rsidRPr="0075110C" w:rsidRDefault="003816BA" w:rsidP="00461F38">
      <w:pPr>
        <w:pStyle w:val="Tekstoblokas"/>
        <w:numPr>
          <w:ilvl w:val="0"/>
          <w:numId w:val="1"/>
        </w:numPr>
        <w:tabs>
          <w:tab w:val="clear" w:pos="786"/>
          <w:tab w:val="clear" w:pos="2977"/>
          <w:tab w:val="num" w:pos="567"/>
        </w:tabs>
        <w:spacing w:line="276" w:lineRule="auto"/>
        <w:ind w:left="567" w:right="0" w:hanging="567"/>
        <w:jc w:val="center"/>
        <w:rPr>
          <w:b w:val="0"/>
          <w:bCs/>
          <w:sz w:val="23"/>
          <w:szCs w:val="23"/>
        </w:rPr>
      </w:pPr>
      <w:r w:rsidRPr="0075110C">
        <w:rPr>
          <w:b w:val="0"/>
          <w:bCs/>
          <w:sz w:val="23"/>
          <w:szCs w:val="23"/>
        </w:rPr>
        <w:t>KONFIDENCIALUMAS</w:t>
      </w:r>
    </w:p>
    <w:p w14:paraId="45821611" w14:textId="77777777" w:rsidR="00A52619" w:rsidRPr="0075110C" w:rsidRDefault="00A52619" w:rsidP="00A1447A">
      <w:pPr>
        <w:pStyle w:val="Tekstoblokas"/>
        <w:tabs>
          <w:tab w:val="clear" w:pos="2977"/>
        </w:tabs>
        <w:spacing w:line="276" w:lineRule="auto"/>
        <w:ind w:left="567" w:right="0"/>
        <w:jc w:val="both"/>
        <w:rPr>
          <w:bCs/>
          <w:sz w:val="23"/>
          <w:szCs w:val="23"/>
        </w:rPr>
      </w:pPr>
    </w:p>
    <w:p w14:paraId="2A955960" w14:textId="77777777" w:rsidR="003816BA" w:rsidRPr="0075110C" w:rsidRDefault="003816BA" w:rsidP="00A1447A">
      <w:pPr>
        <w:pStyle w:val="Tekstoblokas"/>
        <w:numPr>
          <w:ilvl w:val="1"/>
          <w:numId w:val="1"/>
        </w:numPr>
        <w:tabs>
          <w:tab w:val="clear" w:pos="360"/>
          <w:tab w:val="clear" w:pos="2977"/>
          <w:tab w:val="num" w:pos="567"/>
        </w:tabs>
        <w:spacing w:line="276" w:lineRule="auto"/>
        <w:ind w:left="567" w:right="0" w:hanging="567"/>
        <w:jc w:val="both"/>
        <w:rPr>
          <w:b w:val="0"/>
          <w:bCs/>
          <w:sz w:val="23"/>
          <w:szCs w:val="23"/>
        </w:rPr>
      </w:pPr>
      <w:r w:rsidRPr="0075110C">
        <w:rPr>
          <w:b w:val="0"/>
          <w:sz w:val="23"/>
          <w:szCs w:val="23"/>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w:t>
      </w:r>
    </w:p>
    <w:p w14:paraId="3E92917D" w14:textId="77777777" w:rsidR="003816BA" w:rsidRPr="0075110C" w:rsidRDefault="003816BA" w:rsidP="00A1447A">
      <w:pPr>
        <w:pStyle w:val="Tekstoblokas"/>
        <w:numPr>
          <w:ilvl w:val="1"/>
          <w:numId w:val="1"/>
        </w:numPr>
        <w:tabs>
          <w:tab w:val="clear" w:pos="360"/>
          <w:tab w:val="clear" w:pos="2977"/>
          <w:tab w:val="num" w:pos="567"/>
        </w:tabs>
        <w:spacing w:line="276" w:lineRule="auto"/>
        <w:ind w:left="567" w:right="0" w:hanging="567"/>
        <w:jc w:val="both"/>
        <w:rPr>
          <w:b w:val="0"/>
          <w:bCs/>
          <w:sz w:val="23"/>
          <w:szCs w:val="23"/>
        </w:rPr>
      </w:pPr>
      <w:r w:rsidRPr="0075110C">
        <w:rPr>
          <w:b w:val="0"/>
          <w:sz w:val="23"/>
          <w:szCs w:val="23"/>
        </w:rPr>
        <w:t xml:space="preserve">Šalys įsipareigoja jokiais būdais be Šalies, kuriai priklauso konfidenciali informacija, sutikimo neatskleisti konfidencialios informacijos jokiems tretiesiems asmenims, išskyrus savo kontrahentus, konsultantus ir kitus asmenis tiek, kiek tai yra reikalinga Sutarties vykdymui. Šis įsipareigojimas galioja tiek šios Sutarties galiojimo metu, tiek ir neterminuotai po šios Sutarties pasibaigimo. </w:t>
      </w:r>
    </w:p>
    <w:p w14:paraId="17E44B8B" w14:textId="77777777" w:rsidR="003816BA" w:rsidRPr="0075110C" w:rsidRDefault="003816BA" w:rsidP="00A1447A">
      <w:pPr>
        <w:pStyle w:val="Tekstoblokas"/>
        <w:spacing w:line="276" w:lineRule="auto"/>
        <w:ind w:left="567" w:right="0"/>
        <w:jc w:val="both"/>
        <w:rPr>
          <w:b w:val="0"/>
          <w:bCs/>
          <w:sz w:val="23"/>
          <w:szCs w:val="23"/>
        </w:rPr>
      </w:pPr>
    </w:p>
    <w:p w14:paraId="2C32D2E3" w14:textId="77777777" w:rsidR="009B35E0" w:rsidRPr="0075110C" w:rsidRDefault="009B35E0" w:rsidP="00A1447A">
      <w:pPr>
        <w:pStyle w:val="Tekstoblokas"/>
        <w:spacing w:line="276" w:lineRule="auto"/>
        <w:ind w:left="567" w:right="0"/>
        <w:jc w:val="both"/>
        <w:rPr>
          <w:b w:val="0"/>
          <w:bCs/>
          <w:sz w:val="23"/>
          <w:szCs w:val="23"/>
        </w:rPr>
      </w:pPr>
    </w:p>
    <w:p w14:paraId="34D11B91" w14:textId="2902433C" w:rsidR="00A52619" w:rsidRPr="00F90F57" w:rsidRDefault="003816BA" w:rsidP="002A30D4">
      <w:pPr>
        <w:pStyle w:val="Lygis"/>
        <w:numPr>
          <w:ilvl w:val="0"/>
          <w:numId w:val="1"/>
        </w:numPr>
        <w:rPr>
          <w:sz w:val="23"/>
          <w:szCs w:val="23"/>
        </w:rPr>
      </w:pPr>
      <w:r w:rsidRPr="00F90F57">
        <w:rPr>
          <w:sz w:val="23"/>
          <w:szCs w:val="23"/>
        </w:rPr>
        <w:t>PASLAUGŲ TEIKĖJO TEISĖ PASITELKTI TREČIUOSIUS ASMENIS (SUBT</w:t>
      </w:r>
      <w:r w:rsidR="00657894" w:rsidRPr="00F90F57">
        <w:rPr>
          <w:sz w:val="23"/>
          <w:szCs w:val="23"/>
        </w:rPr>
        <w:t>IE</w:t>
      </w:r>
      <w:r w:rsidRPr="00F90F57">
        <w:rPr>
          <w:sz w:val="23"/>
          <w:szCs w:val="23"/>
        </w:rPr>
        <w:t>KIMAS)</w:t>
      </w:r>
    </w:p>
    <w:p w14:paraId="551B5FFE" w14:textId="77777777" w:rsidR="00C35FB9" w:rsidRPr="0075110C" w:rsidRDefault="00C35FB9" w:rsidP="002A30D4">
      <w:pPr>
        <w:pStyle w:val="Lygis"/>
      </w:pPr>
    </w:p>
    <w:p w14:paraId="163E76B5" w14:textId="22FCEEE0" w:rsidR="00B67FBD" w:rsidRPr="0075110C" w:rsidRDefault="00C35FB9" w:rsidP="00A1447A">
      <w:pPr>
        <w:pStyle w:val="Pagrindinistekstas"/>
        <w:numPr>
          <w:ilvl w:val="1"/>
          <w:numId w:val="1"/>
        </w:numPr>
        <w:tabs>
          <w:tab w:val="clear" w:pos="360"/>
          <w:tab w:val="num" w:pos="567"/>
        </w:tabs>
        <w:spacing w:after="0" w:line="276" w:lineRule="auto"/>
        <w:ind w:left="567" w:hanging="567"/>
        <w:jc w:val="both"/>
        <w:rPr>
          <w:sz w:val="23"/>
          <w:szCs w:val="23"/>
        </w:rPr>
      </w:pPr>
      <w:r w:rsidRPr="0075110C">
        <w:rPr>
          <w:sz w:val="23"/>
          <w:szCs w:val="23"/>
        </w:rPr>
        <w:t>Paslaugų teikėjas subteikėjo nepasitelks</w:t>
      </w:r>
      <w:r w:rsidR="00F90F57">
        <w:rPr>
          <w:sz w:val="23"/>
          <w:szCs w:val="23"/>
        </w:rPr>
        <w:t>.</w:t>
      </w:r>
    </w:p>
    <w:p w14:paraId="755CB2A6" w14:textId="77777777" w:rsidR="00F22934" w:rsidRPr="0075110C" w:rsidRDefault="001C3D0F" w:rsidP="00B67FBD">
      <w:pPr>
        <w:pStyle w:val="Pagrindinistekstas"/>
        <w:spacing w:after="0" w:line="276" w:lineRule="auto"/>
        <w:ind w:left="567"/>
        <w:jc w:val="both"/>
        <w:rPr>
          <w:sz w:val="23"/>
          <w:szCs w:val="23"/>
        </w:rPr>
      </w:pPr>
      <w:r w:rsidRPr="0075110C">
        <w:rPr>
          <w:sz w:val="23"/>
          <w:szCs w:val="23"/>
        </w:rPr>
        <w:t xml:space="preserve"> arba </w:t>
      </w:r>
    </w:p>
    <w:p w14:paraId="003E93A7" w14:textId="77777777" w:rsidR="00B67FBD" w:rsidRPr="0075110C" w:rsidRDefault="00B67FBD" w:rsidP="00B67FBD">
      <w:pPr>
        <w:pStyle w:val="Pagrindinistekstas"/>
        <w:spacing w:after="0" w:line="276" w:lineRule="auto"/>
        <w:jc w:val="both"/>
        <w:rPr>
          <w:sz w:val="23"/>
          <w:szCs w:val="23"/>
        </w:rPr>
      </w:pPr>
      <w:r w:rsidRPr="0075110C">
        <w:rPr>
          <w:sz w:val="23"/>
          <w:szCs w:val="23"/>
        </w:rPr>
        <w:lastRenderedPageBreak/>
        <w:t>7.1. Bet kokie fiziniai ar juridiniai asmenys, kuriuos Paslaugų teikėjas pasitelkia šios Sutarties vykdymui, neatsižvelgiant į tai, kokie teisiniai ryšiai sieja šiuos asmenis su Paslaugų teikėju, yra laikomi Paslaugų teikėjo agentais. Šių asmenų veiksmai vykdant Sutartį Paslaugų teikėjui sukelia tokias pačias pasekmes, kaip jo paties veiksmai. Paslaugų teikėjas Sutarties vykdymui pasitelkia šiuos trečiuosius asmenis (subtiekėjus):</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5103"/>
      </w:tblGrid>
      <w:tr w:rsidR="00B67FBD" w:rsidRPr="0075110C" w14:paraId="75663127" w14:textId="77777777" w:rsidTr="00905C26">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7BB31F31" w14:textId="77777777" w:rsidR="00B67FBD" w:rsidRPr="0075110C" w:rsidRDefault="00B67FBD" w:rsidP="00905C26">
            <w:pPr>
              <w:pStyle w:val="Pagrindinistekstas"/>
              <w:jc w:val="both"/>
              <w:rPr>
                <w:b/>
                <w:sz w:val="23"/>
                <w:szCs w:val="23"/>
              </w:rPr>
            </w:pPr>
            <w:bookmarkStart w:id="15" w:name="_Hlk507859626"/>
            <w:r w:rsidRPr="0075110C">
              <w:rPr>
                <w:b/>
                <w:sz w:val="23"/>
                <w:szCs w:val="23"/>
              </w:rPr>
              <w:t>Subtiekėjo pavadinimas ir rekvizitai</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21C09D7B" w14:textId="77777777" w:rsidR="00B67FBD" w:rsidRPr="0075110C" w:rsidRDefault="00B67FBD" w:rsidP="00905C26">
            <w:pPr>
              <w:pStyle w:val="Pagrindinistekstas"/>
              <w:jc w:val="both"/>
              <w:rPr>
                <w:b/>
                <w:sz w:val="23"/>
                <w:szCs w:val="23"/>
              </w:rPr>
            </w:pPr>
            <w:r w:rsidRPr="0075110C">
              <w:rPr>
                <w:b/>
                <w:sz w:val="23"/>
                <w:szCs w:val="23"/>
              </w:rPr>
              <w:t>Sutarties dalis, kuriai pasitelkiamas subtiekėjas</w:t>
            </w:r>
          </w:p>
        </w:tc>
      </w:tr>
      <w:tr w:rsidR="00B67FBD" w:rsidRPr="0075110C" w14:paraId="798DEB6F" w14:textId="77777777" w:rsidTr="00905C26">
        <w:tc>
          <w:tcPr>
            <w:tcW w:w="3969" w:type="dxa"/>
            <w:tcBorders>
              <w:top w:val="single" w:sz="4" w:space="0" w:color="auto"/>
              <w:left w:val="single" w:sz="4" w:space="0" w:color="auto"/>
              <w:bottom w:val="single" w:sz="4" w:space="0" w:color="auto"/>
              <w:right w:val="single" w:sz="4" w:space="0" w:color="auto"/>
            </w:tcBorders>
            <w:shd w:val="clear" w:color="auto" w:fill="auto"/>
          </w:tcPr>
          <w:p w14:paraId="6C788B38" w14:textId="77777777" w:rsidR="00B67FBD" w:rsidRPr="0075110C" w:rsidRDefault="00B67FBD" w:rsidP="00905C26">
            <w:pPr>
              <w:pStyle w:val="Pagrindinistekstas"/>
              <w:jc w:val="both"/>
              <w:rPr>
                <w:sz w:val="23"/>
                <w:szCs w:val="23"/>
              </w:rPr>
            </w:pPr>
            <w:r w:rsidRPr="0075110C">
              <w:rPr>
                <w:sz w:val="23"/>
                <w:szCs w:val="23"/>
              </w:rPr>
              <w:t>Subtiekėjo pavadinimas ir rekvizitai</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781CC77" w14:textId="77777777" w:rsidR="00B67FBD" w:rsidRPr="0075110C" w:rsidRDefault="00B67FBD" w:rsidP="00905C26">
            <w:pPr>
              <w:pStyle w:val="Pagrindinistekstas"/>
              <w:jc w:val="both"/>
              <w:rPr>
                <w:sz w:val="23"/>
                <w:szCs w:val="23"/>
              </w:rPr>
            </w:pPr>
            <w:r w:rsidRPr="0075110C">
              <w:rPr>
                <w:sz w:val="23"/>
                <w:szCs w:val="23"/>
              </w:rPr>
              <w:t>Sutarties dalis, kuriai pasitelkiamas subtiekėjas</w:t>
            </w:r>
          </w:p>
        </w:tc>
      </w:tr>
    </w:tbl>
    <w:bookmarkEnd w:id="15"/>
    <w:p w14:paraId="548E0B57" w14:textId="77777777" w:rsidR="00B67FBD" w:rsidRPr="0075110C" w:rsidRDefault="00B67FBD" w:rsidP="009B35E0">
      <w:pPr>
        <w:pStyle w:val="Pagrindinistekstas"/>
        <w:numPr>
          <w:ilvl w:val="1"/>
          <w:numId w:val="1"/>
        </w:numPr>
        <w:spacing w:line="276" w:lineRule="auto"/>
        <w:jc w:val="both"/>
        <w:rPr>
          <w:bCs/>
          <w:sz w:val="23"/>
          <w:szCs w:val="23"/>
        </w:rPr>
      </w:pPr>
      <w:r w:rsidRPr="0075110C">
        <w:rPr>
          <w:bCs/>
          <w:sz w:val="23"/>
          <w:szCs w:val="23"/>
        </w:rPr>
        <w:t>Paslaugų teikėjas Sutarčiai vykdyti turi pasitelkti tik tuos subtiekėjus, kurie numatyti Paslaugų teikėjo pasiūlyme. Jeigu Paslaugų teikėjas šioje Sutartyje numatytoms Paslaugoms teikti nori samdyti kitą, nei nurodyta pasiūlyme, subtiekėją, jis privalo prieš tai Užsakovui įrodyti jo patikimumą ir gebėjimą vykdyti paskirtas funkcijas, gauti raštišką Užsakovo sutikimą dėl pasirinkto subtiekėjo bei pateikti subtiekėjo dokumentus, pagrindžiančius atitikimą pirkimo sąlygose subtiekėjams nustatytiems reikalavimams. Už subtiekėjo teikiamų Paslaugų kokybę atsako Paslaugų teikėjas. Paslaugų teikėjas visada bus atsakingas už Sutarties vykdymą, įskaitant subtiekėjams perduodamos vykdyti Sutarties ir (ar) Sutarties dalies kokybę ir padarytą žalą. Tuo atveju, jei Paslaugų teikėjas Sutarties vykdymo metu savo sutartiniams įsipareigojimams vykdyti pasitelkia kitus nei Paslaugų teikėjo pasiūlyme pirkimui nurodytus subtiekėjus, Paslaugų teikėjas pasiūlyme pirkimui nurodytus subtiekėjus pakeičia be Užsakovo žinios arba jeigu Paslaugų teikėjas, savo pasiūlyme nenurodęs apie ketinimą pasitelkti subtiekėjus, pasitelkia subtiekėjus be Užsakovo raštiško sutikimo, Paslaugų teikėjas moka Užsakovui 5 (penkių) procentų nuo Sutarties maksimalios vertės, nurodytos Sutarties 3.1 punkte, dydžio baudą bei Užsakovui pareikalavus, nedelsiant privalo atsisakyti tokio subtiekėjo Paslaugų.</w:t>
      </w:r>
    </w:p>
    <w:p w14:paraId="6855F8EC" w14:textId="77777777" w:rsidR="00B67FBD" w:rsidRPr="0075110C" w:rsidRDefault="00B67FBD" w:rsidP="009B35E0">
      <w:pPr>
        <w:pStyle w:val="Pagrindinistekstas"/>
        <w:numPr>
          <w:ilvl w:val="1"/>
          <w:numId w:val="1"/>
        </w:numPr>
        <w:spacing w:line="276" w:lineRule="auto"/>
        <w:jc w:val="both"/>
        <w:rPr>
          <w:sz w:val="23"/>
          <w:szCs w:val="23"/>
        </w:rPr>
      </w:pPr>
      <w:r w:rsidRPr="0075110C">
        <w:rPr>
          <w:sz w:val="23"/>
          <w:szCs w:val="23"/>
        </w:rPr>
        <w:t>Subtiekimas nesukuria sutartinių santykių tarp Užsakovo ir subtiekėjo. Paslaugų teikėjas atsako už savo subtiekėjų veiksmus ar neveikimą. Užsakovo sutikimas, kad sutartiniams įsipareigojimams vykdyti būtų pasitelkiamas subtiekėjas, neatleidžia Paslaugų teikėjo nuo jokių jo įsipareigojimų pagal Sutartį.</w:t>
      </w:r>
    </w:p>
    <w:p w14:paraId="453B5A4A" w14:textId="77777777" w:rsidR="00B67FBD" w:rsidRPr="0075110C" w:rsidRDefault="00B67FBD" w:rsidP="00361586">
      <w:pPr>
        <w:pStyle w:val="Pagrindinistekstas"/>
        <w:numPr>
          <w:ilvl w:val="1"/>
          <w:numId w:val="1"/>
        </w:numPr>
        <w:spacing w:after="0" w:line="276" w:lineRule="auto"/>
        <w:jc w:val="both"/>
        <w:rPr>
          <w:sz w:val="23"/>
          <w:szCs w:val="23"/>
        </w:rPr>
      </w:pPr>
      <w:r w:rsidRPr="0075110C">
        <w:rPr>
          <w:sz w:val="23"/>
          <w:szCs w:val="23"/>
        </w:rPr>
        <w:t>Paslaugų teikėjui ar subtiekėjui paprašius raštu, gali būti sudarytas tiesioginio atsiskaitymo su subtiekėju susitarimas. Toks susitarimas įsigalioja tik, jei jį pasirašo Paslaugų teikėjas, subtiekėjas ir Užsakovas.</w:t>
      </w:r>
    </w:p>
    <w:p w14:paraId="11039995" w14:textId="77777777" w:rsidR="00B67FBD" w:rsidRPr="0075110C" w:rsidRDefault="00B67FBD" w:rsidP="00361586">
      <w:pPr>
        <w:pStyle w:val="Pagrindinistekstas"/>
        <w:numPr>
          <w:ilvl w:val="1"/>
          <w:numId w:val="1"/>
        </w:numPr>
        <w:spacing w:line="276" w:lineRule="auto"/>
        <w:jc w:val="both"/>
        <w:rPr>
          <w:sz w:val="23"/>
          <w:szCs w:val="23"/>
        </w:rPr>
      </w:pPr>
      <w:r w:rsidRPr="0075110C">
        <w:rPr>
          <w:sz w:val="23"/>
          <w:szCs w:val="23"/>
        </w:rPr>
        <w:t xml:space="preserve">Atsiradus poreikiui keisti Jungtinės veiklos sutartyje nurodytus partnerius kitais (jeigu Paslaugos teikiamos pagal Jungtinės veiklos sutartį), Jungtinės veiklos partneriai privalo įvykdyti visas žemiau nurodytas sąlygas: </w:t>
      </w:r>
    </w:p>
    <w:p w14:paraId="5227B4A8" w14:textId="77777777" w:rsidR="00B67FBD" w:rsidRPr="0075110C" w:rsidRDefault="00B67FBD" w:rsidP="00361586">
      <w:pPr>
        <w:pStyle w:val="Pagrindinistekstas"/>
        <w:numPr>
          <w:ilvl w:val="1"/>
          <w:numId w:val="1"/>
        </w:numPr>
        <w:spacing w:after="0" w:line="276" w:lineRule="auto"/>
        <w:jc w:val="both"/>
        <w:rPr>
          <w:sz w:val="23"/>
          <w:szCs w:val="23"/>
        </w:rPr>
      </w:pPr>
      <w:r w:rsidRPr="0075110C">
        <w:rPr>
          <w:sz w:val="23"/>
          <w:szCs w:val="23"/>
        </w:rPr>
        <w:t>Užsakovas gaus šiuos dokumentus:</w:t>
      </w:r>
    </w:p>
    <w:p w14:paraId="584A6E77" w14:textId="77777777" w:rsidR="00B67FBD" w:rsidRPr="0075110C" w:rsidRDefault="00B67FBD" w:rsidP="00361586">
      <w:pPr>
        <w:pStyle w:val="Pagrindinistekstas"/>
        <w:numPr>
          <w:ilvl w:val="2"/>
          <w:numId w:val="1"/>
        </w:numPr>
        <w:spacing w:after="0" w:line="276" w:lineRule="auto"/>
        <w:jc w:val="both"/>
        <w:rPr>
          <w:sz w:val="23"/>
          <w:szCs w:val="23"/>
        </w:rPr>
      </w:pPr>
      <w:r w:rsidRPr="0075110C">
        <w:rPr>
          <w:sz w:val="23"/>
          <w:szCs w:val="23"/>
        </w:rPr>
        <w:t>pasiliekančio(-ių) Jungtinės veiklos partnerio(-ių) prašymą dėl Jungtinės veiklos partnerio(-ių) keitimo;</w:t>
      </w:r>
    </w:p>
    <w:p w14:paraId="3A7CB87A" w14:textId="77777777" w:rsidR="00B67FBD" w:rsidRPr="0075110C" w:rsidRDefault="00B67FBD" w:rsidP="00361586">
      <w:pPr>
        <w:pStyle w:val="Pagrindinistekstas"/>
        <w:numPr>
          <w:ilvl w:val="2"/>
          <w:numId w:val="1"/>
        </w:numPr>
        <w:spacing w:line="276" w:lineRule="auto"/>
        <w:jc w:val="both"/>
        <w:rPr>
          <w:sz w:val="23"/>
          <w:szCs w:val="23"/>
        </w:rPr>
      </w:pPr>
      <w:r w:rsidRPr="0075110C">
        <w:rPr>
          <w:sz w:val="23"/>
          <w:szCs w:val="23"/>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DBDF3B7" w14:textId="77777777" w:rsidR="00B67FBD" w:rsidRPr="0075110C" w:rsidRDefault="00B67FBD" w:rsidP="00361586">
      <w:pPr>
        <w:pStyle w:val="Pagrindinistekstas"/>
        <w:numPr>
          <w:ilvl w:val="2"/>
          <w:numId w:val="1"/>
        </w:numPr>
        <w:spacing w:after="0" w:line="276" w:lineRule="auto"/>
        <w:jc w:val="both"/>
        <w:rPr>
          <w:sz w:val="23"/>
          <w:szCs w:val="23"/>
        </w:rPr>
      </w:pPr>
      <w:r w:rsidRPr="0075110C">
        <w:rPr>
          <w:sz w:val="23"/>
          <w:szCs w:val="23"/>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5B3B93B0" w14:textId="77777777" w:rsidR="00B67FBD" w:rsidRPr="0075110C" w:rsidRDefault="00B67FBD" w:rsidP="00361586">
      <w:pPr>
        <w:pStyle w:val="Pagrindinistekstas"/>
        <w:numPr>
          <w:ilvl w:val="2"/>
          <w:numId w:val="1"/>
        </w:numPr>
        <w:spacing w:line="276" w:lineRule="auto"/>
        <w:jc w:val="both"/>
        <w:rPr>
          <w:sz w:val="23"/>
          <w:szCs w:val="23"/>
        </w:rPr>
      </w:pPr>
      <w:r w:rsidRPr="0075110C">
        <w:rPr>
          <w:sz w:val="23"/>
          <w:szCs w:val="23"/>
        </w:rPr>
        <w:t xml:space="preserve">Paslaugų teikėjas įrodys Užsakovui naujojo(-ų) / pasiliekančio(-ių) Jungtinės veiklos partnerio(-ių) patikimumą ir gebėjimą vykdyti paskirtas funkcijas; </w:t>
      </w:r>
    </w:p>
    <w:p w14:paraId="179DA979" w14:textId="77777777" w:rsidR="00B67FBD" w:rsidRPr="0075110C" w:rsidRDefault="00B67FBD" w:rsidP="0075110C">
      <w:pPr>
        <w:pStyle w:val="Pagrindinistekstas"/>
        <w:numPr>
          <w:ilvl w:val="2"/>
          <w:numId w:val="1"/>
        </w:numPr>
        <w:jc w:val="both"/>
        <w:rPr>
          <w:sz w:val="23"/>
          <w:szCs w:val="23"/>
        </w:rPr>
      </w:pPr>
      <w:r w:rsidRPr="0075110C">
        <w:rPr>
          <w:sz w:val="23"/>
          <w:szCs w:val="23"/>
        </w:rPr>
        <w:t>Paslaugų teikėjas gaus Užsakovo rašytinį sutikimą keisti Jungtinės veiklos partnerius;</w:t>
      </w:r>
    </w:p>
    <w:p w14:paraId="167B34F7" w14:textId="77777777" w:rsidR="00B67FBD" w:rsidRPr="0075110C" w:rsidRDefault="00B67FBD" w:rsidP="00361586">
      <w:pPr>
        <w:pStyle w:val="Pagrindinistekstas"/>
        <w:numPr>
          <w:ilvl w:val="2"/>
          <w:numId w:val="1"/>
        </w:numPr>
        <w:spacing w:line="276" w:lineRule="auto"/>
        <w:jc w:val="both"/>
        <w:rPr>
          <w:sz w:val="23"/>
          <w:szCs w:val="23"/>
        </w:rPr>
      </w:pPr>
      <w:r w:rsidRPr="0075110C">
        <w:rPr>
          <w:sz w:val="23"/>
          <w:szCs w:val="23"/>
        </w:rPr>
        <w:t xml:space="preserve"> Paslaugų teikėjas pateiks Užsakovui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0FABAF71" w14:textId="293C2768" w:rsidR="00B67FBD" w:rsidRPr="0075110C" w:rsidRDefault="00B67FBD" w:rsidP="00361586">
      <w:pPr>
        <w:pStyle w:val="Pagrindinistekstas"/>
        <w:numPr>
          <w:ilvl w:val="1"/>
          <w:numId w:val="1"/>
        </w:numPr>
        <w:spacing w:line="276" w:lineRule="auto"/>
        <w:jc w:val="both"/>
        <w:rPr>
          <w:sz w:val="23"/>
          <w:szCs w:val="23"/>
        </w:rPr>
      </w:pPr>
      <w:r w:rsidRPr="0075110C">
        <w:rPr>
          <w:sz w:val="23"/>
          <w:szCs w:val="23"/>
        </w:rPr>
        <w:lastRenderedPageBreak/>
        <w:t xml:space="preserve"> Šio skyriaus nuostatų nesilaikymas yra laikomas esminiu Sutarties pažeidimu, kuris suteikia teisę Užsakovui nutraukti Sutartį, Sutarties 5.</w:t>
      </w:r>
      <w:r w:rsidR="003277B5" w:rsidRPr="0075110C">
        <w:rPr>
          <w:sz w:val="23"/>
          <w:szCs w:val="23"/>
        </w:rPr>
        <w:t>4</w:t>
      </w:r>
      <w:r w:rsidRPr="0075110C">
        <w:rPr>
          <w:sz w:val="23"/>
          <w:szCs w:val="23"/>
        </w:rPr>
        <w:t>.</w:t>
      </w:r>
      <w:r w:rsidR="00F968D7">
        <w:rPr>
          <w:sz w:val="23"/>
          <w:szCs w:val="23"/>
        </w:rPr>
        <w:t>3</w:t>
      </w:r>
      <w:r w:rsidRPr="0075110C">
        <w:rPr>
          <w:sz w:val="23"/>
          <w:szCs w:val="23"/>
        </w:rPr>
        <w:t xml:space="preserve"> punkte nustatytu pagrindu, tvarka bei taikyti jame nustatytą atsakomybę.</w:t>
      </w:r>
    </w:p>
    <w:p w14:paraId="78F638F7" w14:textId="77777777" w:rsidR="003816BA" w:rsidRPr="0075110C" w:rsidRDefault="003816BA" w:rsidP="00504B3F">
      <w:pPr>
        <w:pStyle w:val="Tekstoblokas"/>
        <w:numPr>
          <w:ilvl w:val="0"/>
          <w:numId w:val="1"/>
        </w:numPr>
        <w:tabs>
          <w:tab w:val="clear" w:pos="786"/>
          <w:tab w:val="clear" w:pos="2977"/>
          <w:tab w:val="num" w:pos="567"/>
        </w:tabs>
        <w:spacing w:line="276" w:lineRule="auto"/>
        <w:ind w:left="567" w:right="0" w:hanging="567"/>
        <w:jc w:val="center"/>
        <w:rPr>
          <w:b w:val="0"/>
          <w:bCs/>
          <w:sz w:val="23"/>
          <w:szCs w:val="23"/>
        </w:rPr>
      </w:pPr>
      <w:r w:rsidRPr="0075110C">
        <w:rPr>
          <w:b w:val="0"/>
          <w:bCs/>
          <w:sz w:val="23"/>
          <w:szCs w:val="23"/>
        </w:rPr>
        <w:t>NENUGALIMA JĖGA (FORCE MAJEURE)</w:t>
      </w:r>
    </w:p>
    <w:p w14:paraId="18F44263" w14:textId="77777777" w:rsidR="00A52619" w:rsidRPr="0075110C" w:rsidRDefault="00A52619" w:rsidP="00F22934">
      <w:pPr>
        <w:pStyle w:val="Tekstoblokas"/>
        <w:tabs>
          <w:tab w:val="clear" w:pos="2977"/>
        </w:tabs>
        <w:spacing w:line="276" w:lineRule="auto"/>
        <w:ind w:left="567" w:right="0"/>
        <w:jc w:val="both"/>
        <w:rPr>
          <w:bCs/>
          <w:sz w:val="23"/>
          <w:szCs w:val="23"/>
        </w:rPr>
      </w:pPr>
    </w:p>
    <w:p w14:paraId="6DA37DBE" w14:textId="77777777" w:rsidR="003816BA" w:rsidRPr="0075110C" w:rsidRDefault="003816BA" w:rsidP="00F22934">
      <w:pPr>
        <w:pStyle w:val="Tekstoblokas"/>
        <w:numPr>
          <w:ilvl w:val="1"/>
          <w:numId w:val="1"/>
        </w:numPr>
        <w:tabs>
          <w:tab w:val="clear" w:pos="360"/>
          <w:tab w:val="clear" w:pos="2977"/>
          <w:tab w:val="num" w:pos="567"/>
        </w:tabs>
        <w:spacing w:line="276" w:lineRule="auto"/>
        <w:ind w:left="567" w:right="0" w:hanging="567"/>
        <w:jc w:val="both"/>
        <w:rPr>
          <w:rStyle w:val="Grietas"/>
          <w:b/>
          <w:sz w:val="23"/>
          <w:szCs w:val="23"/>
        </w:rPr>
      </w:pPr>
      <w:r w:rsidRPr="0075110C">
        <w:rPr>
          <w:rStyle w:val="Grietas"/>
          <w:sz w:val="23"/>
          <w:szCs w:val="23"/>
        </w:rPr>
        <w:t>Šalys neatsako už dalinį ar visišką prisiimtų įsipareigojimų neįvykdymą, jeigu įrodo, kad įsipareigojimų neįvykdė dėl nenugalimos jėgos aplinkybių.</w:t>
      </w:r>
    </w:p>
    <w:p w14:paraId="341BE18D" w14:textId="77777777" w:rsidR="003816BA" w:rsidRPr="0075110C" w:rsidRDefault="003816BA" w:rsidP="00F22934">
      <w:pPr>
        <w:pStyle w:val="Tekstoblokas"/>
        <w:numPr>
          <w:ilvl w:val="1"/>
          <w:numId w:val="1"/>
        </w:numPr>
        <w:tabs>
          <w:tab w:val="clear" w:pos="360"/>
          <w:tab w:val="clear" w:pos="2977"/>
          <w:tab w:val="num" w:pos="567"/>
        </w:tabs>
        <w:spacing w:line="276" w:lineRule="auto"/>
        <w:ind w:left="567" w:right="0" w:hanging="567"/>
        <w:jc w:val="both"/>
        <w:rPr>
          <w:rStyle w:val="Grietas"/>
          <w:b/>
          <w:sz w:val="23"/>
          <w:szCs w:val="23"/>
        </w:rPr>
      </w:pPr>
      <w:r w:rsidRPr="0075110C">
        <w:rPr>
          <w:rStyle w:val="Grietas"/>
          <w:sz w:val="23"/>
          <w:szCs w:val="23"/>
        </w:rPr>
        <w:t>Nenugalimos jėgos aplinkybėmis laikomos aplinkybės, nurodytos Lietuvos Respublikos civilinio kodekso 6.212 straipsnyje ir Atleidimo nuo atsakomybės esant nenugalimos jėgos (</w:t>
      </w:r>
      <w:r w:rsidRPr="0075110C">
        <w:rPr>
          <w:rStyle w:val="Grietas"/>
          <w:i/>
          <w:sz w:val="23"/>
          <w:szCs w:val="23"/>
        </w:rPr>
        <w:t>Force Majeure</w:t>
      </w:r>
      <w:r w:rsidRPr="0075110C">
        <w:rPr>
          <w:rStyle w:val="Grietas"/>
          <w:sz w:val="23"/>
          <w:szCs w:val="23"/>
        </w:rPr>
        <w:t>) aplinkybėms taisyklėse, patvirtintose Lietuvos Respublikos Vyriausybės 1996</w:t>
      </w:r>
      <w:r w:rsidR="00DB1E24" w:rsidRPr="0075110C">
        <w:rPr>
          <w:rStyle w:val="Grietas"/>
          <w:sz w:val="23"/>
          <w:szCs w:val="23"/>
        </w:rPr>
        <w:t> </w:t>
      </w:r>
      <w:r w:rsidRPr="0075110C">
        <w:rPr>
          <w:rStyle w:val="Grietas"/>
          <w:sz w:val="23"/>
          <w:szCs w:val="23"/>
        </w:rPr>
        <w:t>m. liepos 15 d. nutarimu Nr. 840. Nustatydamos nenugalimos jėgos aplinkybes, Šalys vadovaujasi Lietuvos Respublikos Vyriausybės 1997 m. kovo 13 d. nutarimu Nr. 222 „Dėl nenugalimos jėgos (</w:t>
      </w:r>
      <w:r w:rsidRPr="0075110C">
        <w:rPr>
          <w:rStyle w:val="Grietas"/>
          <w:i/>
          <w:sz w:val="23"/>
          <w:szCs w:val="23"/>
        </w:rPr>
        <w:t>Force Majeure</w:t>
      </w:r>
      <w:r w:rsidRPr="0075110C">
        <w:rPr>
          <w:rStyle w:val="Grietas"/>
          <w:sz w:val="23"/>
          <w:szCs w:val="23"/>
        </w:rPr>
        <w:t>) aplinkybės liudijančių pažymų išdavimo tvarkos aprašo patvirtinimo“.</w:t>
      </w:r>
    </w:p>
    <w:p w14:paraId="2CA8BE0F" w14:textId="77777777" w:rsidR="003816BA" w:rsidRPr="0075110C" w:rsidRDefault="003816BA" w:rsidP="00F22934">
      <w:pPr>
        <w:pStyle w:val="Tekstoblokas"/>
        <w:spacing w:line="276" w:lineRule="auto"/>
        <w:ind w:left="567" w:right="0"/>
        <w:jc w:val="both"/>
        <w:rPr>
          <w:rStyle w:val="Grietas"/>
          <w:b/>
          <w:sz w:val="23"/>
          <w:szCs w:val="23"/>
        </w:rPr>
      </w:pPr>
    </w:p>
    <w:p w14:paraId="1021F8B1" w14:textId="77777777" w:rsidR="005D578F" w:rsidRPr="0075110C" w:rsidRDefault="005D578F" w:rsidP="005D578F">
      <w:pPr>
        <w:pStyle w:val="Tekstoblokas"/>
        <w:numPr>
          <w:ilvl w:val="0"/>
          <w:numId w:val="1"/>
        </w:numPr>
        <w:tabs>
          <w:tab w:val="clear" w:pos="786"/>
          <w:tab w:val="clear" w:pos="2977"/>
        </w:tabs>
        <w:spacing w:line="276" w:lineRule="auto"/>
        <w:ind w:left="567" w:right="0" w:hanging="567"/>
        <w:jc w:val="center"/>
        <w:rPr>
          <w:b w:val="0"/>
          <w:bCs/>
          <w:sz w:val="23"/>
          <w:szCs w:val="23"/>
        </w:rPr>
      </w:pPr>
      <w:r w:rsidRPr="0075110C">
        <w:rPr>
          <w:b w:val="0"/>
          <w:bCs/>
          <w:sz w:val="23"/>
          <w:szCs w:val="23"/>
        </w:rPr>
        <w:t xml:space="preserve">SUTARTIES </w:t>
      </w:r>
      <w:r w:rsidRPr="00EC609E">
        <w:rPr>
          <w:b w:val="0"/>
          <w:bCs/>
          <w:sz w:val="23"/>
          <w:szCs w:val="23"/>
        </w:rPr>
        <w:t>ĮVYKDYMO</w:t>
      </w:r>
      <w:r w:rsidRPr="0075110C">
        <w:rPr>
          <w:b w:val="0"/>
          <w:bCs/>
          <w:sz w:val="23"/>
          <w:szCs w:val="23"/>
        </w:rPr>
        <w:t xml:space="preserve"> UŽTIKRINIMAS</w:t>
      </w:r>
    </w:p>
    <w:p w14:paraId="024E6423" w14:textId="77777777" w:rsidR="005D578F" w:rsidRPr="0075110C" w:rsidRDefault="005D578F" w:rsidP="005D578F">
      <w:pPr>
        <w:pStyle w:val="Tekstoblokas"/>
        <w:tabs>
          <w:tab w:val="clear" w:pos="2977"/>
        </w:tabs>
        <w:spacing w:line="276" w:lineRule="auto"/>
        <w:ind w:left="567" w:right="0"/>
        <w:jc w:val="both"/>
        <w:rPr>
          <w:b w:val="0"/>
          <w:bCs/>
          <w:sz w:val="23"/>
          <w:szCs w:val="23"/>
        </w:rPr>
      </w:pPr>
    </w:p>
    <w:p w14:paraId="14645148" w14:textId="77777777" w:rsidR="00EA2EAF" w:rsidRPr="0075110C" w:rsidRDefault="00EA2EAF" w:rsidP="005D578F">
      <w:pPr>
        <w:pStyle w:val="Sraopastraipa"/>
        <w:numPr>
          <w:ilvl w:val="1"/>
          <w:numId w:val="1"/>
        </w:numPr>
        <w:tabs>
          <w:tab w:val="clear" w:pos="360"/>
        </w:tabs>
        <w:spacing w:after="0"/>
        <w:ind w:left="567" w:right="22" w:hanging="567"/>
        <w:jc w:val="both"/>
        <w:rPr>
          <w:rFonts w:ascii="Times New Roman" w:hAnsi="Times New Roman"/>
          <w:sz w:val="23"/>
          <w:szCs w:val="23"/>
          <w:lang w:eastAsia="lt-LT"/>
        </w:rPr>
      </w:pPr>
      <w:r w:rsidRPr="0075110C">
        <w:rPr>
          <w:rFonts w:ascii="Times New Roman" w:eastAsia="Calibri" w:hAnsi="Times New Roman"/>
          <w:sz w:val="23"/>
          <w:szCs w:val="23"/>
          <w:lang w:eastAsia="lt-LT"/>
        </w:rPr>
        <w:t>Sutarties įvykdymo užtikrinimas:</w:t>
      </w:r>
    </w:p>
    <w:tbl>
      <w:tblPr>
        <w:tblpPr w:leftFromText="180" w:rightFromText="180" w:vertAnchor="text" w:horzAnchor="margin" w:tblpXSpec="center" w:tblpY="22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1984"/>
        <w:gridCol w:w="1701"/>
        <w:gridCol w:w="3402"/>
      </w:tblGrid>
      <w:tr w:rsidR="00EA2EAF" w:rsidRPr="0075110C" w14:paraId="57B0A8A4" w14:textId="77777777" w:rsidTr="00F90F57">
        <w:trPr>
          <w:trHeight w:val="789"/>
        </w:trPr>
        <w:tc>
          <w:tcPr>
            <w:tcW w:w="2802" w:type="dxa"/>
            <w:shd w:val="clear" w:color="auto" w:fill="F2F2F2"/>
            <w:vAlign w:val="center"/>
          </w:tcPr>
          <w:p w14:paraId="678F0455" w14:textId="77777777" w:rsidR="00EA2EAF" w:rsidRPr="0075110C" w:rsidRDefault="00EA2EAF" w:rsidP="00EA2EAF">
            <w:pPr>
              <w:suppressAutoHyphens/>
              <w:jc w:val="center"/>
              <w:rPr>
                <w:b/>
                <w:i/>
                <w:sz w:val="23"/>
                <w:szCs w:val="23"/>
                <w:lang w:eastAsia="ar-SA"/>
              </w:rPr>
            </w:pPr>
            <w:r w:rsidRPr="0075110C">
              <w:rPr>
                <w:b/>
                <w:i/>
                <w:sz w:val="23"/>
                <w:szCs w:val="23"/>
                <w:lang w:eastAsia="ar-SA"/>
              </w:rPr>
              <w:t>Sutarties įvykdymo užtikrinimo būdai</w:t>
            </w:r>
          </w:p>
        </w:tc>
        <w:tc>
          <w:tcPr>
            <w:tcW w:w="1984" w:type="dxa"/>
            <w:shd w:val="clear" w:color="auto" w:fill="F2F2F2"/>
            <w:vAlign w:val="center"/>
          </w:tcPr>
          <w:p w14:paraId="74A6252A" w14:textId="77777777" w:rsidR="00EA2EAF" w:rsidRPr="0075110C" w:rsidRDefault="00EA2EAF" w:rsidP="00EA2EAF">
            <w:pPr>
              <w:suppressAutoHyphens/>
              <w:jc w:val="center"/>
              <w:rPr>
                <w:b/>
                <w:i/>
                <w:sz w:val="23"/>
                <w:szCs w:val="23"/>
                <w:lang w:eastAsia="ar-SA"/>
              </w:rPr>
            </w:pPr>
            <w:r w:rsidRPr="0075110C">
              <w:rPr>
                <w:b/>
                <w:i/>
                <w:sz w:val="23"/>
                <w:szCs w:val="23"/>
                <w:lang w:eastAsia="ar-SA"/>
              </w:rPr>
              <w:t>Sutarties įvykdymo užtikrinimo pateikimo terminas</w:t>
            </w:r>
          </w:p>
        </w:tc>
        <w:tc>
          <w:tcPr>
            <w:tcW w:w="1701" w:type="dxa"/>
            <w:shd w:val="clear" w:color="auto" w:fill="F2F2F2"/>
            <w:vAlign w:val="center"/>
          </w:tcPr>
          <w:p w14:paraId="24ECB8DE" w14:textId="77777777" w:rsidR="00EA2EAF" w:rsidRPr="0075110C" w:rsidRDefault="00EA2EAF" w:rsidP="00EA2EAF">
            <w:pPr>
              <w:suppressAutoHyphens/>
              <w:jc w:val="center"/>
              <w:rPr>
                <w:b/>
                <w:i/>
                <w:sz w:val="23"/>
                <w:szCs w:val="23"/>
                <w:lang w:eastAsia="ar-SA"/>
              </w:rPr>
            </w:pPr>
            <w:r w:rsidRPr="0075110C">
              <w:rPr>
                <w:b/>
                <w:i/>
                <w:sz w:val="23"/>
                <w:szCs w:val="23"/>
                <w:lang w:eastAsia="ar-SA"/>
              </w:rPr>
              <w:t>Sutarties įvykdymo užtikrinimo vertė</w:t>
            </w:r>
          </w:p>
        </w:tc>
        <w:tc>
          <w:tcPr>
            <w:tcW w:w="3402" w:type="dxa"/>
            <w:shd w:val="clear" w:color="auto" w:fill="F2F2F2"/>
            <w:vAlign w:val="center"/>
          </w:tcPr>
          <w:p w14:paraId="287CD2D3" w14:textId="77777777" w:rsidR="00EA2EAF" w:rsidRPr="0075110C" w:rsidRDefault="00EA2EAF" w:rsidP="00EA2EAF">
            <w:pPr>
              <w:suppressAutoHyphens/>
              <w:jc w:val="center"/>
              <w:rPr>
                <w:b/>
                <w:i/>
                <w:sz w:val="23"/>
                <w:szCs w:val="23"/>
                <w:lang w:eastAsia="ar-SA"/>
              </w:rPr>
            </w:pPr>
            <w:r w:rsidRPr="0075110C">
              <w:rPr>
                <w:b/>
                <w:i/>
                <w:sz w:val="23"/>
                <w:szCs w:val="23"/>
                <w:lang w:eastAsia="ar-SA"/>
              </w:rPr>
              <w:t>Sutarties įvykdymo užtikrinimo galiojimo terminas</w:t>
            </w:r>
          </w:p>
        </w:tc>
      </w:tr>
      <w:tr w:rsidR="00EA2EAF" w:rsidRPr="0075110C" w14:paraId="78A860EE" w14:textId="77777777" w:rsidTr="00F90F57">
        <w:trPr>
          <w:trHeight w:val="2341"/>
        </w:trPr>
        <w:tc>
          <w:tcPr>
            <w:tcW w:w="2802" w:type="dxa"/>
            <w:vAlign w:val="center"/>
          </w:tcPr>
          <w:p w14:paraId="2F427A10" w14:textId="77777777" w:rsidR="00EA2EAF" w:rsidRPr="0075110C" w:rsidRDefault="00EA2EAF" w:rsidP="0075110C">
            <w:pPr>
              <w:suppressAutoHyphens/>
              <w:rPr>
                <w:sz w:val="23"/>
                <w:szCs w:val="23"/>
                <w:lang w:eastAsia="ar-SA"/>
              </w:rPr>
            </w:pPr>
            <w:bookmarkStart w:id="16" w:name="_Hlk100045430"/>
            <w:r w:rsidRPr="0075110C">
              <w:rPr>
                <w:sz w:val="23"/>
                <w:szCs w:val="23"/>
                <w:lang w:eastAsia="ar-SA"/>
              </w:rPr>
              <w:t>Sutarties įvykdymo užtikrinimas</w:t>
            </w:r>
            <w:bookmarkEnd w:id="16"/>
            <w:r w:rsidRPr="0075110C">
              <w:rPr>
                <w:sz w:val="23"/>
                <w:szCs w:val="23"/>
                <w:lang w:eastAsia="ar-SA"/>
              </w:rPr>
              <w:t xml:space="preserve"> – Lietuvos Respublikoje ar užsienyje registruoto banko garantija ar draudimo bendrovės laidavimo raštas (</w:t>
            </w:r>
            <w:r w:rsidRPr="0075110C">
              <w:rPr>
                <w:i/>
                <w:sz w:val="23"/>
                <w:szCs w:val="23"/>
                <w:lang w:eastAsia="ar-SA"/>
              </w:rPr>
              <w:t>pateikiamas kartu su draudimo poliso originalu</w:t>
            </w:r>
            <w:r w:rsidRPr="0075110C">
              <w:rPr>
                <w:sz w:val="23"/>
                <w:szCs w:val="23"/>
                <w:lang w:eastAsia="ar-SA"/>
              </w:rPr>
              <w:t>)</w:t>
            </w:r>
          </w:p>
        </w:tc>
        <w:tc>
          <w:tcPr>
            <w:tcW w:w="1984" w:type="dxa"/>
            <w:vAlign w:val="center"/>
          </w:tcPr>
          <w:p w14:paraId="24519387" w14:textId="09ED6B69" w:rsidR="00EA2EAF" w:rsidRPr="0075110C" w:rsidRDefault="00EA2EAF" w:rsidP="0075110C">
            <w:pPr>
              <w:suppressAutoHyphens/>
              <w:rPr>
                <w:sz w:val="23"/>
                <w:szCs w:val="23"/>
                <w:lang w:eastAsia="ar-SA"/>
              </w:rPr>
            </w:pPr>
            <w:r w:rsidRPr="0075110C">
              <w:rPr>
                <w:sz w:val="23"/>
                <w:szCs w:val="23"/>
                <w:lang w:eastAsia="ar-SA"/>
              </w:rPr>
              <w:t xml:space="preserve">Per </w:t>
            </w:r>
            <w:r w:rsidR="00F90F57">
              <w:rPr>
                <w:sz w:val="23"/>
                <w:szCs w:val="23"/>
                <w:lang w:eastAsia="ar-SA"/>
              </w:rPr>
              <w:t>7</w:t>
            </w:r>
            <w:r w:rsidRPr="0075110C">
              <w:rPr>
                <w:sz w:val="23"/>
                <w:szCs w:val="23"/>
                <w:lang w:eastAsia="ar-SA"/>
              </w:rPr>
              <w:t xml:space="preserve"> darbo dien</w:t>
            </w:r>
            <w:r w:rsidR="00F90F57">
              <w:rPr>
                <w:sz w:val="23"/>
                <w:szCs w:val="23"/>
                <w:lang w:eastAsia="ar-SA"/>
              </w:rPr>
              <w:t>as</w:t>
            </w:r>
            <w:r w:rsidRPr="0075110C">
              <w:rPr>
                <w:sz w:val="23"/>
                <w:szCs w:val="23"/>
                <w:lang w:eastAsia="ar-SA"/>
              </w:rPr>
              <w:t xml:space="preserve"> nuo Sutarties pasirašymo dienos</w:t>
            </w:r>
          </w:p>
        </w:tc>
        <w:tc>
          <w:tcPr>
            <w:tcW w:w="1701" w:type="dxa"/>
            <w:vAlign w:val="center"/>
          </w:tcPr>
          <w:p w14:paraId="6895621B" w14:textId="3D0D854D" w:rsidR="00EA2EAF" w:rsidRPr="00F90F57" w:rsidRDefault="00F90F57" w:rsidP="00EA2EAF">
            <w:pPr>
              <w:suppressAutoHyphens/>
              <w:rPr>
                <w:bCs/>
                <w:i/>
                <w:sz w:val="23"/>
                <w:szCs w:val="23"/>
                <w:lang w:eastAsia="ar-SA"/>
              </w:rPr>
            </w:pPr>
            <w:r w:rsidRPr="00F90F57">
              <w:rPr>
                <w:bCs/>
                <w:sz w:val="23"/>
                <w:szCs w:val="23"/>
                <w:lang w:eastAsia="ar-SA"/>
              </w:rPr>
              <w:t>58 806,00 Eur</w:t>
            </w:r>
          </w:p>
        </w:tc>
        <w:tc>
          <w:tcPr>
            <w:tcW w:w="3402" w:type="dxa"/>
            <w:vAlign w:val="center"/>
          </w:tcPr>
          <w:p w14:paraId="45E18B43" w14:textId="77777777" w:rsidR="00EA2EAF" w:rsidRPr="0075110C" w:rsidRDefault="00EA2EAF" w:rsidP="0075110C">
            <w:pPr>
              <w:suppressAutoHyphens/>
              <w:rPr>
                <w:b/>
                <w:sz w:val="23"/>
                <w:szCs w:val="23"/>
                <w:lang w:eastAsia="ar-SA"/>
              </w:rPr>
            </w:pPr>
            <w:r w:rsidRPr="0075110C">
              <w:rPr>
                <w:sz w:val="23"/>
                <w:szCs w:val="23"/>
                <w:lang w:eastAsia="ar-SA"/>
              </w:rPr>
              <w:t xml:space="preserve">Įsigalioja Lietuvos Respublikoje ar užsienyje registruoto banko garantijos ar draudimo bendrovės laidavimo rašto išdavimo dieną arba jame nurodytą vėlesnę dieną ir turi galioti iki Tiekėjo įsipareigojimų pagal Sutartį įvykdymo termino pabaigos </w:t>
            </w:r>
          </w:p>
        </w:tc>
      </w:tr>
    </w:tbl>
    <w:p w14:paraId="6E9B7143" w14:textId="77777777" w:rsidR="00EA2EAF" w:rsidRPr="0075110C" w:rsidRDefault="005D578F" w:rsidP="00EA2EAF">
      <w:pPr>
        <w:pStyle w:val="Sraopastraipa"/>
        <w:spacing w:after="0"/>
        <w:ind w:left="567" w:right="22"/>
        <w:jc w:val="both"/>
        <w:rPr>
          <w:rFonts w:ascii="Times New Roman" w:hAnsi="Times New Roman"/>
          <w:sz w:val="23"/>
          <w:szCs w:val="23"/>
          <w:lang w:eastAsia="lt-LT"/>
        </w:rPr>
      </w:pPr>
      <w:r w:rsidRPr="0075110C">
        <w:rPr>
          <w:rFonts w:ascii="Times New Roman" w:eastAsia="Calibri" w:hAnsi="Times New Roman"/>
          <w:sz w:val="23"/>
          <w:szCs w:val="23"/>
          <w:lang w:eastAsia="lt-LT"/>
        </w:rPr>
        <w:t xml:space="preserve"> </w:t>
      </w:r>
    </w:p>
    <w:p w14:paraId="5C54F945" w14:textId="77777777" w:rsidR="005D578F" w:rsidRPr="0075110C" w:rsidRDefault="005D578F" w:rsidP="00EA2EAF">
      <w:pPr>
        <w:pStyle w:val="Sraopastraipa"/>
        <w:spacing w:after="0"/>
        <w:ind w:left="567" w:right="22"/>
        <w:jc w:val="both"/>
        <w:rPr>
          <w:rFonts w:ascii="Times New Roman" w:hAnsi="Times New Roman"/>
          <w:sz w:val="23"/>
          <w:szCs w:val="23"/>
          <w:lang w:eastAsia="lt-LT"/>
        </w:rPr>
      </w:pPr>
    </w:p>
    <w:p w14:paraId="775B786D" w14:textId="2D188793" w:rsidR="00C66990" w:rsidRPr="00F90F57" w:rsidRDefault="00C66990" w:rsidP="005D578F">
      <w:pPr>
        <w:pStyle w:val="Sraopastraipa"/>
        <w:numPr>
          <w:ilvl w:val="1"/>
          <w:numId w:val="1"/>
        </w:numPr>
        <w:tabs>
          <w:tab w:val="clear" w:pos="360"/>
        </w:tabs>
        <w:spacing w:after="0"/>
        <w:ind w:left="567" w:right="22" w:hanging="567"/>
        <w:jc w:val="both"/>
        <w:rPr>
          <w:rFonts w:ascii="Times New Roman" w:hAnsi="Times New Roman"/>
          <w:sz w:val="23"/>
          <w:szCs w:val="23"/>
          <w:lang w:eastAsia="lt-LT"/>
        </w:rPr>
      </w:pPr>
      <w:bookmarkStart w:id="17" w:name="_Hlk100045687"/>
      <w:r w:rsidRPr="00F90F57">
        <w:rPr>
          <w:rFonts w:ascii="Times New Roman" w:hAnsi="Times New Roman"/>
          <w:sz w:val="23"/>
          <w:szCs w:val="23"/>
          <w:lang w:eastAsia="lt-LT"/>
        </w:rPr>
        <w:t>Sutarties įvykdymo užtikrinimas</w:t>
      </w:r>
      <w:bookmarkEnd w:id="17"/>
      <w:r w:rsidRPr="00F90F57">
        <w:rPr>
          <w:rFonts w:ascii="Times New Roman" w:hAnsi="Times New Roman"/>
          <w:sz w:val="23"/>
          <w:szCs w:val="23"/>
          <w:lang w:eastAsia="lt-LT"/>
        </w:rPr>
        <w:t xml:space="preserve"> </w:t>
      </w:r>
      <w:r w:rsidRPr="00F90F57">
        <w:rPr>
          <w:rFonts w:ascii="Times New Roman" w:eastAsia="Calibri" w:hAnsi="Times New Roman"/>
          <w:sz w:val="23"/>
          <w:szCs w:val="23"/>
          <w:lang w:eastAsia="lt-LT"/>
        </w:rPr>
        <w:t xml:space="preserve">turi būti išduotas </w:t>
      </w:r>
      <w:r w:rsidR="00F90F57" w:rsidRPr="00F90F57">
        <w:rPr>
          <w:rFonts w:ascii="Times New Roman" w:eastAsia="Calibri" w:hAnsi="Times New Roman"/>
          <w:sz w:val="23"/>
          <w:szCs w:val="23"/>
          <w:lang w:eastAsia="lt-LT"/>
        </w:rPr>
        <w:t xml:space="preserve">38 (trisdešimt aštuonių) </w:t>
      </w:r>
      <w:r w:rsidRPr="00F90F57">
        <w:rPr>
          <w:rFonts w:ascii="Times New Roman" w:eastAsia="Calibri" w:hAnsi="Times New Roman"/>
          <w:sz w:val="23"/>
          <w:szCs w:val="23"/>
          <w:lang w:eastAsia="lt-LT"/>
        </w:rPr>
        <w:t xml:space="preserve">mėnesių laikotarpiui. </w:t>
      </w:r>
      <w:r w:rsidR="00630198" w:rsidRPr="00F90F57">
        <w:rPr>
          <w:rFonts w:ascii="Times New Roman" w:eastAsia="Calibri" w:hAnsi="Times New Roman"/>
          <w:sz w:val="23"/>
          <w:szCs w:val="23"/>
          <w:lang w:eastAsia="lt-LT"/>
        </w:rPr>
        <w:t xml:space="preserve">Sutarties įvykdymo užtikrinimas </w:t>
      </w:r>
      <w:r w:rsidRPr="00F90F57">
        <w:rPr>
          <w:rFonts w:ascii="Times New Roman" w:eastAsia="Calibri" w:hAnsi="Times New Roman"/>
          <w:sz w:val="23"/>
          <w:szCs w:val="23"/>
          <w:lang w:eastAsia="lt-LT"/>
        </w:rPr>
        <w:t>turi galioti nepertraukiamai visą Sutarties galiojimo laikotarpį</w:t>
      </w:r>
      <w:r w:rsidR="00024835">
        <w:rPr>
          <w:rFonts w:ascii="Times New Roman" w:eastAsia="Calibri" w:hAnsi="Times New Roman"/>
          <w:sz w:val="23"/>
          <w:szCs w:val="23"/>
          <w:lang w:eastAsia="lt-LT"/>
        </w:rPr>
        <w:t>.</w:t>
      </w:r>
    </w:p>
    <w:p w14:paraId="42EBB57E" w14:textId="65F12B90" w:rsidR="005D578F" w:rsidRPr="0075110C" w:rsidRDefault="003F1A07" w:rsidP="005D578F">
      <w:pPr>
        <w:pStyle w:val="Sraopastraipa"/>
        <w:numPr>
          <w:ilvl w:val="1"/>
          <w:numId w:val="1"/>
        </w:numPr>
        <w:tabs>
          <w:tab w:val="clear" w:pos="360"/>
        </w:tabs>
        <w:spacing w:after="0"/>
        <w:ind w:left="567" w:right="22" w:hanging="567"/>
        <w:jc w:val="both"/>
        <w:rPr>
          <w:rFonts w:ascii="Times New Roman" w:hAnsi="Times New Roman"/>
          <w:sz w:val="23"/>
          <w:szCs w:val="23"/>
          <w:lang w:eastAsia="lt-LT"/>
        </w:rPr>
      </w:pPr>
      <w:r w:rsidRPr="0075110C">
        <w:rPr>
          <w:rFonts w:ascii="Times New Roman" w:eastAsia="Calibri" w:hAnsi="Times New Roman"/>
          <w:sz w:val="23"/>
          <w:szCs w:val="23"/>
          <w:lang w:eastAsia="lt-LT"/>
        </w:rPr>
        <w:t xml:space="preserve">Jei Sutarties vykdymo metu užtikrinimą išdavęs juridinis asmuo (garantas, laiduotojas) negali įvykdyti savo įsipareigojimų, </w:t>
      </w:r>
      <w:r w:rsidR="006977F3" w:rsidRPr="0075110C">
        <w:rPr>
          <w:rFonts w:ascii="Times New Roman" w:eastAsia="Calibri" w:hAnsi="Times New Roman"/>
          <w:sz w:val="23"/>
          <w:szCs w:val="23"/>
          <w:lang w:eastAsia="lt-LT"/>
        </w:rPr>
        <w:t>Užsakovas</w:t>
      </w:r>
      <w:r w:rsidRPr="0075110C">
        <w:rPr>
          <w:rFonts w:ascii="Times New Roman" w:eastAsia="Calibri" w:hAnsi="Times New Roman"/>
          <w:sz w:val="23"/>
          <w:szCs w:val="23"/>
          <w:lang w:eastAsia="lt-LT"/>
        </w:rPr>
        <w:t xml:space="preserve"> gali raštu pareikalauti </w:t>
      </w:r>
      <w:r w:rsidR="006977F3" w:rsidRPr="0075110C">
        <w:rPr>
          <w:rFonts w:ascii="Times New Roman" w:eastAsia="Calibri" w:hAnsi="Times New Roman"/>
          <w:sz w:val="23"/>
          <w:szCs w:val="23"/>
          <w:lang w:eastAsia="lt-LT"/>
        </w:rPr>
        <w:t>Paslaugų t</w:t>
      </w:r>
      <w:r w:rsidRPr="0075110C">
        <w:rPr>
          <w:rFonts w:ascii="Times New Roman" w:eastAsia="Calibri" w:hAnsi="Times New Roman"/>
          <w:sz w:val="23"/>
          <w:szCs w:val="23"/>
          <w:lang w:eastAsia="lt-LT"/>
        </w:rPr>
        <w:t>e</w:t>
      </w:r>
      <w:r w:rsidR="006977F3" w:rsidRPr="0075110C">
        <w:rPr>
          <w:rFonts w:ascii="Times New Roman" w:eastAsia="Calibri" w:hAnsi="Times New Roman"/>
          <w:sz w:val="23"/>
          <w:szCs w:val="23"/>
          <w:lang w:eastAsia="lt-LT"/>
        </w:rPr>
        <w:t>i</w:t>
      </w:r>
      <w:r w:rsidRPr="0075110C">
        <w:rPr>
          <w:rFonts w:ascii="Times New Roman" w:eastAsia="Calibri" w:hAnsi="Times New Roman"/>
          <w:sz w:val="23"/>
          <w:szCs w:val="23"/>
          <w:lang w:eastAsia="lt-LT"/>
        </w:rPr>
        <w:t xml:space="preserve">kėjo per 10 </w:t>
      </w:r>
      <w:r w:rsidR="0019195E">
        <w:rPr>
          <w:rFonts w:ascii="Times New Roman" w:eastAsia="Calibri" w:hAnsi="Times New Roman"/>
          <w:sz w:val="23"/>
          <w:szCs w:val="23"/>
          <w:lang w:eastAsia="lt-LT"/>
        </w:rPr>
        <w:t xml:space="preserve">(dešimt) </w:t>
      </w:r>
      <w:r w:rsidR="005A7E6C">
        <w:rPr>
          <w:rFonts w:ascii="Times New Roman" w:eastAsia="Calibri" w:hAnsi="Times New Roman"/>
          <w:sz w:val="23"/>
          <w:szCs w:val="23"/>
          <w:lang w:eastAsia="lt-LT"/>
        </w:rPr>
        <w:t xml:space="preserve">darbo </w:t>
      </w:r>
      <w:r w:rsidRPr="0075110C">
        <w:rPr>
          <w:rFonts w:ascii="Times New Roman" w:eastAsia="Calibri" w:hAnsi="Times New Roman"/>
          <w:sz w:val="23"/>
          <w:szCs w:val="23"/>
          <w:lang w:eastAsia="lt-LT"/>
        </w:rPr>
        <w:t xml:space="preserve">dienų pateikti naują Sutarties įvykdymo užtikrinimą tokiomis pačiomis sąlygomis kaip ir ankstesnysis. Jei </w:t>
      </w:r>
      <w:r w:rsidR="006977F3" w:rsidRPr="0075110C">
        <w:rPr>
          <w:rFonts w:ascii="Times New Roman" w:eastAsia="Calibri" w:hAnsi="Times New Roman"/>
          <w:sz w:val="23"/>
          <w:szCs w:val="23"/>
          <w:lang w:eastAsia="lt-LT"/>
        </w:rPr>
        <w:t>Paslaugų teikėjas</w:t>
      </w:r>
      <w:r w:rsidRPr="0075110C">
        <w:rPr>
          <w:rFonts w:ascii="Times New Roman" w:eastAsia="Calibri" w:hAnsi="Times New Roman"/>
          <w:sz w:val="23"/>
          <w:szCs w:val="23"/>
          <w:lang w:eastAsia="lt-LT"/>
        </w:rPr>
        <w:t xml:space="preserve"> nepateikia naujo užtikrinimo, </w:t>
      </w:r>
      <w:r w:rsidR="006977F3" w:rsidRPr="0075110C">
        <w:rPr>
          <w:rFonts w:ascii="Times New Roman" w:eastAsia="Calibri" w:hAnsi="Times New Roman"/>
          <w:sz w:val="23"/>
          <w:szCs w:val="23"/>
          <w:lang w:eastAsia="lt-LT"/>
        </w:rPr>
        <w:t>Užsakovas</w:t>
      </w:r>
      <w:r w:rsidRPr="0075110C">
        <w:rPr>
          <w:rFonts w:ascii="Times New Roman" w:eastAsia="Calibri" w:hAnsi="Times New Roman"/>
          <w:sz w:val="23"/>
          <w:szCs w:val="23"/>
          <w:lang w:eastAsia="lt-LT"/>
        </w:rPr>
        <w:t xml:space="preserve"> turi teisę nutraukti Sutartį.</w:t>
      </w:r>
    </w:p>
    <w:p w14:paraId="679E6C0D" w14:textId="663FA244" w:rsidR="005D578F" w:rsidRPr="0075110C" w:rsidRDefault="00630198" w:rsidP="005D578F">
      <w:pPr>
        <w:pStyle w:val="Sraopastraipa"/>
        <w:numPr>
          <w:ilvl w:val="1"/>
          <w:numId w:val="1"/>
        </w:numPr>
        <w:tabs>
          <w:tab w:val="clear" w:pos="360"/>
        </w:tabs>
        <w:spacing w:after="0"/>
        <w:ind w:left="567" w:right="22" w:hanging="567"/>
        <w:jc w:val="both"/>
        <w:rPr>
          <w:rFonts w:ascii="Times New Roman" w:hAnsi="Times New Roman"/>
          <w:sz w:val="23"/>
          <w:szCs w:val="23"/>
          <w:lang w:eastAsia="lt-LT"/>
        </w:rPr>
      </w:pPr>
      <w:r w:rsidRPr="00630198">
        <w:rPr>
          <w:rFonts w:ascii="Times New Roman" w:eastAsia="Calibri" w:hAnsi="Times New Roman"/>
          <w:sz w:val="23"/>
          <w:szCs w:val="23"/>
          <w:lang w:eastAsia="lt-LT"/>
        </w:rPr>
        <w:t>Sutarties įvykdymo užtikrinim</w:t>
      </w:r>
      <w:r w:rsidR="00841CB5">
        <w:rPr>
          <w:rFonts w:ascii="Times New Roman" w:eastAsia="Calibri" w:hAnsi="Times New Roman"/>
          <w:sz w:val="23"/>
          <w:szCs w:val="23"/>
          <w:lang w:eastAsia="lt-LT"/>
        </w:rPr>
        <w:t>e</w:t>
      </w:r>
      <w:r w:rsidRPr="00630198">
        <w:rPr>
          <w:rFonts w:ascii="Times New Roman" w:eastAsia="Calibri" w:hAnsi="Times New Roman"/>
          <w:sz w:val="23"/>
          <w:szCs w:val="23"/>
          <w:lang w:eastAsia="lt-LT"/>
        </w:rPr>
        <w:t xml:space="preserve"> </w:t>
      </w:r>
      <w:r w:rsidR="005D578F" w:rsidRPr="0075110C">
        <w:rPr>
          <w:rFonts w:ascii="Times New Roman" w:eastAsia="Calibri" w:hAnsi="Times New Roman"/>
          <w:sz w:val="23"/>
          <w:szCs w:val="23"/>
          <w:lang w:eastAsia="lt-LT"/>
        </w:rPr>
        <w:t xml:space="preserve">turi būti nurodyta, kad Sutarties </w:t>
      </w:r>
      <w:r w:rsidRPr="00630198">
        <w:rPr>
          <w:rFonts w:ascii="Times New Roman" w:eastAsia="Calibri" w:hAnsi="Times New Roman"/>
          <w:sz w:val="23"/>
          <w:szCs w:val="23"/>
          <w:lang w:eastAsia="lt-LT"/>
        </w:rPr>
        <w:t>įvykdymo užtikrinim</w:t>
      </w:r>
      <w:r w:rsidR="00841CB5">
        <w:rPr>
          <w:rFonts w:ascii="Times New Roman" w:eastAsia="Calibri" w:hAnsi="Times New Roman"/>
          <w:sz w:val="23"/>
          <w:szCs w:val="23"/>
          <w:lang w:eastAsia="lt-LT"/>
        </w:rPr>
        <w:t>o</w:t>
      </w:r>
      <w:r w:rsidRPr="00630198">
        <w:rPr>
          <w:rFonts w:ascii="Times New Roman" w:eastAsia="Calibri" w:hAnsi="Times New Roman"/>
          <w:sz w:val="23"/>
          <w:szCs w:val="23"/>
          <w:lang w:eastAsia="lt-LT"/>
        </w:rPr>
        <w:t xml:space="preserve"> </w:t>
      </w:r>
      <w:r w:rsidR="005D578F" w:rsidRPr="0075110C">
        <w:rPr>
          <w:rFonts w:ascii="Times New Roman" w:eastAsia="Calibri" w:hAnsi="Times New Roman"/>
          <w:sz w:val="23"/>
          <w:szCs w:val="23"/>
          <w:lang w:eastAsia="lt-LT"/>
        </w:rPr>
        <w:t xml:space="preserve">davėjas besąlygiškai ir neatšaukiamai įsipareigoja sumokėti Užsakovui ne didesnę nei Sutarties </w:t>
      </w:r>
      <w:r w:rsidRPr="00630198">
        <w:rPr>
          <w:rFonts w:ascii="Times New Roman" w:eastAsia="Calibri" w:hAnsi="Times New Roman"/>
          <w:sz w:val="23"/>
          <w:szCs w:val="23"/>
          <w:lang w:eastAsia="lt-LT"/>
        </w:rPr>
        <w:t>įvykdymo užtikrinim</w:t>
      </w:r>
      <w:r w:rsidR="00841CB5">
        <w:rPr>
          <w:rFonts w:ascii="Times New Roman" w:eastAsia="Calibri" w:hAnsi="Times New Roman"/>
          <w:sz w:val="23"/>
          <w:szCs w:val="23"/>
          <w:lang w:eastAsia="lt-LT"/>
        </w:rPr>
        <w:t>e</w:t>
      </w:r>
      <w:r w:rsidRPr="00630198">
        <w:rPr>
          <w:rFonts w:ascii="Times New Roman" w:eastAsia="Calibri" w:hAnsi="Times New Roman"/>
          <w:sz w:val="23"/>
          <w:szCs w:val="23"/>
          <w:lang w:eastAsia="lt-LT"/>
        </w:rPr>
        <w:t xml:space="preserve"> </w:t>
      </w:r>
      <w:r w:rsidR="005D578F" w:rsidRPr="0075110C">
        <w:rPr>
          <w:rFonts w:ascii="Times New Roman" w:eastAsia="Calibri" w:hAnsi="Times New Roman"/>
          <w:sz w:val="23"/>
          <w:szCs w:val="23"/>
          <w:lang w:eastAsia="lt-LT"/>
        </w:rPr>
        <w:t xml:space="preserve">nurodytą sumą per 7 (septynias) darbo dienas nuo pirmo raštiško Užsakovo pranešimo Sutarties </w:t>
      </w:r>
      <w:r w:rsidR="00841CB5" w:rsidRPr="00841CB5">
        <w:rPr>
          <w:rFonts w:ascii="Times New Roman" w:eastAsia="Calibri" w:hAnsi="Times New Roman"/>
          <w:sz w:val="23"/>
          <w:szCs w:val="23"/>
          <w:lang w:eastAsia="lt-LT"/>
        </w:rPr>
        <w:t>įvykdymo užtikrinim</w:t>
      </w:r>
      <w:r w:rsidR="0019195E">
        <w:rPr>
          <w:rFonts w:ascii="Times New Roman" w:eastAsia="Calibri" w:hAnsi="Times New Roman"/>
          <w:sz w:val="23"/>
          <w:szCs w:val="23"/>
          <w:lang w:eastAsia="lt-LT"/>
        </w:rPr>
        <w:t>o</w:t>
      </w:r>
      <w:r w:rsidR="00841CB5" w:rsidRPr="00841CB5">
        <w:rPr>
          <w:rFonts w:ascii="Times New Roman" w:eastAsia="Calibri" w:hAnsi="Times New Roman"/>
          <w:sz w:val="23"/>
          <w:szCs w:val="23"/>
          <w:lang w:eastAsia="lt-LT"/>
        </w:rPr>
        <w:t xml:space="preserve"> </w:t>
      </w:r>
      <w:r w:rsidR="005D578F" w:rsidRPr="0075110C">
        <w:rPr>
          <w:rFonts w:ascii="Times New Roman" w:eastAsia="Calibri" w:hAnsi="Times New Roman"/>
          <w:sz w:val="23"/>
          <w:szCs w:val="23"/>
          <w:lang w:eastAsia="lt-LT"/>
        </w:rPr>
        <w:t xml:space="preserve">davėjui apie Paslaugų teikėjo Sutartyje nustatytų prievolių pažeidimą, dalinį ar visišką jų nevykdymą ar netinkamą vykdymą. Sutarties </w:t>
      </w:r>
      <w:r w:rsidR="00841CB5" w:rsidRPr="00841CB5">
        <w:rPr>
          <w:rFonts w:ascii="Times New Roman" w:eastAsia="Calibri" w:hAnsi="Times New Roman"/>
          <w:sz w:val="23"/>
          <w:szCs w:val="23"/>
          <w:lang w:eastAsia="lt-LT"/>
        </w:rPr>
        <w:t>įvykdymo užtikrinim</w:t>
      </w:r>
      <w:r w:rsidR="0019195E">
        <w:rPr>
          <w:rFonts w:ascii="Times New Roman" w:eastAsia="Calibri" w:hAnsi="Times New Roman"/>
          <w:sz w:val="23"/>
          <w:szCs w:val="23"/>
          <w:lang w:eastAsia="lt-LT"/>
        </w:rPr>
        <w:t>o</w:t>
      </w:r>
      <w:r w:rsidR="00841CB5" w:rsidRPr="00841CB5">
        <w:rPr>
          <w:rFonts w:ascii="Times New Roman" w:eastAsia="Calibri" w:hAnsi="Times New Roman"/>
          <w:sz w:val="23"/>
          <w:szCs w:val="23"/>
          <w:lang w:eastAsia="lt-LT"/>
        </w:rPr>
        <w:t xml:space="preserve"> </w:t>
      </w:r>
      <w:r w:rsidR="005D578F" w:rsidRPr="0075110C">
        <w:rPr>
          <w:rFonts w:ascii="Times New Roman" w:eastAsia="Calibri" w:hAnsi="Times New Roman"/>
          <w:sz w:val="23"/>
          <w:szCs w:val="23"/>
          <w:lang w:eastAsia="lt-LT"/>
        </w:rPr>
        <w:t xml:space="preserve">davėjas neturi teisės reikalauti, kad Užsakovas pagrįstų savo reikalavimą. </w:t>
      </w:r>
    </w:p>
    <w:p w14:paraId="43A4214A" w14:textId="77777777" w:rsidR="006977F3" w:rsidRPr="0075110C" w:rsidRDefault="006977F3" w:rsidP="005D578F">
      <w:pPr>
        <w:pStyle w:val="Sraopastraipa"/>
        <w:numPr>
          <w:ilvl w:val="1"/>
          <w:numId w:val="1"/>
        </w:numPr>
        <w:tabs>
          <w:tab w:val="clear" w:pos="360"/>
        </w:tabs>
        <w:spacing w:after="0"/>
        <w:ind w:left="567" w:right="22" w:hanging="567"/>
        <w:jc w:val="both"/>
        <w:rPr>
          <w:rFonts w:ascii="Times New Roman" w:hAnsi="Times New Roman"/>
          <w:sz w:val="23"/>
          <w:szCs w:val="23"/>
          <w:lang w:eastAsia="lt-LT"/>
        </w:rPr>
      </w:pPr>
      <w:r w:rsidRPr="0075110C">
        <w:rPr>
          <w:rFonts w:ascii="Times New Roman" w:hAnsi="Times New Roman"/>
          <w:sz w:val="23"/>
          <w:szCs w:val="23"/>
          <w:lang w:eastAsia="lt-LT"/>
        </w:rPr>
        <w:t>Jei Paslaugų teikėjas nevykdo savo sutartinių įsipareigojimų ar vykdo juos netinkamai, Užsakovas pareikalauja sumokėti visą sumą ar jos dalį, priklausomai nuo neįvykdytos Sutarties dalies vertės, kurią užtikrinimą išdavęs juridinis asmuo (garantas, laiduotojas) įsipareigojo sumokėti. Prieš pateikdamas reikalavimą sumokėti pagal Sutarties įvykdymo užtikrinimą, Užsakovas įspėja apie tai Paslaugų teikėją, nurodydamas, dėl kokio pažeidimo pateikia šį reikalavimą.</w:t>
      </w:r>
    </w:p>
    <w:p w14:paraId="0A9DE34F" w14:textId="2B569C8E" w:rsidR="005D578F" w:rsidRPr="0075110C" w:rsidRDefault="006977F3" w:rsidP="005D578F">
      <w:pPr>
        <w:pStyle w:val="Sraopastraipa"/>
        <w:numPr>
          <w:ilvl w:val="1"/>
          <w:numId w:val="1"/>
        </w:numPr>
        <w:tabs>
          <w:tab w:val="clear" w:pos="360"/>
        </w:tabs>
        <w:spacing w:after="0"/>
        <w:ind w:left="567" w:right="22" w:hanging="567"/>
        <w:jc w:val="both"/>
        <w:rPr>
          <w:rFonts w:ascii="Times New Roman" w:hAnsi="Times New Roman"/>
          <w:sz w:val="23"/>
          <w:szCs w:val="23"/>
          <w:lang w:eastAsia="lt-LT"/>
        </w:rPr>
      </w:pPr>
      <w:r w:rsidRPr="0075110C">
        <w:rPr>
          <w:rFonts w:ascii="Times New Roman" w:eastAsia="Calibri" w:hAnsi="Times New Roman"/>
          <w:sz w:val="23"/>
          <w:szCs w:val="23"/>
          <w:lang w:eastAsia="lt-LT"/>
        </w:rPr>
        <w:lastRenderedPageBreak/>
        <w:t xml:space="preserve">Sutarties įvykdymo užtikrinimas grąžinamas per 10 </w:t>
      </w:r>
      <w:r w:rsidR="0019195E">
        <w:rPr>
          <w:rFonts w:ascii="Times New Roman" w:eastAsia="Calibri" w:hAnsi="Times New Roman"/>
          <w:sz w:val="23"/>
          <w:szCs w:val="23"/>
          <w:lang w:eastAsia="lt-LT"/>
        </w:rPr>
        <w:t xml:space="preserve">(dešimt) </w:t>
      </w:r>
      <w:r w:rsidR="005A7E6C">
        <w:rPr>
          <w:rFonts w:ascii="Times New Roman" w:eastAsia="Calibri" w:hAnsi="Times New Roman"/>
          <w:sz w:val="23"/>
          <w:szCs w:val="23"/>
          <w:lang w:eastAsia="lt-LT"/>
        </w:rPr>
        <w:t xml:space="preserve">kalendorinių </w:t>
      </w:r>
      <w:r w:rsidRPr="0075110C">
        <w:rPr>
          <w:rFonts w:ascii="Times New Roman" w:eastAsia="Calibri" w:hAnsi="Times New Roman"/>
          <w:sz w:val="23"/>
          <w:szCs w:val="23"/>
          <w:lang w:eastAsia="lt-LT"/>
        </w:rPr>
        <w:t>dienų nuo šio užtikrinimo galiojimo termino pabaigos, Paslaugų teikėjui pateikus raštišką prašymą. 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Paslaugų teikėjas įvykdė savo įsipareigojimus ir Užsakovas jam neturi pretenzijų</w:t>
      </w:r>
      <w:r w:rsidR="005D578F" w:rsidRPr="0075110C">
        <w:rPr>
          <w:rFonts w:ascii="Times New Roman" w:eastAsia="Calibri" w:hAnsi="Times New Roman"/>
          <w:sz w:val="23"/>
          <w:szCs w:val="23"/>
          <w:lang w:eastAsia="lt-LT"/>
        </w:rPr>
        <w:t xml:space="preserve">. </w:t>
      </w:r>
    </w:p>
    <w:p w14:paraId="662615DA" w14:textId="6D8DC739" w:rsidR="005D578F" w:rsidRPr="0075110C" w:rsidRDefault="0059641C" w:rsidP="005D578F">
      <w:pPr>
        <w:pStyle w:val="Tekstoblokas"/>
        <w:numPr>
          <w:ilvl w:val="1"/>
          <w:numId w:val="1"/>
        </w:numPr>
        <w:tabs>
          <w:tab w:val="clear" w:pos="360"/>
          <w:tab w:val="clear" w:pos="2977"/>
          <w:tab w:val="num" w:pos="567"/>
        </w:tabs>
        <w:spacing w:line="276" w:lineRule="auto"/>
        <w:ind w:left="567" w:right="0" w:hanging="567"/>
        <w:jc w:val="both"/>
        <w:rPr>
          <w:bCs/>
          <w:sz w:val="23"/>
          <w:szCs w:val="23"/>
        </w:rPr>
      </w:pPr>
      <w:r w:rsidRPr="0075110C">
        <w:rPr>
          <w:rFonts w:eastAsia="Calibri"/>
          <w:b w:val="0"/>
          <w:sz w:val="23"/>
          <w:szCs w:val="23"/>
          <w:lang w:eastAsia="lt-LT"/>
        </w:rPr>
        <w:t xml:space="preserve">Jei </w:t>
      </w:r>
      <w:r w:rsidR="005D578F" w:rsidRPr="0075110C">
        <w:rPr>
          <w:rFonts w:eastAsia="Calibri"/>
          <w:b w:val="0"/>
          <w:sz w:val="23"/>
          <w:szCs w:val="23"/>
          <w:lang w:eastAsia="lt-LT"/>
        </w:rPr>
        <w:t xml:space="preserve">Užsakovas </w:t>
      </w:r>
      <w:r w:rsidRPr="0075110C">
        <w:rPr>
          <w:rFonts w:eastAsia="Calibri"/>
          <w:b w:val="0"/>
          <w:sz w:val="23"/>
          <w:szCs w:val="23"/>
          <w:lang w:eastAsia="lt-LT"/>
        </w:rPr>
        <w:t>pasinaudoja Sutarties įvykdymo užtikrinimu,</w:t>
      </w:r>
      <w:r w:rsidRPr="0075110C">
        <w:rPr>
          <w:rFonts w:eastAsia="Calibri"/>
          <w:sz w:val="23"/>
          <w:szCs w:val="23"/>
          <w:lang w:eastAsia="lt-LT"/>
        </w:rPr>
        <w:t xml:space="preserve"> </w:t>
      </w:r>
      <w:r w:rsidR="005D578F" w:rsidRPr="0075110C">
        <w:rPr>
          <w:rFonts w:eastAsia="Calibri"/>
          <w:b w:val="0"/>
          <w:sz w:val="23"/>
          <w:szCs w:val="23"/>
          <w:lang w:eastAsia="lt-LT"/>
        </w:rPr>
        <w:t>Paslaugų teikėj</w:t>
      </w:r>
      <w:r w:rsidRPr="0075110C">
        <w:rPr>
          <w:rFonts w:eastAsia="Calibri"/>
          <w:b w:val="0"/>
          <w:sz w:val="23"/>
          <w:szCs w:val="23"/>
          <w:lang w:eastAsia="lt-LT"/>
        </w:rPr>
        <w:t xml:space="preserve">as, siekdamas toliau vykdyti Sutarties įsipareigojimus, privalo per 5 </w:t>
      </w:r>
      <w:r w:rsidR="0019195E">
        <w:rPr>
          <w:rFonts w:eastAsia="Calibri"/>
          <w:b w:val="0"/>
          <w:sz w:val="23"/>
          <w:szCs w:val="23"/>
          <w:lang w:eastAsia="lt-LT"/>
        </w:rPr>
        <w:t xml:space="preserve">(penkias) </w:t>
      </w:r>
      <w:r w:rsidRPr="0075110C">
        <w:rPr>
          <w:rFonts w:eastAsia="Calibri"/>
          <w:b w:val="0"/>
          <w:sz w:val="23"/>
          <w:szCs w:val="23"/>
          <w:lang w:eastAsia="lt-LT"/>
        </w:rPr>
        <w:t>darbo dienas pateikti Užsakovui naują Sutarties įvykdymo užtikrinimą tokiomis pačiomis sąlygomis, kaip ir ankstesnysis</w:t>
      </w:r>
      <w:r w:rsidR="005D578F" w:rsidRPr="0075110C">
        <w:rPr>
          <w:rFonts w:eastAsia="Calibri"/>
          <w:b w:val="0"/>
          <w:sz w:val="23"/>
          <w:szCs w:val="23"/>
          <w:lang w:eastAsia="lt-LT"/>
        </w:rPr>
        <w:t>.</w:t>
      </w:r>
    </w:p>
    <w:p w14:paraId="5E214953" w14:textId="77777777" w:rsidR="0059641C" w:rsidRPr="0075110C" w:rsidRDefault="0059641C" w:rsidP="002A30D4">
      <w:pPr>
        <w:pStyle w:val="Lygis"/>
      </w:pPr>
    </w:p>
    <w:p w14:paraId="3E06DC08" w14:textId="77777777" w:rsidR="003816BA" w:rsidRPr="0075110C" w:rsidRDefault="003816BA" w:rsidP="00504B3F">
      <w:pPr>
        <w:pStyle w:val="Tekstoblokas"/>
        <w:numPr>
          <w:ilvl w:val="0"/>
          <w:numId w:val="1"/>
        </w:numPr>
        <w:tabs>
          <w:tab w:val="clear" w:pos="786"/>
          <w:tab w:val="clear" w:pos="2977"/>
          <w:tab w:val="num" w:pos="567"/>
        </w:tabs>
        <w:spacing w:line="276" w:lineRule="auto"/>
        <w:ind w:left="567" w:right="0" w:hanging="567"/>
        <w:jc w:val="center"/>
        <w:rPr>
          <w:b w:val="0"/>
          <w:bCs/>
          <w:sz w:val="23"/>
          <w:szCs w:val="23"/>
        </w:rPr>
      </w:pPr>
      <w:r w:rsidRPr="0075110C">
        <w:rPr>
          <w:b w:val="0"/>
          <w:bCs/>
          <w:sz w:val="23"/>
          <w:szCs w:val="23"/>
        </w:rPr>
        <w:t>GINČŲ SPRENDIMAS</w:t>
      </w:r>
    </w:p>
    <w:p w14:paraId="2833E172" w14:textId="77777777" w:rsidR="00A52619" w:rsidRPr="0075110C" w:rsidRDefault="00A52619" w:rsidP="00F22934">
      <w:pPr>
        <w:pStyle w:val="Tekstoblokas"/>
        <w:tabs>
          <w:tab w:val="clear" w:pos="2977"/>
        </w:tabs>
        <w:spacing w:line="276" w:lineRule="auto"/>
        <w:ind w:left="567" w:right="0"/>
        <w:jc w:val="both"/>
        <w:rPr>
          <w:bCs/>
          <w:sz w:val="23"/>
          <w:szCs w:val="23"/>
        </w:rPr>
      </w:pPr>
    </w:p>
    <w:p w14:paraId="695C9147" w14:textId="77777777" w:rsidR="003206C7" w:rsidRPr="0075110C" w:rsidRDefault="003816BA" w:rsidP="00F22934">
      <w:pPr>
        <w:pStyle w:val="Tekstoblokas"/>
        <w:numPr>
          <w:ilvl w:val="1"/>
          <w:numId w:val="1"/>
        </w:numPr>
        <w:tabs>
          <w:tab w:val="clear" w:pos="360"/>
          <w:tab w:val="clear" w:pos="2977"/>
          <w:tab w:val="num" w:pos="567"/>
        </w:tabs>
        <w:spacing w:line="276" w:lineRule="auto"/>
        <w:ind w:left="567" w:right="0" w:hanging="567"/>
        <w:jc w:val="both"/>
        <w:rPr>
          <w:b w:val="0"/>
          <w:bCs/>
          <w:sz w:val="23"/>
          <w:szCs w:val="23"/>
        </w:rPr>
      </w:pPr>
      <w:r w:rsidRPr="0075110C">
        <w:rPr>
          <w:b w:val="0"/>
          <w:sz w:val="23"/>
          <w:szCs w:val="23"/>
        </w:rPr>
        <w:t>Šalys susitaria, kad visi ginčai, nesutarimai, reikalavimai ir (ar) pretenzijos, kylančios iš šios  Sutarties ir (ar) susijusios su ja, jos vykdymu, nutraukimu ir (ar) pažeidimu, taip pat dėl skirtingo Sutarties nuostatų aiškinimo, bus Šalių sprendžiami derybų būdu</w:t>
      </w:r>
      <w:r w:rsidR="00480F7E" w:rsidRPr="0075110C">
        <w:rPr>
          <w:b w:val="0"/>
          <w:sz w:val="23"/>
          <w:szCs w:val="23"/>
        </w:rPr>
        <w:t>.</w:t>
      </w:r>
    </w:p>
    <w:p w14:paraId="1F3E39D8" w14:textId="77777777" w:rsidR="000937FA" w:rsidRPr="0075110C" w:rsidRDefault="003816BA" w:rsidP="00F22934">
      <w:pPr>
        <w:pStyle w:val="Tekstoblokas"/>
        <w:numPr>
          <w:ilvl w:val="1"/>
          <w:numId w:val="1"/>
        </w:numPr>
        <w:tabs>
          <w:tab w:val="clear" w:pos="360"/>
          <w:tab w:val="clear" w:pos="2977"/>
          <w:tab w:val="num" w:pos="567"/>
        </w:tabs>
        <w:spacing w:line="276" w:lineRule="auto"/>
        <w:ind w:left="567" w:right="0" w:hanging="567"/>
        <w:jc w:val="both"/>
        <w:rPr>
          <w:b w:val="0"/>
          <w:bCs/>
          <w:sz w:val="23"/>
          <w:szCs w:val="23"/>
        </w:rPr>
      </w:pPr>
      <w:r w:rsidRPr="0075110C">
        <w:rPr>
          <w:b w:val="0"/>
          <w:sz w:val="23"/>
          <w:szCs w:val="23"/>
        </w:rPr>
        <w:t xml:space="preserve">Šalims nepavykus išspręsti ginčų/nesutarimų, reikalavimų ir (ar) pretenzijų derybų būdu per 30 (trisdešimt) kalendorinių dienų nuo ginčų, nesutarimų, reikalavimų ir (ar) pretenzijų atsiradimo dienos, jie bus sprendžiami Lietuvos Respublikos </w:t>
      </w:r>
      <w:r w:rsidR="001D4E7D" w:rsidRPr="0075110C">
        <w:rPr>
          <w:b w:val="0"/>
          <w:sz w:val="23"/>
          <w:szCs w:val="23"/>
        </w:rPr>
        <w:t>teismuose, esančiuose Kaun</w:t>
      </w:r>
      <w:r w:rsidR="008330E2" w:rsidRPr="0075110C">
        <w:rPr>
          <w:b w:val="0"/>
          <w:sz w:val="23"/>
          <w:szCs w:val="23"/>
        </w:rPr>
        <w:t>o mieste</w:t>
      </w:r>
      <w:r w:rsidR="001D4E7D" w:rsidRPr="0075110C">
        <w:rPr>
          <w:b w:val="0"/>
          <w:sz w:val="23"/>
          <w:szCs w:val="23"/>
        </w:rPr>
        <w:t xml:space="preserve">, teisės aktų nustatyta tvarka. </w:t>
      </w:r>
    </w:p>
    <w:p w14:paraId="313DE045" w14:textId="77777777" w:rsidR="000937FA" w:rsidRPr="0075110C" w:rsidRDefault="000937FA" w:rsidP="00F22934">
      <w:pPr>
        <w:pStyle w:val="Tekstoblokas"/>
        <w:tabs>
          <w:tab w:val="clear" w:pos="2977"/>
        </w:tabs>
        <w:spacing w:line="276" w:lineRule="auto"/>
        <w:ind w:left="567" w:right="0"/>
        <w:jc w:val="both"/>
        <w:rPr>
          <w:b w:val="0"/>
          <w:bCs/>
          <w:sz w:val="23"/>
          <w:szCs w:val="23"/>
        </w:rPr>
      </w:pPr>
    </w:p>
    <w:p w14:paraId="2DD197E0" w14:textId="77777777" w:rsidR="003816BA" w:rsidRPr="0075110C" w:rsidRDefault="003816BA" w:rsidP="00504B3F">
      <w:pPr>
        <w:pStyle w:val="Tekstoblokas"/>
        <w:numPr>
          <w:ilvl w:val="0"/>
          <w:numId w:val="1"/>
        </w:numPr>
        <w:tabs>
          <w:tab w:val="clear" w:pos="786"/>
          <w:tab w:val="clear" w:pos="2977"/>
          <w:tab w:val="num" w:pos="540"/>
        </w:tabs>
        <w:spacing w:line="276" w:lineRule="auto"/>
        <w:ind w:right="0" w:hanging="786"/>
        <w:jc w:val="center"/>
        <w:rPr>
          <w:b w:val="0"/>
          <w:bCs/>
          <w:sz w:val="23"/>
          <w:szCs w:val="23"/>
        </w:rPr>
      </w:pPr>
      <w:r w:rsidRPr="0075110C">
        <w:rPr>
          <w:b w:val="0"/>
          <w:bCs/>
          <w:sz w:val="23"/>
          <w:szCs w:val="23"/>
        </w:rPr>
        <w:t>BAIGIAMOSIOS NUOSTATOS</w:t>
      </w:r>
    </w:p>
    <w:p w14:paraId="5CBC39ED" w14:textId="77777777" w:rsidR="00A52619" w:rsidRPr="0075110C" w:rsidRDefault="00A52619" w:rsidP="00F22934">
      <w:pPr>
        <w:pStyle w:val="Tekstoblokas"/>
        <w:tabs>
          <w:tab w:val="clear" w:pos="2977"/>
        </w:tabs>
        <w:spacing w:line="276" w:lineRule="auto"/>
        <w:ind w:left="567" w:right="0"/>
        <w:jc w:val="both"/>
        <w:rPr>
          <w:bCs/>
          <w:sz w:val="23"/>
          <w:szCs w:val="23"/>
        </w:rPr>
      </w:pPr>
    </w:p>
    <w:p w14:paraId="3C0712DD" w14:textId="77777777" w:rsidR="003816BA" w:rsidRPr="0075110C" w:rsidRDefault="003816BA" w:rsidP="00F22934">
      <w:pPr>
        <w:pStyle w:val="Pagrindiniotekstotrauka2"/>
        <w:numPr>
          <w:ilvl w:val="1"/>
          <w:numId w:val="1"/>
        </w:numPr>
        <w:tabs>
          <w:tab w:val="clear" w:pos="360"/>
          <w:tab w:val="num" w:pos="567"/>
        </w:tabs>
        <w:spacing w:after="0" w:line="276" w:lineRule="auto"/>
        <w:ind w:left="567" w:hanging="567"/>
        <w:jc w:val="both"/>
        <w:rPr>
          <w:sz w:val="23"/>
          <w:szCs w:val="23"/>
          <w:lang w:val="lt-LT"/>
        </w:rPr>
      </w:pPr>
      <w:r w:rsidRPr="0075110C">
        <w:rPr>
          <w:sz w:val="23"/>
          <w:szCs w:val="23"/>
          <w:lang w:val="lt-LT"/>
        </w:rPr>
        <w:t xml:space="preserve">Nė viena iš </w:t>
      </w:r>
      <w:r w:rsidRPr="0075110C">
        <w:rPr>
          <w:bCs/>
          <w:sz w:val="23"/>
          <w:szCs w:val="23"/>
          <w:lang w:val="lt-LT"/>
        </w:rPr>
        <w:t>Šalių</w:t>
      </w:r>
      <w:r w:rsidRPr="0075110C">
        <w:rPr>
          <w:sz w:val="23"/>
          <w:szCs w:val="23"/>
          <w:lang w:val="lt-LT"/>
        </w:rPr>
        <w:t xml:space="preserve"> neturi teisės perduoti savo teisių ar įsipareigojimų, numatytų šioje Sutartyje, be raštiško kitos </w:t>
      </w:r>
      <w:r w:rsidRPr="0075110C">
        <w:rPr>
          <w:bCs/>
          <w:sz w:val="23"/>
          <w:szCs w:val="23"/>
          <w:lang w:val="lt-LT"/>
        </w:rPr>
        <w:t>Šalies</w:t>
      </w:r>
      <w:r w:rsidRPr="0075110C">
        <w:rPr>
          <w:sz w:val="23"/>
          <w:szCs w:val="23"/>
          <w:lang w:val="lt-LT"/>
        </w:rPr>
        <w:t xml:space="preserve"> sutikimo. Užsakovo universalaus teisių ir pareigų perdavimo atveju Sutartis bus laikoma perduota Užsakovo teisių ir pareigų perėmėjams, o tokie teisių ir pareigų perėmėjai bus laikomi Sutarties šalimis nuo jos sudarymo momento</w:t>
      </w:r>
      <w:r w:rsidR="00480F7E" w:rsidRPr="0075110C">
        <w:rPr>
          <w:sz w:val="23"/>
          <w:szCs w:val="23"/>
          <w:lang w:val="lt-LT"/>
        </w:rPr>
        <w:t>.</w:t>
      </w:r>
    </w:p>
    <w:p w14:paraId="766B72FC" w14:textId="77777777" w:rsidR="00636D0D" w:rsidRPr="0075110C" w:rsidRDefault="00900A65" w:rsidP="00F22934">
      <w:pPr>
        <w:pStyle w:val="Pagrindiniotekstotrauka2"/>
        <w:numPr>
          <w:ilvl w:val="1"/>
          <w:numId w:val="1"/>
        </w:numPr>
        <w:tabs>
          <w:tab w:val="clear" w:pos="360"/>
          <w:tab w:val="num" w:pos="567"/>
        </w:tabs>
        <w:spacing w:after="0" w:line="276" w:lineRule="auto"/>
        <w:ind w:left="567" w:hanging="567"/>
        <w:jc w:val="both"/>
        <w:rPr>
          <w:sz w:val="23"/>
          <w:szCs w:val="23"/>
          <w:lang w:val="lt-LT"/>
        </w:rPr>
      </w:pPr>
      <w:r w:rsidRPr="0075110C">
        <w:rPr>
          <w:sz w:val="23"/>
          <w:szCs w:val="23"/>
          <w:lang w:val="lt-LT" w:eastAsia="lt-LT"/>
        </w:rPr>
        <w:t>Vykdydamos Sutartį, Šalys vadovaujasi Lietuvos Respublikos civiliniu kodeksu ir kitais galiojančiais Lietuvos Respublikos teisės aktais</w:t>
      </w:r>
      <w:r w:rsidR="009B2EE2" w:rsidRPr="0075110C">
        <w:rPr>
          <w:sz w:val="23"/>
          <w:szCs w:val="23"/>
          <w:lang w:val="lt-LT" w:eastAsia="lt-LT"/>
        </w:rPr>
        <w:t>.</w:t>
      </w:r>
    </w:p>
    <w:p w14:paraId="1327316C" w14:textId="77777777" w:rsidR="009B2EE2" w:rsidRPr="0075110C" w:rsidRDefault="006232F9" w:rsidP="00F22934">
      <w:pPr>
        <w:pStyle w:val="Pagrindiniotekstotrauka2"/>
        <w:numPr>
          <w:ilvl w:val="1"/>
          <w:numId w:val="1"/>
        </w:numPr>
        <w:tabs>
          <w:tab w:val="clear" w:pos="360"/>
          <w:tab w:val="num" w:pos="567"/>
        </w:tabs>
        <w:spacing w:after="0" w:line="276" w:lineRule="auto"/>
        <w:ind w:left="567" w:hanging="567"/>
        <w:jc w:val="both"/>
        <w:rPr>
          <w:sz w:val="23"/>
          <w:szCs w:val="23"/>
          <w:lang w:val="lt-LT"/>
        </w:rPr>
      </w:pPr>
      <w:r w:rsidRPr="0075110C">
        <w:rPr>
          <w:sz w:val="23"/>
          <w:szCs w:val="23"/>
          <w:lang w:val="lt-LT"/>
        </w:rPr>
        <w:t>Esant prieštaravimams tarp Sutarties ir jos priedų, Šalys turi vadovautis Sutarties nuostatomis.</w:t>
      </w:r>
    </w:p>
    <w:p w14:paraId="619FCA15" w14:textId="77777777" w:rsidR="003816BA" w:rsidRPr="0075110C" w:rsidRDefault="003816BA" w:rsidP="00F22934">
      <w:pPr>
        <w:pStyle w:val="Pagrindiniotekstotrauka2"/>
        <w:numPr>
          <w:ilvl w:val="1"/>
          <w:numId w:val="1"/>
        </w:numPr>
        <w:tabs>
          <w:tab w:val="clear" w:pos="360"/>
          <w:tab w:val="num" w:pos="567"/>
        </w:tabs>
        <w:spacing w:after="0" w:line="276" w:lineRule="auto"/>
        <w:ind w:left="567" w:hanging="567"/>
        <w:jc w:val="both"/>
        <w:rPr>
          <w:sz w:val="23"/>
          <w:szCs w:val="23"/>
          <w:lang w:val="lt-LT"/>
        </w:rPr>
      </w:pPr>
      <w:r w:rsidRPr="0075110C">
        <w:rPr>
          <w:sz w:val="23"/>
          <w:szCs w:val="23"/>
          <w:lang w:val="lt-LT"/>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rsidR="00480F7E" w:rsidRPr="0075110C">
        <w:rPr>
          <w:sz w:val="23"/>
          <w:szCs w:val="23"/>
          <w:lang w:val="lt-LT"/>
        </w:rPr>
        <w:t>as</w:t>
      </w:r>
      <w:r w:rsidRPr="0075110C">
        <w:rPr>
          <w:sz w:val="23"/>
          <w:szCs w:val="23"/>
          <w:lang w:val="lt-LT"/>
        </w:rPr>
        <w:t xml:space="preserve"> pasibaigus darbo valandoms (po 17 val.). Pranešimai, siųsti registruotu laišku, laikomi įteiktais ne vėliau kaip per 3 (tris) darbo dienas nuo jų išsiuntimo. </w:t>
      </w:r>
    </w:p>
    <w:p w14:paraId="4A187D44" w14:textId="77777777" w:rsidR="00480F7E" w:rsidRPr="0075110C" w:rsidRDefault="00480F7E" w:rsidP="00F22934">
      <w:pPr>
        <w:pStyle w:val="Pagrindiniotekstotrauka2"/>
        <w:numPr>
          <w:ilvl w:val="1"/>
          <w:numId w:val="1"/>
        </w:numPr>
        <w:tabs>
          <w:tab w:val="clear" w:pos="360"/>
          <w:tab w:val="num" w:pos="567"/>
        </w:tabs>
        <w:spacing w:after="0" w:line="276" w:lineRule="auto"/>
        <w:ind w:left="567" w:hanging="567"/>
        <w:jc w:val="both"/>
        <w:rPr>
          <w:sz w:val="23"/>
          <w:szCs w:val="23"/>
          <w:lang w:val="lt-LT"/>
        </w:rPr>
      </w:pPr>
      <w:r w:rsidRPr="0075110C">
        <w:rPr>
          <w:sz w:val="23"/>
          <w:szCs w:val="23"/>
          <w:lang w:val="lt-LT"/>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288A7A4A" w14:textId="77777777" w:rsidR="003816BA" w:rsidRPr="0075110C" w:rsidRDefault="003816BA" w:rsidP="00F22934">
      <w:pPr>
        <w:pStyle w:val="Pagrindiniotekstotrauka2"/>
        <w:numPr>
          <w:ilvl w:val="1"/>
          <w:numId w:val="1"/>
        </w:numPr>
        <w:tabs>
          <w:tab w:val="clear" w:pos="360"/>
          <w:tab w:val="num" w:pos="567"/>
        </w:tabs>
        <w:spacing w:after="0" w:line="276" w:lineRule="auto"/>
        <w:ind w:left="567" w:hanging="567"/>
        <w:jc w:val="both"/>
        <w:rPr>
          <w:sz w:val="23"/>
          <w:szCs w:val="23"/>
          <w:lang w:val="lt-LT"/>
        </w:rPr>
      </w:pPr>
      <w:r w:rsidRPr="0075110C">
        <w:rPr>
          <w:sz w:val="23"/>
          <w:szCs w:val="23"/>
          <w:lang w:val="lt-LT"/>
        </w:rPr>
        <w:t>Šalys skiria savo atstovus Sutarties vykdymo kontrolės ir ryšių palaikymo tikslais. Nurodytasis Užsakovo atsakingas asmuo, be kita ko, turi teisę žodžiu ir raštu duoti Paslaugų teikėjo atsakingam asmeniui privalomus su Sutarties vykdymu susijusius nurodymus, pasirašyti priėmimo-perdavimo aktą, sąskaitas faktūras ir kitus su Sutarties vykdymu susijusius dokumentus (išskyrus susitarimus dėl Sutarties pratęsimo, pakeitimo ir pan.). Visi su Sutarties vykdymu susiję pranešimai gali būti siunčiami šių atstovų kontaktiniais duomenimis:</w:t>
      </w:r>
    </w:p>
    <w:p w14:paraId="63822187" w14:textId="77777777" w:rsidR="00A46912" w:rsidRPr="00C03AFB" w:rsidRDefault="003816BA" w:rsidP="0020077D">
      <w:pPr>
        <w:pStyle w:val="Pagrindiniotekstotrauka2"/>
        <w:numPr>
          <w:ilvl w:val="2"/>
          <w:numId w:val="1"/>
        </w:numPr>
        <w:tabs>
          <w:tab w:val="clear" w:pos="720"/>
        </w:tabs>
        <w:spacing w:line="240" w:lineRule="auto"/>
        <w:ind w:left="567" w:firstLine="0"/>
        <w:jc w:val="both"/>
        <w:rPr>
          <w:noProof/>
          <w:sz w:val="23"/>
          <w:szCs w:val="23"/>
          <w:lang w:val="lt-LT"/>
        </w:rPr>
      </w:pPr>
      <w:bookmarkStart w:id="18" w:name="_Hlk507859834"/>
      <w:r w:rsidRPr="0075110C">
        <w:rPr>
          <w:noProof/>
          <w:sz w:val="23"/>
          <w:szCs w:val="23"/>
          <w:lang w:val="lt-LT"/>
        </w:rPr>
        <w:t xml:space="preserve">Užsakovo </w:t>
      </w:r>
      <w:bookmarkStart w:id="19" w:name="_Hlk507862922"/>
      <w:r w:rsidRPr="0075110C">
        <w:rPr>
          <w:noProof/>
          <w:sz w:val="23"/>
          <w:szCs w:val="23"/>
          <w:lang w:val="lt-LT"/>
        </w:rPr>
        <w:t>už šios Sutarties vykdymą atsakingas asmuo –</w:t>
      </w:r>
      <w:r w:rsidR="000C6DEC" w:rsidRPr="0075110C">
        <w:rPr>
          <w:noProof/>
          <w:sz w:val="23"/>
          <w:szCs w:val="23"/>
          <w:lang w:val="lt-LT"/>
        </w:rPr>
        <w:t xml:space="preserve"> ........</w:t>
      </w:r>
      <w:r w:rsidR="00357333" w:rsidRPr="00C03AFB">
        <w:rPr>
          <w:noProof/>
          <w:sz w:val="23"/>
          <w:szCs w:val="23"/>
          <w:lang w:val="lt-LT"/>
        </w:rPr>
        <w:t xml:space="preserve">. </w:t>
      </w:r>
    </w:p>
    <w:p w14:paraId="124D1E2C" w14:textId="77777777" w:rsidR="003816BA" w:rsidRPr="0075110C" w:rsidRDefault="003816BA" w:rsidP="00F22934">
      <w:pPr>
        <w:pStyle w:val="Pagrindiniotekstotrauka2"/>
        <w:numPr>
          <w:ilvl w:val="2"/>
          <w:numId w:val="1"/>
        </w:numPr>
        <w:tabs>
          <w:tab w:val="clear" w:pos="720"/>
        </w:tabs>
        <w:spacing w:after="0" w:line="276" w:lineRule="auto"/>
        <w:ind w:left="567" w:firstLine="0"/>
        <w:jc w:val="both"/>
        <w:rPr>
          <w:noProof/>
          <w:sz w:val="23"/>
          <w:szCs w:val="23"/>
          <w:lang w:val="lt-LT"/>
        </w:rPr>
      </w:pPr>
      <w:r w:rsidRPr="0075110C">
        <w:rPr>
          <w:noProof/>
          <w:sz w:val="23"/>
          <w:szCs w:val="23"/>
          <w:lang w:val="lt-LT"/>
        </w:rPr>
        <w:t xml:space="preserve">Paslaugų teikėjo už šios Sutarties vykdymą atsakingas asmuo – </w:t>
      </w:r>
      <w:r w:rsidR="002942C6" w:rsidRPr="0075110C">
        <w:rPr>
          <w:noProof/>
          <w:sz w:val="23"/>
          <w:szCs w:val="23"/>
          <w:lang w:val="lt-LT"/>
        </w:rPr>
        <w:t>........</w:t>
      </w:r>
    </w:p>
    <w:bookmarkEnd w:id="18"/>
    <w:bookmarkEnd w:id="19"/>
    <w:p w14:paraId="338B4791" w14:textId="77777777" w:rsidR="003816BA" w:rsidRPr="0075110C" w:rsidRDefault="003816BA" w:rsidP="00F22934">
      <w:pPr>
        <w:pStyle w:val="Pagrindiniotekstotrauka2"/>
        <w:numPr>
          <w:ilvl w:val="1"/>
          <w:numId w:val="1"/>
        </w:numPr>
        <w:tabs>
          <w:tab w:val="clear" w:pos="360"/>
          <w:tab w:val="num" w:pos="567"/>
        </w:tabs>
        <w:spacing w:after="0" w:line="276" w:lineRule="auto"/>
        <w:ind w:left="567" w:hanging="567"/>
        <w:jc w:val="both"/>
        <w:rPr>
          <w:sz w:val="23"/>
          <w:szCs w:val="23"/>
          <w:lang w:val="lt-LT"/>
        </w:rPr>
      </w:pPr>
      <w:r w:rsidRPr="0075110C">
        <w:rPr>
          <w:noProof/>
          <w:sz w:val="23"/>
          <w:szCs w:val="23"/>
          <w:lang w:val="lt-LT"/>
        </w:rPr>
        <w:t>Ši Sutartis pasirašyta dviem vienodą teisinę galią turinčiais</w:t>
      </w:r>
      <w:r w:rsidRPr="0075110C">
        <w:rPr>
          <w:sz w:val="23"/>
          <w:szCs w:val="23"/>
          <w:lang w:val="lt-LT"/>
        </w:rPr>
        <w:t xml:space="preserve"> egzemplioriais, po vieną kiekvienai Šaliai.</w:t>
      </w:r>
    </w:p>
    <w:p w14:paraId="01454764" w14:textId="77777777" w:rsidR="0020077D" w:rsidRPr="0075110C" w:rsidRDefault="0020077D" w:rsidP="00F22934">
      <w:pPr>
        <w:pStyle w:val="Pagrindiniotekstotrauka2"/>
        <w:spacing w:after="0" w:line="276" w:lineRule="auto"/>
        <w:ind w:left="567"/>
        <w:jc w:val="both"/>
        <w:rPr>
          <w:sz w:val="23"/>
          <w:szCs w:val="23"/>
          <w:lang w:val="lt-LT"/>
        </w:rPr>
      </w:pPr>
    </w:p>
    <w:p w14:paraId="59D08644" w14:textId="1C4D8EE1" w:rsidR="00A52619" w:rsidRPr="0075110C" w:rsidRDefault="00B94EC8" w:rsidP="002A30D4">
      <w:pPr>
        <w:pStyle w:val="Lygis"/>
        <w:rPr>
          <w:lang w:eastAsia="en-US"/>
        </w:rPr>
      </w:pPr>
      <w:r>
        <w:lastRenderedPageBreak/>
        <w:t xml:space="preserve">12. </w:t>
      </w:r>
      <w:r w:rsidR="003816BA" w:rsidRPr="0075110C">
        <w:t>SUTARTIES PRIEDAI</w:t>
      </w:r>
    </w:p>
    <w:p w14:paraId="2FBBCEB9" w14:textId="4A953AB0" w:rsidR="003816BA" w:rsidRPr="0075110C" w:rsidRDefault="000555E5" w:rsidP="000555E5">
      <w:pPr>
        <w:pStyle w:val="Pagrindiniotekstotrauka2"/>
        <w:spacing w:after="0" w:line="276" w:lineRule="auto"/>
        <w:ind w:left="0"/>
        <w:jc w:val="both"/>
        <w:rPr>
          <w:sz w:val="23"/>
          <w:szCs w:val="23"/>
          <w:lang w:val="lt-LT"/>
        </w:rPr>
      </w:pPr>
      <w:r>
        <w:rPr>
          <w:sz w:val="23"/>
          <w:szCs w:val="23"/>
          <w:lang w:val="lt-LT"/>
        </w:rPr>
        <w:t xml:space="preserve">12.1. </w:t>
      </w:r>
      <w:r w:rsidR="00034B6A">
        <w:rPr>
          <w:sz w:val="23"/>
          <w:szCs w:val="23"/>
          <w:lang w:val="lt-LT"/>
        </w:rPr>
        <w:t xml:space="preserve">1 </w:t>
      </w:r>
      <w:r w:rsidR="00A67968" w:rsidRPr="0075110C">
        <w:rPr>
          <w:sz w:val="23"/>
          <w:szCs w:val="23"/>
          <w:lang w:val="lt-LT"/>
        </w:rPr>
        <w:t>priedas</w:t>
      </w:r>
      <w:r w:rsidR="003816BA" w:rsidRPr="0075110C">
        <w:rPr>
          <w:sz w:val="23"/>
          <w:szCs w:val="23"/>
          <w:lang w:val="lt-LT"/>
        </w:rPr>
        <w:t xml:space="preserve"> </w:t>
      </w:r>
      <w:r w:rsidR="00262B19" w:rsidRPr="0075110C">
        <w:rPr>
          <w:sz w:val="23"/>
          <w:szCs w:val="23"/>
          <w:lang w:val="lt-LT"/>
        </w:rPr>
        <w:t>–</w:t>
      </w:r>
      <w:r w:rsidR="003816BA" w:rsidRPr="0075110C">
        <w:rPr>
          <w:sz w:val="23"/>
          <w:szCs w:val="23"/>
          <w:lang w:val="lt-LT"/>
        </w:rPr>
        <w:t xml:space="preserve"> Techninė specifikacija.</w:t>
      </w:r>
    </w:p>
    <w:p w14:paraId="02345C34" w14:textId="77777777" w:rsidR="007E5961" w:rsidRDefault="00C0183B" w:rsidP="00C0183B">
      <w:pPr>
        <w:pStyle w:val="Pagrindiniotekstotrauka2"/>
        <w:spacing w:after="0" w:line="276" w:lineRule="auto"/>
        <w:ind w:left="0"/>
        <w:jc w:val="both"/>
        <w:rPr>
          <w:sz w:val="23"/>
          <w:szCs w:val="23"/>
          <w:lang w:val="lt-LT"/>
        </w:rPr>
      </w:pPr>
      <w:r>
        <w:rPr>
          <w:sz w:val="23"/>
          <w:szCs w:val="23"/>
          <w:lang w:val="lt-LT"/>
        </w:rPr>
        <w:t xml:space="preserve">12.2. </w:t>
      </w:r>
      <w:r w:rsidR="00034B6A">
        <w:rPr>
          <w:sz w:val="23"/>
          <w:szCs w:val="23"/>
          <w:lang w:val="lt-LT"/>
        </w:rPr>
        <w:t xml:space="preserve">2 </w:t>
      </w:r>
      <w:r w:rsidR="00A67968" w:rsidRPr="0075110C">
        <w:rPr>
          <w:sz w:val="23"/>
          <w:szCs w:val="23"/>
          <w:lang w:val="lt-LT"/>
        </w:rPr>
        <w:t>priedas</w:t>
      </w:r>
      <w:r w:rsidR="00A77E49" w:rsidRPr="0075110C">
        <w:rPr>
          <w:sz w:val="23"/>
          <w:szCs w:val="23"/>
          <w:lang w:val="lt-LT"/>
        </w:rPr>
        <w:t xml:space="preserve"> – </w:t>
      </w:r>
      <w:r w:rsidR="000C6DEC" w:rsidRPr="0075110C">
        <w:rPr>
          <w:sz w:val="23"/>
          <w:szCs w:val="23"/>
          <w:lang w:val="lt-LT"/>
        </w:rPr>
        <w:t>Paslaugų teikėjo pasiūlymas</w:t>
      </w:r>
      <w:r w:rsidR="00073C40" w:rsidRPr="0075110C">
        <w:rPr>
          <w:sz w:val="23"/>
          <w:szCs w:val="23"/>
          <w:lang w:val="lt-LT"/>
        </w:rPr>
        <w:t>.</w:t>
      </w:r>
    </w:p>
    <w:p w14:paraId="52F6635A" w14:textId="7156CE6D" w:rsidR="00A77E49" w:rsidRPr="0075110C" w:rsidRDefault="007E5961" w:rsidP="00C0183B">
      <w:pPr>
        <w:pStyle w:val="Pagrindiniotekstotrauka2"/>
        <w:spacing w:after="0" w:line="276" w:lineRule="auto"/>
        <w:ind w:left="0"/>
        <w:jc w:val="both"/>
        <w:rPr>
          <w:sz w:val="23"/>
          <w:szCs w:val="23"/>
          <w:lang w:val="lt-LT"/>
        </w:rPr>
      </w:pPr>
      <w:r>
        <w:rPr>
          <w:sz w:val="23"/>
          <w:szCs w:val="23"/>
          <w:lang w:val="lt-LT"/>
        </w:rPr>
        <w:t xml:space="preserve">12.3. 3 priedas - </w:t>
      </w:r>
      <w:bookmarkStart w:id="20" w:name="_Hlk100137774"/>
      <w:r w:rsidR="00AB35A3">
        <w:rPr>
          <w:sz w:val="23"/>
          <w:szCs w:val="23"/>
          <w:lang w:val="lt-LT"/>
        </w:rPr>
        <w:t>D</w:t>
      </w:r>
      <w:r w:rsidR="00AB35A3" w:rsidRPr="00AB35A3">
        <w:rPr>
          <w:sz w:val="23"/>
          <w:szCs w:val="23"/>
          <w:lang w:val="lt-LT"/>
        </w:rPr>
        <w:t xml:space="preserve">egių atliekų vežimo </w:t>
      </w:r>
      <w:r w:rsidR="000663A9" w:rsidRPr="000663A9">
        <w:rPr>
          <w:sz w:val="23"/>
          <w:szCs w:val="23"/>
          <w:lang w:val="lt-LT"/>
        </w:rPr>
        <w:t xml:space="preserve">mėnesinis </w:t>
      </w:r>
      <w:r w:rsidR="00AB35A3" w:rsidRPr="00AB35A3">
        <w:rPr>
          <w:sz w:val="23"/>
          <w:szCs w:val="23"/>
          <w:lang w:val="lt-LT"/>
        </w:rPr>
        <w:t>grafik</w:t>
      </w:r>
      <w:r w:rsidR="00AB35A3">
        <w:rPr>
          <w:sz w:val="23"/>
          <w:szCs w:val="23"/>
          <w:lang w:val="lt-LT"/>
        </w:rPr>
        <w:t>as</w:t>
      </w:r>
      <w:bookmarkEnd w:id="20"/>
      <w:r w:rsidR="00AB35A3">
        <w:rPr>
          <w:sz w:val="23"/>
          <w:szCs w:val="23"/>
          <w:lang w:val="lt-LT"/>
        </w:rPr>
        <w:t>.</w:t>
      </w:r>
    </w:p>
    <w:p w14:paraId="514E4CDC" w14:textId="77777777" w:rsidR="00C35FB9" w:rsidRPr="0075110C" w:rsidRDefault="00C35FB9" w:rsidP="00F22934">
      <w:pPr>
        <w:pStyle w:val="Pagrindiniotekstotrauka2"/>
        <w:spacing w:after="0" w:line="276" w:lineRule="auto"/>
        <w:jc w:val="both"/>
        <w:rPr>
          <w:sz w:val="23"/>
          <w:szCs w:val="23"/>
          <w:lang w:val="lt-LT"/>
        </w:rPr>
      </w:pPr>
    </w:p>
    <w:p w14:paraId="43E7739B" w14:textId="77777777" w:rsidR="00A46912" w:rsidRPr="0075110C" w:rsidRDefault="003816BA" w:rsidP="002A30D4">
      <w:pPr>
        <w:pStyle w:val="Lygis"/>
      </w:pPr>
      <w:r w:rsidRPr="0075110C">
        <w:t>ŠALIŲ REKVIZITAI</w:t>
      </w:r>
    </w:p>
    <w:p w14:paraId="214AD96D" w14:textId="77777777" w:rsidR="0020077D" w:rsidRPr="0075110C" w:rsidRDefault="0020077D" w:rsidP="00A91F16">
      <w:pPr>
        <w:widowControl w:val="0"/>
        <w:suppressAutoHyphens/>
        <w:jc w:val="both"/>
        <w:rPr>
          <w:rFonts w:eastAsia="Andale Sans UI"/>
          <w:sz w:val="23"/>
          <w:szCs w:val="23"/>
        </w:rPr>
      </w:pPr>
    </w:p>
    <w:p w14:paraId="4F83F573" w14:textId="77777777" w:rsidR="0020077D" w:rsidRPr="0075110C" w:rsidRDefault="0020077D" w:rsidP="00A91F16">
      <w:pPr>
        <w:widowControl w:val="0"/>
        <w:suppressAutoHyphens/>
        <w:jc w:val="both"/>
        <w:rPr>
          <w:rFonts w:eastAsia="Andale Sans UI"/>
          <w:sz w:val="23"/>
          <w:szCs w:val="23"/>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9"/>
      </w:tblGrid>
      <w:tr w:rsidR="0020077D" w:rsidRPr="0075110C" w14:paraId="52120B67" w14:textId="77777777" w:rsidTr="0020077D">
        <w:tc>
          <w:tcPr>
            <w:tcW w:w="5069" w:type="dxa"/>
          </w:tcPr>
          <w:p w14:paraId="146C283A" w14:textId="77777777" w:rsidR="0020077D" w:rsidRPr="0075110C" w:rsidRDefault="0020077D" w:rsidP="0020077D">
            <w:pPr>
              <w:suppressAutoHyphens/>
              <w:ind w:left="0"/>
              <w:rPr>
                <w:rFonts w:eastAsia="Andale Sans UI"/>
                <w:sz w:val="23"/>
                <w:szCs w:val="23"/>
              </w:rPr>
            </w:pPr>
            <w:r w:rsidRPr="0075110C">
              <w:rPr>
                <w:rFonts w:eastAsia="Andale Sans UI"/>
                <w:sz w:val="23"/>
                <w:szCs w:val="23"/>
              </w:rPr>
              <w:t>UŽSAKOVAS</w:t>
            </w:r>
          </w:p>
          <w:p w14:paraId="144FFEAF" w14:textId="77777777" w:rsidR="00C13BA3" w:rsidRPr="0075110C" w:rsidRDefault="00C13BA3" w:rsidP="0020077D">
            <w:pPr>
              <w:suppressAutoHyphens/>
              <w:ind w:left="0"/>
              <w:rPr>
                <w:rFonts w:eastAsia="Andale Sans UI"/>
                <w:sz w:val="23"/>
                <w:szCs w:val="23"/>
              </w:rPr>
            </w:pPr>
          </w:p>
        </w:tc>
        <w:tc>
          <w:tcPr>
            <w:tcW w:w="5069" w:type="dxa"/>
          </w:tcPr>
          <w:p w14:paraId="5BEA293C" w14:textId="77777777" w:rsidR="0020077D" w:rsidRPr="0075110C" w:rsidRDefault="0020077D" w:rsidP="0020077D">
            <w:pPr>
              <w:suppressAutoHyphens/>
              <w:ind w:left="-107"/>
              <w:jc w:val="both"/>
              <w:rPr>
                <w:rFonts w:eastAsia="Andale Sans UI"/>
                <w:sz w:val="23"/>
                <w:szCs w:val="23"/>
              </w:rPr>
            </w:pPr>
            <w:r w:rsidRPr="0075110C">
              <w:rPr>
                <w:rFonts w:eastAsia="Andale Sans UI"/>
                <w:sz w:val="23"/>
                <w:szCs w:val="23"/>
              </w:rPr>
              <w:t>PASLAUGŲ TEIKĖJAS</w:t>
            </w:r>
          </w:p>
          <w:p w14:paraId="413CBC56" w14:textId="77777777" w:rsidR="00C13BA3" w:rsidRPr="0075110C" w:rsidRDefault="00C13BA3" w:rsidP="0020077D">
            <w:pPr>
              <w:suppressAutoHyphens/>
              <w:ind w:left="-107"/>
              <w:jc w:val="both"/>
              <w:rPr>
                <w:rFonts w:eastAsia="Andale Sans UI"/>
                <w:sz w:val="23"/>
                <w:szCs w:val="23"/>
              </w:rPr>
            </w:pPr>
          </w:p>
        </w:tc>
      </w:tr>
      <w:tr w:rsidR="0020077D" w:rsidRPr="0075110C" w14:paraId="7A01FCB4" w14:textId="77777777" w:rsidTr="0020077D">
        <w:tc>
          <w:tcPr>
            <w:tcW w:w="5069" w:type="dxa"/>
          </w:tcPr>
          <w:p w14:paraId="194C584B" w14:textId="77777777" w:rsidR="0020077D" w:rsidRPr="0075110C" w:rsidRDefault="0020077D" w:rsidP="0020077D">
            <w:pPr>
              <w:suppressAutoHyphens/>
              <w:ind w:left="0"/>
              <w:rPr>
                <w:rFonts w:eastAsia="Andale Sans UI"/>
                <w:b/>
                <w:sz w:val="23"/>
                <w:szCs w:val="23"/>
              </w:rPr>
            </w:pPr>
            <w:r w:rsidRPr="0075110C">
              <w:rPr>
                <w:rFonts w:eastAsia="Andale Sans UI"/>
                <w:b/>
                <w:sz w:val="23"/>
                <w:szCs w:val="23"/>
              </w:rPr>
              <w:t xml:space="preserve">UAB Marijampolės apskrities atliekų tvarkymo centras </w:t>
            </w:r>
          </w:p>
          <w:p w14:paraId="20E401FA" w14:textId="77777777" w:rsidR="0020077D" w:rsidRPr="0075110C" w:rsidRDefault="0020077D" w:rsidP="0020077D">
            <w:pPr>
              <w:suppressAutoHyphens/>
              <w:ind w:left="0"/>
              <w:jc w:val="both"/>
              <w:rPr>
                <w:rFonts w:eastAsia="Andale Sans UI"/>
                <w:sz w:val="23"/>
                <w:szCs w:val="23"/>
              </w:rPr>
            </w:pPr>
            <w:r w:rsidRPr="0075110C">
              <w:rPr>
                <w:rFonts w:eastAsia="Andale Sans UI"/>
                <w:sz w:val="23"/>
                <w:szCs w:val="23"/>
              </w:rPr>
              <w:t>Vokiečių g. 10, Marijampolė, LT-68137</w:t>
            </w:r>
          </w:p>
          <w:p w14:paraId="662C874B" w14:textId="77777777" w:rsidR="0020077D" w:rsidRPr="0075110C" w:rsidRDefault="0020077D" w:rsidP="0020077D">
            <w:pPr>
              <w:suppressAutoHyphens/>
              <w:ind w:left="0"/>
              <w:jc w:val="both"/>
              <w:rPr>
                <w:rFonts w:eastAsia="Andale Sans UI"/>
                <w:sz w:val="23"/>
                <w:szCs w:val="23"/>
              </w:rPr>
            </w:pPr>
            <w:r w:rsidRPr="0075110C">
              <w:rPr>
                <w:rFonts w:eastAsia="Andale Sans UI"/>
                <w:sz w:val="23"/>
                <w:szCs w:val="23"/>
              </w:rPr>
              <w:t>Įmonės kodas 151479265</w:t>
            </w:r>
          </w:p>
          <w:p w14:paraId="554F4048" w14:textId="77777777" w:rsidR="0020077D" w:rsidRPr="0075110C" w:rsidRDefault="0020077D" w:rsidP="0020077D">
            <w:pPr>
              <w:suppressAutoHyphens/>
              <w:ind w:left="0"/>
              <w:jc w:val="both"/>
              <w:rPr>
                <w:rFonts w:eastAsia="Andale Sans UI"/>
                <w:sz w:val="23"/>
                <w:szCs w:val="23"/>
              </w:rPr>
            </w:pPr>
            <w:r w:rsidRPr="0075110C">
              <w:rPr>
                <w:rFonts w:eastAsia="Andale Sans UI"/>
                <w:sz w:val="23"/>
                <w:szCs w:val="23"/>
              </w:rPr>
              <w:t>PVM mokėtojo kodas LT514792610</w:t>
            </w:r>
          </w:p>
          <w:p w14:paraId="5C61E38B" w14:textId="1AC43479" w:rsidR="0020077D" w:rsidRPr="0075110C" w:rsidRDefault="0020077D" w:rsidP="0020077D">
            <w:pPr>
              <w:suppressAutoHyphens/>
              <w:ind w:left="0"/>
              <w:jc w:val="both"/>
              <w:rPr>
                <w:rFonts w:eastAsia="Andale Sans UI"/>
                <w:sz w:val="23"/>
                <w:szCs w:val="23"/>
              </w:rPr>
            </w:pPr>
            <w:r w:rsidRPr="0075110C">
              <w:rPr>
                <w:rFonts w:eastAsia="Andale Sans UI"/>
                <w:sz w:val="23"/>
                <w:szCs w:val="23"/>
              </w:rPr>
              <w:t xml:space="preserve">Tel. </w:t>
            </w:r>
            <w:r w:rsidR="00B94EC8">
              <w:rPr>
                <w:rFonts w:eastAsia="Andale Sans UI"/>
                <w:sz w:val="23"/>
                <w:szCs w:val="23"/>
              </w:rPr>
              <w:t xml:space="preserve">+370 343 31 </w:t>
            </w:r>
            <w:r w:rsidRPr="0075110C">
              <w:rPr>
                <w:rFonts w:eastAsia="Andale Sans UI"/>
                <w:sz w:val="23"/>
                <w:szCs w:val="23"/>
              </w:rPr>
              <w:t>002, el. p.: info@maatc.lt</w:t>
            </w:r>
          </w:p>
          <w:p w14:paraId="32634016" w14:textId="77777777" w:rsidR="0020077D" w:rsidRPr="0075110C" w:rsidRDefault="0020077D" w:rsidP="0020077D">
            <w:pPr>
              <w:suppressAutoHyphens/>
              <w:ind w:left="0"/>
              <w:jc w:val="both"/>
              <w:rPr>
                <w:rFonts w:eastAsia="Andale Sans UI"/>
                <w:sz w:val="23"/>
                <w:szCs w:val="23"/>
              </w:rPr>
            </w:pPr>
            <w:r w:rsidRPr="0075110C">
              <w:rPr>
                <w:rFonts w:eastAsia="Andale Sans UI"/>
                <w:sz w:val="23"/>
                <w:szCs w:val="23"/>
              </w:rPr>
              <w:t>A/s LT157044060002106862</w:t>
            </w:r>
          </w:p>
          <w:p w14:paraId="249E57BF" w14:textId="77777777" w:rsidR="0020077D" w:rsidRPr="0075110C" w:rsidRDefault="0020077D" w:rsidP="0020077D">
            <w:pPr>
              <w:suppressAutoHyphens/>
              <w:ind w:left="0"/>
              <w:jc w:val="both"/>
              <w:rPr>
                <w:rFonts w:eastAsia="Andale Sans UI"/>
                <w:sz w:val="23"/>
                <w:szCs w:val="23"/>
              </w:rPr>
            </w:pPr>
            <w:r w:rsidRPr="0075110C">
              <w:rPr>
                <w:rFonts w:eastAsia="Andale Sans UI"/>
                <w:sz w:val="23"/>
                <w:szCs w:val="23"/>
              </w:rPr>
              <w:t>Bankas AB SEB bankas</w:t>
            </w:r>
          </w:p>
          <w:p w14:paraId="6999065D" w14:textId="77777777" w:rsidR="0020077D" w:rsidRPr="0075110C" w:rsidRDefault="0020077D" w:rsidP="0020077D">
            <w:pPr>
              <w:suppressAutoHyphens/>
              <w:ind w:left="0"/>
              <w:jc w:val="both"/>
              <w:rPr>
                <w:rFonts w:eastAsia="Andale Sans UI"/>
                <w:sz w:val="23"/>
                <w:szCs w:val="23"/>
              </w:rPr>
            </w:pPr>
            <w:r w:rsidRPr="0075110C">
              <w:rPr>
                <w:rFonts w:eastAsia="Andale Sans UI"/>
                <w:sz w:val="23"/>
                <w:szCs w:val="23"/>
              </w:rPr>
              <w:t>Banko kodas 70440</w:t>
            </w:r>
          </w:p>
          <w:p w14:paraId="2E95FEAB" w14:textId="77777777" w:rsidR="0020077D" w:rsidRPr="0075110C" w:rsidRDefault="0020077D" w:rsidP="0020077D">
            <w:pPr>
              <w:suppressAutoHyphens/>
              <w:ind w:left="0"/>
              <w:jc w:val="both"/>
              <w:rPr>
                <w:rFonts w:eastAsia="Andale Sans UI"/>
                <w:sz w:val="23"/>
                <w:szCs w:val="23"/>
              </w:rPr>
            </w:pPr>
            <w:r w:rsidRPr="0075110C">
              <w:rPr>
                <w:rFonts w:eastAsia="Andale Sans UI"/>
                <w:sz w:val="23"/>
                <w:szCs w:val="23"/>
              </w:rPr>
              <w:t>______________________________ A. V.</w:t>
            </w:r>
          </w:p>
          <w:p w14:paraId="4B57BAA4" w14:textId="77777777" w:rsidR="0020077D" w:rsidRPr="0075110C" w:rsidRDefault="0020077D" w:rsidP="0020077D">
            <w:pPr>
              <w:suppressAutoHyphens/>
              <w:jc w:val="both"/>
              <w:rPr>
                <w:rFonts w:eastAsia="Andale Sans UI"/>
                <w:sz w:val="23"/>
                <w:szCs w:val="23"/>
              </w:rPr>
            </w:pPr>
            <w:r w:rsidRPr="0075110C">
              <w:rPr>
                <w:rFonts w:eastAsia="Andale Sans UI"/>
                <w:sz w:val="23"/>
                <w:szCs w:val="23"/>
              </w:rPr>
              <w:t>(Parašas)</w:t>
            </w:r>
          </w:p>
          <w:p w14:paraId="7F9FFB38" w14:textId="77777777" w:rsidR="0020077D" w:rsidRPr="0075110C" w:rsidRDefault="0020077D" w:rsidP="0020077D">
            <w:pPr>
              <w:suppressAutoHyphens/>
              <w:ind w:left="0"/>
              <w:jc w:val="both"/>
              <w:rPr>
                <w:rFonts w:eastAsia="Andale Sans UI"/>
                <w:sz w:val="23"/>
                <w:szCs w:val="23"/>
              </w:rPr>
            </w:pPr>
          </w:p>
          <w:p w14:paraId="377584C9" w14:textId="741DD5D4" w:rsidR="0020077D" w:rsidRPr="0075110C" w:rsidRDefault="0020077D" w:rsidP="0020077D">
            <w:pPr>
              <w:suppressAutoHyphens/>
              <w:ind w:left="0"/>
              <w:jc w:val="both"/>
              <w:rPr>
                <w:rFonts w:eastAsia="Andale Sans UI"/>
                <w:sz w:val="23"/>
                <w:szCs w:val="23"/>
              </w:rPr>
            </w:pPr>
            <w:r w:rsidRPr="0075110C">
              <w:rPr>
                <w:rFonts w:eastAsia="Andale Sans UI"/>
                <w:sz w:val="23"/>
                <w:szCs w:val="23"/>
              </w:rPr>
              <w:t xml:space="preserve">Direktorius </w:t>
            </w:r>
          </w:p>
          <w:p w14:paraId="3273ED29" w14:textId="77777777" w:rsidR="0020077D" w:rsidRPr="0075110C" w:rsidRDefault="0020077D" w:rsidP="0020077D">
            <w:pPr>
              <w:suppressAutoHyphens/>
              <w:ind w:left="0"/>
              <w:jc w:val="both"/>
              <w:rPr>
                <w:rFonts w:eastAsia="Andale Sans UI"/>
                <w:sz w:val="23"/>
                <w:szCs w:val="23"/>
              </w:rPr>
            </w:pPr>
          </w:p>
          <w:p w14:paraId="245E0514" w14:textId="77777777" w:rsidR="0020077D" w:rsidRPr="0075110C" w:rsidRDefault="0020077D" w:rsidP="0020077D">
            <w:pPr>
              <w:suppressAutoHyphens/>
              <w:ind w:left="0"/>
              <w:jc w:val="both"/>
              <w:rPr>
                <w:rFonts w:eastAsia="Andale Sans UI"/>
                <w:sz w:val="23"/>
                <w:szCs w:val="23"/>
              </w:rPr>
            </w:pPr>
          </w:p>
        </w:tc>
        <w:tc>
          <w:tcPr>
            <w:tcW w:w="5069" w:type="dxa"/>
          </w:tcPr>
          <w:p w14:paraId="4DC58CFB" w14:textId="77777777" w:rsidR="0020077D" w:rsidRDefault="0020077D" w:rsidP="00C0183B">
            <w:pPr>
              <w:suppressAutoHyphens/>
              <w:ind w:left="0"/>
              <w:jc w:val="both"/>
              <w:rPr>
                <w:rFonts w:eastAsia="Andale Sans UI"/>
                <w:sz w:val="23"/>
                <w:szCs w:val="23"/>
              </w:rPr>
            </w:pPr>
          </w:p>
          <w:p w14:paraId="45F5992C" w14:textId="59F95883" w:rsidR="00C0183B" w:rsidRPr="0075110C" w:rsidRDefault="00C0183B" w:rsidP="00C0183B">
            <w:pPr>
              <w:suppressAutoHyphens/>
              <w:ind w:left="0"/>
              <w:jc w:val="both"/>
              <w:rPr>
                <w:rFonts w:eastAsia="Andale Sans UI"/>
                <w:sz w:val="23"/>
                <w:szCs w:val="23"/>
              </w:rPr>
            </w:pPr>
          </w:p>
        </w:tc>
      </w:tr>
    </w:tbl>
    <w:p w14:paraId="63D7EC00" w14:textId="77777777" w:rsidR="0059641C" w:rsidRDefault="0059641C" w:rsidP="00BC4E19">
      <w:pPr>
        <w:keepNext/>
        <w:keepLines/>
        <w:tabs>
          <w:tab w:val="left" w:pos="851"/>
          <w:tab w:val="right" w:pos="10205"/>
        </w:tabs>
        <w:spacing w:line="276" w:lineRule="auto"/>
        <w:outlineLvl w:val="2"/>
        <w:rPr>
          <w:bCs/>
          <w:sz w:val="22"/>
          <w:szCs w:val="22"/>
        </w:rPr>
      </w:pPr>
    </w:p>
    <w:p w14:paraId="6D85A892" w14:textId="77777777" w:rsidR="0059641C" w:rsidRDefault="0059641C" w:rsidP="00BC4E19">
      <w:pPr>
        <w:keepNext/>
        <w:keepLines/>
        <w:tabs>
          <w:tab w:val="left" w:pos="851"/>
          <w:tab w:val="right" w:pos="10205"/>
        </w:tabs>
        <w:spacing w:line="276" w:lineRule="auto"/>
        <w:outlineLvl w:val="2"/>
        <w:rPr>
          <w:bCs/>
          <w:sz w:val="22"/>
          <w:szCs w:val="22"/>
        </w:rPr>
      </w:pPr>
    </w:p>
    <w:p w14:paraId="3BA0CA72" w14:textId="77777777" w:rsidR="0059641C" w:rsidRDefault="0059641C" w:rsidP="00BC4E19">
      <w:pPr>
        <w:keepNext/>
        <w:keepLines/>
        <w:tabs>
          <w:tab w:val="left" w:pos="851"/>
          <w:tab w:val="right" w:pos="10205"/>
        </w:tabs>
        <w:spacing w:line="276" w:lineRule="auto"/>
        <w:outlineLvl w:val="2"/>
        <w:rPr>
          <w:bCs/>
          <w:sz w:val="22"/>
          <w:szCs w:val="22"/>
        </w:rPr>
      </w:pPr>
    </w:p>
    <w:p w14:paraId="2283565A" w14:textId="77777777" w:rsidR="0059641C" w:rsidRDefault="0059641C" w:rsidP="00BC4E19">
      <w:pPr>
        <w:keepNext/>
        <w:keepLines/>
        <w:tabs>
          <w:tab w:val="left" w:pos="851"/>
          <w:tab w:val="right" w:pos="10205"/>
        </w:tabs>
        <w:spacing w:line="276" w:lineRule="auto"/>
        <w:outlineLvl w:val="2"/>
        <w:rPr>
          <w:bCs/>
          <w:sz w:val="22"/>
          <w:szCs w:val="22"/>
        </w:rPr>
      </w:pPr>
    </w:p>
    <w:p w14:paraId="2394737E" w14:textId="77777777" w:rsidR="0059641C" w:rsidRDefault="0059641C" w:rsidP="00BC4E19">
      <w:pPr>
        <w:keepNext/>
        <w:keepLines/>
        <w:tabs>
          <w:tab w:val="left" w:pos="851"/>
          <w:tab w:val="right" w:pos="10205"/>
        </w:tabs>
        <w:spacing w:line="276" w:lineRule="auto"/>
        <w:outlineLvl w:val="2"/>
        <w:rPr>
          <w:bCs/>
          <w:sz w:val="22"/>
          <w:szCs w:val="22"/>
        </w:rPr>
      </w:pPr>
    </w:p>
    <w:p w14:paraId="111F767A" w14:textId="77777777" w:rsidR="0059641C" w:rsidRDefault="0059641C" w:rsidP="00BC4E19">
      <w:pPr>
        <w:keepNext/>
        <w:keepLines/>
        <w:tabs>
          <w:tab w:val="left" w:pos="851"/>
          <w:tab w:val="right" w:pos="10205"/>
        </w:tabs>
        <w:spacing w:line="276" w:lineRule="auto"/>
        <w:outlineLvl w:val="2"/>
        <w:rPr>
          <w:bCs/>
          <w:sz w:val="22"/>
          <w:szCs w:val="22"/>
        </w:rPr>
        <w:sectPr w:rsidR="0059641C" w:rsidSect="00BC4E19">
          <w:footerReference w:type="default" r:id="rId11"/>
          <w:footerReference w:type="first" r:id="rId12"/>
          <w:pgSz w:w="11907" w:h="16840"/>
          <w:pgMar w:top="851" w:right="851" w:bottom="851" w:left="851" w:header="567" w:footer="567" w:gutter="0"/>
          <w:cols w:space="1296"/>
          <w:titlePg/>
          <w:docGrid w:linePitch="326"/>
        </w:sectPr>
      </w:pPr>
    </w:p>
    <w:p w14:paraId="7F10E7A7" w14:textId="77777777" w:rsidR="00BC4E19" w:rsidRDefault="00372209" w:rsidP="009F6DCA">
      <w:pPr>
        <w:keepNext/>
        <w:keepLines/>
        <w:tabs>
          <w:tab w:val="left" w:pos="851"/>
          <w:tab w:val="right" w:pos="10205"/>
        </w:tabs>
        <w:spacing w:line="276" w:lineRule="auto"/>
        <w:jc w:val="right"/>
        <w:outlineLvl w:val="2"/>
        <w:rPr>
          <w:bCs/>
          <w:sz w:val="22"/>
          <w:szCs w:val="22"/>
        </w:rPr>
      </w:pPr>
      <w:r>
        <w:rPr>
          <w:bCs/>
          <w:sz w:val="22"/>
          <w:szCs w:val="22"/>
        </w:rPr>
        <w:lastRenderedPageBreak/>
        <w:t xml:space="preserve">Sutarties </w:t>
      </w:r>
      <w:r w:rsidR="00A91F16">
        <w:rPr>
          <w:bCs/>
          <w:sz w:val="22"/>
          <w:szCs w:val="22"/>
        </w:rPr>
        <w:t>1</w:t>
      </w:r>
      <w:r w:rsidR="00C35FB9">
        <w:rPr>
          <w:bCs/>
          <w:sz w:val="22"/>
          <w:szCs w:val="22"/>
        </w:rPr>
        <w:t xml:space="preserve"> priedas </w:t>
      </w:r>
    </w:p>
    <w:p w14:paraId="469400DB" w14:textId="77777777" w:rsidR="009F6DCA" w:rsidRDefault="009F6DCA" w:rsidP="00BC4E19">
      <w:pPr>
        <w:keepNext/>
        <w:keepLines/>
        <w:tabs>
          <w:tab w:val="left" w:pos="851"/>
        </w:tabs>
        <w:spacing w:line="276" w:lineRule="auto"/>
        <w:jc w:val="center"/>
        <w:outlineLvl w:val="2"/>
        <w:rPr>
          <w:szCs w:val="24"/>
        </w:rPr>
      </w:pPr>
    </w:p>
    <w:p w14:paraId="36F1AFE5" w14:textId="77777777" w:rsidR="009F6DCA" w:rsidRDefault="009F6DCA" w:rsidP="00BC4E19">
      <w:pPr>
        <w:keepNext/>
        <w:keepLines/>
        <w:tabs>
          <w:tab w:val="left" w:pos="851"/>
        </w:tabs>
        <w:spacing w:line="276" w:lineRule="auto"/>
        <w:jc w:val="center"/>
        <w:outlineLvl w:val="2"/>
        <w:rPr>
          <w:szCs w:val="24"/>
        </w:rPr>
      </w:pPr>
    </w:p>
    <w:p w14:paraId="70F5B1F7" w14:textId="77777777" w:rsidR="009F6DCA" w:rsidRDefault="009F6DCA" w:rsidP="00BC4E19">
      <w:pPr>
        <w:keepNext/>
        <w:keepLines/>
        <w:tabs>
          <w:tab w:val="left" w:pos="851"/>
        </w:tabs>
        <w:spacing w:line="276" w:lineRule="auto"/>
        <w:jc w:val="center"/>
        <w:outlineLvl w:val="2"/>
        <w:rPr>
          <w:szCs w:val="24"/>
        </w:rPr>
      </w:pPr>
    </w:p>
    <w:p w14:paraId="1CB93F67" w14:textId="77777777" w:rsidR="00F22934" w:rsidRPr="00BC4E19" w:rsidRDefault="00F22934" w:rsidP="00BC4E19">
      <w:pPr>
        <w:keepNext/>
        <w:keepLines/>
        <w:tabs>
          <w:tab w:val="left" w:pos="851"/>
        </w:tabs>
        <w:spacing w:line="276" w:lineRule="auto"/>
        <w:jc w:val="center"/>
        <w:outlineLvl w:val="2"/>
        <w:rPr>
          <w:bCs/>
          <w:sz w:val="22"/>
          <w:szCs w:val="22"/>
        </w:rPr>
      </w:pPr>
      <w:r w:rsidRPr="00C13BA3">
        <w:rPr>
          <w:szCs w:val="24"/>
        </w:rPr>
        <w:t>TECHNINĖ SPECIFIKACIJA</w:t>
      </w:r>
    </w:p>
    <w:p w14:paraId="09C210D6" w14:textId="405C6B10" w:rsidR="009F6DCA" w:rsidRDefault="00874369" w:rsidP="00874369">
      <w:pPr>
        <w:spacing w:after="160" w:line="259" w:lineRule="auto"/>
        <w:jc w:val="center"/>
        <w:rPr>
          <w:i/>
          <w:iCs/>
          <w:sz w:val="22"/>
          <w:szCs w:val="22"/>
        </w:rPr>
      </w:pPr>
      <w:r w:rsidRPr="00874369">
        <w:rPr>
          <w:i/>
          <w:iCs/>
          <w:sz w:val="22"/>
          <w:szCs w:val="22"/>
        </w:rPr>
        <w:t>(Pridedama Užsakovo techninė specifikacija)</w:t>
      </w:r>
    </w:p>
    <w:p w14:paraId="348410DE" w14:textId="4987D623" w:rsidR="00874369" w:rsidRDefault="00874369">
      <w:pPr>
        <w:rPr>
          <w:i/>
          <w:iCs/>
          <w:sz w:val="22"/>
          <w:szCs w:val="22"/>
        </w:rPr>
      </w:pPr>
      <w:r>
        <w:rPr>
          <w:i/>
          <w:iCs/>
          <w:sz w:val="22"/>
          <w:szCs w:val="22"/>
        </w:rPr>
        <w:br w:type="page"/>
      </w:r>
    </w:p>
    <w:p w14:paraId="750CA0FB" w14:textId="38A53E4B" w:rsidR="00C35FB9" w:rsidRPr="00F22934" w:rsidRDefault="00E77C41" w:rsidP="00372209">
      <w:pPr>
        <w:spacing w:after="160" w:line="259" w:lineRule="auto"/>
        <w:jc w:val="right"/>
      </w:pPr>
      <w:r>
        <w:rPr>
          <w:sz w:val="22"/>
          <w:szCs w:val="22"/>
        </w:rPr>
        <w:lastRenderedPageBreak/>
        <w:t>S</w:t>
      </w:r>
      <w:r w:rsidR="00372209">
        <w:rPr>
          <w:sz w:val="22"/>
          <w:szCs w:val="22"/>
        </w:rPr>
        <w:t xml:space="preserve">utarties </w:t>
      </w:r>
      <w:r w:rsidR="00F22934" w:rsidRPr="00F22934">
        <w:rPr>
          <w:sz w:val="22"/>
          <w:szCs w:val="22"/>
        </w:rPr>
        <w:t>2</w:t>
      </w:r>
      <w:r w:rsidR="00F22934">
        <w:t xml:space="preserve"> </w:t>
      </w:r>
      <w:r w:rsidR="00F22934" w:rsidRPr="00F22934">
        <w:t xml:space="preserve">priedas </w:t>
      </w:r>
    </w:p>
    <w:p w14:paraId="0088A2B7" w14:textId="77777777" w:rsidR="00372209" w:rsidRDefault="00372209" w:rsidP="00F22934">
      <w:pPr>
        <w:jc w:val="center"/>
        <w:rPr>
          <w:sz w:val="22"/>
          <w:szCs w:val="22"/>
        </w:rPr>
      </w:pPr>
    </w:p>
    <w:p w14:paraId="14D6FEC1" w14:textId="77777777" w:rsidR="00C35FB9" w:rsidRPr="00C13BA3" w:rsidRDefault="0059641C" w:rsidP="0059641C">
      <w:pPr>
        <w:spacing w:after="160" w:line="259" w:lineRule="auto"/>
        <w:jc w:val="center"/>
        <w:rPr>
          <w:szCs w:val="24"/>
        </w:rPr>
      </w:pPr>
      <w:r>
        <w:rPr>
          <w:szCs w:val="24"/>
        </w:rPr>
        <w:t>PASLAUGŲ TEIKĖJO PASIŪLYMAS</w:t>
      </w:r>
    </w:p>
    <w:p w14:paraId="212CC1BB" w14:textId="77777777" w:rsidR="00874369" w:rsidRPr="00874369" w:rsidRDefault="00874369" w:rsidP="00874369">
      <w:pPr>
        <w:spacing w:after="160" w:line="259" w:lineRule="auto"/>
        <w:jc w:val="center"/>
        <w:rPr>
          <w:i/>
          <w:iCs/>
          <w:sz w:val="22"/>
          <w:szCs w:val="22"/>
        </w:rPr>
      </w:pPr>
      <w:r w:rsidRPr="00874369">
        <w:rPr>
          <w:i/>
          <w:iCs/>
          <w:sz w:val="22"/>
          <w:szCs w:val="22"/>
        </w:rPr>
        <w:t>(Pridedamas Paslaugų teikėjo Pasiūlymas )</w:t>
      </w:r>
    </w:p>
    <w:p w14:paraId="16F7F567" w14:textId="77777777" w:rsidR="009B0520" w:rsidRPr="009B0520" w:rsidRDefault="009B0520" w:rsidP="009B0520">
      <w:pPr>
        <w:spacing w:after="160" w:line="259" w:lineRule="auto"/>
        <w:jc w:val="both"/>
        <w:rPr>
          <w:sz w:val="22"/>
          <w:szCs w:val="22"/>
        </w:rPr>
      </w:pPr>
    </w:p>
    <w:p w14:paraId="418E33BE" w14:textId="77777777" w:rsidR="00C35FB9" w:rsidRDefault="00C35FB9" w:rsidP="00F22934">
      <w:pPr>
        <w:spacing w:after="160" w:line="259" w:lineRule="auto"/>
        <w:jc w:val="both"/>
        <w:rPr>
          <w:sz w:val="22"/>
          <w:szCs w:val="22"/>
        </w:rPr>
      </w:pPr>
    </w:p>
    <w:p w14:paraId="0763CE84" w14:textId="77777777" w:rsidR="00C35FB9" w:rsidRDefault="00C35FB9" w:rsidP="00F22934">
      <w:pPr>
        <w:spacing w:after="160" w:line="259" w:lineRule="auto"/>
        <w:jc w:val="both"/>
        <w:rPr>
          <w:sz w:val="22"/>
          <w:szCs w:val="22"/>
        </w:rPr>
      </w:pPr>
    </w:p>
    <w:p w14:paraId="1AF64884" w14:textId="77777777" w:rsidR="00C35FB9" w:rsidRDefault="00C35FB9" w:rsidP="00F22934">
      <w:pPr>
        <w:spacing w:after="160" w:line="259" w:lineRule="auto"/>
        <w:jc w:val="both"/>
        <w:rPr>
          <w:sz w:val="22"/>
          <w:szCs w:val="22"/>
        </w:rPr>
      </w:pPr>
    </w:p>
    <w:p w14:paraId="7548AA05" w14:textId="77777777" w:rsidR="00C35FB9" w:rsidRDefault="00C35FB9" w:rsidP="00F22934">
      <w:pPr>
        <w:spacing w:after="160" w:line="259" w:lineRule="auto"/>
        <w:jc w:val="both"/>
        <w:rPr>
          <w:sz w:val="22"/>
          <w:szCs w:val="22"/>
        </w:rPr>
      </w:pPr>
    </w:p>
    <w:p w14:paraId="7FAF7940" w14:textId="77777777" w:rsidR="00C35FB9" w:rsidRDefault="00C35FB9" w:rsidP="00F22934">
      <w:pPr>
        <w:spacing w:after="160" w:line="259" w:lineRule="auto"/>
        <w:jc w:val="both"/>
        <w:rPr>
          <w:sz w:val="22"/>
          <w:szCs w:val="22"/>
        </w:rPr>
      </w:pPr>
    </w:p>
    <w:p w14:paraId="09CB7AC6" w14:textId="77777777" w:rsidR="00C35FB9" w:rsidRDefault="00C35FB9" w:rsidP="00F22934">
      <w:pPr>
        <w:spacing w:after="160" w:line="259" w:lineRule="auto"/>
        <w:jc w:val="both"/>
        <w:rPr>
          <w:sz w:val="22"/>
          <w:szCs w:val="22"/>
        </w:rPr>
      </w:pPr>
    </w:p>
    <w:p w14:paraId="5E31AE68" w14:textId="61ACDD51" w:rsidR="007E5961" w:rsidRDefault="007E5961">
      <w:pPr>
        <w:rPr>
          <w:sz w:val="22"/>
          <w:szCs w:val="22"/>
        </w:rPr>
      </w:pPr>
      <w:r>
        <w:rPr>
          <w:sz w:val="22"/>
          <w:szCs w:val="22"/>
        </w:rPr>
        <w:br w:type="page"/>
      </w:r>
    </w:p>
    <w:p w14:paraId="520E47E6" w14:textId="77777777" w:rsidR="007E5961" w:rsidRDefault="007E5961" w:rsidP="007E5961">
      <w:pPr>
        <w:spacing w:after="160" w:line="259" w:lineRule="auto"/>
        <w:jc w:val="right"/>
        <w:rPr>
          <w:sz w:val="22"/>
          <w:szCs w:val="22"/>
        </w:rPr>
      </w:pPr>
      <w:r w:rsidRPr="00F756AA">
        <w:rPr>
          <w:sz w:val="22"/>
          <w:szCs w:val="22"/>
        </w:rPr>
        <w:lastRenderedPageBreak/>
        <w:t xml:space="preserve">Sutarties </w:t>
      </w:r>
      <w:r>
        <w:rPr>
          <w:sz w:val="22"/>
          <w:szCs w:val="22"/>
        </w:rPr>
        <w:t>3</w:t>
      </w:r>
      <w:r w:rsidRPr="00F756AA">
        <w:rPr>
          <w:sz w:val="22"/>
          <w:szCs w:val="22"/>
        </w:rPr>
        <w:t xml:space="preserve"> priedas</w:t>
      </w:r>
    </w:p>
    <w:p w14:paraId="08E9362C" w14:textId="77777777" w:rsidR="007E5961" w:rsidRDefault="007E5961" w:rsidP="007E5961">
      <w:pPr>
        <w:spacing w:after="160" w:line="259" w:lineRule="auto"/>
        <w:jc w:val="right"/>
        <w:rPr>
          <w:sz w:val="22"/>
          <w:szCs w:val="22"/>
        </w:rPr>
      </w:pPr>
    </w:p>
    <w:p w14:paraId="45CBB390" w14:textId="2D0FCE55" w:rsidR="007E5961" w:rsidRDefault="00AB35A3" w:rsidP="007E5961">
      <w:pPr>
        <w:spacing w:after="160" w:line="259" w:lineRule="auto"/>
        <w:jc w:val="center"/>
        <w:rPr>
          <w:b/>
          <w:sz w:val="22"/>
          <w:szCs w:val="22"/>
        </w:rPr>
      </w:pPr>
      <w:bookmarkStart w:id="21" w:name="_Hlk97191540"/>
      <w:r w:rsidRPr="00AB35A3">
        <w:rPr>
          <w:b/>
          <w:sz w:val="22"/>
          <w:szCs w:val="22"/>
        </w:rPr>
        <w:t xml:space="preserve">DEGIŲ ATLIEKŲ </w:t>
      </w:r>
      <w:r>
        <w:rPr>
          <w:b/>
          <w:sz w:val="22"/>
          <w:szCs w:val="22"/>
        </w:rPr>
        <w:t xml:space="preserve">VEŽIMO </w:t>
      </w:r>
      <w:r w:rsidR="000663A9" w:rsidRPr="000663A9">
        <w:rPr>
          <w:b/>
          <w:sz w:val="22"/>
          <w:szCs w:val="22"/>
        </w:rPr>
        <w:t xml:space="preserve">MĖNESINIS </w:t>
      </w:r>
      <w:r w:rsidR="007E5961">
        <w:rPr>
          <w:b/>
          <w:sz w:val="22"/>
          <w:szCs w:val="22"/>
        </w:rPr>
        <w:t>GRAFIKAS</w:t>
      </w:r>
      <w:bookmarkEnd w:id="21"/>
      <w:r w:rsidR="007E5961">
        <w:rPr>
          <w:b/>
          <w:sz w:val="22"/>
          <w:szCs w:val="22"/>
        </w:rPr>
        <w:t xml:space="preserve"> NR.____</w:t>
      </w:r>
    </w:p>
    <w:p w14:paraId="32B47767" w14:textId="77777777" w:rsidR="007E5961" w:rsidRDefault="007E5961" w:rsidP="007E5961">
      <w:pPr>
        <w:spacing w:after="160" w:line="259" w:lineRule="auto"/>
        <w:jc w:val="center"/>
        <w:rPr>
          <w:b/>
          <w:sz w:val="22"/>
          <w:szCs w:val="22"/>
        </w:rPr>
      </w:pPr>
      <w:r>
        <w:rPr>
          <w:b/>
          <w:sz w:val="22"/>
          <w:szCs w:val="22"/>
        </w:rPr>
        <w:t>202__ metų ____________________ mėnesio grafikas</w:t>
      </w:r>
    </w:p>
    <w:p w14:paraId="505566F6" w14:textId="77777777" w:rsidR="007E5961" w:rsidRDefault="007E5961" w:rsidP="007E5961">
      <w:pPr>
        <w:spacing w:after="160" w:line="259" w:lineRule="auto"/>
        <w:jc w:val="center"/>
        <w:rPr>
          <w:b/>
          <w:sz w:val="22"/>
          <w:szCs w:val="22"/>
        </w:rPr>
      </w:pPr>
    </w:p>
    <w:tbl>
      <w:tblPr>
        <w:tblStyle w:val="Lentelstinklelis"/>
        <w:tblW w:w="9639" w:type="dxa"/>
        <w:tblInd w:w="675" w:type="dxa"/>
        <w:tblLook w:val="04A0" w:firstRow="1" w:lastRow="0" w:firstColumn="1" w:lastColumn="0" w:noHBand="0" w:noVBand="1"/>
      </w:tblPr>
      <w:tblGrid>
        <w:gridCol w:w="851"/>
        <w:gridCol w:w="2693"/>
        <w:gridCol w:w="2977"/>
        <w:gridCol w:w="3118"/>
      </w:tblGrid>
      <w:tr w:rsidR="007E5961" w14:paraId="57D3B6B4" w14:textId="77777777" w:rsidTr="00145AA8">
        <w:trPr>
          <w:trHeight w:val="519"/>
        </w:trPr>
        <w:tc>
          <w:tcPr>
            <w:tcW w:w="851" w:type="dxa"/>
          </w:tcPr>
          <w:p w14:paraId="775BBC36" w14:textId="77777777" w:rsidR="007E5961" w:rsidRDefault="007E5961" w:rsidP="00145AA8">
            <w:pPr>
              <w:spacing w:after="160" w:line="259" w:lineRule="auto"/>
              <w:ind w:left="0"/>
              <w:jc w:val="center"/>
              <w:rPr>
                <w:sz w:val="22"/>
                <w:szCs w:val="22"/>
              </w:rPr>
            </w:pPr>
            <w:r>
              <w:rPr>
                <w:sz w:val="22"/>
                <w:szCs w:val="22"/>
              </w:rPr>
              <w:t>Eil. Nr.</w:t>
            </w:r>
          </w:p>
        </w:tc>
        <w:tc>
          <w:tcPr>
            <w:tcW w:w="2693" w:type="dxa"/>
            <w:vAlign w:val="center"/>
          </w:tcPr>
          <w:p w14:paraId="288E0158" w14:textId="77777777" w:rsidR="000226FB" w:rsidRDefault="007E5961" w:rsidP="000226FB">
            <w:pPr>
              <w:spacing w:line="259" w:lineRule="auto"/>
              <w:ind w:left="0"/>
              <w:jc w:val="center"/>
              <w:rPr>
                <w:sz w:val="22"/>
                <w:szCs w:val="22"/>
              </w:rPr>
            </w:pPr>
            <w:r>
              <w:rPr>
                <w:sz w:val="22"/>
                <w:szCs w:val="22"/>
              </w:rPr>
              <w:t xml:space="preserve">Planuojama atliekų </w:t>
            </w:r>
          </w:p>
          <w:p w14:paraId="15506373" w14:textId="0A4C34B0" w:rsidR="007E5961" w:rsidRDefault="00AB35A3" w:rsidP="00145AA8">
            <w:pPr>
              <w:spacing w:after="160" w:line="259" w:lineRule="auto"/>
              <w:ind w:left="0"/>
              <w:jc w:val="center"/>
              <w:rPr>
                <w:sz w:val="22"/>
                <w:szCs w:val="22"/>
              </w:rPr>
            </w:pPr>
            <w:r>
              <w:rPr>
                <w:sz w:val="22"/>
                <w:szCs w:val="22"/>
              </w:rPr>
              <w:t>vežimo</w:t>
            </w:r>
            <w:r w:rsidR="007E5961">
              <w:rPr>
                <w:sz w:val="22"/>
                <w:szCs w:val="22"/>
              </w:rPr>
              <w:t xml:space="preserve"> data</w:t>
            </w:r>
          </w:p>
        </w:tc>
        <w:tc>
          <w:tcPr>
            <w:tcW w:w="2977" w:type="dxa"/>
          </w:tcPr>
          <w:p w14:paraId="4803E1C2" w14:textId="77777777" w:rsidR="007E5961" w:rsidRDefault="007E5961" w:rsidP="00145AA8">
            <w:pPr>
              <w:ind w:left="33"/>
              <w:jc w:val="center"/>
              <w:rPr>
                <w:sz w:val="22"/>
                <w:szCs w:val="22"/>
              </w:rPr>
            </w:pPr>
            <w:bookmarkStart w:id="22" w:name="_Hlk97277918"/>
            <w:r>
              <w:rPr>
                <w:sz w:val="22"/>
                <w:szCs w:val="22"/>
              </w:rPr>
              <w:t xml:space="preserve">Faktinė atliekų </w:t>
            </w:r>
          </w:p>
          <w:p w14:paraId="57F8A50B" w14:textId="03199B16" w:rsidR="007E5961" w:rsidRDefault="00AB35A3" w:rsidP="00145AA8">
            <w:pPr>
              <w:spacing w:after="160"/>
              <w:ind w:left="33"/>
              <w:jc w:val="center"/>
              <w:rPr>
                <w:sz w:val="22"/>
                <w:szCs w:val="22"/>
              </w:rPr>
            </w:pPr>
            <w:r>
              <w:rPr>
                <w:sz w:val="22"/>
                <w:szCs w:val="22"/>
              </w:rPr>
              <w:t>vežimo</w:t>
            </w:r>
            <w:r w:rsidR="007E5961">
              <w:rPr>
                <w:sz w:val="22"/>
                <w:szCs w:val="22"/>
              </w:rPr>
              <w:t xml:space="preserve"> data</w:t>
            </w:r>
            <w:bookmarkEnd w:id="22"/>
          </w:p>
        </w:tc>
        <w:tc>
          <w:tcPr>
            <w:tcW w:w="3118" w:type="dxa"/>
            <w:vAlign w:val="center"/>
          </w:tcPr>
          <w:p w14:paraId="78E08177" w14:textId="3DB271E5" w:rsidR="007E5961" w:rsidRDefault="000663A9" w:rsidP="00145AA8">
            <w:pPr>
              <w:spacing w:after="160"/>
              <w:ind w:left="33"/>
              <w:jc w:val="center"/>
              <w:rPr>
                <w:sz w:val="22"/>
                <w:szCs w:val="22"/>
              </w:rPr>
            </w:pPr>
            <w:r>
              <w:rPr>
                <w:sz w:val="22"/>
                <w:szCs w:val="22"/>
              </w:rPr>
              <w:t>Vežamo krovinio maršrutų</w:t>
            </w:r>
            <w:r w:rsidR="007E5961">
              <w:rPr>
                <w:sz w:val="22"/>
                <w:szCs w:val="22"/>
              </w:rPr>
              <w:t xml:space="preserve"> kiekis, </w:t>
            </w:r>
            <w:r>
              <w:rPr>
                <w:sz w:val="22"/>
                <w:szCs w:val="22"/>
              </w:rPr>
              <w:t>vienetais</w:t>
            </w:r>
          </w:p>
        </w:tc>
      </w:tr>
      <w:tr w:rsidR="007E5961" w14:paraId="1528432A" w14:textId="77777777" w:rsidTr="00145AA8">
        <w:trPr>
          <w:trHeight w:val="209"/>
        </w:trPr>
        <w:tc>
          <w:tcPr>
            <w:tcW w:w="851" w:type="dxa"/>
          </w:tcPr>
          <w:p w14:paraId="7014F69F" w14:textId="77777777" w:rsidR="007E5961" w:rsidRDefault="007E5961" w:rsidP="00145AA8">
            <w:pPr>
              <w:spacing w:after="160" w:line="259" w:lineRule="auto"/>
              <w:ind w:left="0"/>
              <w:jc w:val="center"/>
              <w:rPr>
                <w:sz w:val="22"/>
                <w:szCs w:val="22"/>
              </w:rPr>
            </w:pPr>
            <w:r>
              <w:rPr>
                <w:sz w:val="22"/>
                <w:szCs w:val="22"/>
              </w:rPr>
              <w:t>1</w:t>
            </w:r>
          </w:p>
        </w:tc>
        <w:tc>
          <w:tcPr>
            <w:tcW w:w="2693" w:type="dxa"/>
            <w:vAlign w:val="center"/>
          </w:tcPr>
          <w:p w14:paraId="6F462CCB" w14:textId="77777777" w:rsidR="007E5961" w:rsidRDefault="007E5961" w:rsidP="00145AA8">
            <w:pPr>
              <w:spacing w:after="160" w:line="259" w:lineRule="auto"/>
              <w:ind w:left="0"/>
              <w:rPr>
                <w:sz w:val="22"/>
                <w:szCs w:val="22"/>
              </w:rPr>
            </w:pPr>
          </w:p>
        </w:tc>
        <w:tc>
          <w:tcPr>
            <w:tcW w:w="2977" w:type="dxa"/>
          </w:tcPr>
          <w:p w14:paraId="72314B79" w14:textId="77777777" w:rsidR="007E5961" w:rsidRDefault="007E5961" w:rsidP="00145AA8">
            <w:pPr>
              <w:spacing w:after="160"/>
              <w:ind w:left="33"/>
              <w:rPr>
                <w:sz w:val="22"/>
                <w:szCs w:val="22"/>
              </w:rPr>
            </w:pPr>
          </w:p>
        </w:tc>
        <w:tc>
          <w:tcPr>
            <w:tcW w:w="3118" w:type="dxa"/>
            <w:vAlign w:val="center"/>
          </w:tcPr>
          <w:p w14:paraId="6829582A" w14:textId="77777777" w:rsidR="007E5961" w:rsidRDefault="007E5961" w:rsidP="00145AA8">
            <w:pPr>
              <w:spacing w:after="160"/>
              <w:ind w:left="33"/>
              <w:rPr>
                <w:sz w:val="22"/>
                <w:szCs w:val="22"/>
              </w:rPr>
            </w:pPr>
          </w:p>
        </w:tc>
      </w:tr>
      <w:tr w:rsidR="007E5961" w14:paraId="33C8059F" w14:textId="77777777" w:rsidTr="00145AA8">
        <w:trPr>
          <w:trHeight w:val="201"/>
        </w:trPr>
        <w:tc>
          <w:tcPr>
            <w:tcW w:w="851" w:type="dxa"/>
          </w:tcPr>
          <w:p w14:paraId="44A5580E" w14:textId="77777777" w:rsidR="007E5961" w:rsidRDefault="007E5961" w:rsidP="00145AA8">
            <w:pPr>
              <w:spacing w:after="160" w:line="259" w:lineRule="auto"/>
              <w:ind w:left="0"/>
              <w:jc w:val="center"/>
              <w:rPr>
                <w:sz w:val="22"/>
                <w:szCs w:val="22"/>
              </w:rPr>
            </w:pPr>
            <w:r>
              <w:rPr>
                <w:sz w:val="22"/>
                <w:szCs w:val="22"/>
              </w:rPr>
              <w:t>2</w:t>
            </w:r>
          </w:p>
        </w:tc>
        <w:tc>
          <w:tcPr>
            <w:tcW w:w="2693" w:type="dxa"/>
            <w:vAlign w:val="center"/>
          </w:tcPr>
          <w:p w14:paraId="162FFAF6" w14:textId="77777777" w:rsidR="007E5961" w:rsidRDefault="007E5961" w:rsidP="00145AA8">
            <w:pPr>
              <w:spacing w:after="160" w:line="259" w:lineRule="auto"/>
              <w:ind w:left="0"/>
              <w:rPr>
                <w:sz w:val="22"/>
                <w:szCs w:val="22"/>
              </w:rPr>
            </w:pPr>
          </w:p>
        </w:tc>
        <w:tc>
          <w:tcPr>
            <w:tcW w:w="2977" w:type="dxa"/>
          </w:tcPr>
          <w:p w14:paraId="49BB7C18" w14:textId="77777777" w:rsidR="007E5961" w:rsidRDefault="007E5961" w:rsidP="00145AA8">
            <w:pPr>
              <w:spacing w:after="160"/>
              <w:ind w:left="33"/>
              <w:rPr>
                <w:sz w:val="22"/>
                <w:szCs w:val="22"/>
              </w:rPr>
            </w:pPr>
          </w:p>
        </w:tc>
        <w:tc>
          <w:tcPr>
            <w:tcW w:w="3118" w:type="dxa"/>
            <w:vAlign w:val="center"/>
          </w:tcPr>
          <w:p w14:paraId="38947E8F" w14:textId="77777777" w:rsidR="007E5961" w:rsidRDefault="007E5961" w:rsidP="00145AA8">
            <w:pPr>
              <w:spacing w:after="160"/>
              <w:ind w:left="33"/>
              <w:rPr>
                <w:sz w:val="22"/>
                <w:szCs w:val="22"/>
              </w:rPr>
            </w:pPr>
          </w:p>
        </w:tc>
      </w:tr>
      <w:tr w:rsidR="007E5961" w14:paraId="0D757416" w14:textId="77777777" w:rsidTr="00145AA8">
        <w:trPr>
          <w:trHeight w:val="179"/>
        </w:trPr>
        <w:tc>
          <w:tcPr>
            <w:tcW w:w="851" w:type="dxa"/>
          </w:tcPr>
          <w:p w14:paraId="1B8C7E27" w14:textId="77777777" w:rsidR="007E5961" w:rsidRDefault="007E5961" w:rsidP="00145AA8">
            <w:pPr>
              <w:spacing w:after="160" w:line="259" w:lineRule="auto"/>
              <w:ind w:left="0"/>
              <w:jc w:val="center"/>
              <w:rPr>
                <w:sz w:val="22"/>
                <w:szCs w:val="22"/>
              </w:rPr>
            </w:pPr>
            <w:r>
              <w:rPr>
                <w:sz w:val="22"/>
                <w:szCs w:val="22"/>
              </w:rPr>
              <w:t>3</w:t>
            </w:r>
          </w:p>
        </w:tc>
        <w:tc>
          <w:tcPr>
            <w:tcW w:w="2693" w:type="dxa"/>
            <w:vAlign w:val="center"/>
          </w:tcPr>
          <w:p w14:paraId="77D06C64" w14:textId="77777777" w:rsidR="007E5961" w:rsidRDefault="007E5961" w:rsidP="00145AA8">
            <w:pPr>
              <w:spacing w:after="160" w:line="259" w:lineRule="auto"/>
              <w:ind w:left="0"/>
              <w:rPr>
                <w:sz w:val="22"/>
                <w:szCs w:val="22"/>
              </w:rPr>
            </w:pPr>
          </w:p>
        </w:tc>
        <w:tc>
          <w:tcPr>
            <w:tcW w:w="2977" w:type="dxa"/>
          </w:tcPr>
          <w:p w14:paraId="11DB2A72" w14:textId="77777777" w:rsidR="007E5961" w:rsidRDefault="007E5961" w:rsidP="00145AA8">
            <w:pPr>
              <w:spacing w:after="160"/>
              <w:ind w:left="33"/>
              <w:rPr>
                <w:sz w:val="22"/>
                <w:szCs w:val="22"/>
              </w:rPr>
            </w:pPr>
          </w:p>
        </w:tc>
        <w:tc>
          <w:tcPr>
            <w:tcW w:w="3118" w:type="dxa"/>
            <w:vAlign w:val="center"/>
          </w:tcPr>
          <w:p w14:paraId="1FF82378" w14:textId="77777777" w:rsidR="007E5961" w:rsidRDefault="007E5961" w:rsidP="00145AA8">
            <w:pPr>
              <w:spacing w:after="160"/>
              <w:ind w:left="33"/>
              <w:rPr>
                <w:sz w:val="22"/>
                <w:szCs w:val="22"/>
              </w:rPr>
            </w:pPr>
          </w:p>
        </w:tc>
      </w:tr>
      <w:tr w:rsidR="007E5961" w14:paraId="5EEF8B2C" w14:textId="77777777" w:rsidTr="00145AA8">
        <w:trPr>
          <w:trHeight w:val="313"/>
        </w:trPr>
        <w:tc>
          <w:tcPr>
            <w:tcW w:w="851" w:type="dxa"/>
          </w:tcPr>
          <w:p w14:paraId="6DF31A06" w14:textId="77777777" w:rsidR="007E5961" w:rsidRDefault="007E5961" w:rsidP="00145AA8">
            <w:pPr>
              <w:spacing w:after="160" w:line="259" w:lineRule="auto"/>
              <w:ind w:left="0"/>
              <w:jc w:val="center"/>
              <w:rPr>
                <w:sz w:val="22"/>
                <w:szCs w:val="22"/>
              </w:rPr>
            </w:pPr>
            <w:r>
              <w:rPr>
                <w:sz w:val="22"/>
                <w:szCs w:val="22"/>
              </w:rPr>
              <w:t>4</w:t>
            </w:r>
          </w:p>
        </w:tc>
        <w:tc>
          <w:tcPr>
            <w:tcW w:w="2693" w:type="dxa"/>
            <w:vAlign w:val="center"/>
          </w:tcPr>
          <w:p w14:paraId="223A5490" w14:textId="77777777" w:rsidR="007E5961" w:rsidRDefault="007E5961" w:rsidP="00145AA8">
            <w:pPr>
              <w:spacing w:after="160" w:line="259" w:lineRule="auto"/>
              <w:ind w:left="0"/>
              <w:rPr>
                <w:sz w:val="22"/>
                <w:szCs w:val="22"/>
              </w:rPr>
            </w:pPr>
          </w:p>
        </w:tc>
        <w:tc>
          <w:tcPr>
            <w:tcW w:w="2977" w:type="dxa"/>
          </w:tcPr>
          <w:p w14:paraId="32CADFDF" w14:textId="77777777" w:rsidR="007E5961" w:rsidRDefault="007E5961" w:rsidP="00145AA8">
            <w:pPr>
              <w:spacing w:after="160"/>
              <w:ind w:left="33"/>
              <w:rPr>
                <w:sz w:val="22"/>
                <w:szCs w:val="22"/>
              </w:rPr>
            </w:pPr>
          </w:p>
        </w:tc>
        <w:tc>
          <w:tcPr>
            <w:tcW w:w="3118" w:type="dxa"/>
            <w:vAlign w:val="center"/>
          </w:tcPr>
          <w:p w14:paraId="2BFB3366" w14:textId="77777777" w:rsidR="007E5961" w:rsidRDefault="007E5961" w:rsidP="00145AA8">
            <w:pPr>
              <w:spacing w:after="160"/>
              <w:ind w:left="33"/>
              <w:rPr>
                <w:sz w:val="22"/>
                <w:szCs w:val="22"/>
              </w:rPr>
            </w:pPr>
          </w:p>
        </w:tc>
      </w:tr>
      <w:tr w:rsidR="007E5961" w14:paraId="6CE5021B" w14:textId="77777777" w:rsidTr="00145AA8">
        <w:trPr>
          <w:trHeight w:val="149"/>
        </w:trPr>
        <w:tc>
          <w:tcPr>
            <w:tcW w:w="851" w:type="dxa"/>
          </w:tcPr>
          <w:p w14:paraId="26BAFCE4" w14:textId="77777777" w:rsidR="007E5961" w:rsidRDefault="007E5961" w:rsidP="00145AA8">
            <w:pPr>
              <w:spacing w:after="160" w:line="259" w:lineRule="auto"/>
              <w:ind w:left="0"/>
              <w:jc w:val="center"/>
              <w:rPr>
                <w:sz w:val="22"/>
                <w:szCs w:val="22"/>
              </w:rPr>
            </w:pPr>
            <w:r>
              <w:rPr>
                <w:sz w:val="22"/>
                <w:szCs w:val="22"/>
              </w:rPr>
              <w:t>5</w:t>
            </w:r>
          </w:p>
        </w:tc>
        <w:tc>
          <w:tcPr>
            <w:tcW w:w="2693" w:type="dxa"/>
            <w:vAlign w:val="center"/>
          </w:tcPr>
          <w:p w14:paraId="6E846B80" w14:textId="77777777" w:rsidR="007E5961" w:rsidRDefault="007E5961" w:rsidP="00145AA8">
            <w:pPr>
              <w:spacing w:after="160" w:line="259" w:lineRule="auto"/>
              <w:ind w:left="0"/>
              <w:rPr>
                <w:sz w:val="22"/>
                <w:szCs w:val="22"/>
              </w:rPr>
            </w:pPr>
          </w:p>
        </w:tc>
        <w:tc>
          <w:tcPr>
            <w:tcW w:w="2977" w:type="dxa"/>
          </w:tcPr>
          <w:p w14:paraId="691D01F0" w14:textId="77777777" w:rsidR="007E5961" w:rsidRDefault="007E5961" w:rsidP="00145AA8">
            <w:pPr>
              <w:spacing w:after="160"/>
              <w:ind w:left="33"/>
              <w:rPr>
                <w:sz w:val="22"/>
                <w:szCs w:val="22"/>
              </w:rPr>
            </w:pPr>
          </w:p>
        </w:tc>
        <w:tc>
          <w:tcPr>
            <w:tcW w:w="3118" w:type="dxa"/>
            <w:vAlign w:val="center"/>
          </w:tcPr>
          <w:p w14:paraId="18E03885" w14:textId="77777777" w:rsidR="007E5961" w:rsidRDefault="007E5961" w:rsidP="00145AA8">
            <w:pPr>
              <w:spacing w:after="160"/>
              <w:ind w:left="33"/>
              <w:rPr>
                <w:sz w:val="22"/>
                <w:szCs w:val="22"/>
              </w:rPr>
            </w:pPr>
          </w:p>
        </w:tc>
      </w:tr>
      <w:tr w:rsidR="007E5961" w14:paraId="0F659CC2" w14:textId="77777777" w:rsidTr="00145AA8">
        <w:trPr>
          <w:trHeight w:val="283"/>
        </w:trPr>
        <w:tc>
          <w:tcPr>
            <w:tcW w:w="851" w:type="dxa"/>
          </w:tcPr>
          <w:p w14:paraId="288EC411" w14:textId="77777777" w:rsidR="007E5961" w:rsidRDefault="007E5961" w:rsidP="00145AA8">
            <w:pPr>
              <w:spacing w:after="160" w:line="259" w:lineRule="auto"/>
              <w:ind w:left="0"/>
              <w:jc w:val="center"/>
              <w:rPr>
                <w:sz w:val="22"/>
                <w:szCs w:val="22"/>
              </w:rPr>
            </w:pPr>
            <w:r>
              <w:rPr>
                <w:sz w:val="22"/>
                <w:szCs w:val="22"/>
              </w:rPr>
              <w:t>6</w:t>
            </w:r>
          </w:p>
        </w:tc>
        <w:tc>
          <w:tcPr>
            <w:tcW w:w="2693" w:type="dxa"/>
            <w:vAlign w:val="center"/>
          </w:tcPr>
          <w:p w14:paraId="08047634" w14:textId="77777777" w:rsidR="007E5961" w:rsidRDefault="007E5961" w:rsidP="00145AA8">
            <w:pPr>
              <w:spacing w:after="160" w:line="259" w:lineRule="auto"/>
              <w:ind w:left="0"/>
              <w:rPr>
                <w:sz w:val="22"/>
                <w:szCs w:val="22"/>
              </w:rPr>
            </w:pPr>
          </w:p>
        </w:tc>
        <w:tc>
          <w:tcPr>
            <w:tcW w:w="2977" w:type="dxa"/>
          </w:tcPr>
          <w:p w14:paraId="2E375AF2" w14:textId="77777777" w:rsidR="007E5961" w:rsidRDefault="007E5961" w:rsidP="00145AA8">
            <w:pPr>
              <w:spacing w:after="160"/>
              <w:ind w:left="33"/>
              <w:rPr>
                <w:sz w:val="22"/>
                <w:szCs w:val="22"/>
              </w:rPr>
            </w:pPr>
          </w:p>
        </w:tc>
        <w:tc>
          <w:tcPr>
            <w:tcW w:w="3118" w:type="dxa"/>
            <w:vAlign w:val="center"/>
          </w:tcPr>
          <w:p w14:paraId="1CA8B648" w14:textId="77777777" w:rsidR="007E5961" w:rsidRDefault="007E5961" w:rsidP="00145AA8">
            <w:pPr>
              <w:spacing w:after="160"/>
              <w:ind w:left="33"/>
              <w:rPr>
                <w:sz w:val="22"/>
                <w:szCs w:val="22"/>
              </w:rPr>
            </w:pPr>
          </w:p>
        </w:tc>
      </w:tr>
      <w:tr w:rsidR="007E5961" w14:paraId="64D1ED93" w14:textId="77777777" w:rsidTr="00145AA8">
        <w:trPr>
          <w:trHeight w:val="248"/>
        </w:trPr>
        <w:tc>
          <w:tcPr>
            <w:tcW w:w="851" w:type="dxa"/>
          </w:tcPr>
          <w:p w14:paraId="483B8595" w14:textId="77777777" w:rsidR="007E5961" w:rsidRDefault="007E5961" w:rsidP="00145AA8">
            <w:pPr>
              <w:spacing w:after="160" w:line="259" w:lineRule="auto"/>
              <w:ind w:left="0"/>
              <w:jc w:val="center"/>
              <w:rPr>
                <w:sz w:val="22"/>
                <w:szCs w:val="22"/>
              </w:rPr>
            </w:pPr>
            <w:r>
              <w:rPr>
                <w:sz w:val="22"/>
                <w:szCs w:val="22"/>
              </w:rPr>
              <w:t>7</w:t>
            </w:r>
          </w:p>
        </w:tc>
        <w:tc>
          <w:tcPr>
            <w:tcW w:w="2693" w:type="dxa"/>
            <w:vAlign w:val="center"/>
          </w:tcPr>
          <w:p w14:paraId="2E808D6E" w14:textId="77777777" w:rsidR="007E5961" w:rsidRDefault="007E5961" w:rsidP="00145AA8">
            <w:pPr>
              <w:spacing w:after="160" w:line="259" w:lineRule="auto"/>
              <w:ind w:left="0"/>
              <w:rPr>
                <w:sz w:val="22"/>
                <w:szCs w:val="22"/>
              </w:rPr>
            </w:pPr>
          </w:p>
        </w:tc>
        <w:tc>
          <w:tcPr>
            <w:tcW w:w="2977" w:type="dxa"/>
          </w:tcPr>
          <w:p w14:paraId="14BE88CF" w14:textId="77777777" w:rsidR="007E5961" w:rsidRDefault="007E5961" w:rsidP="00145AA8">
            <w:pPr>
              <w:spacing w:after="160"/>
              <w:ind w:left="33"/>
              <w:rPr>
                <w:sz w:val="22"/>
                <w:szCs w:val="22"/>
              </w:rPr>
            </w:pPr>
          </w:p>
        </w:tc>
        <w:tc>
          <w:tcPr>
            <w:tcW w:w="3118" w:type="dxa"/>
            <w:vAlign w:val="center"/>
          </w:tcPr>
          <w:p w14:paraId="6C932A7D" w14:textId="77777777" w:rsidR="007E5961" w:rsidRDefault="007E5961" w:rsidP="00145AA8">
            <w:pPr>
              <w:spacing w:after="160"/>
              <w:ind w:left="33"/>
              <w:rPr>
                <w:sz w:val="22"/>
                <w:szCs w:val="22"/>
              </w:rPr>
            </w:pPr>
          </w:p>
        </w:tc>
      </w:tr>
      <w:tr w:rsidR="007E5961" w14:paraId="28DDF4E5" w14:textId="77777777" w:rsidTr="00145AA8">
        <w:trPr>
          <w:trHeight w:val="239"/>
        </w:trPr>
        <w:tc>
          <w:tcPr>
            <w:tcW w:w="851" w:type="dxa"/>
          </w:tcPr>
          <w:p w14:paraId="64941D75" w14:textId="77777777" w:rsidR="007E5961" w:rsidRDefault="007E5961" w:rsidP="00145AA8">
            <w:pPr>
              <w:spacing w:after="160" w:line="259" w:lineRule="auto"/>
              <w:ind w:left="0"/>
              <w:jc w:val="center"/>
              <w:rPr>
                <w:sz w:val="22"/>
                <w:szCs w:val="22"/>
              </w:rPr>
            </w:pPr>
            <w:r>
              <w:rPr>
                <w:sz w:val="22"/>
                <w:szCs w:val="22"/>
              </w:rPr>
              <w:t>8</w:t>
            </w:r>
          </w:p>
        </w:tc>
        <w:tc>
          <w:tcPr>
            <w:tcW w:w="2693" w:type="dxa"/>
            <w:vAlign w:val="center"/>
          </w:tcPr>
          <w:p w14:paraId="213AF16A" w14:textId="77777777" w:rsidR="007E5961" w:rsidRDefault="007E5961" w:rsidP="00145AA8">
            <w:pPr>
              <w:spacing w:after="160" w:line="259" w:lineRule="auto"/>
              <w:ind w:left="0"/>
              <w:rPr>
                <w:sz w:val="22"/>
                <w:szCs w:val="22"/>
              </w:rPr>
            </w:pPr>
          </w:p>
        </w:tc>
        <w:tc>
          <w:tcPr>
            <w:tcW w:w="2977" w:type="dxa"/>
          </w:tcPr>
          <w:p w14:paraId="6D4C362A" w14:textId="77777777" w:rsidR="007E5961" w:rsidRDefault="007E5961" w:rsidP="00145AA8">
            <w:pPr>
              <w:spacing w:after="160"/>
              <w:ind w:left="33"/>
              <w:rPr>
                <w:sz w:val="22"/>
                <w:szCs w:val="22"/>
              </w:rPr>
            </w:pPr>
          </w:p>
        </w:tc>
        <w:tc>
          <w:tcPr>
            <w:tcW w:w="3118" w:type="dxa"/>
            <w:vAlign w:val="center"/>
          </w:tcPr>
          <w:p w14:paraId="1FC6CE1D" w14:textId="77777777" w:rsidR="007E5961" w:rsidRDefault="007E5961" w:rsidP="00145AA8">
            <w:pPr>
              <w:spacing w:after="160"/>
              <w:ind w:left="33"/>
              <w:rPr>
                <w:sz w:val="22"/>
                <w:szCs w:val="22"/>
              </w:rPr>
            </w:pPr>
          </w:p>
        </w:tc>
      </w:tr>
      <w:tr w:rsidR="007E5961" w14:paraId="4A744234" w14:textId="77777777" w:rsidTr="00145AA8">
        <w:trPr>
          <w:trHeight w:val="75"/>
        </w:trPr>
        <w:tc>
          <w:tcPr>
            <w:tcW w:w="851" w:type="dxa"/>
          </w:tcPr>
          <w:p w14:paraId="6608BE2B" w14:textId="77777777" w:rsidR="007E5961" w:rsidRDefault="007E5961" w:rsidP="00145AA8">
            <w:pPr>
              <w:spacing w:after="160" w:line="259" w:lineRule="auto"/>
              <w:ind w:left="0"/>
              <w:jc w:val="center"/>
              <w:rPr>
                <w:sz w:val="22"/>
                <w:szCs w:val="22"/>
              </w:rPr>
            </w:pPr>
            <w:r>
              <w:rPr>
                <w:sz w:val="22"/>
                <w:szCs w:val="22"/>
              </w:rPr>
              <w:t>9</w:t>
            </w:r>
          </w:p>
        </w:tc>
        <w:tc>
          <w:tcPr>
            <w:tcW w:w="2693" w:type="dxa"/>
            <w:vAlign w:val="center"/>
          </w:tcPr>
          <w:p w14:paraId="787474AC" w14:textId="77777777" w:rsidR="007E5961" w:rsidRDefault="007E5961" w:rsidP="00145AA8">
            <w:pPr>
              <w:spacing w:after="160" w:line="259" w:lineRule="auto"/>
              <w:ind w:left="0"/>
              <w:rPr>
                <w:sz w:val="22"/>
                <w:szCs w:val="22"/>
              </w:rPr>
            </w:pPr>
          </w:p>
        </w:tc>
        <w:tc>
          <w:tcPr>
            <w:tcW w:w="2977" w:type="dxa"/>
          </w:tcPr>
          <w:p w14:paraId="26ACF0C2" w14:textId="77777777" w:rsidR="007E5961" w:rsidRDefault="007E5961" w:rsidP="00145AA8">
            <w:pPr>
              <w:spacing w:after="160"/>
              <w:ind w:left="33"/>
              <w:rPr>
                <w:sz w:val="22"/>
                <w:szCs w:val="22"/>
              </w:rPr>
            </w:pPr>
          </w:p>
        </w:tc>
        <w:tc>
          <w:tcPr>
            <w:tcW w:w="3118" w:type="dxa"/>
            <w:vAlign w:val="center"/>
          </w:tcPr>
          <w:p w14:paraId="539D0922" w14:textId="77777777" w:rsidR="007E5961" w:rsidRDefault="007E5961" w:rsidP="00145AA8">
            <w:pPr>
              <w:spacing w:after="160"/>
              <w:ind w:left="33"/>
              <w:rPr>
                <w:sz w:val="22"/>
                <w:szCs w:val="22"/>
              </w:rPr>
            </w:pPr>
          </w:p>
        </w:tc>
      </w:tr>
      <w:tr w:rsidR="007E5961" w14:paraId="2A81749E" w14:textId="77777777" w:rsidTr="00145AA8">
        <w:trPr>
          <w:trHeight w:val="195"/>
        </w:trPr>
        <w:tc>
          <w:tcPr>
            <w:tcW w:w="851" w:type="dxa"/>
          </w:tcPr>
          <w:p w14:paraId="691CB176" w14:textId="77777777" w:rsidR="007E5961" w:rsidRDefault="007E5961" w:rsidP="00145AA8">
            <w:pPr>
              <w:spacing w:after="160" w:line="259" w:lineRule="auto"/>
              <w:ind w:left="0"/>
              <w:jc w:val="center"/>
              <w:rPr>
                <w:sz w:val="22"/>
                <w:szCs w:val="22"/>
              </w:rPr>
            </w:pPr>
            <w:r>
              <w:rPr>
                <w:sz w:val="22"/>
                <w:szCs w:val="22"/>
              </w:rPr>
              <w:t>10</w:t>
            </w:r>
          </w:p>
        </w:tc>
        <w:tc>
          <w:tcPr>
            <w:tcW w:w="2693" w:type="dxa"/>
            <w:vAlign w:val="center"/>
          </w:tcPr>
          <w:p w14:paraId="0CD0DD47" w14:textId="77777777" w:rsidR="007E5961" w:rsidRDefault="007E5961" w:rsidP="00145AA8">
            <w:pPr>
              <w:spacing w:after="160" w:line="259" w:lineRule="auto"/>
              <w:ind w:left="0"/>
              <w:rPr>
                <w:sz w:val="22"/>
                <w:szCs w:val="22"/>
              </w:rPr>
            </w:pPr>
          </w:p>
        </w:tc>
        <w:tc>
          <w:tcPr>
            <w:tcW w:w="2977" w:type="dxa"/>
          </w:tcPr>
          <w:p w14:paraId="43C5A55D" w14:textId="77777777" w:rsidR="007E5961" w:rsidRDefault="007E5961" w:rsidP="00145AA8">
            <w:pPr>
              <w:spacing w:after="160"/>
              <w:ind w:left="33"/>
              <w:rPr>
                <w:sz w:val="22"/>
                <w:szCs w:val="22"/>
              </w:rPr>
            </w:pPr>
          </w:p>
        </w:tc>
        <w:tc>
          <w:tcPr>
            <w:tcW w:w="3118" w:type="dxa"/>
            <w:vAlign w:val="center"/>
          </w:tcPr>
          <w:p w14:paraId="1065BFF3" w14:textId="77777777" w:rsidR="007E5961" w:rsidRDefault="007E5961" w:rsidP="00145AA8">
            <w:pPr>
              <w:spacing w:after="160"/>
              <w:ind w:left="33"/>
              <w:rPr>
                <w:sz w:val="22"/>
                <w:szCs w:val="22"/>
              </w:rPr>
            </w:pPr>
          </w:p>
        </w:tc>
      </w:tr>
      <w:tr w:rsidR="007E5961" w14:paraId="05458CEA" w14:textId="77777777" w:rsidTr="00145AA8">
        <w:trPr>
          <w:trHeight w:val="188"/>
        </w:trPr>
        <w:tc>
          <w:tcPr>
            <w:tcW w:w="851" w:type="dxa"/>
          </w:tcPr>
          <w:p w14:paraId="436392BC" w14:textId="77777777" w:rsidR="007E5961" w:rsidRDefault="007E5961" w:rsidP="00145AA8">
            <w:pPr>
              <w:spacing w:after="160" w:line="259" w:lineRule="auto"/>
              <w:ind w:left="0"/>
              <w:jc w:val="center"/>
              <w:rPr>
                <w:sz w:val="22"/>
                <w:szCs w:val="22"/>
              </w:rPr>
            </w:pPr>
            <w:r>
              <w:rPr>
                <w:sz w:val="22"/>
                <w:szCs w:val="22"/>
              </w:rPr>
              <w:t>11</w:t>
            </w:r>
          </w:p>
        </w:tc>
        <w:tc>
          <w:tcPr>
            <w:tcW w:w="2693" w:type="dxa"/>
            <w:vAlign w:val="center"/>
          </w:tcPr>
          <w:p w14:paraId="5E011F1F" w14:textId="77777777" w:rsidR="007E5961" w:rsidRDefault="007E5961" w:rsidP="00145AA8">
            <w:pPr>
              <w:spacing w:after="160" w:line="259" w:lineRule="auto"/>
              <w:ind w:left="0"/>
              <w:rPr>
                <w:sz w:val="22"/>
                <w:szCs w:val="22"/>
              </w:rPr>
            </w:pPr>
          </w:p>
        </w:tc>
        <w:tc>
          <w:tcPr>
            <w:tcW w:w="2977" w:type="dxa"/>
          </w:tcPr>
          <w:p w14:paraId="6C13C685" w14:textId="77777777" w:rsidR="007E5961" w:rsidRDefault="007E5961" w:rsidP="00145AA8">
            <w:pPr>
              <w:spacing w:after="160"/>
              <w:ind w:left="33"/>
              <w:rPr>
                <w:sz w:val="22"/>
                <w:szCs w:val="22"/>
              </w:rPr>
            </w:pPr>
          </w:p>
        </w:tc>
        <w:tc>
          <w:tcPr>
            <w:tcW w:w="3118" w:type="dxa"/>
            <w:vAlign w:val="center"/>
          </w:tcPr>
          <w:p w14:paraId="4DB3C97D" w14:textId="77777777" w:rsidR="007E5961" w:rsidRDefault="007E5961" w:rsidP="00145AA8">
            <w:pPr>
              <w:spacing w:after="160"/>
              <w:ind w:left="33"/>
              <w:rPr>
                <w:sz w:val="22"/>
                <w:szCs w:val="22"/>
              </w:rPr>
            </w:pPr>
          </w:p>
        </w:tc>
      </w:tr>
      <w:tr w:rsidR="007E5961" w14:paraId="1C783CE9" w14:textId="77777777" w:rsidTr="00145AA8">
        <w:trPr>
          <w:trHeight w:val="165"/>
        </w:trPr>
        <w:tc>
          <w:tcPr>
            <w:tcW w:w="851" w:type="dxa"/>
          </w:tcPr>
          <w:p w14:paraId="583BB1F1" w14:textId="77777777" w:rsidR="007E5961" w:rsidRDefault="007E5961" w:rsidP="00145AA8">
            <w:pPr>
              <w:spacing w:after="160" w:line="259" w:lineRule="auto"/>
              <w:ind w:left="0"/>
              <w:jc w:val="center"/>
              <w:rPr>
                <w:sz w:val="22"/>
                <w:szCs w:val="22"/>
              </w:rPr>
            </w:pPr>
            <w:r>
              <w:rPr>
                <w:sz w:val="22"/>
                <w:szCs w:val="22"/>
              </w:rPr>
              <w:t>12</w:t>
            </w:r>
          </w:p>
        </w:tc>
        <w:tc>
          <w:tcPr>
            <w:tcW w:w="2693" w:type="dxa"/>
            <w:vAlign w:val="center"/>
          </w:tcPr>
          <w:p w14:paraId="05264897" w14:textId="77777777" w:rsidR="007E5961" w:rsidRDefault="007E5961" w:rsidP="00145AA8">
            <w:pPr>
              <w:spacing w:after="160" w:line="259" w:lineRule="auto"/>
              <w:ind w:left="0"/>
              <w:rPr>
                <w:sz w:val="22"/>
                <w:szCs w:val="22"/>
              </w:rPr>
            </w:pPr>
          </w:p>
        </w:tc>
        <w:tc>
          <w:tcPr>
            <w:tcW w:w="2977" w:type="dxa"/>
          </w:tcPr>
          <w:p w14:paraId="28BB7AC2" w14:textId="77777777" w:rsidR="007E5961" w:rsidRDefault="007E5961" w:rsidP="00145AA8">
            <w:pPr>
              <w:spacing w:after="160"/>
              <w:ind w:left="33"/>
              <w:rPr>
                <w:sz w:val="22"/>
                <w:szCs w:val="22"/>
              </w:rPr>
            </w:pPr>
          </w:p>
        </w:tc>
        <w:tc>
          <w:tcPr>
            <w:tcW w:w="3118" w:type="dxa"/>
            <w:vAlign w:val="center"/>
          </w:tcPr>
          <w:p w14:paraId="3B613D44" w14:textId="77777777" w:rsidR="007E5961" w:rsidRDefault="007E5961" w:rsidP="00145AA8">
            <w:pPr>
              <w:spacing w:after="160"/>
              <w:ind w:left="33"/>
              <w:rPr>
                <w:sz w:val="22"/>
                <w:szCs w:val="22"/>
              </w:rPr>
            </w:pPr>
          </w:p>
        </w:tc>
      </w:tr>
      <w:tr w:rsidR="007E5961" w14:paraId="2BE94BDE" w14:textId="77777777" w:rsidTr="00145AA8">
        <w:trPr>
          <w:trHeight w:val="143"/>
        </w:trPr>
        <w:tc>
          <w:tcPr>
            <w:tcW w:w="851" w:type="dxa"/>
          </w:tcPr>
          <w:p w14:paraId="4BC57D00" w14:textId="77777777" w:rsidR="007E5961" w:rsidRDefault="007E5961" w:rsidP="00145AA8">
            <w:pPr>
              <w:spacing w:after="160" w:line="259" w:lineRule="auto"/>
              <w:ind w:left="0"/>
              <w:jc w:val="center"/>
              <w:rPr>
                <w:sz w:val="22"/>
                <w:szCs w:val="22"/>
              </w:rPr>
            </w:pPr>
            <w:r>
              <w:rPr>
                <w:sz w:val="22"/>
                <w:szCs w:val="22"/>
              </w:rPr>
              <w:t>13</w:t>
            </w:r>
          </w:p>
        </w:tc>
        <w:tc>
          <w:tcPr>
            <w:tcW w:w="2693" w:type="dxa"/>
            <w:vAlign w:val="center"/>
          </w:tcPr>
          <w:p w14:paraId="72595857" w14:textId="77777777" w:rsidR="007E5961" w:rsidRDefault="007E5961" w:rsidP="00145AA8">
            <w:pPr>
              <w:spacing w:after="160" w:line="259" w:lineRule="auto"/>
              <w:ind w:left="0"/>
              <w:rPr>
                <w:sz w:val="22"/>
                <w:szCs w:val="22"/>
              </w:rPr>
            </w:pPr>
          </w:p>
        </w:tc>
        <w:tc>
          <w:tcPr>
            <w:tcW w:w="2977" w:type="dxa"/>
          </w:tcPr>
          <w:p w14:paraId="689EFEA9" w14:textId="77777777" w:rsidR="007E5961" w:rsidRDefault="007E5961" w:rsidP="00145AA8">
            <w:pPr>
              <w:spacing w:after="160"/>
              <w:ind w:left="33"/>
              <w:rPr>
                <w:sz w:val="22"/>
                <w:szCs w:val="22"/>
              </w:rPr>
            </w:pPr>
          </w:p>
        </w:tc>
        <w:tc>
          <w:tcPr>
            <w:tcW w:w="3118" w:type="dxa"/>
            <w:vAlign w:val="center"/>
          </w:tcPr>
          <w:p w14:paraId="369C7961" w14:textId="77777777" w:rsidR="007E5961" w:rsidRDefault="007E5961" w:rsidP="00145AA8">
            <w:pPr>
              <w:spacing w:after="160"/>
              <w:ind w:left="33"/>
              <w:rPr>
                <w:sz w:val="22"/>
                <w:szCs w:val="22"/>
              </w:rPr>
            </w:pPr>
          </w:p>
        </w:tc>
      </w:tr>
      <w:tr w:rsidR="007E5961" w14:paraId="398F75B7" w14:textId="77777777" w:rsidTr="00145AA8">
        <w:trPr>
          <w:trHeight w:val="121"/>
        </w:trPr>
        <w:tc>
          <w:tcPr>
            <w:tcW w:w="851" w:type="dxa"/>
          </w:tcPr>
          <w:p w14:paraId="30103E05" w14:textId="77777777" w:rsidR="007E5961" w:rsidRDefault="007E5961" w:rsidP="00145AA8">
            <w:pPr>
              <w:spacing w:after="160" w:line="259" w:lineRule="auto"/>
              <w:ind w:left="0"/>
              <w:jc w:val="center"/>
              <w:rPr>
                <w:sz w:val="22"/>
                <w:szCs w:val="22"/>
              </w:rPr>
            </w:pPr>
            <w:r>
              <w:rPr>
                <w:sz w:val="22"/>
                <w:szCs w:val="22"/>
              </w:rPr>
              <w:t>14</w:t>
            </w:r>
          </w:p>
        </w:tc>
        <w:tc>
          <w:tcPr>
            <w:tcW w:w="2693" w:type="dxa"/>
            <w:vAlign w:val="center"/>
          </w:tcPr>
          <w:p w14:paraId="7A280C65" w14:textId="77777777" w:rsidR="007E5961" w:rsidRDefault="007E5961" w:rsidP="00145AA8">
            <w:pPr>
              <w:spacing w:after="160" w:line="259" w:lineRule="auto"/>
              <w:ind w:left="0"/>
              <w:rPr>
                <w:sz w:val="22"/>
                <w:szCs w:val="22"/>
              </w:rPr>
            </w:pPr>
          </w:p>
        </w:tc>
        <w:tc>
          <w:tcPr>
            <w:tcW w:w="2977" w:type="dxa"/>
          </w:tcPr>
          <w:p w14:paraId="6D7082F0" w14:textId="77777777" w:rsidR="007E5961" w:rsidRDefault="007E5961" w:rsidP="00145AA8">
            <w:pPr>
              <w:spacing w:after="160"/>
              <w:ind w:left="33"/>
              <w:rPr>
                <w:sz w:val="22"/>
                <w:szCs w:val="22"/>
              </w:rPr>
            </w:pPr>
          </w:p>
        </w:tc>
        <w:tc>
          <w:tcPr>
            <w:tcW w:w="3118" w:type="dxa"/>
            <w:vAlign w:val="center"/>
          </w:tcPr>
          <w:p w14:paraId="105C21F5" w14:textId="77777777" w:rsidR="007E5961" w:rsidRDefault="007E5961" w:rsidP="00145AA8">
            <w:pPr>
              <w:spacing w:after="160"/>
              <w:ind w:left="33"/>
              <w:rPr>
                <w:sz w:val="22"/>
                <w:szCs w:val="22"/>
              </w:rPr>
            </w:pPr>
          </w:p>
        </w:tc>
      </w:tr>
      <w:tr w:rsidR="007E5961" w14:paraId="439CBE2D" w14:textId="77777777" w:rsidTr="00145AA8">
        <w:trPr>
          <w:trHeight w:val="113"/>
        </w:trPr>
        <w:tc>
          <w:tcPr>
            <w:tcW w:w="851" w:type="dxa"/>
          </w:tcPr>
          <w:p w14:paraId="4FA3D2C8" w14:textId="77777777" w:rsidR="007E5961" w:rsidRDefault="007E5961" w:rsidP="00145AA8">
            <w:pPr>
              <w:spacing w:after="160" w:line="259" w:lineRule="auto"/>
              <w:ind w:left="0"/>
              <w:jc w:val="center"/>
              <w:rPr>
                <w:sz w:val="22"/>
                <w:szCs w:val="22"/>
              </w:rPr>
            </w:pPr>
            <w:r>
              <w:rPr>
                <w:sz w:val="22"/>
                <w:szCs w:val="22"/>
              </w:rPr>
              <w:t>15</w:t>
            </w:r>
          </w:p>
        </w:tc>
        <w:tc>
          <w:tcPr>
            <w:tcW w:w="2693" w:type="dxa"/>
            <w:vAlign w:val="center"/>
          </w:tcPr>
          <w:p w14:paraId="5ADA32AC" w14:textId="77777777" w:rsidR="007E5961" w:rsidRDefault="007E5961" w:rsidP="00145AA8">
            <w:pPr>
              <w:spacing w:after="160" w:line="259" w:lineRule="auto"/>
              <w:ind w:left="0"/>
              <w:rPr>
                <w:sz w:val="22"/>
                <w:szCs w:val="22"/>
              </w:rPr>
            </w:pPr>
          </w:p>
        </w:tc>
        <w:tc>
          <w:tcPr>
            <w:tcW w:w="2977" w:type="dxa"/>
          </w:tcPr>
          <w:p w14:paraId="7FD6DF86" w14:textId="77777777" w:rsidR="007E5961" w:rsidRDefault="007E5961" w:rsidP="00145AA8">
            <w:pPr>
              <w:spacing w:after="160"/>
              <w:ind w:left="33"/>
              <w:rPr>
                <w:sz w:val="22"/>
                <w:szCs w:val="22"/>
              </w:rPr>
            </w:pPr>
          </w:p>
        </w:tc>
        <w:tc>
          <w:tcPr>
            <w:tcW w:w="3118" w:type="dxa"/>
            <w:vAlign w:val="center"/>
          </w:tcPr>
          <w:p w14:paraId="714A1F39" w14:textId="77777777" w:rsidR="007E5961" w:rsidRDefault="007E5961" w:rsidP="00145AA8">
            <w:pPr>
              <w:spacing w:after="160"/>
              <w:ind w:left="33"/>
              <w:rPr>
                <w:sz w:val="22"/>
                <w:szCs w:val="22"/>
              </w:rPr>
            </w:pPr>
          </w:p>
        </w:tc>
      </w:tr>
      <w:tr w:rsidR="007E5961" w14:paraId="5CD9A6BA" w14:textId="77777777" w:rsidTr="00145AA8">
        <w:trPr>
          <w:trHeight w:val="92"/>
        </w:trPr>
        <w:tc>
          <w:tcPr>
            <w:tcW w:w="851" w:type="dxa"/>
            <w:tcBorders>
              <w:bottom w:val="single" w:sz="4" w:space="0" w:color="auto"/>
            </w:tcBorders>
          </w:tcPr>
          <w:p w14:paraId="6F38908C" w14:textId="77777777" w:rsidR="007E5961" w:rsidRDefault="007E5961" w:rsidP="00145AA8">
            <w:pPr>
              <w:spacing w:after="160" w:line="259" w:lineRule="auto"/>
              <w:ind w:left="0"/>
              <w:jc w:val="center"/>
              <w:rPr>
                <w:sz w:val="22"/>
                <w:szCs w:val="22"/>
              </w:rPr>
            </w:pPr>
            <w:r>
              <w:rPr>
                <w:sz w:val="22"/>
                <w:szCs w:val="22"/>
              </w:rPr>
              <w:t>...</w:t>
            </w:r>
          </w:p>
        </w:tc>
        <w:tc>
          <w:tcPr>
            <w:tcW w:w="2693" w:type="dxa"/>
            <w:tcBorders>
              <w:bottom w:val="single" w:sz="4" w:space="0" w:color="auto"/>
            </w:tcBorders>
            <w:vAlign w:val="center"/>
          </w:tcPr>
          <w:p w14:paraId="680E40A5" w14:textId="77777777" w:rsidR="007E5961" w:rsidRDefault="007E5961" w:rsidP="00145AA8">
            <w:pPr>
              <w:spacing w:after="160" w:line="259" w:lineRule="auto"/>
              <w:ind w:left="0"/>
              <w:rPr>
                <w:sz w:val="22"/>
                <w:szCs w:val="22"/>
              </w:rPr>
            </w:pPr>
          </w:p>
        </w:tc>
        <w:tc>
          <w:tcPr>
            <w:tcW w:w="2977" w:type="dxa"/>
            <w:tcBorders>
              <w:bottom w:val="single" w:sz="4" w:space="0" w:color="auto"/>
            </w:tcBorders>
          </w:tcPr>
          <w:p w14:paraId="05D2E877" w14:textId="77777777" w:rsidR="007E5961" w:rsidRDefault="007E5961" w:rsidP="00145AA8">
            <w:pPr>
              <w:spacing w:after="160"/>
              <w:ind w:left="33"/>
              <w:rPr>
                <w:sz w:val="22"/>
                <w:szCs w:val="22"/>
              </w:rPr>
            </w:pPr>
          </w:p>
        </w:tc>
        <w:tc>
          <w:tcPr>
            <w:tcW w:w="3118" w:type="dxa"/>
            <w:vAlign w:val="center"/>
          </w:tcPr>
          <w:p w14:paraId="072CCDA3" w14:textId="77777777" w:rsidR="007E5961" w:rsidRDefault="007E5961" w:rsidP="00145AA8">
            <w:pPr>
              <w:spacing w:after="160"/>
              <w:ind w:left="33"/>
              <w:rPr>
                <w:sz w:val="22"/>
                <w:szCs w:val="22"/>
              </w:rPr>
            </w:pPr>
          </w:p>
        </w:tc>
      </w:tr>
      <w:tr w:rsidR="007E5961" w14:paraId="3C827355" w14:textId="77777777" w:rsidTr="00145AA8">
        <w:trPr>
          <w:trHeight w:val="519"/>
        </w:trPr>
        <w:tc>
          <w:tcPr>
            <w:tcW w:w="851" w:type="dxa"/>
            <w:tcBorders>
              <w:left w:val="nil"/>
              <w:bottom w:val="nil"/>
              <w:right w:val="nil"/>
            </w:tcBorders>
          </w:tcPr>
          <w:p w14:paraId="24DE1679" w14:textId="77777777" w:rsidR="007E5961" w:rsidRDefault="007E5961" w:rsidP="00145AA8">
            <w:pPr>
              <w:spacing w:after="160" w:line="259" w:lineRule="auto"/>
              <w:ind w:left="0"/>
              <w:jc w:val="both"/>
              <w:rPr>
                <w:sz w:val="22"/>
                <w:szCs w:val="22"/>
              </w:rPr>
            </w:pPr>
          </w:p>
        </w:tc>
        <w:tc>
          <w:tcPr>
            <w:tcW w:w="2693" w:type="dxa"/>
            <w:tcBorders>
              <w:left w:val="nil"/>
              <w:bottom w:val="nil"/>
              <w:right w:val="nil"/>
            </w:tcBorders>
            <w:vAlign w:val="center"/>
          </w:tcPr>
          <w:p w14:paraId="7710DED2" w14:textId="77777777" w:rsidR="007E5961" w:rsidRDefault="007E5961" w:rsidP="00145AA8">
            <w:pPr>
              <w:spacing w:after="160" w:line="259" w:lineRule="auto"/>
              <w:ind w:left="0"/>
              <w:rPr>
                <w:sz w:val="22"/>
                <w:szCs w:val="22"/>
              </w:rPr>
            </w:pPr>
          </w:p>
        </w:tc>
        <w:tc>
          <w:tcPr>
            <w:tcW w:w="2977" w:type="dxa"/>
            <w:tcBorders>
              <w:left w:val="nil"/>
              <w:bottom w:val="nil"/>
            </w:tcBorders>
          </w:tcPr>
          <w:p w14:paraId="5D410756" w14:textId="77777777" w:rsidR="007E5961" w:rsidRDefault="007E5961" w:rsidP="00145AA8">
            <w:pPr>
              <w:spacing w:after="160"/>
              <w:ind w:left="33"/>
              <w:rPr>
                <w:sz w:val="22"/>
                <w:szCs w:val="22"/>
              </w:rPr>
            </w:pPr>
          </w:p>
        </w:tc>
        <w:tc>
          <w:tcPr>
            <w:tcW w:w="3118" w:type="dxa"/>
            <w:vAlign w:val="center"/>
          </w:tcPr>
          <w:p w14:paraId="22C3618F" w14:textId="5C685675" w:rsidR="007E5961" w:rsidRDefault="007E5961" w:rsidP="00145AA8">
            <w:pPr>
              <w:spacing w:after="160"/>
              <w:ind w:left="33"/>
              <w:rPr>
                <w:sz w:val="22"/>
                <w:szCs w:val="22"/>
              </w:rPr>
            </w:pPr>
            <w:r>
              <w:rPr>
                <w:sz w:val="22"/>
                <w:szCs w:val="22"/>
              </w:rPr>
              <w:t xml:space="preserve">Viso </w:t>
            </w:r>
            <w:r w:rsidR="0036392E">
              <w:rPr>
                <w:sz w:val="22"/>
                <w:szCs w:val="22"/>
              </w:rPr>
              <w:t>maršrutų</w:t>
            </w:r>
            <w:r>
              <w:rPr>
                <w:sz w:val="22"/>
                <w:szCs w:val="22"/>
              </w:rPr>
              <w:t xml:space="preserve"> per mėnesį:</w:t>
            </w:r>
          </w:p>
        </w:tc>
      </w:tr>
    </w:tbl>
    <w:p w14:paraId="738F492F" w14:textId="77777777" w:rsidR="007E5961" w:rsidRDefault="007E5961" w:rsidP="007E5961">
      <w:pPr>
        <w:spacing w:after="160" w:line="259" w:lineRule="auto"/>
        <w:jc w:val="both"/>
        <w:rPr>
          <w:sz w:val="22"/>
          <w:szCs w:val="22"/>
        </w:rPr>
      </w:pPr>
    </w:p>
    <w:p w14:paraId="5AF790F3" w14:textId="77777777" w:rsidR="007E5961" w:rsidRDefault="007E5961" w:rsidP="007E5961">
      <w:pPr>
        <w:spacing w:after="160" w:line="259" w:lineRule="auto"/>
        <w:ind w:firstLine="5529"/>
        <w:rPr>
          <w:sz w:val="22"/>
          <w:szCs w:val="22"/>
        </w:rPr>
      </w:pPr>
      <w:r>
        <w:rPr>
          <w:sz w:val="22"/>
          <w:szCs w:val="22"/>
        </w:rPr>
        <w:t>Grafikas suderintas 202..-..-...</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2"/>
        <w:gridCol w:w="5173"/>
      </w:tblGrid>
      <w:tr w:rsidR="007E5961" w14:paraId="055DE4C5" w14:textId="77777777" w:rsidTr="00145AA8">
        <w:tc>
          <w:tcPr>
            <w:tcW w:w="5172" w:type="dxa"/>
          </w:tcPr>
          <w:p w14:paraId="6680A44D" w14:textId="77777777" w:rsidR="007E5961" w:rsidRDefault="007E5961" w:rsidP="00145AA8">
            <w:pPr>
              <w:suppressAutoHyphens/>
              <w:rPr>
                <w:rFonts w:eastAsia="Andale Sans UI"/>
                <w:sz w:val="23"/>
                <w:szCs w:val="23"/>
              </w:rPr>
            </w:pPr>
          </w:p>
          <w:p w14:paraId="702BF8A2" w14:textId="77777777" w:rsidR="007E5961" w:rsidRDefault="007E5961" w:rsidP="00145AA8">
            <w:pPr>
              <w:suppressAutoHyphens/>
              <w:rPr>
                <w:sz w:val="22"/>
                <w:szCs w:val="22"/>
              </w:rPr>
            </w:pPr>
            <w:r w:rsidRPr="00854514">
              <w:rPr>
                <w:rFonts w:eastAsia="Andale Sans UI"/>
                <w:sz w:val="23"/>
                <w:szCs w:val="23"/>
              </w:rPr>
              <w:t>UŽSAKOVAS</w:t>
            </w:r>
          </w:p>
        </w:tc>
        <w:tc>
          <w:tcPr>
            <w:tcW w:w="5173" w:type="dxa"/>
          </w:tcPr>
          <w:p w14:paraId="61EE56CF" w14:textId="77777777" w:rsidR="007E5961" w:rsidRDefault="007E5961" w:rsidP="00145AA8">
            <w:pPr>
              <w:suppressAutoHyphens/>
              <w:ind w:left="-107"/>
              <w:jc w:val="center"/>
              <w:rPr>
                <w:rFonts w:eastAsia="Andale Sans UI"/>
                <w:sz w:val="23"/>
                <w:szCs w:val="23"/>
              </w:rPr>
            </w:pPr>
          </w:p>
          <w:p w14:paraId="0F853C10" w14:textId="77777777" w:rsidR="007E5961" w:rsidRDefault="007E5961" w:rsidP="00145AA8">
            <w:pPr>
              <w:suppressAutoHyphens/>
              <w:ind w:left="-107"/>
              <w:jc w:val="center"/>
              <w:rPr>
                <w:sz w:val="22"/>
                <w:szCs w:val="22"/>
              </w:rPr>
            </w:pPr>
            <w:r w:rsidRPr="00854514">
              <w:rPr>
                <w:rFonts w:eastAsia="Andale Sans UI"/>
                <w:sz w:val="23"/>
                <w:szCs w:val="23"/>
              </w:rPr>
              <w:t>PASLAUGŲ TEIKĖJAS</w:t>
            </w:r>
          </w:p>
        </w:tc>
      </w:tr>
      <w:tr w:rsidR="007E5961" w14:paraId="3CC3EBCC" w14:textId="77777777" w:rsidTr="00145AA8">
        <w:tc>
          <w:tcPr>
            <w:tcW w:w="5172" w:type="dxa"/>
          </w:tcPr>
          <w:p w14:paraId="7E1DFA75" w14:textId="77777777" w:rsidR="007E5961" w:rsidRDefault="007E5961" w:rsidP="00145AA8">
            <w:pPr>
              <w:spacing w:line="259" w:lineRule="auto"/>
              <w:ind w:left="567"/>
              <w:jc w:val="both"/>
              <w:rPr>
                <w:sz w:val="22"/>
                <w:szCs w:val="22"/>
              </w:rPr>
            </w:pPr>
          </w:p>
          <w:p w14:paraId="5F1E50BD" w14:textId="77777777" w:rsidR="007E5961" w:rsidRDefault="007E5961" w:rsidP="00145AA8">
            <w:pPr>
              <w:spacing w:after="160" w:line="259" w:lineRule="auto"/>
              <w:ind w:left="567"/>
              <w:jc w:val="both"/>
              <w:rPr>
                <w:sz w:val="22"/>
                <w:szCs w:val="22"/>
              </w:rPr>
            </w:pPr>
            <w:r>
              <w:rPr>
                <w:sz w:val="22"/>
                <w:szCs w:val="22"/>
              </w:rPr>
              <w:t>Vardas, pavardė, parašas</w:t>
            </w:r>
          </w:p>
          <w:p w14:paraId="290C54C7" w14:textId="77777777" w:rsidR="007E5961" w:rsidRDefault="007E5961" w:rsidP="00145AA8">
            <w:pPr>
              <w:spacing w:after="160" w:line="259" w:lineRule="auto"/>
              <w:ind w:left="567"/>
              <w:jc w:val="both"/>
              <w:rPr>
                <w:sz w:val="22"/>
                <w:szCs w:val="22"/>
              </w:rPr>
            </w:pPr>
          </w:p>
        </w:tc>
        <w:tc>
          <w:tcPr>
            <w:tcW w:w="5173" w:type="dxa"/>
          </w:tcPr>
          <w:p w14:paraId="591D2245" w14:textId="77777777" w:rsidR="007E5961" w:rsidRDefault="007E5961" w:rsidP="00145AA8">
            <w:pPr>
              <w:ind w:left="0"/>
              <w:jc w:val="both"/>
              <w:rPr>
                <w:sz w:val="22"/>
                <w:szCs w:val="22"/>
              </w:rPr>
            </w:pPr>
          </w:p>
          <w:p w14:paraId="4DB891F3" w14:textId="77777777" w:rsidR="007E5961" w:rsidRDefault="007E5961" w:rsidP="00145AA8">
            <w:pPr>
              <w:spacing w:after="160"/>
              <w:ind w:left="0"/>
              <w:jc w:val="both"/>
              <w:rPr>
                <w:sz w:val="22"/>
                <w:szCs w:val="22"/>
              </w:rPr>
            </w:pPr>
            <w:r>
              <w:rPr>
                <w:sz w:val="22"/>
                <w:szCs w:val="22"/>
              </w:rPr>
              <w:t>Vardas, pavardė, parašas</w:t>
            </w:r>
          </w:p>
        </w:tc>
      </w:tr>
    </w:tbl>
    <w:p w14:paraId="3FB360A4" w14:textId="77777777" w:rsidR="00C35FB9" w:rsidRDefault="00C35FB9" w:rsidP="001077F2">
      <w:pPr>
        <w:spacing w:after="160" w:line="259" w:lineRule="auto"/>
        <w:jc w:val="right"/>
        <w:rPr>
          <w:sz w:val="22"/>
          <w:szCs w:val="22"/>
        </w:rPr>
      </w:pPr>
    </w:p>
    <w:sectPr w:rsidR="00C35FB9" w:rsidSect="00BC4E19">
      <w:pgSz w:w="11907" w:h="16840"/>
      <w:pgMar w:top="851" w:right="851" w:bottom="851" w:left="85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30CB0" w14:textId="77777777" w:rsidR="00A54722" w:rsidRDefault="00A54722">
      <w:r>
        <w:separator/>
      </w:r>
    </w:p>
  </w:endnote>
  <w:endnote w:type="continuationSeparator" w:id="0">
    <w:p w14:paraId="127A7225" w14:textId="77777777" w:rsidR="00A54722" w:rsidRDefault="00A54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ndale Sans UI">
    <w:altName w:val="Times New Roman"/>
    <w:charset w:val="BA"/>
    <w:family w:val="auto"/>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C170" w14:textId="77777777" w:rsidR="00516814" w:rsidRDefault="00516814">
    <w:pPr>
      <w:spacing w:line="276" w:lineRule="auto"/>
      <w:jc w:val="both"/>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EFAB0" w14:textId="77777777" w:rsidR="00EA4688" w:rsidRDefault="007E49A5">
    <w:pPr>
      <w:pStyle w:val="Porat"/>
      <w:jc w:val="right"/>
    </w:pPr>
    <w:r>
      <w:fldChar w:fldCharType="begin"/>
    </w:r>
    <w:r>
      <w:instrText>PAGE   \* MERGEFORMAT</w:instrText>
    </w:r>
    <w:r>
      <w:fldChar w:fldCharType="separate"/>
    </w:r>
    <w:r w:rsidR="005B284A">
      <w:rPr>
        <w:noProof/>
      </w:rPr>
      <w:t>1</w:t>
    </w:r>
    <w:r>
      <w:rPr>
        <w:noProof/>
      </w:rPr>
      <w:fldChar w:fldCharType="end"/>
    </w:r>
  </w:p>
  <w:p w14:paraId="3194300B" w14:textId="77777777" w:rsidR="00356774" w:rsidRDefault="0035677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B2916" w14:textId="77777777" w:rsidR="00A54722" w:rsidRDefault="00A54722">
      <w:r>
        <w:separator/>
      </w:r>
    </w:p>
  </w:footnote>
  <w:footnote w:type="continuationSeparator" w:id="0">
    <w:p w14:paraId="17F8FA6A" w14:textId="77777777" w:rsidR="00A54722" w:rsidRDefault="00A547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 w15:restartNumberingAfterBreak="0">
    <w:nsid w:val="046E2342"/>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B93566"/>
    <w:multiLevelType w:val="multilevel"/>
    <w:tmpl w:val="DA4AE5DC"/>
    <w:lvl w:ilvl="0">
      <w:start w:val="1"/>
      <w:numFmt w:val="none"/>
      <w:lvlText w:val="%112."/>
      <w:lvlJc w:val="left"/>
      <w:pPr>
        <w:ind w:left="973" w:hanging="360"/>
      </w:pPr>
      <w:rPr>
        <w:rFonts w:hint="default"/>
      </w:rPr>
    </w:lvl>
    <w:lvl w:ilvl="1">
      <w:start w:val="1"/>
      <w:numFmt w:val="decimal"/>
      <w:lvlText w:val="12.%2."/>
      <w:lvlJc w:val="left"/>
      <w:pPr>
        <w:ind w:left="1693" w:hanging="360"/>
      </w:pPr>
      <w:rPr>
        <w:rFonts w:hint="default"/>
      </w:rPr>
    </w:lvl>
    <w:lvl w:ilvl="2">
      <w:start w:val="1"/>
      <w:numFmt w:val="lowerRoman"/>
      <w:lvlText w:val="%3."/>
      <w:lvlJc w:val="right"/>
      <w:pPr>
        <w:ind w:left="2413" w:hanging="180"/>
      </w:pPr>
      <w:rPr>
        <w:rFonts w:hint="default"/>
      </w:rPr>
    </w:lvl>
    <w:lvl w:ilvl="3">
      <w:start w:val="1"/>
      <w:numFmt w:val="decimal"/>
      <w:lvlText w:val="%4."/>
      <w:lvlJc w:val="left"/>
      <w:pPr>
        <w:ind w:left="3133" w:hanging="360"/>
      </w:pPr>
      <w:rPr>
        <w:rFonts w:hint="default"/>
      </w:rPr>
    </w:lvl>
    <w:lvl w:ilvl="4">
      <w:start w:val="1"/>
      <w:numFmt w:val="lowerLetter"/>
      <w:lvlText w:val="%5."/>
      <w:lvlJc w:val="left"/>
      <w:pPr>
        <w:ind w:left="3853" w:hanging="360"/>
      </w:pPr>
      <w:rPr>
        <w:rFonts w:hint="default"/>
      </w:rPr>
    </w:lvl>
    <w:lvl w:ilvl="5">
      <w:start w:val="1"/>
      <w:numFmt w:val="lowerRoman"/>
      <w:lvlText w:val="%6."/>
      <w:lvlJc w:val="right"/>
      <w:pPr>
        <w:ind w:left="4573" w:hanging="180"/>
      </w:pPr>
      <w:rPr>
        <w:rFonts w:hint="default"/>
      </w:rPr>
    </w:lvl>
    <w:lvl w:ilvl="6">
      <w:start w:val="1"/>
      <w:numFmt w:val="decimal"/>
      <w:lvlText w:val="%7."/>
      <w:lvlJc w:val="left"/>
      <w:pPr>
        <w:ind w:left="5293" w:hanging="360"/>
      </w:pPr>
      <w:rPr>
        <w:rFonts w:hint="default"/>
      </w:rPr>
    </w:lvl>
    <w:lvl w:ilvl="7">
      <w:start w:val="1"/>
      <w:numFmt w:val="lowerLetter"/>
      <w:lvlText w:val="%8."/>
      <w:lvlJc w:val="left"/>
      <w:pPr>
        <w:ind w:left="6013" w:hanging="360"/>
      </w:pPr>
      <w:rPr>
        <w:rFonts w:hint="default"/>
      </w:rPr>
    </w:lvl>
    <w:lvl w:ilvl="8">
      <w:start w:val="1"/>
      <w:numFmt w:val="lowerRoman"/>
      <w:lvlText w:val="%9."/>
      <w:lvlJc w:val="right"/>
      <w:pPr>
        <w:ind w:left="6733" w:hanging="180"/>
      </w:pPr>
      <w:rPr>
        <w:rFonts w:hint="default"/>
      </w:rPr>
    </w:lvl>
  </w:abstractNum>
  <w:abstractNum w:abstractNumId="3" w15:restartNumberingAfterBreak="0">
    <w:nsid w:val="18D313AA"/>
    <w:multiLevelType w:val="hybridMultilevel"/>
    <w:tmpl w:val="4970DF00"/>
    <w:lvl w:ilvl="0" w:tplc="8F9AAF22">
      <w:start w:val="12"/>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213D4747"/>
    <w:multiLevelType w:val="multilevel"/>
    <w:tmpl w:val="093A5FF2"/>
    <w:lvl w:ilvl="0">
      <w:start w:val="1"/>
      <w:numFmt w:val="decimal"/>
      <w:lvlText w:val="%1."/>
      <w:lvlJc w:val="left"/>
      <w:pPr>
        <w:tabs>
          <w:tab w:val="num" w:pos="786"/>
        </w:tabs>
        <w:ind w:left="786" w:hanging="360"/>
      </w:pPr>
      <w:rPr>
        <w:rFonts w:ascii="Times New Roman" w:eastAsia="Times New Roman" w:hAnsi="Times New Roman" w:cs="Times New Roman"/>
        <w:b w:val="0"/>
      </w:rPr>
    </w:lvl>
    <w:lvl w:ilvl="1">
      <w:start w:val="1"/>
      <w:numFmt w:val="decimal"/>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491145B"/>
    <w:multiLevelType w:val="hybridMultilevel"/>
    <w:tmpl w:val="B282A562"/>
    <w:lvl w:ilvl="0" w:tplc="76540D82">
      <w:start w:val="1"/>
      <w:numFmt w:val="decimal"/>
      <w:lvlText w:val="%1"/>
      <w:lvlJc w:val="left"/>
      <w:pPr>
        <w:ind w:left="973" w:hanging="360"/>
      </w:pPr>
      <w:rPr>
        <w:rFonts w:hint="default"/>
      </w:rPr>
    </w:lvl>
    <w:lvl w:ilvl="1" w:tplc="04270019" w:tentative="1">
      <w:start w:val="1"/>
      <w:numFmt w:val="lowerLetter"/>
      <w:lvlText w:val="%2."/>
      <w:lvlJc w:val="left"/>
      <w:pPr>
        <w:ind w:left="1693" w:hanging="360"/>
      </w:pPr>
    </w:lvl>
    <w:lvl w:ilvl="2" w:tplc="0427001B" w:tentative="1">
      <w:start w:val="1"/>
      <w:numFmt w:val="lowerRoman"/>
      <w:lvlText w:val="%3."/>
      <w:lvlJc w:val="right"/>
      <w:pPr>
        <w:ind w:left="2413" w:hanging="180"/>
      </w:pPr>
    </w:lvl>
    <w:lvl w:ilvl="3" w:tplc="0427000F" w:tentative="1">
      <w:start w:val="1"/>
      <w:numFmt w:val="decimal"/>
      <w:lvlText w:val="%4."/>
      <w:lvlJc w:val="left"/>
      <w:pPr>
        <w:ind w:left="3133" w:hanging="360"/>
      </w:pPr>
    </w:lvl>
    <w:lvl w:ilvl="4" w:tplc="04270019" w:tentative="1">
      <w:start w:val="1"/>
      <w:numFmt w:val="lowerLetter"/>
      <w:lvlText w:val="%5."/>
      <w:lvlJc w:val="left"/>
      <w:pPr>
        <w:ind w:left="3853" w:hanging="360"/>
      </w:pPr>
    </w:lvl>
    <w:lvl w:ilvl="5" w:tplc="0427001B" w:tentative="1">
      <w:start w:val="1"/>
      <w:numFmt w:val="lowerRoman"/>
      <w:lvlText w:val="%6."/>
      <w:lvlJc w:val="right"/>
      <w:pPr>
        <w:ind w:left="4573" w:hanging="180"/>
      </w:pPr>
    </w:lvl>
    <w:lvl w:ilvl="6" w:tplc="0427000F" w:tentative="1">
      <w:start w:val="1"/>
      <w:numFmt w:val="decimal"/>
      <w:lvlText w:val="%7."/>
      <w:lvlJc w:val="left"/>
      <w:pPr>
        <w:ind w:left="5293" w:hanging="360"/>
      </w:pPr>
    </w:lvl>
    <w:lvl w:ilvl="7" w:tplc="04270019" w:tentative="1">
      <w:start w:val="1"/>
      <w:numFmt w:val="lowerLetter"/>
      <w:lvlText w:val="%8."/>
      <w:lvlJc w:val="left"/>
      <w:pPr>
        <w:ind w:left="6013" w:hanging="360"/>
      </w:pPr>
    </w:lvl>
    <w:lvl w:ilvl="8" w:tplc="0427001B" w:tentative="1">
      <w:start w:val="1"/>
      <w:numFmt w:val="lowerRoman"/>
      <w:lvlText w:val="%9."/>
      <w:lvlJc w:val="right"/>
      <w:pPr>
        <w:ind w:left="6733" w:hanging="180"/>
      </w:pPr>
    </w:lvl>
  </w:abstractNum>
  <w:abstractNum w:abstractNumId="6" w15:restartNumberingAfterBreak="0">
    <w:nsid w:val="2DFE2239"/>
    <w:multiLevelType w:val="hybridMultilevel"/>
    <w:tmpl w:val="6AF496D0"/>
    <w:lvl w:ilvl="0" w:tplc="49386664">
      <w:start w:val="3"/>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42F620B5"/>
    <w:multiLevelType w:val="hybridMultilevel"/>
    <w:tmpl w:val="5E181D40"/>
    <w:lvl w:ilvl="0" w:tplc="50F2E310">
      <w:start w:val="1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1864E23"/>
    <w:multiLevelType w:val="hybridMultilevel"/>
    <w:tmpl w:val="13A89138"/>
    <w:lvl w:ilvl="0" w:tplc="F5C8B12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619E3D24"/>
    <w:multiLevelType w:val="hybridMultilevel"/>
    <w:tmpl w:val="53462E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25361B5"/>
    <w:multiLevelType w:val="multilevel"/>
    <w:tmpl w:val="744C0F24"/>
    <w:lvl w:ilvl="0">
      <w:start w:val="1"/>
      <w:numFmt w:val="decimal"/>
      <w:lvlText w:val="%1."/>
      <w:lvlJc w:val="left"/>
      <w:pPr>
        <w:ind w:left="720" w:hanging="360"/>
      </w:pPr>
      <w:rPr>
        <w:b/>
        <w:color w:val="auto"/>
      </w:rPr>
    </w:lvl>
    <w:lvl w:ilvl="1">
      <w:start w:val="1"/>
      <w:numFmt w:val="decimal"/>
      <w:lvlText w:val="%1.%2."/>
      <w:lvlJc w:val="left"/>
      <w:pPr>
        <w:ind w:left="720"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EF031A3"/>
    <w:multiLevelType w:val="hybridMultilevel"/>
    <w:tmpl w:val="5C62B0AC"/>
    <w:lvl w:ilvl="0" w:tplc="643A98B8">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76597FC4"/>
    <w:multiLevelType w:val="multilevel"/>
    <w:tmpl w:val="9E4A2B0E"/>
    <w:lvl w:ilvl="0">
      <w:start w:val="1"/>
      <w:numFmt w:val="decimal"/>
      <w:lvlText w:val="%1."/>
      <w:lvlJc w:val="left"/>
      <w:pPr>
        <w:ind w:left="720" w:hanging="360"/>
      </w:pPr>
      <w:rPr>
        <w:b/>
        <w:color w:val="auto"/>
      </w:rPr>
    </w:lvl>
    <w:lvl w:ilvl="1">
      <w:start w:val="1"/>
      <w:numFmt w:val="decimal"/>
      <w:lvlText w:val="%1.%2."/>
      <w:lvlJc w:val="left"/>
      <w:pPr>
        <w:ind w:left="502" w:hanging="360"/>
      </w:pPr>
      <w:rPr>
        <w:b w:val="0"/>
        <w:bCs/>
        <w:i w:val="0"/>
        <w:iCs w:val="0"/>
      </w:rPr>
    </w:lvl>
    <w:lvl w:ilvl="2">
      <w:start w:val="1"/>
      <w:numFmt w:val="decimal"/>
      <w:lvlText w:val="%1.%2.%3."/>
      <w:lvlJc w:val="left"/>
      <w:pPr>
        <w:ind w:left="1080" w:hanging="720"/>
      </w:pPr>
      <w:rPr>
        <w:b w:val="0"/>
        <w:bCs/>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77FE1E23"/>
    <w:multiLevelType w:val="multilevel"/>
    <w:tmpl w:val="A8F427C0"/>
    <w:lvl w:ilvl="0">
      <w:start w:val="4"/>
      <w:numFmt w:val="decimal"/>
      <w:lvlText w:val="%1."/>
      <w:lvlJc w:val="left"/>
      <w:pPr>
        <w:ind w:left="360" w:hanging="360"/>
      </w:pPr>
    </w:lvl>
    <w:lvl w:ilvl="1">
      <w:start w:val="8"/>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5" w15:restartNumberingAfterBreak="0">
    <w:nsid w:val="7FB0593C"/>
    <w:multiLevelType w:val="multilevel"/>
    <w:tmpl w:val="16449724"/>
    <w:lvl w:ilvl="0">
      <w:start w:val="1"/>
      <w:numFmt w:val="none"/>
      <w:lvlText w:val="%112."/>
      <w:lvlJc w:val="left"/>
      <w:pPr>
        <w:ind w:left="973" w:hanging="360"/>
      </w:pPr>
      <w:rPr>
        <w:rFonts w:hint="default"/>
      </w:rPr>
    </w:lvl>
    <w:lvl w:ilvl="1">
      <w:start w:val="1"/>
      <w:numFmt w:val="decimal"/>
      <w:lvlText w:val="12.%2."/>
      <w:lvlJc w:val="left"/>
      <w:pPr>
        <w:ind w:left="1693" w:hanging="360"/>
      </w:pPr>
      <w:rPr>
        <w:rFonts w:hint="default"/>
      </w:rPr>
    </w:lvl>
    <w:lvl w:ilvl="2">
      <w:start w:val="1"/>
      <w:numFmt w:val="lowerRoman"/>
      <w:lvlText w:val="%3."/>
      <w:lvlJc w:val="right"/>
      <w:pPr>
        <w:ind w:left="2413" w:hanging="180"/>
      </w:pPr>
      <w:rPr>
        <w:rFonts w:hint="default"/>
      </w:rPr>
    </w:lvl>
    <w:lvl w:ilvl="3">
      <w:start w:val="1"/>
      <w:numFmt w:val="decimal"/>
      <w:lvlText w:val="%4."/>
      <w:lvlJc w:val="left"/>
      <w:pPr>
        <w:ind w:left="3133" w:hanging="360"/>
      </w:pPr>
      <w:rPr>
        <w:rFonts w:hint="default"/>
      </w:rPr>
    </w:lvl>
    <w:lvl w:ilvl="4">
      <w:start w:val="1"/>
      <w:numFmt w:val="lowerLetter"/>
      <w:lvlText w:val="%5."/>
      <w:lvlJc w:val="left"/>
      <w:pPr>
        <w:ind w:left="3853" w:hanging="360"/>
      </w:pPr>
      <w:rPr>
        <w:rFonts w:hint="default"/>
      </w:rPr>
    </w:lvl>
    <w:lvl w:ilvl="5">
      <w:start w:val="1"/>
      <w:numFmt w:val="lowerRoman"/>
      <w:lvlText w:val="%6."/>
      <w:lvlJc w:val="right"/>
      <w:pPr>
        <w:ind w:left="4573" w:hanging="180"/>
      </w:pPr>
      <w:rPr>
        <w:rFonts w:hint="default"/>
      </w:rPr>
    </w:lvl>
    <w:lvl w:ilvl="6">
      <w:start w:val="1"/>
      <w:numFmt w:val="decimal"/>
      <w:lvlText w:val="%7."/>
      <w:lvlJc w:val="left"/>
      <w:pPr>
        <w:ind w:left="5293" w:hanging="360"/>
      </w:pPr>
      <w:rPr>
        <w:rFonts w:hint="default"/>
      </w:rPr>
    </w:lvl>
    <w:lvl w:ilvl="7">
      <w:start w:val="1"/>
      <w:numFmt w:val="lowerLetter"/>
      <w:lvlText w:val="%8."/>
      <w:lvlJc w:val="left"/>
      <w:pPr>
        <w:ind w:left="6013" w:hanging="360"/>
      </w:pPr>
      <w:rPr>
        <w:rFonts w:hint="default"/>
      </w:rPr>
    </w:lvl>
    <w:lvl w:ilvl="8">
      <w:start w:val="1"/>
      <w:numFmt w:val="lowerRoman"/>
      <w:lvlText w:val="%9."/>
      <w:lvlJc w:val="right"/>
      <w:pPr>
        <w:ind w:left="6733" w:hanging="180"/>
      </w:pPr>
      <w:rPr>
        <w:rFonts w:hint="default"/>
      </w:rPr>
    </w:lvl>
  </w:abstractNum>
  <w:num w:numId="1" w16cid:durableId="571351029">
    <w:abstractNumId w:val="4"/>
  </w:num>
  <w:num w:numId="2" w16cid:durableId="1494878437">
    <w:abstractNumId w:val="11"/>
  </w:num>
  <w:num w:numId="3" w16cid:durableId="604577743">
    <w:abstractNumId w:val="1"/>
  </w:num>
  <w:num w:numId="4" w16cid:durableId="450247465">
    <w:abstractNumId w:val="3"/>
  </w:num>
  <w:num w:numId="5" w16cid:durableId="1149249224">
    <w:abstractNumId w:val="0"/>
  </w:num>
  <w:num w:numId="6" w16cid:durableId="20850311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59441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66329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24067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46639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0712197">
    <w:abstractNumId w:val="14"/>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8557547">
    <w:abstractNumId w:val="6"/>
  </w:num>
  <w:num w:numId="13" w16cid:durableId="293096537">
    <w:abstractNumId w:val="7"/>
  </w:num>
  <w:num w:numId="14" w16cid:durableId="939485751">
    <w:abstractNumId w:val="12"/>
  </w:num>
  <w:num w:numId="15" w16cid:durableId="2058818583">
    <w:abstractNumId w:val="8"/>
  </w:num>
  <w:num w:numId="16" w16cid:durableId="669872851">
    <w:abstractNumId w:val="5"/>
  </w:num>
  <w:num w:numId="17" w16cid:durableId="49814374">
    <w:abstractNumId w:val="2"/>
  </w:num>
  <w:num w:numId="18" w16cid:durableId="19166956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74515629">
    <w:abstractNumId w:val="9"/>
  </w:num>
  <w:num w:numId="20" w16cid:durableId="10563176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654849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forms"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1207"/>
    <w:rsid w:val="000054FE"/>
    <w:rsid w:val="00005A0C"/>
    <w:rsid w:val="00013EFE"/>
    <w:rsid w:val="00020BED"/>
    <w:rsid w:val="000226FB"/>
    <w:rsid w:val="00024017"/>
    <w:rsid w:val="00024835"/>
    <w:rsid w:val="0002584D"/>
    <w:rsid w:val="00034B6A"/>
    <w:rsid w:val="000443DE"/>
    <w:rsid w:val="000463CB"/>
    <w:rsid w:val="00046FE2"/>
    <w:rsid w:val="00047154"/>
    <w:rsid w:val="00050695"/>
    <w:rsid w:val="000555E5"/>
    <w:rsid w:val="00060F24"/>
    <w:rsid w:val="00064719"/>
    <w:rsid w:val="000663A9"/>
    <w:rsid w:val="00070539"/>
    <w:rsid w:val="00070B25"/>
    <w:rsid w:val="00073C40"/>
    <w:rsid w:val="000747F4"/>
    <w:rsid w:val="0007523B"/>
    <w:rsid w:val="0008383C"/>
    <w:rsid w:val="00084AA0"/>
    <w:rsid w:val="00086CEE"/>
    <w:rsid w:val="00090458"/>
    <w:rsid w:val="00090845"/>
    <w:rsid w:val="00092347"/>
    <w:rsid w:val="00092FF2"/>
    <w:rsid w:val="000937FA"/>
    <w:rsid w:val="00096795"/>
    <w:rsid w:val="000A5F79"/>
    <w:rsid w:val="000C50C2"/>
    <w:rsid w:val="000C540F"/>
    <w:rsid w:val="000C5966"/>
    <w:rsid w:val="000C6DEC"/>
    <w:rsid w:val="000D3539"/>
    <w:rsid w:val="000D4BE8"/>
    <w:rsid w:val="000D717C"/>
    <w:rsid w:val="000E215B"/>
    <w:rsid w:val="000E5207"/>
    <w:rsid w:val="000F3157"/>
    <w:rsid w:val="000F5A17"/>
    <w:rsid w:val="000F7106"/>
    <w:rsid w:val="00100F29"/>
    <w:rsid w:val="001027E2"/>
    <w:rsid w:val="00105F11"/>
    <w:rsid w:val="001077F2"/>
    <w:rsid w:val="0011766F"/>
    <w:rsid w:val="00123E57"/>
    <w:rsid w:val="00124BE4"/>
    <w:rsid w:val="0013140A"/>
    <w:rsid w:val="00134AF2"/>
    <w:rsid w:val="00135F0F"/>
    <w:rsid w:val="0014219C"/>
    <w:rsid w:val="00146482"/>
    <w:rsid w:val="00153446"/>
    <w:rsid w:val="001621A9"/>
    <w:rsid w:val="001622CB"/>
    <w:rsid w:val="0016463D"/>
    <w:rsid w:val="00166703"/>
    <w:rsid w:val="00166851"/>
    <w:rsid w:val="001678C4"/>
    <w:rsid w:val="0019195E"/>
    <w:rsid w:val="00195F0A"/>
    <w:rsid w:val="00197531"/>
    <w:rsid w:val="00197EB5"/>
    <w:rsid w:val="001A5AC3"/>
    <w:rsid w:val="001A77F6"/>
    <w:rsid w:val="001B0497"/>
    <w:rsid w:val="001B4778"/>
    <w:rsid w:val="001B74AB"/>
    <w:rsid w:val="001C3D0F"/>
    <w:rsid w:val="001D3504"/>
    <w:rsid w:val="001D4E7D"/>
    <w:rsid w:val="001D6948"/>
    <w:rsid w:val="001D7683"/>
    <w:rsid w:val="001E554E"/>
    <w:rsid w:val="001F185F"/>
    <w:rsid w:val="001F3B1D"/>
    <w:rsid w:val="0020026B"/>
    <w:rsid w:val="0020077D"/>
    <w:rsid w:val="002018B3"/>
    <w:rsid w:val="00213D8D"/>
    <w:rsid w:val="00221D03"/>
    <w:rsid w:val="00225F81"/>
    <w:rsid w:val="0022799E"/>
    <w:rsid w:val="0023610E"/>
    <w:rsid w:val="00243BD5"/>
    <w:rsid w:val="00251104"/>
    <w:rsid w:val="00252BFD"/>
    <w:rsid w:val="00253823"/>
    <w:rsid w:val="00253E53"/>
    <w:rsid w:val="00253FC7"/>
    <w:rsid w:val="00262B19"/>
    <w:rsid w:val="00262D2A"/>
    <w:rsid w:val="002744A1"/>
    <w:rsid w:val="002756B0"/>
    <w:rsid w:val="0028682D"/>
    <w:rsid w:val="00286E36"/>
    <w:rsid w:val="002926C9"/>
    <w:rsid w:val="002942C6"/>
    <w:rsid w:val="002976E4"/>
    <w:rsid w:val="002A0A21"/>
    <w:rsid w:val="002A0ED6"/>
    <w:rsid w:val="002A30D4"/>
    <w:rsid w:val="002A6FD2"/>
    <w:rsid w:val="002B05D6"/>
    <w:rsid w:val="002B3687"/>
    <w:rsid w:val="002C2716"/>
    <w:rsid w:val="002C5424"/>
    <w:rsid w:val="002C71DF"/>
    <w:rsid w:val="002E578F"/>
    <w:rsid w:val="002E68FE"/>
    <w:rsid w:val="002E7661"/>
    <w:rsid w:val="002F5386"/>
    <w:rsid w:val="00302C2D"/>
    <w:rsid w:val="00303FD8"/>
    <w:rsid w:val="0030434C"/>
    <w:rsid w:val="00305717"/>
    <w:rsid w:val="00310A94"/>
    <w:rsid w:val="00312CCC"/>
    <w:rsid w:val="00315A20"/>
    <w:rsid w:val="003206C7"/>
    <w:rsid w:val="00327407"/>
    <w:rsid w:val="003277B5"/>
    <w:rsid w:val="003302D8"/>
    <w:rsid w:val="003303B2"/>
    <w:rsid w:val="00330401"/>
    <w:rsid w:val="0033234C"/>
    <w:rsid w:val="003368D3"/>
    <w:rsid w:val="003371D5"/>
    <w:rsid w:val="00337312"/>
    <w:rsid w:val="00344390"/>
    <w:rsid w:val="00344DBA"/>
    <w:rsid w:val="003518DD"/>
    <w:rsid w:val="003520EE"/>
    <w:rsid w:val="00356774"/>
    <w:rsid w:val="00357333"/>
    <w:rsid w:val="00361586"/>
    <w:rsid w:val="00361681"/>
    <w:rsid w:val="0036392E"/>
    <w:rsid w:val="00365F56"/>
    <w:rsid w:val="0036669A"/>
    <w:rsid w:val="00366ACD"/>
    <w:rsid w:val="00372209"/>
    <w:rsid w:val="003763DF"/>
    <w:rsid w:val="003816BA"/>
    <w:rsid w:val="00381B73"/>
    <w:rsid w:val="00385551"/>
    <w:rsid w:val="0038646B"/>
    <w:rsid w:val="003A0AEF"/>
    <w:rsid w:val="003A370F"/>
    <w:rsid w:val="003A3927"/>
    <w:rsid w:val="003B0FCC"/>
    <w:rsid w:val="003C059A"/>
    <w:rsid w:val="003C2761"/>
    <w:rsid w:val="003C4297"/>
    <w:rsid w:val="003C447B"/>
    <w:rsid w:val="003C6D09"/>
    <w:rsid w:val="003D01E3"/>
    <w:rsid w:val="003D1207"/>
    <w:rsid w:val="003D67A2"/>
    <w:rsid w:val="003E0D36"/>
    <w:rsid w:val="003E605A"/>
    <w:rsid w:val="003E6D5C"/>
    <w:rsid w:val="003F120F"/>
    <w:rsid w:val="003F1A07"/>
    <w:rsid w:val="003F63C3"/>
    <w:rsid w:val="004029B9"/>
    <w:rsid w:val="00404D31"/>
    <w:rsid w:val="00407DE5"/>
    <w:rsid w:val="00415E72"/>
    <w:rsid w:val="0041783A"/>
    <w:rsid w:val="00420D6D"/>
    <w:rsid w:val="00426C93"/>
    <w:rsid w:val="00427B9D"/>
    <w:rsid w:val="004350A7"/>
    <w:rsid w:val="004417A9"/>
    <w:rsid w:val="00443798"/>
    <w:rsid w:val="004457DB"/>
    <w:rsid w:val="004505E5"/>
    <w:rsid w:val="00450B57"/>
    <w:rsid w:val="004522D8"/>
    <w:rsid w:val="00452809"/>
    <w:rsid w:val="00456E5A"/>
    <w:rsid w:val="00461F38"/>
    <w:rsid w:val="00466C86"/>
    <w:rsid w:val="00467C0A"/>
    <w:rsid w:val="00477EF2"/>
    <w:rsid w:val="00480841"/>
    <w:rsid w:val="00480F7E"/>
    <w:rsid w:val="004908CA"/>
    <w:rsid w:val="004947C9"/>
    <w:rsid w:val="004968D3"/>
    <w:rsid w:val="00496A60"/>
    <w:rsid w:val="00496A8E"/>
    <w:rsid w:val="004A0812"/>
    <w:rsid w:val="004A41EF"/>
    <w:rsid w:val="004B77C8"/>
    <w:rsid w:val="004C22EF"/>
    <w:rsid w:val="004C29C5"/>
    <w:rsid w:val="004C6E46"/>
    <w:rsid w:val="004C6FDF"/>
    <w:rsid w:val="004D064C"/>
    <w:rsid w:val="004D0AFD"/>
    <w:rsid w:val="004D3417"/>
    <w:rsid w:val="004D3E36"/>
    <w:rsid w:val="004D6297"/>
    <w:rsid w:val="004E001E"/>
    <w:rsid w:val="004E06EB"/>
    <w:rsid w:val="004E286F"/>
    <w:rsid w:val="004E419F"/>
    <w:rsid w:val="004E602B"/>
    <w:rsid w:val="004E7C38"/>
    <w:rsid w:val="004F05C2"/>
    <w:rsid w:val="004F26F4"/>
    <w:rsid w:val="004F6656"/>
    <w:rsid w:val="004F78DB"/>
    <w:rsid w:val="00500DE9"/>
    <w:rsid w:val="00501F06"/>
    <w:rsid w:val="00503C37"/>
    <w:rsid w:val="00504B3F"/>
    <w:rsid w:val="005106AF"/>
    <w:rsid w:val="00514621"/>
    <w:rsid w:val="00514C54"/>
    <w:rsid w:val="00516814"/>
    <w:rsid w:val="00517EEA"/>
    <w:rsid w:val="00521113"/>
    <w:rsid w:val="00521D3B"/>
    <w:rsid w:val="00526BAB"/>
    <w:rsid w:val="005309F6"/>
    <w:rsid w:val="005321F6"/>
    <w:rsid w:val="0053610C"/>
    <w:rsid w:val="005361A4"/>
    <w:rsid w:val="00540995"/>
    <w:rsid w:val="005456D3"/>
    <w:rsid w:val="00545CEE"/>
    <w:rsid w:val="00550545"/>
    <w:rsid w:val="00550A01"/>
    <w:rsid w:val="005539FC"/>
    <w:rsid w:val="00554312"/>
    <w:rsid w:val="005546CE"/>
    <w:rsid w:val="00557AA3"/>
    <w:rsid w:val="0056730C"/>
    <w:rsid w:val="00570506"/>
    <w:rsid w:val="00571EAB"/>
    <w:rsid w:val="005733C3"/>
    <w:rsid w:val="0057451B"/>
    <w:rsid w:val="00575A38"/>
    <w:rsid w:val="00575E59"/>
    <w:rsid w:val="00585166"/>
    <w:rsid w:val="00591029"/>
    <w:rsid w:val="005949CD"/>
    <w:rsid w:val="0059641C"/>
    <w:rsid w:val="005A2CFD"/>
    <w:rsid w:val="005A62E0"/>
    <w:rsid w:val="005A79F2"/>
    <w:rsid w:val="005A7E6C"/>
    <w:rsid w:val="005B284A"/>
    <w:rsid w:val="005B4C4A"/>
    <w:rsid w:val="005B5495"/>
    <w:rsid w:val="005B6394"/>
    <w:rsid w:val="005B7499"/>
    <w:rsid w:val="005C2E73"/>
    <w:rsid w:val="005C7377"/>
    <w:rsid w:val="005D0944"/>
    <w:rsid w:val="005D2E54"/>
    <w:rsid w:val="005D578F"/>
    <w:rsid w:val="005E075E"/>
    <w:rsid w:val="005E5692"/>
    <w:rsid w:val="005F1C3C"/>
    <w:rsid w:val="005F3762"/>
    <w:rsid w:val="00601879"/>
    <w:rsid w:val="0061211C"/>
    <w:rsid w:val="00613B7A"/>
    <w:rsid w:val="00614971"/>
    <w:rsid w:val="00614EB8"/>
    <w:rsid w:val="006160D8"/>
    <w:rsid w:val="00616C4E"/>
    <w:rsid w:val="006232F9"/>
    <w:rsid w:val="00626FB8"/>
    <w:rsid w:val="00630198"/>
    <w:rsid w:val="006307C9"/>
    <w:rsid w:val="00633C34"/>
    <w:rsid w:val="0063449C"/>
    <w:rsid w:val="00636D0D"/>
    <w:rsid w:val="006427C4"/>
    <w:rsid w:val="00643203"/>
    <w:rsid w:val="006526AF"/>
    <w:rsid w:val="00657894"/>
    <w:rsid w:val="00660700"/>
    <w:rsid w:val="00671242"/>
    <w:rsid w:val="00671C0F"/>
    <w:rsid w:val="006764FB"/>
    <w:rsid w:val="006909F2"/>
    <w:rsid w:val="00695A34"/>
    <w:rsid w:val="00696BB8"/>
    <w:rsid w:val="006977F3"/>
    <w:rsid w:val="006A151D"/>
    <w:rsid w:val="006B098C"/>
    <w:rsid w:val="006B15FB"/>
    <w:rsid w:val="006B20C6"/>
    <w:rsid w:val="006B50E3"/>
    <w:rsid w:val="006B6A47"/>
    <w:rsid w:val="006B6E96"/>
    <w:rsid w:val="006B76B2"/>
    <w:rsid w:val="006B7918"/>
    <w:rsid w:val="006C55EC"/>
    <w:rsid w:val="006C6A27"/>
    <w:rsid w:val="006D1876"/>
    <w:rsid w:val="006D385A"/>
    <w:rsid w:val="006D441E"/>
    <w:rsid w:val="006E4EA7"/>
    <w:rsid w:val="006E6702"/>
    <w:rsid w:val="006E7B4E"/>
    <w:rsid w:val="006F3FDC"/>
    <w:rsid w:val="00703F53"/>
    <w:rsid w:val="00711D19"/>
    <w:rsid w:val="00712688"/>
    <w:rsid w:val="00712D3F"/>
    <w:rsid w:val="00713141"/>
    <w:rsid w:val="0071496E"/>
    <w:rsid w:val="0071701A"/>
    <w:rsid w:val="00725435"/>
    <w:rsid w:val="0072599A"/>
    <w:rsid w:val="0075110C"/>
    <w:rsid w:val="00751944"/>
    <w:rsid w:val="00752836"/>
    <w:rsid w:val="0075332A"/>
    <w:rsid w:val="00753BA6"/>
    <w:rsid w:val="00754578"/>
    <w:rsid w:val="00760BE6"/>
    <w:rsid w:val="00760F37"/>
    <w:rsid w:val="00761755"/>
    <w:rsid w:val="0077042D"/>
    <w:rsid w:val="00773454"/>
    <w:rsid w:val="00785FB9"/>
    <w:rsid w:val="00796F3D"/>
    <w:rsid w:val="007A2FF5"/>
    <w:rsid w:val="007A7573"/>
    <w:rsid w:val="007B031E"/>
    <w:rsid w:val="007B0912"/>
    <w:rsid w:val="007B4060"/>
    <w:rsid w:val="007B54DA"/>
    <w:rsid w:val="007C0CFA"/>
    <w:rsid w:val="007C2AAE"/>
    <w:rsid w:val="007C4297"/>
    <w:rsid w:val="007C6F83"/>
    <w:rsid w:val="007D2823"/>
    <w:rsid w:val="007E2FC2"/>
    <w:rsid w:val="007E49A5"/>
    <w:rsid w:val="007E5961"/>
    <w:rsid w:val="00802402"/>
    <w:rsid w:val="0080426C"/>
    <w:rsid w:val="008057FA"/>
    <w:rsid w:val="00806970"/>
    <w:rsid w:val="00807480"/>
    <w:rsid w:val="00812BE4"/>
    <w:rsid w:val="0082445A"/>
    <w:rsid w:val="00826465"/>
    <w:rsid w:val="00830FA1"/>
    <w:rsid w:val="008330E2"/>
    <w:rsid w:val="008403DA"/>
    <w:rsid w:val="00840703"/>
    <w:rsid w:val="00841CB5"/>
    <w:rsid w:val="008429F6"/>
    <w:rsid w:val="00842AEB"/>
    <w:rsid w:val="00845FCC"/>
    <w:rsid w:val="00846752"/>
    <w:rsid w:val="0085014D"/>
    <w:rsid w:val="0086369E"/>
    <w:rsid w:val="00870BF3"/>
    <w:rsid w:val="00872C19"/>
    <w:rsid w:val="00874369"/>
    <w:rsid w:val="008756B8"/>
    <w:rsid w:val="00880B94"/>
    <w:rsid w:val="00883EE5"/>
    <w:rsid w:val="008851C0"/>
    <w:rsid w:val="00893941"/>
    <w:rsid w:val="0089669B"/>
    <w:rsid w:val="00896D21"/>
    <w:rsid w:val="00896ED0"/>
    <w:rsid w:val="008A0BD9"/>
    <w:rsid w:val="008A563F"/>
    <w:rsid w:val="008A6755"/>
    <w:rsid w:val="008A6D26"/>
    <w:rsid w:val="008B3202"/>
    <w:rsid w:val="008C342E"/>
    <w:rsid w:val="008C5391"/>
    <w:rsid w:val="008D24DF"/>
    <w:rsid w:val="008D479B"/>
    <w:rsid w:val="008D7BAE"/>
    <w:rsid w:val="008E0042"/>
    <w:rsid w:val="008E479A"/>
    <w:rsid w:val="008E750E"/>
    <w:rsid w:val="008F21F9"/>
    <w:rsid w:val="008F6B1D"/>
    <w:rsid w:val="008F7AB6"/>
    <w:rsid w:val="008F7CB0"/>
    <w:rsid w:val="00900A65"/>
    <w:rsid w:val="00900A7D"/>
    <w:rsid w:val="009023C0"/>
    <w:rsid w:val="00905668"/>
    <w:rsid w:val="00905C26"/>
    <w:rsid w:val="00914EC5"/>
    <w:rsid w:val="009205AA"/>
    <w:rsid w:val="009205EE"/>
    <w:rsid w:val="00924549"/>
    <w:rsid w:val="009264F8"/>
    <w:rsid w:val="00927A51"/>
    <w:rsid w:val="00933035"/>
    <w:rsid w:val="0093315C"/>
    <w:rsid w:val="00933BA7"/>
    <w:rsid w:val="009360CF"/>
    <w:rsid w:val="009504A6"/>
    <w:rsid w:val="00951F27"/>
    <w:rsid w:val="00953736"/>
    <w:rsid w:val="00960934"/>
    <w:rsid w:val="00963633"/>
    <w:rsid w:val="009665B4"/>
    <w:rsid w:val="009732B4"/>
    <w:rsid w:val="009758F7"/>
    <w:rsid w:val="00984FBD"/>
    <w:rsid w:val="009922FB"/>
    <w:rsid w:val="009A33C0"/>
    <w:rsid w:val="009B0520"/>
    <w:rsid w:val="009B18D0"/>
    <w:rsid w:val="009B2EE2"/>
    <w:rsid w:val="009B35E0"/>
    <w:rsid w:val="009B4784"/>
    <w:rsid w:val="009C1365"/>
    <w:rsid w:val="009C2715"/>
    <w:rsid w:val="009C41B5"/>
    <w:rsid w:val="009C6F06"/>
    <w:rsid w:val="009E25E4"/>
    <w:rsid w:val="009E353E"/>
    <w:rsid w:val="009E3B5B"/>
    <w:rsid w:val="009E3BC3"/>
    <w:rsid w:val="009F6DCA"/>
    <w:rsid w:val="00A04946"/>
    <w:rsid w:val="00A12332"/>
    <w:rsid w:val="00A13B87"/>
    <w:rsid w:val="00A1447A"/>
    <w:rsid w:val="00A20AC6"/>
    <w:rsid w:val="00A20E9D"/>
    <w:rsid w:val="00A22315"/>
    <w:rsid w:val="00A229EF"/>
    <w:rsid w:val="00A269EC"/>
    <w:rsid w:val="00A31DA5"/>
    <w:rsid w:val="00A32CEF"/>
    <w:rsid w:val="00A429C9"/>
    <w:rsid w:val="00A42ED7"/>
    <w:rsid w:val="00A449DA"/>
    <w:rsid w:val="00A46912"/>
    <w:rsid w:val="00A473D8"/>
    <w:rsid w:val="00A506A1"/>
    <w:rsid w:val="00A52619"/>
    <w:rsid w:val="00A54081"/>
    <w:rsid w:val="00A546B2"/>
    <w:rsid w:val="00A54722"/>
    <w:rsid w:val="00A55B90"/>
    <w:rsid w:val="00A561B5"/>
    <w:rsid w:val="00A64AA4"/>
    <w:rsid w:val="00A65017"/>
    <w:rsid w:val="00A67968"/>
    <w:rsid w:val="00A71D9F"/>
    <w:rsid w:val="00A76D1B"/>
    <w:rsid w:val="00A77E49"/>
    <w:rsid w:val="00A85574"/>
    <w:rsid w:val="00A91F16"/>
    <w:rsid w:val="00AA0261"/>
    <w:rsid w:val="00AA0DD4"/>
    <w:rsid w:val="00AA4AD2"/>
    <w:rsid w:val="00AB0B07"/>
    <w:rsid w:val="00AB35A3"/>
    <w:rsid w:val="00AB7CC5"/>
    <w:rsid w:val="00AC02B4"/>
    <w:rsid w:val="00AC4ECD"/>
    <w:rsid w:val="00AC6DB9"/>
    <w:rsid w:val="00AC7CAD"/>
    <w:rsid w:val="00AC7EDB"/>
    <w:rsid w:val="00AD0B43"/>
    <w:rsid w:val="00AD5510"/>
    <w:rsid w:val="00AD5AC5"/>
    <w:rsid w:val="00AE7805"/>
    <w:rsid w:val="00AF1572"/>
    <w:rsid w:val="00B00F40"/>
    <w:rsid w:val="00B02EFB"/>
    <w:rsid w:val="00B06421"/>
    <w:rsid w:val="00B069F6"/>
    <w:rsid w:val="00B13CC1"/>
    <w:rsid w:val="00B159F2"/>
    <w:rsid w:val="00B22486"/>
    <w:rsid w:val="00B26C55"/>
    <w:rsid w:val="00B26FF6"/>
    <w:rsid w:val="00B30B56"/>
    <w:rsid w:val="00B30D60"/>
    <w:rsid w:val="00B3207D"/>
    <w:rsid w:val="00B32087"/>
    <w:rsid w:val="00B32FAD"/>
    <w:rsid w:val="00B37826"/>
    <w:rsid w:val="00B43440"/>
    <w:rsid w:val="00B4638C"/>
    <w:rsid w:val="00B47C82"/>
    <w:rsid w:val="00B5063D"/>
    <w:rsid w:val="00B50F04"/>
    <w:rsid w:val="00B55695"/>
    <w:rsid w:val="00B5677F"/>
    <w:rsid w:val="00B57F70"/>
    <w:rsid w:val="00B62123"/>
    <w:rsid w:val="00B67FBD"/>
    <w:rsid w:val="00B70AD8"/>
    <w:rsid w:val="00B80ABF"/>
    <w:rsid w:val="00B84B8C"/>
    <w:rsid w:val="00B8701D"/>
    <w:rsid w:val="00B94EC8"/>
    <w:rsid w:val="00BA00A6"/>
    <w:rsid w:val="00BA0ABC"/>
    <w:rsid w:val="00BA2A44"/>
    <w:rsid w:val="00BA5CC2"/>
    <w:rsid w:val="00BB5F31"/>
    <w:rsid w:val="00BB633C"/>
    <w:rsid w:val="00BB6E89"/>
    <w:rsid w:val="00BC3387"/>
    <w:rsid w:val="00BC4E19"/>
    <w:rsid w:val="00BC5111"/>
    <w:rsid w:val="00BD008F"/>
    <w:rsid w:val="00BD31C4"/>
    <w:rsid w:val="00BD4EB2"/>
    <w:rsid w:val="00BD72B9"/>
    <w:rsid w:val="00BE10A6"/>
    <w:rsid w:val="00BE6AD6"/>
    <w:rsid w:val="00C0183B"/>
    <w:rsid w:val="00C03984"/>
    <w:rsid w:val="00C03AFB"/>
    <w:rsid w:val="00C0534B"/>
    <w:rsid w:val="00C0548D"/>
    <w:rsid w:val="00C11C30"/>
    <w:rsid w:val="00C12F32"/>
    <w:rsid w:val="00C13BA3"/>
    <w:rsid w:val="00C15C9C"/>
    <w:rsid w:val="00C34A0D"/>
    <w:rsid w:val="00C35FB9"/>
    <w:rsid w:val="00C36CA2"/>
    <w:rsid w:val="00C416B3"/>
    <w:rsid w:val="00C42ED8"/>
    <w:rsid w:val="00C45D86"/>
    <w:rsid w:val="00C54C50"/>
    <w:rsid w:val="00C56D34"/>
    <w:rsid w:val="00C5775D"/>
    <w:rsid w:val="00C6475D"/>
    <w:rsid w:val="00C66990"/>
    <w:rsid w:val="00C72A9E"/>
    <w:rsid w:val="00C750B6"/>
    <w:rsid w:val="00C75C77"/>
    <w:rsid w:val="00C875F4"/>
    <w:rsid w:val="00C8764A"/>
    <w:rsid w:val="00C927B1"/>
    <w:rsid w:val="00CA0820"/>
    <w:rsid w:val="00CA47ED"/>
    <w:rsid w:val="00CA610C"/>
    <w:rsid w:val="00CB2ADF"/>
    <w:rsid w:val="00CC0928"/>
    <w:rsid w:val="00CD214E"/>
    <w:rsid w:val="00CD440A"/>
    <w:rsid w:val="00CD6E7B"/>
    <w:rsid w:val="00CE49DF"/>
    <w:rsid w:val="00CE743E"/>
    <w:rsid w:val="00CF0504"/>
    <w:rsid w:val="00D03609"/>
    <w:rsid w:val="00D07010"/>
    <w:rsid w:val="00D10BC1"/>
    <w:rsid w:val="00D113B9"/>
    <w:rsid w:val="00D1179A"/>
    <w:rsid w:val="00D12EED"/>
    <w:rsid w:val="00D16A42"/>
    <w:rsid w:val="00D17E33"/>
    <w:rsid w:val="00D20AE2"/>
    <w:rsid w:val="00D26C88"/>
    <w:rsid w:val="00D33D3A"/>
    <w:rsid w:val="00D36B4B"/>
    <w:rsid w:val="00D4368E"/>
    <w:rsid w:val="00D43EC9"/>
    <w:rsid w:val="00D44FA6"/>
    <w:rsid w:val="00D46FAD"/>
    <w:rsid w:val="00D528C0"/>
    <w:rsid w:val="00D53713"/>
    <w:rsid w:val="00D624A1"/>
    <w:rsid w:val="00D631E7"/>
    <w:rsid w:val="00D65260"/>
    <w:rsid w:val="00D6603B"/>
    <w:rsid w:val="00D70AB9"/>
    <w:rsid w:val="00D75AF0"/>
    <w:rsid w:val="00D8343B"/>
    <w:rsid w:val="00D8399A"/>
    <w:rsid w:val="00D84003"/>
    <w:rsid w:val="00D900FD"/>
    <w:rsid w:val="00D91048"/>
    <w:rsid w:val="00D95E3A"/>
    <w:rsid w:val="00D96CD2"/>
    <w:rsid w:val="00DA1E2B"/>
    <w:rsid w:val="00DA39A1"/>
    <w:rsid w:val="00DB16BA"/>
    <w:rsid w:val="00DB1E24"/>
    <w:rsid w:val="00DB414B"/>
    <w:rsid w:val="00DB494A"/>
    <w:rsid w:val="00DB5CB4"/>
    <w:rsid w:val="00DB6D23"/>
    <w:rsid w:val="00DB7CF5"/>
    <w:rsid w:val="00DC5ACE"/>
    <w:rsid w:val="00DC73F5"/>
    <w:rsid w:val="00DD213D"/>
    <w:rsid w:val="00DD391E"/>
    <w:rsid w:val="00DE52E3"/>
    <w:rsid w:val="00DE6289"/>
    <w:rsid w:val="00DF6767"/>
    <w:rsid w:val="00E006C2"/>
    <w:rsid w:val="00E04E35"/>
    <w:rsid w:val="00E06EB0"/>
    <w:rsid w:val="00E101DC"/>
    <w:rsid w:val="00E138FD"/>
    <w:rsid w:val="00E209D7"/>
    <w:rsid w:val="00E20A40"/>
    <w:rsid w:val="00E217D3"/>
    <w:rsid w:val="00E2422D"/>
    <w:rsid w:val="00E25F86"/>
    <w:rsid w:val="00E30711"/>
    <w:rsid w:val="00E309BD"/>
    <w:rsid w:val="00E3247B"/>
    <w:rsid w:val="00E327BE"/>
    <w:rsid w:val="00E33C7F"/>
    <w:rsid w:val="00E40B3A"/>
    <w:rsid w:val="00E42B87"/>
    <w:rsid w:val="00E44F31"/>
    <w:rsid w:val="00E5349D"/>
    <w:rsid w:val="00E542FC"/>
    <w:rsid w:val="00E64A61"/>
    <w:rsid w:val="00E710FF"/>
    <w:rsid w:val="00E77C41"/>
    <w:rsid w:val="00E92C02"/>
    <w:rsid w:val="00E969C3"/>
    <w:rsid w:val="00EA2EAF"/>
    <w:rsid w:val="00EA2F5E"/>
    <w:rsid w:val="00EA304F"/>
    <w:rsid w:val="00EA4688"/>
    <w:rsid w:val="00EA61B4"/>
    <w:rsid w:val="00EA7D8B"/>
    <w:rsid w:val="00EB0AB6"/>
    <w:rsid w:val="00EB3598"/>
    <w:rsid w:val="00EB3E62"/>
    <w:rsid w:val="00EB4002"/>
    <w:rsid w:val="00EB49F4"/>
    <w:rsid w:val="00EB57A3"/>
    <w:rsid w:val="00EC609E"/>
    <w:rsid w:val="00EC70DD"/>
    <w:rsid w:val="00ED097E"/>
    <w:rsid w:val="00ED1763"/>
    <w:rsid w:val="00ED31C9"/>
    <w:rsid w:val="00ED39AF"/>
    <w:rsid w:val="00ED4FD7"/>
    <w:rsid w:val="00EE2804"/>
    <w:rsid w:val="00EE430C"/>
    <w:rsid w:val="00EE5CF5"/>
    <w:rsid w:val="00EF3B8F"/>
    <w:rsid w:val="00EF4780"/>
    <w:rsid w:val="00F00718"/>
    <w:rsid w:val="00F00CAF"/>
    <w:rsid w:val="00F05FFC"/>
    <w:rsid w:val="00F06D04"/>
    <w:rsid w:val="00F10E99"/>
    <w:rsid w:val="00F131F5"/>
    <w:rsid w:val="00F1413A"/>
    <w:rsid w:val="00F20E0D"/>
    <w:rsid w:val="00F22934"/>
    <w:rsid w:val="00F24271"/>
    <w:rsid w:val="00F35E28"/>
    <w:rsid w:val="00F37D70"/>
    <w:rsid w:val="00F405AE"/>
    <w:rsid w:val="00F45368"/>
    <w:rsid w:val="00F46A65"/>
    <w:rsid w:val="00F47517"/>
    <w:rsid w:val="00F67AAA"/>
    <w:rsid w:val="00F720C2"/>
    <w:rsid w:val="00F731A7"/>
    <w:rsid w:val="00F750A6"/>
    <w:rsid w:val="00F77282"/>
    <w:rsid w:val="00F77A0F"/>
    <w:rsid w:val="00F8110B"/>
    <w:rsid w:val="00F854A1"/>
    <w:rsid w:val="00F90C6C"/>
    <w:rsid w:val="00F90F57"/>
    <w:rsid w:val="00F9490E"/>
    <w:rsid w:val="00F968D7"/>
    <w:rsid w:val="00F97A41"/>
    <w:rsid w:val="00FA384C"/>
    <w:rsid w:val="00FA4570"/>
    <w:rsid w:val="00FA6100"/>
    <w:rsid w:val="00FB5EBC"/>
    <w:rsid w:val="00FC1A15"/>
    <w:rsid w:val="00FC250E"/>
    <w:rsid w:val="00FC3491"/>
    <w:rsid w:val="00FC3F93"/>
    <w:rsid w:val="00FC77DD"/>
    <w:rsid w:val="00FD1045"/>
    <w:rsid w:val="00FD123A"/>
    <w:rsid w:val="00FD27D3"/>
    <w:rsid w:val="00FD3972"/>
    <w:rsid w:val="00FD51ED"/>
    <w:rsid w:val="00FD6A1B"/>
    <w:rsid w:val="00FE4334"/>
    <w:rsid w:val="00FF5F08"/>
    <w:rsid w:val="00FF654C"/>
    <w:rsid w:val="00FF6D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27BF6"/>
  <w15:docId w15:val="{427B8338-9FDF-4511-B2C7-6DC253C32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816BA"/>
    <w:rPr>
      <w:rFonts w:ascii="Times New Roman" w:eastAsia="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4"/>
    <w:basedOn w:val="prastasis"/>
    <w:link w:val="PagrindinistekstasDiagrama"/>
    <w:rsid w:val="003816BA"/>
    <w:pPr>
      <w:spacing w:after="120"/>
    </w:pPr>
  </w:style>
  <w:style w:type="character" w:customStyle="1" w:styleId="PagrindinistekstasDiagrama">
    <w:name w:val="Pagrindinis tekstas Diagrama"/>
    <w:aliases w:val="Char4 Diagrama"/>
    <w:link w:val="Pagrindinistekstas"/>
    <w:rsid w:val="003816BA"/>
    <w:rPr>
      <w:rFonts w:ascii="Times New Roman" w:eastAsia="Times New Roman" w:hAnsi="Times New Roman" w:cs="Times New Roman"/>
      <w:sz w:val="24"/>
      <w:szCs w:val="20"/>
      <w:lang w:eastAsia="lt-LT"/>
    </w:rPr>
  </w:style>
  <w:style w:type="character" w:styleId="Grietas">
    <w:name w:val="Strong"/>
    <w:qFormat/>
    <w:rsid w:val="003816BA"/>
    <w:rPr>
      <w:b/>
      <w:bCs/>
    </w:rPr>
  </w:style>
  <w:style w:type="paragraph" w:styleId="Pagrindiniotekstotrauka2">
    <w:name w:val="Body Text Indent 2"/>
    <w:basedOn w:val="prastasis"/>
    <w:link w:val="Pagrindiniotekstotrauka2Diagrama"/>
    <w:unhideWhenUsed/>
    <w:rsid w:val="003816BA"/>
    <w:pPr>
      <w:spacing w:after="120" w:line="480" w:lineRule="auto"/>
      <w:ind w:left="283"/>
    </w:pPr>
    <w:rPr>
      <w:lang w:val="en-US" w:eastAsia="en-US"/>
    </w:rPr>
  </w:style>
  <w:style w:type="character" w:customStyle="1" w:styleId="Pagrindiniotekstotrauka2Diagrama">
    <w:name w:val="Pagrindinio teksto įtrauka 2 Diagrama"/>
    <w:link w:val="Pagrindiniotekstotrauka2"/>
    <w:rsid w:val="003816BA"/>
    <w:rPr>
      <w:rFonts w:ascii="Times New Roman" w:eastAsia="Times New Roman" w:hAnsi="Times New Roman" w:cs="Times New Roman"/>
      <w:sz w:val="24"/>
      <w:szCs w:val="20"/>
      <w:lang w:val="en-US"/>
    </w:rPr>
  </w:style>
  <w:style w:type="paragraph" w:customStyle="1" w:styleId="Paantrat1">
    <w:name w:val="Paantraštė1"/>
    <w:basedOn w:val="prastasis"/>
    <w:next w:val="Pagrindinistekstas"/>
    <w:link w:val="PaantratDiagrama"/>
    <w:qFormat/>
    <w:rsid w:val="003816BA"/>
    <w:pPr>
      <w:keepNext/>
      <w:suppressAutoHyphens/>
      <w:spacing w:before="240" w:after="120"/>
      <w:jc w:val="center"/>
    </w:pPr>
    <w:rPr>
      <w:rFonts w:ascii="Arial" w:eastAsia="Lucida Sans Unicode" w:hAnsi="Arial" w:cs="Tahoma"/>
      <w:i/>
      <w:iCs/>
      <w:sz w:val="28"/>
      <w:szCs w:val="28"/>
      <w:lang w:eastAsia="ar-SA"/>
    </w:rPr>
  </w:style>
  <w:style w:type="character" w:customStyle="1" w:styleId="PaantratDiagrama">
    <w:name w:val="Paantraštė Diagrama"/>
    <w:link w:val="Paantrat1"/>
    <w:rsid w:val="003816BA"/>
    <w:rPr>
      <w:rFonts w:ascii="Arial" w:eastAsia="Lucida Sans Unicode" w:hAnsi="Arial" w:cs="Tahoma"/>
      <w:i/>
      <w:iCs/>
      <w:sz w:val="28"/>
      <w:szCs w:val="28"/>
      <w:lang w:eastAsia="ar-SA"/>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qFormat/>
    <w:rsid w:val="003816BA"/>
    <w:pPr>
      <w:spacing w:after="200" w:line="276" w:lineRule="auto"/>
      <w:ind w:left="720"/>
      <w:contextualSpacing/>
    </w:pPr>
    <w:rPr>
      <w:rFonts w:ascii="Calibri" w:hAnsi="Calibri"/>
      <w:sz w:val="22"/>
      <w:szCs w:val="22"/>
      <w:lang w:eastAsia="en-US"/>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qFormat/>
    <w:locked/>
    <w:rsid w:val="003816BA"/>
    <w:rPr>
      <w:rFonts w:ascii="Calibri" w:eastAsia="Times New Roman" w:hAnsi="Calibri" w:cs="Times New Roman"/>
    </w:rPr>
  </w:style>
  <w:style w:type="paragraph" w:styleId="Tekstoblokas">
    <w:name w:val="Block Text"/>
    <w:basedOn w:val="prastasis"/>
    <w:uiPriority w:val="99"/>
    <w:rsid w:val="003816BA"/>
    <w:pPr>
      <w:tabs>
        <w:tab w:val="left" w:pos="2977"/>
      </w:tabs>
      <w:ind w:left="-567" w:right="-766"/>
    </w:pPr>
    <w:rPr>
      <w:b/>
      <w:lang w:eastAsia="en-US"/>
    </w:rPr>
  </w:style>
  <w:style w:type="paragraph" w:customStyle="1" w:styleId="Lygis">
    <w:name w:val="Lygis"/>
    <w:basedOn w:val="prastasis"/>
    <w:autoRedefine/>
    <w:rsid w:val="002A30D4"/>
    <w:pPr>
      <w:spacing w:line="276" w:lineRule="auto"/>
      <w:ind w:left="786" w:hanging="360"/>
      <w:jc w:val="both"/>
    </w:pPr>
    <w:rPr>
      <w:bCs/>
      <w:caps/>
      <w:sz w:val="22"/>
      <w:szCs w:val="22"/>
    </w:rPr>
  </w:style>
  <w:style w:type="character" w:styleId="Komentaronuoroda">
    <w:name w:val="annotation reference"/>
    <w:uiPriority w:val="99"/>
    <w:semiHidden/>
    <w:unhideWhenUsed/>
    <w:rsid w:val="00D70AB9"/>
    <w:rPr>
      <w:sz w:val="16"/>
      <w:szCs w:val="16"/>
    </w:rPr>
  </w:style>
  <w:style w:type="paragraph" w:styleId="Komentarotekstas">
    <w:name w:val="annotation text"/>
    <w:basedOn w:val="prastasis"/>
    <w:link w:val="KomentarotekstasDiagrama"/>
    <w:uiPriority w:val="99"/>
    <w:semiHidden/>
    <w:unhideWhenUsed/>
    <w:rsid w:val="00D70AB9"/>
    <w:rPr>
      <w:sz w:val="20"/>
    </w:rPr>
  </w:style>
  <w:style w:type="character" w:customStyle="1" w:styleId="KomentarotekstasDiagrama">
    <w:name w:val="Komentaro tekstas Diagrama"/>
    <w:link w:val="Komentarotekstas"/>
    <w:uiPriority w:val="99"/>
    <w:semiHidden/>
    <w:rsid w:val="00D70AB9"/>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70AB9"/>
    <w:rPr>
      <w:b/>
      <w:bCs/>
    </w:rPr>
  </w:style>
  <w:style w:type="character" w:customStyle="1" w:styleId="KomentarotemaDiagrama">
    <w:name w:val="Komentaro tema Diagrama"/>
    <w:link w:val="Komentarotema"/>
    <w:uiPriority w:val="99"/>
    <w:semiHidden/>
    <w:rsid w:val="00D70AB9"/>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D70AB9"/>
    <w:rPr>
      <w:rFonts w:ascii="Segoe UI" w:hAnsi="Segoe UI" w:cs="Segoe UI"/>
      <w:sz w:val="18"/>
      <w:szCs w:val="18"/>
    </w:rPr>
  </w:style>
  <w:style w:type="character" w:customStyle="1" w:styleId="DebesliotekstasDiagrama">
    <w:name w:val="Debesėlio tekstas Diagrama"/>
    <w:link w:val="Debesliotekstas"/>
    <w:uiPriority w:val="99"/>
    <w:semiHidden/>
    <w:rsid w:val="00D70AB9"/>
    <w:rPr>
      <w:rFonts w:ascii="Segoe UI" w:eastAsia="Times New Roman" w:hAnsi="Segoe UI" w:cs="Segoe UI"/>
      <w:sz w:val="18"/>
      <w:szCs w:val="18"/>
      <w:lang w:eastAsia="lt-LT"/>
    </w:rPr>
  </w:style>
  <w:style w:type="paragraph" w:styleId="Antrats">
    <w:name w:val="header"/>
    <w:basedOn w:val="prastasis"/>
    <w:link w:val="AntratsDiagrama"/>
    <w:uiPriority w:val="99"/>
    <w:unhideWhenUsed/>
    <w:rsid w:val="00356774"/>
    <w:pPr>
      <w:tabs>
        <w:tab w:val="center" w:pos="4513"/>
        <w:tab w:val="right" w:pos="9026"/>
      </w:tabs>
    </w:pPr>
  </w:style>
  <w:style w:type="character" w:customStyle="1" w:styleId="AntratsDiagrama">
    <w:name w:val="Antraštės Diagrama"/>
    <w:link w:val="Antrats"/>
    <w:uiPriority w:val="99"/>
    <w:rsid w:val="00356774"/>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356774"/>
    <w:pPr>
      <w:tabs>
        <w:tab w:val="center" w:pos="4513"/>
        <w:tab w:val="right" w:pos="9026"/>
      </w:tabs>
    </w:pPr>
  </w:style>
  <w:style w:type="character" w:customStyle="1" w:styleId="PoratDiagrama">
    <w:name w:val="Poraštė Diagrama"/>
    <w:link w:val="Porat"/>
    <w:uiPriority w:val="99"/>
    <w:rsid w:val="00356774"/>
    <w:rPr>
      <w:rFonts w:ascii="Times New Roman" w:eastAsia="Times New Roman" w:hAnsi="Times New Roman" w:cs="Times New Roman"/>
      <w:sz w:val="24"/>
      <w:szCs w:val="20"/>
      <w:lang w:eastAsia="lt-LT"/>
    </w:rPr>
  </w:style>
  <w:style w:type="table" w:styleId="Lentelstinklelis">
    <w:name w:val="Table Grid"/>
    <w:basedOn w:val="prastojilentel"/>
    <w:uiPriority w:val="59"/>
    <w:rsid w:val="00DF6767"/>
    <w:pPr>
      <w:widowControl w:val="0"/>
      <w:ind w:left="164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uiPriority w:val="99"/>
    <w:semiHidden/>
    <w:rsid w:val="006160D8"/>
    <w:rPr>
      <w:color w:val="808080"/>
    </w:rPr>
  </w:style>
  <w:style w:type="paragraph" w:styleId="Pagrindiniotekstotrauka">
    <w:name w:val="Body Text Indent"/>
    <w:basedOn w:val="prastasis"/>
    <w:link w:val="PagrindiniotekstotraukaDiagrama"/>
    <w:uiPriority w:val="99"/>
    <w:unhideWhenUsed/>
    <w:rsid w:val="001D4E7D"/>
    <w:pPr>
      <w:spacing w:after="120"/>
      <w:ind w:left="360"/>
    </w:pPr>
  </w:style>
  <w:style w:type="character" w:customStyle="1" w:styleId="PagrindiniotekstotraukaDiagrama">
    <w:name w:val="Pagrindinio teksto įtrauka Diagrama"/>
    <w:link w:val="Pagrindiniotekstotrauka"/>
    <w:uiPriority w:val="99"/>
    <w:rsid w:val="001D4E7D"/>
    <w:rPr>
      <w:rFonts w:ascii="Times New Roman" w:eastAsia="Times New Roman" w:hAnsi="Times New Roman" w:cs="Times New Roman"/>
      <w:sz w:val="24"/>
      <w:szCs w:val="20"/>
      <w:lang w:eastAsia="lt-LT"/>
    </w:rPr>
  </w:style>
  <w:style w:type="paragraph" w:customStyle="1" w:styleId="Body2">
    <w:name w:val="Body 2"/>
    <w:rsid w:val="004E419F"/>
    <w:pPr>
      <w:suppressAutoHyphens/>
      <w:spacing w:after="40"/>
      <w:jc w:val="both"/>
    </w:pPr>
    <w:rPr>
      <w:rFonts w:ascii="Times New Roman" w:eastAsia="Times New Roman" w:hAnsi="Times New Roman"/>
      <w:color w:val="000000"/>
      <w:sz w:val="22"/>
      <w:szCs w:val="22"/>
    </w:rPr>
  </w:style>
  <w:style w:type="character" w:styleId="Hipersaitas">
    <w:name w:val="Hyperlink"/>
    <w:uiPriority w:val="99"/>
    <w:unhideWhenUsed/>
    <w:rsid w:val="00A46912"/>
    <w:rPr>
      <w:color w:val="0563C1"/>
      <w:u w:val="single"/>
    </w:rPr>
  </w:style>
  <w:style w:type="character" w:customStyle="1" w:styleId="Neapdorotaspaminjimas1">
    <w:name w:val="Neapdorotas paminėjimas1"/>
    <w:uiPriority w:val="99"/>
    <w:semiHidden/>
    <w:unhideWhenUsed/>
    <w:rsid w:val="00A469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019697">
      <w:bodyDiv w:val="1"/>
      <w:marLeft w:val="0"/>
      <w:marRight w:val="0"/>
      <w:marTop w:val="0"/>
      <w:marBottom w:val="0"/>
      <w:divBdr>
        <w:top w:val="none" w:sz="0" w:space="0" w:color="auto"/>
        <w:left w:val="none" w:sz="0" w:space="0" w:color="auto"/>
        <w:bottom w:val="none" w:sz="0" w:space="0" w:color="auto"/>
        <w:right w:val="none" w:sz="0" w:space="0" w:color="auto"/>
      </w:divBdr>
    </w:div>
    <w:div w:id="379981373">
      <w:bodyDiv w:val="1"/>
      <w:marLeft w:val="0"/>
      <w:marRight w:val="0"/>
      <w:marTop w:val="0"/>
      <w:marBottom w:val="0"/>
      <w:divBdr>
        <w:top w:val="none" w:sz="0" w:space="0" w:color="auto"/>
        <w:left w:val="none" w:sz="0" w:space="0" w:color="auto"/>
        <w:bottom w:val="none" w:sz="0" w:space="0" w:color="auto"/>
        <w:right w:val="none" w:sz="0" w:space="0" w:color="auto"/>
      </w:divBdr>
    </w:div>
    <w:div w:id="952831513">
      <w:bodyDiv w:val="1"/>
      <w:marLeft w:val="0"/>
      <w:marRight w:val="0"/>
      <w:marTop w:val="0"/>
      <w:marBottom w:val="0"/>
      <w:divBdr>
        <w:top w:val="none" w:sz="0" w:space="0" w:color="auto"/>
        <w:left w:val="none" w:sz="0" w:space="0" w:color="auto"/>
        <w:bottom w:val="none" w:sz="0" w:space="0" w:color="auto"/>
        <w:right w:val="none" w:sz="0" w:space="0" w:color="auto"/>
      </w:divBdr>
    </w:div>
    <w:div w:id="1582449569">
      <w:bodyDiv w:val="1"/>
      <w:marLeft w:val="0"/>
      <w:marRight w:val="0"/>
      <w:marTop w:val="0"/>
      <w:marBottom w:val="0"/>
      <w:divBdr>
        <w:top w:val="none" w:sz="0" w:space="0" w:color="auto"/>
        <w:left w:val="none" w:sz="0" w:space="0" w:color="auto"/>
        <w:bottom w:val="none" w:sz="0" w:space="0" w:color="auto"/>
        <w:right w:val="none" w:sz="0" w:space="0" w:color="auto"/>
      </w:divBdr>
    </w:div>
    <w:div w:id="1660160157">
      <w:bodyDiv w:val="1"/>
      <w:marLeft w:val="0"/>
      <w:marRight w:val="0"/>
      <w:marTop w:val="0"/>
      <w:marBottom w:val="0"/>
      <w:divBdr>
        <w:top w:val="none" w:sz="0" w:space="0" w:color="auto"/>
        <w:left w:val="none" w:sz="0" w:space="0" w:color="auto"/>
        <w:bottom w:val="none" w:sz="0" w:space="0" w:color="auto"/>
        <w:right w:val="none" w:sz="0" w:space="0" w:color="auto"/>
      </w:divBdr>
    </w:div>
    <w:div w:id="1936401419">
      <w:bodyDiv w:val="1"/>
      <w:marLeft w:val="0"/>
      <w:marRight w:val="0"/>
      <w:marTop w:val="0"/>
      <w:marBottom w:val="0"/>
      <w:divBdr>
        <w:top w:val="none" w:sz="0" w:space="0" w:color="auto"/>
        <w:left w:val="none" w:sz="0" w:space="0" w:color="auto"/>
        <w:bottom w:val="none" w:sz="0" w:space="0" w:color="auto"/>
        <w:right w:val="none" w:sz="0" w:space="0" w:color="auto"/>
      </w:divBdr>
    </w:div>
    <w:div w:id="1950968395">
      <w:bodyDiv w:val="1"/>
      <w:marLeft w:val="0"/>
      <w:marRight w:val="0"/>
      <w:marTop w:val="0"/>
      <w:marBottom w:val="0"/>
      <w:divBdr>
        <w:top w:val="none" w:sz="0" w:space="0" w:color="auto"/>
        <w:left w:val="none" w:sz="0" w:space="0" w:color="auto"/>
        <w:bottom w:val="none" w:sz="0" w:space="0" w:color="auto"/>
        <w:right w:val="none" w:sz="0" w:space="0" w:color="auto"/>
      </w:divBdr>
    </w:div>
    <w:div w:id="1989824365">
      <w:bodyDiv w:val="1"/>
      <w:marLeft w:val="0"/>
      <w:marRight w:val="0"/>
      <w:marTop w:val="0"/>
      <w:marBottom w:val="0"/>
      <w:divBdr>
        <w:top w:val="none" w:sz="0" w:space="0" w:color="auto"/>
        <w:left w:val="none" w:sz="0" w:space="0" w:color="auto"/>
        <w:bottom w:val="none" w:sz="0" w:space="0" w:color="auto"/>
        <w:right w:val="none" w:sz="0" w:space="0" w:color="auto"/>
      </w:divBdr>
    </w:div>
    <w:div w:id="2070689960">
      <w:bodyDiv w:val="1"/>
      <w:marLeft w:val="0"/>
      <w:marRight w:val="0"/>
      <w:marTop w:val="0"/>
      <w:marBottom w:val="0"/>
      <w:divBdr>
        <w:top w:val="none" w:sz="0" w:space="0" w:color="auto"/>
        <w:left w:val="none" w:sz="0" w:space="0" w:color="auto"/>
        <w:bottom w:val="none" w:sz="0" w:space="0" w:color="auto"/>
        <w:right w:val="none" w:sz="0" w:space="0" w:color="auto"/>
      </w:divBdr>
    </w:div>
    <w:div w:id="213085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855A175451447C834665E47784CBF4"/>
        <w:category>
          <w:name w:val="Bendrosios nuostatos"/>
          <w:gallery w:val="placeholder"/>
        </w:category>
        <w:types>
          <w:type w:val="bbPlcHdr"/>
        </w:types>
        <w:behaviors>
          <w:behavior w:val="content"/>
        </w:behaviors>
        <w:guid w:val="{F4FD32B4-4C28-49C1-8A50-6241C1981380}"/>
      </w:docPartPr>
      <w:docPartBody>
        <w:p w:rsidR="007749D8" w:rsidRDefault="00BC022C" w:rsidP="00BC022C">
          <w:pPr>
            <w:pStyle w:val="86855A175451447C834665E47784CBF4"/>
          </w:pPr>
          <w:r w:rsidRPr="003158C8">
            <w:rPr>
              <w:rStyle w:val="Vietosrezervavimoenklotekstas"/>
            </w:rPr>
            <w:t>Choose an item.</w:t>
          </w:r>
        </w:p>
      </w:docPartBody>
    </w:docPart>
    <w:docPart>
      <w:docPartPr>
        <w:name w:val="79E03702A894453CABA4ACA054B5D4CC"/>
        <w:category>
          <w:name w:val="Bendrosios nuostatos"/>
          <w:gallery w:val="placeholder"/>
        </w:category>
        <w:types>
          <w:type w:val="bbPlcHdr"/>
        </w:types>
        <w:behaviors>
          <w:behavior w:val="content"/>
        </w:behaviors>
        <w:guid w:val="{EB4345B4-A501-457F-B131-A18AE8C4F3A6}"/>
      </w:docPartPr>
      <w:docPartBody>
        <w:p w:rsidR="007749D8" w:rsidRDefault="00BC022C" w:rsidP="00BC022C">
          <w:pPr>
            <w:pStyle w:val="79E03702A894453CABA4ACA054B5D4CC"/>
          </w:pPr>
          <w:r w:rsidRPr="003158C8">
            <w:rPr>
              <w:rStyle w:val="Vietosrezervavimoenklotekstas"/>
            </w:rPr>
            <w:t>Choose an item.</w:t>
          </w:r>
        </w:p>
      </w:docPartBody>
    </w:docPart>
    <w:docPart>
      <w:docPartPr>
        <w:name w:val="1497B27555074A2A84085B8CF30F3424"/>
        <w:category>
          <w:name w:val="Bendrosios nuostatos"/>
          <w:gallery w:val="placeholder"/>
        </w:category>
        <w:types>
          <w:type w:val="bbPlcHdr"/>
        </w:types>
        <w:behaviors>
          <w:behavior w:val="content"/>
        </w:behaviors>
        <w:guid w:val="{AE04AB83-868F-47F0-B5D4-24143F34F66E}"/>
      </w:docPartPr>
      <w:docPartBody>
        <w:p w:rsidR="007749D8" w:rsidRDefault="00BC022C" w:rsidP="00BC022C">
          <w:pPr>
            <w:pStyle w:val="1497B27555074A2A84085B8CF30F3424"/>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ndale Sans UI">
    <w:altName w:val="Times New Roman"/>
    <w:charset w:val="BA"/>
    <w:family w:val="auto"/>
    <w:pitch w:val="variable"/>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22C"/>
    <w:rsid w:val="00012D35"/>
    <w:rsid w:val="00053491"/>
    <w:rsid w:val="00344DBA"/>
    <w:rsid w:val="007749D8"/>
    <w:rsid w:val="00BC022C"/>
    <w:rsid w:val="00C87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C022C"/>
    <w:rPr>
      <w:color w:val="808080"/>
    </w:rPr>
  </w:style>
  <w:style w:type="paragraph" w:customStyle="1" w:styleId="86855A175451447C834665E47784CBF4">
    <w:name w:val="86855A175451447C834665E47784CBF4"/>
    <w:rsid w:val="00BC022C"/>
  </w:style>
  <w:style w:type="paragraph" w:customStyle="1" w:styleId="79E03702A894453CABA4ACA054B5D4CC">
    <w:name w:val="79E03702A894453CABA4ACA054B5D4CC"/>
    <w:rsid w:val="00BC022C"/>
  </w:style>
  <w:style w:type="paragraph" w:customStyle="1" w:styleId="1497B27555074A2A84085B8CF30F3424">
    <w:name w:val="1497B27555074A2A84085B8CF30F3424"/>
    <w:rsid w:val="00BC02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449ED-0A9C-462F-B51C-A123512B8002}">
  <ds:schemaRefs>
    <ds:schemaRef ds:uri="http://schemas.microsoft.com/office/2006/metadata/properties"/>
  </ds:schemaRefs>
</ds:datastoreItem>
</file>

<file path=customXml/itemProps2.xml><?xml version="1.0" encoding="utf-8"?>
<ds:datastoreItem xmlns:ds="http://schemas.openxmlformats.org/officeDocument/2006/customXml" ds:itemID="{B27D00DF-2463-4C82-BD0A-43827F2E2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BFD188-4488-4B7B-B2AA-0F3B70357585}">
  <ds:schemaRefs>
    <ds:schemaRef ds:uri="http://schemas.microsoft.com/sharepoint/v3/contenttype/forms"/>
  </ds:schemaRefs>
</ds:datastoreItem>
</file>

<file path=customXml/itemProps4.xml><?xml version="1.0" encoding="utf-8"?>
<ds:datastoreItem xmlns:ds="http://schemas.openxmlformats.org/officeDocument/2006/customXml" ds:itemID="{D4A474C2-6726-4B7C-BA85-789AA9C2E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3704</TotalTime>
  <Pages>12</Pages>
  <Words>19721</Words>
  <Characters>11241</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30901</CharactersWithSpaces>
  <SharedDoc>false</SharedDoc>
  <HLinks>
    <vt:vector size="12" baseType="variant">
      <vt:variant>
        <vt:i4>2621515</vt:i4>
      </vt:variant>
      <vt:variant>
        <vt:i4>3</vt:i4>
      </vt:variant>
      <vt:variant>
        <vt:i4>0</vt:i4>
      </vt:variant>
      <vt:variant>
        <vt:i4>5</vt:i4>
      </vt:variant>
      <vt:variant>
        <vt:lpwstr>mailto:marija.vilkaite@kaunoratc.lt</vt:lpwstr>
      </vt:variant>
      <vt:variant>
        <vt:lpwstr/>
      </vt:variant>
      <vt:variant>
        <vt:i4>7340112</vt:i4>
      </vt:variant>
      <vt:variant>
        <vt:i4>0</vt:i4>
      </vt:variant>
      <vt:variant>
        <vt:i4>0</vt:i4>
      </vt:variant>
      <vt:variant>
        <vt:i4>5</vt:i4>
      </vt:variant>
      <vt:variant>
        <vt:lpwstr>mailto:aurimas@kaunoratc.lt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Eglė Žukauskienė</cp:lastModifiedBy>
  <cp:revision>54</cp:revision>
  <cp:lastPrinted>2019-10-30T09:47:00Z</cp:lastPrinted>
  <dcterms:created xsi:type="dcterms:W3CDTF">2019-10-09T07:51:00Z</dcterms:created>
  <dcterms:modified xsi:type="dcterms:W3CDTF">2025-05-19T07:57:00Z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