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719130AE" w14:textId="77777777" w:rsidR="00B62CC6" w:rsidRPr="00281283" w:rsidRDefault="00B62CC6" w:rsidP="00B62CC6">
          <w:pPr>
            <w:spacing w:after="120"/>
            <w:ind w:left="567" w:firstLine="0"/>
            <w:contextualSpacing/>
            <w:jc w:val="center"/>
            <w:rPr>
              <w:rFonts w:ascii="Arial" w:hAnsi="Arial" w:cs="Arial"/>
              <w:b/>
              <w:bCs/>
            </w:rPr>
          </w:pPr>
          <w:r w:rsidRPr="00281283">
            <w:rPr>
              <w:rFonts w:ascii="Arial" w:hAnsi="Arial" w:cs="Arial"/>
              <w:b/>
              <w:bCs/>
            </w:rPr>
            <w:t>MYKOLO ROMERIO UNIVERSITETAS</w:t>
          </w:r>
        </w:p>
        <w:p w14:paraId="0CE733B5" w14:textId="6A0571E1" w:rsidR="00C32E53" w:rsidRPr="00281283" w:rsidRDefault="00B62CC6" w:rsidP="00B62CC6">
          <w:pPr>
            <w:spacing w:after="120"/>
            <w:ind w:left="567" w:firstLine="0"/>
            <w:contextualSpacing/>
            <w:jc w:val="center"/>
            <w:rPr>
              <w:rFonts w:cstheme="minorHAnsi"/>
              <w:sz w:val="28"/>
              <w:szCs w:val="28"/>
            </w:rPr>
          </w:pPr>
          <w:r w:rsidRPr="00281283">
            <w:rPr>
              <w:rFonts w:ascii="Arial" w:hAnsi="Arial" w:cs="Arial"/>
              <w:b/>
              <w:bCs/>
            </w:rPr>
            <w:t>Viešoji įstaiga, Ateities g. 20, LT-08303 Vilnius, tel. (8 5) 271 4625, faks. (8 5) 267 6000, el. p. roffice@mruni.eu, www.mruni.eu, PVM mokėtojo kodas LT119517219. Duomenys kaupiami ir saugomi Juridinių asmenų registre, kodas 111951726</w:t>
          </w:r>
        </w:p>
        <w:p w14:paraId="46315E48" w14:textId="77777777" w:rsidR="00C32E53" w:rsidRPr="00281283" w:rsidRDefault="00C32E53" w:rsidP="007334EA">
          <w:pPr>
            <w:spacing w:after="120"/>
            <w:ind w:left="567" w:firstLine="0"/>
            <w:contextualSpacing/>
            <w:jc w:val="center"/>
            <w:rPr>
              <w:rFonts w:ascii="Arial" w:hAnsi="Arial" w:cs="Arial"/>
            </w:rPr>
          </w:pPr>
        </w:p>
        <w:p w14:paraId="4B92F888" w14:textId="77777777" w:rsidR="00C32E53" w:rsidRPr="00281283" w:rsidRDefault="00C32E53" w:rsidP="007334EA">
          <w:pPr>
            <w:spacing w:after="120"/>
            <w:ind w:left="567" w:firstLine="0"/>
            <w:contextualSpacing/>
            <w:jc w:val="center"/>
            <w:rPr>
              <w:rFonts w:ascii="Arial" w:hAnsi="Arial" w:cs="Arial"/>
            </w:rPr>
          </w:pPr>
        </w:p>
        <w:p w14:paraId="47B8E29B" w14:textId="1ADA2B87" w:rsidR="00D526C8" w:rsidRPr="00281283" w:rsidRDefault="00D526C8" w:rsidP="007334EA">
          <w:pPr>
            <w:spacing w:after="120"/>
            <w:ind w:left="567" w:firstLine="0"/>
            <w:contextualSpacing/>
            <w:jc w:val="center"/>
            <w:rPr>
              <w:rFonts w:ascii="Arial" w:hAnsi="Arial" w:cs="Arial"/>
            </w:rPr>
          </w:pPr>
        </w:p>
        <w:p w14:paraId="47EF0C37" w14:textId="19126F9D" w:rsidR="00D526C8" w:rsidRPr="00281283" w:rsidRDefault="00D526C8" w:rsidP="007334EA">
          <w:pPr>
            <w:spacing w:after="120"/>
            <w:ind w:left="567" w:firstLine="0"/>
            <w:contextualSpacing/>
            <w:jc w:val="center"/>
            <w:rPr>
              <w:rFonts w:cstheme="minorHAnsi"/>
              <w:sz w:val="28"/>
              <w:szCs w:val="28"/>
            </w:rPr>
          </w:pPr>
        </w:p>
        <w:p w14:paraId="7350A7E2" w14:textId="78457EBC" w:rsidR="00D526C8" w:rsidRPr="00281283" w:rsidRDefault="00D526C8" w:rsidP="007334EA">
          <w:pPr>
            <w:spacing w:after="120"/>
            <w:ind w:left="567" w:firstLine="0"/>
            <w:contextualSpacing/>
            <w:jc w:val="center"/>
            <w:rPr>
              <w:rFonts w:cstheme="minorHAnsi"/>
              <w:sz w:val="28"/>
              <w:szCs w:val="28"/>
            </w:rPr>
          </w:pPr>
        </w:p>
        <w:p w14:paraId="7DB36F62" w14:textId="77777777" w:rsidR="00BA726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123DB5AF"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 </w:t>
          </w:r>
          <w:r w:rsidR="00206EE3">
            <w:rPr>
              <w:rFonts w:cstheme="minorHAnsi"/>
              <w:b/>
              <w:bCs/>
              <w:sz w:val="28"/>
              <w:szCs w:val="28"/>
            </w:rPr>
            <w:t>„</w:t>
          </w:r>
          <w:r w:rsidR="00716C54">
            <w:rPr>
              <w:rFonts w:cstheme="minorHAnsi"/>
              <w:b/>
              <w:sz w:val="28"/>
              <w:szCs w:val="28"/>
            </w:rPr>
            <w:t xml:space="preserve">BLANKŲ SPAUSDINIMO </w:t>
          </w:r>
          <w:r w:rsidR="00BA726B" w:rsidRPr="00BA726B">
            <w:rPr>
              <w:rFonts w:cstheme="minorHAnsi"/>
              <w:b/>
              <w:sz w:val="28"/>
              <w:szCs w:val="28"/>
            </w:rPr>
            <w:t>PASLAUGOS</w:t>
          </w:r>
          <w:r w:rsidR="00206EE3">
            <w:rPr>
              <w:rFonts w:cstheme="minorHAnsi"/>
              <w:b/>
              <w:bCs/>
              <w:sz w:val="28"/>
              <w:szCs w:val="28"/>
            </w:rPr>
            <w:t>“</w:t>
          </w:r>
        </w:p>
        <w:p w14:paraId="18ACC6AD" w14:textId="319125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51046B3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62CC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592CCD">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592CCD">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592CCD">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592CCD">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592CCD">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592CCD">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592CCD">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592CCD">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47712FAD" w14:textId="77777777" w:rsidR="005C04E1" w:rsidRPr="006D4695" w:rsidRDefault="00173FBA" w:rsidP="005C04E1">
              <w:pPr>
                <w:spacing w:after="120" w:line="20" w:lineRule="atLeast"/>
                <w:contextualSpacing/>
                <w:rPr>
                  <w:rFonts w:cstheme="minorHAnsi"/>
                </w:rPr>
              </w:pPr>
              <w:r w:rsidRPr="00D50C54">
                <w:rPr>
                  <w:noProof/>
                </w:rPr>
                <w:fldChar w:fldCharType="end"/>
              </w:r>
              <w:r w:rsidR="005C04E1" w:rsidRPr="006D4695">
                <w:rPr>
                  <w:rFonts w:cstheme="minorHAnsi"/>
                </w:rPr>
                <w:t>PRIEDAI:</w:t>
              </w:r>
            </w:p>
            <w:p w14:paraId="5C3EE9B8"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1 priedas „Tiekėjų pašalinimo pagrindai“;</w:t>
              </w:r>
            </w:p>
            <w:p w14:paraId="74992AEE"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2 priedas „Tiekėjų kvalifikacijos reikalavimai ir reikalaujami kokybės bei aplinkos apsaugos vadybos sistemų standartai“;</w:t>
              </w:r>
            </w:p>
            <w:p w14:paraId="3310ECAA"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3 priedas „EBVPD“ (XML formatu);</w:t>
              </w:r>
            </w:p>
            <w:p w14:paraId="2B540782"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4 priedas „Techninė specifikacija“;</w:t>
              </w:r>
            </w:p>
            <w:p w14:paraId="51B0C038"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5 priedas „Pasiūlymo forma“;</w:t>
              </w:r>
            </w:p>
            <w:p w14:paraId="04CB14D1"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6 priedas „Pasiūlymų vertinimo kriterijai ir sąlygos“;</w:t>
              </w:r>
            </w:p>
            <w:p w14:paraId="7DEA3BB0"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7 priedas „Sutarties projektas“;</w:t>
              </w:r>
            </w:p>
            <w:p w14:paraId="1E00BDC2" w14:textId="77777777" w:rsidR="005C04E1" w:rsidRPr="006D4695" w:rsidRDefault="005C04E1" w:rsidP="005C04E1">
              <w:pPr>
                <w:spacing w:after="120" w:line="20" w:lineRule="atLeast"/>
                <w:ind w:firstLine="0"/>
                <w:contextualSpacing/>
                <w:jc w:val="left"/>
                <w:rPr>
                  <w:rFonts w:cstheme="minorHAnsi"/>
                </w:rPr>
              </w:pPr>
              <w:r w:rsidRPr="006D4695">
                <w:rPr>
                  <w:rFonts w:cstheme="minorHAnsi"/>
                </w:rPr>
                <w:t>Pirkimo sąlygų 8 priedas „Terminai“.</w:t>
              </w:r>
            </w:p>
            <w:p w14:paraId="3DB08F9C" w14:textId="77777777" w:rsidR="005C04E1" w:rsidRDefault="005C04E1" w:rsidP="00413BD0">
              <w:pPr>
                <w:rPr>
                  <w:noProof/>
                </w:rPr>
              </w:pPr>
            </w:p>
            <w:p w14:paraId="4FA62874" w14:textId="77777777" w:rsidR="005C04E1" w:rsidRDefault="005C04E1" w:rsidP="00413BD0"/>
            <w:p w14:paraId="01432AF6" w14:textId="77777777" w:rsidR="005C04E1" w:rsidRDefault="005C04E1" w:rsidP="00413BD0"/>
            <w:p w14:paraId="3F4151AE" w14:textId="77777777" w:rsidR="005C04E1" w:rsidRDefault="005C04E1" w:rsidP="00413BD0"/>
            <w:p w14:paraId="50FBC201" w14:textId="08D3C536" w:rsidR="00413BD0" w:rsidRPr="00413BD0" w:rsidRDefault="00592CCD" w:rsidP="00413BD0">
              <w:pPr>
                <w:sectPr w:rsidR="00413BD0" w:rsidRPr="00413BD0" w:rsidSect="00B631AC">
                  <w:headerReference w:type="default" r:id="rId11"/>
                  <w:footerReference w:type="default" r:id="rId12"/>
                  <w:footerReference w:type="first" r:id="rId13"/>
                  <w:pgSz w:w="12240" w:h="15840"/>
                  <w:pgMar w:top="1134" w:right="1183" w:bottom="1134" w:left="1134" w:header="720" w:footer="720" w:gutter="0"/>
                  <w:pgNumType w:start="0"/>
                  <w:cols w:space="720"/>
                  <w:titlePg/>
                  <w:docGrid w:linePitch="360"/>
                </w:sectPr>
              </w:pPr>
            </w:p>
          </w:sdtContent>
        </w:sdt>
        <w:p w14:paraId="73CCB438" w14:textId="5ACC71EB" w:rsidR="005F13F0" w:rsidRPr="00C17D3C" w:rsidRDefault="00592CCD" w:rsidP="00764170">
          <w:pPr>
            <w:spacing w:after="120"/>
            <w:ind w:firstLine="0"/>
            <w:contextualSpacing/>
            <w:rPr>
              <w:rFonts w:ascii="Arial" w:hAnsi="Arial" w:cs="Arial"/>
            </w:rPr>
          </w:pPr>
        </w:p>
      </w:sdtContent>
    </w:sdt>
    <w:p w14:paraId="12085CDF" w14:textId="16073931" w:rsidR="00746BAF" w:rsidRPr="004D1673" w:rsidRDefault="00C31EC9" w:rsidP="00920FEC">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67190146" w:rsidR="00FB3C75" w:rsidRPr="006B1A30" w:rsidRDefault="002902C1" w:rsidP="00F77A5D">
      <w:pPr>
        <w:spacing w:line="240" w:lineRule="auto"/>
        <w:rPr>
          <w:rFonts w:cstheme="minorHAnsi"/>
        </w:rPr>
      </w:pPr>
      <w:r w:rsidRPr="006B1A30">
        <w:rPr>
          <w:rFonts w:cstheme="minorHAnsi"/>
        </w:rPr>
        <w:t xml:space="preserve">1.1. </w:t>
      </w:r>
      <w:r w:rsidR="00B62CC6" w:rsidRPr="00B62CC6">
        <w:rPr>
          <w:rFonts w:cstheme="minorHAnsi"/>
        </w:rPr>
        <w:t>1.1.</w:t>
      </w:r>
      <w:r w:rsidR="00B62CC6" w:rsidRPr="00B62CC6">
        <w:rPr>
          <w:rFonts w:cstheme="minorHAnsi"/>
        </w:rPr>
        <w:tab/>
        <w:t>Perkančioji organizacija Mykolo Romerio universitetas, juridinio asmens kodas 111951726, adresas Ateities g. 20, Vilnius (toliau - Perkančioji organizacija), darbo laikas: 8.00-17.00 val. Perkančioji organizacija yra PVM mokėtoja.</w:t>
      </w:r>
    </w:p>
    <w:p w14:paraId="10325A6C" w14:textId="77777777" w:rsidR="00B62CC6" w:rsidRPr="00B62CC6" w:rsidRDefault="00B62CC6" w:rsidP="00920FEC">
      <w:pPr>
        <w:pStyle w:val="ListParagraph"/>
        <w:numPr>
          <w:ilvl w:val="1"/>
          <w:numId w:val="8"/>
        </w:numPr>
        <w:rPr>
          <w:rFonts w:cstheme="minorHAnsi"/>
        </w:rPr>
      </w:pPr>
      <w:r w:rsidRPr="00B62CC6">
        <w:rPr>
          <w:rFonts w:cstheme="minorHAnsi"/>
        </w:rPr>
        <w:t>Perkančioji organizacija neįgaliojo kitų perkančiųjų organizacijų atlikti pirkimą.</w:t>
      </w:r>
    </w:p>
    <w:p w14:paraId="6669709E" w14:textId="45786DAC" w:rsidR="00316D64" w:rsidRPr="004939D6" w:rsidRDefault="00CA0CC5" w:rsidP="00920FEC">
      <w:pPr>
        <w:pStyle w:val="ListParagraph"/>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B62CC6" w:rsidRPr="00B62CC6">
        <w:rPr>
          <w:rFonts w:cstheme="minorHAnsi"/>
          <w:color w:val="000000" w:themeColor="text1"/>
        </w:rPr>
        <w:t xml:space="preserve">nėra </w:t>
      </w:r>
      <w:r w:rsidR="00206EE3">
        <w:rPr>
          <w:rFonts w:cstheme="minorHAnsi"/>
          <w:color w:val="000000" w:themeColor="text1"/>
        </w:rPr>
        <w:t xml:space="preserve">reikalingų </w:t>
      </w:r>
      <w:r w:rsidR="00BA6D1E">
        <w:rPr>
          <w:rFonts w:cstheme="minorHAnsi"/>
          <w:color w:val="000000" w:themeColor="text1"/>
        </w:rPr>
        <w:t>paslaugų</w:t>
      </w:r>
      <w:r w:rsidR="00B62CC6" w:rsidRPr="00B62CC6">
        <w:rPr>
          <w:rFonts w:cstheme="minorHAnsi"/>
          <w:color w:val="000000" w:themeColor="text1"/>
        </w:rPr>
        <w:t xml:space="preserve"> CPO LT kataloge.</w:t>
      </w:r>
    </w:p>
    <w:p w14:paraId="52EA068B" w14:textId="2F169D4E" w:rsidR="00C71C6F" w:rsidRPr="00704D0C" w:rsidRDefault="00503A5B" w:rsidP="00F77A5D">
      <w:pPr>
        <w:spacing w:line="240" w:lineRule="auto"/>
        <w:ind w:left="697" w:firstLine="0"/>
        <w:rPr>
          <w:rFonts w:cstheme="minorHAnsi"/>
        </w:rPr>
      </w:pPr>
      <w:r w:rsidRPr="00704D0C">
        <w:rPr>
          <w:rFonts w:cstheme="minorHAnsi"/>
        </w:rPr>
        <w:t>1.</w:t>
      </w:r>
      <w:r w:rsidR="00362DF0" w:rsidRPr="00704D0C">
        <w:rPr>
          <w:rFonts w:cstheme="minorHAnsi"/>
        </w:rPr>
        <w:t>4</w:t>
      </w:r>
      <w:r w:rsidRPr="00704D0C">
        <w:rPr>
          <w:rFonts w:cstheme="minorHAnsi"/>
        </w:rPr>
        <w:t xml:space="preserve">. </w:t>
      </w:r>
      <w:r w:rsidR="00091F01" w:rsidRPr="00704D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D2364">
            <w:t>yra</w:t>
          </w:r>
        </w:sdtContent>
      </w:sdt>
      <w:r w:rsidR="00A100C8" w:rsidRPr="00704D0C" w:rsidDel="00A100C8">
        <w:rPr>
          <w:rFonts w:cstheme="minorHAnsi"/>
        </w:rPr>
        <w:t xml:space="preserve"> </w:t>
      </w:r>
      <w:r w:rsidR="00091F01" w:rsidRPr="00704D0C">
        <w:rPr>
          <w:rFonts w:cstheme="minorHAnsi"/>
        </w:rPr>
        <w:t xml:space="preserve">sudaroma. </w:t>
      </w:r>
    </w:p>
    <w:p w14:paraId="31515FE4" w14:textId="0D7EBEA0" w:rsidR="001D4706" w:rsidRDefault="004F6423" w:rsidP="001D4706">
      <w:pPr>
        <w:pStyle w:val="ListParagraph"/>
        <w:spacing w:line="240" w:lineRule="auto"/>
        <w:ind w:left="0" w:firstLine="709"/>
        <w:rPr>
          <w:rFonts w:cstheme="minorHAnsi"/>
        </w:rPr>
      </w:pPr>
      <w:r w:rsidRPr="00460199">
        <w:t>1.5.</w:t>
      </w:r>
      <w:r w:rsidRPr="00460199">
        <w:rPr>
          <w:iCs/>
        </w:rPr>
        <w:t xml:space="preserve"> </w:t>
      </w:r>
      <w:r w:rsidR="001413B5" w:rsidRPr="00460199">
        <w:rPr>
          <w:iCs/>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1C0EE8" w:rsidRPr="00460199">
        <w:rPr>
          <w:iCs/>
        </w:rPr>
        <w:t xml:space="preserve">punktu </w:t>
      </w:r>
      <w:r w:rsidR="001C0EE8" w:rsidRPr="00460199">
        <w:t>4.3.</w:t>
      </w:r>
      <w:r w:rsidR="00460199" w:rsidRPr="00460199">
        <w:t xml:space="preserve">: </w:t>
      </w:r>
      <w:r w:rsidR="00F42F09">
        <w:t>„</w:t>
      </w:r>
      <w:r w:rsidR="001C0EE8" w:rsidRPr="00460199">
        <w:t>nėra produktų sąraše, bet perkamai paslaugai ar darbui tiekėjas taiko aplinkos apsaugos vadybos sistemos reikalavimus pagal standartą</w:t>
      </w:r>
      <w:r w:rsidR="001C0EE8">
        <w:t xml:space="preserve">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r w:rsidR="001C0EE8" w:rsidRPr="00460199">
        <w:t>įrodymais</w:t>
      </w:r>
      <w:r w:rsidR="00F42F09">
        <w:t>“</w:t>
      </w:r>
      <w:r w:rsidR="001413B5" w:rsidRPr="00460199">
        <w:rPr>
          <w:iCs/>
        </w:rPr>
        <w:t xml:space="preserve">. Aplinkos apaugos kriterijai nustatyti specialiųjų pirkimo sąlygų </w:t>
      </w:r>
      <w:r w:rsidR="001D4706" w:rsidRPr="00460199">
        <w:rPr>
          <w:iCs/>
        </w:rPr>
        <w:t>2</w:t>
      </w:r>
      <w:r w:rsidR="001413B5" w:rsidRPr="00460199">
        <w:rPr>
          <w:iCs/>
        </w:rPr>
        <w:t xml:space="preserve"> priedo „</w:t>
      </w:r>
      <w:r w:rsidR="001D4706" w:rsidRPr="00460199">
        <w:rPr>
          <w:rFonts w:cstheme="minorHAnsi"/>
        </w:rPr>
        <w:t>Tiekėjų</w:t>
      </w:r>
      <w:r w:rsidR="001D4706" w:rsidRPr="00AA05AD">
        <w:rPr>
          <w:rFonts w:cstheme="minorHAnsi"/>
        </w:rPr>
        <w:t xml:space="preserve"> kvalifikacijos reikalavimai ir reikalaujami kokybės bei aplinkos apsaugos vadybos sistemų standartai</w:t>
      </w:r>
      <w:r w:rsidR="006434D7">
        <w:rPr>
          <w:rFonts w:cstheme="minorHAnsi"/>
        </w:rPr>
        <w:t>.</w:t>
      </w:r>
      <w:r w:rsidR="001D4706" w:rsidRPr="00704D0C">
        <w:rPr>
          <w:rFonts w:cstheme="minorHAnsi"/>
        </w:rPr>
        <w:t xml:space="preserve"> </w:t>
      </w:r>
    </w:p>
    <w:p w14:paraId="58B4D3E2" w14:textId="6653A0EC" w:rsidR="00BD290E" w:rsidRPr="00704D0C" w:rsidRDefault="00B1192A" w:rsidP="001D4706">
      <w:pPr>
        <w:pStyle w:val="ListParagraph"/>
        <w:spacing w:line="240" w:lineRule="auto"/>
        <w:ind w:left="0" w:firstLine="709"/>
        <w:rPr>
          <w:rFonts w:cstheme="minorHAnsi"/>
        </w:rPr>
      </w:pPr>
      <w:r w:rsidRPr="00704D0C">
        <w:rPr>
          <w:rFonts w:cstheme="minorHAnsi"/>
        </w:rPr>
        <w:t xml:space="preserve">1.6. Šiame pirkime </w:t>
      </w:r>
      <w:r w:rsidR="00B62CC6" w:rsidRPr="00704D0C">
        <w:rPr>
          <w:rFonts w:cstheme="minorHAnsi"/>
        </w:rPr>
        <w:t>ne</w:t>
      </w:r>
      <w:r w:rsidRPr="00704D0C">
        <w:rPr>
          <w:rFonts w:cstheme="minorHAnsi"/>
        </w:rPr>
        <w:t>taikomi socialiniai kriterijai</w:t>
      </w:r>
      <w:bookmarkStart w:id="11" w:name="_Hlk163547301"/>
      <w:r w:rsidR="00B62CC6" w:rsidRPr="00704D0C">
        <w:rPr>
          <w:rFonts w:cstheme="minorHAnsi"/>
        </w:rPr>
        <w:t>.</w:t>
      </w:r>
    </w:p>
    <w:p w14:paraId="15179C0E" w14:textId="5C949609" w:rsidR="00257685" w:rsidRDefault="001D4706" w:rsidP="007A6EAB">
      <w:pPr>
        <w:spacing w:line="240" w:lineRule="auto"/>
        <w:ind w:firstLine="567"/>
        <w:rPr>
          <w:rFonts w:eastAsia="Arial" w:cstheme="minorHAnsi"/>
        </w:rPr>
      </w:pPr>
      <w:r>
        <w:rPr>
          <w:rFonts w:cstheme="minorHAnsi"/>
          <w:sz w:val="20"/>
          <w:szCs w:val="20"/>
        </w:rPr>
        <w:t xml:space="preserve">   </w:t>
      </w:r>
      <w:r w:rsidR="00771A27" w:rsidRPr="00704D0C">
        <w:rPr>
          <w:rFonts w:cstheme="minorHAnsi"/>
          <w:sz w:val="20"/>
          <w:szCs w:val="20"/>
        </w:rPr>
        <w:t>1.7.</w:t>
      </w:r>
      <w:bookmarkEnd w:id="11"/>
      <w:r w:rsidR="00CA1A1C" w:rsidRPr="00704D0C">
        <w:rPr>
          <w:rFonts w:eastAsia="Arial" w:cstheme="minorHAnsi"/>
        </w:rPr>
        <w:t xml:space="preserve"> </w:t>
      </w:r>
      <w:r w:rsidR="4B7098B6" w:rsidRPr="00704D0C">
        <w:rPr>
          <w:rFonts w:eastAsia="Arial" w:cstheme="minorHAnsi"/>
        </w:rPr>
        <w:t>Bendrosios</w:t>
      </w:r>
      <w:r w:rsidR="00931CA2" w:rsidRPr="00704D0C">
        <w:rPr>
          <w:rFonts w:eastAsia="Arial" w:cstheme="minorHAnsi"/>
        </w:rPr>
        <w:t xml:space="preserve"> pirkimo</w:t>
      </w:r>
      <w:r w:rsidR="4B7098B6" w:rsidRPr="00704D0C">
        <w:rPr>
          <w:rFonts w:eastAsia="Arial" w:cstheme="minorHAnsi"/>
        </w:rPr>
        <w:t xml:space="preserve"> sąlygos yra neatskiriama ši</w:t>
      </w:r>
      <w:r w:rsidR="00931CA2" w:rsidRPr="00704D0C">
        <w:rPr>
          <w:rFonts w:eastAsia="Arial" w:cstheme="minorHAnsi"/>
        </w:rPr>
        <w:t>ų</w:t>
      </w:r>
      <w:r w:rsidR="4B7098B6" w:rsidRPr="00704D0C">
        <w:rPr>
          <w:rFonts w:eastAsia="Arial" w:cstheme="minorHAnsi"/>
        </w:rPr>
        <w:t xml:space="preserve"> pirkimo sąlygų dalis.</w:t>
      </w:r>
    </w:p>
    <w:p w14:paraId="48AC52B2" w14:textId="1E0FBB63" w:rsidR="001413B5" w:rsidRDefault="001D4706" w:rsidP="007A6EAB">
      <w:pPr>
        <w:spacing w:line="240" w:lineRule="auto"/>
        <w:ind w:firstLine="567"/>
        <w:rPr>
          <w:rFonts w:cstheme="minorHAnsi"/>
        </w:rPr>
      </w:pPr>
      <w:r>
        <w:rPr>
          <w:rFonts w:cstheme="minorHAnsi"/>
        </w:rPr>
        <w:t xml:space="preserve">   </w:t>
      </w:r>
      <w:r w:rsidR="001413B5">
        <w:rPr>
          <w:rFonts w:cstheme="minorHAnsi"/>
        </w:rPr>
        <w:t xml:space="preserve">1.8. </w:t>
      </w:r>
      <w:r w:rsidR="001413B5" w:rsidRPr="001413B5">
        <w:rPr>
          <w:rFonts w:cstheme="minorHAnsi"/>
        </w:rPr>
        <w:tab/>
        <w:t>Maksimali Pirkimui skirta lėšų suma: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771"/>
        <w:gridCol w:w="887"/>
        <w:gridCol w:w="888"/>
        <w:gridCol w:w="2364"/>
        <w:gridCol w:w="2407"/>
      </w:tblGrid>
      <w:tr w:rsidR="001413B5" w:rsidRPr="00BE088A" w14:paraId="7CB2214A" w14:textId="77777777" w:rsidTr="00FE74D6">
        <w:trPr>
          <w:trHeight w:val="1021"/>
        </w:trPr>
        <w:tc>
          <w:tcPr>
            <w:tcW w:w="510" w:type="pct"/>
            <w:tcBorders>
              <w:top w:val="single" w:sz="4" w:space="0" w:color="auto"/>
              <w:left w:val="single" w:sz="4" w:space="0" w:color="auto"/>
              <w:bottom w:val="single" w:sz="4" w:space="0" w:color="auto"/>
              <w:right w:val="single" w:sz="4" w:space="0" w:color="auto"/>
            </w:tcBorders>
            <w:vAlign w:val="center"/>
            <w:hideMark/>
          </w:tcPr>
          <w:p w14:paraId="1E0E4E6A"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Eil. Nr.</w:t>
            </w:r>
          </w:p>
        </w:tc>
        <w:tc>
          <w:tcPr>
            <w:tcW w:w="1335" w:type="pct"/>
            <w:tcBorders>
              <w:top w:val="single" w:sz="4" w:space="0" w:color="auto"/>
              <w:left w:val="single" w:sz="4" w:space="0" w:color="auto"/>
              <w:bottom w:val="single" w:sz="4" w:space="0" w:color="auto"/>
              <w:right w:val="single" w:sz="4" w:space="0" w:color="auto"/>
            </w:tcBorders>
            <w:vAlign w:val="center"/>
            <w:hideMark/>
          </w:tcPr>
          <w:p w14:paraId="25E2F281" w14:textId="75F3B0BA" w:rsidR="001413B5" w:rsidRPr="00BE088A" w:rsidRDefault="00716C54" w:rsidP="00FE74D6">
            <w:pPr>
              <w:spacing w:after="160" w:line="256" w:lineRule="auto"/>
              <w:ind w:firstLine="0"/>
              <w:jc w:val="center"/>
              <w:rPr>
                <w:rFonts w:eastAsia="Calibri" w:cstheme="minorHAnsi"/>
                <w:b/>
                <w:lang w:eastAsia="en-US"/>
              </w:rPr>
            </w:pPr>
            <w:r>
              <w:rPr>
                <w:rFonts w:eastAsia="Calibri" w:cstheme="minorHAnsi"/>
                <w:b/>
                <w:lang w:eastAsia="en-US"/>
              </w:rPr>
              <w:t>Paslaugų</w:t>
            </w:r>
            <w:r w:rsidR="001413B5" w:rsidRPr="00BE088A">
              <w:rPr>
                <w:rFonts w:eastAsia="Calibri" w:cstheme="minorHAnsi"/>
                <w:b/>
                <w:lang w:eastAsia="en-US"/>
              </w:rPr>
              <w:t xml:space="preserve"> pavadinimas</w:t>
            </w:r>
          </w:p>
        </w:tc>
        <w:tc>
          <w:tcPr>
            <w:tcW w:w="427" w:type="pct"/>
            <w:tcBorders>
              <w:top w:val="single" w:sz="4" w:space="0" w:color="auto"/>
              <w:left w:val="single" w:sz="4" w:space="0" w:color="auto"/>
              <w:bottom w:val="single" w:sz="4" w:space="0" w:color="auto"/>
              <w:right w:val="single" w:sz="4" w:space="0" w:color="auto"/>
            </w:tcBorders>
            <w:vAlign w:val="center"/>
            <w:hideMark/>
          </w:tcPr>
          <w:p w14:paraId="0E7E08F9"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Kiekis</w:t>
            </w:r>
          </w:p>
        </w:tc>
        <w:tc>
          <w:tcPr>
            <w:tcW w:w="428" w:type="pct"/>
            <w:tcBorders>
              <w:top w:val="single" w:sz="4" w:space="0" w:color="auto"/>
              <w:left w:val="single" w:sz="4" w:space="0" w:color="auto"/>
              <w:bottom w:val="single" w:sz="4" w:space="0" w:color="auto"/>
              <w:right w:val="single" w:sz="4" w:space="0" w:color="auto"/>
            </w:tcBorders>
            <w:vAlign w:val="center"/>
            <w:hideMark/>
          </w:tcPr>
          <w:p w14:paraId="142ADE39" w14:textId="77777777" w:rsidR="001413B5" w:rsidRPr="00BE088A" w:rsidRDefault="001413B5" w:rsidP="00FE74D6">
            <w:pPr>
              <w:spacing w:after="160" w:line="256" w:lineRule="auto"/>
              <w:ind w:right="-249" w:firstLine="0"/>
              <w:jc w:val="center"/>
              <w:rPr>
                <w:rFonts w:eastAsia="Calibri" w:cstheme="minorHAnsi"/>
                <w:b/>
                <w:lang w:eastAsia="en-US"/>
              </w:rPr>
            </w:pPr>
            <w:r w:rsidRPr="00BE088A">
              <w:rPr>
                <w:rFonts w:eastAsia="Calibri" w:cstheme="minorHAnsi"/>
                <w:b/>
                <w:lang w:eastAsia="en-US"/>
              </w:rPr>
              <w:t xml:space="preserve">Mato </w:t>
            </w:r>
          </w:p>
          <w:p w14:paraId="4B9BF92A" w14:textId="77777777" w:rsidR="001413B5" w:rsidRPr="00BE088A" w:rsidRDefault="001413B5" w:rsidP="00FE74D6">
            <w:pPr>
              <w:spacing w:after="160" w:line="256" w:lineRule="auto"/>
              <w:ind w:right="-249" w:firstLine="0"/>
              <w:jc w:val="center"/>
              <w:rPr>
                <w:rFonts w:eastAsia="Calibri" w:cstheme="minorHAnsi"/>
                <w:b/>
                <w:lang w:eastAsia="en-US"/>
              </w:rPr>
            </w:pPr>
            <w:r w:rsidRPr="00BE088A">
              <w:rPr>
                <w:rFonts w:eastAsia="Calibri" w:cstheme="minorHAnsi"/>
                <w:b/>
                <w:lang w:eastAsia="en-US"/>
              </w:rPr>
              <w:t>vnt.</w:t>
            </w:r>
          </w:p>
        </w:tc>
        <w:tc>
          <w:tcPr>
            <w:tcW w:w="1139" w:type="pct"/>
            <w:tcBorders>
              <w:top w:val="single" w:sz="4" w:space="0" w:color="auto"/>
              <w:left w:val="single" w:sz="4" w:space="0" w:color="auto"/>
              <w:bottom w:val="single" w:sz="4" w:space="0" w:color="auto"/>
              <w:right w:val="single" w:sz="4" w:space="0" w:color="auto"/>
            </w:tcBorders>
            <w:vAlign w:val="center"/>
            <w:hideMark/>
          </w:tcPr>
          <w:p w14:paraId="39B28C89"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Maksimali pirkimui skirta lėšų suma be PVM</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1C63A2A"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b/>
                <w:lang w:eastAsia="en-US"/>
              </w:rPr>
              <w:t>Maksimali pirkimui skirta lėšų suma su PVM</w:t>
            </w:r>
          </w:p>
        </w:tc>
      </w:tr>
      <w:tr w:rsidR="001413B5" w:rsidRPr="00BE088A" w14:paraId="16A41BBE" w14:textId="77777777" w:rsidTr="00FE74D6">
        <w:trPr>
          <w:trHeight w:val="337"/>
        </w:trPr>
        <w:tc>
          <w:tcPr>
            <w:tcW w:w="510" w:type="pct"/>
            <w:tcBorders>
              <w:top w:val="single" w:sz="4" w:space="0" w:color="auto"/>
              <w:left w:val="single" w:sz="4" w:space="0" w:color="auto"/>
              <w:bottom w:val="single" w:sz="4" w:space="0" w:color="auto"/>
              <w:right w:val="single" w:sz="4" w:space="0" w:color="auto"/>
            </w:tcBorders>
            <w:hideMark/>
          </w:tcPr>
          <w:p w14:paraId="58B41163"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1</w:t>
            </w:r>
          </w:p>
        </w:tc>
        <w:tc>
          <w:tcPr>
            <w:tcW w:w="1335" w:type="pct"/>
            <w:tcBorders>
              <w:top w:val="single" w:sz="4" w:space="0" w:color="auto"/>
              <w:left w:val="single" w:sz="4" w:space="0" w:color="auto"/>
              <w:bottom w:val="single" w:sz="4" w:space="0" w:color="auto"/>
              <w:right w:val="single" w:sz="4" w:space="0" w:color="auto"/>
            </w:tcBorders>
            <w:hideMark/>
          </w:tcPr>
          <w:p w14:paraId="0F0BE666"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2</w:t>
            </w:r>
          </w:p>
        </w:tc>
        <w:tc>
          <w:tcPr>
            <w:tcW w:w="427" w:type="pct"/>
            <w:tcBorders>
              <w:top w:val="single" w:sz="4" w:space="0" w:color="auto"/>
              <w:left w:val="single" w:sz="4" w:space="0" w:color="auto"/>
              <w:bottom w:val="single" w:sz="4" w:space="0" w:color="auto"/>
              <w:right w:val="single" w:sz="4" w:space="0" w:color="auto"/>
            </w:tcBorders>
            <w:hideMark/>
          </w:tcPr>
          <w:p w14:paraId="56928BF4"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3</w:t>
            </w:r>
          </w:p>
        </w:tc>
        <w:tc>
          <w:tcPr>
            <w:tcW w:w="428" w:type="pct"/>
            <w:tcBorders>
              <w:top w:val="single" w:sz="4" w:space="0" w:color="auto"/>
              <w:left w:val="single" w:sz="4" w:space="0" w:color="auto"/>
              <w:bottom w:val="single" w:sz="4" w:space="0" w:color="auto"/>
              <w:right w:val="single" w:sz="4" w:space="0" w:color="auto"/>
            </w:tcBorders>
            <w:hideMark/>
          </w:tcPr>
          <w:p w14:paraId="4F0FF29F" w14:textId="77777777" w:rsidR="001413B5" w:rsidRPr="00BE088A" w:rsidRDefault="001413B5" w:rsidP="00FE74D6">
            <w:pPr>
              <w:spacing w:after="160" w:line="256" w:lineRule="auto"/>
              <w:ind w:right="-249" w:firstLine="0"/>
              <w:jc w:val="center"/>
              <w:rPr>
                <w:rFonts w:eastAsia="Calibri" w:cstheme="minorHAnsi"/>
                <w:b/>
                <w:lang w:eastAsia="en-US"/>
              </w:rPr>
            </w:pPr>
            <w:r w:rsidRPr="00BE088A">
              <w:rPr>
                <w:rFonts w:eastAsia="Calibri" w:cstheme="minorHAnsi"/>
                <w:i/>
                <w:lang w:eastAsia="en-US"/>
              </w:rPr>
              <w:t>4</w:t>
            </w:r>
          </w:p>
        </w:tc>
        <w:tc>
          <w:tcPr>
            <w:tcW w:w="1139" w:type="pct"/>
            <w:tcBorders>
              <w:top w:val="single" w:sz="4" w:space="0" w:color="auto"/>
              <w:left w:val="single" w:sz="4" w:space="0" w:color="auto"/>
              <w:bottom w:val="single" w:sz="4" w:space="0" w:color="auto"/>
              <w:right w:val="single" w:sz="4" w:space="0" w:color="auto"/>
            </w:tcBorders>
            <w:hideMark/>
          </w:tcPr>
          <w:p w14:paraId="31DB9594"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5</w:t>
            </w:r>
          </w:p>
        </w:tc>
        <w:tc>
          <w:tcPr>
            <w:tcW w:w="1160" w:type="pct"/>
            <w:tcBorders>
              <w:top w:val="single" w:sz="4" w:space="0" w:color="auto"/>
              <w:left w:val="single" w:sz="4" w:space="0" w:color="auto"/>
              <w:bottom w:val="single" w:sz="4" w:space="0" w:color="auto"/>
              <w:right w:val="single" w:sz="4" w:space="0" w:color="auto"/>
            </w:tcBorders>
            <w:hideMark/>
          </w:tcPr>
          <w:p w14:paraId="5006241C" w14:textId="77777777" w:rsidR="001413B5" w:rsidRPr="00BE088A" w:rsidRDefault="001413B5" w:rsidP="00FE74D6">
            <w:pPr>
              <w:spacing w:after="160" w:line="256" w:lineRule="auto"/>
              <w:ind w:firstLine="0"/>
              <w:jc w:val="center"/>
              <w:rPr>
                <w:rFonts w:eastAsia="Calibri" w:cstheme="minorHAnsi"/>
                <w:b/>
                <w:lang w:eastAsia="en-US"/>
              </w:rPr>
            </w:pPr>
            <w:r w:rsidRPr="00BE088A">
              <w:rPr>
                <w:rFonts w:eastAsia="Calibri" w:cstheme="minorHAnsi"/>
                <w:i/>
                <w:lang w:eastAsia="en-US"/>
              </w:rPr>
              <w:t>6</w:t>
            </w:r>
          </w:p>
        </w:tc>
      </w:tr>
      <w:tr w:rsidR="001413B5" w:rsidRPr="00BE088A" w14:paraId="214D19E8" w14:textId="77777777" w:rsidTr="00FE74D6">
        <w:trPr>
          <w:trHeight w:val="503"/>
        </w:trPr>
        <w:tc>
          <w:tcPr>
            <w:tcW w:w="510" w:type="pct"/>
            <w:tcBorders>
              <w:top w:val="single" w:sz="4" w:space="0" w:color="auto"/>
              <w:left w:val="single" w:sz="4" w:space="0" w:color="auto"/>
              <w:bottom w:val="single" w:sz="4" w:space="0" w:color="auto"/>
              <w:right w:val="single" w:sz="4" w:space="0" w:color="auto"/>
            </w:tcBorders>
            <w:hideMark/>
          </w:tcPr>
          <w:p w14:paraId="30C90C22" w14:textId="77777777" w:rsidR="001413B5" w:rsidRPr="00BE088A" w:rsidRDefault="001413B5" w:rsidP="00FE74D6">
            <w:pPr>
              <w:spacing w:after="160" w:line="256" w:lineRule="auto"/>
              <w:ind w:firstLine="0"/>
              <w:rPr>
                <w:rFonts w:eastAsia="Times New Roman" w:cstheme="minorHAnsi"/>
                <w:lang w:eastAsia="en-US"/>
              </w:rPr>
            </w:pPr>
            <w:r w:rsidRPr="00BE088A">
              <w:rPr>
                <w:rFonts w:cstheme="minorHAnsi"/>
                <w:lang w:eastAsia="en-US"/>
              </w:rPr>
              <w:t>1.</w:t>
            </w:r>
          </w:p>
        </w:tc>
        <w:tc>
          <w:tcPr>
            <w:tcW w:w="1335" w:type="pct"/>
            <w:tcBorders>
              <w:top w:val="single" w:sz="4" w:space="0" w:color="auto"/>
              <w:left w:val="single" w:sz="4" w:space="0" w:color="auto"/>
              <w:bottom w:val="single" w:sz="4" w:space="0" w:color="auto"/>
              <w:right w:val="single" w:sz="4" w:space="0" w:color="auto"/>
            </w:tcBorders>
          </w:tcPr>
          <w:p w14:paraId="2BE35277" w14:textId="4BB50B21" w:rsidR="001413B5" w:rsidRPr="00BA6D1E" w:rsidRDefault="00716C54" w:rsidP="00FE74D6">
            <w:pPr>
              <w:spacing w:after="160" w:line="256" w:lineRule="auto"/>
              <w:ind w:firstLine="0"/>
              <w:jc w:val="left"/>
              <w:rPr>
                <w:rFonts w:cstheme="minorHAnsi"/>
                <w:sz w:val="20"/>
                <w:szCs w:val="20"/>
                <w:lang w:eastAsia="en-US"/>
              </w:rPr>
            </w:pPr>
            <w:r>
              <w:rPr>
                <w:rFonts w:cstheme="minorHAnsi"/>
                <w:sz w:val="20"/>
                <w:szCs w:val="20"/>
                <w:lang w:eastAsia="en-US"/>
              </w:rPr>
              <w:t>Blankų spausdinimo paslaugos</w:t>
            </w:r>
          </w:p>
        </w:tc>
        <w:tc>
          <w:tcPr>
            <w:tcW w:w="427" w:type="pct"/>
            <w:tcBorders>
              <w:top w:val="single" w:sz="4" w:space="0" w:color="auto"/>
              <w:left w:val="single" w:sz="4" w:space="0" w:color="auto"/>
              <w:bottom w:val="single" w:sz="4" w:space="0" w:color="auto"/>
              <w:right w:val="single" w:sz="4" w:space="0" w:color="auto"/>
            </w:tcBorders>
          </w:tcPr>
          <w:p w14:paraId="4ADF581A" w14:textId="6D35633B" w:rsidR="001413B5" w:rsidRPr="00BE088A" w:rsidRDefault="00716C54" w:rsidP="00FE74D6">
            <w:pPr>
              <w:spacing w:after="160" w:line="256" w:lineRule="auto"/>
              <w:ind w:firstLine="0"/>
              <w:jc w:val="center"/>
              <w:rPr>
                <w:rFonts w:eastAsia="Calibri" w:cstheme="minorHAnsi"/>
                <w:lang w:val="en-US" w:eastAsia="en-US"/>
              </w:rPr>
            </w:pPr>
            <w:r>
              <w:rPr>
                <w:rFonts w:eastAsia="Calibri" w:cstheme="minorHAnsi"/>
                <w:lang w:val="en-US" w:eastAsia="en-US"/>
              </w:rPr>
              <w:t>3620</w:t>
            </w:r>
          </w:p>
        </w:tc>
        <w:tc>
          <w:tcPr>
            <w:tcW w:w="428" w:type="pct"/>
            <w:tcBorders>
              <w:top w:val="single" w:sz="4" w:space="0" w:color="auto"/>
              <w:left w:val="single" w:sz="4" w:space="0" w:color="auto"/>
              <w:bottom w:val="single" w:sz="4" w:space="0" w:color="auto"/>
              <w:right w:val="single" w:sz="4" w:space="0" w:color="auto"/>
            </w:tcBorders>
          </w:tcPr>
          <w:p w14:paraId="7543B21D" w14:textId="216772DA" w:rsidR="001413B5" w:rsidRPr="00BE088A" w:rsidRDefault="00716C54" w:rsidP="00FE74D6">
            <w:pPr>
              <w:spacing w:after="160" w:line="256" w:lineRule="auto"/>
              <w:ind w:firstLine="0"/>
              <w:jc w:val="center"/>
              <w:rPr>
                <w:rFonts w:eastAsia="Calibri" w:cstheme="minorHAnsi"/>
                <w:lang w:eastAsia="en-US"/>
              </w:rPr>
            </w:pPr>
            <w:r>
              <w:rPr>
                <w:rFonts w:eastAsia="Calibri" w:cstheme="minorHAnsi"/>
                <w:lang w:eastAsia="en-US"/>
              </w:rPr>
              <w:t>Vnt.</w:t>
            </w:r>
          </w:p>
        </w:tc>
        <w:tc>
          <w:tcPr>
            <w:tcW w:w="1139" w:type="pct"/>
            <w:tcBorders>
              <w:top w:val="single" w:sz="4" w:space="0" w:color="auto"/>
              <w:left w:val="single" w:sz="4" w:space="0" w:color="auto"/>
              <w:bottom w:val="single" w:sz="4" w:space="0" w:color="auto"/>
              <w:right w:val="single" w:sz="4" w:space="0" w:color="auto"/>
            </w:tcBorders>
          </w:tcPr>
          <w:p w14:paraId="4114E61D" w14:textId="787D30DA" w:rsidR="001413B5" w:rsidRPr="00BE088A" w:rsidRDefault="00716C54" w:rsidP="00FE74D6">
            <w:pPr>
              <w:spacing w:after="160" w:line="256" w:lineRule="auto"/>
              <w:ind w:firstLine="0"/>
              <w:jc w:val="center"/>
              <w:rPr>
                <w:rFonts w:eastAsia="Calibri" w:cstheme="minorHAnsi"/>
                <w:lang w:val="en-US" w:eastAsia="en-US"/>
              </w:rPr>
            </w:pPr>
            <w:r w:rsidRPr="00716C54">
              <w:rPr>
                <w:rFonts w:eastAsia="Calibri" w:cstheme="minorHAnsi"/>
                <w:lang w:val="en-US" w:eastAsia="en-US"/>
              </w:rPr>
              <w:t>31966.94</w:t>
            </w:r>
          </w:p>
        </w:tc>
        <w:tc>
          <w:tcPr>
            <w:tcW w:w="1160" w:type="pct"/>
            <w:tcBorders>
              <w:top w:val="single" w:sz="4" w:space="0" w:color="auto"/>
              <w:left w:val="single" w:sz="4" w:space="0" w:color="auto"/>
              <w:bottom w:val="single" w:sz="4" w:space="0" w:color="auto"/>
              <w:right w:val="single" w:sz="4" w:space="0" w:color="auto"/>
            </w:tcBorders>
          </w:tcPr>
          <w:p w14:paraId="59CCCFCF" w14:textId="67438D75" w:rsidR="001413B5" w:rsidRPr="00716C54" w:rsidRDefault="00716C54" w:rsidP="00FE74D6">
            <w:pPr>
              <w:spacing w:after="160" w:line="256" w:lineRule="auto"/>
              <w:ind w:firstLine="0"/>
              <w:jc w:val="center"/>
              <w:rPr>
                <w:rFonts w:eastAsia="Calibri" w:cstheme="minorHAnsi"/>
                <w:lang w:eastAsia="en-US"/>
              </w:rPr>
            </w:pPr>
            <w:r w:rsidRPr="00716C54">
              <w:rPr>
                <w:rFonts w:cstheme="minorHAnsi"/>
              </w:rPr>
              <w:t>38680,00</w:t>
            </w:r>
          </w:p>
        </w:tc>
      </w:tr>
    </w:tbl>
    <w:p w14:paraId="4ED932F3" w14:textId="2CE07367" w:rsidR="00FB3C75" w:rsidRPr="00244994" w:rsidRDefault="00244994" w:rsidP="00920FEC">
      <w:pPr>
        <w:pStyle w:val="Heading1"/>
        <w:numPr>
          <w:ilvl w:val="0"/>
          <w:numId w:val="7"/>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33BB4E77" w:rsidR="00FB3C75" w:rsidRPr="009D19F7" w:rsidRDefault="4A330118" w:rsidP="00920FEC">
      <w:pPr>
        <w:pStyle w:val="NoSpacing"/>
        <w:numPr>
          <w:ilvl w:val="1"/>
          <w:numId w:val="7"/>
        </w:numPr>
        <w:tabs>
          <w:tab w:val="left" w:pos="1134"/>
        </w:tabs>
        <w:spacing w:after="120"/>
        <w:ind w:left="0" w:firstLine="709"/>
        <w:contextualSpacing/>
        <w:rPr>
          <w:rFonts w:cstheme="minorHAnsi"/>
        </w:rPr>
      </w:pPr>
      <w:r w:rsidRPr="009D19F7">
        <w:rPr>
          <w:rFonts w:cstheme="minorHAnsi"/>
        </w:rPr>
        <w:t xml:space="preserve"> </w:t>
      </w:r>
      <w:r w:rsidR="00651664" w:rsidRPr="009D19F7">
        <w:rPr>
          <w:rFonts w:cstheme="minorHAnsi"/>
        </w:rPr>
        <w:t xml:space="preserve">Perkančioji organizacija </w:t>
      </w:r>
      <w:r w:rsidR="00FB3C75" w:rsidRPr="009D19F7">
        <w:rPr>
          <w:rFonts w:eastAsia="Calibri" w:cstheme="minorHAnsi"/>
        </w:rPr>
        <w:t xml:space="preserve">numato </w:t>
      </w:r>
      <w:r w:rsidR="008F3019" w:rsidRPr="00AF5ECB">
        <w:rPr>
          <w:rFonts w:eastAsia="Calibri" w:cstheme="minorHAnsi"/>
        </w:rPr>
        <w:t>blankų spausdinimo paslaugas</w:t>
      </w:r>
      <w:r w:rsidR="00206EE3" w:rsidRPr="00AF5ECB">
        <w:rPr>
          <w:rFonts w:eastAsia="Calibri" w:cstheme="minorHAnsi"/>
        </w:rPr>
        <w:t>.</w:t>
      </w:r>
      <w:r w:rsidR="00FB3C75" w:rsidRPr="00AF5ECB">
        <w:rPr>
          <w:rFonts w:eastAsia="Calibri" w:cstheme="minorHAnsi"/>
        </w:rPr>
        <w:t xml:space="preserve"> </w:t>
      </w:r>
      <w:r w:rsidR="00FB3C75" w:rsidRPr="00AF5ECB">
        <w:rPr>
          <w:rFonts w:cstheme="minorHAnsi"/>
        </w:rPr>
        <w:t>Reikalavimai</w:t>
      </w:r>
      <w:r w:rsidR="00FB3C75" w:rsidRPr="008F3019">
        <w:rPr>
          <w:rFonts w:cstheme="minorHAnsi"/>
        </w:rPr>
        <w:t xml:space="preserve"> </w:t>
      </w:r>
      <w:r w:rsidR="00966703" w:rsidRPr="008F3019">
        <w:rPr>
          <w:rFonts w:cstheme="minorHAnsi"/>
        </w:rPr>
        <w:t>p</w:t>
      </w:r>
      <w:r w:rsidR="00FB3C75" w:rsidRPr="008F3019">
        <w:rPr>
          <w:rFonts w:cstheme="minorHAnsi"/>
        </w:rPr>
        <w:t>irkimo</w:t>
      </w:r>
      <w:r w:rsidR="00FB3C75" w:rsidRPr="009D19F7">
        <w:rPr>
          <w:rFonts w:cstheme="minorHAnsi"/>
        </w:rPr>
        <w:t xml:space="preserve"> objektui nustatyti</w:t>
      </w:r>
      <w:r w:rsidR="00AE2AEF" w:rsidRPr="009D19F7">
        <w:rPr>
          <w:rFonts w:cstheme="minorHAnsi"/>
        </w:rPr>
        <w:t xml:space="preserve"> </w:t>
      </w:r>
      <w:r w:rsidR="00966703" w:rsidRPr="009D19F7">
        <w:rPr>
          <w:rFonts w:cstheme="minorHAnsi"/>
        </w:rPr>
        <w:t>s</w:t>
      </w:r>
      <w:r w:rsidR="00044836" w:rsidRPr="009D19F7">
        <w:rPr>
          <w:rFonts w:cstheme="minorHAnsi"/>
        </w:rPr>
        <w:t>pecialiųjų p</w:t>
      </w:r>
      <w:r w:rsidR="00AE2AEF" w:rsidRPr="009D19F7">
        <w:rPr>
          <w:rFonts w:cstheme="minorHAnsi"/>
        </w:rPr>
        <w:t xml:space="preserve">irkimo sąlygų </w:t>
      </w:r>
      <w:r w:rsidR="00B62CC6" w:rsidRPr="009D19F7">
        <w:rPr>
          <w:rFonts w:cstheme="minorHAnsi"/>
        </w:rPr>
        <w:t>4</w:t>
      </w:r>
      <w:r w:rsidR="00AE2AEF" w:rsidRPr="009D19F7">
        <w:rPr>
          <w:rFonts w:cstheme="minorHAnsi"/>
        </w:rPr>
        <w:t xml:space="preserve"> priede.</w:t>
      </w:r>
    </w:p>
    <w:p w14:paraId="49117D58" w14:textId="423E8B25" w:rsidR="005D280D" w:rsidRPr="009D19F7" w:rsidRDefault="002C41AA" w:rsidP="00F77A5D">
      <w:pPr>
        <w:pStyle w:val="NoSpacing"/>
        <w:contextualSpacing/>
        <w:rPr>
          <w:rFonts w:cstheme="minorHAnsi"/>
        </w:rPr>
      </w:pPr>
      <w:r w:rsidRPr="009D19F7">
        <w:rPr>
          <w:rFonts w:cstheme="minorHAnsi"/>
        </w:rPr>
        <w:t>2.2.</w:t>
      </w:r>
      <w:r w:rsidR="00ED1C85" w:rsidRPr="009D19F7">
        <w:rPr>
          <w:rFonts w:cstheme="minorHAnsi"/>
        </w:rPr>
        <w:t xml:space="preserve"> </w:t>
      </w:r>
      <w:r w:rsidR="00FB3C75" w:rsidRPr="009D19F7">
        <w:rPr>
          <w:rFonts w:cstheme="minorHAnsi"/>
        </w:rPr>
        <w:t>Pirkimo objektas į dalis neskaidomas.</w:t>
      </w:r>
      <w:r w:rsidR="00702B7B" w:rsidRPr="009D19F7">
        <w:rPr>
          <w:rFonts w:cstheme="minorHAnsi"/>
        </w:rPr>
        <w:t xml:space="preserve"> Pirkimo apimtys, reikalavimai ir techninė specifikacija apibrėžti </w:t>
      </w:r>
      <w:r w:rsidR="00C314B2" w:rsidRPr="009D19F7">
        <w:rPr>
          <w:rFonts w:cstheme="minorHAnsi"/>
        </w:rPr>
        <w:t>s</w:t>
      </w:r>
      <w:r w:rsidR="000B6976" w:rsidRPr="009D19F7">
        <w:rPr>
          <w:rFonts w:cstheme="minorHAnsi"/>
        </w:rPr>
        <w:t>pecialiųjų p</w:t>
      </w:r>
      <w:r w:rsidR="00702B7B" w:rsidRPr="009D19F7">
        <w:rPr>
          <w:rFonts w:cstheme="minorHAnsi"/>
        </w:rPr>
        <w:t xml:space="preserve">irkimo sąlygų </w:t>
      </w:r>
      <w:r w:rsidR="00B62CC6" w:rsidRPr="009D19F7">
        <w:rPr>
          <w:rFonts w:cstheme="minorHAnsi"/>
        </w:rPr>
        <w:t>4</w:t>
      </w:r>
      <w:r w:rsidR="00702B7B" w:rsidRPr="009D19F7">
        <w:rPr>
          <w:rFonts w:cstheme="minorHAnsi"/>
        </w:rPr>
        <w:t xml:space="preserve"> priede.</w:t>
      </w:r>
    </w:p>
    <w:p w14:paraId="2B9FCCA2" w14:textId="34073C68" w:rsidR="003943EC" w:rsidRPr="009D19F7" w:rsidRDefault="003943EC" w:rsidP="00F77A5D">
      <w:pPr>
        <w:pStyle w:val="ListParagraph"/>
        <w:spacing w:line="240" w:lineRule="auto"/>
        <w:ind w:left="0" w:firstLine="709"/>
        <w:rPr>
          <w:rFonts w:cstheme="minorHAnsi"/>
        </w:rPr>
      </w:pPr>
      <w:r w:rsidRPr="009D19F7">
        <w:rPr>
          <w:rFonts w:cstheme="minorHAnsi"/>
        </w:rPr>
        <w:t>2.</w:t>
      </w:r>
      <w:r w:rsidR="001F568A" w:rsidRPr="009D19F7">
        <w:rPr>
          <w:rFonts w:cstheme="minorHAnsi"/>
        </w:rPr>
        <w:t>3</w:t>
      </w:r>
      <w:r w:rsidRPr="009D19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D19F7" w:rsidRDefault="003943EC" w:rsidP="00F77A5D">
      <w:pPr>
        <w:pStyle w:val="ListParagraph"/>
        <w:spacing w:line="240" w:lineRule="auto"/>
        <w:ind w:left="0" w:firstLine="709"/>
        <w:rPr>
          <w:rFonts w:cstheme="minorHAnsi"/>
        </w:rPr>
      </w:pPr>
      <w:r w:rsidRPr="009D19F7">
        <w:rPr>
          <w:rFonts w:cstheme="minorHAnsi"/>
        </w:rPr>
        <w:t>2.</w:t>
      </w:r>
      <w:r w:rsidR="001F568A" w:rsidRPr="009D19F7">
        <w:rPr>
          <w:rFonts w:cstheme="minorHAnsi"/>
        </w:rPr>
        <w:t>4</w:t>
      </w:r>
      <w:r w:rsidRPr="009D19F7">
        <w:rPr>
          <w:rFonts w:cstheme="minorHAnsi"/>
        </w:rPr>
        <w:t xml:space="preserve">. Jeigu apibūdinant pirkimo objektą techninėje specifikacijoje nurodytas standartas, </w:t>
      </w:r>
      <w:r w:rsidRPr="009D19F7">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w:t>
      </w:r>
      <w:r w:rsidRPr="009D19F7">
        <w:lastRenderedPageBreak/>
        <w:t xml:space="preserve">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19F7">
        <w:rPr>
          <w:rFonts w:cstheme="minorHAnsi"/>
        </w:rPr>
        <w:t xml:space="preserve">turi būti laikoma, kad kiekviena tokia nuoroda yra pateikta su žodžiais „arba lygiavertis“. </w:t>
      </w:r>
    </w:p>
    <w:p w14:paraId="0CEA2D40" w14:textId="7FD38B57" w:rsidR="00FB3C75" w:rsidRPr="00817AB9" w:rsidRDefault="00BF3638" w:rsidP="00920FEC">
      <w:pPr>
        <w:pStyle w:val="Heading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Pr="00F85FC7" w:rsidRDefault="00FB3C75" w:rsidP="00E62E95">
      <w:pPr>
        <w:spacing w:line="240" w:lineRule="auto"/>
        <w:ind w:firstLine="0"/>
      </w:pPr>
    </w:p>
    <w:p w14:paraId="0311A54E" w14:textId="1F3354F0" w:rsidR="00807185" w:rsidRPr="00F85FC7" w:rsidRDefault="005D280D" w:rsidP="00920FEC">
      <w:pPr>
        <w:pStyle w:val="ListParagraph"/>
        <w:numPr>
          <w:ilvl w:val="1"/>
          <w:numId w:val="7"/>
        </w:numPr>
        <w:spacing w:line="240" w:lineRule="auto"/>
        <w:ind w:left="0" w:firstLine="697"/>
        <w:rPr>
          <w:rFonts w:cstheme="minorHAnsi"/>
          <w:i/>
          <w:iCs/>
        </w:rPr>
      </w:pPr>
      <w:r w:rsidRPr="00F85FC7">
        <w:rPr>
          <w:rFonts w:cstheme="minorHAnsi"/>
        </w:rPr>
        <w:t>Reikalavimai dėl tiekėjo ir</w:t>
      </w:r>
      <w:r w:rsidR="00F17EDA" w:rsidRPr="00F85FC7">
        <w:rPr>
          <w:rFonts w:cstheme="minorHAnsi"/>
        </w:rPr>
        <w:t xml:space="preserve"> </w:t>
      </w:r>
      <w:r w:rsidRPr="00F85FC7">
        <w:rPr>
          <w:rFonts w:cstheme="minorHAnsi"/>
        </w:rPr>
        <w:t>subtiekėjų</w:t>
      </w:r>
      <w:r w:rsidR="00DF6485" w:rsidRPr="00F85FC7">
        <w:rPr>
          <w:rFonts w:cstheme="minorHAnsi"/>
        </w:rPr>
        <w:t xml:space="preserve"> (jeigu taikoma)</w:t>
      </w:r>
      <w:r w:rsidR="00A857C4" w:rsidRPr="00F85FC7">
        <w:rPr>
          <w:rFonts w:cstheme="minorHAnsi"/>
        </w:rPr>
        <w:t xml:space="preserve">, ūkio subjektų, kurių pajėgumais </w:t>
      </w:r>
      <w:r w:rsidR="00CF1B69" w:rsidRPr="00F85FC7">
        <w:rPr>
          <w:rFonts w:cstheme="minorHAnsi"/>
        </w:rPr>
        <w:t>tiekėjas remiasi,</w:t>
      </w:r>
      <w:r w:rsidR="00FB4B5E" w:rsidRPr="00F85FC7">
        <w:rPr>
          <w:rFonts w:cstheme="minorHAnsi"/>
        </w:rPr>
        <w:t xml:space="preserve"> </w:t>
      </w:r>
      <w:r w:rsidRPr="00F85FC7">
        <w:rPr>
          <w:rFonts w:cstheme="minorHAnsi"/>
        </w:rPr>
        <w:t>pašalinimo pagrindų nebuvimo</w:t>
      </w:r>
      <w:r w:rsidR="004A415C" w:rsidRPr="00F85FC7">
        <w:rPr>
          <w:rFonts w:cstheme="minorHAnsi"/>
        </w:rPr>
        <w:t xml:space="preserve"> </w:t>
      </w:r>
      <w:r w:rsidRPr="00F85FC7">
        <w:rPr>
          <w:rFonts w:cstheme="minorHAnsi"/>
        </w:rPr>
        <w:t xml:space="preserve">bei jų nebuvimą patvirtinantys dokumentai nurodyti </w:t>
      </w:r>
      <w:r w:rsidR="00CF1B69" w:rsidRPr="00F85FC7">
        <w:rPr>
          <w:rFonts w:cstheme="minorHAnsi"/>
        </w:rPr>
        <w:t>s</w:t>
      </w:r>
      <w:r w:rsidR="0035091B" w:rsidRPr="00F85FC7">
        <w:rPr>
          <w:rFonts w:cstheme="minorHAnsi"/>
        </w:rPr>
        <w:t>pecialiųjų p</w:t>
      </w:r>
      <w:r w:rsidRPr="00F85FC7">
        <w:rPr>
          <w:rFonts w:cstheme="minorHAnsi"/>
        </w:rPr>
        <w:t xml:space="preserve">irkimo sąlygų </w:t>
      </w:r>
      <w:r w:rsidR="00F85FC7">
        <w:rPr>
          <w:rFonts w:cstheme="minorHAnsi"/>
        </w:rPr>
        <w:t>1</w:t>
      </w:r>
      <w:r w:rsidRPr="00F85FC7">
        <w:rPr>
          <w:rFonts w:cstheme="minorHAnsi"/>
        </w:rPr>
        <w:t xml:space="preserve"> priede. </w:t>
      </w:r>
    </w:p>
    <w:p w14:paraId="317A11F7" w14:textId="4801A32B" w:rsidR="00464D07" w:rsidRPr="00F85FC7" w:rsidRDefault="00464D07" w:rsidP="00F77A5D">
      <w:pPr>
        <w:spacing w:line="240" w:lineRule="auto"/>
        <w:ind w:firstLine="709"/>
        <w:rPr>
          <w:rFonts w:cstheme="minorHAnsi"/>
        </w:rPr>
      </w:pPr>
      <w:r w:rsidRPr="00F85FC7">
        <w:rPr>
          <w:rFonts w:cstheme="minorHAnsi"/>
        </w:rPr>
        <w:t>3.</w:t>
      </w:r>
      <w:r w:rsidR="001B5CAB" w:rsidRPr="00F85FC7">
        <w:rPr>
          <w:rFonts w:cstheme="minorHAnsi"/>
        </w:rPr>
        <w:t>2.</w:t>
      </w:r>
      <w:r w:rsidRPr="00F85FC7">
        <w:rPr>
          <w:rFonts w:cstheme="minorHAnsi"/>
        </w:rPr>
        <w:t xml:space="preserve"> Tiekėjams nustatomi kvalifikacijos reikalavimai,</w:t>
      </w:r>
      <w:r w:rsidR="00774FA3" w:rsidRPr="00F85FC7">
        <w:rPr>
          <w:rFonts w:cstheme="minorHAnsi"/>
        </w:rPr>
        <w:t xml:space="preserve"> </w:t>
      </w:r>
      <w:r w:rsidRPr="00F85FC7">
        <w:rPr>
          <w:rFonts w:cstheme="minorHAnsi"/>
        </w:rPr>
        <w:t xml:space="preserve">ir (arba) reikalavimai dėl kokybės vadybos sistemos ir (arba) aplinkos apsaugos vadybos sistemos standartų laikymosi ir jų atitiktį patvirtinantys dokumentai nurodyti </w:t>
      </w:r>
      <w:r w:rsidR="00703983" w:rsidRPr="00F85FC7">
        <w:rPr>
          <w:rFonts w:cstheme="minorHAnsi"/>
        </w:rPr>
        <w:t>s</w:t>
      </w:r>
      <w:r w:rsidR="006E42EC" w:rsidRPr="00F85FC7">
        <w:rPr>
          <w:rFonts w:cstheme="minorHAnsi"/>
        </w:rPr>
        <w:t>pecialiųjų p</w:t>
      </w:r>
      <w:r w:rsidRPr="00F85FC7">
        <w:rPr>
          <w:rFonts w:cstheme="minorHAnsi"/>
        </w:rPr>
        <w:t xml:space="preserve">irkimo sąlygų </w:t>
      </w:r>
      <w:r w:rsidR="00F85FC7">
        <w:rPr>
          <w:rFonts w:cstheme="minorHAnsi"/>
        </w:rPr>
        <w:t>2</w:t>
      </w:r>
      <w:r w:rsidRPr="00F85FC7">
        <w:rPr>
          <w:rFonts w:cstheme="minorHAnsi"/>
        </w:rPr>
        <w:t xml:space="preserve"> priede. Tiekėjas, teikdamas pasiūlymą</w:t>
      </w:r>
      <w:r w:rsidR="00FD0F2E" w:rsidRPr="00F85FC7">
        <w:rPr>
          <w:rFonts w:cstheme="minorHAnsi"/>
        </w:rPr>
        <w:t>,</w:t>
      </w:r>
      <w:r w:rsidRPr="00F85FC7">
        <w:rPr>
          <w:rFonts w:cstheme="minorHAnsi"/>
        </w:rPr>
        <w:t xml:space="preserve"> įsipareigoja, kad sutartį vykdys tik teisę verstis atitinkama veikla turintys asmenys.</w:t>
      </w:r>
    </w:p>
    <w:p w14:paraId="52D80500" w14:textId="426252E5" w:rsidR="00894FEF" w:rsidRPr="00F85FC7" w:rsidRDefault="0008617B" w:rsidP="00F77A5D">
      <w:pPr>
        <w:spacing w:line="240" w:lineRule="auto"/>
        <w:ind w:firstLine="709"/>
        <w:rPr>
          <w:rFonts w:ascii="Arial" w:eastAsia="Arial" w:hAnsi="Arial" w:cs="Arial"/>
        </w:rPr>
      </w:pPr>
      <w:r w:rsidRPr="00F85FC7">
        <w:rPr>
          <w:rFonts w:cstheme="minorHAnsi"/>
        </w:rPr>
        <w:t>3.</w:t>
      </w:r>
      <w:r w:rsidR="001B5CAB" w:rsidRPr="00F85FC7">
        <w:rPr>
          <w:rFonts w:cstheme="minorHAnsi"/>
        </w:rPr>
        <w:t xml:space="preserve">3. </w:t>
      </w:r>
      <w:r w:rsidRPr="00F85FC7">
        <w:rPr>
          <w:rFonts w:eastAsia="Arial" w:cstheme="minorHAnsi"/>
        </w:rPr>
        <w:t xml:space="preserve">Tiekėjas teikdamas pasiūlymą </w:t>
      </w:r>
      <w:r w:rsidR="002C50AE" w:rsidRPr="00F85FC7">
        <w:rPr>
          <w:rFonts w:eastAsia="Arial" w:cstheme="minorHAnsi"/>
        </w:rPr>
        <w:t xml:space="preserve">neturi </w:t>
      </w:r>
      <w:r w:rsidRPr="00F85FC7">
        <w:rPr>
          <w:rFonts w:eastAsia="Arial" w:cstheme="minorHAnsi"/>
        </w:rPr>
        <w:t xml:space="preserve">pateikti </w:t>
      </w:r>
      <w:r w:rsidR="002C50AE" w:rsidRPr="00F85FC7">
        <w:rPr>
          <w:rFonts w:eastAsia="Arial" w:cstheme="minorHAnsi"/>
        </w:rPr>
        <w:t>nei EBVPD</w:t>
      </w:r>
      <w:r w:rsidR="00531D05" w:rsidRPr="00F85FC7">
        <w:rPr>
          <w:rFonts w:eastAsia="Arial" w:cstheme="minorHAnsi"/>
        </w:rPr>
        <w:t>,</w:t>
      </w:r>
      <w:r w:rsidR="002C50AE" w:rsidRPr="00F85FC7">
        <w:rPr>
          <w:rFonts w:eastAsia="Arial" w:cstheme="minorHAnsi"/>
        </w:rPr>
        <w:t xml:space="preserve"> nei </w:t>
      </w:r>
      <w:r w:rsidRPr="00F85FC7">
        <w:rPr>
          <w:rFonts w:eastAsia="Arial" w:cstheme="minorHAnsi"/>
        </w:rPr>
        <w:t>laisvos formos deklaracij</w:t>
      </w:r>
      <w:r w:rsidR="002C50AE" w:rsidRPr="00F85FC7">
        <w:rPr>
          <w:rFonts w:eastAsia="Arial" w:cstheme="minorHAnsi"/>
        </w:rPr>
        <w:t>os</w:t>
      </w:r>
      <w:r w:rsidRPr="00F85FC7">
        <w:rPr>
          <w:rFonts w:eastAsia="Arial" w:cstheme="minorHAnsi"/>
        </w:rPr>
        <w:t xml:space="preserve"> dėl atitikties reikalavimams. </w:t>
      </w:r>
    </w:p>
    <w:p w14:paraId="69360CD7" w14:textId="6915587E" w:rsidR="00894FEF" w:rsidRPr="00817AB9" w:rsidRDefault="00817AB9" w:rsidP="00920FEC">
      <w:pPr>
        <w:pStyle w:val="Heading1"/>
        <w:numPr>
          <w:ilvl w:val="0"/>
          <w:numId w:val="7"/>
        </w:numPr>
        <w:spacing w:before="720" w:after="0" w:line="300" w:lineRule="auto"/>
        <w:ind w:left="357" w:hanging="357"/>
        <w:rPr>
          <w:rFonts w:asciiTheme="minorHAnsi" w:hAnsiTheme="minorHAnsi" w:cstheme="minorHAnsi"/>
          <w:color w:val="auto"/>
        </w:rPr>
      </w:pPr>
      <w:bookmarkStart w:id="14" w:name="_Toc137194950"/>
      <w:r w:rsidRPr="00F85FC7">
        <w:rPr>
          <w:rFonts w:asciiTheme="minorHAnsi" w:hAnsiTheme="minorHAnsi" w:cstheme="minorHAnsi"/>
          <w:color w:val="auto"/>
        </w:rPr>
        <w:t>Reikalavima</w:t>
      </w:r>
      <w:r w:rsidR="00202139" w:rsidRPr="00F85FC7">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1DC62D3F" w:rsidR="003770AE" w:rsidRPr="00F8218F" w:rsidRDefault="00F84C15" w:rsidP="003770AE">
      <w:pPr>
        <w:spacing w:line="240" w:lineRule="auto"/>
        <w:ind w:firstLine="567"/>
        <w:rPr>
          <w:rFonts w:cstheme="minorHAnsi"/>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3770AE">
        <w:rPr>
          <w:rFonts w:cstheme="minorHAnsi"/>
          <w:iCs/>
        </w:rPr>
        <w:t xml:space="preserve">netaiko reikalavimų, susijusių su nacionaliniu saugumu. </w:t>
      </w:r>
    </w:p>
    <w:p w14:paraId="490591E3" w14:textId="4440F86E" w:rsidR="006D3202" w:rsidRPr="001B1CD4" w:rsidRDefault="003630A0" w:rsidP="00920FEC">
      <w:pPr>
        <w:pStyle w:val="Heading1"/>
        <w:numPr>
          <w:ilvl w:val="0"/>
          <w:numId w:val="7"/>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535B7D8B" w14:textId="77777777" w:rsidR="009D19F7" w:rsidRPr="00BA6D1E" w:rsidRDefault="000010DA" w:rsidP="009B4FB1">
      <w:pPr>
        <w:pStyle w:val="ListParagraph"/>
        <w:spacing w:line="240" w:lineRule="auto"/>
        <w:ind w:left="0" w:firstLine="709"/>
        <w:rPr>
          <w:rFonts w:cstheme="minorHAnsi"/>
          <w:bCs/>
        </w:rPr>
      </w:pPr>
      <w:r w:rsidRPr="00BA6D1E">
        <w:rPr>
          <w:rFonts w:cstheme="minorHAnsi"/>
        </w:rPr>
        <w:t>5</w:t>
      </w:r>
      <w:r w:rsidR="00CC654F" w:rsidRPr="00BA6D1E">
        <w:rPr>
          <w:rFonts w:cstheme="minorHAnsi"/>
        </w:rPr>
        <w:t>.</w:t>
      </w:r>
      <w:r w:rsidR="00BD2E81" w:rsidRPr="00BA6D1E">
        <w:rPr>
          <w:rFonts w:cstheme="minorHAnsi"/>
        </w:rPr>
        <w:t>1</w:t>
      </w:r>
      <w:r w:rsidR="00CC654F" w:rsidRPr="00BA6D1E">
        <w:rPr>
          <w:rFonts w:cstheme="minorHAnsi"/>
        </w:rPr>
        <w:t>.</w:t>
      </w:r>
      <w:r w:rsidR="00291C92" w:rsidRPr="00BA6D1E">
        <w:rPr>
          <w:rFonts w:cstheme="minorHAnsi"/>
        </w:rPr>
        <w:t xml:space="preserve"> </w:t>
      </w:r>
      <w:r w:rsidR="00D41416" w:rsidRPr="00BA6D1E">
        <w:rPr>
          <w:rFonts w:cstheme="minorHAnsi"/>
          <w:bCs/>
        </w:rPr>
        <w:t xml:space="preserve">CVP IS pasiūlymo lango </w:t>
      </w:r>
      <w:r w:rsidR="00F16BEB" w:rsidRPr="00BA6D1E">
        <w:rPr>
          <w:rFonts w:cstheme="minorHAnsi"/>
          <w:bCs/>
        </w:rPr>
        <w:t xml:space="preserve">eilutėje </w:t>
      </w:r>
      <w:r w:rsidR="008D277C" w:rsidRPr="00BA6D1E">
        <w:rPr>
          <w:rFonts w:cstheme="minorHAnsi"/>
          <w:bCs/>
        </w:rPr>
        <w:t>„Prisegti dokument</w:t>
      </w:r>
      <w:r w:rsidR="00B7716A" w:rsidRPr="00BA6D1E">
        <w:rPr>
          <w:rFonts w:cstheme="minorHAnsi"/>
          <w:bCs/>
        </w:rPr>
        <w:t>us</w:t>
      </w:r>
      <w:r w:rsidR="008D277C" w:rsidRPr="00BA6D1E">
        <w:rPr>
          <w:rFonts w:cstheme="minorHAnsi"/>
          <w:bCs/>
        </w:rPr>
        <w:t>“ pateikiam</w:t>
      </w:r>
      <w:r w:rsidR="009D19F7" w:rsidRPr="00BA6D1E">
        <w:rPr>
          <w:rFonts w:cstheme="minorHAnsi"/>
          <w:bCs/>
        </w:rPr>
        <w:t>i:</w:t>
      </w:r>
    </w:p>
    <w:p w14:paraId="42752441" w14:textId="537BB8C0" w:rsidR="008B12C0" w:rsidRPr="00BA6D1E" w:rsidRDefault="009D19F7" w:rsidP="009B4FB1">
      <w:pPr>
        <w:pStyle w:val="ListParagraph"/>
        <w:spacing w:line="240" w:lineRule="auto"/>
        <w:ind w:left="0" w:firstLine="709"/>
        <w:rPr>
          <w:rFonts w:cstheme="minorHAnsi"/>
        </w:rPr>
      </w:pPr>
      <w:r w:rsidRPr="00BA6D1E">
        <w:rPr>
          <w:rFonts w:cstheme="minorHAnsi"/>
        </w:rPr>
        <w:t>5.1.1.</w:t>
      </w:r>
      <w:r w:rsidR="005964CC" w:rsidRPr="00BA6D1E">
        <w:rPr>
          <w:rFonts w:cstheme="minorHAnsi"/>
        </w:rPr>
        <w:t xml:space="preserve"> </w:t>
      </w:r>
      <w:r w:rsidR="005A5204" w:rsidRPr="00BA6D1E">
        <w:rPr>
          <w:rFonts w:cstheme="minorHAnsi"/>
        </w:rPr>
        <w:t xml:space="preserve">tiekėjo pasirašytas pasiūlymas, parengtas pagal </w:t>
      </w:r>
      <w:r w:rsidR="00820787" w:rsidRPr="00BA6D1E">
        <w:rPr>
          <w:rFonts w:cstheme="minorHAnsi"/>
        </w:rPr>
        <w:t>s</w:t>
      </w:r>
      <w:r w:rsidR="00D85943" w:rsidRPr="00BA6D1E">
        <w:rPr>
          <w:rFonts w:cstheme="minorHAnsi"/>
        </w:rPr>
        <w:t xml:space="preserve">pecialiųjų </w:t>
      </w:r>
      <w:r w:rsidR="005A5204" w:rsidRPr="00BA6D1E">
        <w:rPr>
          <w:rFonts w:cstheme="minorHAnsi"/>
        </w:rPr>
        <w:fldChar w:fldCharType="begin"/>
      </w:r>
      <w:r w:rsidR="005A5204" w:rsidRPr="00BA6D1E">
        <w:rPr>
          <w:rFonts w:cstheme="minorHAnsi"/>
        </w:rPr>
        <w:instrText xml:space="preserve"> REF _Ref38540913 \h  \* MERGEFORMAT </w:instrText>
      </w:r>
      <w:r w:rsidR="005A5204" w:rsidRPr="00BA6D1E">
        <w:rPr>
          <w:rFonts w:cstheme="minorHAnsi"/>
        </w:rPr>
      </w:r>
      <w:r w:rsidR="005A5204" w:rsidRPr="00BA6D1E">
        <w:rPr>
          <w:rFonts w:cstheme="minorHAnsi"/>
        </w:rPr>
        <w:fldChar w:fldCharType="separate"/>
      </w:r>
      <w:r w:rsidR="00D85943" w:rsidRPr="00BA6D1E">
        <w:rPr>
          <w:rFonts w:cstheme="minorHAnsi"/>
        </w:rPr>
        <w:t>p</w:t>
      </w:r>
      <w:r w:rsidR="005A5204" w:rsidRPr="00BA6D1E">
        <w:rPr>
          <w:rFonts w:cstheme="minorHAnsi"/>
        </w:rPr>
        <w:t xml:space="preserve">irkimo sąlygų </w:t>
      </w:r>
      <w:r w:rsidR="003770AE" w:rsidRPr="00BA6D1E">
        <w:rPr>
          <w:rFonts w:cstheme="minorHAnsi"/>
        </w:rPr>
        <w:t xml:space="preserve">5 </w:t>
      </w:r>
      <w:r w:rsidR="005A5204" w:rsidRPr="00BA6D1E">
        <w:rPr>
          <w:rFonts w:cstheme="minorHAnsi"/>
        </w:rPr>
        <w:fldChar w:fldCharType="end"/>
      </w:r>
      <w:r w:rsidR="008339CC" w:rsidRPr="00BA6D1E">
        <w:rPr>
          <w:rFonts w:cstheme="minorHAnsi"/>
        </w:rPr>
        <w:t xml:space="preserve">priede </w:t>
      </w:r>
      <w:r w:rsidR="005A5204" w:rsidRPr="00BA6D1E">
        <w:rPr>
          <w:rFonts w:cstheme="minorHAnsi"/>
        </w:rPr>
        <w:t>pateiktą pasiūlymo formą ir pasiūlymo formoje nurodyti ir kiti, tiekėjo nuomone, būtini dokumentai (jų kopijos)</w:t>
      </w:r>
      <w:r w:rsidRPr="00BA6D1E">
        <w:rPr>
          <w:rFonts w:cstheme="minorHAnsi"/>
        </w:rPr>
        <w:t>,</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77A77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75F4270"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lastRenderedPageBreak/>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920FEC">
      <w:pPr>
        <w:pStyle w:val="Heading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11B2F4B3"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C6A4B">
        <w:rPr>
          <w:rFonts w:eastAsia="Calibri" w:cstheme="minorHAnsi"/>
        </w:rPr>
        <w:t>5</w:t>
      </w:r>
      <w:r w:rsidR="009D19F7">
        <w:rPr>
          <w:rFonts w:eastAsia="Calibri" w:cstheme="minorHAnsi"/>
        </w:rPr>
        <w:t xml:space="preserve">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993010B" w:rsidR="00F5411E" w:rsidRDefault="00F5411E" w:rsidP="00F77A5D">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D12565" w:rsidRPr="00D12565">
        <w:rPr>
          <w:rStyle w:val="cf01"/>
          <w:rFonts w:asciiTheme="minorHAnsi" w:hAnsiTheme="minorHAnsi" w:cstheme="minorHAnsi"/>
          <w:sz w:val="21"/>
          <w:szCs w:val="21"/>
        </w:rPr>
        <w:t>Pirkimo sąlygų 5 priedas „Pasiūlymo forma“</w:t>
      </w:r>
      <w:r w:rsidR="00D12565">
        <w:rPr>
          <w:rStyle w:val="cf01"/>
          <w:rFonts w:asciiTheme="minorHAnsi" w:hAnsiTheme="minorHAnsi" w:cstheme="minorHAnsi"/>
          <w:sz w:val="21"/>
          <w:szCs w:val="21"/>
        </w:rPr>
        <w:t>.</w:t>
      </w:r>
    </w:p>
    <w:p w14:paraId="05CBF898" w14:textId="77777777" w:rsidR="00D12565" w:rsidRPr="009D19F7" w:rsidRDefault="00D12565" w:rsidP="00D12565">
      <w:pPr>
        <w:pStyle w:val="NoSpacing"/>
        <w:ind w:firstLine="709"/>
        <w:contextualSpacing/>
        <w:rPr>
          <w:rFonts w:eastAsiaTheme="minorHAnsi" w:cstheme="minorHAnsi"/>
          <w:b/>
          <w:bCs/>
          <w:iCs/>
        </w:rPr>
      </w:pPr>
      <w:r w:rsidRPr="009D19F7">
        <w:rPr>
          <w:rFonts w:eastAsiaTheme="minorHAnsi" w:cstheme="minorHAnsi"/>
          <w:b/>
          <w:bCs/>
          <w:iCs/>
        </w:rPr>
        <w:t>7.4. Perkančioji organizacija, vadovaudamasi Mažos vertės pirkimų tvarkos aprašo 24.3.12.12 punktu, vertina tik tą pasiūlymą, kuris nustatomas kaip galimas laimėtojas.</w:t>
      </w:r>
    </w:p>
    <w:p w14:paraId="7D0C9BAF" w14:textId="77777777" w:rsidR="00D12565" w:rsidRPr="009D19F7" w:rsidRDefault="00D12565" w:rsidP="00D12565">
      <w:pPr>
        <w:pStyle w:val="NoSpacing"/>
        <w:ind w:firstLine="709"/>
        <w:contextualSpacing/>
        <w:rPr>
          <w:rFonts w:eastAsiaTheme="minorHAnsi" w:cstheme="minorHAnsi"/>
          <w:b/>
          <w:bCs/>
          <w:iCs/>
        </w:rPr>
      </w:pPr>
      <w:r w:rsidRPr="009D19F7">
        <w:rPr>
          <w:rFonts w:eastAsiaTheme="minorHAnsi" w:cstheme="minorHAnsi"/>
          <w:b/>
          <w:bCs/>
          <w:iCs/>
        </w:rPr>
        <w:t xml:space="preserve">7.5. Sudarant pasiūlymų eilę, Perkančioji organizacija vadovaujasi Mažos vertės pirkimų tvarkos aprašo 24.3.12.13 punktu: į pasiūlymų eilę traukiami visi pasiūlymai, išskyrus atmesti, pažymint, kurie pasiūlymai nebuvo įvertinti. </w:t>
      </w:r>
    </w:p>
    <w:p w14:paraId="179C0766" w14:textId="67BD78D1" w:rsidR="00D12565" w:rsidRPr="009D19F7" w:rsidRDefault="00D12565" w:rsidP="00D12565">
      <w:pPr>
        <w:pStyle w:val="NoSpacing"/>
        <w:ind w:firstLine="709"/>
        <w:contextualSpacing/>
        <w:rPr>
          <w:rFonts w:eastAsiaTheme="minorHAnsi" w:cstheme="minorHAnsi"/>
          <w:b/>
          <w:bCs/>
          <w:iCs/>
        </w:rPr>
      </w:pPr>
      <w:r w:rsidRPr="009D19F7">
        <w:rPr>
          <w:rFonts w:eastAsiaTheme="minorHAnsi" w:cstheme="minorHAnsi"/>
          <w:b/>
          <w:bCs/>
          <w:iCs/>
        </w:rPr>
        <w:t>7.6. Jei, įvertinus tokį pasiūlymą paaiškėja,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006AD6A" w14:textId="31DAAEAB"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BE0CF2">
        <w:t>sąlygų</w:t>
      </w:r>
      <w:r w:rsidR="00D83C57" w:rsidRPr="00BE0CF2">
        <w:t xml:space="preserve"> </w:t>
      </w:r>
      <w:r w:rsidR="003770AE" w:rsidRPr="00BE0CF2">
        <w:rPr>
          <w:rFonts w:cstheme="minorHAnsi"/>
        </w:rPr>
        <w:t>7</w:t>
      </w:r>
      <w:r w:rsidR="00F56579" w:rsidRPr="00BE0CF2">
        <w:rPr>
          <w:rFonts w:cstheme="minorHAnsi"/>
        </w:rPr>
        <w:t xml:space="preserve"> priede.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1E24DCA8" w:rsidR="000D5039" w:rsidRDefault="00D83C57" w:rsidP="00DA4A0C">
      <w:pPr>
        <w:pStyle w:val="Heading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0731CED5" w14:textId="1CD884E4" w:rsidR="00ED52D5" w:rsidRDefault="00ED52D5" w:rsidP="00ED52D5"/>
    <w:p w14:paraId="396EEB8E" w14:textId="77777777" w:rsidR="00ED52D5" w:rsidRPr="00ED52D5" w:rsidRDefault="00ED52D5" w:rsidP="00ED52D5"/>
    <w:p w14:paraId="1927AD15" w14:textId="77777777" w:rsidR="009D19F7" w:rsidRPr="009D19F7" w:rsidRDefault="009D19F7" w:rsidP="009D19F7"/>
    <w:p w14:paraId="52BA0CEF" w14:textId="2D6B9CC8"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81283" w:rsidRDefault="00112F92" w:rsidP="00112F92">
      <w:pPr>
        <w:keepNext/>
        <w:keepLines/>
        <w:spacing w:before="120" w:after="160" w:line="276" w:lineRule="auto"/>
        <w:ind w:left="318"/>
        <w:jc w:val="right"/>
        <w:rPr>
          <w:rFonts w:ascii="Arial" w:eastAsia="Arial" w:hAnsi="Arial" w:cs="Arial"/>
          <w:b/>
        </w:rPr>
      </w:pPr>
    </w:p>
    <w:p w14:paraId="3946342A" w14:textId="77777777" w:rsidR="00112F92" w:rsidRPr="00206EE3" w:rsidRDefault="00112F92" w:rsidP="00112F92">
      <w:pPr>
        <w:spacing w:after="240" w:line="276" w:lineRule="auto"/>
        <w:jc w:val="center"/>
        <w:rPr>
          <w:rFonts w:eastAsia="Arial" w:cstheme="minorHAnsi"/>
          <w:b/>
          <w:smallCaps/>
          <w:sz w:val="28"/>
          <w:szCs w:val="28"/>
        </w:rPr>
      </w:pPr>
      <w:r w:rsidRPr="00206EE3">
        <w:rPr>
          <w:rFonts w:eastAsia="Arial" w:cstheme="minorHAnsi"/>
          <w:b/>
          <w:smallCaps/>
          <w:sz w:val="28"/>
          <w:szCs w:val="28"/>
        </w:rPr>
        <w:t>TIEKĖJŲ PAŠALINIMO PAGRINDAI</w:t>
      </w:r>
    </w:p>
    <w:p w14:paraId="185896D7" w14:textId="2FE3B5E4" w:rsidR="00CF4B8C" w:rsidRPr="00C14774" w:rsidRDefault="00440E78" w:rsidP="00F77A5D">
      <w:pPr>
        <w:spacing w:line="240" w:lineRule="auto"/>
        <w:ind w:firstLine="720"/>
        <w:rPr>
          <w:rFonts w:eastAsia="Arial" w:cstheme="minorHAnsi"/>
        </w:rPr>
      </w:pPr>
      <w:r w:rsidRPr="00C14774">
        <w:rPr>
          <w:rFonts w:eastAsia="Arial" w:cstheme="minorHAnsi"/>
        </w:rPr>
        <w:t>Perkančioji organizacija atmeta tiekėjo pasiūlym</w:t>
      </w:r>
      <w:r w:rsidR="00CB237B" w:rsidRPr="00C14774">
        <w:rPr>
          <w:rFonts w:eastAsia="Arial" w:cstheme="minorHAnsi"/>
        </w:rPr>
        <w:t>ą</w:t>
      </w:r>
      <w:r w:rsidRPr="00C14774">
        <w:rPr>
          <w:rFonts w:eastAsia="Arial" w:cstheme="minorHAnsi"/>
        </w:rPr>
        <w:t xml:space="preserve">, jeigu: </w:t>
      </w:r>
    </w:p>
    <w:p w14:paraId="5833966D" w14:textId="07260701" w:rsidR="006D67EE" w:rsidRPr="00C14774" w:rsidRDefault="008B2E27" w:rsidP="00F77A5D">
      <w:pPr>
        <w:pStyle w:val="NoSpacing"/>
        <w:ind w:firstLine="720"/>
        <w:rPr>
          <w:rFonts w:eastAsia="Yu Mincho" w:cstheme="minorHAnsi"/>
          <w:b/>
          <w:bCs/>
        </w:rPr>
      </w:pPr>
      <w:r w:rsidRPr="00C14774">
        <w:rPr>
          <w:rFonts w:eastAsia="Arial" w:cstheme="minorHAnsi"/>
        </w:rPr>
        <w:t xml:space="preserve">1. </w:t>
      </w:r>
      <w:r w:rsidR="00AC0420" w:rsidRPr="00C14774">
        <w:rPr>
          <w:rFonts w:cstheme="minorHAnsi"/>
        </w:rPr>
        <w:t>Tiekėjas su kitais tiekėjais yra sudaręs susitarimų, kuriais siekiama iškreipti konkurenciją atliekamame pirkime, ir perkančioji organizacija dėl to turi įtikinamų duomenų</w:t>
      </w:r>
      <w:r w:rsidR="00C11375" w:rsidRPr="00C14774">
        <w:rPr>
          <w:rFonts w:cstheme="minorHAnsi"/>
        </w:rPr>
        <w:t xml:space="preserve"> </w:t>
      </w:r>
      <w:r w:rsidR="00C11375" w:rsidRPr="00C14774">
        <w:rPr>
          <w:rFonts w:cstheme="minorHAnsi"/>
          <w:b/>
        </w:rPr>
        <w:t>(</w:t>
      </w:r>
      <w:r w:rsidR="00C11375" w:rsidRPr="00C14774">
        <w:rPr>
          <w:rFonts w:eastAsia="Yu Mincho" w:cstheme="minorHAnsi"/>
          <w:b/>
        </w:rPr>
        <w:t>VPĮ 46 straipsnio 4 dalies 1 punktas</w:t>
      </w:r>
      <w:r w:rsidR="00C11375" w:rsidRPr="00C14774">
        <w:rPr>
          <w:rFonts w:eastAsia="Arial" w:cstheme="minorHAnsi"/>
        </w:rPr>
        <w:t>).</w:t>
      </w:r>
    </w:p>
    <w:p w14:paraId="3417C9CD" w14:textId="1083D667" w:rsidR="006D67EE" w:rsidRPr="00C14774" w:rsidRDefault="006D67EE" w:rsidP="00F77A5D">
      <w:pPr>
        <w:pStyle w:val="NoSpacing"/>
        <w:ind w:firstLine="720"/>
        <w:rPr>
          <w:rFonts w:cstheme="minorHAnsi"/>
          <w:b/>
        </w:rPr>
      </w:pPr>
      <w:r w:rsidRPr="00C14774">
        <w:rPr>
          <w:rFonts w:eastAsia="Arial" w:cstheme="minorHAnsi"/>
        </w:rPr>
        <w:t>2.</w:t>
      </w:r>
      <w:r w:rsidR="00C11375" w:rsidRPr="00C14774">
        <w:rPr>
          <w:rFonts w:eastAsia="Arial" w:cstheme="minorHAnsi"/>
        </w:rPr>
        <w:t xml:space="preserve"> </w:t>
      </w:r>
      <w:r w:rsidR="00277655" w:rsidRPr="00C14774">
        <w:rPr>
          <w:rFonts w:cstheme="minorHAnsi"/>
        </w:rPr>
        <w:t>Tiekėjas pirkimo metu pateko į interesų konflikto situaciją, kaip apibrėžta VPĮ 21 straipsnyje, ir atitinkamos padėties negalima ištaisyti.</w:t>
      </w:r>
      <w:r w:rsidR="008A37DA" w:rsidRPr="00C14774">
        <w:rPr>
          <w:rFonts w:cstheme="minorHAnsi"/>
        </w:rPr>
        <w:t xml:space="preserve"> </w:t>
      </w:r>
      <w:r w:rsidR="00277655" w:rsidRPr="00C1477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14774">
        <w:rPr>
          <w:rFonts w:cstheme="minorHAnsi"/>
        </w:rPr>
        <w:t xml:space="preserve"> </w:t>
      </w:r>
      <w:r w:rsidR="008A37DA" w:rsidRPr="00C14774">
        <w:rPr>
          <w:rFonts w:cstheme="minorHAnsi"/>
          <w:b/>
        </w:rPr>
        <w:t>(</w:t>
      </w:r>
      <w:r w:rsidR="008A37DA" w:rsidRPr="00C14774">
        <w:rPr>
          <w:rFonts w:eastAsia="Yu Mincho" w:cstheme="minorHAnsi"/>
          <w:b/>
        </w:rPr>
        <w:t>VPĮ 46 straipsnio 4 dalies 2 punktas)</w:t>
      </w:r>
      <w:r w:rsidR="00277655" w:rsidRPr="00C14774">
        <w:rPr>
          <w:rFonts w:cstheme="minorHAnsi"/>
        </w:rPr>
        <w:t>.</w:t>
      </w:r>
    </w:p>
    <w:p w14:paraId="4E7FF8EC" w14:textId="0143612F" w:rsidR="006D67EE" w:rsidRPr="00C14774" w:rsidRDefault="006D67EE" w:rsidP="00F77A5D">
      <w:pPr>
        <w:pStyle w:val="NoSpacing"/>
        <w:ind w:firstLine="720"/>
        <w:rPr>
          <w:rFonts w:eastAsia="Yu Mincho" w:cstheme="minorHAnsi"/>
          <w:b/>
          <w:bCs/>
        </w:rPr>
      </w:pPr>
      <w:r w:rsidRPr="00C14774">
        <w:rPr>
          <w:rFonts w:eastAsia="Arial" w:cstheme="minorHAnsi"/>
        </w:rPr>
        <w:t>3.</w:t>
      </w:r>
      <w:r w:rsidR="008A37DA" w:rsidRPr="00C14774">
        <w:rPr>
          <w:rFonts w:eastAsia="Arial" w:cstheme="minorHAnsi"/>
        </w:rPr>
        <w:t xml:space="preserve"> </w:t>
      </w:r>
      <w:r w:rsidR="00C95F80" w:rsidRPr="00C14774">
        <w:rPr>
          <w:rFonts w:cstheme="minorHAnsi"/>
        </w:rPr>
        <w:t xml:space="preserve">Pažeista konkurencija, kaip nustatyta VPĮ 27 straipsnio 3 ir 4 dalyse, ir atitinkamos padėties negalima ištaisyti </w:t>
      </w:r>
      <w:r w:rsidR="00C95F80" w:rsidRPr="00C14774">
        <w:rPr>
          <w:rFonts w:cstheme="minorHAnsi"/>
          <w:b/>
        </w:rPr>
        <w:t>(</w:t>
      </w:r>
      <w:r w:rsidR="003878F0" w:rsidRPr="00C14774">
        <w:rPr>
          <w:rFonts w:eastAsia="Yu Mincho" w:cstheme="minorHAnsi"/>
          <w:b/>
        </w:rPr>
        <w:t>VPĮ 46 straipsnio 4 dalies 3 punktas).</w:t>
      </w:r>
    </w:p>
    <w:p w14:paraId="5D0561FC" w14:textId="77777777" w:rsidR="00DD10C2" w:rsidRPr="00C14774" w:rsidRDefault="006D67EE" w:rsidP="00F77A5D">
      <w:pPr>
        <w:pStyle w:val="NoSpacing"/>
        <w:ind w:firstLine="720"/>
        <w:rPr>
          <w:rFonts w:cstheme="minorHAnsi"/>
        </w:rPr>
      </w:pPr>
      <w:r w:rsidRPr="00C14774">
        <w:rPr>
          <w:rFonts w:eastAsia="Arial" w:cstheme="minorHAnsi"/>
        </w:rPr>
        <w:t>4.</w:t>
      </w:r>
      <w:r w:rsidR="003878F0" w:rsidRPr="00C14774">
        <w:rPr>
          <w:rFonts w:eastAsia="Arial" w:cstheme="minorHAnsi"/>
        </w:rPr>
        <w:t xml:space="preserve"> </w:t>
      </w:r>
      <w:r w:rsidR="00DD10C2" w:rsidRPr="00C1477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777B03C" w:rsidR="006D67EE" w:rsidRDefault="006D67EE" w:rsidP="00F77A5D">
      <w:pPr>
        <w:pStyle w:val="NoSpacing"/>
        <w:ind w:firstLine="720"/>
        <w:rPr>
          <w:rFonts w:eastAsia="Yu Mincho" w:cstheme="minorHAnsi"/>
          <w:b/>
        </w:rPr>
      </w:pPr>
      <w:r w:rsidRPr="00C14774">
        <w:rPr>
          <w:rFonts w:eastAsia="Arial" w:cstheme="minorHAnsi"/>
        </w:rPr>
        <w:t>5.</w:t>
      </w:r>
      <w:r w:rsidR="0093234E" w:rsidRPr="00C1477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14774">
        <w:rPr>
          <w:rFonts w:cstheme="minorHAnsi"/>
        </w:rPr>
        <w:t>(</w:t>
      </w:r>
      <w:r w:rsidR="00E405E7" w:rsidRPr="00C14774">
        <w:rPr>
          <w:rFonts w:eastAsia="Yu Mincho" w:cstheme="minorHAnsi"/>
          <w:b/>
        </w:rPr>
        <w:t>VPĮ 46 straipsnio 4 dalies 5 punktas).</w:t>
      </w:r>
    </w:p>
    <w:p w14:paraId="25B0C278" w14:textId="1F7BC977" w:rsidR="007768BD" w:rsidRPr="007768BD" w:rsidRDefault="007768BD" w:rsidP="00F77A5D">
      <w:pPr>
        <w:pStyle w:val="NoSpacing"/>
        <w:ind w:firstLine="720"/>
        <w:rPr>
          <w:rFonts w:eastAsia="Yu Mincho" w:cstheme="minorHAnsi"/>
          <w:bCs/>
          <w:iCs/>
        </w:rPr>
      </w:pPr>
      <w:r w:rsidRPr="007768BD">
        <w:rPr>
          <w:rFonts w:eastAsia="Yu Mincho" w:cstheme="minorHAnsi"/>
          <w:bCs/>
          <w:iCs/>
        </w:rPr>
        <w:t>6. Tiekėjas yra neatlikęs jam paskirtos baudžiamojo poveikio priemonės – uždraudimo juridiniam asmeniui dalyvauti viešuosiuose pirkimuose</w:t>
      </w:r>
      <w:r>
        <w:rPr>
          <w:rFonts w:eastAsia="Yu Mincho" w:cstheme="minorHAnsi"/>
          <w:bCs/>
          <w:iCs/>
        </w:rPr>
        <w:t xml:space="preserve"> </w:t>
      </w:r>
      <w:r w:rsidRPr="007768BD">
        <w:rPr>
          <w:rFonts w:eastAsia="Yu Mincho" w:cstheme="minorHAnsi"/>
          <w:b/>
          <w:bCs/>
          <w:iCs/>
        </w:rPr>
        <w:t xml:space="preserve">(VPĮ 46 straipsnio 2¹ dalis). </w:t>
      </w:r>
      <w:r>
        <w:rPr>
          <w:rFonts w:eastAsia="Yu Mincho" w:cstheme="minorHAnsi"/>
          <w:bCs/>
          <w:iCs/>
        </w:rPr>
        <w:t>Atsakym</w:t>
      </w:r>
      <w:r w:rsidR="00EC4F50">
        <w:rPr>
          <w:rFonts w:eastAsia="Yu Mincho" w:cstheme="minorHAnsi"/>
          <w:bCs/>
          <w:iCs/>
        </w:rPr>
        <w:t>ą Tiekėjas</w:t>
      </w:r>
      <w:r>
        <w:rPr>
          <w:rFonts w:eastAsia="Yu Mincho" w:cstheme="minorHAnsi"/>
          <w:bCs/>
          <w:iCs/>
        </w:rPr>
        <w:t xml:space="preserve"> pateikia </w:t>
      </w:r>
      <w:r w:rsidRPr="007768BD">
        <w:rPr>
          <w:rFonts w:eastAsia="Yu Mincho" w:cstheme="minorHAnsi"/>
          <w:bCs/>
          <w:iCs/>
        </w:rPr>
        <w:t>Pirkimo sąlygų 5 pried</w:t>
      </w:r>
      <w:r>
        <w:rPr>
          <w:rFonts w:eastAsia="Yu Mincho" w:cstheme="minorHAnsi"/>
          <w:bCs/>
          <w:iCs/>
        </w:rPr>
        <w:t>e</w:t>
      </w:r>
      <w:r w:rsidRPr="007768BD">
        <w:rPr>
          <w:rFonts w:eastAsia="Yu Mincho" w:cstheme="minorHAnsi"/>
          <w:bCs/>
          <w:iCs/>
        </w:rPr>
        <w:t xml:space="preserve"> „Pasiūlymo forma“</w:t>
      </w:r>
      <w:r>
        <w:rPr>
          <w:rFonts w:eastAsia="Yu Mincho" w:cstheme="minorHAnsi"/>
          <w:bCs/>
          <w:iCs/>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4400873F" w14:textId="77777777" w:rsidR="001413B5" w:rsidRDefault="001413B5" w:rsidP="00BF6D93">
      <w:pPr>
        <w:spacing w:line="240" w:lineRule="auto"/>
        <w:ind w:firstLine="567"/>
        <w:rPr>
          <w:rFonts w:eastAsia="Arial" w:cstheme="minorHAnsi"/>
          <w:b/>
          <w:smallCaps/>
          <w:color w:val="404040"/>
          <w:sz w:val="28"/>
          <w:szCs w:val="28"/>
        </w:rPr>
      </w:pPr>
    </w:p>
    <w:p w14:paraId="40BA649B" w14:textId="77777777" w:rsidR="001413B5" w:rsidRDefault="001413B5" w:rsidP="00BF6D93">
      <w:pPr>
        <w:spacing w:line="240" w:lineRule="auto"/>
        <w:ind w:firstLine="567"/>
        <w:rPr>
          <w:rFonts w:eastAsia="Arial" w:cstheme="minorHAnsi"/>
          <w:b/>
          <w:smallCaps/>
          <w:color w:val="404040"/>
          <w:sz w:val="28"/>
          <w:szCs w:val="28"/>
        </w:rPr>
      </w:pPr>
    </w:p>
    <w:p w14:paraId="72F07E90" w14:textId="63514B16" w:rsidR="00BF6D93" w:rsidRPr="00206EE3" w:rsidRDefault="00112F92" w:rsidP="00BF6D93">
      <w:pPr>
        <w:spacing w:line="240" w:lineRule="auto"/>
        <w:ind w:firstLine="567"/>
        <w:rPr>
          <w:rFonts w:eastAsia="Arial" w:cstheme="minorHAnsi"/>
          <w:b/>
          <w:smallCaps/>
          <w:color w:val="404040"/>
          <w:sz w:val="28"/>
          <w:szCs w:val="28"/>
        </w:rPr>
      </w:pPr>
      <w:r w:rsidRPr="00206EE3">
        <w:rPr>
          <w:rFonts w:eastAsia="Arial" w:cstheme="minorHAnsi"/>
          <w:b/>
          <w:smallCaps/>
          <w:color w:val="404040"/>
          <w:sz w:val="28"/>
          <w:szCs w:val="28"/>
        </w:rPr>
        <w:t>TIEKĖJŲ KVALIFIKACIJOS REIKALAVIMAI IR REIKALAVIMAI LAIKYTIS KOKYBĖS VADYBOS SISTEMOS IR (ARBA) APLINKOS APSAUGOS VADYBOS SISTEMOS STANDARTŲ</w:t>
      </w:r>
    </w:p>
    <w:p w14:paraId="110AAF0A" w14:textId="77777777" w:rsidR="000432EE" w:rsidRDefault="000432EE" w:rsidP="007C483C">
      <w:pPr>
        <w:spacing w:before="60" w:after="60" w:line="256" w:lineRule="auto"/>
        <w:jc w:val="center"/>
        <w:rPr>
          <w:rFonts w:eastAsiaTheme="minorHAnsi" w:cstheme="minorHAnsi"/>
          <w:b/>
          <w:bCs/>
        </w:rPr>
      </w:pPr>
    </w:p>
    <w:p w14:paraId="657ACA24" w14:textId="78C41F25" w:rsidR="00206EE3" w:rsidRDefault="00206EE3" w:rsidP="00206EE3">
      <w:pPr>
        <w:numPr>
          <w:ilvl w:val="0"/>
          <w:numId w:val="14"/>
        </w:numPr>
        <w:spacing w:after="160" w:line="20" w:lineRule="atLeast"/>
        <w:ind w:left="0" w:firstLine="567"/>
        <w:contextualSpacing/>
        <w:jc w:val="left"/>
        <w:rPr>
          <w:rFonts w:eastAsiaTheme="minorHAnsi" w:cstheme="minorHAnsi"/>
        </w:rPr>
      </w:pPr>
      <w:r w:rsidRPr="00206EE3">
        <w:rPr>
          <w:rFonts w:eastAsiaTheme="minorHAnsi" w:cstheme="minorHAnsi"/>
        </w:rPr>
        <w:t xml:space="preserve">Reikalavimai tiekėjo kvalifikacijai </w:t>
      </w:r>
      <w:r w:rsidR="006D2364">
        <w:rPr>
          <w:rFonts w:eastAsiaTheme="minorHAnsi" w:cstheme="minorHAnsi"/>
        </w:rPr>
        <w:t>yra</w:t>
      </w:r>
      <w:r w:rsidRPr="00206EE3">
        <w:rPr>
          <w:rFonts w:eastAsiaTheme="minorHAnsi" w:cstheme="minorHAnsi"/>
        </w:rPr>
        <w:t xml:space="preserve"> nustatomi</w:t>
      </w:r>
      <w:r w:rsidR="006D2364">
        <w:rPr>
          <w:rFonts w:eastAsiaTheme="minorHAnsi" w:cstheme="minorHAnsi"/>
        </w:rPr>
        <w:t>:</w:t>
      </w:r>
    </w:p>
    <w:tbl>
      <w:tblPr>
        <w:tblStyle w:val="TableGrid"/>
        <w:tblW w:w="0" w:type="auto"/>
        <w:tblInd w:w="0" w:type="dxa"/>
        <w:tblLook w:val="04A0" w:firstRow="1" w:lastRow="0" w:firstColumn="1" w:lastColumn="0" w:noHBand="0" w:noVBand="1"/>
      </w:tblPr>
      <w:tblGrid>
        <w:gridCol w:w="1223"/>
        <w:gridCol w:w="4253"/>
        <w:gridCol w:w="4671"/>
      </w:tblGrid>
      <w:tr w:rsidR="006D2364" w:rsidRPr="00C8409C" w14:paraId="4C2707F2" w14:textId="77777777" w:rsidTr="002D2A79">
        <w:tc>
          <w:tcPr>
            <w:tcW w:w="704" w:type="dxa"/>
          </w:tcPr>
          <w:p w14:paraId="6F5DA1F2" w14:textId="77777777" w:rsidR="006D2364" w:rsidRPr="006D2364" w:rsidRDefault="006D2364" w:rsidP="002D2A79">
            <w:pPr>
              <w:jc w:val="center"/>
              <w:rPr>
                <w:rFonts w:asciiTheme="minorHAnsi" w:cstheme="minorHAnsi"/>
                <w:b/>
              </w:rPr>
            </w:pPr>
            <w:r w:rsidRPr="006D2364">
              <w:rPr>
                <w:rFonts w:asciiTheme="minorHAnsi" w:cstheme="minorHAnsi"/>
                <w:b/>
              </w:rPr>
              <w:t>Eil. Nr.</w:t>
            </w:r>
          </w:p>
        </w:tc>
        <w:tc>
          <w:tcPr>
            <w:tcW w:w="4253" w:type="dxa"/>
          </w:tcPr>
          <w:p w14:paraId="761AA983" w14:textId="77777777" w:rsidR="006D2364" w:rsidRPr="006D2364" w:rsidRDefault="006D2364" w:rsidP="002D2A79">
            <w:pPr>
              <w:jc w:val="center"/>
              <w:rPr>
                <w:rFonts w:asciiTheme="minorHAnsi" w:cstheme="minorHAnsi"/>
                <w:b/>
              </w:rPr>
            </w:pPr>
            <w:r w:rsidRPr="006D2364">
              <w:rPr>
                <w:rFonts w:asciiTheme="minorHAnsi" w:cstheme="minorHAnsi"/>
                <w:b/>
              </w:rPr>
              <w:t>Kvalifikacijos reikalavimai</w:t>
            </w:r>
          </w:p>
        </w:tc>
        <w:tc>
          <w:tcPr>
            <w:tcW w:w="4671" w:type="dxa"/>
          </w:tcPr>
          <w:p w14:paraId="77E5F64E" w14:textId="77777777" w:rsidR="006D2364" w:rsidRPr="006D2364" w:rsidRDefault="006D2364" w:rsidP="002D2A79">
            <w:pPr>
              <w:jc w:val="center"/>
              <w:rPr>
                <w:rFonts w:asciiTheme="minorHAnsi" w:cstheme="minorHAnsi"/>
                <w:b/>
              </w:rPr>
            </w:pPr>
            <w:r w:rsidRPr="006D2364">
              <w:rPr>
                <w:rFonts w:asciiTheme="minorHAnsi" w:cstheme="minorHAnsi"/>
                <w:b/>
              </w:rPr>
              <w:t>Atitiktį reikalavimui įrodantys dokumentai</w:t>
            </w:r>
          </w:p>
        </w:tc>
      </w:tr>
      <w:tr w:rsidR="006D2364" w:rsidRPr="00C8409C" w14:paraId="1B779A5E" w14:textId="77777777" w:rsidTr="002D2A79">
        <w:trPr>
          <w:trHeight w:val="657"/>
        </w:trPr>
        <w:tc>
          <w:tcPr>
            <w:tcW w:w="704" w:type="dxa"/>
          </w:tcPr>
          <w:p w14:paraId="1068A143" w14:textId="335243A6" w:rsidR="006D2364" w:rsidRPr="006D2364" w:rsidRDefault="006D2364" w:rsidP="002D2A79">
            <w:pPr>
              <w:jc w:val="center"/>
              <w:rPr>
                <w:rFonts w:asciiTheme="minorHAnsi" w:cstheme="minorHAnsi"/>
                <w:b/>
              </w:rPr>
            </w:pPr>
            <w:r w:rsidRPr="006D2364">
              <w:rPr>
                <w:rFonts w:asciiTheme="minorHAnsi" w:cstheme="minorHAnsi"/>
                <w:b/>
              </w:rPr>
              <w:t xml:space="preserve">1.1. </w:t>
            </w:r>
          </w:p>
        </w:tc>
        <w:tc>
          <w:tcPr>
            <w:tcW w:w="4253" w:type="dxa"/>
          </w:tcPr>
          <w:p w14:paraId="18FF52B8" w14:textId="77777777" w:rsidR="006D2364" w:rsidRPr="006D2364" w:rsidRDefault="006D2364" w:rsidP="006D2364">
            <w:pPr>
              <w:spacing w:line="360" w:lineRule="auto"/>
              <w:ind w:firstLine="0"/>
              <w:rPr>
                <w:rFonts w:asciiTheme="minorHAnsi" w:cstheme="minorHAnsi"/>
                <w:lang w:eastAsia="ar-SA"/>
              </w:rPr>
            </w:pPr>
            <w:r w:rsidRPr="006D2364">
              <w:rPr>
                <w:rFonts w:asciiTheme="minorHAnsi" w:cstheme="minorHAnsi"/>
                <w:lang w:eastAsia="ar-SA"/>
              </w:rPr>
              <w:t>Turėti išduotą Valstybinės dokumentų technologinės apsaugos tarnybos prie Finansų ministerijos licenciją gaminti vertybinius popierius, dokumentų blankus, banderoles, oficialius žymėjimo ženklus.</w:t>
            </w:r>
          </w:p>
          <w:p w14:paraId="16152C58" w14:textId="77777777" w:rsidR="006D2364" w:rsidRPr="006D2364" w:rsidRDefault="006D2364" w:rsidP="002D2A79">
            <w:pPr>
              <w:rPr>
                <w:rFonts w:asciiTheme="minorHAnsi" w:cstheme="minorHAnsi"/>
                <w:b/>
              </w:rPr>
            </w:pPr>
          </w:p>
        </w:tc>
        <w:tc>
          <w:tcPr>
            <w:tcW w:w="4671" w:type="dxa"/>
          </w:tcPr>
          <w:p w14:paraId="4552FB18" w14:textId="3FC3A996" w:rsidR="006D2364" w:rsidRPr="006D2364" w:rsidRDefault="006D2364" w:rsidP="002D2A79">
            <w:pPr>
              <w:jc w:val="center"/>
              <w:rPr>
                <w:rFonts w:asciiTheme="minorHAnsi" w:cstheme="minorHAnsi"/>
                <w:b/>
              </w:rPr>
            </w:pPr>
            <w:r>
              <w:rPr>
                <w:rFonts w:asciiTheme="minorHAnsi" w:cstheme="minorHAnsi"/>
                <w:lang w:eastAsia="ar-SA"/>
              </w:rPr>
              <w:t>Iš</w:t>
            </w:r>
            <w:r w:rsidRPr="006D2364">
              <w:rPr>
                <w:rFonts w:asciiTheme="minorHAnsi" w:cstheme="minorHAnsi"/>
                <w:lang w:eastAsia="ar-SA"/>
              </w:rPr>
              <w:t>duot</w:t>
            </w:r>
            <w:r>
              <w:rPr>
                <w:rFonts w:asciiTheme="minorHAnsi" w:cstheme="minorHAnsi"/>
                <w:lang w:eastAsia="ar-SA"/>
              </w:rPr>
              <w:t xml:space="preserve">a, galiojanti </w:t>
            </w:r>
            <w:r w:rsidRPr="006D2364">
              <w:rPr>
                <w:rFonts w:asciiTheme="minorHAnsi" w:cstheme="minorHAnsi"/>
                <w:lang w:eastAsia="ar-SA"/>
              </w:rPr>
              <w:t xml:space="preserve"> Valstybinės dokumentų technologinės apsaugos tarnybos prie Finansų ministerijos licencij</w:t>
            </w:r>
            <w:r>
              <w:rPr>
                <w:rFonts w:asciiTheme="minorHAnsi" w:cstheme="minorHAnsi"/>
                <w:lang w:eastAsia="ar-SA"/>
              </w:rPr>
              <w:t>a</w:t>
            </w:r>
          </w:p>
        </w:tc>
      </w:tr>
    </w:tbl>
    <w:p w14:paraId="16EBCE7F" w14:textId="77777777" w:rsidR="006D2364" w:rsidRPr="00206EE3" w:rsidRDefault="006D2364" w:rsidP="006D2364">
      <w:pPr>
        <w:spacing w:after="160" w:line="20" w:lineRule="atLeast"/>
        <w:ind w:left="567" w:firstLine="0"/>
        <w:contextualSpacing/>
        <w:jc w:val="left"/>
        <w:rPr>
          <w:rFonts w:eastAsiaTheme="minorHAnsi" w:cstheme="minorHAnsi"/>
        </w:rPr>
      </w:pPr>
    </w:p>
    <w:p w14:paraId="32A9B7FF" w14:textId="04A111B9" w:rsidR="00206EE3" w:rsidRPr="006D2364" w:rsidRDefault="00206EE3" w:rsidP="00206EE3">
      <w:pPr>
        <w:numPr>
          <w:ilvl w:val="0"/>
          <w:numId w:val="14"/>
        </w:numPr>
        <w:spacing w:after="160" w:line="20" w:lineRule="atLeast"/>
        <w:ind w:left="0" w:firstLine="567"/>
        <w:contextualSpacing/>
        <w:jc w:val="left"/>
        <w:rPr>
          <w:rFonts w:eastAsiaTheme="minorHAnsi" w:cstheme="minorHAnsi"/>
        </w:rPr>
      </w:pPr>
      <w:r w:rsidRPr="006D2364">
        <w:rPr>
          <w:rFonts w:eastAsiaTheme="minorHAnsi" w:cstheme="minorHAnsi"/>
        </w:rPr>
        <w:t xml:space="preserve">Perkančioji organizacija </w:t>
      </w:r>
      <w:r w:rsidR="006D2364" w:rsidRPr="006D2364">
        <w:rPr>
          <w:rFonts w:eastAsiaTheme="minorHAnsi" w:cstheme="minorHAnsi"/>
        </w:rPr>
        <w:t>ne</w:t>
      </w:r>
      <w:r w:rsidRPr="006D2364">
        <w:rPr>
          <w:rFonts w:eastAsiaTheme="minorHAnsi" w:cstheme="minorHAnsi"/>
        </w:rPr>
        <w:t>reikalauja, kad tiekėjai laikytųsi kokybės vadybos sistemos</w:t>
      </w:r>
      <w:r w:rsidR="006D2364" w:rsidRPr="006D2364">
        <w:rPr>
          <w:rFonts w:eastAsiaTheme="minorHAnsi" w:cstheme="minorHAnsi"/>
        </w:rPr>
        <w:t>, bet reikalauja</w:t>
      </w:r>
      <w:r w:rsidRPr="006D2364">
        <w:rPr>
          <w:rFonts w:eastAsiaTheme="minorHAnsi" w:cstheme="minorHAnsi"/>
        </w:rPr>
        <w:t xml:space="preserve"> aplinkos apsaugos vadybos sistemos standart</w:t>
      </w:r>
      <w:r w:rsidR="006D2364" w:rsidRPr="006D2364">
        <w:rPr>
          <w:rFonts w:eastAsiaTheme="minorHAnsi" w:cstheme="minorHAnsi"/>
        </w:rPr>
        <w:t>o</w:t>
      </w:r>
      <w:r w:rsidRPr="006D2364">
        <w:rPr>
          <w:rFonts w:eastAsiaTheme="minorHAnsi" w:cstheme="minorHAnsi"/>
        </w:rPr>
        <w:t>.</w:t>
      </w:r>
    </w:p>
    <w:p w14:paraId="4216CEAC" w14:textId="0003779B" w:rsidR="006D2364" w:rsidRDefault="006D2364" w:rsidP="006D2364">
      <w:pPr>
        <w:spacing w:after="160" w:line="20" w:lineRule="atLeast"/>
        <w:ind w:left="567" w:firstLine="0"/>
        <w:contextualSpacing/>
        <w:jc w:val="left"/>
        <w:rPr>
          <w:rFonts w:eastAsiaTheme="minorHAnsi" w:cstheme="minorHAnsi"/>
          <w:highlight w:val="yellow"/>
        </w:rPr>
      </w:pPr>
    </w:p>
    <w:tbl>
      <w:tblPr>
        <w:tblStyle w:val="TableGrid"/>
        <w:tblW w:w="0" w:type="auto"/>
        <w:tblInd w:w="0" w:type="dxa"/>
        <w:tblLook w:val="04A0" w:firstRow="1" w:lastRow="0" w:firstColumn="1" w:lastColumn="0" w:noHBand="0" w:noVBand="1"/>
      </w:tblPr>
      <w:tblGrid>
        <w:gridCol w:w="1223"/>
        <w:gridCol w:w="4253"/>
        <w:gridCol w:w="4671"/>
      </w:tblGrid>
      <w:tr w:rsidR="006D2364" w:rsidRPr="006D2364" w14:paraId="264B7C67" w14:textId="77777777" w:rsidTr="002D2A79">
        <w:tc>
          <w:tcPr>
            <w:tcW w:w="704" w:type="dxa"/>
          </w:tcPr>
          <w:p w14:paraId="23F43B7C" w14:textId="77777777" w:rsidR="006D2364" w:rsidRPr="006D2364" w:rsidRDefault="006D2364" w:rsidP="002D2A79">
            <w:pPr>
              <w:jc w:val="center"/>
              <w:rPr>
                <w:rFonts w:asciiTheme="minorHAnsi" w:cstheme="minorHAnsi"/>
                <w:b/>
              </w:rPr>
            </w:pPr>
            <w:r w:rsidRPr="006D2364">
              <w:rPr>
                <w:rFonts w:asciiTheme="minorHAnsi" w:cstheme="minorHAnsi"/>
                <w:b/>
              </w:rPr>
              <w:t>Eil. Nr.</w:t>
            </w:r>
          </w:p>
        </w:tc>
        <w:tc>
          <w:tcPr>
            <w:tcW w:w="4253" w:type="dxa"/>
          </w:tcPr>
          <w:p w14:paraId="6B9AC0EC" w14:textId="6A8FC05B" w:rsidR="006D2364" w:rsidRPr="006D2364" w:rsidRDefault="006D2364" w:rsidP="002D2A79">
            <w:pPr>
              <w:jc w:val="center"/>
              <w:rPr>
                <w:rFonts w:asciiTheme="minorHAnsi" w:cstheme="minorHAnsi"/>
                <w:b/>
              </w:rPr>
            </w:pPr>
            <w:r>
              <w:rPr>
                <w:rFonts w:asciiTheme="minorHAnsi" w:cstheme="minorHAnsi"/>
                <w:b/>
              </w:rPr>
              <w:t>Aplinks apsaugos vadybos sitemos standartas</w:t>
            </w:r>
          </w:p>
        </w:tc>
        <w:tc>
          <w:tcPr>
            <w:tcW w:w="4671" w:type="dxa"/>
          </w:tcPr>
          <w:p w14:paraId="2AE8211F" w14:textId="77777777" w:rsidR="006D2364" w:rsidRPr="006D2364" w:rsidRDefault="006D2364" w:rsidP="002D2A79">
            <w:pPr>
              <w:jc w:val="center"/>
              <w:rPr>
                <w:rFonts w:asciiTheme="minorHAnsi" w:cstheme="minorHAnsi"/>
                <w:b/>
              </w:rPr>
            </w:pPr>
            <w:r w:rsidRPr="006D2364">
              <w:rPr>
                <w:rFonts w:asciiTheme="minorHAnsi" w:cstheme="minorHAnsi"/>
                <w:b/>
              </w:rPr>
              <w:t>Atitiktį reikalavimui įrodantys dokumentai</w:t>
            </w:r>
          </w:p>
        </w:tc>
      </w:tr>
      <w:tr w:rsidR="006D2364" w:rsidRPr="006D2364" w14:paraId="55A5FCB3" w14:textId="77777777" w:rsidTr="002D2A79">
        <w:trPr>
          <w:trHeight w:val="657"/>
        </w:trPr>
        <w:tc>
          <w:tcPr>
            <w:tcW w:w="704" w:type="dxa"/>
          </w:tcPr>
          <w:p w14:paraId="38F0429A" w14:textId="77777777" w:rsidR="006D2364" w:rsidRPr="006D2364" w:rsidRDefault="006D2364" w:rsidP="002D2A79">
            <w:pPr>
              <w:jc w:val="center"/>
              <w:rPr>
                <w:rFonts w:asciiTheme="minorHAnsi" w:cstheme="minorHAnsi"/>
                <w:b/>
              </w:rPr>
            </w:pPr>
            <w:r w:rsidRPr="006D2364">
              <w:rPr>
                <w:rFonts w:asciiTheme="minorHAnsi" w:cstheme="minorHAnsi"/>
                <w:b/>
              </w:rPr>
              <w:t xml:space="preserve">1.1. </w:t>
            </w:r>
          </w:p>
        </w:tc>
        <w:tc>
          <w:tcPr>
            <w:tcW w:w="4253" w:type="dxa"/>
          </w:tcPr>
          <w:p w14:paraId="1D3A38EC" w14:textId="553D12E7" w:rsidR="006D2364" w:rsidRPr="006D2364" w:rsidRDefault="0093485E" w:rsidP="00460199">
            <w:pPr>
              <w:pStyle w:val="CommentText"/>
              <w:ind w:firstLine="0"/>
              <w:rPr>
                <w:rFonts w:asciiTheme="minorHAnsi" w:cstheme="minorHAnsi"/>
                <w:b/>
              </w:rPr>
            </w:pPr>
            <w:r>
              <w:t>Paslaugoms</w:t>
            </w:r>
            <w:r w:rsidR="002F5357">
              <w:t xml:space="preserve"> </w:t>
            </w:r>
            <w:r>
              <w:t>tiek</w:t>
            </w:r>
            <w:r>
              <w:t>ė</w:t>
            </w:r>
            <w:r>
              <w:t xml:space="preserve">jas </w:t>
            </w:r>
            <w:r w:rsidR="002F5357">
              <w:t>taiko aplinkos apsaugos vadybos sistemos reikalavimus pagal standart</w:t>
            </w:r>
            <w:r w:rsidR="002F5357">
              <w:t>ą</w:t>
            </w:r>
            <w:r w:rsidR="002F5357">
              <w:t xml:space="preserve"> LST EN ISO 14001 </w:t>
            </w:r>
            <w:r w:rsidR="002F5357">
              <w:t>„</w:t>
            </w:r>
            <w:r w:rsidR="002F5357">
              <w:t>Aplinkos vadybos sistemos. Reikalavimai ir naudojimo gair</w:t>
            </w:r>
            <w:r w:rsidR="002F5357">
              <w:t>ė</w:t>
            </w:r>
            <w:r w:rsidR="002F5357">
              <w:t>s</w:t>
            </w:r>
            <w:r w:rsidR="002F5357">
              <w:t>“</w:t>
            </w:r>
            <w:r w:rsidR="002F5357">
              <w:t xml:space="preserve"> (toliau </w:t>
            </w:r>
            <w:r w:rsidR="002F5357">
              <w:t>–</w:t>
            </w:r>
            <w:r w:rsidR="002F5357">
              <w:t xml:space="preserve"> LST EN ISO 14001) arba Europos S</w:t>
            </w:r>
            <w:r w:rsidR="002F5357">
              <w:t>ą</w:t>
            </w:r>
            <w:r w:rsidR="002F5357">
              <w:t>jungos aplinkosaugos vadybos ir audito sistem</w:t>
            </w:r>
            <w:r w:rsidR="002F5357">
              <w:t>ą</w:t>
            </w:r>
            <w:r w:rsidR="002F5357">
              <w:t xml:space="preserve"> (toliau </w:t>
            </w:r>
            <w:r w:rsidR="002F5357">
              <w:t>–</w:t>
            </w:r>
            <w:r w:rsidR="002F5357">
              <w:t xml:space="preserve"> EMAS) ar kitus aplinkos apsaugos vadybos standartus, pagr</w:t>
            </w:r>
            <w:r w:rsidR="002F5357">
              <w:t>į</w:t>
            </w:r>
            <w:r w:rsidR="002F5357">
              <w:t>stus atitinkamais Europos arba tarptautini</w:t>
            </w:r>
            <w:r w:rsidR="002F5357">
              <w:t>ų</w:t>
            </w:r>
            <w:r w:rsidR="002F5357">
              <w:t xml:space="preserve"> standartizacijos organizacij</w:t>
            </w:r>
            <w:r w:rsidR="002F5357">
              <w:t>ų</w:t>
            </w:r>
            <w:r w:rsidR="002F5357">
              <w:t xml:space="preserve"> priimtais standartais, ar kitais tiek</w:t>
            </w:r>
            <w:r w:rsidR="002F5357">
              <w:t>ė</w:t>
            </w:r>
            <w:r w:rsidR="002F5357">
              <w:t>jo pateiktais lygiaver</w:t>
            </w:r>
            <w:r w:rsidR="002F5357">
              <w:t>č</w:t>
            </w:r>
            <w:r w:rsidR="002F5357">
              <w:t xml:space="preserve">iais </w:t>
            </w:r>
            <w:r w:rsidR="002F5357">
              <w:t>į</w:t>
            </w:r>
            <w:r w:rsidR="002F5357">
              <w:t xml:space="preserve">rodymais </w:t>
            </w:r>
          </w:p>
        </w:tc>
        <w:tc>
          <w:tcPr>
            <w:tcW w:w="4671" w:type="dxa"/>
          </w:tcPr>
          <w:p w14:paraId="5DA67366" w14:textId="48FFC9E8" w:rsidR="006D2364" w:rsidRPr="006D2364" w:rsidRDefault="006D2364" w:rsidP="00460199">
            <w:pPr>
              <w:ind w:firstLine="0"/>
              <w:rPr>
                <w:rFonts w:asciiTheme="minorHAnsi" w:cstheme="minorHAnsi"/>
                <w:b/>
              </w:rPr>
            </w:pPr>
            <w:r w:rsidRPr="008F3019">
              <w:rPr>
                <w:rFonts w:hAnsi="Times New Roman" w:cs="Times New Roman"/>
                <w:lang w:eastAsia="ar-SA"/>
              </w:rPr>
              <w:t>Išduotas,  galiojanti</w:t>
            </w:r>
            <w:r w:rsidR="00460199" w:rsidRPr="008F3019">
              <w:rPr>
                <w:rFonts w:hAnsi="Times New Roman" w:cs="Times New Roman"/>
                <w:lang w:eastAsia="ar-SA"/>
              </w:rPr>
              <w:t>s</w:t>
            </w:r>
            <w:r w:rsidRPr="008F3019">
              <w:rPr>
                <w:rFonts w:hAnsi="Times New Roman" w:cs="Times New Roman"/>
                <w:lang w:eastAsia="ar-SA"/>
              </w:rPr>
              <w:t xml:space="preserve"> </w:t>
            </w:r>
            <w:r w:rsidR="00460199" w:rsidRPr="008F3019">
              <w:rPr>
                <w:rFonts w:hAnsi="Times New Roman" w:cs="Times New Roman"/>
                <w:lang w:eastAsia="ar-SA"/>
              </w:rPr>
              <w:t xml:space="preserve">LST EN </w:t>
            </w:r>
            <w:r w:rsidRPr="008F3019">
              <w:rPr>
                <w:rFonts w:hAnsi="Times New Roman" w:cs="Times New Roman"/>
                <w:lang w:eastAsia="ar-SA"/>
              </w:rPr>
              <w:t>ISO 14001 standarto patvi</w:t>
            </w:r>
            <w:r w:rsidR="002F5357" w:rsidRPr="008F3019">
              <w:rPr>
                <w:rFonts w:hAnsi="Times New Roman" w:cs="Times New Roman"/>
                <w:lang w:eastAsia="ar-SA"/>
              </w:rPr>
              <w:t>r</w:t>
            </w:r>
            <w:r w:rsidRPr="008F3019">
              <w:rPr>
                <w:rFonts w:hAnsi="Times New Roman" w:cs="Times New Roman"/>
                <w:lang w:eastAsia="ar-SA"/>
              </w:rPr>
              <w:t>rtinimo pažymėjimas</w:t>
            </w:r>
            <w:r w:rsidR="00460199" w:rsidRPr="008F3019">
              <w:rPr>
                <w:rFonts w:hAnsi="Times New Roman" w:cs="Times New Roman"/>
                <w:lang w:eastAsia="ar-SA"/>
              </w:rPr>
              <w:t xml:space="preserve"> arba </w:t>
            </w:r>
            <w:r w:rsidR="00460199" w:rsidRPr="008F3019">
              <w:rPr>
                <w:rFonts w:hAnsi="Times New Roman" w:cs="Times New Roman"/>
              </w:rPr>
              <w:t>Europos Sąjungos aplinkosaugos vadybos</w:t>
            </w:r>
            <w:r w:rsidR="00460199">
              <w:t xml:space="preserve"> ir audito sistem</w:t>
            </w:r>
            <w:r w:rsidR="00460199">
              <w:t>ą</w:t>
            </w:r>
            <w:r w:rsidR="00460199">
              <w:t xml:space="preserve"> (toliau </w:t>
            </w:r>
            <w:r w:rsidR="00460199">
              <w:t>–</w:t>
            </w:r>
            <w:r w:rsidR="00460199">
              <w:t xml:space="preserve"> EMAS) ar kitus aplinkos apsaugos vadybos standartus, pagr</w:t>
            </w:r>
            <w:r w:rsidR="00460199">
              <w:t>į</w:t>
            </w:r>
            <w:r w:rsidR="00460199">
              <w:t>stus atitinkamais Europos arba tarptautini</w:t>
            </w:r>
            <w:r w:rsidR="00460199">
              <w:t>ų</w:t>
            </w:r>
            <w:r w:rsidR="00460199">
              <w:t xml:space="preserve"> standartizacijos organizacij</w:t>
            </w:r>
            <w:r w:rsidR="00460199">
              <w:t>ų</w:t>
            </w:r>
            <w:r w:rsidR="00460199">
              <w:t xml:space="preserve"> priimtais standartais, ar kitais tiek</w:t>
            </w:r>
            <w:r w:rsidR="00460199">
              <w:t>ė</w:t>
            </w:r>
            <w:r w:rsidR="00460199">
              <w:t>jo pateiktais lygiaver</w:t>
            </w:r>
            <w:r w:rsidR="00460199">
              <w:t>č</w:t>
            </w:r>
            <w:r w:rsidR="00460199">
              <w:t xml:space="preserve">iais </w:t>
            </w:r>
            <w:r w:rsidR="00460199">
              <w:t>į</w:t>
            </w:r>
            <w:r w:rsidR="00460199">
              <w:t>rodymais (lygiaver</w:t>
            </w:r>
            <w:r w:rsidR="00460199">
              <w:t>č</w:t>
            </w:r>
            <w:r w:rsidR="00460199">
              <w:t xml:space="preserve">iai </w:t>
            </w:r>
            <w:r w:rsidR="00460199">
              <w:t>į</w:t>
            </w:r>
            <w:r w:rsidR="00460199">
              <w:t>rodymai gali b</w:t>
            </w:r>
            <w:r w:rsidR="00460199">
              <w:t>ū</w:t>
            </w:r>
            <w:r w:rsidR="00460199">
              <w:t>ti priimami atliekant supaprastintus pirkimus ar Vie</w:t>
            </w:r>
            <w:r w:rsidR="00460199">
              <w:t>šų</w:t>
            </w:r>
            <w:r w:rsidR="00460199">
              <w:t>j</w:t>
            </w:r>
            <w:r w:rsidR="00460199">
              <w:t>ų</w:t>
            </w:r>
            <w:r w:rsidR="00460199">
              <w:t xml:space="preserve"> pirkim</w:t>
            </w:r>
            <w:r w:rsidR="00460199">
              <w:t>ų</w:t>
            </w:r>
            <w:r w:rsidR="00460199">
              <w:t xml:space="preserve"> </w:t>
            </w:r>
            <w:r w:rsidR="00460199">
              <w:t>į</w:t>
            </w:r>
            <w:r w:rsidR="00460199">
              <w:t>statymo ir Pirkim</w:t>
            </w:r>
            <w:r w:rsidR="00460199">
              <w:t>ų</w:t>
            </w:r>
            <w:r w:rsidR="00460199">
              <w:t>, atliekam</w:t>
            </w:r>
            <w:r w:rsidR="00460199">
              <w:t>ų</w:t>
            </w:r>
            <w:r w:rsidR="00460199">
              <w:t xml:space="preserve"> vandentvarkos, energetikos, transporto ar pa</w:t>
            </w:r>
            <w:r w:rsidR="00460199">
              <w:t>š</w:t>
            </w:r>
            <w:r w:rsidR="00460199">
              <w:t>to paslaug</w:t>
            </w:r>
            <w:r w:rsidR="00460199">
              <w:t>ų</w:t>
            </w:r>
            <w:r w:rsidR="00460199">
              <w:t xml:space="preserve"> srities perkan</w:t>
            </w:r>
            <w:r w:rsidR="00460199">
              <w:t>č</w:t>
            </w:r>
            <w:r w:rsidR="00460199">
              <w:t>i</w:t>
            </w:r>
            <w:r w:rsidR="00460199">
              <w:t>ų</w:t>
            </w:r>
            <w:r w:rsidR="00460199">
              <w:t>j</w:t>
            </w:r>
            <w:r w:rsidR="00460199">
              <w:t>ų</w:t>
            </w:r>
            <w:r w:rsidR="00460199">
              <w:t xml:space="preserve"> subjekt</w:t>
            </w:r>
            <w:r w:rsidR="00460199">
              <w:t>ų</w:t>
            </w:r>
            <w:r w:rsidR="00460199">
              <w:t xml:space="preserve">, </w:t>
            </w:r>
            <w:r w:rsidR="00460199">
              <w:t>į</w:t>
            </w:r>
            <w:r w:rsidR="00460199">
              <w:t>statymo prieduose nurodyt</w:t>
            </w:r>
            <w:r w:rsidR="00460199">
              <w:t>ų</w:t>
            </w:r>
            <w:r w:rsidR="00460199">
              <w:t xml:space="preserve"> socialini</w:t>
            </w:r>
            <w:r w:rsidR="00460199">
              <w:t>ų</w:t>
            </w:r>
            <w:r w:rsidR="00460199">
              <w:t xml:space="preserve"> ir kit</w:t>
            </w:r>
            <w:r w:rsidR="00460199">
              <w:t>ų</w:t>
            </w:r>
            <w:r w:rsidR="00460199">
              <w:t xml:space="preserve"> speciali</w:t>
            </w:r>
            <w:r w:rsidR="00460199">
              <w:t>ų</w:t>
            </w:r>
            <w:r w:rsidR="00460199">
              <w:t>j</w:t>
            </w:r>
            <w:r w:rsidR="00460199">
              <w:t>ų</w:t>
            </w:r>
            <w:r w:rsidR="00460199">
              <w:t xml:space="preserve"> paslaug</w:t>
            </w:r>
            <w:r w:rsidR="00460199">
              <w:t>ų</w:t>
            </w:r>
            <w:r w:rsidR="00460199">
              <w:t xml:space="preserve"> pirkimus, o kit</w:t>
            </w:r>
            <w:r w:rsidR="00460199">
              <w:t>ų</w:t>
            </w:r>
            <w:r w:rsidR="00460199">
              <w:t xml:space="preserve"> pirkim</w:t>
            </w:r>
            <w:r w:rsidR="00460199">
              <w:t>ų</w:t>
            </w:r>
            <w:r w:rsidR="00460199">
              <w:t xml:space="preserve"> atvejais lygiaver</w:t>
            </w:r>
            <w:r w:rsidR="00460199">
              <w:t>č</w:t>
            </w:r>
            <w:r w:rsidR="00460199">
              <w:t xml:space="preserve">iai </w:t>
            </w:r>
            <w:r w:rsidR="00460199">
              <w:t>į</w:t>
            </w:r>
            <w:r w:rsidR="00460199">
              <w:t>rodymai priimami tik jeigu tiek</w:t>
            </w:r>
            <w:r w:rsidR="00460199">
              <w:t>ė</w:t>
            </w:r>
            <w:r w:rsidR="00460199">
              <w:t>jas d</w:t>
            </w:r>
            <w:r w:rsidR="00460199">
              <w:t>ė</w:t>
            </w:r>
            <w:r w:rsidR="00460199">
              <w:t>l nuo jo nepriklausan</w:t>
            </w:r>
            <w:r w:rsidR="00460199">
              <w:t>č</w:t>
            </w:r>
            <w:r w:rsidR="00460199">
              <w:t>i</w:t>
            </w:r>
            <w:r w:rsidR="00460199">
              <w:t>ų</w:t>
            </w:r>
            <w:r w:rsidR="00460199">
              <w:t xml:space="preserve"> objektyvi</w:t>
            </w:r>
            <w:r w:rsidR="00460199">
              <w:t>ų</w:t>
            </w:r>
            <w:r w:rsidR="00460199">
              <w:t xml:space="preserve"> prie</w:t>
            </w:r>
            <w:r w:rsidR="00460199">
              <w:t>ž</w:t>
            </w:r>
            <w:r w:rsidR="00460199">
              <w:t>as</w:t>
            </w:r>
            <w:r w:rsidR="00460199">
              <w:t>č</w:t>
            </w:r>
            <w:r w:rsidR="00460199">
              <w:t>i</w:t>
            </w:r>
            <w:r w:rsidR="00460199">
              <w:t>ų</w:t>
            </w:r>
            <w:r w:rsidR="00460199">
              <w:t xml:space="preserve"> negali pateikti sertifikat</w:t>
            </w:r>
            <w:r w:rsidR="00460199">
              <w:t>ų</w:t>
            </w:r>
            <w:r w:rsidR="00460199">
              <w:t xml:space="preserve"> per nustatyt</w:t>
            </w:r>
            <w:r w:rsidR="00460199">
              <w:t>ą</w:t>
            </w:r>
            <w:r w:rsidR="00460199">
              <w:t xml:space="preserve"> laik</w:t>
            </w:r>
            <w:r w:rsidR="00460199">
              <w:t>ą</w:t>
            </w:r>
            <w:r w:rsidR="00460199">
              <w:t>);</w:t>
            </w:r>
          </w:p>
        </w:tc>
      </w:tr>
    </w:tbl>
    <w:p w14:paraId="201014A2" w14:textId="77777777" w:rsidR="006D2364" w:rsidRDefault="006D2364" w:rsidP="006D2364">
      <w:pPr>
        <w:spacing w:after="160" w:line="20" w:lineRule="atLeast"/>
        <w:ind w:left="567" w:firstLine="0"/>
        <w:contextualSpacing/>
        <w:jc w:val="left"/>
        <w:rPr>
          <w:rFonts w:eastAsiaTheme="minorHAnsi" w:cstheme="minorHAnsi"/>
          <w:highlight w:val="yellow"/>
        </w:rPr>
      </w:pPr>
    </w:p>
    <w:p w14:paraId="06D23DC6" w14:textId="77777777" w:rsidR="006D2364" w:rsidRPr="006D2364" w:rsidRDefault="006D2364" w:rsidP="006D2364">
      <w:pPr>
        <w:spacing w:after="160" w:line="20" w:lineRule="atLeast"/>
        <w:ind w:left="567" w:firstLine="0"/>
        <w:contextualSpacing/>
        <w:jc w:val="left"/>
        <w:rPr>
          <w:rFonts w:eastAsiaTheme="minorHAnsi" w:cstheme="minorHAnsi"/>
          <w:highlight w:val="yellow"/>
        </w:rPr>
      </w:pPr>
    </w:p>
    <w:p w14:paraId="34048136" w14:textId="77777777" w:rsidR="00206EE3" w:rsidRPr="00206EE3" w:rsidRDefault="00206EE3" w:rsidP="00206EE3">
      <w:pPr>
        <w:numPr>
          <w:ilvl w:val="0"/>
          <w:numId w:val="14"/>
        </w:numPr>
        <w:spacing w:after="160" w:line="20" w:lineRule="atLeast"/>
        <w:ind w:left="0" w:firstLine="567"/>
        <w:contextualSpacing/>
        <w:jc w:val="left"/>
        <w:rPr>
          <w:rFonts w:eastAsiaTheme="minorHAnsi" w:cstheme="minorHAnsi"/>
        </w:rPr>
      </w:pPr>
      <w:r w:rsidRPr="00206EE3">
        <w:rPr>
          <w:rFonts w:eastAsiaTheme="minorHAnsi" w:cstheme="minorHAnsi"/>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2BDDCAB6" w14:textId="77777777" w:rsidR="00206EE3" w:rsidRPr="00206EE3" w:rsidRDefault="00206EE3" w:rsidP="00206EE3">
      <w:pPr>
        <w:spacing w:after="160" w:line="276" w:lineRule="auto"/>
        <w:ind w:firstLine="0"/>
        <w:jc w:val="left"/>
        <w:rPr>
          <w:rFonts w:cstheme="minorHAnsi"/>
          <w:lang w:eastAsia="en-US"/>
        </w:rPr>
      </w:pPr>
    </w:p>
    <w:p w14:paraId="6319928C" w14:textId="77777777" w:rsidR="00206EE3" w:rsidRDefault="00206EE3" w:rsidP="007C483C">
      <w:pPr>
        <w:spacing w:before="60" w:after="60" w:line="256" w:lineRule="auto"/>
        <w:jc w:val="center"/>
        <w:rPr>
          <w:rFonts w:eastAsiaTheme="minorHAnsi" w:cstheme="minorHAnsi"/>
          <w:b/>
          <w:bCs/>
        </w:rPr>
      </w:pPr>
    </w:p>
    <w:p w14:paraId="6147A0F2" w14:textId="71AD3A26" w:rsidR="00112F92" w:rsidRPr="00272488" w:rsidRDefault="00112F92" w:rsidP="00112F92">
      <w:pPr>
        <w:spacing w:line="240" w:lineRule="auto"/>
        <w:ind w:left="7314" w:firstLine="0"/>
        <w:rPr>
          <w:rFonts w:cstheme="minorHAnsi"/>
        </w:rPr>
      </w:pPr>
      <w:bookmarkStart w:id="24" w:name="_heading=h.26in1rg" w:colFirst="0" w:colLast="0"/>
      <w:bookmarkStart w:id="25" w:name="ketvpriedas"/>
      <w:bookmarkStart w:id="26" w:name="_Toc85439812"/>
      <w:bookmarkEnd w:id="24"/>
      <w:r w:rsidRPr="00272488">
        <w:rPr>
          <w:rFonts w:cstheme="minorHAnsi"/>
        </w:rPr>
        <w:t>Pirkimo sąlygų 3 priedas „„EBVPD“ (XML formatu)“</w:t>
      </w:r>
    </w:p>
    <w:bookmarkEnd w:id="25"/>
    <w:bookmarkEnd w:id="26"/>
    <w:p w14:paraId="13F645DA" w14:textId="77777777" w:rsidR="00112F92" w:rsidRPr="00E508D6" w:rsidRDefault="00112F92" w:rsidP="00112F92">
      <w:pPr>
        <w:pStyle w:val="Subtitle"/>
        <w:jc w:val="center"/>
        <w:rPr>
          <w:rFonts w:eastAsia="Arial" w:cstheme="minorHAnsi"/>
        </w:rPr>
      </w:pPr>
    </w:p>
    <w:p w14:paraId="69E26FD2" w14:textId="77777777" w:rsidR="00112F92" w:rsidRPr="00206EE3" w:rsidRDefault="00112F92" w:rsidP="00112F92">
      <w:pPr>
        <w:pStyle w:val="Subtitle"/>
        <w:jc w:val="center"/>
        <w:rPr>
          <w:rFonts w:eastAsia="Arial" w:cstheme="minorHAnsi"/>
          <w:b/>
        </w:rPr>
      </w:pPr>
      <w:r w:rsidRPr="00206EE3">
        <w:rPr>
          <w:rFonts w:eastAsia="Arial" w:cstheme="minorHAnsi"/>
          <w:b/>
        </w:rPr>
        <w:t>EUROPOS BENDRASIS VIEŠŲJŲ PIRKIMŲ DOKUMENTAS</w:t>
      </w:r>
    </w:p>
    <w:p w14:paraId="2EE8AAE6" w14:textId="77777777" w:rsidR="00112F92" w:rsidRPr="0011128B" w:rsidRDefault="00112F92" w:rsidP="00112F92">
      <w:pPr>
        <w:rPr>
          <w:lang w:val="en-US"/>
        </w:rPr>
      </w:pPr>
    </w:p>
    <w:p w14:paraId="2EF10AB4" w14:textId="6C5676F5" w:rsidR="00112F92" w:rsidRPr="00E508D6" w:rsidRDefault="00BF6D93" w:rsidP="00DB3CE2">
      <w:pPr>
        <w:jc w:val="left"/>
        <w:rPr>
          <w:rFonts w:eastAsia="Arial" w:cstheme="minorHAnsi"/>
        </w:rPr>
      </w:pPr>
      <w:r>
        <w:rPr>
          <w:rFonts w:eastAsia="Arial" w:cstheme="minorHAnsi"/>
        </w:rPr>
        <w:t xml:space="preserve">Nereikalaujama pateikti </w:t>
      </w:r>
      <w:r w:rsidR="00112F92" w:rsidRPr="00E508D6">
        <w:rPr>
          <w:rFonts w:eastAsia="Arial" w:cstheme="minorHAnsi"/>
        </w:rPr>
        <w:t>„Europos bendr</w:t>
      </w:r>
      <w:r w:rsidR="00287114">
        <w:rPr>
          <w:rFonts w:eastAsia="Arial" w:cstheme="minorHAnsi"/>
        </w:rPr>
        <w:t>ojo</w:t>
      </w:r>
      <w:r w:rsidR="00112F92" w:rsidRPr="00E508D6">
        <w:rPr>
          <w:rFonts w:eastAsia="Arial" w:cstheme="minorHAnsi"/>
        </w:rPr>
        <w:t xml:space="preserve"> viešųjų pirkimų dokument</w:t>
      </w:r>
      <w:r w:rsidR="00287114">
        <w:rPr>
          <w:rFonts w:eastAsia="Arial" w:cstheme="minorHAnsi"/>
        </w:rPr>
        <w:t>o</w:t>
      </w:r>
      <w:r w:rsidR="00112F92" w:rsidRPr="00E508D6">
        <w:rPr>
          <w:rFonts w:eastAsia="Arial" w:cstheme="minorHAnsi"/>
        </w:rPr>
        <w:t xml:space="preserve"> (EBVPD)“.</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230AFD1D" w:rsidR="00C70E3A" w:rsidRPr="00C70E3A" w:rsidRDefault="00112F92" w:rsidP="00AE04CC">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38E90753"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206EE3" w:rsidRDefault="00CB5907" w:rsidP="00CB5907">
      <w:pPr>
        <w:jc w:val="center"/>
        <w:rPr>
          <w:rFonts w:cstheme="minorHAnsi"/>
          <w:b/>
          <w:sz w:val="28"/>
          <w:szCs w:val="28"/>
        </w:rPr>
      </w:pPr>
    </w:p>
    <w:p w14:paraId="3C224FCE" w14:textId="3F508DB5" w:rsidR="00CB5907" w:rsidRPr="00206EE3" w:rsidRDefault="00CB5907" w:rsidP="00DC230B">
      <w:pPr>
        <w:spacing w:line="240" w:lineRule="auto"/>
        <w:jc w:val="center"/>
        <w:rPr>
          <w:rFonts w:cstheme="minorHAnsi"/>
          <w:b/>
          <w:sz w:val="28"/>
          <w:szCs w:val="28"/>
        </w:rPr>
      </w:pPr>
      <w:r w:rsidRPr="00206EE3">
        <w:rPr>
          <w:rFonts w:cstheme="minorHAnsi"/>
          <w:b/>
          <w:sz w:val="28"/>
          <w:szCs w:val="28"/>
        </w:rPr>
        <w:t>TECHNINĖ SPECIFIKACIJA</w:t>
      </w:r>
    </w:p>
    <w:p w14:paraId="105929D4" w14:textId="77777777" w:rsidR="00206EE3" w:rsidRPr="00206EE3" w:rsidRDefault="00206EE3" w:rsidP="00DC230B">
      <w:pPr>
        <w:spacing w:line="240" w:lineRule="auto"/>
        <w:jc w:val="center"/>
        <w:rPr>
          <w:rFonts w:cstheme="minorHAnsi"/>
          <w:sz w:val="24"/>
          <w:szCs w:val="24"/>
        </w:rPr>
      </w:pPr>
    </w:p>
    <w:p w14:paraId="221D4C84" w14:textId="0AF2F334" w:rsidR="007222DE" w:rsidRPr="00AF5ECB" w:rsidRDefault="00AF5ECB" w:rsidP="002C3A97">
      <w:pPr>
        <w:pStyle w:val="ListParagraph"/>
        <w:numPr>
          <w:ilvl w:val="0"/>
          <w:numId w:val="15"/>
        </w:numPr>
        <w:rPr>
          <w:rFonts w:cstheme="minorHAnsi"/>
          <w:bCs/>
          <w:sz w:val="24"/>
          <w:szCs w:val="24"/>
        </w:rPr>
      </w:pPr>
      <w:r w:rsidRPr="00AF5ECB">
        <w:rPr>
          <w:rFonts w:cstheme="minorHAnsi"/>
          <w:bCs/>
          <w:sz w:val="24"/>
          <w:szCs w:val="24"/>
        </w:rPr>
        <w:t xml:space="preserve">Blankus spausdinant, </w:t>
      </w:r>
      <w:r w:rsidR="007222DE" w:rsidRPr="00AF5ECB">
        <w:rPr>
          <w:rFonts w:cstheme="minorHAnsi"/>
          <w:bCs/>
          <w:sz w:val="24"/>
          <w:szCs w:val="24"/>
        </w:rPr>
        <w:t xml:space="preserve">vadovautis </w:t>
      </w:r>
      <w:r w:rsidR="00D764EB" w:rsidRPr="00AF5ECB">
        <w:rPr>
          <w:rFonts w:cstheme="minorHAnsi"/>
          <w:sz w:val="24"/>
          <w:szCs w:val="24"/>
        </w:rPr>
        <w:t xml:space="preserve">2003 m. birželio 5 d. </w:t>
      </w:r>
      <w:r w:rsidR="00D764EB" w:rsidRPr="00AF5ECB">
        <w:rPr>
          <w:rFonts w:cstheme="minorHAnsi"/>
          <w:bCs/>
          <w:sz w:val="24"/>
          <w:szCs w:val="24"/>
        </w:rPr>
        <w:t>Lietuvos respublikos saugiųjų dokumentų ir saugiųjų dokumentų blankų gamybos įstatymo</w:t>
      </w:r>
      <w:r w:rsidR="00D764EB" w:rsidRPr="00AF5ECB">
        <w:rPr>
          <w:rFonts w:cstheme="minorHAnsi"/>
          <w:sz w:val="24"/>
          <w:szCs w:val="24"/>
        </w:rPr>
        <w:t xml:space="preserve"> Nr. IX-1601</w:t>
      </w:r>
      <w:r>
        <w:rPr>
          <w:rFonts w:cstheme="minorHAnsi"/>
          <w:sz w:val="24"/>
          <w:szCs w:val="24"/>
        </w:rPr>
        <w:t>,</w:t>
      </w:r>
      <w:r w:rsidR="00D764EB" w:rsidRPr="00AF5ECB">
        <w:rPr>
          <w:rFonts w:cstheme="minorHAnsi"/>
          <w:sz w:val="24"/>
          <w:szCs w:val="24"/>
        </w:rPr>
        <w:t xml:space="preserve"> </w:t>
      </w:r>
      <w:r w:rsidR="007222DE" w:rsidRPr="00AF5ECB">
        <w:rPr>
          <w:rFonts w:cstheme="minorHAnsi"/>
          <w:bCs/>
          <w:sz w:val="24"/>
          <w:szCs w:val="24"/>
        </w:rPr>
        <w:t xml:space="preserve"> reikalavimais.</w:t>
      </w:r>
    </w:p>
    <w:p w14:paraId="38BC1083" w14:textId="3E7FE0CD" w:rsidR="0004105E" w:rsidRPr="007222DE" w:rsidRDefault="0004105E" w:rsidP="008F3019">
      <w:pPr>
        <w:pStyle w:val="ListParagraph"/>
        <w:numPr>
          <w:ilvl w:val="0"/>
          <w:numId w:val="15"/>
        </w:numPr>
        <w:ind w:left="0" w:firstLine="851"/>
        <w:rPr>
          <w:rFonts w:cstheme="minorHAnsi"/>
          <w:bCs/>
          <w:sz w:val="24"/>
          <w:szCs w:val="24"/>
        </w:rPr>
      </w:pPr>
      <w:r>
        <w:rPr>
          <w:rFonts w:cstheme="minorHAnsi"/>
          <w:bCs/>
          <w:sz w:val="24"/>
          <w:szCs w:val="24"/>
        </w:rPr>
        <w:t xml:space="preserve">Dokumentus atspausdinti pagal Valstybės dokumentų technologijos apsaugos tarnybos prie Finansų ministerijos </w:t>
      </w:r>
      <w:r w:rsidR="00AF5ECB">
        <w:rPr>
          <w:rFonts w:cstheme="minorHAnsi"/>
          <w:bCs/>
          <w:sz w:val="24"/>
          <w:szCs w:val="24"/>
        </w:rPr>
        <w:t xml:space="preserve">pateiktus patvirtintus </w:t>
      </w:r>
      <w:r>
        <w:rPr>
          <w:rFonts w:cstheme="minorHAnsi"/>
          <w:bCs/>
          <w:sz w:val="24"/>
          <w:szCs w:val="24"/>
        </w:rPr>
        <w:t>šablonus.</w:t>
      </w:r>
    </w:p>
    <w:p w14:paraId="66B9ECA1" w14:textId="32E284F3" w:rsidR="007222DE" w:rsidRPr="007222DE" w:rsidRDefault="007222DE" w:rsidP="008F3019">
      <w:pPr>
        <w:pStyle w:val="ListParagraph"/>
        <w:numPr>
          <w:ilvl w:val="0"/>
          <w:numId w:val="15"/>
        </w:numPr>
        <w:ind w:left="0" w:firstLine="851"/>
        <w:rPr>
          <w:rFonts w:cstheme="minorHAnsi"/>
          <w:bCs/>
          <w:sz w:val="24"/>
          <w:szCs w:val="24"/>
        </w:rPr>
      </w:pPr>
      <w:r w:rsidRPr="007222DE">
        <w:rPr>
          <w:rFonts w:cstheme="minorHAnsi"/>
          <w:bCs/>
          <w:sz w:val="24"/>
          <w:szCs w:val="24"/>
        </w:rPr>
        <w:t xml:space="preserve"> Profesinio bakalauro, profesinio bakalauro su pagyrimu ir profesinio bakalauro priedėlio blankų </w:t>
      </w:r>
      <w:r w:rsidR="00AF5ECB">
        <w:rPr>
          <w:rFonts w:cstheme="minorHAnsi"/>
          <w:bCs/>
          <w:sz w:val="24"/>
          <w:szCs w:val="24"/>
        </w:rPr>
        <w:t xml:space="preserve">(350 vnt.) </w:t>
      </w:r>
      <w:r w:rsidRPr="007222DE">
        <w:rPr>
          <w:rFonts w:cstheme="minorHAnsi"/>
          <w:bCs/>
          <w:sz w:val="24"/>
          <w:szCs w:val="24"/>
        </w:rPr>
        <w:t>pristatymas ne vėliau kaip 2025 m. birželio 13 d.</w:t>
      </w:r>
    </w:p>
    <w:p w14:paraId="6A509A34" w14:textId="6E660E1E" w:rsidR="007222DE" w:rsidRDefault="007222DE" w:rsidP="008F3019">
      <w:pPr>
        <w:pStyle w:val="ListParagraph"/>
        <w:numPr>
          <w:ilvl w:val="0"/>
          <w:numId w:val="15"/>
        </w:numPr>
        <w:ind w:left="0" w:firstLine="851"/>
        <w:rPr>
          <w:rFonts w:cstheme="minorHAnsi"/>
          <w:bCs/>
          <w:sz w:val="24"/>
          <w:szCs w:val="24"/>
        </w:rPr>
      </w:pPr>
      <w:r w:rsidRPr="007222DE">
        <w:rPr>
          <w:rFonts w:cstheme="minorHAnsi"/>
          <w:bCs/>
          <w:sz w:val="24"/>
          <w:szCs w:val="24"/>
        </w:rPr>
        <w:t>Kiti dokumentai pristatomi pagal iš anksto suderintą grafiką.</w:t>
      </w:r>
    </w:p>
    <w:p w14:paraId="5C387807" w14:textId="11E88A8C" w:rsidR="0004105E" w:rsidRPr="007222DE" w:rsidRDefault="0004105E" w:rsidP="008F3019">
      <w:pPr>
        <w:pStyle w:val="ListParagraph"/>
        <w:numPr>
          <w:ilvl w:val="0"/>
          <w:numId w:val="15"/>
        </w:numPr>
        <w:ind w:left="0" w:firstLine="851"/>
        <w:rPr>
          <w:rFonts w:cstheme="minorHAnsi"/>
          <w:bCs/>
          <w:sz w:val="24"/>
          <w:szCs w:val="24"/>
        </w:rPr>
      </w:pPr>
      <w:r>
        <w:rPr>
          <w:rFonts w:cstheme="minorHAnsi"/>
          <w:bCs/>
          <w:sz w:val="24"/>
          <w:szCs w:val="24"/>
        </w:rPr>
        <w:t>Prekes pristatyti Ateities g. 20, Vilnius.</w:t>
      </w:r>
    </w:p>
    <w:p w14:paraId="5D4CF94E" w14:textId="77777777" w:rsidR="00CB5907" w:rsidRPr="003277FD" w:rsidRDefault="00CB5907" w:rsidP="00CB5907">
      <w:pPr>
        <w:jc w:val="center"/>
        <w:rPr>
          <w:rFonts w:ascii="Arial" w:hAnsi="Arial" w:cs="Arial"/>
        </w:rPr>
      </w:pPr>
      <w:r w:rsidRPr="003277FD">
        <w:rPr>
          <w:rFonts w:ascii="Arial" w:hAnsi="Arial" w:cs="Arial"/>
        </w:rPr>
        <w:t>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894F614" w14:textId="77777777" w:rsidR="006B2D27" w:rsidRDefault="006B2D27" w:rsidP="006B2D27">
      <w:pPr>
        <w:numPr>
          <w:ilvl w:val="1"/>
          <w:numId w:val="0"/>
        </w:numPr>
        <w:spacing w:line="240" w:lineRule="auto"/>
        <w:jc w:val="center"/>
        <w:rPr>
          <w:rFonts w:cstheme="minorHAnsi"/>
          <w:b/>
          <w:caps/>
          <w:spacing w:val="20"/>
          <w:sz w:val="24"/>
          <w:szCs w:val="24"/>
        </w:rPr>
      </w:pPr>
    </w:p>
    <w:p w14:paraId="06014D82" w14:textId="77777777" w:rsidR="006B2D27" w:rsidRDefault="006B2D27" w:rsidP="006B2D27">
      <w:pPr>
        <w:numPr>
          <w:ilvl w:val="1"/>
          <w:numId w:val="0"/>
        </w:numPr>
        <w:spacing w:line="240" w:lineRule="auto"/>
        <w:jc w:val="center"/>
        <w:rPr>
          <w:rFonts w:cstheme="minorHAnsi"/>
          <w:b/>
          <w:caps/>
          <w:spacing w:val="20"/>
          <w:sz w:val="24"/>
          <w:szCs w:val="24"/>
        </w:rPr>
      </w:pPr>
    </w:p>
    <w:p w14:paraId="4219C6AE" w14:textId="55B11862" w:rsidR="006B2D27" w:rsidRPr="00206EE3" w:rsidRDefault="006B2D27" w:rsidP="006B2D27">
      <w:pPr>
        <w:numPr>
          <w:ilvl w:val="1"/>
          <w:numId w:val="0"/>
        </w:numPr>
        <w:spacing w:line="240" w:lineRule="auto"/>
        <w:jc w:val="center"/>
        <w:rPr>
          <w:rFonts w:cstheme="minorHAnsi"/>
          <w:b/>
          <w:caps/>
          <w:spacing w:val="20"/>
          <w:sz w:val="24"/>
          <w:szCs w:val="24"/>
        </w:rPr>
      </w:pPr>
      <w:r w:rsidRPr="00206EE3">
        <w:rPr>
          <w:rFonts w:cstheme="minorHAnsi"/>
          <w:b/>
          <w:caps/>
          <w:spacing w:val="20"/>
          <w:sz w:val="24"/>
          <w:szCs w:val="24"/>
        </w:rPr>
        <w:t>PASIŪLYMAS</w:t>
      </w:r>
    </w:p>
    <w:p w14:paraId="71E7CB50" w14:textId="2B1F4638" w:rsidR="006B2D27" w:rsidRDefault="006B2D27" w:rsidP="006B2D27">
      <w:pPr>
        <w:numPr>
          <w:ilvl w:val="1"/>
          <w:numId w:val="0"/>
        </w:numPr>
        <w:spacing w:line="240" w:lineRule="auto"/>
        <w:jc w:val="center"/>
        <w:rPr>
          <w:rFonts w:cstheme="minorHAnsi"/>
          <w:b/>
          <w:spacing w:val="20"/>
          <w:sz w:val="24"/>
          <w:szCs w:val="24"/>
        </w:rPr>
      </w:pPr>
      <w:r w:rsidRPr="00206EE3">
        <w:rPr>
          <w:rFonts w:cstheme="minorHAnsi"/>
          <w:b/>
          <w:caps/>
          <w:spacing w:val="20"/>
          <w:sz w:val="24"/>
          <w:szCs w:val="24"/>
        </w:rPr>
        <w:t>DĖL</w:t>
      </w:r>
      <w:r w:rsidRPr="00206EE3">
        <w:rPr>
          <w:b/>
          <w:sz w:val="24"/>
          <w:szCs w:val="24"/>
        </w:rPr>
        <w:t xml:space="preserve"> </w:t>
      </w:r>
      <w:r w:rsidR="007222DE">
        <w:rPr>
          <w:rFonts w:cstheme="minorHAnsi"/>
          <w:b/>
          <w:sz w:val="24"/>
          <w:szCs w:val="24"/>
        </w:rPr>
        <w:t>BLANKŲ SPAUSDINIMO</w:t>
      </w:r>
      <w:r w:rsidR="00BA6D1E" w:rsidRPr="00BA6D1E">
        <w:rPr>
          <w:rFonts w:cstheme="minorHAnsi"/>
          <w:b/>
          <w:sz w:val="24"/>
          <w:szCs w:val="24"/>
        </w:rPr>
        <w:t xml:space="preserve"> PASLAUGŲ PIRKIMO</w:t>
      </w:r>
    </w:p>
    <w:p w14:paraId="239A68BB" w14:textId="77777777" w:rsidR="00206EE3" w:rsidRPr="00206EE3" w:rsidRDefault="00206EE3" w:rsidP="006B2D27">
      <w:pPr>
        <w:numPr>
          <w:ilvl w:val="1"/>
          <w:numId w:val="0"/>
        </w:numPr>
        <w:spacing w:line="240" w:lineRule="auto"/>
        <w:jc w:val="center"/>
        <w:rPr>
          <w:rFonts w:cstheme="minorHAnsi"/>
          <w:b/>
          <w:caps/>
          <w:spacing w:val="20"/>
          <w:sz w:val="24"/>
          <w:szCs w:val="24"/>
        </w:rPr>
      </w:pPr>
    </w:p>
    <w:p w14:paraId="646FAE8D" w14:textId="2B88460B" w:rsidR="006B2D27" w:rsidRPr="006B2D27" w:rsidRDefault="006B2D27" w:rsidP="006B2D27">
      <w:pPr>
        <w:spacing w:after="160" w:line="276" w:lineRule="auto"/>
        <w:ind w:firstLine="0"/>
        <w:jc w:val="center"/>
        <w:rPr>
          <w:rFonts w:cstheme="minorHAnsi"/>
        </w:rPr>
      </w:pPr>
      <w:bookmarkStart w:id="41" w:name="_Hlk169181028"/>
      <w:r w:rsidRPr="006B2D27">
        <w:rPr>
          <w:rFonts w:cstheme="minorHAnsi"/>
        </w:rPr>
        <w:t>(pridedamas atskiru dokumentu)</w:t>
      </w:r>
    </w:p>
    <w:bookmarkEnd w:id="41"/>
    <w:p w14:paraId="02BDD29E" w14:textId="77777777" w:rsidR="00CB5907" w:rsidRPr="003277FD" w:rsidRDefault="00CB5907" w:rsidP="00CB5907">
      <w:pPr>
        <w:rPr>
          <w:rFonts w:ascii="Arial" w:hAnsi="Arial" w:cs="Arial"/>
          <w:b/>
          <w:bCs/>
          <w:smallCaps/>
          <w:sz w:val="22"/>
          <w:szCs w:val="22"/>
        </w:rPr>
      </w:pPr>
    </w:p>
    <w:p w14:paraId="1BABFDEB" w14:textId="5CDF127E" w:rsidR="00CB5907" w:rsidRDefault="00CB5907" w:rsidP="00506996">
      <w:pPr>
        <w:pStyle w:val="NoSpacing"/>
        <w:spacing w:line="300" w:lineRule="auto"/>
        <w:ind w:firstLine="0"/>
        <w:contextualSpacing/>
        <w:rPr>
          <w:rFonts w:ascii="Arial" w:eastAsiaTheme="minorHAnsi" w:hAnsi="Arial" w:cs="Arial"/>
          <w:bCs/>
          <w:iCs/>
        </w:rPr>
      </w:pPr>
      <w:bookmarkStart w:id="42" w:name="_Pirkimo_sąlygų_3"/>
      <w:bookmarkEnd w:id="42"/>
    </w:p>
    <w:p w14:paraId="74D560CF" w14:textId="38EFDAC3" w:rsidR="006B2D27" w:rsidRDefault="006B2D27" w:rsidP="00506996">
      <w:pPr>
        <w:pStyle w:val="NoSpacing"/>
        <w:spacing w:line="300" w:lineRule="auto"/>
        <w:ind w:firstLine="0"/>
        <w:contextualSpacing/>
        <w:rPr>
          <w:rFonts w:ascii="Arial" w:eastAsiaTheme="minorHAnsi" w:hAnsi="Arial" w:cs="Arial"/>
          <w:bCs/>
          <w:iCs/>
        </w:rPr>
      </w:pPr>
    </w:p>
    <w:p w14:paraId="64A84487" w14:textId="2659D925" w:rsidR="006B2D27" w:rsidRDefault="006B2D27" w:rsidP="00506996">
      <w:pPr>
        <w:pStyle w:val="NoSpacing"/>
        <w:spacing w:line="300" w:lineRule="auto"/>
        <w:ind w:firstLine="0"/>
        <w:contextualSpacing/>
        <w:rPr>
          <w:rFonts w:ascii="Arial" w:eastAsiaTheme="minorHAnsi" w:hAnsi="Arial" w:cs="Arial"/>
          <w:bCs/>
          <w:iCs/>
        </w:rPr>
      </w:pPr>
    </w:p>
    <w:p w14:paraId="5FEC1BB5" w14:textId="7FEFE297" w:rsidR="006B2D27" w:rsidRDefault="006B2D27" w:rsidP="00506996">
      <w:pPr>
        <w:pStyle w:val="NoSpacing"/>
        <w:spacing w:line="300" w:lineRule="auto"/>
        <w:ind w:firstLine="0"/>
        <w:contextualSpacing/>
        <w:rPr>
          <w:rFonts w:ascii="Arial" w:eastAsiaTheme="minorHAnsi" w:hAnsi="Arial" w:cs="Arial"/>
          <w:bCs/>
          <w:iCs/>
        </w:rPr>
      </w:pPr>
    </w:p>
    <w:p w14:paraId="30D4B404" w14:textId="6B0ACC5A" w:rsidR="006B2D27" w:rsidRDefault="006B2D27" w:rsidP="00506996">
      <w:pPr>
        <w:pStyle w:val="NoSpacing"/>
        <w:spacing w:line="300" w:lineRule="auto"/>
        <w:ind w:firstLine="0"/>
        <w:contextualSpacing/>
        <w:rPr>
          <w:rFonts w:ascii="Arial" w:eastAsiaTheme="minorHAnsi" w:hAnsi="Arial" w:cs="Arial"/>
          <w:bCs/>
          <w:iCs/>
        </w:rPr>
      </w:pPr>
    </w:p>
    <w:p w14:paraId="184E7CCD" w14:textId="161691BA" w:rsidR="006B2D27" w:rsidRDefault="006B2D27" w:rsidP="00506996">
      <w:pPr>
        <w:pStyle w:val="NoSpacing"/>
        <w:spacing w:line="300" w:lineRule="auto"/>
        <w:ind w:firstLine="0"/>
        <w:contextualSpacing/>
        <w:rPr>
          <w:rFonts w:ascii="Arial" w:eastAsiaTheme="minorHAnsi" w:hAnsi="Arial" w:cs="Arial"/>
          <w:bCs/>
          <w:iCs/>
        </w:rPr>
      </w:pPr>
    </w:p>
    <w:p w14:paraId="7AE14A75" w14:textId="77777777" w:rsidR="006B2D27" w:rsidRDefault="006B2D2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6CEC0126"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B0728E6" w:rsidR="00A54EAE" w:rsidRPr="00206EE3" w:rsidRDefault="00A54EAE" w:rsidP="00A54EAE">
      <w:pPr>
        <w:pStyle w:val="Subtitle"/>
        <w:jc w:val="center"/>
        <w:rPr>
          <w:b/>
        </w:rPr>
      </w:pPr>
      <w:r w:rsidRPr="00206EE3">
        <w:rPr>
          <w:b/>
        </w:rPr>
        <w:t>PASIŪLYMŲ VERTINIMO KRITERIJAI ir Sąlygos</w:t>
      </w:r>
    </w:p>
    <w:p w14:paraId="0B12E64F" w14:textId="575E5BD4" w:rsidR="006B2D27" w:rsidRPr="006B2D27" w:rsidRDefault="006B2D27" w:rsidP="006B2D27">
      <w:pPr>
        <w:spacing w:line="240" w:lineRule="auto"/>
        <w:ind w:firstLine="567"/>
        <w:rPr>
          <w:rFonts w:eastAsia="Calibri" w:cstheme="minorHAnsi"/>
        </w:rPr>
      </w:pPr>
      <w:r w:rsidRPr="006B2D27">
        <w:rPr>
          <w:rFonts w:eastAsia="Calibri" w:cstheme="minorHAnsi"/>
        </w:rPr>
        <w:t xml:space="preserve">1. Perkančioji organizacija ekonomiškai naudingiausią pasiūlymą išrenka pagal tiekėjo pasiūlyme nurodytą kainą, kuri turi būti apskaičiuota ir nurodyta taip, kaip reikalaujama Pirkimo sąlygų </w:t>
      </w:r>
      <w:r>
        <w:rPr>
          <w:rFonts w:eastAsia="Calibri" w:cstheme="minorHAnsi"/>
        </w:rPr>
        <w:t>5</w:t>
      </w:r>
      <w:r w:rsidRPr="006B2D27">
        <w:rPr>
          <w:rFonts w:eastAsia="Calibri" w:cstheme="minorHAnsi"/>
        </w:rPr>
        <w:t xml:space="preserve"> priede „Pasiūlymo forma“.</w:t>
      </w:r>
    </w:p>
    <w:p w14:paraId="6F1A1660" w14:textId="53328BD3" w:rsidR="006B2D27" w:rsidRPr="006B2D27" w:rsidRDefault="006B2D27" w:rsidP="00920FEC">
      <w:pPr>
        <w:numPr>
          <w:ilvl w:val="0"/>
          <w:numId w:val="10"/>
        </w:numPr>
        <w:tabs>
          <w:tab w:val="left" w:pos="180"/>
          <w:tab w:val="left" w:pos="1134"/>
        </w:tabs>
        <w:suppressAutoHyphens/>
        <w:spacing w:after="160" w:line="240" w:lineRule="auto"/>
        <w:contextualSpacing/>
        <w:rPr>
          <w:rFonts w:cstheme="minorHAnsi"/>
          <w:bCs/>
        </w:rPr>
      </w:pPr>
      <w:r w:rsidRPr="006B2D27">
        <w:rPr>
          <w:rFonts w:cstheme="minorHAnsi"/>
          <w:bCs/>
        </w:rPr>
        <w:t xml:space="preserve">Pasiūlymai pasiūlymų eilėje surašomi ekonominio naudingumo mažėjimo tvarka, t. y. pasiūlytų kainų </w:t>
      </w:r>
      <w:r>
        <w:rPr>
          <w:rFonts w:cstheme="minorHAnsi"/>
          <w:bCs/>
        </w:rPr>
        <w:t>didėjimo tvarka</w:t>
      </w:r>
    </w:p>
    <w:p w14:paraId="56D94B1F" w14:textId="641A4F46" w:rsidR="006B2D27" w:rsidRPr="006B2D27" w:rsidRDefault="006B2D27" w:rsidP="006B2D27">
      <w:pPr>
        <w:tabs>
          <w:tab w:val="left" w:pos="180"/>
          <w:tab w:val="left" w:pos="1134"/>
        </w:tabs>
        <w:suppressAutoHyphens/>
        <w:spacing w:line="240" w:lineRule="auto"/>
        <w:ind w:firstLine="0"/>
        <w:rPr>
          <w:rFonts w:cstheme="minorHAnsi"/>
          <w:bCs/>
        </w:rPr>
      </w:pPr>
      <w:r w:rsidRPr="006B2D27">
        <w:rPr>
          <w:rFonts w:cstheme="minorHAnsi"/>
          <w:bCs/>
        </w:rPr>
        <w:t>Laimėtoju bus nustatomas tiekėjas, esantis pasiūlymų eilės pirmoje vietoje.</w:t>
      </w:r>
    </w:p>
    <w:p w14:paraId="6923D3FA" w14:textId="61AC1C36" w:rsidR="006B2D27" w:rsidRPr="006B2D27" w:rsidRDefault="006B2D27" w:rsidP="00920FEC">
      <w:pPr>
        <w:numPr>
          <w:ilvl w:val="0"/>
          <w:numId w:val="10"/>
        </w:numPr>
        <w:spacing w:after="160" w:line="240" w:lineRule="auto"/>
        <w:contextualSpacing/>
        <w:rPr>
          <w:rFonts w:cstheme="minorHAnsi"/>
          <w:sz w:val="24"/>
          <w:szCs w:val="24"/>
        </w:rPr>
      </w:pPr>
      <w:r w:rsidRPr="006B2D27">
        <w:rPr>
          <w:rFonts w:eastAsiaTheme="minorHAnsi" w:cstheme="minorHAnsi"/>
          <w:bCs/>
          <w:iCs/>
        </w:rPr>
        <w:t>Pasiūlyme nurodyta pirkimo objekto kaina visais atvejais laikoma neįprastai maža, jeigu ji yra 30 ir daugiau</w:t>
      </w:r>
      <w:r>
        <w:rPr>
          <w:rFonts w:eastAsiaTheme="minorHAnsi" w:cstheme="minorHAnsi"/>
          <w:bCs/>
          <w:iCs/>
        </w:rPr>
        <w:t xml:space="preserve"> procentų</w:t>
      </w:r>
    </w:p>
    <w:p w14:paraId="1E88175B" w14:textId="51BD1684" w:rsidR="006B2D27" w:rsidRPr="006B2D27" w:rsidRDefault="006B2D27" w:rsidP="006B2D27">
      <w:pPr>
        <w:tabs>
          <w:tab w:val="left" w:pos="180"/>
          <w:tab w:val="left" w:pos="1134"/>
        </w:tabs>
        <w:suppressAutoHyphens/>
        <w:spacing w:line="240" w:lineRule="auto"/>
        <w:ind w:firstLine="0"/>
        <w:rPr>
          <w:rFonts w:cstheme="minorHAnsi"/>
          <w:bCs/>
        </w:rPr>
      </w:pPr>
      <w:r w:rsidRPr="006B2D27">
        <w:rPr>
          <w:rFonts w:eastAsiaTheme="minorHAnsi" w:cstheme="minorHAnsi"/>
          <w:bCs/>
          <w:iCs/>
        </w:rPr>
        <w:t>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CB8F3FE" w14:textId="358B5B29" w:rsidR="006B2D27" w:rsidRDefault="006B2D27" w:rsidP="006B2D27"/>
    <w:p w14:paraId="327C651A" w14:textId="77777777" w:rsidR="006B2D27" w:rsidRPr="006B2D27" w:rsidRDefault="006B2D27" w:rsidP="006B2D27"/>
    <w:p w14:paraId="4D232320" w14:textId="58075711" w:rsidR="00DF53CC" w:rsidRDefault="00DF53CC"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51944A2" w14:textId="0CE1ADD3" w:rsidR="006B2D27" w:rsidRPr="00206EE3" w:rsidRDefault="006B2D27" w:rsidP="006B2D27">
      <w:pPr>
        <w:spacing w:after="160" w:line="276" w:lineRule="auto"/>
        <w:ind w:firstLine="0"/>
        <w:jc w:val="center"/>
        <w:rPr>
          <w:b/>
        </w:rPr>
      </w:pPr>
      <w:r w:rsidRPr="00206EE3">
        <w:rPr>
          <w:rFonts w:cstheme="minorHAnsi"/>
          <w:b/>
          <w:sz w:val="28"/>
          <w:szCs w:val="28"/>
        </w:rPr>
        <w:t>SUTARTIES PROJEKTAS</w:t>
      </w:r>
    </w:p>
    <w:p w14:paraId="256ACA5A" w14:textId="77777777" w:rsidR="006B2D27" w:rsidRPr="006B2D27" w:rsidRDefault="006B2D27" w:rsidP="006B2D27">
      <w:pPr>
        <w:spacing w:after="160" w:line="276" w:lineRule="auto"/>
        <w:ind w:firstLine="0"/>
        <w:jc w:val="center"/>
        <w:rPr>
          <w:rFonts w:cstheme="minorHAnsi"/>
        </w:rPr>
      </w:pPr>
      <w:r w:rsidRPr="006B2D27">
        <w:rPr>
          <w:rFonts w:cstheme="minorHAnsi"/>
        </w:rPr>
        <w:t>(pridedamas atskiru dokumentu)</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3CF0466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121AD16F" w:rsidR="009B4090" w:rsidRPr="00281283" w:rsidRDefault="00281283" w:rsidP="00281283">
      <w:pPr>
        <w:jc w:val="center"/>
        <w:rPr>
          <w:rFonts w:eastAsiaTheme="minorHAnsi" w:cstheme="minorHAnsi"/>
          <w:b/>
          <w:bCs/>
          <w:iCs/>
        </w:rPr>
      </w:pPr>
      <w:r w:rsidRPr="00281283">
        <w:rPr>
          <w:rFonts w:eastAsiaTheme="minorHAnsi" w:cstheme="minorHAnsi"/>
          <w:b/>
          <w:bCs/>
          <w:iCs/>
        </w:rPr>
        <w:t>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704D0C" w:rsidRPr="00704D0C" w14:paraId="555CDB78" w14:textId="77777777" w:rsidTr="00360A21">
        <w:trPr>
          <w:trHeight w:val="20"/>
        </w:trPr>
        <w:tc>
          <w:tcPr>
            <w:tcW w:w="600" w:type="dxa"/>
          </w:tcPr>
          <w:p w14:paraId="5159A1ED"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Eil.</w:t>
            </w:r>
          </w:p>
          <w:p w14:paraId="76A5D3AA"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Nr.</w:t>
            </w:r>
          </w:p>
        </w:tc>
        <w:tc>
          <w:tcPr>
            <w:tcW w:w="2660" w:type="dxa"/>
          </w:tcPr>
          <w:p w14:paraId="52B62767"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b/>
                <w:sz w:val="21"/>
                <w:szCs w:val="21"/>
              </w:rPr>
              <w:t xml:space="preserve">VEIKSMAS </w:t>
            </w:r>
          </w:p>
        </w:tc>
        <w:tc>
          <w:tcPr>
            <w:tcW w:w="3685" w:type="dxa"/>
            <w:hideMark/>
          </w:tcPr>
          <w:p w14:paraId="311283FE" w14:textId="77777777" w:rsidR="009B4090" w:rsidRPr="00704D0C" w:rsidRDefault="009B4090" w:rsidP="003C138F">
            <w:pPr>
              <w:ind w:firstLine="34"/>
              <w:rPr>
                <w:rFonts w:asciiTheme="minorHAnsi" w:hAnsiTheme="minorHAnsi" w:cstheme="minorHAnsi"/>
                <w:b/>
                <w:sz w:val="21"/>
                <w:szCs w:val="21"/>
              </w:rPr>
            </w:pPr>
            <w:r w:rsidRPr="00704D0C">
              <w:rPr>
                <w:rFonts w:asciiTheme="minorHAnsi" w:hAnsiTheme="minorHAnsi" w:cstheme="minorHAnsi"/>
                <w:b/>
                <w:sz w:val="21"/>
                <w:szCs w:val="21"/>
              </w:rPr>
              <w:t>DATA/DIENŲ SKAIČIUS/ LAIKAS</w:t>
            </w:r>
          </w:p>
          <w:p w14:paraId="2E5E7E7E"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(Lietuvos laiku)</w:t>
            </w:r>
          </w:p>
        </w:tc>
        <w:tc>
          <w:tcPr>
            <w:tcW w:w="3424" w:type="dxa"/>
            <w:hideMark/>
          </w:tcPr>
          <w:p w14:paraId="7A276BBB" w14:textId="77777777" w:rsidR="009B4090" w:rsidRPr="00704D0C" w:rsidRDefault="009B4090" w:rsidP="003C138F">
            <w:pPr>
              <w:ind w:firstLine="34"/>
              <w:rPr>
                <w:rFonts w:asciiTheme="minorHAnsi" w:hAnsiTheme="minorHAnsi" w:cstheme="minorHAnsi"/>
                <w:b/>
                <w:sz w:val="21"/>
                <w:szCs w:val="21"/>
              </w:rPr>
            </w:pPr>
            <w:r w:rsidRPr="00704D0C">
              <w:rPr>
                <w:rFonts w:asciiTheme="minorHAnsi" w:hAnsiTheme="minorHAnsi" w:cstheme="minorHAnsi"/>
                <w:b/>
                <w:sz w:val="21"/>
                <w:szCs w:val="21"/>
              </w:rPr>
              <w:t>PASTABOS</w:t>
            </w:r>
          </w:p>
        </w:tc>
      </w:tr>
      <w:tr w:rsidR="00704D0C" w:rsidRPr="00704D0C" w14:paraId="71291966" w14:textId="77777777" w:rsidTr="00360A21">
        <w:trPr>
          <w:trHeight w:val="20"/>
        </w:trPr>
        <w:tc>
          <w:tcPr>
            <w:tcW w:w="600" w:type="dxa"/>
          </w:tcPr>
          <w:p w14:paraId="36FA22B3" w14:textId="1DC35BF6"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1</w:t>
            </w:r>
            <w:r w:rsidR="00DC230B" w:rsidRPr="00704D0C">
              <w:rPr>
                <w:rFonts w:asciiTheme="minorHAnsi" w:hAnsiTheme="minorHAnsi" w:cstheme="minorHAnsi"/>
                <w:bCs/>
                <w:sz w:val="21"/>
                <w:szCs w:val="21"/>
              </w:rPr>
              <w:t>.</w:t>
            </w:r>
          </w:p>
        </w:tc>
        <w:tc>
          <w:tcPr>
            <w:tcW w:w="2660" w:type="dxa"/>
          </w:tcPr>
          <w:p w14:paraId="3511EE24" w14:textId="0C005E1E" w:rsidR="009B4090" w:rsidRPr="00704D0C" w:rsidRDefault="0070455D"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P</w:t>
            </w:r>
            <w:r w:rsidR="009B4090" w:rsidRPr="00704D0C">
              <w:rPr>
                <w:rFonts w:asciiTheme="minorHAnsi" w:hAnsiTheme="minorHAnsi" w:cstheme="minorHAnsi"/>
                <w:bCs/>
                <w:sz w:val="21"/>
                <w:szCs w:val="21"/>
              </w:rPr>
              <w:t>asiūlymų pateikimo terminas</w:t>
            </w:r>
          </w:p>
        </w:tc>
        <w:tc>
          <w:tcPr>
            <w:tcW w:w="3685" w:type="dxa"/>
          </w:tcPr>
          <w:p w14:paraId="0BE9AF00" w14:textId="267557D8"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 xml:space="preserve">Bus nurodytas </w:t>
            </w:r>
            <w:r w:rsidR="004F1A11" w:rsidRPr="00704D0C">
              <w:rPr>
                <w:rFonts w:asciiTheme="minorHAnsi" w:hAnsiTheme="minorHAnsi" w:cstheme="minorHAnsi"/>
                <w:sz w:val="21"/>
                <w:szCs w:val="21"/>
              </w:rPr>
              <w:t>s</w:t>
            </w:r>
            <w:r w:rsidR="001A1301" w:rsidRPr="00704D0C">
              <w:rPr>
                <w:rFonts w:asciiTheme="minorHAnsi" w:hAnsiTheme="minorHAnsi" w:cstheme="minorHAnsi"/>
                <w:sz w:val="21"/>
                <w:szCs w:val="21"/>
              </w:rPr>
              <w:t xml:space="preserve">kelbime apie pirkimą. </w:t>
            </w:r>
          </w:p>
        </w:tc>
        <w:tc>
          <w:tcPr>
            <w:tcW w:w="3424" w:type="dxa"/>
          </w:tcPr>
          <w:p w14:paraId="231B5F89" w14:textId="6454E8EE" w:rsidR="00115BB9" w:rsidRPr="00704D0C" w:rsidRDefault="00115BB9" w:rsidP="003C138F">
            <w:pPr>
              <w:ind w:firstLine="0"/>
              <w:rPr>
                <w:rFonts w:asciiTheme="minorHAnsi" w:hAnsiTheme="minorHAnsi" w:cstheme="minorHAnsi"/>
                <w:sz w:val="21"/>
                <w:szCs w:val="21"/>
              </w:rPr>
            </w:pPr>
            <w:r w:rsidRPr="00704D0C">
              <w:rPr>
                <w:rFonts w:asciiTheme="minorHAnsi" w:hAnsiTheme="minorHAnsi" w:cstheme="minorHAnsi"/>
                <w:sz w:val="21"/>
                <w:szCs w:val="21"/>
              </w:rPr>
              <w:t>P</w:t>
            </w:r>
            <w:r w:rsidR="004F1A11" w:rsidRPr="00704D0C">
              <w:rPr>
                <w:rFonts w:asciiTheme="minorHAnsi" w:hAnsiTheme="minorHAnsi" w:cstheme="minorHAnsi"/>
                <w:sz w:val="21"/>
                <w:szCs w:val="21"/>
              </w:rPr>
              <w:t>erkančioji organizacija</w:t>
            </w:r>
            <w:r w:rsidRPr="00704D0C">
              <w:rPr>
                <w:rFonts w:asciiTheme="minorHAnsi" w:hAnsiTheme="minorHAnsi" w:cstheme="minorHAnsi"/>
                <w:sz w:val="21"/>
                <w:szCs w:val="21"/>
              </w:rPr>
              <w:t xml:space="preserve"> turi teisę pratęsti pasiūlymų pateikimo terminą.</w:t>
            </w:r>
          </w:p>
          <w:p w14:paraId="44399C2C" w14:textId="17368F12" w:rsidR="009B4090" w:rsidRPr="00704D0C" w:rsidRDefault="009B4090" w:rsidP="003C138F">
            <w:pPr>
              <w:ind w:firstLine="34"/>
              <w:rPr>
                <w:rFonts w:asciiTheme="minorHAnsi" w:hAnsiTheme="minorHAnsi" w:cstheme="minorHAnsi"/>
                <w:sz w:val="21"/>
                <w:szCs w:val="21"/>
              </w:rPr>
            </w:pPr>
          </w:p>
        </w:tc>
      </w:tr>
      <w:tr w:rsidR="00704D0C" w:rsidRPr="00704D0C" w14:paraId="71C31B48" w14:textId="77777777" w:rsidTr="00360A21">
        <w:trPr>
          <w:trHeight w:val="20"/>
        </w:trPr>
        <w:tc>
          <w:tcPr>
            <w:tcW w:w="600" w:type="dxa"/>
          </w:tcPr>
          <w:p w14:paraId="50C060F4" w14:textId="636324E9"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2</w:t>
            </w:r>
            <w:r w:rsidR="00DC230B" w:rsidRPr="00704D0C">
              <w:rPr>
                <w:rFonts w:asciiTheme="minorHAnsi" w:hAnsiTheme="minorHAnsi" w:cstheme="minorHAnsi"/>
                <w:bCs/>
                <w:sz w:val="21"/>
                <w:szCs w:val="21"/>
              </w:rPr>
              <w:t>.</w:t>
            </w:r>
          </w:p>
        </w:tc>
        <w:tc>
          <w:tcPr>
            <w:tcW w:w="2660" w:type="dxa"/>
          </w:tcPr>
          <w:p w14:paraId="7F545710" w14:textId="36BE22A0" w:rsidR="009B4090" w:rsidRPr="00704D0C" w:rsidRDefault="004B219C" w:rsidP="003C138F">
            <w:pPr>
              <w:ind w:firstLine="0"/>
              <w:rPr>
                <w:rFonts w:asciiTheme="minorHAnsi" w:hAnsiTheme="minorHAnsi" w:cstheme="minorHAnsi"/>
                <w:bCs/>
                <w:sz w:val="21"/>
                <w:szCs w:val="21"/>
              </w:rPr>
            </w:pPr>
            <w:r w:rsidRPr="00704D0C">
              <w:rPr>
                <w:rFonts w:asciiTheme="minorHAnsi" w:hAnsiTheme="minorHAnsi" w:cstheme="minorHAnsi"/>
                <w:sz w:val="21"/>
                <w:szCs w:val="21"/>
              </w:rPr>
              <w:t xml:space="preserve">Pasiūlymą </w:t>
            </w:r>
            <w:r w:rsidR="009B4090" w:rsidRPr="00704D0C">
              <w:rPr>
                <w:rFonts w:asciiTheme="minorHAnsi" w:hAnsiTheme="minorHAnsi" w:cstheme="minorHAnsi"/>
                <w:sz w:val="21"/>
                <w:szCs w:val="21"/>
              </w:rPr>
              <w:t>patikslinti pirkimo dokumentus</w:t>
            </w:r>
            <w:r w:rsidR="00BE5267" w:rsidRPr="00704D0C">
              <w:rPr>
                <w:rFonts w:asciiTheme="minorHAnsi" w:hAnsiTheme="minorHAnsi" w:cstheme="minorHAnsi"/>
                <w:sz w:val="21"/>
                <w:szCs w:val="21"/>
              </w:rPr>
              <w:t xml:space="preserve"> arba</w:t>
            </w:r>
            <w:r w:rsidR="00665B16" w:rsidRPr="00704D0C">
              <w:rPr>
                <w:rFonts w:asciiTheme="minorHAnsi" w:hAnsiTheme="minorHAnsi" w:cstheme="minorHAnsi"/>
                <w:sz w:val="21"/>
                <w:szCs w:val="21"/>
              </w:rPr>
              <w:t xml:space="preserve"> </w:t>
            </w:r>
            <w:r w:rsidR="00BE7123" w:rsidRPr="00704D0C">
              <w:rPr>
                <w:rFonts w:asciiTheme="minorHAnsi" w:hAnsiTheme="minorHAnsi" w:cstheme="minorHAnsi"/>
                <w:sz w:val="21"/>
                <w:szCs w:val="21"/>
              </w:rPr>
              <w:t xml:space="preserve">prašymus </w:t>
            </w:r>
            <w:r w:rsidR="00BE5267" w:rsidRPr="00704D0C">
              <w:rPr>
                <w:rFonts w:asciiTheme="minorHAnsi" w:hAnsiTheme="minorHAnsi" w:cstheme="minorHAnsi"/>
                <w:sz w:val="21"/>
                <w:szCs w:val="21"/>
              </w:rPr>
              <w:t xml:space="preserve">dėl pirkimo dokumentų </w:t>
            </w:r>
            <w:r w:rsidR="00BE7123" w:rsidRPr="00704D0C">
              <w:rPr>
                <w:rFonts w:asciiTheme="minorHAnsi" w:hAnsiTheme="minorHAnsi" w:cstheme="minorHAnsi"/>
                <w:sz w:val="21"/>
                <w:szCs w:val="21"/>
              </w:rPr>
              <w:t xml:space="preserve">paaiškinimų </w:t>
            </w:r>
            <w:r w:rsidR="004F1A11" w:rsidRPr="00704D0C">
              <w:rPr>
                <w:rFonts w:asciiTheme="minorHAnsi" w:hAnsiTheme="minorHAnsi" w:cstheme="minorHAnsi"/>
                <w:sz w:val="21"/>
                <w:szCs w:val="21"/>
              </w:rPr>
              <w:t xml:space="preserve">tiekėjas </w:t>
            </w:r>
            <w:r w:rsidR="009B4090" w:rsidRPr="00704D0C">
              <w:rPr>
                <w:rFonts w:asciiTheme="minorHAnsi" w:hAnsiTheme="minorHAnsi" w:cstheme="minorHAnsi"/>
                <w:sz w:val="21"/>
                <w:szCs w:val="21"/>
              </w:rPr>
              <w:t>turi pateikti ne vėliau kaip:</w:t>
            </w:r>
          </w:p>
        </w:tc>
        <w:tc>
          <w:tcPr>
            <w:tcW w:w="3685" w:type="dxa"/>
          </w:tcPr>
          <w:p w14:paraId="619D0CA1" w14:textId="1F405E69" w:rsidR="00440809" w:rsidRPr="00704D0C" w:rsidRDefault="004E6952" w:rsidP="003C138F">
            <w:pPr>
              <w:ind w:firstLine="0"/>
              <w:rPr>
                <w:rFonts w:asciiTheme="minorHAnsi" w:hAnsiTheme="minorHAnsi" w:cstheme="minorHAnsi"/>
                <w:sz w:val="21"/>
                <w:szCs w:val="21"/>
              </w:rPr>
            </w:pPr>
            <w:r w:rsidRPr="00704D0C">
              <w:rPr>
                <w:rFonts w:asciiTheme="minorHAnsi" w:hAnsiTheme="minorHAnsi" w:cstheme="minorHAnsi"/>
                <w:sz w:val="21"/>
                <w:szCs w:val="21"/>
              </w:rPr>
              <w:t>L</w:t>
            </w:r>
            <w:r w:rsidR="00440809" w:rsidRPr="00704D0C">
              <w:rPr>
                <w:rFonts w:asciiTheme="minorHAnsi" w:hAnsiTheme="minorHAnsi" w:cstheme="minorHAnsi"/>
                <w:sz w:val="21"/>
                <w:szCs w:val="21"/>
              </w:rPr>
              <w:t xml:space="preserve">ikus </w:t>
            </w:r>
            <w:r w:rsidR="00440809" w:rsidRPr="00704D0C">
              <w:rPr>
                <w:rFonts w:asciiTheme="minorHAnsi" w:hAnsiTheme="minorHAnsi" w:cstheme="minorHAnsi"/>
                <w:b/>
                <w:sz w:val="21"/>
                <w:szCs w:val="21"/>
              </w:rPr>
              <w:t>2 darbo dienoms</w:t>
            </w:r>
            <w:r w:rsidR="00440809" w:rsidRPr="00704D0C">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704D0C" w:rsidRDefault="009B4090" w:rsidP="003C138F">
            <w:pPr>
              <w:ind w:firstLine="34"/>
              <w:rPr>
                <w:rFonts w:asciiTheme="minorHAnsi" w:hAnsiTheme="minorHAnsi" w:cstheme="minorHAnsi"/>
                <w:sz w:val="21"/>
                <w:szCs w:val="21"/>
              </w:rPr>
            </w:pPr>
          </w:p>
          <w:p w14:paraId="521F3B49" w14:textId="77777777" w:rsidR="00B831AF" w:rsidRPr="00704D0C" w:rsidRDefault="00B831AF" w:rsidP="003C138F">
            <w:pPr>
              <w:ind w:firstLine="34"/>
              <w:rPr>
                <w:rFonts w:asciiTheme="minorHAnsi" w:hAnsiTheme="minorHAnsi" w:cstheme="minorHAnsi"/>
                <w:sz w:val="21"/>
                <w:szCs w:val="21"/>
              </w:rPr>
            </w:pPr>
          </w:p>
          <w:p w14:paraId="7E071BD1" w14:textId="59BF4D55" w:rsidR="00B831AF" w:rsidRPr="00704D0C" w:rsidRDefault="00B831AF" w:rsidP="003C138F">
            <w:pPr>
              <w:ind w:firstLine="34"/>
              <w:rPr>
                <w:rFonts w:asciiTheme="minorHAnsi" w:hAnsiTheme="minorHAnsi" w:cstheme="minorHAnsi"/>
                <w:sz w:val="21"/>
                <w:szCs w:val="21"/>
              </w:rPr>
            </w:pPr>
          </w:p>
        </w:tc>
      </w:tr>
      <w:tr w:rsidR="00704D0C" w:rsidRPr="00704D0C" w14:paraId="7760B2FE" w14:textId="77777777" w:rsidTr="00360A21">
        <w:trPr>
          <w:trHeight w:val="20"/>
        </w:trPr>
        <w:tc>
          <w:tcPr>
            <w:tcW w:w="600" w:type="dxa"/>
          </w:tcPr>
          <w:p w14:paraId="64FA8AD2" w14:textId="45B79B91"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3</w:t>
            </w:r>
            <w:r w:rsidR="00DC230B" w:rsidRPr="00704D0C">
              <w:rPr>
                <w:rFonts w:asciiTheme="minorHAnsi" w:hAnsiTheme="minorHAnsi" w:cstheme="minorHAnsi"/>
                <w:bCs/>
                <w:sz w:val="21"/>
                <w:szCs w:val="21"/>
              </w:rPr>
              <w:t>.</w:t>
            </w:r>
          </w:p>
        </w:tc>
        <w:tc>
          <w:tcPr>
            <w:tcW w:w="2660" w:type="dxa"/>
          </w:tcPr>
          <w:p w14:paraId="7AAC8941" w14:textId="2FDA5814" w:rsidR="009B4090" w:rsidRPr="00704D0C" w:rsidRDefault="004F1A11"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 xml:space="preserve">Perkančioji organizacija </w:t>
            </w:r>
            <w:r w:rsidRPr="00704D0C">
              <w:rPr>
                <w:rFonts w:asciiTheme="minorHAnsi" w:hAnsiTheme="minorHAnsi" w:cstheme="minorHAnsi"/>
                <w:sz w:val="21"/>
                <w:szCs w:val="21"/>
              </w:rPr>
              <w:t>p</w:t>
            </w:r>
            <w:r w:rsidR="009B4090" w:rsidRPr="00704D0C">
              <w:rPr>
                <w:rFonts w:asciiTheme="minorHAnsi" w:hAnsiTheme="minorHAnsi" w:cstheme="minorHAnsi"/>
                <w:sz w:val="21"/>
                <w:szCs w:val="21"/>
              </w:rPr>
              <w:t xml:space="preserve">irkimo dokumentų paaiškinimą, patikslinimą pateikia visiems </w:t>
            </w:r>
            <w:r w:rsidRPr="00704D0C">
              <w:rPr>
                <w:rFonts w:asciiTheme="minorHAnsi" w:hAnsiTheme="minorHAnsi" w:cstheme="minorHAnsi"/>
                <w:sz w:val="21"/>
                <w:szCs w:val="21"/>
              </w:rPr>
              <w:t>dalyviams</w:t>
            </w:r>
            <w:r w:rsidR="004E6952" w:rsidRPr="00704D0C">
              <w:rPr>
                <w:rFonts w:asciiTheme="minorHAnsi" w:hAnsiTheme="minorHAnsi" w:cstheme="minorHAnsi"/>
                <w:sz w:val="21"/>
                <w:szCs w:val="21"/>
              </w:rPr>
              <w:t>:</w:t>
            </w:r>
          </w:p>
        </w:tc>
        <w:tc>
          <w:tcPr>
            <w:tcW w:w="3685" w:type="dxa"/>
          </w:tcPr>
          <w:p w14:paraId="481A8331" w14:textId="0FB50278" w:rsidR="0054231A" w:rsidRPr="00704D0C" w:rsidRDefault="004D59EA" w:rsidP="003C138F">
            <w:pPr>
              <w:ind w:firstLine="0"/>
              <w:rPr>
                <w:rFonts w:asciiTheme="minorHAnsi" w:hAnsiTheme="minorHAnsi" w:cstheme="minorHAnsi"/>
                <w:sz w:val="21"/>
                <w:szCs w:val="21"/>
              </w:rPr>
            </w:pPr>
            <w:r w:rsidRPr="00704D0C">
              <w:rPr>
                <w:rFonts w:asciiTheme="minorHAnsi" w:hAnsiTheme="minorHAnsi" w:cstheme="minorHAnsi"/>
                <w:bCs/>
                <w:sz w:val="21"/>
                <w:szCs w:val="21"/>
              </w:rPr>
              <w:t>Likus ne mažiau kaip</w:t>
            </w:r>
            <w:r w:rsidRPr="00704D0C">
              <w:rPr>
                <w:rFonts w:asciiTheme="minorHAnsi" w:hAnsiTheme="minorHAnsi" w:cstheme="minorHAnsi"/>
                <w:b/>
                <w:sz w:val="21"/>
                <w:szCs w:val="21"/>
              </w:rPr>
              <w:t xml:space="preserve"> </w:t>
            </w:r>
            <w:r w:rsidR="0054231A" w:rsidRPr="00704D0C">
              <w:rPr>
                <w:rFonts w:asciiTheme="minorHAnsi" w:hAnsiTheme="minorHAnsi" w:cstheme="minorHAnsi"/>
                <w:b/>
                <w:sz w:val="21"/>
                <w:szCs w:val="21"/>
              </w:rPr>
              <w:t>1 darbo dienai</w:t>
            </w:r>
            <w:r w:rsidR="0054231A" w:rsidRPr="00704D0C">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704D0C" w:rsidRDefault="00A90821"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Jei paaiškinimai ar patikslinimai teikiami </w:t>
            </w:r>
            <w:r w:rsidR="004F1A11" w:rsidRPr="00704D0C">
              <w:rPr>
                <w:rFonts w:asciiTheme="minorHAnsi" w:hAnsiTheme="minorHAnsi" w:cstheme="minorHAnsi"/>
                <w:sz w:val="21"/>
                <w:szCs w:val="21"/>
              </w:rPr>
              <w:t xml:space="preserve">perkančiosios organizacijos </w:t>
            </w:r>
            <w:r w:rsidRPr="00704D0C">
              <w:rPr>
                <w:rFonts w:asciiTheme="minorHAnsi" w:hAnsiTheme="minorHAnsi" w:cstheme="minorHAnsi"/>
                <w:sz w:val="21"/>
                <w:szCs w:val="21"/>
              </w:rPr>
              <w:t>iniciatyva</w:t>
            </w:r>
            <w:r w:rsidR="00214E99" w:rsidRPr="00704D0C">
              <w:rPr>
                <w:rFonts w:asciiTheme="minorHAnsi" w:hAnsiTheme="minorHAnsi" w:cstheme="minorHAnsi"/>
                <w:sz w:val="21"/>
                <w:szCs w:val="21"/>
              </w:rPr>
              <w:t>,</w:t>
            </w:r>
            <w:r w:rsidR="005033DA" w:rsidRPr="00704D0C">
              <w:rPr>
                <w:rFonts w:asciiTheme="minorHAnsi" w:hAnsiTheme="minorHAnsi" w:cstheme="minorHAnsi"/>
                <w:sz w:val="21"/>
                <w:szCs w:val="21"/>
              </w:rPr>
              <w:t xml:space="preserve"> jų pateikimo</w:t>
            </w:r>
            <w:r w:rsidR="00214E99" w:rsidRPr="00704D0C">
              <w:rPr>
                <w:rFonts w:asciiTheme="minorHAnsi" w:hAnsiTheme="minorHAnsi" w:cstheme="minorHAnsi"/>
                <w:sz w:val="21"/>
                <w:szCs w:val="21"/>
              </w:rPr>
              <w:t xml:space="preserve"> terminas nesikeičia. </w:t>
            </w:r>
          </w:p>
          <w:p w14:paraId="754F1EE2" w14:textId="6B064B80" w:rsidR="001E4D4B" w:rsidRPr="00704D0C" w:rsidRDefault="001E4D4B" w:rsidP="003C138F">
            <w:pPr>
              <w:ind w:firstLine="34"/>
              <w:rPr>
                <w:rFonts w:asciiTheme="minorHAnsi" w:hAnsiTheme="minorHAnsi" w:cstheme="minorHAnsi"/>
                <w:sz w:val="21"/>
                <w:szCs w:val="21"/>
              </w:rPr>
            </w:pPr>
          </w:p>
        </w:tc>
      </w:tr>
      <w:tr w:rsidR="00704D0C" w:rsidRPr="00704D0C" w14:paraId="791A4922" w14:textId="77777777" w:rsidTr="00732CB6">
        <w:trPr>
          <w:trHeight w:val="1055"/>
        </w:trPr>
        <w:tc>
          <w:tcPr>
            <w:tcW w:w="600" w:type="dxa"/>
          </w:tcPr>
          <w:p w14:paraId="461822DB" w14:textId="137D17A7"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4</w:t>
            </w:r>
            <w:r w:rsidR="00DC230B" w:rsidRPr="00704D0C">
              <w:rPr>
                <w:rFonts w:asciiTheme="minorHAnsi" w:hAnsiTheme="minorHAnsi" w:cstheme="minorHAnsi"/>
                <w:bCs/>
                <w:sz w:val="21"/>
                <w:szCs w:val="21"/>
              </w:rPr>
              <w:t>.</w:t>
            </w:r>
          </w:p>
        </w:tc>
        <w:tc>
          <w:tcPr>
            <w:tcW w:w="2660" w:type="dxa"/>
            <w:hideMark/>
          </w:tcPr>
          <w:p w14:paraId="26FE1223" w14:textId="379DC869"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Pradinis susipažinimas su CVP IS priemonėmis gautais </w:t>
            </w:r>
            <w:r w:rsidR="004F1A11" w:rsidRPr="00704D0C">
              <w:rPr>
                <w:rFonts w:asciiTheme="minorHAnsi" w:hAnsiTheme="minorHAnsi" w:cstheme="minorHAnsi"/>
                <w:sz w:val="21"/>
                <w:szCs w:val="21"/>
              </w:rPr>
              <w:t>p</w:t>
            </w:r>
            <w:r w:rsidRPr="00704D0C">
              <w:rPr>
                <w:rFonts w:asciiTheme="minorHAnsi" w:hAnsiTheme="minorHAnsi" w:cstheme="minorHAnsi"/>
                <w:sz w:val="21"/>
                <w:szCs w:val="21"/>
              </w:rPr>
              <w:t>asiūlymais</w:t>
            </w:r>
          </w:p>
        </w:tc>
        <w:tc>
          <w:tcPr>
            <w:tcW w:w="3685" w:type="dxa"/>
            <w:hideMark/>
          </w:tcPr>
          <w:p w14:paraId="7C0A95BD" w14:textId="29DEC8FA"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 xml:space="preserve">Pradedamas ne anksčiau nei po </w:t>
            </w:r>
            <w:r w:rsidR="009040B8" w:rsidRPr="00704D0C">
              <w:rPr>
                <w:rFonts w:asciiTheme="minorHAnsi" w:hAnsiTheme="minorHAnsi" w:cstheme="minorHAnsi"/>
                <w:sz w:val="21"/>
                <w:szCs w:val="21"/>
              </w:rPr>
              <w:t>30</w:t>
            </w:r>
            <w:r w:rsidRPr="00704D0C">
              <w:rPr>
                <w:rFonts w:asciiTheme="minorHAnsi" w:hAnsiTheme="minorHAnsi" w:cstheme="minorHAnsi"/>
                <w:sz w:val="21"/>
                <w:szCs w:val="21"/>
              </w:rPr>
              <w:t xml:space="preserve"> minučių po </w:t>
            </w:r>
            <w:r w:rsidR="00D73763" w:rsidRPr="00704D0C">
              <w:rPr>
                <w:rFonts w:asciiTheme="minorHAnsi" w:hAnsiTheme="minorHAnsi" w:cstheme="minorHAnsi"/>
                <w:sz w:val="21"/>
                <w:szCs w:val="21"/>
              </w:rPr>
              <w:t xml:space="preserve">galutinių </w:t>
            </w:r>
            <w:r w:rsidRPr="00704D0C">
              <w:rPr>
                <w:rFonts w:asciiTheme="minorHAnsi" w:hAnsiTheme="minorHAnsi" w:cstheme="minorHAnsi"/>
                <w:sz w:val="21"/>
                <w:szCs w:val="21"/>
              </w:rPr>
              <w:t>pasiūlymų pateikimo termino pabaigos</w:t>
            </w:r>
          </w:p>
        </w:tc>
        <w:tc>
          <w:tcPr>
            <w:tcW w:w="3424" w:type="dxa"/>
            <w:hideMark/>
          </w:tcPr>
          <w:p w14:paraId="3D1F695F" w14:textId="77777777" w:rsidR="009B4090" w:rsidRPr="00704D0C" w:rsidRDefault="009B4090" w:rsidP="003C138F">
            <w:pPr>
              <w:ind w:firstLine="34"/>
              <w:rPr>
                <w:rFonts w:asciiTheme="minorHAnsi" w:hAnsiTheme="minorHAnsi" w:cstheme="minorHAnsi"/>
                <w:iCs/>
                <w:sz w:val="21"/>
                <w:szCs w:val="21"/>
              </w:rPr>
            </w:pPr>
          </w:p>
        </w:tc>
      </w:tr>
      <w:tr w:rsidR="00704D0C" w:rsidRPr="00704D0C" w14:paraId="0138F2AB" w14:textId="77777777" w:rsidTr="00360A21">
        <w:trPr>
          <w:trHeight w:val="20"/>
        </w:trPr>
        <w:tc>
          <w:tcPr>
            <w:tcW w:w="600" w:type="dxa"/>
          </w:tcPr>
          <w:p w14:paraId="0074A593" w14:textId="589DB96D"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5</w:t>
            </w:r>
            <w:r w:rsidR="00DC230B" w:rsidRPr="00704D0C">
              <w:rPr>
                <w:rFonts w:asciiTheme="minorHAnsi" w:hAnsiTheme="minorHAnsi" w:cstheme="minorHAnsi"/>
                <w:bCs/>
                <w:sz w:val="21"/>
                <w:szCs w:val="21"/>
              </w:rPr>
              <w:t>.</w:t>
            </w:r>
          </w:p>
        </w:tc>
        <w:tc>
          <w:tcPr>
            <w:tcW w:w="2660" w:type="dxa"/>
          </w:tcPr>
          <w:p w14:paraId="1600B493" w14:textId="777777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90 (devyniasdešimt) dienų nuo pasiūlymų pateikimo galutinio termino pabaigos</w:t>
            </w:r>
            <w:r w:rsidR="2F96E0D3" w:rsidRPr="00704D0C">
              <w:rPr>
                <w:rFonts w:asciiTheme="minorHAnsi" w:hAnsiTheme="minorHAnsi" w:cstheme="minorHAnsi"/>
                <w:sz w:val="21"/>
                <w:szCs w:val="21"/>
              </w:rPr>
              <w:t xml:space="preserve">. </w:t>
            </w:r>
          </w:p>
        </w:tc>
        <w:tc>
          <w:tcPr>
            <w:tcW w:w="3424" w:type="dxa"/>
          </w:tcPr>
          <w:p w14:paraId="3507A45A" w14:textId="77777777" w:rsidR="009B4090" w:rsidRPr="00704D0C" w:rsidRDefault="009B4090" w:rsidP="003C138F">
            <w:pPr>
              <w:ind w:firstLine="34"/>
              <w:rPr>
                <w:rFonts w:asciiTheme="minorHAnsi" w:hAnsiTheme="minorHAnsi" w:cstheme="minorHAnsi"/>
                <w:sz w:val="21"/>
                <w:szCs w:val="21"/>
              </w:rPr>
            </w:pPr>
          </w:p>
        </w:tc>
      </w:tr>
      <w:tr w:rsidR="00704D0C" w:rsidRPr="00704D0C" w14:paraId="343ACB13" w14:textId="77777777" w:rsidTr="00360A21">
        <w:trPr>
          <w:trHeight w:val="20"/>
        </w:trPr>
        <w:tc>
          <w:tcPr>
            <w:tcW w:w="600" w:type="dxa"/>
          </w:tcPr>
          <w:p w14:paraId="00C23D6A" w14:textId="4249A354"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6</w:t>
            </w:r>
            <w:r w:rsidR="00DC230B" w:rsidRPr="00704D0C">
              <w:rPr>
                <w:rFonts w:asciiTheme="minorHAnsi" w:hAnsiTheme="minorHAnsi" w:cstheme="minorHAnsi"/>
                <w:bCs/>
                <w:sz w:val="21"/>
                <w:szCs w:val="21"/>
              </w:rPr>
              <w:t>.</w:t>
            </w:r>
          </w:p>
        </w:tc>
        <w:tc>
          <w:tcPr>
            <w:tcW w:w="2660" w:type="dxa"/>
          </w:tcPr>
          <w:p w14:paraId="36BAB894" w14:textId="7CDA103F" w:rsidR="009B4090" w:rsidRPr="00704D0C" w:rsidRDefault="5AD43D29"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P</w:t>
            </w:r>
            <w:r w:rsidR="004F1A11" w:rsidRPr="00704D0C">
              <w:rPr>
                <w:rFonts w:asciiTheme="minorHAnsi" w:eastAsia="Arial" w:hAnsiTheme="minorHAnsi" w:cstheme="minorHAnsi"/>
                <w:sz w:val="21"/>
                <w:szCs w:val="21"/>
              </w:rPr>
              <w:t>erkančioji organizacija</w:t>
            </w:r>
            <w:r w:rsidR="009B4090" w:rsidRPr="00704D0C">
              <w:rPr>
                <w:rFonts w:asciiTheme="minorHAnsi" w:hAnsiTheme="minorHAnsi" w:cstheme="minorHAnsi"/>
                <w:sz w:val="21"/>
                <w:szCs w:val="21"/>
              </w:rPr>
              <w:t xml:space="preserve"> atsako</w:t>
            </w:r>
            <w:r w:rsidR="00063554" w:rsidRPr="00704D0C">
              <w:rPr>
                <w:rFonts w:asciiTheme="minorHAnsi" w:hAnsiTheme="minorHAnsi" w:cstheme="minorHAnsi"/>
                <w:sz w:val="21"/>
                <w:szCs w:val="21"/>
              </w:rPr>
              <w:t xml:space="preserve"> </w:t>
            </w:r>
            <w:r w:rsidR="004F1A11" w:rsidRPr="00704D0C">
              <w:rPr>
                <w:rFonts w:asciiTheme="minorHAnsi" w:hAnsiTheme="minorHAnsi" w:cstheme="minorHAnsi"/>
                <w:sz w:val="21"/>
                <w:szCs w:val="21"/>
              </w:rPr>
              <w:t>d</w:t>
            </w:r>
            <w:r w:rsidR="00063554" w:rsidRPr="00704D0C">
              <w:rPr>
                <w:rFonts w:asciiTheme="minorHAnsi" w:hAnsiTheme="minorHAnsi" w:cstheme="minorHAnsi"/>
                <w:sz w:val="21"/>
                <w:szCs w:val="21"/>
              </w:rPr>
              <w:t>alyviui</w:t>
            </w:r>
            <w:r w:rsidR="009B4090" w:rsidRPr="00704D0C">
              <w:rPr>
                <w:rFonts w:asciiTheme="minorHAnsi" w:hAnsiTheme="minorHAnsi" w:cstheme="minorHAnsi"/>
                <w:sz w:val="21"/>
                <w:szCs w:val="21"/>
              </w:rPr>
              <w:t>, ar ji</w:t>
            </w:r>
            <w:r w:rsidR="000A1B88" w:rsidRPr="00704D0C">
              <w:rPr>
                <w:rFonts w:asciiTheme="minorHAnsi" w:hAnsiTheme="minorHAnsi" w:cstheme="minorHAnsi"/>
                <w:sz w:val="21"/>
                <w:szCs w:val="21"/>
              </w:rPr>
              <w:t>s</w:t>
            </w:r>
            <w:r w:rsidR="009B4090" w:rsidRPr="00704D0C">
              <w:rPr>
                <w:rFonts w:asciiTheme="minorHAnsi" w:hAnsiTheme="minorHAnsi" w:cstheme="minorHAnsi"/>
                <w:sz w:val="21"/>
                <w:szCs w:val="21"/>
              </w:rPr>
              <w:t xml:space="preserve"> sutinka priimti </w:t>
            </w:r>
            <w:r w:rsidR="004F1A11" w:rsidRPr="00704D0C">
              <w:rPr>
                <w:rFonts w:asciiTheme="minorHAnsi" w:hAnsiTheme="minorHAnsi" w:cstheme="minorHAnsi"/>
                <w:sz w:val="21"/>
                <w:szCs w:val="21"/>
              </w:rPr>
              <w:t>d</w:t>
            </w:r>
            <w:r w:rsidR="00063554" w:rsidRPr="00704D0C">
              <w:rPr>
                <w:rFonts w:asciiTheme="minorHAnsi" w:hAnsiTheme="minorHAnsi" w:cstheme="minorHAnsi"/>
                <w:sz w:val="21"/>
                <w:szCs w:val="21"/>
              </w:rPr>
              <w:t xml:space="preserve">alyvio </w:t>
            </w:r>
            <w:r w:rsidR="009B4090" w:rsidRPr="00704D0C">
              <w:rPr>
                <w:rFonts w:asciiTheme="minorHAnsi" w:hAnsiTheme="minorHAnsi" w:cstheme="minorHAnsi"/>
                <w:sz w:val="21"/>
                <w:szCs w:val="21"/>
              </w:rPr>
              <w:t>siūlomą pasiūlymo galiojimo užtikrinimą patvirtinantį dokumentą ne vėliau kaip per</w:t>
            </w:r>
          </w:p>
        </w:tc>
        <w:tc>
          <w:tcPr>
            <w:tcW w:w="3685" w:type="dxa"/>
          </w:tcPr>
          <w:p w14:paraId="44AD543A" w14:textId="73FCA03F" w:rsidR="009B4090" w:rsidRPr="00704D0C" w:rsidRDefault="00BF6D93" w:rsidP="00BF6D93">
            <w:pPr>
              <w:ind w:firstLine="34"/>
              <w:rPr>
                <w:rFonts w:asciiTheme="minorHAnsi" w:hAnsiTheme="minorHAnsi" w:cstheme="minorHAnsi"/>
                <w:sz w:val="21"/>
                <w:szCs w:val="21"/>
              </w:rPr>
            </w:pPr>
            <w:r w:rsidRPr="00704D0C">
              <w:rPr>
                <w:rFonts w:asciiTheme="minorHAnsi" w:hAnsiTheme="minorHAnsi" w:cstheme="minorHAnsi"/>
                <w:iCs/>
                <w:sz w:val="21"/>
                <w:szCs w:val="21"/>
              </w:rPr>
              <w:t>Netaikoma</w:t>
            </w:r>
          </w:p>
        </w:tc>
        <w:tc>
          <w:tcPr>
            <w:tcW w:w="3424" w:type="dxa"/>
          </w:tcPr>
          <w:p w14:paraId="4885131B" w14:textId="63737FDB" w:rsidR="009B4090" w:rsidRPr="00704D0C" w:rsidRDefault="009B4090" w:rsidP="003C138F">
            <w:pPr>
              <w:ind w:firstLine="34"/>
              <w:rPr>
                <w:rFonts w:asciiTheme="minorHAnsi" w:hAnsiTheme="minorHAnsi" w:cstheme="minorHAnsi"/>
                <w:sz w:val="21"/>
                <w:szCs w:val="21"/>
              </w:rPr>
            </w:pPr>
          </w:p>
        </w:tc>
      </w:tr>
      <w:tr w:rsidR="00704D0C" w:rsidRPr="00704D0C" w14:paraId="0D67E0F5" w14:textId="77777777" w:rsidTr="00360A21">
        <w:trPr>
          <w:trHeight w:val="20"/>
        </w:trPr>
        <w:tc>
          <w:tcPr>
            <w:tcW w:w="600" w:type="dxa"/>
          </w:tcPr>
          <w:p w14:paraId="4E8D70B1" w14:textId="2C2E5DC3"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7</w:t>
            </w:r>
            <w:r w:rsidR="00DC230B" w:rsidRPr="00704D0C">
              <w:rPr>
                <w:rFonts w:asciiTheme="minorHAnsi" w:hAnsiTheme="minorHAnsi" w:cstheme="minorHAnsi"/>
                <w:bCs/>
                <w:sz w:val="21"/>
                <w:szCs w:val="21"/>
              </w:rPr>
              <w:t>.</w:t>
            </w:r>
          </w:p>
        </w:tc>
        <w:tc>
          <w:tcPr>
            <w:tcW w:w="2660" w:type="dxa"/>
          </w:tcPr>
          <w:p w14:paraId="23291982" w14:textId="3BB92477"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Pasiūlymo galiojimo užtikrinimas pirkimo </w:t>
            </w:r>
            <w:r w:rsidR="004F1A11" w:rsidRPr="00704D0C">
              <w:rPr>
                <w:rFonts w:asciiTheme="minorHAnsi" w:hAnsiTheme="minorHAnsi" w:cstheme="minorHAnsi"/>
                <w:sz w:val="21"/>
                <w:szCs w:val="21"/>
              </w:rPr>
              <w:t>d</w:t>
            </w:r>
            <w:r w:rsidRPr="00704D0C">
              <w:rPr>
                <w:rFonts w:asciiTheme="minorHAnsi" w:hAnsiTheme="minorHAnsi" w:cstheme="minorHAnsi"/>
                <w:sz w:val="21"/>
                <w:szCs w:val="21"/>
              </w:rPr>
              <w:t>alyviui grąžinamas (arba atsisakoma teisių į jį) per</w:t>
            </w:r>
          </w:p>
        </w:tc>
        <w:tc>
          <w:tcPr>
            <w:tcW w:w="3685" w:type="dxa"/>
          </w:tcPr>
          <w:p w14:paraId="7AC45695" w14:textId="56FB9AE4" w:rsidR="009B4090" w:rsidRPr="00704D0C" w:rsidRDefault="00BF6D93" w:rsidP="003C138F">
            <w:pPr>
              <w:ind w:firstLine="34"/>
              <w:rPr>
                <w:rFonts w:asciiTheme="minorHAnsi" w:hAnsiTheme="minorHAnsi" w:cstheme="minorHAnsi"/>
                <w:sz w:val="21"/>
                <w:szCs w:val="21"/>
              </w:rPr>
            </w:pPr>
            <w:r w:rsidRPr="00704D0C">
              <w:rPr>
                <w:rFonts w:asciiTheme="minorHAnsi" w:hAnsiTheme="minorHAnsi" w:cstheme="minorHAnsi"/>
                <w:iCs/>
                <w:sz w:val="21"/>
                <w:szCs w:val="21"/>
              </w:rPr>
              <w:t>Netaikoma</w:t>
            </w:r>
          </w:p>
          <w:p w14:paraId="593A8179" w14:textId="77777777" w:rsidR="009B4090" w:rsidRPr="00704D0C" w:rsidRDefault="009B4090" w:rsidP="003C138F">
            <w:pPr>
              <w:ind w:firstLine="34"/>
              <w:rPr>
                <w:rFonts w:asciiTheme="minorHAnsi" w:hAnsiTheme="minorHAnsi" w:cstheme="minorHAnsi"/>
                <w:sz w:val="21"/>
                <w:szCs w:val="21"/>
              </w:rPr>
            </w:pPr>
          </w:p>
        </w:tc>
        <w:tc>
          <w:tcPr>
            <w:tcW w:w="3424" w:type="dxa"/>
          </w:tcPr>
          <w:p w14:paraId="3485D5CD" w14:textId="60FCE3C0" w:rsidR="009B4090" w:rsidRPr="00704D0C" w:rsidRDefault="009B4090" w:rsidP="003C138F">
            <w:pPr>
              <w:ind w:firstLine="34"/>
              <w:rPr>
                <w:rFonts w:asciiTheme="minorHAnsi" w:hAnsiTheme="minorHAnsi" w:cstheme="minorHAnsi"/>
                <w:sz w:val="21"/>
                <w:szCs w:val="21"/>
              </w:rPr>
            </w:pPr>
          </w:p>
        </w:tc>
      </w:tr>
      <w:tr w:rsidR="00704D0C" w:rsidRPr="00704D0C" w14:paraId="03C8EE25" w14:textId="77777777" w:rsidTr="00360A21">
        <w:trPr>
          <w:trHeight w:val="20"/>
        </w:trPr>
        <w:tc>
          <w:tcPr>
            <w:tcW w:w="600" w:type="dxa"/>
          </w:tcPr>
          <w:p w14:paraId="652DD56B" w14:textId="64F98F94"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8</w:t>
            </w:r>
            <w:r w:rsidR="00DC230B" w:rsidRPr="00704D0C">
              <w:rPr>
                <w:rFonts w:asciiTheme="minorHAnsi" w:hAnsiTheme="minorHAnsi" w:cstheme="minorHAnsi"/>
                <w:bCs/>
                <w:sz w:val="21"/>
                <w:szCs w:val="21"/>
              </w:rPr>
              <w:t>.</w:t>
            </w:r>
          </w:p>
        </w:tc>
        <w:tc>
          <w:tcPr>
            <w:tcW w:w="2660" w:type="dxa"/>
          </w:tcPr>
          <w:p w14:paraId="2A614F7A" w14:textId="3C2DF842" w:rsidR="009B4090" w:rsidRPr="00704D0C" w:rsidRDefault="77AB3985"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P</w:t>
            </w:r>
            <w:r w:rsidR="004F1A11" w:rsidRPr="00704D0C">
              <w:rPr>
                <w:rFonts w:asciiTheme="minorHAnsi" w:eastAsia="Arial" w:hAnsiTheme="minorHAnsi" w:cstheme="minorHAnsi"/>
                <w:sz w:val="21"/>
                <w:szCs w:val="21"/>
              </w:rPr>
              <w:t>erkančioji organizacija</w:t>
            </w:r>
            <w:r w:rsidR="009B4090" w:rsidRPr="00704D0C">
              <w:rPr>
                <w:rFonts w:asciiTheme="minorHAnsi" w:hAnsiTheme="minorHAnsi" w:cstheme="minorHAnsi"/>
                <w:sz w:val="21"/>
                <w:szCs w:val="21"/>
              </w:rPr>
              <w:t xml:space="preserve"> informuoja</w:t>
            </w:r>
            <w:r w:rsidR="00063554" w:rsidRPr="00704D0C">
              <w:rPr>
                <w:rFonts w:asciiTheme="minorHAnsi" w:hAnsiTheme="minorHAnsi" w:cstheme="minorHAnsi"/>
                <w:sz w:val="21"/>
                <w:szCs w:val="21"/>
              </w:rPr>
              <w:t xml:space="preserve"> </w:t>
            </w:r>
            <w:r w:rsidR="004F1A11" w:rsidRPr="00704D0C">
              <w:rPr>
                <w:rFonts w:asciiTheme="minorHAnsi" w:hAnsiTheme="minorHAnsi" w:cstheme="minorHAnsi"/>
                <w:sz w:val="21"/>
                <w:szCs w:val="21"/>
              </w:rPr>
              <w:t>d</w:t>
            </w:r>
            <w:r w:rsidR="009B4090" w:rsidRPr="00704D0C">
              <w:rPr>
                <w:rFonts w:asciiTheme="minorHAnsi" w:hAnsiTheme="minorHAnsi" w:cstheme="minorHAnsi"/>
                <w:sz w:val="21"/>
                <w:szCs w:val="21"/>
              </w:rPr>
              <w:t>alyvius apie EBVPD vertinimo rezultatus</w:t>
            </w:r>
            <w:r w:rsidR="0090570A" w:rsidRPr="00704D0C">
              <w:rPr>
                <w:rFonts w:asciiTheme="minorHAnsi" w:hAnsiTheme="minorHAnsi" w:cstheme="minorHAnsi"/>
                <w:sz w:val="21"/>
                <w:szCs w:val="21"/>
              </w:rPr>
              <w:t>, jeigu taikoma,</w:t>
            </w:r>
            <w:r w:rsidR="009B4090" w:rsidRPr="00704D0C">
              <w:rPr>
                <w:rFonts w:asciiTheme="minorHAnsi" w:hAnsiTheme="minorHAnsi" w:cstheme="minorHAnsi"/>
                <w:sz w:val="21"/>
                <w:szCs w:val="21"/>
              </w:rPr>
              <w:t xml:space="preserve"> ne vėliau kaip per</w:t>
            </w:r>
          </w:p>
        </w:tc>
        <w:tc>
          <w:tcPr>
            <w:tcW w:w="3685" w:type="dxa"/>
          </w:tcPr>
          <w:p w14:paraId="7232BA7B"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bCs/>
                <w:sz w:val="21"/>
                <w:szCs w:val="21"/>
              </w:rPr>
              <w:t>3 (tris) darbo dienas nuo sprendimo priėmimo dienos</w:t>
            </w:r>
          </w:p>
        </w:tc>
        <w:tc>
          <w:tcPr>
            <w:tcW w:w="3424" w:type="dxa"/>
          </w:tcPr>
          <w:p w14:paraId="1F29059C" w14:textId="77777777" w:rsidR="009B4090" w:rsidRPr="00704D0C" w:rsidRDefault="009B4090" w:rsidP="003C138F">
            <w:pPr>
              <w:ind w:firstLine="34"/>
              <w:rPr>
                <w:rFonts w:asciiTheme="minorHAnsi" w:hAnsiTheme="minorHAnsi" w:cstheme="minorHAnsi"/>
                <w:sz w:val="21"/>
                <w:szCs w:val="21"/>
              </w:rPr>
            </w:pPr>
          </w:p>
        </w:tc>
      </w:tr>
      <w:tr w:rsidR="00704D0C" w:rsidRPr="00704D0C" w14:paraId="3C635DF5" w14:textId="77777777" w:rsidTr="00360A21">
        <w:trPr>
          <w:trHeight w:val="20"/>
        </w:trPr>
        <w:tc>
          <w:tcPr>
            <w:tcW w:w="600" w:type="dxa"/>
          </w:tcPr>
          <w:p w14:paraId="4E64A4F5" w14:textId="6F05E658" w:rsidR="009B4090" w:rsidRPr="00704D0C" w:rsidRDefault="00517008"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9</w:t>
            </w:r>
            <w:r w:rsidR="00DC230B" w:rsidRPr="00704D0C">
              <w:rPr>
                <w:rFonts w:asciiTheme="minorHAnsi" w:hAnsiTheme="minorHAnsi" w:cstheme="minorHAnsi"/>
                <w:bCs/>
                <w:sz w:val="21"/>
                <w:szCs w:val="21"/>
              </w:rPr>
              <w:t>.</w:t>
            </w:r>
          </w:p>
        </w:tc>
        <w:tc>
          <w:tcPr>
            <w:tcW w:w="2660" w:type="dxa"/>
            <w:hideMark/>
          </w:tcPr>
          <w:p w14:paraId="06192898" w14:textId="7CB436E6" w:rsidR="009B4090" w:rsidRPr="00704D0C" w:rsidRDefault="001C3A07"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P</w:t>
            </w:r>
            <w:r w:rsidR="004F1A11" w:rsidRPr="00704D0C">
              <w:rPr>
                <w:rFonts w:asciiTheme="minorHAnsi" w:eastAsia="Arial" w:hAnsiTheme="minorHAnsi" w:cstheme="minorHAnsi"/>
                <w:sz w:val="21"/>
                <w:szCs w:val="21"/>
              </w:rPr>
              <w:t>erkančioji organizacija</w:t>
            </w:r>
            <w:r w:rsidR="009B4090" w:rsidRPr="00704D0C">
              <w:rPr>
                <w:rFonts w:asciiTheme="minorHAnsi" w:hAnsiTheme="minorHAnsi" w:cstheme="minorHAnsi"/>
                <w:sz w:val="21"/>
                <w:szCs w:val="21"/>
              </w:rPr>
              <w:t xml:space="preserve"> </w:t>
            </w:r>
            <w:r w:rsidR="004F1A11" w:rsidRPr="00704D0C">
              <w:rPr>
                <w:rFonts w:asciiTheme="minorHAnsi" w:hAnsiTheme="minorHAnsi" w:cstheme="minorHAnsi"/>
                <w:sz w:val="21"/>
                <w:szCs w:val="21"/>
              </w:rPr>
              <w:t>d</w:t>
            </w:r>
            <w:r w:rsidR="009B4090" w:rsidRPr="00704D0C">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04D0C" w:rsidRDefault="00DE23CA" w:rsidP="003C138F">
            <w:pPr>
              <w:ind w:firstLine="34"/>
              <w:rPr>
                <w:rFonts w:asciiTheme="minorHAnsi" w:hAnsiTheme="minorHAnsi" w:cstheme="minorHAnsi"/>
                <w:bCs/>
                <w:sz w:val="21"/>
                <w:szCs w:val="21"/>
              </w:rPr>
            </w:pPr>
            <w:r w:rsidRPr="00704D0C">
              <w:rPr>
                <w:rFonts w:asciiTheme="minorHAnsi" w:hAnsiTheme="minorHAnsi" w:cstheme="minorHAnsi"/>
                <w:bCs/>
                <w:sz w:val="21"/>
                <w:szCs w:val="21"/>
              </w:rPr>
              <w:t>3</w:t>
            </w:r>
            <w:r w:rsidR="003C180D" w:rsidRPr="00704D0C">
              <w:rPr>
                <w:rFonts w:asciiTheme="minorHAnsi" w:hAnsiTheme="minorHAnsi" w:cstheme="minorHAnsi"/>
                <w:bCs/>
                <w:sz w:val="21"/>
                <w:szCs w:val="21"/>
              </w:rPr>
              <w:t xml:space="preserve"> </w:t>
            </w:r>
            <w:r w:rsidR="009B4090" w:rsidRPr="00704D0C">
              <w:rPr>
                <w:rFonts w:asciiTheme="minorHAnsi" w:hAnsiTheme="minorHAnsi" w:cstheme="minorHAnsi"/>
                <w:bCs/>
                <w:sz w:val="21"/>
                <w:szCs w:val="21"/>
              </w:rPr>
              <w:t>(</w:t>
            </w:r>
            <w:r w:rsidRPr="00704D0C">
              <w:rPr>
                <w:rFonts w:asciiTheme="minorHAnsi" w:hAnsiTheme="minorHAnsi" w:cstheme="minorHAnsi"/>
                <w:bCs/>
                <w:sz w:val="21"/>
                <w:szCs w:val="21"/>
              </w:rPr>
              <w:t>tris</w:t>
            </w:r>
            <w:r w:rsidR="009B4090" w:rsidRPr="00704D0C">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704D0C" w:rsidRDefault="009B4090" w:rsidP="003C138F">
            <w:pPr>
              <w:ind w:firstLine="34"/>
              <w:rPr>
                <w:rFonts w:asciiTheme="minorHAnsi" w:hAnsiTheme="minorHAnsi" w:cstheme="minorHAnsi"/>
                <w:sz w:val="21"/>
                <w:szCs w:val="21"/>
              </w:rPr>
            </w:pPr>
          </w:p>
        </w:tc>
      </w:tr>
      <w:tr w:rsidR="00704D0C" w:rsidRPr="00704D0C" w14:paraId="10DD85A1" w14:textId="77777777" w:rsidTr="00360A21">
        <w:trPr>
          <w:trHeight w:val="20"/>
        </w:trPr>
        <w:tc>
          <w:tcPr>
            <w:tcW w:w="600" w:type="dxa"/>
          </w:tcPr>
          <w:p w14:paraId="78FFD3F0" w14:textId="36927D49" w:rsidR="009B4090" w:rsidRPr="00704D0C" w:rsidRDefault="009B4090"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1</w:t>
            </w:r>
            <w:r w:rsidR="0090570A" w:rsidRPr="00704D0C">
              <w:rPr>
                <w:rFonts w:asciiTheme="minorHAnsi" w:hAnsiTheme="minorHAnsi" w:cstheme="minorHAnsi"/>
                <w:bCs/>
                <w:sz w:val="21"/>
                <w:szCs w:val="21"/>
              </w:rPr>
              <w:t>0</w:t>
            </w:r>
            <w:r w:rsidR="00DC230B" w:rsidRPr="00704D0C">
              <w:rPr>
                <w:rFonts w:asciiTheme="minorHAnsi" w:hAnsiTheme="minorHAnsi" w:cstheme="minorHAnsi"/>
                <w:bCs/>
                <w:sz w:val="21"/>
                <w:szCs w:val="21"/>
              </w:rPr>
              <w:t>.</w:t>
            </w:r>
          </w:p>
        </w:tc>
        <w:tc>
          <w:tcPr>
            <w:tcW w:w="2660" w:type="dxa"/>
            <w:hideMark/>
          </w:tcPr>
          <w:p w14:paraId="09729B52" w14:textId="2D7B14D7" w:rsidR="009B4090" w:rsidRPr="00704D0C" w:rsidRDefault="0090570A" w:rsidP="003C138F">
            <w:pPr>
              <w:ind w:firstLine="0"/>
              <w:rPr>
                <w:rFonts w:asciiTheme="minorHAnsi" w:hAnsiTheme="minorHAnsi" w:cstheme="minorHAnsi"/>
                <w:sz w:val="21"/>
                <w:szCs w:val="21"/>
                <w:shd w:val="clear" w:color="auto" w:fill="FFFFFF"/>
              </w:rPr>
            </w:pPr>
            <w:r w:rsidRPr="00704D0C">
              <w:rPr>
                <w:rFonts w:asciiTheme="minorHAnsi" w:hAnsiTheme="minorHAnsi" w:cstheme="minorHAnsi"/>
                <w:sz w:val="21"/>
                <w:szCs w:val="21"/>
                <w:shd w:val="clear" w:color="auto" w:fill="FFFFFF"/>
              </w:rPr>
              <w:t>Dalyvis</w:t>
            </w:r>
            <w:r w:rsidR="009B4090" w:rsidRPr="00704D0C">
              <w:rPr>
                <w:rFonts w:asciiTheme="minorHAnsi" w:hAnsiTheme="minorHAnsi" w:cstheme="minorHAnsi"/>
                <w:sz w:val="21"/>
                <w:szCs w:val="21"/>
                <w:shd w:val="clear" w:color="auto" w:fill="FFFFFF"/>
              </w:rPr>
              <w:t xml:space="preserve"> turi teisę pateikti pretenziją </w:t>
            </w:r>
            <w:r w:rsidR="00B315BC" w:rsidRPr="00704D0C">
              <w:rPr>
                <w:rFonts w:asciiTheme="minorHAnsi" w:eastAsia="Arial" w:hAnsiTheme="minorHAnsi" w:cstheme="minorHAnsi"/>
                <w:sz w:val="21"/>
                <w:szCs w:val="21"/>
              </w:rPr>
              <w:t xml:space="preserve">perkančiajai organizacijai </w:t>
            </w:r>
            <w:r w:rsidR="009B4090" w:rsidRPr="00704D0C">
              <w:rPr>
                <w:rFonts w:asciiTheme="minorHAnsi" w:hAnsiTheme="minorHAnsi" w:cstheme="minorHAnsi"/>
                <w:sz w:val="21"/>
                <w:szCs w:val="21"/>
                <w:shd w:val="clear" w:color="auto" w:fill="FFFFFF"/>
              </w:rPr>
              <w:t xml:space="preserve">pateikti </w:t>
            </w:r>
            <w:r w:rsidR="009B4090" w:rsidRPr="00704D0C">
              <w:rPr>
                <w:rFonts w:asciiTheme="minorHAnsi" w:hAnsiTheme="minorHAnsi" w:cstheme="minorHAnsi"/>
                <w:sz w:val="21"/>
                <w:szCs w:val="21"/>
                <w:shd w:val="clear" w:color="auto" w:fill="FFFFFF"/>
              </w:rPr>
              <w:lastRenderedPageBreak/>
              <w:t xml:space="preserve">prašymą ar pareikšti ieškinį teismui </w:t>
            </w:r>
            <w:r w:rsidR="009B4090" w:rsidRPr="00704D0C">
              <w:rPr>
                <w:rFonts w:asciiTheme="minorHAnsi" w:hAnsiTheme="minorHAnsi" w:cstheme="minorHAnsi"/>
                <w:sz w:val="21"/>
                <w:szCs w:val="21"/>
              </w:rPr>
              <w:t>ne vėliau kaip per</w:t>
            </w:r>
          </w:p>
        </w:tc>
        <w:tc>
          <w:tcPr>
            <w:tcW w:w="3685" w:type="dxa"/>
            <w:hideMark/>
          </w:tcPr>
          <w:p w14:paraId="49F7FC9D" w14:textId="62157DC6"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lastRenderedPageBreak/>
              <w:t>5 (</w:t>
            </w:r>
            <w:r w:rsidR="00AB4E5F" w:rsidRPr="00704D0C">
              <w:rPr>
                <w:rFonts w:asciiTheme="minorHAnsi" w:hAnsiTheme="minorHAnsi" w:cstheme="minorHAnsi"/>
                <w:sz w:val="21"/>
                <w:szCs w:val="21"/>
              </w:rPr>
              <w:t>penki</w:t>
            </w:r>
            <w:r w:rsidR="001F1A18" w:rsidRPr="00704D0C">
              <w:rPr>
                <w:rFonts w:asciiTheme="minorHAnsi" w:hAnsiTheme="minorHAnsi" w:cstheme="minorHAnsi"/>
                <w:sz w:val="21"/>
                <w:szCs w:val="21"/>
              </w:rPr>
              <w:t>a</w:t>
            </w:r>
            <w:r w:rsidR="00AB4E5F" w:rsidRPr="00704D0C">
              <w:rPr>
                <w:rFonts w:asciiTheme="minorHAnsi" w:hAnsiTheme="minorHAnsi" w:cstheme="minorHAnsi"/>
                <w:sz w:val="21"/>
                <w:szCs w:val="21"/>
              </w:rPr>
              <w:t>s</w:t>
            </w:r>
            <w:r w:rsidRPr="00704D0C">
              <w:rPr>
                <w:rFonts w:asciiTheme="minorHAnsi" w:hAnsiTheme="minorHAnsi" w:cstheme="minorHAnsi"/>
                <w:sz w:val="21"/>
                <w:szCs w:val="21"/>
              </w:rPr>
              <w:t xml:space="preserve">) </w:t>
            </w:r>
            <w:r w:rsidR="001F1A18" w:rsidRPr="00704D0C">
              <w:rPr>
                <w:rFonts w:asciiTheme="minorHAnsi" w:hAnsiTheme="minorHAnsi" w:cstheme="minorHAnsi"/>
                <w:sz w:val="21"/>
                <w:szCs w:val="21"/>
              </w:rPr>
              <w:t xml:space="preserve">darbo </w:t>
            </w:r>
            <w:r w:rsidRPr="00704D0C">
              <w:rPr>
                <w:rFonts w:asciiTheme="minorHAnsi" w:hAnsiTheme="minorHAnsi" w:cstheme="minorHAnsi"/>
                <w:sz w:val="21"/>
                <w:szCs w:val="21"/>
              </w:rPr>
              <w:t>dien</w:t>
            </w:r>
            <w:r w:rsidR="00382455" w:rsidRPr="00704D0C">
              <w:rPr>
                <w:rFonts w:asciiTheme="minorHAnsi" w:hAnsiTheme="minorHAnsi" w:cstheme="minorHAnsi"/>
                <w:sz w:val="21"/>
                <w:szCs w:val="21"/>
              </w:rPr>
              <w:t>as</w:t>
            </w:r>
          </w:p>
          <w:p w14:paraId="49A2FF28" w14:textId="77777777" w:rsidR="009B4090" w:rsidRPr="00704D0C" w:rsidRDefault="009B4090" w:rsidP="003C138F">
            <w:pPr>
              <w:ind w:firstLine="34"/>
              <w:rPr>
                <w:rFonts w:asciiTheme="minorHAnsi" w:hAnsiTheme="minorHAnsi" w:cstheme="minorHAnsi"/>
                <w:sz w:val="21"/>
                <w:szCs w:val="21"/>
              </w:rPr>
            </w:pPr>
          </w:p>
          <w:p w14:paraId="0D237F7F" w14:textId="65DB454F"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lastRenderedPageBreak/>
              <w:t xml:space="preserve">nuo </w:t>
            </w:r>
            <w:r w:rsidR="00B315BC" w:rsidRPr="00704D0C">
              <w:rPr>
                <w:rFonts w:asciiTheme="minorHAnsi" w:eastAsia="Arial" w:hAnsiTheme="minorHAnsi" w:cstheme="minorHAnsi"/>
                <w:sz w:val="21"/>
                <w:szCs w:val="21"/>
              </w:rPr>
              <w:t xml:space="preserve">perkančiosios organizacijos </w:t>
            </w:r>
            <w:r w:rsidRPr="00704D0C">
              <w:rPr>
                <w:rFonts w:asciiTheme="minorHAnsi" w:hAnsiTheme="minorHAnsi" w:cstheme="minorHAnsi"/>
                <w:sz w:val="21"/>
                <w:szCs w:val="21"/>
              </w:rPr>
              <w:t xml:space="preserve">pranešimo raštu apie jos priimtą sprendimą išsiuntimo tiekėjams dienos arba nuo paskelbimo apie </w:t>
            </w:r>
            <w:r w:rsidR="6FD78633" w:rsidRPr="00704D0C">
              <w:rPr>
                <w:rFonts w:asciiTheme="minorHAnsi" w:eastAsia="Arial" w:hAnsiTheme="minorHAnsi" w:cstheme="minorHAnsi"/>
                <w:sz w:val="21"/>
                <w:szCs w:val="21"/>
              </w:rPr>
              <w:t xml:space="preserve"> </w:t>
            </w:r>
            <w:r w:rsidR="00B315BC" w:rsidRPr="00704D0C">
              <w:rPr>
                <w:rFonts w:asciiTheme="minorHAnsi" w:eastAsia="Arial" w:hAnsiTheme="minorHAnsi" w:cstheme="minorHAnsi"/>
                <w:sz w:val="21"/>
                <w:szCs w:val="21"/>
              </w:rPr>
              <w:t xml:space="preserve">perkančiosios organizacijos </w:t>
            </w:r>
            <w:r w:rsidRPr="00704D0C">
              <w:rPr>
                <w:rFonts w:asciiTheme="minorHAnsi" w:hAnsiTheme="minorHAnsi" w:cstheme="minorHAnsi"/>
                <w:sz w:val="21"/>
                <w:szCs w:val="21"/>
              </w:rPr>
              <w:t xml:space="preserve">priimtus sprendimus dienos, jei VPĮ nenumato reikalavimo raštu informuoti tiekėjus apie </w:t>
            </w:r>
            <w:r w:rsidR="4283AFE5" w:rsidRPr="00704D0C">
              <w:rPr>
                <w:rFonts w:asciiTheme="minorHAnsi" w:eastAsia="Arial" w:hAnsiTheme="minorHAnsi" w:cstheme="minorHAnsi"/>
                <w:sz w:val="21"/>
                <w:szCs w:val="21"/>
              </w:rPr>
              <w:t xml:space="preserve"> </w:t>
            </w:r>
            <w:r w:rsidR="00B315BC" w:rsidRPr="00704D0C">
              <w:rPr>
                <w:rFonts w:asciiTheme="minorHAnsi" w:eastAsia="Arial" w:hAnsiTheme="minorHAnsi" w:cstheme="minorHAnsi"/>
                <w:sz w:val="21"/>
                <w:szCs w:val="21"/>
              </w:rPr>
              <w:t>perkančiosios or</w:t>
            </w:r>
            <w:r w:rsidR="006178F4" w:rsidRPr="00704D0C">
              <w:rPr>
                <w:rFonts w:asciiTheme="minorHAnsi" w:eastAsia="Arial" w:hAnsiTheme="minorHAnsi" w:cstheme="minorHAnsi"/>
                <w:sz w:val="21"/>
                <w:szCs w:val="21"/>
              </w:rPr>
              <w:t xml:space="preserve">ganizacijos </w:t>
            </w:r>
            <w:r w:rsidRPr="00704D0C">
              <w:rPr>
                <w:rFonts w:asciiTheme="minorHAnsi" w:hAnsiTheme="minorHAnsi" w:cstheme="minorHAnsi"/>
                <w:sz w:val="21"/>
                <w:szCs w:val="21"/>
              </w:rPr>
              <w:t>priimtus sprendimus;</w:t>
            </w:r>
          </w:p>
          <w:p w14:paraId="55916AA6" w14:textId="77777777" w:rsidR="00EB1C0F" w:rsidRPr="00704D0C" w:rsidRDefault="00EB1C0F" w:rsidP="003C138F">
            <w:pPr>
              <w:ind w:firstLine="34"/>
              <w:rPr>
                <w:rFonts w:asciiTheme="minorHAnsi" w:hAnsiTheme="minorHAnsi" w:cstheme="minorHAnsi"/>
                <w:sz w:val="21"/>
                <w:szCs w:val="21"/>
              </w:rPr>
            </w:pPr>
          </w:p>
          <w:p w14:paraId="25DED613"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704D0C"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704D0C" w:rsidRDefault="009B4090" w:rsidP="003C138F">
            <w:pPr>
              <w:ind w:firstLine="34"/>
              <w:rPr>
                <w:rFonts w:asciiTheme="minorHAnsi" w:hAnsiTheme="minorHAnsi" w:cstheme="minorHAnsi"/>
                <w:bCs/>
                <w:sz w:val="21"/>
                <w:szCs w:val="21"/>
              </w:rPr>
            </w:pPr>
          </w:p>
        </w:tc>
      </w:tr>
      <w:tr w:rsidR="00704D0C" w:rsidRPr="00704D0C" w14:paraId="21A62B32" w14:textId="77777777" w:rsidTr="00360A21">
        <w:trPr>
          <w:trHeight w:val="20"/>
        </w:trPr>
        <w:tc>
          <w:tcPr>
            <w:tcW w:w="600" w:type="dxa"/>
          </w:tcPr>
          <w:p w14:paraId="1D5C2FAE" w14:textId="7B232924"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1</w:t>
            </w:r>
            <w:r w:rsidR="0012726D" w:rsidRPr="00704D0C">
              <w:rPr>
                <w:rFonts w:asciiTheme="minorHAnsi" w:hAnsiTheme="minorHAnsi" w:cstheme="minorHAnsi"/>
                <w:sz w:val="21"/>
                <w:szCs w:val="21"/>
              </w:rPr>
              <w:t>1</w:t>
            </w:r>
            <w:r w:rsidR="00DC230B" w:rsidRPr="00704D0C">
              <w:rPr>
                <w:rFonts w:asciiTheme="minorHAnsi" w:hAnsiTheme="minorHAnsi" w:cstheme="minorHAnsi"/>
                <w:sz w:val="21"/>
                <w:szCs w:val="21"/>
              </w:rPr>
              <w:t>.</w:t>
            </w:r>
          </w:p>
        </w:tc>
        <w:tc>
          <w:tcPr>
            <w:tcW w:w="2660" w:type="dxa"/>
            <w:hideMark/>
          </w:tcPr>
          <w:p w14:paraId="749DF6E8" w14:textId="172D84B1" w:rsidR="009B4090" w:rsidRPr="00704D0C" w:rsidRDefault="26E058E0" w:rsidP="003C138F">
            <w:pPr>
              <w:ind w:firstLine="0"/>
              <w:rPr>
                <w:rFonts w:asciiTheme="minorHAnsi" w:hAnsiTheme="minorHAnsi" w:cstheme="minorHAnsi"/>
                <w:sz w:val="21"/>
                <w:szCs w:val="21"/>
              </w:rPr>
            </w:pPr>
            <w:r w:rsidRPr="00704D0C">
              <w:rPr>
                <w:rFonts w:asciiTheme="minorHAnsi" w:eastAsia="Arial" w:hAnsiTheme="minorHAnsi" w:cstheme="minorHAnsi"/>
                <w:sz w:val="21"/>
                <w:szCs w:val="21"/>
              </w:rPr>
              <w:t xml:space="preserve"> </w:t>
            </w:r>
            <w:r w:rsidR="006178F4" w:rsidRPr="00704D0C">
              <w:rPr>
                <w:rFonts w:asciiTheme="minorHAnsi" w:eastAsia="Arial" w:hAnsiTheme="minorHAnsi" w:cstheme="minorHAnsi"/>
                <w:sz w:val="21"/>
                <w:szCs w:val="21"/>
              </w:rPr>
              <w:t xml:space="preserve">Perkančioji organizacija </w:t>
            </w:r>
            <w:r w:rsidR="009B4090" w:rsidRPr="00704D0C">
              <w:rPr>
                <w:rFonts w:asciiTheme="minorHAnsi" w:hAnsiTheme="minorHAnsi" w:cstheme="minorHAnsi"/>
                <w:sz w:val="21"/>
                <w:szCs w:val="21"/>
              </w:rPr>
              <w:t xml:space="preserve">privalo išnagrinėti </w:t>
            </w:r>
            <w:r w:rsidR="006178F4" w:rsidRPr="00704D0C">
              <w:rPr>
                <w:rFonts w:asciiTheme="minorHAnsi" w:hAnsiTheme="minorHAnsi" w:cstheme="minorHAnsi"/>
                <w:sz w:val="21"/>
                <w:szCs w:val="21"/>
              </w:rPr>
              <w:t>d</w:t>
            </w:r>
            <w:r w:rsidR="0090570A" w:rsidRPr="00704D0C">
              <w:rPr>
                <w:rFonts w:asciiTheme="minorHAnsi" w:hAnsiTheme="minorHAnsi" w:cstheme="minorHAnsi"/>
                <w:sz w:val="21"/>
                <w:szCs w:val="21"/>
              </w:rPr>
              <w:t>alyvio</w:t>
            </w:r>
            <w:r w:rsidR="009B4090" w:rsidRPr="00704D0C">
              <w:rPr>
                <w:rFonts w:asciiTheme="minorHAnsi" w:hAnsiTheme="minorHAnsi" w:cstheme="minorHAnsi"/>
                <w:sz w:val="21"/>
                <w:szCs w:val="21"/>
              </w:rPr>
              <w:t xml:space="preserve"> pretenziją</w:t>
            </w:r>
            <w:r w:rsidR="0090570A" w:rsidRPr="00704D0C">
              <w:rPr>
                <w:rFonts w:asciiTheme="minorHAnsi" w:hAnsiTheme="minorHAnsi" w:cstheme="minorHAnsi"/>
                <w:sz w:val="21"/>
                <w:szCs w:val="21"/>
              </w:rPr>
              <w:t>,</w:t>
            </w:r>
            <w:r w:rsidR="009B4090" w:rsidRPr="00704D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704D0C">
              <w:rPr>
                <w:rFonts w:asciiTheme="minorHAnsi" w:hAnsiTheme="minorHAnsi" w:cstheme="minorHAnsi"/>
                <w:sz w:val="21"/>
                <w:szCs w:val="21"/>
              </w:rPr>
              <w:t>d</w:t>
            </w:r>
            <w:r w:rsidR="0090570A" w:rsidRPr="00704D0C">
              <w:rPr>
                <w:rFonts w:asciiTheme="minorHAnsi" w:hAnsiTheme="minorHAnsi" w:cstheme="minorHAnsi"/>
                <w:sz w:val="21"/>
                <w:szCs w:val="21"/>
              </w:rPr>
              <w:t xml:space="preserve">alyviui </w:t>
            </w:r>
            <w:r w:rsidR="009B4090" w:rsidRPr="00704D0C">
              <w:rPr>
                <w:rFonts w:asciiTheme="minorHAnsi" w:hAnsiTheme="minorHAnsi" w:cstheme="minorHAnsi"/>
                <w:sz w:val="21"/>
                <w:szCs w:val="21"/>
              </w:rPr>
              <w:t>ir suinteresuotiems</w:t>
            </w:r>
            <w:r w:rsidR="0012726D" w:rsidRPr="00704D0C">
              <w:rPr>
                <w:rFonts w:asciiTheme="minorHAnsi" w:hAnsiTheme="minorHAnsi" w:cstheme="minorHAnsi"/>
                <w:sz w:val="21"/>
                <w:szCs w:val="21"/>
              </w:rPr>
              <w:t xml:space="preserve"> </w:t>
            </w:r>
            <w:r w:rsidR="006178F4" w:rsidRPr="00704D0C">
              <w:rPr>
                <w:rFonts w:asciiTheme="minorHAnsi" w:hAnsiTheme="minorHAnsi" w:cstheme="minorHAnsi"/>
                <w:sz w:val="21"/>
                <w:szCs w:val="21"/>
              </w:rPr>
              <w:t>d</w:t>
            </w:r>
            <w:r w:rsidR="009B4090" w:rsidRPr="00704D0C">
              <w:rPr>
                <w:rFonts w:asciiTheme="minorHAnsi" w:hAnsiTheme="minorHAnsi" w:cstheme="minorHAnsi"/>
                <w:sz w:val="21"/>
                <w:szCs w:val="21"/>
              </w:rPr>
              <w:t>alyviams ne vėliau kaip per</w:t>
            </w:r>
          </w:p>
        </w:tc>
        <w:tc>
          <w:tcPr>
            <w:tcW w:w="3685" w:type="dxa"/>
            <w:hideMark/>
          </w:tcPr>
          <w:p w14:paraId="6B16142C" w14:textId="77777777" w:rsidR="009B4090" w:rsidRPr="00704D0C" w:rsidRDefault="009B4090" w:rsidP="003C138F">
            <w:pPr>
              <w:ind w:firstLine="34"/>
              <w:rPr>
                <w:rFonts w:asciiTheme="minorHAnsi" w:hAnsiTheme="minorHAnsi" w:cstheme="minorHAnsi"/>
                <w:sz w:val="21"/>
                <w:szCs w:val="21"/>
              </w:rPr>
            </w:pPr>
            <w:r w:rsidRPr="00704D0C">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704D0C" w:rsidRDefault="009B4090" w:rsidP="003C138F">
            <w:pPr>
              <w:ind w:firstLine="34"/>
              <w:rPr>
                <w:rFonts w:asciiTheme="minorHAnsi" w:hAnsiTheme="minorHAnsi" w:cstheme="minorHAnsi"/>
                <w:sz w:val="21"/>
                <w:szCs w:val="21"/>
              </w:rPr>
            </w:pPr>
          </w:p>
        </w:tc>
      </w:tr>
      <w:tr w:rsidR="00704D0C" w:rsidRPr="00704D0C" w14:paraId="475FEE10" w14:textId="77777777" w:rsidTr="00360A21">
        <w:trPr>
          <w:trHeight w:val="20"/>
        </w:trPr>
        <w:tc>
          <w:tcPr>
            <w:tcW w:w="600" w:type="dxa"/>
          </w:tcPr>
          <w:p w14:paraId="7ED3D129" w14:textId="586E9721" w:rsidR="009B4090" w:rsidRPr="00704D0C" w:rsidRDefault="009B4090" w:rsidP="003C138F">
            <w:pPr>
              <w:ind w:firstLine="0"/>
              <w:rPr>
                <w:rFonts w:asciiTheme="minorHAnsi" w:hAnsiTheme="minorHAnsi" w:cstheme="minorHAnsi"/>
                <w:bCs/>
                <w:sz w:val="21"/>
                <w:szCs w:val="21"/>
              </w:rPr>
            </w:pPr>
            <w:r w:rsidRPr="00704D0C">
              <w:rPr>
                <w:rFonts w:asciiTheme="minorHAnsi" w:hAnsiTheme="minorHAnsi" w:cstheme="minorHAnsi"/>
                <w:bCs/>
                <w:sz w:val="21"/>
                <w:szCs w:val="21"/>
              </w:rPr>
              <w:t>1</w:t>
            </w:r>
            <w:r w:rsidR="0012726D" w:rsidRPr="00704D0C">
              <w:rPr>
                <w:rFonts w:asciiTheme="minorHAnsi" w:hAnsiTheme="minorHAnsi" w:cstheme="minorHAnsi"/>
                <w:bCs/>
                <w:sz w:val="21"/>
                <w:szCs w:val="21"/>
              </w:rPr>
              <w:t>2</w:t>
            </w:r>
            <w:r w:rsidR="00DC230B" w:rsidRPr="00704D0C">
              <w:rPr>
                <w:rFonts w:asciiTheme="minorHAnsi" w:hAnsiTheme="minorHAnsi" w:cstheme="minorHAnsi"/>
                <w:bCs/>
                <w:sz w:val="21"/>
                <w:szCs w:val="21"/>
              </w:rPr>
              <w:t>.</w:t>
            </w:r>
          </w:p>
        </w:tc>
        <w:tc>
          <w:tcPr>
            <w:tcW w:w="2660" w:type="dxa"/>
            <w:hideMark/>
          </w:tcPr>
          <w:p w14:paraId="1F0C1459" w14:textId="3D2C269F" w:rsidR="009B4090" w:rsidRPr="00704D0C" w:rsidRDefault="009B4090" w:rsidP="003C138F">
            <w:pPr>
              <w:ind w:firstLine="0"/>
              <w:rPr>
                <w:rFonts w:asciiTheme="minorHAnsi" w:hAnsiTheme="minorHAnsi" w:cstheme="minorHAnsi"/>
                <w:sz w:val="21"/>
                <w:szCs w:val="21"/>
              </w:rPr>
            </w:pPr>
            <w:r w:rsidRPr="00704D0C">
              <w:rPr>
                <w:rFonts w:asciiTheme="minorHAnsi" w:hAnsiTheme="minorHAnsi" w:cstheme="minorHAnsi"/>
                <w:sz w:val="21"/>
                <w:szCs w:val="21"/>
              </w:rPr>
              <w:t xml:space="preserve">Jeigu </w:t>
            </w:r>
            <w:r w:rsidR="268D360D" w:rsidRPr="00704D0C">
              <w:rPr>
                <w:rFonts w:asciiTheme="minorHAnsi" w:eastAsia="Arial" w:hAnsiTheme="minorHAnsi" w:cstheme="minorHAnsi"/>
                <w:sz w:val="21"/>
                <w:szCs w:val="21"/>
              </w:rPr>
              <w:t xml:space="preserve"> </w:t>
            </w:r>
            <w:r w:rsidR="006178F4" w:rsidRPr="00704D0C">
              <w:rPr>
                <w:rFonts w:asciiTheme="minorHAnsi" w:eastAsia="Arial" w:hAnsiTheme="minorHAnsi" w:cstheme="minorHAnsi"/>
                <w:sz w:val="21"/>
                <w:szCs w:val="21"/>
              </w:rPr>
              <w:t xml:space="preserve">perkančioji organizacija </w:t>
            </w:r>
            <w:r w:rsidRPr="00704D0C">
              <w:rPr>
                <w:rFonts w:asciiTheme="minorHAnsi" w:hAnsiTheme="minorHAnsi" w:cstheme="minorHAnsi"/>
                <w:sz w:val="21"/>
                <w:szCs w:val="21"/>
              </w:rPr>
              <w:t xml:space="preserve">per nustatytą terminą neišnagrinėja jai pateiktos pretenzijos, </w:t>
            </w:r>
            <w:r w:rsidR="006178F4" w:rsidRPr="00704D0C">
              <w:rPr>
                <w:rFonts w:asciiTheme="minorHAnsi" w:hAnsiTheme="minorHAnsi" w:cstheme="minorHAnsi"/>
                <w:sz w:val="21"/>
                <w:szCs w:val="21"/>
              </w:rPr>
              <w:t>d</w:t>
            </w:r>
            <w:r w:rsidR="0012726D" w:rsidRPr="00704D0C">
              <w:rPr>
                <w:rFonts w:asciiTheme="minorHAnsi" w:hAnsiTheme="minorHAnsi" w:cstheme="minorHAnsi"/>
                <w:sz w:val="21"/>
                <w:szCs w:val="21"/>
              </w:rPr>
              <w:t>alyvis</w:t>
            </w:r>
            <w:r w:rsidRPr="00704D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04D0C" w:rsidRDefault="009B4090" w:rsidP="003C138F">
            <w:pPr>
              <w:ind w:firstLine="34"/>
              <w:rPr>
                <w:rFonts w:asciiTheme="minorHAnsi" w:hAnsiTheme="minorHAnsi" w:cstheme="minorHAnsi"/>
                <w:sz w:val="21"/>
                <w:szCs w:val="21"/>
                <w:highlight w:val="yellow"/>
              </w:rPr>
            </w:pPr>
            <w:r w:rsidRPr="00704D0C">
              <w:rPr>
                <w:rFonts w:asciiTheme="minorHAnsi" w:hAnsiTheme="minorHAnsi" w:cstheme="minorHAnsi"/>
                <w:sz w:val="21"/>
                <w:szCs w:val="21"/>
              </w:rPr>
              <w:t xml:space="preserve">per 15 (penkiolika) dienų nuo dienos, kurią </w:t>
            </w:r>
            <w:r w:rsidR="006178F4" w:rsidRPr="00704D0C">
              <w:rPr>
                <w:rFonts w:asciiTheme="minorHAnsi" w:eastAsia="Arial" w:hAnsiTheme="minorHAnsi" w:cstheme="minorHAnsi"/>
                <w:sz w:val="21"/>
                <w:szCs w:val="21"/>
              </w:rPr>
              <w:t xml:space="preserve">perkančioji organizacija </w:t>
            </w:r>
            <w:r w:rsidRPr="00704D0C">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704D0C"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8F3019">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BFC84" w14:textId="77777777" w:rsidR="00592CCD" w:rsidRDefault="00592CCD" w:rsidP="00D05666">
      <w:r>
        <w:separator/>
      </w:r>
    </w:p>
  </w:endnote>
  <w:endnote w:type="continuationSeparator" w:id="0">
    <w:p w14:paraId="681199BA" w14:textId="77777777" w:rsidR="00592CCD" w:rsidRDefault="00592CCD" w:rsidP="00D05666">
      <w:r>
        <w:continuationSeparator/>
      </w:r>
    </w:p>
  </w:endnote>
  <w:endnote w:type="continuationNotice" w:id="1">
    <w:p w14:paraId="616B6990" w14:textId="77777777" w:rsidR="00592CCD" w:rsidRDefault="00592C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F9788" w14:textId="77777777" w:rsidR="00592CCD" w:rsidRDefault="00592CCD" w:rsidP="00D05666">
      <w:r>
        <w:separator/>
      </w:r>
    </w:p>
  </w:footnote>
  <w:footnote w:type="continuationSeparator" w:id="0">
    <w:p w14:paraId="58190AB4" w14:textId="77777777" w:rsidR="00592CCD" w:rsidRDefault="00592CCD" w:rsidP="00D05666">
      <w:r>
        <w:continuationSeparator/>
      </w:r>
    </w:p>
  </w:footnote>
  <w:footnote w:type="continuationNotice" w:id="1">
    <w:p w14:paraId="7EF5D518" w14:textId="77777777" w:rsidR="00592CCD" w:rsidRDefault="00592C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A5657F"/>
    <w:multiLevelType w:val="hybridMultilevel"/>
    <w:tmpl w:val="FC76C23E"/>
    <w:lvl w:ilvl="0" w:tplc="3A8441A8">
      <w:start w:val="1"/>
      <w:numFmt w:val="decimal"/>
      <w:lvlText w:val="%1."/>
      <w:lvlJc w:val="left"/>
      <w:pPr>
        <w:ind w:left="720" w:hanging="360"/>
      </w:pPr>
      <w:rPr>
        <w:rFonts w:asciiTheme="minorHAnsi" w:eastAsiaTheme="minorEastAsia" w:hAnsiTheme="minorHAnsi"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4" w15:restartNumberingAfterBreak="0">
    <w:nsid w:val="21A857B8"/>
    <w:multiLevelType w:val="multilevel"/>
    <w:tmpl w:val="26DAF9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40792F"/>
    <w:multiLevelType w:val="multilevel"/>
    <w:tmpl w:val="81369D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FC262A0"/>
    <w:multiLevelType w:val="hybridMultilevel"/>
    <w:tmpl w:val="2936848C"/>
    <w:lvl w:ilvl="0" w:tplc="6156774E">
      <w:start w:val="1"/>
      <w:numFmt w:val="decimal"/>
      <w:lvlText w:val="%1."/>
      <w:lvlJc w:val="left"/>
      <w:pPr>
        <w:ind w:left="4046"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9B106B"/>
    <w:multiLevelType w:val="multilevel"/>
    <w:tmpl w:val="3D16C5B4"/>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6"/>
  </w:num>
  <w:num w:numId="4">
    <w:abstractNumId w:val="14"/>
  </w:num>
  <w:num w:numId="5">
    <w:abstractNumId w:val="5"/>
  </w:num>
  <w:num w:numId="6">
    <w:abstractNumId w:val="0"/>
  </w:num>
  <w:num w:numId="7">
    <w:abstractNumId w:val="7"/>
  </w:num>
  <w:num w:numId="8">
    <w:abstractNumId w:val="13"/>
  </w:num>
  <w:num w:numId="9">
    <w:abstractNumId w:val="12"/>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8"/>
  </w:num>
  <w:num w:numId="14">
    <w:abstractNumId w:val="9"/>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E09"/>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05E"/>
    <w:rsid w:val="0004137F"/>
    <w:rsid w:val="000423C7"/>
    <w:rsid w:val="000428B5"/>
    <w:rsid w:val="00042D50"/>
    <w:rsid w:val="000431AC"/>
    <w:rsid w:val="000432EE"/>
    <w:rsid w:val="00043C51"/>
    <w:rsid w:val="00044728"/>
    <w:rsid w:val="00044836"/>
    <w:rsid w:val="00044B63"/>
    <w:rsid w:val="00044DE7"/>
    <w:rsid w:val="00045218"/>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E0"/>
    <w:rsid w:val="000601F5"/>
    <w:rsid w:val="0006040C"/>
    <w:rsid w:val="000605C5"/>
    <w:rsid w:val="000608EF"/>
    <w:rsid w:val="00060B51"/>
    <w:rsid w:val="00061466"/>
    <w:rsid w:val="00061E86"/>
    <w:rsid w:val="000633CF"/>
    <w:rsid w:val="00063554"/>
    <w:rsid w:val="00063DE1"/>
    <w:rsid w:val="00064868"/>
    <w:rsid w:val="00064915"/>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30D"/>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C9"/>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1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5E5"/>
    <w:rsid w:val="001329A7"/>
    <w:rsid w:val="0013353A"/>
    <w:rsid w:val="00133C40"/>
    <w:rsid w:val="00134825"/>
    <w:rsid w:val="001351A4"/>
    <w:rsid w:val="00135EEE"/>
    <w:rsid w:val="00135F54"/>
    <w:rsid w:val="001365CA"/>
    <w:rsid w:val="0013703C"/>
    <w:rsid w:val="001404CC"/>
    <w:rsid w:val="00140ADD"/>
    <w:rsid w:val="00140D50"/>
    <w:rsid w:val="001413B5"/>
    <w:rsid w:val="00142352"/>
    <w:rsid w:val="001424F3"/>
    <w:rsid w:val="0014359C"/>
    <w:rsid w:val="0014390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EED"/>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EE8"/>
    <w:rsid w:val="001C16E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0B"/>
    <w:rsid w:val="001D470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EE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448"/>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283"/>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114"/>
    <w:rsid w:val="002902C1"/>
    <w:rsid w:val="002917EB"/>
    <w:rsid w:val="00291C92"/>
    <w:rsid w:val="00291DCB"/>
    <w:rsid w:val="00291EAC"/>
    <w:rsid w:val="00292169"/>
    <w:rsid w:val="0029216D"/>
    <w:rsid w:val="002926A1"/>
    <w:rsid w:val="00294BE3"/>
    <w:rsid w:val="002970CF"/>
    <w:rsid w:val="00297490"/>
    <w:rsid w:val="002974D4"/>
    <w:rsid w:val="00297ACB"/>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57"/>
    <w:rsid w:val="002F536E"/>
    <w:rsid w:val="002F5EE2"/>
    <w:rsid w:val="002F5F47"/>
    <w:rsid w:val="002F67FD"/>
    <w:rsid w:val="002F71EB"/>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0AE"/>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6C"/>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A3"/>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E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D9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A5"/>
    <w:rsid w:val="00446913"/>
    <w:rsid w:val="00446C3F"/>
    <w:rsid w:val="00447B36"/>
    <w:rsid w:val="00447D54"/>
    <w:rsid w:val="00450767"/>
    <w:rsid w:val="00450E09"/>
    <w:rsid w:val="004511A8"/>
    <w:rsid w:val="004512A8"/>
    <w:rsid w:val="00451E77"/>
    <w:rsid w:val="004525F0"/>
    <w:rsid w:val="0045276F"/>
    <w:rsid w:val="00452C1D"/>
    <w:rsid w:val="0045328D"/>
    <w:rsid w:val="00453770"/>
    <w:rsid w:val="0045544C"/>
    <w:rsid w:val="00455810"/>
    <w:rsid w:val="00455AA9"/>
    <w:rsid w:val="00455F06"/>
    <w:rsid w:val="004575AA"/>
    <w:rsid w:val="0045773D"/>
    <w:rsid w:val="00457C45"/>
    <w:rsid w:val="00457F5A"/>
    <w:rsid w:val="00460199"/>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7E5"/>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CCD"/>
    <w:rsid w:val="00593111"/>
    <w:rsid w:val="00593816"/>
    <w:rsid w:val="00593D67"/>
    <w:rsid w:val="00594FA6"/>
    <w:rsid w:val="00595F1A"/>
    <w:rsid w:val="00595F8E"/>
    <w:rsid w:val="005964CC"/>
    <w:rsid w:val="00596895"/>
    <w:rsid w:val="00596BDA"/>
    <w:rsid w:val="00597972"/>
    <w:rsid w:val="005A07D8"/>
    <w:rsid w:val="005A0C5B"/>
    <w:rsid w:val="005A3E7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4E1"/>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0D"/>
    <w:rsid w:val="006258F1"/>
    <w:rsid w:val="00626341"/>
    <w:rsid w:val="00626844"/>
    <w:rsid w:val="00626BBC"/>
    <w:rsid w:val="006274B9"/>
    <w:rsid w:val="00627808"/>
    <w:rsid w:val="0062788C"/>
    <w:rsid w:val="00627CD4"/>
    <w:rsid w:val="00630BA9"/>
    <w:rsid w:val="00630DE9"/>
    <w:rsid w:val="00630F03"/>
    <w:rsid w:val="00631394"/>
    <w:rsid w:val="00631E78"/>
    <w:rsid w:val="00632AF9"/>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4D7"/>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4C"/>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0EC"/>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27"/>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364"/>
    <w:rsid w:val="006D3202"/>
    <w:rsid w:val="006D3C8B"/>
    <w:rsid w:val="006D3FB5"/>
    <w:rsid w:val="006D463E"/>
    <w:rsid w:val="006D4947"/>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D0C"/>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C54"/>
    <w:rsid w:val="00716F5E"/>
    <w:rsid w:val="00717339"/>
    <w:rsid w:val="00717909"/>
    <w:rsid w:val="00717D94"/>
    <w:rsid w:val="00720E2A"/>
    <w:rsid w:val="0072163C"/>
    <w:rsid w:val="0072168C"/>
    <w:rsid w:val="00721A8D"/>
    <w:rsid w:val="00721C5B"/>
    <w:rsid w:val="00721E06"/>
    <w:rsid w:val="007222D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8B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62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26"/>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E"/>
    <w:rsid w:val="008A1D5F"/>
    <w:rsid w:val="008A216D"/>
    <w:rsid w:val="008A2970"/>
    <w:rsid w:val="008A3657"/>
    <w:rsid w:val="008A37DA"/>
    <w:rsid w:val="008A3A6F"/>
    <w:rsid w:val="008A3C76"/>
    <w:rsid w:val="008A4BA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19"/>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EC"/>
    <w:rsid w:val="00923A02"/>
    <w:rsid w:val="00924B58"/>
    <w:rsid w:val="00925348"/>
    <w:rsid w:val="009265B6"/>
    <w:rsid w:val="00927D63"/>
    <w:rsid w:val="00927FB2"/>
    <w:rsid w:val="00927FFC"/>
    <w:rsid w:val="009302A6"/>
    <w:rsid w:val="0093049E"/>
    <w:rsid w:val="009314BA"/>
    <w:rsid w:val="00931CA2"/>
    <w:rsid w:val="00931E5B"/>
    <w:rsid w:val="0093230A"/>
    <w:rsid w:val="0093234E"/>
    <w:rsid w:val="0093252D"/>
    <w:rsid w:val="00933845"/>
    <w:rsid w:val="0093485E"/>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24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F7"/>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4B2"/>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D80"/>
    <w:rsid w:val="00A651E9"/>
    <w:rsid w:val="00A65A55"/>
    <w:rsid w:val="00A65B5C"/>
    <w:rsid w:val="00A65CD9"/>
    <w:rsid w:val="00A66198"/>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A4B"/>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4CC"/>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ECB"/>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CC6"/>
    <w:rsid w:val="00B62D48"/>
    <w:rsid w:val="00B6316B"/>
    <w:rsid w:val="00B631A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F6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D1E"/>
    <w:rsid w:val="00BA726B"/>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CF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D9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74"/>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5D8"/>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A84"/>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98E"/>
    <w:rsid w:val="00CA6329"/>
    <w:rsid w:val="00CA65C6"/>
    <w:rsid w:val="00CB1BFC"/>
    <w:rsid w:val="00CB1C73"/>
    <w:rsid w:val="00CB21ED"/>
    <w:rsid w:val="00CB237B"/>
    <w:rsid w:val="00CB3E24"/>
    <w:rsid w:val="00CB46BF"/>
    <w:rsid w:val="00CB512F"/>
    <w:rsid w:val="00CB57D7"/>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565"/>
    <w:rsid w:val="00D1581F"/>
    <w:rsid w:val="00D159D2"/>
    <w:rsid w:val="00D1609F"/>
    <w:rsid w:val="00D16DF2"/>
    <w:rsid w:val="00D17439"/>
    <w:rsid w:val="00D20B5F"/>
    <w:rsid w:val="00D22226"/>
    <w:rsid w:val="00D2324F"/>
    <w:rsid w:val="00D232F1"/>
    <w:rsid w:val="00D2348B"/>
    <w:rsid w:val="00D25782"/>
    <w:rsid w:val="00D25DAF"/>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55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4EB"/>
    <w:rsid w:val="00D77C78"/>
    <w:rsid w:val="00D80CDF"/>
    <w:rsid w:val="00D80D12"/>
    <w:rsid w:val="00D8178E"/>
    <w:rsid w:val="00D81E9E"/>
    <w:rsid w:val="00D8349A"/>
    <w:rsid w:val="00D8368E"/>
    <w:rsid w:val="00D83945"/>
    <w:rsid w:val="00D83C57"/>
    <w:rsid w:val="00D83F39"/>
    <w:rsid w:val="00D84542"/>
    <w:rsid w:val="00D85943"/>
    <w:rsid w:val="00D85FE7"/>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CD"/>
    <w:rsid w:val="00DD4DF8"/>
    <w:rsid w:val="00DD4F0E"/>
    <w:rsid w:val="00DD6064"/>
    <w:rsid w:val="00DD6138"/>
    <w:rsid w:val="00DD6240"/>
    <w:rsid w:val="00DD649E"/>
    <w:rsid w:val="00DD64D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2A4"/>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9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799"/>
    <w:rsid w:val="00EC3339"/>
    <w:rsid w:val="00EC42F8"/>
    <w:rsid w:val="00EC4A1B"/>
    <w:rsid w:val="00EC4F50"/>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2D5"/>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2F09"/>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E68"/>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C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64"/>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0C3E"/>
    <w:rsid w:val="000D46F2"/>
    <w:rsid w:val="000E3D5E"/>
    <w:rsid w:val="000E62D1"/>
    <w:rsid w:val="001251FC"/>
    <w:rsid w:val="00127A9E"/>
    <w:rsid w:val="001362CE"/>
    <w:rsid w:val="001A6EE0"/>
    <w:rsid w:val="001D0177"/>
    <w:rsid w:val="001D0F4A"/>
    <w:rsid w:val="001E3B26"/>
    <w:rsid w:val="00256A57"/>
    <w:rsid w:val="0028286D"/>
    <w:rsid w:val="00295EF8"/>
    <w:rsid w:val="002A03C1"/>
    <w:rsid w:val="002C1509"/>
    <w:rsid w:val="003418D6"/>
    <w:rsid w:val="003661A6"/>
    <w:rsid w:val="003964D9"/>
    <w:rsid w:val="004026EA"/>
    <w:rsid w:val="004161F4"/>
    <w:rsid w:val="00430113"/>
    <w:rsid w:val="00460C76"/>
    <w:rsid w:val="0046126A"/>
    <w:rsid w:val="00476D11"/>
    <w:rsid w:val="004B550F"/>
    <w:rsid w:val="004C214A"/>
    <w:rsid w:val="004D38E9"/>
    <w:rsid w:val="00515E63"/>
    <w:rsid w:val="00565992"/>
    <w:rsid w:val="006049BE"/>
    <w:rsid w:val="00652F79"/>
    <w:rsid w:val="00685665"/>
    <w:rsid w:val="006D77F5"/>
    <w:rsid w:val="0070424F"/>
    <w:rsid w:val="0072051A"/>
    <w:rsid w:val="007260B3"/>
    <w:rsid w:val="00731487"/>
    <w:rsid w:val="00737C4C"/>
    <w:rsid w:val="0078514A"/>
    <w:rsid w:val="007C7D73"/>
    <w:rsid w:val="007F25D7"/>
    <w:rsid w:val="00810A25"/>
    <w:rsid w:val="0085216C"/>
    <w:rsid w:val="00881536"/>
    <w:rsid w:val="008D6E2A"/>
    <w:rsid w:val="008F2F0B"/>
    <w:rsid w:val="00902326"/>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447E"/>
    <w:rsid w:val="00B971E7"/>
    <w:rsid w:val="00BC34CD"/>
    <w:rsid w:val="00BE587C"/>
    <w:rsid w:val="00C13521"/>
    <w:rsid w:val="00C64F5A"/>
    <w:rsid w:val="00CB5335"/>
    <w:rsid w:val="00CD27B6"/>
    <w:rsid w:val="00CE1084"/>
    <w:rsid w:val="00CF4CEB"/>
    <w:rsid w:val="00CF5E82"/>
    <w:rsid w:val="00D1288B"/>
    <w:rsid w:val="00D934F1"/>
    <w:rsid w:val="00DE23D8"/>
    <w:rsid w:val="00DF32DC"/>
    <w:rsid w:val="00DF3D00"/>
    <w:rsid w:val="00E464CE"/>
    <w:rsid w:val="00E706A7"/>
    <w:rsid w:val="00E9330F"/>
    <w:rsid w:val="00EB695D"/>
    <w:rsid w:val="00ED1737"/>
    <w:rsid w:val="00EF6792"/>
    <w:rsid w:val="00F256A5"/>
    <w:rsid w:val="00F72F76"/>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9FFCCBB-F2F6-4E0C-9E5A-70EF8C6A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12810</Words>
  <Characters>7302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20072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Lodaitė</cp:lastModifiedBy>
  <cp:revision>2</cp:revision>
  <cp:lastPrinted>2021-11-03T05:49:00Z</cp:lastPrinted>
  <dcterms:created xsi:type="dcterms:W3CDTF">2025-05-19T11:13:00Z</dcterms:created>
  <dcterms:modified xsi:type="dcterms:W3CDTF">2025-05-19T11:13:00Z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