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70FC880B"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70435285"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B065EF">
                              <w:rPr>
                                <w:rFonts w:cs="Arial"/>
                                <w:sz w:val="24"/>
                                <w:szCs w:val="24"/>
                              </w:rPr>
                              <w:t>5</w:t>
                            </w:r>
                            <w:r w:rsidRPr="00093F9E">
                              <w:rPr>
                                <w:rFonts w:cs="Arial"/>
                                <w:sz w:val="24"/>
                                <w:szCs w:val="24"/>
                              </w:rPr>
                              <w:t>-</w:t>
                            </w:r>
                            <w:r w:rsidR="00AC6CB5">
                              <w:rPr>
                                <w:rFonts w:cs="Arial"/>
                                <w:sz w:val="24"/>
                                <w:szCs w:val="24"/>
                              </w:rPr>
                              <w:t>1</w:t>
                            </w:r>
                            <w:r w:rsidR="00764B41">
                              <w:rPr>
                                <w:rFonts w:cs="Arial"/>
                                <w:sz w:val="24"/>
                                <w:szCs w:val="24"/>
                              </w:rPr>
                              <w:t>9</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70435285"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B065EF">
                        <w:rPr>
                          <w:rFonts w:cs="Arial"/>
                          <w:sz w:val="24"/>
                          <w:szCs w:val="24"/>
                        </w:rPr>
                        <w:t>5</w:t>
                      </w:r>
                      <w:r w:rsidRPr="00093F9E">
                        <w:rPr>
                          <w:rFonts w:cs="Arial"/>
                          <w:sz w:val="24"/>
                          <w:szCs w:val="24"/>
                        </w:rPr>
                        <w:t>-</w:t>
                      </w:r>
                      <w:r w:rsidR="00AC6CB5">
                        <w:rPr>
                          <w:rFonts w:cs="Arial"/>
                          <w:sz w:val="24"/>
                          <w:szCs w:val="24"/>
                        </w:rPr>
                        <w:t>1</w:t>
                      </w:r>
                      <w:r w:rsidR="00764B41">
                        <w:rPr>
                          <w:rFonts w:cs="Arial"/>
                          <w:sz w:val="24"/>
                          <w:szCs w:val="24"/>
                        </w:rPr>
                        <w:t>9</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453566">
        <w:rPr>
          <w:rFonts w:cs="Arial"/>
          <w:sz w:val="24"/>
          <w:szCs w:val="24"/>
        </w:rPr>
        <w:t xml:space="preserve"> </w:t>
      </w:r>
      <w:r w:rsidR="00A62884">
        <w:rPr>
          <w:rFonts w:cs="Arial"/>
          <w:sz w:val="24"/>
          <w:szCs w:val="24"/>
        </w:rPr>
        <w:t>2461</w:t>
      </w:r>
      <w:r w:rsidR="006D1FFD">
        <w:rPr>
          <w:rFonts w:cs="Arial"/>
          <w:sz w:val="24"/>
          <w:szCs w:val="24"/>
        </w:rPr>
        <w:t xml:space="preserve">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61EDCF5E" w14:textId="77777777" w:rsidR="00572B6D" w:rsidRDefault="00572B6D"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40DC4D05"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B065EF" w:rsidRPr="00B065EF">
                              <w:rPr>
                                <w:b/>
                                <w:caps/>
                                <w:sz w:val="24"/>
                                <w:lang w:eastAsia="ar-SA"/>
                              </w:rPr>
                              <w:t>MOKSLO PASKIRTIES PASTATO DALIES, BERŽŲ G. 37, PANEVĖŽYJE, KAPITALINIO REMONTO DARBAI</w:t>
                            </w:r>
                            <w:r w:rsidRPr="006B09CF">
                              <w:rPr>
                                <w:b/>
                                <w:sz w:val="24"/>
                                <w:lang w:eastAsia="ar-SA"/>
                              </w:rPr>
                              <w:t xml:space="preserve">“, VYKDOMO ATVIRO KONKURSO BŪDU, PIRKIMO SĄLYGŲ </w:t>
                            </w:r>
                            <w:r w:rsidR="00A145F0">
                              <w:rPr>
                                <w:b/>
                                <w:sz w:val="24"/>
                                <w:lang w:eastAsia="ar-SA"/>
                              </w:rPr>
                              <w:t>PA</w:t>
                            </w:r>
                            <w:r w:rsidR="00764B41">
                              <w:rPr>
                                <w:b/>
                                <w:sz w:val="24"/>
                                <w:lang w:eastAsia="ar-SA"/>
                              </w:rPr>
                              <w:t>TIKSLINIMO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40DC4D05"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B065EF" w:rsidRPr="00B065EF">
                        <w:rPr>
                          <w:b/>
                          <w:caps/>
                          <w:sz w:val="24"/>
                          <w:lang w:eastAsia="ar-SA"/>
                        </w:rPr>
                        <w:t>MOKSLO PASKIRTIES PASTATO DALIES, BERŽŲ G. 37, PANEVĖŽYJE, KAPITALINIO REMONTO DARBAI</w:t>
                      </w:r>
                      <w:r w:rsidRPr="006B09CF">
                        <w:rPr>
                          <w:b/>
                          <w:sz w:val="24"/>
                          <w:lang w:eastAsia="ar-SA"/>
                        </w:rPr>
                        <w:t xml:space="preserve">“, VYKDOMO ATVIRO KONKURSO BŪDU, PIRKIMO SĄLYGŲ </w:t>
                      </w:r>
                      <w:r w:rsidR="00A145F0">
                        <w:rPr>
                          <w:b/>
                          <w:sz w:val="24"/>
                          <w:lang w:eastAsia="ar-SA"/>
                        </w:rPr>
                        <w:t>PA</w:t>
                      </w:r>
                      <w:r w:rsidR="00764B41">
                        <w:rPr>
                          <w:b/>
                          <w:sz w:val="24"/>
                          <w:lang w:eastAsia="ar-SA"/>
                        </w:rPr>
                        <w:t>TIKSLINIMO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65A9D9A4" w14:textId="485226F1" w:rsidR="00764B41" w:rsidRPr="00764B41" w:rsidRDefault="00764B41" w:rsidP="00764B41">
      <w:pPr>
        <w:spacing w:line="240" w:lineRule="auto"/>
        <w:ind w:firstLine="0"/>
        <w:rPr>
          <w:sz w:val="24"/>
          <w:szCs w:val="24"/>
        </w:rPr>
      </w:pPr>
      <w:r>
        <w:rPr>
          <w:sz w:val="24"/>
          <w:szCs w:val="24"/>
        </w:rPr>
        <w:t xml:space="preserve">Panevėžio miesto savivaldybės administracijos </w:t>
      </w:r>
      <w:r w:rsidRPr="00764B41">
        <w:rPr>
          <w:sz w:val="24"/>
          <w:szCs w:val="24"/>
        </w:rPr>
        <w:t xml:space="preserve">Viešųjų pirkimų komisija </w:t>
      </w:r>
      <w:r>
        <w:rPr>
          <w:sz w:val="24"/>
          <w:szCs w:val="24"/>
        </w:rPr>
        <w:t xml:space="preserve">(toliau – Komisija) </w:t>
      </w:r>
      <w:r w:rsidRPr="00764B41">
        <w:rPr>
          <w:sz w:val="24"/>
          <w:szCs w:val="24"/>
        </w:rPr>
        <w:t>informuoja, kad, vadovaujantis pirkimo sąlygų 8.2 punktu, patikslino supaprastinto pirkimo „Mokslo paskirties pastato dalies, Beržų g. 37, Panevėžyje, kapitalinio remonto darbai“, vykdomo atviro konkurso būdu</w:t>
      </w:r>
      <w:r>
        <w:rPr>
          <w:sz w:val="24"/>
          <w:szCs w:val="24"/>
        </w:rPr>
        <w:t xml:space="preserve"> (toliau – Pirkimas)</w:t>
      </w:r>
      <w:r w:rsidRPr="00764B41">
        <w:rPr>
          <w:sz w:val="24"/>
          <w:szCs w:val="24"/>
        </w:rPr>
        <w:t>, pirkimo sąlygas:</w:t>
      </w:r>
    </w:p>
    <w:p w14:paraId="400F5F6A" w14:textId="77777777" w:rsidR="00764B41" w:rsidRPr="00764B41" w:rsidRDefault="00764B41" w:rsidP="00764B41">
      <w:pPr>
        <w:suppressAutoHyphens/>
        <w:spacing w:line="240" w:lineRule="auto"/>
        <w:rPr>
          <w:i/>
          <w:color w:val="000000"/>
          <w:sz w:val="24"/>
          <w:szCs w:val="24"/>
          <w:lang w:eastAsia="ar-SA"/>
        </w:rPr>
      </w:pPr>
    </w:p>
    <w:p w14:paraId="28CC427F" w14:textId="77777777" w:rsidR="00764B41" w:rsidRPr="00764B41" w:rsidRDefault="00764B41" w:rsidP="00764B41">
      <w:pPr>
        <w:suppressAutoHyphens/>
        <w:spacing w:line="240" w:lineRule="auto"/>
        <w:ind w:firstLine="0"/>
        <w:rPr>
          <w:sz w:val="24"/>
          <w:szCs w:val="24"/>
        </w:rPr>
      </w:pPr>
      <w:r w:rsidRPr="00764B41">
        <w:rPr>
          <w:sz w:val="24"/>
          <w:szCs w:val="24"/>
        </w:rPr>
        <w:t xml:space="preserve">- patikslino pirkimo sąlygų 3.11 punkto 2 lentelės </w:t>
      </w:r>
      <w:r w:rsidRPr="00764B41">
        <w:rPr>
          <w:b/>
          <w:bCs/>
          <w:sz w:val="24"/>
          <w:szCs w:val="24"/>
        </w:rPr>
        <w:t>„Kvalifikacijos reikalavimai tiekėjams“</w:t>
      </w:r>
      <w:r w:rsidRPr="00764B41">
        <w:rPr>
          <w:sz w:val="24"/>
          <w:szCs w:val="24"/>
        </w:rPr>
        <w:t xml:space="preserve"> 1 eilutę ir išdėstė ją taip:</w:t>
      </w:r>
    </w:p>
    <w:p w14:paraId="3F1FC593" w14:textId="77777777" w:rsidR="00764B41" w:rsidRPr="00764B41" w:rsidRDefault="00764B41" w:rsidP="00764B41">
      <w:pPr>
        <w:suppressAutoHyphens/>
        <w:spacing w:line="240" w:lineRule="auto"/>
        <w:ind w:firstLine="70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3875"/>
        <w:gridCol w:w="4316"/>
      </w:tblGrid>
      <w:tr w:rsidR="00764B41" w:rsidRPr="00764B41" w14:paraId="21E20E6D" w14:textId="77777777" w:rsidTr="00565FF5">
        <w:tc>
          <w:tcPr>
            <w:tcW w:w="570" w:type="dxa"/>
          </w:tcPr>
          <w:p w14:paraId="40EB5E29" w14:textId="77777777" w:rsidR="00764B41" w:rsidRPr="00764B41" w:rsidRDefault="00764B41" w:rsidP="00764B41">
            <w:pPr>
              <w:autoSpaceDE w:val="0"/>
              <w:autoSpaceDN w:val="0"/>
              <w:adjustRightInd w:val="0"/>
              <w:rPr>
                <w:b/>
                <w:bCs/>
                <w:sz w:val="24"/>
                <w:szCs w:val="24"/>
              </w:rPr>
            </w:pPr>
            <w:r w:rsidRPr="00764B41">
              <w:rPr>
                <w:b/>
                <w:bCs/>
                <w:sz w:val="24"/>
                <w:szCs w:val="24"/>
              </w:rPr>
              <w:t>Eil.</w:t>
            </w:r>
          </w:p>
          <w:p w14:paraId="208828DB" w14:textId="77777777" w:rsidR="00764B41" w:rsidRPr="00764B41" w:rsidRDefault="00764B41" w:rsidP="00764B41">
            <w:pPr>
              <w:autoSpaceDE w:val="0"/>
              <w:autoSpaceDN w:val="0"/>
              <w:adjustRightInd w:val="0"/>
              <w:rPr>
                <w:b/>
                <w:bCs/>
                <w:sz w:val="24"/>
                <w:szCs w:val="24"/>
              </w:rPr>
            </w:pPr>
            <w:r w:rsidRPr="00764B41">
              <w:rPr>
                <w:b/>
                <w:bCs/>
                <w:sz w:val="24"/>
                <w:szCs w:val="24"/>
              </w:rPr>
              <w:t>Nr.</w:t>
            </w:r>
          </w:p>
        </w:tc>
        <w:tc>
          <w:tcPr>
            <w:tcW w:w="4129" w:type="dxa"/>
          </w:tcPr>
          <w:p w14:paraId="22942ADC" w14:textId="77777777" w:rsidR="00764B41" w:rsidRPr="00764B41" w:rsidRDefault="00764B41" w:rsidP="00764B41">
            <w:pPr>
              <w:autoSpaceDE w:val="0"/>
              <w:autoSpaceDN w:val="0"/>
              <w:adjustRightInd w:val="0"/>
              <w:rPr>
                <w:b/>
                <w:bCs/>
                <w:sz w:val="24"/>
                <w:szCs w:val="24"/>
              </w:rPr>
            </w:pPr>
            <w:r w:rsidRPr="00764B41">
              <w:rPr>
                <w:b/>
                <w:bCs/>
                <w:sz w:val="24"/>
                <w:szCs w:val="24"/>
              </w:rPr>
              <w:t>Kvalifikacijos reikalavimai</w:t>
            </w:r>
          </w:p>
        </w:tc>
        <w:tc>
          <w:tcPr>
            <w:tcW w:w="4651" w:type="dxa"/>
          </w:tcPr>
          <w:p w14:paraId="293CF079" w14:textId="77777777" w:rsidR="00764B41" w:rsidRPr="00764B41" w:rsidRDefault="00764B41" w:rsidP="00764B41">
            <w:pPr>
              <w:autoSpaceDE w:val="0"/>
              <w:autoSpaceDN w:val="0"/>
              <w:adjustRightInd w:val="0"/>
              <w:rPr>
                <w:b/>
                <w:bCs/>
                <w:sz w:val="24"/>
                <w:szCs w:val="24"/>
              </w:rPr>
            </w:pPr>
            <w:r w:rsidRPr="00764B41">
              <w:rPr>
                <w:b/>
                <w:bCs/>
                <w:sz w:val="24"/>
                <w:szCs w:val="24"/>
              </w:rPr>
              <w:t>Kvalifikacijos reikalavimus įrodantys dokumentai</w:t>
            </w:r>
          </w:p>
        </w:tc>
      </w:tr>
      <w:tr w:rsidR="00764B41" w:rsidRPr="006D4B13" w14:paraId="0756BAF5" w14:textId="77777777" w:rsidTr="00565FF5">
        <w:tc>
          <w:tcPr>
            <w:tcW w:w="570" w:type="dxa"/>
          </w:tcPr>
          <w:p w14:paraId="78503579" w14:textId="77777777" w:rsidR="00764B41" w:rsidRPr="006D4B13" w:rsidRDefault="00764B41" w:rsidP="00764B41">
            <w:pPr>
              <w:autoSpaceDE w:val="0"/>
              <w:autoSpaceDN w:val="0"/>
              <w:adjustRightInd w:val="0"/>
              <w:rPr>
                <w:bCs/>
                <w:sz w:val="24"/>
                <w:szCs w:val="24"/>
              </w:rPr>
            </w:pPr>
            <w:r w:rsidRPr="006D4B13">
              <w:rPr>
                <w:bCs/>
                <w:sz w:val="24"/>
                <w:szCs w:val="24"/>
              </w:rPr>
              <w:t>1.</w:t>
            </w:r>
          </w:p>
        </w:tc>
        <w:tc>
          <w:tcPr>
            <w:tcW w:w="4129" w:type="dxa"/>
          </w:tcPr>
          <w:p w14:paraId="382066E8" w14:textId="6591746B" w:rsidR="00764B41" w:rsidRPr="006D4B13" w:rsidRDefault="006D4B13" w:rsidP="00764B41">
            <w:pPr>
              <w:ind w:firstLine="0"/>
              <w:rPr>
                <w:bCs/>
                <w:sz w:val="24"/>
                <w:szCs w:val="24"/>
              </w:rPr>
            </w:pPr>
            <w:r w:rsidRPr="006D4B13">
              <w:rPr>
                <w:sz w:val="24"/>
                <w:szCs w:val="24"/>
              </w:rPr>
              <w:t>Tiekėjas, ūkio subjektų grupės narys (-</w:t>
            </w:r>
            <w:proofErr w:type="spellStart"/>
            <w:r w:rsidRPr="006D4B13">
              <w:rPr>
                <w:sz w:val="24"/>
                <w:szCs w:val="24"/>
              </w:rPr>
              <w:t>iai</w:t>
            </w:r>
            <w:proofErr w:type="spellEnd"/>
            <w:r w:rsidRPr="006D4B13">
              <w:rPr>
                <w:sz w:val="24"/>
                <w:szCs w:val="24"/>
              </w:rPr>
              <w:t>), ūkio subjektas (-ai), kurio (-</w:t>
            </w:r>
            <w:proofErr w:type="spellStart"/>
            <w:r w:rsidRPr="006D4B13">
              <w:rPr>
                <w:sz w:val="24"/>
                <w:szCs w:val="24"/>
              </w:rPr>
              <w:t>ių</w:t>
            </w:r>
            <w:proofErr w:type="spellEnd"/>
            <w:r w:rsidRPr="006D4B13">
              <w:rPr>
                <w:sz w:val="24"/>
                <w:szCs w:val="24"/>
              </w:rPr>
              <w:t>) pajėgumais tiekėjas remiasi</w:t>
            </w:r>
            <w:r w:rsidR="00764B41" w:rsidRPr="006D4B13">
              <w:rPr>
                <w:sz w:val="24"/>
                <w:szCs w:val="24"/>
              </w:rPr>
              <w:t>,</w:t>
            </w:r>
            <w:r w:rsidR="00764B41" w:rsidRPr="006D4B13">
              <w:rPr>
                <w:sz w:val="24"/>
                <w:szCs w:val="24"/>
                <w:lang w:eastAsia="ar-SA"/>
              </w:rPr>
              <w:t xml:space="preserve"> </w:t>
            </w:r>
            <w:r w:rsidR="00764B41" w:rsidRPr="006D4B13">
              <w:rPr>
                <w:bCs/>
                <w:sz w:val="24"/>
                <w:szCs w:val="24"/>
              </w:rPr>
              <w:t xml:space="preserve"> turi teisę būti:</w:t>
            </w:r>
          </w:p>
          <w:p w14:paraId="4E18A72D" w14:textId="77777777" w:rsidR="00764B41" w:rsidRPr="006D4B13" w:rsidRDefault="00764B41" w:rsidP="00764B41">
            <w:pPr>
              <w:ind w:firstLine="0"/>
              <w:rPr>
                <w:bCs/>
                <w:sz w:val="24"/>
                <w:szCs w:val="24"/>
              </w:rPr>
            </w:pPr>
            <w:r w:rsidRPr="006D4B13">
              <w:rPr>
                <w:bCs/>
                <w:sz w:val="24"/>
                <w:szCs w:val="24"/>
              </w:rPr>
              <w:t xml:space="preserve">- ypatingojo statinio statybos rangovu </w:t>
            </w:r>
            <w:r w:rsidRPr="006D4B13">
              <w:rPr>
                <w:i/>
                <w:iCs/>
                <w:sz w:val="24"/>
                <w:szCs w:val="24"/>
              </w:rPr>
              <w:t>(teisinis pagrindas: Statybos įstatymo 18 straipsnis</w:t>
            </w:r>
            <w:r w:rsidRPr="006D4B13">
              <w:rPr>
                <w:sz w:val="24"/>
                <w:szCs w:val="24"/>
              </w:rPr>
              <w:t xml:space="preserve">): </w:t>
            </w:r>
          </w:p>
          <w:p w14:paraId="22D23B79" w14:textId="77777777" w:rsidR="00764B41" w:rsidRPr="006D4B13" w:rsidRDefault="00764B41" w:rsidP="00764B41">
            <w:pPr>
              <w:ind w:firstLine="0"/>
              <w:rPr>
                <w:bCs/>
                <w:sz w:val="24"/>
                <w:szCs w:val="24"/>
              </w:rPr>
            </w:pPr>
            <w:r w:rsidRPr="006D4B13">
              <w:rPr>
                <w:bCs/>
                <w:sz w:val="24"/>
                <w:szCs w:val="24"/>
              </w:rPr>
              <w:t xml:space="preserve">pastatų tipas  – negyvenamieji pastatai, pastatų paskirties grupė – visuomeninių, pastatų paskirtis – mokslo </w:t>
            </w:r>
            <w:r w:rsidRPr="006D4B13">
              <w:rPr>
                <w:i/>
                <w:iCs/>
                <w:sz w:val="24"/>
                <w:szCs w:val="24"/>
              </w:rPr>
              <w:t xml:space="preserve">(teisinis pagrindas: Statybos techninis reglamentas </w:t>
            </w:r>
            <w:r w:rsidRPr="006D4B13">
              <w:rPr>
                <w:i/>
                <w:iCs/>
                <w:sz w:val="24"/>
                <w:szCs w:val="24"/>
              </w:rPr>
              <w:lastRenderedPageBreak/>
              <w:t>STR 1.01.03:2017 „Statinių klasifikavimas).</w:t>
            </w:r>
          </w:p>
          <w:p w14:paraId="7640476D" w14:textId="77777777" w:rsidR="00764B41" w:rsidRPr="006D4B13" w:rsidRDefault="00764B41" w:rsidP="00764B41">
            <w:pPr>
              <w:ind w:firstLine="0"/>
              <w:rPr>
                <w:bCs/>
                <w:sz w:val="24"/>
                <w:szCs w:val="24"/>
              </w:rPr>
            </w:pPr>
            <w:r w:rsidRPr="006D4B13">
              <w:rPr>
                <w:bCs/>
                <w:sz w:val="24"/>
                <w:szCs w:val="24"/>
              </w:rPr>
              <w:t xml:space="preserve">Statybos darbų sritys: </w:t>
            </w:r>
          </w:p>
          <w:p w14:paraId="1B0122D3" w14:textId="77777777" w:rsidR="00764B41" w:rsidRPr="006D4B13" w:rsidRDefault="00764B41" w:rsidP="00764B41">
            <w:pPr>
              <w:ind w:firstLine="0"/>
              <w:rPr>
                <w:sz w:val="24"/>
                <w:szCs w:val="24"/>
              </w:rPr>
            </w:pPr>
            <w:r w:rsidRPr="006D4B13">
              <w:rPr>
                <w:sz w:val="24"/>
                <w:szCs w:val="24"/>
              </w:rPr>
              <w:t xml:space="preserve">bendrieji statybos darbai: </w:t>
            </w:r>
          </w:p>
          <w:p w14:paraId="15A1C6CE" w14:textId="77777777" w:rsidR="00764B41" w:rsidRPr="006D4B13" w:rsidRDefault="00764B41" w:rsidP="00562824">
            <w:pPr>
              <w:ind w:firstLine="0"/>
              <w:rPr>
                <w:color w:val="000000"/>
                <w:sz w:val="24"/>
                <w:szCs w:val="24"/>
              </w:rPr>
            </w:pPr>
            <w:r w:rsidRPr="006D4B13">
              <w:rPr>
                <w:color w:val="000000"/>
                <w:sz w:val="24"/>
                <w:szCs w:val="24"/>
              </w:rPr>
              <w:t xml:space="preserve">žemės darbai (statybos sklypo reljefo tvarkymas, </w:t>
            </w:r>
            <w:r w:rsidRPr="006D4B13">
              <w:rPr>
                <w:sz w:val="24"/>
                <w:szCs w:val="24"/>
              </w:rPr>
              <w:t xml:space="preserve">pamatų duobių, </w:t>
            </w:r>
            <w:r w:rsidRPr="006D4B13">
              <w:rPr>
                <w:color w:val="000000"/>
                <w:sz w:val="24"/>
                <w:szCs w:val="24"/>
              </w:rPr>
              <w:t xml:space="preserve">iškasų, tranšėjų kasimas ir užpylimas); </w:t>
            </w:r>
          </w:p>
          <w:p w14:paraId="7A54919E" w14:textId="77777777" w:rsidR="00764B41" w:rsidRPr="006D4B13" w:rsidRDefault="00764B41" w:rsidP="00562824">
            <w:pPr>
              <w:ind w:firstLine="0"/>
              <w:rPr>
                <w:sz w:val="24"/>
                <w:szCs w:val="24"/>
              </w:rPr>
            </w:pPr>
            <w:r w:rsidRPr="006D4B13">
              <w:rPr>
                <w:sz w:val="24"/>
                <w:szCs w:val="24"/>
              </w:rPr>
              <w:t>statybinių konstrukcijų (gelžbetonio, mūro) statyba ir montavimas; apdailos darbai ;</w:t>
            </w:r>
          </w:p>
          <w:p w14:paraId="196350DD" w14:textId="77777777" w:rsidR="00764B41" w:rsidRPr="006D4B13" w:rsidRDefault="00764B41" w:rsidP="00562824">
            <w:pPr>
              <w:ind w:firstLine="0"/>
              <w:rPr>
                <w:sz w:val="24"/>
                <w:szCs w:val="24"/>
              </w:rPr>
            </w:pPr>
            <w:r w:rsidRPr="006D4B13">
              <w:rPr>
                <w:sz w:val="24"/>
                <w:szCs w:val="24"/>
              </w:rPr>
              <w:t>specialieji statybos darbai:</w:t>
            </w:r>
          </w:p>
          <w:p w14:paraId="1221E882" w14:textId="77777777" w:rsidR="00764B41" w:rsidRPr="006D4B13" w:rsidRDefault="00764B41" w:rsidP="00562824">
            <w:pPr>
              <w:ind w:firstLine="0"/>
              <w:rPr>
                <w:sz w:val="24"/>
                <w:szCs w:val="24"/>
              </w:rPr>
            </w:pPr>
            <w:r w:rsidRPr="006D4B13">
              <w:rPr>
                <w:sz w:val="24"/>
                <w:szCs w:val="24"/>
              </w:rPr>
              <w:t xml:space="preserve">mechanikos darbai (statinio vandentiekio ir nuotekų šalinimo inžinerinių sistemų įrengimas; statinio šildymo, vėdinimo, oro kondicionavimo inžinerinių sistemų įrengimas); </w:t>
            </w:r>
          </w:p>
          <w:p w14:paraId="39E17BE0" w14:textId="77777777" w:rsidR="00764B41" w:rsidRPr="006D4B13" w:rsidRDefault="00764B41" w:rsidP="00562824">
            <w:pPr>
              <w:ind w:firstLine="0"/>
              <w:rPr>
                <w:sz w:val="24"/>
                <w:szCs w:val="24"/>
              </w:rPr>
            </w:pPr>
            <w:r w:rsidRPr="006D4B13">
              <w:rPr>
                <w:sz w:val="24"/>
                <w:szCs w:val="24"/>
              </w:rPr>
              <w:t>elektrotechnikos  darbai (statinio elektros inžinerinių sistemų įrengimas; statinio nuotolinio ryšio (telekomunikacijų) inžinerinių sistemų įrengimas; statinio apsauginės signalizacijos, gaisrinės saugos inžinerinių sistemų įrengimas)</w:t>
            </w:r>
            <w:r w:rsidRPr="006D4B13">
              <w:rPr>
                <w:i/>
                <w:iCs/>
                <w:sz w:val="24"/>
                <w:szCs w:val="24"/>
              </w:rPr>
              <w:t xml:space="preserve"> </w:t>
            </w:r>
          </w:p>
          <w:p w14:paraId="1A5A0024" w14:textId="77777777" w:rsidR="00764B41" w:rsidRPr="006D4B13" w:rsidRDefault="00764B41" w:rsidP="00562824">
            <w:pPr>
              <w:ind w:firstLine="0"/>
              <w:rPr>
                <w:sz w:val="24"/>
                <w:szCs w:val="24"/>
              </w:rPr>
            </w:pPr>
            <w:r w:rsidRPr="006D4B13">
              <w:rPr>
                <w:i/>
                <w:iCs/>
                <w:sz w:val="24"/>
                <w:szCs w:val="24"/>
              </w:rPr>
              <w:t>(teisinis pagrindas: Statybos techninis reglamentas STR 1.06.01:2016 „Statybos darbai. Statinio statybos priežiūra“, 1 priedas).</w:t>
            </w:r>
          </w:p>
          <w:p w14:paraId="09C42EA9" w14:textId="77777777" w:rsidR="00764B41" w:rsidRPr="006D4B13" w:rsidRDefault="00764B41" w:rsidP="00764B41">
            <w:pPr>
              <w:autoSpaceDE w:val="0"/>
              <w:autoSpaceDN w:val="0"/>
              <w:adjustRightInd w:val="0"/>
              <w:rPr>
                <w:sz w:val="24"/>
                <w:szCs w:val="24"/>
              </w:rPr>
            </w:pPr>
            <w:bookmarkStart w:id="1" w:name="part_f1e9f0cd1191489ebc06bf05a6078bbd"/>
            <w:bookmarkStart w:id="2" w:name="part_123e23e9f6bb4c9990d0b7c2951f128b"/>
            <w:bookmarkStart w:id="3" w:name="part_0af449abae1a4b3f886ba3c51f4e966e"/>
            <w:bookmarkEnd w:id="1"/>
            <w:bookmarkEnd w:id="2"/>
            <w:bookmarkEnd w:id="3"/>
          </w:p>
          <w:p w14:paraId="463ECB1B" w14:textId="77777777" w:rsidR="00764B41" w:rsidRPr="006D4B13" w:rsidRDefault="00764B41" w:rsidP="00562824">
            <w:pPr>
              <w:autoSpaceDE w:val="0"/>
              <w:autoSpaceDN w:val="0"/>
              <w:adjustRightInd w:val="0"/>
              <w:ind w:firstLine="0"/>
              <w:rPr>
                <w:sz w:val="24"/>
                <w:szCs w:val="24"/>
              </w:rPr>
            </w:pPr>
            <w:r w:rsidRPr="006D4B13">
              <w:rPr>
                <w:sz w:val="24"/>
                <w:szCs w:val="24"/>
              </w:rPr>
              <w:t>· jeigu pasiūlymą teikia ūkio subjektų grupė – reikalavimą turi atitikti kiekvienas ūkio subjektų grupės narys (-</w:t>
            </w:r>
            <w:proofErr w:type="spellStart"/>
            <w:r w:rsidRPr="006D4B13">
              <w:rPr>
                <w:sz w:val="24"/>
                <w:szCs w:val="24"/>
              </w:rPr>
              <w:t>iai</w:t>
            </w:r>
            <w:proofErr w:type="spellEnd"/>
            <w:r w:rsidRPr="006D4B13">
              <w:rPr>
                <w:sz w:val="24"/>
                <w:szCs w:val="24"/>
              </w:rPr>
              <w:t>), pagal jų prisiimamus įsipareigojimus pirkimo sutarčiai vykdyti;</w:t>
            </w:r>
          </w:p>
          <w:p w14:paraId="7202B01C" w14:textId="77777777" w:rsidR="00764B41" w:rsidRPr="006D4B13" w:rsidRDefault="00764B41" w:rsidP="00562824">
            <w:pPr>
              <w:autoSpaceDE w:val="0"/>
              <w:autoSpaceDN w:val="0"/>
              <w:adjustRightInd w:val="0"/>
              <w:ind w:firstLine="0"/>
              <w:rPr>
                <w:sz w:val="24"/>
                <w:szCs w:val="24"/>
              </w:rPr>
            </w:pPr>
            <w:r w:rsidRPr="006D4B13">
              <w:rPr>
                <w:sz w:val="24"/>
                <w:szCs w:val="24"/>
              </w:rPr>
              <w:t>· tiekėjas gali remtis kitų ūkio subjektų pajėgumais tik tuomet, kai tie subjektai, kurių pajėgumais buvo pasiremta, patys atliks darbus, kuriems reikia jų pajėgumų;</w:t>
            </w:r>
          </w:p>
          <w:p w14:paraId="6C2B1230" w14:textId="77777777" w:rsidR="00764B41" w:rsidRPr="006D4B13" w:rsidRDefault="00764B41" w:rsidP="00562824">
            <w:pPr>
              <w:autoSpaceDE w:val="0"/>
              <w:autoSpaceDN w:val="0"/>
              <w:adjustRightInd w:val="0"/>
              <w:ind w:firstLine="0"/>
              <w:rPr>
                <w:sz w:val="24"/>
                <w:szCs w:val="24"/>
              </w:rPr>
            </w:pPr>
            <w:r w:rsidRPr="006D4B13">
              <w:rPr>
                <w:sz w:val="24"/>
                <w:szCs w:val="24"/>
              </w:rPr>
              <w:t>· subtiekėjai, kuriuos tiekėjas pasitelks pirkimo sutarties vykdymui (kurių pajėgumais tiekėjas nesiremia, kad atitiktų pirkimo dokumentuose nustatytus kvalifikacijos reikalavimus), privalo turėti teisę verstis ta veikla, kuriai jis pasitelkiamas.</w:t>
            </w:r>
          </w:p>
        </w:tc>
        <w:tc>
          <w:tcPr>
            <w:tcW w:w="4651" w:type="dxa"/>
          </w:tcPr>
          <w:p w14:paraId="4B65AA8E" w14:textId="77777777" w:rsidR="00764B41" w:rsidRPr="006D4B13" w:rsidRDefault="00764B41" w:rsidP="00764B41">
            <w:pPr>
              <w:ind w:firstLine="0"/>
              <w:rPr>
                <w:b/>
                <w:sz w:val="24"/>
                <w:szCs w:val="24"/>
              </w:rPr>
            </w:pPr>
            <w:r w:rsidRPr="006D4B13">
              <w:rPr>
                <w:b/>
                <w:sz w:val="24"/>
                <w:szCs w:val="24"/>
              </w:rPr>
              <w:lastRenderedPageBreak/>
              <w:t>Pateikiama:</w:t>
            </w:r>
          </w:p>
          <w:p w14:paraId="164CF1D0" w14:textId="77777777" w:rsidR="00764B41" w:rsidRPr="006D4B13" w:rsidRDefault="00764B41" w:rsidP="00764B41">
            <w:pPr>
              <w:ind w:firstLine="0"/>
              <w:rPr>
                <w:sz w:val="24"/>
                <w:szCs w:val="24"/>
              </w:rPr>
            </w:pPr>
            <w:r w:rsidRPr="006D4B13">
              <w:rPr>
                <w:bCs/>
                <w:sz w:val="24"/>
                <w:szCs w:val="24"/>
              </w:rPr>
              <w:t xml:space="preserve">Lietuvos Respublikos aplinkos ministerijos arba jos įgaliotos institucijos </w:t>
            </w:r>
            <w:r w:rsidRPr="006D4B13">
              <w:rPr>
                <w:sz w:val="24"/>
                <w:szCs w:val="24"/>
              </w:rPr>
              <w:t xml:space="preserve">išduotas kvalifikacijos </w:t>
            </w:r>
            <w:r w:rsidRPr="006D4B13">
              <w:rPr>
                <w:bCs/>
                <w:sz w:val="24"/>
                <w:szCs w:val="24"/>
              </w:rPr>
              <w:t>atestatas,  suteikiantis teisę būti ypatingojo statinio (pastatų tipas  – negyvenamieji pastatai, pastatų paskirties grupė – visuomeninių, pastatų paskirtis – mokslo)</w:t>
            </w:r>
            <w:r w:rsidRPr="006D4B13">
              <w:rPr>
                <w:i/>
                <w:iCs/>
                <w:sz w:val="24"/>
                <w:szCs w:val="24"/>
              </w:rPr>
              <w:t xml:space="preserve"> </w:t>
            </w:r>
            <w:r w:rsidRPr="006D4B13">
              <w:rPr>
                <w:bCs/>
                <w:sz w:val="24"/>
                <w:szCs w:val="24"/>
              </w:rPr>
              <w:t>statybos rangovu (</w:t>
            </w:r>
            <w:r w:rsidRPr="006D4B13">
              <w:rPr>
                <w:sz w:val="24"/>
                <w:szCs w:val="24"/>
              </w:rPr>
              <w:t xml:space="preserve">bendrieji statybos darbai: </w:t>
            </w:r>
            <w:r w:rsidRPr="006D4B13">
              <w:rPr>
                <w:color w:val="000000"/>
                <w:sz w:val="24"/>
                <w:szCs w:val="24"/>
              </w:rPr>
              <w:t xml:space="preserve">žemės darbai (statybos sklypo reljefo tvarkymas, </w:t>
            </w:r>
            <w:r w:rsidRPr="006D4B13">
              <w:rPr>
                <w:sz w:val="24"/>
                <w:szCs w:val="24"/>
              </w:rPr>
              <w:t xml:space="preserve">pamatų duobių, </w:t>
            </w:r>
            <w:r w:rsidRPr="006D4B13">
              <w:rPr>
                <w:color w:val="000000"/>
                <w:sz w:val="24"/>
                <w:szCs w:val="24"/>
              </w:rPr>
              <w:t xml:space="preserve">iškasų, tranšėjų kasimas ir užpylimas); </w:t>
            </w:r>
            <w:r w:rsidRPr="006D4B13">
              <w:rPr>
                <w:sz w:val="24"/>
                <w:szCs w:val="24"/>
              </w:rPr>
              <w:lastRenderedPageBreak/>
              <w:t>statybinių konstrukcijų (gelžbetonio, mūro) statyba ir montavimas; apdailos darbai; specialieji statybos darbai: mechanikos darbai (statinio vandentiekio ir nuotekų šalinimo inžinerinių sistemų įrengimas; statinio šildymo, vėdinimo, oro kondicionavimo inžinerinių sistemų įrengimas); elektrotechnikos  darbai (statinio elektros inžinerinių sistemų įrengimas; statinio nuotolinio ryšio (telekomunikacijų) inžinerinių sistemų įrengimas; statinio apsauginės signalizacijos, gaisrinės saugos inžinerinių sistemų įrengimas))</w:t>
            </w:r>
            <w:r w:rsidRPr="006D4B13">
              <w:rPr>
                <w:i/>
                <w:iCs/>
                <w:sz w:val="24"/>
                <w:szCs w:val="24"/>
              </w:rPr>
              <w:t xml:space="preserve"> </w:t>
            </w:r>
          </w:p>
          <w:p w14:paraId="20E58571" w14:textId="77777777" w:rsidR="00764B41" w:rsidRPr="006D4B13" w:rsidRDefault="00764B41" w:rsidP="00764B41">
            <w:pPr>
              <w:rPr>
                <w:b/>
                <w:bCs/>
                <w:i/>
                <w:iCs/>
                <w:sz w:val="24"/>
                <w:szCs w:val="24"/>
              </w:rPr>
            </w:pPr>
            <w:r w:rsidRPr="006D4B13">
              <w:rPr>
                <w:b/>
                <w:bCs/>
                <w:sz w:val="24"/>
                <w:szCs w:val="24"/>
              </w:rPr>
              <w:t xml:space="preserve">(dokumento pateikti nereikalaujama: tiekėjo prašoma nurodyti atestato numerį, o duomenys bus patikrinti VĮ Statybos sektoriaus vystymo agentūros interneto svetainėje </w:t>
            </w:r>
            <w:hyperlink r:id="rId12" w:history="1">
              <w:r w:rsidRPr="006D4B13">
                <w:rPr>
                  <w:rStyle w:val="Hipersaitas"/>
                  <w:rFonts w:eastAsiaTheme="majorEastAsia"/>
                  <w:i/>
                  <w:iCs/>
                  <w:sz w:val="24"/>
                  <w:szCs w:val="24"/>
                </w:rPr>
                <w:t>https://www.ssva.lt</w:t>
              </w:r>
            </w:hyperlink>
            <w:r w:rsidRPr="006D4B13">
              <w:rPr>
                <w:b/>
                <w:bCs/>
                <w:i/>
                <w:iCs/>
                <w:sz w:val="24"/>
                <w:szCs w:val="24"/>
              </w:rPr>
              <w:t xml:space="preserve">.), </w:t>
            </w:r>
          </w:p>
          <w:p w14:paraId="203D0177" w14:textId="77777777" w:rsidR="00764B41" w:rsidRPr="006D4B13" w:rsidRDefault="00764B41" w:rsidP="00764B41">
            <w:pPr>
              <w:rPr>
                <w:sz w:val="24"/>
                <w:szCs w:val="24"/>
              </w:rPr>
            </w:pPr>
            <w:r w:rsidRPr="006D4B13">
              <w:rPr>
                <w:sz w:val="24"/>
                <w:szCs w:val="24"/>
                <w:lang w:eastAsia="en-GB"/>
              </w:rPr>
              <w:t xml:space="preserve">ar atitinkamos užsienio šalies institucijos išduoto kvalifikacijos atestato su Lietuvos Respublikos aplinkos ministerijos nustatyta tvarka išduota teisės pripažinimo pažyma, skaitmeninės kopijos. </w:t>
            </w:r>
          </w:p>
          <w:p w14:paraId="5F6DFBA9" w14:textId="77777777" w:rsidR="00764B41" w:rsidRPr="006D4B13" w:rsidRDefault="00764B41" w:rsidP="00764B41">
            <w:pPr>
              <w:rPr>
                <w:sz w:val="24"/>
                <w:szCs w:val="24"/>
                <w:lang w:eastAsia="en-GB"/>
              </w:rPr>
            </w:pPr>
            <w:r w:rsidRPr="006D4B13">
              <w:rPr>
                <w:sz w:val="24"/>
                <w:szCs w:val="24"/>
                <w:lang w:eastAsia="en-GB"/>
              </w:rPr>
              <w:t xml:space="preserve">Tiekėjo, registruoto Europos ekonominės erdvės valstybėje narėje, Šveicarijos Konfederacijoje arba trečiojoje šalyje, priimami tiekėjo kilmės šalies kompetentingų institucijų išduoti dokumentai, tačiau toks užsienio šalies tiekėjas turi pareigą kreiptis į </w:t>
            </w:r>
            <w:r w:rsidRPr="006D4B13">
              <w:rPr>
                <w:sz w:val="24"/>
                <w:szCs w:val="24"/>
              </w:rPr>
              <w:t xml:space="preserve">Statybos sektoriaus vystymo agentūrą (prašymo formą galima rasti  </w:t>
            </w:r>
            <w:hyperlink r:id="rId13" w:history="1">
              <w:r w:rsidRPr="006D4B13">
                <w:rPr>
                  <w:rStyle w:val="Hipersaitas"/>
                  <w:rFonts w:eastAsiaTheme="majorEastAsia"/>
                  <w:i/>
                  <w:iCs/>
                  <w:sz w:val="24"/>
                  <w:szCs w:val="24"/>
                </w:rPr>
                <w:t>http://www.ssva.lt</w:t>
              </w:r>
            </w:hyperlink>
            <w:r w:rsidRPr="006D4B13">
              <w:rPr>
                <w:sz w:val="24"/>
                <w:szCs w:val="24"/>
                <w:lang w:eastAsia="en-GB"/>
              </w:rPr>
              <w:t>.)</w:t>
            </w:r>
            <w:r w:rsidRPr="006D4B13">
              <w:rPr>
                <w:color w:val="FF0000"/>
                <w:sz w:val="24"/>
                <w:szCs w:val="24"/>
                <w:lang w:eastAsia="en-GB"/>
              </w:rPr>
              <w:t xml:space="preserve"> </w:t>
            </w:r>
            <w:r w:rsidRPr="006D4B13">
              <w:rPr>
                <w:sz w:val="24"/>
                <w:szCs w:val="24"/>
                <w:lang w:eastAsia="en-GB"/>
              </w:rPr>
              <w:t xml:space="preserve">dėl teisės pripažinimo dokumento išdavimo, kurį turi įgyti prieš pasirašant sutartį (Perkančioji organizacija pasitikrins LT registruose). </w:t>
            </w:r>
          </w:p>
          <w:p w14:paraId="195C5C89" w14:textId="77777777" w:rsidR="00764B41" w:rsidRPr="006D4B13" w:rsidRDefault="00764B41" w:rsidP="00764B41">
            <w:pPr>
              <w:spacing w:line="240" w:lineRule="atLeast"/>
              <w:rPr>
                <w:sz w:val="24"/>
                <w:szCs w:val="24"/>
              </w:rPr>
            </w:pPr>
            <w:r w:rsidRPr="006D4B13">
              <w:rPr>
                <w:b/>
                <w:bCs/>
                <w:sz w:val="24"/>
                <w:szCs w:val="24"/>
                <w:u w:val="single"/>
              </w:rPr>
              <w:t>Pateikiami skenuoti dokumentai elektroninėje formoje</w:t>
            </w:r>
          </w:p>
        </w:tc>
      </w:tr>
    </w:tbl>
    <w:p w14:paraId="254EEB8C" w14:textId="77777777" w:rsidR="00764B41" w:rsidRPr="006D4B13" w:rsidRDefault="00764B41" w:rsidP="00764B41">
      <w:pPr>
        <w:suppressAutoHyphens/>
        <w:spacing w:line="240" w:lineRule="auto"/>
        <w:rPr>
          <w:sz w:val="24"/>
          <w:szCs w:val="24"/>
        </w:rPr>
      </w:pPr>
    </w:p>
    <w:p w14:paraId="5FAF2995" w14:textId="77777777" w:rsidR="00764B41" w:rsidRPr="006D4B13" w:rsidRDefault="00764B41" w:rsidP="00764B41">
      <w:pPr>
        <w:suppressAutoHyphens/>
        <w:spacing w:line="240" w:lineRule="auto"/>
        <w:ind w:firstLine="0"/>
        <w:rPr>
          <w:sz w:val="24"/>
          <w:szCs w:val="24"/>
        </w:rPr>
      </w:pPr>
      <w:r w:rsidRPr="006D4B13">
        <w:rPr>
          <w:sz w:val="24"/>
          <w:szCs w:val="24"/>
        </w:rPr>
        <w:t xml:space="preserve">- patikslino pirkimo sąlygų 3.11 punkto 2 lentelės </w:t>
      </w:r>
      <w:r w:rsidRPr="006D4B13">
        <w:rPr>
          <w:b/>
          <w:bCs/>
          <w:sz w:val="24"/>
          <w:szCs w:val="24"/>
        </w:rPr>
        <w:t>„Kvalifikacijos reikalavimai tiekėjams“</w:t>
      </w:r>
      <w:r w:rsidRPr="006D4B13">
        <w:rPr>
          <w:sz w:val="24"/>
          <w:szCs w:val="24"/>
        </w:rPr>
        <w:t xml:space="preserve"> 3 eilutę ir išdėstė ją taip:</w:t>
      </w:r>
    </w:p>
    <w:p w14:paraId="5DDB1D28" w14:textId="77777777" w:rsidR="00764B41" w:rsidRPr="006D4B13" w:rsidRDefault="00764B41" w:rsidP="00764B41">
      <w:pPr>
        <w:suppressAutoHyphens/>
        <w:spacing w:line="240" w:lineRule="auto"/>
        <w:rPr>
          <w:i/>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3951"/>
        <w:gridCol w:w="4400"/>
      </w:tblGrid>
      <w:tr w:rsidR="00764B41" w:rsidRPr="00764B41" w14:paraId="6D6A75FE" w14:textId="77777777" w:rsidTr="00565FF5">
        <w:tc>
          <w:tcPr>
            <w:tcW w:w="570" w:type="dxa"/>
          </w:tcPr>
          <w:p w14:paraId="39FA742E" w14:textId="77777777" w:rsidR="00764B41" w:rsidRPr="006D4B13" w:rsidRDefault="00764B41" w:rsidP="00764B41">
            <w:pPr>
              <w:rPr>
                <w:sz w:val="24"/>
                <w:szCs w:val="24"/>
              </w:rPr>
            </w:pPr>
            <w:r w:rsidRPr="006D4B13">
              <w:rPr>
                <w:sz w:val="24"/>
                <w:szCs w:val="24"/>
              </w:rPr>
              <w:t>3.</w:t>
            </w:r>
          </w:p>
        </w:tc>
        <w:tc>
          <w:tcPr>
            <w:tcW w:w="4129" w:type="dxa"/>
          </w:tcPr>
          <w:p w14:paraId="5847CAB9" w14:textId="0714114A" w:rsidR="00764B41" w:rsidRPr="006D4B13" w:rsidRDefault="006D4B13" w:rsidP="00562824">
            <w:pPr>
              <w:ind w:firstLine="0"/>
              <w:rPr>
                <w:sz w:val="24"/>
                <w:szCs w:val="24"/>
              </w:rPr>
            </w:pPr>
            <w:r w:rsidRPr="006D4B13">
              <w:rPr>
                <w:sz w:val="24"/>
                <w:szCs w:val="24"/>
              </w:rPr>
              <w:t>Tiekėjas, ūkio subjektų grupės narys (-</w:t>
            </w:r>
            <w:proofErr w:type="spellStart"/>
            <w:r w:rsidRPr="006D4B13">
              <w:rPr>
                <w:sz w:val="24"/>
                <w:szCs w:val="24"/>
              </w:rPr>
              <w:t>iai</w:t>
            </w:r>
            <w:proofErr w:type="spellEnd"/>
            <w:r w:rsidRPr="006D4B13">
              <w:rPr>
                <w:sz w:val="24"/>
                <w:szCs w:val="24"/>
              </w:rPr>
              <w:t>), ūkio subjektas (-ai), kurio (-</w:t>
            </w:r>
            <w:proofErr w:type="spellStart"/>
            <w:r w:rsidRPr="006D4B13">
              <w:rPr>
                <w:sz w:val="24"/>
                <w:szCs w:val="24"/>
              </w:rPr>
              <w:t>ių</w:t>
            </w:r>
            <w:proofErr w:type="spellEnd"/>
            <w:r w:rsidRPr="006D4B13">
              <w:rPr>
                <w:sz w:val="24"/>
                <w:szCs w:val="24"/>
              </w:rPr>
              <w:t>) pajėgumais tiekėjas remiasi</w:t>
            </w:r>
            <w:r>
              <w:rPr>
                <w:sz w:val="24"/>
                <w:szCs w:val="24"/>
              </w:rPr>
              <w:t>,</w:t>
            </w:r>
            <w:r w:rsidR="00764B41" w:rsidRPr="006D4B13">
              <w:rPr>
                <w:sz w:val="24"/>
                <w:szCs w:val="24"/>
              </w:rPr>
              <w:t xml:space="preserve"> privalo turėti bent 1 (vieną) kvalifikuotą specialistą, kuris bus skiriamas statinio statybos vadovu pirkime numatytiems statybos darbams, turintį teisę eiti ypatingojo statinio </w:t>
            </w:r>
            <w:r w:rsidR="00764B41" w:rsidRPr="006D4B13">
              <w:rPr>
                <w:bCs/>
                <w:sz w:val="24"/>
                <w:szCs w:val="24"/>
              </w:rPr>
              <w:t xml:space="preserve">(pastatų tipas  – negyvenamieji pastatai, pastatų paskirties grupė – visuomeninių, pastatų paskirtis – mokslo) </w:t>
            </w:r>
            <w:r w:rsidR="00764B41" w:rsidRPr="006D4B13">
              <w:rPr>
                <w:sz w:val="24"/>
                <w:szCs w:val="24"/>
              </w:rPr>
              <w:t>statybos vadovo pareigas.</w:t>
            </w:r>
          </w:p>
          <w:p w14:paraId="5538F605" w14:textId="77777777" w:rsidR="00764B41" w:rsidRPr="006D4B13" w:rsidRDefault="00764B41" w:rsidP="00764B41">
            <w:pPr>
              <w:rPr>
                <w:sz w:val="24"/>
                <w:szCs w:val="24"/>
              </w:rPr>
            </w:pPr>
          </w:p>
          <w:p w14:paraId="0542FD5B" w14:textId="77777777" w:rsidR="00764B41" w:rsidRPr="006D4B13" w:rsidRDefault="00764B41" w:rsidP="006D4B13">
            <w:pPr>
              <w:shd w:val="clear" w:color="auto" w:fill="FFFFFF"/>
              <w:ind w:firstLine="0"/>
              <w:rPr>
                <w:i/>
                <w:color w:val="333333"/>
                <w:sz w:val="24"/>
                <w:szCs w:val="24"/>
                <w:lang w:eastAsia="lt-LT"/>
              </w:rPr>
            </w:pPr>
            <w:r w:rsidRPr="006D4B13">
              <w:rPr>
                <w:i/>
                <w:color w:val="333333"/>
                <w:sz w:val="24"/>
                <w:szCs w:val="24"/>
                <w:lang w:eastAsia="lt-LT"/>
              </w:rPr>
              <w:t>Pastaba:</w:t>
            </w:r>
          </w:p>
          <w:p w14:paraId="75FE2FDF" w14:textId="77777777" w:rsidR="00764B41" w:rsidRPr="006D4B13" w:rsidRDefault="00764B41" w:rsidP="006D4B13">
            <w:pPr>
              <w:shd w:val="clear" w:color="auto" w:fill="FFFFFF"/>
              <w:ind w:firstLine="0"/>
              <w:rPr>
                <w:i/>
                <w:color w:val="333333"/>
                <w:sz w:val="24"/>
                <w:szCs w:val="24"/>
                <w:lang w:eastAsia="lt-LT"/>
              </w:rPr>
            </w:pPr>
            <w:r w:rsidRPr="006D4B13">
              <w:rPr>
                <w:i/>
                <w:color w:val="333333"/>
                <w:sz w:val="24"/>
                <w:szCs w:val="24"/>
                <w:lang w:eastAsia="lt-LT"/>
              </w:rPr>
              <w:t xml:space="preserve">Tiekėjo specialistų atestatai atitiks reikalavimus, jei jie apims daugiau statinių grupių ar pogrupių. </w:t>
            </w:r>
            <w:r w:rsidRPr="006D4B13">
              <w:rPr>
                <w:i/>
                <w:color w:val="333333"/>
                <w:sz w:val="24"/>
                <w:szCs w:val="24"/>
                <w:shd w:val="clear" w:color="auto" w:fill="FFFFFF"/>
              </w:rPr>
              <w:t>Jei atestate yra nurodyta visa negyvenamieji pastatai grupė (neišskirti/nenurodyti pogrupiai) arba negyvenamieji pastatai grupės pogrupiai yra išskirti ir tarp jų yra nurodytas mokslo paskirties pastatai pogrupis – tokie atestatai yra tinkami.</w:t>
            </w:r>
          </w:p>
          <w:p w14:paraId="337F7779" w14:textId="77777777" w:rsidR="00764B41" w:rsidRPr="006D4B13" w:rsidRDefault="00764B41" w:rsidP="006D4B13">
            <w:pPr>
              <w:ind w:firstLine="0"/>
              <w:rPr>
                <w:sz w:val="24"/>
                <w:szCs w:val="24"/>
              </w:rPr>
            </w:pPr>
            <w:r w:rsidRPr="006D4B13">
              <w:rPr>
                <w:sz w:val="24"/>
                <w:szCs w:val="24"/>
              </w:rPr>
              <w:t>· jeigu pasiūlymą teikia ūkio subjektų grupė – reikalavimą turi atitikti ūkio subjektų grupės nario (-</w:t>
            </w:r>
            <w:proofErr w:type="spellStart"/>
            <w:r w:rsidRPr="006D4B13">
              <w:rPr>
                <w:sz w:val="24"/>
                <w:szCs w:val="24"/>
              </w:rPr>
              <w:t>ių</w:t>
            </w:r>
            <w:proofErr w:type="spellEnd"/>
            <w:r w:rsidRPr="006D4B13">
              <w:rPr>
                <w:sz w:val="24"/>
                <w:szCs w:val="24"/>
              </w:rPr>
              <w:t>) specialistai, atsižvelgiant į jų prisiimamus įsipareigojimus pirkimo sutarčiai vykdyti;</w:t>
            </w:r>
          </w:p>
          <w:p w14:paraId="3C17215E" w14:textId="77777777" w:rsidR="00764B41" w:rsidRPr="006D4B13" w:rsidRDefault="00764B41" w:rsidP="006D4B13">
            <w:pPr>
              <w:ind w:firstLine="0"/>
              <w:rPr>
                <w:sz w:val="24"/>
                <w:szCs w:val="24"/>
              </w:rPr>
            </w:pPr>
            <w:r w:rsidRPr="006D4B13">
              <w:rPr>
                <w:sz w:val="24"/>
                <w:szCs w:val="24"/>
              </w:rPr>
              <w:t>· tiekėjas gali remtis kitų ūkio subjektų pajėgumais tik tuo atveju, jeigu tie subjektai (jų darbuotojai) patys vykdys tą pirkimo sutarties dalį, kuriai reikia jų turimų pajėgumų;</w:t>
            </w:r>
          </w:p>
          <w:p w14:paraId="5E67E6C4" w14:textId="77777777" w:rsidR="00764B41" w:rsidRPr="006D4B13" w:rsidRDefault="00764B41" w:rsidP="006D4B13">
            <w:pPr>
              <w:ind w:firstLine="0"/>
              <w:rPr>
                <w:sz w:val="24"/>
                <w:szCs w:val="24"/>
              </w:rPr>
            </w:pPr>
            <w:r w:rsidRPr="006D4B13">
              <w:rPr>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51" w:type="dxa"/>
          </w:tcPr>
          <w:p w14:paraId="530CE251" w14:textId="77777777" w:rsidR="00764B41" w:rsidRPr="006D4B13" w:rsidRDefault="00764B41" w:rsidP="006D4B13">
            <w:pPr>
              <w:ind w:firstLine="0"/>
              <w:rPr>
                <w:bCs/>
                <w:sz w:val="24"/>
                <w:szCs w:val="24"/>
              </w:rPr>
            </w:pPr>
            <w:r w:rsidRPr="006D4B13">
              <w:rPr>
                <w:bCs/>
                <w:sz w:val="24"/>
                <w:szCs w:val="24"/>
              </w:rPr>
              <w:t>Pateikiama:</w:t>
            </w:r>
          </w:p>
          <w:p w14:paraId="30531398" w14:textId="77777777" w:rsidR="00764B41" w:rsidRPr="006D4B13" w:rsidRDefault="00764B41" w:rsidP="006D4B13">
            <w:pPr>
              <w:ind w:firstLine="0"/>
              <w:rPr>
                <w:bCs/>
                <w:sz w:val="24"/>
                <w:szCs w:val="24"/>
              </w:rPr>
            </w:pPr>
            <w:r w:rsidRPr="006D4B13">
              <w:rPr>
                <w:sz w:val="24"/>
                <w:szCs w:val="24"/>
              </w:rPr>
              <w:t xml:space="preserve">Specialistų (statinio statybos vadovo, kuris bus skiriamas statinio statybos vadovu pirkime numatytiems statybos darbams) sąrašas </w:t>
            </w:r>
            <w:r w:rsidRPr="006D4B13">
              <w:rPr>
                <w:bCs/>
                <w:sz w:val="24"/>
                <w:szCs w:val="24"/>
              </w:rPr>
              <w:t xml:space="preserve">(užpildant pirkimo sąlygų </w:t>
            </w:r>
            <w:r w:rsidRPr="006D4B13">
              <w:rPr>
                <w:b/>
                <w:i/>
                <w:iCs/>
                <w:color w:val="FF0000"/>
                <w:sz w:val="24"/>
                <w:szCs w:val="24"/>
              </w:rPr>
              <w:t>6 priede</w:t>
            </w:r>
            <w:r w:rsidRPr="006D4B13">
              <w:rPr>
                <w:bCs/>
                <w:color w:val="FF0000"/>
                <w:sz w:val="24"/>
                <w:szCs w:val="24"/>
              </w:rPr>
              <w:t xml:space="preserve"> </w:t>
            </w:r>
            <w:r w:rsidRPr="006D4B13">
              <w:rPr>
                <w:bCs/>
                <w:sz w:val="24"/>
                <w:szCs w:val="24"/>
              </w:rPr>
              <w:t>pateiktą formą)</w:t>
            </w:r>
          </w:p>
          <w:p w14:paraId="7E2383B5" w14:textId="77777777" w:rsidR="00764B41" w:rsidRPr="006D4B13" w:rsidRDefault="00764B41" w:rsidP="006D4B13">
            <w:pPr>
              <w:ind w:firstLine="0"/>
              <w:rPr>
                <w:b/>
                <w:bCs/>
                <w:sz w:val="24"/>
                <w:szCs w:val="24"/>
              </w:rPr>
            </w:pPr>
            <w:r w:rsidRPr="006D4B13">
              <w:rPr>
                <w:bCs/>
                <w:sz w:val="24"/>
                <w:szCs w:val="24"/>
              </w:rPr>
              <w:t>Lietuvos Respublikos ir trečiųjų valstybių piliečiui</w:t>
            </w:r>
            <w:r w:rsidRPr="006D4B13">
              <w:rPr>
                <w:sz w:val="24"/>
                <w:szCs w:val="24"/>
              </w:rPr>
              <w:t xml:space="preserve">, kuris bus skiriamas statinio statybos vadovu pirkime numatytiems statybos darbams, </w:t>
            </w:r>
            <w:r w:rsidRPr="006D4B13">
              <w:rPr>
                <w:bCs/>
                <w:sz w:val="24"/>
                <w:szCs w:val="24"/>
              </w:rPr>
              <w:t xml:space="preserve">Lietuvos Respublikos aplinkos ministerijos arba jos įgaliotos institucijos </w:t>
            </w:r>
            <w:r w:rsidRPr="006D4B13">
              <w:rPr>
                <w:sz w:val="24"/>
                <w:szCs w:val="24"/>
              </w:rPr>
              <w:t xml:space="preserve">išduoto kvalifikacijos </w:t>
            </w:r>
            <w:r w:rsidRPr="006D4B13">
              <w:rPr>
                <w:bCs/>
                <w:sz w:val="24"/>
                <w:szCs w:val="24"/>
              </w:rPr>
              <w:t xml:space="preserve">atestato,  suteikiančio teisę </w:t>
            </w:r>
            <w:r w:rsidRPr="006D4B13">
              <w:rPr>
                <w:sz w:val="24"/>
                <w:szCs w:val="24"/>
              </w:rPr>
              <w:t xml:space="preserve">eiti ypatingojo statinio </w:t>
            </w:r>
            <w:r w:rsidRPr="006D4B13">
              <w:rPr>
                <w:bCs/>
                <w:sz w:val="24"/>
                <w:szCs w:val="24"/>
              </w:rPr>
              <w:t xml:space="preserve">(pastatų tipas  – negyvenamieji pastatai, pastatų paskirties grupė – visuomeninių, pastatų paskirtis – mokslo) </w:t>
            </w:r>
            <w:r w:rsidRPr="006D4B13">
              <w:rPr>
                <w:sz w:val="24"/>
                <w:szCs w:val="24"/>
              </w:rPr>
              <w:t>statybos vadovo pareigas,</w:t>
            </w:r>
            <w:r w:rsidRPr="006D4B13">
              <w:rPr>
                <w:bCs/>
                <w:sz w:val="24"/>
                <w:szCs w:val="24"/>
              </w:rPr>
              <w:t xml:space="preserve"> </w:t>
            </w:r>
            <w:r w:rsidRPr="006D4B13">
              <w:rPr>
                <w:sz w:val="24"/>
                <w:szCs w:val="24"/>
              </w:rPr>
              <w:t xml:space="preserve">arba kito lygiaverčio dokumento </w:t>
            </w:r>
            <w:r w:rsidRPr="006D4B13">
              <w:rPr>
                <w:b/>
                <w:bCs/>
                <w:sz w:val="24"/>
                <w:szCs w:val="24"/>
              </w:rPr>
              <w:t xml:space="preserve">skaitmeninės kopijos </w:t>
            </w:r>
            <w:r w:rsidRPr="006D4B13">
              <w:rPr>
                <w:sz w:val="24"/>
                <w:szCs w:val="24"/>
              </w:rPr>
              <w:t>arba nuorodos į SSVA ir (ar) kitus oficialius registrus prie kurių Perkančioji organizacija turės galimybę tiesiogiai ir neatlygintinai prisijungusi susipažinti su reikalaujamais dokumentais ir (ar) informacija.</w:t>
            </w:r>
          </w:p>
          <w:p w14:paraId="3380C09F" w14:textId="77777777" w:rsidR="00764B41" w:rsidRPr="00764B41" w:rsidRDefault="00764B41" w:rsidP="00764B41">
            <w:pPr>
              <w:tabs>
                <w:tab w:val="num" w:pos="122"/>
                <w:tab w:val="left" w:pos="1980"/>
              </w:tabs>
              <w:rPr>
                <w:b/>
                <w:bCs/>
                <w:sz w:val="24"/>
                <w:szCs w:val="24"/>
                <w:u w:val="single"/>
              </w:rPr>
            </w:pPr>
            <w:r w:rsidRPr="006D4B13">
              <w:rPr>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6D4B13">
              <w:rPr>
                <w:sz w:val="24"/>
                <w:szCs w:val="24"/>
              </w:rPr>
              <w:t xml:space="preserve">Statybos sektoriaus vystymo agentūrą (prašymo formą galima rasti  </w:t>
            </w:r>
            <w:hyperlink r:id="rId14" w:history="1">
              <w:r w:rsidRPr="006D4B13">
                <w:rPr>
                  <w:rStyle w:val="Hipersaitas"/>
                  <w:rFonts w:eastAsiaTheme="majorEastAsia"/>
                  <w:i/>
                  <w:iCs/>
                  <w:sz w:val="24"/>
                  <w:szCs w:val="24"/>
                </w:rPr>
                <w:t>http://www.ssva.lt</w:t>
              </w:r>
            </w:hyperlink>
            <w:r w:rsidRPr="006D4B13">
              <w:rPr>
                <w:sz w:val="24"/>
                <w:szCs w:val="24"/>
                <w:lang w:eastAsia="en-GB"/>
              </w:rPr>
              <w:t>.) dėl teisės pripažinimo dokumento išdavimo, kurį turi įgyti prieš pasirašant sutartį (PO pasitikrins LT registruose).</w:t>
            </w:r>
          </w:p>
        </w:tc>
      </w:tr>
    </w:tbl>
    <w:p w14:paraId="5F3C3D2F" w14:textId="77777777" w:rsidR="00764B41" w:rsidRDefault="00764B41" w:rsidP="00764B41">
      <w:pPr>
        <w:suppressAutoHyphens/>
        <w:spacing w:line="276" w:lineRule="auto"/>
        <w:ind w:firstLine="0"/>
        <w:rPr>
          <w:sz w:val="24"/>
          <w:szCs w:val="24"/>
        </w:rPr>
      </w:pPr>
    </w:p>
    <w:p w14:paraId="297985F4" w14:textId="77777777" w:rsidR="00764B41" w:rsidRPr="00764B41" w:rsidRDefault="00764B41" w:rsidP="00764B41">
      <w:pPr>
        <w:suppressAutoHyphens/>
        <w:spacing w:line="276" w:lineRule="auto"/>
        <w:ind w:firstLine="0"/>
        <w:rPr>
          <w:sz w:val="24"/>
          <w:szCs w:val="24"/>
        </w:rPr>
      </w:pPr>
    </w:p>
    <w:p w14:paraId="43CF4472" w14:textId="35F4E7D9" w:rsidR="00764B41" w:rsidRPr="00764B41" w:rsidRDefault="00764B41" w:rsidP="00764B41">
      <w:pPr>
        <w:spacing w:line="240" w:lineRule="auto"/>
        <w:ind w:firstLine="0"/>
        <w:rPr>
          <w:sz w:val="24"/>
          <w:szCs w:val="24"/>
        </w:rPr>
      </w:pPr>
      <w:r>
        <w:rPr>
          <w:sz w:val="24"/>
          <w:szCs w:val="24"/>
          <w:lang w:eastAsia="ar-SA"/>
        </w:rPr>
        <w:t>K</w:t>
      </w:r>
      <w:r w:rsidRPr="00764B41">
        <w:rPr>
          <w:sz w:val="24"/>
          <w:szCs w:val="24"/>
          <w:lang w:eastAsia="ar-SA"/>
        </w:rPr>
        <w:t xml:space="preserve">omisija nutarė patikslinti </w:t>
      </w:r>
      <w:r>
        <w:rPr>
          <w:sz w:val="24"/>
          <w:szCs w:val="24"/>
        </w:rPr>
        <w:t>Pirkimo</w:t>
      </w:r>
      <w:r w:rsidRPr="00764B41">
        <w:rPr>
          <w:sz w:val="24"/>
          <w:szCs w:val="24"/>
        </w:rPr>
        <w:t xml:space="preserve"> sąlygas:</w:t>
      </w:r>
    </w:p>
    <w:p w14:paraId="0181965F" w14:textId="77777777" w:rsidR="00764B41" w:rsidRPr="00764B41" w:rsidRDefault="00764B41" w:rsidP="00764B41">
      <w:pPr>
        <w:tabs>
          <w:tab w:val="left" w:pos="851"/>
          <w:tab w:val="left" w:pos="1692"/>
        </w:tabs>
        <w:spacing w:line="240" w:lineRule="auto"/>
        <w:ind w:firstLine="0"/>
        <w:rPr>
          <w:sz w:val="24"/>
          <w:szCs w:val="24"/>
          <w:lang w:eastAsia="lt-LT"/>
        </w:rPr>
      </w:pPr>
      <w:r w:rsidRPr="00764B41">
        <w:rPr>
          <w:sz w:val="24"/>
          <w:szCs w:val="24"/>
        </w:rPr>
        <w:t>- patikslinti pirkimo sąlygų 5</w:t>
      </w:r>
      <w:r w:rsidRPr="00764B41">
        <w:rPr>
          <w:sz w:val="24"/>
          <w:szCs w:val="24"/>
          <w:lang w:eastAsia="lt-LT"/>
        </w:rPr>
        <w:t>.5. punktą ir jį išdėstyti taip:</w:t>
      </w:r>
    </w:p>
    <w:p w14:paraId="63725C87" w14:textId="77777777" w:rsidR="00764B41" w:rsidRPr="00764B41" w:rsidRDefault="00764B41" w:rsidP="00764B41">
      <w:pPr>
        <w:spacing w:line="240" w:lineRule="auto"/>
        <w:ind w:firstLine="0"/>
        <w:contextualSpacing/>
        <w:rPr>
          <w:sz w:val="24"/>
          <w:szCs w:val="24"/>
        </w:rPr>
      </w:pPr>
      <w:r w:rsidRPr="00764B41">
        <w:rPr>
          <w:sz w:val="24"/>
          <w:szCs w:val="24"/>
          <w:lang w:eastAsia="lt-LT"/>
        </w:rPr>
        <w:t xml:space="preserve">„5.5. </w:t>
      </w:r>
      <w:r w:rsidRPr="00764B41">
        <w:rPr>
          <w:sz w:val="24"/>
          <w:szCs w:val="24"/>
        </w:rPr>
        <w:t xml:space="preserve">Pasiūlymas turi būti pateiktas iki CVP IS nurodyto pasiūlymų pateikimo termino pabaigos. Pasiūlymą CVP IS priemonėmis pateikti iki </w:t>
      </w:r>
      <w:r w:rsidRPr="00764B41">
        <w:rPr>
          <w:b/>
          <w:color w:val="FF0000"/>
          <w:sz w:val="24"/>
          <w:szCs w:val="24"/>
        </w:rPr>
        <w:t>2025-05-23 13 val. 00 min.</w:t>
      </w:r>
      <w:r w:rsidRPr="00764B41">
        <w:rPr>
          <w:b/>
          <w:sz w:val="24"/>
          <w:szCs w:val="24"/>
        </w:rPr>
        <w:t xml:space="preserve"> </w:t>
      </w:r>
      <w:r w:rsidRPr="00764B41">
        <w:rPr>
          <w:sz w:val="24"/>
          <w:szCs w:val="24"/>
        </w:rPr>
        <w:t>(Lietuvos Respublikos laiku). &lt;...&gt;.“</w:t>
      </w:r>
    </w:p>
    <w:p w14:paraId="355492B8" w14:textId="77777777" w:rsidR="00764B41" w:rsidRPr="00764B41" w:rsidRDefault="00764B41" w:rsidP="00764B41">
      <w:pPr>
        <w:spacing w:line="240" w:lineRule="auto"/>
        <w:ind w:firstLine="0"/>
        <w:rPr>
          <w:sz w:val="24"/>
          <w:szCs w:val="24"/>
          <w:lang w:eastAsia="lt-LT"/>
        </w:rPr>
      </w:pPr>
      <w:r w:rsidRPr="00764B41">
        <w:rPr>
          <w:sz w:val="24"/>
          <w:szCs w:val="24"/>
        </w:rPr>
        <w:t xml:space="preserve">- patikslinti pirkimo sąlygų </w:t>
      </w:r>
      <w:r w:rsidRPr="00764B41">
        <w:rPr>
          <w:sz w:val="24"/>
          <w:szCs w:val="24"/>
          <w:lang w:eastAsia="lt-LT"/>
        </w:rPr>
        <w:t>9.1. punktą ir jį išdėstyti taip:</w:t>
      </w:r>
      <w:r w:rsidRPr="00764B41">
        <w:rPr>
          <w:rFonts w:ascii="TimesNewRomanPSMT" w:hAnsi="TimesNewRomanPSMT" w:cs="TimesNewRomanPSMT"/>
          <w:sz w:val="24"/>
          <w:szCs w:val="24"/>
          <w:lang w:eastAsia="lt-LT"/>
        </w:rPr>
        <w:t xml:space="preserve"> </w:t>
      </w:r>
    </w:p>
    <w:p w14:paraId="088D5C76" w14:textId="77777777" w:rsidR="00764B41" w:rsidRPr="00764B41" w:rsidRDefault="00764B41" w:rsidP="00764B41">
      <w:pPr>
        <w:spacing w:line="240" w:lineRule="auto"/>
        <w:ind w:firstLine="0"/>
        <w:contextualSpacing/>
        <w:rPr>
          <w:b/>
          <w:bCs/>
          <w:color w:val="FF0000"/>
          <w:sz w:val="24"/>
          <w:szCs w:val="24"/>
        </w:rPr>
      </w:pPr>
      <w:r w:rsidRPr="00764B41">
        <w:rPr>
          <w:sz w:val="24"/>
          <w:szCs w:val="24"/>
        </w:rPr>
        <w:t xml:space="preserve">„9.1 Pradinis susipažinimas su elektroninėmis priemonėmis gautais pasiūlymais vyks </w:t>
      </w:r>
      <w:r w:rsidRPr="00764B41">
        <w:rPr>
          <w:b/>
          <w:bCs/>
          <w:color w:val="FF0000"/>
          <w:sz w:val="24"/>
          <w:szCs w:val="24"/>
        </w:rPr>
        <w:t>2025 m. gegužės 23 d. 13 val. 30 min.</w:t>
      </w:r>
      <w:r w:rsidRPr="00764B41">
        <w:rPr>
          <w:color w:val="FF0000"/>
          <w:sz w:val="24"/>
          <w:szCs w:val="24"/>
        </w:rPr>
        <w:t xml:space="preserve"> </w:t>
      </w:r>
      <w:r w:rsidRPr="00764B41">
        <w:rPr>
          <w:sz w:val="24"/>
          <w:szCs w:val="24"/>
        </w:rPr>
        <w:t xml:space="preserve">CVP IS priemonėmis </w:t>
      </w:r>
      <w:r w:rsidRPr="00764B41">
        <w:rPr>
          <w:b/>
          <w:bCs/>
          <w:sz w:val="24"/>
          <w:szCs w:val="24"/>
        </w:rPr>
        <w:t>Panevėžio miesto savivaldybės administracijos patalpose, 316 kab., Laisvės a. 20, Panevėžyje.</w:t>
      </w:r>
      <w:r w:rsidRPr="00764B41">
        <w:rPr>
          <w:sz w:val="24"/>
          <w:szCs w:val="24"/>
        </w:rPr>
        <w:t>“</w:t>
      </w:r>
    </w:p>
    <w:p w14:paraId="49074A19" w14:textId="77777777" w:rsidR="00764B41" w:rsidRDefault="00764B41" w:rsidP="00764B41">
      <w:pPr>
        <w:suppressAutoHyphens/>
        <w:spacing w:line="276" w:lineRule="auto"/>
        <w:ind w:firstLine="0"/>
        <w:rPr>
          <w:sz w:val="24"/>
          <w:szCs w:val="24"/>
        </w:rPr>
      </w:pPr>
    </w:p>
    <w:p w14:paraId="137D96FB" w14:textId="27357647" w:rsidR="009908C3" w:rsidRPr="00764B41" w:rsidRDefault="0091543C" w:rsidP="00764B41">
      <w:pPr>
        <w:suppressAutoHyphens/>
        <w:spacing w:line="276" w:lineRule="auto"/>
        <w:ind w:firstLine="0"/>
        <w:rPr>
          <w:rFonts w:cs="Arial"/>
          <w:sz w:val="24"/>
          <w:szCs w:val="24"/>
          <w:lang w:eastAsia="ar-SA"/>
        </w:rPr>
      </w:pPr>
      <w:r w:rsidRPr="00764B41">
        <w:rPr>
          <w:sz w:val="24"/>
          <w:szCs w:val="24"/>
        </w:rPr>
        <w:t>Patikslinta informacija paskelbta CVP IS sistemoje.</w:t>
      </w:r>
    </w:p>
    <w:p w14:paraId="71115246" w14:textId="77777777" w:rsidR="00572B6D" w:rsidRDefault="00572B6D" w:rsidP="006D6BEC">
      <w:pPr>
        <w:suppressAutoHyphens/>
        <w:spacing w:line="240" w:lineRule="auto"/>
        <w:ind w:firstLine="0"/>
        <w:rPr>
          <w:rFonts w:cs="Arial"/>
          <w:sz w:val="24"/>
          <w:szCs w:val="24"/>
          <w:lang w:eastAsia="ar-SA"/>
        </w:rPr>
      </w:pPr>
    </w:p>
    <w:p w14:paraId="7C63C1C4" w14:textId="77777777" w:rsidR="0091543C" w:rsidRDefault="0091543C" w:rsidP="0091543C">
      <w:pPr>
        <w:suppressAutoHyphens/>
        <w:spacing w:line="240" w:lineRule="auto"/>
        <w:ind w:firstLine="0"/>
        <w:rPr>
          <w:rFonts w:cs="Arial"/>
          <w:sz w:val="24"/>
          <w:szCs w:val="24"/>
          <w:lang w:eastAsia="ar-SA"/>
        </w:rPr>
      </w:pPr>
    </w:p>
    <w:p w14:paraId="0345BE68" w14:textId="4BC7B74E" w:rsidR="00B065EF" w:rsidRDefault="00B065EF" w:rsidP="0091543C">
      <w:pPr>
        <w:suppressAutoHyphens/>
        <w:spacing w:line="240" w:lineRule="auto"/>
        <w:ind w:firstLine="0"/>
        <w:jc w:val="both"/>
        <w:rPr>
          <w:rFonts w:cs="Arial"/>
          <w:sz w:val="24"/>
          <w:szCs w:val="24"/>
          <w:lang w:eastAsia="ar-SA"/>
        </w:rPr>
      </w:pPr>
      <w:r>
        <w:rPr>
          <w:rFonts w:cs="Arial"/>
          <w:sz w:val="24"/>
          <w:szCs w:val="24"/>
          <w:lang w:eastAsia="ar-SA"/>
        </w:rPr>
        <w:t xml:space="preserve">Pridedama. </w:t>
      </w:r>
      <w:r w:rsidR="00764B41">
        <w:rPr>
          <w:rFonts w:cs="Arial"/>
          <w:sz w:val="24"/>
          <w:szCs w:val="24"/>
          <w:lang w:eastAsia="ar-SA"/>
        </w:rPr>
        <w:t>Pirkimo sąlygų aktuali redakcija</w:t>
      </w:r>
      <w:r>
        <w:rPr>
          <w:rFonts w:cs="Arial"/>
          <w:sz w:val="24"/>
          <w:szCs w:val="24"/>
          <w:lang w:eastAsia="ar-SA"/>
        </w:rPr>
        <w:t xml:space="preserve">, </w:t>
      </w:r>
      <w:r w:rsidR="00373977">
        <w:rPr>
          <w:rFonts w:cs="Arial"/>
          <w:sz w:val="24"/>
          <w:szCs w:val="24"/>
          <w:lang w:eastAsia="ar-SA"/>
        </w:rPr>
        <w:t>5</w:t>
      </w:r>
      <w:r>
        <w:rPr>
          <w:rFonts w:cs="Arial"/>
          <w:sz w:val="24"/>
          <w:szCs w:val="24"/>
          <w:lang w:eastAsia="ar-SA"/>
        </w:rPr>
        <w:t>3 lapai.</w:t>
      </w:r>
    </w:p>
    <w:p w14:paraId="5EDF784C" w14:textId="77777777" w:rsidR="00AC6CB5" w:rsidRDefault="00AC6CB5" w:rsidP="0091543C">
      <w:pPr>
        <w:suppressAutoHyphens/>
        <w:spacing w:line="240" w:lineRule="auto"/>
        <w:ind w:firstLine="0"/>
        <w:jc w:val="both"/>
        <w:rPr>
          <w:rFonts w:cs="Arial"/>
          <w:sz w:val="24"/>
          <w:szCs w:val="24"/>
          <w:lang w:eastAsia="ar-SA"/>
        </w:rPr>
      </w:pPr>
    </w:p>
    <w:p w14:paraId="10998554" w14:textId="77777777" w:rsidR="00AC6CB5" w:rsidRDefault="00AC6CB5" w:rsidP="0091543C">
      <w:pPr>
        <w:suppressAutoHyphens/>
        <w:spacing w:line="240" w:lineRule="auto"/>
        <w:ind w:firstLine="0"/>
        <w:jc w:val="both"/>
        <w:rPr>
          <w:rFonts w:cs="Arial"/>
          <w:sz w:val="24"/>
          <w:szCs w:val="24"/>
          <w:lang w:eastAsia="ar-SA"/>
        </w:rPr>
      </w:pPr>
    </w:p>
    <w:p w14:paraId="44193582" w14:textId="77777777" w:rsidR="00AC6CB5" w:rsidRDefault="00AC6CB5" w:rsidP="0091543C">
      <w:pPr>
        <w:suppressAutoHyphens/>
        <w:spacing w:line="240" w:lineRule="auto"/>
        <w:ind w:firstLine="0"/>
        <w:jc w:val="both"/>
        <w:rPr>
          <w:rFonts w:cs="Arial"/>
          <w:sz w:val="24"/>
          <w:szCs w:val="24"/>
          <w:lang w:eastAsia="ar-SA"/>
        </w:rPr>
      </w:pPr>
    </w:p>
    <w:p w14:paraId="24EB193B" w14:textId="77777777" w:rsidR="00B065EF" w:rsidRDefault="00B065EF" w:rsidP="0091543C">
      <w:pPr>
        <w:suppressAutoHyphens/>
        <w:spacing w:line="240" w:lineRule="auto"/>
        <w:ind w:firstLine="0"/>
        <w:jc w:val="both"/>
        <w:rPr>
          <w:rFonts w:cs="Arial"/>
          <w:sz w:val="24"/>
          <w:szCs w:val="24"/>
          <w:lang w:eastAsia="ar-SA"/>
        </w:rPr>
      </w:pPr>
    </w:p>
    <w:p w14:paraId="4D9F7D5F" w14:textId="6FC3F653" w:rsidR="00572B6D" w:rsidRDefault="00AC6CB5" w:rsidP="00093F9E">
      <w:pPr>
        <w:suppressAutoHyphens/>
        <w:spacing w:line="240" w:lineRule="auto"/>
        <w:ind w:firstLine="0"/>
        <w:jc w:val="both"/>
        <w:rPr>
          <w:rFonts w:cs="Arial"/>
          <w:b/>
          <w:sz w:val="24"/>
          <w:szCs w:val="24"/>
          <w:lang w:eastAsia="ar-SA"/>
        </w:rPr>
      </w:pPr>
      <w:r>
        <w:rPr>
          <w:rFonts w:cs="Arial"/>
          <w:sz w:val="24"/>
          <w:szCs w:val="24"/>
          <w:lang w:eastAsia="ar-SA"/>
        </w:rPr>
        <w:t>Viešųjų pirkimų skyriaus vedėja</w:t>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t xml:space="preserve">Jolanta </w:t>
      </w:r>
      <w:proofErr w:type="spellStart"/>
      <w:r>
        <w:rPr>
          <w:rFonts w:cs="Arial"/>
          <w:sz w:val="24"/>
          <w:szCs w:val="24"/>
          <w:lang w:eastAsia="ar-SA"/>
        </w:rPr>
        <w:t>Valužienė</w:t>
      </w:r>
      <w:proofErr w:type="spellEnd"/>
    </w:p>
    <w:p w14:paraId="5392F292" w14:textId="77777777" w:rsidR="00AC6CB5" w:rsidRDefault="00AC6CB5" w:rsidP="00093F9E">
      <w:pPr>
        <w:suppressAutoHyphens/>
        <w:spacing w:line="240" w:lineRule="auto"/>
        <w:ind w:firstLine="0"/>
        <w:jc w:val="both"/>
        <w:rPr>
          <w:rFonts w:cs="Arial"/>
          <w:b/>
          <w:sz w:val="24"/>
          <w:szCs w:val="24"/>
          <w:lang w:eastAsia="ar-SA"/>
        </w:rPr>
      </w:pPr>
    </w:p>
    <w:p w14:paraId="4716218C" w14:textId="77777777" w:rsidR="00AC6CB5" w:rsidRDefault="00AC6CB5" w:rsidP="00093F9E">
      <w:pPr>
        <w:suppressAutoHyphens/>
        <w:spacing w:line="240" w:lineRule="auto"/>
        <w:ind w:firstLine="0"/>
        <w:jc w:val="both"/>
        <w:rPr>
          <w:rFonts w:cs="Arial"/>
          <w:b/>
          <w:sz w:val="24"/>
          <w:szCs w:val="24"/>
          <w:lang w:eastAsia="ar-SA"/>
        </w:rPr>
      </w:pPr>
    </w:p>
    <w:p w14:paraId="5D75B22E" w14:textId="77777777" w:rsidR="00B065EF" w:rsidRDefault="00B065EF" w:rsidP="00093F9E">
      <w:pPr>
        <w:suppressAutoHyphens/>
        <w:spacing w:line="240" w:lineRule="auto"/>
        <w:ind w:firstLine="0"/>
        <w:jc w:val="both"/>
        <w:rPr>
          <w:rFonts w:cs="Arial"/>
          <w:b/>
          <w:sz w:val="24"/>
          <w:szCs w:val="24"/>
          <w:lang w:eastAsia="ar-SA"/>
        </w:rPr>
      </w:pPr>
    </w:p>
    <w:p w14:paraId="7631B9EA" w14:textId="77777777" w:rsidR="00B065EF" w:rsidRDefault="00B065EF" w:rsidP="00093F9E">
      <w:pPr>
        <w:suppressAutoHyphens/>
        <w:spacing w:line="240" w:lineRule="auto"/>
        <w:ind w:firstLine="0"/>
        <w:jc w:val="both"/>
        <w:rPr>
          <w:rFonts w:cs="Arial"/>
          <w:b/>
          <w:sz w:val="24"/>
          <w:szCs w:val="24"/>
          <w:lang w:eastAsia="ar-SA"/>
        </w:rPr>
      </w:pPr>
    </w:p>
    <w:p w14:paraId="582C5FF4" w14:textId="07417BA9"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387F2E3B" w14:textId="4BCDAE82" w:rsidR="00A016B8" w:rsidRDefault="00373977" w:rsidP="006D4B13">
      <w:pPr>
        <w:tabs>
          <w:tab w:val="left" w:pos="1560"/>
          <w:tab w:val="left" w:pos="5245"/>
        </w:tabs>
        <w:suppressAutoHyphens/>
        <w:spacing w:line="240" w:lineRule="auto"/>
        <w:ind w:firstLine="0"/>
        <w:rPr>
          <w:sz w:val="24"/>
          <w:szCs w:val="24"/>
          <w:lang w:eastAsia="en-GB"/>
        </w:rPr>
      </w:pPr>
      <w:r>
        <w:rPr>
          <w:rFonts w:cs="Arial"/>
          <w:sz w:val="24"/>
          <w:szCs w:val="24"/>
          <w:lang w:eastAsia="en-GB"/>
        </w:rPr>
        <w:t>M</w:t>
      </w:r>
      <w:r w:rsidRPr="00093F9E">
        <w:rPr>
          <w:rFonts w:cs="Arial"/>
          <w:sz w:val="24"/>
          <w:szCs w:val="24"/>
          <w:lang w:eastAsia="en-GB"/>
        </w:rPr>
        <w:t xml:space="preserve">ilda Snieškienė, tel. </w:t>
      </w:r>
      <w:r>
        <w:rPr>
          <w:rFonts w:cs="Arial"/>
          <w:sz w:val="24"/>
          <w:szCs w:val="24"/>
          <w:lang w:eastAsia="en-GB"/>
        </w:rPr>
        <w:t>+370</w:t>
      </w:r>
      <w:r w:rsidRPr="00093F9E">
        <w:rPr>
          <w:rFonts w:cs="Arial"/>
          <w:sz w:val="24"/>
          <w:szCs w:val="24"/>
          <w:lang w:eastAsia="en-GB"/>
        </w:rPr>
        <w:t xml:space="preserve"> 45 501 213, el. p. </w:t>
      </w:r>
      <w:hyperlink r:id="rId15" w:history="1">
        <w:r w:rsidRPr="00093F9E">
          <w:rPr>
            <w:rFonts w:cs="Arial"/>
            <w:color w:val="0000FF"/>
            <w:sz w:val="24"/>
            <w:szCs w:val="24"/>
            <w:u w:val="single"/>
            <w:lang w:eastAsia="en-GB"/>
          </w:rPr>
          <w:t>milda.snieskiene@panevezys.lt</w:t>
        </w:r>
      </w:hyperlink>
      <w:r w:rsidRPr="00093F9E">
        <w:rPr>
          <w:rFonts w:cs="Arial"/>
          <w:sz w:val="24"/>
          <w:szCs w:val="24"/>
          <w:lang w:eastAsia="en-GB"/>
        </w:rPr>
        <w:t xml:space="preserve"> </w:t>
      </w:r>
    </w:p>
    <w:sectPr w:rsidR="00A016B8" w:rsidSect="006C20FE">
      <w:headerReference w:type="even" r:id="rId16"/>
      <w:footerReference w:type="first" r:id="rId17"/>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5CE6"/>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0567"/>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0BEC"/>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D178E"/>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B131D"/>
    <w:rsid w:val="002C6FAF"/>
    <w:rsid w:val="002D6EA2"/>
    <w:rsid w:val="002E3099"/>
    <w:rsid w:val="002E4BC4"/>
    <w:rsid w:val="002F1FD0"/>
    <w:rsid w:val="002F50A7"/>
    <w:rsid w:val="002F5342"/>
    <w:rsid w:val="002F7C50"/>
    <w:rsid w:val="00313BD8"/>
    <w:rsid w:val="00323C45"/>
    <w:rsid w:val="003269A8"/>
    <w:rsid w:val="0033051F"/>
    <w:rsid w:val="003428D6"/>
    <w:rsid w:val="003431EB"/>
    <w:rsid w:val="00344870"/>
    <w:rsid w:val="0034605F"/>
    <w:rsid w:val="00346EF8"/>
    <w:rsid w:val="003500EC"/>
    <w:rsid w:val="003578D8"/>
    <w:rsid w:val="00366E5B"/>
    <w:rsid w:val="00367C65"/>
    <w:rsid w:val="00370E74"/>
    <w:rsid w:val="00370EB0"/>
    <w:rsid w:val="00373977"/>
    <w:rsid w:val="003766A1"/>
    <w:rsid w:val="00390360"/>
    <w:rsid w:val="00394CDD"/>
    <w:rsid w:val="003A006E"/>
    <w:rsid w:val="003A25DF"/>
    <w:rsid w:val="003A6EC6"/>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61CE8"/>
    <w:rsid w:val="00562076"/>
    <w:rsid w:val="00562824"/>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4B13"/>
    <w:rsid w:val="006D5405"/>
    <w:rsid w:val="006D5D01"/>
    <w:rsid w:val="006D5E3D"/>
    <w:rsid w:val="006D6967"/>
    <w:rsid w:val="006D6BEC"/>
    <w:rsid w:val="006E0237"/>
    <w:rsid w:val="006E11DB"/>
    <w:rsid w:val="006E11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64B41"/>
    <w:rsid w:val="0077229E"/>
    <w:rsid w:val="0077594E"/>
    <w:rsid w:val="00777F2B"/>
    <w:rsid w:val="007825AB"/>
    <w:rsid w:val="00784E08"/>
    <w:rsid w:val="00790B91"/>
    <w:rsid w:val="00792B11"/>
    <w:rsid w:val="00795863"/>
    <w:rsid w:val="007A0808"/>
    <w:rsid w:val="007A2D6D"/>
    <w:rsid w:val="007A5355"/>
    <w:rsid w:val="007B132B"/>
    <w:rsid w:val="007B20BD"/>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C7139"/>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016B8"/>
    <w:rsid w:val="00A13A34"/>
    <w:rsid w:val="00A145F0"/>
    <w:rsid w:val="00A1797F"/>
    <w:rsid w:val="00A227D1"/>
    <w:rsid w:val="00A2778C"/>
    <w:rsid w:val="00A31AAD"/>
    <w:rsid w:val="00A33E23"/>
    <w:rsid w:val="00A56D01"/>
    <w:rsid w:val="00A62884"/>
    <w:rsid w:val="00A64CE0"/>
    <w:rsid w:val="00A661AD"/>
    <w:rsid w:val="00A66E47"/>
    <w:rsid w:val="00A73157"/>
    <w:rsid w:val="00A75CCB"/>
    <w:rsid w:val="00A76AEF"/>
    <w:rsid w:val="00A80F63"/>
    <w:rsid w:val="00A862EA"/>
    <w:rsid w:val="00A96999"/>
    <w:rsid w:val="00A9767F"/>
    <w:rsid w:val="00AA42D1"/>
    <w:rsid w:val="00AA68E2"/>
    <w:rsid w:val="00AB01E3"/>
    <w:rsid w:val="00AB042B"/>
    <w:rsid w:val="00AB32B0"/>
    <w:rsid w:val="00AB383E"/>
    <w:rsid w:val="00AB4EE2"/>
    <w:rsid w:val="00AB6E60"/>
    <w:rsid w:val="00AC6CB5"/>
    <w:rsid w:val="00AD17EB"/>
    <w:rsid w:val="00AD5FAE"/>
    <w:rsid w:val="00AE3D06"/>
    <w:rsid w:val="00AE5A0C"/>
    <w:rsid w:val="00AF4B45"/>
    <w:rsid w:val="00B00A81"/>
    <w:rsid w:val="00B03AA8"/>
    <w:rsid w:val="00B065EF"/>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B728A"/>
    <w:rsid w:val="00DC1AD6"/>
    <w:rsid w:val="00DC1CAA"/>
    <w:rsid w:val="00DC278D"/>
    <w:rsid w:val="00DC28F8"/>
    <w:rsid w:val="00DC32B0"/>
    <w:rsid w:val="00DC3E9B"/>
    <w:rsid w:val="00DC43DE"/>
    <w:rsid w:val="00DC4C3D"/>
    <w:rsid w:val="00DC5E14"/>
    <w:rsid w:val="00DC654A"/>
    <w:rsid w:val="00DC7DB0"/>
    <w:rsid w:val="00DD2FF6"/>
    <w:rsid w:val="00DD3BD4"/>
    <w:rsid w:val="00DD4225"/>
    <w:rsid w:val="00DD5068"/>
    <w:rsid w:val="00DE40E1"/>
    <w:rsid w:val="00DF1F9C"/>
    <w:rsid w:val="00DF20AD"/>
    <w:rsid w:val="00DF4E38"/>
    <w:rsid w:val="00DF671E"/>
    <w:rsid w:val="00DF692F"/>
    <w:rsid w:val="00E03000"/>
    <w:rsid w:val="00E04DC1"/>
    <w:rsid w:val="00E221A4"/>
    <w:rsid w:val="00E240AB"/>
    <w:rsid w:val="00E249EB"/>
    <w:rsid w:val="00E31324"/>
    <w:rsid w:val="00E336C3"/>
    <w:rsid w:val="00E35379"/>
    <w:rsid w:val="00E541A8"/>
    <w:rsid w:val="00E62798"/>
    <w:rsid w:val="00E6526C"/>
    <w:rsid w:val="00E73407"/>
    <w:rsid w:val="00E754F0"/>
    <w:rsid w:val="00E75FD2"/>
    <w:rsid w:val="00E763B1"/>
    <w:rsid w:val="00E8224A"/>
    <w:rsid w:val="00E96270"/>
    <w:rsid w:val="00EA0182"/>
    <w:rsid w:val="00EB3E95"/>
    <w:rsid w:val="00EB7110"/>
    <w:rsid w:val="00EC2177"/>
    <w:rsid w:val="00EC2BB3"/>
    <w:rsid w:val="00EC3D15"/>
    <w:rsid w:val="00ED194A"/>
    <w:rsid w:val="00ED5C50"/>
    <w:rsid w:val="00EE1735"/>
    <w:rsid w:val="00EE65C9"/>
    <w:rsid w:val="00EF1021"/>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87D87"/>
    <w:rsid w:val="00F937DF"/>
    <w:rsid w:val="00FA4300"/>
    <w:rsid w:val="00FB1183"/>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388">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392583252">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5321928">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97732827">
      <w:bodyDiv w:val="1"/>
      <w:marLeft w:val="0"/>
      <w:marRight w:val="0"/>
      <w:marTop w:val="0"/>
      <w:marBottom w:val="0"/>
      <w:divBdr>
        <w:top w:val="none" w:sz="0" w:space="0" w:color="auto"/>
        <w:left w:val="none" w:sz="0" w:space="0" w:color="auto"/>
        <w:bottom w:val="none" w:sz="0" w:space="0" w:color="auto"/>
        <w:right w:val="none" w:sz="0" w:space="0" w:color="auto"/>
      </w:divBdr>
    </w:div>
    <w:div w:id="1121267994">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721586995">
      <w:bodyDiv w:val="1"/>
      <w:marLeft w:val="0"/>
      <w:marRight w:val="0"/>
      <w:marTop w:val="0"/>
      <w:marBottom w:val="0"/>
      <w:divBdr>
        <w:top w:val="none" w:sz="0" w:space="0" w:color="auto"/>
        <w:left w:val="none" w:sz="0" w:space="0" w:color="auto"/>
        <w:bottom w:val="none" w:sz="0" w:space="0" w:color="auto"/>
        <w:right w:val="none" w:sz="0" w:space="0" w:color="auto"/>
      </w:divBdr>
    </w:div>
    <w:div w:id="1824078125">
      <w:bodyDiv w:val="1"/>
      <w:marLeft w:val="0"/>
      <w:marRight w:val="0"/>
      <w:marTop w:val="0"/>
      <w:marBottom w:val="0"/>
      <w:divBdr>
        <w:top w:val="none" w:sz="0" w:space="0" w:color="auto"/>
        <w:left w:val="none" w:sz="0" w:space="0" w:color="auto"/>
        <w:bottom w:val="none" w:sz="0" w:space="0" w:color="auto"/>
        <w:right w:val="none" w:sz="0" w:space="0" w:color="auto"/>
      </w:divBdr>
    </w:div>
    <w:div w:id="183626273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23507030">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 w:id="2121873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v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ilda.snieskiene@panevezy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va.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5503</Words>
  <Characters>3138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8624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7</cp:revision>
  <cp:lastPrinted>2025-05-15T11:05:00Z</cp:lastPrinted>
  <dcterms:created xsi:type="dcterms:W3CDTF">2025-05-19T12:01:00Z</dcterms:created>
  <dcterms:modified xsi:type="dcterms:W3CDTF">2025-05-19T12:55:00Z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