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28EC" w14:textId="77777777" w:rsidR="000B29B8" w:rsidRDefault="000B29B8" w:rsidP="00A91153">
      <w:pPr>
        <w:tabs>
          <w:tab w:val="left" w:pos="270"/>
        </w:tabs>
        <w:ind w:firstLine="357"/>
        <w:jc w:val="center"/>
        <w:rPr>
          <w:b/>
          <w:szCs w:val="24"/>
        </w:rPr>
      </w:pPr>
      <w:r>
        <w:rPr>
          <w:rFonts w:eastAsia="Times New Roman"/>
          <w:noProof/>
          <w:sz w:val="22"/>
          <w:szCs w:val="22"/>
        </w:rPr>
        <w:drawing>
          <wp:inline distT="0" distB="0" distL="0" distR="0" wp14:anchorId="0CB172AE" wp14:editId="0E893376">
            <wp:extent cx="1205563" cy="86355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mpas.png"/>
                    <pic:cNvPicPr/>
                  </pic:nvPicPr>
                  <pic:blipFill>
                    <a:blip r:embed="rId11">
                      <a:extLst>
                        <a:ext uri="{28A0092B-C50C-407E-A947-70E740481C1C}">
                          <a14:useLocalDpi xmlns:a14="http://schemas.microsoft.com/office/drawing/2010/main" val="0"/>
                        </a:ext>
                      </a:extLst>
                    </a:blip>
                    <a:stretch>
                      <a:fillRect/>
                    </a:stretch>
                  </pic:blipFill>
                  <pic:spPr>
                    <a:xfrm>
                      <a:off x="0" y="0"/>
                      <a:ext cx="1229742" cy="880879"/>
                    </a:xfrm>
                    <a:prstGeom prst="rect">
                      <a:avLst/>
                    </a:prstGeom>
                  </pic:spPr>
                </pic:pic>
              </a:graphicData>
            </a:graphic>
          </wp:inline>
        </w:drawing>
      </w:r>
    </w:p>
    <w:p w14:paraId="3E02A845" w14:textId="77777777" w:rsidR="00A91153" w:rsidRPr="00EA6D10" w:rsidRDefault="00A91153" w:rsidP="00A91153">
      <w:pPr>
        <w:tabs>
          <w:tab w:val="left" w:pos="270"/>
        </w:tabs>
        <w:ind w:firstLine="357"/>
        <w:jc w:val="center"/>
        <w:rPr>
          <w:b/>
          <w:szCs w:val="24"/>
        </w:rPr>
      </w:pPr>
      <w:r w:rsidRPr="00EA6D10">
        <w:rPr>
          <w:b/>
          <w:szCs w:val="24"/>
        </w:rPr>
        <w:fldChar w:fldCharType="begin"/>
      </w:r>
      <w:r w:rsidRPr="00EA6D10">
        <w:rPr>
          <w:b/>
          <w:szCs w:val="24"/>
        </w:rPr>
        <w:instrText xml:space="preserve"> ųš </w:instrText>
      </w:r>
      <w:r w:rsidRPr="00EA6D10">
        <w:rPr>
          <w:b/>
          <w:szCs w:val="24"/>
        </w:rPr>
        <w:fldChar w:fldCharType="end"/>
      </w:r>
      <w:r w:rsidRPr="00EA6D10">
        <w:rPr>
          <w:b/>
          <w:szCs w:val="24"/>
        </w:rPr>
        <w:t>MAŽOS VERTĖS VIEŠOJO PIRKIMO,</w:t>
      </w:r>
    </w:p>
    <w:p w14:paraId="06FE444C" w14:textId="77777777" w:rsidR="00A91153" w:rsidRPr="00EA6D10" w:rsidRDefault="00A91153" w:rsidP="00A91153">
      <w:pPr>
        <w:tabs>
          <w:tab w:val="left" w:pos="270"/>
        </w:tabs>
        <w:ind w:firstLine="357"/>
        <w:jc w:val="center"/>
        <w:rPr>
          <w:b/>
          <w:szCs w:val="24"/>
        </w:rPr>
      </w:pPr>
      <w:r w:rsidRPr="00EA6D10">
        <w:rPr>
          <w:b/>
          <w:szCs w:val="24"/>
        </w:rPr>
        <w:t>VYKDOMO SKELBIAMOS APKLAUSOS BŪDU, SĄLYGOS</w:t>
      </w:r>
    </w:p>
    <w:p w14:paraId="638EDA4B" w14:textId="0F15CF58" w:rsidR="00B17621" w:rsidRPr="00EA6D10" w:rsidRDefault="000400FD" w:rsidP="001C7BFF">
      <w:pPr>
        <w:tabs>
          <w:tab w:val="center" w:pos="1134"/>
          <w:tab w:val="left" w:pos="1276"/>
          <w:tab w:val="left" w:pos="2127"/>
        </w:tabs>
        <w:jc w:val="center"/>
        <w:rPr>
          <w:b/>
          <w:bCs/>
          <w:color w:val="000000"/>
          <w:szCs w:val="24"/>
        </w:rPr>
      </w:pPr>
      <w:r w:rsidRPr="00BE2C42">
        <w:rPr>
          <w:b/>
          <w:bCs/>
          <w:color w:val="000000"/>
          <w:szCs w:val="24"/>
        </w:rPr>
        <w:t xml:space="preserve">M. K. </w:t>
      </w:r>
      <w:r w:rsidR="002E1113" w:rsidRPr="00BE2C42">
        <w:rPr>
          <w:b/>
          <w:bCs/>
          <w:color w:val="000000"/>
          <w:szCs w:val="24"/>
        </w:rPr>
        <w:t xml:space="preserve">Čiurlionio </w:t>
      </w:r>
      <w:r w:rsidR="00307D42" w:rsidRPr="00BE2C42">
        <w:rPr>
          <w:b/>
          <w:bCs/>
          <w:color w:val="000000"/>
          <w:szCs w:val="24"/>
        </w:rPr>
        <w:t>150-</w:t>
      </w:r>
      <w:r w:rsidR="00243E06" w:rsidRPr="00BE2C42">
        <w:rPr>
          <w:b/>
          <w:bCs/>
          <w:color w:val="000000"/>
          <w:szCs w:val="24"/>
        </w:rPr>
        <w:t xml:space="preserve">ųjų </w:t>
      </w:r>
      <w:r w:rsidR="00795056" w:rsidRPr="00BE2C42">
        <w:rPr>
          <w:b/>
          <w:bCs/>
          <w:color w:val="000000"/>
          <w:szCs w:val="24"/>
        </w:rPr>
        <w:t xml:space="preserve">gimimo </w:t>
      </w:r>
      <w:r w:rsidR="00243E06" w:rsidRPr="00BE2C42">
        <w:rPr>
          <w:b/>
          <w:bCs/>
          <w:color w:val="000000"/>
          <w:szCs w:val="24"/>
        </w:rPr>
        <w:t>metinių minėjimui skirt</w:t>
      </w:r>
      <w:r w:rsidR="00795056" w:rsidRPr="00BE2C42">
        <w:rPr>
          <w:b/>
          <w:bCs/>
          <w:color w:val="000000"/>
          <w:szCs w:val="24"/>
        </w:rPr>
        <w:t>os ir bendrąsias ugdymo programas papildančios edukacinės medžiagos rinkinių sukūrim</w:t>
      </w:r>
      <w:r w:rsidR="007D07CC" w:rsidRPr="00BE2C42">
        <w:rPr>
          <w:b/>
          <w:bCs/>
          <w:color w:val="000000"/>
          <w:szCs w:val="24"/>
        </w:rPr>
        <w:t>o</w:t>
      </w:r>
      <w:r w:rsidR="0058328D" w:rsidRPr="00BE2C42">
        <w:rPr>
          <w:b/>
          <w:bCs/>
          <w:color w:val="000000"/>
          <w:szCs w:val="24"/>
        </w:rPr>
        <w:t xml:space="preserve"> ir parengimo</w:t>
      </w:r>
      <w:r w:rsidR="00243E06" w:rsidRPr="00BE2C42">
        <w:rPr>
          <w:b/>
          <w:bCs/>
          <w:color w:val="000000"/>
          <w:szCs w:val="24"/>
        </w:rPr>
        <w:t xml:space="preserve"> </w:t>
      </w:r>
      <w:r w:rsidR="00795056" w:rsidRPr="00BE2C42">
        <w:rPr>
          <w:b/>
          <w:bCs/>
          <w:color w:val="000000"/>
          <w:szCs w:val="24"/>
        </w:rPr>
        <w:t>bei</w:t>
      </w:r>
      <w:r w:rsidR="00DB7671" w:rsidRPr="00BE2C42">
        <w:rPr>
          <w:b/>
          <w:bCs/>
          <w:color w:val="000000"/>
          <w:szCs w:val="24"/>
        </w:rPr>
        <w:t xml:space="preserve"> mokymų švietimo bendruomenei</w:t>
      </w:r>
      <w:r w:rsidR="00AF0ACE" w:rsidRPr="00BE2C42">
        <w:rPr>
          <w:b/>
          <w:bCs/>
          <w:color w:val="000000"/>
          <w:szCs w:val="24"/>
        </w:rPr>
        <w:t xml:space="preserve"> </w:t>
      </w:r>
      <w:r w:rsidR="00DB7671" w:rsidRPr="00BE2C42">
        <w:rPr>
          <w:b/>
          <w:bCs/>
          <w:color w:val="000000"/>
          <w:szCs w:val="24"/>
        </w:rPr>
        <w:t>organizavim</w:t>
      </w:r>
      <w:r w:rsidR="007D07CC" w:rsidRPr="00BE2C42">
        <w:rPr>
          <w:b/>
          <w:bCs/>
          <w:color w:val="000000"/>
          <w:szCs w:val="24"/>
        </w:rPr>
        <w:t>o paslaugos</w:t>
      </w:r>
      <w:r w:rsidR="003725C1">
        <w:rPr>
          <w:b/>
          <w:bCs/>
          <w:color w:val="000000"/>
          <w:szCs w:val="24"/>
        </w:rPr>
        <w:t>,</w:t>
      </w:r>
    </w:p>
    <w:p w14:paraId="7A596268" w14:textId="78FA451C" w:rsidR="00CD402B" w:rsidRPr="00410920" w:rsidRDefault="008C60CA" w:rsidP="001474D9">
      <w:pPr>
        <w:tabs>
          <w:tab w:val="center" w:pos="1134"/>
          <w:tab w:val="left" w:pos="1276"/>
          <w:tab w:val="left" w:pos="2127"/>
        </w:tabs>
        <w:jc w:val="center"/>
        <w:rPr>
          <w:bCs/>
          <w:szCs w:val="24"/>
        </w:rPr>
      </w:pPr>
      <w:r w:rsidRPr="00410920">
        <w:rPr>
          <w:bCs/>
          <w:szCs w:val="24"/>
        </w:rPr>
        <w:t>pirkim</w:t>
      </w:r>
      <w:r w:rsidR="000B29B8" w:rsidRPr="00410920">
        <w:rPr>
          <w:bCs/>
          <w:szCs w:val="24"/>
        </w:rPr>
        <w:t>o</w:t>
      </w:r>
      <w:r w:rsidRPr="00410920">
        <w:rPr>
          <w:bCs/>
          <w:szCs w:val="24"/>
        </w:rPr>
        <w:t xml:space="preserve"> </w:t>
      </w:r>
      <w:r w:rsidR="000976D2" w:rsidRPr="00410920">
        <w:rPr>
          <w:bCs/>
          <w:szCs w:val="24"/>
        </w:rPr>
        <w:t>Nr.</w:t>
      </w:r>
      <w:r w:rsidR="003A575C" w:rsidRPr="00410920">
        <w:rPr>
          <w:bCs/>
          <w:szCs w:val="24"/>
          <w:shd w:val="clear" w:color="auto" w:fill="FFFFFF"/>
        </w:rPr>
        <w:t> </w:t>
      </w:r>
      <w:r w:rsidR="00AD5949" w:rsidRPr="00AD5949">
        <w:rPr>
          <w:bCs/>
          <w:szCs w:val="24"/>
          <w:shd w:val="clear" w:color="auto" w:fill="FFFFFF"/>
        </w:rPr>
        <w:t>2787847</w:t>
      </w:r>
    </w:p>
    <w:p w14:paraId="522136F3" w14:textId="77777777" w:rsidR="00061BB8" w:rsidRPr="00087C8D" w:rsidRDefault="00061BB8" w:rsidP="00013C08">
      <w:pPr>
        <w:tabs>
          <w:tab w:val="center" w:pos="1134"/>
          <w:tab w:val="left" w:pos="1276"/>
          <w:tab w:val="left" w:pos="2127"/>
        </w:tabs>
        <w:jc w:val="center"/>
        <w:rPr>
          <w:b/>
          <w:bCs/>
          <w:sz w:val="22"/>
          <w:szCs w:val="22"/>
          <w:lang w:eastAsia="en-US"/>
        </w:rPr>
      </w:pPr>
    </w:p>
    <w:p w14:paraId="5F45FC31" w14:textId="77777777" w:rsidR="000B29B8" w:rsidRDefault="00013C08" w:rsidP="00410920">
      <w:pPr>
        <w:pStyle w:val="Antrat1"/>
        <w:numPr>
          <w:ilvl w:val="0"/>
          <w:numId w:val="0"/>
        </w:numPr>
        <w:spacing w:before="240" w:after="240"/>
        <w:rPr>
          <w:rFonts w:eastAsia="Times New Roman"/>
          <w:b/>
          <w:sz w:val="22"/>
        </w:rPr>
      </w:pPr>
      <w:r w:rsidRPr="00087C8D">
        <w:rPr>
          <w:b/>
          <w:sz w:val="22"/>
        </w:rPr>
        <w:t xml:space="preserve">I. </w:t>
      </w:r>
      <w:r w:rsidR="00492A6E" w:rsidRPr="00087C8D">
        <w:rPr>
          <w:b/>
          <w:sz w:val="22"/>
        </w:rPr>
        <w:t>SĄVOKOS</w:t>
      </w:r>
    </w:p>
    <w:p w14:paraId="1AE8BD91" w14:textId="77777777" w:rsidR="005211D1" w:rsidRPr="005211D1" w:rsidRDefault="005211D1" w:rsidP="00FA2636">
      <w:pPr>
        <w:numPr>
          <w:ilvl w:val="1"/>
          <w:numId w:val="43"/>
        </w:numPr>
        <w:tabs>
          <w:tab w:val="clear" w:pos="869"/>
          <w:tab w:val="num" w:pos="567"/>
        </w:tabs>
        <w:ind w:left="0" w:firstLine="284"/>
        <w:contextualSpacing/>
      </w:pPr>
      <w:r w:rsidRPr="005211D1">
        <w:rPr>
          <w:b/>
        </w:rPr>
        <w:t xml:space="preserve">VPĮ </w:t>
      </w:r>
      <w:r w:rsidRPr="005211D1">
        <w:t>– Lietuvos Respublikos viešųjų pirkimų įstatymas (pirkimo paskelbimo metu galiojanti aktuali redakcija). Pagrindinės pirkimo dokumentuose vartojamos sąvokos atitinka VPĮ įstatyme apibrėžtas sąvokas</w:t>
      </w:r>
      <w:r w:rsidRPr="005211D1">
        <w:rPr>
          <w:bCs/>
        </w:rPr>
        <w:t>.</w:t>
      </w:r>
    </w:p>
    <w:p w14:paraId="6DBD2E60" w14:textId="00414B8A" w:rsidR="005211D1" w:rsidRPr="005211D1" w:rsidRDefault="005211D1" w:rsidP="00FA2636">
      <w:pPr>
        <w:numPr>
          <w:ilvl w:val="1"/>
          <w:numId w:val="43"/>
        </w:numPr>
        <w:tabs>
          <w:tab w:val="clear" w:pos="869"/>
          <w:tab w:val="num" w:pos="567"/>
        </w:tabs>
        <w:ind w:left="0" w:firstLine="284"/>
        <w:contextualSpacing/>
      </w:pPr>
      <w:r w:rsidRPr="005211D1">
        <w:rPr>
          <w:b/>
        </w:rPr>
        <w:t>CVP IS</w:t>
      </w:r>
      <w:r w:rsidRPr="005211D1">
        <w:t xml:space="preserve"> – Centrinė viešųjų pirkimų informacinė sistema, kuri gali būti pasiekiama interneto adresu: </w:t>
      </w:r>
      <w:hyperlink r:id="rId12" w:history="1">
        <w:r w:rsidR="00DF1018" w:rsidRPr="002D253F">
          <w:rPr>
            <w:rStyle w:val="Hipersaitas"/>
          </w:rPr>
          <w:t>https://viesiejipirkimai.lt/epps/home.do</w:t>
        </w:r>
      </w:hyperlink>
      <w:r w:rsidRPr="005211D1">
        <w:t>.</w:t>
      </w:r>
    </w:p>
    <w:p w14:paraId="0DA91CC1" w14:textId="77777777" w:rsidR="005211D1" w:rsidRPr="005211D1" w:rsidRDefault="005211D1" w:rsidP="00FA2636">
      <w:pPr>
        <w:numPr>
          <w:ilvl w:val="1"/>
          <w:numId w:val="43"/>
        </w:numPr>
        <w:tabs>
          <w:tab w:val="clear" w:pos="869"/>
          <w:tab w:val="num" w:pos="567"/>
        </w:tabs>
        <w:ind w:left="0" w:firstLine="284"/>
        <w:contextualSpacing/>
      </w:pPr>
      <w:r w:rsidRPr="005211D1">
        <w:rPr>
          <w:b/>
        </w:rPr>
        <w:t>Perkančioji organizacija</w:t>
      </w:r>
      <w:r w:rsidRPr="005211D1">
        <w:t xml:space="preserve"> – </w:t>
      </w:r>
      <w:r w:rsidR="00293470">
        <w:t>LR</w:t>
      </w:r>
      <w:r w:rsidRPr="005211D1">
        <w:t xml:space="preserve"> </w:t>
      </w:r>
      <w:r w:rsidR="00D3763A">
        <w:t>š</w:t>
      </w:r>
      <w:r w:rsidRPr="005211D1">
        <w:t>vietimo, mokslo ir sporto ministerija (toliau – Ministerija arba Perkančioji organizacija)</w:t>
      </w:r>
      <w:r w:rsidRPr="005211D1">
        <w:rPr>
          <w:bCs/>
        </w:rPr>
        <w:t>, registruotos buveinės adresas A. Volano g. 2, Vilnius.</w:t>
      </w:r>
    </w:p>
    <w:p w14:paraId="2BC0BF9A" w14:textId="77777777" w:rsidR="005211D1" w:rsidRPr="005211D1" w:rsidRDefault="005211D1" w:rsidP="00FA2636">
      <w:pPr>
        <w:numPr>
          <w:ilvl w:val="1"/>
          <w:numId w:val="43"/>
        </w:numPr>
        <w:tabs>
          <w:tab w:val="clear" w:pos="869"/>
          <w:tab w:val="num" w:pos="567"/>
        </w:tabs>
        <w:ind w:left="0" w:firstLine="284"/>
        <w:contextualSpacing/>
      </w:pPr>
      <w:r w:rsidRPr="005211D1">
        <w:rPr>
          <w:b/>
        </w:rPr>
        <w:t>Pirkimas</w:t>
      </w:r>
      <w:r w:rsidRPr="005211D1">
        <w:t xml:space="preserve"> – Perkančiosios organizacijos atliekamas paslaugų viešasis pirkimas.</w:t>
      </w:r>
    </w:p>
    <w:p w14:paraId="1C834639" w14:textId="77777777" w:rsidR="005211D1" w:rsidRPr="005211D1" w:rsidRDefault="005211D1" w:rsidP="00FA2636">
      <w:pPr>
        <w:numPr>
          <w:ilvl w:val="1"/>
          <w:numId w:val="43"/>
        </w:numPr>
        <w:tabs>
          <w:tab w:val="clear" w:pos="869"/>
          <w:tab w:val="num" w:pos="426"/>
          <w:tab w:val="left" w:pos="567"/>
        </w:tabs>
        <w:ind w:left="0" w:firstLine="284"/>
        <w:contextualSpacing/>
      </w:pPr>
      <w:r w:rsidRPr="005211D1">
        <w:rPr>
          <w:b/>
        </w:rPr>
        <w:t xml:space="preserve">Pirkimo dokumentai </w:t>
      </w:r>
      <w:r w:rsidRPr="005211D1">
        <w:t xml:space="preserve"> – Perkančiosios organizacijos pateikiami arba nurodomi dokumentai, kuriuose aprašomi ar nustatomi pirkimo ar jo procedūros elementai: skelbimas apie pirkimą, pirkimo sąlygos, techninė specifikacija, viešojo pirkimo kandidatų ir dalyvių dokumentų teikimo tvarka, informacija apie pirkime taikomus reikalavimus ir (arba) kiti dokumentai, jų paaiškinimai (patikslinimai), atsakymai į klausimus.</w:t>
      </w:r>
    </w:p>
    <w:p w14:paraId="7329B2EC" w14:textId="77777777" w:rsidR="005211D1" w:rsidRPr="005211D1" w:rsidRDefault="005211D1" w:rsidP="00FA2636">
      <w:pPr>
        <w:numPr>
          <w:ilvl w:val="1"/>
          <w:numId w:val="43"/>
        </w:numPr>
        <w:tabs>
          <w:tab w:val="clear" w:pos="869"/>
          <w:tab w:val="num" w:pos="567"/>
        </w:tabs>
        <w:ind w:left="0" w:firstLine="284"/>
        <w:contextualSpacing/>
      </w:pPr>
      <w:r w:rsidRPr="005211D1">
        <w:rPr>
          <w:b/>
        </w:rPr>
        <w:t>Pirkimo sąlygos</w:t>
      </w:r>
      <w:r w:rsidRPr="005211D1">
        <w:t xml:space="preserve"> – pirkimo dokumentų sudėtinė dalis, nustatanti pirkimo sąlygų nuostatas.</w:t>
      </w:r>
    </w:p>
    <w:p w14:paraId="21C20D1C" w14:textId="77777777" w:rsidR="005211D1" w:rsidRPr="005211D1" w:rsidRDefault="005211D1" w:rsidP="00FA2636">
      <w:pPr>
        <w:numPr>
          <w:ilvl w:val="1"/>
          <w:numId w:val="43"/>
        </w:numPr>
        <w:tabs>
          <w:tab w:val="clear" w:pos="869"/>
          <w:tab w:val="num" w:pos="567"/>
        </w:tabs>
        <w:ind w:left="0" w:firstLine="284"/>
        <w:contextualSpacing/>
      </w:pPr>
      <w:r w:rsidRPr="005211D1">
        <w:rPr>
          <w:b/>
        </w:rPr>
        <w:t xml:space="preserve">Tiekėjas (Paslaugų teikėjas) </w:t>
      </w:r>
      <w:r w:rsidRPr="005211D1">
        <w:t>– fizinis asmuo, juridinis asmuo, kitos organizacijos ir jų padaliniai ar tokių asmenų grupė, galintis pasiūlyti ar siūlantis prekes, paslaugas ar darbus.</w:t>
      </w:r>
    </w:p>
    <w:p w14:paraId="2C7DAAF0" w14:textId="77777777" w:rsidR="005211D1" w:rsidRPr="005211D1" w:rsidRDefault="005211D1" w:rsidP="00FA2636">
      <w:pPr>
        <w:numPr>
          <w:ilvl w:val="1"/>
          <w:numId w:val="43"/>
        </w:numPr>
        <w:tabs>
          <w:tab w:val="clear" w:pos="869"/>
          <w:tab w:val="num" w:pos="426"/>
          <w:tab w:val="left" w:pos="567"/>
        </w:tabs>
        <w:ind w:left="0" w:firstLine="284"/>
        <w:contextualSpacing/>
      </w:pPr>
      <w:r w:rsidRPr="005211D1">
        <w:rPr>
          <w:b/>
        </w:rPr>
        <w:t>Pasiūlymas</w:t>
      </w:r>
      <w:r w:rsidRPr="005211D1">
        <w:t xml:space="preserve"> – pagal  dokumentuose nurodytas sąlygas Tiekėjo elektroninėmis priemonėmis pateiktų duomenų ir dokumentų, kuriais Tiekėjas siūlo Perkančiajai organizacijai t</w:t>
      </w:r>
      <w:r w:rsidR="00BC0BA7">
        <w:t>ei</w:t>
      </w:r>
      <w:r w:rsidRPr="005211D1">
        <w:t>kti paslaugas pirkimo dokumentuose nustatytomis sąlygomis, visuma.</w:t>
      </w:r>
    </w:p>
    <w:p w14:paraId="6C1382C4" w14:textId="77777777" w:rsidR="005211D1" w:rsidRPr="005211D1" w:rsidRDefault="005211D1" w:rsidP="00FA2636">
      <w:pPr>
        <w:numPr>
          <w:ilvl w:val="1"/>
          <w:numId w:val="43"/>
        </w:numPr>
        <w:tabs>
          <w:tab w:val="clear" w:pos="869"/>
          <w:tab w:val="num" w:pos="426"/>
          <w:tab w:val="left" w:pos="567"/>
        </w:tabs>
        <w:ind w:left="0" w:firstLine="284"/>
        <w:contextualSpacing/>
      </w:pPr>
      <w:r w:rsidRPr="005211D1">
        <w:rPr>
          <w:b/>
        </w:rPr>
        <w:t xml:space="preserve">PVM </w:t>
      </w:r>
      <w:r w:rsidRPr="005211D1">
        <w:rPr>
          <w:bCs/>
        </w:rPr>
        <w:t>–</w:t>
      </w:r>
      <w:r w:rsidRPr="005211D1">
        <w:t xml:space="preserve"> pridėtinės vertės mokestis.</w:t>
      </w:r>
    </w:p>
    <w:p w14:paraId="438C8147" w14:textId="77777777" w:rsidR="00032FD0" w:rsidRPr="00410920" w:rsidRDefault="005211D1" w:rsidP="00FA2636">
      <w:pPr>
        <w:numPr>
          <w:ilvl w:val="1"/>
          <w:numId w:val="43"/>
        </w:numPr>
        <w:tabs>
          <w:tab w:val="clear" w:pos="869"/>
          <w:tab w:val="num" w:pos="426"/>
          <w:tab w:val="left" w:pos="567"/>
        </w:tabs>
        <w:ind w:left="0" w:firstLine="284"/>
        <w:contextualSpacing/>
      </w:pPr>
      <w:r w:rsidRPr="005211D1">
        <w:rPr>
          <w:b/>
        </w:rPr>
        <w:t>Sutartis –</w:t>
      </w:r>
      <w:r w:rsidRPr="005211D1">
        <w:t xml:space="preserve"> Tiekėjo ir Perkančiosios organizacijos sudaryta paslaugų teikimo sutartis, kurią sudaro Sutarties nuostatos, Sutarties priedai ir kt. susitarimai. Sutartis sudaroma remiantis pirkimo sąlygomis, Sutarties projektu ir pirkimą laimėjusiu Tiekėjo pasiūlymu.</w:t>
      </w:r>
    </w:p>
    <w:p w14:paraId="0048662D" w14:textId="77777777" w:rsidR="00A91153" w:rsidRPr="00A91153" w:rsidRDefault="00A91153" w:rsidP="00293470">
      <w:pPr>
        <w:pStyle w:val="Antrat1"/>
        <w:numPr>
          <w:ilvl w:val="0"/>
          <w:numId w:val="0"/>
        </w:numPr>
        <w:spacing w:before="240" w:after="240"/>
        <w:rPr>
          <w:b/>
          <w:sz w:val="22"/>
        </w:rPr>
      </w:pPr>
      <w:r w:rsidRPr="00A91153">
        <w:rPr>
          <w:b/>
          <w:sz w:val="22"/>
        </w:rPr>
        <w:t xml:space="preserve">II. </w:t>
      </w:r>
      <w:r w:rsidRPr="00A91153">
        <w:rPr>
          <w:rFonts w:eastAsia="Times New Roman"/>
          <w:b/>
          <w:sz w:val="22"/>
        </w:rPr>
        <w:t>BENDROSIOS NUOSTATOS</w:t>
      </w:r>
    </w:p>
    <w:p w14:paraId="7484769B" w14:textId="77777777" w:rsidR="00A97FFA" w:rsidRPr="00DF1018"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 xml:space="preserve">Perkančioji organizacija perka paslaugas. Perkamo objekto apibūdinimas, savybės ir kiti reikalavimai yra nurodyti pirkimo sąlygose pateiktoje paslaugų techninėje specifikacijoje – </w:t>
      </w:r>
      <w:r w:rsidRPr="00410920">
        <w:rPr>
          <w:rFonts w:eastAsia="Times New Roman"/>
          <w:i/>
          <w:iCs/>
          <w:color w:val="FF0000"/>
          <w:sz w:val="24"/>
          <w:szCs w:val="24"/>
        </w:rPr>
        <w:t>Pirkimo sąlygų 1 priede</w:t>
      </w:r>
      <w:r w:rsidRPr="00410920">
        <w:rPr>
          <w:rFonts w:eastAsia="Times New Roman"/>
          <w:color w:val="FF0000"/>
          <w:sz w:val="24"/>
          <w:szCs w:val="24"/>
        </w:rPr>
        <w:t>.</w:t>
      </w:r>
      <w:r w:rsidRPr="00410920">
        <w:rPr>
          <w:rFonts w:eastAsia="Times New Roman"/>
          <w:sz w:val="24"/>
          <w:szCs w:val="24"/>
        </w:rPr>
        <w:t xml:space="preserve"> Paslaugų </w:t>
      </w:r>
      <w:r w:rsidR="00E741B9">
        <w:rPr>
          <w:rFonts w:eastAsia="Times New Roman"/>
          <w:sz w:val="24"/>
          <w:szCs w:val="24"/>
        </w:rPr>
        <w:t xml:space="preserve">pirkimo </w:t>
      </w:r>
      <w:r w:rsidR="00E741B9" w:rsidRPr="00DF1018">
        <w:rPr>
          <w:rFonts w:eastAsia="Times New Roman"/>
          <w:sz w:val="24"/>
          <w:szCs w:val="24"/>
        </w:rPr>
        <w:t xml:space="preserve">iniciatorius Ministerijos </w:t>
      </w:r>
      <w:r w:rsidR="009C5765" w:rsidRPr="00DF1018">
        <w:rPr>
          <w:rFonts w:eastAsia="Times New Roman"/>
          <w:sz w:val="24"/>
          <w:szCs w:val="24"/>
        </w:rPr>
        <w:t xml:space="preserve">Ugdymo departamento </w:t>
      </w:r>
      <w:r w:rsidR="001B490C" w:rsidRPr="00DF1018">
        <w:rPr>
          <w:rFonts w:eastAsia="Times New Roman"/>
          <w:sz w:val="24"/>
          <w:szCs w:val="24"/>
        </w:rPr>
        <w:t>Ugdymo programų skyrius</w:t>
      </w:r>
      <w:r w:rsidRPr="00DF1018">
        <w:rPr>
          <w:rFonts w:eastAsia="Times New Roman"/>
          <w:sz w:val="24"/>
          <w:szCs w:val="24"/>
        </w:rPr>
        <w:t>.</w:t>
      </w:r>
    </w:p>
    <w:p w14:paraId="18C7033C"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Pirkimas į dalis neskaidomas. Tiekėjai privalo siūlyti visą pirkimo objekto apimtį.</w:t>
      </w:r>
    </w:p>
    <w:p w14:paraId="25D3DE74"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 xml:space="preserve">Pirkimas vykdomas vadovaujantis VPĮ bei </w:t>
      </w:r>
      <w:r w:rsidRPr="00410920">
        <w:rPr>
          <w:rFonts w:eastAsia="Times New Roman"/>
          <w:bCs/>
          <w:sz w:val="24"/>
          <w:szCs w:val="24"/>
        </w:rPr>
        <w:t xml:space="preserve">Mažos vertės pirkimų tvarkos aprašu, patvirtintu </w:t>
      </w:r>
      <w:r w:rsidRPr="00410920">
        <w:rPr>
          <w:rFonts w:eastAsia="Times New Roman"/>
          <w:sz w:val="24"/>
          <w:szCs w:val="24"/>
        </w:rPr>
        <w:t xml:space="preserve">Viešųjų pirkimų tarnybos direktoriaus 2017 m. birželio 28 d. įsakymu Nr. 1S-97, Lietuvos Respublikos civiliniu kodeksu, kitais viešuosius pirkimus reglamentuojančiais teisės aktais bei šiomis pirkimo sąlygomis. </w:t>
      </w:r>
    </w:p>
    <w:p w14:paraId="4C09D0D2"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Pirkimas atliekamas laikantis lygiateisiškumo, nediskriminavimo, abipusio pripažinimo, proporcingumo, skaidrumo principų.</w:t>
      </w:r>
    </w:p>
    <w:p w14:paraId="2F9CE979"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Išankstinis skelbimas apie numatomą atlikti pirkimą nebuvo skelbtas. CVP IS</w:t>
      </w:r>
      <w:r w:rsidRPr="00410920">
        <w:rPr>
          <w:rFonts w:eastAsia="Times New Roman"/>
          <w:b/>
          <w:bCs/>
          <w:sz w:val="24"/>
          <w:szCs w:val="24"/>
        </w:rPr>
        <w:t xml:space="preserve"> </w:t>
      </w:r>
      <w:r w:rsidRPr="00410920">
        <w:rPr>
          <w:rFonts w:eastAsia="Times New Roman"/>
          <w:bCs/>
          <w:sz w:val="24"/>
          <w:szCs w:val="24"/>
        </w:rPr>
        <w:t>yra</w:t>
      </w:r>
      <w:r w:rsidRPr="00410920">
        <w:rPr>
          <w:rFonts w:eastAsia="Times New Roman"/>
          <w:b/>
          <w:bCs/>
          <w:sz w:val="24"/>
          <w:szCs w:val="24"/>
        </w:rPr>
        <w:t xml:space="preserve"> </w:t>
      </w:r>
      <w:r w:rsidRPr="00410920">
        <w:rPr>
          <w:rFonts w:eastAsia="Times New Roman"/>
          <w:sz w:val="24"/>
          <w:szCs w:val="24"/>
        </w:rPr>
        <w:t xml:space="preserve">paskelbtas skelbimas apie pirkimą. CVP IS taip pat skelbiamos pirkimo sąlygos ir jų paaiškinimai bei papildymai. </w:t>
      </w:r>
      <w:r w:rsidRPr="00410920">
        <w:rPr>
          <w:rFonts w:eastAsia="Times New Roman"/>
          <w:sz w:val="24"/>
          <w:szCs w:val="24"/>
        </w:rPr>
        <w:lastRenderedPageBreak/>
        <w:t>Perkančioji organizacija neteikia Tiekėjams pirkimo dokumentų popierinio varianto. Tiekėjai turėtų atidžiai stebėti CVP IS skelbiamus pirkimo dokumentų paaiškinimus bei papildymus.</w:t>
      </w:r>
    </w:p>
    <w:p w14:paraId="31B590FD"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Perkančioji organizacija nėra PVM mokėtoja.</w:t>
      </w:r>
    </w:p>
    <w:p w14:paraId="1D87FF12"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Išlaidos, susijusios su Tiekėjų dalyvavimu pirkime nekompensuojamos.</w:t>
      </w:r>
    </w:p>
    <w:p w14:paraId="0551221F"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Pirkimas vykdomas tik CVP IS priemonėmis. Perkančiosios organizacijos ir Tiekėjo bendravimas, keitimasis informacija (įskaitant skelbimų apie pirkimą, kvietimų pateikti pasiūlymą ir kitų pirkimo dokumentų, pasiūlymų siuntimą) vyksta per CVP IS. Šių nustatytų reikalavimų gali būti nesilaikoma tik išimtiniais VPĮ nurodytais atvejais.</w:t>
      </w:r>
    </w:p>
    <w:p w14:paraId="1496A4CE"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Pirkimas vykdomas lietuvių kalba. Jei prie pasiūlymo reikalaujami pridėti dokumentai negali būti pateikti lietuvių kalba, šie dokumentai turi būti pateikiami originalo kalba, pridedant vertimą į lietuvių kalbą.</w:t>
      </w:r>
    </w:p>
    <w:p w14:paraId="723D2662" w14:textId="77777777" w:rsidR="00A97FFA" w:rsidRPr="00410920" w:rsidRDefault="00A97FFA" w:rsidP="00410920">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Bet kuriuo pirkimo metu iki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2EF67C9B" w14:textId="77777777" w:rsidR="00A97FFA" w:rsidRPr="00410920" w:rsidRDefault="00A97FFA" w:rsidP="00F72DBC">
      <w:pPr>
        <w:pStyle w:val="Antrat1"/>
        <w:numPr>
          <w:ilvl w:val="0"/>
          <w:numId w:val="44"/>
        </w:numPr>
        <w:spacing w:before="0" w:after="0"/>
        <w:ind w:firstLine="284"/>
        <w:jc w:val="both"/>
        <w:rPr>
          <w:rFonts w:eastAsia="Times New Roman"/>
          <w:sz w:val="24"/>
          <w:szCs w:val="24"/>
        </w:rPr>
      </w:pPr>
      <w:r w:rsidRPr="00410920">
        <w:rPr>
          <w:rFonts w:eastAsia="Times New Roman"/>
          <w:sz w:val="24"/>
          <w:szCs w:val="24"/>
        </w:rPr>
        <w:t xml:space="preserve">Perkančiosios organizacijos </w:t>
      </w:r>
      <w:r w:rsidRPr="00410920">
        <w:rPr>
          <w:rFonts w:eastAsia="Times New Roman"/>
          <w:iCs/>
          <w:sz w:val="24"/>
          <w:szCs w:val="24"/>
        </w:rPr>
        <w:t>įgaliotas asmuo, kuris palaiko</w:t>
      </w:r>
      <w:r w:rsidRPr="00410920">
        <w:rPr>
          <w:rFonts w:eastAsia="Times New Roman"/>
          <w:sz w:val="24"/>
          <w:szCs w:val="24"/>
        </w:rPr>
        <w:t xml:space="preserve"> ryšį su Tiekėjais ir teikia su pirkimo procedūromis susijusius pranešimus (bet kokia informacija, pirkimo sąlygų paaiškinimai, pranešimai ar kita) – Gintaras Vaskela, Viešųjų pirkimų skyriaus vedėjas, el. paštas </w:t>
      </w:r>
      <w:hyperlink r:id="rId13" w:history="1">
        <w:r w:rsidRPr="00410920">
          <w:rPr>
            <w:rStyle w:val="Hipersaitas"/>
            <w:rFonts w:eastAsia="Times New Roman"/>
            <w:sz w:val="24"/>
            <w:szCs w:val="24"/>
          </w:rPr>
          <w:t>gintaras.vaskela@smsm.lt</w:t>
        </w:r>
      </w:hyperlink>
      <w:r w:rsidRPr="00410920">
        <w:rPr>
          <w:rFonts w:eastAsia="Times New Roman"/>
          <w:sz w:val="24"/>
          <w:szCs w:val="24"/>
        </w:rPr>
        <w:t xml:space="preserve"> (gali keistis pirkimo eigoje).</w:t>
      </w:r>
    </w:p>
    <w:p w14:paraId="41171BA7" w14:textId="77777777" w:rsidR="00A91153" w:rsidRPr="00410920" w:rsidRDefault="00A91153" w:rsidP="00410920">
      <w:pPr>
        <w:keepNext/>
        <w:tabs>
          <w:tab w:val="center" w:pos="1134"/>
          <w:tab w:val="left" w:pos="1276"/>
          <w:tab w:val="left" w:pos="2127"/>
        </w:tabs>
        <w:spacing w:before="240" w:after="240"/>
        <w:jc w:val="center"/>
        <w:outlineLvl w:val="0"/>
        <w:rPr>
          <w:b/>
          <w:szCs w:val="24"/>
        </w:rPr>
      </w:pPr>
      <w:r w:rsidRPr="00410920">
        <w:rPr>
          <w:b/>
          <w:szCs w:val="24"/>
        </w:rPr>
        <w:t>III. TIEKĖJŲ PAŠALINIMO PAGRINDAI IR KVALIFIKACIJOS REIKALAVIMAI</w:t>
      </w:r>
    </w:p>
    <w:p w14:paraId="2E8CAB3D" w14:textId="77777777" w:rsidR="00A91153" w:rsidRPr="00D3763A" w:rsidRDefault="00A91153" w:rsidP="002A3190">
      <w:pPr>
        <w:autoSpaceDE w:val="0"/>
        <w:autoSpaceDN w:val="0"/>
        <w:adjustRightInd w:val="0"/>
        <w:rPr>
          <w:szCs w:val="24"/>
        </w:rPr>
      </w:pPr>
      <w:r w:rsidRPr="00D3763A">
        <w:rPr>
          <w:b/>
          <w:szCs w:val="24"/>
        </w:rPr>
        <w:t>3.1</w:t>
      </w:r>
      <w:r w:rsidR="004C672A">
        <w:rPr>
          <w:b/>
          <w:szCs w:val="24"/>
        </w:rPr>
        <w:t xml:space="preserve">  </w:t>
      </w:r>
      <w:r w:rsidRPr="00D3763A">
        <w:rPr>
          <w:szCs w:val="24"/>
        </w:rPr>
        <w:t xml:space="preserve"> </w:t>
      </w:r>
      <w:r w:rsidR="004C672A">
        <w:rPr>
          <w:szCs w:val="24"/>
        </w:rPr>
        <w:t xml:space="preserve"> </w:t>
      </w:r>
      <w:r w:rsidRPr="00D3763A">
        <w:rPr>
          <w:szCs w:val="24"/>
        </w:rPr>
        <w:t>Perkančioji organizacija nenustato tiekėjo pašalinimo pagrindų.</w:t>
      </w:r>
    </w:p>
    <w:p w14:paraId="65920745" w14:textId="77777777" w:rsidR="00A91153" w:rsidRPr="00D3763A" w:rsidRDefault="00A91153" w:rsidP="00F72DBC">
      <w:pPr>
        <w:tabs>
          <w:tab w:val="left" w:pos="567"/>
        </w:tabs>
        <w:autoSpaceDE w:val="0"/>
        <w:autoSpaceDN w:val="0"/>
        <w:adjustRightInd w:val="0"/>
        <w:rPr>
          <w:bCs/>
          <w:iCs/>
          <w:color w:val="000000"/>
          <w:szCs w:val="24"/>
          <w:lang w:eastAsia="ar-SA"/>
        </w:rPr>
      </w:pPr>
      <w:r w:rsidRPr="00D3763A">
        <w:rPr>
          <w:b/>
          <w:bCs/>
          <w:iCs/>
          <w:color w:val="000000"/>
          <w:szCs w:val="24"/>
          <w:lang w:eastAsia="ar-SA"/>
        </w:rPr>
        <w:t>3.2</w:t>
      </w:r>
      <w:r w:rsidRPr="00D3763A">
        <w:rPr>
          <w:bCs/>
          <w:iCs/>
          <w:color w:val="000000"/>
          <w:szCs w:val="24"/>
          <w:lang w:eastAsia="ar-SA"/>
        </w:rPr>
        <w:t xml:space="preserve"> </w:t>
      </w:r>
      <w:r w:rsidR="004C672A">
        <w:rPr>
          <w:bCs/>
          <w:iCs/>
          <w:color w:val="000000"/>
          <w:szCs w:val="24"/>
          <w:lang w:eastAsia="ar-SA"/>
        </w:rPr>
        <w:t xml:space="preserve"> </w:t>
      </w:r>
      <w:r w:rsidRPr="00D3763A">
        <w:rPr>
          <w:bCs/>
          <w:iCs/>
          <w:color w:val="000000"/>
          <w:szCs w:val="24"/>
          <w:lang w:eastAsia="ar-SA"/>
        </w:rPr>
        <w:t xml:space="preserve">Tiekėjas, dalyvaujantis pirkime, </w:t>
      </w:r>
      <w:r w:rsidRPr="00D3763A">
        <w:rPr>
          <w:szCs w:val="24"/>
        </w:rPr>
        <w:t xml:space="preserve">pasiūlymo pateikimo dienai </w:t>
      </w:r>
      <w:r w:rsidRPr="00D3763A">
        <w:rPr>
          <w:bCs/>
          <w:iCs/>
          <w:color w:val="000000"/>
          <w:szCs w:val="24"/>
          <w:lang w:eastAsia="ar-SA"/>
        </w:rPr>
        <w:t>turi atitikti šiuos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5244"/>
      </w:tblGrid>
      <w:tr w:rsidR="00B85312" w:rsidRPr="00F11265" w14:paraId="741502B0" w14:textId="77777777" w:rsidTr="008C01C1">
        <w:trPr>
          <w:trHeight w:val="515"/>
        </w:trPr>
        <w:tc>
          <w:tcPr>
            <w:tcW w:w="562" w:type="dxa"/>
          </w:tcPr>
          <w:p w14:paraId="2E2DC02E" w14:textId="77777777" w:rsidR="00B85312" w:rsidRPr="00F11265" w:rsidRDefault="00B85312" w:rsidP="00410920">
            <w:pPr>
              <w:tabs>
                <w:tab w:val="left" w:pos="0"/>
                <w:tab w:val="left" w:pos="426"/>
              </w:tabs>
              <w:ind w:firstLine="0"/>
              <w:rPr>
                <w:b/>
                <w:sz w:val="22"/>
                <w:szCs w:val="22"/>
              </w:rPr>
            </w:pPr>
            <w:r w:rsidRPr="00F11265">
              <w:rPr>
                <w:b/>
                <w:sz w:val="22"/>
                <w:szCs w:val="22"/>
              </w:rPr>
              <w:t>Eil. Nr.</w:t>
            </w:r>
          </w:p>
        </w:tc>
        <w:tc>
          <w:tcPr>
            <w:tcW w:w="4395" w:type="dxa"/>
            <w:shd w:val="clear" w:color="auto" w:fill="auto"/>
          </w:tcPr>
          <w:p w14:paraId="2C325D95" w14:textId="77777777" w:rsidR="00B85312" w:rsidRPr="00F11265" w:rsidRDefault="00B85312" w:rsidP="00E741B9">
            <w:pPr>
              <w:tabs>
                <w:tab w:val="left" w:pos="0"/>
                <w:tab w:val="left" w:pos="426"/>
              </w:tabs>
              <w:jc w:val="center"/>
              <w:rPr>
                <w:b/>
                <w:sz w:val="22"/>
                <w:szCs w:val="22"/>
              </w:rPr>
            </w:pPr>
            <w:r w:rsidRPr="00F11265">
              <w:rPr>
                <w:b/>
                <w:sz w:val="22"/>
                <w:szCs w:val="22"/>
              </w:rPr>
              <w:t>Kvalifikacinis reikalavimas</w:t>
            </w:r>
          </w:p>
        </w:tc>
        <w:tc>
          <w:tcPr>
            <w:tcW w:w="5244" w:type="dxa"/>
            <w:shd w:val="clear" w:color="auto" w:fill="auto"/>
          </w:tcPr>
          <w:p w14:paraId="233CF1CD" w14:textId="77777777" w:rsidR="00B85312" w:rsidRPr="00F11265" w:rsidRDefault="00B85312" w:rsidP="00E741B9">
            <w:pPr>
              <w:tabs>
                <w:tab w:val="left" w:pos="0"/>
                <w:tab w:val="left" w:pos="426"/>
              </w:tabs>
              <w:jc w:val="center"/>
              <w:rPr>
                <w:b/>
                <w:sz w:val="22"/>
                <w:szCs w:val="22"/>
              </w:rPr>
            </w:pPr>
            <w:r w:rsidRPr="00F11265">
              <w:rPr>
                <w:b/>
                <w:sz w:val="22"/>
                <w:szCs w:val="22"/>
              </w:rPr>
              <w:t>Dokumentai įrodantys atitikimą kvalifikaciniam reikalavimams</w:t>
            </w:r>
          </w:p>
        </w:tc>
      </w:tr>
      <w:tr w:rsidR="00C658F0" w:rsidRPr="00646207" w14:paraId="0731BDB5" w14:textId="77777777" w:rsidTr="008C01C1">
        <w:trPr>
          <w:trHeight w:val="3235"/>
        </w:trPr>
        <w:tc>
          <w:tcPr>
            <w:tcW w:w="562" w:type="dxa"/>
          </w:tcPr>
          <w:p w14:paraId="65150323" w14:textId="77777777" w:rsidR="00C658F0" w:rsidRDefault="00F13AF2" w:rsidP="00410920">
            <w:pPr>
              <w:ind w:firstLine="0"/>
              <w:rPr>
                <w:sz w:val="22"/>
                <w:szCs w:val="22"/>
              </w:rPr>
            </w:pPr>
            <w:r>
              <w:rPr>
                <w:sz w:val="22"/>
                <w:szCs w:val="22"/>
              </w:rPr>
              <w:t>3.2.</w:t>
            </w:r>
            <w:r w:rsidR="00C658F0">
              <w:rPr>
                <w:sz w:val="22"/>
                <w:szCs w:val="22"/>
              </w:rPr>
              <w:t>1.</w:t>
            </w:r>
          </w:p>
        </w:tc>
        <w:tc>
          <w:tcPr>
            <w:tcW w:w="4395" w:type="dxa"/>
            <w:shd w:val="clear" w:color="auto" w:fill="auto"/>
          </w:tcPr>
          <w:p w14:paraId="72263073" w14:textId="77777777" w:rsidR="00C658F0" w:rsidRDefault="00C658F0" w:rsidP="00410920">
            <w:pPr>
              <w:snapToGrid w:val="0"/>
              <w:ind w:firstLine="0"/>
              <w:rPr>
                <w:sz w:val="22"/>
                <w:szCs w:val="22"/>
              </w:rPr>
            </w:pPr>
            <w:r w:rsidRPr="00AD5BC5">
              <w:rPr>
                <w:sz w:val="22"/>
                <w:szCs w:val="22"/>
              </w:rPr>
              <w:t>Tiekėjas per pastaruosius 3 metus (jei</w:t>
            </w:r>
            <w:r w:rsidR="003A07D3">
              <w:rPr>
                <w:sz w:val="22"/>
                <w:szCs w:val="22"/>
              </w:rPr>
              <w:t>gu</w:t>
            </w:r>
            <w:r w:rsidRPr="00AD5BC5">
              <w:rPr>
                <w:sz w:val="22"/>
                <w:szCs w:val="22"/>
              </w:rPr>
              <w:t xml:space="preserve"> tiekėjas </w:t>
            </w:r>
            <w:r w:rsidR="003A07D3">
              <w:rPr>
                <w:sz w:val="22"/>
                <w:szCs w:val="22"/>
              </w:rPr>
              <w:t xml:space="preserve">buvo </w:t>
            </w:r>
            <w:r w:rsidRPr="00AD5BC5">
              <w:rPr>
                <w:sz w:val="22"/>
                <w:szCs w:val="22"/>
              </w:rPr>
              <w:t xml:space="preserve">įregistruotas ar veiklą pradėjo vykdyti </w:t>
            </w:r>
            <w:r w:rsidR="003A07D3">
              <w:rPr>
                <w:sz w:val="22"/>
                <w:szCs w:val="22"/>
              </w:rPr>
              <w:t>mažiau</w:t>
            </w:r>
            <w:r w:rsidR="004C672A" w:rsidRPr="00AD5BC5">
              <w:rPr>
                <w:sz w:val="22"/>
                <w:szCs w:val="22"/>
              </w:rPr>
              <w:t xml:space="preserve"> </w:t>
            </w:r>
            <w:r w:rsidRPr="00AD5BC5">
              <w:rPr>
                <w:sz w:val="22"/>
                <w:szCs w:val="22"/>
              </w:rPr>
              <w:t>nei</w:t>
            </w:r>
            <w:r w:rsidR="004C672A">
              <w:rPr>
                <w:sz w:val="22"/>
                <w:szCs w:val="22"/>
              </w:rPr>
              <w:t xml:space="preserve"> prieš</w:t>
            </w:r>
            <w:r w:rsidRPr="00AD5BC5">
              <w:rPr>
                <w:sz w:val="22"/>
                <w:szCs w:val="22"/>
              </w:rPr>
              <w:t xml:space="preserve"> 3 metus,</w:t>
            </w:r>
            <w:r w:rsidR="0087559A">
              <w:rPr>
                <w:sz w:val="22"/>
                <w:szCs w:val="22"/>
              </w:rPr>
              <w:t xml:space="preserve"> bus </w:t>
            </w:r>
            <w:r w:rsidRPr="00AD5BC5">
              <w:rPr>
                <w:sz w:val="22"/>
                <w:szCs w:val="22"/>
              </w:rPr>
              <w:t>tikrinami duomenys nuo įregistravimo ar veiklos vykdymo pradžios) yra įvykdęs arba vykdo bent vieną edukacinio turinio kūrim</w:t>
            </w:r>
            <w:r w:rsidR="0087559A">
              <w:rPr>
                <w:sz w:val="22"/>
                <w:szCs w:val="22"/>
              </w:rPr>
              <w:t>u</w:t>
            </w:r>
            <w:r w:rsidRPr="00AD5BC5">
              <w:rPr>
                <w:sz w:val="22"/>
                <w:szCs w:val="22"/>
              </w:rPr>
              <w:t xml:space="preserve"> sutartį</w:t>
            </w:r>
            <w:r w:rsidR="0087559A">
              <w:rPr>
                <w:sz w:val="22"/>
                <w:szCs w:val="22"/>
              </w:rPr>
              <w:t>,</w:t>
            </w:r>
            <w:r w:rsidRPr="00AD5BC5">
              <w:rPr>
                <w:sz w:val="22"/>
                <w:szCs w:val="22"/>
              </w:rPr>
              <w:t xml:space="preserve"> kurios vertė ne mažesnė nei </w:t>
            </w:r>
            <w:r w:rsidR="0013409A" w:rsidRPr="00410920">
              <w:rPr>
                <w:sz w:val="22"/>
                <w:szCs w:val="22"/>
              </w:rPr>
              <w:t>2</w:t>
            </w:r>
            <w:r w:rsidR="00B33E99" w:rsidRPr="00410920">
              <w:rPr>
                <w:sz w:val="22"/>
                <w:szCs w:val="22"/>
              </w:rPr>
              <w:t>0</w:t>
            </w:r>
            <w:r w:rsidRPr="00410920">
              <w:rPr>
                <w:sz w:val="22"/>
                <w:szCs w:val="22"/>
              </w:rPr>
              <w:t xml:space="preserve"> 000 Eur be PVM. Jei tiekėjas teikia informaciją apie </w:t>
            </w:r>
            <w:r w:rsidR="0087559A">
              <w:rPr>
                <w:sz w:val="22"/>
                <w:szCs w:val="22"/>
              </w:rPr>
              <w:t xml:space="preserve">šiuo metu </w:t>
            </w:r>
            <w:r w:rsidRPr="00410920">
              <w:rPr>
                <w:sz w:val="22"/>
                <w:szCs w:val="22"/>
              </w:rPr>
              <w:t xml:space="preserve">vykdomą sutartį, tai sutarties įvykdyta dalis turi būti ne mažesnė kaip </w:t>
            </w:r>
            <w:r w:rsidR="00095CA1" w:rsidRPr="00410920">
              <w:rPr>
                <w:sz w:val="22"/>
                <w:szCs w:val="22"/>
              </w:rPr>
              <w:t>2</w:t>
            </w:r>
            <w:r w:rsidR="00B33E99" w:rsidRPr="00410920">
              <w:rPr>
                <w:sz w:val="22"/>
                <w:szCs w:val="22"/>
              </w:rPr>
              <w:t>0</w:t>
            </w:r>
            <w:r w:rsidRPr="00410920">
              <w:rPr>
                <w:sz w:val="22"/>
                <w:szCs w:val="22"/>
              </w:rPr>
              <w:t xml:space="preserve"> 000 Eur be PVM.</w:t>
            </w:r>
          </w:p>
          <w:p w14:paraId="3E1DAAB5" w14:textId="77777777" w:rsidR="00C658F0" w:rsidRDefault="00C658F0" w:rsidP="00C658F0">
            <w:pPr>
              <w:snapToGrid w:val="0"/>
              <w:rPr>
                <w:sz w:val="22"/>
                <w:szCs w:val="22"/>
              </w:rPr>
            </w:pPr>
          </w:p>
          <w:p w14:paraId="132AB035" w14:textId="77777777" w:rsidR="00C658F0" w:rsidRPr="005D2586" w:rsidRDefault="00C658F0" w:rsidP="00C658F0">
            <w:pPr>
              <w:snapToGrid w:val="0"/>
              <w:rPr>
                <w:sz w:val="22"/>
                <w:szCs w:val="22"/>
                <w:u w:val="single"/>
              </w:rPr>
            </w:pPr>
          </w:p>
        </w:tc>
        <w:tc>
          <w:tcPr>
            <w:tcW w:w="5244" w:type="dxa"/>
            <w:shd w:val="clear" w:color="auto" w:fill="auto"/>
          </w:tcPr>
          <w:p w14:paraId="67B69B8C" w14:textId="77777777" w:rsidR="00C658F0" w:rsidRPr="00BB088F" w:rsidRDefault="008305D7" w:rsidP="0087559A">
            <w:pPr>
              <w:suppressLineNumbers/>
              <w:suppressAutoHyphens/>
              <w:snapToGrid w:val="0"/>
              <w:ind w:firstLine="0"/>
              <w:rPr>
                <w:sz w:val="22"/>
                <w:szCs w:val="22"/>
              </w:rPr>
            </w:pPr>
            <w:r>
              <w:rPr>
                <w:sz w:val="22"/>
                <w:szCs w:val="22"/>
              </w:rPr>
              <w:t>Turi būti p</w:t>
            </w:r>
            <w:r w:rsidR="00C658F0" w:rsidRPr="00BB088F">
              <w:rPr>
                <w:sz w:val="22"/>
                <w:szCs w:val="22"/>
              </w:rPr>
              <w:t xml:space="preserve">ateikiama sutarties kopija (galima pateikti ir nurodą į ją CVP IS) arba Tiekėjo </w:t>
            </w:r>
            <w:r w:rsidR="001B3F9B" w:rsidRPr="00BB088F">
              <w:rPr>
                <w:sz w:val="22"/>
                <w:szCs w:val="22"/>
              </w:rPr>
              <w:t>(</w:t>
            </w:r>
            <w:r w:rsidR="00C658F0" w:rsidRPr="00BB088F">
              <w:rPr>
                <w:sz w:val="22"/>
                <w:szCs w:val="22"/>
              </w:rPr>
              <w:t>ar jo įgalioto asmens</w:t>
            </w:r>
            <w:r w:rsidR="001B3F9B" w:rsidRPr="00BB088F">
              <w:rPr>
                <w:sz w:val="22"/>
                <w:szCs w:val="22"/>
              </w:rPr>
              <w:t>)</w:t>
            </w:r>
            <w:r w:rsidR="00C658F0" w:rsidRPr="00BB088F">
              <w:rPr>
                <w:sz w:val="22"/>
                <w:szCs w:val="22"/>
              </w:rPr>
              <w:t xml:space="preserve"> patvirtinta pažyma apie įvykdytas sutartis per pastaruosius 3 metus</w:t>
            </w:r>
            <w:r w:rsidR="001B3F9B" w:rsidRPr="00BB088F">
              <w:rPr>
                <w:sz w:val="22"/>
                <w:szCs w:val="22"/>
              </w:rPr>
              <w:t>. J</w:t>
            </w:r>
            <w:r w:rsidR="00C658F0" w:rsidRPr="00BB088F">
              <w:rPr>
                <w:sz w:val="22"/>
                <w:szCs w:val="22"/>
              </w:rPr>
              <w:t>ei</w:t>
            </w:r>
            <w:r w:rsidR="001B3F9B" w:rsidRPr="00BB088F">
              <w:rPr>
                <w:sz w:val="22"/>
                <w:szCs w:val="22"/>
              </w:rPr>
              <w:t>gu</w:t>
            </w:r>
            <w:r w:rsidR="00C658F0" w:rsidRPr="00BB088F">
              <w:rPr>
                <w:sz w:val="22"/>
                <w:szCs w:val="22"/>
              </w:rPr>
              <w:t xml:space="preserve"> tiekėjas vykd</w:t>
            </w:r>
            <w:r w:rsidR="001B3F9B" w:rsidRPr="00BB088F">
              <w:rPr>
                <w:sz w:val="22"/>
                <w:szCs w:val="22"/>
              </w:rPr>
              <w:t>o</w:t>
            </w:r>
            <w:r w:rsidR="00C658F0" w:rsidRPr="00BB088F">
              <w:rPr>
                <w:sz w:val="22"/>
                <w:szCs w:val="22"/>
              </w:rPr>
              <w:t xml:space="preserve"> veiklą mažiau nei 3 metus, pateikiami duomenys nuo įregistravimo datos. Pažymoje</w:t>
            </w:r>
            <w:r w:rsidR="00623A75" w:rsidRPr="00BB088F">
              <w:rPr>
                <w:sz w:val="22"/>
                <w:szCs w:val="22"/>
              </w:rPr>
              <w:t xml:space="preserve"> turi būti</w:t>
            </w:r>
            <w:r w:rsidR="00C658F0" w:rsidRPr="00BB088F">
              <w:rPr>
                <w:sz w:val="22"/>
                <w:szCs w:val="22"/>
              </w:rPr>
              <w:t xml:space="preserve"> pateikt</w:t>
            </w:r>
            <w:r w:rsidR="00623A75" w:rsidRPr="00BB088F">
              <w:rPr>
                <w:sz w:val="22"/>
                <w:szCs w:val="22"/>
              </w:rPr>
              <w:t>as</w:t>
            </w:r>
            <w:r w:rsidR="00C658F0" w:rsidRPr="00BB088F">
              <w:rPr>
                <w:sz w:val="22"/>
                <w:szCs w:val="22"/>
              </w:rPr>
              <w:t xml:space="preserve"> sutarčių sąraš</w:t>
            </w:r>
            <w:r w:rsidR="00623A75" w:rsidRPr="00BB088F">
              <w:rPr>
                <w:sz w:val="22"/>
                <w:szCs w:val="22"/>
              </w:rPr>
              <w:t>as</w:t>
            </w:r>
            <w:r w:rsidR="00810207" w:rsidRPr="00BB088F">
              <w:rPr>
                <w:sz w:val="22"/>
                <w:szCs w:val="22"/>
              </w:rPr>
              <w:t xml:space="preserve">, </w:t>
            </w:r>
            <w:r w:rsidR="00C658F0" w:rsidRPr="00BB088F">
              <w:rPr>
                <w:sz w:val="22"/>
                <w:szCs w:val="22"/>
              </w:rPr>
              <w:t>nurodyti</w:t>
            </w:r>
            <w:r w:rsidR="00623A75" w:rsidRPr="00BB088F">
              <w:rPr>
                <w:sz w:val="22"/>
                <w:szCs w:val="22"/>
              </w:rPr>
              <w:t xml:space="preserve"> </w:t>
            </w:r>
            <w:r w:rsidR="00C658F0" w:rsidRPr="00BB088F">
              <w:rPr>
                <w:sz w:val="22"/>
                <w:szCs w:val="22"/>
              </w:rPr>
              <w:t>užsakov</w:t>
            </w:r>
            <w:r w:rsidR="00623A75" w:rsidRPr="00BB088F">
              <w:rPr>
                <w:sz w:val="22"/>
                <w:szCs w:val="22"/>
              </w:rPr>
              <w:t xml:space="preserve">ai su </w:t>
            </w:r>
            <w:r w:rsidR="00C658F0" w:rsidRPr="00BB088F">
              <w:rPr>
                <w:sz w:val="22"/>
                <w:szCs w:val="22"/>
              </w:rPr>
              <w:t xml:space="preserve"> kontaktini</w:t>
            </w:r>
            <w:r w:rsidR="00623A75" w:rsidRPr="00BB088F">
              <w:rPr>
                <w:sz w:val="22"/>
                <w:szCs w:val="22"/>
              </w:rPr>
              <w:t>ais</w:t>
            </w:r>
            <w:r w:rsidR="00C658F0" w:rsidRPr="00BB088F">
              <w:rPr>
                <w:sz w:val="22"/>
                <w:szCs w:val="22"/>
              </w:rPr>
              <w:t xml:space="preserve"> duomeni</w:t>
            </w:r>
            <w:r w:rsidR="00623A75" w:rsidRPr="00BB088F">
              <w:rPr>
                <w:sz w:val="22"/>
                <w:szCs w:val="22"/>
              </w:rPr>
              <w:t>mi</w:t>
            </w:r>
            <w:r w:rsidR="00C658F0" w:rsidRPr="00BB088F">
              <w:rPr>
                <w:sz w:val="22"/>
                <w:szCs w:val="22"/>
              </w:rPr>
              <w:t xml:space="preserve">s, </w:t>
            </w:r>
            <w:r w:rsidR="00323B2C" w:rsidRPr="00BB088F">
              <w:rPr>
                <w:sz w:val="22"/>
                <w:szCs w:val="22"/>
              </w:rPr>
              <w:t xml:space="preserve">įvardintas </w:t>
            </w:r>
            <w:r w:rsidR="00C658F0" w:rsidRPr="00BB088F">
              <w:rPr>
                <w:sz w:val="22"/>
                <w:szCs w:val="22"/>
              </w:rPr>
              <w:t>sutarties objekt</w:t>
            </w:r>
            <w:r w:rsidR="00323B2C" w:rsidRPr="00BB088F">
              <w:rPr>
                <w:sz w:val="22"/>
                <w:szCs w:val="22"/>
              </w:rPr>
              <w:t>as ir sutarties</w:t>
            </w:r>
            <w:r w:rsidR="00C658F0" w:rsidRPr="00BB088F">
              <w:rPr>
                <w:sz w:val="22"/>
                <w:szCs w:val="22"/>
              </w:rPr>
              <w:t xml:space="preserve"> vert</w:t>
            </w:r>
            <w:r w:rsidR="00323B2C" w:rsidRPr="00BB088F">
              <w:rPr>
                <w:sz w:val="22"/>
                <w:szCs w:val="22"/>
              </w:rPr>
              <w:t>ė bei Sutarties</w:t>
            </w:r>
            <w:r w:rsidR="00C658F0" w:rsidRPr="00BB088F">
              <w:rPr>
                <w:sz w:val="22"/>
                <w:szCs w:val="22"/>
              </w:rPr>
              <w:t xml:space="preserve"> pabaigos dat</w:t>
            </w:r>
            <w:r w:rsidR="00323B2C" w:rsidRPr="00BB088F">
              <w:rPr>
                <w:sz w:val="22"/>
                <w:szCs w:val="22"/>
              </w:rPr>
              <w:t>a.</w:t>
            </w:r>
          </w:p>
          <w:p w14:paraId="637A2FD6" w14:textId="77777777" w:rsidR="00BB088F" w:rsidRPr="00BB088F" w:rsidRDefault="00BB088F" w:rsidP="00410920">
            <w:pPr>
              <w:suppressLineNumbers/>
              <w:suppressAutoHyphens/>
              <w:snapToGrid w:val="0"/>
              <w:ind w:firstLine="0"/>
              <w:rPr>
                <w:sz w:val="22"/>
                <w:szCs w:val="22"/>
              </w:rPr>
            </w:pPr>
          </w:p>
          <w:p w14:paraId="618A06BF" w14:textId="77777777" w:rsidR="00C658F0" w:rsidRPr="00410920" w:rsidRDefault="00C658F0" w:rsidP="00410920">
            <w:pPr>
              <w:suppressLineNumbers/>
              <w:suppressAutoHyphens/>
              <w:snapToGrid w:val="0"/>
              <w:ind w:firstLine="0"/>
              <w:rPr>
                <w:rFonts w:eastAsia="Arial Unicode MS"/>
                <w:i/>
                <w:iCs/>
                <w:sz w:val="22"/>
                <w:szCs w:val="22"/>
              </w:rPr>
            </w:pPr>
            <w:r w:rsidRPr="00410920">
              <w:rPr>
                <w:i/>
                <w:iCs/>
                <w:sz w:val="22"/>
                <w:szCs w:val="22"/>
              </w:rPr>
              <w:t>Iš potencialaus pirkimo laimėtojo Perkančioji organizacija įrodymui apie sutarčių įvykdymą pasilieka teisę prašyti tiekėjų pateikti: jei gavėjas buvo Perkančioji organizacija, – jos patvirtintą pažymą ir / arba paslaugų atlikimo aktą (sąskaitą faktūrą), jei gavėjas – ne Perkančioji organizacija, – jo pažymą</w:t>
            </w:r>
            <w:r w:rsidR="00CF6594" w:rsidRPr="00410920">
              <w:rPr>
                <w:i/>
                <w:iCs/>
                <w:sz w:val="22"/>
                <w:szCs w:val="22"/>
              </w:rPr>
              <w:t>.</w:t>
            </w:r>
          </w:p>
        </w:tc>
      </w:tr>
      <w:tr w:rsidR="00C658F0" w:rsidRPr="0093525C" w14:paraId="2B492D8A" w14:textId="77777777" w:rsidTr="008C01C1">
        <w:trPr>
          <w:trHeight w:val="1266"/>
        </w:trPr>
        <w:tc>
          <w:tcPr>
            <w:tcW w:w="562" w:type="dxa"/>
          </w:tcPr>
          <w:p w14:paraId="1A4786F2" w14:textId="77777777" w:rsidR="00C658F0" w:rsidRPr="00F11265" w:rsidRDefault="00F13AF2" w:rsidP="00410920">
            <w:pPr>
              <w:ind w:firstLine="0"/>
              <w:rPr>
                <w:sz w:val="22"/>
                <w:szCs w:val="22"/>
              </w:rPr>
            </w:pPr>
            <w:r>
              <w:rPr>
                <w:sz w:val="22"/>
                <w:szCs w:val="22"/>
              </w:rPr>
              <w:t>3.2.</w:t>
            </w:r>
            <w:r w:rsidR="00C658F0">
              <w:rPr>
                <w:sz w:val="22"/>
                <w:szCs w:val="22"/>
              </w:rPr>
              <w:t>2</w:t>
            </w:r>
            <w:r w:rsidR="00C658F0" w:rsidRPr="00F11265">
              <w:rPr>
                <w:sz w:val="22"/>
                <w:szCs w:val="22"/>
              </w:rPr>
              <w:t>.</w:t>
            </w:r>
          </w:p>
        </w:tc>
        <w:tc>
          <w:tcPr>
            <w:tcW w:w="4395" w:type="dxa"/>
            <w:shd w:val="clear" w:color="auto" w:fill="auto"/>
          </w:tcPr>
          <w:p w14:paraId="4510C29D" w14:textId="77777777" w:rsidR="00C658F0" w:rsidRDefault="00C658F0" w:rsidP="0087559A">
            <w:pPr>
              <w:snapToGrid w:val="0"/>
              <w:ind w:firstLine="0"/>
              <w:rPr>
                <w:sz w:val="22"/>
                <w:szCs w:val="22"/>
              </w:rPr>
            </w:pPr>
            <w:r w:rsidRPr="00410920">
              <w:rPr>
                <w:sz w:val="22"/>
                <w:szCs w:val="22"/>
              </w:rPr>
              <w:t xml:space="preserve">Tiekėjas turi pasiūlyti (paskirs laimėjimo atveju) kvalifikuotus specialistus, turinčius būtinas žinias bei </w:t>
            </w:r>
            <w:r w:rsidR="0087559A">
              <w:rPr>
                <w:sz w:val="22"/>
                <w:szCs w:val="22"/>
              </w:rPr>
              <w:t xml:space="preserve">profesinės </w:t>
            </w:r>
            <w:r w:rsidRPr="00410920">
              <w:rPr>
                <w:sz w:val="22"/>
                <w:szCs w:val="22"/>
              </w:rPr>
              <w:t>patirt</w:t>
            </w:r>
            <w:r w:rsidR="0087559A">
              <w:rPr>
                <w:sz w:val="22"/>
                <w:szCs w:val="22"/>
              </w:rPr>
              <w:t>ies</w:t>
            </w:r>
            <w:r w:rsidRPr="00410920">
              <w:rPr>
                <w:sz w:val="22"/>
                <w:szCs w:val="22"/>
              </w:rPr>
              <w:t>,</w:t>
            </w:r>
            <w:r w:rsidR="0087559A">
              <w:rPr>
                <w:sz w:val="22"/>
                <w:szCs w:val="22"/>
              </w:rPr>
              <w:t xml:space="preserve"> kuri</w:t>
            </w:r>
            <w:r w:rsidRPr="00410920">
              <w:rPr>
                <w:sz w:val="22"/>
                <w:szCs w:val="22"/>
              </w:rPr>
              <w:t xml:space="preserve"> reikaling</w:t>
            </w:r>
            <w:r w:rsidR="0087559A">
              <w:rPr>
                <w:sz w:val="22"/>
                <w:szCs w:val="22"/>
              </w:rPr>
              <w:t>a</w:t>
            </w:r>
            <w:r w:rsidR="001078C0">
              <w:rPr>
                <w:sz w:val="22"/>
                <w:szCs w:val="22"/>
              </w:rPr>
              <w:t xml:space="preserve"> tinkamam</w:t>
            </w:r>
            <w:r w:rsidRPr="00410920">
              <w:rPr>
                <w:sz w:val="22"/>
                <w:szCs w:val="22"/>
              </w:rPr>
              <w:t xml:space="preserve"> paslaugų suteikimui, t.y. specialista</w:t>
            </w:r>
            <w:r w:rsidR="001078C0">
              <w:rPr>
                <w:sz w:val="22"/>
                <w:szCs w:val="22"/>
              </w:rPr>
              <w:t>i</w:t>
            </w:r>
            <w:r w:rsidRPr="00410920">
              <w:rPr>
                <w:sz w:val="22"/>
                <w:szCs w:val="22"/>
              </w:rPr>
              <w:t xml:space="preserve"> turi tenkinti šiuos žemiau nurodytus reikalavimus:</w:t>
            </w:r>
          </w:p>
          <w:p w14:paraId="2F06CC90" w14:textId="77777777" w:rsidR="008305D7" w:rsidRPr="00410920" w:rsidRDefault="008305D7" w:rsidP="00410920">
            <w:pPr>
              <w:snapToGrid w:val="0"/>
              <w:ind w:firstLine="0"/>
              <w:rPr>
                <w:sz w:val="22"/>
                <w:szCs w:val="22"/>
              </w:rPr>
            </w:pPr>
          </w:p>
          <w:p w14:paraId="32E28DC0" w14:textId="77777777" w:rsidR="00C658F0" w:rsidRPr="00410920" w:rsidRDefault="00F13AF2" w:rsidP="00C658F0">
            <w:pPr>
              <w:snapToGrid w:val="0"/>
              <w:ind w:firstLine="3"/>
              <w:rPr>
                <w:sz w:val="22"/>
                <w:szCs w:val="22"/>
                <w:u w:val="single"/>
              </w:rPr>
            </w:pPr>
            <w:r>
              <w:rPr>
                <w:sz w:val="22"/>
                <w:szCs w:val="22"/>
                <w:u w:val="single"/>
              </w:rPr>
              <w:t xml:space="preserve">1. </w:t>
            </w:r>
            <w:r w:rsidR="00C658F0" w:rsidRPr="00410920">
              <w:rPr>
                <w:sz w:val="22"/>
                <w:szCs w:val="22"/>
                <w:u w:val="single"/>
              </w:rPr>
              <w:t>Pro</w:t>
            </w:r>
            <w:r w:rsidR="00591B75" w:rsidRPr="00410920">
              <w:rPr>
                <w:sz w:val="22"/>
                <w:szCs w:val="22"/>
                <w:u w:val="single"/>
              </w:rPr>
              <w:t>jektų vadovas</w:t>
            </w:r>
            <w:r w:rsidR="00C658F0" w:rsidRPr="00410920">
              <w:rPr>
                <w:sz w:val="22"/>
                <w:szCs w:val="22"/>
                <w:u w:val="single"/>
              </w:rPr>
              <w:t xml:space="preserve"> turi:</w:t>
            </w:r>
          </w:p>
          <w:p w14:paraId="3864C5A2" w14:textId="77777777" w:rsidR="001B17D6" w:rsidRPr="00410920" w:rsidRDefault="00BA14DE" w:rsidP="00C658F0">
            <w:pPr>
              <w:snapToGrid w:val="0"/>
              <w:ind w:firstLine="3"/>
              <w:rPr>
                <w:sz w:val="22"/>
                <w:szCs w:val="22"/>
              </w:rPr>
            </w:pPr>
            <w:r w:rsidRPr="00410920">
              <w:rPr>
                <w:sz w:val="22"/>
                <w:szCs w:val="22"/>
              </w:rPr>
              <w:t>-</w:t>
            </w:r>
            <w:r w:rsidR="004D49D5" w:rsidRPr="00410920">
              <w:rPr>
                <w:sz w:val="22"/>
                <w:szCs w:val="22"/>
              </w:rPr>
              <w:t xml:space="preserve"> </w:t>
            </w:r>
            <w:r w:rsidR="001078C0">
              <w:rPr>
                <w:sz w:val="22"/>
                <w:szCs w:val="22"/>
              </w:rPr>
              <w:t xml:space="preserve">per pastaruosius 5 metus </w:t>
            </w:r>
            <w:r w:rsidR="00511119" w:rsidRPr="00410920">
              <w:rPr>
                <w:sz w:val="22"/>
                <w:szCs w:val="22"/>
              </w:rPr>
              <w:t xml:space="preserve">turėti </w:t>
            </w:r>
            <w:r w:rsidRPr="00410920">
              <w:rPr>
                <w:sz w:val="22"/>
                <w:szCs w:val="22"/>
              </w:rPr>
              <w:t>ne mažesnę nei 3 metų</w:t>
            </w:r>
            <w:r w:rsidR="00A81177" w:rsidRPr="00410920">
              <w:rPr>
                <w:sz w:val="22"/>
                <w:szCs w:val="22"/>
              </w:rPr>
              <w:t xml:space="preserve"> profesinę</w:t>
            </w:r>
            <w:r w:rsidRPr="00410920">
              <w:rPr>
                <w:sz w:val="22"/>
                <w:szCs w:val="22"/>
              </w:rPr>
              <w:t xml:space="preserve"> patirtį</w:t>
            </w:r>
            <w:r w:rsidR="0062264D" w:rsidRPr="00410920">
              <w:rPr>
                <w:sz w:val="22"/>
                <w:szCs w:val="22"/>
              </w:rPr>
              <w:t xml:space="preserve"> </w:t>
            </w:r>
            <w:r w:rsidRPr="00410920">
              <w:rPr>
                <w:sz w:val="22"/>
                <w:szCs w:val="22"/>
              </w:rPr>
              <w:t xml:space="preserve">kvalifikacijos tobulinimo </w:t>
            </w:r>
            <w:r w:rsidR="004D49D5" w:rsidRPr="00410920">
              <w:rPr>
                <w:sz w:val="22"/>
                <w:szCs w:val="22"/>
              </w:rPr>
              <w:t>ir edukacinių programų įgyvendinim</w:t>
            </w:r>
            <w:r w:rsidR="0062264D" w:rsidRPr="00410920">
              <w:rPr>
                <w:sz w:val="22"/>
                <w:szCs w:val="22"/>
              </w:rPr>
              <w:t>o srityse</w:t>
            </w:r>
            <w:r w:rsidR="00511119" w:rsidRPr="00410920">
              <w:rPr>
                <w:sz w:val="22"/>
                <w:szCs w:val="22"/>
              </w:rPr>
              <w:t>;</w:t>
            </w:r>
          </w:p>
          <w:p w14:paraId="0CFEAB40" w14:textId="77777777" w:rsidR="00F41661" w:rsidRPr="00410920" w:rsidRDefault="00F41661" w:rsidP="00F41661">
            <w:pPr>
              <w:snapToGrid w:val="0"/>
              <w:ind w:firstLine="3"/>
              <w:rPr>
                <w:sz w:val="22"/>
                <w:szCs w:val="22"/>
              </w:rPr>
            </w:pPr>
            <w:r w:rsidRPr="00410920">
              <w:rPr>
                <w:sz w:val="22"/>
                <w:szCs w:val="22"/>
              </w:rPr>
              <w:lastRenderedPageBreak/>
              <w:t xml:space="preserve">- </w:t>
            </w:r>
            <w:r w:rsidR="00C921ED" w:rsidRPr="00410920">
              <w:rPr>
                <w:sz w:val="22"/>
                <w:szCs w:val="22"/>
              </w:rPr>
              <w:t>per</w:t>
            </w:r>
            <w:r w:rsidR="006A03D9" w:rsidRPr="00410920">
              <w:rPr>
                <w:sz w:val="22"/>
                <w:szCs w:val="22"/>
              </w:rPr>
              <w:t xml:space="preserve"> pastaruosius</w:t>
            </w:r>
            <w:r w:rsidR="00C921ED" w:rsidRPr="00410920">
              <w:rPr>
                <w:sz w:val="22"/>
                <w:szCs w:val="22"/>
              </w:rPr>
              <w:t xml:space="preserve"> </w:t>
            </w:r>
            <w:r w:rsidR="00D000D2" w:rsidRPr="00410920">
              <w:rPr>
                <w:sz w:val="22"/>
                <w:szCs w:val="22"/>
              </w:rPr>
              <w:t>5</w:t>
            </w:r>
            <w:r w:rsidR="00C921ED" w:rsidRPr="00410920">
              <w:rPr>
                <w:sz w:val="22"/>
                <w:szCs w:val="22"/>
              </w:rPr>
              <w:t xml:space="preserve"> metus</w:t>
            </w:r>
            <w:r w:rsidR="001078C0">
              <w:rPr>
                <w:sz w:val="22"/>
                <w:szCs w:val="22"/>
              </w:rPr>
              <w:t xml:space="preserve"> būti</w:t>
            </w:r>
            <w:r w:rsidR="00C921ED" w:rsidRPr="00410920">
              <w:rPr>
                <w:sz w:val="22"/>
                <w:szCs w:val="22"/>
              </w:rPr>
              <w:t xml:space="preserve"> į</w:t>
            </w:r>
            <w:r w:rsidR="00D105B4" w:rsidRPr="00410920">
              <w:rPr>
                <w:sz w:val="22"/>
                <w:szCs w:val="22"/>
              </w:rPr>
              <w:t>gyvendinęs</w:t>
            </w:r>
            <w:r w:rsidR="00C16660" w:rsidRPr="00410920">
              <w:rPr>
                <w:sz w:val="22"/>
                <w:szCs w:val="22"/>
              </w:rPr>
              <w:t xml:space="preserve"> bent 1</w:t>
            </w:r>
            <w:r w:rsidR="00D105B4" w:rsidRPr="00410920">
              <w:rPr>
                <w:sz w:val="22"/>
                <w:szCs w:val="22"/>
              </w:rPr>
              <w:t xml:space="preserve"> </w:t>
            </w:r>
            <w:r w:rsidR="00837E16" w:rsidRPr="00410920">
              <w:rPr>
                <w:sz w:val="22"/>
                <w:szCs w:val="22"/>
              </w:rPr>
              <w:t>nacionalin</w:t>
            </w:r>
            <w:r w:rsidR="00C16660" w:rsidRPr="00410920">
              <w:rPr>
                <w:sz w:val="22"/>
                <w:szCs w:val="22"/>
              </w:rPr>
              <w:t>į</w:t>
            </w:r>
            <w:r w:rsidR="003404D0" w:rsidRPr="00410920">
              <w:rPr>
                <w:sz w:val="22"/>
                <w:szCs w:val="22"/>
              </w:rPr>
              <w:t xml:space="preserve"> </w:t>
            </w:r>
            <w:r w:rsidR="006A03D9" w:rsidRPr="00410920">
              <w:rPr>
                <w:sz w:val="22"/>
                <w:szCs w:val="22"/>
              </w:rPr>
              <w:t>ar</w:t>
            </w:r>
            <w:r w:rsidR="003404D0" w:rsidRPr="00410920">
              <w:rPr>
                <w:sz w:val="22"/>
                <w:szCs w:val="22"/>
              </w:rPr>
              <w:t xml:space="preserve"> tarptautin</w:t>
            </w:r>
            <w:r w:rsidR="006A03D9" w:rsidRPr="00410920">
              <w:rPr>
                <w:sz w:val="22"/>
                <w:szCs w:val="22"/>
              </w:rPr>
              <w:t>į</w:t>
            </w:r>
            <w:r w:rsidR="00837E16" w:rsidRPr="00410920">
              <w:rPr>
                <w:sz w:val="22"/>
                <w:szCs w:val="22"/>
              </w:rPr>
              <w:t xml:space="preserve"> projekt</w:t>
            </w:r>
            <w:r w:rsidR="006A03D9" w:rsidRPr="00410920">
              <w:rPr>
                <w:sz w:val="22"/>
                <w:szCs w:val="22"/>
              </w:rPr>
              <w:t>ą</w:t>
            </w:r>
            <w:r w:rsidR="00837E16" w:rsidRPr="00410920">
              <w:rPr>
                <w:sz w:val="22"/>
                <w:szCs w:val="22"/>
              </w:rPr>
              <w:t>, skirt</w:t>
            </w:r>
            <w:r w:rsidR="006A03D9" w:rsidRPr="00410920">
              <w:rPr>
                <w:sz w:val="22"/>
                <w:szCs w:val="22"/>
              </w:rPr>
              <w:t>ą</w:t>
            </w:r>
            <w:r w:rsidR="00837E16" w:rsidRPr="00410920">
              <w:rPr>
                <w:sz w:val="22"/>
                <w:szCs w:val="22"/>
              </w:rPr>
              <w:t xml:space="preserve"> kultūrinei </w:t>
            </w:r>
            <w:r w:rsidR="00FD0B53" w:rsidRPr="00410920">
              <w:rPr>
                <w:sz w:val="22"/>
                <w:szCs w:val="22"/>
              </w:rPr>
              <w:t>edukacijai arba kultūros ir edukacijos</w:t>
            </w:r>
            <w:r w:rsidR="00C921ED" w:rsidRPr="00410920">
              <w:rPr>
                <w:sz w:val="22"/>
                <w:szCs w:val="22"/>
              </w:rPr>
              <w:t xml:space="preserve"> jungtims</w:t>
            </w:r>
            <w:r w:rsidRPr="00410920">
              <w:rPr>
                <w:sz w:val="22"/>
                <w:szCs w:val="22"/>
              </w:rPr>
              <w:t>;</w:t>
            </w:r>
          </w:p>
          <w:p w14:paraId="20FC7019" w14:textId="77777777" w:rsidR="00C658F0" w:rsidRPr="00410920" w:rsidRDefault="00F13AF2" w:rsidP="00C658F0">
            <w:pPr>
              <w:snapToGrid w:val="0"/>
              <w:ind w:firstLine="3"/>
              <w:rPr>
                <w:sz w:val="22"/>
                <w:szCs w:val="22"/>
                <w:u w:val="single"/>
              </w:rPr>
            </w:pPr>
            <w:r>
              <w:rPr>
                <w:sz w:val="22"/>
                <w:szCs w:val="22"/>
                <w:u w:val="single"/>
              </w:rPr>
              <w:t xml:space="preserve">2. </w:t>
            </w:r>
            <w:r w:rsidR="00C658F0" w:rsidRPr="00410920">
              <w:rPr>
                <w:sz w:val="22"/>
                <w:szCs w:val="22"/>
                <w:u w:val="single"/>
              </w:rPr>
              <w:t>Turinio specialistas turi</w:t>
            </w:r>
            <w:r w:rsidR="00E81349" w:rsidRPr="00410920">
              <w:rPr>
                <w:sz w:val="22"/>
                <w:szCs w:val="22"/>
                <w:u w:val="single"/>
              </w:rPr>
              <w:t>:</w:t>
            </w:r>
          </w:p>
          <w:p w14:paraId="0F652B41" w14:textId="77777777" w:rsidR="00A81177" w:rsidRPr="00410920" w:rsidRDefault="00C658F0" w:rsidP="00410920">
            <w:pPr>
              <w:snapToGrid w:val="0"/>
              <w:ind w:firstLine="0"/>
              <w:rPr>
                <w:sz w:val="22"/>
                <w:szCs w:val="22"/>
              </w:rPr>
            </w:pPr>
            <w:r w:rsidRPr="00410920">
              <w:rPr>
                <w:sz w:val="22"/>
                <w:szCs w:val="22"/>
              </w:rPr>
              <w:t xml:space="preserve">- </w:t>
            </w:r>
            <w:r w:rsidR="001078C0">
              <w:rPr>
                <w:sz w:val="22"/>
                <w:szCs w:val="22"/>
              </w:rPr>
              <w:t xml:space="preserve">per pastaruosius 3 metus </w:t>
            </w:r>
            <w:r w:rsidR="00E81349" w:rsidRPr="00410920">
              <w:rPr>
                <w:sz w:val="22"/>
                <w:szCs w:val="22"/>
              </w:rPr>
              <w:t>turėti</w:t>
            </w:r>
            <w:r w:rsidR="008844B7" w:rsidRPr="00410920">
              <w:rPr>
                <w:sz w:val="22"/>
                <w:szCs w:val="22"/>
              </w:rPr>
              <w:t xml:space="preserve"> ne mažesnę nei 1 metų </w:t>
            </w:r>
            <w:r w:rsidR="00A81177" w:rsidRPr="00410920">
              <w:rPr>
                <w:sz w:val="22"/>
                <w:szCs w:val="22"/>
              </w:rPr>
              <w:t xml:space="preserve">profesinę </w:t>
            </w:r>
            <w:r w:rsidR="008844B7" w:rsidRPr="00410920">
              <w:rPr>
                <w:sz w:val="22"/>
                <w:szCs w:val="22"/>
              </w:rPr>
              <w:t>patirtį</w:t>
            </w:r>
            <w:r w:rsidR="00F12C8D" w:rsidRPr="00410920">
              <w:rPr>
                <w:sz w:val="22"/>
                <w:szCs w:val="22"/>
              </w:rPr>
              <w:t xml:space="preserve"> rengiant edukacinį turinį</w:t>
            </w:r>
            <w:r w:rsidR="00D41653">
              <w:rPr>
                <w:sz w:val="22"/>
                <w:szCs w:val="22"/>
              </w:rPr>
              <w:t xml:space="preserve"> ar kvalifikacijos </w:t>
            </w:r>
            <w:r w:rsidR="00D5616C">
              <w:rPr>
                <w:sz w:val="22"/>
                <w:szCs w:val="22"/>
              </w:rPr>
              <w:t>tobulinimo programas</w:t>
            </w:r>
            <w:r w:rsidR="00A81177" w:rsidRPr="00410920">
              <w:rPr>
                <w:sz w:val="22"/>
                <w:szCs w:val="22"/>
              </w:rPr>
              <w:t>;</w:t>
            </w:r>
          </w:p>
          <w:p w14:paraId="37390A9F" w14:textId="45F51494" w:rsidR="00A24649" w:rsidRPr="0027705D" w:rsidRDefault="00A81177" w:rsidP="00410920">
            <w:pPr>
              <w:snapToGrid w:val="0"/>
              <w:ind w:firstLine="0"/>
              <w:rPr>
                <w:sz w:val="22"/>
                <w:highlight w:val="red"/>
              </w:rPr>
            </w:pPr>
            <w:r w:rsidRPr="00410920">
              <w:rPr>
                <w:sz w:val="22"/>
                <w:szCs w:val="22"/>
              </w:rPr>
              <w:t xml:space="preserve">- per pastaruosius 3 metus </w:t>
            </w:r>
            <w:r w:rsidR="00903ACA">
              <w:rPr>
                <w:sz w:val="22"/>
                <w:szCs w:val="22"/>
              </w:rPr>
              <w:t xml:space="preserve">būti </w:t>
            </w:r>
            <w:r w:rsidR="003608CA" w:rsidRPr="00410920">
              <w:rPr>
                <w:sz w:val="22"/>
                <w:szCs w:val="22"/>
              </w:rPr>
              <w:t xml:space="preserve">parengęs </w:t>
            </w:r>
            <w:r w:rsidR="00C658F0" w:rsidRPr="00410920">
              <w:rPr>
                <w:rFonts w:eastAsia="Times New Roman"/>
                <w:sz w:val="22"/>
                <w:szCs w:val="22"/>
              </w:rPr>
              <w:t>bent vieną</w:t>
            </w:r>
            <w:r w:rsidR="00903ACA">
              <w:rPr>
                <w:rFonts w:eastAsia="Times New Roman"/>
                <w:sz w:val="22"/>
                <w:szCs w:val="22"/>
              </w:rPr>
              <w:t xml:space="preserve"> ugdymo</w:t>
            </w:r>
            <w:r w:rsidR="00D5616C">
              <w:rPr>
                <w:rFonts w:eastAsia="Times New Roman"/>
                <w:sz w:val="22"/>
                <w:szCs w:val="22"/>
              </w:rPr>
              <w:t xml:space="preserve"> turinio</w:t>
            </w:r>
            <w:r w:rsidR="00903ACA">
              <w:rPr>
                <w:rFonts w:eastAsia="Times New Roman"/>
                <w:sz w:val="22"/>
                <w:szCs w:val="22"/>
              </w:rPr>
              <w:t xml:space="preserve"> programą</w:t>
            </w:r>
            <w:r w:rsidR="002C436A">
              <w:rPr>
                <w:rFonts w:eastAsia="Times New Roman"/>
                <w:sz w:val="22"/>
                <w:szCs w:val="22"/>
              </w:rPr>
              <w:t xml:space="preserve"> </w:t>
            </w:r>
            <w:r w:rsidR="002C436A" w:rsidRPr="00FC3225">
              <w:rPr>
                <w:sz w:val="22"/>
                <w:szCs w:val="22"/>
              </w:rPr>
              <w:t>kultūrinio ugdymo</w:t>
            </w:r>
            <w:r w:rsidR="002C436A">
              <w:rPr>
                <w:sz w:val="22"/>
                <w:szCs w:val="22"/>
              </w:rPr>
              <w:t xml:space="preserve"> ar</w:t>
            </w:r>
            <w:r w:rsidR="00903ACA">
              <w:rPr>
                <w:rFonts w:eastAsia="Times New Roman"/>
                <w:sz w:val="22"/>
                <w:szCs w:val="22"/>
              </w:rPr>
              <w:t xml:space="preserve"> </w:t>
            </w:r>
            <w:r w:rsidR="00903ACA" w:rsidRPr="00FC3225">
              <w:rPr>
                <w:sz w:val="22"/>
                <w:szCs w:val="22"/>
              </w:rPr>
              <w:t>kūrybiškumo tem</w:t>
            </w:r>
            <w:r w:rsidR="002C436A">
              <w:rPr>
                <w:sz w:val="22"/>
                <w:szCs w:val="22"/>
              </w:rPr>
              <w:t>a</w:t>
            </w:r>
            <w:r w:rsidR="00D5616C">
              <w:rPr>
                <w:sz w:val="22"/>
                <w:szCs w:val="22"/>
              </w:rPr>
              <w:t>,</w:t>
            </w:r>
            <w:r w:rsidR="00903ACA">
              <w:rPr>
                <w:sz w:val="22"/>
                <w:szCs w:val="22"/>
              </w:rPr>
              <w:t xml:space="preserve"> arba </w:t>
            </w:r>
            <w:r w:rsidR="00C658F0" w:rsidRPr="00410920">
              <w:rPr>
                <w:rFonts w:eastAsia="Times New Roman"/>
                <w:sz w:val="22"/>
                <w:szCs w:val="22"/>
              </w:rPr>
              <w:t>pedagogų kvalifikacijos tobulinimo program</w:t>
            </w:r>
            <w:r w:rsidR="00F41661" w:rsidRPr="00410920">
              <w:rPr>
                <w:rFonts w:eastAsia="Times New Roman"/>
                <w:sz w:val="22"/>
                <w:szCs w:val="22"/>
              </w:rPr>
              <w:t>ą</w:t>
            </w:r>
            <w:r w:rsidR="00417361" w:rsidRPr="00410920">
              <w:rPr>
                <w:rFonts w:eastAsia="Times New Roman"/>
                <w:sz w:val="22"/>
                <w:szCs w:val="22"/>
              </w:rPr>
              <w:t>, skirtą</w:t>
            </w:r>
            <w:r w:rsidR="00C658F0" w:rsidRPr="00410920">
              <w:rPr>
                <w:rFonts w:eastAsia="Times New Roman"/>
                <w:sz w:val="22"/>
                <w:szCs w:val="22"/>
              </w:rPr>
              <w:t xml:space="preserve"> </w:t>
            </w:r>
            <w:r w:rsidR="004A6874" w:rsidRPr="00410920">
              <w:rPr>
                <w:rFonts w:eastAsia="Times New Roman"/>
                <w:sz w:val="22"/>
                <w:szCs w:val="22"/>
              </w:rPr>
              <w:t>kūrybiškum</w:t>
            </w:r>
            <w:r w:rsidR="00DD6B9A">
              <w:rPr>
                <w:rFonts w:eastAsia="Times New Roman"/>
                <w:sz w:val="22"/>
                <w:szCs w:val="22"/>
              </w:rPr>
              <w:t>ui</w:t>
            </w:r>
            <w:r w:rsidR="00611CFD" w:rsidRPr="00410920">
              <w:rPr>
                <w:rFonts w:eastAsia="Times New Roman"/>
                <w:sz w:val="22"/>
                <w:szCs w:val="22"/>
              </w:rPr>
              <w:t xml:space="preserve"> ar</w:t>
            </w:r>
            <w:r w:rsidR="004A6874" w:rsidRPr="00410920">
              <w:rPr>
                <w:rFonts w:eastAsia="Times New Roman"/>
                <w:sz w:val="22"/>
                <w:szCs w:val="22"/>
              </w:rPr>
              <w:t xml:space="preserve"> </w:t>
            </w:r>
            <w:r w:rsidR="00974E25" w:rsidRPr="00410920">
              <w:rPr>
                <w:rFonts w:eastAsia="Times New Roman"/>
                <w:sz w:val="22"/>
                <w:szCs w:val="22"/>
              </w:rPr>
              <w:t>integruot</w:t>
            </w:r>
            <w:r w:rsidR="002C436A">
              <w:rPr>
                <w:rFonts w:eastAsia="Times New Roman"/>
                <w:sz w:val="22"/>
                <w:szCs w:val="22"/>
              </w:rPr>
              <w:t>am</w:t>
            </w:r>
            <w:r w:rsidR="00974E25" w:rsidRPr="00410920">
              <w:rPr>
                <w:rFonts w:eastAsia="Times New Roman"/>
                <w:sz w:val="22"/>
                <w:szCs w:val="22"/>
              </w:rPr>
              <w:t xml:space="preserve"> </w:t>
            </w:r>
            <w:r w:rsidR="004A6874" w:rsidRPr="00410920">
              <w:rPr>
                <w:rFonts w:eastAsia="Times New Roman"/>
                <w:sz w:val="22"/>
                <w:szCs w:val="22"/>
              </w:rPr>
              <w:t>kultūrini</w:t>
            </w:r>
            <w:r w:rsidR="002C436A">
              <w:rPr>
                <w:rFonts w:eastAsia="Times New Roman"/>
                <w:sz w:val="22"/>
                <w:szCs w:val="22"/>
              </w:rPr>
              <w:t>am</w:t>
            </w:r>
            <w:r w:rsidR="004A6874" w:rsidRPr="00410920">
              <w:rPr>
                <w:rFonts w:eastAsia="Times New Roman"/>
                <w:sz w:val="22"/>
                <w:szCs w:val="22"/>
              </w:rPr>
              <w:t xml:space="preserve"> ugdym</w:t>
            </w:r>
            <w:r w:rsidR="002C436A">
              <w:rPr>
                <w:rFonts w:eastAsia="Times New Roman"/>
                <w:sz w:val="22"/>
                <w:szCs w:val="22"/>
              </w:rPr>
              <w:t>ui</w:t>
            </w:r>
            <w:r w:rsidR="00DF1018">
              <w:rPr>
                <w:rFonts w:eastAsia="Times New Roman"/>
                <w:sz w:val="22"/>
                <w:szCs w:val="22"/>
              </w:rPr>
              <w:t>.</w:t>
            </w:r>
          </w:p>
        </w:tc>
        <w:tc>
          <w:tcPr>
            <w:tcW w:w="5244" w:type="dxa"/>
            <w:shd w:val="clear" w:color="auto" w:fill="auto"/>
          </w:tcPr>
          <w:p w14:paraId="22593D78" w14:textId="77777777" w:rsidR="00C658F0" w:rsidRDefault="00C658F0" w:rsidP="00410920">
            <w:pPr>
              <w:suppressLineNumbers/>
              <w:suppressAutoHyphens/>
              <w:snapToGrid w:val="0"/>
              <w:ind w:firstLine="0"/>
              <w:rPr>
                <w:sz w:val="22"/>
                <w:szCs w:val="22"/>
              </w:rPr>
            </w:pPr>
            <w:r w:rsidRPr="00646207">
              <w:rPr>
                <w:rFonts w:eastAsia="Arial Unicode MS"/>
                <w:sz w:val="22"/>
                <w:szCs w:val="22"/>
              </w:rPr>
              <w:lastRenderedPageBreak/>
              <w:t>Pateikiamas paslaugas teik</w:t>
            </w:r>
            <w:r w:rsidR="009D7333">
              <w:rPr>
                <w:rFonts w:eastAsia="Arial Unicode MS"/>
                <w:sz w:val="22"/>
                <w:szCs w:val="22"/>
              </w:rPr>
              <w:t xml:space="preserve">ti </w:t>
            </w:r>
            <w:r w:rsidR="00BB088F">
              <w:rPr>
                <w:rFonts w:eastAsia="Arial Unicode MS"/>
                <w:sz w:val="22"/>
                <w:szCs w:val="22"/>
              </w:rPr>
              <w:t>siūlomų</w:t>
            </w:r>
            <w:r w:rsidRPr="00646207">
              <w:rPr>
                <w:rFonts w:eastAsia="Arial Unicode MS"/>
                <w:sz w:val="22"/>
                <w:szCs w:val="22"/>
              </w:rPr>
              <w:t xml:space="preserve"> specialistų sąrašas bei </w:t>
            </w:r>
            <w:r w:rsidR="009D7333">
              <w:rPr>
                <w:rFonts w:eastAsia="Arial Unicode MS"/>
                <w:sz w:val="22"/>
                <w:szCs w:val="22"/>
              </w:rPr>
              <w:t>jų</w:t>
            </w:r>
            <w:r w:rsidRPr="00646207">
              <w:rPr>
                <w:rFonts w:eastAsia="Arial Unicode MS"/>
                <w:sz w:val="22"/>
                <w:szCs w:val="22"/>
              </w:rPr>
              <w:t xml:space="preserve"> </w:t>
            </w:r>
            <w:r w:rsidR="009D7333">
              <w:rPr>
                <w:rFonts w:eastAsia="Arial Unicode MS"/>
                <w:sz w:val="22"/>
                <w:szCs w:val="22"/>
              </w:rPr>
              <w:t>profesinės</w:t>
            </w:r>
            <w:r w:rsidR="009D7333" w:rsidRPr="00646207">
              <w:rPr>
                <w:rFonts w:eastAsia="Arial Unicode MS"/>
                <w:sz w:val="22"/>
                <w:szCs w:val="22"/>
              </w:rPr>
              <w:t xml:space="preserve"> </w:t>
            </w:r>
            <w:r w:rsidRPr="00646207">
              <w:rPr>
                <w:rFonts w:eastAsia="Arial Unicode MS"/>
                <w:sz w:val="22"/>
                <w:szCs w:val="22"/>
              </w:rPr>
              <w:t>patirties aprašymai, kuriuose būtų aiškiai nurodyta, kaip šie specialistai atitinka</w:t>
            </w:r>
            <w:r>
              <w:rPr>
                <w:rFonts w:eastAsia="Arial Unicode MS"/>
                <w:sz w:val="22"/>
                <w:szCs w:val="22"/>
              </w:rPr>
              <w:t xml:space="preserve"> kiekvieną konkretų reikalavimą.</w:t>
            </w:r>
            <w:r>
              <w:rPr>
                <w:sz w:val="22"/>
                <w:szCs w:val="22"/>
              </w:rPr>
              <w:t xml:space="preserve"> </w:t>
            </w:r>
          </w:p>
          <w:p w14:paraId="5497F7EA" w14:textId="77777777" w:rsidR="00C658F0" w:rsidRPr="00646207" w:rsidRDefault="00C658F0" w:rsidP="00C658F0">
            <w:pPr>
              <w:suppressLineNumbers/>
              <w:suppressAutoHyphens/>
              <w:snapToGrid w:val="0"/>
              <w:rPr>
                <w:strike/>
                <w:sz w:val="22"/>
                <w:szCs w:val="22"/>
              </w:rPr>
            </w:pPr>
          </w:p>
          <w:p w14:paraId="650EA53F" w14:textId="77777777" w:rsidR="00C658F0" w:rsidRDefault="00C658F0" w:rsidP="001078C0">
            <w:pPr>
              <w:pBdr>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2"/>
                <w:szCs w:val="22"/>
                <w:shd w:val="clear" w:color="auto" w:fill="FFFFFF"/>
              </w:rPr>
            </w:pPr>
            <w:r w:rsidRPr="00646207">
              <w:rPr>
                <w:sz w:val="22"/>
                <w:szCs w:val="22"/>
                <w:shd w:val="clear" w:color="auto" w:fill="FFFFFF"/>
              </w:rPr>
              <w:t>Patirties trukmė skaičiuojama sumuojant laikotarpius, kurių metu specialistas atliko funkcijas nurodytose srityse.</w:t>
            </w:r>
          </w:p>
          <w:p w14:paraId="7DE64889" w14:textId="77777777" w:rsidR="009D7333" w:rsidRPr="00646207" w:rsidRDefault="009D7333" w:rsidP="00410920">
            <w:pPr>
              <w:pBdr>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2"/>
                <w:szCs w:val="22"/>
                <w:shd w:val="clear" w:color="auto" w:fill="FFFFFF"/>
              </w:rPr>
            </w:pPr>
          </w:p>
          <w:p w14:paraId="0679AA22" w14:textId="77777777" w:rsidR="00C658F0" w:rsidRDefault="00C658F0" w:rsidP="00410920">
            <w:pPr>
              <w:suppressLineNumbers/>
              <w:suppressAutoHyphens/>
              <w:snapToGrid w:val="0"/>
              <w:ind w:firstLine="0"/>
              <w:rPr>
                <w:sz w:val="22"/>
                <w:szCs w:val="22"/>
              </w:rPr>
            </w:pPr>
            <w:r w:rsidRPr="00646207">
              <w:rPr>
                <w:sz w:val="22"/>
                <w:szCs w:val="22"/>
              </w:rPr>
              <w:t>Perkančioji organizacija pasilieka teisę prašyti</w:t>
            </w:r>
            <w:r w:rsidR="00B8440A">
              <w:rPr>
                <w:sz w:val="22"/>
                <w:szCs w:val="22"/>
              </w:rPr>
              <w:t xml:space="preserve"> Tiekėjo</w:t>
            </w:r>
            <w:r w:rsidRPr="00646207">
              <w:rPr>
                <w:sz w:val="22"/>
                <w:szCs w:val="22"/>
              </w:rPr>
              <w:t xml:space="preserve"> pateikti įrodymus, leidžiančius įsitikinti, kad </w:t>
            </w:r>
            <w:r w:rsidR="00BB088F">
              <w:rPr>
                <w:sz w:val="22"/>
                <w:szCs w:val="22"/>
              </w:rPr>
              <w:t>siūlomi specialistai</w:t>
            </w:r>
            <w:r w:rsidRPr="00646207">
              <w:rPr>
                <w:sz w:val="22"/>
                <w:szCs w:val="22"/>
              </w:rPr>
              <w:t xml:space="preserve"> tikrai turi reikalingą</w:t>
            </w:r>
            <w:r w:rsidR="00DE7792">
              <w:rPr>
                <w:sz w:val="22"/>
                <w:szCs w:val="22"/>
              </w:rPr>
              <w:t xml:space="preserve"> profesinę</w:t>
            </w:r>
            <w:r w:rsidRPr="00646207">
              <w:rPr>
                <w:sz w:val="22"/>
                <w:szCs w:val="22"/>
              </w:rPr>
              <w:t xml:space="preserve"> patirtį.</w:t>
            </w:r>
          </w:p>
          <w:p w14:paraId="04807F4C" w14:textId="77777777" w:rsidR="00C658F0" w:rsidRDefault="00C658F0" w:rsidP="00C658F0">
            <w:pPr>
              <w:suppressLineNumbers/>
              <w:suppressAutoHyphens/>
              <w:snapToGrid w:val="0"/>
              <w:rPr>
                <w:sz w:val="22"/>
                <w:szCs w:val="22"/>
              </w:rPr>
            </w:pPr>
          </w:p>
          <w:p w14:paraId="50A028C7" w14:textId="77777777" w:rsidR="00C658F0" w:rsidRPr="0093525C" w:rsidRDefault="00C658F0" w:rsidP="00410920">
            <w:pPr>
              <w:snapToGrid w:val="0"/>
              <w:ind w:firstLine="0"/>
              <w:rPr>
                <w:rFonts w:eastAsia="Arial Unicode MS"/>
                <w:sz w:val="22"/>
                <w:szCs w:val="22"/>
              </w:rPr>
            </w:pPr>
            <w:r w:rsidRPr="00FD256B">
              <w:rPr>
                <w:rFonts w:eastAsia="Times New Roman"/>
                <w:i/>
                <w:iCs/>
                <w:sz w:val="22"/>
                <w:szCs w:val="22"/>
              </w:rPr>
              <w:lastRenderedPageBreak/>
              <w:t>Pastaba: Gali būti pasiūly</w:t>
            </w:r>
            <w:r w:rsidR="008305D7">
              <w:rPr>
                <w:rFonts w:eastAsia="Times New Roman"/>
                <w:i/>
                <w:iCs/>
                <w:sz w:val="22"/>
                <w:szCs w:val="22"/>
              </w:rPr>
              <w:t>t</w:t>
            </w:r>
            <w:r w:rsidRPr="00FD256B">
              <w:rPr>
                <w:rFonts w:eastAsia="Times New Roman"/>
                <w:i/>
                <w:iCs/>
                <w:sz w:val="22"/>
                <w:szCs w:val="22"/>
              </w:rPr>
              <w:t>as ir vienas</w:t>
            </w:r>
            <w:r w:rsidR="000243DA">
              <w:rPr>
                <w:rFonts w:eastAsia="Times New Roman"/>
                <w:i/>
                <w:iCs/>
                <w:sz w:val="22"/>
                <w:szCs w:val="22"/>
              </w:rPr>
              <w:t xml:space="preserve"> (bendras)</w:t>
            </w:r>
            <w:r w:rsidRPr="00FD256B">
              <w:rPr>
                <w:rFonts w:eastAsia="Times New Roman"/>
                <w:i/>
                <w:iCs/>
                <w:sz w:val="22"/>
                <w:szCs w:val="22"/>
              </w:rPr>
              <w:t xml:space="preserve"> specialistas, jeigu</w:t>
            </w:r>
            <w:r w:rsidR="000243DA">
              <w:rPr>
                <w:rFonts w:eastAsia="Times New Roman"/>
                <w:i/>
                <w:iCs/>
                <w:sz w:val="22"/>
                <w:szCs w:val="22"/>
              </w:rPr>
              <w:t xml:space="preserve"> tik</w:t>
            </w:r>
            <w:r w:rsidRPr="00FD256B">
              <w:rPr>
                <w:rFonts w:eastAsia="Times New Roman"/>
                <w:i/>
                <w:iCs/>
                <w:sz w:val="22"/>
                <w:szCs w:val="22"/>
              </w:rPr>
              <w:t xml:space="preserve"> jis atitinka </w:t>
            </w:r>
            <w:r>
              <w:rPr>
                <w:rFonts w:eastAsia="Times New Roman"/>
                <w:i/>
                <w:iCs/>
                <w:sz w:val="22"/>
                <w:szCs w:val="22"/>
              </w:rPr>
              <w:t>abiem specialistams keliamus reikalavimus</w:t>
            </w:r>
            <w:r w:rsidR="000243DA">
              <w:rPr>
                <w:rFonts w:eastAsia="Times New Roman"/>
                <w:i/>
                <w:iCs/>
                <w:sz w:val="22"/>
                <w:szCs w:val="22"/>
              </w:rPr>
              <w:t>.</w:t>
            </w:r>
          </w:p>
        </w:tc>
      </w:tr>
    </w:tbl>
    <w:p w14:paraId="3164D968" w14:textId="77777777" w:rsidR="00A91153" w:rsidRDefault="00A91153" w:rsidP="00410920">
      <w:pPr>
        <w:tabs>
          <w:tab w:val="left" w:pos="567"/>
        </w:tabs>
        <w:autoSpaceDE w:val="0"/>
        <w:autoSpaceDN w:val="0"/>
        <w:adjustRightInd w:val="0"/>
        <w:ind w:firstLine="0"/>
        <w:rPr>
          <w:bCs/>
          <w:iCs/>
          <w:color w:val="000000"/>
          <w:sz w:val="20"/>
          <w:lang w:eastAsia="ar-SA"/>
        </w:rPr>
      </w:pPr>
      <w:r w:rsidRPr="00370F0B">
        <w:rPr>
          <w:bCs/>
          <w:iCs/>
          <w:color w:val="000000"/>
          <w:sz w:val="20"/>
          <w:lang w:eastAsia="ar-SA"/>
        </w:rPr>
        <w:lastRenderedPageBreak/>
        <w:t>*Pastaba. Jeigu tiekėjas remsis ne savo specialistų (darbuotojų) pajėgumais, teikdamas pasiūlymą, jis turi pateikti įrodymus, k</w:t>
      </w:r>
      <w:r w:rsidR="001B7A76">
        <w:rPr>
          <w:bCs/>
          <w:iCs/>
          <w:color w:val="000000"/>
          <w:sz w:val="20"/>
          <w:lang w:eastAsia="ar-SA"/>
        </w:rPr>
        <w:t>ad</w:t>
      </w:r>
      <w:r w:rsidRPr="00370F0B">
        <w:rPr>
          <w:bCs/>
          <w:iCs/>
          <w:color w:val="000000"/>
          <w:sz w:val="20"/>
          <w:lang w:eastAsia="ar-SA"/>
        </w:rPr>
        <w:t xml:space="preserve"> ši</w:t>
      </w:r>
      <w:r w:rsidR="001B7A76">
        <w:rPr>
          <w:bCs/>
          <w:iCs/>
          <w:color w:val="000000"/>
          <w:sz w:val="20"/>
          <w:lang w:eastAsia="ar-SA"/>
        </w:rPr>
        <w:t>e</w:t>
      </w:r>
      <w:r w:rsidRPr="00370F0B">
        <w:rPr>
          <w:bCs/>
          <w:iCs/>
          <w:color w:val="000000"/>
          <w:sz w:val="20"/>
          <w:lang w:eastAsia="ar-SA"/>
        </w:rPr>
        <w:t xml:space="preserve"> specialist</w:t>
      </w:r>
      <w:r w:rsidR="001B7A76">
        <w:rPr>
          <w:bCs/>
          <w:iCs/>
          <w:color w:val="000000"/>
          <w:sz w:val="20"/>
          <w:lang w:eastAsia="ar-SA"/>
        </w:rPr>
        <w:t>ai galės teikti paslaugas</w:t>
      </w:r>
      <w:r w:rsidRPr="00370F0B">
        <w:rPr>
          <w:bCs/>
          <w:iCs/>
          <w:color w:val="000000"/>
          <w:sz w:val="20"/>
          <w:lang w:eastAsia="ar-SA"/>
        </w:rPr>
        <w:t>,</w:t>
      </w:r>
      <w:r w:rsidRPr="00370F0B">
        <w:rPr>
          <w:bCs/>
          <w:iCs/>
          <w:color w:val="FF0000"/>
          <w:sz w:val="20"/>
          <w:lang w:eastAsia="ar-SA"/>
        </w:rPr>
        <w:t xml:space="preserve"> </w:t>
      </w:r>
      <w:r w:rsidRPr="00370F0B">
        <w:rPr>
          <w:bCs/>
          <w:iCs/>
          <w:sz w:val="20"/>
          <w:lang w:eastAsia="ar-SA"/>
        </w:rPr>
        <w:t xml:space="preserve">vykdant </w:t>
      </w:r>
      <w:r w:rsidR="00DE7792">
        <w:rPr>
          <w:bCs/>
          <w:iCs/>
          <w:sz w:val="20"/>
          <w:lang w:eastAsia="ar-SA"/>
        </w:rPr>
        <w:t>paslaugų</w:t>
      </w:r>
      <w:r w:rsidR="00DE7792" w:rsidRPr="00370F0B">
        <w:rPr>
          <w:bCs/>
          <w:iCs/>
          <w:sz w:val="20"/>
          <w:lang w:eastAsia="ar-SA"/>
        </w:rPr>
        <w:t xml:space="preserve"> </w:t>
      </w:r>
      <w:r w:rsidRPr="00370F0B">
        <w:rPr>
          <w:bCs/>
          <w:iCs/>
          <w:sz w:val="20"/>
          <w:lang w:eastAsia="ar-SA"/>
        </w:rPr>
        <w:t xml:space="preserve">sutartį. </w:t>
      </w:r>
      <w:r w:rsidRPr="00370F0B">
        <w:rPr>
          <w:bCs/>
          <w:iCs/>
          <w:color w:val="000000"/>
          <w:sz w:val="20"/>
          <w:lang w:eastAsia="ar-SA"/>
        </w:rPr>
        <w:t>Tokiais įrodymais gali būti preliminarios sutartys</w:t>
      </w:r>
      <w:r w:rsidR="00DE7792">
        <w:rPr>
          <w:bCs/>
          <w:iCs/>
          <w:color w:val="000000"/>
          <w:sz w:val="20"/>
          <w:lang w:eastAsia="ar-SA"/>
        </w:rPr>
        <w:t xml:space="preserve">, </w:t>
      </w:r>
      <w:r w:rsidRPr="00370F0B">
        <w:rPr>
          <w:bCs/>
          <w:iCs/>
          <w:color w:val="000000"/>
          <w:sz w:val="20"/>
          <w:lang w:eastAsia="ar-SA"/>
        </w:rPr>
        <w:t>ketinimų protokolai</w:t>
      </w:r>
      <w:r w:rsidR="00DE7792">
        <w:rPr>
          <w:bCs/>
          <w:iCs/>
          <w:color w:val="000000"/>
          <w:sz w:val="20"/>
          <w:lang w:eastAsia="ar-SA"/>
        </w:rPr>
        <w:t xml:space="preserve"> </w:t>
      </w:r>
      <w:r w:rsidRPr="00370F0B">
        <w:rPr>
          <w:bCs/>
          <w:iCs/>
          <w:color w:val="000000"/>
          <w:sz w:val="20"/>
          <w:lang w:eastAsia="ar-SA"/>
        </w:rPr>
        <w:t>arba kiti lygiaverčiai dokumentai, patvirtinantys, kad, laimėjus pirkimą, sutarties vykdymo metu tiekėjui bus prieinami kitų specialistų pajėgumai</w:t>
      </w:r>
      <w:r w:rsidR="00CC2B6F">
        <w:rPr>
          <w:bCs/>
          <w:iCs/>
          <w:color w:val="000000"/>
          <w:sz w:val="20"/>
          <w:lang w:eastAsia="ar-SA"/>
        </w:rPr>
        <w:t>.</w:t>
      </w:r>
    </w:p>
    <w:p w14:paraId="04F52F32" w14:textId="77777777" w:rsidR="00A91153" w:rsidRPr="00410920" w:rsidRDefault="00A91153" w:rsidP="00410920">
      <w:pPr>
        <w:tabs>
          <w:tab w:val="center" w:pos="1134"/>
          <w:tab w:val="left" w:pos="1276"/>
          <w:tab w:val="left" w:pos="2127"/>
        </w:tabs>
        <w:spacing w:before="240" w:after="240"/>
        <w:jc w:val="center"/>
        <w:rPr>
          <w:rFonts w:eastAsia="Times New Roman"/>
          <w:b/>
          <w:szCs w:val="24"/>
        </w:rPr>
      </w:pPr>
      <w:r w:rsidRPr="00410920">
        <w:rPr>
          <w:rFonts w:eastAsia="Times New Roman"/>
          <w:b/>
          <w:szCs w:val="24"/>
        </w:rPr>
        <w:t>IV.</w:t>
      </w:r>
      <w:r w:rsidRPr="00410920">
        <w:rPr>
          <w:rFonts w:eastAsia="Times New Roman"/>
          <w:szCs w:val="24"/>
        </w:rPr>
        <w:t xml:space="preserve"> </w:t>
      </w:r>
      <w:r w:rsidRPr="00410920">
        <w:rPr>
          <w:rFonts w:eastAsia="Times New Roman"/>
          <w:b/>
          <w:szCs w:val="24"/>
        </w:rPr>
        <w:t>PASIŪLYMŲ RENGIMAS, PATEIKIMAS, KEITIMAS</w:t>
      </w:r>
    </w:p>
    <w:p w14:paraId="4D203E6C" w14:textId="77777777" w:rsidR="000E232E" w:rsidRPr="00E741B9" w:rsidRDefault="00E741B9" w:rsidP="00E741B9">
      <w:pPr>
        <w:numPr>
          <w:ilvl w:val="0"/>
          <w:numId w:val="4"/>
        </w:numPr>
        <w:tabs>
          <w:tab w:val="left" w:pos="426"/>
        </w:tabs>
        <w:ind w:left="0" w:firstLine="284"/>
        <w:rPr>
          <w:rFonts w:eastAsia="Times New Roman"/>
          <w:szCs w:val="24"/>
          <w:lang w:eastAsia="en-US"/>
        </w:rPr>
      </w:pPr>
      <w:r w:rsidRPr="00E741B9">
        <w:rPr>
          <w:szCs w:val="24"/>
        </w:rPr>
        <w:t>Pasiūlymas turi būti pateikiamas tik elektroninėmis priemonėmis, naudojant CVP IS</w:t>
      </w:r>
      <w:r>
        <w:rPr>
          <w:szCs w:val="24"/>
        </w:rPr>
        <w:t xml:space="preserve"> ir </w:t>
      </w:r>
      <w:r w:rsidR="000E232E" w:rsidRPr="00E741B9">
        <w:rPr>
          <w:rFonts w:eastAsia="Times New Roman"/>
          <w:szCs w:val="24"/>
          <w:lang w:eastAsia="en-US"/>
        </w:rPr>
        <w:t>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Pasiūlymai pateikti popierinėje laikmenoje vokuose bus grąžinami neatplėšti Tiekėjams ar grąžinami registruotu laišku ir nebus vertinami.</w:t>
      </w:r>
    </w:p>
    <w:p w14:paraId="690783FB" w14:textId="77777777" w:rsidR="00D64F5C" w:rsidRPr="00385D8B" w:rsidRDefault="00D64F5C" w:rsidP="00410920">
      <w:pPr>
        <w:pStyle w:val="Pagrindinistekstas"/>
        <w:numPr>
          <w:ilvl w:val="0"/>
          <w:numId w:val="4"/>
        </w:numPr>
        <w:ind w:left="0" w:firstLine="284"/>
        <w:jc w:val="both"/>
      </w:pPr>
      <w:r w:rsidRPr="00385D8B">
        <w:t>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docx ir kt.).</w:t>
      </w:r>
    </w:p>
    <w:p w14:paraId="605F30B6" w14:textId="77777777" w:rsidR="00A91153" w:rsidRPr="00E741B9" w:rsidRDefault="00A91153" w:rsidP="00410920">
      <w:pPr>
        <w:numPr>
          <w:ilvl w:val="0"/>
          <w:numId w:val="4"/>
        </w:numPr>
        <w:ind w:left="0" w:firstLine="284"/>
        <w:rPr>
          <w:szCs w:val="24"/>
        </w:rPr>
      </w:pPr>
      <w:r w:rsidRPr="00E741B9">
        <w:rPr>
          <w:szCs w:val="24"/>
        </w:rPr>
        <w:t xml:space="preserve">Tiekėjas gali pateikti tik vieną pasiūlymą. </w:t>
      </w:r>
      <w:r w:rsidR="00825FFD" w:rsidRPr="00E741B9">
        <w:rPr>
          <w:szCs w:val="24"/>
        </w:rPr>
        <w:t>Perkančioji organizacija neleidžia pateikti alternatyvių pasiūlymų. Tiekėjui pateikus alternatyvų pasiūlymą (alternatyvius pasiūlymus), jo pasiūlymas ir alternatyvus pasiūlymas (alternatyvūs pasiūlymai) bus atmesti.</w:t>
      </w:r>
    </w:p>
    <w:p w14:paraId="3EDCB1F9" w14:textId="77777777" w:rsidR="008678C1" w:rsidRPr="00385D8B" w:rsidRDefault="008678C1" w:rsidP="00410920">
      <w:pPr>
        <w:numPr>
          <w:ilvl w:val="0"/>
          <w:numId w:val="4"/>
        </w:numPr>
        <w:ind w:left="0" w:firstLine="284"/>
        <w:rPr>
          <w:szCs w:val="24"/>
        </w:rPr>
      </w:pPr>
      <w:r w:rsidRPr="00385D8B">
        <w:rPr>
          <w:szCs w:val="24"/>
        </w:rPr>
        <w:t xml:space="preserve">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 </w:t>
      </w:r>
    </w:p>
    <w:p w14:paraId="33A480F6" w14:textId="77777777" w:rsidR="00A91153" w:rsidRPr="00DF1018" w:rsidRDefault="00A91153" w:rsidP="00410920">
      <w:pPr>
        <w:numPr>
          <w:ilvl w:val="0"/>
          <w:numId w:val="4"/>
        </w:numPr>
        <w:ind w:left="0" w:firstLine="284"/>
        <w:rPr>
          <w:szCs w:val="24"/>
        </w:rPr>
      </w:pPr>
      <w:r w:rsidRPr="00DF1018">
        <w:rPr>
          <w:szCs w:val="24"/>
        </w:rPr>
        <w:t>Tiekėjo pasiūlymas užpildomas ir pateikiamas pagal</w:t>
      </w:r>
      <w:r w:rsidR="00A85A08" w:rsidRPr="00DF1018">
        <w:rPr>
          <w:szCs w:val="24"/>
        </w:rPr>
        <w:t xml:space="preserve"> pirkimo sąlygose pateikiamas formas </w:t>
      </w:r>
      <w:r w:rsidR="00CC401E" w:rsidRPr="00DF1018">
        <w:rPr>
          <w:szCs w:val="24"/>
        </w:rPr>
        <w:t>–</w:t>
      </w:r>
      <w:r w:rsidR="00A85A08" w:rsidRPr="00DF1018">
        <w:rPr>
          <w:szCs w:val="24"/>
        </w:rPr>
        <w:t xml:space="preserve"> </w:t>
      </w:r>
      <w:r w:rsidRPr="00DF1018">
        <w:rPr>
          <w:szCs w:val="24"/>
        </w:rPr>
        <w:t xml:space="preserve"> </w:t>
      </w:r>
      <w:r w:rsidR="00614BD2" w:rsidRPr="00DF1018">
        <w:rPr>
          <w:i/>
          <w:iCs/>
          <w:color w:val="FF0000"/>
          <w:szCs w:val="24"/>
        </w:rPr>
        <w:t>Pirkimo</w:t>
      </w:r>
      <w:r w:rsidRPr="00DF1018">
        <w:rPr>
          <w:i/>
          <w:iCs/>
          <w:color w:val="FF0000"/>
          <w:szCs w:val="24"/>
        </w:rPr>
        <w:t xml:space="preserve"> sąlygų  2 </w:t>
      </w:r>
      <w:r w:rsidR="00A85A08" w:rsidRPr="00DF1018">
        <w:rPr>
          <w:i/>
          <w:iCs/>
          <w:color w:val="FF0000"/>
          <w:szCs w:val="24"/>
        </w:rPr>
        <w:t>priedą</w:t>
      </w:r>
      <w:r w:rsidR="00A85A08" w:rsidRPr="00DF1018">
        <w:rPr>
          <w:color w:val="FF0000"/>
          <w:szCs w:val="24"/>
        </w:rPr>
        <w:t xml:space="preserve"> </w:t>
      </w:r>
      <w:r w:rsidR="00A85A08" w:rsidRPr="00DF1018">
        <w:rPr>
          <w:szCs w:val="24"/>
        </w:rPr>
        <w:t>(</w:t>
      </w:r>
      <w:r w:rsidR="00CC7DB4" w:rsidRPr="00DF1018">
        <w:rPr>
          <w:szCs w:val="24"/>
        </w:rPr>
        <w:t>techninių dokumentų</w:t>
      </w:r>
      <w:r w:rsidR="00111341" w:rsidRPr="00DF1018">
        <w:rPr>
          <w:szCs w:val="24"/>
        </w:rPr>
        <w:t xml:space="preserve"> dalis</w:t>
      </w:r>
      <w:r w:rsidR="00A85A08" w:rsidRPr="00DF1018">
        <w:rPr>
          <w:szCs w:val="24"/>
        </w:rPr>
        <w:t xml:space="preserve">) </w:t>
      </w:r>
      <w:r w:rsidR="00C309FC" w:rsidRPr="00DF1018">
        <w:rPr>
          <w:szCs w:val="24"/>
        </w:rPr>
        <w:t>ir</w:t>
      </w:r>
      <w:r w:rsidR="00A85A08" w:rsidRPr="00DF1018">
        <w:rPr>
          <w:szCs w:val="24"/>
        </w:rPr>
        <w:t xml:space="preserve"> </w:t>
      </w:r>
      <w:r w:rsidR="00111341" w:rsidRPr="00DF1018">
        <w:rPr>
          <w:i/>
          <w:iCs/>
          <w:color w:val="FF0000"/>
          <w:szCs w:val="24"/>
        </w:rPr>
        <w:t>P</w:t>
      </w:r>
      <w:r w:rsidR="00A85A08" w:rsidRPr="00DF1018">
        <w:rPr>
          <w:i/>
          <w:iCs/>
          <w:color w:val="FF0000"/>
          <w:szCs w:val="24"/>
        </w:rPr>
        <w:t>irkimo sąlygų</w:t>
      </w:r>
      <w:r w:rsidR="00C309FC" w:rsidRPr="00DF1018">
        <w:rPr>
          <w:i/>
          <w:iCs/>
          <w:color w:val="FF0000"/>
          <w:szCs w:val="24"/>
        </w:rPr>
        <w:t xml:space="preserve"> 3 pried</w:t>
      </w:r>
      <w:r w:rsidR="004C3614" w:rsidRPr="00DF1018">
        <w:rPr>
          <w:i/>
          <w:iCs/>
          <w:color w:val="FF0000"/>
          <w:szCs w:val="24"/>
        </w:rPr>
        <w:t>ą</w:t>
      </w:r>
      <w:r w:rsidR="004C3614" w:rsidRPr="00DF1018">
        <w:rPr>
          <w:color w:val="FF0000"/>
          <w:szCs w:val="24"/>
        </w:rPr>
        <w:t xml:space="preserve"> </w:t>
      </w:r>
      <w:r w:rsidR="004C3614" w:rsidRPr="00DF1018">
        <w:rPr>
          <w:szCs w:val="24"/>
        </w:rPr>
        <w:t>(</w:t>
      </w:r>
      <w:r w:rsidR="00CC7DB4" w:rsidRPr="00DF1018">
        <w:rPr>
          <w:szCs w:val="24"/>
        </w:rPr>
        <w:t>kainos</w:t>
      </w:r>
      <w:r w:rsidR="00111341" w:rsidRPr="00DF1018">
        <w:rPr>
          <w:szCs w:val="24"/>
        </w:rPr>
        <w:t xml:space="preserve"> dalis</w:t>
      </w:r>
      <w:r w:rsidR="004C3614" w:rsidRPr="00DF1018">
        <w:rPr>
          <w:szCs w:val="24"/>
        </w:rPr>
        <w:t>).</w:t>
      </w:r>
      <w:r w:rsidR="00C309FC" w:rsidRPr="00DF1018">
        <w:rPr>
          <w:szCs w:val="24"/>
        </w:rPr>
        <w:t xml:space="preserve"> CVP IS</w:t>
      </w:r>
      <w:r w:rsidR="007221AD" w:rsidRPr="00DF1018">
        <w:rPr>
          <w:szCs w:val="24"/>
        </w:rPr>
        <w:t xml:space="preserve"> priemonėmis šie </w:t>
      </w:r>
      <w:r w:rsidR="00CC401E" w:rsidRPr="00DF1018">
        <w:rPr>
          <w:szCs w:val="24"/>
        </w:rPr>
        <w:t>priedai</w:t>
      </w:r>
      <w:r w:rsidR="00C309FC" w:rsidRPr="00DF1018">
        <w:rPr>
          <w:szCs w:val="24"/>
        </w:rPr>
        <w:t xml:space="preserve"> pateikiam</w:t>
      </w:r>
      <w:r w:rsidR="007221AD" w:rsidRPr="00DF1018">
        <w:rPr>
          <w:szCs w:val="24"/>
        </w:rPr>
        <w:t>i</w:t>
      </w:r>
      <w:r w:rsidR="00C309FC" w:rsidRPr="00DF1018">
        <w:rPr>
          <w:szCs w:val="24"/>
        </w:rPr>
        <w:t xml:space="preserve"> skirting</w:t>
      </w:r>
      <w:r w:rsidR="007221AD" w:rsidRPr="00DF1018">
        <w:rPr>
          <w:szCs w:val="24"/>
        </w:rPr>
        <w:t>u</w:t>
      </w:r>
      <w:r w:rsidR="00C309FC" w:rsidRPr="00DF1018">
        <w:rPr>
          <w:szCs w:val="24"/>
        </w:rPr>
        <w:t>ose vokuose</w:t>
      </w:r>
      <w:r w:rsidRPr="00DF1018">
        <w:rPr>
          <w:szCs w:val="24"/>
        </w:rPr>
        <w:t>;</w:t>
      </w:r>
    </w:p>
    <w:p w14:paraId="48F43F99" w14:textId="77777777" w:rsidR="003F309D" w:rsidRPr="00385D8B" w:rsidRDefault="003F309D" w:rsidP="00410920">
      <w:pPr>
        <w:numPr>
          <w:ilvl w:val="0"/>
          <w:numId w:val="4"/>
        </w:numPr>
        <w:ind w:left="0" w:firstLine="284"/>
        <w:rPr>
          <w:rFonts w:eastAsia="Times New Roman"/>
          <w:szCs w:val="24"/>
        </w:rPr>
      </w:pPr>
      <w:r w:rsidRPr="00385D8B">
        <w:rPr>
          <w:rFonts w:eastAsia="Times New Roman"/>
          <w:szCs w:val="24"/>
        </w:rPr>
        <w:t xml:space="preserve">Pateikdamas pasiūlymą Tiekėjas </w:t>
      </w:r>
      <w:r w:rsidRPr="00385D8B">
        <w:rPr>
          <w:iCs/>
          <w:szCs w:val="24"/>
        </w:rPr>
        <w:t>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Sutarties įvykdymui</w:t>
      </w:r>
      <w:r w:rsidRPr="00385D8B">
        <w:rPr>
          <w:rFonts w:eastAsia="Times New Roman"/>
          <w:szCs w:val="24"/>
        </w:rPr>
        <w:t>.</w:t>
      </w:r>
    </w:p>
    <w:p w14:paraId="5D38AF71" w14:textId="77777777" w:rsidR="00CA361D" w:rsidRPr="00385D8B" w:rsidRDefault="00CA361D" w:rsidP="00410920">
      <w:pPr>
        <w:numPr>
          <w:ilvl w:val="0"/>
          <w:numId w:val="4"/>
        </w:numPr>
        <w:ind w:left="0" w:firstLine="284"/>
        <w:rPr>
          <w:rFonts w:eastAsia="Times New Roman"/>
          <w:szCs w:val="24"/>
        </w:rPr>
      </w:pPr>
      <w:r w:rsidRPr="00385D8B">
        <w:rPr>
          <w:color w:val="000000"/>
          <w:szCs w:val="24"/>
          <w:bdr w:val="none" w:sz="0" w:space="0" w:color="auto" w:frame="1"/>
        </w:rPr>
        <w:t>Pateikdamas pasiūlymą Tiekėjas patvirtina, kad į pasiūlytą paslaugų </w:t>
      </w:r>
      <w:r w:rsidRPr="00385D8B">
        <w:rPr>
          <w:color w:val="000000"/>
          <w:szCs w:val="24"/>
          <w:bdr w:val="none" w:sz="0" w:space="0" w:color="auto" w:frame="1"/>
          <w:lang w:val="x-none"/>
        </w:rPr>
        <w:t>kainą </w:t>
      </w:r>
      <w:r w:rsidRPr="00385D8B">
        <w:rPr>
          <w:color w:val="000000"/>
          <w:szCs w:val="24"/>
          <w:bdr w:val="none" w:sz="0" w:space="0" w:color="auto" w:frame="1"/>
        </w:rPr>
        <w:t>yra </w:t>
      </w:r>
      <w:r w:rsidRPr="00385D8B">
        <w:rPr>
          <w:color w:val="000000"/>
          <w:szCs w:val="24"/>
          <w:bdr w:val="none" w:sz="0" w:space="0" w:color="auto" w:frame="1"/>
          <w:lang w:val="x-none"/>
        </w:rPr>
        <w:t>įskaičiuotos visos </w:t>
      </w:r>
      <w:r w:rsidRPr="00385D8B">
        <w:rPr>
          <w:color w:val="000000"/>
          <w:szCs w:val="24"/>
          <w:bdr w:val="none" w:sz="0" w:space="0" w:color="auto" w:frame="1"/>
        </w:rPr>
        <w:t>jo </w:t>
      </w:r>
      <w:r w:rsidRPr="00385D8B">
        <w:rPr>
          <w:color w:val="000000"/>
          <w:szCs w:val="24"/>
          <w:bdr w:val="none" w:sz="0" w:space="0" w:color="auto" w:frame="1"/>
          <w:lang w:val="x-none"/>
        </w:rPr>
        <w:t>numatytos ir nenumatytos išlaidos, taip pat ir išlaidos už sąskaitų Perkančiajai organizacijai pateikimą per</w:t>
      </w:r>
      <w:bookmarkStart w:id="0" w:name="_Hlk184814755"/>
      <w:r w:rsidRPr="00385D8B">
        <w:rPr>
          <w:color w:val="000000"/>
          <w:szCs w:val="24"/>
          <w:bdr w:val="none" w:sz="0" w:space="0" w:color="auto" w:frame="1"/>
          <w:lang w:val="x-none"/>
        </w:rPr>
        <w:t xml:space="preserve"> S</w:t>
      </w:r>
      <w:r w:rsidRPr="00385D8B">
        <w:rPr>
          <w:szCs w:val="24"/>
        </w:rPr>
        <w:t xml:space="preserve">ąskaitų administravimo bendrąją informacinę sistemą </w:t>
      </w:r>
      <w:bookmarkEnd w:id="0"/>
      <w:r w:rsidRPr="00385D8B">
        <w:rPr>
          <w:szCs w:val="24"/>
        </w:rPr>
        <w:t>(toliau – SABIS)</w:t>
      </w:r>
      <w:r w:rsidRPr="00385D8B">
        <w:rPr>
          <w:color w:val="000000"/>
          <w:szCs w:val="24"/>
          <w:bdr w:val="none" w:sz="0" w:space="0" w:color="auto" w:frame="1"/>
          <w:lang w:val="x-none"/>
        </w:rPr>
        <w:t>, bei visi mokesčiai, įskaitant PVM, t. y. išlaidos, apimančios viską, ko reikia visiškam ir tinkamam Sutarties įvykdymui</w:t>
      </w:r>
      <w:r w:rsidRPr="00385D8B">
        <w:rPr>
          <w:color w:val="000000"/>
          <w:szCs w:val="24"/>
          <w:bdr w:val="none" w:sz="0" w:space="0" w:color="auto" w:frame="1"/>
        </w:rPr>
        <w:t>.</w:t>
      </w:r>
    </w:p>
    <w:p w14:paraId="62AF5A3D" w14:textId="77777777" w:rsidR="000233A3" w:rsidRPr="00385D8B" w:rsidRDefault="009D2F8A" w:rsidP="00410920">
      <w:pPr>
        <w:numPr>
          <w:ilvl w:val="0"/>
          <w:numId w:val="4"/>
        </w:numPr>
        <w:ind w:left="0" w:firstLine="284"/>
        <w:rPr>
          <w:rFonts w:eastAsia="Times New Roman"/>
          <w:szCs w:val="24"/>
        </w:rPr>
      </w:pPr>
      <w:r w:rsidRPr="00385D8B">
        <w:rPr>
          <w:rFonts w:eastAsia="Times New Roman"/>
          <w:szCs w:val="24"/>
        </w:rPr>
        <w:t>Pateikdamas pasiūlymą Tiekėjas patvirtina, kad Tiekėjui nėra taikomas VPĮ 46 straipsnio 2</w:t>
      </w:r>
      <w:r w:rsidRPr="00385D8B">
        <w:rPr>
          <w:rFonts w:eastAsia="Times New Roman"/>
          <w:szCs w:val="24"/>
          <w:vertAlign w:val="superscript"/>
        </w:rPr>
        <w:t>1</w:t>
      </w:r>
      <w:r w:rsidRPr="00385D8B">
        <w:rPr>
          <w:rFonts w:eastAsia="Times New Roman"/>
          <w:szCs w:val="24"/>
        </w:rPr>
        <w:t xml:space="preserve"> dalies nuostatose „Perkančioji organizacija pašalina tiekėją iš pirkimo procedūros, jeigu tiekėjas yra neatlikęs jam paskirtos baudžiamojo poveikio priemonės – uždraudimo juridiniam asmeniui dalyvauti viešuosiuose pirkimuose“ nurodytas pašalinimo pagrindas, t. y. teismas nėra Tiekėjui uždraudęs dalyvauti viešuosiuose pirkimuose kaip tiekėjui, arba paskirtas draudimo terminas jau yra pasibaigęs.</w:t>
      </w:r>
    </w:p>
    <w:p w14:paraId="7C25CE57" w14:textId="77777777" w:rsidR="00815E33" w:rsidRPr="00385D8B" w:rsidRDefault="00815E33" w:rsidP="00410920">
      <w:pPr>
        <w:numPr>
          <w:ilvl w:val="0"/>
          <w:numId w:val="4"/>
        </w:numPr>
        <w:ind w:left="0" w:firstLine="284"/>
        <w:rPr>
          <w:rFonts w:eastAsia="Times New Roman"/>
          <w:szCs w:val="24"/>
        </w:rPr>
      </w:pPr>
      <w:r w:rsidRPr="00385D8B">
        <w:rPr>
          <w:rFonts w:eastAsia="Times New Roman"/>
          <w:szCs w:val="24"/>
        </w:rPr>
        <w:t xml:space="preserve"> Pateikiant atitinkamų dokumentų skaitmenines kopijas ir pasiūlymą, yra deklaruojama, kad kopijos yra tikros. </w:t>
      </w:r>
      <w:r w:rsidRPr="00385D8B">
        <w:rPr>
          <w:rFonts w:eastAsia="Times New Roman"/>
          <w:szCs w:val="24"/>
          <w:lang w:eastAsia="en-US"/>
        </w:rPr>
        <w:t>Perkančioji organizacija</w:t>
      </w:r>
      <w:r w:rsidRPr="00385D8B">
        <w:rPr>
          <w:rFonts w:eastAsia="Times New Roman"/>
          <w:szCs w:val="24"/>
        </w:rPr>
        <w:t xml:space="preserve"> pasilieka teisę prašyti dokumentų originalų.</w:t>
      </w:r>
    </w:p>
    <w:p w14:paraId="5169ED4B" w14:textId="77777777" w:rsidR="009D2F8A" w:rsidRPr="00385D8B" w:rsidRDefault="009D2F8A" w:rsidP="00410920">
      <w:pPr>
        <w:numPr>
          <w:ilvl w:val="0"/>
          <w:numId w:val="4"/>
        </w:numPr>
        <w:ind w:left="0" w:firstLine="284"/>
        <w:rPr>
          <w:rFonts w:eastAsia="Times New Roman"/>
          <w:szCs w:val="24"/>
        </w:rPr>
      </w:pPr>
      <w:r w:rsidRPr="00385D8B">
        <w:rPr>
          <w:rFonts w:eastAsia="Times New Roman"/>
          <w:szCs w:val="24"/>
        </w:rPr>
        <w:t xml:space="preserve">Tiekėjas, vadovaujantis VPĮ 20 straipsnio 2 dalimi pasiūlyme gali nurodyti, kokia pasiūlyme pateikta informacija yra konfidenciali, jei tokia yra. </w:t>
      </w:r>
    </w:p>
    <w:p w14:paraId="67C142AA" w14:textId="77777777" w:rsidR="007D0B69" w:rsidRPr="00385D8B" w:rsidRDefault="007D0B69" w:rsidP="00410920">
      <w:pPr>
        <w:numPr>
          <w:ilvl w:val="0"/>
          <w:numId w:val="4"/>
        </w:numPr>
        <w:ind w:left="0" w:firstLine="284"/>
        <w:rPr>
          <w:rFonts w:eastAsia="Times New Roman"/>
          <w:szCs w:val="24"/>
        </w:rPr>
      </w:pPr>
      <w:r w:rsidRPr="00385D8B">
        <w:rPr>
          <w:rFonts w:eastAsia="Times New Roman"/>
          <w:szCs w:val="24"/>
        </w:rPr>
        <w:lastRenderedPageBreak/>
        <w:t xml:space="preserve">Perkančioji organizacija, jos atstovai ar ekspertai, stebėtojai, kiti Perkančiosios organizacijos ar pagalbinės pirkimų veiklos paslaugų Tiekėjo darbuotojai negali atskleisti Tiekėjo pateiktos informacijos, kurią Tiekėjas nurodė kaip konfidencialią. </w:t>
      </w:r>
    </w:p>
    <w:p w14:paraId="7C276D96" w14:textId="77777777" w:rsidR="00340693" w:rsidRPr="00385D8B" w:rsidRDefault="00340693" w:rsidP="00410920">
      <w:pPr>
        <w:numPr>
          <w:ilvl w:val="0"/>
          <w:numId w:val="4"/>
        </w:numPr>
        <w:ind w:left="0" w:firstLine="284"/>
        <w:rPr>
          <w:rFonts w:eastAsia="Times New Roman"/>
          <w:szCs w:val="24"/>
        </w:rPr>
      </w:pPr>
      <w:r w:rsidRPr="00385D8B">
        <w:rPr>
          <w:rFonts w:eastAsia="Times New Roman"/>
          <w:szCs w:val="24"/>
        </w:rPr>
        <w:t>Pasiūlymas galioja jame Tiekėjo nurodytą laiką. Pasiūlymas turi galioti ne trumpiau kaip 30 kalendorinių dienų nuo pirkimo dokumentuose nustatyto pasiūlymų pateikimo termino pabaigos.</w:t>
      </w:r>
      <w:r w:rsidRPr="00385D8B">
        <w:rPr>
          <w:rFonts w:eastAsia="Times New Roman"/>
          <w:b/>
          <w:szCs w:val="24"/>
        </w:rPr>
        <w:t xml:space="preserve"> </w:t>
      </w:r>
      <w:r w:rsidRPr="00385D8B">
        <w:rPr>
          <w:rFonts w:eastAsia="Times New Roman"/>
          <w:szCs w:val="24"/>
        </w:rPr>
        <w:t>Jeigu pasiūlyme nenurodytas jo galiojimo laikas, laikoma, kad pasiūlymas galioja tiek, kiek numatyta pirkimo dokumentuose.</w:t>
      </w:r>
    </w:p>
    <w:p w14:paraId="0FA42109" w14:textId="77777777" w:rsidR="00A930A2" w:rsidRPr="00385D8B" w:rsidRDefault="00A930A2" w:rsidP="00410920">
      <w:pPr>
        <w:numPr>
          <w:ilvl w:val="0"/>
          <w:numId w:val="4"/>
        </w:numPr>
        <w:ind w:left="0" w:firstLine="284"/>
        <w:rPr>
          <w:rFonts w:eastAsia="Times New Roman"/>
          <w:szCs w:val="24"/>
        </w:rPr>
      </w:pPr>
      <w:r w:rsidRPr="00385D8B">
        <w:rPr>
          <w:rFonts w:eastAsia="Times New Roman"/>
          <w:szCs w:val="24"/>
        </w:rPr>
        <w:t>Perkančioji organizacija turi teisę pratęsti Tiekėjų pasiūlymų pateikimo terminą. Apie naują pasiūlymų pateikimo terminą Perkančioji organizacija paskelbia CVP IS bei išsiunčia pranešimą visiems Tiekėjams, kurie prisijungė prie pirkimo.</w:t>
      </w:r>
    </w:p>
    <w:p w14:paraId="26940E65" w14:textId="77777777" w:rsidR="00062435" w:rsidRPr="00385D8B" w:rsidRDefault="006A72CC" w:rsidP="00410920">
      <w:pPr>
        <w:numPr>
          <w:ilvl w:val="0"/>
          <w:numId w:val="4"/>
        </w:numPr>
        <w:ind w:left="0" w:firstLine="284"/>
        <w:rPr>
          <w:rFonts w:eastAsia="Times New Roman"/>
          <w:szCs w:val="24"/>
        </w:rPr>
      </w:pPr>
      <w:r w:rsidRPr="00385D8B">
        <w:rPr>
          <w:rFonts w:eastAsia="Times New Roman"/>
          <w:szCs w:val="24"/>
        </w:rPr>
        <w:t>Tiekėjas</w:t>
      </w:r>
      <w:r w:rsidR="00024C78" w:rsidRPr="00385D8B">
        <w:rPr>
          <w:rFonts w:eastAsia="Times New Roman"/>
          <w:szCs w:val="24"/>
        </w:rPr>
        <w:t xml:space="preserve"> iki galutinio pasiūlymų pateikimo termino turi teisę pakeisti arba atšaukti savo pasiūlymą</w:t>
      </w:r>
      <w:r w:rsidR="00E0262D" w:rsidRPr="00385D8B">
        <w:rPr>
          <w:rFonts w:eastAsia="Times New Roman"/>
          <w:szCs w:val="24"/>
        </w:rPr>
        <w:t>.</w:t>
      </w:r>
      <w:r w:rsidR="003139D0" w:rsidRPr="00385D8B">
        <w:rPr>
          <w:rFonts w:eastAsia="Times New Roman"/>
          <w:szCs w:val="24"/>
        </w:rPr>
        <w:t xml:space="preserve"> Suėjus pasiūlymų pateikimo terminui atšaukti ar pakeisti pasiūlymo nebus galima.</w:t>
      </w:r>
    </w:p>
    <w:p w14:paraId="18F8EE0B" w14:textId="77777777" w:rsidR="00551959" w:rsidRPr="00385D8B" w:rsidRDefault="00551959" w:rsidP="003601D2">
      <w:pPr>
        <w:numPr>
          <w:ilvl w:val="0"/>
          <w:numId w:val="4"/>
        </w:numPr>
        <w:ind w:left="0" w:firstLine="284"/>
        <w:rPr>
          <w:b/>
          <w:szCs w:val="24"/>
          <w:lang w:eastAsia="en-US"/>
        </w:rPr>
      </w:pPr>
      <w:r w:rsidRPr="00385D8B">
        <w:rPr>
          <w:b/>
          <w:szCs w:val="24"/>
          <w:lang w:eastAsia="en-US"/>
        </w:rPr>
        <w:t xml:space="preserve">Pasiūlymas turi būti pateiktas CVP IS priemonėmis iki CVP IS nurodyto termino. </w:t>
      </w:r>
    </w:p>
    <w:p w14:paraId="20D0DC10" w14:textId="77777777" w:rsidR="005B5A89" w:rsidRPr="00385D8B" w:rsidRDefault="00AB347D" w:rsidP="003601D2">
      <w:pPr>
        <w:numPr>
          <w:ilvl w:val="0"/>
          <w:numId w:val="4"/>
        </w:numPr>
        <w:ind w:left="0" w:firstLine="284"/>
        <w:rPr>
          <w:bCs/>
          <w:szCs w:val="24"/>
          <w:lang w:eastAsia="en-US"/>
        </w:rPr>
      </w:pPr>
      <w:r w:rsidRPr="00385D8B">
        <w:rPr>
          <w:bCs/>
          <w:szCs w:val="24"/>
          <w:lang w:eastAsia="en-US"/>
        </w:rPr>
        <w:t>Perkančioji organizacija neatsako už nenumatytus atvejus, dėl kurių pasiūlymai CVP IS priemonėmis</w:t>
      </w:r>
      <w:r w:rsidR="000170D2" w:rsidRPr="00385D8B">
        <w:rPr>
          <w:bCs/>
          <w:szCs w:val="24"/>
          <w:lang w:eastAsia="en-US"/>
        </w:rPr>
        <w:t xml:space="preserve"> nebuvo gauti ar buvo gauti pavėluotai.</w:t>
      </w:r>
    </w:p>
    <w:p w14:paraId="079710E8" w14:textId="77777777" w:rsidR="000170D2" w:rsidRPr="00385D8B" w:rsidRDefault="00B67E2A" w:rsidP="003601D2">
      <w:pPr>
        <w:numPr>
          <w:ilvl w:val="0"/>
          <w:numId w:val="4"/>
        </w:numPr>
        <w:ind w:left="0" w:firstLine="284"/>
        <w:rPr>
          <w:bCs/>
          <w:szCs w:val="24"/>
          <w:lang w:eastAsia="en-US"/>
        </w:rPr>
      </w:pPr>
      <w:r w:rsidRPr="00385D8B">
        <w:rPr>
          <w:bCs/>
          <w:szCs w:val="24"/>
          <w:lang w:eastAsia="en-US"/>
        </w:rPr>
        <w:t xml:space="preserve"> Perkančioji organizacija nereikalauja, kad Tiekėjo pateikiamo pasiūlymo galiojimas turi būti užtikrintas</w:t>
      </w:r>
      <w:r w:rsidR="00420642" w:rsidRPr="00385D8B">
        <w:rPr>
          <w:bCs/>
          <w:szCs w:val="24"/>
          <w:lang w:eastAsia="en-US"/>
        </w:rPr>
        <w:t xml:space="preserve"> Lietuvos Respublikoje ar užsienyje registruoto Banko garantija ar besąlyginiu Draudimo bendrovės</w:t>
      </w:r>
      <w:r w:rsidR="004A7D78" w:rsidRPr="00385D8B">
        <w:rPr>
          <w:bCs/>
          <w:szCs w:val="24"/>
          <w:lang w:eastAsia="en-US"/>
        </w:rPr>
        <w:t xml:space="preserve"> laidavimo raštu.</w:t>
      </w:r>
    </w:p>
    <w:p w14:paraId="49704582" w14:textId="77777777" w:rsidR="004A7D78" w:rsidRPr="00385D8B" w:rsidRDefault="004A7D78" w:rsidP="003601D2">
      <w:pPr>
        <w:numPr>
          <w:ilvl w:val="0"/>
          <w:numId w:val="4"/>
        </w:numPr>
        <w:ind w:left="0" w:firstLine="284"/>
        <w:rPr>
          <w:bCs/>
          <w:szCs w:val="24"/>
          <w:lang w:eastAsia="en-US"/>
        </w:rPr>
      </w:pPr>
      <w:r w:rsidRPr="00385D8B">
        <w:rPr>
          <w:bCs/>
          <w:szCs w:val="24"/>
          <w:lang w:eastAsia="en-US"/>
        </w:rPr>
        <w:t>Tiekėjo teikiamas pasiūlymas gali būti užšifruotas. Tiekėjas, nusprendęs pateikti užšifruotą pasiūlymą, turi:</w:t>
      </w:r>
    </w:p>
    <w:p w14:paraId="73277306" w14:textId="6EAB5893" w:rsidR="004E53FE" w:rsidRPr="00385D8B" w:rsidRDefault="004E53FE" w:rsidP="00385D8B">
      <w:pPr>
        <w:rPr>
          <w:szCs w:val="24"/>
        </w:rPr>
      </w:pPr>
      <w:r w:rsidRPr="00DF1018">
        <w:rPr>
          <w:b/>
          <w:bCs/>
          <w:szCs w:val="24"/>
        </w:rPr>
        <w:t>4.</w:t>
      </w:r>
      <w:r w:rsidR="003651AD" w:rsidRPr="00DF1018">
        <w:rPr>
          <w:b/>
          <w:bCs/>
          <w:szCs w:val="24"/>
        </w:rPr>
        <w:t>1</w:t>
      </w:r>
      <w:r w:rsidR="00DF1018" w:rsidRPr="00DF1018">
        <w:rPr>
          <w:b/>
          <w:bCs/>
          <w:szCs w:val="24"/>
        </w:rPr>
        <w:t>8</w:t>
      </w:r>
      <w:r w:rsidRPr="00DF1018">
        <w:rPr>
          <w:b/>
          <w:bCs/>
          <w:szCs w:val="24"/>
        </w:rPr>
        <w:t>.1</w:t>
      </w:r>
      <w:r w:rsidRPr="00DF1018">
        <w:rPr>
          <w:szCs w:val="24"/>
        </w:rPr>
        <w:t xml:space="preserve"> iki pasiūlymų pateikimo termino pabaigos, naudodamasis CVP IS priemonėmis</w:t>
      </w:r>
      <w:r w:rsidR="00991EC2" w:rsidRPr="00DF1018">
        <w:rPr>
          <w:szCs w:val="24"/>
        </w:rPr>
        <w:t>,</w:t>
      </w:r>
      <w:r w:rsidRPr="00DF1018">
        <w:rPr>
          <w:szCs w:val="24"/>
        </w:rPr>
        <w:t xml:space="preserve"> pateikti užšifruotą pasiūlymą (užšifruojama pasiūlymo techninė dalis ir (ar) pasiūlymo kainos dalis). Instrukciją kaip užšifruoti pasiūlymą galima rasti interneto </w:t>
      </w:r>
      <w:r w:rsidR="00991EC2" w:rsidRPr="00DF1018">
        <w:rPr>
          <w:szCs w:val="24"/>
        </w:rPr>
        <w:t>tinklalapyje</w:t>
      </w:r>
      <w:r w:rsidR="006A03D2" w:rsidRPr="00DF1018">
        <w:rPr>
          <w:szCs w:val="24"/>
        </w:rPr>
        <w:t xml:space="preserve"> </w:t>
      </w:r>
      <w:hyperlink r:id="rId14" w:history="1">
        <w:r w:rsidR="006A03D2" w:rsidRPr="00DF1018">
          <w:rPr>
            <w:rStyle w:val="Hipersaitas"/>
            <w:szCs w:val="24"/>
          </w:rPr>
          <w:t>https://vpt.lrv.lt/lt/nuorodos/kiti-duomenys/pasiulymu-sifravimas/</w:t>
        </w:r>
      </w:hyperlink>
      <w:r w:rsidRPr="00DF1018">
        <w:rPr>
          <w:szCs w:val="24"/>
        </w:rPr>
        <w:t>.</w:t>
      </w:r>
    </w:p>
    <w:p w14:paraId="4B74B579" w14:textId="328ADB8B" w:rsidR="004E53FE" w:rsidRPr="004E53FE" w:rsidRDefault="004E53FE" w:rsidP="00410920">
      <w:r w:rsidRPr="00DF1018">
        <w:rPr>
          <w:b/>
          <w:bCs/>
          <w:szCs w:val="24"/>
        </w:rPr>
        <w:t>4.</w:t>
      </w:r>
      <w:r w:rsidR="003651AD" w:rsidRPr="00DF1018">
        <w:rPr>
          <w:b/>
          <w:bCs/>
          <w:szCs w:val="24"/>
        </w:rPr>
        <w:t>1</w:t>
      </w:r>
      <w:r w:rsidR="00DF1018" w:rsidRPr="00DF1018">
        <w:rPr>
          <w:b/>
          <w:bCs/>
          <w:szCs w:val="24"/>
        </w:rPr>
        <w:t>8</w:t>
      </w:r>
      <w:r w:rsidRPr="00DF1018">
        <w:rPr>
          <w:b/>
          <w:bCs/>
          <w:szCs w:val="24"/>
        </w:rPr>
        <w:t>.2</w:t>
      </w:r>
      <w:r w:rsidRPr="00DF1018">
        <w:rPr>
          <w:szCs w:val="24"/>
        </w:rPr>
        <w:t xml:space="preserve"> iki vokų su kaina atplėšimo procedūros (posėdžio) pradžios CVP IS priemonėmis pateikti slaptažodį, su kuriuo Perkančioji organizacija galės iššifruoti pateiktą pasiūlymą. Iškilus CVP IS techninėms problemoms, kai Tiekėjas neturi galimybės pateikti slaptažodžio CVP IS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62CC61" w14:textId="77777777" w:rsidR="00A91153" w:rsidRPr="00410920" w:rsidRDefault="00A91153" w:rsidP="00061BB8">
      <w:pPr>
        <w:tabs>
          <w:tab w:val="center" w:pos="1134"/>
          <w:tab w:val="left" w:pos="1276"/>
          <w:tab w:val="left" w:pos="2127"/>
        </w:tabs>
        <w:spacing w:before="240" w:after="240"/>
        <w:jc w:val="center"/>
        <w:rPr>
          <w:rFonts w:eastAsia="Times New Roman"/>
          <w:iCs/>
          <w:szCs w:val="24"/>
        </w:rPr>
      </w:pPr>
      <w:r w:rsidRPr="00410920">
        <w:rPr>
          <w:rFonts w:eastAsia="Times New Roman"/>
          <w:b/>
          <w:szCs w:val="24"/>
        </w:rPr>
        <w:t>V.</w:t>
      </w:r>
      <w:r w:rsidRPr="00410920">
        <w:rPr>
          <w:rFonts w:eastAsia="Times New Roman"/>
          <w:szCs w:val="24"/>
        </w:rPr>
        <w:t xml:space="preserve"> </w:t>
      </w:r>
      <w:r w:rsidRPr="00410920">
        <w:rPr>
          <w:rFonts w:eastAsia="Times New Roman"/>
          <w:b/>
          <w:bCs/>
          <w:szCs w:val="24"/>
        </w:rPr>
        <w:t>PIRKIMO</w:t>
      </w:r>
      <w:r w:rsidRPr="00410920">
        <w:rPr>
          <w:rFonts w:eastAsia="Times New Roman"/>
          <w:b/>
          <w:szCs w:val="24"/>
        </w:rPr>
        <w:t xml:space="preserve"> SĄLYGŲ PAAIŠKINIMO (PATIKSLINIMO) TVARKA</w:t>
      </w:r>
    </w:p>
    <w:p w14:paraId="044794E3" w14:textId="77777777" w:rsidR="003601D2" w:rsidRPr="003601D2" w:rsidRDefault="003601D2" w:rsidP="003601D2">
      <w:pPr>
        <w:numPr>
          <w:ilvl w:val="0"/>
          <w:numId w:val="47"/>
        </w:numPr>
        <w:ind w:left="0" w:firstLine="284"/>
        <w:rPr>
          <w:szCs w:val="24"/>
        </w:rPr>
      </w:pPr>
      <w:r w:rsidRPr="003601D2">
        <w:rPr>
          <w:szCs w:val="24"/>
        </w:rPr>
        <w:t xml:space="preserve">Perkančioji organizacija visus gautus paklausimus ir visus atsakymus į juos, visus kitus pirkimo sąlygų paaiškinimus ir patikslinimus skelbs </w:t>
      </w:r>
      <w:r w:rsidRPr="003601D2">
        <w:rPr>
          <w:b/>
          <w:szCs w:val="24"/>
        </w:rPr>
        <w:t>CVP IS</w:t>
      </w:r>
      <w:r w:rsidRPr="003601D2">
        <w:rPr>
          <w:szCs w:val="24"/>
        </w:rPr>
        <w:t>, kurioje skelbiami visi šio viešojo pirkimo dokumentai.</w:t>
      </w:r>
    </w:p>
    <w:p w14:paraId="49276E4E" w14:textId="0E93F5C5" w:rsidR="003601D2" w:rsidRPr="00D77C6D" w:rsidRDefault="003601D2" w:rsidP="00D77C6D">
      <w:pPr>
        <w:numPr>
          <w:ilvl w:val="0"/>
          <w:numId w:val="47"/>
        </w:numPr>
        <w:ind w:left="0" w:firstLine="284"/>
        <w:rPr>
          <w:szCs w:val="24"/>
        </w:rPr>
      </w:pPr>
      <w:r w:rsidRPr="003601D2">
        <w:rPr>
          <w:szCs w:val="24"/>
        </w:rPr>
        <w:t>Tiekėjas gali paprašyti, kad Perkančioji organizacija paaiškintų pirkimo dokumentus. Perkančioji organizacija atsakys į kiekvieną Tiekėjo pateiktą prašymą paaiškinti pirkimo dokumentus, jeigu prašymas gautas ne vėliau kaip prieš 2 (darbo) dienas iki pasiūlymų pateikimo termino pabaigos.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08BF75C3" w14:textId="77777777" w:rsidR="003601D2" w:rsidRPr="003601D2" w:rsidRDefault="003601D2" w:rsidP="003601D2">
      <w:pPr>
        <w:numPr>
          <w:ilvl w:val="0"/>
          <w:numId w:val="47"/>
        </w:numPr>
        <w:ind w:left="0" w:firstLine="284"/>
        <w:rPr>
          <w:szCs w:val="24"/>
        </w:rPr>
      </w:pPr>
      <w:r w:rsidRPr="003601D2">
        <w:rPr>
          <w:szCs w:val="24"/>
        </w:rPr>
        <w:t>Nesibaigus pasiūlymų pateikimo terminui, Perkančioji organizacija savo iniciatyva gali paaiškinti (patikslinti) pirkimo dokumentus, ir (ar), esant poreikiui, nukelti pasiūlymų pateikimo laiką.</w:t>
      </w:r>
    </w:p>
    <w:p w14:paraId="341581FF" w14:textId="77777777" w:rsidR="00A91153" w:rsidRPr="00410920" w:rsidRDefault="00A91153" w:rsidP="00061BB8">
      <w:pPr>
        <w:tabs>
          <w:tab w:val="center" w:pos="1134"/>
          <w:tab w:val="left" w:pos="1276"/>
          <w:tab w:val="left" w:pos="2127"/>
        </w:tabs>
        <w:spacing w:before="240" w:after="240"/>
        <w:jc w:val="center"/>
        <w:rPr>
          <w:rFonts w:eastAsia="Times New Roman"/>
          <w:b/>
          <w:szCs w:val="24"/>
        </w:rPr>
      </w:pPr>
      <w:r w:rsidRPr="00410920">
        <w:rPr>
          <w:rFonts w:eastAsia="Times New Roman"/>
          <w:b/>
          <w:szCs w:val="24"/>
        </w:rPr>
        <w:t>VI. SUSIPAŽINIMO SU CVP IS PRIEMONĖMIS GAUTAIS PASIŪLYMAIS PROCEDŪROS</w:t>
      </w:r>
    </w:p>
    <w:p w14:paraId="3828EA68" w14:textId="77777777" w:rsidR="00242681" w:rsidRPr="00410920" w:rsidRDefault="00242681" w:rsidP="00410920">
      <w:pPr>
        <w:pStyle w:val="Sraopastraipa"/>
        <w:widowControl w:val="0"/>
        <w:numPr>
          <w:ilvl w:val="1"/>
          <w:numId w:val="26"/>
        </w:numPr>
        <w:autoSpaceDE w:val="0"/>
        <w:autoSpaceDN w:val="0"/>
        <w:adjustRightInd w:val="0"/>
        <w:ind w:left="0" w:firstLine="284"/>
        <w:rPr>
          <w:szCs w:val="24"/>
        </w:rPr>
      </w:pPr>
      <w:r w:rsidRPr="00410920">
        <w:rPr>
          <w:rFonts w:eastAsia="Times New Roman"/>
          <w:color w:val="000000" w:themeColor="text1"/>
          <w:szCs w:val="24"/>
        </w:rPr>
        <w:t xml:space="preserve">Vokai su pasiūlymais atplėšiami </w:t>
      </w:r>
      <w:r w:rsidRPr="00410920">
        <w:rPr>
          <w:rFonts w:eastAsia="Times New Roman"/>
          <w:szCs w:val="24"/>
        </w:rPr>
        <w:t>du  kartus</w:t>
      </w:r>
      <w:r w:rsidRPr="00410920">
        <w:rPr>
          <w:rFonts w:eastAsia="Times New Roman"/>
          <w:color w:val="000000" w:themeColor="text1"/>
          <w:szCs w:val="24"/>
        </w:rPr>
        <w:t xml:space="preserve">. Pradinis susipažinimas su tiekėjų </w:t>
      </w:r>
      <w:r w:rsidRPr="00410920">
        <w:rPr>
          <w:rFonts w:eastAsia="Times New Roman"/>
          <w:szCs w:val="24"/>
        </w:rPr>
        <w:t xml:space="preserve">pasiūlymais, gautais CVP IS priemonėmis, </w:t>
      </w:r>
      <w:r w:rsidR="0021085F" w:rsidRPr="00410920">
        <w:rPr>
          <w:rFonts w:eastAsia="Times New Roman"/>
          <w:szCs w:val="24"/>
        </w:rPr>
        <w:t xml:space="preserve">yra </w:t>
      </w:r>
      <w:r w:rsidRPr="00410920">
        <w:rPr>
          <w:rFonts w:eastAsia="Times New Roman"/>
          <w:szCs w:val="24"/>
        </w:rPr>
        <w:t>prilyginamas vokų atplėšimui. Pirmajame posėdyje atplėšiami vokai</w:t>
      </w:r>
      <w:r w:rsidR="000E5CB8" w:rsidRPr="00410920">
        <w:rPr>
          <w:rFonts w:eastAsia="Times New Roman"/>
          <w:szCs w:val="24"/>
        </w:rPr>
        <w:t xml:space="preserve"> (techninė dalis</w:t>
      </w:r>
      <w:r w:rsidR="00281AE3">
        <w:rPr>
          <w:rFonts w:eastAsia="Times New Roman"/>
          <w:szCs w:val="24"/>
        </w:rPr>
        <w:t>, pasiūlymo forma A</w:t>
      </w:r>
      <w:r w:rsidR="000E5CB8" w:rsidRPr="00410920">
        <w:rPr>
          <w:rFonts w:eastAsia="Times New Roman"/>
          <w:szCs w:val="24"/>
        </w:rPr>
        <w:t>)</w:t>
      </w:r>
      <w:r w:rsidRPr="00410920">
        <w:rPr>
          <w:rFonts w:eastAsia="Times New Roman"/>
          <w:szCs w:val="24"/>
        </w:rPr>
        <w:t xml:space="preserve">, kuriuose yra pasiūlymo techniniai duomenys ir kita informacija apie tiekėjus bei </w:t>
      </w:r>
      <w:r w:rsidR="00E23C84" w:rsidRPr="00410920">
        <w:rPr>
          <w:rFonts w:eastAsia="Times New Roman"/>
          <w:szCs w:val="24"/>
        </w:rPr>
        <w:t xml:space="preserve"> jų pateikti </w:t>
      </w:r>
      <w:r w:rsidRPr="00410920">
        <w:rPr>
          <w:rFonts w:eastAsia="Times New Roman"/>
          <w:szCs w:val="24"/>
        </w:rPr>
        <w:t>dokumentai, antrajame – vokai</w:t>
      </w:r>
      <w:r w:rsidR="000E5CB8" w:rsidRPr="00410920">
        <w:rPr>
          <w:rFonts w:eastAsia="Times New Roman"/>
          <w:szCs w:val="24"/>
        </w:rPr>
        <w:t xml:space="preserve"> (komercinė dalis</w:t>
      </w:r>
      <w:r w:rsidR="00281AE3">
        <w:rPr>
          <w:rFonts w:eastAsia="Times New Roman"/>
          <w:szCs w:val="24"/>
        </w:rPr>
        <w:t>, pasiūlymo forma B</w:t>
      </w:r>
      <w:r w:rsidR="000E5CB8" w:rsidRPr="00410920">
        <w:rPr>
          <w:rFonts w:eastAsia="Times New Roman"/>
          <w:szCs w:val="24"/>
        </w:rPr>
        <w:t>)</w:t>
      </w:r>
      <w:r w:rsidRPr="00410920">
        <w:rPr>
          <w:rFonts w:eastAsia="Times New Roman"/>
          <w:szCs w:val="24"/>
        </w:rPr>
        <w:t>, kuriuose nurodytos kainos.</w:t>
      </w:r>
    </w:p>
    <w:p w14:paraId="14B5584C" w14:textId="77777777" w:rsidR="00242681" w:rsidRPr="00B5115B" w:rsidRDefault="00242681" w:rsidP="00410920">
      <w:pPr>
        <w:pStyle w:val="Sraopastraipa"/>
        <w:numPr>
          <w:ilvl w:val="1"/>
          <w:numId w:val="26"/>
        </w:numPr>
        <w:autoSpaceDE w:val="0"/>
        <w:autoSpaceDN w:val="0"/>
        <w:adjustRightInd w:val="0"/>
        <w:ind w:left="0" w:firstLine="284"/>
        <w:rPr>
          <w:szCs w:val="24"/>
        </w:rPr>
      </w:pPr>
      <w:r w:rsidRPr="00B5115B">
        <w:rPr>
          <w:rFonts w:eastAsia="Times New Roman"/>
          <w:bCs/>
          <w:szCs w:val="24"/>
        </w:rPr>
        <w:lastRenderedPageBreak/>
        <w:t>Pradinis susipažinimo s</w:t>
      </w:r>
      <w:r w:rsidRPr="00B5115B">
        <w:rPr>
          <w:rFonts w:eastAsia="Times New Roman"/>
          <w:szCs w:val="24"/>
        </w:rPr>
        <w:t xml:space="preserve">u CVP IS priemonėmis pateiktais tiekėjų pasiūlymais (elektroninių vokų atplėšimo procedūra) posėdis įvyks ne anksčiau kaip </w:t>
      </w:r>
      <w:r w:rsidR="00114F7C" w:rsidRPr="00B5115B">
        <w:rPr>
          <w:rFonts w:eastAsia="Times New Roman"/>
          <w:szCs w:val="24"/>
        </w:rPr>
        <w:t xml:space="preserve">praėjus </w:t>
      </w:r>
      <w:r w:rsidR="00E23C84" w:rsidRPr="00B5115B">
        <w:rPr>
          <w:rFonts w:eastAsia="Times New Roman"/>
          <w:szCs w:val="24"/>
        </w:rPr>
        <w:t xml:space="preserve">1 </w:t>
      </w:r>
      <w:r w:rsidR="00114F7C" w:rsidRPr="00B5115B">
        <w:rPr>
          <w:rFonts w:eastAsia="Times New Roman"/>
          <w:szCs w:val="24"/>
        </w:rPr>
        <w:t xml:space="preserve">valandai po pasiūlymų pateikimo </w:t>
      </w:r>
      <w:r w:rsidR="00E23C84" w:rsidRPr="00B5115B">
        <w:rPr>
          <w:rFonts w:eastAsia="Times New Roman"/>
          <w:szCs w:val="24"/>
        </w:rPr>
        <w:t>termino</w:t>
      </w:r>
      <w:r w:rsidRPr="00B5115B">
        <w:rPr>
          <w:rFonts w:eastAsia="Times New Roman"/>
          <w:szCs w:val="24"/>
        </w:rPr>
        <w:t>.</w:t>
      </w:r>
    </w:p>
    <w:p w14:paraId="0C091E26" w14:textId="77777777" w:rsidR="00A91153" w:rsidRPr="00B5115B" w:rsidRDefault="00A91153" w:rsidP="00410920">
      <w:pPr>
        <w:pStyle w:val="Sraopastraipa"/>
        <w:numPr>
          <w:ilvl w:val="1"/>
          <w:numId w:val="26"/>
        </w:numPr>
        <w:autoSpaceDE w:val="0"/>
        <w:autoSpaceDN w:val="0"/>
        <w:adjustRightInd w:val="0"/>
        <w:ind w:left="0" w:firstLine="284"/>
        <w:rPr>
          <w:szCs w:val="24"/>
        </w:rPr>
      </w:pPr>
      <w:r w:rsidRPr="00B5115B">
        <w:rPr>
          <w:szCs w:val="24"/>
        </w:rPr>
        <w:t>Tiekėjai nedalyvauja susipažinimo procedūroje, kurioje susipažįstama su elektroninėmis priemonėmis pateiktais pasiūlymais, atliekamos paraiškų ar pasiūlymų nagrinėjimo, vertinimo ir palyginimo procedūros.</w:t>
      </w:r>
    </w:p>
    <w:p w14:paraId="54D656AB" w14:textId="77777777" w:rsidR="00242681" w:rsidRPr="00B5115B" w:rsidRDefault="00242681" w:rsidP="00410920">
      <w:pPr>
        <w:pStyle w:val="Sraopastraipa"/>
        <w:numPr>
          <w:ilvl w:val="1"/>
          <w:numId w:val="26"/>
        </w:numPr>
        <w:autoSpaceDE w:val="0"/>
        <w:autoSpaceDN w:val="0"/>
        <w:adjustRightInd w:val="0"/>
        <w:ind w:left="0" w:firstLine="284"/>
        <w:rPr>
          <w:szCs w:val="24"/>
        </w:rPr>
      </w:pPr>
      <w:r w:rsidRPr="00B5115B">
        <w:rPr>
          <w:szCs w:val="24"/>
        </w:rPr>
        <w:t xml:space="preserve">Vokų su pasiūlymų kainomis atplėšimo procedūra gali įvykti tik tada, kai Perkančioji organizacija patikrina, ar pateiktų pasiūlymų techniniai duomenys atitinka pirkimo dokumentų reikalavimus ir juos įvertina. Pasiūlymų techninių duomenų patikrinimo ir įvertinimo rezultatus Perkančioji organizacija CVP IS susirašinėjimo priemonėmis praneša visiems tiekėjams, kartu nurodo, kurio metu bus atplėšti vokai </w:t>
      </w:r>
      <w:r w:rsidR="00CB359D" w:rsidRPr="00B5115B">
        <w:rPr>
          <w:szCs w:val="24"/>
        </w:rPr>
        <w:t xml:space="preserve">(komercinis pasiūlymas) </w:t>
      </w:r>
      <w:r w:rsidRPr="00B5115B">
        <w:rPr>
          <w:szCs w:val="24"/>
        </w:rPr>
        <w:t>su pasiūlymų kainomis</w:t>
      </w:r>
      <w:r w:rsidR="00CB359D" w:rsidRPr="00B5115B">
        <w:rPr>
          <w:szCs w:val="24"/>
        </w:rPr>
        <w:t xml:space="preserve"> </w:t>
      </w:r>
      <w:r w:rsidRPr="00B5115B">
        <w:rPr>
          <w:szCs w:val="24"/>
        </w:rPr>
        <w:t>, vietą ir vokų su pasiūlymų kainomis planuojamą atplėšimo datą.</w:t>
      </w:r>
    </w:p>
    <w:p w14:paraId="3DC7C72C" w14:textId="77777777" w:rsidR="0031700B" w:rsidRDefault="00A91153" w:rsidP="00410920">
      <w:pPr>
        <w:tabs>
          <w:tab w:val="center" w:pos="1134"/>
          <w:tab w:val="left" w:pos="1276"/>
          <w:tab w:val="left" w:pos="2127"/>
        </w:tabs>
        <w:spacing w:before="240" w:after="240"/>
        <w:jc w:val="center"/>
        <w:rPr>
          <w:sz w:val="22"/>
        </w:rPr>
      </w:pPr>
      <w:r w:rsidRPr="00410920">
        <w:rPr>
          <w:rFonts w:eastAsia="Times New Roman"/>
          <w:b/>
          <w:iCs/>
          <w:spacing w:val="-8"/>
          <w:szCs w:val="24"/>
        </w:rPr>
        <w:t xml:space="preserve">VII. PASIŪLYMŲ </w:t>
      </w:r>
      <w:r w:rsidRPr="00410920">
        <w:rPr>
          <w:rFonts w:eastAsia="Times New Roman"/>
          <w:b/>
          <w:iCs/>
          <w:szCs w:val="24"/>
        </w:rPr>
        <w:t>VERTINIMAS IR JŲ ATMETIMO PRIEŽASTYS</w:t>
      </w:r>
    </w:p>
    <w:p w14:paraId="3430AFC9" w14:textId="77777777" w:rsidR="0031700B" w:rsidRPr="00410920" w:rsidRDefault="0031700B" w:rsidP="00410920">
      <w:pPr>
        <w:numPr>
          <w:ilvl w:val="1"/>
          <w:numId w:val="48"/>
        </w:numPr>
        <w:tabs>
          <w:tab w:val="left" w:pos="0"/>
          <w:tab w:val="left" w:pos="567"/>
        </w:tabs>
        <w:ind w:left="0" w:firstLine="284"/>
        <w:rPr>
          <w:iCs/>
          <w:szCs w:val="24"/>
        </w:rPr>
      </w:pPr>
      <w:bookmarkStart w:id="1" w:name="_Hlk129948585"/>
      <w:r w:rsidRPr="00410920">
        <w:rPr>
          <w:iCs/>
          <w:szCs w:val="24"/>
        </w:rPr>
        <w:t>Perkančiosios organizacijos neatmesti pasiūlymai bus vertinami pagal pirkimo sąlygose pateiktą ekonominio naudingumo vertinimo metodiką (</w:t>
      </w:r>
      <w:r w:rsidRPr="00410920">
        <w:rPr>
          <w:i/>
          <w:color w:val="FF0000"/>
          <w:szCs w:val="24"/>
        </w:rPr>
        <w:t xml:space="preserve">Pirkimo sąlygų </w:t>
      </w:r>
      <w:r w:rsidR="001B794B" w:rsidRPr="00410920">
        <w:rPr>
          <w:i/>
          <w:color w:val="FF0000"/>
          <w:szCs w:val="24"/>
        </w:rPr>
        <w:t>4</w:t>
      </w:r>
      <w:r w:rsidRPr="00410920">
        <w:rPr>
          <w:i/>
          <w:color w:val="FF0000"/>
          <w:szCs w:val="24"/>
        </w:rPr>
        <w:t xml:space="preserve"> priedas</w:t>
      </w:r>
      <w:r w:rsidRPr="00410920">
        <w:rPr>
          <w:iCs/>
          <w:szCs w:val="24"/>
        </w:rPr>
        <w:t>);</w:t>
      </w:r>
    </w:p>
    <w:p w14:paraId="4AD492D4" w14:textId="77777777" w:rsidR="001B794B" w:rsidRPr="000F71BB" w:rsidRDefault="001B794B" w:rsidP="00410920">
      <w:pPr>
        <w:numPr>
          <w:ilvl w:val="1"/>
          <w:numId w:val="48"/>
        </w:numPr>
        <w:tabs>
          <w:tab w:val="left" w:pos="0"/>
          <w:tab w:val="left" w:pos="567"/>
        </w:tabs>
        <w:ind w:left="0" w:firstLine="284"/>
        <w:rPr>
          <w:iCs/>
          <w:szCs w:val="24"/>
        </w:rPr>
      </w:pPr>
      <w:r w:rsidRPr="000F71BB">
        <w:rPr>
          <w:szCs w:val="24"/>
        </w:rPr>
        <w:t xml:space="preserve">Jeigu tiekėjas </w:t>
      </w:r>
      <w:r w:rsidR="00F42FBF" w:rsidRPr="000F71BB">
        <w:rPr>
          <w:szCs w:val="24"/>
        </w:rPr>
        <w:t>kartu</w:t>
      </w:r>
      <w:r w:rsidRPr="000F71BB">
        <w:rPr>
          <w:szCs w:val="24"/>
        </w:rPr>
        <w:t xml:space="preserve"> su Pasiūlymo forma A (techninis pasiūlymas) </w:t>
      </w:r>
      <w:r w:rsidR="00F42FBF" w:rsidRPr="000F71BB">
        <w:rPr>
          <w:szCs w:val="24"/>
        </w:rPr>
        <w:t xml:space="preserve">nepateikia </w:t>
      </w:r>
      <w:r w:rsidRPr="000F71BB">
        <w:rPr>
          <w:szCs w:val="24"/>
        </w:rPr>
        <w:t>dokumentų</w:t>
      </w:r>
      <w:r w:rsidR="00F42FBF" w:rsidRPr="000F71BB">
        <w:rPr>
          <w:szCs w:val="24"/>
        </w:rPr>
        <w:t>,</w:t>
      </w:r>
      <w:r w:rsidRPr="000F71BB">
        <w:rPr>
          <w:szCs w:val="24"/>
        </w:rPr>
        <w:t xml:space="preserve"> kurie reikalingi vertinimui, </w:t>
      </w:r>
      <w:r w:rsidR="00F42FBF" w:rsidRPr="000F71BB">
        <w:rPr>
          <w:szCs w:val="24"/>
        </w:rPr>
        <w:t xml:space="preserve">Tiekėjo </w:t>
      </w:r>
      <w:r w:rsidRPr="000F71BB">
        <w:rPr>
          <w:szCs w:val="24"/>
        </w:rPr>
        <w:t xml:space="preserve">nebus prašoma jų pateikti, o </w:t>
      </w:r>
      <w:r w:rsidR="00F42FBF" w:rsidRPr="000F71BB">
        <w:rPr>
          <w:szCs w:val="24"/>
        </w:rPr>
        <w:t xml:space="preserve">pateiktas </w:t>
      </w:r>
      <w:r w:rsidRPr="000F71BB">
        <w:rPr>
          <w:szCs w:val="24"/>
        </w:rPr>
        <w:t>pasiūlymas nebus vertinamas</w:t>
      </w:r>
      <w:r w:rsidR="00AA5F3B" w:rsidRPr="000F71BB">
        <w:rPr>
          <w:szCs w:val="24"/>
        </w:rPr>
        <w:t>,</w:t>
      </w:r>
      <w:r w:rsidRPr="000F71BB">
        <w:rPr>
          <w:szCs w:val="24"/>
        </w:rPr>
        <w:t xml:space="preserve"> arba už tam tikrus </w:t>
      </w:r>
      <w:r w:rsidR="00AA5F3B" w:rsidRPr="000F71BB">
        <w:rPr>
          <w:szCs w:val="24"/>
        </w:rPr>
        <w:t xml:space="preserve">dokumentais nepagrįstus </w:t>
      </w:r>
      <w:r w:rsidRPr="000F71BB">
        <w:rPr>
          <w:szCs w:val="24"/>
        </w:rPr>
        <w:t xml:space="preserve">kriterijus </w:t>
      </w:r>
      <w:r w:rsidR="00AA5F3B" w:rsidRPr="000F71BB">
        <w:rPr>
          <w:szCs w:val="24"/>
        </w:rPr>
        <w:t xml:space="preserve">Tiekėjui nebus skiriami </w:t>
      </w:r>
      <w:r w:rsidRPr="000F71BB">
        <w:rPr>
          <w:szCs w:val="24"/>
        </w:rPr>
        <w:t>papildom</w:t>
      </w:r>
      <w:r w:rsidR="00AA5F3B" w:rsidRPr="000F71BB">
        <w:rPr>
          <w:szCs w:val="24"/>
        </w:rPr>
        <w:t>i</w:t>
      </w:r>
      <w:r w:rsidRPr="000F71BB">
        <w:rPr>
          <w:szCs w:val="24"/>
        </w:rPr>
        <w:t xml:space="preserve"> bal</w:t>
      </w:r>
      <w:r w:rsidR="00B27A50" w:rsidRPr="000F71BB">
        <w:rPr>
          <w:szCs w:val="24"/>
        </w:rPr>
        <w:t>ai</w:t>
      </w:r>
      <w:r w:rsidRPr="000F71BB">
        <w:rPr>
          <w:szCs w:val="24"/>
        </w:rPr>
        <w:t>.</w:t>
      </w:r>
    </w:p>
    <w:bookmarkEnd w:id="1"/>
    <w:p w14:paraId="58119C91" w14:textId="77777777" w:rsidR="0031700B" w:rsidRPr="00410920" w:rsidRDefault="0031700B" w:rsidP="00410920">
      <w:pPr>
        <w:numPr>
          <w:ilvl w:val="1"/>
          <w:numId w:val="48"/>
        </w:numPr>
        <w:tabs>
          <w:tab w:val="left" w:pos="0"/>
          <w:tab w:val="left" w:pos="567"/>
        </w:tabs>
        <w:ind w:left="0" w:firstLine="284"/>
        <w:rPr>
          <w:szCs w:val="24"/>
        </w:rPr>
      </w:pPr>
      <w:r w:rsidRPr="00410920">
        <w:rPr>
          <w:szCs w:val="24"/>
        </w:rPr>
        <w:t>Jeigu Tiekėjas pateikė netikslius, neišsamius ar klaidingus dokumentus ar duomenis, Perkančioji organizacija, nepažeisdama lygiateisiškumo ir skaidrumo principų</w:t>
      </w:r>
      <w:r w:rsidR="00A93D5F" w:rsidRPr="00410920">
        <w:rPr>
          <w:szCs w:val="24"/>
        </w:rPr>
        <w:t xml:space="preserve"> ir </w:t>
      </w:r>
      <w:r w:rsidR="003A630B" w:rsidRPr="00410920">
        <w:rPr>
          <w:szCs w:val="24"/>
        </w:rPr>
        <w:t>Pirkimo sąlygų 7.2. papunk</w:t>
      </w:r>
      <w:r w:rsidR="00EB685D" w:rsidRPr="00410920">
        <w:rPr>
          <w:szCs w:val="24"/>
        </w:rPr>
        <w:t>čio</w:t>
      </w:r>
      <w:r w:rsidRPr="00410920">
        <w:rPr>
          <w:szCs w:val="24"/>
        </w:rPr>
        <w:t xml:space="preserve">, prašys Tiekėją šiuos dokumentus ar duomenis patikslinti, papildyti arba paaiškinti per Perkančiosios organizacijos nustatytą protingą terminą. Tiekėjai privalo per Perkančiosios organizacijos nurodytą terminą pateikti CVP IS susirašinėjimo priemonėmis papildomus paaiškinimus nekeisdami </w:t>
      </w:r>
      <w:r w:rsidR="00796DFE" w:rsidRPr="00410920">
        <w:rPr>
          <w:szCs w:val="24"/>
        </w:rPr>
        <w:t xml:space="preserve">savo </w:t>
      </w:r>
      <w:r w:rsidRPr="00410920">
        <w:rPr>
          <w:szCs w:val="24"/>
        </w:rPr>
        <w:t>pasiūlymo esmės.</w:t>
      </w:r>
    </w:p>
    <w:p w14:paraId="36B04071" w14:textId="77777777" w:rsidR="0031700B" w:rsidRPr="00410920" w:rsidRDefault="0031700B" w:rsidP="00410920">
      <w:pPr>
        <w:numPr>
          <w:ilvl w:val="1"/>
          <w:numId w:val="48"/>
        </w:numPr>
        <w:tabs>
          <w:tab w:val="left" w:pos="0"/>
          <w:tab w:val="left" w:pos="567"/>
        </w:tabs>
        <w:ind w:left="0" w:firstLine="284"/>
        <w:rPr>
          <w:szCs w:val="24"/>
        </w:rPr>
      </w:pPr>
      <w:r w:rsidRPr="00410920">
        <w:rPr>
          <w:szCs w:val="24"/>
        </w:rPr>
        <w:t>Perkančioji organizacija atmeta Tiekėjo pasiūlymą, jeigu jo pasiūlymas neatitinka pirkimo dokumentuose nustatytų reikalavimų ir jo trūkumai negali būti ištaisyti vadovaujantis Viešųjų pirkimų tarnybos nustatytomis taisyklėmis</w:t>
      </w:r>
      <w:r w:rsidRPr="00410920">
        <w:rPr>
          <w:szCs w:val="24"/>
          <w:vertAlign w:val="superscript"/>
        </w:rPr>
        <w:footnoteReference w:id="1"/>
      </w:r>
      <w:r w:rsidRPr="00410920">
        <w:rPr>
          <w:szCs w:val="24"/>
        </w:rPr>
        <w:t xml:space="preserve">. </w:t>
      </w:r>
    </w:p>
    <w:p w14:paraId="22A4F9C2" w14:textId="77777777" w:rsidR="0031700B" w:rsidRPr="00410920" w:rsidRDefault="0031700B" w:rsidP="00410920">
      <w:pPr>
        <w:numPr>
          <w:ilvl w:val="1"/>
          <w:numId w:val="48"/>
        </w:numPr>
        <w:tabs>
          <w:tab w:val="left" w:pos="0"/>
          <w:tab w:val="left" w:pos="567"/>
        </w:tabs>
        <w:ind w:left="0" w:firstLine="284"/>
        <w:rPr>
          <w:szCs w:val="24"/>
        </w:rPr>
      </w:pPr>
      <w:r w:rsidRPr="00410920">
        <w:rPr>
          <w:szCs w:val="24"/>
        </w:rPr>
        <w:t xml:space="preserve">Perkančioji organizacija, </w:t>
      </w:r>
      <w:r w:rsidR="0007236C" w:rsidRPr="00410920">
        <w:rPr>
          <w:szCs w:val="24"/>
        </w:rPr>
        <w:t>priimdama</w:t>
      </w:r>
      <w:r w:rsidRPr="00410920">
        <w:rPr>
          <w:szCs w:val="24"/>
        </w:rPr>
        <w:t xml:space="preserve"> sprendimą dėl </w:t>
      </w:r>
      <w:r w:rsidR="006E1968" w:rsidRPr="00410920">
        <w:rPr>
          <w:szCs w:val="24"/>
        </w:rPr>
        <w:t xml:space="preserve">pirkimą </w:t>
      </w:r>
      <w:r w:rsidRPr="00410920">
        <w:rPr>
          <w:szCs w:val="24"/>
        </w:rPr>
        <w:t>laimėjusio pasiūlymo, įvertina pateiktus</w:t>
      </w:r>
      <w:r w:rsidR="006E1968" w:rsidRPr="00410920">
        <w:rPr>
          <w:szCs w:val="24"/>
        </w:rPr>
        <w:t xml:space="preserve"> ir neatmestus</w:t>
      </w:r>
      <w:r w:rsidRPr="00410920">
        <w:rPr>
          <w:szCs w:val="24"/>
        </w:rPr>
        <w:t xml:space="preserve"> tiekėjų pasiūlymus ir sudaro pasiūlymų eilę (išskyrus atvejį</w:t>
      </w:r>
      <w:r w:rsidR="00631645" w:rsidRPr="00410920">
        <w:rPr>
          <w:szCs w:val="24"/>
        </w:rPr>
        <w:t>,</w:t>
      </w:r>
      <w:r w:rsidRPr="00410920">
        <w:rPr>
          <w:szCs w:val="24"/>
        </w:rPr>
        <w:t xml:space="preserve"> kai pasiūlymą pateikia tik vienas tiekėjas). Pasiūlymų eilė </w:t>
      </w:r>
      <w:r w:rsidR="004712F7" w:rsidRPr="00410920">
        <w:rPr>
          <w:szCs w:val="24"/>
        </w:rPr>
        <w:t>sudaroma</w:t>
      </w:r>
      <w:r w:rsidRPr="00410920">
        <w:rPr>
          <w:szCs w:val="24"/>
        </w:rPr>
        <w:t xml:space="preserve"> ekonominio naudingumo</w:t>
      </w:r>
      <w:r w:rsidR="00DA690C" w:rsidRPr="00410920">
        <w:rPr>
          <w:szCs w:val="24"/>
        </w:rPr>
        <w:t xml:space="preserve"> mažėjimo</w:t>
      </w:r>
      <w:r w:rsidRPr="00410920">
        <w:rPr>
          <w:szCs w:val="24"/>
        </w:rPr>
        <w:t xml:space="preserve"> tvarka. </w:t>
      </w:r>
      <w:r w:rsidR="00263F29" w:rsidRPr="00410920">
        <w:rPr>
          <w:szCs w:val="24"/>
        </w:rPr>
        <w:t>Jeigu</w:t>
      </w:r>
      <w:r w:rsidRPr="00410920">
        <w:rPr>
          <w:szCs w:val="24"/>
        </w:rPr>
        <w:t xml:space="preserve"> kelių tiekėjų </w:t>
      </w:r>
      <w:r w:rsidR="00263F29" w:rsidRPr="00410920">
        <w:rPr>
          <w:szCs w:val="24"/>
        </w:rPr>
        <w:t>ekonominis naudingumas</w:t>
      </w:r>
      <w:r w:rsidRPr="00410920">
        <w:rPr>
          <w:szCs w:val="24"/>
        </w:rPr>
        <w:t xml:space="preserve"> vienodas, sudarant pasiūlymų eilę, </w:t>
      </w:r>
      <w:r w:rsidR="00EB685D" w:rsidRPr="00410920">
        <w:rPr>
          <w:szCs w:val="24"/>
        </w:rPr>
        <w:t>pirmiau</w:t>
      </w:r>
      <w:r w:rsidRPr="00410920">
        <w:rPr>
          <w:szCs w:val="24"/>
        </w:rPr>
        <w:t xml:space="preserve"> į šią eilę įrašomas tiekėjas</w:t>
      </w:r>
      <w:r w:rsidR="003B04B1" w:rsidRPr="00410920">
        <w:rPr>
          <w:szCs w:val="24"/>
        </w:rPr>
        <w:t>, kuris pasiūlymą pateikė anksčiau.</w:t>
      </w:r>
    </w:p>
    <w:p w14:paraId="2E0E3EA0" w14:textId="77777777" w:rsidR="0031700B" w:rsidRPr="00410920" w:rsidRDefault="007647CB" w:rsidP="00410920">
      <w:pPr>
        <w:numPr>
          <w:ilvl w:val="1"/>
          <w:numId w:val="48"/>
        </w:numPr>
        <w:tabs>
          <w:tab w:val="left" w:pos="0"/>
          <w:tab w:val="left" w:pos="567"/>
        </w:tabs>
        <w:ind w:left="0" w:firstLine="284"/>
        <w:rPr>
          <w:szCs w:val="24"/>
        </w:rPr>
      </w:pPr>
      <w:r w:rsidRPr="00410920">
        <w:rPr>
          <w:szCs w:val="24"/>
        </w:rPr>
        <w:t>Pirkimą l</w:t>
      </w:r>
      <w:r w:rsidR="0031700B" w:rsidRPr="00410920">
        <w:rPr>
          <w:szCs w:val="24"/>
        </w:rPr>
        <w:t>aimėjusiu pasiūlymu pripažįstamas pirmas sudarytoje pasiūlymų eilėje</w:t>
      </w:r>
      <w:r w:rsidR="003B57F8" w:rsidRPr="00410920">
        <w:rPr>
          <w:szCs w:val="24"/>
        </w:rPr>
        <w:t xml:space="preserve"> esantis pasiūlymas</w:t>
      </w:r>
      <w:r w:rsidR="0031700B" w:rsidRPr="00410920">
        <w:rPr>
          <w:szCs w:val="24"/>
        </w:rPr>
        <w:t xml:space="preserve">. Pirkimo laimėtoju gali būti išrinktas tik toks Tiekėjas, kurio pasiūlymas atitinka pirkimo dokumentuose nustatytus reikalavimus, jo pasiūlymo kaina nėra per didelė ir </w:t>
      </w:r>
      <w:r w:rsidR="003B57F8" w:rsidRPr="00410920">
        <w:rPr>
          <w:szCs w:val="24"/>
        </w:rPr>
        <w:t xml:space="preserve">yra </w:t>
      </w:r>
      <w:r w:rsidR="0031700B" w:rsidRPr="00410920">
        <w:rPr>
          <w:szCs w:val="24"/>
        </w:rPr>
        <w:t>Perkančiajai organizacijai priimtina. Laimėjusį pasiūlymą pateikęs Tiekėjas bus kviečiamas su Perkančiąja organizacija</w:t>
      </w:r>
      <w:r w:rsidR="003B57F8" w:rsidRPr="00410920">
        <w:rPr>
          <w:szCs w:val="24"/>
        </w:rPr>
        <w:t xml:space="preserve"> sudaryti</w:t>
      </w:r>
      <w:r w:rsidR="0031700B" w:rsidRPr="00410920">
        <w:rPr>
          <w:szCs w:val="24"/>
        </w:rPr>
        <w:t xml:space="preserve"> Sutartį.</w:t>
      </w:r>
    </w:p>
    <w:p w14:paraId="73854DF9" w14:textId="77777777" w:rsidR="0031700B" w:rsidRPr="00410920" w:rsidRDefault="0031700B" w:rsidP="00410920">
      <w:pPr>
        <w:numPr>
          <w:ilvl w:val="1"/>
          <w:numId w:val="48"/>
        </w:numPr>
        <w:tabs>
          <w:tab w:val="left" w:pos="0"/>
          <w:tab w:val="left" w:pos="567"/>
        </w:tabs>
        <w:ind w:left="0" w:firstLine="284"/>
        <w:rPr>
          <w:szCs w:val="24"/>
        </w:rPr>
      </w:pPr>
      <w:r w:rsidRPr="00410920">
        <w:rPr>
          <w:szCs w:val="24"/>
        </w:rPr>
        <w:t>Jeigu Tiekėjas, kurio pasiūlymas</w:t>
      </w:r>
      <w:r w:rsidR="003B57F8" w:rsidRPr="00410920">
        <w:rPr>
          <w:szCs w:val="24"/>
        </w:rPr>
        <w:t xml:space="preserve"> buvo</w:t>
      </w:r>
      <w:r w:rsidRPr="00410920">
        <w:rPr>
          <w:szCs w:val="24"/>
        </w:rPr>
        <w:t xml:space="preserve"> pripažintas laimėjusiu</w:t>
      </w:r>
      <w:r w:rsidR="003B57F8" w:rsidRPr="00410920">
        <w:rPr>
          <w:szCs w:val="24"/>
        </w:rPr>
        <w:t xml:space="preserve"> pirkimą</w:t>
      </w:r>
      <w:r w:rsidRPr="00410920">
        <w:rPr>
          <w:szCs w:val="24"/>
        </w:rPr>
        <w:t>, pranešimu CVP IS priemonėmis atsisako sudaryti Sutartį</w:t>
      </w:r>
      <w:r w:rsidR="003E660A" w:rsidRPr="00410920">
        <w:rPr>
          <w:szCs w:val="24"/>
        </w:rPr>
        <w:t>,</w:t>
      </w:r>
      <w:r w:rsidRPr="00410920">
        <w:rPr>
          <w:szCs w:val="24"/>
        </w:rPr>
        <w:t xml:space="preserve"> arba </w:t>
      </w:r>
      <w:r w:rsidR="000B3350" w:rsidRPr="00410920">
        <w:rPr>
          <w:szCs w:val="24"/>
        </w:rPr>
        <w:t>jeigu</w:t>
      </w:r>
      <w:r w:rsidRPr="00410920">
        <w:rPr>
          <w:szCs w:val="24"/>
        </w:rPr>
        <w:t xml:space="preserve"> iki Perkančiosios organizacijos nurodyto laiko nesudaro Sutarties</w:t>
      </w:r>
      <w:r w:rsidR="003E660A" w:rsidRPr="00410920">
        <w:rPr>
          <w:szCs w:val="24"/>
        </w:rPr>
        <w:t>,</w:t>
      </w:r>
      <w:r w:rsidRPr="00410920">
        <w:rPr>
          <w:szCs w:val="24"/>
        </w:rPr>
        <w:t xml:space="preserve"> arba atsisako sudaryti Sutartį pirkimo dokumentuose nustatytomis sąlygomis,</w:t>
      </w:r>
      <w:r w:rsidR="003E660A" w:rsidRPr="00410920">
        <w:rPr>
          <w:szCs w:val="24"/>
        </w:rPr>
        <w:t xml:space="preserve"> yra</w:t>
      </w:r>
      <w:r w:rsidRPr="00410920">
        <w:rPr>
          <w:szCs w:val="24"/>
        </w:rPr>
        <w:t xml:space="preserve"> laikoma, kad </w:t>
      </w:r>
      <w:r w:rsidR="003E660A" w:rsidRPr="00410920">
        <w:rPr>
          <w:szCs w:val="24"/>
        </w:rPr>
        <w:t>Tiekėjas</w:t>
      </w:r>
      <w:r w:rsidRPr="00410920">
        <w:rPr>
          <w:szCs w:val="24"/>
        </w:rPr>
        <w:t xml:space="preserve"> atsisakė sudaryti Sutartį. Tuo atveju Perkančioji organizacija atlieka ekonominio vertinimo perskaičiavim</w:t>
      </w:r>
      <w:r w:rsidR="003E660A" w:rsidRPr="00410920">
        <w:rPr>
          <w:szCs w:val="24"/>
        </w:rPr>
        <w:t>ą</w:t>
      </w:r>
      <w:r w:rsidRPr="00410920">
        <w:rPr>
          <w:szCs w:val="24"/>
        </w:rPr>
        <w:t xml:space="preserve"> ir siūlo Sutartį </w:t>
      </w:r>
      <w:r w:rsidR="00997038" w:rsidRPr="00410920">
        <w:rPr>
          <w:szCs w:val="24"/>
        </w:rPr>
        <w:t xml:space="preserve">sudaryti </w:t>
      </w:r>
      <w:r w:rsidRPr="00410920">
        <w:rPr>
          <w:szCs w:val="24"/>
        </w:rPr>
        <w:t>Tiekėjui, kurio pasiūlymas</w:t>
      </w:r>
      <w:r w:rsidR="00997038" w:rsidRPr="00410920">
        <w:rPr>
          <w:szCs w:val="24"/>
        </w:rPr>
        <w:t xml:space="preserve"> yra pirmas</w:t>
      </w:r>
      <w:r w:rsidRPr="00410920">
        <w:rPr>
          <w:szCs w:val="24"/>
        </w:rPr>
        <w:t xml:space="preserve"> pagal naujai nustatytą pasiūlymų eilę.</w:t>
      </w:r>
    </w:p>
    <w:p w14:paraId="5C0D3F18" w14:textId="77777777" w:rsidR="00F81989" w:rsidRDefault="0031700B" w:rsidP="00F81989">
      <w:pPr>
        <w:numPr>
          <w:ilvl w:val="1"/>
          <w:numId w:val="48"/>
        </w:numPr>
        <w:tabs>
          <w:tab w:val="left" w:pos="0"/>
          <w:tab w:val="left" w:pos="567"/>
        </w:tabs>
        <w:ind w:left="0" w:firstLine="284"/>
        <w:rPr>
          <w:szCs w:val="24"/>
        </w:rPr>
      </w:pPr>
      <w:r w:rsidRPr="00410920">
        <w:rPr>
          <w:szCs w:val="24"/>
        </w:rPr>
        <w:t>Jeigu Tiekėjas mano, kad Perkančioji organizacija nesilaikė VPĮ reikalavimų, jis gali savo galimai pažeistas teises ir teisėtus interesus ginti VPĮ VII skyriuje nustatyta tvarka.</w:t>
      </w:r>
    </w:p>
    <w:p w14:paraId="033A5C75" w14:textId="77777777" w:rsidR="00F81989" w:rsidRPr="00410920" w:rsidRDefault="00B66B6E" w:rsidP="00410920">
      <w:pPr>
        <w:numPr>
          <w:ilvl w:val="1"/>
          <w:numId w:val="48"/>
        </w:numPr>
        <w:tabs>
          <w:tab w:val="left" w:pos="0"/>
          <w:tab w:val="left" w:pos="567"/>
        </w:tabs>
        <w:ind w:left="0" w:firstLine="284"/>
        <w:rPr>
          <w:szCs w:val="24"/>
        </w:rPr>
      </w:pPr>
      <w:r>
        <w:rPr>
          <w:szCs w:val="24"/>
        </w:rPr>
        <w:t>Perkančioji organizacija pirkimą laimėjusio Tiekėjo pasiūlymą, sudarytą Sutartį ir visus Sutarties pakeitimus</w:t>
      </w:r>
      <w:r w:rsidR="000A14E1">
        <w:rPr>
          <w:szCs w:val="24"/>
        </w:rPr>
        <w:t xml:space="preserve"> (jei bus keičiama sudaryta Sutartis) skelbs CVP IS.</w:t>
      </w:r>
    </w:p>
    <w:p w14:paraId="70F994B8" w14:textId="77777777" w:rsidR="00A91153" w:rsidRPr="00410920" w:rsidRDefault="00A91153" w:rsidP="00061BB8">
      <w:pPr>
        <w:tabs>
          <w:tab w:val="center" w:pos="1134"/>
          <w:tab w:val="left" w:pos="1276"/>
          <w:tab w:val="left" w:pos="2127"/>
        </w:tabs>
        <w:spacing w:before="240" w:after="240"/>
        <w:jc w:val="center"/>
        <w:rPr>
          <w:rFonts w:eastAsia="Times New Roman"/>
          <w:b/>
          <w:szCs w:val="24"/>
        </w:rPr>
      </w:pPr>
      <w:r w:rsidRPr="00410920">
        <w:rPr>
          <w:rFonts w:eastAsia="Times New Roman"/>
          <w:b/>
          <w:szCs w:val="24"/>
        </w:rPr>
        <w:t>VIII. PIRKIMO SUTARTIES SĄLYGOS</w:t>
      </w:r>
    </w:p>
    <w:p w14:paraId="31CB5B19" w14:textId="77777777" w:rsidR="00A91153" w:rsidRPr="00DE1A41" w:rsidRDefault="00A91153" w:rsidP="00410920">
      <w:pPr>
        <w:pStyle w:val="Sraopastraipa"/>
        <w:numPr>
          <w:ilvl w:val="0"/>
          <w:numId w:val="12"/>
        </w:numPr>
        <w:ind w:left="0" w:firstLine="284"/>
        <w:rPr>
          <w:szCs w:val="24"/>
        </w:rPr>
      </w:pPr>
      <w:r w:rsidRPr="00DE1A41">
        <w:rPr>
          <w:szCs w:val="24"/>
        </w:rPr>
        <w:t>Taikyti pirkimo sutarties atidėjimo termino nenumatoma, t. y. Perkančioji organizacija paslaugų sutartį siūlo iš karto sudaryti tam dalyviui, kurio pasiūlymas bus pripažintas laimėjusiu pirkimą.</w:t>
      </w:r>
    </w:p>
    <w:p w14:paraId="6172890D" w14:textId="77777777" w:rsidR="00A91153" w:rsidRPr="00DE1A41" w:rsidRDefault="00A91153" w:rsidP="00410920">
      <w:pPr>
        <w:numPr>
          <w:ilvl w:val="0"/>
          <w:numId w:val="12"/>
        </w:numPr>
        <w:ind w:left="0" w:firstLine="284"/>
        <w:rPr>
          <w:szCs w:val="24"/>
        </w:rPr>
      </w:pPr>
      <w:r w:rsidRPr="00DE1A41">
        <w:rPr>
          <w:szCs w:val="24"/>
        </w:rPr>
        <w:lastRenderedPageBreak/>
        <w:t>Pirkimo sutartis sutarties galiojimo laikotarpiu gali būti keičiama tik VPĮ 89 straipsnyje nurodytais atvejais ir apimtimi.</w:t>
      </w:r>
    </w:p>
    <w:p w14:paraId="02008FB1" w14:textId="77777777" w:rsidR="00242681" w:rsidRPr="00DE1A41" w:rsidRDefault="00A91153" w:rsidP="00410920">
      <w:pPr>
        <w:pStyle w:val="Sraopastraipa"/>
        <w:numPr>
          <w:ilvl w:val="0"/>
          <w:numId w:val="12"/>
        </w:numPr>
        <w:ind w:left="0" w:firstLine="284"/>
        <w:rPr>
          <w:szCs w:val="24"/>
        </w:rPr>
      </w:pPr>
      <w:r w:rsidRPr="00DE1A41">
        <w:rPr>
          <w:szCs w:val="24"/>
        </w:rPr>
        <w:t xml:space="preserve">Sudarant Pirkimo sutartį, negali būti keičiama laimėjusio Tiekėjo Pasiūlymo kaina ir Pirkimo sąlygose bei Pasiūlyme nustatytos sąlygos. </w:t>
      </w:r>
      <w:r w:rsidRPr="00DE1A41">
        <w:rPr>
          <w:szCs w:val="24"/>
          <w:lang w:eastAsia="lt-LT"/>
        </w:rPr>
        <w:t>Sudaroma sutartis turi atitikti laimėjusio Tiekėjo pasiūlymą ir pirkimo sąlygas.</w:t>
      </w:r>
      <w:r w:rsidR="0009328B" w:rsidRPr="00DE1A41">
        <w:rPr>
          <w:szCs w:val="24"/>
          <w:lang w:eastAsia="lt-LT"/>
        </w:rPr>
        <w:t xml:space="preserve"> </w:t>
      </w:r>
    </w:p>
    <w:p w14:paraId="6A953637" w14:textId="77777777" w:rsidR="00B930E9" w:rsidRPr="00DE1A41" w:rsidRDefault="008D4446" w:rsidP="00410920">
      <w:pPr>
        <w:pStyle w:val="Sraopastraipa"/>
        <w:numPr>
          <w:ilvl w:val="0"/>
          <w:numId w:val="12"/>
        </w:numPr>
        <w:ind w:left="0" w:firstLine="284"/>
        <w:rPr>
          <w:szCs w:val="24"/>
        </w:rPr>
      </w:pPr>
      <w:r w:rsidRPr="00DE1A41">
        <w:rPr>
          <w:szCs w:val="24"/>
        </w:rPr>
        <w:t xml:space="preserve">Paslaugų teikėjas turi </w:t>
      </w:r>
      <w:r w:rsidR="0030247D" w:rsidRPr="00DE1A41">
        <w:rPr>
          <w:szCs w:val="24"/>
        </w:rPr>
        <w:t xml:space="preserve">tinkamai įvykdyti savo prievolę – suteikti </w:t>
      </w:r>
      <w:r w:rsidRPr="00DE1A41">
        <w:rPr>
          <w:szCs w:val="24"/>
        </w:rPr>
        <w:t>pirkimo s</w:t>
      </w:r>
      <w:r w:rsidR="0030247D" w:rsidRPr="00DE1A41">
        <w:rPr>
          <w:szCs w:val="24"/>
        </w:rPr>
        <w:t>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r w:rsidR="00AF2AD8" w:rsidRPr="00DE1A41">
        <w:rPr>
          <w:szCs w:val="24"/>
        </w:rPr>
        <w:t>.</w:t>
      </w:r>
    </w:p>
    <w:p w14:paraId="794DCFAB" w14:textId="77777777" w:rsidR="00B930E9" w:rsidRPr="00DE1A41" w:rsidRDefault="008D4446" w:rsidP="00410920">
      <w:pPr>
        <w:pStyle w:val="Sraopastraipa"/>
        <w:numPr>
          <w:ilvl w:val="0"/>
          <w:numId w:val="12"/>
        </w:numPr>
        <w:ind w:left="0" w:firstLine="284"/>
        <w:rPr>
          <w:szCs w:val="24"/>
        </w:rPr>
      </w:pPr>
      <w:r w:rsidRPr="00DE1A41">
        <w:rPr>
          <w:szCs w:val="24"/>
        </w:rPr>
        <w:t xml:space="preserve">Tinkamai ir faktiškai suteiktų paslaugų perdavimas ir priėmimas įforminamas paslaugų perdavimo–priėmimo aktu, kuris turi būti pasirašytas Paslaugų teikėjo ir </w:t>
      </w:r>
      <w:r w:rsidR="00D34464" w:rsidRPr="00DE1A41">
        <w:rPr>
          <w:szCs w:val="24"/>
        </w:rPr>
        <w:t>Perkančiosios organizacijos</w:t>
      </w:r>
      <w:r w:rsidRPr="00DE1A41">
        <w:rPr>
          <w:szCs w:val="24"/>
        </w:rPr>
        <w:t xml:space="preserve">, ir tik dėl tokių paslaugų, kurios atitinka </w:t>
      </w:r>
      <w:r w:rsidR="00D34464" w:rsidRPr="00DE1A41">
        <w:rPr>
          <w:szCs w:val="24"/>
        </w:rPr>
        <w:t>Pirkimo s</w:t>
      </w:r>
      <w:r w:rsidRPr="00DE1A41">
        <w:rPr>
          <w:szCs w:val="24"/>
        </w:rPr>
        <w:t xml:space="preserve">utartyje nustatytus reikalavimus. Paslaugų perdavimo–priėmimo akto forma turi būti patvirtinta </w:t>
      </w:r>
      <w:r w:rsidR="00D34464" w:rsidRPr="00DE1A41">
        <w:rPr>
          <w:szCs w:val="24"/>
        </w:rPr>
        <w:t>Perkančiosios organizacijos</w:t>
      </w:r>
      <w:r w:rsidRPr="00DE1A41">
        <w:rPr>
          <w:szCs w:val="24"/>
        </w:rPr>
        <w:t xml:space="preserve"> atstovo, atsakingo už Sutarties vykdymą.</w:t>
      </w:r>
    </w:p>
    <w:p w14:paraId="3924D559" w14:textId="77777777" w:rsidR="00B930E9" w:rsidRPr="00DE1A41" w:rsidRDefault="00D34464" w:rsidP="00410920">
      <w:pPr>
        <w:pStyle w:val="Sraopastraipa"/>
        <w:numPr>
          <w:ilvl w:val="0"/>
          <w:numId w:val="12"/>
        </w:numPr>
        <w:ind w:left="0" w:firstLine="284"/>
        <w:rPr>
          <w:szCs w:val="24"/>
        </w:rPr>
      </w:pPr>
      <w:r w:rsidRPr="00DE1A41">
        <w:rPr>
          <w:szCs w:val="24"/>
        </w:rPr>
        <w:t>Paslaugų teikėjas turi atsižvelgti į Perkančiosios organizacijos pastabas ir komentarus, pareikštus paslaugų teikimo procese.</w:t>
      </w:r>
    </w:p>
    <w:p w14:paraId="5519857B" w14:textId="77777777" w:rsidR="00B930E9" w:rsidRPr="00DE1A41" w:rsidRDefault="00D34464" w:rsidP="00410920">
      <w:pPr>
        <w:pStyle w:val="Sraopastraipa"/>
        <w:numPr>
          <w:ilvl w:val="0"/>
          <w:numId w:val="12"/>
        </w:numPr>
        <w:ind w:left="0" w:firstLine="284"/>
        <w:rPr>
          <w:szCs w:val="24"/>
        </w:rPr>
      </w:pPr>
      <w:r w:rsidRPr="00DE1A41">
        <w:rPr>
          <w:szCs w:val="24"/>
        </w:rPr>
        <w:t>Perkančioji organizacija, nustačiusi paslaugų trūkumus, gali reikalauti, kad Paslaugų teikėjas neatlygintinai pašalintų paslaugų trūkumus per Perkančiosios organizacijos nustatytą terminą.</w:t>
      </w:r>
    </w:p>
    <w:p w14:paraId="4F22AAD5" w14:textId="77777777" w:rsidR="00B930E9" w:rsidRPr="00DE1A41" w:rsidRDefault="00D34464" w:rsidP="00410920">
      <w:pPr>
        <w:pStyle w:val="Sraopastraipa"/>
        <w:numPr>
          <w:ilvl w:val="0"/>
          <w:numId w:val="12"/>
        </w:numPr>
        <w:ind w:left="0" w:firstLine="284"/>
        <w:rPr>
          <w:szCs w:val="24"/>
        </w:rPr>
      </w:pPr>
      <w:r w:rsidRPr="00DE1A41">
        <w:rPr>
          <w:szCs w:val="24"/>
        </w:rPr>
        <w:t>Jei Paslaugų teikėjas nevykdo savo sutartinių įsipareigojimų Sutartyje numatytais terminais, Paslaugų gavėjas turi teisę neribodamas kitų savo teisių gynimo būdų pradėti skaičiuoti 0,02 procento, nuo neįvykdytų įsipareigojimų vertės, dydžio delspinigius, už kiekvieną uždelstą dieną.</w:t>
      </w:r>
    </w:p>
    <w:p w14:paraId="00007D7B" w14:textId="77777777" w:rsidR="00B930E9" w:rsidRPr="00DE1A41" w:rsidRDefault="00D34464" w:rsidP="00410920">
      <w:pPr>
        <w:pStyle w:val="Sraopastraipa"/>
        <w:numPr>
          <w:ilvl w:val="0"/>
          <w:numId w:val="12"/>
        </w:numPr>
        <w:ind w:left="0" w:firstLine="284"/>
        <w:rPr>
          <w:szCs w:val="24"/>
        </w:rPr>
      </w:pPr>
      <w:r w:rsidRPr="00DE1A41">
        <w:rPr>
          <w:szCs w:val="24"/>
        </w:rPr>
        <w:t>Jei Paslaugų gavėjas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w:t>
      </w:r>
    </w:p>
    <w:p w14:paraId="2DDA91D4" w14:textId="77777777" w:rsidR="00B930E9" w:rsidRPr="00DE1A41" w:rsidRDefault="00D34464" w:rsidP="00410920">
      <w:pPr>
        <w:pStyle w:val="Sraopastraipa"/>
        <w:numPr>
          <w:ilvl w:val="0"/>
          <w:numId w:val="12"/>
        </w:numPr>
        <w:ind w:left="0" w:firstLine="284"/>
        <w:rPr>
          <w:szCs w:val="24"/>
        </w:rPr>
      </w:pPr>
      <w:r w:rsidRPr="00DE1A41">
        <w:rPr>
          <w:szCs w:val="24"/>
        </w:rPr>
        <w:t>Jeigu viena iš Sutarties šalių nevykdo arba netinkamai vykdo sutartinius įsipareigojimus kita šalis gali vienašališkai nutraukti Sutartį, raštu įspėjus kitą šalį prieš 10 (dešimt) darbo dienų.</w:t>
      </w:r>
    </w:p>
    <w:p w14:paraId="35194A0F" w14:textId="77777777" w:rsidR="00B930E9" w:rsidRPr="00DE1A41" w:rsidRDefault="008D4446" w:rsidP="00410920">
      <w:pPr>
        <w:pStyle w:val="Sraopastraipa"/>
        <w:numPr>
          <w:ilvl w:val="0"/>
          <w:numId w:val="12"/>
        </w:numPr>
        <w:ind w:left="0" w:firstLine="284"/>
        <w:rPr>
          <w:szCs w:val="24"/>
        </w:rPr>
      </w:pPr>
      <w:r w:rsidRPr="00DE1A41">
        <w:rPr>
          <w:szCs w:val="24"/>
        </w:rPr>
        <w:t xml:space="preserve">Už tinkamai ir faktiškai suteiktas paslaugas </w:t>
      </w:r>
      <w:r w:rsidR="00D34464" w:rsidRPr="00DE1A41">
        <w:rPr>
          <w:szCs w:val="24"/>
        </w:rPr>
        <w:t>Perkančioji organizacija</w:t>
      </w:r>
      <w:r w:rsidRPr="00DE1A41">
        <w:rPr>
          <w:szCs w:val="24"/>
        </w:rPr>
        <w:t xml:space="preserve"> atsiskaito su Paslaugų teikėju nedelsiant, bet ne vėliau kaip per 30 (trisdešimt) kalendorinių dienų nuo faktinės sąskaitos gavimo (sąskaita teikiama po tinkamo perdavimo–priėmimo akto pasirašymo) elektroniniu būdu per</w:t>
      </w:r>
      <w:r w:rsidR="00D34464" w:rsidRPr="00DE1A41">
        <w:rPr>
          <w:szCs w:val="24"/>
        </w:rPr>
        <w:t xml:space="preserve"> Sąskaitų administravimo bendrąją informacinę sistemą (toliau – </w:t>
      </w:r>
      <w:r w:rsidRPr="00DE1A41">
        <w:rPr>
          <w:szCs w:val="24"/>
        </w:rPr>
        <w:t>SABIS dienos</w:t>
      </w:r>
      <w:r w:rsidR="00D34464" w:rsidRPr="00DE1A41">
        <w:rPr>
          <w:szCs w:val="24"/>
        </w:rPr>
        <w:t>)</w:t>
      </w:r>
      <w:r w:rsidRPr="00DE1A41">
        <w:rPr>
          <w:szCs w:val="24"/>
        </w:rPr>
        <w:t>, pervedant lėšas į Paslaugų teikėjo sąskaitą, nurodytą Sutarties rekvizituose.</w:t>
      </w:r>
      <w:r w:rsidR="00B930E9" w:rsidRPr="00DE1A41">
        <w:rPr>
          <w:szCs w:val="24"/>
        </w:rPr>
        <w:t xml:space="preserve"> Sąskaitoje PVM nurodomas toks, koks jis bus teisės aktais nustatytas sąskaitos išrašymo dieną.</w:t>
      </w:r>
    </w:p>
    <w:p w14:paraId="263AF31F" w14:textId="77777777" w:rsidR="00B930E9" w:rsidRPr="00DE1A41" w:rsidRDefault="008D4446" w:rsidP="00410920">
      <w:pPr>
        <w:pStyle w:val="Sraopastraipa"/>
        <w:numPr>
          <w:ilvl w:val="0"/>
          <w:numId w:val="12"/>
        </w:numPr>
        <w:ind w:left="0" w:firstLine="284"/>
        <w:rPr>
          <w:szCs w:val="24"/>
        </w:rPr>
      </w:pPr>
      <w:r w:rsidRPr="00DE1A41">
        <w:rPr>
          <w:szCs w:val="24"/>
        </w:rPr>
        <w:t>Perkančioji organizacija turi teisę nemokėti už tinkamai ir faktiškai suteiktas paslaugas, jei Paslaugų teikėjas nepateikia sąskaitos elektroniniu būdu per SABIS</w:t>
      </w:r>
      <w:r w:rsidR="00D34464" w:rsidRPr="00DE1A41">
        <w:rPr>
          <w:szCs w:val="24"/>
        </w:rPr>
        <w:t>.</w:t>
      </w:r>
    </w:p>
    <w:p w14:paraId="3E8DC5A7" w14:textId="77777777" w:rsidR="008D4446" w:rsidRPr="00DE1A41" w:rsidRDefault="008D4446" w:rsidP="00410920">
      <w:pPr>
        <w:pStyle w:val="Sraopastraipa"/>
        <w:numPr>
          <w:ilvl w:val="0"/>
          <w:numId w:val="12"/>
        </w:numPr>
        <w:ind w:left="0" w:firstLine="284"/>
        <w:rPr>
          <w:szCs w:val="24"/>
        </w:rPr>
      </w:pPr>
      <w:r w:rsidRPr="00DE1A41">
        <w:rPr>
          <w:szCs w:val="24"/>
        </w:rPr>
        <w:t>Vykdydamos sutartinius įsipareigojimus, šalys privalo laikytis asmens duomenų apsaugos reikalavimų.</w:t>
      </w:r>
    </w:p>
    <w:p w14:paraId="5825CDF1" w14:textId="77777777" w:rsidR="00AA5A07" w:rsidRPr="00410920" w:rsidRDefault="00C84CB5" w:rsidP="00410920">
      <w:pPr>
        <w:spacing w:before="240" w:after="240"/>
        <w:ind w:firstLine="0"/>
        <w:jc w:val="center"/>
        <w:rPr>
          <w:szCs w:val="24"/>
        </w:rPr>
      </w:pPr>
      <w:r>
        <w:rPr>
          <w:b/>
          <w:szCs w:val="24"/>
        </w:rPr>
        <w:t>I</w:t>
      </w:r>
      <w:r w:rsidR="00AA5A07" w:rsidRPr="00AA5A07">
        <w:rPr>
          <w:b/>
          <w:szCs w:val="24"/>
        </w:rPr>
        <w:t>X. BAIGIAMOSIOS NUOSTATOS</w:t>
      </w:r>
    </w:p>
    <w:p w14:paraId="3D5A88E4" w14:textId="77777777" w:rsidR="00AA5A07" w:rsidRPr="00AA5A07" w:rsidRDefault="002C78B4" w:rsidP="00AA5A07">
      <w:pPr>
        <w:rPr>
          <w:szCs w:val="24"/>
        </w:rPr>
      </w:pPr>
      <w:r>
        <w:rPr>
          <w:b/>
          <w:bCs/>
          <w:szCs w:val="24"/>
        </w:rPr>
        <w:t>9</w:t>
      </w:r>
      <w:r w:rsidR="00AA5A07" w:rsidRPr="00AA5A07">
        <w:rPr>
          <w:b/>
          <w:bCs/>
          <w:szCs w:val="24"/>
        </w:rPr>
        <w:t>.1.</w:t>
      </w:r>
      <w:r w:rsidR="00AA5A07" w:rsidRPr="00AA5A07">
        <w:rPr>
          <w:szCs w:val="24"/>
        </w:rPr>
        <w:t xml:space="preserve"> Pirkimo procedūros, kurios, neapibrėžtos šiose Pirkimo sąlygose, vykdomos vadovaujantis pirkimo paskelbimo metu galiojusia VPĮ redakcija ir kitų įstatymų</w:t>
      </w:r>
      <w:r w:rsidR="00075362">
        <w:rPr>
          <w:szCs w:val="24"/>
        </w:rPr>
        <w:t>,</w:t>
      </w:r>
      <w:r w:rsidR="00AA5A07" w:rsidRPr="00AA5A07">
        <w:rPr>
          <w:szCs w:val="24"/>
        </w:rPr>
        <w:t xml:space="preserve"> įgyvendinamųjų teisės aktų nuostatomis.</w:t>
      </w:r>
    </w:p>
    <w:p w14:paraId="554273B6" w14:textId="77777777" w:rsidR="00AA5A07" w:rsidRPr="00AA5A07" w:rsidRDefault="00AA5A07" w:rsidP="00AA5A07">
      <w:pPr>
        <w:rPr>
          <w:szCs w:val="24"/>
        </w:rPr>
      </w:pPr>
    </w:p>
    <w:p w14:paraId="715DE1A2" w14:textId="77777777" w:rsidR="00242681" w:rsidRPr="00410920" w:rsidRDefault="00242681" w:rsidP="00242681">
      <w:pPr>
        <w:tabs>
          <w:tab w:val="center" w:pos="1134"/>
          <w:tab w:val="left" w:pos="1276"/>
          <w:tab w:val="left" w:pos="2127"/>
        </w:tabs>
        <w:ind w:firstLine="567"/>
        <w:rPr>
          <w:rFonts w:eastAsia="Times New Roman"/>
          <w:szCs w:val="24"/>
          <w:lang w:eastAsia="en-US"/>
        </w:rPr>
      </w:pPr>
      <w:r w:rsidRPr="00410920">
        <w:rPr>
          <w:rFonts w:eastAsia="Times New Roman"/>
          <w:szCs w:val="24"/>
          <w:lang w:eastAsia="en-US"/>
        </w:rPr>
        <w:t>PRIDEDAMA:</w:t>
      </w:r>
    </w:p>
    <w:p w14:paraId="39A5FFDC" w14:textId="77777777" w:rsidR="00242681" w:rsidRPr="00410920" w:rsidRDefault="00242681" w:rsidP="00242681">
      <w:pPr>
        <w:numPr>
          <w:ilvl w:val="0"/>
          <w:numId w:val="7"/>
        </w:numPr>
        <w:tabs>
          <w:tab w:val="center" w:pos="1276"/>
          <w:tab w:val="left" w:pos="2127"/>
        </w:tabs>
        <w:rPr>
          <w:szCs w:val="24"/>
          <w:lang w:eastAsia="en-US"/>
        </w:rPr>
      </w:pPr>
      <w:r w:rsidRPr="00410920">
        <w:rPr>
          <w:szCs w:val="24"/>
          <w:lang w:eastAsia="en-US"/>
        </w:rPr>
        <w:t>Paslaugų techninė specifikacija.</w:t>
      </w:r>
    </w:p>
    <w:p w14:paraId="30556614" w14:textId="77777777" w:rsidR="00162ACC" w:rsidRPr="00410920" w:rsidRDefault="00242681" w:rsidP="00242681">
      <w:pPr>
        <w:numPr>
          <w:ilvl w:val="0"/>
          <w:numId w:val="7"/>
        </w:numPr>
        <w:tabs>
          <w:tab w:val="center" w:pos="1276"/>
          <w:tab w:val="left" w:pos="2127"/>
        </w:tabs>
        <w:rPr>
          <w:szCs w:val="24"/>
          <w:lang w:eastAsia="en-US"/>
        </w:rPr>
      </w:pPr>
      <w:r w:rsidRPr="00410920">
        <w:rPr>
          <w:szCs w:val="24"/>
          <w:lang w:eastAsia="en-US"/>
        </w:rPr>
        <w:t>Pasiūlymo forma</w:t>
      </w:r>
      <w:r w:rsidR="00162ACC" w:rsidRPr="00410920">
        <w:rPr>
          <w:szCs w:val="24"/>
          <w:lang w:eastAsia="en-US"/>
        </w:rPr>
        <w:t xml:space="preserve"> A</w:t>
      </w:r>
    </w:p>
    <w:p w14:paraId="5739C7DC" w14:textId="77777777" w:rsidR="00242681" w:rsidRPr="00410920" w:rsidRDefault="00162ACC" w:rsidP="00242681">
      <w:pPr>
        <w:numPr>
          <w:ilvl w:val="0"/>
          <w:numId w:val="7"/>
        </w:numPr>
        <w:tabs>
          <w:tab w:val="center" w:pos="1276"/>
          <w:tab w:val="left" w:pos="2127"/>
        </w:tabs>
        <w:rPr>
          <w:szCs w:val="24"/>
          <w:lang w:eastAsia="en-US"/>
        </w:rPr>
      </w:pPr>
      <w:r w:rsidRPr="00410920">
        <w:rPr>
          <w:szCs w:val="24"/>
          <w:lang w:eastAsia="en-US"/>
        </w:rPr>
        <w:t>Pasiūlymo forma B</w:t>
      </w:r>
    </w:p>
    <w:p w14:paraId="5EB51E68" w14:textId="77777777" w:rsidR="00242681" w:rsidRPr="00410920" w:rsidRDefault="00242681" w:rsidP="00242681">
      <w:pPr>
        <w:pStyle w:val="Sraopastraipa"/>
        <w:numPr>
          <w:ilvl w:val="0"/>
          <w:numId w:val="7"/>
        </w:numPr>
        <w:rPr>
          <w:rFonts w:eastAsia="Times New Roman"/>
          <w:szCs w:val="24"/>
        </w:rPr>
      </w:pPr>
      <w:r w:rsidRPr="00410920">
        <w:rPr>
          <w:rFonts w:eastAsia="Times New Roman"/>
          <w:szCs w:val="24"/>
        </w:rPr>
        <w:t>Ekonomiškai naudingiausio pasiūlymo išrinkimo metodika</w:t>
      </w:r>
    </w:p>
    <w:p w14:paraId="655C73AA" w14:textId="77777777" w:rsidR="00242681" w:rsidRPr="00D86FDE" w:rsidRDefault="00242681" w:rsidP="00242681">
      <w:pPr>
        <w:tabs>
          <w:tab w:val="left" w:pos="567"/>
        </w:tabs>
        <w:rPr>
          <w:sz w:val="22"/>
          <w:szCs w:val="22"/>
        </w:rPr>
      </w:pPr>
    </w:p>
    <w:p w14:paraId="26CE3293" w14:textId="77777777" w:rsidR="00AB756A" w:rsidRDefault="00AB756A" w:rsidP="00AB756A">
      <w:pPr>
        <w:tabs>
          <w:tab w:val="center" w:pos="1134"/>
          <w:tab w:val="left" w:pos="1276"/>
          <w:tab w:val="left" w:pos="2127"/>
        </w:tabs>
        <w:ind w:firstLine="567"/>
        <w:jc w:val="center"/>
        <w:rPr>
          <w:rFonts w:eastAsia="Times New Roman"/>
          <w:sz w:val="22"/>
          <w:szCs w:val="22"/>
          <w:lang w:eastAsia="en-US"/>
        </w:rPr>
      </w:pPr>
      <w:r>
        <w:rPr>
          <w:rFonts w:eastAsia="Times New Roman"/>
          <w:sz w:val="22"/>
          <w:szCs w:val="22"/>
          <w:lang w:eastAsia="en-US"/>
        </w:rPr>
        <w:t>________________________________________________</w:t>
      </w:r>
    </w:p>
    <w:p w14:paraId="4F7707DE" w14:textId="77777777" w:rsidR="00011AC5" w:rsidRDefault="00011AC5" w:rsidP="00410920">
      <w:pPr>
        <w:ind w:firstLine="0"/>
        <w:rPr>
          <w:sz w:val="22"/>
          <w:szCs w:val="22"/>
        </w:rPr>
      </w:pPr>
      <w:r>
        <w:rPr>
          <w:sz w:val="22"/>
          <w:szCs w:val="22"/>
        </w:rPr>
        <w:br w:type="page"/>
      </w:r>
    </w:p>
    <w:p w14:paraId="2475C104" w14:textId="77777777" w:rsidR="002E3DC0" w:rsidRDefault="00DC70C5" w:rsidP="00D87D93">
      <w:pPr>
        <w:shd w:val="clear" w:color="auto" w:fill="FFFFFF"/>
        <w:ind w:left="6663"/>
        <w:jc w:val="right"/>
        <w:rPr>
          <w:sz w:val="22"/>
          <w:szCs w:val="22"/>
        </w:rPr>
      </w:pPr>
      <w:r>
        <w:rPr>
          <w:sz w:val="22"/>
          <w:szCs w:val="22"/>
        </w:rPr>
        <w:lastRenderedPageBreak/>
        <w:t>M</w:t>
      </w:r>
      <w:r w:rsidRPr="004A0159">
        <w:rPr>
          <w:sz w:val="22"/>
          <w:szCs w:val="22"/>
        </w:rPr>
        <w:t xml:space="preserve">ažos vertės viešojo pirkimo, </w:t>
      </w:r>
    </w:p>
    <w:p w14:paraId="547A8979" w14:textId="77777777" w:rsidR="007428DF" w:rsidRDefault="00DC70C5" w:rsidP="00A91153">
      <w:pPr>
        <w:shd w:val="clear" w:color="auto" w:fill="FFFFFF"/>
        <w:ind w:left="5192"/>
        <w:jc w:val="right"/>
        <w:rPr>
          <w:rFonts w:eastAsia="Times New Roman"/>
          <w:color w:val="000000"/>
          <w:sz w:val="22"/>
          <w:szCs w:val="22"/>
          <w:lang w:eastAsia="en-US"/>
        </w:rPr>
      </w:pPr>
      <w:r w:rsidRPr="004A0159">
        <w:rPr>
          <w:sz w:val="22"/>
          <w:szCs w:val="22"/>
        </w:rPr>
        <w:t xml:space="preserve">vykdomo skelbiamos apklausos būdu, </w:t>
      </w:r>
      <w:r w:rsidRPr="004A0159">
        <w:rPr>
          <w:rFonts w:eastAsia="Times New Roman"/>
          <w:sz w:val="22"/>
          <w:szCs w:val="22"/>
        </w:rPr>
        <w:t>sąlygų</w:t>
      </w:r>
      <w:r w:rsidR="007428DF">
        <w:rPr>
          <w:rFonts w:eastAsia="Times New Roman"/>
          <w:color w:val="000000"/>
          <w:sz w:val="22"/>
          <w:szCs w:val="22"/>
          <w:lang w:eastAsia="en-US"/>
        </w:rPr>
        <w:t xml:space="preserve"> </w:t>
      </w:r>
    </w:p>
    <w:p w14:paraId="7BF8CAAF" w14:textId="77777777" w:rsidR="00DC70C5" w:rsidRDefault="00DC70C5" w:rsidP="00A91153">
      <w:pPr>
        <w:shd w:val="clear" w:color="auto" w:fill="FFFFFF"/>
        <w:ind w:left="5192"/>
        <w:jc w:val="right"/>
        <w:rPr>
          <w:rFonts w:eastAsia="Times New Roman"/>
          <w:color w:val="000000"/>
          <w:sz w:val="22"/>
          <w:szCs w:val="22"/>
          <w:lang w:eastAsia="en-US"/>
        </w:rPr>
      </w:pPr>
      <w:r>
        <w:rPr>
          <w:color w:val="000000"/>
          <w:sz w:val="22"/>
          <w:szCs w:val="22"/>
          <w:lang w:eastAsia="en-US"/>
        </w:rPr>
        <w:t>1</w:t>
      </w:r>
      <w:r w:rsidRPr="004A0159">
        <w:rPr>
          <w:rFonts w:eastAsia="Times New Roman"/>
          <w:color w:val="000000"/>
          <w:sz w:val="22"/>
          <w:szCs w:val="22"/>
          <w:lang w:eastAsia="en-US"/>
        </w:rPr>
        <w:t xml:space="preserve"> priedas</w:t>
      </w:r>
      <w:r w:rsidR="002E3DC0">
        <w:rPr>
          <w:rFonts w:eastAsia="Times New Roman"/>
          <w:color w:val="000000"/>
          <w:sz w:val="22"/>
          <w:szCs w:val="22"/>
          <w:lang w:eastAsia="en-US"/>
        </w:rPr>
        <w:t>                                 </w:t>
      </w:r>
    </w:p>
    <w:p w14:paraId="128492B7" w14:textId="77777777" w:rsidR="00FC02E0" w:rsidRPr="005D0837" w:rsidRDefault="00FC02E0" w:rsidP="00FC02E0">
      <w:pPr>
        <w:widowControl w:val="0"/>
        <w:jc w:val="center"/>
        <w:rPr>
          <w:rFonts w:eastAsia="Times New Roman"/>
          <w:b/>
          <w:bCs/>
          <w:sz w:val="22"/>
          <w:szCs w:val="22"/>
          <w:lang w:val="en-GB"/>
        </w:rPr>
      </w:pPr>
    </w:p>
    <w:p w14:paraId="02FD22C4" w14:textId="77777777" w:rsidR="00FC02E0" w:rsidRPr="00011AC5" w:rsidRDefault="00146BFF" w:rsidP="00410920">
      <w:pPr>
        <w:widowControl w:val="0"/>
        <w:spacing w:before="240" w:after="240"/>
        <w:jc w:val="center"/>
        <w:rPr>
          <w:b/>
          <w:bCs/>
          <w:szCs w:val="24"/>
        </w:rPr>
      </w:pPr>
      <w:r w:rsidRPr="00011AC5">
        <w:rPr>
          <w:rFonts w:eastAsia="Times New Roman"/>
          <w:b/>
          <w:bCs/>
          <w:szCs w:val="24"/>
        </w:rPr>
        <w:t>PASLAUGŲ</w:t>
      </w:r>
      <w:r w:rsidR="00E359C0" w:rsidRPr="00011AC5">
        <w:rPr>
          <w:rFonts w:eastAsia="Times New Roman"/>
          <w:b/>
          <w:bCs/>
          <w:szCs w:val="24"/>
        </w:rPr>
        <w:t xml:space="preserve"> </w:t>
      </w:r>
      <w:r w:rsidR="008B375F" w:rsidRPr="00011AC5">
        <w:rPr>
          <w:b/>
          <w:bCs/>
          <w:szCs w:val="24"/>
        </w:rPr>
        <w:t>TECHNINĖ SPECIFIKACIJA</w:t>
      </w:r>
    </w:p>
    <w:p w14:paraId="442B7A17" w14:textId="77777777" w:rsidR="00C658F0" w:rsidRPr="00410920" w:rsidRDefault="00011AC5" w:rsidP="005D0837">
      <w:pPr>
        <w:spacing w:before="240" w:after="240"/>
        <w:jc w:val="center"/>
        <w:rPr>
          <w:b/>
          <w:bCs/>
          <w:szCs w:val="24"/>
        </w:rPr>
      </w:pPr>
      <w:r w:rsidRPr="00410920">
        <w:rPr>
          <w:rStyle w:val="NoneA"/>
          <w:b/>
          <w:bCs/>
          <w:szCs w:val="24"/>
        </w:rPr>
        <w:t xml:space="preserve">I. </w:t>
      </w:r>
      <w:r w:rsidR="00C658F0" w:rsidRPr="00410920">
        <w:rPr>
          <w:rStyle w:val="NoneA"/>
          <w:b/>
          <w:bCs/>
          <w:szCs w:val="24"/>
        </w:rPr>
        <w:t>Į</w:t>
      </w:r>
      <w:r w:rsidR="00C658F0" w:rsidRPr="00410920">
        <w:rPr>
          <w:b/>
          <w:bCs/>
          <w:szCs w:val="24"/>
        </w:rPr>
        <w:t>VADIN</w:t>
      </w:r>
      <w:r w:rsidR="00C658F0" w:rsidRPr="00410920">
        <w:rPr>
          <w:rStyle w:val="NoneA"/>
          <w:b/>
          <w:bCs/>
          <w:szCs w:val="24"/>
        </w:rPr>
        <w:t xml:space="preserve">Ė </w:t>
      </w:r>
      <w:r w:rsidR="00C658F0" w:rsidRPr="00410920">
        <w:rPr>
          <w:b/>
          <w:bCs/>
          <w:szCs w:val="24"/>
        </w:rPr>
        <w:t>INFORMACIJA</w:t>
      </w:r>
    </w:p>
    <w:p w14:paraId="52F7A9BC" w14:textId="77777777" w:rsidR="00C658F0" w:rsidRDefault="00C658F0" w:rsidP="002A3190">
      <w:pPr>
        <w:rPr>
          <w:rFonts w:eastAsia="Times New Roman"/>
          <w:szCs w:val="24"/>
          <w:lang w:eastAsia="en-US"/>
        </w:rPr>
      </w:pPr>
      <w:r w:rsidRPr="00410920">
        <w:rPr>
          <w:rFonts w:eastAsia="Times New Roman"/>
          <w:b/>
          <w:bCs/>
          <w:szCs w:val="24"/>
          <w:lang w:eastAsia="en-US"/>
        </w:rPr>
        <w:t xml:space="preserve">1. </w:t>
      </w:r>
      <w:r w:rsidR="00C8077C" w:rsidRPr="00410920">
        <w:rPr>
          <w:rFonts w:eastAsia="Times New Roman"/>
          <w:b/>
          <w:bCs/>
          <w:szCs w:val="24"/>
          <w:lang w:eastAsia="en-US"/>
        </w:rPr>
        <w:t>Pirkimo objektas</w:t>
      </w:r>
      <w:r w:rsidRPr="00410920">
        <w:rPr>
          <w:rFonts w:eastAsia="Times New Roman"/>
          <w:szCs w:val="24"/>
          <w:lang w:eastAsia="en-US"/>
        </w:rPr>
        <w:t xml:space="preserve"> – </w:t>
      </w:r>
      <w:r w:rsidR="00784A2F" w:rsidRPr="00410920">
        <w:rPr>
          <w:szCs w:val="24"/>
        </w:rPr>
        <w:t xml:space="preserve">M. K. Čiurlionio 150-ojo </w:t>
      </w:r>
      <w:r w:rsidR="00E02CD8" w:rsidRPr="00410920">
        <w:rPr>
          <w:szCs w:val="24"/>
        </w:rPr>
        <w:t xml:space="preserve">gimimo metinių </w:t>
      </w:r>
      <w:r w:rsidR="00784A2F" w:rsidRPr="00410920">
        <w:rPr>
          <w:szCs w:val="24"/>
        </w:rPr>
        <w:t xml:space="preserve">minėjimui </w:t>
      </w:r>
      <w:r w:rsidR="00FA07E0" w:rsidRPr="00410920">
        <w:rPr>
          <w:szCs w:val="24"/>
        </w:rPr>
        <w:t xml:space="preserve">bendrojo ugdymo </w:t>
      </w:r>
      <w:r w:rsidR="00784A2F" w:rsidRPr="00410920">
        <w:rPr>
          <w:szCs w:val="24"/>
        </w:rPr>
        <w:t>mokyklo</w:t>
      </w:r>
      <w:r w:rsidR="009171AB" w:rsidRPr="00410920">
        <w:rPr>
          <w:szCs w:val="24"/>
        </w:rPr>
        <w:t xml:space="preserve">se skirtų </w:t>
      </w:r>
      <w:r w:rsidR="00FA07E0" w:rsidRPr="00410920">
        <w:rPr>
          <w:szCs w:val="24"/>
        </w:rPr>
        <w:t xml:space="preserve">ir </w:t>
      </w:r>
      <w:r w:rsidR="00C22AC2" w:rsidRPr="00410920">
        <w:rPr>
          <w:szCs w:val="24"/>
        </w:rPr>
        <w:t xml:space="preserve">bendrąsias ugdymo programas </w:t>
      </w:r>
      <w:r w:rsidR="00763477" w:rsidRPr="00410920">
        <w:rPr>
          <w:rFonts w:eastAsia="Times New Roman"/>
          <w:szCs w:val="24"/>
          <w:lang w:eastAsia="en-US"/>
        </w:rPr>
        <w:t>papildančių</w:t>
      </w:r>
      <w:r w:rsidR="00795056" w:rsidRPr="00410920">
        <w:rPr>
          <w:rFonts w:eastAsia="Times New Roman"/>
          <w:szCs w:val="24"/>
          <w:lang w:eastAsia="en-US"/>
        </w:rPr>
        <w:t xml:space="preserve"> edukacinės</w:t>
      </w:r>
      <w:r w:rsidR="001877C5" w:rsidRPr="00410920">
        <w:rPr>
          <w:szCs w:val="24"/>
        </w:rPr>
        <w:t xml:space="preserve"> </w:t>
      </w:r>
      <w:r w:rsidR="00212F6C" w:rsidRPr="00410920">
        <w:rPr>
          <w:szCs w:val="24"/>
        </w:rPr>
        <w:t xml:space="preserve">medžiagos rinkinių </w:t>
      </w:r>
      <w:r w:rsidR="00B42EBD" w:rsidRPr="00410920">
        <w:rPr>
          <w:szCs w:val="24"/>
        </w:rPr>
        <w:t>(</w:t>
      </w:r>
      <w:r w:rsidR="00795056" w:rsidRPr="00410920">
        <w:rPr>
          <w:szCs w:val="24"/>
        </w:rPr>
        <w:t>t</w:t>
      </w:r>
      <w:r w:rsidR="00B42EBD" w:rsidRPr="00410920">
        <w:rPr>
          <w:szCs w:val="24"/>
        </w:rPr>
        <w:t>oliau –</w:t>
      </w:r>
      <w:r w:rsidR="00795056" w:rsidRPr="00410920">
        <w:rPr>
          <w:szCs w:val="24"/>
        </w:rPr>
        <w:t xml:space="preserve"> R</w:t>
      </w:r>
      <w:r w:rsidR="00763477" w:rsidRPr="00410920">
        <w:rPr>
          <w:szCs w:val="24"/>
        </w:rPr>
        <w:t>inkiniai)</w:t>
      </w:r>
      <w:r w:rsidR="00795056" w:rsidRPr="00410920">
        <w:rPr>
          <w:szCs w:val="24"/>
        </w:rPr>
        <w:t xml:space="preserve"> sukūrimas</w:t>
      </w:r>
      <w:r w:rsidR="005E23C8" w:rsidRPr="00410920">
        <w:rPr>
          <w:szCs w:val="24"/>
        </w:rPr>
        <w:t xml:space="preserve"> ir </w:t>
      </w:r>
      <w:r w:rsidR="0058328D" w:rsidRPr="00410920">
        <w:rPr>
          <w:szCs w:val="24"/>
        </w:rPr>
        <w:t>parengimas</w:t>
      </w:r>
      <w:r w:rsidR="00763477" w:rsidRPr="00410920">
        <w:rPr>
          <w:szCs w:val="24"/>
        </w:rPr>
        <w:t xml:space="preserve"> </w:t>
      </w:r>
      <w:r w:rsidR="001877C5" w:rsidRPr="00410920">
        <w:rPr>
          <w:szCs w:val="24"/>
        </w:rPr>
        <w:t xml:space="preserve">bei </w:t>
      </w:r>
      <w:r w:rsidR="00795056" w:rsidRPr="00410920">
        <w:rPr>
          <w:szCs w:val="24"/>
        </w:rPr>
        <w:t xml:space="preserve">ugdymo proceso </w:t>
      </w:r>
      <w:r w:rsidR="0051060F" w:rsidRPr="00410920">
        <w:rPr>
          <w:szCs w:val="24"/>
        </w:rPr>
        <w:t>papildymui</w:t>
      </w:r>
      <w:r w:rsidR="00795056" w:rsidRPr="00410920">
        <w:rPr>
          <w:szCs w:val="24"/>
        </w:rPr>
        <w:t xml:space="preserve"> pagal parengtus Rinkinius skirtų </w:t>
      </w:r>
      <w:r w:rsidR="001877C5" w:rsidRPr="00410920">
        <w:rPr>
          <w:szCs w:val="24"/>
        </w:rPr>
        <w:t xml:space="preserve">mokymų </w:t>
      </w:r>
      <w:r w:rsidR="00795056" w:rsidRPr="00410920">
        <w:rPr>
          <w:szCs w:val="24"/>
        </w:rPr>
        <w:t xml:space="preserve">organizavimas </w:t>
      </w:r>
      <w:r w:rsidR="001877C5" w:rsidRPr="00410920">
        <w:rPr>
          <w:szCs w:val="24"/>
        </w:rPr>
        <w:t xml:space="preserve">švietimo bendruomenei </w:t>
      </w:r>
      <w:r w:rsidRPr="00410920">
        <w:rPr>
          <w:szCs w:val="24"/>
        </w:rPr>
        <w:t>(</w:t>
      </w:r>
      <w:r w:rsidR="00795056" w:rsidRPr="00410920">
        <w:rPr>
          <w:szCs w:val="24"/>
        </w:rPr>
        <w:t>t</w:t>
      </w:r>
      <w:r w:rsidRPr="00410920">
        <w:rPr>
          <w:szCs w:val="24"/>
        </w:rPr>
        <w:t xml:space="preserve">oliau – </w:t>
      </w:r>
      <w:r w:rsidR="00307D42" w:rsidRPr="00410920">
        <w:rPr>
          <w:szCs w:val="24"/>
        </w:rPr>
        <w:t>Mokymai</w:t>
      </w:r>
      <w:r w:rsidRPr="00410920">
        <w:rPr>
          <w:szCs w:val="24"/>
        </w:rPr>
        <w:t>)</w:t>
      </w:r>
      <w:r w:rsidRPr="00410920">
        <w:rPr>
          <w:rFonts w:eastAsia="Times New Roman"/>
          <w:szCs w:val="24"/>
          <w:lang w:eastAsia="en-US"/>
        </w:rPr>
        <w:t>.</w:t>
      </w:r>
    </w:p>
    <w:p w14:paraId="023778ED" w14:textId="77777777" w:rsidR="004313DE" w:rsidRPr="00410920" w:rsidRDefault="004313DE" w:rsidP="002A3190">
      <w:pPr>
        <w:rPr>
          <w:b/>
          <w:bCs/>
          <w:szCs w:val="24"/>
        </w:rPr>
      </w:pPr>
      <w:r w:rsidRPr="004313DE">
        <w:rPr>
          <w:b/>
          <w:bCs/>
          <w:szCs w:val="24"/>
        </w:rPr>
        <w:t>2. Perkamo objekto aprašymas:</w:t>
      </w:r>
    </w:p>
    <w:p w14:paraId="2526D798" w14:textId="77777777" w:rsidR="00683C07" w:rsidRPr="00410920" w:rsidRDefault="004313DE" w:rsidP="00410920">
      <w:pPr>
        <w:suppressAutoHyphens/>
        <w:rPr>
          <w:szCs w:val="24"/>
          <w:highlight w:val="yellow"/>
        </w:rPr>
      </w:pPr>
      <w:r>
        <w:rPr>
          <w:rFonts w:eastAsia="Times New Roman"/>
          <w:b/>
          <w:bCs/>
          <w:szCs w:val="24"/>
          <w:lang w:eastAsia="en-US"/>
        </w:rPr>
        <w:t>2.1.</w:t>
      </w:r>
      <w:r w:rsidR="00FA07E0" w:rsidRPr="00410920">
        <w:rPr>
          <w:b/>
          <w:bCs/>
          <w:szCs w:val="24"/>
        </w:rPr>
        <w:t xml:space="preserve"> </w:t>
      </w:r>
      <w:r w:rsidR="00C8077C" w:rsidRPr="00410920">
        <w:rPr>
          <w:b/>
          <w:bCs/>
          <w:szCs w:val="24"/>
        </w:rPr>
        <w:t>P</w:t>
      </w:r>
      <w:r w:rsidR="00FA07E0" w:rsidRPr="00410920">
        <w:rPr>
          <w:b/>
          <w:bCs/>
          <w:szCs w:val="24"/>
        </w:rPr>
        <w:t xml:space="preserve">irkimo </w:t>
      </w:r>
      <w:r w:rsidR="00C8077C" w:rsidRPr="00410920">
        <w:rPr>
          <w:b/>
          <w:bCs/>
          <w:szCs w:val="24"/>
        </w:rPr>
        <w:t>k</w:t>
      </w:r>
      <w:r w:rsidR="00C658F0" w:rsidRPr="00410920">
        <w:rPr>
          <w:b/>
          <w:bCs/>
          <w:szCs w:val="24"/>
        </w:rPr>
        <w:t xml:space="preserve">ontekstas. </w:t>
      </w:r>
      <w:r w:rsidR="0051060F" w:rsidRPr="00410920">
        <w:rPr>
          <w:szCs w:val="24"/>
        </w:rPr>
        <w:t>Švietimo, mokslo ir sporto ministerija</w:t>
      </w:r>
      <w:r w:rsidR="0051060F" w:rsidRPr="00410920">
        <w:rPr>
          <w:b/>
          <w:bCs/>
          <w:szCs w:val="24"/>
        </w:rPr>
        <w:t xml:space="preserve"> </w:t>
      </w:r>
      <w:r w:rsidR="0051060F" w:rsidRPr="00410920">
        <w:rPr>
          <w:szCs w:val="24"/>
        </w:rPr>
        <w:t>p</w:t>
      </w:r>
      <w:r w:rsidR="008B3D04" w:rsidRPr="00410920">
        <w:rPr>
          <w:szCs w:val="24"/>
        </w:rPr>
        <w:t>risid</w:t>
      </w:r>
      <w:r w:rsidR="0051060F" w:rsidRPr="00410920">
        <w:rPr>
          <w:szCs w:val="24"/>
        </w:rPr>
        <w:t>eda</w:t>
      </w:r>
      <w:r w:rsidR="008B3D04" w:rsidRPr="00410920">
        <w:rPr>
          <w:szCs w:val="24"/>
        </w:rPr>
        <w:t xml:space="preserve"> prie M. K. Čiurlionio 150-</w:t>
      </w:r>
      <w:r w:rsidR="00E02CD8" w:rsidRPr="00410920">
        <w:rPr>
          <w:szCs w:val="24"/>
        </w:rPr>
        <w:t>ųjų gimimo metinių</w:t>
      </w:r>
      <w:r w:rsidR="008B3D04" w:rsidRPr="00410920">
        <w:rPr>
          <w:szCs w:val="24"/>
        </w:rPr>
        <w:t>, įtraukt</w:t>
      </w:r>
      <w:r w:rsidR="00E02CD8" w:rsidRPr="00410920">
        <w:rPr>
          <w:szCs w:val="24"/>
        </w:rPr>
        <w:t>ų</w:t>
      </w:r>
      <w:r w:rsidR="008B3D04" w:rsidRPr="00410920">
        <w:rPr>
          <w:szCs w:val="24"/>
        </w:rPr>
        <w:t xml:space="preserve"> į UNESCO minimų metų sąrašą,</w:t>
      </w:r>
      <w:r w:rsidR="0051060F" w:rsidRPr="00410920">
        <w:rPr>
          <w:szCs w:val="24"/>
        </w:rPr>
        <w:t xml:space="preserve"> minėjimo</w:t>
      </w:r>
      <w:r w:rsidR="003649EF">
        <w:rPr>
          <w:szCs w:val="24"/>
        </w:rPr>
        <w:t xml:space="preserve"> nacionaliniu mastu</w:t>
      </w:r>
      <w:r w:rsidR="008B3D04" w:rsidRPr="00410920">
        <w:rPr>
          <w:szCs w:val="24"/>
        </w:rPr>
        <w:t xml:space="preserve"> </w:t>
      </w:r>
      <w:r w:rsidR="0051060F" w:rsidRPr="00410920">
        <w:rPr>
          <w:szCs w:val="24"/>
        </w:rPr>
        <w:t>ir</w:t>
      </w:r>
      <w:r w:rsidR="008B3D04" w:rsidRPr="00410920">
        <w:rPr>
          <w:szCs w:val="24"/>
        </w:rPr>
        <w:t xml:space="preserve"> prie jubiliejiniams metams skirtos</w:t>
      </w:r>
      <w:r w:rsidR="0051060F" w:rsidRPr="00410920">
        <w:rPr>
          <w:szCs w:val="24"/>
        </w:rPr>
        <w:t xml:space="preserve"> LR</w:t>
      </w:r>
      <w:r w:rsidR="008B3D04" w:rsidRPr="00410920">
        <w:rPr>
          <w:szCs w:val="24"/>
        </w:rPr>
        <w:t xml:space="preserve"> Vyriausybės kanceliarijos kuruojamos programos „Čiurlioniui 150“</w:t>
      </w:r>
      <w:r w:rsidR="00E25A39">
        <w:rPr>
          <w:szCs w:val="24"/>
        </w:rPr>
        <w:t xml:space="preserve"> įgyvendinimo</w:t>
      </w:r>
      <w:r w:rsidR="00D505EF">
        <w:rPr>
          <w:szCs w:val="24"/>
        </w:rPr>
        <w:t xml:space="preserve"> (daugiau – </w:t>
      </w:r>
      <w:hyperlink r:id="rId15" w:history="1">
        <w:r w:rsidR="00D505EF" w:rsidRPr="009C6A8D">
          <w:rPr>
            <w:rStyle w:val="Hipersaitas"/>
            <w:szCs w:val="24"/>
          </w:rPr>
          <w:t>www.ciurlioniui150.lt</w:t>
        </w:r>
      </w:hyperlink>
      <w:r w:rsidR="00D505EF">
        <w:rPr>
          <w:szCs w:val="24"/>
        </w:rPr>
        <w:t>)</w:t>
      </w:r>
      <w:r w:rsidR="0051060F" w:rsidRPr="00410920">
        <w:rPr>
          <w:szCs w:val="24"/>
        </w:rPr>
        <w:t xml:space="preserve">. Atsižvelgiant į tai, </w:t>
      </w:r>
      <w:r w:rsidR="008B3D04" w:rsidRPr="00410920">
        <w:rPr>
          <w:szCs w:val="24"/>
        </w:rPr>
        <w:t>siekia</w:t>
      </w:r>
      <w:r w:rsidR="0051060F" w:rsidRPr="00410920">
        <w:rPr>
          <w:szCs w:val="24"/>
        </w:rPr>
        <w:t>ma</w:t>
      </w:r>
      <w:r w:rsidR="008B3D04" w:rsidRPr="00410920">
        <w:rPr>
          <w:szCs w:val="24"/>
        </w:rPr>
        <w:t xml:space="preserve"> sudaryti sąlygas kiekvienam mokiniui pažinti iškiliausio Lietuvos kompozitoriaus ir dailininko kūrybą bei asmenybę</w:t>
      </w:r>
      <w:r w:rsidR="0051060F" w:rsidRPr="00410920">
        <w:rPr>
          <w:szCs w:val="24"/>
        </w:rPr>
        <w:t>.</w:t>
      </w:r>
    </w:p>
    <w:p w14:paraId="5E299E3D" w14:textId="77777777" w:rsidR="008B3D04" w:rsidRPr="00410920" w:rsidRDefault="008B3D04" w:rsidP="002A3190">
      <w:pPr>
        <w:rPr>
          <w:szCs w:val="24"/>
        </w:rPr>
      </w:pPr>
      <w:r w:rsidRPr="00410920">
        <w:rPr>
          <w:szCs w:val="24"/>
        </w:rPr>
        <w:t>Nors Lietuvoje suplanuota išsami</w:t>
      </w:r>
      <w:r w:rsidR="00683C07" w:rsidRPr="00410920">
        <w:rPr>
          <w:szCs w:val="24"/>
        </w:rPr>
        <w:t xml:space="preserve"> M. K.</w:t>
      </w:r>
      <w:r w:rsidRPr="00410920">
        <w:rPr>
          <w:szCs w:val="24"/>
        </w:rPr>
        <w:t xml:space="preserve"> Čiurlionio metų minėjimo programa, </w:t>
      </w:r>
      <w:r w:rsidR="00683C07" w:rsidRPr="00410920">
        <w:rPr>
          <w:szCs w:val="24"/>
        </w:rPr>
        <w:t xml:space="preserve">daliai </w:t>
      </w:r>
      <w:r w:rsidRPr="00410920">
        <w:rPr>
          <w:szCs w:val="24"/>
        </w:rPr>
        <w:t>mokinių dėl gyvenamosios vietos ar kitų ribojančių veiksnių dalis veiklų nebus prieinamos</w:t>
      </w:r>
      <w:r w:rsidR="002D37C0">
        <w:rPr>
          <w:szCs w:val="24"/>
        </w:rPr>
        <w:t>.</w:t>
      </w:r>
      <w:r w:rsidRPr="00410920">
        <w:rPr>
          <w:szCs w:val="24"/>
        </w:rPr>
        <w:t xml:space="preserve"> </w:t>
      </w:r>
      <w:r w:rsidR="002D37C0">
        <w:rPr>
          <w:szCs w:val="24"/>
        </w:rPr>
        <w:t>T</w:t>
      </w:r>
      <w:r w:rsidRPr="00410920">
        <w:rPr>
          <w:szCs w:val="24"/>
        </w:rPr>
        <w:t xml:space="preserve">odėl siekiama, kad kiekviena Lietuvos mokykla užtikrintų galimybę </w:t>
      </w:r>
      <w:r w:rsidR="002D37C0">
        <w:rPr>
          <w:szCs w:val="24"/>
        </w:rPr>
        <w:t>(</w:t>
      </w:r>
      <w:r w:rsidR="00683C07" w:rsidRPr="00410920">
        <w:rPr>
          <w:szCs w:val="24"/>
        </w:rPr>
        <w:t>minint M. K. Čiurlionio metus</w:t>
      </w:r>
      <w:r w:rsidR="00B808B2">
        <w:rPr>
          <w:szCs w:val="24"/>
        </w:rPr>
        <w:t>)</w:t>
      </w:r>
      <w:r w:rsidR="00683C07" w:rsidRPr="00410920">
        <w:rPr>
          <w:szCs w:val="24"/>
        </w:rPr>
        <w:t xml:space="preserve"> </w:t>
      </w:r>
      <w:r w:rsidRPr="00410920">
        <w:rPr>
          <w:szCs w:val="24"/>
        </w:rPr>
        <w:t>visiems mokyklinio amžiaus vaikams</w:t>
      </w:r>
      <w:r w:rsidR="00683C07" w:rsidRPr="00410920">
        <w:rPr>
          <w:szCs w:val="24"/>
        </w:rPr>
        <w:t xml:space="preserve"> (nuo 1 iki 12 klasės) per įvairių dalykų pamokas</w:t>
      </w:r>
      <w:r w:rsidRPr="00410920">
        <w:rPr>
          <w:szCs w:val="24"/>
        </w:rPr>
        <w:t xml:space="preserve"> susipažinti su autoriaus kūryba, gyvenimu, filosofija</w:t>
      </w:r>
      <w:r w:rsidR="008A3AFE">
        <w:rPr>
          <w:szCs w:val="24"/>
        </w:rPr>
        <w:t xml:space="preserve">. Taip pat su </w:t>
      </w:r>
      <w:r w:rsidRPr="00410920">
        <w:rPr>
          <w:szCs w:val="24"/>
        </w:rPr>
        <w:t>šios asmenybės svarba ir įtaka šiandienos Lietuvos nacionalinio identiteto puoselėjimui ir vystymui.</w:t>
      </w:r>
      <w:r w:rsidR="00EC1830">
        <w:rPr>
          <w:szCs w:val="24"/>
        </w:rPr>
        <w:t xml:space="preserve"> </w:t>
      </w:r>
      <w:r w:rsidR="00EC1830" w:rsidRPr="007C30B5">
        <w:rPr>
          <w:szCs w:val="24"/>
        </w:rPr>
        <w:t xml:space="preserve">Svarbu </w:t>
      </w:r>
      <w:r w:rsidR="00EC1830" w:rsidRPr="00410920">
        <w:rPr>
          <w:szCs w:val="24"/>
        </w:rPr>
        <w:t xml:space="preserve">integruotai atskleisti dalykinio turinio sąsajas su M. K. Čiurlionio </w:t>
      </w:r>
      <w:r w:rsidR="0037516E">
        <w:rPr>
          <w:szCs w:val="24"/>
        </w:rPr>
        <w:t>gyvenimu</w:t>
      </w:r>
      <w:r w:rsidR="00EC1830" w:rsidRPr="00410920">
        <w:rPr>
          <w:szCs w:val="24"/>
        </w:rPr>
        <w:t xml:space="preserve"> ir</w:t>
      </w:r>
      <w:r w:rsidR="0037516E">
        <w:rPr>
          <w:szCs w:val="24"/>
        </w:rPr>
        <w:t xml:space="preserve"> </w:t>
      </w:r>
      <w:r w:rsidR="00EC1830" w:rsidRPr="00410920">
        <w:rPr>
          <w:szCs w:val="24"/>
        </w:rPr>
        <w:t>kūryba per įvairias mokomųjų dalykų pamokas</w:t>
      </w:r>
      <w:r w:rsidR="00B808B2">
        <w:rPr>
          <w:szCs w:val="24"/>
        </w:rPr>
        <w:t xml:space="preserve">, </w:t>
      </w:r>
      <w:r w:rsidR="004E4376" w:rsidRPr="00410920">
        <w:rPr>
          <w:szCs w:val="24"/>
        </w:rPr>
        <w:t xml:space="preserve">patraukliai ir nežanriniu turiniu </w:t>
      </w:r>
      <w:r w:rsidR="004E4376" w:rsidRPr="00410920">
        <w:rPr>
          <w:rFonts w:eastAsia="Times New Roman"/>
          <w:szCs w:val="24"/>
          <w:lang w:eastAsia="en-US"/>
        </w:rPr>
        <w:t xml:space="preserve">aktualizuoti M. K. Čiurlionio asmenybę </w:t>
      </w:r>
      <w:r w:rsidR="004E4376" w:rsidRPr="00410920">
        <w:rPr>
          <w:szCs w:val="24"/>
        </w:rPr>
        <w:t>kiekvienos atitinkamos amžiaus grupės mokiniams.</w:t>
      </w:r>
    </w:p>
    <w:p w14:paraId="7DA86798" w14:textId="77777777" w:rsidR="00BA5C97" w:rsidRPr="00410920" w:rsidRDefault="00E02CD8" w:rsidP="002A3190">
      <w:pPr>
        <w:rPr>
          <w:szCs w:val="24"/>
          <w:highlight w:val="yellow"/>
        </w:rPr>
      </w:pPr>
      <w:r w:rsidRPr="00410920">
        <w:rPr>
          <w:szCs w:val="24"/>
          <w:lang w:eastAsia="en-US"/>
        </w:rPr>
        <w:t>Įsigyjamos paslaugos visų pirma skirtos Lietuvos bendrojo ugdymo</w:t>
      </w:r>
      <w:r w:rsidRPr="00410920">
        <w:rPr>
          <w:szCs w:val="24"/>
        </w:rPr>
        <w:t xml:space="preserve"> mokyklose 2025 m. rugsėjo 22 d. paminėti M. K. Čiurlionio </w:t>
      </w:r>
      <w:r w:rsidR="00683C07" w:rsidRPr="00410920">
        <w:rPr>
          <w:szCs w:val="24"/>
        </w:rPr>
        <w:t>150-ąsias gimimo metines</w:t>
      </w:r>
      <w:r w:rsidR="00A41C78">
        <w:rPr>
          <w:szCs w:val="24"/>
        </w:rPr>
        <w:t xml:space="preserve"> (t</w:t>
      </w:r>
      <w:r w:rsidR="00D2190C">
        <w:rPr>
          <w:szCs w:val="24"/>
        </w:rPr>
        <w:t xml:space="preserve">ądien </w:t>
      </w:r>
      <w:r w:rsidRPr="00410920">
        <w:rPr>
          <w:szCs w:val="24"/>
        </w:rPr>
        <w:t>visą dieną mokomieji dalykai turės būti susieti su šia tema</w:t>
      </w:r>
      <w:r w:rsidR="00A41C78">
        <w:rPr>
          <w:szCs w:val="24"/>
        </w:rPr>
        <w:t>). T</w:t>
      </w:r>
      <w:r w:rsidRPr="00410920">
        <w:rPr>
          <w:szCs w:val="24"/>
        </w:rPr>
        <w:t xml:space="preserve">ačiau paslaugų teikimo metu sukurta medžiaga, siekiant tęstinumo, turi būti universali ir </w:t>
      </w:r>
      <w:r w:rsidR="00683C07" w:rsidRPr="00410920">
        <w:rPr>
          <w:szCs w:val="24"/>
        </w:rPr>
        <w:t xml:space="preserve">kūrybiškai </w:t>
      </w:r>
      <w:r w:rsidRPr="00410920">
        <w:rPr>
          <w:szCs w:val="24"/>
        </w:rPr>
        <w:t>pritaikoma ateityje</w:t>
      </w:r>
      <w:r w:rsidR="00A41C78">
        <w:rPr>
          <w:szCs w:val="24"/>
        </w:rPr>
        <w:t>, pvz. kitais</w:t>
      </w:r>
      <w:r w:rsidR="008021AB">
        <w:rPr>
          <w:szCs w:val="24"/>
        </w:rPr>
        <w:t xml:space="preserve"> mokslo metais</w:t>
      </w:r>
      <w:r w:rsidRPr="00410920">
        <w:rPr>
          <w:szCs w:val="24"/>
        </w:rPr>
        <w:t>.</w:t>
      </w:r>
    </w:p>
    <w:p w14:paraId="409B1F77" w14:textId="77777777" w:rsidR="00427089" w:rsidRPr="00410920" w:rsidRDefault="00BA5C97" w:rsidP="00410920">
      <w:pPr>
        <w:suppressAutoHyphens/>
        <w:rPr>
          <w:rFonts w:eastAsia="Times New Roman"/>
          <w:szCs w:val="24"/>
        </w:rPr>
      </w:pPr>
      <w:r w:rsidRPr="00011AC5">
        <w:rPr>
          <w:szCs w:val="24"/>
        </w:rPr>
        <w:t xml:space="preserve">Atsižvelgiant į tai, kad </w:t>
      </w:r>
      <w:r w:rsidR="00011AC5" w:rsidRPr="00011AC5">
        <w:rPr>
          <w:szCs w:val="24"/>
        </w:rPr>
        <w:t xml:space="preserve">šiuo metu Lietuvos bendrojo ugdymo mokyklose integruotos mokomosios medžiagos apie M. K. Čiurlionį nėra gausu, mokytojų patirtis ją naudoti nedidelė, ugdymas šia tema per mažai nuoseklus ir sporadiškas, todėl svarbu </w:t>
      </w:r>
      <w:r w:rsidR="00F25C3E">
        <w:rPr>
          <w:szCs w:val="24"/>
        </w:rPr>
        <w:t xml:space="preserve">ne tik parengti, bet ir </w:t>
      </w:r>
      <w:r w:rsidRPr="00011AC5">
        <w:rPr>
          <w:szCs w:val="24"/>
        </w:rPr>
        <w:t>švietimo bendruomen</w:t>
      </w:r>
      <w:r w:rsidR="00011AC5" w:rsidRPr="00011AC5">
        <w:rPr>
          <w:szCs w:val="24"/>
        </w:rPr>
        <w:t>ę</w:t>
      </w:r>
      <w:r w:rsidR="00EC1830">
        <w:rPr>
          <w:szCs w:val="24"/>
        </w:rPr>
        <w:t xml:space="preserve"> papildomai</w:t>
      </w:r>
      <w:r w:rsidR="00011AC5" w:rsidRPr="00011AC5">
        <w:rPr>
          <w:szCs w:val="24"/>
        </w:rPr>
        <w:t xml:space="preserve"> apmokyti</w:t>
      </w:r>
      <w:r w:rsidRPr="00011AC5">
        <w:rPr>
          <w:szCs w:val="24"/>
        </w:rPr>
        <w:t>, kaip</w:t>
      </w:r>
      <w:r w:rsidR="00011AC5" w:rsidRPr="00011AC5">
        <w:rPr>
          <w:szCs w:val="24"/>
        </w:rPr>
        <w:t xml:space="preserve"> mokyklose tinkamai</w:t>
      </w:r>
      <w:r w:rsidRPr="00011AC5">
        <w:rPr>
          <w:szCs w:val="24"/>
        </w:rPr>
        <w:t xml:space="preserve"> pritaikyti M.</w:t>
      </w:r>
      <w:r w:rsidR="00EC1830">
        <w:rPr>
          <w:szCs w:val="24"/>
        </w:rPr>
        <w:t xml:space="preserve"> </w:t>
      </w:r>
      <w:r w:rsidRPr="00011AC5">
        <w:rPr>
          <w:szCs w:val="24"/>
        </w:rPr>
        <w:t>K. Čiurlionio jubiliejaus minėjimui</w:t>
      </w:r>
      <w:r w:rsidR="00011AC5" w:rsidRPr="00011AC5">
        <w:rPr>
          <w:szCs w:val="24"/>
        </w:rPr>
        <w:t xml:space="preserve"> parengtą medžiagą.</w:t>
      </w:r>
    </w:p>
    <w:p w14:paraId="1A12EBC7" w14:textId="57B79F66" w:rsidR="007C35D4" w:rsidRDefault="004313DE" w:rsidP="004313DE">
      <w:pPr>
        <w:rPr>
          <w:szCs w:val="24"/>
        </w:rPr>
      </w:pPr>
      <w:r w:rsidRPr="00410920">
        <w:rPr>
          <w:b/>
          <w:bCs/>
          <w:szCs w:val="24"/>
        </w:rPr>
        <w:t>2.2</w:t>
      </w:r>
      <w:r w:rsidR="00C658F0" w:rsidRPr="00410920">
        <w:rPr>
          <w:b/>
          <w:bCs/>
          <w:szCs w:val="24"/>
        </w:rPr>
        <w:t xml:space="preserve">. </w:t>
      </w:r>
      <w:r w:rsidR="00DF1018">
        <w:rPr>
          <w:b/>
          <w:bCs/>
          <w:szCs w:val="24"/>
        </w:rPr>
        <w:t>Perkam</w:t>
      </w:r>
      <w:r w:rsidR="002551F1">
        <w:rPr>
          <w:b/>
          <w:bCs/>
          <w:szCs w:val="24"/>
        </w:rPr>
        <w:t>omis</w:t>
      </w:r>
      <w:r w:rsidR="00DF1018">
        <w:rPr>
          <w:b/>
          <w:bCs/>
          <w:szCs w:val="24"/>
        </w:rPr>
        <w:t xml:space="preserve"> paslaug</w:t>
      </w:r>
      <w:r w:rsidR="002551F1">
        <w:rPr>
          <w:b/>
          <w:bCs/>
          <w:szCs w:val="24"/>
        </w:rPr>
        <w:t>omis Ministerijos siekiamas</w:t>
      </w:r>
      <w:r w:rsidR="00DF1018">
        <w:rPr>
          <w:b/>
          <w:bCs/>
          <w:szCs w:val="24"/>
        </w:rPr>
        <w:t xml:space="preserve"> </w:t>
      </w:r>
      <w:r w:rsidR="00FA07E0" w:rsidRPr="00410920">
        <w:rPr>
          <w:b/>
          <w:bCs/>
          <w:szCs w:val="24"/>
        </w:rPr>
        <w:t>t</w:t>
      </w:r>
      <w:r w:rsidR="00C8077C" w:rsidRPr="00410920">
        <w:rPr>
          <w:b/>
          <w:bCs/>
          <w:szCs w:val="24"/>
        </w:rPr>
        <w:t>ikslas</w:t>
      </w:r>
      <w:r w:rsidR="00C658F0" w:rsidRPr="00410920">
        <w:rPr>
          <w:b/>
          <w:bCs/>
          <w:szCs w:val="24"/>
        </w:rPr>
        <w:t xml:space="preserve">. </w:t>
      </w:r>
      <w:r w:rsidR="00E02CD8" w:rsidRPr="00410920">
        <w:rPr>
          <w:szCs w:val="24"/>
        </w:rPr>
        <w:t>Lietuvoje M.</w:t>
      </w:r>
      <w:r w:rsidR="00683C07" w:rsidRPr="00410920">
        <w:rPr>
          <w:szCs w:val="24"/>
        </w:rPr>
        <w:t xml:space="preserve"> </w:t>
      </w:r>
      <w:r w:rsidR="00E02CD8" w:rsidRPr="00410920">
        <w:rPr>
          <w:szCs w:val="24"/>
        </w:rPr>
        <w:t xml:space="preserve">K. </w:t>
      </w:r>
      <w:r w:rsidR="00FC5EEA" w:rsidRPr="00410920">
        <w:rPr>
          <w:szCs w:val="24"/>
        </w:rPr>
        <w:t>Čiurlionį įprasta pristatyti kaip menininką, tačiau jo asmenybė, mintys ir darbai neišvengiamai turi sąsajų su literatūra, filosofija, istorija, geografija, gamta, visata ir kitomis temomis</w:t>
      </w:r>
      <w:r w:rsidR="006E1AB8" w:rsidRPr="003E4665">
        <w:rPr>
          <w:szCs w:val="24"/>
        </w:rPr>
        <w:t xml:space="preserve">. </w:t>
      </w:r>
      <w:r w:rsidR="00FC5EEA" w:rsidRPr="00410920">
        <w:rPr>
          <w:szCs w:val="24"/>
        </w:rPr>
        <w:t>Lietuvos mokiniai</w:t>
      </w:r>
      <w:r w:rsidR="00F121D2" w:rsidRPr="003E4665">
        <w:rPr>
          <w:szCs w:val="24"/>
        </w:rPr>
        <w:t xml:space="preserve"> turi</w:t>
      </w:r>
      <w:r w:rsidR="00FC5EEA" w:rsidRPr="00410920">
        <w:rPr>
          <w:szCs w:val="24"/>
        </w:rPr>
        <w:t xml:space="preserve"> pažint</w:t>
      </w:r>
      <w:r w:rsidR="00F121D2" w:rsidRPr="003E4665">
        <w:rPr>
          <w:szCs w:val="24"/>
        </w:rPr>
        <w:t>i</w:t>
      </w:r>
      <w:r w:rsidR="00FC5EEA" w:rsidRPr="00410920">
        <w:rPr>
          <w:szCs w:val="24"/>
        </w:rPr>
        <w:t xml:space="preserve"> šią asmenybę visapusiškai, suprast</w:t>
      </w:r>
      <w:r w:rsidR="000A36A1">
        <w:rPr>
          <w:szCs w:val="24"/>
        </w:rPr>
        <w:t>i</w:t>
      </w:r>
      <w:r w:rsidR="00FC5EEA" w:rsidRPr="00410920">
        <w:rPr>
          <w:szCs w:val="24"/>
        </w:rPr>
        <w:t xml:space="preserve"> ir mokyt</w:t>
      </w:r>
      <w:r w:rsidR="000A36A1">
        <w:rPr>
          <w:szCs w:val="24"/>
        </w:rPr>
        <w:t>is</w:t>
      </w:r>
      <w:r w:rsidR="00FC5EEA" w:rsidRPr="00410920">
        <w:rPr>
          <w:szCs w:val="24"/>
        </w:rPr>
        <w:t xml:space="preserve"> interpretuoti jo darbuose užkoduotus simbolius, geriau suvokt</w:t>
      </w:r>
      <w:r w:rsidR="000A36A1">
        <w:rPr>
          <w:szCs w:val="24"/>
        </w:rPr>
        <w:t>i</w:t>
      </w:r>
      <w:r w:rsidR="00FC5EEA" w:rsidRPr="00410920">
        <w:rPr>
          <w:szCs w:val="24"/>
        </w:rPr>
        <w:t xml:space="preserve"> </w:t>
      </w:r>
      <w:r w:rsidR="00683C07" w:rsidRPr="00410920">
        <w:rPr>
          <w:szCs w:val="24"/>
        </w:rPr>
        <w:t xml:space="preserve">M. K. </w:t>
      </w:r>
      <w:r w:rsidR="00FC5EEA" w:rsidRPr="00410920">
        <w:rPr>
          <w:szCs w:val="24"/>
        </w:rPr>
        <w:t>Čiurlionio kūrybą per įvairias mokomąsias disciplinas</w:t>
      </w:r>
      <w:r w:rsidR="00296458">
        <w:rPr>
          <w:szCs w:val="24"/>
        </w:rPr>
        <w:t>,</w:t>
      </w:r>
      <w:r w:rsidR="00F121D2" w:rsidRPr="003E4665">
        <w:rPr>
          <w:szCs w:val="24"/>
        </w:rPr>
        <w:t xml:space="preserve"> praturtintas </w:t>
      </w:r>
      <w:r w:rsidR="00F121D2" w:rsidRPr="00410920">
        <w:rPr>
          <w:szCs w:val="24"/>
        </w:rPr>
        <w:t>naujausiomis ugdymo mokslų tendencijomis, t.y. aktyvaus mokinių dalyvavimo skatinimą, mokinių tarpusavio bendradarbiavimą ir mokymąsi grupėje, palankias sąlygas asmeninei refleksijai</w:t>
      </w:r>
      <w:r w:rsidR="00F25C3E">
        <w:rPr>
          <w:szCs w:val="24"/>
        </w:rPr>
        <w:t xml:space="preserve">. </w:t>
      </w:r>
    </w:p>
    <w:p w14:paraId="62EBF913" w14:textId="77777777" w:rsidR="00FC5EEA" w:rsidRPr="00410920" w:rsidRDefault="00F25C3E" w:rsidP="002A3190">
      <w:pPr>
        <w:rPr>
          <w:rFonts w:eastAsia="Times New Roman"/>
          <w:b/>
          <w:bCs/>
          <w:szCs w:val="24"/>
        </w:rPr>
      </w:pPr>
      <w:r>
        <w:rPr>
          <w:szCs w:val="24"/>
        </w:rPr>
        <w:t>T</w:t>
      </w:r>
      <w:r w:rsidR="00683C07" w:rsidRPr="00410920">
        <w:rPr>
          <w:szCs w:val="24"/>
        </w:rPr>
        <w:t xml:space="preserve">aip pat </w:t>
      </w:r>
      <w:r w:rsidR="00FC5EEA" w:rsidRPr="00410920">
        <w:rPr>
          <w:szCs w:val="24"/>
        </w:rPr>
        <w:t>kartu</w:t>
      </w:r>
      <w:r w:rsidR="00B76649">
        <w:rPr>
          <w:szCs w:val="24"/>
        </w:rPr>
        <w:t xml:space="preserve"> su pažinimu</w:t>
      </w:r>
      <w:r w:rsidR="00FC5EEA" w:rsidRPr="00410920">
        <w:rPr>
          <w:szCs w:val="24"/>
        </w:rPr>
        <w:t xml:space="preserve"> </w:t>
      </w:r>
      <w:r w:rsidR="007C35D4">
        <w:rPr>
          <w:szCs w:val="24"/>
        </w:rPr>
        <w:t xml:space="preserve">mokiniams </w:t>
      </w:r>
      <w:r w:rsidR="00F121D2" w:rsidRPr="003E4665">
        <w:rPr>
          <w:szCs w:val="24"/>
        </w:rPr>
        <w:t>turi būti</w:t>
      </w:r>
      <w:r w:rsidR="00F121D2" w:rsidRPr="00410920">
        <w:rPr>
          <w:szCs w:val="24"/>
        </w:rPr>
        <w:t xml:space="preserve"> </w:t>
      </w:r>
      <w:r w:rsidR="00FC5EEA" w:rsidRPr="00410920">
        <w:rPr>
          <w:szCs w:val="24"/>
        </w:rPr>
        <w:t>perduodamos menininko puoselėtos</w:t>
      </w:r>
      <w:r w:rsidR="00F64F55">
        <w:rPr>
          <w:szCs w:val="24"/>
        </w:rPr>
        <w:t xml:space="preserve"> ir</w:t>
      </w:r>
      <w:r w:rsidR="00FC5EEA" w:rsidRPr="00410920">
        <w:rPr>
          <w:szCs w:val="24"/>
        </w:rPr>
        <w:t xml:space="preserve"> įgyvendinamoje programoje „Čiurlioniui 150“ akcentuojamos </w:t>
      </w:r>
      <w:r w:rsidR="00F64F55">
        <w:rPr>
          <w:szCs w:val="24"/>
        </w:rPr>
        <w:t>šiandien</w:t>
      </w:r>
      <w:r w:rsidR="00B76649">
        <w:rPr>
          <w:szCs w:val="24"/>
        </w:rPr>
        <w:t>os</w:t>
      </w:r>
      <w:r w:rsidR="00F64F55" w:rsidRPr="00410920">
        <w:rPr>
          <w:szCs w:val="24"/>
        </w:rPr>
        <w:t xml:space="preserve"> </w:t>
      </w:r>
      <w:r w:rsidR="00FC5EEA" w:rsidRPr="00410920">
        <w:rPr>
          <w:szCs w:val="24"/>
        </w:rPr>
        <w:t>visuomenei aktualios idėjos: kūrybiškumas kaip universali vertybė, individo ir visuomenės potencialo identifikavimas, puoselėjimas bei įveiklinimas, tarpsritiškumas ir kompleksinis vienas kitam įtaką darančių procesų suvokimas, kokybės vertinimas ir siekimas</w:t>
      </w:r>
      <w:r w:rsidR="00683C07" w:rsidRPr="00410920">
        <w:rPr>
          <w:szCs w:val="24"/>
        </w:rPr>
        <w:t xml:space="preserve">, </w:t>
      </w:r>
      <w:r w:rsidR="00FC5EEA" w:rsidRPr="00410920">
        <w:rPr>
          <w:szCs w:val="24"/>
        </w:rPr>
        <w:t>bendruomeniškumas</w:t>
      </w:r>
      <w:r w:rsidR="00683C07" w:rsidRPr="00410920">
        <w:rPr>
          <w:szCs w:val="24"/>
        </w:rPr>
        <w:t xml:space="preserve"> ir</w:t>
      </w:r>
      <w:r w:rsidR="00FC5EEA" w:rsidRPr="00410920">
        <w:rPr>
          <w:szCs w:val="24"/>
        </w:rPr>
        <w:t xml:space="preserve"> atjauta aplinkiniams, vidinės šviesos ir gerumo puoselėjimas.</w:t>
      </w:r>
    </w:p>
    <w:p w14:paraId="11BF2832" w14:textId="4011EF32" w:rsidR="00C8077C" w:rsidRPr="00410920" w:rsidRDefault="004313DE" w:rsidP="002A3190">
      <w:pPr>
        <w:suppressAutoHyphens/>
        <w:rPr>
          <w:rFonts w:eastAsia="Times New Roman"/>
          <w:b/>
          <w:bCs/>
          <w:szCs w:val="24"/>
        </w:rPr>
      </w:pPr>
      <w:r w:rsidRPr="00410920">
        <w:rPr>
          <w:rFonts w:eastAsia="Times New Roman"/>
          <w:b/>
          <w:bCs/>
          <w:szCs w:val="24"/>
        </w:rPr>
        <w:t>2.3</w:t>
      </w:r>
      <w:r w:rsidR="00FA07E0" w:rsidRPr="00410920">
        <w:rPr>
          <w:rFonts w:eastAsia="Times New Roman"/>
          <w:b/>
          <w:bCs/>
          <w:szCs w:val="24"/>
        </w:rPr>
        <w:t xml:space="preserve">. </w:t>
      </w:r>
      <w:r w:rsidR="002551F1">
        <w:rPr>
          <w:rFonts w:eastAsia="Times New Roman"/>
          <w:b/>
          <w:bCs/>
          <w:szCs w:val="24"/>
        </w:rPr>
        <w:t>Tikslo siekiama įgyvendinant šiuos uždavinius:</w:t>
      </w:r>
    </w:p>
    <w:p w14:paraId="6D75B4EB" w14:textId="77777777" w:rsidR="00C8077C" w:rsidRPr="00410920" w:rsidRDefault="004313DE" w:rsidP="002A3190">
      <w:pPr>
        <w:suppressAutoHyphens/>
        <w:rPr>
          <w:szCs w:val="24"/>
        </w:rPr>
      </w:pPr>
      <w:r w:rsidRPr="00410920">
        <w:rPr>
          <w:szCs w:val="24"/>
        </w:rPr>
        <w:t>2.3</w:t>
      </w:r>
      <w:r w:rsidR="00683C07" w:rsidRPr="00410920">
        <w:rPr>
          <w:szCs w:val="24"/>
        </w:rPr>
        <w:t>.</w:t>
      </w:r>
      <w:r w:rsidR="00BA5C97" w:rsidRPr="00410920">
        <w:rPr>
          <w:szCs w:val="24"/>
        </w:rPr>
        <w:t>1</w:t>
      </w:r>
      <w:r w:rsidR="00683C07" w:rsidRPr="00410920">
        <w:rPr>
          <w:szCs w:val="24"/>
        </w:rPr>
        <w:t>.</w:t>
      </w:r>
      <w:r w:rsidR="00BA5C97" w:rsidRPr="00410920">
        <w:rPr>
          <w:szCs w:val="24"/>
        </w:rPr>
        <w:t xml:space="preserve"> </w:t>
      </w:r>
      <w:r w:rsidR="00C8077C" w:rsidRPr="00410920">
        <w:rPr>
          <w:szCs w:val="24"/>
        </w:rPr>
        <w:t>atliep</w:t>
      </w:r>
      <w:r w:rsidR="00FA07E0" w:rsidRPr="00410920">
        <w:rPr>
          <w:szCs w:val="24"/>
        </w:rPr>
        <w:t>ti</w:t>
      </w:r>
      <w:r w:rsidR="00C8077C" w:rsidRPr="00410920">
        <w:rPr>
          <w:szCs w:val="24"/>
        </w:rPr>
        <w:t xml:space="preserve"> jubiliejinės programos „Čiurlioniui 150“ viziją</w:t>
      </w:r>
      <w:r w:rsidR="00BA5C97" w:rsidRPr="00410920">
        <w:rPr>
          <w:szCs w:val="24"/>
        </w:rPr>
        <w:t>;</w:t>
      </w:r>
    </w:p>
    <w:p w14:paraId="57AA8265" w14:textId="77777777" w:rsidR="00BA5C97" w:rsidRPr="00410920" w:rsidRDefault="004313DE" w:rsidP="002A3190">
      <w:pPr>
        <w:suppressAutoHyphens/>
        <w:rPr>
          <w:szCs w:val="24"/>
        </w:rPr>
      </w:pPr>
      <w:r w:rsidRPr="00410920">
        <w:rPr>
          <w:szCs w:val="24"/>
        </w:rPr>
        <w:t>2.3</w:t>
      </w:r>
      <w:r w:rsidR="00BA5C97" w:rsidRPr="00410920">
        <w:rPr>
          <w:szCs w:val="24"/>
        </w:rPr>
        <w:t>.2. įgalinti švietimo bendruomenę šiuolaikiniame ugdymo procese</w:t>
      </w:r>
      <w:r w:rsidR="00442462">
        <w:rPr>
          <w:szCs w:val="24"/>
        </w:rPr>
        <w:t xml:space="preserve"> ne žanriniu turiniu</w:t>
      </w:r>
      <w:r w:rsidR="00BA5C97" w:rsidRPr="00410920">
        <w:rPr>
          <w:szCs w:val="24"/>
        </w:rPr>
        <w:t xml:space="preserve"> tinkamai</w:t>
      </w:r>
      <w:r w:rsidR="00C0445F">
        <w:rPr>
          <w:szCs w:val="24"/>
        </w:rPr>
        <w:t xml:space="preserve"> ir kūrybiškai</w:t>
      </w:r>
      <w:r w:rsidR="00BA5C97" w:rsidRPr="00410920">
        <w:rPr>
          <w:szCs w:val="24"/>
        </w:rPr>
        <w:t xml:space="preserve"> pasiremti M. K. Čiurlionio kūryba, biografija ir (ar) filosofinėmis nuostatomis;</w:t>
      </w:r>
    </w:p>
    <w:p w14:paraId="4359539A" w14:textId="77777777" w:rsidR="000A5E56" w:rsidRPr="009C09A7" w:rsidRDefault="004313DE" w:rsidP="00410920">
      <w:pPr>
        <w:rPr>
          <w:szCs w:val="24"/>
        </w:rPr>
      </w:pPr>
      <w:r w:rsidRPr="00410920">
        <w:rPr>
          <w:szCs w:val="24"/>
        </w:rPr>
        <w:t>2.3</w:t>
      </w:r>
      <w:r w:rsidR="00BA5C97" w:rsidRPr="00410920">
        <w:rPr>
          <w:szCs w:val="24"/>
        </w:rPr>
        <w:t>.</w:t>
      </w:r>
      <w:r w:rsidR="008F0BEC">
        <w:rPr>
          <w:szCs w:val="24"/>
        </w:rPr>
        <w:t>3</w:t>
      </w:r>
      <w:r w:rsidR="00BA5C97" w:rsidRPr="00410920">
        <w:rPr>
          <w:szCs w:val="24"/>
        </w:rPr>
        <w:t xml:space="preserve">. </w:t>
      </w:r>
      <w:r w:rsidR="00442462">
        <w:rPr>
          <w:szCs w:val="24"/>
        </w:rPr>
        <w:t xml:space="preserve">aktualizuoti M. K. Čiurlionio asmenybę ir </w:t>
      </w:r>
      <w:r w:rsidR="00BA5C97" w:rsidRPr="00410920">
        <w:rPr>
          <w:szCs w:val="24"/>
        </w:rPr>
        <w:t xml:space="preserve">pasitelkiant </w:t>
      </w:r>
      <w:r w:rsidR="00442462">
        <w:rPr>
          <w:szCs w:val="24"/>
        </w:rPr>
        <w:t>jo</w:t>
      </w:r>
      <w:r w:rsidR="00BA5C97" w:rsidRPr="00410920">
        <w:rPr>
          <w:szCs w:val="24"/>
        </w:rPr>
        <w:t xml:space="preserve"> filosofijoje glūdinčias vertybes, skatinti mokinių kūrybišką mąstymą, tarpsritinį suvokimą, stiprinti meno ir kultūros vertinimo ir vartojimo įgūdžius, taip puoselėjant kultūros edukacijos tradicijas.</w:t>
      </w:r>
    </w:p>
    <w:p w14:paraId="0E53433C" w14:textId="519D841C" w:rsidR="004313DE" w:rsidRPr="009C09A7" w:rsidRDefault="00480713" w:rsidP="002A3190">
      <w:pPr>
        <w:rPr>
          <w:szCs w:val="24"/>
        </w:rPr>
      </w:pPr>
      <w:r w:rsidRPr="009C09A7">
        <w:rPr>
          <w:b/>
          <w:bCs/>
          <w:szCs w:val="24"/>
        </w:rPr>
        <w:lastRenderedPageBreak/>
        <w:t>2.</w:t>
      </w:r>
      <w:r w:rsidR="00BF78E7">
        <w:rPr>
          <w:b/>
          <w:bCs/>
          <w:szCs w:val="24"/>
        </w:rPr>
        <w:t>4</w:t>
      </w:r>
      <w:r w:rsidRPr="009C09A7">
        <w:rPr>
          <w:b/>
          <w:bCs/>
          <w:szCs w:val="24"/>
        </w:rPr>
        <w:t>. Orientacinė paslaugų teikimo trukmė:</w:t>
      </w:r>
      <w:r w:rsidRPr="009C09A7">
        <w:rPr>
          <w:szCs w:val="24"/>
        </w:rPr>
        <w:t xml:space="preserve"> </w:t>
      </w:r>
      <w:r w:rsidR="00FA07E0" w:rsidRPr="009C09A7">
        <w:rPr>
          <w:szCs w:val="24"/>
        </w:rPr>
        <w:t xml:space="preserve">nepriklausomai nuo </w:t>
      </w:r>
      <w:r w:rsidR="00B560C1">
        <w:rPr>
          <w:szCs w:val="24"/>
        </w:rPr>
        <w:t>Paslaugų</w:t>
      </w:r>
      <w:r w:rsidR="00B560C1" w:rsidRPr="009C09A7">
        <w:rPr>
          <w:szCs w:val="24"/>
        </w:rPr>
        <w:t xml:space="preserve"> </w:t>
      </w:r>
      <w:r w:rsidR="00FA07E0" w:rsidRPr="009C09A7">
        <w:rPr>
          <w:szCs w:val="24"/>
        </w:rPr>
        <w:t xml:space="preserve">sutarties sudarymo datos, </w:t>
      </w:r>
      <w:r w:rsidRPr="009C09A7">
        <w:rPr>
          <w:szCs w:val="24"/>
        </w:rPr>
        <w:t>visos paslaugos privalo būti suteiktos ne vėliau kaip iki 2025 m. rugsėjo 19 d. (įskaitytinai), nes jos yra</w:t>
      </w:r>
      <w:r w:rsidR="00811715" w:rsidRPr="009C09A7">
        <w:rPr>
          <w:szCs w:val="24"/>
        </w:rPr>
        <w:t xml:space="preserve"> įsigyjamos siekiant paslaugų teikimo metu sukurtą turinį pa</w:t>
      </w:r>
      <w:r w:rsidRPr="009C09A7">
        <w:rPr>
          <w:szCs w:val="24"/>
        </w:rPr>
        <w:t>naudoti bendrojo ugdymo mokyklose minint M.</w:t>
      </w:r>
      <w:r w:rsidR="003E4665">
        <w:rPr>
          <w:szCs w:val="24"/>
        </w:rPr>
        <w:t xml:space="preserve"> </w:t>
      </w:r>
      <w:r w:rsidRPr="009C09A7">
        <w:rPr>
          <w:szCs w:val="24"/>
        </w:rPr>
        <w:t>K. Čiurlionio 150-ąsias gimimo metines, kurios</w:t>
      </w:r>
      <w:r w:rsidR="00811715" w:rsidRPr="009C09A7">
        <w:rPr>
          <w:szCs w:val="24"/>
        </w:rPr>
        <w:t xml:space="preserve"> bus minimos 2025 m. rugsėjo 22 d.</w:t>
      </w:r>
    </w:p>
    <w:p w14:paraId="2B471AEE" w14:textId="558B8937" w:rsidR="00C658F0" w:rsidRPr="009C09A7" w:rsidRDefault="004313DE" w:rsidP="00410920">
      <w:pPr>
        <w:tabs>
          <w:tab w:val="left" w:pos="567"/>
        </w:tabs>
        <w:suppressAutoHyphens/>
        <w:rPr>
          <w:szCs w:val="24"/>
        </w:rPr>
      </w:pPr>
      <w:r w:rsidRPr="00410920">
        <w:rPr>
          <w:b/>
          <w:bCs/>
          <w:szCs w:val="24"/>
        </w:rPr>
        <w:t>2.</w:t>
      </w:r>
      <w:r w:rsidR="00BF78E7">
        <w:rPr>
          <w:b/>
          <w:bCs/>
          <w:szCs w:val="24"/>
        </w:rPr>
        <w:t>5</w:t>
      </w:r>
      <w:r w:rsidRPr="00410920">
        <w:rPr>
          <w:b/>
          <w:bCs/>
          <w:szCs w:val="24"/>
        </w:rPr>
        <w:t>.</w:t>
      </w:r>
      <w:r w:rsidRPr="009C09A7">
        <w:rPr>
          <w:szCs w:val="24"/>
        </w:rPr>
        <w:t xml:space="preserve"> </w:t>
      </w:r>
      <w:r w:rsidR="00C658F0" w:rsidRPr="00410920">
        <w:rPr>
          <w:b/>
          <w:szCs w:val="24"/>
        </w:rPr>
        <w:t xml:space="preserve">Maksimali suma, už kurią Perkančioji organizacija planuoja įsigyti paslaugas </w:t>
      </w:r>
      <w:r w:rsidR="00C658F0" w:rsidRPr="009C09A7">
        <w:rPr>
          <w:szCs w:val="24"/>
        </w:rPr>
        <w:t xml:space="preserve">– iki </w:t>
      </w:r>
      <w:r w:rsidR="004D34C7" w:rsidRPr="00410920">
        <w:rPr>
          <w:szCs w:val="24"/>
        </w:rPr>
        <w:t>4</w:t>
      </w:r>
      <w:r w:rsidR="00E840F4">
        <w:rPr>
          <w:szCs w:val="24"/>
        </w:rPr>
        <w:t>0</w:t>
      </w:r>
      <w:r w:rsidR="004D34C7" w:rsidRPr="00410920">
        <w:rPr>
          <w:szCs w:val="24"/>
        </w:rPr>
        <w:t xml:space="preserve"> </w:t>
      </w:r>
      <w:r w:rsidR="00E840F4">
        <w:rPr>
          <w:szCs w:val="24"/>
        </w:rPr>
        <w:t>0</w:t>
      </w:r>
      <w:r w:rsidR="00C658F0" w:rsidRPr="00410920">
        <w:rPr>
          <w:szCs w:val="24"/>
        </w:rPr>
        <w:t>0</w:t>
      </w:r>
      <w:r w:rsidR="00C658F0" w:rsidRPr="009C09A7">
        <w:rPr>
          <w:szCs w:val="24"/>
        </w:rPr>
        <w:t>0</w:t>
      </w:r>
      <w:r w:rsidR="00C658F0" w:rsidRPr="009C09A7">
        <w:rPr>
          <w:rFonts w:eastAsia="Times New Roman"/>
          <w:szCs w:val="24"/>
        </w:rPr>
        <w:t xml:space="preserve"> </w:t>
      </w:r>
      <w:r w:rsidR="00C658F0" w:rsidRPr="009C09A7">
        <w:rPr>
          <w:szCs w:val="24"/>
        </w:rPr>
        <w:t>Eur</w:t>
      </w:r>
      <w:r w:rsidR="000165EF">
        <w:rPr>
          <w:szCs w:val="24"/>
        </w:rPr>
        <w:t xml:space="preserve"> (keturiasdešimt tūkstančių</w:t>
      </w:r>
      <w:r w:rsidR="008567B4">
        <w:rPr>
          <w:szCs w:val="24"/>
        </w:rPr>
        <w:t xml:space="preserve"> eurų, 00 ct</w:t>
      </w:r>
      <w:r w:rsidR="000165EF">
        <w:rPr>
          <w:szCs w:val="24"/>
        </w:rPr>
        <w:t>)</w:t>
      </w:r>
      <w:r w:rsidR="00C658F0" w:rsidRPr="009C09A7">
        <w:rPr>
          <w:szCs w:val="24"/>
        </w:rPr>
        <w:t xml:space="preserve"> </w:t>
      </w:r>
      <w:r w:rsidR="0031752B">
        <w:rPr>
          <w:szCs w:val="24"/>
        </w:rPr>
        <w:t>įskaičiuojant</w:t>
      </w:r>
      <w:r w:rsidR="00C658F0" w:rsidRPr="009C09A7">
        <w:rPr>
          <w:szCs w:val="24"/>
        </w:rPr>
        <w:t xml:space="preserve"> PVM.</w:t>
      </w:r>
    </w:p>
    <w:p w14:paraId="61E0F6E6" w14:textId="77777777" w:rsidR="00C658F0" w:rsidRPr="00410920" w:rsidRDefault="00C658F0" w:rsidP="005D0837">
      <w:pPr>
        <w:suppressAutoHyphens/>
        <w:spacing w:before="240" w:after="240"/>
        <w:jc w:val="center"/>
        <w:rPr>
          <w:b/>
          <w:bCs/>
          <w:szCs w:val="24"/>
        </w:rPr>
      </w:pPr>
      <w:r w:rsidRPr="00410920">
        <w:rPr>
          <w:b/>
          <w:bCs/>
          <w:szCs w:val="24"/>
        </w:rPr>
        <w:t>II. REIKALAVIMAI PASIŪLYMUI</w:t>
      </w:r>
    </w:p>
    <w:p w14:paraId="0E6CB89D" w14:textId="77777777" w:rsidR="00C658F0" w:rsidRPr="00410920" w:rsidRDefault="00CF4D3E" w:rsidP="002A3190">
      <w:pPr>
        <w:suppressAutoHyphens/>
        <w:rPr>
          <w:b/>
          <w:bCs/>
          <w:szCs w:val="24"/>
        </w:rPr>
      </w:pPr>
      <w:r w:rsidRPr="00410920">
        <w:rPr>
          <w:b/>
          <w:bCs/>
          <w:szCs w:val="24"/>
        </w:rPr>
        <w:t>3</w:t>
      </w:r>
      <w:r w:rsidR="00C658F0" w:rsidRPr="00410920">
        <w:rPr>
          <w:b/>
          <w:bCs/>
          <w:szCs w:val="24"/>
        </w:rPr>
        <w:t>. Pasiūlyme tiekėjas turi pateikti:</w:t>
      </w:r>
    </w:p>
    <w:p w14:paraId="7BF31774" w14:textId="77777777" w:rsidR="001D48C8" w:rsidRDefault="00CF4D3E" w:rsidP="00331C58">
      <w:pPr>
        <w:suppressAutoHyphens/>
        <w:rPr>
          <w:szCs w:val="24"/>
        </w:rPr>
      </w:pPr>
      <w:r w:rsidRPr="00410920">
        <w:rPr>
          <w:szCs w:val="24"/>
        </w:rPr>
        <w:t>3</w:t>
      </w:r>
      <w:r w:rsidR="00C658F0" w:rsidRPr="00410920">
        <w:rPr>
          <w:szCs w:val="24"/>
        </w:rPr>
        <w:t>.1. Užpildytas pasiūlymo formas</w:t>
      </w:r>
      <w:r w:rsidR="004D506E">
        <w:rPr>
          <w:szCs w:val="24"/>
        </w:rPr>
        <w:t xml:space="preserve"> (pirkimo sąlygų 2 ir 3 priedai)</w:t>
      </w:r>
      <w:r w:rsidR="001D48C8">
        <w:rPr>
          <w:szCs w:val="24"/>
        </w:rPr>
        <w:t>:</w:t>
      </w:r>
    </w:p>
    <w:p w14:paraId="37D7B4BA" w14:textId="77777777" w:rsidR="001D48C8" w:rsidRDefault="001D48C8" w:rsidP="00331C58">
      <w:pPr>
        <w:suppressAutoHyphens/>
        <w:rPr>
          <w:szCs w:val="24"/>
        </w:rPr>
      </w:pPr>
      <w:r>
        <w:rPr>
          <w:szCs w:val="24"/>
        </w:rPr>
        <w:t>3.1.1. pildant pirkimo sąlygų</w:t>
      </w:r>
      <w:r w:rsidR="00D25773">
        <w:rPr>
          <w:szCs w:val="24"/>
        </w:rPr>
        <w:t xml:space="preserve"> 2 priedą, reikia deklaruoti</w:t>
      </w:r>
      <w:r w:rsidRPr="00FC3225">
        <w:rPr>
          <w:bCs/>
          <w:szCs w:val="24"/>
        </w:rPr>
        <w:t>, kad Tiekėjui nėra taikomas VPĮ 46 straipsnio 2</w:t>
      </w:r>
      <w:r w:rsidRPr="00FC3225">
        <w:rPr>
          <w:bCs/>
          <w:szCs w:val="24"/>
          <w:vertAlign w:val="superscript"/>
        </w:rPr>
        <w:t>1</w:t>
      </w:r>
      <w:r w:rsidRPr="00FC3225">
        <w:rPr>
          <w:bCs/>
          <w:szCs w:val="24"/>
        </w:rPr>
        <w:t> dalies nuostatose </w:t>
      </w:r>
      <w:r w:rsidRPr="00FC3225">
        <w:rPr>
          <w:i/>
          <w:iCs/>
          <w:szCs w:val="24"/>
        </w:rPr>
        <w:t>„Perkančioji organizacija pašalina tiekėją iš pirkimo procedūros, jeigu tiekėjas yra neatlikęs jam paskirtos baudžiamojo poveikio priemonės – uždraudimo juridiniam asmeniui dalyvauti viešuosiuose pirkimuose“</w:t>
      </w:r>
      <w:r w:rsidRPr="00FC3225">
        <w:rPr>
          <w:bCs/>
          <w:szCs w:val="24"/>
        </w:rPr>
        <w:t> nurodytas pašalinimo pagrindas, t. y. teismas nėra Tiekėjui uždraudęs dalyvauti viešuosiuose pirkimuose kaip tiekėjui, arba paskirtas draudimo terminas jau yra pasibaigęs (ši baudžiamojo poveikio prievolė nepaskirta arba atlikta)</w:t>
      </w:r>
      <w:r w:rsidR="007378DC">
        <w:rPr>
          <w:bCs/>
          <w:szCs w:val="24"/>
        </w:rPr>
        <w:t>;</w:t>
      </w:r>
    </w:p>
    <w:p w14:paraId="693D1983" w14:textId="77777777" w:rsidR="00C658F0" w:rsidRPr="00410920" w:rsidRDefault="001D48C8" w:rsidP="002A3190">
      <w:pPr>
        <w:suppressAutoHyphens/>
        <w:rPr>
          <w:szCs w:val="24"/>
        </w:rPr>
      </w:pPr>
      <w:r>
        <w:rPr>
          <w:szCs w:val="24"/>
        </w:rPr>
        <w:t xml:space="preserve">3.1.2. </w:t>
      </w:r>
      <w:r w:rsidR="00D25773">
        <w:rPr>
          <w:szCs w:val="24"/>
        </w:rPr>
        <w:t>p</w:t>
      </w:r>
      <w:r w:rsidR="00AB78F6">
        <w:rPr>
          <w:szCs w:val="24"/>
        </w:rPr>
        <w:t xml:space="preserve">ildant </w:t>
      </w:r>
      <w:r w:rsidR="00331C58">
        <w:rPr>
          <w:szCs w:val="24"/>
        </w:rPr>
        <w:t xml:space="preserve">pirkimo sąlygų </w:t>
      </w:r>
      <w:r w:rsidR="00AB78F6">
        <w:rPr>
          <w:szCs w:val="24"/>
        </w:rPr>
        <w:t>3 priede pateiktą</w:t>
      </w:r>
      <w:r w:rsidR="00EE550A" w:rsidRPr="00FC3225">
        <w:rPr>
          <w:szCs w:val="24"/>
        </w:rPr>
        <w:t> paslaugų kain</w:t>
      </w:r>
      <w:r w:rsidR="00AB78F6">
        <w:rPr>
          <w:szCs w:val="24"/>
        </w:rPr>
        <w:t xml:space="preserve">os </w:t>
      </w:r>
      <w:r w:rsidR="00331C58">
        <w:rPr>
          <w:szCs w:val="24"/>
        </w:rPr>
        <w:t xml:space="preserve">lentelę, </w:t>
      </w:r>
      <w:r w:rsidR="008019DC">
        <w:rPr>
          <w:szCs w:val="24"/>
        </w:rPr>
        <w:t xml:space="preserve">reikia atsižvelgti, kad </w:t>
      </w:r>
      <w:r w:rsidR="00331C58">
        <w:rPr>
          <w:szCs w:val="24"/>
        </w:rPr>
        <w:t>į kainą</w:t>
      </w:r>
      <w:r w:rsidR="00EE550A" w:rsidRPr="00FC3225">
        <w:rPr>
          <w:szCs w:val="24"/>
        </w:rPr>
        <w:t xml:space="preserve"> turi būti įskaičiuotos visos numatytos ir nenumatytos Tiekėjo išlaidos, </w:t>
      </w:r>
      <w:r w:rsidR="00EE550A" w:rsidRPr="00FC3225">
        <w:rPr>
          <w:szCs w:val="24"/>
          <w:lang w:val="x-none"/>
        </w:rPr>
        <w:t>apimančios viską, ko reikia visiškam ir tinkamam Sutarties įvykdymui, taip pat ir išlaidos už sąskaitų pateikimą, bei visi mokesčiai, įskaitant PVM</w:t>
      </w:r>
      <w:r w:rsidR="007378DC">
        <w:rPr>
          <w:szCs w:val="24"/>
          <w:lang w:val="x-none"/>
        </w:rPr>
        <w:t>;</w:t>
      </w:r>
    </w:p>
    <w:p w14:paraId="68089D8A" w14:textId="25A109E5" w:rsidR="00C658F0" w:rsidRPr="00410920" w:rsidRDefault="00CF4D3E" w:rsidP="00C658F0">
      <w:pPr>
        <w:suppressAutoHyphens/>
        <w:rPr>
          <w:szCs w:val="24"/>
        </w:rPr>
      </w:pPr>
      <w:r w:rsidRPr="00B54B4D">
        <w:rPr>
          <w:szCs w:val="24"/>
        </w:rPr>
        <w:t>3</w:t>
      </w:r>
      <w:r w:rsidR="00C658F0" w:rsidRPr="00B54B4D">
        <w:rPr>
          <w:szCs w:val="24"/>
        </w:rPr>
        <w:t xml:space="preserve">.2. Kvalifikaciją </w:t>
      </w:r>
      <w:r w:rsidR="003E4665" w:rsidRPr="00B54B4D">
        <w:rPr>
          <w:szCs w:val="24"/>
        </w:rPr>
        <w:t>pa</w:t>
      </w:r>
      <w:r w:rsidR="00C658F0" w:rsidRPr="00B54B4D">
        <w:rPr>
          <w:szCs w:val="24"/>
        </w:rPr>
        <w:t>grindžiančius dokumentus, k</w:t>
      </w:r>
      <w:r w:rsidR="003D1D6A" w:rsidRPr="00B54B4D">
        <w:rPr>
          <w:szCs w:val="24"/>
        </w:rPr>
        <w:t xml:space="preserve">aip </w:t>
      </w:r>
      <w:r w:rsidR="00C658F0" w:rsidRPr="00B54B4D">
        <w:rPr>
          <w:szCs w:val="24"/>
        </w:rPr>
        <w:t>to reikalaujama pirkimo sąlygų 3.</w:t>
      </w:r>
      <w:r w:rsidR="00B168F3" w:rsidRPr="00B54B4D">
        <w:rPr>
          <w:szCs w:val="24"/>
        </w:rPr>
        <w:t>2</w:t>
      </w:r>
      <w:r w:rsidR="00F13AF2" w:rsidRPr="00B54B4D">
        <w:rPr>
          <w:szCs w:val="24"/>
        </w:rPr>
        <w:t>.1</w:t>
      </w:r>
      <w:r w:rsidR="00FF5585">
        <w:rPr>
          <w:szCs w:val="24"/>
        </w:rPr>
        <w:t xml:space="preserve"> ir 3.2.2</w:t>
      </w:r>
      <w:r w:rsidR="00C658F0" w:rsidRPr="00B54B4D">
        <w:rPr>
          <w:szCs w:val="24"/>
        </w:rPr>
        <w:t xml:space="preserve"> </w:t>
      </w:r>
      <w:r w:rsidR="00FF5585">
        <w:rPr>
          <w:szCs w:val="24"/>
        </w:rPr>
        <w:t xml:space="preserve">papunkčių </w:t>
      </w:r>
      <w:r w:rsidR="00C658F0" w:rsidRPr="00B54B4D">
        <w:rPr>
          <w:szCs w:val="24"/>
        </w:rPr>
        <w:t>reikalavim</w:t>
      </w:r>
      <w:r w:rsidR="003D1D6A" w:rsidRPr="00B54B4D">
        <w:rPr>
          <w:szCs w:val="24"/>
        </w:rPr>
        <w:t>uose</w:t>
      </w:r>
      <w:r w:rsidR="00C658F0" w:rsidRPr="00B54B4D">
        <w:rPr>
          <w:szCs w:val="24"/>
        </w:rPr>
        <w:t>;</w:t>
      </w:r>
    </w:p>
    <w:p w14:paraId="21638C1C" w14:textId="71D9C9BF" w:rsidR="00C658F0" w:rsidRPr="00126326" w:rsidRDefault="00CF4D3E" w:rsidP="00C658F0">
      <w:pPr>
        <w:suppressAutoHyphens/>
        <w:rPr>
          <w:szCs w:val="24"/>
        </w:rPr>
      </w:pPr>
      <w:r w:rsidRPr="00126326">
        <w:rPr>
          <w:szCs w:val="24"/>
        </w:rPr>
        <w:t>3</w:t>
      </w:r>
      <w:r w:rsidR="00C658F0" w:rsidRPr="00126326">
        <w:rPr>
          <w:szCs w:val="24"/>
        </w:rPr>
        <w:t>.</w:t>
      </w:r>
      <w:r w:rsidR="00BF78E7" w:rsidRPr="00126326">
        <w:rPr>
          <w:szCs w:val="24"/>
        </w:rPr>
        <w:t>3</w:t>
      </w:r>
      <w:r w:rsidR="00C658F0" w:rsidRPr="00126326">
        <w:rPr>
          <w:szCs w:val="24"/>
        </w:rPr>
        <w:t>. P</w:t>
      </w:r>
      <w:r w:rsidR="00C658F0" w:rsidRPr="00126326">
        <w:rPr>
          <w:szCs w:val="24"/>
          <w:u w:val="single"/>
        </w:rPr>
        <w:t xml:space="preserve">ildant </w:t>
      </w:r>
      <w:r w:rsidR="00705A9A" w:rsidRPr="00126326">
        <w:rPr>
          <w:szCs w:val="24"/>
          <w:u w:val="single"/>
        </w:rPr>
        <w:t xml:space="preserve">pirkimo </w:t>
      </w:r>
      <w:r w:rsidR="00C658F0" w:rsidRPr="00126326">
        <w:rPr>
          <w:szCs w:val="24"/>
          <w:u w:val="single"/>
        </w:rPr>
        <w:t>sąlygų 2 priedo</w:t>
      </w:r>
      <w:r w:rsidR="00C658F0" w:rsidRPr="00126326">
        <w:rPr>
          <w:szCs w:val="24"/>
        </w:rPr>
        <w:t xml:space="preserve"> </w:t>
      </w:r>
      <w:r w:rsidR="00C658F0" w:rsidRPr="00126326">
        <w:rPr>
          <w:rFonts w:eastAsia="Times New Roman"/>
          <w:b/>
          <w:szCs w:val="24"/>
          <w:lang w:eastAsia="en-US"/>
        </w:rPr>
        <w:t xml:space="preserve">2. Lentelę „Siūlomų specialistų turima (įgyta) patirtis“ </w:t>
      </w:r>
      <w:r w:rsidR="00C658F0" w:rsidRPr="00126326">
        <w:rPr>
          <w:i/>
          <w:iCs/>
          <w:szCs w:val="24"/>
          <w:u w:val="single"/>
        </w:rPr>
        <w:t>privaloma</w:t>
      </w:r>
      <w:r w:rsidR="00B71FB0" w:rsidRPr="00126326">
        <w:rPr>
          <w:i/>
          <w:iCs/>
          <w:szCs w:val="24"/>
          <w:u w:val="single"/>
        </w:rPr>
        <w:t xml:space="preserve"> pateikti informaciją </w:t>
      </w:r>
      <w:r w:rsidR="00C658F0" w:rsidRPr="00126326">
        <w:rPr>
          <w:i/>
          <w:iCs/>
          <w:szCs w:val="24"/>
          <w:u w:val="single"/>
        </w:rPr>
        <w:t>tik</w:t>
      </w:r>
      <w:r w:rsidR="00B71FB0" w:rsidRPr="00126326">
        <w:rPr>
          <w:i/>
          <w:iCs/>
          <w:szCs w:val="24"/>
          <w:u w:val="single"/>
        </w:rPr>
        <w:t xml:space="preserve"> apie</w:t>
      </w:r>
      <w:r w:rsidR="00C658F0" w:rsidRPr="00126326">
        <w:rPr>
          <w:i/>
          <w:iCs/>
          <w:szCs w:val="24"/>
          <w:u w:val="single"/>
        </w:rPr>
        <w:t xml:space="preserve"> tuo</w:t>
      </w:r>
      <w:r w:rsidR="005E337B" w:rsidRPr="00126326">
        <w:rPr>
          <w:i/>
          <w:iCs/>
          <w:szCs w:val="24"/>
          <w:u w:val="single"/>
        </w:rPr>
        <w:t>s</w:t>
      </w:r>
      <w:r w:rsidR="00C658F0" w:rsidRPr="00126326">
        <w:rPr>
          <w:i/>
          <w:iCs/>
          <w:szCs w:val="24"/>
          <w:u w:val="single"/>
        </w:rPr>
        <w:t xml:space="preserve"> specialistus (</w:t>
      </w:r>
      <w:r w:rsidR="00C658F0" w:rsidRPr="00126326">
        <w:rPr>
          <w:rFonts w:eastAsia="Times New Roman"/>
          <w:szCs w:val="24"/>
          <w:u w:val="single"/>
        </w:rPr>
        <w:t>gali būti siūlomas ir vienas (tas pats) specialistas abejoms pozicijoms)</w:t>
      </w:r>
      <w:r w:rsidR="00C658F0" w:rsidRPr="00126326">
        <w:rPr>
          <w:i/>
          <w:iCs/>
          <w:szCs w:val="24"/>
          <w:u w:val="single"/>
        </w:rPr>
        <w:t xml:space="preserve">, kurie </w:t>
      </w:r>
      <w:r w:rsidR="00B71FB0" w:rsidRPr="00126326">
        <w:rPr>
          <w:i/>
          <w:iCs/>
          <w:szCs w:val="24"/>
          <w:u w:val="single"/>
        </w:rPr>
        <w:t xml:space="preserve">Tiekėjo </w:t>
      </w:r>
      <w:r w:rsidR="00264543" w:rsidRPr="00126326">
        <w:rPr>
          <w:i/>
          <w:iCs/>
          <w:szCs w:val="24"/>
          <w:u w:val="single"/>
        </w:rPr>
        <w:t xml:space="preserve">yra </w:t>
      </w:r>
      <w:r w:rsidR="00C658F0" w:rsidRPr="00126326">
        <w:rPr>
          <w:i/>
          <w:iCs/>
          <w:szCs w:val="24"/>
          <w:u w:val="single"/>
        </w:rPr>
        <w:t xml:space="preserve">siūlomi </w:t>
      </w:r>
      <w:r w:rsidR="00F13AF2" w:rsidRPr="00126326">
        <w:rPr>
          <w:i/>
          <w:iCs/>
          <w:szCs w:val="24"/>
          <w:u w:val="single"/>
        </w:rPr>
        <w:t>ir atitinka</w:t>
      </w:r>
      <w:r w:rsidR="00B71FB0" w:rsidRPr="00126326">
        <w:rPr>
          <w:szCs w:val="24"/>
        </w:rPr>
        <w:t xml:space="preserve"> pirkimo</w:t>
      </w:r>
      <w:r w:rsidR="00C658F0" w:rsidRPr="00126326">
        <w:rPr>
          <w:szCs w:val="24"/>
        </w:rPr>
        <w:t xml:space="preserve"> sąlygų lentelės 3.2.2 papunkčio eilutėje nurodytus minimalius reikalavimus</w:t>
      </w:r>
      <w:r w:rsidR="00B71FB0" w:rsidRPr="00126326">
        <w:rPr>
          <w:szCs w:val="24"/>
        </w:rPr>
        <w:t>;</w:t>
      </w:r>
      <w:r w:rsidR="00C658F0" w:rsidRPr="00126326">
        <w:rPr>
          <w:szCs w:val="24"/>
        </w:rPr>
        <w:t xml:space="preserve"> </w:t>
      </w:r>
    </w:p>
    <w:p w14:paraId="0302D13D" w14:textId="01BF07B5" w:rsidR="00C658F0" w:rsidRPr="00126326" w:rsidRDefault="00CF4D3E" w:rsidP="00C658F0">
      <w:pPr>
        <w:suppressAutoHyphens/>
        <w:rPr>
          <w:rFonts w:eastAsia="Times New Roman"/>
          <w:szCs w:val="24"/>
        </w:rPr>
      </w:pPr>
      <w:r w:rsidRPr="00126326">
        <w:rPr>
          <w:szCs w:val="24"/>
        </w:rPr>
        <w:t>3</w:t>
      </w:r>
      <w:r w:rsidR="00C658F0" w:rsidRPr="00126326">
        <w:rPr>
          <w:szCs w:val="24"/>
        </w:rPr>
        <w:t>.</w:t>
      </w:r>
      <w:r w:rsidR="00BF78E7" w:rsidRPr="00126326">
        <w:rPr>
          <w:szCs w:val="24"/>
        </w:rPr>
        <w:t>4</w:t>
      </w:r>
      <w:r w:rsidR="00C658F0" w:rsidRPr="00126326">
        <w:rPr>
          <w:szCs w:val="24"/>
        </w:rPr>
        <w:t xml:space="preserve">. </w:t>
      </w:r>
      <w:r w:rsidR="00C658F0" w:rsidRPr="00126326">
        <w:rPr>
          <w:rFonts w:eastAsia="Times New Roman"/>
          <w:szCs w:val="24"/>
        </w:rPr>
        <w:t>Tiekėjas gali</w:t>
      </w:r>
      <w:r w:rsidR="00B71FB0" w:rsidRPr="00126326">
        <w:rPr>
          <w:rFonts w:eastAsia="Times New Roman"/>
          <w:szCs w:val="24"/>
        </w:rPr>
        <w:t xml:space="preserve"> (</w:t>
      </w:r>
      <w:r w:rsidR="00C658F0" w:rsidRPr="00126326">
        <w:rPr>
          <w:rFonts w:eastAsia="Times New Roman"/>
          <w:szCs w:val="24"/>
        </w:rPr>
        <w:t>tačiau neprivalo</w:t>
      </w:r>
      <w:r w:rsidR="00B71FB0" w:rsidRPr="00126326">
        <w:rPr>
          <w:rFonts w:eastAsia="Times New Roman"/>
          <w:szCs w:val="24"/>
        </w:rPr>
        <w:t>)</w:t>
      </w:r>
      <w:r w:rsidR="00C658F0" w:rsidRPr="00126326">
        <w:rPr>
          <w:rFonts w:eastAsia="Times New Roman"/>
          <w:szCs w:val="24"/>
        </w:rPr>
        <w:t xml:space="preserve"> pasiūlyti specialistus, </w:t>
      </w:r>
      <w:r w:rsidR="00B71FB0" w:rsidRPr="00126326">
        <w:rPr>
          <w:rFonts w:eastAsia="Times New Roman"/>
          <w:szCs w:val="24"/>
        </w:rPr>
        <w:t>turinčius</w:t>
      </w:r>
      <w:r w:rsidR="00C658F0" w:rsidRPr="00126326">
        <w:rPr>
          <w:rFonts w:eastAsia="Times New Roman"/>
          <w:szCs w:val="24"/>
        </w:rPr>
        <w:t xml:space="preserve"> </w:t>
      </w:r>
      <w:r w:rsidR="005E337B" w:rsidRPr="00126326">
        <w:rPr>
          <w:rFonts w:eastAsia="Times New Roman"/>
          <w:szCs w:val="24"/>
        </w:rPr>
        <w:t xml:space="preserve">daugiau </w:t>
      </w:r>
      <w:r w:rsidR="00C658F0" w:rsidRPr="00126326">
        <w:rPr>
          <w:rFonts w:eastAsia="Times New Roman"/>
          <w:szCs w:val="24"/>
        </w:rPr>
        <w:t>patirt</w:t>
      </w:r>
      <w:r w:rsidR="005E337B" w:rsidRPr="00126326">
        <w:rPr>
          <w:rFonts w:eastAsia="Times New Roman"/>
          <w:szCs w:val="24"/>
        </w:rPr>
        <w:t>ies</w:t>
      </w:r>
      <w:r w:rsidR="00C658F0" w:rsidRPr="00126326">
        <w:rPr>
          <w:rFonts w:eastAsia="Times New Roman"/>
          <w:szCs w:val="24"/>
        </w:rPr>
        <w:t xml:space="preserve"> ne</w:t>
      </w:r>
      <w:r w:rsidR="00B71FB0" w:rsidRPr="00126326">
        <w:rPr>
          <w:rFonts w:eastAsia="Times New Roman"/>
          <w:szCs w:val="24"/>
        </w:rPr>
        <w:t>i</w:t>
      </w:r>
      <w:r w:rsidR="00C658F0" w:rsidRPr="00126326">
        <w:rPr>
          <w:rFonts w:eastAsia="Times New Roman"/>
          <w:szCs w:val="24"/>
        </w:rPr>
        <w:t xml:space="preserve"> </w:t>
      </w:r>
      <w:r w:rsidR="00B71FB0" w:rsidRPr="00126326">
        <w:rPr>
          <w:szCs w:val="24"/>
        </w:rPr>
        <w:t>pirkimo</w:t>
      </w:r>
      <w:r w:rsidR="00C658F0" w:rsidRPr="00126326">
        <w:rPr>
          <w:szCs w:val="24"/>
        </w:rPr>
        <w:t xml:space="preserve"> sąlygų lentelės 3.2.2 papunkčio eilutėje nurodyti minimal</w:t>
      </w:r>
      <w:r w:rsidR="00F13AF2" w:rsidRPr="00126326">
        <w:rPr>
          <w:szCs w:val="24"/>
        </w:rPr>
        <w:t>ū</w:t>
      </w:r>
      <w:r w:rsidR="00C658F0" w:rsidRPr="00126326">
        <w:rPr>
          <w:szCs w:val="24"/>
        </w:rPr>
        <w:t xml:space="preserve">s </w:t>
      </w:r>
      <w:r w:rsidR="00F13AF2" w:rsidRPr="00126326">
        <w:rPr>
          <w:szCs w:val="24"/>
        </w:rPr>
        <w:t>reikalavimai kvalifikacijai</w:t>
      </w:r>
      <w:r w:rsidR="00C658F0" w:rsidRPr="00126326">
        <w:rPr>
          <w:szCs w:val="24"/>
        </w:rPr>
        <w:t xml:space="preserve">. Tokiu atveju lentelėje tam pačiam specialistui užpildoma tiek eilučių, kiek papildomos patirties jis turi vadovaujantis </w:t>
      </w:r>
      <w:r w:rsidR="00B71FB0" w:rsidRPr="00126326">
        <w:rPr>
          <w:szCs w:val="24"/>
        </w:rPr>
        <w:t>pirkimo</w:t>
      </w:r>
      <w:r w:rsidR="00C658F0" w:rsidRPr="00126326">
        <w:rPr>
          <w:szCs w:val="24"/>
        </w:rPr>
        <w:t xml:space="preserve"> sąlygų </w:t>
      </w:r>
      <w:r w:rsidR="00365034" w:rsidRPr="00126326">
        <w:rPr>
          <w:szCs w:val="24"/>
        </w:rPr>
        <w:t>4</w:t>
      </w:r>
      <w:r w:rsidR="00C658F0" w:rsidRPr="00126326">
        <w:rPr>
          <w:szCs w:val="24"/>
        </w:rPr>
        <w:t xml:space="preserve"> priedo 1.5</w:t>
      </w:r>
      <w:r w:rsidR="00B71FB0" w:rsidRPr="00126326">
        <w:rPr>
          <w:szCs w:val="24"/>
        </w:rPr>
        <w:t xml:space="preserve"> ir 1.6</w:t>
      </w:r>
      <w:r w:rsidR="00C658F0" w:rsidRPr="00126326">
        <w:rPr>
          <w:szCs w:val="24"/>
        </w:rPr>
        <w:t xml:space="preserve"> papunkč</w:t>
      </w:r>
      <w:r w:rsidR="00B71FB0" w:rsidRPr="00126326">
        <w:rPr>
          <w:szCs w:val="24"/>
        </w:rPr>
        <w:t>ių</w:t>
      </w:r>
      <w:r w:rsidR="00C658F0" w:rsidRPr="00126326">
        <w:rPr>
          <w:szCs w:val="24"/>
        </w:rPr>
        <w:t xml:space="preserve"> nuostat</w:t>
      </w:r>
      <w:r w:rsidR="00B71FB0" w:rsidRPr="00126326">
        <w:rPr>
          <w:szCs w:val="24"/>
        </w:rPr>
        <w:t>omi</w:t>
      </w:r>
      <w:r w:rsidR="00C658F0" w:rsidRPr="00126326">
        <w:rPr>
          <w:szCs w:val="24"/>
        </w:rPr>
        <w:t>s</w:t>
      </w:r>
      <w:r w:rsidR="00701695" w:rsidRPr="00126326">
        <w:rPr>
          <w:szCs w:val="24"/>
        </w:rPr>
        <w:t>. Pageidautina nurodyti:</w:t>
      </w:r>
      <w:r w:rsidR="00C658F0" w:rsidRPr="00126326">
        <w:rPr>
          <w:szCs w:val="24"/>
        </w:rPr>
        <w:t xml:space="preserve"> </w:t>
      </w:r>
    </w:p>
    <w:p w14:paraId="0FE454F7" w14:textId="06890AC5" w:rsidR="00701695" w:rsidRDefault="00701695" w:rsidP="00C658F0">
      <w:pPr>
        <w:spacing w:line="259" w:lineRule="auto"/>
        <w:rPr>
          <w:szCs w:val="24"/>
        </w:rPr>
      </w:pPr>
      <w:r>
        <w:rPr>
          <w:rFonts w:eastAsia="Times New Roman"/>
          <w:bCs/>
          <w:szCs w:val="24"/>
          <w:lang w:eastAsia="en-US"/>
        </w:rPr>
        <w:t xml:space="preserve">3.4.1. </w:t>
      </w:r>
      <w:r w:rsidR="00C658F0" w:rsidRPr="00410920">
        <w:rPr>
          <w:rFonts w:eastAsia="Times New Roman"/>
          <w:bCs/>
          <w:szCs w:val="24"/>
          <w:lang w:eastAsia="en-US"/>
        </w:rPr>
        <w:t>s</w:t>
      </w:r>
      <w:r w:rsidR="00C658F0" w:rsidRPr="00410920">
        <w:rPr>
          <w:szCs w:val="24"/>
        </w:rPr>
        <w:t>iūlom</w:t>
      </w:r>
      <w:r>
        <w:rPr>
          <w:szCs w:val="24"/>
        </w:rPr>
        <w:t>o</w:t>
      </w:r>
      <w:r w:rsidR="00C658F0" w:rsidRPr="00410920">
        <w:rPr>
          <w:szCs w:val="24"/>
        </w:rPr>
        <w:t xml:space="preserve"> </w:t>
      </w:r>
      <w:r w:rsidR="00570C6E" w:rsidRPr="00410920">
        <w:rPr>
          <w:szCs w:val="24"/>
        </w:rPr>
        <w:t>projektų vadovo</w:t>
      </w:r>
      <w:r w:rsidR="00C658F0" w:rsidRPr="00410920">
        <w:rPr>
          <w:szCs w:val="24"/>
        </w:rPr>
        <w:t xml:space="preserve"> </w:t>
      </w:r>
      <w:r>
        <w:rPr>
          <w:szCs w:val="24"/>
        </w:rPr>
        <w:t>profesinės</w:t>
      </w:r>
      <w:r w:rsidR="00C658F0" w:rsidRPr="00410920">
        <w:rPr>
          <w:szCs w:val="24"/>
        </w:rPr>
        <w:t xml:space="preserve"> patirties aprašymą</w:t>
      </w:r>
      <w:r>
        <w:rPr>
          <w:szCs w:val="24"/>
        </w:rPr>
        <w:t>,</w:t>
      </w:r>
      <w:r w:rsidR="00C658F0" w:rsidRPr="00410920">
        <w:rPr>
          <w:szCs w:val="24"/>
        </w:rPr>
        <w:t xml:space="preserve"> </w:t>
      </w:r>
      <w:r w:rsidR="00570C6E" w:rsidRPr="00410920">
        <w:rPr>
          <w:szCs w:val="24"/>
        </w:rPr>
        <w:t xml:space="preserve">vykdytų </w:t>
      </w:r>
      <w:r w:rsidR="00C658F0" w:rsidRPr="00410920">
        <w:rPr>
          <w:szCs w:val="24"/>
        </w:rPr>
        <w:t xml:space="preserve">edukacinio </w:t>
      </w:r>
      <w:r w:rsidR="00570C6E" w:rsidRPr="00410920">
        <w:rPr>
          <w:szCs w:val="24"/>
        </w:rPr>
        <w:t xml:space="preserve">ir kultūrinio turinio projektų </w:t>
      </w:r>
      <w:r>
        <w:rPr>
          <w:szCs w:val="24"/>
        </w:rPr>
        <w:t>sąrašą su pavadinimais ir apibūdinimais,</w:t>
      </w:r>
      <w:r w:rsidR="00C658F0" w:rsidRPr="00410920">
        <w:rPr>
          <w:szCs w:val="24"/>
        </w:rPr>
        <w:t xml:space="preserve"> </w:t>
      </w:r>
      <w:r>
        <w:rPr>
          <w:szCs w:val="24"/>
        </w:rPr>
        <w:t xml:space="preserve">reikalaujamą </w:t>
      </w:r>
      <w:r w:rsidR="00C658F0" w:rsidRPr="00410920">
        <w:rPr>
          <w:szCs w:val="24"/>
        </w:rPr>
        <w:t xml:space="preserve">patirtį pagrindžiančius dokumentus su nuorodomis į </w:t>
      </w:r>
      <w:r w:rsidR="001513FC" w:rsidRPr="00410920">
        <w:rPr>
          <w:szCs w:val="24"/>
        </w:rPr>
        <w:t xml:space="preserve">įgyvendintus projektus ar </w:t>
      </w:r>
      <w:r w:rsidR="00160BEF" w:rsidRPr="00410920">
        <w:rPr>
          <w:szCs w:val="24"/>
        </w:rPr>
        <w:t xml:space="preserve">viešai </w:t>
      </w:r>
      <w:r w:rsidR="006E284F" w:rsidRPr="00410920">
        <w:rPr>
          <w:szCs w:val="24"/>
        </w:rPr>
        <w:t xml:space="preserve">publikuotą </w:t>
      </w:r>
      <w:r w:rsidR="00160BEF" w:rsidRPr="00410920">
        <w:rPr>
          <w:szCs w:val="24"/>
        </w:rPr>
        <w:t>informaciją</w:t>
      </w:r>
      <w:r w:rsidR="006E284F" w:rsidRPr="00410920">
        <w:rPr>
          <w:szCs w:val="24"/>
        </w:rPr>
        <w:t xml:space="preserve"> apie </w:t>
      </w:r>
      <w:r>
        <w:rPr>
          <w:szCs w:val="24"/>
        </w:rPr>
        <w:t>juos</w:t>
      </w:r>
      <w:r w:rsidR="00C658F0" w:rsidRPr="00410920">
        <w:rPr>
          <w:szCs w:val="24"/>
        </w:rPr>
        <w:t xml:space="preserve"> (pvz. peržiūrai </w:t>
      </w:r>
      <w:r>
        <w:rPr>
          <w:szCs w:val="24"/>
        </w:rPr>
        <w:t xml:space="preserve">ir (ar) </w:t>
      </w:r>
      <w:r w:rsidR="00C658F0" w:rsidRPr="00410920">
        <w:rPr>
          <w:szCs w:val="24"/>
        </w:rPr>
        <w:t>atsisiuntimui skirtos nuorodos)</w:t>
      </w:r>
      <w:r>
        <w:rPr>
          <w:szCs w:val="24"/>
        </w:rPr>
        <w:t xml:space="preserve"> ir kt</w:t>
      </w:r>
      <w:r w:rsidR="00C658F0" w:rsidRPr="00410920">
        <w:rPr>
          <w:szCs w:val="24"/>
        </w:rPr>
        <w:t>.</w:t>
      </w:r>
      <w:r w:rsidR="00B54B4D">
        <w:rPr>
          <w:szCs w:val="24"/>
        </w:rPr>
        <w:t xml:space="preserve"> Jeigu k</w:t>
      </w:r>
      <w:r w:rsidR="00B54B4D" w:rsidRPr="00410920">
        <w:rPr>
          <w:szCs w:val="24"/>
        </w:rPr>
        <w:t>il</w:t>
      </w:r>
      <w:r w:rsidR="00B54B4D">
        <w:rPr>
          <w:szCs w:val="24"/>
        </w:rPr>
        <w:t>tų</w:t>
      </w:r>
      <w:r w:rsidR="00B54B4D" w:rsidRPr="00410920">
        <w:rPr>
          <w:szCs w:val="24"/>
        </w:rPr>
        <w:t xml:space="preserve"> abejon</w:t>
      </w:r>
      <w:r w:rsidR="00B54B4D">
        <w:rPr>
          <w:szCs w:val="24"/>
        </w:rPr>
        <w:t>ių</w:t>
      </w:r>
      <w:r w:rsidR="00B54B4D" w:rsidRPr="00410920">
        <w:rPr>
          <w:szCs w:val="24"/>
        </w:rPr>
        <w:t xml:space="preserve"> Perkančioji organizacija pasilieka teisę patikrinti-prašyti įrodyti nurodytą informaciją ir atitinkamai peržiūrėti paskirtus balus</w:t>
      </w:r>
      <w:r w:rsidR="00B54B4D">
        <w:rPr>
          <w:szCs w:val="24"/>
        </w:rPr>
        <w:t>;</w:t>
      </w:r>
    </w:p>
    <w:p w14:paraId="1E21B414" w14:textId="526EDA71" w:rsidR="00C658F0" w:rsidRPr="002551F1" w:rsidRDefault="00701695" w:rsidP="00C658F0">
      <w:pPr>
        <w:spacing w:line="259" w:lineRule="auto"/>
        <w:rPr>
          <w:szCs w:val="24"/>
        </w:rPr>
      </w:pPr>
      <w:r w:rsidRPr="002551F1">
        <w:rPr>
          <w:szCs w:val="24"/>
        </w:rPr>
        <w:t>3.4.2.</w:t>
      </w:r>
      <w:r w:rsidR="00C658F0" w:rsidRPr="002551F1">
        <w:rPr>
          <w:szCs w:val="24"/>
        </w:rPr>
        <w:t xml:space="preserve"> </w:t>
      </w:r>
      <w:r w:rsidRPr="002551F1">
        <w:rPr>
          <w:szCs w:val="24"/>
        </w:rPr>
        <w:t>s</w:t>
      </w:r>
      <w:r w:rsidR="00C658F0" w:rsidRPr="002551F1">
        <w:rPr>
          <w:szCs w:val="24"/>
        </w:rPr>
        <w:t xml:space="preserve">iūlomo turinio specialisto </w:t>
      </w:r>
      <w:r w:rsidRPr="002551F1">
        <w:rPr>
          <w:szCs w:val="24"/>
        </w:rPr>
        <w:t>profesinės</w:t>
      </w:r>
      <w:r w:rsidR="00C658F0" w:rsidRPr="002551F1">
        <w:rPr>
          <w:szCs w:val="24"/>
        </w:rPr>
        <w:t xml:space="preserve"> patirties</w:t>
      </w:r>
      <w:r w:rsidRPr="002551F1">
        <w:rPr>
          <w:szCs w:val="24"/>
        </w:rPr>
        <w:t xml:space="preserve"> aprašymą</w:t>
      </w:r>
      <w:r w:rsidR="00C658F0" w:rsidRPr="002551F1">
        <w:rPr>
          <w:szCs w:val="24"/>
        </w:rPr>
        <w:t>, parengt</w:t>
      </w:r>
      <w:r w:rsidRPr="002551F1">
        <w:rPr>
          <w:szCs w:val="24"/>
        </w:rPr>
        <w:t>ų</w:t>
      </w:r>
      <w:r w:rsidR="00F073FA" w:rsidRPr="002551F1">
        <w:rPr>
          <w:szCs w:val="24"/>
        </w:rPr>
        <w:t xml:space="preserve"> edukacinio turinio</w:t>
      </w:r>
      <w:r w:rsidR="00B54B4D" w:rsidRPr="002551F1">
        <w:rPr>
          <w:szCs w:val="24"/>
        </w:rPr>
        <w:t xml:space="preserve"> programų</w:t>
      </w:r>
      <w:r w:rsidR="00F073FA" w:rsidRPr="002551F1">
        <w:rPr>
          <w:szCs w:val="24"/>
        </w:rPr>
        <w:t xml:space="preserve"> kultūrinio ugdymo</w:t>
      </w:r>
      <w:r w:rsidR="00B54B4D" w:rsidRPr="002551F1">
        <w:rPr>
          <w:szCs w:val="24"/>
        </w:rPr>
        <w:t xml:space="preserve"> arba kūrybiškumo</w:t>
      </w:r>
      <w:r w:rsidR="00F073FA" w:rsidRPr="002551F1">
        <w:rPr>
          <w:szCs w:val="24"/>
        </w:rPr>
        <w:t xml:space="preserve"> tema ir</w:t>
      </w:r>
      <w:r w:rsidR="00B54B4D" w:rsidRPr="002551F1">
        <w:rPr>
          <w:szCs w:val="24"/>
        </w:rPr>
        <w:t xml:space="preserve"> (</w:t>
      </w:r>
      <w:r w:rsidR="00F073FA" w:rsidRPr="002551F1">
        <w:rPr>
          <w:szCs w:val="24"/>
        </w:rPr>
        <w:t>ar</w:t>
      </w:r>
      <w:r w:rsidR="00B54B4D" w:rsidRPr="002551F1">
        <w:rPr>
          <w:szCs w:val="24"/>
        </w:rPr>
        <w:t>)</w:t>
      </w:r>
      <w:r w:rsidR="00F073FA" w:rsidRPr="002551F1">
        <w:rPr>
          <w:szCs w:val="24"/>
        </w:rPr>
        <w:t xml:space="preserve"> </w:t>
      </w:r>
      <w:r w:rsidR="00C658F0" w:rsidRPr="002551F1">
        <w:rPr>
          <w:rFonts w:eastAsia="Times New Roman"/>
          <w:szCs w:val="24"/>
        </w:rPr>
        <w:t>pedagogų kvalifikacijos tobulinimosi programų</w:t>
      </w:r>
      <w:r w:rsidR="00B54B4D" w:rsidRPr="002551F1">
        <w:rPr>
          <w:rFonts w:eastAsia="Times New Roman"/>
          <w:szCs w:val="24"/>
        </w:rPr>
        <w:t xml:space="preserve"> (skirtų kūrybiškumui ar integruotam kultūriniam ugdymui) sąrašą su pavadinimais ir apibūdinimais, </w:t>
      </w:r>
      <w:r w:rsidR="00B54B4D" w:rsidRPr="002551F1">
        <w:rPr>
          <w:szCs w:val="24"/>
        </w:rPr>
        <w:t>reikalaujamą patirtį pagrindžiančius dokumentus</w:t>
      </w:r>
      <w:r w:rsidR="00B54B4D" w:rsidRPr="002551F1">
        <w:rPr>
          <w:rFonts w:eastAsia="Times New Roman"/>
          <w:szCs w:val="24"/>
        </w:rPr>
        <w:t xml:space="preserve"> </w:t>
      </w:r>
      <w:r w:rsidR="00C658F0" w:rsidRPr="002551F1">
        <w:rPr>
          <w:rFonts w:eastAsia="Times New Roman"/>
          <w:szCs w:val="24"/>
        </w:rPr>
        <w:t xml:space="preserve">jų įgyvendinimo (susiję mokymai, konsultavimai ar pan.). </w:t>
      </w:r>
      <w:r w:rsidR="00C658F0" w:rsidRPr="002551F1">
        <w:rPr>
          <w:szCs w:val="24"/>
        </w:rPr>
        <w:t xml:space="preserve">Gali būti pateikiamos pasirašytos sutartys (susitarimai) dėl </w:t>
      </w:r>
      <w:r w:rsidR="00B54B4D" w:rsidRPr="002551F1">
        <w:rPr>
          <w:szCs w:val="24"/>
        </w:rPr>
        <w:t>programų rengimo</w:t>
      </w:r>
      <w:r w:rsidR="00C658F0" w:rsidRPr="002551F1">
        <w:rPr>
          <w:szCs w:val="24"/>
        </w:rPr>
        <w:t xml:space="preserve">, nuorodos į interneto </w:t>
      </w:r>
      <w:r w:rsidR="00B54B4D" w:rsidRPr="002551F1">
        <w:rPr>
          <w:szCs w:val="24"/>
        </w:rPr>
        <w:t>tinklalapius, kuriuose skelbiama aktuali informacija ir kt.</w:t>
      </w:r>
      <w:r w:rsidR="00C658F0" w:rsidRPr="002551F1">
        <w:rPr>
          <w:szCs w:val="24"/>
        </w:rPr>
        <w:t xml:space="preserve"> </w:t>
      </w:r>
      <w:r w:rsidR="00B54B4D" w:rsidRPr="002551F1">
        <w:rPr>
          <w:szCs w:val="24"/>
        </w:rPr>
        <w:t>Jeigu k</w:t>
      </w:r>
      <w:r w:rsidR="002239BF" w:rsidRPr="002551F1">
        <w:rPr>
          <w:szCs w:val="24"/>
        </w:rPr>
        <w:t>il</w:t>
      </w:r>
      <w:r w:rsidR="00B54B4D" w:rsidRPr="002551F1">
        <w:rPr>
          <w:szCs w:val="24"/>
        </w:rPr>
        <w:t>tų</w:t>
      </w:r>
      <w:r w:rsidR="00C658F0" w:rsidRPr="002551F1">
        <w:rPr>
          <w:szCs w:val="24"/>
        </w:rPr>
        <w:t xml:space="preserve"> abejon</w:t>
      </w:r>
      <w:r w:rsidR="00B54B4D" w:rsidRPr="002551F1">
        <w:rPr>
          <w:szCs w:val="24"/>
        </w:rPr>
        <w:t>ių</w:t>
      </w:r>
      <w:r w:rsidR="00C658F0" w:rsidRPr="002551F1">
        <w:rPr>
          <w:szCs w:val="24"/>
        </w:rPr>
        <w:t xml:space="preserve"> Perkančioji organizacija pasilieka teisę patikrinti-prašyti įrodyti nurodytą informaciją ir atitinkamai peržiūrėti paskirtus balus.</w:t>
      </w:r>
    </w:p>
    <w:p w14:paraId="69BC5667" w14:textId="1A08CFB9" w:rsidR="00BF78E7" w:rsidRPr="005E5206" w:rsidRDefault="00BF78E7" w:rsidP="00BF78E7">
      <w:pPr>
        <w:pStyle w:val="Default"/>
      </w:pPr>
      <w:r w:rsidRPr="005E5206">
        <w:t>3.</w:t>
      </w:r>
      <w:r>
        <w:t>5</w:t>
      </w:r>
      <w:r w:rsidRPr="005E5206">
        <w:t>. Trumpą ne mažiau kaip 5</w:t>
      </w:r>
      <w:r w:rsidR="008A7011">
        <w:t xml:space="preserve"> (penkių)</w:t>
      </w:r>
      <w:r w:rsidRPr="005E5206">
        <w:t xml:space="preserve"> rinkinių idėjos aprašymą (</w:t>
      </w:r>
      <w:r w:rsidRPr="005E5206">
        <w:rPr>
          <w:i/>
          <w:iCs/>
        </w:rPr>
        <w:t>privaloma – kitaip pasiūlymas nebus vertinamas)</w:t>
      </w:r>
      <w:r w:rsidRPr="005E5206">
        <w:t>. Bent po vieną iš vertinimui pateiktų rinkinių</w:t>
      </w:r>
      <w:r>
        <w:t xml:space="preserve"> idėjos aprašymų</w:t>
      </w:r>
      <w:r w:rsidRPr="005E5206">
        <w:t xml:space="preserve"> turi būti skirta pradinio, pagrindinio ir vidurinio ugdymo programoms. Rengiant likusius medžiagos rinkinius bus privaloma vadovautis ta pačia pagrindine idėja (t.y. idėja adaptuota ir kitiems medžiagų rinkiniams) ir kitais Paslaugų techninėje specifikacijoje numatytais reikalavimais. Kiekvieno rinkinio idėjos aprašymas turi būti parengtas atsižvelgiant į Perkančiosios organizacijos pateiktą informaciją įvadinėje dalyje, jame turi būti pristatyta pamokos (ar pamokų ciklo) pagal rinkinį idėja, pagrįstas aktualumas ir tikslingumas tikslinei auditorijai, atskleista, kaip pamokos tema susijusi su M. K. Čiurlionio kūryba ar asmenybe, trumpai aptarti edukaciniai metodai ir mokiniams siūlomos veiklos. Kiekvieno aprašymo apimtis – ne mažiau kaip 400</w:t>
      </w:r>
      <w:r w:rsidR="008A7011">
        <w:t xml:space="preserve"> (keturi šimtai)</w:t>
      </w:r>
      <w:r w:rsidRPr="005E5206">
        <w:t xml:space="preserve"> žodžių (5 aprašymai – 2000 žodžių). </w:t>
      </w:r>
      <w:r w:rsidRPr="00410920">
        <w:rPr>
          <w:color w:val="auto"/>
        </w:rPr>
        <w:t xml:space="preserve">Parengti medžiagos rinkinių aprašymai (ir vėliau </w:t>
      </w:r>
      <w:r w:rsidRPr="00410920">
        <w:rPr>
          <w:color w:val="auto"/>
        </w:rPr>
        <w:lastRenderedPageBreak/>
        <w:t xml:space="preserve">rinkiniai) turi būti originaliai sukurti produktai, kurie anksčiau tokia forma ir apimtimi nebuvo ir negalėjo būti prieinami viešai. </w:t>
      </w:r>
      <w:r w:rsidRPr="005E5206">
        <w:t xml:space="preserve">Rinkiniuose negali būti </w:t>
      </w:r>
      <w:r>
        <w:t xml:space="preserve">naudojamos </w:t>
      </w:r>
      <w:r w:rsidRPr="005E5206">
        <w:t>idėj</w:t>
      </w:r>
      <w:r>
        <w:t>os</w:t>
      </w:r>
      <w:r w:rsidRPr="005E5206">
        <w:t>, pažeidžianči</w:t>
      </w:r>
      <w:r>
        <w:t>os</w:t>
      </w:r>
      <w:r w:rsidRPr="005E5206">
        <w:t xml:space="preserve"> Lietuvos Respublikos visuomenės informavimo įstatyme, Lietuvos Respublikos nepilnamečių apsaugos nuo neigiamo viešosios informacijos poveikio įstatyme, Lietuvos žurnalistų ir leidėjų etikos kodekse ir kituose teisės aktuose, susijusiuose su visuomenės informavimu ir viešosios informacijos skleidimu, nustatytus principus ir bendruosius reikalavimus</w:t>
      </w:r>
      <w:r w:rsidR="005D0837">
        <w:t>.</w:t>
      </w:r>
    </w:p>
    <w:p w14:paraId="1E57F506" w14:textId="77777777" w:rsidR="00C658F0" w:rsidRPr="00410920" w:rsidRDefault="00C658F0" w:rsidP="005D0837">
      <w:pPr>
        <w:suppressAutoHyphens/>
        <w:spacing w:before="240" w:after="240"/>
        <w:jc w:val="center"/>
        <w:rPr>
          <w:b/>
          <w:bCs/>
          <w:szCs w:val="24"/>
        </w:rPr>
      </w:pPr>
      <w:r w:rsidRPr="00410920">
        <w:rPr>
          <w:b/>
          <w:bCs/>
          <w:szCs w:val="24"/>
        </w:rPr>
        <w:t>III. PASLAUGŲ APIMTIS</w:t>
      </w:r>
    </w:p>
    <w:p w14:paraId="2F5FA645" w14:textId="77777777" w:rsidR="00C658F0" w:rsidRPr="00410920" w:rsidRDefault="005E23C8" w:rsidP="002A3190">
      <w:pPr>
        <w:suppressAutoHyphens/>
        <w:rPr>
          <w:b/>
          <w:szCs w:val="24"/>
        </w:rPr>
      </w:pPr>
      <w:r w:rsidRPr="00410920">
        <w:rPr>
          <w:b/>
          <w:szCs w:val="24"/>
        </w:rPr>
        <w:t>4</w:t>
      </w:r>
      <w:r w:rsidR="00C658F0" w:rsidRPr="00410920">
        <w:rPr>
          <w:b/>
          <w:szCs w:val="24"/>
        </w:rPr>
        <w:t>. Paslaugų teikėjas turi:</w:t>
      </w:r>
    </w:p>
    <w:p w14:paraId="037A7CA9" w14:textId="77777777" w:rsidR="00E14254" w:rsidRPr="00410920" w:rsidRDefault="005E23C8" w:rsidP="002A3190">
      <w:pPr>
        <w:rPr>
          <w:b/>
          <w:bCs/>
          <w:szCs w:val="24"/>
        </w:rPr>
      </w:pPr>
      <w:r w:rsidRPr="00410920">
        <w:rPr>
          <w:rStyle w:val="None"/>
          <w:b/>
          <w:bCs/>
          <w:szCs w:val="24"/>
        </w:rPr>
        <w:t>4</w:t>
      </w:r>
      <w:r w:rsidR="00C658F0" w:rsidRPr="00410920">
        <w:rPr>
          <w:rStyle w:val="None"/>
          <w:b/>
          <w:bCs/>
          <w:szCs w:val="24"/>
        </w:rPr>
        <w:t xml:space="preserve">.1. Sukurti </w:t>
      </w:r>
      <w:r w:rsidR="00E14254" w:rsidRPr="00410920">
        <w:rPr>
          <w:rStyle w:val="None"/>
          <w:b/>
          <w:bCs/>
          <w:szCs w:val="24"/>
        </w:rPr>
        <w:t>ne mažiau kaip 10</w:t>
      </w:r>
      <w:r w:rsidRPr="00410920">
        <w:rPr>
          <w:rStyle w:val="None"/>
          <w:b/>
          <w:bCs/>
          <w:szCs w:val="24"/>
        </w:rPr>
        <w:t xml:space="preserve"> (dešimt)</w:t>
      </w:r>
      <w:r w:rsidR="00E14254" w:rsidRPr="00410920">
        <w:rPr>
          <w:rStyle w:val="None"/>
          <w:b/>
          <w:bCs/>
          <w:szCs w:val="24"/>
        </w:rPr>
        <w:t xml:space="preserve"> </w:t>
      </w:r>
      <w:r w:rsidR="00E14254" w:rsidRPr="00410920">
        <w:rPr>
          <w:b/>
          <w:bCs/>
          <w:szCs w:val="24"/>
        </w:rPr>
        <w:t>bendrąsias ugdymo programas papildančios edukacinės medžiagos rinkinių:</w:t>
      </w:r>
    </w:p>
    <w:p w14:paraId="0D0D1FD6" w14:textId="77777777" w:rsidR="00E14254" w:rsidRPr="00410920" w:rsidRDefault="005E23C8" w:rsidP="002A3190">
      <w:pPr>
        <w:rPr>
          <w:szCs w:val="24"/>
        </w:rPr>
      </w:pPr>
      <w:r w:rsidRPr="00410920">
        <w:rPr>
          <w:szCs w:val="24"/>
        </w:rPr>
        <w:t>4</w:t>
      </w:r>
      <w:r w:rsidR="00E14254" w:rsidRPr="00410920">
        <w:rPr>
          <w:szCs w:val="24"/>
        </w:rPr>
        <w:t xml:space="preserve">.1.1. rinkiniai turi atliepti įvadinėje techninės specifikacijos dalyje nurodytą pirkimo kontekstą, tikslą ir siekti joje nurodytų uždavinių; </w:t>
      </w:r>
    </w:p>
    <w:p w14:paraId="4B8B104F" w14:textId="77777777" w:rsidR="00E154E5" w:rsidRPr="00410920" w:rsidRDefault="005E23C8" w:rsidP="002A3190">
      <w:pPr>
        <w:rPr>
          <w:szCs w:val="24"/>
        </w:rPr>
      </w:pPr>
      <w:r w:rsidRPr="00410920">
        <w:rPr>
          <w:rStyle w:val="None"/>
          <w:bCs/>
          <w:szCs w:val="24"/>
        </w:rPr>
        <w:t>4</w:t>
      </w:r>
      <w:r w:rsidR="00E154E5" w:rsidRPr="00410920">
        <w:rPr>
          <w:rStyle w:val="None"/>
          <w:bCs/>
          <w:szCs w:val="24"/>
        </w:rPr>
        <w:t>.1.2. rinkiniai turi atitikti pagrindinę Paslaugų teikėjo pasiūlytą idėją (suderinus su Perkančiąją organizacija galimos neesminės</w:t>
      </w:r>
      <w:r w:rsidRPr="00410920">
        <w:rPr>
          <w:rStyle w:val="None"/>
          <w:bCs/>
          <w:szCs w:val="24"/>
        </w:rPr>
        <w:t xml:space="preserve"> idėjos</w:t>
      </w:r>
      <w:r w:rsidR="00E154E5" w:rsidRPr="00410920">
        <w:rPr>
          <w:rStyle w:val="None"/>
          <w:bCs/>
          <w:szCs w:val="24"/>
        </w:rPr>
        <w:t xml:space="preserve"> korekcijos)</w:t>
      </w:r>
      <w:r w:rsidRPr="00410920">
        <w:rPr>
          <w:rStyle w:val="None"/>
          <w:bCs/>
          <w:szCs w:val="24"/>
        </w:rPr>
        <w:t>;</w:t>
      </w:r>
    </w:p>
    <w:p w14:paraId="30FD900D" w14:textId="77777777" w:rsidR="00E154E5" w:rsidRPr="00410920" w:rsidRDefault="005E23C8" w:rsidP="002A3190">
      <w:pPr>
        <w:rPr>
          <w:szCs w:val="24"/>
        </w:rPr>
      </w:pPr>
      <w:r w:rsidRPr="00410920">
        <w:rPr>
          <w:szCs w:val="24"/>
        </w:rPr>
        <w:t>4</w:t>
      </w:r>
      <w:r w:rsidR="00E154E5" w:rsidRPr="00410920">
        <w:rPr>
          <w:szCs w:val="24"/>
        </w:rPr>
        <w:t xml:space="preserve">.1.3. </w:t>
      </w:r>
      <w:r w:rsidRPr="00410920">
        <w:rPr>
          <w:szCs w:val="24"/>
        </w:rPr>
        <w:t>r</w:t>
      </w:r>
      <w:r w:rsidR="00E154E5" w:rsidRPr="00410920">
        <w:rPr>
          <w:szCs w:val="24"/>
        </w:rPr>
        <w:t>inkiniai turi būti skirti įvairių dalykų grupių (kalbų, visuomeninio ugdymo, gamtos mokslų ir technologijų, menų ir kt.) ir įvairių amžiaus grupių mokinių pamokoms papildyti:</w:t>
      </w:r>
    </w:p>
    <w:p w14:paraId="0A8C050A" w14:textId="7F5475E4" w:rsidR="008136C9" w:rsidRPr="00410920" w:rsidRDefault="005E23C8" w:rsidP="002A3190">
      <w:pPr>
        <w:rPr>
          <w:szCs w:val="24"/>
        </w:rPr>
      </w:pPr>
      <w:r w:rsidRPr="00410920">
        <w:rPr>
          <w:szCs w:val="24"/>
        </w:rPr>
        <w:t>4</w:t>
      </w:r>
      <w:r w:rsidR="00E154E5" w:rsidRPr="00410920">
        <w:rPr>
          <w:szCs w:val="24"/>
        </w:rPr>
        <w:t xml:space="preserve">.1.3.1. ne mažiau kaip </w:t>
      </w:r>
      <w:r w:rsidR="00792FBF" w:rsidRPr="00410920">
        <w:rPr>
          <w:szCs w:val="24"/>
        </w:rPr>
        <w:t>1</w:t>
      </w:r>
      <w:r w:rsidR="008A7011">
        <w:rPr>
          <w:szCs w:val="24"/>
        </w:rPr>
        <w:t xml:space="preserve"> (vienas)</w:t>
      </w:r>
      <w:r w:rsidR="00792FBF" w:rsidRPr="00410920">
        <w:rPr>
          <w:szCs w:val="24"/>
        </w:rPr>
        <w:t xml:space="preserve"> rinkin</w:t>
      </w:r>
      <w:r w:rsidR="00E154E5" w:rsidRPr="00410920">
        <w:rPr>
          <w:szCs w:val="24"/>
        </w:rPr>
        <w:t xml:space="preserve">ys </w:t>
      </w:r>
      <w:r w:rsidR="00792FBF" w:rsidRPr="00410920">
        <w:rPr>
          <w:szCs w:val="24"/>
        </w:rPr>
        <w:t xml:space="preserve">1-2 klasių mokiniams (integruojantis dalykus priklausančius skirtingoms dalykų grupėms); </w:t>
      </w:r>
    </w:p>
    <w:p w14:paraId="38A9FA98" w14:textId="1F15AF4D" w:rsidR="008136C9" w:rsidRPr="00410920" w:rsidRDefault="005E23C8" w:rsidP="002A3190">
      <w:pPr>
        <w:rPr>
          <w:szCs w:val="24"/>
        </w:rPr>
      </w:pPr>
      <w:r w:rsidRPr="00410920">
        <w:rPr>
          <w:szCs w:val="24"/>
        </w:rPr>
        <w:t>4</w:t>
      </w:r>
      <w:r w:rsidR="00E154E5" w:rsidRPr="00410920">
        <w:rPr>
          <w:szCs w:val="24"/>
        </w:rPr>
        <w:t>.1.3.2. ne mažiau kaip 1</w:t>
      </w:r>
      <w:r w:rsidR="008A7011">
        <w:rPr>
          <w:szCs w:val="24"/>
        </w:rPr>
        <w:t xml:space="preserve"> (vienas)</w:t>
      </w:r>
      <w:r w:rsidR="00E154E5" w:rsidRPr="00410920">
        <w:rPr>
          <w:szCs w:val="24"/>
        </w:rPr>
        <w:t xml:space="preserve"> rinkinys 3-4 klasių mokiniams </w:t>
      </w:r>
      <w:r w:rsidR="00792FBF" w:rsidRPr="00410920">
        <w:rPr>
          <w:szCs w:val="24"/>
        </w:rPr>
        <w:t xml:space="preserve">(integruojantis dalykus priklausančius skirtingoms dalykų grupėms); </w:t>
      </w:r>
    </w:p>
    <w:p w14:paraId="6BFF6844" w14:textId="3EF0783D" w:rsidR="008136C9" w:rsidRPr="00410920" w:rsidRDefault="005E23C8" w:rsidP="002A3190">
      <w:pPr>
        <w:rPr>
          <w:szCs w:val="24"/>
        </w:rPr>
      </w:pPr>
      <w:r w:rsidRPr="00410920">
        <w:rPr>
          <w:szCs w:val="24"/>
        </w:rPr>
        <w:t>4</w:t>
      </w:r>
      <w:r w:rsidR="00D6133B" w:rsidRPr="00410920">
        <w:rPr>
          <w:szCs w:val="24"/>
        </w:rPr>
        <w:t>.1.3.3.</w:t>
      </w:r>
      <w:r w:rsidRPr="00410920">
        <w:rPr>
          <w:szCs w:val="24"/>
        </w:rPr>
        <w:t xml:space="preserve"> </w:t>
      </w:r>
      <w:r w:rsidR="00E154E5" w:rsidRPr="00410920">
        <w:rPr>
          <w:szCs w:val="24"/>
        </w:rPr>
        <w:t xml:space="preserve">ne mažiau kaip </w:t>
      </w:r>
      <w:r w:rsidR="00792FBF" w:rsidRPr="00410920">
        <w:rPr>
          <w:szCs w:val="24"/>
        </w:rPr>
        <w:t>3</w:t>
      </w:r>
      <w:r w:rsidR="008A7011">
        <w:rPr>
          <w:szCs w:val="24"/>
        </w:rPr>
        <w:t xml:space="preserve"> (trys)</w:t>
      </w:r>
      <w:r w:rsidR="00792FBF" w:rsidRPr="00410920">
        <w:rPr>
          <w:szCs w:val="24"/>
        </w:rPr>
        <w:t xml:space="preserve"> rinkiniai</w:t>
      </w:r>
      <w:r w:rsidR="00E154E5" w:rsidRPr="00410920">
        <w:rPr>
          <w:szCs w:val="24"/>
        </w:rPr>
        <w:t xml:space="preserve"> </w:t>
      </w:r>
      <w:r w:rsidR="00792FBF" w:rsidRPr="00410920">
        <w:rPr>
          <w:szCs w:val="24"/>
        </w:rPr>
        <w:t xml:space="preserve">5-8 klasių mokiniams (integruojantis pasirinktai dalykų grupei priklausančius mokomuosius dalykus arba integruojantis mokomuosius dalykus priklausančius skirtingoms dalykų grupėms); </w:t>
      </w:r>
    </w:p>
    <w:p w14:paraId="404FEABF" w14:textId="77CA1D3E" w:rsidR="00792FBF" w:rsidRPr="00410920" w:rsidRDefault="005E23C8" w:rsidP="002A3190">
      <w:pPr>
        <w:rPr>
          <w:szCs w:val="24"/>
        </w:rPr>
      </w:pPr>
      <w:r w:rsidRPr="00410920">
        <w:rPr>
          <w:szCs w:val="24"/>
        </w:rPr>
        <w:t>4</w:t>
      </w:r>
      <w:r w:rsidR="00E154E5" w:rsidRPr="00410920">
        <w:rPr>
          <w:szCs w:val="24"/>
        </w:rPr>
        <w:t>.1.3.4.</w:t>
      </w:r>
      <w:r w:rsidRPr="00410920">
        <w:rPr>
          <w:szCs w:val="24"/>
        </w:rPr>
        <w:t xml:space="preserve"> </w:t>
      </w:r>
      <w:r w:rsidR="00E154E5" w:rsidRPr="00410920">
        <w:rPr>
          <w:szCs w:val="24"/>
        </w:rPr>
        <w:t xml:space="preserve">ne mažiau kaip </w:t>
      </w:r>
      <w:r w:rsidR="00792FBF" w:rsidRPr="00410920">
        <w:rPr>
          <w:szCs w:val="24"/>
        </w:rPr>
        <w:t>5</w:t>
      </w:r>
      <w:r w:rsidR="008A7011">
        <w:rPr>
          <w:szCs w:val="24"/>
        </w:rPr>
        <w:t xml:space="preserve"> (penki)</w:t>
      </w:r>
      <w:r w:rsidR="00792FBF" w:rsidRPr="00410920">
        <w:rPr>
          <w:szCs w:val="24"/>
        </w:rPr>
        <w:t xml:space="preserve"> rinkiniai 9-12 klasių mokiniams (integruojantis pasirinktai dalykų grupei priklausančius mokomuosius dalykus arba integruojantis mokomuosius dalykus priklausančius skirtingoms dalykų grupėms)</w:t>
      </w:r>
      <w:r w:rsidR="0058328D" w:rsidRPr="00410920">
        <w:rPr>
          <w:szCs w:val="24"/>
        </w:rPr>
        <w:t>;</w:t>
      </w:r>
    </w:p>
    <w:p w14:paraId="54ED668B" w14:textId="77777777" w:rsidR="00E154E5" w:rsidRPr="00410920" w:rsidRDefault="005E23C8" w:rsidP="002A3190">
      <w:pPr>
        <w:rPr>
          <w:rFonts w:eastAsia="Times New Roman"/>
          <w:szCs w:val="24"/>
          <w:lang w:eastAsia="en-US"/>
        </w:rPr>
      </w:pPr>
      <w:r w:rsidRPr="00410920">
        <w:rPr>
          <w:rFonts w:eastAsia="Times New Roman"/>
          <w:szCs w:val="24"/>
          <w:lang w:eastAsia="en-US"/>
        </w:rPr>
        <w:t>4</w:t>
      </w:r>
      <w:r w:rsidR="00E154E5" w:rsidRPr="00410920">
        <w:rPr>
          <w:rFonts w:eastAsia="Times New Roman"/>
          <w:szCs w:val="24"/>
          <w:lang w:eastAsia="en-US"/>
        </w:rPr>
        <w:t>.1.</w:t>
      </w:r>
      <w:r w:rsidR="00D6133B" w:rsidRPr="00410920">
        <w:rPr>
          <w:rFonts w:eastAsia="Times New Roman"/>
          <w:szCs w:val="24"/>
          <w:lang w:eastAsia="en-US"/>
        </w:rPr>
        <w:t>4</w:t>
      </w:r>
      <w:r w:rsidR="00E154E5" w:rsidRPr="00410920">
        <w:rPr>
          <w:rFonts w:eastAsia="Times New Roman"/>
          <w:szCs w:val="24"/>
          <w:lang w:eastAsia="en-US"/>
        </w:rPr>
        <w:t xml:space="preserve">. kiekvieną rinkinį sudaro: </w:t>
      </w:r>
    </w:p>
    <w:p w14:paraId="3283D570" w14:textId="77777777" w:rsidR="00E154E5" w:rsidRPr="00410920" w:rsidRDefault="005E23C8" w:rsidP="002A3190">
      <w:pPr>
        <w:rPr>
          <w:szCs w:val="24"/>
        </w:rPr>
      </w:pPr>
      <w:r w:rsidRPr="00410920">
        <w:rPr>
          <w:rFonts w:eastAsia="Times New Roman"/>
          <w:szCs w:val="24"/>
        </w:rPr>
        <w:t>4</w:t>
      </w:r>
      <w:r w:rsidR="00D6133B" w:rsidRPr="00410920">
        <w:rPr>
          <w:rFonts w:eastAsia="Times New Roman"/>
          <w:szCs w:val="24"/>
        </w:rPr>
        <w:t>.1.4.1.</w:t>
      </w:r>
      <w:r w:rsidRPr="00410920">
        <w:rPr>
          <w:rFonts w:eastAsia="Times New Roman"/>
          <w:szCs w:val="24"/>
        </w:rPr>
        <w:t xml:space="preserve"> p</w:t>
      </w:r>
      <w:r w:rsidR="00E154E5" w:rsidRPr="00410920">
        <w:rPr>
          <w:szCs w:val="24"/>
        </w:rPr>
        <w:t>amokos arba pamokų ciklo (2-3</w:t>
      </w:r>
      <w:r w:rsidR="0058328D" w:rsidRPr="00410920">
        <w:rPr>
          <w:szCs w:val="24"/>
        </w:rPr>
        <w:t xml:space="preserve"> pamokų</w:t>
      </w:r>
      <w:r w:rsidR="00E154E5" w:rsidRPr="00410920">
        <w:rPr>
          <w:szCs w:val="24"/>
        </w:rPr>
        <w:t>) scenarijus;</w:t>
      </w:r>
    </w:p>
    <w:p w14:paraId="069FF598" w14:textId="77777777" w:rsidR="00E154E5" w:rsidRPr="00410920" w:rsidRDefault="005E23C8" w:rsidP="002A3190">
      <w:pPr>
        <w:rPr>
          <w:szCs w:val="24"/>
        </w:rPr>
      </w:pPr>
      <w:r w:rsidRPr="00410920">
        <w:rPr>
          <w:szCs w:val="24"/>
        </w:rPr>
        <w:t>4</w:t>
      </w:r>
      <w:r w:rsidR="00D6133B" w:rsidRPr="00410920">
        <w:rPr>
          <w:szCs w:val="24"/>
        </w:rPr>
        <w:t>.1.4.2.</w:t>
      </w:r>
      <w:r w:rsidRPr="00410920">
        <w:rPr>
          <w:szCs w:val="24"/>
        </w:rPr>
        <w:t xml:space="preserve"> m</w:t>
      </w:r>
      <w:r w:rsidR="00E154E5" w:rsidRPr="00410920">
        <w:rPr>
          <w:szCs w:val="24"/>
        </w:rPr>
        <w:t>okomoji medžiaga įskaitant vaizdinę ir (arba) garso medžiagą (pridedami failai arba nuorodos, kurie būtų originalios paslaugų teikėjo gamybos arba jų panaudojimas nebūtų ribojamas pagal Autorių ir gretutinių teisių įstatymą (atviros prieigos turinys));</w:t>
      </w:r>
    </w:p>
    <w:p w14:paraId="419D7BC5" w14:textId="77777777" w:rsidR="00E154E5" w:rsidRPr="00410920" w:rsidRDefault="005E23C8" w:rsidP="002A3190">
      <w:pPr>
        <w:rPr>
          <w:szCs w:val="24"/>
        </w:rPr>
      </w:pPr>
      <w:r w:rsidRPr="00410920">
        <w:rPr>
          <w:szCs w:val="24"/>
        </w:rPr>
        <w:t>4</w:t>
      </w:r>
      <w:r w:rsidR="00D6133B" w:rsidRPr="00410920">
        <w:rPr>
          <w:szCs w:val="24"/>
        </w:rPr>
        <w:t>.1.4.3.</w:t>
      </w:r>
      <w:r w:rsidRPr="00410920">
        <w:rPr>
          <w:szCs w:val="24"/>
        </w:rPr>
        <w:t xml:space="preserve"> me</w:t>
      </w:r>
      <w:r w:rsidR="00E154E5" w:rsidRPr="00410920">
        <w:rPr>
          <w:szCs w:val="24"/>
        </w:rPr>
        <w:t>todinės rekomendacijos mokytojams dėl pamokoje siūlomų organizuoti veiklų ir užduočių mokiniams, papildomi skaitiniai, reikalingų priemonių sąrašas ir kt.</w:t>
      </w:r>
      <w:r w:rsidR="0058328D" w:rsidRPr="00410920">
        <w:rPr>
          <w:szCs w:val="24"/>
        </w:rPr>
        <w:t>;</w:t>
      </w:r>
    </w:p>
    <w:p w14:paraId="51A20D35" w14:textId="77777777" w:rsidR="00C658F0" w:rsidRPr="00410920" w:rsidRDefault="005E23C8" w:rsidP="005E23C8">
      <w:pPr>
        <w:tabs>
          <w:tab w:val="left" w:pos="270"/>
        </w:tabs>
        <w:rPr>
          <w:rStyle w:val="None"/>
          <w:szCs w:val="24"/>
        </w:rPr>
      </w:pPr>
      <w:r w:rsidRPr="00410920">
        <w:rPr>
          <w:rStyle w:val="None"/>
          <w:szCs w:val="24"/>
        </w:rPr>
        <w:t>4</w:t>
      </w:r>
      <w:r w:rsidR="00C658F0" w:rsidRPr="00410920">
        <w:rPr>
          <w:rStyle w:val="None"/>
          <w:szCs w:val="24"/>
        </w:rPr>
        <w:t>.1.</w:t>
      </w:r>
      <w:r w:rsidRPr="00410920">
        <w:rPr>
          <w:rStyle w:val="None"/>
          <w:szCs w:val="24"/>
        </w:rPr>
        <w:t>5</w:t>
      </w:r>
      <w:r w:rsidR="00C658F0" w:rsidRPr="00410920">
        <w:rPr>
          <w:rStyle w:val="None"/>
          <w:szCs w:val="24"/>
        </w:rPr>
        <w:t xml:space="preserve">. </w:t>
      </w:r>
      <w:r w:rsidRPr="00410920">
        <w:rPr>
          <w:szCs w:val="24"/>
        </w:rPr>
        <w:t>u</w:t>
      </w:r>
      <w:r w:rsidR="00C658F0" w:rsidRPr="00410920">
        <w:rPr>
          <w:szCs w:val="24"/>
        </w:rPr>
        <w:t xml:space="preserve">ž </w:t>
      </w:r>
      <w:r w:rsidR="005D707C" w:rsidRPr="00410920">
        <w:rPr>
          <w:szCs w:val="24"/>
        </w:rPr>
        <w:t xml:space="preserve">pasirinktų </w:t>
      </w:r>
      <w:r w:rsidR="00912C6D" w:rsidRPr="00410920">
        <w:rPr>
          <w:szCs w:val="24"/>
        </w:rPr>
        <w:t>idėjų</w:t>
      </w:r>
      <w:r w:rsidR="00157C50" w:rsidRPr="00410920">
        <w:rPr>
          <w:szCs w:val="24"/>
        </w:rPr>
        <w:t xml:space="preserve">, susijusių su </w:t>
      </w:r>
      <w:r w:rsidR="005D707C" w:rsidRPr="00410920">
        <w:rPr>
          <w:szCs w:val="24"/>
        </w:rPr>
        <w:t>M.</w:t>
      </w:r>
      <w:r w:rsidRPr="00410920">
        <w:rPr>
          <w:szCs w:val="24"/>
        </w:rPr>
        <w:t xml:space="preserve"> K.</w:t>
      </w:r>
      <w:r w:rsidR="005D707C" w:rsidRPr="00410920">
        <w:rPr>
          <w:szCs w:val="24"/>
        </w:rPr>
        <w:t xml:space="preserve"> Čiurlionio </w:t>
      </w:r>
      <w:r w:rsidR="005D6A1B" w:rsidRPr="00410920">
        <w:rPr>
          <w:szCs w:val="24"/>
        </w:rPr>
        <w:t>kūryb</w:t>
      </w:r>
      <w:r w:rsidR="00157C50" w:rsidRPr="00410920">
        <w:rPr>
          <w:szCs w:val="24"/>
        </w:rPr>
        <w:t>a</w:t>
      </w:r>
      <w:r w:rsidR="005D6A1B" w:rsidRPr="00410920">
        <w:rPr>
          <w:szCs w:val="24"/>
        </w:rPr>
        <w:t xml:space="preserve"> ir gyvenim</w:t>
      </w:r>
      <w:r w:rsidR="00157C50" w:rsidRPr="00410920">
        <w:rPr>
          <w:szCs w:val="24"/>
        </w:rPr>
        <w:t>u</w:t>
      </w:r>
      <w:r w:rsidRPr="00410920">
        <w:rPr>
          <w:szCs w:val="24"/>
        </w:rPr>
        <w:t>,</w:t>
      </w:r>
      <w:r w:rsidR="0058328D" w:rsidRPr="00410920">
        <w:rPr>
          <w:szCs w:val="24"/>
        </w:rPr>
        <w:t xml:space="preserve"> rinkiniams</w:t>
      </w:r>
      <w:r w:rsidR="00157C50" w:rsidRPr="00410920">
        <w:rPr>
          <w:szCs w:val="24"/>
        </w:rPr>
        <w:t xml:space="preserve"> </w:t>
      </w:r>
      <w:r w:rsidR="00C658F0" w:rsidRPr="00410920">
        <w:rPr>
          <w:szCs w:val="24"/>
        </w:rPr>
        <w:t xml:space="preserve">atranką </w:t>
      </w:r>
      <w:r w:rsidR="00B74011" w:rsidRPr="00410920">
        <w:rPr>
          <w:szCs w:val="24"/>
        </w:rPr>
        <w:t>bei integravim</w:t>
      </w:r>
      <w:r w:rsidR="0058328D" w:rsidRPr="00410920">
        <w:rPr>
          <w:szCs w:val="24"/>
        </w:rPr>
        <w:t>ą</w:t>
      </w:r>
      <w:r w:rsidR="00B74011" w:rsidRPr="00410920">
        <w:rPr>
          <w:szCs w:val="24"/>
        </w:rPr>
        <w:t xml:space="preserve"> su bendrųjų programų turiniu</w:t>
      </w:r>
      <w:r w:rsidR="009F722C" w:rsidRPr="00410920">
        <w:rPr>
          <w:szCs w:val="24"/>
        </w:rPr>
        <w:t xml:space="preserve"> </w:t>
      </w:r>
      <w:r w:rsidR="00C658F0" w:rsidRPr="00410920">
        <w:rPr>
          <w:szCs w:val="24"/>
        </w:rPr>
        <w:t>atsakingas Paslaugų teikėjas</w:t>
      </w:r>
      <w:r w:rsidR="00C658F0" w:rsidRPr="00410920">
        <w:rPr>
          <w:rStyle w:val="None"/>
          <w:szCs w:val="24"/>
        </w:rPr>
        <w:t>;</w:t>
      </w:r>
    </w:p>
    <w:p w14:paraId="50E17F86" w14:textId="77777777" w:rsidR="0058328D" w:rsidRPr="00410920" w:rsidRDefault="0058328D" w:rsidP="0058328D">
      <w:pPr>
        <w:tabs>
          <w:tab w:val="left" w:pos="142"/>
          <w:tab w:val="left" w:pos="993"/>
        </w:tabs>
        <w:rPr>
          <w:color w:val="000000"/>
          <w:szCs w:val="24"/>
        </w:rPr>
      </w:pPr>
      <w:r w:rsidRPr="00410920">
        <w:rPr>
          <w:rStyle w:val="None"/>
          <w:bCs/>
          <w:szCs w:val="24"/>
        </w:rPr>
        <w:t>4.1.6. už rinkinių kalbinį redagavimą, turininį recenzavimą ir vizualinį pateikimą atsakingas Paslaugų teikėjas;</w:t>
      </w:r>
      <w:r w:rsidRPr="00410920">
        <w:rPr>
          <w:color w:val="000000"/>
          <w:szCs w:val="24"/>
        </w:rPr>
        <w:t xml:space="preserve"> </w:t>
      </w:r>
    </w:p>
    <w:p w14:paraId="75E60647" w14:textId="77777777" w:rsidR="00C658F0" w:rsidRPr="00410920" w:rsidRDefault="005E23C8" w:rsidP="005E23C8">
      <w:pPr>
        <w:suppressAutoHyphens/>
        <w:rPr>
          <w:rStyle w:val="None"/>
          <w:szCs w:val="24"/>
        </w:rPr>
      </w:pPr>
      <w:r w:rsidRPr="00410920">
        <w:rPr>
          <w:rStyle w:val="None"/>
          <w:szCs w:val="24"/>
        </w:rPr>
        <w:t>4</w:t>
      </w:r>
      <w:r w:rsidR="00C658F0" w:rsidRPr="00410920">
        <w:rPr>
          <w:rStyle w:val="None"/>
          <w:szCs w:val="24"/>
        </w:rPr>
        <w:t>.1.</w:t>
      </w:r>
      <w:r w:rsidR="0058328D" w:rsidRPr="00410920">
        <w:rPr>
          <w:rStyle w:val="None"/>
          <w:szCs w:val="24"/>
        </w:rPr>
        <w:t>7</w:t>
      </w:r>
      <w:r w:rsidR="00C658F0" w:rsidRPr="00410920">
        <w:rPr>
          <w:rStyle w:val="None"/>
          <w:szCs w:val="24"/>
        </w:rPr>
        <w:t>.</w:t>
      </w:r>
      <w:r w:rsidR="003F7777" w:rsidRPr="00410920">
        <w:rPr>
          <w:rStyle w:val="None"/>
          <w:szCs w:val="24"/>
        </w:rPr>
        <w:t xml:space="preserve"> </w:t>
      </w:r>
      <w:r w:rsidRPr="00410920">
        <w:rPr>
          <w:rStyle w:val="None"/>
          <w:szCs w:val="24"/>
        </w:rPr>
        <w:t>kiekviename r</w:t>
      </w:r>
      <w:r w:rsidR="003F7777" w:rsidRPr="00410920">
        <w:rPr>
          <w:rStyle w:val="None"/>
          <w:szCs w:val="24"/>
        </w:rPr>
        <w:t xml:space="preserve">inkinyje esanti </w:t>
      </w:r>
      <w:r w:rsidR="00A967F0" w:rsidRPr="00410920">
        <w:rPr>
          <w:rStyle w:val="None"/>
          <w:szCs w:val="24"/>
        </w:rPr>
        <w:t xml:space="preserve">mokiniams skirta </w:t>
      </w:r>
      <w:r w:rsidR="003F7777" w:rsidRPr="00410920">
        <w:rPr>
          <w:rStyle w:val="None"/>
          <w:szCs w:val="24"/>
        </w:rPr>
        <w:t>medžiaga</w:t>
      </w:r>
      <w:r w:rsidR="0058328D" w:rsidRPr="00410920">
        <w:rPr>
          <w:rStyle w:val="None"/>
          <w:szCs w:val="24"/>
        </w:rPr>
        <w:t xml:space="preserve"> turi būti</w:t>
      </w:r>
      <w:r w:rsidR="003F7777" w:rsidRPr="00410920">
        <w:rPr>
          <w:rStyle w:val="None"/>
          <w:szCs w:val="24"/>
        </w:rPr>
        <w:t xml:space="preserve"> kuriama</w:t>
      </w:r>
      <w:r w:rsidR="0058328D" w:rsidRPr="00410920">
        <w:rPr>
          <w:rStyle w:val="None"/>
          <w:szCs w:val="24"/>
        </w:rPr>
        <w:t xml:space="preserve"> ir rengiama </w:t>
      </w:r>
      <w:r w:rsidR="003F7777" w:rsidRPr="00410920">
        <w:rPr>
          <w:rStyle w:val="None"/>
          <w:szCs w:val="24"/>
        </w:rPr>
        <w:t>vadovaujantis universalaus dizaino princip</w:t>
      </w:r>
      <w:r w:rsidR="00BB12AE" w:rsidRPr="00410920">
        <w:rPr>
          <w:rStyle w:val="None"/>
          <w:szCs w:val="24"/>
        </w:rPr>
        <w:t>ais, kad būtų pritaikoma įvairių mokymosi poreikių turintiems mokiniams</w:t>
      </w:r>
      <w:r w:rsidR="00C658F0" w:rsidRPr="00410920">
        <w:rPr>
          <w:rStyle w:val="None"/>
          <w:szCs w:val="24"/>
        </w:rPr>
        <w:t>;</w:t>
      </w:r>
    </w:p>
    <w:p w14:paraId="148BC064" w14:textId="62806FEF" w:rsidR="00035FEE" w:rsidRPr="00410920" w:rsidRDefault="005E23C8" w:rsidP="005E23C8">
      <w:pPr>
        <w:suppressAutoHyphens/>
        <w:rPr>
          <w:rStyle w:val="None"/>
          <w:szCs w:val="24"/>
        </w:rPr>
      </w:pPr>
      <w:r w:rsidRPr="00410920">
        <w:rPr>
          <w:rStyle w:val="None"/>
          <w:szCs w:val="24"/>
        </w:rPr>
        <w:t>4</w:t>
      </w:r>
      <w:r w:rsidR="00035FEE" w:rsidRPr="00410920">
        <w:rPr>
          <w:rStyle w:val="None"/>
          <w:szCs w:val="24"/>
        </w:rPr>
        <w:t>.1.</w:t>
      </w:r>
      <w:r w:rsidR="0058328D" w:rsidRPr="00410920">
        <w:rPr>
          <w:rStyle w:val="None"/>
          <w:szCs w:val="24"/>
        </w:rPr>
        <w:t>8</w:t>
      </w:r>
      <w:r w:rsidR="00035FEE" w:rsidRPr="00410920">
        <w:rPr>
          <w:rStyle w:val="None"/>
          <w:szCs w:val="24"/>
        </w:rPr>
        <w:t xml:space="preserve">. rinkiniai turi būti kuriami ir </w:t>
      </w:r>
      <w:r w:rsidR="0058328D" w:rsidRPr="00410920">
        <w:rPr>
          <w:rStyle w:val="None"/>
          <w:szCs w:val="24"/>
        </w:rPr>
        <w:t xml:space="preserve">rengiami </w:t>
      </w:r>
      <w:r w:rsidR="00035FEE" w:rsidRPr="00410920">
        <w:rPr>
          <w:rStyle w:val="None"/>
          <w:szCs w:val="24"/>
        </w:rPr>
        <w:t xml:space="preserve">bendradarbiaujant su Perkančiosios organizacijos Ugdymo programų ir Komunikacijos skyriais, esant </w:t>
      </w:r>
      <w:r w:rsidR="00761166">
        <w:rPr>
          <w:rStyle w:val="None"/>
          <w:szCs w:val="24"/>
        </w:rPr>
        <w:t>poreikiui</w:t>
      </w:r>
      <w:r w:rsidR="00035FEE" w:rsidRPr="00410920">
        <w:rPr>
          <w:rStyle w:val="None"/>
          <w:szCs w:val="24"/>
        </w:rPr>
        <w:t xml:space="preserve"> – </w:t>
      </w:r>
      <w:r w:rsidR="00761166">
        <w:rPr>
          <w:rStyle w:val="None"/>
          <w:szCs w:val="24"/>
        </w:rPr>
        <w:t>pa</w:t>
      </w:r>
      <w:r w:rsidR="00035FEE" w:rsidRPr="00410920">
        <w:rPr>
          <w:rStyle w:val="None"/>
          <w:szCs w:val="24"/>
        </w:rPr>
        <w:t>koreguojami pagal pateiktas pastabas;</w:t>
      </w:r>
    </w:p>
    <w:p w14:paraId="506073B3" w14:textId="745300A8" w:rsidR="00E378C3" w:rsidRDefault="0058328D" w:rsidP="005E23C8">
      <w:pPr>
        <w:tabs>
          <w:tab w:val="left" w:pos="142"/>
          <w:tab w:val="left" w:pos="993"/>
        </w:tabs>
        <w:rPr>
          <w:szCs w:val="24"/>
        </w:rPr>
      </w:pPr>
      <w:r w:rsidRPr="00410920">
        <w:rPr>
          <w:color w:val="000000"/>
          <w:szCs w:val="24"/>
        </w:rPr>
        <w:t>4</w:t>
      </w:r>
      <w:r w:rsidR="00E378C3" w:rsidRPr="00410920">
        <w:rPr>
          <w:color w:val="000000"/>
          <w:szCs w:val="24"/>
        </w:rPr>
        <w:t>.1.</w:t>
      </w:r>
      <w:r w:rsidRPr="00410920">
        <w:rPr>
          <w:color w:val="000000"/>
          <w:szCs w:val="24"/>
        </w:rPr>
        <w:t>9</w:t>
      </w:r>
      <w:r w:rsidR="00E378C3" w:rsidRPr="00410920">
        <w:rPr>
          <w:color w:val="000000"/>
          <w:szCs w:val="24"/>
        </w:rPr>
        <w:t xml:space="preserve">. rinkinių pirminiai variantai turi būti </w:t>
      </w:r>
      <w:r w:rsidRPr="00410920">
        <w:rPr>
          <w:color w:val="000000"/>
          <w:szCs w:val="24"/>
        </w:rPr>
        <w:t xml:space="preserve">parengti </w:t>
      </w:r>
      <w:r w:rsidR="00E378C3" w:rsidRPr="00410920">
        <w:rPr>
          <w:color w:val="000000"/>
          <w:szCs w:val="24"/>
        </w:rPr>
        <w:t>ir Perkančiosios organizacijos pastaboms pateikt</w:t>
      </w:r>
      <w:r w:rsidRPr="00410920">
        <w:rPr>
          <w:color w:val="000000"/>
          <w:szCs w:val="24"/>
        </w:rPr>
        <w:t>i</w:t>
      </w:r>
      <w:r w:rsidR="00E378C3" w:rsidRPr="00410920">
        <w:rPr>
          <w:color w:val="000000"/>
          <w:szCs w:val="24"/>
        </w:rPr>
        <w:t xml:space="preserve"> </w:t>
      </w:r>
      <w:r w:rsidRPr="00410920">
        <w:rPr>
          <w:color w:val="000000"/>
          <w:szCs w:val="24"/>
        </w:rPr>
        <w:t xml:space="preserve">ne  vėliau kaip </w:t>
      </w:r>
      <w:r w:rsidR="00E378C3" w:rsidRPr="00410920">
        <w:rPr>
          <w:color w:val="000000"/>
          <w:szCs w:val="24"/>
        </w:rPr>
        <w:t>2025 m</w:t>
      </w:r>
      <w:r w:rsidR="00E378C3" w:rsidRPr="00410920">
        <w:rPr>
          <w:szCs w:val="24"/>
        </w:rPr>
        <w:t>. liepos 8 d.</w:t>
      </w:r>
      <w:r w:rsidRPr="00410920">
        <w:rPr>
          <w:szCs w:val="24"/>
        </w:rPr>
        <w:t xml:space="preserve"> (įskaitytinai)</w:t>
      </w:r>
      <w:r w:rsidR="00DB519A" w:rsidRPr="00410920">
        <w:rPr>
          <w:szCs w:val="24"/>
        </w:rPr>
        <w:t>;</w:t>
      </w:r>
    </w:p>
    <w:p w14:paraId="6A4BF64F" w14:textId="2ED262AA" w:rsidR="00C86945" w:rsidRPr="00410920" w:rsidRDefault="00C86945" w:rsidP="005E23C8">
      <w:pPr>
        <w:tabs>
          <w:tab w:val="left" w:pos="142"/>
          <w:tab w:val="left" w:pos="993"/>
        </w:tabs>
        <w:rPr>
          <w:rStyle w:val="None"/>
          <w:color w:val="000000"/>
          <w:szCs w:val="24"/>
        </w:rPr>
      </w:pPr>
      <w:r>
        <w:rPr>
          <w:szCs w:val="24"/>
        </w:rPr>
        <w:t>4.1.10. visus 10</w:t>
      </w:r>
      <w:r w:rsidR="008A7011">
        <w:rPr>
          <w:szCs w:val="24"/>
        </w:rPr>
        <w:t xml:space="preserve"> (dešimt)</w:t>
      </w:r>
      <w:r>
        <w:rPr>
          <w:szCs w:val="24"/>
        </w:rPr>
        <w:t xml:space="preserve"> galutinių rinkinių (kad yra tinkami ir priimtini) prieš juos naudojant viešai turi patvirtinti Perkančioji organizacija;</w:t>
      </w:r>
    </w:p>
    <w:p w14:paraId="1F437CC9" w14:textId="77777777" w:rsidR="0016673A" w:rsidRPr="00410920" w:rsidRDefault="0058328D" w:rsidP="00410920">
      <w:pPr>
        <w:pStyle w:val="Sraopastraipa"/>
        <w:ind w:left="0"/>
        <w:rPr>
          <w:b/>
          <w:szCs w:val="24"/>
        </w:rPr>
      </w:pPr>
      <w:r w:rsidRPr="00410920">
        <w:rPr>
          <w:rStyle w:val="None"/>
          <w:b/>
          <w:szCs w:val="24"/>
        </w:rPr>
        <w:t>4</w:t>
      </w:r>
      <w:r w:rsidR="0016673A" w:rsidRPr="00410920">
        <w:rPr>
          <w:rStyle w:val="None"/>
          <w:b/>
          <w:szCs w:val="24"/>
        </w:rPr>
        <w:t xml:space="preserve">.2. </w:t>
      </w:r>
      <w:r w:rsidR="005F1242" w:rsidRPr="00410920">
        <w:rPr>
          <w:rStyle w:val="None"/>
          <w:b/>
          <w:szCs w:val="24"/>
        </w:rPr>
        <w:t>Suo</w:t>
      </w:r>
      <w:r w:rsidR="0016673A" w:rsidRPr="00410920">
        <w:rPr>
          <w:b/>
          <w:szCs w:val="24"/>
        </w:rPr>
        <w:t xml:space="preserve">rganizuoti </w:t>
      </w:r>
      <w:r w:rsidR="00C46B32" w:rsidRPr="00410920">
        <w:rPr>
          <w:b/>
          <w:szCs w:val="24"/>
        </w:rPr>
        <w:t xml:space="preserve">švietimo bendruomenei </w:t>
      </w:r>
      <w:r w:rsidRPr="00410920">
        <w:rPr>
          <w:b/>
          <w:szCs w:val="24"/>
        </w:rPr>
        <w:t xml:space="preserve">ne mažiau kaip 2 (du) </w:t>
      </w:r>
      <w:r w:rsidR="0016673A" w:rsidRPr="00410920">
        <w:rPr>
          <w:b/>
          <w:szCs w:val="24"/>
        </w:rPr>
        <w:t>mokym</w:t>
      </w:r>
      <w:r w:rsidRPr="00410920">
        <w:rPr>
          <w:b/>
          <w:szCs w:val="24"/>
        </w:rPr>
        <w:t>us</w:t>
      </w:r>
      <w:r w:rsidR="0016673A" w:rsidRPr="00410920">
        <w:rPr>
          <w:b/>
          <w:szCs w:val="24"/>
        </w:rPr>
        <w:t xml:space="preserve"> </w:t>
      </w:r>
      <w:r w:rsidRPr="00410920">
        <w:rPr>
          <w:b/>
          <w:szCs w:val="24"/>
        </w:rPr>
        <w:t>dėl ugdymo proceso papildymo pagal parengtus Rinkinius</w:t>
      </w:r>
      <w:r w:rsidR="0016673A" w:rsidRPr="00410920">
        <w:rPr>
          <w:b/>
          <w:szCs w:val="24"/>
        </w:rPr>
        <w:t>:</w:t>
      </w:r>
    </w:p>
    <w:p w14:paraId="7B16EDED" w14:textId="77777777" w:rsidR="00C46B32" w:rsidRDefault="00C46B32" w:rsidP="002A3190">
      <w:pPr>
        <w:rPr>
          <w:szCs w:val="24"/>
        </w:rPr>
      </w:pPr>
      <w:r w:rsidRPr="00410920">
        <w:rPr>
          <w:szCs w:val="24"/>
        </w:rPr>
        <w:t>4</w:t>
      </w:r>
      <w:r w:rsidR="00584BC8" w:rsidRPr="00410920">
        <w:rPr>
          <w:szCs w:val="24"/>
        </w:rPr>
        <w:t xml:space="preserve">.2.1. </w:t>
      </w:r>
      <w:r w:rsidRPr="00410920">
        <w:rPr>
          <w:szCs w:val="24"/>
        </w:rPr>
        <w:t xml:space="preserve">turi būti suorganizuoti kontaktiniai („gyvi“) </w:t>
      </w:r>
      <w:r w:rsidR="0016673A" w:rsidRPr="00410920">
        <w:rPr>
          <w:szCs w:val="24"/>
        </w:rPr>
        <w:t>mokymai, skirti savivaldybių darbuotojams, atsakingiems už švietimo veiklų regione organizavimą, pedagogų ir ugdymo įstaigų asociacijų atstovams, kitų nacionalinių švietimo institucijų atstovams ir kitiems susijusiems asmenims</w:t>
      </w:r>
      <w:r w:rsidRPr="00410920">
        <w:rPr>
          <w:szCs w:val="24"/>
        </w:rPr>
        <w:t>:</w:t>
      </w:r>
    </w:p>
    <w:p w14:paraId="788DC1E9" w14:textId="3546F1A7" w:rsidR="007333AE" w:rsidRPr="00410920" w:rsidRDefault="007333AE" w:rsidP="007333AE">
      <w:pPr>
        <w:rPr>
          <w:szCs w:val="24"/>
        </w:rPr>
      </w:pPr>
      <w:r w:rsidRPr="00410920">
        <w:rPr>
          <w:szCs w:val="24"/>
        </w:rPr>
        <w:lastRenderedPageBreak/>
        <w:t>4.2.1.</w:t>
      </w:r>
      <w:r>
        <w:rPr>
          <w:szCs w:val="24"/>
        </w:rPr>
        <w:t>1</w:t>
      </w:r>
      <w:r w:rsidRPr="00410920">
        <w:rPr>
          <w:szCs w:val="24"/>
        </w:rPr>
        <w:t>. mokymų metu turi būti glaustai ir patraukliai pristatomi sukurti ir parengti rinkiniai, pateikiamos rekomendacijos dėl veiklų organizavimo mokyklose;</w:t>
      </w:r>
    </w:p>
    <w:p w14:paraId="39B2A52B" w14:textId="1F986AD3" w:rsidR="00C46B32" w:rsidRPr="00410920" w:rsidRDefault="00C46B32" w:rsidP="002A3190">
      <w:pPr>
        <w:rPr>
          <w:szCs w:val="24"/>
        </w:rPr>
      </w:pPr>
      <w:r w:rsidRPr="00410920">
        <w:rPr>
          <w:szCs w:val="24"/>
        </w:rPr>
        <w:t>4.2.1.</w:t>
      </w:r>
      <w:r w:rsidR="007333AE">
        <w:rPr>
          <w:szCs w:val="24"/>
        </w:rPr>
        <w:t>2</w:t>
      </w:r>
      <w:r w:rsidRPr="00410920">
        <w:rPr>
          <w:szCs w:val="24"/>
        </w:rPr>
        <w:t xml:space="preserve">. mokymai turi vykti metinėje Švietimo, mokslo, ir sporto ministerijos organizuojamoje konferencijoje, skirtoje naujų mokslo metų klausimams aptarti. </w:t>
      </w:r>
      <w:r w:rsidR="00C86945">
        <w:rPr>
          <w:szCs w:val="24"/>
        </w:rPr>
        <w:t>Planuojama</w:t>
      </w:r>
      <w:r w:rsidR="00126326">
        <w:rPr>
          <w:szCs w:val="24"/>
        </w:rPr>
        <w:t xml:space="preserve"> konferencijos</w:t>
      </w:r>
      <w:r w:rsidRPr="00410920">
        <w:rPr>
          <w:szCs w:val="24"/>
        </w:rPr>
        <w:t xml:space="preserve"> data – 2025 m. rugpjūčio </w:t>
      </w:r>
      <w:r w:rsidR="00C86945">
        <w:rPr>
          <w:szCs w:val="24"/>
        </w:rPr>
        <w:t>pab</w:t>
      </w:r>
      <w:r w:rsidRPr="00410920">
        <w:rPr>
          <w:szCs w:val="24"/>
        </w:rPr>
        <w:t>.;</w:t>
      </w:r>
    </w:p>
    <w:p w14:paraId="150B7858" w14:textId="631B9203" w:rsidR="004F207C" w:rsidRPr="00410920" w:rsidRDefault="004F207C" w:rsidP="002A3190">
      <w:pPr>
        <w:rPr>
          <w:szCs w:val="24"/>
        </w:rPr>
      </w:pPr>
      <w:r>
        <w:rPr>
          <w:szCs w:val="24"/>
        </w:rPr>
        <w:t xml:space="preserve">4.2.1.3. preliminari pageidaujama mokymų trukmė – iki 60 (šešiasdešimt) minučių. Faktinė trukmė privalės būti suderinta su Perkančiosios organizacijos </w:t>
      </w:r>
      <w:r w:rsidRPr="00410920">
        <w:rPr>
          <w:rStyle w:val="None"/>
          <w:szCs w:val="24"/>
        </w:rPr>
        <w:t>Ugdymo programų</w:t>
      </w:r>
      <w:r>
        <w:rPr>
          <w:rStyle w:val="None"/>
          <w:szCs w:val="24"/>
        </w:rPr>
        <w:t xml:space="preserve"> skyriumi;</w:t>
      </w:r>
      <w:r>
        <w:rPr>
          <w:szCs w:val="24"/>
        </w:rPr>
        <w:t xml:space="preserve"> </w:t>
      </w:r>
    </w:p>
    <w:p w14:paraId="198855DA" w14:textId="77777777" w:rsidR="00DB519A" w:rsidRDefault="00DB519A" w:rsidP="002A3190">
      <w:pPr>
        <w:rPr>
          <w:szCs w:val="24"/>
        </w:rPr>
      </w:pPr>
      <w:r w:rsidRPr="00410920">
        <w:rPr>
          <w:szCs w:val="24"/>
        </w:rPr>
        <w:t>4</w:t>
      </w:r>
      <w:r w:rsidR="00584BC8" w:rsidRPr="00410920">
        <w:rPr>
          <w:szCs w:val="24"/>
        </w:rPr>
        <w:t xml:space="preserve">.2.2. </w:t>
      </w:r>
      <w:r w:rsidR="00C46B32" w:rsidRPr="00410920">
        <w:rPr>
          <w:szCs w:val="24"/>
        </w:rPr>
        <w:t xml:space="preserve">turi būti suorganizuoti </w:t>
      </w:r>
      <w:r w:rsidRPr="00410920">
        <w:rPr>
          <w:szCs w:val="24"/>
        </w:rPr>
        <w:t xml:space="preserve">nuotoliniai (transliuojami </w:t>
      </w:r>
      <w:r w:rsidR="00C46B32" w:rsidRPr="00410920">
        <w:rPr>
          <w:szCs w:val="24"/>
        </w:rPr>
        <w:t>v</w:t>
      </w:r>
      <w:r w:rsidR="0016673A" w:rsidRPr="00410920">
        <w:rPr>
          <w:szCs w:val="24"/>
        </w:rPr>
        <w:t>aizdo konferencijos būdu</w:t>
      </w:r>
      <w:r w:rsidRPr="00410920">
        <w:rPr>
          <w:szCs w:val="24"/>
        </w:rPr>
        <w:t xml:space="preserve">) </w:t>
      </w:r>
      <w:r w:rsidR="0016673A" w:rsidRPr="00410920">
        <w:rPr>
          <w:szCs w:val="24"/>
        </w:rPr>
        <w:t>mokymai</w:t>
      </w:r>
      <w:r w:rsidRPr="00410920">
        <w:rPr>
          <w:szCs w:val="24"/>
        </w:rPr>
        <w:t xml:space="preserve">, skirti </w:t>
      </w:r>
      <w:r w:rsidR="0016673A" w:rsidRPr="00410920">
        <w:rPr>
          <w:szCs w:val="24"/>
        </w:rPr>
        <w:t>pedagogams</w:t>
      </w:r>
      <w:r w:rsidRPr="00410920">
        <w:rPr>
          <w:szCs w:val="24"/>
        </w:rPr>
        <w:t>:</w:t>
      </w:r>
    </w:p>
    <w:p w14:paraId="5E799C9A" w14:textId="3E93E5B3" w:rsidR="007333AE" w:rsidRPr="00410920" w:rsidRDefault="007333AE" w:rsidP="007333AE">
      <w:pPr>
        <w:rPr>
          <w:szCs w:val="24"/>
        </w:rPr>
      </w:pPr>
      <w:r w:rsidRPr="00410920">
        <w:rPr>
          <w:szCs w:val="24"/>
        </w:rPr>
        <w:t>4.2.2.</w:t>
      </w:r>
      <w:r>
        <w:rPr>
          <w:szCs w:val="24"/>
        </w:rPr>
        <w:t>1</w:t>
      </w:r>
      <w:r w:rsidRPr="00410920">
        <w:rPr>
          <w:szCs w:val="24"/>
        </w:rPr>
        <w:t>. mokymų metu turi būti pateikti praktiniai nurodymai ir rekomendacijos mokytojams kaip parengti ir pravesti pamoką(-as) naudojantis sukurtais ir parengtais rinkiniais;</w:t>
      </w:r>
    </w:p>
    <w:p w14:paraId="1E525B66" w14:textId="075B35D4" w:rsidR="00DB519A" w:rsidRPr="00410920" w:rsidRDefault="00DB519A" w:rsidP="005E23C8">
      <w:pPr>
        <w:rPr>
          <w:szCs w:val="24"/>
        </w:rPr>
      </w:pPr>
      <w:r w:rsidRPr="00410920">
        <w:rPr>
          <w:szCs w:val="24"/>
        </w:rPr>
        <w:t>4.2.2.</w:t>
      </w:r>
      <w:r w:rsidR="007333AE">
        <w:rPr>
          <w:szCs w:val="24"/>
        </w:rPr>
        <w:t>2</w:t>
      </w:r>
      <w:r w:rsidRPr="00410920">
        <w:rPr>
          <w:szCs w:val="24"/>
        </w:rPr>
        <w:t xml:space="preserve">. mokymai turi vykti šalių suderintu </w:t>
      </w:r>
      <w:r w:rsidR="00126326">
        <w:rPr>
          <w:szCs w:val="24"/>
        </w:rPr>
        <w:t>laiku</w:t>
      </w:r>
      <w:r w:rsidR="00C86945">
        <w:rPr>
          <w:szCs w:val="24"/>
        </w:rPr>
        <w:t>. Planuojama data – 2025 m. rugpjūčio pab.</w:t>
      </w:r>
      <w:r w:rsidRPr="00410920">
        <w:rPr>
          <w:szCs w:val="24"/>
        </w:rPr>
        <w:t>;</w:t>
      </w:r>
    </w:p>
    <w:p w14:paraId="030A2B23" w14:textId="0B4B3CAD" w:rsidR="004F207C" w:rsidRPr="00410920" w:rsidRDefault="004F207C" w:rsidP="002A3190">
      <w:pPr>
        <w:rPr>
          <w:szCs w:val="24"/>
        </w:rPr>
      </w:pPr>
      <w:r>
        <w:rPr>
          <w:szCs w:val="24"/>
        </w:rPr>
        <w:t xml:space="preserve">4.2.2.3. preliminari pageidaujama mokymų trukmė – nuo 90 (devyniasdešimt) iki 120 (vienas šimtas dvidešimt) minučių. Faktinė trukmė privalės būti suderinta su Perkančiosios organizacijos </w:t>
      </w:r>
      <w:r w:rsidRPr="00410920">
        <w:rPr>
          <w:rStyle w:val="None"/>
          <w:szCs w:val="24"/>
        </w:rPr>
        <w:t>Ugdymo programų</w:t>
      </w:r>
      <w:r>
        <w:rPr>
          <w:rStyle w:val="None"/>
          <w:szCs w:val="24"/>
        </w:rPr>
        <w:t xml:space="preserve"> skyriumi;</w:t>
      </w:r>
    </w:p>
    <w:p w14:paraId="1C839278" w14:textId="6B46A095" w:rsidR="00DB519A" w:rsidRDefault="00DB519A" w:rsidP="00DB519A">
      <w:pPr>
        <w:suppressAutoHyphens/>
        <w:rPr>
          <w:rStyle w:val="None"/>
          <w:szCs w:val="24"/>
        </w:rPr>
      </w:pPr>
      <w:r w:rsidRPr="00410920">
        <w:rPr>
          <w:szCs w:val="24"/>
        </w:rPr>
        <w:t>4.2.2.</w:t>
      </w:r>
      <w:r w:rsidR="004F207C">
        <w:rPr>
          <w:szCs w:val="24"/>
        </w:rPr>
        <w:t>4</w:t>
      </w:r>
      <w:r w:rsidRPr="00410920">
        <w:rPr>
          <w:szCs w:val="24"/>
        </w:rPr>
        <w:t xml:space="preserve">. </w:t>
      </w:r>
      <w:r w:rsidRPr="00410920">
        <w:rPr>
          <w:rStyle w:val="None"/>
          <w:szCs w:val="24"/>
        </w:rPr>
        <w:t>mokymų (vaizdo konferencijos įrašas) bus papildomai viešinamas Perkančiosios organizacijos interneto tinklalapyje ir socialini</w:t>
      </w:r>
      <w:r w:rsidR="00BA1BDB" w:rsidRPr="00410920">
        <w:rPr>
          <w:rStyle w:val="None"/>
          <w:szCs w:val="24"/>
        </w:rPr>
        <w:t>ų</w:t>
      </w:r>
      <w:r w:rsidRPr="00410920">
        <w:rPr>
          <w:rStyle w:val="None"/>
          <w:szCs w:val="24"/>
        </w:rPr>
        <w:t xml:space="preserve"> tinkl</w:t>
      </w:r>
      <w:r w:rsidR="00BA1BDB" w:rsidRPr="00410920">
        <w:rPr>
          <w:rStyle w:val="None"/>
          <w:szCs w:val="24"/>
        </w:rPr>
        <w:t>ų paskyrose;</w:t>
      </w:r>
    </w:p>
    <w:p w14:paraId="01045D3E" w14:textId="32313366" w:rsidR="008A7011" w:rsidRPr="001F2662" w:rsidRDefault="008A7011" w:rsidP="00DB519A">
      <w:pPr>
        <w:suppressAutoHyphens/>
        <w:rPr>
          <w:szCs w:val="24"/>
        </w:rPr>
      </w:pPr>
      <w:r>
        <w:rPr>
          <w:rStyle w:val="None"/>
          <w:szCs w:val="24"/>
        </w:rPr>
        <w:t xml:space="preserve">4.2.2.5. </w:t>
      </w:r>
      <w:r w:rsidRPr="00410920">
        <w:rPr>
          <w:rStyle w:val="None"/>
          <w:bCs/>
          <w:szCs w:val="24"/>
        </w:rPr>
        <w:t xml:space="preserve">už </w:t>
      </w:r>
      <w:r>
        <w:rPr>
          <w:rStyle w:val="None"/>
          <w:bCs/>
          <w:szCs w:val="24"/>
        </w:rPr>
        <w:t xml:space="preserve">kokybišką mokymų filmavimą, įgarsinimą, montavimą, sumontuotos medžiagos redagavimą ir vizualiai patrauklų pateikimą </w:t>
      </w:r>
      <w:r w:rsidRPr="00410920">
        <w:rPr>
          <w:rStyle w:val="None"/>
          <w:bCs/>
          <w:szCs w:val="24"/>
        </w:rPr>
        <w:t>atsakingas Paslaugų teikėjas;</w:t>
      </w:r>
    </w:p>
    <w:p w14:paraId="7E96C4FB" w14:textId="512CAD34" w:rsidR="00C658F0" w:rsidRPr="00410920" w:rsidRDefault="00DB519A" w:rsidP="005E23C8">
      <w:pPr>
        <w:suppressAutoHyphens/>
        <w:rPr>
          <w:rStyle w:val="None"/>
          <w:szCs w:val="24"/>
        </w:rPr>
      </w:pPr>
      <w:r w:rsidRPr="00410920">
        <w:rPr>
          <w:rStyle w:val="None"/>
          <w:szCs w:val="24"/>
        </w:rPr>
        <w:t>4.2.</w:t>
      </w:r>
      <w:r w:rsidR="002245DF" w:rsidRPr="00410920">
        <w:rPr>
          <w:rStyle w:val="None"/>
          <w:szCs w:val="24"/>
        </w:rPr>
        <w:t>3</w:t>
      </w:r>
      <w:r w:rsidR="00C658F0" w:rsidRPr="00410920">
        <w:rPr>
          <w:rStyle w:val="None"/>
          <w:szCs w:val="24"/>
        </w:rPr>
        <w:t xml:space="preserve">. </w:t>
      </w:r>
      <w:r w:rsidR="00BC68FB" w:rsidRPr="00410920">
        <w:rPr>
          <w:rStyle w:val="None"/>
          <w:szCs w:val="24"/>
        </w:rPr>
        <w:t>m</w:t>
      </w:r>
      <w:r w:rsidR="00B426F7" w:rsidRPr="00410920">
        <w:rPr>
          <w:rStyle w:val="None"/>
          <w:szCs w:val="24"/>
        </w:rPr>
        <w:t>okymų program</w:t>
      </w:r>
      <w:r w:rsidR="00BA1BDB" w:rsidRPr="00410920">
        <w:rPr>
          <w:rStyle w:val="None"/>
          <w:szCs w:val="24"/>
        </w:rPr>
        <w:t>os</w:t>
      </w:r>
      <w:r w:rsidR="008A7011">
        <w:rPr>
          <w:rStyle w:val="None"/>
          <w:szCs w:val="24"/>
        </w:rPr>
        <w:t xml:space="preserve"> (turinys)</w:t>
      </w:r>
      <w:r w:rsidRPr="00410920">
        <w:rPr>
          <w:rStyle w:val="None"/>
          <w:szCs w:val="24"/>
        </w:rPr>
        <w:t xml:space="preserve"> privalo būti patvirtint</w:t>
      </w:r>
      <w:r w:rsidR="00BA1BDB" w:rsidRPr="00410920">
        <w:rPr>
          <w:rStyle w:val="None"/>
          <w:szCs w:val="24"/>
        </w:rPr>
        <w:t>os</w:t>
      </w:r>
      <w:r w:rsidRPr="00410920">
        <w:rPr>
          <w:rStyle w:val="None"/>
          <w:szCs w:val="24"/>
        </w:rPr>
        <w:t xml:space="preserve"> Perkančiosios organizacijos</w:t>
      </w:r>
      <w:r w:rsidR="00BA1BDB" w:rsidRPr="00410920">
        <w:rPr>
          <w:rStyle w:val="None"/>
          <w:szCs w:val="24"/>
        </w:rPr>
        <w:t xml:space="preserve">, esant </w:t>
      </w:r>
      <w:r w:rsidR="00126326">
        <w:rPr>
          <w:rStyle w:val="None"/>
          <w:szCs w:val="24"/>
        </w:rPr>
        <w:t>poreikiui</w:t>
      </w:r>
      <w:r w:rsidR="00BA1BDB" w:rsidRPr="00410920">
        <w:rPr>
          <w:rStyle w:val="None"/>
          <w:szCs w:val="24"/>
        </w:rPr>
        <w:t xml:space="preserve"> – pakoreguojamos pagal pateiktas pastabas</w:t>
      </w:r>
      <w:r w:rsidRPr="00410920">
        <w:rPr>
          <w:rStyle w:val="None"/>
          <w:szCs w:val="24"/>
        </w:rPr>
        <w:t xml:space="preserve">. </w:t>
      </w:r>
      <w:r w:rsidRPr="00410920">
        <w:rPr>
          <w:color w:val="000000"/>
          <w:szCs w:val="24"/>
        </w:rPr>
        <w:t>Pirminiai</w:t>
      </w:r>
      <w:r w:rsidR="00BA1BDB" w:rsidRPr="00410920">
        <w:rPr>
          <w:color w:val="000000"/>
          <w:szCs w:val="24"/>
        </w:rPr>
        <w:t xml:space="preserve"> </w:t>
      </w:r>
      <w:r w:rsidRPr="00410920">
        <w:rPr>
          <w:color w:val="000000"/>
          <w:szCs w:val="24"/>
        </w:rPr>
        <w:t>mokymų program</w:t>
      </w:r>
      <w:r w:rsidR="00BA1BDB" w:rsidRPr="00410920">
        <w:rPr>
          <w:color w:val="000000"/>
          <w:szCs w:val="24"/>
        </w:rPr>
        <w:t>ų</w:t>
      </w:r>
      <w:r w:rsidRPr="00410920">
        <w:rPr>
          <w:color w:val="000000"/>
          <w:szCs w:val="24"/>
        </w:rPr>
        <w:t xml:space="preserve"> variantai turi būti Perkančiosios organizacijos pastaboms pateikti ne vėliau kaip 2025 m</w:t>
      </w:r>
      <w:r w:rsidRPr="00410920">
        <w:rPr>
          <w:szCs w:val="24"/>
        </w:rPr>
        <w:t>. rugpjūčio 8 d. (įskaitytinai)</w:t>
      </w:r>
      <w:r w:rsidR="00BA1BDB" w:rsidRPr="00410920">
        <w:rPr>
          <w:szCs w:val="24"/>
        </w:rPr>
        <w:t>;</w:t>
      </w:r>
    </w:p>
    <w:p w14:paraId="790FC4A5" w14:textId="77777777" w:rsidR="00C658F0" w:rsidRPr="00410920" w:rsidRDefault="00BA1BDB" w:rsidP="00C658F0">
      <w:pPr>
        <w:suppressAutoHyphens/>
        <w:rPr>
          <w:rStyle w:val="None"/>
          <w:b/>
          <w:bCs/>
          <w:szCs w:val="24"/>
        </w:rPr>
      </w:pPr>
      <w:r w:rsidRPr="00410920">
        <w:rPr>
          <w:rStyle w:val="None"/>
          <w:b/>
          <w:bCs/>
          <w:szCs w:val="24"/>
        </w:rPr>
        <w:t>4</w:t>
      </w:r>
      <w:r w:rsidR="00C658F0" w:rsidRPr="00410920">
        <w:rPr>
          <w:rStyle w:val="None"/>
          <w:b/>
          <w:bCs/>
          <w:szCs w:val="24"/>
        </w:rPr>
        <w:t>.</w:t>
      </w:r>
      <w:r w:rsidRPr="00410920">
        <w:rPr>
          <w:rStyle w:val="None"/>
          <w:b/>
          <w:bCs/>
          <w:szCs w:val="24"/>
        </w:rPr>
        <w:t>3</w:t>
      </w:r>
      <w:r w:rsidR="00C658F0" w:rsidRPr="00410920">
        <w:rPr>
          <w:rStyle w:val="None"/>
          <w:b/>
          <w:bCs/>
          <w:szCs w:val="24"/>
        </w:rPr>
        <w:t xml:space="preserve">. Užtikrinti, </w:t>
      </w:r>
      <w:r w:rsidR="00C658F0" w:rsidRPr="00410920">
        <w:rPr>
          <w:rStyle w:val="None"/>
          <w:szCs w:val="24"/>
        </w:rPr>
        <w:t>kad teikiant paslaugas nebūtų pažeistos trečiųjų asmenų autoriaus teisės. Paslaugų teikėjas įsipareigoja visus nuostolius, atsiradusius dėl trečiųjų asmenų autorių teisių pažeidimo, atlyginti savomis lėšomis</w:t>
      </w:r>
      <w:r>
        <w:rPr>
          <w:rStyle w:val="None"/>
          <w:szCs w:val="24"/>
        </w:rPr>
        <w:t>;</w:t>
      </w:r>
    </w:p>
    <w:p w14:paraId="7DF39922" w14:textId="4F7F3963" w:rsidR="00C658F0" w:rsidRPr="00410920" w:rsidRDefault="00BA1BDB" w:rsidP="008C436F">
      <w:pPr>
        <w:suppressAutoHyphens/>
        <w:rPr>
          <w:rStyle w:val="None"/>
          <w:szCs w:val="24"/>
        </w:rPr>
      </w:pPr>
      <w:r w:rsidRPr="00410920">
        <w:rPr>
          <w:rStyle w:val="None"/>
          <w:b/>
          <w:bCs/>
          <w:szCs w:val="24"/>
        </w:rPr>
        <w:t>4</w:t>
      </w:r>
      <w:r w:rsidR="00C658F0" w:rsidRPr="00410920">
        <w:rPr>
          <w:rStyle w:val="None"/>
          <w:b/>
          <w:bCs/>
          <w:szCs w:val="24"/>
        </w:rPr>
        <w:t>.</w:t>
      </w:r>
      <w:r w:rsidR="008A7011">
        <w:rPr>
          <w:rStyle w:val="None"/>
          <w:b/>
          <w:bCs/>
          <w:szCs w:val="24"/>
        </w:rPr>
        <w:t>4</w:t>
      </w:r>
      <w:r w:rsidR="00C658F0" w:rsidRPr="00410920">
        <w:rPr>
          <w:rStyle w:val="None"/>
          <w:b/>
          <w:bCs/>
          <w:szCs w:val="24"/>
        </w:rPr>
        <w:t>. Perkančiajai organizacijai perduoti</w:t>
      </w:r>
      <w:r w:rsidR="00C658F0" w:rsidRPr="00410920">
        <w:rPr>
          <w:rStyle w:val="None"/>
          <w:szCs w:val="24"/>
        </w:rPr>
        <w:t xml:space="preserve"> </w:t>
      </w:r>
      <w:r w:rsidR="008C436F" w:rsidRPr="00410920">
        <w:rPr>
          <w:szCs w:val="24"/>
        </w:rPr>
        <w:t>nuosavybės teises ir visas išimtines autoriaus turtines teises (kurios nustatytos Lietuvos Respublikos autorių teisių ir gretutinių teisių įstatymo 15 str. 1 d.) į visus pagal Sutartį nurodytus reikalavimus atitinkančius autorių teisių objektus, kurie atsirado Sutarties vykdymo metu, visam turtinių teisių galiojimo terminui ir neribojamus teritorijos nuo paslaugų perdavimo–priėmimo akto pasirašymo dienos</w:t>
      </w:r>
      <w:r w:rsidRPr="00410920">
        <w:rPr>
          <w:rStyle w:val="None"/>
          <w:szCs w:val="24"/>
        </w:rPr>
        <w:t>;</w:t>
      </w:r>
    </w:p>
    <w:p w14:paraId="0546B1E7" w14:textId="7115AE85" w:rsidR="00767BE3" w:rsidRPr="00410920" w:rsidRDefault="00BA1BDB" w:rsidP="002A3190">
      <w:pPr>
        <w:suppressAutoHyphens/>
        <w:rPr>
          <w:szCs w:val="24"/>
          <w:shd w:val="clear" w:color="auto" w:fill="FFFFFF"/>
        </w:rPr>
      </w:pPr>
      <w:r w:rsidRPr="00410920">
        <w:rPr>
          <w:rStyle w:val="None"/>
          <w:b/>
          <w:szCs w:val="24"/>
        </w:rPr>
        <w:t>4</w:t>
      </w:r>
      <w:r w:rsidR="00C658F0" w:rsidRPr="00410920">
        <w:rPr>
          <w:rStyle w:val="None"/>
          <w:b/>
          <w:szCs w:val="24"/>
        </w:rPr>
        <w:t>.</w:t>
      </w:r>
      <w:r w:rsidR="008A7011">
        <w:rPr>
          <w:rStyle w:val="None"/>
          <w:b/>
          <w:szCs w:val="24"/>
        </w:rPr>
        <w:t>5</w:t>
      </w:r>
      <w:r w:rsidR="00C658F0" w:rsidRPr="00410920">
        <w:rPr>
          <w:rStyle w:val="None"/>
          <w:b/>
          <w:szCs w:val="24"/>
        </w:rPr>
        <w:t xml:space="preserve">. </w:t>
      </w:r>
      <w:r w:rsidR="005F1242">
        <w:rPr>
          <w:b/>
          <w:szCs w:val="24"/>
          <w:shd w:val="clear" w:color="auto" w:fill="FFFFFF"/>
        </w:rPr>
        <w:t>P</w:t>
      </w:r>
      <w:r w:rsidR="00C658F0" w:rsidRPr="00410920">
        <w:rPr>
          <w:b/>
          <w:szCs w:val="24"/>
          <w:shd w:val="clear" w:color="auto" w:fill="FFFFFF"/>
        </w:rPr>
        <w:t>asirašydamas Sutartį įsipareigoti</w:t>
      </w:r>
      <w:r w:rsidR="00C658F0" w:rsidRPr="00410920">
        <w:rPr>
          <w:szCs w:val="24"/>
          <w:shd w:val="clear" w:color="auto" w:fill="FFFFFF"/>
        </w:rPr>
        <w:t xml:space="preserve">, kad </w:t>
      </w:r>
      <w:r w:rsidR="00767BE3" w:rsidRPr="00410920">
        <w:rPr>
          <w:szCs w:val="24"/>
          <w:shd w:val="clear" w:color="auto" w:fill="FFFFFF"/>
        </w:rPr>
        <w:t xml:space="preserve">paslaugų teikimo metu, kadangi šalys nenumato reikšmingo neigiamo poveikio aplinkai, nes įsigyjamos tik nematerialaus pobūdžio – intelektinės ar kitokios (tekstų kūrėjų, redaktorių, vaizdo operatorių, vaizdo montažo specialistų, garso inžinierių, dizainerių ir kt.) paslaugos, nesusijusios su materialių objektų sukūrimu, paslaugų teikimo metu nėra sukuriamas taršos šaltinis ir nėra generuojamos atliekos, laikytis šių aplinkosaugos reikalavimų: </w:t>
      </w:r>
    </w:p>
    <w:p w14:paraId="0423AAD6" w14:textId="7554662A" w:rsidR="00767BE3" w:rsidRPr="00410920" w:rsidRDefault="00BA1BDB" w:rsidP="00767BE3">
      <w:pPr>
        <w:suppressAutoHyphens/>
        <w:rPr>
          <w:szCs w:val="24"/>
          <w:shd w:val="clear" w:color="auto" w:fill="FFFFFF"/>
        </w:rPr>
      </w:pPr>
      <w:r w:rsidRPr="00410920">
        <w:rPr>
          <w:szCs w:val="24"/>
          <w:shd w:val="clear" w:color="auto" w:fill="FFFFFF"/>
        </w:rPr>
        <w:t>4</w:t>
      </w:r>
      <w:r w:rsidR="00767BE3" w:rsidRPr="00410920">
        <w:rPr>
          <w:szCs w:val="24"/>
          <w:shd w:val="clear" w:color="auto" w:fill="FFFFFF"/>
        </w:rPr>
        <w:t>.</w:t>
      </w:r>
      <w:r w:rsidR="008A7011">
        <w:rPr>
          <w:szCs w:val="24"/>
          <w:shd w:val="clear" w:color="auto" w:fill="FFFFFF"/>
        </w:rPr>
        <w:t>5</w:t>
      </w:r>
      <w:r w:rsidR="00767BE3" w:rsidRPr="00410920">
        <w:rPr>
          <w:szCs w:val="24"/>
          <w:shd w:val="clear" w:color="auto" w:fill="FFFFFF"/>
        </w:rPr>
        <w:t xml:space="preserve">.1. su Sutarties vykdymu susiję dokumentai, teikiami užsakymai, susirašinėjimas, perdavimo ir priėmimo aktai, sąskaitos ir kt. turi būti teikiami tik elektronine forma, dokumentacija pasirašoma elektroniniu parašu. Išimtiniais atvejais su Sutarties vykdymu susiję dokumentai gali būti pateikiami popieriniu formatu, jeigu toks formatas privalomas pagal teisės aktus arba </w:t>
      </w:r>
      <w:r w:rsidR="008C436F" w:rsidRPr="00410920">
        <w:rPr>
          <w:szCs w:val="24"/>
          <w:shd w:val="clear" w:color="auto" w:fill="FFFFFF"/>
        </w:rPr>
        <w:t>Perkančioji organizacija</w:t>
      </w:r>
      <w:r w:rsidR="00767BE3" w:rsidRPr="00410920">
        <w:rPr>
          <w:szCs w:val="24"/>
          <w:shd w:val="clear" w:color="auto" w:fill="FFFFFF"/>
        </w:rPr>
        <w:t xml:space="preserve"> nurodo tokį būtinumą; </w:t>
      </w:r>
    </w:p>
    <w:p w14:paraId="675D84E5" w14:textId="5C036098" w:rsidR="00767BE3" w:rsidRPr="00410920" w:rsidRDefault="00BA1BDB" w:rsidP="00767BE3">
      <w:pPr>
        <w:suppressAutoHyphens/>
        <w:rPr>
          <w:szCs w:val="24"/>
          <w:shd w:val="clear" w:color="auto" w:fill="FFFFFF"/>
        </w:rPr>
      </w:pPr>
      <w:r w:rsidRPr="00410920">
        <w:rPr>
          <w:szCs w:val="24"/>
          <w:shd w:val="clear" w:color="auto" w:fill="FFFFFF"/>
        </w:rPr>
        <w:t>4</w:t>
      </w:r>
      <w:r w:rsidR="00767BE3" w:rsidRPr="00410920">
        <w:rPr>
          <w:szCs w:val="24"/>
          <w:shd w:val="clear" w:color="auto" w:fill="FFFFFF"/>
        </w:rPr>
        <w:t>.</w:t>
      </w:r>
      <w:r w:rsidR="008A7011">
        <w:rPr>
          <w:szCs w:val="24"/>
          <w:shd w:val="clear" w:color="auto" w:fill="FFFFFF"/>
        </w:rPr>
        <w:t>5</w:t>
      </w:r>
      <w:r w:rsidR="00767BE3" w:rsidRPr="00410920">
        <w:rPr>
          <w:szCs w:val="24"/>
          <w:shd w:val="clear" w:color="auto" w:fill="FFFFFF"/>
        </w:rPr>
        <w:t xml:space="preserve">.2. esant Techninės specifikacijos </w:t>
      </w:r>
      <w:r w:rsidRPr="00410920">
        <w:rPr>
          <w:szCs w:val="24"/>
          <w:shd w:val="clear" w:color="auto" w:fill="FFFFFF"/>
        </w:rPr>
        <w:t>4</w:t>
      </w:r>
      <w:r w:rsidR="00767BE3" w:rsidRPr="00410920">
        <w:rPr>
          <w:szCs w:val="24"/>
          <w:shd w:val="clear" w:color="auto" w:fill="FFFFFF"/>
        </w:rPr>
        <w:t>.</w:t>
      </w:r>
      <w:r w:rsidR="005D0837">
        <w:rPr>
          <w:szCs w:val="24"/>
          <w:shd w:val="clear" w:color="auto" w:fill="FFFFFF"/>
        </w:rPr>
        <w:t>5</w:t>
      </w:r>
      <w:r w:rsidR="00767BE3" w:rsidRPr="00410920">
        <w:rPr>
          <w:szCs w:val="24"/>
          <w:shd w:val="clear" w:color="auto" w:fill="FFFFFF"/>
        </w:rPr>
        <w:t xml:space="preserve">.1 papunktyje nurodytai būtinybei išimtiniu atveju spausdinti dokumentus, turi būti naudojamas perdirbtas popierius, kuris atitinka minimaliuosius žaliojo pirkimo reikalavimus, nustatytus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(toliau – Aplinkos apsaugos kriterijų taikymo tvarkos aprašas); </w:t>
      </w:r>
    </w:p>
    <w:p w14:paraId="09C02507" w14:textId="67278461" w:rsidR="00C658F0" w:rsidRDefault="00BA1BDB" w:rsidP="00767BE3">
      <w:pPr>
        <w:suppressAutoHyphens/>
        <w:rPr>
          <w:szCs w:val="24"/>
          <w:shd w:val="clear" w:color="auto" w:fill="FFFFFF"/>
        </w:rPr>
      </w:pPr>
      <w:r w:rsidRPr="00410920">
        <w:rPr>
          <w:szCs w:val="24"/>
          <w:shd w:val="clear" w:color="auto" w:fill="FFFFFF"/>
        </w:rPr>
        <w:t>4</w:t>
      </w:r>
      <w:r w:rsidR="00767BE3" w:rsidRPr="00410920">
        <w:rPr>
          <w:szCs w:val="24"/>
          <w:shd w:val="clear" w:color="auto" w:fill="FFFFFF"/>
        </w:rPr>
        <w:t>.</w:t>
      </w:r>
      <w:r w:rsidR="008A7011">
        <w:rPr>
          <w:szCs w:val="24"/>
          <w:shd w:val="clear" w:color="auto" w:fill="FFFFFF"/>
        </w:rPr>
        <w:t>5</w:t>
      </w:r>
      <w:r w:rsidR="00767BE3" w:rsidRPr="00410920">
        <w:rPr>
          <w:szCs w:val="24"/>
          <w:shd w:val="clear" w:color="auto" w:fill="FFFFFF"/>
        </w:rPr>
        <w:t>.3. siekti, kad teikiant paslaugas būtų neteršiama aplinka ir nekeliamas pavojus sveikatai ir taip būtų laikomasi Aplinkos apsaugos kriterijų taikymo tvarkos aprašo 4.4</w:t>
      </w:r>
      <w:r w:rsidR="008C436F" w:rsidRPr="00410920">
        <w:rPr>
          <w:szCs w:val="24"/>
          <w:shd w:val="clear" w:color="auto" w:fill="FFFFFF"/>
        </w:rPr>
        <w:t>.3</w:t>
      </w:r>
      <w:r w:rsidR="00767BE3" w:rsidRPr="00410920">
        <w:rPr>
          <w:szCs w:val="24"/>
          <w:shd w:val="clear" w:color="auto" w:fill="FFFFFF"/>
        </w:rPr>
        <w:t xml:space="preserve"> papunktyje nustatyto aplinkosauginio principo</w:t>
      </w:r>
      <w:r w:rsidR="00C658F0" w:rsidRPr="00410920">
        <w:rPr>
          <w:szCs w:val="24"/>
          <w:shd w:val="clear" w:color="auto" w:fill="FFFFFF"/>
        </w:rPr>
        <w:t>. </w:t>
      </w:r>
    </w:p>
    <w:p w14:paraId="2B593D3C" w14:textId="77777777" w:rsidR="009D3DF0" w:rsidRPr="009D3DF0" w:rsidRDefault="009D3DF0" w:rsidP="009D3DF0">
      <w:pPr>
        <w:suppressAutoHyphens/>
        <w:rPr>
          <w:szCs w:val="24"/>
          <w:shd w:val="clear" w:color="auto" w:fill="FFFFFF"/>
        </w:rPr>
      </w:pPr>
      <w:r>
        <w:rPr>
          <w:szCs w:val="24"/>
          <w:shd w:val="clear" w:color="auto" w:fill="FFFFFF"/>
        </w:rPr>
        <w:t xml:space="preserve">5. </w:t>
      </w:r>
      <w:r w:rsidRPr="009D3DF0">
        <w:rPr>
          <w:szCs w:val="24"/>
          <w:shd w:val="clear" w:color="auto" w:fill="FFFFFF"/>
        </w:rPr>
        <w:t xml:space="preserve">Paslaugų teikimo metu paaiškėjus naujoms aplinkybėms ar atsiradus poreikiams, kurie negalėjo būti numatyti ar suplanuoti iš anksto, ir atsakingiems už Sutarties vykdymą asmenims sutarus, Ministerija iš Paslaugų teikėjo gali įsigyti papildomų su </w:t>
      </w:r>
      <w:r w:rsidR="001F2662">
        <w:rPr>
          <w:szCs w:val="24"/>
          <w:shd w:val="clear" w:color="auto" w:fill="FFFFFF"/>
        </w:rPr>
        <w:t>pirkimo objektu</w:t>
      </w:r>
      <w:r w:rsidRPr="009D3DF0">
        <w:rPr>
          <w:szCs w:val="24"/>
          <w:shd w:val="clear" w:color="auto" w:fill="FFFFFF"/>
        </w:rPr>
        <w:t xml:space="preserve"> susijusių paslaugų, kurių vertė neviršija 10 (dešimt) procentų pradinės Sutarties vertės.</w:t>
      </w:r>
    </w:p>
    <w:p w14:paraId="3A6777ED" w14:textId="77777777" w:rsidR="00BA1BDB" w:rsidRDefault="00BA1BDB" w:rsidP="007333AE">
      <w:pPr>
        <w:ind w:firstLine="0"/>
        <w:rPr>
          <w:sz w:val="22"/>
          <w:szCs w:val="22"/>
        </w:rPr>
      </w:pPr>
      <w:r>
        <w:rPr>
          <w:sz w:val="22"/>
          <w:szCs w:val="22"/>
        </w:rPr>
        <w:br w:type="page"/>
      </w:r>
    </w:p>
    <w:p w14:paraId="2E709C63" w14:textId="77777777" w:rsidR="007428DF" w:rsidRPr="001A2AF5" w:rsidRDefault="00DC70C5" w:rsidP="00975A73">
      <w:pPr>
        <w:shd w:val="clear" w:color="auto" w:fill="FFFFFF"/>
        <w:ind w:left="5954" w:firstLine="567"/>
        <w:jc w:val="center"/>
        <w:rPr>
          <w:rFonts w:eastAsia="Times New Roman"/>
          <w:color w:val="000000"/>
          <w:sz w:val="22"/>
          <w:szCs w:val="22"/>
          <w:lang w:eastAsia="en-US"/>
        </w:rPr>
      </w:pPr>
      <w:r w:rsidRPr="001A2AF5">
        <w:rPr>
          <w:sz w:val="22"/>
          <w:szCs w:val="22"/>
        </w:rPr>
        <w:lastRenderedPageBreak/>
        <w:t xml:space="preserve">Mažos vertės viešojo pirkimo, vykdomo skelbiamos apklausos būdu, </w:t>
      </w:r>
      <w:r w:rsidRPr="001A2AF5">
        <w:rPr>
          <w:rFonts w:eastAsia="Times New Roman"/>
          <w:sz w:val="22"/>
          <w:szCs w:val="22"/>
        </w:rPr>
        <w:t>sąlygų</w:t>
      </w:r>
    </w:p>
    <w:p w14:paraId="312C3AE9" w14:textId="77777777" w:rsidR="00DC70C5" w:rsidRDefault="00DC70C5" w:rsidP="00975A73">
      <w:pPr>
        <w:shd w:val="clear" w:color="auto" w:fill="FFFFFF"/>
        <w:ind w:left="6663"/>
        <w:rPr>
          <w:rFonts w:eastAsia="Times New Roman"/>
          <w:color w:val="000000"/>
          <w:sz w:val="22"/>
          <w:szCs w:val="22"/>
          <w:lang w:eastAsia="en-US"/>
        </w:rPr>
      </w:pPr>
      <w:r w:rsidRPr="001A2AF5">
        <w:rPr>
          <w:rFonts w:eastAsia="Times New Roman"/>
          <w:color w:val="000000"/>
          <w:sz w:val="22"/>
          <w:szCs w:val="22"/>
          <w:lang w:eastAsia="en-US"/>
        </w:rPr>
        <w:t>2 priedas</w:t>
      </w:r>
    </w:p>
    <w:p w14:paraId="08DCD849" w14:textId="77777777" w:rsidR="00616174" w:rsidRPr="001A2AF5" w:rsidRDefault="00616174" w:rsidP="00061BB8">
      <w:pPr>
        <w:shd w:val="clear" w:color="auto" w:fill="FFFFFF"/>
        <w:ind w:left="5192"/>
        <w:jc w:val="right"/>
        <w:rPr>
          <w:rFonts w:eastAsia="Times New Roman"/>
          <w:color w:val="000000"/>
          <w:sz w:val="22"/>
          <w:szCs w:val="22"/>
          <w:lang w:eastAsia="en-US"/>
        </w:rPr>
      </w:pPr>
    </w:p>
    <w:p w14:paraId="1B62219E" w14:textId="77777777" w:rsidR="00FB6876" w:rsidRPr="00616174" w:rsidRDefault="00DC70C5" w:rsidP="00DC70C5">
      <w:pPr>
        <w:pStyle w:val="Antrat1"/>
        <w:numPr>
          <w:ilvl w:val="0"/>
          <w:numId w:val="0"/>
        </w:numPr>
        <w:spacing w:before="0" w:after="0"/>
        <w:rPr>
          <w:color w:val="000000" w:themeColor="text1"/>
          <w:sz w:val="22"/>
          <w:u w:val="single"/>
        </w:rPr>
      </w:pPr>
      <w:r w:rsidRPr="00616174">
        <w:rPr>
          <w:color w:val="000000" w:themeColor="text1"/>
          <w:sz w:val="22"/>
          <w:u w:val="single"/>
        </w:rPr>
        <w:t>PASIŪLYM</w:t>
      </w:r>
      <w:r w:rsidR="00FB6876" w:rsidRPr="00616174">
        <w:rPr>
          <w:color w:val="000000" w:themeColor="text1"/>
          <w:sz w:val="22"/>
          <w:u w:val="single"/>
        </w:rPr>
        <w:t>O FORMA</w:t>
      </w:r>
      <w:r w:rsidR="00162ACC" w:rsidRPr="00616174">
        <w:rPr>
          <w:color w:val="000000" w:themeColor="text1"/>
          <w:sz w:val="22"/>
          <w:u w:val="single"/>
        </w:rPr>
        <w:t xml:space="preserve"> A (techninių dokumentų dalis)</w:t>
      </w:r>
    </w:p>
    <w:p w14:paraId="1EB06D9D" w14:textId="77777777" w:rsidR="00DC70C5" w:rsidRDefault="00DC70C5" w:rsidP="00DC70C5">
      <w:pPr>
        <w:pStyle w:val="Antrat1"/>
        <w:numPr>
          <w:ilvl w:val="0"/>
          <w:numId w:val="0"/>
        </w:numPr>
        <w:spacing w:before="0" w:after="0"/>
        <w:rPr>
          <w:b/>
          <w:color w:val="000000" w:themeColor="text1"/>
          <w:sz w:val="22"/>
        </w:rPr>
      </w:pPr>
    </w:p>
    <w:tbl>
      <w:tblPr>
        <w:tblW w:w="9854" w:type="dxa"/>
        <w:tblLayout w:type="fixed"/>
        <w:tblLook w:val="0000" w:firstRow="0" w:lastRow="0" w:firstColumn="0" w:lastColumn="0" w:noHBand="0" w:noVBand="0"/>
      </w:tblPr>
      <w:tblGrid>
        <w:gridCol w:w="9854"/>
      </w:tblGrid>
      <w:tr w:rsidR="00162ACC" w14:paraId="40099DEF" w14:textId="77777777" w:rsidTr="00E741B9">
        <w:trPr>
          <w:trHeight w:val="213"/>
        </w:trPr>
        <w:tc>
          <w:tcPr>
            <w:tcW w:w="9854" w:type="dxa"/>
            <w:tcBorders>
              <w:bottom w:val="single" w:sz="4" w:space="0" w:color="000000"/>
            </w:tcBorders>
          </w:tcPr>
          <w:p w14:paraId="7169D0E3" w14:textId="77777777" w:rsidR="00162ACC" w:rsidRPr="001A2AF5" w:rsidRDefault="00162ACC" w:rsidP="00E741B9">
            <w:pPr>
              <w:suppressAutoHyphens/>
              <w:snapToGrid w:val="0"/>
              <w:ind w:right="-178"/>
              <w:jc w:val="center"/>
              <w:rPr>
                <w:rFonts w:eastAsia="Times New Roman"/>
                <w:sz w:val="16"/>
                <w:szCs w:val="16"/>
                <w:lang w:eastAsia="ar-SA"/>
              </w:rPr>
            </w:pPr>
            <w:r w:rsidRPr="001A2AF5">
              <w:rPr>
                <w:rFonts w:eastAsia="Times New Roman"/>
                <w:sz w:val="16"/>
                <w:szCs w:val="16"/>
                <w:lang w:eastAsia="ar-SA"/>
              </w:rPr>
              <w:t>Herbas arba prekių ženklas</w:t>
            </w:r>
          </w:p>
          <w:p w14:paraId="037F7ECB" w14:textId="77777777" w:rsidR="00162ACC" w:rsidRPr="001A2AF5" w:rsidRDefault="00162ACC" w:rsidP="00E741B9">
            <w:pPr>
              <w:suppressAutoHyphens/>
              <w:ind w:right="-178"/>
              <w:jc w:val="center"/>
              <w:rPr>
                <w:rFonts w:eastAsia="Times New Roman"/>
                <w:sz w:val="16"/>
                <w:szCs w:val="16"/>
                <w:lang w:eastAsia="ar-SA"/>
              </w:rPr>
            </w:pPr>
            <w:r w:rsidRPr="001A2AF5">
              <w:rPr>
                <w:rFonts w:eastAsia="Times New Roman"/>
                <w:sz w:val="16"/>
                <w:szCs w:val="16"/>
                <w:lang w:eastAsia="ar-SA"/>
              </w:rPr>
              <w:t>(Tiekėjo pavadinimas)</w:t>
            </w:r>
          </w:p>
          <w:p w14:paraId="4D2FDBA1" w14:textId="09804FE4" w:rsidR="005B2D96" w:rsidRPr="005B2D96" w:rsidRDefault="00162ACC" w:rsidP="005B2D96">
            <w:pPr>
              <w:suppressAutoHyphens/>
              <w:ind w:right="-178"/>
              <w:jc w:val="center"/>
              <w:rPr>
                <w:rFonts w:eastAsia="Times New Roman"/>
                <w:sz w:val="16"/>
                <w:szCs w:val="16"/>
                <w:lang w:eastAsia="ar-SA"/>
              </w:rPr>
            </w:pPr>
            <w:r w:rsidRPr="001A2AF5">
              <w:rPr>
                <w:rFonts w:eastAsia="Times New Roman"/>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BFCA99F" w14:textId="77777777" w:rsidR="00162ACC" w:rsidRPr="00416FDA" w:rsidRDefault="00162ACC" w:rsidP="00162ACC">
      <w:pPr>
        <w:suppressAutoHyphens/>
        <w:rPr>
          <w:rFonts w:eastAsia="Times New Roman"/>
          <w:bCs/>
          <w:sz w:val="22"/>
          <w:szCs w:val="22"/>
          <w:lang w:eastAsia="ar-SA"/>
        </w:rPr>
      </w:pPr>
      <w:r>
        <w:rPr>
          <w:rFonts w:eastAsia="Times New Roman"/>
          <w:b/>
          <w:bCs/>
          <w:sz w:val="22"/>
          <w:szCs w:val="22"/>
          <w:lang w:eastAsia="ar-SA"/>
        </w:rPr>
        <w:t>Švietimo, mokslo ir sporto ministerijai</w:t>
      </w:r>
      <w:r w:rsidRPr="00416FDA">
        <w:rPr>
          <w:rFonts w:eastAsia="Times New Roman"/>
          <w:b/>
          <w:bCs/>
          <w:sz w:val="22"/>
          <w:szCs w:val="22"/>
          <w:lang w:eastAsia="ar-SA"/>
        </w:rPr>
        <w:t xml:space="preserve"> </w:t>
      </w:r>
    </w:p>
    <w:p w14:paraId="370423C3" w14:textId="77777777" w:rsidR="00162ACC" w:rsidRDefault="00162ACC" w:rsidP="00162ACC">
      <w:pPr>
        <w:tabs>
          <w:tab w:val="left" w:pos="270"/>
        </w:tabs>
        <w:jc w:val="center"/>
        <w:rPr>
          <w:b/>
          <w:sz w:val="22"/>
          <w:szCs w:val="22"/>
        </w:rPr>
      </w:pPr>
    </w:p>
    <w:p w14:paraId="34DCB201" w14:textId="77777777" w:rsidR="00DC70C5" w:rsidRPr="00410920" w:rsidRDefault="00DC70C5" w:rsidP="00410920">
      <w:pPr>
        <w:tabs>
          <w:tab w:val="left" w:pos="270"/>
        </w:tabs>
        <w:ind w:firstLine="0"/>
        <w:rPr>
          <w:b/>
          <w:color w:val="000000" w:themeColor="text1"/>
          <w:szCs w:val="24"/>
        </w:rPr>
      </w:pPr>
      <w:r w:rsidRPr="00410920">
        <w:rPr>
          <w:b/>
          <w:szCs w:val="24"/>
        </w:rPr>
        <w:t>MAŽOS VERTĖS VIEŠAJAM PIRKIMUI</w:t>
      </w:r>
      <w:r w:rsidR="00162ACC" w:rsidRPr="00410920">
        <w:rPr>
          <w:b/>
          <w:szCs w:val="24"/>
        </w:rPr>
        <w:t xml:space="preserve"> </w:t>
      </w:r>
      <w:r w:rsidRPr="00410920">
        <w:rPr>
          <w:b/>
          <w:szCs w:val="24"/>
        </w:rPr>
        <w:t>VYKDOMAM SKELBIAMOS APKLAUSOS BŪDU</w:t>
      </w:r>
    </w:p>
    <w:p w14:paraId="11A592C1" w14:textId="278F92BD" w:rsidR="00EA6D10" w:rsidRPr="002F4F76" w:rsidRDefault="00EA6D10" w:rsidP="008A1909">
      <w:pPr>
        <w:tabs>
          <w:tab w:val="center" w:pos="1134"/>
          <w:tab w:val="left" w:pos="1276"/>
          <w:tab w:val="left" w:pos="2127"/>
        </w:tabs>
        <w:jc w:val="center"/>
        <w:rPr>
          <w:color w:val="000000"/>
          <w:szCs w:val="24"/>
        </w:rPr>
      </w:pPr>
      <w:r w:rsidRPr="00BE2C42">
        <w:rPr>
          <w:b/>
          <w:bCs/>
          <w:color w:val="000000"/>
          <w:szCs w:val="24"/>
        </w:rPr>
        <w:t>M. K. Čiurlionio 150-ųjų gimimo metinių minėjimui skirtos ir bendrąsias ugdymo programas papildančios edukacinės medžiagos rinkinių sukūrimo ir parengimo bei mokymų švietimo bendruomenei organizavimo paslaugos</w:t>
      </w:r>
      <w:r w:rsidR="006A13FB">
        <w:rPr>
          <w:b/>
          <w:bCs/>
          <w:color w:val="000000"/>
          <w:szCs w:val="24"/>
        </w:rPr>
        <w:t>,</w:t>
      </w:r>
    </w:p>
    <w:p w14:paraId="17FBA70B" w14:textId="17528AE5" w:rsidR="00E359C0" w:rsidRPr="00415272" w:rsidRDefault="00E359C0" w:rsidP="00E359C0">
      <w:pPr>
        <w:tabs>
          <w:tab w:val="center" w:pos="1134"/>
          <w:tab w:val="left" w:pos="1276"/>
          <w:tab w:val="left" w:pos="2127"/>
        </w:tabs>
        <w:jc w:val="center"/>
        <w:rPr>
          <w:bCs/>
          <w:szCs w:val="24"/>
          <w:shd w:val="clear" w:color="auto" w:fill="FFFFFF"/>
        </w:rPr>
      </w:pPr>
      <w:r w:rsidRPr="00415272">
        <w:rPr>
          <w:bCs/>
          <w:szCs w:val="24"/>
        </w:rPr>
        <w:t>pirkim</w:t>
      </w:r>
      <w:r w:rsidR="00162ACC" w:rsidRPr="00415272">
        <w:rPr>
          <w:bCs/>
          <w:szCs w:val="24"/>
        </w:rPr>
        <w:t>o</w:t>
      </w:r>
      <w:r w:rsidRPr="00415272">
        <w:rPr>
          <w:bCs/>
          <w:szCs w:val="24"/>
        </w:rPr>
        <w:t xml:space="preserve"> Nr.</w:t>
      </w:r>
      <w:r w:rsidRPr="00415272">
        <w:rPr>
          <w:bCs/>
          <w:szCs w:val="24"/>
          <w:shd w:val="clear" w:color="auto" w:fill="FFFFFF"/>
        </w:rPr>
        <w:t xml:space="preserve"> </w:t>
      </w:r>
      <w:r w:rsidR="00ED6521" w:rsidRPr="00415272">
        <w:rPr>
          <w:bCs/>
          <w:szCs w:val="24"/>
          <w:shd w:val="clear" w:color="auto" w:fill="FFFFFF"/>
        </w:rPr>
        <w:t xml:space="preserve"> </w:t>
      </w:r>
      <w:r w:rsidR="00415272" w:rsidRPr="00415272">
        <w:rPr>
          <w:bCs/>
          <w:szCs w:val="24"/>
          <w:shd w:val="clear" w:color="auto" w:fill="FFFFFF"/>
        </w:rPr>
        <w:t>2787847</w:t>
      </w:r>
    </w:p>
    <w:p w14:paraId="2C441BED" w14:textId="77777777" w:rsidR="00ED6521" w:rsidRPr="00410920" w:rsidRDefault="00ED6521" w:rsidP="00E359C0">
      <w:pPr>
        <w:tabs>
          <w:tab w:val="center" w:pos="1134"/>
          <w:tab w:val="left" w:pos="1276"/>
          <w:tab w:val="left" w:pos="2127"/>
        </w:tabs>
        <w:jc w:val="center"/>
        <w:rPr>
          <w:bCs/>
          <w:szCs w:val="24"/>
          <w:shd w:val="clear" w:color="auto" w:fill="FFFFFF"/>
        </w:rPr>
      </w:pPr>
    </w:p>
    <w:p w14:paraId="4BF01F26" w14:textId="39E57E86" w:rsidR="00605C75" w:rsidRPr="00410920" w:rsidRDefault="00605C75" w:rsidP="00605C75">
      <w:pPr>
        <w:jc w:val="center"/>
        <w:rPr>
          <w:rFonts w:eastAsia="Times New Roman"/>
          <w:szCs w:val="24"/>
          <w:lang w:eastAsia="en-US"/>
        </w:rPr>
      </w:pPr>
      <w:r w:rsidRPr="00410920">
        <w:rPr>
          <w:szCs w:val="24"/>
          <w:lang w:eastAsia="en-US"/>
        </w:rPr>
        <w:t>202</w:t>
      </w:r>
      <w:r w:rsidR="00C033A1" w:rsidRPr="00410920">
        <w:rPr>
          <w:szCs w:val="24"/>
          <w:lang w:eastAsia="en-US"/>
        </w:rPr>
        <w:t>5</w:t>
      </w:r>
      <w:r w:rsidRPr="00410920">
        <w:rPr>
          <w:szCs w:val="24"/>
          <w:lang w:eastAsia="en-US"/>
        </w:rPr>
        <w:t xml:space="preserve"> m. </w:t>
      </w:r>
      <w:r w:rsidR="00415272">
        <w:rPr>
          <w:szCs w:val="24"/>
          <w:lang w:eastAsia="en-US"/>
        </w:rPr>
        <w:t xml:space="preserve">              </w:t>
      </w:r>
      <w:r w:rsidR="00EB0464" w:rsidRPr="00410920">
        <w:rPr>
          <w:szCs w:val="24"/>
          <w:lang w:eastAsia="en-US"/>
        </w:rPr>
        <w:t xml:space="preserve">     d.</w:t>
      </w:r>
    </w:p>
    <w:p w14:paraId="55E7DCA7" w14:textId="77777777" w:rsidR="00605C75" w:rsidRPr="00410920" w:rsidRDefault="00605C75" w:rsidP="00605C75">
      <w:pPr>
        <w:jc w:val="center"/>
        <w:rPr>
          <w:b/>
          <w:szCs w:val="24"/>
        </w:rPr>
      </w:pPr>
    </w:p>
    <w:p w14:paraId="3B08E96E" w14:textId="77777777" w:rsidR="00605C75" w:rsidRPr="00410920" w:rsidRDefault="00605C75" w:rsidP="00605C75">
      <w:pPr>
        <w:jc w:val="center"/>
        <w:rPr>
          <w:b/>
          <w:szCs w:val="24"/>
        </w:rPr>
      </w:pPr>
      <w:r w:rsidRPr="00410920">
        <w:rPr>
          <w:b/>
          <w:szCs w:val="24"/>
        </w:rPr>
        <w:t>TECHNINĖ INFORMACIJA IR DUOMENYS APIE TIEKĖJĄ</w:t>
      </w:r>
    </w:p>
    <w:p w14:paraId="5FEFF6FA" w14:textId="77777777" w:rsidR="00605C75" w:rsidRDefault="00605C75" w:rsidP="00605C75">
      <w:pPr>
        <w:jc w:val="center"/>
        <w:rPr>
          <w:b/>
          <w:sz w:val="22"/>
          <w:szCs w:val="22"/>
        </w:rPr>
      </w:pPr>
    </w:p>
    <w:tbl>
      <w:tblPr>
        <w:tblW w:w="10206" w:type="dxa"/>
        <w:tblInd w:w="-5" w:type="dxa"/>
        <w:tblLayout w:type="fixed"/>
        <w:tblLook w:val="0000" w:firstRow="0" w:lastRow="0" w:firstColumn="0" w:lastColumn="0" w:noHBand="0" w:noVBand="0"/>
      </w:tblPr>
      <w:tblGrid>
        <w:gridCol w:w="4962"/>
        <w:gridCol w:w="5244"/>
      </w:tblGrid>
      <w:tr w:rsidR="00605C75" w:rsidRPr="006036DD" w14:paraId="5C904F43" w14:textId="77777777" w:rsidTr="00E741B9">
        <w:tc>
          <w:tcPr>
            <w:tcW w:w="4962" w:type="dxa"/>
            <w:tcBorders>
              <w:top w:val="single" w:sz="4" w:space="0" w:color="000000"/>
              <w:left w:val="single" w:sz="4" w:space="0" w:color="000000"/>
              <w:bottom w:val="single" w:sz="4" w:space="0" w:color="000000"/>
            </w:tcBorders>
          </w:tcPr>
          <w:p w14:paraId="13E2C2BE" w14:textId="77777777" w:rsidR="00605C75" w:rsidRPr="00410920" w:rsidRDefault="00605C75" w:rsidP="00410920">
            <w:pPr>
              <w:snapToGrid w:val="0"/>
              <w:ind w:firstLine="0"/>
              <w:rPr>
                <w:rFonts w:eastAsia="Times New Roman"/>
                <w:szCs w:val="24"/>
              </w:rPr>
            </w:pPr>
            <w:r w:rsidRPr="00410920">
              <w:rPr>
                <w:rFonts w:eastAsia="Times New Roman"/>
                <w:szCs w:val="24"/>
                <w:lang w:eastAsia="en-US"/>
              </w:rPr>
              <w:t xml:space="preserve">Tiekėjo pavadinimas </w:t>
            </w:r>
            <w:r w:rsidRPr="005E3114">
              <w:rPr>
                <w:rFonts w:eastAsia="Times New Roman"/>
                <w:sz w:val="20"/>
                <w:lang w:eastAsia="en-US"/>
              </w:rPr>
              <w:t>(</w:t>
            </w:r>
            <w:r w:rsidRPr="005E3114">
              <w:rPr>
                <w:rFonts w:eastAsia="Times New Roman"/>
                <w:i/>
                <w:sz w:val="20"/>
                <w:lang w:eastAsia="en-US"/>
              </w:rPr>
              <w:t>jei pasiūlymą teikia ūkio subjektų grupė, nurodomi visų partnerių pavadinimai)</w:t>
            </w:r>
          </w:p>
        </w:tc>
        <w:tc>
          <w:tcPr>
            <w:tcW w:w="5244" w:type="dxa"/>
            <w:tcBorders>
              <w:top w:val="single" w:sz="4" w:space="0" w:color="000000"/>
              <w:left w:val="single" w:sz="4" w:space="0" w:color="000000"/>
              <w:bottom w:val="single" w:sz="4" w:space="0" w:color="000000"/>
              <w:right w:val="single" w:sz="4" w:space="0" w:color="000000"/>
            </w:tcBorders>
          </w:tcPr>
          <w:p w14:paraId="7D55B867" w14:textId="77777777" w:rsidR="00605C75" w:rsidRPr="00410920" w:rsidRDefault="00605C75" w:rsidP="00E741B9">
            <w:pPr>
              <w:rPr>
                <w:rFonts w:eastAsia="Times New Roman"/>
                <w:szCs w:val="24"/>
              </w:rPr>
            </w:pPr>
          </w:p>
        </w:tc>
      </w:tr>
      <w:tr w:rsidR="00605C75" w:rsidRPr="006036DD" w14:paraId="17AE3848" w14:textId="77777777" w:rsidTr="00E741B9">
        <w:tc>
          <w:tcPr>
            <w:tcW w:w="4962" w:type="dxa"/>
            <w:tcBorders>
              <w:top w:val="single" w:sz="4" w:space="0" w:color="000000"/>
              <w:left w:val="single" w:sz="4" w:space="0" w:color="000000"/>
              <w:bottom w:val="single" w:sz="4" w:space="0" w:color="000000"/>
            </w:tcBorders>
          </w:tcPr>
          <w:p w14:paraId="273DA352" w14:textId="77777777" w:rsidR="00605C75" w:rsidRPr="00410920" w:rsidRDefault="00605C75" w:rsidP="00410920">
            <w:pPr>
              <w:snapToGrid w:val="0"/>
              <w:ind w:firstLine="0"/>
              <w:rPr>
                <w:rFonts w:eastAsia="Times New Roman"/>
                <w:szCs w:val="24"/>
              </w:rPr>
            </w:pPr>
            <w:r w:rsidRPr="00410920">
              <w:rPr>
                <w:rFonts w:eastAsia="Times New Roman"/>
                <w:szCs w:val="24"/>
                <w:lang w:eastAsia="en-US"/>
              </w:rPr>
              <w:t xml:space="preserve">Atsakingasis partneris </w:t>
            </w:r>
            <w:r w:rsidRPr="005E3114">
              <w:rPr>
                <w:rFonts w:eastAsia="Times New Roman"/>
                <w:sz w:val="20"/>
                <w:lang w:eastAsia="en-US"/>
              </w:rPr>
              <w:t>(</w:t>
            </w:r>
            <w:r w:rsidRPr="005E3114">
              <w:rPr>
                <w:rFonts w:eastAsia="Times New Roman"/>
                <w:i/>
                <w:sz w:val="20"/>
                <w:lang w:eastAsia="en-US"/>
              </w:rPr>
              <w:t>nurodyti atsakingojo partnerio pavadinimą, jei pasiūlymą teikia ūkio subjektų grupė</w:t>
            </w:r>
            <w:r w:rsidRPr="005E3114">
              <w:rPr>
                <w:rFonts w:eastAsia="Times New Roman"/>
                <w:sz w:val="20"/>
                <w:lang w:eastAsia="en-US"/>
              </w:rPr>
              <w:t>)</w:t>
            </w:r>
          </w:p>
        </w:tc>
        <w:tc>
          <w:tcPr>
            <w:tcW w:w="5244" w:type="dxa"/>
            <w:tcBorders>
              <w:top w:val="single" w:sz="4" w:space="0" w:color="000000"/>
              <w:left w:val="single" w:sz="4" w:space="0" w:color="000000"/>
              <w:bottom w:val="single" w:sz="4" w:space="0" w:color="000000"/>
              <w:right w:val="single" w:sz="4" w:space="0" w:color="000000"/>
            </w:tcBorders>
          </w:tcPr>
          <w:p w14:paraId="02AF3C70" w14:textId="77777777" w:rsidR="00605C75" w:rsidRPr="00410920" w:rsidRDefault="00605C75" w:rsidP="00E741B9">
            <w:pPr>
              <w:snapToGrid w:val="0"/>
              <w:rPr>
                <w:rFonts w:eastAsia="Times New Roman"/>
                <w:szCs w:val="24"/>
              </w:rPr>
            </w:pPr>
          </w:p>
        </w:tc>
      </w:tr>
      <w:tr w:rsidR="00605C75" w:rsidRPr="006036DD" w14:paraId="2FD381BB" w14:textId="77777777" w:rsidTr="00E741B9">
        <w:tc>
          <w:tcPr>
            <w:tcW w:w="4962" w:type="dxa"/>
            <w:tcBorders>
              <w:top w:val="single" w:sz="4" w:space="0" w:color="000000"/>
              <w:left w:val="single" w:sz="4" w:space="0" w:color="000000"/>
              <w:bottom w:val="single" w:sz="4" w:space="0" w:color="000000"/>
            </w:tcBorders>
          </w:tcPr>
          <w:p w14:paraId="11B1E05A" w14:textId="77777777" w:rsidR="00605C75" w:rsidRPr="00410920" w:rsidRDefault="00605C75" w:rsidP="00410920">
            <w:pPr>
              <w:snapToGrid w:val="0"/>
              <w:ind w:firstLine="0"/>
              <w:rPr>
                <w:rFonts w:eastAsia="Times New Roman"/>
                <w:szCs w:val="24"/>
              </w:rPr>
            </w:pPr>
            <w:r w:rsidRPr="00410920">
              <w:rPr>
                <w:rFonts w:eastAsia="Times New Roman"/>
                <w:szCs w:val="24"/>
                <w:lang w:eastAsia="en-US"/>
              </w:rPr>
              <w:t xml:space="preserve">Tiekėjo adresas </w:t>
            </w:r>
            <w:r w:rsidRPr="005E3114">
              <w:rPr>
                <w:rFonts w:eastAsia="Times New Roman"/>
                <w:sz w:val="20"/>
                <w:lang w:eastAsia="en-US"/>
              </w:rPr>
              <w:t>(</w:t>
            </w:r>
            <w:r w:rsidRPr="005E3114">
              <w:rPr>
                <w:rFonts w:eastAsia="Times New Roman"/>
                <w:i/>
                <w:sz w:val="20"/>
                <w:lang w:eastAsia="en-US"/>
              </w:rPr>
              <w:t>jei pasiūlymą teikia ūkio subjektų grupė, nurodyti visų partnerių  adresus</w:t>
            </w:r>
            <w:r w:rsidRPr="005E3114">
              <w:rPr>
                <w:rFonts w:eastAsia="Times New Roman"/>
                <w:sz w:val="20"/>
                <w:lang w:eastAsia="en-US"/>
              </w:rPr>
              <w:t>)</w:t>
            </w:r>
          </w:p>
        </w:tc>
        <w:tc>
          <w:tcPr>
            <w:tcW w:w="5244" w:type="dxa"/>
            <w:tcBorders>
              <w:top w:val="single" w:sz="4" w:space="0" w:color="000000"/>
              <w:left w:val="single" w:sz="4" w:space="0" w:color="000000"/>
              <w:bottom w:val="single" w:sz="4" w:space="0" w:color="000000"/>
              <w:right w:val="single" w:sz="4" w:space="0" w:color="000000"/>
            </w:tcBorders>
          </w:tcPr>
          <w:p w14:paraId="6FF89E08" w14:textId="77777777" w:rsidR="00605C75" w:rsidRPr="00410920" w:rsidRDefault="00605C75" w:rsidP="00E741B9">
            <w:pPr>
              <w:snapToGrid w:val="0"/>
              <w:rPr>
                <w:rFonts w:eastAsia="Times New Roman"/>
                <w:szCs w:val="24"/>
              </w:rPr>
            </w:pPr>
          </w:p>
        </w:tc>
      </w:tr>
      <w:tr w:rsidR="00605C75" w:rsidRPr="006036DD" w14:paraId="0045C3C7" w14:textId="77777777" w:rsidTr="00E741B9">
        <w:trPr>
          <w:trHeight w:val="311"/>
        </w:trPr>
        <w:tc>
          <w:tcPr>
            <w:tcW w:w="4962" w:type="dxa"/>
            <w:tcBorders>
              <w:top w:val="single" w:sz="4" w:space="0" w:color="000000"/>
              <w:left w:val="single" w:sz="4" w:space="0" w:color="000000"/>
              <w:bottom w:val="single" w:sz="4" w:space="0" w:color="000000"/>
            </w:tcBorders>
          </w:tcPr>
          <w:p w14:paraId="6024C144" w14:textId="77777777" w:rsidR="00605C75" w:rsidRPr="00410920" w:rsidRDefault="00605C75" w:rsidP="00410920">
            <w:pPr>
              <w:snapToGrid w:val="0"/>
              <w:ind w:firstLine="0"/>
              <w:rPr>
                <w:rFonts w:eastAsia="Times New Roman"/>
                <w:szCs w:val="24"/>
              </w:rPr>
            </w:pPr>
            <w:r w:rsidRPr="00410920">
              <w:rPr>
                <w:rFonts w:eastAsia="Times New Roman"/>
                <w:szCs w:val="24"/>
                <w:lang w:eastAsia="en-US"/>
              </w:rPr>
              <w:t>Už pasiūlymą atsakingo asmens vardas, pavardė, pareigos</w:t>
            </w:r>
          </w:p>
        </w:tc>
        <w:tc>
          <w:tcPr>
            <w:tcW w:w="5244" w:type="dxa"/>
            <w:tcBorders>
              <w:top w:val="single" w:sz="4" w:space="0" w:color="000000"/>
              <w:left w:val="single" w:sz="4" w:space="0" w:color="000000"/>
              <w:bottom w:val="single" w:sz="4" w:space="0" w:color="000000"/>
              <w:right w:val="single" w:sz="4" w:space="0" w:color="000000"/>
            </w:tcBorders>
          </w:tcPr>
          <w:p w14:paraId="7D1741D7" w14:textId="77777777" w:rsidR="00605C75" w:rsidRPr="00410920" w:rsidRDefault="00605C75" w:rsidP="00E741B9">
            <w:pPr>
              <w:rPr>
                <w:rFonts w:eastAsia="Times New Roman"/>
                <w:szCs w:val="24"/>
              </w:rPr>
            </w:pPr>
          </w:p>
        </w:tc>
      </w:tr>
      <w:tr w:rsidR="00605C75" w:rsidRPr="006036DD" w14:paraId="54D246F4" w14:textId="77777777" w:rsidTr="00410920">
        <w:trPr>
          <w:trHeight w:val="517"/>
        </w:trPr>
        <w:tc>
          <w:tcPr>
            <w:tcW w:w="4962" w:type="dxa"/>
            <w:tcBorders>
              <w:top w:val="single" w:sz="4" w:space="0" w:color="000000"/>
              <w:left w:val="single" w:sz="4" w:space="0" w:color="000000"/>
              <w:bottom w:val="single" w:sz="4" w:space="0" w:color="000000"/>
            </w:tcBorders>
          </w:tcPr>
          <w:p w14:paraId="0F7467B6" w14:textId="77777777" w:rsidR="005F1CAD" w:rsidRPr="00410920" w:rsidRDefault="00605C75" w:rsidP="00410920">
            <w:pPr>
              <w:snapToGrid w:val="0"/>
              <w:ind w:firstLine="0"/>
              <w:rPr>
                <w:rFonts w:eastAsia="Times New Roman"/>
                <w:szCs w:val="24"/>
              </w:rPr>
            </w:pPr>
            <w:r w:rsidRPr="00410920">
              <w:rPr>
                <w:rFonts w:eastAsia="Times New Roman"/>
                <w:szCs w:val="24"/>
              </w:rPr>
              <w:t>Kontaktinis telefono numeris pirkimo klausimais</w:t>
            </w:r>
          </w:p>
        </w:tc>
        <w:tc>
          <w:tcPr>
            <w:tcW w:w="5244" w:type="dxa"/>
            <w:tcBorders>
              <w:top w:val="single" w:sz="4" w:space="0" w:color="000000"/>
              <w:left w:val="single" w:sz="4" w:space="0" w:color="000000"/>
              <w:bottom w:val="single" w:sz="4" w:space="0" w:color="000000"/>
              <w:right w:val="single" w:sz="4" w:space="0" w:color="000000"/>
            </w:tcBorders>
          </w:tcPr>
          <w:p w14:paraId="7FBB705B" w14:textId="77777777" w:rsidR="00605C75" w:rsidRPr="00410920" w:rsidRDefault="00605C75" w:rsidP="00E741B9">
            <w:pPr>
              <w:rPr>
                <w:rFonts w:eastAsia="Times New Roman"/>
                <w:szCs w:val="24"/>
              </w:rPr>
            </w:pPr>
          </w:p>
        </w:tc>
      </w:tr>
      <w:tr w:rsidR="00605C75" w:rsidRPr="006036DD" w14:paraId="71695913" w14:textId="77777777" w:rsidTr="00410920">
        <w:trPr>
          <w:trHeight w:val="553"/>
        </w:trPr>
        <w:tc>
          <w:tcPr>
            <w:tcW w:w="4962" w:type="dxa"/>
            <w:tcBorders>
              <w:top w:val="single" w:sz="4" w:space="0" w:color="000000"/>
              <w:left w:val="single" w:sz="4" w:space="0" w:color="000000"/>
              <w:bottom w:val="single" w:sz="4" w:space="0" w:color="000000"/>
            </w:tcBorders>
          </w:tcPr>
          <w:p w14:paraId="21F8E046" w14:textId="77777777" w:rsidR="00605C75" w:rsidRPr="00410920" w:rsidRDefault="00605C75" w:rsidP="00410920">
            <w:pPr>
              <w:snapToGrid w:val="0"/>
              <w:ind w:firstLine="0"/>
              <w:rPr>
                <w:rFonts w:eastAsia="Times New Roman"/>
                <w:szCs w:val="24"/>
              </w:rPr>
            </w:pPr>
            <w:r w:rsidRPr="00410920">
              <w:rPr>
                <w:rFonts w:eastAsia="Times New Roman"/>
                <w:szCs w:val="24"/>
              </w:rPr>
              <w:t>El. pašt</w:t>
            </w:r>
            <w:r w:rsidR="005E3114">
              <w:rPr>
                <w:rFonts w:eastAsia="Times New Roman"/>
                <w:szCs w:val="24"/>
              </w:rPr>
              <w:t xml:space="preserve">as </w:t>
            </w:r>
            <w:r w:rsidRPr="00410920">
              <w:rPr>
                <w:rFonts w:eastAsia="Times New Roman"/>
                <w:szCs w:val="24"/>
              </w:rPr>
              <w:t>susirašinėjimui pirkimo klausimais</w:t>
            </w:r>
          </w:p>
        </w:tc>
        <w:tc>
          <w:tcPr>
            <w:tcW w:w="5244" w:type="dxa"/>
            <w:tcBorders>
              <w:top w:val="single" w:sz="4" w:space="0" w:color="000000"/>
              <w:left w:val="single" w:sz="4" w:space="0" w:color="000000"/>
              <w:bottom w:val="single" w:sz="4" w:space="0" w:color="000000"/>
              <w:right w:val="single" w:sz="4" w:space="0" w:color="000000"/>
            </w:tcBorders>
          </w:tcPr>
          <w:p w14:paraId="63C0AAE7" w14:textId="77777777" w:rsidR="00605C75" w:rsidRPr="00410920" w:rsidRDefault="00605C75" w:rsidP="00E741B9">
            <w:pPr>
              <w:rPr>
                <w:rFonts w:eastAsia="Times New Roman"/>
                <w:szCs w:val="24"/>
              </w:rPr>
            </w:pPr>
          </w:p>
        </w:tc>
      </w:tr>
    </w:tbl>
    <w:p w14:paraId="718B2316" w14:textId="77777777" w:rsidR="00605C75" w:rsidRDefault="00605C75" w:rsidP="00605C75">
      <w:pPr>
        <w:rPr>
          <w:sz w:val="22"/>
          <w:szCs w:val="22"/>
        </w:rPr>
      </w:pPr>
    </w:p>
    <w:p w14:paraId="01CE067F" w14:textId="77777777" w:rsidR="001979D8" w:rsidRPr="00FC3225" w:rsidRDefault="001979D8" w:rsidP="00410920">
      <w:pPr>
        <w:ind w:firstLine="0"/>
        <w:rPr>
          <w:rFonts w:eastAsia="Times New Roman"/>
          <w:spacing w:val="-1"/>
          <w:szCs w:val="24"/>
          <w:lang w:eastAsia="en-US"/>
        </w:rPr>
      </w:pPr>
      <w:r w:rsidRPr="00FC3225">
        <w:rPr>
          <w:szCs w:val="24"/>
        </w:rPr>
        <w:t>Vykdant sutartį, pasitelksime šiuos subtiekėjus:</w:t>
      </w:r>
    </w:p>
    <w:p w14:paraId="57DBE138" w14:textId="77777777" w:rsidR="001979D8" w:rsidRPr="00A03404" w:rsidRDefault="001979D8" w:rsidP="00410920">
      <w:pPr>
        <w:suppressAutoHyphens/>
        <w:spacing w:after="120"/>
        <w:ind w:firstLine="0"/>
        <w:rPr>
          <w:sz w:val="20"/>
          <w:lang w:eastAsia="ar-SA"/>
        </w:rPr>
      </w:pPr>
      <w:r w:rsidRPr="00A03404">
        <w:rPr>
          <w:i/>
          <w:sz w:val="20"/>
          <w:lang w:eastAsia="ar-SA"/>
        </w:rPr>
        <w:t>Pastaba. Pildoma, jei ketinamas pasitelkti subtiekėjas (-ai)/kiti asmenys (kvazisubtiekėjai - asmenys, kuriuos planuojama įdarbinti, teikiant pasiūlymą turi būti išviešinti, tačiau jie nėra tapatūs subtiekėjams), kurių pajėgumais remiamasi</w:t>
      </w:r>
    </w:p>
    <w:tbl>
      <w:tblPr>
        <w:tblW w:w="10207" w:type="dxa"/>
        <w:tblLayout w:type="fixed"/>
        <w:tblLook w:val="0000" w:firstRow="0" w:lastRow="0" w:firstColumn="0" w:lastColumn="0" w:noHBand="0" w:noVBand="0"/>
      </w:tblPr>
      <w:tblGrid>
        <w:gridCol w:w="822"/>
        <w:gridCol w:w="2273"/>
        <w:gridCol w:w="7112"/>
      </w:tblGrid>
      <w:tr w:rsidR="001979D8" w:rsidRPr="005E3114" w14:paraId="680EF5FA" w14:textId="77777777" w:rsidTr="00410920">
        <w:tc>
          <w:tcPr>
            <w:tcW w:w="822" w:type="dxa"/>
            <w:tcBorders>
              <w:top w:val="single" w:sz="4" w:space="0" w:color="000000"/>
              <w:left w:val="single" w:sz="4" w:space="0" w:color="000000"/>
              <w:bottom w:val="single" w:sz="4" w:space="0" w:color="000000"/>
            </w:tcBorders>
          </w:tcPr>
          <w:p w14:paraId="295C0C32" w14:textId="77777777" w:rsidR="001979D8" w:rsidRPr="00FC3225" w:rsidRDefault="001979D8" w:rsidP="00E741B9">
            <w:pPr>
              <w:snapToGrid w:val="0"/>
              <w:ind w:firstLine="0"/>
              <w:rPr>
                <w:rFonts w:eastAsia="Times New Roman"/>
                <w:spacing w:val="-1"/>
                <w:szCs w:val="24"/>
                <w:lang w:eastAsia="en-US"/>
              </w:rPr>
            </w:pPr>
            <w:r w:rsidRPr="00FC3225">
              <w:rPr>
                <w:rFonts w:eastAsia="Times New Roman"/>
                <w:spacing w:val="-1"/>
                <w:szCs w:val="24"/>
                <w:lang w:eastAsia="en-US"/>
              </w:rPr>
              <w:t>Eil.Nr.</w:t>
            </w:r>
          </w:p>
        </w:tc>
        <w:tc>
          <w:tcPr>
            <w:tcW w:w="2273" w:type="dxa"/>
            <w:tcBorders>
              <w:top w:val="single" w:sz="4" w:space="0" w:color="000000"/>
              <w:left w:val="single" w:sz="4" w:space="0" w:color="000000"/>
              <w:bottom w:val="single" w:sz="4" w:space="0" w:color="000000"/>
              <w:right w:val="single" w:sz="4" w:space="0" w:color="auto"/>
            </w:tcBorders>
          </w:tcPr>
          <w:p w14:paraId="4B4CA564" w14:textId="77777777" w:rsidR="001979D8" w:rsidRPr="00FC3225" w:rsidRDefault="001979D8" w:rsidP="00E741B9">
            <w:pPr>
              <w:snapToGrid w:val="0"/>
              <w:ind w:firstLine="0"/>
              <w:rPr>
                <w:rFonts w:eastAsia="Times New Roman"/>
                <w:spacing w:val="-1"/>
                <w:szCs w:val="24"/>
                <w:lang w:eastAsia="en-US"/>
              </w:rPr>
            </w:pPr>
            <w:r w:rsidRPr="00FC3225">
              <w:rPr>
                <w:rFonts w:eastAsia="Times New Roman"/>
                <w:spacing w:val="-1"/>
                <w:szCs w:val="24"/>
                <w:lang w:eastAsia="en-US"/>
              </w:rPr>
              <w:t xml:space="preserve">Subrangovo pavadinimas </w:t>
            </w:r>
          </w:p>
        </w:tc>
        <w:tc>
          <w:tcPr>
            <w:tcW w:w="7112" w:type="dxa"/>
            <w:tcBorders>
              <w:top w:val="single" w:sz="4" w:space="0" w:color="auto"/>
              <w:left w:val="single" w:sz="4" w:space="0" w:color="auto"/>
              <w:bottom w:val="single" w:sz="4" w:space="0" w:color="auto"/>
              <w:right w:val="single" w:sz="4" w:space="0" w:color="auto"/>
            </w:tcBorders>
          </w:tcPr>
          <w:p w14:paraId="5671D541" w14:textId="77777777" w:rsidR="001979D8" w:rsidRPr="00FC3225" w:rsidRDefault="001979D8" w:rsidP="00E741B9">
            <w:pPr>
              <w:snapToGrid w:val="0"/>
              <w:ind w:firstLine="0"/>
              <w:rPr>
                <w:rFonts w:eastAsia="Times New Roman"/>
                <w:spacing w:val="-1"/>
                <w:szCs w:val="24"/>
                <w:lang w:eastAsia="en-US"/>
              </w:rPr>
            </w:pPr>
            <w:r w:rsidRPr="00FC3225">
              <w:rPr>
                <w:rFonts w:eastAsia="Times New Roman"/>
                <w:spacing w:val="-1"/>
                <w:szCs w:val="24"/>
                <w:lang w:eastAsia="en-US"/>
              </w:rPr>
              <w:t>Paslaugos, kuriems ketinama pasitelkti subtiekėjus</w:t>
            </w:r>
          </w:p>
        </w:tc>
      </w:tr>
      <w:tr w:rsidR="001979D8" w:rsidRPr="005E3114" w14:paraId="68480E39" w14:textId="77777777" w:rsidTr="00410920">
        <w:tc>
          <w:tcPr>
            <w:tcW w:w="822" w:type="dxa"/>
            <w:tcBorders>
              <w:top w:val="single" w:sz="4" w:space="0" w:color="000000"/>
              <w:left w:val="single" w:sz="4" w:space="0" w:color="000000"/>
              <w:bottom w:val="single" w:sz="4" w:space="0" w:color="000000"/>
            </w:tcBorders>
          </w:tcPr>
          <w:p w14:paraId="20FF7015" w14:textId="77777777" w:rsidR="001979D8" w:rsidRPr="00FC3225" w:rsidRDefault="001979D8" w:rsidP="00E741B9">
            <w:pPr>
              <w:snapToGrid w:val="0"/>
              <w:jc w:val="center"/>
              <w:rPr>
                <w:rFonts w:eastAsia="Times New Roman"/>
                <w:spacing w:val="-1"/>
                <w:szCs w:val="24"/>
                <w:lang w:eastAsia="en-US"/>
              </w:rPr>
            </w:pPr>
          </w:p>
        </w:tc>
        <w:tc>
          <w:tcPr>
            <w:tcW w:w="2273" w:type="dxa"/>
            <w:tcBorders>
              <w:top w:val="single" w:sz="4" w:space="0" w:color="000000"/>
              <w:left w:val="single" w:sz="4" w:space="0" w:color="000000"/>
              <w:bottom w:val="single" w:sz="4" w:space="0" w:color="000000"/>
              <w:right w:val="single" w:sz="4" w:space="0" w:color="auto"/>
            </w:tcBorders>
          </w:tcPr>
          <w:p w14:paraId="027B9D90" w14:textId="77777777" w:rsidR="001979D8" w:rsidRPr="00FC3225" w:rsidRDefault="001979D8" w:rsidP="00E741B9">
            <w:pPr>
              <w:snapToGrid w:val="0"/>
              <w:jc w:val="center"/>
              <w:rPr>
                <w:rFonts w:eastAsia="Times New Roman"/>
                <w:spacing w:val="-1"/>
                <w:szCs w:val="24"/>
                <w:lang w:eastAsia="en-US"/>
              </w:rPr>
            </w:pPr>
          </w:p>
        </w:tc>
        <w:tc>
          <w:tcPr>
            <w:tcW w:w="7112" w:type="dxa"/>
            <w:tcBorders>
              <w:top w:val="single" w:sz="4" w:space="0" w:color="auto"/>
              <w:left w:val="single" w:sz="4" w:space="0" w:color="auto"/>
              <w:bottom w:val="single" w:sz="4" w:space="0" w:color="auto"/>
              <w:right w:val="single" w:sz="4" w:space="0" w:color="auto"/>
            </w:tcBorders>
          </w:tcPr>
          <w:p w14:paraId="5B585F2C" w14:textId="77777777" w:rsidR="001979D8" w:rsidRPr="00FC3225" w:rsidRDefault="001979D8" w:rsidP="00E741B9">
            <w:pPr>
              <w:snapToGrid w:val="0"/>
              <w:jc w:val="center"/>
              <w:rPr>
                <w:rFonts w:eastAsia="Times New Roman"/>
                <w:spacing w:val="-1"/>
                <w:szCs w:val="24"/>
                <w:lang w:eastAsia="en-US"/>
              </w:rPr>
            </w:pPr>
          </w:p>
        </w:tc>
      </w:tr>
      <w:tr w:rsidR="001979D8" w:rsidRPr="005E3114" w14:paraId="3DF5744C" w14:textId="77777777" w:rsidTr="00410920">
        <w:tc>
          <w:tcPr>
            <w:tcW w:w="822" w:type="dxa"/>
            <w:tcBorders>
              <w:top w:val="single" w:sz="4" w:space="0" w:color="000000"/>
              <w:left w:val="single" w:sz="4" w:space="0" w:color="000000"/>
              <w:bottom w:val="single" w:sz="4" w:space="0" w:color="000000"/>
            </w:tcBorders>
          </w:tcPr>
          <w:p w14:paraId="2F569F7D" w14:textId="77777777" w:rsidR="001979D8" w:rsidRPr="00FC3225" w:rsidRDefault="001979D8" w:rsidP="00E741B9">
            <w:pPr>
              <w:snapToGrid w:val="0"/>
              <w:rPr>
                <w:rFonts w:eastAsia="Times New Roman"/>
                <w:spacing w:val="-1"/>
                <w:szCs w:val="24"/>
                <w:lang w:eastAsia="en-US"/>
              </w:rPr>
            </w:pPr>
          </w:p>
        </w:tc>
        <w:tc>
          <w:tcPr>
            <w:tcW w:w="2273" w:type="dxa"/>
            <w:tcBorders>
              <w:top w:val="single" w:sz="4" w:space="0" w:color="000000"/>
              <w:left w:val="single" w:sz="4" w:space="0" w:color="000000"/>
              <w:bottom w:val="single" w:sz="4" w:space="0" w:color="000000"/>
              <w:right w:val="single" w:sz="4" w:space="0" w:color="auto"/>
            </w:tcBorders>
          </w:tcPr>
          <w:p w14:paraId="29313EC6" w14:textId="77777777" w:rsidR="001979D8" w:rsidRPr="00FC3225" w:rsidRDefault="001979D8" w:rsidP="00E741B9">
            <w:pPr>
              <w:snapToGrid w:val="0"/>
              <w:rPr>
                <w:rFonts w:eastAsia="Times New Roman"/>
                <w:spacing w:val="-1"/>
                <w:szCs w:val="24"/>
                <w:lang w:eastAsia="en-US"/>
              </w:rPr>
            </w:pPr>
          </w:p>
        </w:tc>
        <w:tc>
          <w:tcPr>
            <w:tcW w:w="7112" w:type="dxa"/>
            <w:tcBorders>
              <w:top w:val="single" w:sz="4" w:space="0" w:color="auto"/>
              <w:left w:val="single" w:sz="4" w:space="0" w:color="auto"/>
              <w:bottom w:val="single" w:sz="4" w:space="0" w:color="auto"/>
              <w:right w:val="single" w:sz="4" w:space="0" w:color="auto"/>
            </w:tcBorders>
          </w:tcPr>
          <w:p w14:paraId="61420CE4" w14:textId="77777777" w:rsidR="001979D8" w:rsidRPr="00FC3225" w:rsidRDefault="001979D8" w:rsidP="00E741B9">
            <w:pPr>
              <w:snapToGrid w:val="0"/>
              <w:rPr>
                <w:rFonts w:eastAsia="Times New Roman"/>
                <w:spacing w:val="-1"/>
                <w:szCs w:val="24"/>
                <w:lang w:eastAsia="en-US"/>
              </w:rPr>
            </w:pPr>
          </w:p>
        </w:tc>
      </w:tr>
    </w:tbl>
    <w:p w14:paraId="0C7B6FEA" w14:textId="77777777" w:rsidR="001979D8" w:rsidRDefault="001979D8" w:rsidP="001979D8">
      <w:pPr>
        <w:rPr>
          <w:sz w:val="22"/>
          <w:szCs w:val="22"/>
        </w:rPr>
      </w:pPr>
    </w:p>
    <w:p w14:paraId="7681117C" w14:textId="77777777" w:rsidR="001979D8" w:rsidRPr="00FC3225" w:rsidRDefault="001979D8" w:rsidP="00410920">
      <w:pPr>
        <w:ind w:firstLine="0"/>
        <w:jc w:val="left"/>
        <w:rPr>
          <w:rFonts w:eastAsia="Times New Roman"/>
          <w:szCs w:val="24"/>
          <w:lang w:eastAsia="en-US"/>
        </w:rPr>
      </w:pPr>
      <w:r w:rsidRPr="00FC3225">
        <w:rPr>
          <w:rFonts w:eastAsia="Times New Roman"/>
          <w:szCs w:val="24"/>
          <w:lang w:eastAsia="en-US"/>
        </w:rPr>
        <w:t>Ši pasiūlyme nurodyta informacija yra konfidenciali:</w:t>
      </w:r>
    </w:p>
    <w:tbl>
      <w:tblPr>
        <w:tblW w:w="10201" w:type="dxa"/>
        <w:jc w:val="center"/>
        <w:tblLayout w:type="fixed"/>
        <w:tblLook w:val="0000" w:firstRow="0" w:lastRow="0" w:firstColumn="0" w:lastColumn="0" w:noHBand="0" w:noVBand="0"/>
      </w:tblPr>
      <w:tblGrid>
        <w:gridCol w:w="851"/>
        <w:gridCol w:w="5954"/>
        <w:gridCol w:w="3396"/>
      </w:tblGrid>
      <w:tr w:rsidR="001979D8" w:rsidRPr="005E3114" w14:paraId="67F4E531" w14:textId="77777777" w:rsidTr="001979D8">
        <w:trPr>
          <w:jc w:val="center"/>
        </w:trPr>
        <w:tc>
          <w:tcPr>
            <w:tcW w:w="851" w:type="dxa"/>
            <w:tcBorders>
              <w:top w:val="single" w:sz="4" w:space="0" w:color="000000"/>
              <w:left w:val="single" w:sz="4" w:space="0" w:color="000000"/>
              <w:bottom w:val="single" w:sz="4" w:space="0" w:color="000000"/>
              <w:right w:val="single" w:sz="4" w:space="0" w:color="auto"/>
            </w:tcBorders>
          </w:tcPr>
          <w:p w14:paraId="5088CC10" w14:textId="77777777" w:rsidR="001979D8" w:rsidRPr="00FC3225" w:rsidRDefault="001979D8" w:rsidP="00E741B9">
            <w:pPr>
              <w:snapToGrid w:val="0"/>
              <w:ind w:firstLine="0"/>
              <w:rPr>
                <w:rFonts w:eastAsia="Times New Roman"/>
                <w:szCs w:val="24"/>
                <w:lang w:eastAsia="en-US"/>
              </w:rPr>
            </w:pPr>
            <w:r w:rsidRPr="00FC3225">
              <w:rPr>
                <w:rFonts w:eastAsia="Times New Roman"/>
                <w:szCs w:val="24"/>
                <w:lang w:eastAsia="en-US"/>
              </w:rPr>
              <w:t>Eil. Nr.</w:t>
            </w:r>
          </w:p>
        </w:tc>
        <w:tc>
          <w:tcPr>
            <w:tcW w:w="5954" w:type="dxa"/>
            <w:tcBorders>
              <w:top w:val="single" w:sz="4" w:space="0" w:color="auto"/>
              <w:left w:val="single" w:sz="4" w:space="0" w:color="auto"/>
              <w:bottom w:val="single" w:sz="4" w:space="0" w:color="auto"/>
              <w:right w:val="single" w:sz="4" w:space="0" w:color="auto"/>
            </w:tcBorders>
          </w:tcPr>
          <w:p w14:paraId="2B097222" w14:textId="77777777" w:rsidR="001979D8" w:rsidRPr="00FC3225" w:rsidRDefault="001979D8" w:rsidP="00E741B9">
            <w:pPr>
              <w:snapToGrid w:val="0"/>
              <w:ind w:firstLine="0"/>
              <w:rPr>
                <w:rFonts w:eastAsia="Times New Roman"/>
                <w:szCs w:val="24"/>
                <w:lang w:eastAsia="en-US"/>
              </w:rPr>
            </w:pPr>
            <w:r w:rsidRPr="00FC3225">
              <w:rPr>
                <w:rFonts w:eastAsia="Times New Roman"/>
                <w:szCs w:val="24"/>
                <w:lang w:eastAsia="en-US"/>
              </w:rPr>
              <w:t>Pateikto dokumento pavadinimas (rekomenduojama pavadinime vartoti žodį „Konfidencialu“)</w:t>
            </w:r>
          </w:p>
        </w:tc>
        <w:tc>
          <w:tcPr>
            <w:tcW w:w="3396" w:type="dxa"/>
            <w:tcBorders>
              <w:top w:val="single" w:sz="4" w:space="0" w:color="auto"/>
              <w:left w:val="single" w:sz="4" w:space="0" w:color="auto"/>
              <w:bottom w:val="single" w:sz="4" w:space="0" w:color="auto"/>
              <w:right w:val="single" w:sz="4" w:space="0" w:color="auto"/>
            </w:tcBorders>
          </w:tcPr>
          <w:p w14:paraId="246C408B" w14:textId="77777777" w:rsidR="001979D8" w:rsidRPr="00FC3225" w:rsidRDefault="001979D8" w:rsidP="00E741B9">
            <w:pPr>
              <w:snapToGrid w:val="0"/>
              <w:ind w:firstLine="0"/>
              <w:rPr>
                <w:rFonts w:eastAsia="Times New Roman"/>
                <w:szCs w:val="24"/>
                <w:lang w:eastAsia="en-US"/>
              </w:rPr>
            </w:pPr>
            <w:r w:rsidRPr="00FC3225">
              <w:rPr>
                <w:rFonts w:eastAsia="Times New Roman"/>
                <w:szCs w:val="24"/>
                <w:lang w:eastAsia="en-US"/>
              </w:rPr>
              <w:t>Dokumento įkėlimo  CVP IS lange vieta</w:t>
            </w:r>
          </w:p>
        </w:tc>
      </w:tr>
      <w:tr w:rsidR="001979D8" w:rsidRPr="005E3114" w14:paraId="6848D9E4" w14:textId="77777777" w:rsidTr="001979D8">
        <w:trPr>
          <w:jc w:val="center"/>
        </w:trPr>
        <w:tc>
          <w:tcPr>
            <w:tcW w:w="851" w:type="dxa"/>
            <w:tcBorders>
              <w:top w:val="single" w:sz="4" w:space="0" w:color="000000"/>
              <w:left w:val="single" w:sz="4" w:space="0" w:color="000000"/>
              <w:bottom w:val="single" w:sz="4" w:space="0" w:color="000000"/>
              <w:right w:val="single" w:sz="4" w:space="0" w:color="auto"/>
            </w:tcBorders>
          </w:tcPr>
          <w:p w14:paraId="39097AB1" w14:textId="77777777" w:rsidR="001979D8" w:rsidRPr="00FC3225" w:rsidRDefault="001979D8" w:rsidP="00E741B9">
            <w:pPr>
              <w:snapToGrid w:val="0"/>
              <w:rPr>
                <w:rFonts w:eastAsia="Times New Roman"/>
                <w:szCs w:val="24"/>
                <w:lang w:eastAsia="en-US"/>
              </w:rPr>
            </w:pPr>
          </w:p>
        </w:tc>
        <w:tc>
          <w:tcPr>
            <w:tcW w:w="5954" w:type="dxa"/>
            <w:tcBorders>
              <w:top w:val="single" w:sz="4" w:space="0" w:color="auto"/>
              <w:left w:val="single" w:sz="4" w:space="0" w:color="auto"/>
              <w:bottom w:val="single" w:sz="4" w:space="0" w:color="auto"/>
              <w:right w:val="single" w:sz="4" w:space="0" w:color="auto"/>
            </w:tcBorders>
          </w:tcPr>
          <w:p w14:paraId="3BB4B5BD" w14:textId="77777777" w:rsidR="001979D8" w:rsidRPr="00FC3225" w:rsidRDefault="001979D8" w:rsidP="00E741B9">
            <w:pPr>
              <w:snapToGrid w:val="0"/>
              <w:rPr>
                <w:rFonts w:eastAsia="Times New Roman"/>
                <w:szCs w:val="24"/>
                <w:lang w:eastAsia="en-US"/>
              </w:rPr>
            </w:pPr>
          </w:p>
        </w:tc>
        <w:tc>
          <w:tcPr>
            <w:tcW w:w="3396" w:type="dxa"/>
            <w:tcBorders>
              <w:top w:val="single" w:sz="4" w:space="0" w:color="auto"/>
              <w:left w:val="single" w:sz="4" w:space="0" w:color="auto"/>
              <w:bottom w:val="single" w:sz="4" w:space="0" w:color="auto"/>
              <w:right w:val="single" w:sz="4" w:space="0" w:color="auto"/>
            </w:tcBorders>
          </w:tcPr>
          <w:p w14:paraId="1EACDA8B" w14:textId="77777777" w:rsidR="001979D8" w:rsidRPr="00FC3225" w:rsidRDefault="001979D8" w:rsidP="00E741B9">
            <w:pPr>
              <w:snapToGrid w:val="0"/>
              <w:rPr>
                <w:rFonts w:eastAsia="Times New Roman"/>
                <w:szCs w:val="24"/>
                <w:lang w:eastAsia="en-US"/>
              </w:rPr>
            </w:pPr>
          </w:p>
        </w:tc>
      </w:tr>
      <w:tr w:rsidR="001979D8" w:rsidRPr="005E3114" w14:paraId="21CDB52D" w14:textId="77777777" w:rsidTr="001979D8">
        <w:trPr>
          <w:jc w:val="center"/>
        </w:trPr>
        <w:tc>
          <w:tcPr>
            <w:tcW w:w="851" w:type="dxa"/>
            <w:tcBorders>
              <w:top w:val="single" w:sz="4" w:space="0" w:color="000000"/>
              <w:left w:val="single" w:sz="4" w:space="0" w:color="000000"/>
              <w:bottom w:val="single" w:sz="4" w:space="0" w:color="000000"/>
              <w:right w:val="single" w:sz="4" w:space="0" w:color="auto"/>
            </w:tcBorders>
          </w:tcPr>
          <w:p w14:paraId="4DDBE009" w14:textId="77777777" w:rsidR="001979D8" w:rsidRPr="00FC3225" w:rsidRDefault="001979D8" w:rsidP="00E741B9">
            <w:pPr>
              <w:snapToGrid w:val="0"/>
              <w:rPr>
                <w:rFonts w:eastAsia="Times New Roman"/>
                <w:szCs w:val="24"/>
                <w:lang w:eastAsia="en-US"/>
              </w:rPr>
            </w:pPr>
          </w:p>
        </w:tc>
        <w:tc>
          <w:tcPr>
            <w:tcW w:w="5954" w:type="dxa"/>
            <w:tcBorders>
              <w:top w:val="single" w:sz="4" w:space="0" w:color="auto"/>
              <w:left w:val="single" w:sz="4" w:space="0" w:color="auto"/>
              <w:bottom w:val="single" w:sz="4" w:space="0" w:color="auto"/>
              <w:right w:val="single" w:sz="4" w:space="0" w:color="auto"/>
            </w:tcBorders>
          </w:tcPr>
          <w:p w14:paraId="072E9BCE" w14:textId="77777777" w:rsidR="001979D8" w:rsidRPr="00FC3225" w:rsidRDefault="001979D8" w:rsidP="00E741B9">
            <w:pPr>
              <w:keepNext/>
              <w:tabs>
                <w:tab w:val="left" w:pos="1418"/>
              </w:tabs>
              <w:outlineLvl w:val="2"/>
              <w:rPr>
                <w:szCs w:val="24"/>
              </w:rPr>
            </w:pPr>
          </w:p>
        </w:tc>
        <w:tc>
          <w:tcPr>
            <w:tcW w:w="3396" w:type="dxa"/>
            <w:tcBorders>
              <w:top w:val="single" w:sz="4" w:space="0" w:color="auto"/>
              <w:left w:val="single" w:sz="4" w:space="0" w:color="auto"/>
              <w:bottom w:val="single" w:sz="4" w:space="0" w:color="auto"/>
              <w:right w:val="single" w:sz="4" w:space="0" w:color="auto"/>
            </w:tcBorders>
          </w:tcPr>
          <w:p w14:paraId="221BDBD8" w14:textId="77777777" w:rsidR="001979D8" w:rsidRPr="00FC3225" w:rsidRDefault="001979D8" w:rsidP="00E741B9">
            <w:pPr>
              <w:keepNext/>
              <w:tabs>
                <w:tab w:val="left" w:pos="1418"/>
              </w:tabs>
              <w:outlineLvl w:val="2"/>
              <w:rPr>
                <w:rFonts w:eastAsia="Times New Roman"/>
                <w:szCs w:val="24"/>
                <w:lang w:eastAsia="en-US"/>
              </w:rPr>
            </w:pPr>
          </w:p>
        </w:tc>
      </w:tr>
    </w:tbl>
    <w:p w14:paraId="6BAC52AA" w14:textId="77777777" w:rsidR="001979D8" w:rsidRDefault="001979D8" w:rsidP="001979D8">
      <w:pPr>
        <w:rPr>
          <w:rFonts w:eastAsia="Times New Roman"/>
          <w:sz w:val="22"/>
          <w:szCs w:val="22"/>
          <w:lang w:eastAsia="en-US"/>
        </w:rPr>
      </w:pPr>
      <w:r>
        <w:rPr>
          <w:rFonts w:eastAsia="Times New Roman"/>
          <w:sz w:val="20"/>
          <w:lang w:eastAsia="en-US"/>
        </w:rPr>
        <w:t xml:space="preserve">Pastaba. </w:t>
      </w:r>
      <w:r w:rsidRPr="00924EAA">
        <w:rPr>
          <w:bCs/>
          <w:i/>
          <w:sz w:val="18"/>
          <w:szCs w:val="18"/>
          <w:lang w:eastAsia="ar-SA"/>
        </w:rPr>
        <w:t xml:space="preserve">Tiekėjo nurodomas konfidencialumas perkančiajai organizacijai nėra privalomas ir gali būti vertinamas kiekvienu atveju individualiai. Rekomendacinė informacija dėl konfidencialumo pateikiama </w:t>
      </w:r>
      <w:hyperlink r:id="rId16" w:history="1">
        <w:r w:rsidRPr="00924EAA">
          <w:rPr>
            <w:bCs/>
            <w:i/>
            <w:color w:val="0563C1"/>
            <w:sz w:val="18"/>
            <w:szCs w:val="18"/>
            <w:u w:val="single"/>
            <w:lang w:eastAsia="ar-SA"/>
          </w:rPr>
          <w:t>https://klausk.vpt.lt/hc/lt/articles/115005730625-Kaip-turi-b%C5%ABti-suprantamas-konfidencialumas-vie%C5%A1uosiuose-pirkimuose-</w:t>
        </w:r>
      </w:hyperlink>
      <w:r w:rsidRPr="00946C05">
        <w:rPr>
          <w:bCs/>
          <w:sz w:val="22"/>
          <w:szCs w:val="22"/>
          <w:lang w:eastAsia="ar-SA"/>
        </w:rPr>
        <w:t>.</w:t>
      </w:r>
    </w:p>
    <w:p w14:paraId="4CEC435C" w14:textId="77777777" w:rsidR="001979D8" w:rsidRDefault="001979D8" w:rsidP="001979D8">
      <w:pPr>
        <w:ind w:firstLine="720"/>
        <w:rPr>
          <w:rFonts w:eastAsia="Times New Roman"/>
          <w:b/>
          <w:sz w:val="22"/>
          <w:szCs w:val="22"/>
          <w:lang w:eastAsia="en-US"/>
        </w:rPr>
      </w:pPr>
    </w:p>
    <w:p w14:paraId="1EE10727" w14:textId="77777777" w:rsidR="00605C75" w:rsidRPr="00410920" w:rsidRDefault="00605C75" w:rsidP="00410920">
      <w:pPr>
        <w:ind w:firstLine="0"/>
        <w:rPr>
          <w:szCs w:val="24"/>
        </w:rPr>
      </w:pPr>
      <w:r w:rsidRPr="00410920">
        <w:rPr>
          <w:szCs w:val="24"/>
        </w:rPr>
        <w:t>1. Šiuo pasiūlymu pažymime, kad sutinkame su visomis pirkimo sąlygomis, nustatytomis:</w:t>
      </w:r>
    </w:p>
    <w:p w14:paraId="39DC17C5" w14:textId="77777777" w:rsidR="00605C75" w:rsidRPr="00410920" w:rsidRDefault="00605C75" w:rsidP="00410920">
      <w:pPr>
        <w:ind w:firstLine="0"/>
        <w:rPr>
          <w:szCs w:val="24"/>
        </w:rPr>
      </w:pPr>
      <w:r w:rsidRPr="00410920">
        <w:rPr>
          <w:szCs w:val="24"/>
        </w:rPr>
        <w:t>1.1.pirkimo skelbime;</w:t>
      </w:r>
    </w:p>
    <w:p w14:paraId="4B88A7AC" w14:textId="77777777" w:rsidR="00605C75" w:rsidRPr="00410920" w:rsidRDefault="00605C75" w:rsidP="00410920">
      <w:pPr>
        <w:ind w:firstLine="0"/>
        <w:rPr>
          <w:szCs w:val="24"/>
        </w:rPr>
      </w:pPr>
      <w:r w:rsidRPr="00410920">
        <w:rPr>
          <w:szCs w:val="24"/>
        </w:rPr>
        <w:t>1.2. pirkimo sąlygose kartu su priedais (jų paaiškinimuose, papildymuose);</w:t>
      </w:r>
    </w:p>
    <w:p w14:paraId="549559C9" w14:textId="77777777" w:rsidR="00605C75" w:rsidRPr="00410920" w:rsidRDefault="00605C75" w:rsidP="00410920">
      <w:pPr>
        <w:ind w:firstLine="0"/>
        <w:rPr>
          <w:szCs w:val="24"/>
        </w:rPr>
      </w:pPr>
      <w:r w:rsidRPr="00410920">
        <w:rPr>
          <w:szCs w:val="24"/>
        </w:rPr>
        <w:t>1.3. pirkimo dokumentų paaiškinimuose (patikslinimuose), taip pat atsakymuose į tiekėjų klausimus (jei tokių buvo);</w:t>
      </w:r>
    </w:p>
    <w:p w14:paraId="00A247DE" w14:textId="77777777" w:rsidR="00605C75" w:rsidRPr="00410920" w:rsidRDefault="00605C75" w:rsidP="00410920">
      <w:pPr>
        <w:widowControl w:val="0"/>
        <w:autoSpaceDE w:val="0"/>
        <w:autoSpaceDN w:val="0"/>
        <w:adjustRightInd w:val="0"/>
        <w:ind w:firstLine="0"/>
        <w:rPr>
          <w:szCs w:val="24"/>
        </w:rPr>
      </w:pPr>
      <w:r w:rsidRPr="00410920">
        <w:rPr>
          <w:szCs w:val="24"/>
        </w:rPr>
        <w:lastRenderedPageBreak/>
        <w:t>1.4. kituose CVP IS priemonėmis pateiktuose dokumentuose.</w:t>
      </w:r>
    </w:p>
    <w:p w14:paraId="6CABCCF0" w14:textId="77777777" w:rsidR="00605C75" w:rsidRPr="00410920" w:rsidRDefault="00605C75" w:rsidP="00410920">
      <w:pPr>
        <w:tabs>
          <w:tab w:val="left" w:pos="1080"/>
        </w:tabs>
        <w:ind w:firstLine="0"/>
        <w:rPr>
          <w:szCs w:val="24"/>
        </w:rPr>
      </w:pPr>
      <w:r w:rsidRPr="00410920">
        <w:rPr>
          <w:szCs w:val="24"/>
        </w:rPr>
        <w:t>2. Patvirtiname, kad pasiūlyme pateikta informacija yra teisinga,</w:t>
      </w:r>
      <w:r w:rsidR="00A44D02" w:rsidRPr="00410920">
        <w:rPr>
          <w:szCs w:val="24"/>
        </w:rPr>
        <w:t xml:space="preserve"> </w:t>
      </w:r>
      <w:r w:rsidR="00A71D8B" w:rsidRPr="00410920">
        <w:rPr>
          <w:szCs w:val="24"/>
        </w:rPr>
        <w:t>atitinka tikrovę,</w:t>
      </w:r>
      <w:r w:rsidRPr="00410920">
        <w:rPr>
          <w:szCs w:val="24"/>
        </w:rPr>
        <w:t xml:space="preserve"> siūlomos paslaugos visiškai atitinka pirkimo dokumentuose nustatytus reikalavimus ir apima viską, ko reikia </w:t>
      </w:r>
      <w:r w:rsidR="002F4F76" w:rsidRPr="00410920">
        <w:rPr>
          <w:szCs w:val="24"/>
        </w:rPr>
        <w:t xml:space="preserve">visiškam ir </w:t>
      </w:r>
      <w:r w:rsidRPr="00410920">
        <w:rPr>
          <w:szCs w:val="24"/>
        </w:rPr>
        <w:t xml:space="preserve">tinkamam </w:t>
      </w:r>
      <w:r w:rsidR="002F4F76" w:rsidRPr="00410920">
        <w:rPr>
          <w:szCs w:val="24"/>
        </w:rPr>
        <w:t>S</w:t>
      </w:r>
      <w:r w:rsidRPr="00410920">
        <w:rPr>
          <w:szCs w:val="24"/>
        </w:rPr>
        <w:t>utarties įvykdymui.</w:t>
      </w:r>
    </w:p>
    <w:p w14:paraId="15E2035C" w14:textId="77777777" w:rsidR="00B26233" w:rsidRDefault="002F4F76" w:rsidP="00410920">
      <w:pPr>
        <w:ind w:firstLine="0"/>
        <w:rPr>
          <w:b/>
          <w:sz w:val="22"/>
          <w:szCs w:val="22"/>
        </w:rPr>
      </w:pPr>
      <w:r w:rsidRPr="00351EE1">
        <w:rPr>
          <w:rFonts w:eastAsia="Times New Roman"/>
          <w:szCs w:val="24"/>
          <w:lang w:eastAsia="en-US"/>
        </w:rPr>
        <w:t xml:space="preserve">3. </w:t>
      </w:r>
      <w:r w:rsidRPr="00351EE1">
        <w:rPr>
          <w:rFonts w:eastAsia="Times New Roman"/>
          <w:bCs/>
          <w:szCs w:val="24"/>
          <w:lang w:eastAsia="en-US"/>
        </w:rPr>
        <w:t>Teikdami šį pasiūlymą deklaruojame, kad mums nėra taikomas VPĮ 46 straipsnio 2</w:t>
      </w:r>
      <w:r w:rsidRPr="00351EE1">
        <w:rPr>
          <w:rFonts w:eastAsia="Times New Roman"/>
          <w:bCs/>
          <w:szCs w:val="24"/>
          <w:vertAlign w:val="superscript"/>
          <w:lang w:eastAsia="en-US"/>
        </w:rPr>
        <w:t>1</w:t>
      </w:r>
      <w:r w:rsidRPr="00351EE1">
        <w:rPr>
          <w:rFonts w:eastAsia="Times New Roman"/>
          <w:bCs/>
          <w:szCs w:val="24"/>
          <w:lang w:eastAsia="en-US"/>
        </w:rPr>
        <w:t> dalies nuostatose </w:t>
      </w:r>
      <w:r w:rsidRPr="00351EE1">
        <w:rPr>
          <w:rFonts w:eastAsia="Times New Roman"/>
          <w:i/>
          <w:iCs/>
          <w:szCs w:val="24"/>
          <w:lang w:eastAsia="en-US"/>
        </w:rPr>
        <w:t>„Perkančioji organizacija pašalina tiekėją iš pirkimo procedūros, jeigu tiekėjas yra neatlikęs jam paskirtos baudžiamojo poveikio priemonės – uždraudimo juridiniam asmeniui dalyvauti viešuosiuose pirkimuose“</w:t>
      </w:r>
      <w:r w:rsidRPr="00351EE1">
        <w:rPr>
          <w:rFonts w:eastAsia="Times New Roman"/>
          <w:bCs/>
          <w:szCs w:val="24"/>
          <w:lang w:eastAsia="en-US"/>
        </w:rPr>
        <w:t> nurodytas pašalinimo pagrindas, t.y. teismas nėra mums uždraudęs dalyvauti viešuosiuose pirkimuose kaip tiekėjui, arba paskirtas draudimo terminas jau yra pasibaigęs (ši baudžiamojo poveikio prievolė nepaskirta/atlikta).</w:t>
      </w:r>
    </w:p>
    <w:p w14:paraId="1AA79C4B" w14:textId="77777777" w:rsidR="00C11A2C" w:rsidRDefault="00C11A2C" w:rsidP="00605C75">
      <w:pPr>
        <w:rPr>
          <w:b/>
          <w:szCs w:val="24"/>
        </w:rPr>
      </w:pPr>
    </w:p>
    <w:p w14:paraId="2B23A1BE" w14:textId="77777777" w:rsidR="00605C75" w:rsidRPr="00410920" w:rsidRDefault="00605C75" w:rsidP="00410920">
      <w:pPr>
        <w:ind w:firstLine="0"/>
        <w:rPr>
          <w:b/>
          <w:szCs w:val="24"/>
        </w:rPr>
      </w:pPr>
      <w:r w:rsidRPr="00410920">
        <w:rPr>
          <w:b/>
          <w:szCs w:val="24"/>
        </w:rPr>
        <w:t>1. Lentelė „Pateikti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605C75" w:rsidRPr="00B26233" w14:paraId="35C3D0CD" w14:textId="77777777" w:rsidTr="00410920">
        <w:tc>
          <w:tcPr>
            <w:tcW w:w="567" w:type="dxa"/>
          </w:tcPr>
          <w:p w14:paraId="1100CE38" w14:textId="77777777" w:rsidR="00605C75" w:rsidRPr="00410920" w:rsidRDefault="00605C75" w:rsidP="00410920">
            <w:pPr>
              <w:ind w:firstLine="0"/>
              <w:rPr>
                <w:bCs/>
                <w:szCs w:val="24"/>
              </w:rPr>
            </w:pPr>
            <w:r w:rsidRPr="00410920">
              <w:rPr>
                <w:bCs/>
                <w:szCs w:val="24"/>
              </w:rPr>
              <w:t>Eil. Nr.</w:t>
            </w:r>
          </w:p>
        </w:tc>
        <w:tc>
          <w:tcPr>
            <w:tcW w:w="9639" w:type="dxa"/>
          </w:tcPr>
          <w:p w14:paraId="66F3E5CD" w14:textId="77777777" w:rsidR="00605C75" w:rsidRPr="00410920" w:rsidRDefault="00605C75" w:rsidP="00410920">
            <w:pPr>
              <w:ind w:firstLine="0"/>
              <w:rPr>
                <w:b/>
                <w:szCs w:val="24"/>
              </w:rPr>
            </w:pPr>
            <w:r w:rsidRPr="00410920">
              <w:rPr>
                <w:b/>
                <w:szCs w:val="24"/>
              </w:rPr>
              <w:t>Pateikto dokumento pavadinimas</w:t>
            </w:r>
          </w:p>
        </w:tc>
      </w:tr>
      <w:tr w:rsidR="00605C75" w:rsidRPr="00B26233" w14:paraId="602EF0A9" w14:textId="77777777" w:rsidTr="00410920">
        <w:tc>
          <w:tcPr>
            <w:tcW w:w="567" w:type="dxa"/>
          </w:tcPr>
          <w:p w14:paraId="342E0E75" w14:textId="77777777" w:rsidR="00605C75" w:rsidRPr="00410920" w:rsidRDefault="00605C75" w:rsidP="00410920">
            <w:pPr>
              <w:ind w:firstLine="0"/>
              <w:rPr>
                <w:szCs w:val="24"/>
              </w:rPr>
            </w:pPr>
            <w:r w:rsidRPr="00410920">
              <w:rPr>
                <w:szCs w:val="24"/>
              </w:rPr>
              <w:t>1.</w:t>
            </w:r>
          </w:p>
        </w:tc>
        <w:tc>
          <w:tcPr>
            <w:tcW w:w="9639" w:type="dxa"/>
          </w:tcPr>
          <w:p w14:paraId="65ED6B01" w14:textId="21FDEDBD" w:rsidR="00605C75" w:rsidRPr="00BE2C42" w:rsidRDefault="00605C75" w:rsidP="00410920">
            <w:pPr>
              <w:ind w:firstLine="0"/>
              <w:rPr>
                <w:szCs w:val="24"/>
              </w:rPr>
            </w:pPr>
            <w:r w:rsidRPr="00BE2C42">
              <w:rPr>
                <w:color w:val="FF0000"/>
                <w:szCs w:val="24"/>
                <w:highlight w:val="yellow"/>
              </w:rPr>
              <w:t>Būtina dalis</w:t>
            </w:r>
            <w:r w:rsidR="00CC3E9C" w:rsidRPr="00BE2C42">
              <w:rPr>
                <w:color w:val="FF0000"/>
                <w:szCs w:val="24"/>
              </w:rPr>
              <w:t xml:space="preserve"> </w:t>
            </w:r>
            <w:r w:rsidRPr="00BE2C42">
              <w:rPr>
                <w:szCs w:val="24"/>
              </w:rPr>
              <w:t xml:space="preserve">- Ekspertiniam vertinimui pateikiamų </w:t>
            </w:r>
            <w:r w:rsidR="0091147E" w:rsidRPr="00BE2C42">
              <w:rPr>
                <w:szCs w:val="24"/>
              </w:rPr>
              <w:t>medžiagos rinkinių</w:t>
            </w:r>
            <w:r w:rsidRPr="00BE2C42">
              <w:rPr>
                <w:szCs w:val="24"/>
              </w:rPr>
              <w:t xml:space="preserve"> idėjos aprašymas </w:t>
            </w:r>
          </w:p>
        </w:tc>
      </w:tr>
      <w:tr w:rsidR="00605C75" w:rsidRPr="00B26233" w14:paraId="3DC936DC" w14:textId="77777777" w:rsidTr="00410920">
        <w:tc>
          <w:tcPr>
            <w:tcW w:w="567" w:type="dxa"/>
          </w:tcPr>
          <w:p w14:paraId="03D3616F" w14:textId="77777777" w:rsidR="00605C75" w:rsidRPr="00410920" w:rsidRDefault="002F4F76" w:rsidP="00410920">
            <w:pPr>
              <w:ind w:firstLine="0"/>
              <w:rPr>
                <w:szCs w:val="24"/>
              </w:rPr>
            </w:pPr>
            <w:r w:rsidRPr="00410920">
              <w:rPr>
                <w:szCs w:val="24"/>
              </w:rPr>
              <w:t>2.</w:t>
            </w:r>
          </w:p>
        </w:tc>
        <w:tc>
          <w:tcPr>
            <w:tcW w:w="9639" w:type="dxa"/>
          </w:tcPr>
          <w:p w14:paraId="5F4D913A" w14:textId="546B7471" w:rsidR="00605C75" w:rsidRPr="00410920" w:rsidRDefault="00605C75" w:rsidP="00410920">
            <w:pPr>
              <w:ind w:firstLine="0"/>
              <w:rPr>
                <w:color w:val="FF0000"/>
                <w:szCs w:val="24"/>
              </w:rPr>
            </w:pPr>
            <w:r w:rsidRPr="00BE2C42">
              <w:rPr>
                <w:color w:val="FF0000"/>
                <w:szCs w:val="24"/>
                <w:highlight w:val="yellow"/>
              </w:rPr>
              <w:t>Būtina dalis</w:t>
            </w:r>
            <w:r w:rsidRPr="00BE2C42">
              <w:rPr>
                <w:szCs w:val="24"/>
              </w:rPr>
              <w:t xml:space="preserve"> </w:t>
            </w:r>
            <w:r w:rsidR="00BE2C42" w:rsidRPr="00BE2C42">
              <w:rPr>
                <w:szCs w:val="24"/>
              </w:rPr>
              <w:t xml:space="preserve">- </w:t>
            </w:r>
            <w:r w:rsidRPr="00410920">
              <w:rPr>
                <w:szCs w:val="24"/>
                <w:lang w:eastAsia="en-US"/>
              </w:rPr>
              <w:t>Dokumentai, patvirtinantys įmonės kvalifikaciją</w:t>
            </w:r>
            <w:r w:rsidRPr="00410920">
              <w:rPr>
                <w:szCs w:val="24"/>
              </w:rPr>
              <w:t xml:space="preserve"> </w:t>
            </w:r>
          </w:p>
        </w:tc>
      </w:tr>
      <w:tr w:rsidR="00605C75" w:rsidRPr="00B26233" w14:paraId="11A7F864" w14:textId="77777777" w:rsidTr="00410920">
        <w:tc>
          <w:tcPr>
            <w:tcW w:w="567" w:type="dxa"/>
          </w:tcPr>
          <w:p w14:paraId="6B4A7920" w14:textId="77777777" w:rsidR="00605C75" w:rsidRPr="00410920" w:rsidRDefault="002F4F76" w:rsidP="00410920">
            <w:pPr>
              <w:ind w:firstLine="0"/>
              <w:rPr>
                <w:szCs w:val="24"/>
              </w:rPr>
            </w:pPr>
            <w:r w:rsidRPr="00410920">
              <w:rPr>
                <w:szCs w:val="24"/>
              </w:rPr>
              <w:t>3</w:t>
            </w:r>
            <w:r w:rsidR="00605C75" w:rsidRPr="00410920">
              <w:rPr>
                <w:szCs w:val="24"/>
              </w:rPr>
              <w:t>.</w:t>
            </w:r>
          </w:p>
        </w:tc>
        <w:tc>
          <w:tcPr>
            <w:tcW w:w="9639" w:type="dxa"/>
          </w:tcPr>
          <w:p w14:paraId="2315AD59" w14:textId="395EE6BF" w:rsidR="00605C75" w:rsidRPr="00410920" w:rsidRDefault="00605C75" w:rsidP="00410920">
            <w:pPr>
              <w:ind w:firstLine="0"/>
              <w:rPr>
                <w:szCs w:val="24"/>
              </w:rPr>
            </w:pPr>
            <w:r w:rsidRPr="00BE2C42">
              <w:rPr>
                <w:color w:val="FF0000"/>
                <w:szCs w:val="24"/>
                <w:highlight w:val="yellow"/>
              </w:rPr>
              <w:t>Būtina dalis</w:t>
            </w:r>
            <w:r w:rsidRPr="00BE2C42">
              <w:rPr>
                <w:szCs w:val="24"/>
              </w:rPr>
              <w:t xml:space="preserve"> </w:t>
            </w:r>
            <w:r w:rsidR="00BE2C42" w:rsidRPr="00BE2C42">
              <w:rPr>
                <w:szCs w:val="24"/>
              </w:rPr>
              <w:t xml:space="preserve">- </w:t>
            </w:r>
            <w:r w:rsidRPr="00410920">
              <w:rPr>
                <w:szCs w:val="24"/>
                <w:lang w:eastAsia="en-US"/>
              </w:rPr>
              <w:t>Dokumentai, patvirtinantys siūlomų specialistų kvalifikacij</w:t>
            </w:r>
            <w:r w:rsidR="005E3114">
              <w:rPr>
                <w:szCs w:val="24"/>
              </w:rPr>
              <w:t>ą</w:t>
            </w:r>
          </w:p>
        </w:tc>
      </w:tr>
      <w:tr w:rsidR="00605C75" w:rsidRPr="00B26233" w14:paraId="321D9C1E" w14:textId="77777777" w:rsidTr="00410920">
        <w:tc>
          <w:tcPr>
            <w:tcW w:w="567" w:type="dxa"/>
          </w:tcPr>
          <w:p w14:paraId="73F0CB9F" w14:textId="77777777" w:rsidR="00605C75" w:rsidRPr="00410920" w:rsidRDefault="00605C75" w:rsidP="00410920">
            <w:pPr>
              <w:ind w:firstLine="0"/>
              <w:rPr>
                <w:szCs w:val="24"/>
              </w:rPr>
            </w:pPr>
            <w:r w:rsidRPr="00410920">
              <w:rPr>
                <w:szCs w:val="24"/>
              </w:rPr>
              <w:t>...</w:t>
            </w:r>
          </w:p>
        </w:tc>
        <w:tc>
          <w:tcPr>
            <w:tcW w:w="9639" w:type="dxa"/>
            <w:tcBorders>
              <w:bottom w:val="single" w:sz="4" w:space="0" w:color="auto"/>
            </w:tcBorders>
          </w:tcPr>
          <w:p w14:paraId="77C094E9" w14:textId="77777777" w:rsidR="00605C75" w:rsidRPr="00410920" w:rsidRDefault="00605C75" w:rsidP="00410920">
            <w:pPr>
              <w:pStyle w:val="Antrats"/>
              <w:spacing w:after="0"/>
              <w:ind w:firstLine="0"/>
              <w:rPr>
                <w:szCs w:val="24"/>
              </w:rPr>
            </w:pPr>
            <w:r w:rsidRPr="00410920">
              <w:rPr>
                <w:szCs w:val="24"/>
              </w:rPr>
              <w:t xml:space="preserve">Kiti savo nuožiūra pateikiami dokumentai ar informacija </w:t>
            </w:r>
          </w:p>
        </w:tc>
      </w:tr>
    </w:tbl>
    <w:p w14:paraId="34FAECE9" w14:textId="77777777" w:rsidR="00605C75" w:rsidRPr="00F57076" w:rsidRDefault="00605C75" w:rsidP="00605C75">
      <w:pPr>
        <w:rPr>
          <w:sz w:val="22"/>
          <w:szCs w:val="22"/>
        </w:rPr>
      </w:pPr>
    </w:p>
    <w:p w14:paraId="195F8176" w14:textId="77777777" w:rsidR="00605C75" w:rsidRPr="00410920" w:rsidRDefault="00605C75" w:rsidP="00605C75">
      <w:pPr>
        <w:spacing w:line="259" w:lineRule="auto"/>
        <w:rPr>
          <w:rFonts w:eastAsia="Times New Roman"/>
          <w:b/>
          <w:szCs w:val="24"/>
          <w:lang w:eastAsia="en-US"/>
        </w:rPr>
      </w:pPr>
      <w:r w:rsidRPr="00410920">
        <w:rPr>
          <w:rFonts w:eastAsia="Times New Roman"/>
          <w:b/>
          <w:szCs w:val="24"/>
          <w:lang w:eastAsia="en-US"/>
        </w:rPr>
        <w:t>2. Lentelė „Siūlomų specialistų turima (įgyta) patirtis“:</w:t>
      </w:r>
    </w:p>
    <w:tbl>
      <w:tblPr>
        <w:tblW w:w="10060" w:type="dxa"/>
        <w:jc w:val="center"/>
        <w:tblLook w:val="04A0" w:firstRow="1" w:lastRow="0" w:firstColumn="1" w:lastColumn="0" w:noHBand="0" w:noVBand="1"/>
      </w:tblPr>
      <w:tblGrid>
        <w:gridCol w:w="556"/>
        <w:gridCol w:w="2630"/>
        <w:gridCol w:w="1912"/>
        <w:gridCol w:w="1560"/>
        <w:gridCol w:w="3402"/>
      </w:tblGrid>
      <w:tr w:rsidR="002F4F76" w:rsidRPr="005E3114" w14:paraId="25C35AD0" w14:textId="77777777" w:rsidTr="00410920">
        <w:trPr>
          <w:trHeight w:val="224"/>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64509" w14:textId="77777777" w:rsidR="002F4F76" w:rsidRPr="00410920" w:rsidRDefault="002F4F76" w:rsidP="00410920">
            <w:pPr>
              <w:ind w:hanging="43"/>
              <w:jc w:val="center"/>
              <w:rPr>
                <w:rFonts w:eastAsia="Times New Roman"/>
                <w:szCs w:val="24"/>
                <w:lang w:eastAsia="en-US"/>
              </w:rPr>
            </w:pPr>
            <w:r w:rsidRPr="00410920">
              <w:rPr>
                <w:rFonts w:eastAsia="Times New Roman"/>
                <w:szCs w:val="24"/>
                <w:lang w:eastAsia="en-US"/>
              </w:rPr>
              <w:t xml:space="preserve">Siūlomas projektų vadovas: </w:t>
            </w:r>
            <w:r w:rsidRPr="00410920">
              <w:rPr>
                <w:rFonts w:eastAsia="Times New Roman"/>
                <w:color w:val="C00000"/>
                <w:szCs w:val="24"/>
                <w:highlight w:val="yellow"/>
                <w:lang w:eastAsia="en-US"/>
              </w:rPr>
              <w:t>Vardas, Pavardė</w:t>
            </w:r>
          </w:p>
        </w:tc>
      </w:tr>
      <w:tr w:rsidR="002A3190" w:rsidRPr="005E3114" w14:paraId="0CB093B7" w14:textId="77777777" w:rsidTr="005E3114">
        <w:trPr>
          <w:trHeight w:val="234"/>
          <w:jc w:val="center"/>
        </w:trPr>
        <w:tc>
          <w:tcPr>
            <w:tcW w:w="556" w:type="dxa"/>
            <w:tcBorders>
              <w:top w:val="single" w:sz="4" w:space="0" w:color="auto"/>
              <w:left w:val="single" w:sz="4" w:space="0" w:color="auto"/>
              <w:bottom w:val="single" w:sz="4" w:space="0" w:color="auto"/>
              <w:right w:val="single" w:sz="4" w:space="0" w:color="auto"/>
            </w:tcBorders>
          </w:tcPr>
          <w:p w14:paraId="527FB0CF" w14:textId="77777777" w:rsidR="00605C75" w:rsidRPr="00410920" w:rsidRDefault="00605C75" w:rsidP="00410920">
            <w:pPr>
              <w:ind w:firstLine="0"/>
              <w:rPr>
                <w:rFonts w:eastAsia="Times New Roman"/>
                <w:b/>
                <w:szCs w:val="24"/>
                <w:lang w:eastAsia="en-US"/>
              </w:rPr>
            </w:pPr>
            <w:r w:rsidRPr="00410920">
              <w:rPr>
                <w:bCs/>
                <w:szCs w:val="24"/>
              </w:rPr>
              <w:t>Eil. Nr.</w:t>
            </w:r>
          </w:p>
        </w:tc>
        <w:tc>
          <w:tcPr>
            <w:tcW w:w="2630" w:type="dxa"/>
            <w:tcBorders>
              <w:top w:val="single" w:sz="4" w:space="0" w:color="auto"/>
              <w:left w:val="single" w:sz="4" w:space="0" w:color="auto"/>
              <w:bottom w:val="single" w:sz="4" w:space="0" w:color="auto"/>
              <w:right w:val="single" w:sz="4" w:space="0" w:color="auto"/>
            </w:tcBorders>
          </w:tcPr>
          <w:p w14:paraId="07AEC779" w14:textId="77777777" w:rsidR="00605C75" w:rsidRPr="00410920" w:rsidRDefault="004577D0" w:rsidP="00410920">
            <w:pPr>
              <w:ind w:firstLine="0"/>
              <w:jc w:val="center"/>
              <w:rPr>
                <w:rFonts w:eastAsia="Times New Roman"/>
                <w:b/>
                <w:bCs/>
                <w:szCs w:val="24"/>
                <w:lang w:eastAsia="en-US"/>
              </w:rPr>
            </w:pPr>
            <w:r w:rsidRPr="00410920">
              <w:rPr>
                <w:b/>
                <w:bCs/>
                <w:szCs w:val="24"/>
              </w:rPr>
              <w:t>Nacionalinio ar tarptautinio projekto, skirto kultūrinei edukacijai arba kultūros ir edukacijos jungtims</w:t>
            </w:r>
            <w:r w:rsidR="004D2E59" w:rsidRPr="00410920">
              <w:rPr>
                <w:b/>
                <w:bCs/>
                <w:szCs w:val="24"/>
              </w:rPr>
              <w:t>,</w:t>
            </w:r>
            <w:r w:rsidRPr="00410920">
              <w:rPr>
                <w:b/>
                <w:bCs/>
                <w:szCs w:val="24"/>
              </w:rPr>
              <w:t xml:space="preserve"> pavadinim</w:t>
            </w:r>
            <w:r w:rsidR="00E50FB6" w:rsidRPr="00410920">
              <w:rPr>
                <w:b/>
                <w:bCs/>
                <w:szCs w:val="24"/>
              </w:rPr>
              <w:t>as</w:t>
            </w:r>
          </w:p>
        </w:tc>
        <w:tc>
          <w:tcPr>
            <w:tcW w:w="1912" w:type="dxa"/>
            <w:tcBorders>
              <w:top w:val="single" w:sz="4" w:space="0" w:color="auto"/>
              <w:left w:val="single" w:sz="4" w:space="0" w:color="auto"/>
              <w:bottom w:val="single" w:sz="4" w:space="0" w:color="auto"/>
              <w:right w:val="single" w:sz="4" w:space="0" w:color="auto"/>
            </w:tcBorders>
          </w:tcPr>
          <w:p w14:paraId="5727315E" w14:textId="77777777" w:rsidR="00605C75" w:rsidRPr="00410920" w:rsidRDefault="00E50FB6" w:rsidP="00410920">
            <w:pPr>
              <w:ind w:firstLine="0"/>
              <w:jc w:val="center"/>
              <w:rPr>
                <w:rFonts w:eastAsia="Times New Roman"/>
                <w:b/>
                <w:szCs w:val="24"/>
                <w:lang w:eastAsia="en-US"/>
              </w:rPr>
            </w:pPr>
            <w:r w:rsidRPr="00410920">
              <w:rPr>
                <w:rFonts w:eastAsia="Times New Roman"/>
                <w:b/>
                <w:szCs w:val="24"/>
                <w:lang w:eastAsia="en-US"/>
              </w:rPr>
              <w:t>Projekto</w:t>
            </w:r>
            <w:r w:rsidR="00605C75" w:rsidRPr="00410920">
              <w:rPr>
                <w:rFonts w:eastAsia="Times New Roman"/>
                <w:b/>
                <w:szCs w:val="24"/>
                <w:lang w:eastAsia="en-US"/>
              </w:rPr>
              <w:t xml:space="preserve"> užsakovas</w:t>
            </w:r>
          </w:p>
        </w:tc>
        <w:tc>
          <w:tcPr>
            <w:tcW w:w="1560" w:type="dxa"/>
            <w:tcBorders>
              <w:top w:val="single" w:sz="4" w:space="0" w:color="auto"/>
              <w:left w:val="single" w:sz="4" w:space="0" w:color="auto"/>
              <w:bottom w:val="single" w:sz="4" w:space="0" w:color="auto"/>
              <w:right w:val="single" w:sz="4" w:space="0" w:color="auto"/>
            </w:tcBorders>
          </w:tcPr>
          <w:p w14:paraId="159DB6C5" w14:textId="77777777" w:rsidR="00605C75" w:rsidRPr="00410920" w:rsidRDefault="00605C75" w:rsidP="00410920">
            <w:pPr>
              <w:ind w:firstLine="0"/>
              <w:jc w:val="center"/>
              <w:rPr>
                <w:rFonts w:eastAsia="Times New Roman"/>
                <w:b/>
                <w:szCs w:val="24"/>
                <w:lang w:eastAsia="en-US"/>
              </w:rPr>
            </w:pPr>
            <w:r w:rsidRPr="00410920">
              <w:rPr>
                <w:rFonts w:eastAsia="Times New Roman"/>
                <w:b/>
                <w:szCs w:val="24"/>
                <w:lang w:eastAsia="en-US"/>
              </w:rPr>
              <w:t>Užsakovo kontaktai</w:t>
            </w:r>
          </w:p>
        </w:tc>
        <w:tc>
          <w:tcPr>
            <w:tcW w:w="3402" w:type="dxa"/>
            <w:tcBorders>
              <w:top w:val="single" w:sz="4" w:space="0" w:color="auto"/>
              <w:left w:val="single" w:sz="4" w:space="0" w:color="auto"/>
              <w:bottom w:val="single" w:sz="4" w:space="0" w:color="auto"/>
              <w:right w:val="single" w:sz="4" w:space="0" w:color="auto"/>
            </w:tcBorders>
          </w:tcPr>
          <w:p w14:paraId="5E797251" w14:textId="77777777" w:rsidR="005E3114" w:rsidRPr="00BE2C42" w:rsidRDefault="00E50FB6" w:rsidP="00E741B9">
            <w:pPr>
              <w:jc w:val="center"/>
              <w:rPr>
                <w:rFonts w:eastAsia="Times New Roman"/>
                <w:b/>
                <w:szCs w:val="24"/>
                <w:lang w:eastAsia="en-US"/>
              </w:rPr>
            </w:pPr>
            <w:r w:rsidRPr="00BE2C42">
              <w:rPr>
                <w:rFonts w:eastAsia="Times New Roman"/>
                <w:b/>
                <w:szCs w:val="24"/>
                <w:lang w:eastAsia="en-US"/>
              </w:rPr>
              <w:t xml:space="preserve">Papildoma informacija </w:t>
            </w:r>
          </w:p>
          <w:p w14:paraId="74236397" w14:textId="77777777" w:rsidR="00605C75" w:rsidRPr="00BE2C42" w:rsidRDefault="00E50FB6" w:rsidP="00E741B9">
            <w:pPr>
              <w:jc w:val="center"/>
              <w:rPr>
                <w:rFonts w:eastAsia="Times New Roman"/>
                <w:b/>
                <w:sz w:val="20"/>
                <w:lang w:eastAsia="en-US"/>
              </w:rPr>
            </w:pPr>
            <w:r w:rsidRPr="00BE2C42">
              <w:rPr>
                <w:rFonts w:eastAsia="Times New Roman"/>
                <w:bCs/>
                <w:sz w:val="20"/>
                <w:lang w:eastAsia="en-US"/>
              </w:rPr>
              <w:t>(</w:t>
            </w:r>
            <w:r w:rsidR="00615558" w:rsidRPr="00BE2C42">
              <w:rPr>
                <w:rFonts w:eastAsia="Times New Roman"/>
                <w:bCs/>
                <w:sz w:val="20"/>
                <w:lang w:eastAsia="en-US"/>
              </w:rPr>
              <w:t xml:space="preserve">gali būti </w:t>
            </w:r>
            <w:r w:rsidR="00C809C9" w:rsidRPr="00BE2C42">
              <w:rPr>
                <w:rFonts w:eastAsia="Times New Roman"/>
                <w:bCs/>
                <w:sz w:val="20"/>
                <w:lang w:eastAsia="en-US"/>
              </w:rPr>
              <w:t xml:space="preserve">trumpi apibūdinimai ir </w:t>
            </w:r>
            <w:r w:rsidR="00615558" w:rsidRPr="00BE2C42">
              <w:rPr>
                <w:rFonts w:eastAsia="Times New Roman"/>
                <w:bCs/>
                <w:sz w:val="20"/>
                <w:lang w:eastAsia="en-US"/>
              </w:rPr>
              <w:t xml:space="preserve">paaiškinimai apie projektą, </w:t>
            </w:r>
            <w:r w:rsidRPr="00BE2C42">
              <w:rPr>
                <w:rFonts w:eastAsia="Times New Roman"/>
                <w:bCs/>
                <w:sz w:val="20"/>
                <w:lang w:eastAsia="en-US"/>
              </w:rPr>
              <w:t>nuorodos</w:t>
            </w:r>
            <w:r w:rsidR="00485766" w:rsidRPr="00BE2C42">
              <w:rPr>
                <w:rFonts w:eastAsia="Times New Roman"/>
                <w:bCs/>
                <w:sz w:val="20"/>
                <w:lang w:eastAsia="en-US"/>
              </w:rPr>
              <w:t xml:space="preserve"> į aktualų turinį</w:t>
            </w:r>
            <w:r w:rsidR="00615558" w:rsidRPr="00BE2C42">
              <w:rPr>
                <w:rFonts w:eastAsia="Times New Roman"/>
                <w:bCs/>
                <w:sz w:val="20"/>
                <w:lang w:eastAsia="en-US"/>
              </w:rPr>
              <w:t>,</w:t>
            </w:r>
            <w:r w:rsidR="00485766" w:rsidRPr="00BE2C42">
              <w:rPr>
                <w:rFonts w:eastAsia="Times New Roman"/>
                <w:bCs/>
                <w:sz w:val="20"/>
                <w:lang w:eastAsia="en-US"/>
              </w:rPr>
              <w:t xml:space="preserve"> įgyvendinimo </w:t>
            </w:r>
            <w:r w:rsidR="00B62A56" w:rsidRPr="00BE2C42">
              <w:rPr>
                <w:rFonts w:eastAsia="Times New Roman"/>
                <w:bCs/>
                <w:sz w:val="20"/>
                <w:lang w:eastAsia="en-US"/>
              </w:rPr>
              <w:t xml:space="preserve">ir </w:t>
            </w:r>
            <w:r w:rsidR="00B270DD" w:rsidRPr="00BE2C42">
              <w:rPr>
                <w:rFonts w:eastAsia="Times New Roman"/>
                <w:bCs/>
                <w:sz w:val="20"/>
                <w:lang w:eastAsia="en-US"/>
              </w:rPr>
              <w:t xml:space="preserve">projekto rezultatų naudojimo </w:t>
            </w:r>
            <w:r w:rsidR="00485766" w:rsidRPr="00BE2C42">
              <w:rPr>
                <w:rFonts w:eastAsia="Times New Roman"/>
                <w:bCs/>
                <w:sz w:val="20"/>
                <w:lang w:eastAsia="en-US"/>
              </w:rPr>
              <w:t>laikotarpiai ir k</w:t>
            </w:r>
            <w:r w:rsidR="00B270DD" w:rsidRPr="00BE2C42">
              <w:rPr>
                <w:rFonts w:eastAsia="Times New Roman"/>
                <w:bCs/>
                <w:sz w:val="20"/>
                <w:lang w:eastAsia="en-US"/>
              </w:rPr>
              <w:t>t.</w:t>
            </w:r>
            <w:r w:rsidR="00321307" w:rsidRPr="00BE2C42">
              <w:rPr>
                <w:rFonts w:eastAsia="Times New Roman"/>
                <w:bCs/>
                <w:sz w:val="20"/>
                <w:lang w:eastAsia="en-US"/>
              </w:rPr>
              <w:t xml:space="preserve"> įrodymai apie projekto atitikimą kvalifikaciniams reikalavimams</w:t>
            </w:r>
            <w:r w:rsidR="00B270DD" w:rsidRPr="00BE2C42">
              <w:rPr>
                <w:rFonts w:eastAsia="Times New Roman"/>
                <w:bCs/>
                <w:sz w:val="20"/>
                <w:lang w:eastAsia="en-US"/>
              </w:rPr>
              <w:t>)</w:t>
            </w:r>
          </w:p>
        </w:tc>
      </w:tr>
      <w:tr w:rsidR="002A3190" w:rsidRPr="005E3114" w14:paraId="2C6235B3" w14:textId="77777777" w:rsidTr="005E3114">
        <w:trPr>
          <w:trHeight w:val="266"/>
          <w:jc w:val="center"/>
        </w:trPr>
        <w:tc>
          <w:tcPr>
            <w:tcW w:w="556" w:type="dxa"/>
            <w:tcBorders>
              <w:top w:val="single" w:sz="4" w:space="0" w:color="auto"/>
              <w:left w:val="single" w:sz="4" w:space="0" w:color="auto"/>
              <w:bottom w:val="single" w:sz="4" w:space="0" w:color="auto"/>
              <w:right w:val="single" w:sz="4" w:space="0" w:color="auto"/>
            </w:tcBorders>
          </w:tcPr>
          <w:p w14:paraId="6D1F90B2" w14:textId="77777777" w:rsidR="00605C75" w:rsidRPr="00410920" w:rsidRDefault="00605C75" w:rsidP="00410920">
            <w:pPr>
              <w:spacing w:line="259" w:lineRule="auto"/>
              <w:ind w:firstLine="0"/>
              <w:rPr>
                <w:rFonts w:eastAsia="Times New Roman"/>
                <w:szCs w:val="24"/>
                <w:lang w:eastAsia="en-US"/>
              </w:rPr>
            </w:pPr>
            <w:r w:rsidRPr="00410920">
              <w:rPr>
                <w:rFonts w:eastAsia="Times New Roman"/>
                <w:szCs w:val="24"/>
                <w:lang w:eastAsia="en-US"/>
              </w:rPr>
              <w:t>1.</w:t>
            </w:r>
          </w:p>
        </w:tc>
        <w:tc>
          <w:tcPr>
            <w:tcW w:w="2630" w:type="dxa"/>
            <w:tcBorders>
              <w:top w:val="single" w:sz="4" w:space="0" w:color="auto"/>
              <w:left w:val="single" w:sz="4" w:space="0" w:color="auto"/>
              <w:bottom w:val="single" w:sz="4" w:space="0" w:color="auto"/>
              <w:right w:val="single" w:sz="4" w:space="0" w:color="auto"/>
            </w:tcBorders>
          </w:tcPr>
          <w:p w14:paraId="6EFEE5DC" w14:textId="77777777" w:rsidR="00605C75" w:rsidRPr="00410920" w:rsidRDefault="00605C75" w:rsidP="00E741B9">
            <w:pPr>
              <w:rPr>
                <w:rFonts w:eastAsia="Times New Roman"/>
                <w:szCs w:val="24"/>
                <w:highlight w:val="yellow"/>
                <w:lang w:eastAsia="en-US"/>
              </w:rPr>
            </w:pPr>
          </w:p>
        </w:tc>
        <w:tc>
          <w:tcPr>
            <w:tcW w:w="1912" w:type="dxa"/>
            <w:tcBorders>
              <w:top w:val="single" w:sz="4" w:space="0" w:color="auto"/>
              <w:left w:val="single" w:sz="4" w:space="0" w:color="auto"/>
              <w:bottom w:val="single" w:sz="4" w:space="0" w:color="auto"/>
              <w:right w:val="single" w:sz="4" w:space="0" w:color="auto"/>
            </w:tcBorders>
          </w:tcPr>
          <w:p w14:paraId="43C52A06" w14:textId="77777777" w:rsidR="00605C75" w:rsidRPr="00410920" w:rsidRDefault="00605C75" w:rsidP="00E741B9">
            <w:pPr>
              <w:ind w:firstLine="720"/>
              <w:rPr>
                <w:rFonts w:eastAsia="Times New Roman"/>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7DEA00D1" w14:textId="77777777" w:rsidR="00605C75" w:rsidRPr="00410920" w:rsidRDefault="00605C75" w:rsidP="00E741B9">
            <w:pPr>
              <w:jc w:val="center"/>
              <w:rPr>
                <w:rFonts w:eastAsia="Times New Roman"/>
                <w:bCs/>
                <w:szCs w:val="24"/>
                <w:highlight w:val="yellow"/>
                <w:lang w:eastAsia="en-US"/>
              </w:rPr>
            </w:pPr>
          </w:p>
        </w:tc>
        <w:tc>
          <w:tcPr>
            <w:tcW w:w="3402" w:type="dxa"/>
            <w:tcBorders>
              <w:top w:val="single" w:sz="4" w:space="0" w:color="auto"/>
              <w:left w:val="single" w:sz="4" w:space="0" w:color="auto"/>
              <w:bottom w:val="single" w:sz="4" w:space="0" w:color="auto"/>
              <w:right w:val="single" w:sz="4" w:space="0" w:color="auto"/>
            </w:tcBorders>
          </w:tcPr>
          <w:p w14:paraId="152E4D8F" w14:textId="77777777" w:rsidR="00605C75" w:rsidRPr="00410920" w:rsidRDefault="00605C75" w:rsidP="00E741B9">
            <w:pPr>
              <w:ind w:firstLine="720"/>
              <w:rPr>
                <w:rFonts w:eastAsia="Times New Roman"/>
                <w:szCs w:val="24"/>
                <w:lang w:eastAsia="en-US"/>
              </w:rPr>
            </w:pPr>
          </w:p>
        </w:tc>
      </w:tr>
      <w:tr w:rsidR="002A3190" w:rsidRPr="005E3114" w14:paraId="4F05450F" w14:textId="77777777" w:rsidTr="005E3114">
        <w:trPr>
          <w:trHeight w:val="282"/>
          <w:jc w:val="center"/>
        </w:trPr>
        <w:tc>
          <w:tcPr>
            <w:tcW w:w="556" w:type="dxa"/>
            <w:tcBorders>
              <w:top w:val="single" w:sz="4" w:space="0" w:color="auto"/>
              <w:left w:val="single" w:sz="4" w:space="0" w:color="auto"/>
              <w:bottom w:val="single" w:sz="4" w:space="0" w:color="auto"/>
              <w:right w:val="single" w:sz="4" w:space="0" w:color="auto"/>
            </w:tcBorders>
          </w:tcPr>
          <w:p w14:paraId="4EB2EA32" w14:textId="77777777" w:rsidR="00605C75" w:rsidRPr="00410920" w:rsidRDefault="00605C75" w:rsidP="00410920">
            <w:pPr>
              <w:spacing w:line="259" w:lineRule="auto"/>
              <w:ind w:firstLine="0"/>
              <w:rPr>
                <w:rFonts w:eastAsia="Times New Roman"/>
                <w:szCs w:val="24"/>
                <w:lang w:eastAsia="en-US"/>
              </w:rPr>
            </w:pPr>
            <w:r w:rsidRPr="00410920">
              <w:rPr>
                <w:rFonts w:eastAsia="Times New Roman"/>
                <w:szCs w:val="24"/>
                <w:lang w:eastAsia="en-US"/>
              </w:rPr>
              <w:t>2.</w:t>
            </w:r>
          </w:p>
        </w:tc>
        <w:tc>
          <w:tcPr>
            <w:tcW w:w="2630" w:type="dxa"/>
            <w:tcBorders>
              <w:top w:val="single" w:sz="4" w:space="0" w:color="auto"/>
              <w:left w:val="single" w:sz="4" w:space="0" w:color="auto"/>
              <w:bottom w:val="single" w:sz="4" w:space="0" w:color="auto"/>
              <w:right w:val="single" w:sz="4" w:space="0" w:color="auto"/>
            </w:tcBorders>
          </w:tcPr>
          <w:p w14:paraId="40CF55A8" w14:textId="77777777" w:rsidR="00605C75" w:rsidRPr="00410920" w:rsidRDefault="00605C75" w:rsidP="00E741B9">
            <w:pPr>
              <w:spacing w:line="259" w:lineRule="auto"/>
              <w:rPr>
                <w:rFonts w:eastAsia="Times New Roman"/>
                <w:szCs w:val="24"/>
                <w:highlight w:val="yellow"/>
                <w:lang w:eastAsia="en-US"/>
              </w:rPr>
            </w:pPr>
          </w:p>
        </w:tc>
        <w:tc>
          <w:tcPr>
            <w:tcW w:w="1912" w:type="dxa"/>
            <w:tcBorders>
              <w:top w:val="single" w:sz="4" w:space="0" w:color="auto"/>
              <w:left w:val="single" w:sz="4" w:space="0" w:color="auto"/>
              <w:bottom w:val="single" w:sz="4" w:space="0" w:color="auto"/>
              <w:right w:val="single" w:sz="4" w:space="0" w:color="auto"/>
            </w:tcBorders>
          </w:tcPr>
          <w:p w14:paraId="6D15F189" w14:textId="77777777" w:rsidR="00605C75" w:rsidRPr="00410920" w:rsidRDefault="00605C75" w:rsidP="00E741B9">
            <w:pPr>
              <w:ind w:firstLine="720"/>
              <w:rPr>
                <w:rFonts w:eastAsia="Times New Roman"/>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7DDFF6FF" w14:textId="77777777" w:rsidR="00605C75" w:rsidRPr="00410920" w:rsidRDefault="00605C75" w:rsidP="00E741B9">
            <w:pPr>
              <w:jc w:val="center"/>
              <w:rPr>
                <w:rFonts w:eastAsia="Times New Roman"/>
                <w:szCs w:val="24"/>
                <w:highlight w:val="yellow"/>
                <w:lang w:eastAsia="en-US"/>
              </w:rPr>
            </w:pPr>
          </w:p>
        </w:tc>
        <w:tc>
          <w:tcPr>
            <w:tcW w:w="3402" w:type="dxa"/>
            <w:tcBorders>
              <w:top w:val="single" w:sz="4" w:space="0" w:color="auto"/>
              <w:left w:val="single" w:sz="4" w:space="0" w:color="auto"/>
              <w:bottom w:val="single" w:sz="4" w:space="0" w:color="auto"/>
              <w:right w:val="single" w:sz="4" w:space="0" w:color="auto"/>
            </w:tcBorders>
          </w:tcPr>
          <w:p w14:paraId="141399F0" w14:textId="77777777" w:rsidR="00605C75" w:rsidRPr="00410920" w:rsidRDefault="00605C75" w:rsidP="00E741B9">
            <w:pPr>
              <w:ind w:firstLine="720"/>
              <w:rPr>
                <w:rFonts w:eastAsia="Times New Roman"/>
                <w:szCs w:val="24"/>
                <w:lang w:eastAsia="en-US"/>
              </w:rPr>
            </w:pPr>
          </w:p>
        </w:tc>
      </w:tr>
      <w:tr w:rsidR="002A3190" w:rsidRPr="005E3114" w14:paraId="50386AF8" w14:textId="77777777" w:rsidTr="005E3114">
        <w:trPr>
          <w:trHeight w:val="282"/>
          <w:jc w:val="center"/>
        </w:trPr>
        <w:tc>
          <w:tcPr>
            <w:tcW w:w="556" w:type="dxa"/>
            <w:tcBorders>
              <w:top w:val="single" w:sz="4" w:space="0" w:color="auto"/>
              <w:left w:val="single" w:sz="4" w:space="0" w:color="auto"/>
              <w:bottom w:val="single" w:sz="4" w:space="0" w:color="auto"/>
              <w:right w:val="single" w:sz="4" w:space="0" w:color="auto"/>
            </w:tcBorders>
          </w:tcPr>
          <w:p w14:paraId="1837251F" w14:textId="77777777" w:rsidR="00605C75" w:rsidRPr="00410920" w:rsidRDefault="0059764D" w:rsidP="00410920">
            <w:pPr>
              <w:spacing w:line="259" w:lineRule="auto"/>
              <w:ind w:firstLine="0"/>
              <w:rPr>
                <w:rFonts w:eastAsia="Times New Roman"/>
                <w:szCs w:val="24"/>
                <w:lang w:eastAsia="en-US"/>
              </w:rPr>
            </w:pPr>
            <w:r w:rsidRPr="00410920">
              <w:rPr>
                <w:rFonts w:eastAsia="Times New Roman"/>
                <w:szCs w:val="24"/>
                <w:lang w:eastAsia="en-US"/>
              </w:rPr>
              <w:t>...</w:t>
            </w:r>
          </w:p>
        </w:tc>
        <w:tc>
          <w:tcPr>
            <w:tcW w:w="2630" w:type="dxa"/>
            <w:tcBorders>
              <w:top w:val="single" w:sz="4" w:space="0" w:color="auto"/>
              <w:left w:val="single" w:sz="4" w:space="0" w:color="auto"/>
              <w:bottom w:val="single" w:sz="4" w:space="0" w:color="auto"/>
              <w:right w:val="single" w:sz="4" w:space="0" w:color="auto"/>
            </w:tcBorders>
          </w:tcPr>
          <w:p w14:paraId="1697D37B" w14:textId="77777777" w:rsidR="00605C75" w:rsidRPr="00410920" w:rsidRDefault="00605C75" w:rsidP="00E741B9">
            <w:pPr>
              <w:spacing w:line="259" w:lineRule="auto"/>
              <w:rPr>
                <w:rFonts w:eastAsia="Times New Roman"/>
                <w:szCs w:val="24"/>
                <w:highlight w:val="yellow"/>
                <w:lang w:eastAsia="en-US"/>
              </w:rPr>
            </w:pPr>
          </w:p>
        </w:tc>
        <w:tc>
          <w:tcPr>
            <w:tcW w:w="1912" w:type="dxa"/>
            <w:tcBorders>
              <w:top w:val="single" w:sz="4" w:space="0" w:color="auto"/>
              <w:left w:val="single" w:sz="4" w:space="0" w:color="auto"/>
              <w:bottom w:val="single" w:sz="4" w:space="0" w:color="auto"/>
              <w:right w:val="single" w:sz="4" w:space="0" w:color="auto"/>
            </w:tcBorders>
          </w:tcPr>
          <w:p w14:paraId="5998D885" w14:textId="77777777" w:rsidR="00605C75" w:rsidRPr="00410920" w:rsidRDefault="00605C75" w:rsidP="00E741B9">
            <w:pPr>
              <w:ind w:firstLine="720"/>
              <w:rPr>
                <w:rFonts w:eastAsia="Times New Roman"/>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7B7410E" w14:textId="77777777" w:rsidR="00605C75" w:rsidRPr="00410920" w:rsidRDefault="00605C75" w:rsidP="00E741B9">
            <w:pPr>
              <w:jc w:val="center"/>
              <w:rPr>
                <w:rFonts w:eastAsia="Times New Roman"/>
                <w:szCs w:val="24"/>
                <w:highlight w:val="yellow"/>
                <w:lang w:eastAsia="en-US"/>
              </w:rPr>
            </w:pPr>
          </w:p>
        </w:tc>
        <w:tc>
          <w:tcPr>
            <w:tcW w:w="3402" w:type="dxa"/>
            <w:tcBorders>
              <w:top w:val="single" w:sz="4" w:space="0" w:color="auto"/>
              <w:left w:val="single" w:sz="4" w:space="0" w:color="auto"/>
              <w:bottom w:val="single" w:sz="4" w:space="0" w:color="auto"/>
              <w:right w:val="single" w:sz="4" w:space="0" w:color="auto"/>
            </w:tcBorders>
          </w:tcPr>
          <w:p w14:paraId="2C478EA7" w14:textId="77777777" w:rsidR="00605C75" w:rsidRPr="00410920" w:rsidRDefault="00605C75" w:rsidP="00E741B9">
            <w:pPr>
              <w:ind w:firstLine="720"/>
              <w:rPr>
                <w:rFonts w:eastAsia="Times New Roman"/>
                <w:szCs w:val="24"/>
                <w:lang w:eastAsia="en-US"/>
              </w:rPr>
            </w:pPr>
          </w:p>
        </w:tc>
      </w:tr>
      <w:tr w:rsidR="002F4F76" w:rsidRPr="005E3114" w14:paraId="2049DFC9" w14:textId="77777777" w:rsidTr="00410920">
        <w:trPr>
          <w:trHeight w:val="251"/>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C7ED1" w14:textId="77777777" w:rsidR="002F4F76" w:rsidRPr="00410920" w:rsidRDefault="002F4F76" w:rsidP="00410920">
            <w:pPr>
              <w:jc w:val="center"/>
              <w:rPr>
                <w:rFonts w:eastAsia="Times New Roman"/>
                <w:szCs w:val="24"/>
                <w:lang w:eastAsia="en-US"/>
              </w:rPr>
            </w:pPr>
            <w:r w:rsidRPr="00410920">
              <w:rPr>
                <w:rFonts w:eastAsia="Times New Roman"/>
                <w:szCs w:val="24"/>
                <w:lang w:eastAsia="en-US"/>
              </w:rPr>
              <w:t xml:space="preserve">Siūlomas turinio specialistas : </w:t>
            </w:r>
            <w:r w:rsidRPr="00410920">
              <w:rPr>
                <w:rFonts w:eastAsia="Times New Roman"/>
                <w:color w:val="C00000"/>
                <w:szCs w:val="24"/>
                <w:highlight w:val="yellow"/>
                <w:lang w:eastAsia="en-US"/>
              </w:rPr>
              <w:t>Vardas, Pavardė</w:t>
            </w:r>
          </w:p>
        </w:tc>
      </w:tr>
      <w:tr w:rsidR="002A3190" w:rsidRPr="005E3114" w14:paraId="38EA6C67" w14:textId="77777777" w:rsidTr="005E3114">
        <w:trPr>
          <w:trHeight w:val="251"/>
          <w:jc w:val="center"/>
        </w:trPr>
        <w:tc>
          <w:tcPr>
            <w:tcW w:w="556" w:type="dxa"/>
            <w:tcBorders>
              <w:top w:val="single" w:sz="4" w:space="0" w:color="auto"/>
              <w:left w:val="single" w:sz="4" w:space="0" w:color="auto"/>
              <w:bottom w:val="single" w:sz="4" w:space="0" w:color="auto"/>
              <w:right w:val="single" w:sz="4" w:space="0" w:color="auto"/>
            </w:tcBorders>
          </w:tcPr>
          <w:p w14:paraId="4D1ADCEA" w14:textId="77777777" w:rsidR="00605C75" w:rsidRPr="00410920" w:rsidRDefault="00605C75" w:rsidP="00E741B9">
            <w:pPr>
              <w:jc w:val="center"/>
              <w:rPr>
                <w:rFonts w:eastAsia="Times New Roman"/>
                <w:bCs/>
                <w:szCs w:val="24"/>
                <w:lang w:eastAsia="en-US"/>
              </w:rPr>
            </w:pPr>
          </w:p>
        </w:tc>
        <w:tc>
          <w:tcPr>
            <w:tcW w:w="2630" w:type="dxa"/>
            <w:tcBorders>
              <w:top w:val="single" w:sz="4" w:space="0" w:color="auto"/>
              <w:left w:val="single" w:sz="4" w:space="0" w:color="auto"/>
              <w:bottom w:val="single" w:sz="4" w:space="0" w:color="auto"/>
              <w:right w:val="single" w:sz="4" w:space="0" w:color="auto"/>
            </w:tcBorders>
          </w:tcPr>
          <w:p w14:paraId="1A99CE02" w14:textId="2A0DED59" w:rsidR="00605C75" w:rsidRPr="00410920" w:rsidRDefault="004F6563" w:rsidP="00410920">
            <w:pPr>
              <w:ind w:firstLine="0"/>
              <w:jc w:val="center"/>
              <w:rPr>
                <w:rFonts w:eastAsia="Times New Roman"/>
                <w:b/>
                <w:bCs/>
                <w:szCs w:val="24"/>
                <w:highlight w:val="yellow"/>
                <w:lang w:eastAsia="en-US"/>
              </w:rPr>
            </w:pPr>
            <w:r>
              <w:rPr>
                <w:rFonts w:eastAsia="Times New Roman"/>
                <w:b/>
                <w:bCs/>
                <w:szCs w:val="24"/>
              </w:rPr>
              <w:t>Ugdymo turinio</w:t>
            </w:r>
            <w:r w:rsidR="001F6775">
              <w:rPr>
                <w:rFonts w:eastAsia="Times New Roman"/>
                <w:b/>
                <w:bCs/>
                <w:szCs w:val="24"/>
              </w:rPr>
              <w:t xml:space="preserve"> programos</w:t>
            </w:r>
            <w:r w:rsidR="00516E38">
              <w:rPr>
                <w:rFonts w:eastAsia="Times New Roman"/>
                <w:b/>
                <w:bCs/>
                <w:szCs w:val="24"/>
              </w:rPr>
              <w:t xml:space="preserve"> arba pedagogų kvalifikacijos tobulinimo programos</w:t>
            </w:r>
            <w:r w:rsidR="00B90C07">
              <w:rPr>
                <w:rFonts w:eastAsia="Times New Roman"/>
                <w:b/>
                <w:bCs/>
                <w:szCs w:val="24"/>
              </w:rPr>
              <w:t>, skirtos integruotam kultūriniam ugdymui ar kūrybiškumui,</w:t>
            </w:r>
            <w:r w:rsidR="003B7487">
              <w:rPr>
                <w:rFonts w:eastAsia="Times New Roman"/>
                <w:b/>
                <w:bCs/>
                <w:szCs w:val="24"/>
              </w:rPr>
              <w:t xml:space="preserve"> pavadinimas</w:t>
            </w:r>
          </w:p>
        </w:tc>
        <w:tc>
          <w:tcPr>
            <w:tcW w:w="1912" w:type="dxa"/>
            <w:tcBorders>
              <w:top w:val="single" w:sz="4" w:space="0" w:color="auto"/>
              <w:left w:val="single" w:sz="4" w:space="0" w:color="auto"/>
              <w:bottom w:val="single" w:sz="4" w:space="0" w:color="auto"/>
              <w:right w:val="single" w:sz="4" w:space="0" w:color="auto"/>
            </w:tcBorders>
          </w:tcPr>
          <w:p w14:paraId="1980E3C4" w14:textId="77777777" w:rsidR="00605C75" w:rsidRPr="00410920" w:rsidRDefault="005E3114" w:rsidP="00410920">
            <w:pPr>
              <w:ind w:firstLine="0"/>
              <w:jc w:val="center"/>
              <w:rPr>
                <w:rFonts w:eastAsia="Times New Roman"/>
                <w:b/>
                <w:szCs w:val="24"/>
                <w:lang w:eastAsia="en-US"/>
              </w:rPr>
            </w:pPr>
            <w:r>
              <w:rPr>
                <w:rFonts w:eastAsia="Times New Roman"/>
                <w:b/>
                <w:szCs w:val="24"/>
                <w:lang w:eastAsia="en-US"/>
              </w:rPr>
              <w:t>Programos</w:t>
            </w:r>
            <w:r w:rsidRPr="00410920">
              <w:rPr>
                <w:rFonts w:eastAsia="Times New Roman"/>
                <w:b/>
                <w:szCs w:val="24"/>
                <w:lang w:eastAsia="en-US"/>
              </w:rPr>
              <w:t xml:space="preserve"> </w:t>
            </w:r>
            <w:r w:rsidR="00605C75" w:rsidRPr="00410920">
              <w:rPr>
                <w:rFonts w:eastAsia="Times New Roman"/>
                <w:b/>
                <w:szCs w:val="24"/>
                <w:lang w:eastAsia="en-US"/>
              </w:rPr>
              <w:t>užsakovas</w:t>
            </w:r>
          </w:p>
        </w:tc>
        <w:tc>
          <w:tcPr>
            <w:tcW w:w="1560" w:type="dxa"/>
            <w:tcBorders>
              <w:top w:val="single" w:sz="4" w:space="0" w:color="auto"/>
              <w:left w:val="single" w:sz="4" w:space="0" w:color="auto"/>
              <w:bottom w:val="single" w:sz="4" w:space="0" w:color="auto"/>
              <w:right w:val="single" w:sz="4" w:space="0" w:color="auto"/>
            </w:tcBorders>
          </w:tcPr>
          <w:p w14:paraId="00AEA329" w14:textId="77777777" w:rsidR="00605C75" w:rsidRPr="00410920" w:rsidRDefault="00605C75" w:rsidP="00410920">
            <w:pPr>
              <w:ind w:firstLine="0"/>
              <w:jc w:val="center"/>
              <w:rPr>
                <w:rFonts w:eastAsia="Times New Roman"/>
                <w:b/>
                <w:szCs w:val="24"/>
                <w:highlight w:val="yellow"/>
                <w:lang w:eastAsia="en-US"/>
              </w:rPr>
            </w:pPr>
            <w:r w:rsidRPr="00410920">
              <w:rPr>
                <w:rFonts w:eastAsia="Times New Roman"/>
                <w:b/>
                <w:szCs w:val="24"/>
                <w:lang w:eastAsia="en-US"/>
              </w:rPr>
              <w:t>Užsakovo kontaktai</w:t>
            </w:r>
          </w:p>
        </w:tc>
        <w:tc>
          <w:tcPr>
            <w:tcW w:w="3402" w:type="dxa"/>
            <w:tcBorders>
              <w:top w:val="single" w:sz="4" w:space="0" w:color="auto"/>
              <w:left w:val="single" w:sz="4" w:space="0" w:color="auto"/>
              <w:bottom w:val="single" w:sz="4" w:space="0" w:color="auto"/>
              <w:right w:val="single" w:sz="4" w:space="0" w:color="auto"/>
            </w:tcBorders>
          </w:tcPr>
          <w:p w14:paraId="46B5FDE9" w14:textId="77777777" w:rsidR="005E3114" w:rsidRPr="00BE2C42" w:rsidRDefault="00846E80" w:rsidP="00CE462F">
            <w:pPr>
              <w:jc w:val="center"/>
              <w:rPr>
                <w:rFonts w:eastAsia="Times New Roman"/>
                <w:b/>
                <w:szCs w:val="24"/>
                <w:lang w:eastAsia="en-US"/>
              </w:rPr>
            </w:pPr>
            <w:r w:rsidRPr="00BE2C42">
              <w:rPr>
                <w:rFonts w:eastAsia="Times New Roman"/>
                <w:b/>
                <w:szCs w:val="24"/>
                <w:lang w:eastAsia="en-US"/>
              </w:rPr>
              <w:t xml:space="preserve">Papildoma informacija </w:t>
            </w:r>
          </w:p>
          <w:p w14:paraId="4EDABF51" w14:textId="77777777" w:rsidR="00605C75" w:rsidRPr="00BE2C42" w:rsidRDefault="00846E80" w:rsidP="00410920">
            <w:pPr>
              <w:jc w:val="center"/>
              <w:rPr>
                <w:rFonts w:eastAsia="Times New Roman"/>
                <w:b/>
                <w:sz w:val="20"/>
                <w:lang w:eastAsia="en-US"/>
              </w:rPr>
            </w:pPr>
            <w:r w:rsidRPr="00BE2C42">
              <w:rPr>
                <w:rFonts w:eastAsia="Times New Roman"/>
                <w:bCs/>
                <w:sz w:val="20"/>
                <w:lang w:eastAsia="en-US"/>
              </w:rPr>
              <w:t xml:space="preserve">(gali būti </w:t>
            </w:r>
            <w:r w:rsidR="00C809C9" w:rsidRPr="00BE2C42">
              <w:rPr>
                <w:rFonts w:eastAsia="Times New Roman"/>
                <w:bCs/>
                <w:sz w:val="20"/>
                <w:lang w:eastAsia="en-US"/>
              </w:rPr>
              <w:t xml:space="preserve">trumpi apibūdinimai, </w:t>
            </w:r>
            <w:r w:rsidRPr="00BE2C42">
              <w:rPr>
                <w:rFonts w:eastAsia="Times New Roman"/>
                <w:bCs/>
                <w:sz w:val="20"/>
                <w:lang w:eastAsia="en-US"/>
              </w:rPr>
              <w:t xml:space="preserve">paaiškinimai apie </w:t>
            </w:r>
            <w:r w:rsidR="007407CB" w:rsidRPr="00BE2C42">
              <w:rPr>
                <w:rFonts w:eastAsia="Times New Roman"/>
                <w:bCs/>
                <w:sz w:val="20"/>
                <w:lang w:eastAsia="en-US"/>
              </w:rPr>
              <w:t>programą</w:t>
            </w:r>
            <w:r w:rsidRPr="00BE2C42">
              <w:rPr>
                <w:rFonts w:eastAsia="Times New Roman"/>
                <w:bCs/>
                <w:sz w:val="20"/>
                <w:lang w:eastAsia="en-US"/>
              </w:rPr>
              <w:t>, nuorodos į aktualų</w:t>
            </w:r>
            <w:r w:rsidR="006C2E3C" w:rsidRPr="00BE2C42">
              <w:rPr>
                <w:rFonts w:eastAsia="Times New Roman"/>
                <w:bCs/>
                <w:sz w:val="20"/>
                <w:lang w:eastAsia="en-US"/>
              </w:rPr>
              <w:t xml:space="preserve"> </w:t>
            </w:r>
            <w:r w:rsidRPr="00BE2C42">
              <w:rPr>
                <w:rFonts w:eastAsia="Times New Roman"/>
                <w:bCs/>
                <w:sz w:val="20"/>
                <w:lang w:eastAsia="en-US"/>
              </w:rPr>
              <w:t>turinį, įgyvendinimo ir rezultatų naudojimo laikotarpiai ir kt.</w:t>
            </w:r>
            <w:r w:rsidR="00321307" w:rsidRPr="00BE2C42">
              <w:rPr>
                <w:rFonts w:eastAsia="Times New Roman"/>
                <w:bCs/>
                <w:sz w:val="20"/>
                <w:lang w:eastAsia="en-US"/>
              </w:rPr>
              <w:t xml:space="preserve"> įrodymai apie programos</w:t>
            </w:r>
            <w:r w:rsidR="00CE462F" w:rsidRPr="00BE2C42">
              <w:rPr>
                <w:rFonts w:eastAsia="Times New Roman"/>
                <w:bCs/>
                <w:sz w:val="20"/>
                <w:lang w:eastAsia="en-US"/>
              </w:rPr>
              <w:t xml:space="preserve"> atitikimą kvalifikaciniams reikalavimams</w:t>
            </w:r>
            <w:r w:rsidRPr="00BE2C42">
              <w:rPr>
                <w:rFonts w:eastAsia="Times New Roman"/>
                <w:bCs/>
                <w:sz w:val="20"/>
                <w:lang w:eastAsia="en-US"/>
              </w:rPr>
              <w:t>)</w:t>
            </w:r>
          </w:p>
        </w:tc>
      </w:tr>
      <w:tr w:rsidR="002A3190" w:rsidRPr="005E3114" w14:paraId="1BF01BB1" w14:textId="77777777" w:rsidTr="005E3114">
        <w:trPr>
          <w:trHeight w:val="251"/>
          <w:jc w:val="center"/>
        </w:trPr>
        <w:tc>
          <w:tcPr>
            <w:tcW w:w="556" w:type="dxa"/>
            <w:tcBorders>
              <w:top w:val="single" w:sz="4" w:space="0" w:color="auto"/>
              <w:left w:val="single" w:sz="4" w:space="0" w:color="auto"/>
              <w:bottom w:val="single" w:sz="4" w:space="0" w:color="auto"/>
              <w:right w:val="single" w:sz="4" w:space="0" w:color="auto"/>
            </w:tcBorders>
          </w:tcPr>
          <w:p w14:paraId="144D8D6D" w14:textId="77777777" w:rsidR="00605C75" w:rsidRPr="00410920" w:rsidRDefault="00605C75" w:rsidP="00410920">
            <w:pPr>
              <w:ind w:firstLine="0"/>
              <w:rPr>
                <w:rFonts w:eastAsia="Times New Roman"/>
                <w:szCs w:val="24"/>
                <w:lang w:eastAsia="en-US"/>
              </w:rPr>
            </w:pPr>
            <w:r w:rsidRPr="00410920">
              <w:rPr>
                <w:rFonts w:eastAsia="Times New Roman"/>
                <w:szCs w:val="24"/>
                <w:lang w:eastAsia="en-US"/>
              </w:rPr>
              <w:t>1.</w:t>
            </w:r>
          </w:p>
        </w:tc>
        <w:tc>
          <w:tcPr>
            <w:tcW w:w="2630" w:type="dxa"/>
            <w:tcBorders>
              <w:top w:val="single" w:sz="4" w:space="0" w:color="auto"/>
              <w:left w:val="single" w:sz="4" w:space="0" w:color="auto"/>
              <w:bottom w:val="single" w:sz="4" w:space="0" w:color="auto"/>
              <w:right w:val="single" w:sz="4" w:space="0" w:color="auto"/>
            </w:tcBorders>
          </w:tcPr>
          <w:p w14:paraId="7E37588C" w14:textId="77777777" w:rsidR="00605C75" w:rsidRPr="00410920" w:rsidRDefault="00605C75" w:rsidP="00E741B9">
            <w:pPr>
              <w:ind w:firstLine="29"/>
              <w:rPr>
                <w:rFonts w:eastAsia="Times New Roman"/>
                <w:b/>
                <w:szCs w:val="24"/>
                <w:lang w:eastAsia="en-US"/>
              </w:rPr>
            </w:pPr>
          </w:p>
        </w:tc>
        <w:tc>
          <w:tcPr>
            <w:tcW w:w="1912" w:type="dxa"/>
            <w:tcBorders>
              <w:top w:val="single" w:sz="4" w:space="0" w:color="auto"/>
              <w:left w:val="single" w:sz="4" w:space="0" w:color="auto"/>
              <w:bottom w:val="single" w:sz="4" w:space="0" w:color="auto"/>
              <w:right w:val="single" w:sz="4" w:space="0" w:color="auto"/>
            </w:tcBorders>
          </w:tcPr>
          <w:p w14:paraId="2C4CFDC7" w14:textId="77777777" w:rsidR="00605C75" w:rsidRPr="00410920" w:rsidRDefault="00605C75" w:rsidP="00E741B9">
            <w:pPr>
              <w:ind w:firstLine="720"/>
              <w:rPr>
                <w:rFonts w:eastAsia="Times New Roman"/>
                <w:b/>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20B08C25" w14:textId="77777777" w:rsidR="00605C75" w:rsidRPr="00410920" w:rsidRDefault="00605C75" w:rsidP="00E741B9">
            <w:pPr>
              <w:jc w:val="center"/>
              <w:rPr>
                <w:rFonts w:eastAsia="Times New Roman"/>
                <w:b/>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2FFD1A8B" w14:textId="77777777" w:rsidR="00605C75" w:rsidRPr="00410920" w:rsidRDefault="00605C75" w:rsidP="00E741B9">
            <w:pPr>
              <w:ind w:firstLine="720"/>
              <w:rPr>
                <w:rFonts w:eastAsia="Times New Roman"/>
                <w:b/>
                <w:szCs w:val="24"/>
                <w:lang w:eastAsia="en-US"/>
              </w:rPr>
            </w:pPr>
          </w:p>
        </w:tc>
      </w:tr>
      <w:tr w:rsidR="002A3190" w:rsidRPr="005E3114" w14:paraId="06338712" w14:textId="77777777" w:rsidTr="005E3114">
        <w:trPr>
          <w:trHeight w:val="251"/>
          <w:jc w:val="center"/>
        </w:trPr>
        <w:tc>
          <w:tcPr>
            <w:tcW w:w="556" w:type="dxa"/>
            <w:tcBorders>
              <w:top w:val="single" w:sz="4" w:space="0" w:color="auto"/>
              <w:left w:val="single" w:sz="4" w:space="0" w:color="auto"/>
              <w:bottom w:val="single" w:sz="4" w:space="0" w:color="auto"/>
              <w:right w:val="single" w:sz="4" w:space="0" w:color="auto"/>
            </w:tcBorders>
          </w:tcPr>
          <w:p w14:paraId="65631CEE" w14:textId="77777777" w:rsidR="00605C75" w:rsidRPr="00410920" w:rsidRDefault="00605C75" w:rsidP="00410920">
            <w:pPr>
              <w:ind w:firstLine="0"/>
              <w:rPr>
                <w:rFonts w:eastAsia="Times New Roman"/>
                <w:szCs w:val="24"/>
                <w:lang w:eastAsia="en-US"/>
              </w:rPr>
            </w:pPr>
            <w:r w:rsidRPr="00410920">
              <w:rPr>
                <w:rFonts w:eastAsia="Times New Roman"/>
                <w:szCs w:val="24"/>
                <w:lang w:eastAsia="en-US"/>
              </w:rPr>
              <w:t>2.</w:t>
            </w:r>
          </w:p>
        </w:tc>
        <w:tc>
          <w:tcPr>
            <w:tcW w:w="2630" w:type="dxa"/>
            <w:tcBorders>
              <w:top w:val="single" w:sz="4" w:space="0" w:color="auto"/>
              <w:left w:val="single" w:sz="4" w:space="0" w:color="auto"/>
              <w:bottom w:val="single" w:sz="4" w:space="0" w:color="auto"/>
              <w:right w:val="single" w:sz="4" w:space="0" w:color="auto"/>
            </w:tcBorders>
          </w:tcPr>
          <w:p w14:paraId="2659C92E" w14:textId="77777777" w:rsidR="00605C75" w:rsidRPr="00410920" w:rsidRDefault="00605C75" w:rsidP="00E741B9">
            <w:pPr>
              <w:ind w:firstLine="29"/>
              <w:rPr>
                <w:rFonts w:eastAsia="Times New Roman"/>
                <w:b/>
                <w:szCs w:val="24"/>
                <w:lang w:eastAsia="en-US"/>
              </w:rPr>
            </w:pPr>
          </w:p>
        </w:tc>
        <w:tc>
          <w:tcPr>
            <w:tcW w:w="1912" w:type="dxa"/>
            <w:tcBorders>
              <w:top w:val="single" w:sz="4" w:space="0" w:color="auto"/>
              <w:left w:val="single" w:sz="4" w:space="0" w:color="auto"/>
              <w:bottom w:val="single" w:sz="4" w:space="0" w:color="auto"/>
              <w:right w:val="single" w:sz="4" w:space="0" w:color="auto"/>
            </w:tcBorders>
          </w:tcPr>
          <w:p w14:paraId="5D87A0B5" w14:textId="77777777" w:rsidR="00605C75" w:rsidRPr="00410920" w:rsidRDefault="00605C75" w:rsidP="00E741B9">
            <w:pPr>
              <w:ind w:firstLine="720"/>
              <w:rPr>
                <w:rFonts w:eastAsia="Times New Roman"/>
                <w:b/>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72D2608" w14:textId="77777777" w:rsidR="00605C75" w:rsidRPr="00410920" w:rsidRDefault="00605C75" w:rsidP="00E741B9">
            <w:pPr>
              <w:jc w:val="center"/>
              <w:rPr>
                <w:rFonts w:eastAsia="Times New Roman"/>
                <w:b/>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5A18D86C" w14:textId="77777777" w:rsidR="00605C75" w:rsidRPr="00410920" w:rsidRDefault="00605C75" w:rsidP="00E741B9">
            <w:pPr>
              <w:ind w:firstLine="720"/>
              <w:rPr>
                <w:rFonts w:eastAsia="Times New Roman"/>
                <w:b/>
                <w:szCs w:val="24"/>
                <w:lang w:eastAsia="en-US"/>
              </w:rPr>
            </w:pPr>
          </w:p>
        </w:tc>
      </w:tr>
      <w:tr w:rsidR="002A3190" w:rsidRPr="005E3114" w14:paraId="07862782" w14:textId="77777777" w:rsidTr="005E3114">
        <w:trPr>
          <w:trHeight w:val="251"/>
          <w:jc w:val="center"/>
        </w:trPr>
        <w:tc>
          <w:tcPr>
            <w:tcW w:w="556" w:type="dxa"/>
            <w:tcBorders>
              <w:top w:val="single" w:sz="4" w:space="0" w:color="auto"/>
              <w:left w:val="single" w:sz="4" w:space="0" w:color="auto"/>
              <w:bottom w:val="single" w:sz="4" w:space="0" w:color="auto"/>
              <w:right w:val="single" w:sz="4" w:space="0" w:color="auto"/>
            </w:tcBorders>
          </w:tcPr>
          <w:p w14:paraId="01D17D3B" w14:textId="77777777" w:rsidR="00605C75" w:rsidRPr="00410920" w:rsidRDefault="0059764D" w:rsidP="00410920">
            <w:pPr>
              <w:ind w:firstLine="0"/>
              <w:rPr>
                <w:rFonts w:eastAsia="Times New Roman"/>
                <w:szCs w:val="24"/>
                <w:lang w:eastAsia="en-US"/>
              </w:rPr>
            </w:pPr>
            <w:r w:rsidRPr="00410920">
              <w:rPr>
                <w:rFonts w:eastAsia="Times New Roman"/>
                <w:szCs w:val="24"/>
                <w:lang w:eastAsia="en-US"/>
              </w:rPr>
              <w:t>...</w:t>
            </w:r>
          </w:p>
        </w:tc>
        <w:tc>
          <w:tcPr>
            <w:tcW w:w="2630" w:type="dxa"/>
            <w:tcBorders>
              <w:top w:val="single" w:sz="4" w:space="0" w:color="auto"/>
              <w:left w:val="single" w:sz="4" w:space="0" w:color="auto"/>
              <w:bottom w:val="single" w:sz="4" w:space="0" w:color="auto"/>
              <w:right w:val="single" w:sz="4" w:space="0" w:color="auto"/>
            </w:tcBorders>
          </w:tcPr>
          <w:p w14:paraId="5CBE030B" w14:textId="77777777" w:rsidR="00605C75" w:rsidRPr="00410920" w:rsidRDefault="00605C75" w:rsidP="00E741B9">
            <w:pPr>
              <w:ind w:firstLine="29"/>
              <w:rPr>
                <w:rFonts w:eastAsia="Times New Roman"/>
                <w:b/>
                <w:szCs w:val="24"/>
                <w:lang w:eastAsia="en-US"/>
              </w:rPr>
            </w:pPr>
          </w:p>
        </w:tc>
        <w:tc>
          <w:tcPr>
            <w:tcW w:w="1912" w:type="dxa"/>
            <w:tcBorders>
              <w:top w:val="single" w:sz="4" w:space="0" w:color="auto"/>
              <w:left w:val="single" w:sz="4" w:space="0" w:color="auto"/>
              <w:bottom w:val="single" w:sz="4" w:space="0" w:color="auto"/>
              <w:right w:val="single" w:sz="4" w:space="0" w:color="auto"/>
            </w:tcBorders>
          </w:tcPr>
          <w:p w14:paraId="0087A933" w14:textId="77777777" w:rsidR="00605C75" w:rsidRPr="00410920" w:rsidRDefault="00605C75" w:rsidP="00E741B9">
            <w:pPr>
              <w:ind w:firstLine="720"/>
              <w:rPr>
                <w:rFonts w:eastAsia="Times New Roman"/>
                <w:b/>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F72B8BB" w14:textId="77777777" w:rsidR="00605C75" w:rsidRPr="00410920" w:rsidRDefault="00605C75" w:rsidP="00E741B9">
            <w:pPr>
              <w:jc w:val="center"/>
              <w:rPr>
                <w:rFonts w:eastAsia="Times New Roman"/>
                <w:b/>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1F25C869" w14:textId="77777777" w:rsidR="00605C75" w:rsidRPr="00410920" w:rsidRDefault="00605C75" w:rsidP="00E741B9">
            <w:pPr>
              <w:ind w:firstLine="720"/>
              <w:rPr>
                <w:rFonts w:eastAsia="Times New Roman"/>
                <w:b/>
                <w:szCs w:val="24"/>
                <w:lang w:eastAsia="en-US"/>
              </w:rPr>
            </w:pPr>
          </w:p>
        </w:tc>
      </w:tr>
    </w:tbl>
    <w:p w14:paraId="40A66504" w14:textId="77777777" w:rsidR="00605C75" w:rsidRDefault="00605C75" w:rsidP="00605C75">
      <w:pPr>
        <w:jc w:val="center"/>
        <w:rPr>
          <w:b/>
          <w:sz w:val="22"/>
          <w:szCs w:val="22"/>
        </w:rPr>
      </w:pPr>
    </w:p>
    <w:p w14:paraId="187F5C71" w14:textId="77777777" w:rsidR="00481A37" w:rsidRDefault="00481A37" w:rsidP="00605C75">
      <w:pPr>
        <w:rPr>
          <w:rFonts w:eastAsia="Times New Roman"/>
          <w:sz w:val="20"/>
          <w:lang w:eastAsia="en-US"/>
        </w:rPr>
      </w:pPr>
    </w:p>
    <w:p w14:paraId="657F54B1" w14:textId="77777777" w:rsidR="00605C75" w:rsidRPr="00FD0F2E" w:rsidRDefault="00605C75" w:rsidP="00410920">
      <w:pPr>
        <w:jc w:val="center"/>
        <w:rPr>
          <w:rFonts w:eastAsia="Times New Roman"/>
          <w:sz w:val="22"/>
          <w:szCs w:val="22"/>
          <w:lang w:eastAsia="en-US"/>
        </w:rPr>
      </w:pPr>
      <w:r w:rsidRPr="00FD0F2E">
        <w:rPr>
          <w:rFonts w:eastAsia="Times New Roman"/>
          <w:sz w:val="22"/>
          <w:szCs w:val="22"/>
          <w:lang w:eastAsia="en-US"/>
        </w:rPr>
        <w:t>______________________________________________________</w:t>
      </w:r>
    </w:p>
    <w:p w14:paraId="60E0EABB" w14:textId="77777777" w:rsidR="001A73DE" w:rsidRDefault="001A73DE">
      <w:pPr>
        <w:rPr>
          <w:sz w:val="22"/>
          <w:szCs w:val="22"/>
        </w:rPr>
      </w:pPr>
      <w:r>
        <w:rPr>
          <w:sz w:val="22"/>
          <w:szCs w:val="22"/>
        </w:rPr>
        <w:br w:type="page"/>
      </w:r>
    </w:p>
    <w:p w14:paraId="2F99FF5F" w14:textId="77777777" w:rsidR="00605C75" w:rsidRDefault="00605C75" w:rsidP="00605C75">
      <w:pPr>
        <w:shd w:val="clear" w:color="auto" w:fill="FFFFFF"/>
        <w:ind w:left="5192"/>
        <w:rPr>
          <w:rFonts w:eastAsia="Times New Roman"/>
          <w:color w:val="000000"/>
          <w:sz w:val="22"/>
          <w:szCs w:val="22"/>
          <w:lang w:eastAsia="en-US"/>
        </w:rPr>
      </w:pPr>
      <w:r>
        <w:rPr>
          <w:sz w:val="22"/>
          <w:szCs w:val="22"/>
        </w:rPr>
        <w:lastRenderedPageBreak/>
        <w:t>M</w:t>
      </w:r>
      <w:r w:rsidRPr="004A0159">
        <w:rPr>
          <w:sz w:val="22"/>
          <w:szCs w:val="22"/>
        </w:rPr>
        <w:t xml:space="preserve">ažos vertės viešojo pirkimo, vykdomo skelbiamos apklausos būdu, </w:t>
      </w:r>
      <w:r w:rsidRPr="004A0159">
        <w:rPr>
          <w:rFonts w:eastAsia="Times New Roman"/>
          <w:sz w:val="22"/>
          <w:szCs w:val="22"/>
        </w:rPr>
        <w:t>sąlygų</w:t>
      </w:r>
      <w:r>
        <w:rPr>
          <w:rFonts w:eastAsia="Times New Roman"/>
          <w:color w:val="000000"/>
          <w:sz w:val="22"/>
          <w:szCs w:val="22"/>
          <w:lang w:eastAsia="en-US"/>
        </w:rPr>
        <w:t xml:space="preserve"> </w:t>
      </w:r>
    </w:p>
    <w:p w14:paraId="41E6A785" w14:textId="77777777" w:rsidR="00605C75" w:rsidRPr="007428DF" w:rsidRDefault="00605C75" w:rsidP="00605C75">
      <w:pPr>
        <w:shd w:val="clear" w:color="auto" w:fill="FFFFFF"/>
        <w:ind w:left="5192"/>
        <w:rPr>
          <w:rFonts w:eastAsia="Times New Roman"/>
          <w:color w:val="000000"/>
          <w:sz w:val="22"/>
          <w:szCs w:val="22"/>
          <w:lang w:eastAsia="en-US"/>
        </w:rPr>
      </w:pPr>
      <w:r>
        <w:rPr>
          <w:rFonts w:eastAsia="Times New Roman"/>
          <w:color w:val="000000"/>
          <w:sz w:val="22"/>
          <w:szCs w:val="22"/>
          <w:lang w:eastAsia="en-US"/>
        </w:rPr>
        <w:t>3</w:t>
      </w:r>
      <w:r w:rsidRPr="004A0159">
        <w:rPr>
          <w:rFonts w:eastAsia="Times New Roman"/>
          <w:color w:val="000000"/>
          <w:sz w:val="22"/>
          <w:szCs w:val="22"/>
          <w:lang w:eastAsia="en-US"/>
        </w:rPr>
        <w:t xml:space="preserve"> priedas</w:t>
      </w:r>
    </w:p>
    <w:p w14:paraId="48B56226" w14:textId="77777777" w:rsidR="00605C75" w:rsidRDefault="00605C75" w:rsidP="00605C75">
      <w:pPr>
        <w:ind w:left="5643"/>
        <w:jc w:val="right"/>
        <w:rPr>
          <w:rFonts w:eastAsia="Times New Roman"/>
          <w:sz w:val="22"/>
          <w:szCs w:val="22"/>
          <w:lang w:eastAsia="en-US"/>
        </w:rPr>
      </w:pPr>
    </w:p>
    <w:p w14:paraId="7183148F" w14:textId="77777777" w:rsidR="00605C75" w:rsidRPr="00FB6876" w:rsidRDefault="00605C75" w:rsidP="00605C75">
      <w:pPr>
        <w:pStyle w:val="Antrat1"/>
        <w:numPr>
          <w:ilvl w:val="0"/>
          <w:numId w:val="0"/>
        </w:numPr>
        <w:spacing w:before="0" w:after="0"/>
        <w:rPr>
          <w:color w:val="000000" w:themeColor="text1"/>
          <w:sz w:val="22"/>
        </w:rPr>
      </w:pPr>
      <w:r w:rsidRPr="00FB6876">
        <w:rPr>
          <w:color w:val="000000" w:themeColor="text1"/>
          <w:sz w:val="22"/>
        </w:rPr>
        <w:t>PASIŪLYMO FORMA</w:t>
      </w:r>
      <w:r>
        <w:rPr>
          <w:color w:val="000000" w:themeColor="text1"/>
          <w:sz w:val="22"/>
        </w:rPr>
        <w:t xml:space="preserve"> B (Kainos – Komercinė dalis)</w:t>
      </w:r>
    </w:p>
    <w:p w14:paraId="4CB89A19" w14:textId="77777777" w:rsidR="00605C75" w:rsidRPr="00240102" w:rsidRDefault="00605C75" w:rsidP="00605C75">
      <w:pPr>
        <w:ind w:left="5643" w:hanging="5785"/>
        <w:jc w:val="center"/>
        <w:rPr>
          <w:rFonts w:eastAsia="Times New Roman"/>
          <w:sz w:val="22"/>
          <w:szCs w:val="22"/>
          <w:lang w:eastAsia="en-US"/>
        </w:rPr>
      </w:pPr>
    </w:p>
    <w:tbl>
      <w:tblPr>
        <w:tblW w:w="9854" w:type="dxa"/>
        <w:tblLayout w:type="fixed"/>
        <w:tblLook w:val="0000" w:firstRow="0" w:lastRow="0" w:firstColumn="0" w:lastColumn="0" w:noHBand="0" w:noVBand="0"/>
      </w:tblPr>
      <w:tblGrid>
        <w:gridCol w:w="9854"/>
      </w:tblGrid>
      <w:tr w:rsidR="00605C75" w:rsidRPr="001E05D5" w14:paraId="4A16047F" w14:textId="77777777" w:rsidTr="00E741B9">
        <w:trPr>
          <w:trHeight w:val="213"/>
        </w:trPr>
        <w:tc>
          <w:tcPr>
            <w:tcW w:w="9854" w:type="dxa"/>
            <w:tcBorders>
              <w:bottom w:val="single" w:sz="4" w:space="0" w:color="000000"/>
            </w:tcBorders>
          </w:tcPr>
          <w:p w14:paraId="60FC9D80" w14:textId="77777777" w:rsidR="00605C75" w:rsidRPr="001E05D5" w:rsidRDefault="00605C75" w:rsidP="00E741B9">
            <w:pPr>
              <w:suppressAutoHyphens/>
              <w:snapToGrid w:val="0"/>
              <w:ind w:right="-178"/>
              <w:jc w:val="center"/>
              <w:rPr>
                <w:rFonts w:eastAsia="Times New Roman"/>
                <w:sz w:val="16"/>
                <w:szCs w:val="16"/>
                <w:lang w:eastAsia="ar-SA"/>
              </w:rPr>
            </w:pPr>
            <w:r w:rsidRPr="001E05D5">
              <w:rPr>
                <w:rFonts w:eastAsia="Times New Roman"/>
                <w:sz w:val="16"/>
                <w:szCs w:val="16"/>
                <w:lang w:eastAsia="ar-SA"/>
              </w:rPr>
              <w:t>Herbas arba prekių ženklas</w:t>
            </w:r>
          </w:p>
          <w:p w14:paraId="56333155" w14:textId="77777777" w:rsidR="00605C75" w:rsidRPr="001E05D5" w:rsidRDefault="00605C75" w:rsidP="00E741B9">
            <w:pPr>
              <w:suppressAutoHyphens/>
              <w:ind w:right="-178"/>
              <w:jc w:val="center"/>
              <w:rPr>
                <w:rFonts w:eastAsia="Times New Roman"/>
                <w:sz w:val="16"/>
                <w:szCs w:val="16"/>
                <w:lang w:eastAsia="ar-SA"/>
              </w:rPr>
            </w:pPr>
            <w:r w:rsidRPr="001E05D5">
              <w:rPr>
                <w:rFonts w:eastAsia="Times New Roman"/>
                <w:sz w:val="16"/>
                <w:szCs w:val="16"/>
                <w:lang w:eastAsia="ar-SA"/>
              </w:rPr>
              <w:t>(Tiekėjo pavadinimas)</w:t>
            </w:r>
          </w:p>
          <w:p w14:paraId="04F8710F" w14:textId="77777777" w:rsidR="00605C75" w:rsidRPr="001E05D5" w:rsidRDefault="00605C75" w:rsidP="00E741B9">
            <w:pPr>
              <w:suppressAutoHyphens/>
              <w:ind w:right="-178"/>
              <w:jc w:val="center"/>
              <w:rPr>
                <w:rFonts w:eastAsia="Times New Roman"/>
                <w:sz w:val="16"/>
                <w:szCs w:val="16"/>
                <w:lang w:eastAsia="ar-SA"/>
              </w:rPr>
            </w:pPr>
            <w:r w:rsidRPr="001E05D5">
              <w:rPr>
                <w:rFonts w:eastAsia="Times New Roman"/>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B750E1" w14:textId="77777777" w:rsidR="00605C75" w:rsidRPr="00416FDA" w:rsidRDefault="00605C75" w:rsidP="00605C75">
      <w:pPr>
        <w:suppressAutoHyphens/>
        <w:rPr>
          <w:rFonts w:eastAsia="Times New Roman"/>
          <w:bCs/>
          <w:sz w:val="22"/>
          <w:szCs w:val="22"/>
          <w:lang w:eastAsia="ar-SA"/>
        </w:rPr>
      </w:pPr>
      <w:r>
        <w:rPr>
          <w:rFonts w:eastAsia="Times New Roman"/>
          <w:b/>
          <w:bCs/>
          <w:sz w:val="22"/>
          <w:szCs w:val="22"/>
          <w:lang w:eastAsia="ar-SA"/>
        </w:rPr>
        <w:t>Švietimo, mokslo ir sporto ministerijai</w:t>
      </w:r>
      <w:r w:rsidRPr="00416FDA">
        <w:rPr>
          <w:rFonts w:eastAsia="Times New Roman"/>
          <w:b/>
          <w:bCs/>
          <w:sz w:val="22"/>
          <w:szCs w:val="22"/>
          <w:lang w:eastAsia="ar-SA"/>
        </w:rPr>
        <w:t xml:space="preserve"> </w:t>
      </w:r>
    </w:p>
    <w:p w14:paraId="18A6B24A" w14:textId="77777777" w:rsidR="00605C75" w:rsidRPr="00416FDA" w:rsidRDefault="00605C75" w:rsidP="00605C75">
      <w:pPr>
        <w:jc w:val="center"/>
        <w:rPr>
          <w:rFonts w:eastAsia="Times New Roman"/>
          <w:b/>
          <w:sz w:val="22"/>
          <w:szCs w:val="22"/>
          <w:lang w:eastAsia="en-US"/>
        </w:rPr>
      </w:pPr>
    </w:p>
    <w:p w14:paraId="4E127F99" w14:textId="77777777" w:rsidR="00605C75" w:rsidRPr="00410920" w:rsidRDefault="00605C75" w:rsidP="00410920">
      <w:pPr>
        <w:tabs>
          <w:tab w:val="left" w:pos="270"/>
        </w:tabs>
        <w:ind w:firstLine="0"/>
        <w:jc w:val="center"/>
        <w:rPr>
          <w:b/>
          <w:color w:val="000000" w:themeColor="text1"/>
          <w:szCs w:val="24"/>
        </w:rPr>
      </w:pPr>
      <w:r w:rsidRPr="00410920">
        <w:rPr>
          <w:b/>
          <w:szCs w:val="24"/>
        </w:rPr>
        <w:t>MAŽOS VERTĖS VIEŠAJAM PIRKIMUI VYKDOMAM SKELBIAMOS APKLAUSOS BŪDU</w:t>
      </w:r>
    </w:p>
    <w:p w14:paraId="36B5EBB2" w14:textId="49FD2710" w:rsidR="00EA6D10" w:rsidRPr="0010385E" w:rsidRDefault="00EA6D10" w:rsidP="00410920">
      <w:pPr>
        <w:tabs>
          <w:tab w:val="center" w:pos="1134"/>
          <w:tab w:val="left" w:pos="1276"/>
          <w:tab w:val="left" w:pos="2127"/>
        </w:tabs>
        <w:ind w:firstLine="0"/>
        <w:jc w:val="center"/>
        <w:rPr>
          <w:color w:val="000000"/>
          <w:szCs w:val="24"/>
        </w:rPr>
      </w:pPr>
      <w:r w:rsidRPr="00BE2C42">
        <w:rPr>
          <w:b/>
          <w:bCs/>
          <w:color w:val="000000"/>
          <w:szCs w:val="24"/>
        </w:rPr>
        <w:t>M. K. Čiurlionio 150-ųjų gimimo metinių minėjimui skirtos ir bendrąsias ugdymo programas papildančios edukacinės medžiagos rinkinių sukūrimo ir parengimo bei mokymų švietimo bendruomenei organizavimo paslaugos</w:t>
      </w:r>
      <w:r w:rsidR="006A13FB">
        <w:rPr>
          <w:b/>
          <w:bCs/>
          <w:color w:val="000000"/>
          <w:szCs w:val="24"/>
        </w:rPr>
        <w:t>,</w:t>
      </w:r>
    </w:p>
    <w:p w14:paraId="7C1FE0B4" w14:textId="3E44157B" w:rsidR="00B0557F" w:rsidRPr="00415272" w:rsidRDefault="00B0557F" w:rsidP="00B0557F">
      <w:pPr>
        <w:tabs>
          <w:tab w:val="center" w:pos="1134"/>
          <w:tab w:val="left" w:pos="1276"/>
          <w:tab w:val="left" w:pos="2127"/>
        </w:tabs>
        <w:jc w:val="center"/>
        <w:rPr>
          <w:bCs/>
          <w:szCs w:val="24"/>
          <w:shd w:val="clear" w:color="auto" w:fill="FFFFFF"/>
        </w:rPr>
      </w:pPr>
      <w:r w:rsidRPr="00415272">
        <w:rPr>
          <w:bCs/>
          <w:szCs w:val="24"/>
        </w:rPr>
        <w:t>pirkimo Nr.</w:t>
      </w:r>
      <w:r w:rsidRPr="00415272">
        <w:rPr>
          <w:bCs/>
          <w:szCs w:val="24"/>
          <w:shd w:val="clear" w:color="auto" w:fill="FFFFFF"/>
        </w:rPr>
        <w:t xml:space="preserve">  </w:t>
      </w:r>
      <w:r w:rsidR="00415272" w:rsidRPr="00415272">
        <w:rPr>
          <w:bCs/>
          <w:szCs w:val="24"/>
          <w:shd w:val="clear" w:color="auto" w:fill="FFFFFF"/>
        </w:rPr>
        <w:t>2787847</w:t>
      </w:r>
    </w:p>
    <w:p w14:paraId="6DFC5FCF" w14:textId="77777777" w:rsidR="00F96662" w:rsidRPr="00410920" w:rsidRDefault="00F96662" w:rsidP="00B0557F">
      <w:pPr>
        <w:tabs>
          <w:tab w:val="center" w:pos="1134"/>
          <w:tab w:val="left" w:pos="1276"/>
          <w:tab w:val="left" w:pos="2127"/>
        </w:tabs>
        <w:jc w:val="center"/>
        <w:rPr>
          <w:bCs/>
          <w:szCs w:val="24"/>
          <w:shd w:val="clear" w:color="auto" w:fill="FFFFFF"/>
        </w:rPr>
      </w:pPr>
    </w:p>
    <w:p w14:paraId="02DDA8DF" w14:textId="77777777" w:rsidR="00415272" w:rsidRPr="00410920" w:rsidRDefault="00415272" w:rsidP="00415272">
      <w:pPr>
        <w:jc w:val="center"/>
        <w:rPr>
          <w:rFonts w:eastAsia="Times New Roman"/>
          <w:szCs w:val="24"/>
          <w:lang w:eastAsia="en-US"/>
        </w:rPr>
      </w:pPr>
      <w:r w:rsidRPr="00410920">
        <w:rPr>
          <w:szCs w:val="24"/>
          <w:lang w:eastAsia="en-US"/>
        </w:rPr>
        <w:t xml:space="preserve">2025 m. </w:t>
      </w:r>
      <w:r>
        <w:rPr>
          <w:szCs w:val="24"/>
          <w:lang w:eastAsia="en-US"/>
        </w:rPr>
        <w:t xml:space="preserve">              </w:t>
      </w:r>
      <w:r w:rsidRPr="00410920">
        <w:rPr>
          <w:szCs w:val="24"/>
          <w:lang w:eastAsia="en-US"/>
        </w:rPr>
        <w:t xml:space="preserve">     d.</w:t>
      </w:r>
    </w:p>
    <w:p w14:paraId="105E31F6" w14:textId="77777777" w:rsidR="00605C75" w:rsidRPr="00410920" w:rsidRDefault="00605C75" w:rsidP="00605C75">
      <w:pPr>
        <w:ind w:firstLine="720"/>
        <w:rPr>
          <w:rFonts w:eastAsia="Times New Roman"/>
          <w:szCs w:val="24"/>
          <w:lang w:eastAsia="en-US"/>
        </w:rPr>
      </w:pPr>
    </w:p>
    <w:p w14:paraId="08AF700E" w14:textId="77777777" w:rsidR="00605C75" w:rsidRPr="00410920" w:rsidRDefault="00605C75" w:rsidP="00410920">
      <w:pPr>
        <w:ind w:firstLine="0"/>
        <w:rPr>
          <w:rFonts w:eastAsia="Times New Roman"/>
          <w:szCs w:val="24"/>
          <w:lang w:eastAsia="en-US"/>
        </w:rPr>
      </w:pPr>
      <w:r w:rsidRPr="00410920">
        <w:rPr>
          <w:rFonts w:eastAsia="Times New Roman"/>
          <w:szCs w:val="24"/>
          <w:lang w:eastAsia="en-US"/>
        </w:rPr>
        <w:t>Mūsų siūlom</w:t>
      </w:r>
      <w:r w:rsidR="0010385E" w:rsidRPr="00410920">
        <w:rPr>
          <w:rFonts w:eastAsia="Times New Roman"/>
          <w:szCs w:val="24"/>
          <w:lang w:eastAsia="en-US"/>
        </w:rPr>
        <w:t>ų</w:t>
      </w:r>
      <w:r w:rsidRPr="00410920">
        <w:rPr>
          <w:rFonts w:eastAsia="Times New Roman"/>
          <w:szCs w:val="24"/>
          <w:lang w:eastAsia="en-US"/>
        </w:rPr>
        <w:t xml:space="preserve"> paslaug</w:t>
      </w:r>
      <w:r w:rsidR="0010385E" w:rsidRPr="00410920">
        <w:rPr>
          <w:rFonts w:eastAsia="Times New Roman"/>
          <w:szCs w:val="24"/>
          <w:lang w:eastAsia="en-US"/>
        </w:rPr>
        <w:t>ų</w:t>
      </w:r>
      <w:r w:rsidRPr="00410920">
        <w:rPr>
          <w:rFonts w:eastAsia="Times New Roman"/>
          <w:szCs w:val="24"/>
          <w:lang w:eastAsia="en-US"/>
        </w:rPr>
        <w:t xml:space="preserve"> kaina:</w:t>
      </w:r>
    </w:p>
    <w:p w14:paraId="4D6A79B7" w14:textId="77777777" w:rsidR="00605C75" w:rsidRPr="00410920" w:rsidRDefault="00605C75" w:rsidP="00605C75">
      <w:pPr>
        <w:ind w:firstLine="720"/>
        <w:rPr>
          <w:rFonts w:eastAsia="Times New Roman"/>
          <w:szCs w:val="24"/>
          <w:lang w:eastAsia="en-US"/>
        </w:rPr>
      </w:pPr>
    </w:p>
    <w:tbl>
      <w:tblPr>
        <w:tblW w:w="10138" w:type="dxa"/>
        <w:tblLook w:val="04A0" w:firstRow="1" w:lastRow="0" w:firstColumn="1" w:lastColumn="0" w:noHBand="0" w:noVBand="1"/>
      </w:tblPr>
      <w:tblGrid>
        <w:gridCol w:w="556"/>
        <w:gridCol w:w="5676"/>
        <w:gridCol w:w="1560"/>
        <w:gridCol w:w="850"/>
        <w:gridCol w:w="1496"/>
      </w:tblGrid>
      <w:tr w:rsidR="00843971" w:rsidRPr="0010385E" w14:paraId="1AAECEF3" w14:textId="77777777" w:rsidTr="00E421A2">
        <w:trPr>
          <w:trHeight w:val="518"/>
        </w:trPr>
        <w:tc>
          <w:tcPr>
            <w:tcW w:w="556" w:type="dxa"/>
            <w:tcBorders>
              <w:top w:val="single" w:sz="4" w:space="0" w:color="auto"/>
              <w:left w:val="single" w:sz="4" w:space="0" w:color="auto"/>
              <w:bottom w:val="single" w:sz="4" w:space="0" w:color="auto"/>
              <w:right w:val="single" w:sz="4" w:space="0" w:color="auto"/>
            </w:tcBorders>
          </w:tcPr>
          <w:p w14:paraId="08CC36E7" w14:textId="77777777" w:rsidR="00605C75" w:rsidRPr="00410920" w:rsidRDefault="00605C75" w:rsidP="00410920">
            <w:pPr>
              <w:ind w:firstLine="0"/>
              <w:rPr>
                <w:szCs w:val="24"/>
              </w:rPr>
            </w:pPr>
            <w:r w:rsidRPr="00410920">
              <w:rPr>
                <w:szCs w:val="24"/>
              </w:rPr>
              <w:t>Eil. Nr.</w:t>
            </w:r>
          </w:p>
        </w:tc>
        <w:tc>
          <w:tcPr>
            <w:tcW w:w="5676" w:type="dxa"/>
            <w:tcBorders>
              <w:top w:val="single" w:sz="4" w:space="0" w:color="auto"/>
              <w:left w:val="single" w:sz="4" w:space="0" w:color="auto"/>
              <w:bottom w:val="single" w:sz="4" w:space="0" w:color="auto"/>
              <w:right w:val="single" w:sz="4" w:space="0" w:color="auto"/>
            </w:tcBorders>
            <w:hideMark/>
          </w:tcPr>
          <w:p w14:paraId="1D62F218" w14:textId="77777777" w:rsidR="00605C75" w:rsidRPr="00410920" w:rsidRDefault="00605C75" w:rsidP="00410920">
            <w:pPr>
              <w:ind w:firstLine="0"/>
              <w:rPr>
                <w:szCs w:val="24"/>
              </w:rPr>
            </w:pPr>
            <w:r w:rsidRPr="00410920">
              <w:rPr>
                <w:szCs w:val="24"/>
              </w:rPr>
              <w:t>Paslauga</w:t>
            </w:r>
          </w:p>
        </w:tc>
        <w:tc>
          <w:tcPr>
            <w:tcW w:w="1560" w:type="dxa"/>
            <w:tcBorders>
              <w:top w:val="single" w:sz="4" w:space="0" w:color="auto"/>
              <w:left w:val="single" w:sz="4" w:space="0" w:color="auto"/>
              <w:bottom w:val="single" w:sz="4" w:space="0" w:color="auto"/>
              <w:right w:val="single" w:sz="4" w:space="0" w:color="auto"/>
            </w:tcBorders>
          </w:tcPr>
          <w:p w14:paraId="77EE42B4" w14:textId="77777777" w:rsidR="00605C75" w:rsidRPr="00410920" w:rsidRDefault="00605C75" w:rsidP="00410920">
            <w:pPr>
              <w:ind w:firstLine="0"/>
              <w:jc w:val="center"/>
              <w:rPr>
                <w:szCs w:val="24"/>
              </w:rPr>
            </w:pPr>
            <w:r w:rsidRPr="00410920">
              <w:rPr>
                <w:szCs w:val="24"/>
              </w:rPr>
              <w:t>Vnt. kaina, Eur be PVM</w:t>
            </w:r>
          </w:p>
        </w:tc>
        <w:tc>
          <w:tcPr>
            <w:tcW w:w="850" w:type="dxa"/>
            <w:tcBorders>
              <w:top w:val="single" w:sz="4" w:space="0" w:color="auto"/>
              <w:left w:val="single" w:sz="4" w:space="0" w:color="auto"/>
              <w:bottom w:val="single" w:sz="4" w:space="0" w:color="auto"/>
              <w:right w:val="single" w:sz="4" w:space="0" w:color="auto"/>
            </w:tcBorders>
          </w:tcPr>
          <w:p w14:paraId="0A81F83E" w14:textId="77777777" w:rsidR="00605C75" w:rsidRPr="00410920" w:rsidRDefault="00605C75" w:rsidP="00410920">
            <w:pPr>
              <w:tabs>
                <w:tab w:val="center" w:pos="597"/>
              </w:tabs>
              <w:ind w:firstLine="0"/>
              <w:jc w:val="center"/>
              <w:rPr>
                <w:szCs w:val="24"/>
              </w:rPr>
            </w:pPr>
            <w:r w:rsidRPr="00410920">
              <w:rPr>
                <w:szCs w:val="24"/>
              </w:rPr>
              <w:t>Kiekis</w:t>
            </w:r>
          </w:p>
          <w:p w14:paraId="371D17F3" w14:textId="77777777" w:rsidR="00605C75" w:rsidRPr="00410920" w:rsidRDefault="00605C75" w:rsidP="00410920">
            <w:pPr>
              <w:ind w:firstLine="0"/>
              <w:jc w:val="center"/>
              <w:rPr>
                <w:szCs w:val="24"/>
              </w:rPr>
            </w:pPr>
            <w:r w:rsidRPr="00410920">
              <w:rPr>
                <w:szCs w:val="24"/>
              </w:rPr>
              <w:t>Vnt.</w:t>
            </w:r>
          </w:p>
        </w:tc>
        <w:tc>
          <w:tcPr>
            <w:tcW w:w="1496" w:type="dxa"/>
            <w:tcBorders>
              <w:top w:val="single" w:sz="4" w:space="0" w:color="auto"/>
              <w:left w:val="single" w:sz="4" w:space="0" w:color="auto"/>
              <w:bottom w:val="single" w:sz="4" w:space="0" w:color="auto"/>
              <w:right w:val="single" w:sz="4" w:space="0" w:color="auto"/>
            </w:tcBorders>
            <w:hideMark/>
          </w:tcPr>
          <w:p w14:paraId="722C8C4E" w14:textId="77777777" w:rsidR="00605C75" w:rsidRPr="00410920" w:rsidRDefault="00605C75" w:rsidP="00410920">
            <w:pPr>
              <w:ind w:firstLine="0"/>
              <w:jc w:val="center"/>
              <w:rPr>
                <w:szCs w:val="24"/>
              </w:rPr>
            </w:pPr>
            <w:r w:rsidRPr="00410920">
              <w:rPr>
                <w:szCs w:val="24"/>
              </w:rPr>
              <w:t>Suma,</w:t>
            </w:r>
          </w:p>
          <w:p w14:paraId="320F9408" w14:textId="77777777" w:rsidR="00605C75" w:rsidRPr="00410920" w:rsidRDefault="00605C75" w:rsidP="00410920">
            <w:pPr>
              <w:ind w:firstLine="0"/>
              <w:jc w:val="center"/>
              <w:rPr>
                <w:szCs w:val="24"/>
              </w:rPr>
            </w:pPr>
            <w:r w:rsidRPr="00410920">
              <w:rPr>
                <w:szCs w:val="24"/>
              </w:rPr>
              <w:t>Eur be PVM</w:t>
            </w:r>
          </w:p>
        </w:tc>
      </w:tr>
      <w:tr w:rsidR="00843971" w:rsidRPr="0010385E" w14:paraId="6DC99757" w14:textId="77777777" w:rsidTr="00E421A2">
        <w:trPr>
          <w:trHeight w:val="220"/>
        </w:trPr>
        <w:tc>
          <w:tcPr>
            <w:tcW w:w="556" w:type="dxa"/>
            <w:tcBorders>
              <w:top w:val="single" w:sz="4" w:space="0" w:color="auto"/>
              <w:left w:val="single" w:sz="4" w:space="0" w:color="auto"/>
              <w:bottom w:val="single" w:sz="4" w:space="0" w:color="auto"/>
              <w:right w:val="single" w:sz="4" w:space="0" w:color="auto"/>
            </w:tcBorders>
          </w:tcPr>
          <w:p w14:paraId="3F46042A" w14:textId="77777777" w:rsidR="00605C75" w:rsidRPr="00410920" w:rsidRDefault="00605C75" w:rsidP="00E741B9">
            <w:pPr>
              <w:ind w:firstLine="29"/>
              <w:jc w:val="center"/>
              <w:rPr>
                <w:szCs w:val="24"/>
              </w:rPr>
            </w:pPr>
            <w:r w:rsidRPr="00410920">
              <w:rPr>
                <w:szCs w:val="24"/>
              </w:rPr>
              <w:t>1.</w:t>
            </w:r>
          </w:p>
        </w:tc>
        <w:tc>
          <w:tcPr>
            <w:tcW w:w="5676" w:type="dxa"/>
            <w:tcBorders>
              <w:top w:val="single" w:sz="4" w:space="0" w:color="auto"/>
              <w:left w:val="single" w:sz="4" w:space="0" w:color="auto"/>
              <w:bottom w:val="single" w:sz="4" w:space="0" w:color="auto"/>
              <w:right w:val="single" w:sz="4" w:space="0" w:color="auto"/>
            </w:tcBorders>
          </w:tcPr>
          <w:p w14:paraId="7C1A8876" w14:textId="77777777" w:rsidR="00605C75" w:rsidRPr="00410920" w:rsidRDefault="006611F9" w:rsidP="00410920">
            <w:pPr>
              <w:ind w:firstLine="0"/>
              <w:rPr>
                <w:bCs/>
                <w:szCs w:val="24"/>
              </w:rPr>
            </w:pPr>
            <w:r w:rsidRPr="0010385E">
              <w:rPr>
                <w:szCs w:val="24"/>
              </w:rPr>
              <w:t xml:space="preserve">M. K. Čiurlionio 150-ojo gimimo metinių minėjimui bendrojo ugdymo mokyklose skirtų ir bendrąsias ugdymo programas </w:t>
            </w:r>
            <w:r w:rsidRPr="0010385E">
              <w:rPr>
                <w:rFonts w:eastAsia="Times New Roman"/>
                <w:szCs w:val="24"/>
                <w:lang w:eastAsia="en-US"/>
              </w:rPr>
              <w:t>papildančių edukacinės</w:t>
            </w:r>
            <w:r w:rsidRPr="0010385E">
              <w:rPr>
                <w:szCs w:val="24"/>
              </w:rPr>
              <w:t xml:space="preserve"> medžiagos rinkinių sukūrimas ir parengimas</w:t>
            </w:r>
          </w:p>
        </w:tc>
        <w:tc>
          <w:tcPr>
            <w:tcW w:w="1560" w:type="dxa"/>
            <w:tcBorders>
              <w:top w:val="single" w:sz="4" w:space="0" w:color="auto"/>
              <w:left w:val="single" w:sz="4" w:space="0" w:color="auto"/>
              <w:bottom w:val="single" w:sz="4" w:space="0" w:color="auto"/>
              <w:right w:val="single" w:sz="4" w:space="0" w:color="auto"/>
            </w:tcBorders>
          </w:tcPr>
          <w:p w14:paraId="20F20277" w14:textId="77777777" w:rsidR="00605C75" w:rsidRPr="00410920" w:rsidRDefault="00605C75" w:rsidP="00E741B9">
            <w:pPr>
              <w:rPr>
                <w:szCs w:val="24"/>
              </w:rPr>
            </w:pPr>
          </w:p>
        </w:tc>
        <w:tc>
          <w:tcPr>
            <w:tcW w:w="850" w:type="dxa"/>
            <w:tcBorders>
              <w:top w:val="single" w:sz="4" w:space="0" w:color="auto"/>
              <w:left w:val="single" w:sz="4" w:space="0" w:color="auto"/>
              <w:bottom w:val="single" w:sz="4" w:space="0" w:color="auto"/>
              <w:right w:val="single" w:sz="4" w:space="0" w:color="auto"/>
            </w:tcBorders>
          </w:tcPr>
          <w:p w14:paraId="7F5562C6" w14:textId="77777777" w:rsidR="00605C75" w:rsidRPr="00410920" w:rsidRDefault="006611F9" w:rsidP="00410920">
            <w:pPr>
              <w:ind w:firstLine="0"/>
              <w:jc w:val="center"/>
              <w:rPr>
                <w:szCs w:val="24"/>
              </w:rPr>
            </w:pPr>
            <w:r w:rsidRPr="00410920">
              <w:rPr>
                <w:szCs w:val="24"/>
              </w:rPr>
              <w:t>10</w:t>
            </w:r>
          </w:p>
        </w:tc>
        <w:tc>
          <w:tcPr>
            <w:tcW w:w="1496" w:type="dxa"/>
            <w:tcBorders>
              <w:top w:val="single" w:sz="4" w:space="0" w:color="auto"/>
              <w:left w:val="single" w:sz="4" w:space="0" w:color="auto"/>
              <w:bottom w:val="single" w:sz="4" w:space="0" w:color="auto"/>
              <w:right w:val="single" w:sz="4" w:space="0" w:color="auto"/>
            </w:tcBorders>
          </w:tcPr>
          <w:p w14:paraId="09BB3414" w14:textId="77777777" w:rsidR="00605C75" w:rsidRPr="00410920" w:rsidRDefault="00605C75" w:rsidP="00E741B9">
            <w:pPr>
              <w:rPr>
                <w:szCs w:val="24"/>
              </w:rPr>
            </w:pPr>
          </w:p>
        </w:tc>
      </w:tr>
      <w:tr w:rsidR="00843971" w:rsidRPr="0010385E" w14:paraId="2A27A4B5" w14:textId="77777777" w:rsidTr="00E421A2">
        <w:trPr>
          <w:trHeight w:val="220"/>
        </w:trPr>
        <w:tc>
          <w:tcPr>
            <w:tcW w:w="556" w:type="dxa"/>
            <w:tcBorders>
              <w:top w:val="single" w:sz="4" w:space="0" w:color="auto"/>
              <w:left w:val="single" w:sz="4" w:space="0" w:color="auto"/>
              <w:bottom w:val="single" w:sz="4" w:space="0" w:color="auto"/>
              <w:right w:val="single" w:sz="4" w:space="0" w:color="auto"/>
            </w:tcBorders>
          </w:tcPr>
          <w:p w14:paraId="69BFC7A9" w14:textId="77777777" w:rsidR="00F96662" w:rsidRPr="00410920" w:rsidRDefault="00D8424C" w:rsidP="00E741B9">
            <w:pPr>
              <w:ind w:firstLine="29"/>
              <w:jc w:val="center"/>
              <w:rPr>
                <w:szCs w:val="24"/>
              </w:rPr>
            </w:pPr>
            <w:r w:rsidRPr="00410920">
              <w:rPr>
                <w:szCs w:val="24"/>
              </w:rPr>
              <w:t>2.</w:t>
            </w:r>
          </w:p>
        </w:tc>
        <w:tc>
          <w:tcPr>
            <w:tcW w:w="5676" w:type="dxa"/>
            <w:tcBorders>
              <w:top w:val="single" w:sz="4" w:space="0" w:color="auto"/>
              <w:left w:val="single" w:sz="4" w:space="0" w:color="auto"/>
              <w:bottom w:val="single" w:sz="4" w:space="0" w:color="auto"/>
              <w:right w:val="single" w:sz="4" w:space="0" w:color="auto"/>
            </w:tcBorders>
          </w:tcPr>
          <w:p w14:paraId="7D5B7D53" w14:textId="77777777" w:rsidR="00F96662" w:rsidRPr="0010385E" w:rsidRDefault="00D8424C" w:rsidP="00410920">
            <w:pPr>
              <w:ind w:firstLine="0"/>
              <w:rPr>
                <w:szCs w:val="24"/>
              </w:rPr>
            </w:pPr>
            <w:r w:rsidRPr="0010385E">
              <w:rPr>
                <w:szCs w:val="24"/>
              </w:rPr>
              <w:t>Mokymai</w:t>
            </w:r>
            <w:r w:rsidR="000835DD" w:rsidRPr="0010385E">
              <w:rPr>
                <w:szCs w:val="24"/>
              </w:rPr>
              <w:t xml:space="preserve"> </w:t>
            </w:r>
            <w:r w:rsidR="000835DD" w:rsidRPr="00410920">
              <w:rPr>
                <w:szCs w:val="24"/>
              </w:rPr>
              <w:t xml:space="preserve">švietimo bendruomenei dėl ugdymo proceso papildymo pagal parengtus </w:t>
            </w:r>
            <w:r w:rsidR="000E468A" w:rsidRPr="0010385E">
              <w:rPr>
                <w:szCs w:val="24"/>
              </w:rPr>
              <w:t xml:space="preserve">bendrąsias ugdymo programas </w:t>
            </w:r>
            <w:r w:rsidR="000E468A" w:rsidRPr="0010385E">
              <w:rPr>
                <w:rFonts w:eastAsia="Times New Roman"/>
                <w:szCs w:val="24"/>
                <w:lang w:eastAsia="en-US"/>
              </w:rPr>
              <w:t>papildanči</w:t>
            </w:r>
            <w:r w:rsidR="00E421A2">
              <w:rPr>
                <w:rFonts w:eastAsia="Times New Roman"/>
                <w:szCs w:val="24"/>
                <w:lang w:eastAsia="en-US"/>
              </w:rPr>
              <w:t>us</w:t>
            </w:r>
            <w:r w:rsidR="000E468A" w:rsidRPr="0010385E">
              <w:rPr>
                <w:rFonts w:eastAsia="Times New Roman"/>
                <w:szCs w:val="24"/>
                <w:lang w:eastAsia="en-US"/>
              </w:rPr>
              <w:t xml:space="preserve"> edukacinės</w:t>
            </w:r>
            <w:r w:rsidR="000E468A" w:rsidRPr="0010385E">
              <w:rPr>
                <w:szCs w:val="24"/>
              </w:rPr>
              <w:t xml:space="preserve"> medžiagos rinkini</w:t>
            </w:r>
            <w:r w:rsidR="00E421A2">
              <w:rPr>
                <w:szCs w:val="24"/>
              </w:rPr>
              <w:t>us</w:t>
            </w:r>
          </w:p>
        </w:tc>
        <w:tc>
          <w:tcPr>
            <w:tcW w:w="1560" w:type="dxa"/>
            <w:tcBorders>
              <w:top w:val="single" w:sz="4" w:space="0" w:color="auto"/>
              <w:left w:val="single" w:sz="4" w:space="0" w:color="auto"/>
              <w:bottom w:val="single" w:sz="4" w:space="0" w:color="auto"/>
              <w:right w:val="single" w:sz="4" w:space="0" w:color="auto"/>
            </w:tcBorders>
          </w:tcPr>
          <w:p w14:paraId="39E3DEAD" w14:textId="77777777" w:rsidR="00F96662" w:rsidRPr="00410920" w:rsidRDefault="00F96662" w:rsidP="00E741B9">
            <w:pPr>
              <w:rPr>
                <w:szCs w:val="24"/>
              </w:rPr>
            </w:pPr>
          </w:p>
        </w:tc>
        <w:tc>
          <w:tcPr>
            <w:tcW w:w="850" w:type="dxa"/>
            <w:tcBorders>
              <w:top w:val="single" w:sz="4" w:space="0" w:color="auto"/>
              <w:left w:val="single" w:sz="4" w:space="0" w:color="auto"/>
              <w:bottom w:val="single" w:sz="4" w:space="0" w:color="auto"/>
              <w:right w:val="single" w:sz="4" w:space="0" w:color="auto"/>
            </w:tcBorders>
          </w:tcPr>
          <w:p w14:paraId="75E260B2" w14:textId="77777777" w:rsidR="00F96662" w:rsidRPr="00410920" w:rsidDel="006611F9" w:rsidRDefault="00D8424C" w:rsidP="00410920">
            <w:pPr>
              <w:ind w:firstLine="0"/>
              <w:jc w:val="center"/>
              <w:rPr>
                <w:szCs w:val="24"/>
              </w:rPr>
            </w:pPr>
            <w:r w:rsidRPr="00410920">
              <w:rPr>
                <w:szCs w:val="24"/>
              </w:rPr>
              <w:t>2</w:t>
            </w:r>
          </w:p>
        </w:tc>
        <w:tc>
          <w:tcPr>
            <w:tcW w:w="1496" w:type="dxa"/>
            <w:tcBorders>
              <w:top w:val="single" w:sz="4" w:space="0" w:color="auto"/>
              <w:left w:val="single" w:sz="4" w:space="0" w:color="auto"/>
              <w:bottom w:val="single" w:sz="4" w:space="0" w:color="auto"/>
              <w:right w:val="single" w:sz="4" w:space="0" w:color="auto"/>
            </w:tcBorders>
          </w:tcPr>
          <w:p w14:paraId="08A4824E" w14:textId="77777777" w:rsidR="00F96662" w:rsidRPr="00410920" w:rsidRDefault="00F96662" w:rsidP="00E741B9">
            <w:pPr>
              <w:rPr>
                <w:szCs w:val="24"/>
              </w:rPr>
            </w:pPr>
          </w:p>
        </w:tc>
      </w:tr>
      <w:tr w:rsidR="00605C75" w:rsidRPr="0010385E" w14:paraId="7EF83B74" w14:textId="77777777" w:rsidTr="00410920">
        <w:trPr>
          <w:trHeight w:val="251"/>
        </w:trPr>
        <w:tc>
          <w:tcPr>
            <w:tcW w:w="556" w:type="dxa"/>
            <w:tcBorders>
              <w:top w:val="single" w:sz="4" w:space="0" w:color="auto"/>
              <w:left w:val="single" w:sz="4" w:space="0" w:color="auto"/>
              <w:bottom w:val="single" w:sz="4" w:space="0" w:color="auto"/>
              <w:right w:val="single" w:sz="4" w:space="0" w:color="auto"/>
            </w:tcBorders>
          </w:tcPr>
          <w:p w14:paraId="4DE67A56" w14:textId="77777777" w:rsidR="00605C75" w:rsidRPr="00410920" w:rsidRDefault="00605C75" w:rsidP="00E741B9">
            <w:pPr>
              <w:rPr>
                <w:szCs w:val="24"/>
              </w:rPr>
            </w:pPr>
          </w:p>
        </w:tc>
        <w:tc>
          <w:tcPr>
            <w:tcW w:w="8086" w:type="dxa"/>
            <w:gridSpan w:val="3"/>
            <w:tcBorders>
              <w:top w:val="single" w:sz="4" w:space="0" w:color="auto"/>
              <w:left w:val="single" w:sz="4" w:space="0" w:color="auto"/>
              <w:bottom w:val="single" w:sz="4" w:space="0" w:color="auto"/>
              <w:right w:val="single" w:sz="4" w:space="0" w:color="auto"/>
            </w:tcBorders>
          </w:tcPr>
          <w:p w14:paraId="1DF01321" w14:textId="77777777" w:rsidR="00605C75" w:rsidRPr="00410920" w:rsidRDefault="00605C75" w:rsidP="00E741B9">
            <w:pPr>
              <w:ind w:firstLine="720"/>
              <w:jc w:val="right"/>
              <w:rPr>
                <w:szCs w:val="24"/>
                <w:lang w:val="en-GB"/>
              </w:rPr>
            </w:pPr>
            <w:r w:rsidRPr="00410920">
              <w:rPr>
                <w:szCs w:val="24"/>
              </w:rPr>
              <w:t>PVM</w:t>
            </w:r>
          </w:p>
        </w:tc>
        <w:tc>
          <w:tcPr>
            <w:tcW w:w="1496" w:type="dxa"/>
            <w:tcBorders>
              <w:top w:val="single" w:sz="4" w:space="0" w:color="auto"/>
              <w:left w:val="single" w:sz="4" w:space="0" w:color="auto"/>
              <w:bottom w:val="single" w:sz="4" w:space="0" w:color="auto"/>
              <w:right w:val="single" w:sz="4" w:space="0" w:color="auto"/>
            </w:tcBorders>
            <w:hideMark/>
          </w:tcPr>
          <w:p w14:paraId="1E1AA352" w14:textId="77777777" w:rsidR="00605C75" w:rsidRPr="00410920" w:rsidRDefault="00605C75" w:rsidP="00E741B9">
            <w:pPr>
              <w:ind w:firstLine="720"/>
              <w:rPr>
                <w:szCs w:val="24"/>
              </w:rPr>
            </w:pPr>
          </w:p>
        </w:tc>
      </w:tr>
      <w:tr w:rsidR="00605C75" w:rsidRPr="0010385E" w14:paraId="095BED92" w14:textId="77777777" w:rsidTr="00410920">
        <w:trPr>
          <w:trHeight w:val="266"/>
        </w:trPr>
        <w:tc>
          <w:tcPr>
            <w:tcW w:w="556" w:type="dxa"/>
            <w:tcBorders>
              <w:top w:val="single" w:sz="4" w:space="0" w:color="auto"/>
              <w:left w:val="single" w:sz="4" w:space="0" w:color="auto"/>
              <w:bottom w:val="single" w:sz="4" w:space="0" w:color="auto"/>
              <w:right w:val="single" w:sz="4" w:space="0" w:color="auto"/>
            </w:tcBorders>
          </w:tcPr>
          <w:p w14:paraId="140DD9F6" w14:textId="77777777" w:rsidR="00605C75" w:rsidRPr="00410920" w:rsidRDefault="00605C75" w:rsidP="00E741B9">
            <w:pPr>
              <w:ind w:firstLine="720"/>
              <w:jc w:val="right"/>
              <w:rPr>
                <w:szCs w:val="24"/>
              </w:rPr>
            </w:pPr>
          </w:p>
        </w:tc>
        <w:tc>
          <w:tcPr>
            <w:tcW w:w="8086" w:type="dxa"/>
            <w:gridSpan w:val="3"/>
            <w:tcBorders>
              <w:top w:val="single" w:sz="4" w:space="0" w:color="auto"/>
              <w:left w:val="single" w:sz="4" w:space="0" w:color="auto"/>
              <w:bottom w:val="single" w:sz="4" w:space="0" w:color="auto"/>
              <w:right w:val="single" w:sz="4" w:space="0" w:color="auto"/>
            </w:tcBorders>
            <w:hideMark/>
          </w:tcPr>
          <w:p w14:paraId="726F7FEA" w14:textId="7E73F9F4" w:rsidR="00605C75" w:rsidRPr="00410920" w:rsidRDefault="00605C75" w:rsidP="00E741B9">
            <w:pPr>
              <w:ind w:firstLine="720"/>
              <w:jc w:val="right"/>
              <w:rPr>
                <w:bCs/>
                <w:szCs w:val="24"/>
              </w:rPr>
            </w:pPr>
            <w:r w:rsidRPr="00410920">
              <w:rPr>
                <w:bCs/>
                <w:szCs w:val="24"/>
              </w:rPr>
              <w:t>IŠ VISO KAINA</w:t>
            </w:r>
            <w:r w:rsidR="00BE2C42">
              <w:rPr>
                <w:bCs/>
                <w:szCs w:val="24"/>
              </w:rPr>
              <w:t xml:space="preserve"> EUR</w:t>
            </w:r>
            <w:r w:rsidRPr="00410920">
              <w:rPr>
                <w:bCs/>
                <w:szCs w:val="24"/>
              </w:rPr>
              <w:t xml:space="preserve"> SU PVM</w:t>
            </w:r>
          </w:p>
        </w:tc>
        <w:tc>
          <w:tcPr>
            <w:tcW w:w="1496" w:type="dxa"/>
            <w:tcBorders>
              <w:top w:val="single" w:sz="4" w:space="0" w:color="auto"/>
              <w:left w:val="single" w:sz="4" w:space="0" w:color="auto"/>
              <w:bottom w:val="single" w:sz="4" w:space="0" w:color="auto"/>
              <w:right w:val="single" w:sz="4" w:space="0" w:color="auto"/>
            </w:tcBorders>
          </w:tcPr>
          <w:p w14:paraId="3A8B3423" w14:textId="77777777" w:rsidR="00605C75" w:rsidRPr="00410920" w:rsidRDefault="00605C75" w:rsidP="00E741B9">
            <w:pPr>
              <w:ind w:firstLine="720"/>
              <w:rPr>
                <w:szCs w:val="24"/>
              </w:rPr>
            </w:pPr>
          </w:p>
        </w:tc>
      </w:tr>
      <w:tr w:rsidR="00605C75" w:rsidRPr="0010385E" w14:paraId="1FB371D3" w14:textId="77777777" w:rsidTr="00410920">
        <w:trPr>
          <w:trHeight w:val="315"/>
        </w:trPr>
        <w:tc>
          <w:tcPr>
            <w:tcW w:w="556" w:type="dxa"/>
            <w:tcBorders>
              <w:top w:val="single" w:sz="4" w:space="0" w:color="auto"/>
              <w:left w:val="single" w:sz="4" w:space="0" w:color="auto"/>
              <w:bottom w:val="single" w:sz="4" w:space="0" w:color="auto"/>
              <w:right w:val="single" w:sz="4" w:space="0" w:color="auto"/>
            </w:tcBorders>
          </w:tcPr>
          <w:p w14:paraId="26B5BF20" w14:textId="77777777" w:rsidR="00605C75" w:rsidRPr="00410920" w:rsidRDefault="00605C75" w:rsidP="00E741B9">
            <w:pPr>
              <w:ind w:firstLine="720"/>
              <w:rPr>
                <w:szCs w:val="24"/>
              </w:rPr>
            </w:pPr>
          </w:p>
        </w:tc>
        <w:tc>
          <w:tcPr>
            <w:tcW w:w="9582" w:type="dxa"/>
            <w:gridSpan w:val="4"/>
            <w:tcBorders>
              <w:top w:val="single" w:sz="4" w:space="0" w:color="auto"/>
              <w:left w:val="single" w:sz="4" w:space="0" w:color="auto"/>
              <w:bottom w:val="single" w:sz="4" w:space="0" w:color="auto"/>
              <w:right w:val="single" w:sz="4" w:space="0" w:color="auto"/>
            </w:tcBorders>
          </w:tcPr>
          <w:p w14:paraId="2571F43C" w14:textId="77777777" w:rsidR="00EB0464" w:rsidRPr="00410920" w:rsidRDefault="00605C75" w:rsidP="00410920">
            <w:pPr>
              <w:ind w:firstLine="0"/>
              <w:rPr>
                <w:szCs w:val="24"/>
              </w:rPr>
            </w:pPr>
            <w:r w:rsidRPr="00410920">
              <w:rPr>
                <w:szCs w:val="24"/>
              </w:rPr>
              <w:t xml:space="preserve">IŠ VISO KAINA </w:t>
            </w:r>
            <w:r w:rsidR="00B205E1">
              <w:rPr>
                <w:szCs w:val="24"/>
              </w:rPr>
              <w:t xml:space="preserve">EUR </w:t>
            </w:r>
            <w:r w:rsidRPr="00410920">
              <w:rPr>
                <w:szCs w:val="24"/>
              </w:rPr>
              <w:t xml:space="preserve">SU PVM žodžiais </w:t>
            </w:r>
          </w:p>
        </w:tc>
      </w:tr>
    </w:tbl>
    <w:p w14:paraId="42225ED4" w14:textId="77777777" w:rsidR="00605C75" w:rsidRPr="00410920" w:rsidRDefault="00605C75" w:rsidP="00605C75">
      <w:pPr>
        <w:spacing w:after="120" w:line="259" w:lineRule="auto"/>
        <w:ind w:left="57"/>
        <w:rPr>
          <w:rFonts w:eastAsia="Times New Roman"/>
          <w:szCs w:val="24"/>
          <w:lang w:eastAsia="en-US"/>
        </w:rPr>
      </w:pPr>
    </w:p>
    <w:p w14:paraId="3B9CC72E" w14:textId="77777777" w:rsidR="001B2063" w:rsidRPr="00410920" w:rsidRDefault="001B2063" w:rsidP="00410920">
      <w:pPr>
        <w:spacing w:after="120" w:line="259" w:lineRule="auto"/>
        <w:ind w:firstLine="0"/>
        <w:rPr>
          <w:rFonts w:eastAsia="Times New Roman"/>
          <w:szCs w:val="24"/>
          <w:lang w:eastAsia="en-US"/>
        </w:rPr>
      </w:pPr>
      <w:r w:rsidRPr="00410920">
        <w:rPr>
          <w:rFonts w:eastAsia="Times New Roman"/>
          <w:szCs w:val="24"/>
          <w:lang w:eastAsia="en-US"/>
        </w:rPr>
        <w:t>Teikdami šį pasiūlymą patvirtiname, kad į mūsų pasiūlytą paslaugų </w:t>
      </w:r>
      <w:r w:rsidRPr="00410920">
        <w:rPr>
          <w:rFonts w:eastAsia="Times New Roman"/>
          <w:szCs w:val="24"/>
          <w:lang w:val="x-none" w:eastAsia="en-US"/>
        </w:rPr>
        <w:t>kainą </w:t>
      </w:r>
      <w:r w:rsidRPr="00410920">
        <w:rPr>
          <w:rFonts w:eastAsia="Times New Roman"/>
          <w:szCs w:val="24"/>
          <w:lang w:eastAsia="en-US"/>
        </w:rPr>
        <w:t>yra </w:t>
      </w:r>
      <w:r w:rsidRPr="00410920">
        <w:rPr>
          <w:rFonts w:eastAsia="Times New Roman"/>
          <w:szCs w:val="24"/>
          <w:lang w:val="x-none" w:eastAsia="en-US"/>
        </w:rPr>
        <w:t>įskaičiuotos visos </w:t>
      </w:r>
      <w:r w:rsidRPr="00410920">
        <w:rPr>
          <w:rFonts w:eastAsia="Times New Roman"/>
          <w:szCs w:val="24"/>
          <w:lang w:eastAsia="en-US"/>
        </w:rPr>
        <w:t>mūsų </w:t>
      </w:r>
      <w:r w:rsidRPr="00410920">
        <w:rPr>
          <w:rFonts w:eastAsia="Times New Roman"/>
          <w:szCs w:val="24"/>
          <w:lang w:val="x-none" w:eastAsia="en-US"/>
        </w:rPr>
        <w:t>numatytos ir nenumatytos išlaidos, taip pat ir išlaidos už sąskaitų pateikimą, bei visi mokesčiai, įskaitant PVM</w:t>
      </w:r>
      <w:r w:rsidRPr="00410920">
        <w:rPr>
          <w:rFonts w:eastAsia="Times New Roman"/>
          <w:szCs w:val="24"/>
          <w:lang w:eastAsia="en-US"/>
        </w:rPr>
        <w:t xml:space="preserve">, </w:t>
      </w:r>
      <w:r w:rsidRPr="00410920">
        <w:rPr>
          <w:rFonts w:eastAsia="Times New Roman"/>
          <w:szCs w:val="24"/>
          <w:lang w:val="x-none" w:eastAsia="en-US"/>
        </w:rPr>
        <w:t>t. y. išlaidos, apimančios viską, ko reikia visiškam ir tinkamam Sutarties įvykdymui</w:t>
      </w:r>
      <w:r w:rsidRPr="00410920">
        <w:rPr>
          <w:rFonts w:eastAsia="Times New Roman"/>
          <w:szCs w:val="24"/>
          <w:lang w:eastAsia="en-US"/>
        </w:rPr>
        <w:t>.</w:t>
      </w:r>
    </w:p>
    <w:p w14:paraId="0891F33A" w14:textId="77777777" w:rsidR="00605C75" w:rsidRPr="00410920" w:rsidRDefault="00605C75" w:rsidP="00605C75">
      <w:pPr>
        <w:tabs>
          <w:tab w:val="left" w:pos="720"/>
        </w:tabs>
        <w:rPr>
          <w:rFonts w:eastAsia="Times New Roman"/>
          <w:szCs w:val="24"/>
          <w:lang w:eastAsia="en-US"/>
        </w:rPr>
      </w:pPr>
    </w:p>
    <w:p w14:paraId="622C9E6F" w14:textId="77777777" w:rsidR="00605C75" w:rsidRPr="00410920" w:rsidRDefault="00605C75" w:rsidP="00410920">
      <w:pPr>
        <w:spacing w:after="120"/>
        <w:ind w:firstLine="0"/>
        <w:rPr>
          <w:szCs w:val="24"/>
        </w:rPr>
      </w:pPr>
      <w:r w:rsidRPr="00410920">
        <w:rPr>
          <w:color w:val="000000"/>
          <w:szCs w:val="24"/>
        </w:rPr>
        <w:t>Šis pasiūlymas galioja iki 202</w:t>
      </w:r>
      <w:r w:rsidR="00207FAD" w:rsidRPr="00410920">
        <w:rPr>
          <w:color w:val="000000"/>
          <w:szCs w:val="24"/>
        </w:rPr>
        <w:t>5</w:t>
      </w:r>
      <w:r w:rsidRPr="00410920">
        <w:rPr>
          <w:color w:val="000000"/>
          <w:szCs w:val="24"/>
        </w:rPr>
        <w:t xml:space="preserve"> </w:t>
      </w:r>
      <w:r w:rsidRPr="00410920">
        <w:rPr>
          <w:szCs w:val="24"/>
        </w:rPr>
        <w:t>m. ________ ____ d.</w:t>
      </w:r>
    </w:p>
    <w:p w14:paraId="64C6E229" w14:textId="77777777" w:rsidR="00A44D02" w:rsidRPr="00131E06" w:rsidRDefault="00A44D02" w:rsidP="00410920">
      <w:pPr>
        <w:spacing w:after="120"/>
        <w:ind w:firstLine="0"/>
        <w:jc w:val="left"/>
        <w:rPr>
          <w:sz w:val="22"/>
          <w:szCs w:val="22"/>
        </w:rPr>
      </w:pPr>
    </w:p>
    <w:p w14:paraId="3CDF36EE" w14:textId="77777777" w:rsidR="00605C75" w:rsidRPr="00911398" w:rsidRDefault="00605C75" w:rsidP="00410920">
      <w:pPr>
        <w:spacing w:after="120"/>
        <w:ind w:firstLine="0"/>
        <w:jc w:val="left"/>
        <w:rPr>
          <w:sz w:val="20"/>
        </w:rPr>
      </w:pPr>
      <w:r w:rsidRPr="00911398">
        <w:rPr>
          <w:sz w:val="20"/>
        </w:rPr>
        <w:t>(Tiekėjo arba jo įgalioto asmens vardas, pavardė, parašas)</w:t>
      </w:r>
    </w:p>
    <w:p w14:paraId="5A4B21D9" w14:textId="77777777" w:rsidR="00A44D02" w:rsidRDefault="00A44D02" w:rsidP="00605C75">
      <w:pPr>
        <w:jc w:val="center"/>
        <w:rPr>
          <w:sz w:val="20"/>
        </w:rPr>
      </w:pPr>
    </w:p>
    <w:p w14:paraId="0F5E766C" w14:textId="77777777" w:rsidR="00605C75" w:rsidRDefault="00605C75" w:rsidP="00605C75">
      <w:pPr>
        <w:jc w:val="center"/>
        <w:rPr>
          <w:sz w:val="20"/>
        </w:rPr>
      </w:pPr>
      <w:r w:rsidRPr="00911398">
        <w:rPr>
          <w:sz w:val="20"/>
        </w:rPr>
        <w:t>___________________________________________________</w:t>
      </w:r>
    </w:p>
    <w:p w14:paraId="35F1D8FD" w14:textId="77777777" w:rsidR="001A73DE" w:rsidRDefault="001A73DE">
      <w:pPr>
        <w:rPr>
          <w:sz w:val="22"/>
          <w:szCs w:val="22"/>
        </w:rPr>
      </w:pPr>
      <w:r>
        <w:rPr>
          <w:sz w:val="22"/>
          <w:szCs w:val="22"/>
        </w:rPr>
        <w:br w:type="page"/>
      </w:r>
    </w:p>
    <w:p w14:paraId="1A1E2DE4" w14:textId="77777777" w:rsidR="00605C75" w:rsidRDefault="00605C75" w:rsidP="00605C75">
      <w:pPr>
        <w:shd w:val="clear" w:color="auto" w:fill="FFFFFF"/>
        <w:ind w:left="5192"/>
        <w:rPr>
          <w:rFonts w:eastAsia="Times New Roman"/>
          <w:color w:val="000000"/>
          <w:sz w:val="22"/>
          <w:szCs w:val="22"/>
          <w:lang w:eastAsia="en-US"/>
        </w:rPr>
      </w:pPr>
      <w:r>
        <w:rPr>
          <w:sz w:val="22"/>
          <w:szCs w:val="22"/>
        </w:rPr>
        <w:lastRenderedPageBreak/>
        <w:t>M</w:t>
      </w:r>
      <w:r w:rsidRPr="004A0159">
        <w:rPr>
          <w:sz w:val="22"/>
          <w:szCs w:val="22"/>
        </w:rPr>
        <w:t xml:space="preserve">ažos vertės viešojo pirkimo, vykdomo skelbiamos apklausos būdu, </w:t>
      </w:r>
      <w:r w:rsidRPr="004A0159">
        <w:rPr>
          <w:rFonts w:eastAsia="Times New Roman"/>
          <w:sz w:val="22"/>
          <w:szCs w:val="22"/>
        </w:rPr>
        <w:t>sąlygų</w:t>
      </w:r>
      <w:r>
        <w:rPr>
          <w:rFonts w:eastAsia="Times New Roman"/>
          <w:color w:val="000000"/>
          <w:sz w:val="22"/>
          <w:szCs w:val="22"/>
          <w:lang w:eastAsia="en-US"/>
        </w:rPr>
        <w:t xml:space="preserve"> </w:t>
      </w:r>
    </w:p>
    <w:p w14:paraId="12D33E5A" w14:textId="77777777" w:rsidR="00605C75" w:rsidRPr="007428DF" w:rsidRDefault="00605C75" w:rsidP="00605C75">
      <w:pPr>
        <w:shd w:val="clear" w:color="auto" w:fill="FFFFFF"/>
        <w:ind w:left="5192"/>
        <w:rPr>
          <w:rFonts w:eastAsia="Times New Roman"/>
          <w:color w:val="000000"/>
          <w:sz w:val="22"/>
          <w:szCs w:val="22"/>
          <w:lang w:eastAsia="en-US"/>
        </w:rPr>
      </w:pPr>
      <w:r>
        <w:rPr>
          <w:rFonts w:eastAsia="Times New Roman"/>
          <w:color w:val="000000"/>
          <w:sz w:val="22"/>
          <w:szCs w:val="22"/>
          <w:lang w:eastAsia="en-US"/>
        </w:rPr>
        <w:t>4</w:t>
      </w:r>
      <w:r w:rsidRPr="004A0159">
        <w:rPr>
          <w:rFonts w:eastAsia="Times New Roman"/>
          <w:color w:val="000000"/>
          <w:sz w:val="22"/>
          <w:szCs w:val="22"/>
          <w:lang w:eastAsia="en-US"/>
        </w:rPr>
        <w:t xml:space="preserve"> priedas</w:t>
      </w:r>
    </w:p>
    <w:p w14:paraId="4D0BB0DA" w14:textId="77777777" w:rsidR="00605C75" w:rsidRPr="00716171" w:rsidRDefault="00605C75" w:rsidP="00605C75">
      <w:pPr>
        <w:rPr>
          <w:rFonts w:eastAsia="Times New Roman"/>
          <w:b/>
          <w:sz w:val="22"/>
          <w:szCs w:val="22"/>
          <w:lang w:eastAsia="en-US"/>
        </w:rPr>
      </w:pPr>
    </w:p>
    <w:p w14:paraId="548C70D6" w14:textId="77777777" w:rsidR="00605C75" w:rsidRPr="00410920" w:rsidRDefault="00605C75" w:rsidP="00605C75">
      <w:pPr>
        <w:jc w:val="center"/>
        <w:rPr>
          <w:rFonts w:eastAsia="Times New Roman"/>
          <w:b/>
          <w:szCs w:val="24"/>
          <w:lang w:eastAsia="en-US"/>
        </w:rPr>
      </w:pPr>
      <w:r w:rsidRPr="00410920">
        <w:rPr>
          <w:rFonts w:eastAsia="Times New Roman"/>
          <w:b/>
          <w:szCs w:val="24"/>
          <w:lang w:eastAsia="en-US"/>
        </w:rPr>
        <w:t>EKONOMIŠKAI NAUDINGIAUSIO PASIŪLYMO IŠRINKIMO METODIKA</w:t>
      </w:r>
    </w:p>
    <w:p w14:paraId="2AD1B32F" w14:textId="77777777" w:rsidR="00605C75" w:rsidRPr="00410920" w:rsidRDefault="00605C75" w:rsidP="00605C75">
      <w:pPr>
        <w:rPr>
          <w:rFonts w:eastAsia="Times New Roman"/>
          <w:szCs w:val="24"/>
          <w:lang w:eastAsia="en-US"/>
        </w:rPr>
      </w:pPr>
    </w:p>
    <w:p w14:paraId="49D3EC10" w14:textId="77777777" w:rsidR="00605C75" w:rsidRPr="00410920" w:rsidRDefault="00605C75" w:rsidP="00410920">
      <w:pPr>
        <w:ind w:firstLine="0"/>
        <w:rPr>
          <w:rFonts w:eastAsia="Times New Roman"/>
          <w:szCs w:val="24"/>
          <w:lang w:eastAsia="en-US"/>
        </w:rPr>
      </w:pPr>
      <w:r w:rsidRPr="00410920">
        <w:rPr>
          <w:rFonts w:eastAsia="Times New Roman"/>
          <w:szCs w:val="24"/>
          <w:lang w:eastAsia="en-US"/>
        </w:rPr>
        <w:t>1.1. Perkančiosios organizacijos neatmesti pasiūlymai vertinami pagal ekonominį naudingumą.</w:t>
      </w:r>
    </w:p>
    <w:p w14:paraId="34875D62" w14:textId="3FA8826F" w:rsidR="00605C75" w:rsidRDefault="00605C75" w:rsidP="00BE2C42">
      <w:pPr>
        <w:ind w:firstLine="0"/>
        <w:rPr>
          <w:rFonts w:eastAsia="Times New Roman"/>
          <w:bCs/>
          <w:iCs/>
          <w:szCs w:val="24"/>
          <w:lang w:eastAsia="en-US"/>
        </w:rPr>
      </w:pPr>
      <w:r w:rsidRPr="00410920">
        <w:rPr>
          <w:rFonts w:eastAsia="Times New Roman"/>
          <w:bCs/>
          <w:iCs/>
          <w:szCs w:val="24"/>
          <w:lang w:eastAsia="en-US"/>
        </w:rPr>
        <w:t>1.2. Pasiūlymai vertinami remiantis šiais kriterijais ir jų parametrais:</w:t>
      </w:r>
    </w:p>
    <w:p w14:paraId="33545F24" w14:textId="77777777" w:rsidR="00BE2C42" w:rsidRPr="00BE2C42" w:rsidRDefault="00BE2C42" w:rsidP="00BE2C42">
      <w:pPr>
        <w:ind w:firstLine="0"/>
        <w:rPr>
          <w:rFonts w:eastAsia="Times New Roman"/>
          <w:bCs/>
          <w:iCs/>
          <w:szCs w:val="24"/>
          <w:lang w:eastAsia="en-US"/>
        </w:rPr>
      </w:pPr>
    </w:p>
    <w:tbl>
      <w:tblPr>
        <w:tblpPr w:leftFromText="180" w:rightFromText="180" w:vertAnchor="text" w:tblpY="1"/>
        <w:tblOverlap w:val="never"/>
        <w:tblW w:w="9966" w:type="dxa"/>
        <w:tblBorders>
          <w:top w:val="single" w:sz="4" w:space="0" w:color="auto"/>
          <w:left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458"/>
      </w:tblGrid>
      <w:tr w:rsidR="00605C75" w:rsidRPr="00052E9A" w14:paraId="2BA5BA74" w14:textId="77777777" w:rsidTr="00410920">
        <w:trPr>
          <w:cantSplit/>
          <w:trHeight w:val="1124"/>
        </w:trPr>
        <w:tc>
          <w:tcPr>
            <w:tcW w:w="7508" w:type="dxa"/>
            <w:tcMar>
              <w:top w:w="0" w:type="dxa"/>
              <w:left w:w="108" w:type="dxa"/>
              <w:bottom w:w="0" w:type="dxa"/>
              <w:right w:w="108" w:type="dxa"/>
            </w:tcMar>
            <w:vAlign w:val="center"/>
            <w:hideMark/>
          </w:tcPr>
          <w:p w14:paraId="48164793" w14:textId="77777777" w:rsidR="00605C75" w:rsidRPr="00410920" w:rsidRDefault="00605C75" w:rsidP="00410920">
            <w:pPr>
              <w:ind w:firstLine="0"/>
              <w:rPr>
                <w:bCs/>
                <w:iCs/>
                <w:szCs w:val="24"/>
              </w:rPr>
            </w:pPr>
            <w:r w:rsidRPr="00410920">
              <w:rPr>
                <w:bCs/>
                <w:iCs/>
                <w:szCs w:val="24"/>
              </w:rPr>
              <w:t>Vertinimo kriterijai ir parametrai</w:t>
            </w:r>
          </w:p>
        </w:tc>
        <w:tc>
          <w:tcPr>
            <w:tcW w:w="2458" w:type="dxa"/>
            <w:tcBorders>
              <w:bottom w:val="single" w:sz="4" w:space="0" w:color="auto"/>
              <w:right w:val="single" w:sz="4" w:space="0" w:color="auto"/>
            </w:tcBorders>
            <w:tcMar>
              <w:top w:w="0" w:type="dxa"/>
              <w:left w:w="108" w:type="dxa"/>
              <w:bottom w:w="0" w:type="dxa"/>
              <w:right w:w="108" w:type="dxa"/>
            </w:tcMar>
            <w:hideMark/>
          </w:tcPr>
          <w:p w14:paraId="19C4BD7A" w14:textId="77777777" w:rsidR="00605C75" w:rsidRPr="00410920" w:rsidRDefault="00605C75" w:rsidP="00410920">
            <w:pPr>
              <w:ind w:firstLine="0"/>
              <w:jc w:val="center"/>
              <w:rPr>
                <w:bCs/>
                <w:iCs/>
                <w:szCs w:val="24"/>
              </w:rPr>
            </w:pPr>
            <w:r w:rsidRPr="00410920">
              <w:rPr>
                <w:bCs/>
                <w:iCs/>
                <w:szCs w:val="24"/>
              </w:rPr>
              <w:t>Lyginamasis svoris ekonominio naudingumo įvertinime</w:t>
            </w:r>
          </w:p>
        </w:tc>
      </w:tr>
      <w:tr w:rsidR="00605C75" w:rsidRPr="00052E9A" w14:paraId="36735E2F" w14:textId="77777777" w:rsidTr="00E741B9">
        <w:trPr>
          <w:cantSplit/>
          <w:trHeight w:val="308"/>
        </w:trPr>
        <w:tc>
          <w:tcPr>
            <w:tcW w:w="7508" w:type="dxa"/>
            <w:tcMar>
              <w:top w:w="0" w:type="dxa"/>
              <w:left w:w="108" w:type="dxa"/>
              <w:bottom w:w="0" w:type="dxa"/>
              <w:right w:w="108" w:type="dxa"/>
            </w:tcMar>
            <w:hideMark/>
          </w:tcPr>
          <w:p w14:paraId="0FEEB269" w14:textId="77777777" w:rsidR="00605C75" w:rsidRPr="00410920" w:rsidRDefault="00605C75" w:rsidP="00410920">
            <w:pPr>
              <w:ind w:firstLine="0"/>
              <w:rPr>
                <w:b/>
                <w:bCs/>
                <w:iCs/>
                <w:szCs w:val="24"/>
              </w:rPr>
            </w:pPr>
            <w:r w:rsidRPr="00410920">
              <w:rPr>
                <w:b/>
                <w:bCs/>
                <w:iCs/>
                <w:szCs w:val="24"/>
              </w:rPr>
              <w:t>Kaina (C)</w:t>
            </w:r>
          </w:p>
        </w:tc>
        <w:tc>
          <w:tcPr>
            <w:tcW w:w="2458" w:type="dxa"/>
            <w:tcBorders>
              <w:right w:val="single" w:sz="4" w:space="0" w:color="auto"/>
            </w:tcBorders>
            <w:tcMar>
              <w:top w:w="0" w:type="dxa"/>
              <w:left w:w="108" w:type="dxa"/>
              <w:bottom w:w="0" w:type="dxa"/>
              <w:right w:w="108" w:type="dxa"/>
            </w:tcMar>
            <w:vAlign w:val="center"/>
            <w:hideMark/>
          </w:tcPr>
          <w:p w14:paraId="533F1772" w14:textId="77777777" w:rsidR="00605C75" w:rsidRPr="00410920" w:rsidRDefault="00605C75" w:rsidP="00410920">
            <w:pPr>
              <w:ind w:firstLine="0"/>
              <w:jc w:val="center"/>
              <w:rPr>
                <w:b/>
                <w:bCs/>
                <w:iCs/>
                <w:szCs w:val="24"/>
              </w:rPr>
            </w:pPr>
            <w:r w:rsidRPr="00410920">
              <w:rPr>
                <w:b/>
                <w:bCs/>
                <w:iCs/>
                <w:szCs w:val="24"/>
              </w:rPr>
              <w:t>X</w:t>
            </w:r>
            <w:r w:rsidRPr="00410920">
              <w:rPr>
                <w:b/>
                <w:bCs/>
                <w:iCs/>
                <w:szCs w:val="24"/>
                <w:vertAlign w:val="subscript"/>
              </w:rPr>
              <w:t xml:space="preserve"> </w:t>
            </w:r>
            <w:r w:rsidRPr="00410920">
              <w:rPr>
                <w:b/>
                <w:bCs/>
                <w:iCs/>
                <w:szCs w:val="24"/>
              </w:rPr>
              <w:t>= 35</w:t>
            </w:r>
          </w:p>
        </w:tc>
      </w:tr>
      <w:tr w:rsidR="00605C75" w:rsidRPr="00052E9A" w14:paraId="254ECCCF" w14:textId="77777777" w:rsidTr="00E741B9">
        <w:trPr>
          <w:cantSplit/>
          <w:trHeight w:val="308"/>
        </w:trPr>
        <w:tc>
          <w:tcPr>
            <w:tcW w:w="7508" w:type="dxa"/>
            <w:tcMar>
              <w:top w:w="0" w:type="dxa"/>
              <w:left w:w="108" w:type="dxa"/>
              <w:bottom w:w="0" w:type="dxa"/>
              <w:right w:w="108" w:type="dxa"/>
            </w:tcMar>
          </w:tcPr>
          <w:p w14:paraId="02F10EE3" w14:textId="77777777" w:rsidR="00605C75" w:rsidRPr="00410920" w:rsidRDefault="00605C75" w:rsidP="00410920">
            <w:pPr>
              <w:ind w:firstLine="0"/>
              <w:rPr>
                <w:b/>
                <w:bCs/>
                <w:iCs/>
                <w:szCs w:val="24"/>
              </w:rPr>
            </w:pPr>
            <w:r w:rsidRPr="00410920">
              <w:rPr>
                <w:b/>
                <w:bCs/>
                <w:iCs/>
                <w:szCs w:val="24"/>
              </w:rPr>
              <w:t>Kriterijai (T)</w:t>
            </w:r>
          </w:p>
        </w:tc>
        <w:tc>
          <w:tcPr>
            <w:tcW w:w="2458" w:type="dxa"/>
            <w:tcBorders>
              <w:right w:val="single" w:sz="4" w:space="0" w:color="auto"/>
            </w:tcBorders>
            <w:tcMar>
              <w:top w:w="0" w:type="dxa"/>
              <w:left w:w="108" w:type="dxa"/>
              <w:bottom w:w="0" w:type="dxa"/>
              <w:right w:w="108" w:type="dxa"/>
            </w:tcMar>
            <w:vAlign w:val="center"/>
          </w:tcPr>
          <w:p w14:paraId="74D4DDD3" w14:textId="77777777" w:rsidR="00605C75" w:rsidRPr="00410920" w:rsidRDefault="00605C75" w:rsidP="00410920">
            <w:pPr>
              <w:ind w:firstLine="0"/>
              <w:jc w:val="center"/>
              <w:rPr>
                <w:b/>
                <w:bCs/>
                <w:iCs/>
                <w:szCs w:val="24"/>
              </w:rPr>
            </w:pPr>
            <w:r w:rsidRPr="00410920">
              <w:rPr>
                <w:b/>
                <w:bCs/>
                <w:iCs/>
                <w:szCs w:val="24"/>
              </w:rPr>
              <w:t>T</w:t>
            </w:r>
            <w:r w:rsidRPr="00410920">
              <w:rPr>
                <w:b/>
                <w:bCs/>
                <w:iCs/>
                <w:szCs w:val="24"/>
                <w:vertAlign w:val="subscript"/>
              </w:rPr>
              <w:t xml:space="preserve"> </w:t>
            </w:r>
            <w:r w:rsidRPr="00410920">
              <w:rPr>
                <w:b/>
                <w:bCs/>
                <w:iCs/>
                <w:szCs w:val="24"/>
              </w:rPr>
              <w:t>= 65</w:t>
            </w:r>
          </w:p>
        </w:tc>
      </w:tr>
      <w:tr w:rsidR="00605C75" w:rsidRPr="00052E9A" w14:paraId="19762801" w14:textId="77777777" w:rsidTr="00E741B9">
        <w:trPr>
          <w:cantSplit/>
        </w:trPr>
        <w:tc>
          <w:tcPr>
            <w:tcW w:w="7508" w:type="dxa"/>
            <w:tcMar>
              <w:top w:w="0" w:type="dxa"/>
              <w:left w:w="108" w:type="dxa"/>
              <w:bottom w:w="0" w:type="dxa"/>
              <w:right w:w="108" w:type="dxa"/>
            </w:tcMar>
            <w:hideMark/>
          </w:tcPr>
          <w:p w14:paraId="5B13F3FE" w14:textId="77777777" w:rsidR="00605C75" w:rsidRPr="00410920" w:rsidRDefault="00605C75" w:rsidP="00410920">
            <w:pPr>
              <w:ind w:firstLine="0"/>
              <w:rPr>
                <w:b/>
                <w:bCs/>
                <w:i/>
                <w:iCs/>
                <w:szCs w:val="24"/>
              </w:rPr>
            </w:pPr>
            <w:r w:rsidRPr="00410920">
              <w:rPr>
                <w:b/>
                <w:bCs/>
                <w:iCs/>
                <w:szCs w:val="24"/>
              </w:rPr>
              <w:t>I kriterijus: (T</w:t>
            </w:r>
            <w:r w:rsidRPr="00410920">
              <w:rPr>
                <w:b/>
                <w:bCs/>
                <w:iCs/>
                <w:szCs w:val="24"/>
                <w:vertAlign w:val="subscript"/>
              </w:rPr>
              <w:t>1</w:t>
            </w:r>
            <w:r w:rsidRPr="00410920">
              <w:rPr>
                <w:b/>
                <w:bCs/>
                <w:iCs/>
                <w:szCs w:val="24"/>
              </w:rPr>
              <w:t xml:space="preserve">) </w:t>
            </w:r>
            <w:r w:rsidR="00673607" w:rsidRPr="00410920">
              <w:rPr>
                <w:b/>
                <w:szCs w:val="24"/>
              </w:rPr>
              <w:t>Edukacinės medžiagos rinkinio idėjos kūrybiškumas ir atitikimas siekiamam tikslui ir uždaviniams</w:t>
            </w:r>
            <w:r w:rsidRPr="00410920">
              <w:rPr>
                <w:b/>
                <w:szCs w:val="24"/>
              </w:rPr>
              <w:t>*</w:t>
            </w:r>
          </w:p>
        </w:tc>
        <w:tc>
          <w:tcPr>
            <w:tcW w:w="2458" w:type="dxa"/>
            <w:tcBorders>
              <w:right w:val="single" w:sz="4" w:space="0" w:color="auto"/>
            </w:tcBorders>
            <w:tcMar>
              <w:top w:w="0" w:type="dxa"/>
              <w:left w:w="108" w:type="dxa"/>
              <w:bottom w:w="0" w:type="dxa"/>
              <w:right w:w="108" w:type="dxa"/>
            </w:tcMar>
            <w:vAlign w:val="center"/>
            <w:hideMark/>
          </w:tcPr>
          <w:p w14:paraId="27844C77" w14:textId="77777777" w:rsidR="00605C75" w:rsidRPr="00410920" w:rsidRDefault="00605C75" w:rsidP="00410920">
            <w:pPr>
              <w:ind w:firstLine="0"/>
              <w:jc w:val="center"/>
              <w:rPr>
                <w:b/>
                <w:bCs/>
                <w:iCs/>
                <w:szCs w:val="24"/>
              </w:rPr>
            </w:pPr>
            <w:r w:rsidRPr="00410920">
              <w:rPr>
                <w:b/>
                <w:bCs/>
                <w:iCs/>
                <w:szCs w:val="24"/>
              </w:rPr>
              <w:t>Y</w:t>
            </w:r>
            <w:r w:rsidRPr="00410920">
              <w:rPr>
                <w:b/>
                <w:bCs/>
                <w:iCs/>
                <w:szCs w:val="24"/>
                <w:vertAlign w:val="subscript"/>
              </w:rPr>
              <w:t xml:space="preserve">1 </w:t>
            </w:r>
            <w:r w:rsidRPr="00410920">
              <w:rPr>
                <w:b/>
                <w:bCs/>
                <w:iCs/>
                <w:szCs w:val="24"/>
              </w:rPr>
              <w:t>= 40</w:t>
            </w:r>
          </w:p>
        </w:tc>
      </w:tr>
      <w:tr w:rsidR="00605C75" w:rsidRPr="00052E9A" w14:paraId="7076240E" w14:textId="77777777" w:rsidTr="00E741B9">
        <w:tc>
          <w:tcPr>
            <w:tcW w:w="7508" w:type="dxa"/>
            <w:tcMar>
              <w:top w:w="0" w:type="dxa"/>
              <w:left w:w="108" w:type="dxa"/>
              <w:bottom w:w="0" w:type="dxa"/>
              <w:right w:w="108" w:type="dxa"/>
            </w:tcMar>
            <w:hideMark/>
          </w:tcPr>
          <w:p w14:paraId="64E97FBC" w14:textId="0FE30359" w:rsidR="00605C75" w:rsidRPr="00410920" w:rsidRDefault="00605C75" w:rsidP="00410920">
            <w:pPr>
              <w:ind w:firstLine="0"/>
              <w:rPr>
                <w:bCs/>
                <w:iCs/>
                <w:szCs w:val="24"/>
              </w:rPr>
            </w:pPr>
            <w:r w:rsidRPr="00410920">
              <w:rPr>
                <w:szCs w:val="24"/>
              </w:rPr>
              <w:t>Vertinamas kūrybiškumas ir atitikimas siekiam</w:t>
            </w:r>
            <w:r w:rsidR="00207FAD" w:rsidRPr="00410920">
              <w:rPr>
                <w:szCs w:val="24"/>
              </w:rPr>
              <w:t>am</w:t>
            </w:r>
            <w:r w:rsidRPr="00410920">
              <w:rPr>
                <w:szCs w:val="24"/>
              </w:rPr>
              <w:t xml:space="preserve"> tiksl</w:t>
            </w:r>
            <w:r w:rsidR="00207FAD" w:rsidRPr="00410920">
              <w:rPr>
                <w:szCs w:val="24"/>
              </w:rPr>
              <w:t>ui ir uždavini</w:t>
            </w:r>
            <w:r w:rsidR="00BE2C42">
              <w:rPr>
                <w:szCs w:val="24"/>
              </w:rPr>
              <w:t>a</w:t>
            </w:r>
            <w:r w:rsidR="00207FAD" w:rsidRPr="00410920">
              <w:rPr>
                <w:szCs w:val="24"/>
              </w:rPr>
              <w:t>ms</w:t>
            </w:r>
            <w:r w:rsidR="00ED4B1B">
              <w:rPr>
                <w:szCs w:val="24"/>
              </w:rPr>
              <w:t xml:space="preserve"> </w:t>
            </w:r>
            <w:r w:rsidR="00ED4B1B">
              <w:t>pagal</w:t>
            </w:r>
            <w:r w:rsidR="00BE2C42">
              <w:t xml:space="preserve"> šio priedo 1.4 papunktyje nurodytą</w:t>
            </w:r>
            <w:r w:rsidR="00ED4B1B">
              <w:t xml:space="preserve"> metodiką</w:t>
            </w:r>
          </w:p>
        </w:tc>
        <w:tc>
          <w:tcPr>
            <w:tcW w:w="2458" w:type="dxa"/>
            <w:tcBorders>
              <w:right w:val="single" w:sz="4" w:space="0" w:color="auto"/>
            </w:tcBorders>
            <w:tcMar>
              <w:top w:w="0" w:type="dxa"/>
              <w:left w:w="108" w:type="dxa"/>
              <w:bottom w:w="0" w:type="dxa"/>
              <w:right w:w="108" w:type="dxa"/>
            </w:tcMar>
            <w:vAlign w:val="center"/>
            <w:hideMark/>
          </w:tcPr>
          <w:p w14:paraId="6CD6332D" w14:textId="77777777" w:rsidR="00605C75" w:rsidRPr="00410920" w:rsidRDefault="00605C75" w:rsidP="00410920">
            <w:pPr>
              <w:ind w:firstLine="0"/>
              <w:jc w:val="center"/>
              <w:rPr>
                <w:bCs/>
                <w:iCs/>
                <w:szCs w:val="24"/>
                <w:highlight w:val="yellow"/>
              </w:rPr>
            </w:pPr>
            <w:r w:rsidRPr="00410920">
              <w:rPr>
                <w:bCs/>
                <w:iCs/>
                <w:szCs w:val="24"/>
              </w:rPr>
              <w:t>max –  5 balai</w:t>
            </w:r>
          </w:p>
        </w:tc>
      </w:tr>
      <w:tr w:rsidR="00605C75" w:rsidRPr="00052E9A" w14:paraId="1BCC94AA" w14:textId="77777777" w:rsidTr="00E741B9">
        <w:trPr>
          <w:trHeight w:val="272"/>
        </w:trPr>
        <w:tc>
          <w:tcPr>
            <w:tcW w:w="7508" w:type="dxa"/>
            <w:tcMar>
              <w:top w:w="0" w:type="dxa"/>
              <w:left w:w="108" w:type="dxa"/>
              <w:bottom w:w="0" w:type="dxa"/>
              <w:right w:w="108" w:type="dxa"/>
            </w:tcMar>
          </w:tcPr>
          <w:p w14:paraId="7F521DB3" w14:textId="77777777" w:rsidR="00605C75" w:rsidRPr="00410920" w:rsidRDefault="00605C75" w:rsidP="00410920">
            <w:pPr>
              <w:ind w:firstLine="0"/>
              <w:rPr>
                <w:bCs/>
                <w:iCs/>
                <w:szCs w:val="24"/>
              </w:rPr>
            </w:pPr>
            <w:r w:rsidRPr="00410920">
              <w:rPr>
                <w:b/>
                <w:bCs/>
                <w:iCs/>
                <w:szCs w:val="24"/>
              </w:rPr>
              <w:t>II kriterijus: (T</w:t>
            </w:r>
            <w:r w:rsidRPr="00410920">
              <w:rPr>
                <w:b/>
                <w:bCs/>
                <w:iCs/>
                <w:szCs w:val="24"/>
                <w:vertAlign w:val="subscript"/>
              </w:rPr>
              <w:t>2</w:t>
            </w:r>
            <w:r w:rsidRPr="00410920">
              <w:rPr>
                <w:b/>
                <w:bCs/>
                <w:iCs/>
                <w:szCs w:val="24"/>
              </w:rPr>
              <w:t>)</w:t>
            </w:r>
            <w:r w:rsidRPr="00410920">
              <w:rPr>
                <w:rFonts w:eastAsia="Times New Roman"/>
                <w:b/>
                <w:bCs/>
                <w:iCs/>
                <w:szCs w:val="24"/>
                <w:lang w:eastAsia="en-US"/>
              </w:rPr>
              <w:t xml:space="preserve"> </w:t>
            </w:r>
            <w:r w:rsidR="00295C5A">
              <w:rPr>
                <w:rFonts w:eastAsia="Times New Roman"/>
                <w:b/>
                <w:bCs/>
                <w:iCs/>
                <w:szCs w:val="24"/>
                <w:lang w:eastAsia="en-US"/>
              </w:rPr>
              <w:t>Projektų vadovo</w:t>
            </w:r>
            <w:r w:rsidRPr="00410920">
              <w:rPr>
                <w:rFonts w:eastAsia="Times New Roman"/>
                <w:b/>
                <w:bCs/>
                <w:iCs/>
                <w:szCs w:val="24"/>
                <w:lang w:eastAsia="en-US"/>
              </w:rPr>
              <w:t xml:space="preserve"> sukaupta patirtis</w:t>
            </w:r>
          </w:p>
        </w:tc>
        <w:tc>
          <w:tcPr>
            <w:tcW w:w="2458" w:type="dxa"/>
            <w:tcBorders>
              <w:right w:val="single" w:sz="4" w:space="0" w:color="auto"/>
            </w:tcBorders>
            <w:vAlign w:val="center"/>
          </w:tcPr>
          <w:p w14:paraId="0C4A5C88" w14:textId="77777777" w:rsidR="00605C75" w:rsidRPr="00410920" w:rsidRDefault="00605C75" w:rsidP="00410920">
            <w:pPr>
              <w:ind w:firstLine="0"/>
              <w:jc w:val="center"/>
              <w:rPr>
                <w:bCs/>
                <w:iCs/>
                <w:szCs w:val="24"/>
              </w:rPr>
            </w:pPr>
            <w:r w:rsidRPr="00410920">
              <w:rPr>
                <w:b/>
                <w:bCs/>
                <w:iCs/>
                <w:szCs w:val="24"/>
              </w:rPr>
              <w:t>Y</w:t>
            </w:r>
            <w:r w:rsidRPr="00410920">
              <w:rPr>
                <w:b/>
                <w:bCs/>
                <w:iCs/>
                <w:szCs w:val="24"/>
                <w:vertAlign w:val="subscript"/>
              </w:rPr>
              <w:t xml:space="preserve">2 </w:t>
            </w:r>
            <w:r w:rsidRPr="00410920">
              <w:rPr>
                <w:b/>
                <w:bCs/>
                <w:iCs/>
                <w:szCs w:val="24"/>
              </w:rPr>
              <w:t>= 15</w:t>
            </w:r>
          </w:p>
        </w:tc>
      </w:tr>
      <w:tr w:rsidR="00605C75" w:rsidRPr="00052E9A" w14:paraId="5ED5058B" w14:textId="77777777" w:rsidTr="00E741B9">
        <w:trPr>
          <w:trHeight w:val="272"/>
        </w:trPr>
        <w:tc>
          <w:tcPr>
            <w:tcW w:w="7508" w:type="dxa"/>
            <w:tcMar>
              <w:top w:w="0" w:type="dxa"/>
              <w:left w:w="108" w:type="dxa"/>
              <w:bottom w:w="0" w:type="dxa"/>
              <w:right w:w="108" w:type="dxa"/>
            </w:tcMar>
          </w:tcPr>
          <w:p w14:paraId="12700DA2" w14:textId="77777777" w:rsidR="00605C75" w:rsidRPr="00410920" w:rsidRDefault="00295C5A" w:rsidP="00410920">
            <w:pPr>
              <w:ind w:firstLine="0"/>
              <w:rPr>
                <w:b/>
                <w:bCs/>
                <w:iCs/>
                <w:szCs w:val="24"/>
              </w:rPr>
            </w:pPr>
            <w:r w:rsidRPr="00FC3225">
              <w:rPr>
                <w:rFonts w:eastAsia="Times New Roman"/>
                <w:szCs w:val="24"/>
                <w:lang w:eastAsia="en-US"/>
              </w:rPr>
              <w:t xml:space="preserve">Vertinama pagal pasiūlyto </w:t>
            </w:r>
            <w:r>
              <w:rPr>
                <w:rFonts w:eastAsia="Times New Roman"/>
                <w:szCs w:val="24"/>
                <w:lang w:eastAsia="en-US"/>
              </w:rPr>
              <w:t>projektų vadovo</w:t>
            </w:r>
            <w:r w:rsidRPr="00FC3225">
              <w:rPr>
                <w:rFonts w:eastAsia="Times New Roman"/>
                <w:szCs w:val="24"/>
                <w:lang w:eastAsia="en-US"/>
              </w:rPr>
              <w:t xml:space="preserve"> deklaruojamą patirtį.</w:t>
            </w:r>
          </w:p>
        </w:tc>
        <w:tc>
          <w:tcPr>
            <w:tcW w:w="2458" w:type="dxa"/>
            <w:tcBorders>
              <w:right w:val="single" w:sz="4" w:space="0" w:color="auto"/>
            </w:tcBorders>
            <w:vAlign w:val="center"/>
          </w:tcPr>
          <w:p w14:paraId="6FC7CB74" w14:textId="77777777" w:rsidR="00605C75" w:rsidRPr="00410920" w:rsidRDefault="00605C75" w:rsidP="00410920">
            <w:pPr>
              <w:ind w:firstLine="0"/>
              <w:jc w:val="center"/>
              <w:rPr>
                <w:b/>
                <w:bCs/>
                <w:iCs/>
                <w:szCs w:val="24"/>
              </w:rPr>
            </w:pPr>
            <w:r w:rsidRPr="00410920">
              <w:rPr>
                <w:bCs/>
                <w:iCs/>
                <w:szCs w:val="24"/>
              </w:rPr>
              <w:t xml:space="preserve">max –  </w:t>
            </w:r>
            <w:r w:rsidR="00295C5A">
              <w:rPr>
                <w:bCs/>
                <w:iCs/>
                <w:szCs w:val="24"/>
              </w:rPr>
              <w:t>5</w:t>
            </w:r>
            <w:r w:rsidRPr="00410920">
              <w:rPr>
                <w:bCs/>
                <w:iCs/>
                <w:szCs w:val="24"/>
              </w:rPr>
              <w:t xml:space="preserve"> balai</w:t>
            </w:r>
          </w:p>
        </w:tc>
      </w:tr>
      <w:tr w:rsidR="00605C75" w:rsidRPr="00052E9A" w14:paraId="06536719" w14:textId="77777777" w:rsidTr="00E741B9">
        <w:trPr>
          <w:trHeight w:val="272"/>
        </w:trPr>
        <w:tc>
          <w:tcPr>
            <w:tcW w:w="7508" w:type="dxa"/>
            <w:tcMar>
              <w:top w:w="0" w:type="dxa"/>
              <w:left w:w="108" w:type="dxa"/>
              <w:bottom w:w="0" w:type="dxa"/>
              <w:right w:w="108" w:type="dxa"/>
            </w:tcMar>
          </w:tcPr>
          <w:p w14:paraId="2D428E9F" w14:textId="77777777" w:rsidR="00605C75" w:rsidRPr="00410920" w:rsidRDefault="00605C75" w:rsidP="00410920">
            <w:pPr>
              <w:ind w:firstLine="0"/>
              <w:rPr>
                <w:b/>
                <w:bCs/>
                <w:iCs/>
                <w:szCs w:val="24"/>
              </w:rPr>
            </w:pPr>
            <w:r w:rsidRPr="00410920">
              <w:rPr>
                <w:b/>
                <w:bCs/>
                <w:iCs/>
                <w:szCs w:val="24"/>
              </w:rPr>
              <w:t>I</w:t>
            </w:r>
            <w:r w:rsidR="00A90398" w:rsidRPr="00043A9F">
              <w:rPr>
                <w:b/>
                <w:bCs/>
                <w:iCs/>
                <w:szCs w:val="24"/>
              </w:rPr>
              <w:t>I</w:t>
            </w:r>
            <w:r w:rsidRPr="00410920">
              <w:rPr>
                <w:b/>
                <w:bCs/>
                <w:iCs/>
                <w:szCs w:val="24"/>
              </w:rPr>
              <w:t>I kriterijus: (T</w:t>
            </w:r>
            <w:r w:rsidRPr="00410920">
              <w:rPr>
                <w:b/>
                <w:bCs/>
                <w:iCs/>
                <w:szCs w:val="24"/>
                <w:vertAlign w:val="subscript"/>
              </w:rPr>
              <w:t>3</w:t>
            </w:r>
            <w:r w:rsidRPr="00410920">
              <w:rPr>
                <w:b/>
                <w:bCs/>
                <w:iCs/>
                <w:szCs w:val="24"/>
              </w:rPr>
              <w:t>)</w:t>
            </w:r>
            <w:r w:rsidRPr="00410920">
              <w:rPr>
                <w:rFonts w:eastAsia="Times New Roman"/>
                <w:b/>
                <w:bCs/>
                <w:iCs/>
                <w:szCs w:val="24"/>
                <w:lang w:eastAsia="en-US"/>
              </w:rPr>
              <w:t xml:space="preserve"> Turinio </w:t>
            </w:r>
            <w:r w:rsidR="00295C5A" w:rsidRPr="00043A9F">
              <w:rPr>
                <w:rFonts w:eastAsia="Times New Roman"/>
                <w:b/>
                <w:bCs/>
                <w:iCs/>
                <w:szCs w:val="24"/>
                <w:lang w:eastAsia="en-US"/>
              </w:rPr>
              <w:t>specialisto</w:t>
            </w:r>
            <w:r w:rsidR="00295C5A" w:rsidRPr="00410920">
              <w:rPr>
                <w:rFonts w:eastAsia="Times New Roman"/>
                <w:b/>
                <w:bCs/>
                <w:iCs/>
                <w:szCs w:val="24"/>
                <w:lang w:eastAsia="en-US"/>
              </w:rPr>
              <w:t xml:space="preserve"> </w:t>
            </w:r>
            <w:r w:rsidRPr="00410920">
              <w:rPr>
                <w:rFonts w:eastAsia="Times New Roman"/>
                <w:b/>
                <w:bCs/>
                <w:iCs/>
                <w:szCs w:val="24"/>
                <w:lang w:eastAsia="en-US"/>
              </w:rPr>
              <w:t>sukaupta patirtis</w:t>
            </w:r>
          </w:p>
        </w:tc>
        <w:tc>
          <w:tcPr>
            <w:tcW w:w="2458" w:type="dxa"/>
            <w:tcBorders>
              <w:right w:val="single" w:sz="4" w:space="0" w:color="auto"/>
            </w:tcBorders>
            <w:vAlign w:val="center"/>
          </w:tcPr>
          <w:p w14:paraId="6D663D87" w14:textId="77777777" w:rsidR="00605C75" w:rsidRPr="00410920" w:rsidRDefault="00605C75" w:rsidP="00410920">
            <w:pPr>
              <w:ind w:firstLine="0"/>
              <w:jc w:val="center"/>
              <w:rPr>
                <w:b/>
                <w:bCs/>
                <w:iCs/>
                <w:szCs w:val="24"/>
              </w:rPr>
            </w:pPr>
            <w:r w:rsidRPr="00410920">
              <w:rPr>
                <w:b/>
                <w:bCs/>
                <w:iCs/>
                <w:szCs w:val="24"/>
              </w:rPr>
              <w:t>Y</w:t>
            </w:r>
            <w:r w:rsidRPr="00410920">
              <w:rPr>
                <w:b/>
                <w:bCs/>
                <w:iCs/>
                <w:szCs w:val="24"/>
                <w:vertAlign w:val="subscript"/>
              </w:rPr>
              <w:t xml:space="preserve">2 </w:t>
            </w:r>
            <w:r w:rsidRPr="00410920">
              <w:rPr>
                <w:b/>
                <w:bCs/>
                <w:iCs/>
                <w:szCs w:val="24"/>
              </w:rPr>
              <w:t>= 10</w:t>
            </w:r>
          </w:p>
        </w:tc>
      </w:tr>
      <w:tr w:rsidR="00605C75" w:rsidRPr="00052E9A" w14:paraId="1BA6BA6E" w14:textId="77777777" w:rsidTr="00E741B9">
        <w:trPr>
          <w:trHeight w:val="272"/>
        </w:trPr>
        <w:tc>
          <w:tcPr>
            <w:tcW w:w="7508" w:type="dxa"/>
            <w:tcMar>
              <w:top w:w="0" w:type="dxa"/>
              <w:left w:w="108" w:type="dxa"/>
              <w:bottom w:w="0" w:type="dxa"/>
              <w:right w:w="108" w:type="dxa"/>
            </w:tcMar>
          </w:tcPr>
          <w:p w14:paraId="48A6D1B8" w14:textId="77777777" w:rsidR="00605C75" w:rsidRPr="00410920" w:rsidRDefault="00605C75" w:rsidP="00410920">
            <w:pPr>
              <w:ind w:firstLine="0"/>
              <w:rPr>
                <w:b/>
                <w:bCs/>
                <w:iCs/>
                <w:szCs w:val="24"/>
              </w:rPr>
            </w:pPr>
            <w:r w:rsidRPr="00410920">
              <w:rPr>
                <w:rFonts w:eastAsia="Times New Roman"/>
                <w:szCs w:val="24"/>
                <w:lang w:eastAsia="en-US"/>
              </w:rPr>
              <w:t>Vertinama pagal pasiūlyto turinio specialisto deklaruojamą patirtį.</w:t>
            </w:r>
          </w:p>
        </w:tc>
        <w:tc>
          <w:tcPr>
            <w:tcW w:w="2458" w:type="dxa"/>
            <w:tcBorders>
              <w:right w:val="single" w:sz="4" w:space="0" w:color="auto"/>
            </w:tcBorders>
            <w:vAlign w:val="center"/>
          </w:tcPr>
          <w:p w14:paraId="42C85D0E" w14:textId="77777777" w:rsidR="00605C75" w:rsidRPr="00410920" w:rsidRDefault="00605C75" w:rsidP="00410920">
            <w:pPr>
              <w:ind w:firstLine="0"/>
              <w:jc w:val="center"/>
              <w:rPr>
                <w:b/>
                <w:bCs/>
                <w:iCs/>
                <w:szCs w:val="24"/>
              </w:rPr>
            </w:pPr>
            <w:r w:rsidRPr="00410920">
              <w:rPr>
                <w:bCs/>
                <w:iCs/>
                <w:szCs w:val="24"/>
              </w:rPr>
              <w:t xml:space="preserve">max –  </w:t>
            </w:r>
            <w:r w:rsidR="00295C5A">
              <w:rPr>
                <w:bCs/>
                <w:iCs/>
                <w:szCs w:val="24"/>
              </w:rPr>
              <w:t>5</w:t>
            </w:r>
            <w:r w:rsidRPr="00410920">
              <w:rPr>
                <w:bCs/>
                <w:iCs/>
                <w:szCs w:val="24"/>
              </w:rPr>
              <w:t xml:space="preserve"> balai</w:t>
            </w:r>
          </w:p>
        </w:tc>
      </w:tr>
    </w:tbl>
    <w:p w14:paraId="664AC75B" w14:textId="77777777" w:rsidR="00605C75" w:rsidRPr="00F9103B" w:rsidRDefault="00605C75" w:rsidP="00410920">
      <w:pPr>
        <w:overflowPunct w:val="0"/>
        <w:autoSpaceDE w:val="0"/>
        <w:autoSpaceDN w:val="0"/>
        <w:adjustRightInd w:val="0"/>
        <w:ind w:firstLine="0"/>
        <w:textAlignment w:val="baseline"/>
        <w:rPr>
          <w:rFonts w:eastAsia="Times New Roman"/>
          <w:bCs/>
          <w:i/>
          <w:iCs/>
          <w:sz w:val="22"/>
          <w:szCs w:val="22"/>
        </w:rPr>
      </w:pPr>
      <w:r w:rsidRPr="00F9103B">
        <w:rPr>
          <w:rFonts w:eastAsia="Times New Roman"/>
          <w:i/>
          <w:sz w:val="22"/>
          <w:szCs w:val="22"/>
        </w:rPr>
        <w:t>*Paaiškinimas – tiekėjo pateikta medžiaga vertinama ekspertiniu būdu.</w:t>
      </w:r>
    </w:p>
    <w:p w14:paraId="5DCECD24" w14:textId="77777777" w:rsidR="00605C75" w:rsidRPr="00F9103B" w:rsidRDefault="00605C75" w:rsidP="00605C75">
      <w:pPr>
        <w:ind w:firstLine="426"/>
        <w:rPr>
          <w:rFonts w:eastAsia="Times New Roman"/>
          <w:sz w:val="22"/>
          <w:szCs w:val="22"/>
          <w:lang w:eastAsia="en-US"/>
        </w:rPr>
      </w:pPr>
    </w:p>
    <w:p w14:paraId="214E8CA8" w14:textId="52124679" w:rsidR="00BE2C42" w:rsidRPr="00410920" w:rsidRDefault="00605C75" w:rsidP="00410920">
      <w:pPr>
        <w:ind w:firstLine="0"/>
        <w:rPr>
          <w:rFonts w:eastAsia="Times New Roman"/>
          <w:szCs w:val="24"/>
          <w:lang w:eastAsia="en-US"/>
        </w:rPr>
      </w:pPr>
      <w:r w:rsidRPr="00410920">
        <w:rPr>
          <w:rFonts w:eastAsia="Times New Roman"/>
          <w:b/>
          <w:szCs w:val="24"/>
          <w:lang w:eastAsia="en-US"/>
        </w:rPr>
        <w:t>1.3. Ekonominis naudingumas (S)</w:t>
      </w:r>
      <w:r w:rsidRPr="00410920">
        <w:rPr>
          <w:rFonts w:eastAsia="Times New Roman"/>
          <w:szCs w:val="24"/>
          <w:lang w:eastAsia="en-US"/>
        </w:rPr>
        <w:t xml:space="preserve"> apskaičiuojamas sudedant tiekėjo pasiūlymo kainos C ir kriterijaus (T) balus:</w:t>
      </w:r>
    </w:p>
    <w:p w14:paraId="709F42CE" w14:textId="77777777" w:rsidR="00605C75" w:rsidRPr="00410920" w:rsidRDefault="00043A9F" w:rsidP="00BE2C42">
      <w:pPr>
        <w:spacing w:before="120" w:after="120"/>
        <w:rPr>
          <w:rFonts w:eastAsia="Times New Roman"/>
          <w:noProof/>
          <w:szCs w:val="24"/>
          <w:lang w:eastAsia="en-US"/>
        </w:rPr>
      </w:pPr>
      <w:r w:rsidRPr="00043A9F">
        <w:rPr>
          <w:rFonts w:eastAsia="Times New Roman"/>
          <w:noProof/>
          <w:szCs w:val="24"/>
          <w:lang w:eastAsia="en-US"/>
        </w:rPr>
        <w:object w:dxaOrig="1080" w:dyaOrig="320" w14:anchorId="4087F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75pt;height:17.25pt;mso-width-percent:0;mso-height-percent:0;mso-width-percent:0;mso-height-percent:0" o:ole="" fillcolor="window">
            <v:imagedata r:id="rId17" o:title=""/>
          </v:shape>
          <o:OLEObject Type="Embed" ProgID="Equation.3" ShapeID="_x0000_i1025" DrawAspect="Content" ObjectID="_1809248931" r:id="rId18"/>
        </w:object>
      </w:r>
    </w:p>
    <w:p w14:paraId="3386FE40" w14:textId="22266BBF" w:rsidR="00BE2C42" w:rsidRPr="00410920" w:rsidRDefault="00605C75" w:rsidP="00410920">
      <w:pPr>
        <w:ind w:firstLine="0"/>
        <w:rPr>
          <w:rFonts w:eastAsia="Times New Roman"/>
          <w:szCs w:val="24"/>
          <w:lang w:eastAsia="en-US"/>
        </w:rPr>
      </w:pPr>
      <w:r w:rsidRPr="00410920">
        <w:rPr>
          <w:rFonts w:eastAsia="Times New Roman"/>
          <w:szCs w:val="24"/>
          <w:lang w:eastAsia="en-US"/>
        </w:rPr>
        <w:t>Pasiūlymo kainos (C) balai apskaičiuojami mažiausios pasiūlytos kainos (C</w:t>
      </w:r>
      <w:r w:rsidRPr="00410920">
        <w:rPr>
          <w:rFonts w:eastAsia="Times New Roman"/>
          <w:szCs w:val="24"/>
          <w:vertAlign w:val="subscript"/>
          <w:lang w:eastAsia="en-US"/>
        </w:rPr>
        <w:t>min</w:t>
      </w:r>
      <w:r w:rsidRPr="00410920">
        <w:rPr>
          <w:rFonts w:eastAsia="Times New Roman"/>
          <w:szCs w:val="24"/>
          <w:lang w:eastAsia="en-US"/>
        </w:rPr>
        <w:t>) ir vertinamo pasiūlymo kainos (C</w:t>
      </w:r>
      <w:r w:rsidRPr="00410920">
        <w:rPr>
          <w:rFonts w:eastAsia="Times New Roman"/>
          <w:szCs w:val="24"/>
          <w:vertAlign w:val="subscript"/>
          <w:lang w:eastAsia="en-US"/>
        </w:rPr>
        <w:t>p</w:t>
      </w:r>
      <w:r w:rsidRPr="00410920">
        <w:rPr>
          <w:rFonts w:eastAsia="Times New Roman"/>
          <w:szCs w:val="24"/>
          <w:lang w:eastAsia="en-US"/>
        </w:rPr>
        <w:t>) santykį padauginant iš kainos lyginamojo svorio (X):</w:t>
      </w:r>
    </w:p>
    <w:p w14:paraId="384DEF74" w14:textId="77777777" w:rsidR="00605C75" w:rsidRPr="00410920" w:rsidRDefault="00605C75" w:rsidP="00BE2C42">
      <w:pPr>
        <w:spacing w:before="120" w:after="120"/>
        <w:rPr>
          <w:rFonts w:eastAsia="Times New Roman"/>
          <w:szCs w:val="24"/>
          <w:lang w:eastAsia="en-US"/>
        </w:rPr>
      </w:pPr>
      <w:r w:rsidRPr="00410920">
        <w:rPr>
          <w:rFonts w:eastAsia="Times New Roman"/>
          <w:noProof/>
          <w:szCs w:val="24"/>
          <w:lang w:eastAsia="en-US"/>
        </w:rPr>
        <w:object w:dxaOrig="1300" w:dyaOrig="720" w14:anchorId="3BFB0504">
          <v:shape id="_x0000_i1026" type="#_x0000_t75" alt="" style="width:64.5pt;height:37.5pt;mso-width-percent:0;mso-height-percent:0;mso-width-percent:0;mso-height-percent:0" o:ole="" fillcolor="window">
            <v:imagedata r:id="rId19" o:title=""/>
          </v:shape>
          <o:OLEObject Type="Embed" ProgID="Equation.3" ShapeID="_x0000_i1026" DrawAspect="Content" ObjectID="_1809248932" r:id="rId20"/>
        </w:object>
      </w:r>
    </w:p>
    <w:p w14:paraId="20E7F821" w14:textId="5CD4B8A9" w:rsidR="00605C75" w:rsidRPr="00410920" w:rsidRDefault="00605C75" w:rsidP="00605C75">
      <w:pPr>
        <w:pStyle w:val="Antrat2"/>
        <w:numPr>
          <w:ilvl w:val="0"/>
          <w:numId w:val="0"/>
        </w:numPr>
        <w:rPr>
          <w:szCs w:val="24"/>
        </w:rPr>
      </w:pPr>
      <w:r w:rsidRPr="00410920">
        <w:rPr>
          <w:szCs w:val="24"/>
        </w:rPr>
        <w:t>Kriterijų (T) balai apskaičiuojami sudedant atskirų kriterijų (T</w:t>
      </w:r>
      <w:r w:rsidRPr="00410920">
        <w:rPr>
          <w:szCs w:val="24"/>
          <w:vertAlign w:val="subscript"/>
        </w:rPr>
        <w:t>i</w:t>
      </w:r>
      <w:r w:rsidRPr="00410920">
        <w:rPr>
          <w:szCs w:val="24"/>
        </w:rPr>
        <w:t>) balus:</w:t>
      </w:r>
    </w:p>
    <w:p w14:paraId="7E26CC4C" w14:textId="77777777" w:rsidR="00605C75" w:rsidRPr="00410920" w:rsidRDefault="00605C75" w:rsidP="00BE2C42">
      <w:pPr>
        <w:spacing w:before="120" w:after="120"/>
        <w:rPr>
          <w:szCs w:val="24"/>
        </w:rPr>
      </w:pPr>
      <w:r w:rsidRPr="00410920">
        <w:rPr>
          <w:noProof/>
          <w:position w:val="-28"/>
          <w:szCs w:val="24"/>
        </w:rPr>
        <w:object w:dxaOrig="960" w:dyaOrig="540" w14:anchorId="27FC468B">
          <v:shape id="_x0000_i1027" type="#_x0000_t75" alt="" style="width:49.5pt;height:24.75pt;mso-width-percent:0;mso-height-percent:0;mso-width-percent:0;mso-height-percent:0" o:ole="" fillcolor="window">
            <v:imagedata r:id="rId21" o:title=""/>
          </v:shape>
          <o:OLEObject Type="Embed" ProgID="Equation.3" ShapeID="_x0000_i1027" DrawAspect="Content" ObjectID="_1809248933" r:id="rId22"/>
        </w:object>
      </w:r>
      <w:r w:rsidRPr="00410920">
        <w:rPr>
          <w:szCs w:val="24"/>
        </w:rPr>
        <w:t>;</w:t>
      </w:r>
    </w:p>
    <w:p w14:paraId="3178764C" w14:textId="5CF3F8A3" w:rsidR="00605C75" w:rsidRPr="00410920" w:rsidRDefault="00605C75" w:rsidP="00410920">
      <w:pPr>
        <w:ind w:firstLine="0"/>
        <w:rPr>
          <w:rFonts w:eastAsia="Times New Roman"/>
          <w:szCs w:val="24"/>
          <w:lang w:eastAsia="en-US"/>
        </w:rPr>
      </w:pPr>
      <w:r w:rsidRPr="00410920">
        <w:rPr>
          <w:rFonts w:eastAsia="Times New Roman"/>
          <w:szCs w:val="24"/>
          <w:lang w:eastAsia="en-US"/>
        </w:rPr>
        <w:t>Kriterijų (T</w:t>
      </w:r>
      <w:r w:rsidRPr="00410920">
        <w:rPr>
          <w:rFonts w:eastAsia="Times New Roman"/>
          <w:b/>
          <w:bCs/>
          <w:iCs/>
          <w:szCs w:val="24"/>
          <w:vertAlign w:val="subscript"/>
          <w:lang w:eastAsia="en-US"/>
        </w:rPr>
        <w:t>1-2</w:t>
      </w:r>
      <w:r w:rsidRPr="00410920">
        <w:rPr>
          <w:rFonts w:eastAsia="Times New Roman"/>
          <w:szCs w:val="24"/>
          <w:lang w:eastAsia="en-US"/>
        </w:rPr>
        <w:t>) balai apskaičiuojami vertinamo pasiūlymo T</w:t>
      </w:r>
      <w:r w:rsidRPr="00410920">
        <w:rPr>
          <w:rFonts w:eastAsia="Times New Roman"/>
          <w:szCs w:val="24"/>
          <w:vertAlign w:val="subscript"/>
          <w:lang w:eastAsia="en-US"/>
        </w:rPr>
        <w:t>p</w:t>
      </w:r>
      <w:r w:rsidRPr="00410920">
        <w:rPr>
          <w:rFonts w:eastAsia="Times New Roman"/>
          <w:szCs w:val="24"/>
          <w:lang w:eastAsia="en-US"/>
        </w:rPr>
        <w:t xml:space="preserve"> ir maksimalaus galimo įvertinimo T</w:t>
      </w:r>
      <w:r w:rsidRPr="00410920">
        <w:rPr>
          <w:rFonts w:eastAsia="Times New Roman"/>
          <w:szCs w:val="24"/>
          <w:vertAlign w:val="subscript"/>
          <w:lang w:eastAsia="en-US"/>
        </w:rPr>
        <w:t>max</w:t>
      </w:r>
      <w:r w:rsidRPr="00410920">
        <w:rPr>
          <w:rFonts w:eastAsia="Times New Roman"/>
          <w:szCs w:val="24"/>
          <w:lang w:eastAsia="en-US"/>
        </w:rPr>
        <w:t xml:space="preserve"> santykį padauginant iš vertinamo kriterijaus lyginamojo svorio (Y);</w:t>
      </w:r>
    </w:p>
    <w:p w14:paraId="755F10A8" w14:textId="77777777" w:rsidR="00605C75" w:rsidRPr="00410920" w:rsidRDefault="00605C75" w:rsidP="00BE2C42">
      <w:pPr>
        <w:spacing w:before="120" w:after="120"/>
        <w:rPr>
          <w:rFonts w:eastAsia="Times New Roman"/>
          <w:noProof/>
          <w:szCs w:val="24"/>
          <w:lang w:eastAsia="en-US"/>
        </w:rPr>
      </w:pPr>
      <w:r w:rsidRPr="00410920">
        <w:rPr>
          <w:rFonts w:eastAsia="Times New Roman"/>
          <w:noProof/>
          <w:position w:val="-30"/>
          <w:szCs w:val="24"/>
          <w:lang w:eastAsia="en-US"/>
        </w:rPr>
        <w:object w:dxaOrig="1400" w:dyaOrig="700" w14:anchorId="142AFF0B">
          <v:shape id="_x0000_i1028" type="#_x0000_t75" alt="" style="width:1in;height:36pt;mso-width-percent:0;mso-height-percent:0;mso-width-percent:0;mso-height-percent:0" o:ole="" fillcolor="window">
            <v:imagedata r:id="rId23" o:title=""/>
          </v:shape>
          <o:OLEObject Type="Embed" ProgID="Equation.3" ShapeID="_x0000_i1028" DrawAspect="Content" ObjectID="_1809248934" r:id="rId24"/>
        </w:object>
      </w:r>
    </w:p>
    <w:p w14:paraId="66F6710F" w14:textId="77777777" w:rsidR="00605C75" w:rsidRDefault="00605C75" w:rsidP="00410920">
      <w:pPr>
        <w:ind w:firstLine="0"/>
        <w:rPr>
          <w:rFonts w:eastAsia="Times New Roman"/>
          <w:szCs w:val="24"/>
        </w:rPr>
      </w:pPr>
      <w:r w:rsidRPr="00410920">
        <w:rPr>
          <w:rFonts w:eastAsia="Times New Roman"/>
          <w:b/>
          <w:szCs w:val="24"/>
        </w:rPr>
        <w:t>1.4. Kokybės kriterijus</w:t>
      </w:r>
      <w:r w:rsidRPr="00410920">
        <w:rPr>
          <w:rFonts w:eastAsia="Times New Roman"/>
          <w:szCs w:val="24"/>
        </w:rPr>
        <w:t xml:space="preserve"> (I kriterijus </w:t>
      </w:r>
      <w:r w:rsidRPr="00410920">
        <w:rPr>
          <w:rFonts w:eastAsia="Times New Roman"/>
          <w:bCs/>
          <w:szCs w:val="24"/>
        </w:rPr>
        <w:t>(</w:t>
      </w:r>
      <w:r w:rsidRPr="00410920">
        <w:rPr>
          <w:b/>
          <w:bCs/>
          <w:iCs/>
          <w:szCs w:val="24"/>
        </w:rPr>
        <w:t>T</w:t>
      </w:r>
      <w:r w:rsidRPr="00410920">
        <w:rPr>
          <w:b/>
          <w:bCs/>
          <w:iCs/>
          <w:szCs w:val="24"/>
          <w:vertAlign w:val="subscript"/>
        </w:rPr>
        <w:t>1</w:t>
      </w:r>
      <w:r w:rsidRPr="00410920">
        <w:rPr>
          <w:rFonts w:eastAsia="Times New Roman"/>
          <w:bCs/>
          <w:szCs w:val="24"/>
        </w:rPr>
        <w:t>)</w:t>
      </w:r>
      <w:r w:rsidRPr="00410920">
        <w:rPr>
          <w:rFonts w:eastAsia="Times New Roman"/>
          <w:szCs w:val="24"/>
        </w:rPr>
        <w:t>)</w:t>
      </w:r>
      <w:r w:rsidRPr="00410920">
        <w:rPr>
          <w:rFonts w:eastAsia="Times New Roman"/>
          <w:b/>
          <w:szCs w:val="24"/>
        </w:rPr>
        <w:t xml:space="preserve"> </w:t>
      </w:r>
      <w:r w:rsidRPr="00410920">
        <w:rPr>
          <w:rFonts w:eastAsia="Times New Roman"/>
          <w:szCs w:val="24"/>
        </w:rPr>
        <w:t>vertinamas ekspertinio vertinimo metodu. Siekiant palengvinti vertinimą ir suvienodinti galimas balų</w:t>
      </w:r>
      <w:r w:rsidR="0059332F">
        <w:rPr>
          <w:rFonts w:eastAsia="Times New Roman"/>
          <w:szCs w:val="24"/>
        </w:rPr>
        <w:t xml:space="preserve"> už</w:t>
      </w:r>
      <w:r w:rsidR="008E4E57">
        <w:rPr>
          <w:rFonts w:eastAsia="Times New Roman"/>
          <w:szCs w:val="24"/>
        </w:rPr>
        <w:t xml:space="preserve"> </w:t>
      </w:r>
      <w:r w:rsidR="008E4E57" w:rsidRPr="007E584E">
        <w:rPr>
          <w:rFonts w:eastAsia="Times New Roman"/>
          <w:szCs w:val="24"/>
        </w:rPr>
        <w:t>ed</w:t>
      </w:r>
      <w:r w:rsidR="0059332F" w:rsidRPr="00410920">
        <w:rPr>
          <w:szCs w:val="24"/>
        </w:rPr>
        <w:t>ukacinės medžiagos rinkinio idėjos kūrybiškum</w:t>
      </w:r>
      <w:r w:rsidR="008E4E57" w:rsidRPr="00410920">
        <w:rPr>
          <w:szCs w:val="24"/>
        </w:rPr>
        <w:t>ą</w:t>
      </w:r>
      <w:r w:rsidR="0059332F" w:rsidRPr="00410920">
        <w:rPr>
          <w:szCs w:val="24"/>
        </w:rPr>
        <w:t xml:space="preserve"> ir atitikim</w:t>
      </w:r>
      <w:r w:rsidR="00C81235" w:rsidRPr="00410920">
        <w:rPr>
          <w:szCs w:val="24"/>
        </w:rPr>
        <w:t>ą</w:t>
      </w:r>
      <w:r w:rsidR="0059332F" w:rsidRPr="00410920">
        <w:rPr>
          <w:szCs w:val="24"/>
        </w:rPr>
        <w:t xml:space="preserve"> siekiamam tikslui ir uždaviniams</w:t>
      </w:r>
      <w:r w:rsidRPr="00410920">
        <w:rPr>
          <w:rFonts w:eastAsia="Times New Roman"/>
          <w:szCs w:val="24"/>
        </w:rPr>
        <w:t xml:space="preserve"> interpretacijas, parametrų balų skalės padalytos į kokybinius intervalus, kurių vertės pateikiamos lentelėje. </w:t>
      </w:r>
      <w:r w:rsidR="008642D3">
        <w:rPr>
          <w:rFonts w:eastAsia="Times New Roman"/>
          <w:szCs w:val="24"/>
        </w:rPr>
        <w:t>V</w:t>
      </w:r>
      <w:r w:rsidRPr="00410920">
        <w:rPr>
          <w:rFonts w:eastAsia="Times New Roman"/>
          <w:szCs w:val="24"/>
        </w:rPr>
        <w:t xml:space="preserve">ertintojas turi būti įsitikinęs savo suteikiamo balo teisingumu ir </w:t>
      </w:r>
      <w:r w:rsidR="004507A0">
        <w:rPr>
          <w:rFonts w:eastAsia="Times New Roman"/>
          <w:szCs w:val="24"/>
        </w:rPr>
        <w:t>priv</w:t>
      </w:r>
      <w:r w:rsidR="0059332F">
        <w:rPr>
          <w:rFonts w:eastAsia="Times New Roman"/>
          <w:szCs w:val="24"/>
        </w:rPr>
        <w:t>alo</w:t>
      </w:r>
      <w:r w:rsidR="004507A0" w:rsidRPr="00410920">
        <w:rPr>
          <w:rFonts w:eastAsia="Times New Roman"/>
          <w:szCs w:val="24"/>
        </w:rPr>
        <w:t xml:space="preserve"> </w:t>
      </w:r>
      <w:r w:rsidRPr="00410920">
        <w:rPr>
          <w:rFonts w:eastAsia="Times New Roman"/>
          <w:szCs w:val="24"/>
        </w:rPr>
        <w:t xml:space="preserve">jį pagrįsti. </w:t>
      </w:r>
      <w:r w:rsidR="0059332F">
        <w:rPr>
          <w:rFonts w:eastAsia="Times New Roman"/>
          <w:szCs w:val="24"/>
        </w:rPr>
        <w:t xml:space="preserve">Tiekėjo </w:t>
      </w:r>
      <w:r w:rsidR="0059332F">
        <w:rPr>
          <w:rFonts w:eastAsia="Times New Roman"/>
          <w:b/>
          <w:szCs w:val="24"/>
        </w:rPr>
        <w:t>p</w:t>
      </w:r>
      <w:r w:rsidRPr="00410920">
        <w:rPr>
          <w:rFonts w:eastAsia="Times New Roman"/>
          <w:b/>
          <w:szCs w:val="24"/>
        </w:rPr>
        <w:t xml:space="preserve">asiūlymas bus atmestas, jeigu </w:t>
      </w:r>
      <w:r w:rsidR="0059332F">
        <w:rPr>
          <w:rFonts w:eastAsia="Times New Roman"/>
          <w:b/>
          <w:szCs w:val="24"/>
        </w:rPr>
        <w:t>nors vienas vertintojas</w:t>
      </w:r>
      <w:r w:rsidR="0059332F" w:rsidRPr="00410920">
        <w:rPr>
          <w:rFonts w:eastAsia="Times New Roman"/>
          <w:b/>
          <w:szCs w:val="24"/>
        </w:rPr>
        <w:t xml:space="preserve"> </w:t>
      </w:r>
      <w:r w:rsidR="008E4E57">
        <w:rPr>
          <w:rFonts w:eastAsia="Times New Roman"/>
          <w:b/>
          <w:szCs w:val="24"/>
        </w:rPr>
        <w:t>idėją</w:t>
      </w:r>
      <w:r w:rsidR="0090765F">
        <w:rPr>
          <w:rFonts w:eastAsia="Times New Roman"/>
          <w:b/>
          <w:szCs w:val="24"/>
        </w:rPr>
        <w:t xml:space="preserve"> įvertin</w:t>
      </w:r>
      <w:r w:rsidR="008E4E57">
        <w:rPr>
          <w:rFonts w:eastAsia="Times New Roman"/>
          <w:b/>
          <w:szCs w:val="24"/>
        </w:rPr>
        <w:t>s</w:t>
      </w:r>
      <w:r w:rsidRPr="00410920">
        <w:rPr>
          <w:rFonts w:eastAsia="Times New Roman"/>
          <w:b/>
          <w:szCs w:val="24"/>
        </w:rPr>
        <w:t xml:space="preserve"> 0 balų</w:t>
      </w:r>
      <w:r w:rsidRPr="00410920">
        <w:rPr>
          <w:rFonts w:eastAsia="Times New Roman"/>
          <w:szCs w:val="24"/>
        </w:rPr>
        <w:t xml:space="preserve">. </w:t>
      </w:r>
      <w:r w:rsidR="002C5B16">
        <w:rPr>
          <w:rFonts w:eastAsia="Times New Roman"/>
          <w:szCs w:val="24"/>
        </w:rPr>
        <w:t>Jei visi vertintojai skirs</w:t>
      </w:r>
      <w:r w:rsidR="008642D3">
        <w:rPr>
          <w:rFonts w:eastAsia="Times New Roman"/>
          <w:szCs w:val="24"/>
        </w:rPr>
        <w:t xml:space="preserve"> idėjai</w:t>
      </w:r>
      <w:r w:rsidR="002C5B16">
        <w:rPr>
          <w:rFonts w:eastAsia="Times New Roman"/>
          <w:szCs w:val="24"/>
        </w:rPr>
        <w:t xml:space="preserve"> bent 1 balą</w:t>
      </w:r>
      <w:r w:rsidR="008642D3">
        <w:rPr>
          <w:rFonts w:eastAsia="Times New Roman"/>
          <w:szCs w:val="24"/>
        </w:rPr>
        <w:t>,</w:t>
      </w:r>
      <w:r w:rsidR="002C5B16">
        <w:rPr>
          <w:rFonts w:eastAsia="Times New Roman"/>
          <w:szCs w:val="24"/>
        </w:rPr>
        <w:t xml:space="preserve"> b</w:t>
      </w:r>
      <w:r w:rsidRPr="00410920">
        <w:rPr>
          <w:rFonts w:eastAsia="Times New Roman"/>
          <w:szCs w:val="24"/>
        </w:rPr>
        <w:t xml:space="preserve">us </w:t>
      </w:r>
      <w:r w:rsidR="003040E3">
        <w:rPr>
          <w:rFonts w:eastAsia="Times New Roman"/>
          <w:szCs w:val="24"/>
        </w:rPr>
        <w:t>ap</w:t>
      </w:r>
      <w:r w:rsidRPr="00410920">
        <w:rPr>
          <w:rFonts w:eastAsia="Times New Roman"/>
          <w:szCs w:val="24"/>
        </w:rPr>
        <w:t xml:space="preserve">skaičiuojamas bendras </w:t>
      </w:r>
      <w:r w:rsidR="003040E3">
        <w:rPr>
          <w:rFonts w:eastAsia="Times New Roman"/>
          <w:szCs w:val="24"/>
        </w:rPr>
        <w:t>vertintojų</w:t>
      </w:r>
      <w:r w:rsidR="003040E3" w:rsidRPr="00410920">
        <w:rPr>
          <w:rFonts w:eastAsia="Times New Roman"/>
          <w:szCs w:val="24"/>
        </w:rPr>
        <w:t xml:space="preserve"> </w:t>
      </w:r>
      <w:r w:rsidR="00C81235">
        <w:rPr>
          <w:rFonts w:eastAsia="Times New Roman"/>
          <w:szCs w:val="24"/>
        </w:rPr>
        <w:t xml:space="preserve">Tiekėjo idėjai </w:t>
      </w:r>
      <w:r w:rsidRPr="00410920">
        <w:rPr>
          <w:rFonts w:eastAsia="Times New Roman"/>
          <w:szCs w:val="24"/>
        </w:rPr>
        <w:t xml:space="preserve">suteiktų balų vidurkis </w:t>
      </w:r>
      <w:r w:rsidR="004C62BF">
        <w:rPr>
          <w:rFonts w:eastAsia="Times New Roman"/>
          <w:szCs w:val="24"/>
        </w:rPr>
        <w:t>(</w:t>
      </w:r>
      <w:r w:rsidRPr="00410920">
        <w:rPr>
          <w:rFonts w:eastAsia="Times New Roman"/>
          <w:szCs w:val="24"/>
        </w:rPr>
        <w:t>dviejų ženklų po kablelio tikslumu, apvalinat pagal aritmetinio apvalinimo taisyklę</w:t>
      </w:r>
      <w:r w:rsidR="004C62BF">
        <w:rPr>
          <w:rFonts w:eastAsia="Times New Roman"/>
          <w:szCs w:val="24"/>
        </w:rPr>
        <w:t>)</w:t>
      </w:r>
      <w:r w:rsidRPr="00410920">
        <w:rPr>
          <w:rFonts w:eastAsia="Times New Roman"/>
          <w:szCs w:val="24"/>
        </w:rPr>
        <w:t>.</w:t>
      </w:r>
    </w:p>
    <w:p w14:paraId="2073FB35" w14:textId="77777777" w:rsidR="00BE2C42" w:rsidRPr="00410920" w:rsidRDefault="00BE2C42" w:rsidP="00410920">
      <w:pPr>
        <w:ind w:firstLine="0"/>
        <w:rPr>
          <w:rFonts w:eastAsia="Times New Roman"/>
          <w:szCs w:val="24"/>
        </w:rPr>
      </w:pPr>
    </w:p>
    <w:p w14:paraId="48F8AB3B" w14:textId="2732C9EA" w:rsidR="00605C75" w:rsidRDefault="00605C75" w:rsidP="00410920">
      <w:pPr>
        <w:overflowPunct w:val="0"/>
        <w:autoSpaceDE w:val="0"/>
        <w:autoSpaceDN w:val="0"/>
        <w:adjustRightInd w:val="0"/>
        <w:ind w:firstLine="0"/>
        <w:textAlignment w:val="baseline"/>
        <w:rPr>
          <w:rFonts w:eastAsia="Times New Roman"/>
          <w:szCs w:val="24"/>
          <w:lang w:eastAsia="en-US"/>
        </w:rPr>
      </w:pPr>
      <w:r w:rsidRPr="00410920">
        <w:rPr>
          <w:rFonts w:eastAsia="Times New Roman"/>
          <w:szCs w:val="24"/>
          <w:lang w:eastAsia="en-US"/>
        </w:rPr>
        <w:t>Vertinimo kriterijaus (</w:t>
      </w:r>
      <w:r w:rsidRPr="00410920">
        <w:rPr>
          <w:bCs/>
          <w:iCs/>
          <w:szCs w:val="24"/>
        </w:rPr>
        <w:t>T</w:t>
      </w:r>
      <w:r w:rsidRPr="00410920">
        <w:rPr>
          <w:bCs/>
          <w:iCs/>
          <w:szCs w:val="24"/>
          <w:vertAlign w:val="subscript"/>
        </w:rPr>
        <w:t>1</w:t>
      </w:r>
      <w:r w:rsidRPr="00410920">
        <w:rPr>
          <w:rFonts w:eastAsia="Times New Roman"/>
          <w:szCs w:val="24"/>
          <w:lang w:eastAsia="en-US"/>
        </w:rPr>
        <w:t>) parametrų balų reikšmių įvertinimo kokybinių intervalų aprašymas:</w:t>
      </w:r>
    </w:p>
    <w:p w14:paraId="6217A1D6" w14:textId="77777777" w:rsidR="00BE2C42" w:rsidRPr="00410920" w:rsidRDefault="00BE2C42" w:rsidP="00410920">
      <w:pPr>
        <w:overflowPunct w:val="0"/>
        <w:autoSpaceDE w:val="0"/>
        <w:autoSpaceDN w:val="0"/>
        <w:adjustRightInd w:val="0"/>
        <w:ind w:firstLine="0"/>
        <w:textAlignment w:val="baseline"/>
        <w:rPr>
          <w:rFonts w:eastAsia="Times New Roman"/>
          <w:szCs w:val="24"/>
          <w:lang w:eastAsia="en-US"/>
        </w:rPr>
      </w:pPr>
    </w:p>
    <w:tbl>
      <w:tblPr>
        <w:tblStyle w:val="Lentelstinklelis21"/>
        <w:tblW w:w="10206" w:type="dxa"/>
        <w:tblInd w:w="-5" w:type="dxa"/>
        <w:tblLayout w:type="fixed"/>
        <w:tblLook w:val="04A0" w:firstRow="1" w:lastRow="0" w:firstColumn="1" w:lastColumn="0" w:noHBand="0" w:noVBand="1"/>
      </w:tblPr>
      <w:tblGrid>
        <w:gridCol w:w="1985"/>
        <w:gridCol w:w="8221"/>
      </w:tblGrid>
      <w:tr w:rsidR="00605C75" w:rsidRPr="00052E9A" w14:paraId="50B12BBA" w14:textId="77777777" w:rsidTr="00410920">
        <w:tc>
          <w:tcPr>
            <w:tcW w:w="1985" w:type="dxa"/>
          </w:tcPr>
          <w:p w14:paraId="06CDD05A" w14:textId="77777777" w:rsidR="00605C75" w:rsidRPr="00410920" w:rsidRDefault="00605C75" w:rsidP="00410920">
            <w:pPr>
              <w:ind w:firstLine="0"/>
              <w:contextualSpacing/>
              <w:rPr>
                <w:rFonts w:ascii="Times New Roman" w:hAnsi="Times New Roman"/>
                <w:b/>
                <w:i/>
                <w:szCs w:val="24"/>
                <w:lang w:eastAsia="ar-SA"/>
              </w:rPr>
            </w:pPr>
            <w:r w:rsidRPr="00410920">
              <w:rPr>
                <w:rFonts w:ascii="Times New Roman" w:hAnsi="Times New Roman"/>
                <w:b/>
                <w:szCs w:val="24"/>
                <w:lang w:eastAsia="ar-SA"/>
              </w:rPr>
              <w:lastRenderedPageBreak/>
              <w:t>Vertinimas</w:t>
            </w:r>
            <w:r w:rsidRPr="00410920">
              <w:rPr>
                <w:rFonts w:ascii="Times New Roman" w:hAnsi="Times New Roman"/>
                <w:b/>
                <w:i/>
                <w:szCs w:val="24"/>
                <w:lang w:eastAsia="ar-SA"/>
              </w:rPr>
              <w:t xml:space="preserve"> </w:t>
            </w:r>
          </w:p>
        </w:tc>
        <w:tc>
          <w:tcPr>
            <w:tcW w:w="8221" w:type="dxa"/>
          </w:tcPr>
          <w:p w14:paraId="20BEBEF9" w14:textId="77777777" w:rsidR="00605C75" w:rsidRPr="00410920" w:rsidRDefault="00605C75" w:rsidP="00410920">
            <w:pPr>
              <w:ind w:firstLine="0"/>
              <w:contextualSpacing/>
              <w:rPr>
                <w:rFonts w:ascii="Times New Roman" w:hAnsi="Times New Roman"/>
                <w:b/>
                <w:szCs w:val="24"/>
                <w:lang w:eastAsia="ar-SA"/>
              </w:rPr>
            </w:pPr>
            <w:r w:rsidRPr="00410920">
              <w:rPr>
                <w:rFonts w:ascii="Times New Roman" w:hAnsi="Times New Roman"/>
                <w:b/>
                <w:szCs w:val="24"/>
                <w:lang w:eastAsia="ar-SA"/>
              </w:rPr>
              <w:t>Aprašymas</w:t>
            </w:r>
          </w:p>
        </w:tc>
      </w:tr>
      <w:tr w:rsidR="00605C75" w:rsidRPr="00052E9A" w14:paraId="6CD370B7" w14:textId="77777777" w:rsidTr="00410920">
        <w:tc>
          <w:tcPr>
            <w:tcW w:w="1985" w:type="dxa"/>
          </w:tcPr>
          <w:p w14:paraId="37E74D2C" w14:textId="77777777" w:rsidR="00605C75" w:rsidRPr="00410920" w:rsidRDefault="00605C75" w:rsidP="00410920">
            <w:pPr>
              <w:ind w:firstLine="0"/>
              <w:contextualSpacing/>
              <w:rPr>
                <w:rFonts w:ascii="Times New Roman" w:hAnsi="Times New Roman"/>
                <w:b/>
                <w:i/>
                <w:szCs w:val="24"/>
                <w:lang w:eastAsia="ar-SA"/>
              </w:rPr>
            </w:pPr>
            <w:r w:rsidRPr="00410920">
              <w:rPr>
                <w:rFonts w:ascii="Times New Roman" w:hAnsi="Times New Roman"/>
                <w:b/>
                <w:i/>
                <w:szCs w:val="24"/>
                <w:lang w:eastAsia="ar-SA"/>
              </w:rPr>
              <w:t>Kriterijus (T</w:t>
            </w:r>
            <w:r w:rsidRPr="00410920">
              <w:rPr>
                <w:rFonts w:ascii="Times New Roman" w:hAnsi="Times New Roman"/>
                <w:bCs/>
                <w:i/>
                <w:iCs/>
                <w:szCs w:val="24"/>
                <w:vertAlign w:val="subscript"/>
                <w:lang w:eastAsia="en-US"/>
              </w:rPr>
              <w:t>1</w:t>
            </w:r>
            <w:r w:rsidRPr="00410920">
              <w:rPr>
                <w:rFonts w:ascii="Times New Roman" w:hAnsi="Times New Roman"/>
                <w:b/>
                <w:i/>
                <w:szCs w:val="24"/>
                <w:lang w:eastAsia="ar-SA"/>
              </w:rPr>
              <w:t>)</w:t>
            </w:r>
          </w:p>
        </w:tc>
        <w:tc>
          <w:tcPr>
            <w:tcW w:w="8221" w:type="dxa"/>
          </w:tcPr>
          <w:p w14:paraId="3F885937" w14:textId="77777777" w:rsidR="00605C75" w:rsidRPr="00410920" w:rsidRDefault="00D709B1" w:rsidP="00410920">
            <w:pPr>
              <w:ind w:firstLine="0"/>
              <w:contextualSpacing/>
              <w:rPr>
                <w:rFonts w:ascii="Times New Roman" w:hAnsi="Times New Roman"/>
                <w:b/>
                <w:szCs w:val="24"/>
                <w:lang w:eastAsia="ar-SA"/>
              </w:rPr>
            </w:pPr>
            <w:r w:rsidRPr="00410920">
              <w:rPr>
                <w:rFonts w:ascii="Times New Roman" w:hAnsi="Times New Roman"/>
                <w:b/>
                <w:szCs w:val="24"/>
              </w:rPr>
              <w:t>Edukacin</w:t>
            </w:r>
            <w:r w:rsidR="00F34EF9" w:rsidRPr="00410920">
              <w:rPr>
                <w:rFonts w:ascii="Times New Roman" w:hAnsi="Times New Roman"/>
                <w:b/>
                <w:szCs w:val="24"/>
              </w:rPr>
              <w:t>ės medžiagos</w:t>
            </w:r>
            <w:r w:rsidR="00717558" w:rsidRPr="00410920">
              <w:rPr>
                <w:rFonts w:ascii="Times New Roman" w:hAnsi="Times New Roman"/>
                <w:b/>
                <w:szCs w:val="24"/>
              </w:rPr>
              <w:t xml:space="preserve"> rinkinio</w:t>
            </w:r>
            <w:r w:rsidR="00605C75" w:rsidRPr="00410920">
              <w:rPr>
                <w:rFonts w:ascii="Times New Roman" w:hAnsi="Times New Roman"/>
                <w:b/>
                <w:szCs w:val="24"/>
              </w:rPr>
              <w:t xml:space="preserve"> idėjos kūrybiškumas ir atitikimas siekiam</w:t>
            </w:r>
            <w:r w:rsidR="001845F5" w:rsidRPr="00410920">
              <w:rPr>
                <w:rFonts w:ascii="Times New Roman" w:hAnsi="Times New Roman"/>
                <w:b/>
                <w:szCs w:val="24"/>
              </w:rPr>
              <w:t>am</w:t>
            </w:r>
            <w:r w:rsidR="00605C75" w:rsidRPr="00410920">
              <w:rPr>
                <w:rFonts w:ascii="Times New Roman" w:hAnsi="Times New Roman"/>
                <w:b/>
                <w:szCs w:val="24"/>
              </w:rPr>
              <w:t xml:space="preserve"> tiksl</w:t>
            </w:r>
            <w:r w:rsidR="001845F5" w:rsidRPr="00410920">
              <w:rPr>
                <w:rFonts w:ascii="Times New Roman" w:hAnsi="Times New Roman"/>
                <w:b/>
                <w:szCs w:val="24"/>
              </w:rPr>
              <w:t>ui ir uždaviniams</w:t>
            </w:r>
          </w:p>
        </w:tc>
      </w:tr>
      <w:tr w:rsidR="00605C75" w:rsidRPr="00052E9A" w14:paraId="25BDA1F9" w14:textId="77777777" w:rsidTr="00410920">
        <w:tc>
          <w:tcPr>
            <w:tcW w:w="1985" w:type="dxa"/>
          </w:tcPr>
          <w:p w14:paraId="0697FF3D" w14:textId="77777777" w:rsidR="00605C75" w:rsidRPr="00410920" w:rsidRDefault="00DD086C" w:rsidP="00410920">
            <w:pPr>
              <w:ind w:firstLine="0"/>
              <w:rPr>
                <w:rFonts w:ascii="Times New Roman" w:hAnsi="Times New Roman"/>
                <w:szCs w:val="24"/>
                <w:lang w:eastAsia="ar-SA"/>
              </w:rPr>
            </w:pPr>
            <w:r w:rsidRPr="00410920">
              <w:rPr>
                <w:rFonts w:ascii="Times New Roman" w:hAnsi="Times New Roman"/>
                <w:szCs w:val="24"/>
                <w:lang w:eastAsia="ar-SA"/>
              </w:rPr>
              <w:t>5</w:t>
            </w:r>
            <w:r w:rsidR="00605C75" w:rsidRPr="00410920">
              <w:rPr>
                <w:rFonts w:ascii="Times New Roman" w:hAnsi="Times New Roman"/>
                <w:szCs w:val="24"/>
                <w:lang w:eastAsia="ar-SA"/>
              </w:rPr>
              <w:t xml:space="preserve"> balai</w:t>
            </w:r>
          </w:p>
          <w:p w14:paraId="10278A39" w14:textId="77777777" w:rsidR="00605C75" w:rsidRPr="00410920" w:rsidRDefault="00605C75" w:rsidP="00410920">
            <w:pPr>
              <w:ind w:firstLine="0"/>
              <w:rPr>
                <w:rFonts w:ascii="Times New Roman" w:hAnsi="Times New Roman"/>
                <w:szCs w:val="24"/>
                <w:lang w:eastAsia="ar-SA"/>
              </w:rPr>
            </w:pPr>
            <w:r w:rsidRPr="00410920">
              <w:rPr>
                <w:rFonts w:ascii="Times New Roman" w:hAnsi="Times New Roman"/>
                <w:szCs w:val="24"/>
                <w:lang w:eastAsia="ar-SA"/>
              </w:rPr>
              <w:t>(</w:t>
            </w:r>
            <w:r w:rsidR="001845F5" w:rsidRPr="00410920">
              <w:rPr>
                <w:rFonts w:ascii="Times New Roman" w:hAnsi="Times New Roman"/>
                <w:szCs w:val="24"/>
                <w:lang w:eastAsia="ar-SA"/>
              </w:rPr>
              <w:t>puikiai</w:t>
            </w:r>
            <w:r w:rsidRPr="00410920">
              <w:rPr>
                <w:rFonts w:ascii="Times New Roman" w:hAnsi="Times New Roman"/>
                <w:szCs w:val="24"/>
                <w:lang w:eastAsia="ar-SA"/>
              </w:rPr>
              <w:t>)</w:t>
            </w:r>
          </w:p>
        </w:tc>
        <w:tc>
          <w:tcPr>
            <w:tcW w:w="8221" w:type="dxa"/>
          </w:tcPr>
          <w:p w14:paraId="57EE75FC" w14:textId="77777777" w:rsidR="00605C75" w:rsidRPr="00BE2C42" w:rsidRDefault="00605C75" w:rsidP="00410920">
            <w:pPr>
              <w:ind w:firstLine="0"/>
              <w:rPr>
                <w:rFonts w:ascii="Times New Roman" w:hAnsi="Times New Roman"/>
                <w:sz w:val="22"/>
                <w:lang w:eastAsia="en-US"/>
              </w:rPr>
            </w:pPr>
            <w:r w:rsidRPr="00BE2C42">
              <w:rPr>
                <w:rFonts w:ascii="Times New Roman" w:hAnsi="Times New Roman"/>
                <w:sz w:val="22"/>
              </w:rPr>
              <w:t xml:space="preserve">Pateikta aiški ir kūrybiška </w:t>
            </w:r>
            <w:r w:rsidR="00A76336" w:rsidRPr="00BE2C42">
              <w:rPr>
                <w:rFonts w:ascii="Times New Roman" w:hAnsi="Times New Roman"/>
                <w:sz w:val="22"/>
              </w:rPr>
              <w:t>m</w:t>
            </w:r>
            <w:r w:rsidR="0050325C" w:rsidRPr="00BE2C42">
              <w:rPr>
                <w:rFonts w:ascii="Times New Roman" w:hAnsi="Times New Roman"/>
                <w:sz w:val="22"/>
              </w:rPr>
              <w:t>ed</w:t>
            </w:r>
            <w:r w:rsidR="00A76336" w:rsidRPr="00BE2C42">
              <w:rPr>
                <w:rFonts w:ascii="Times New Roman" w:hAnsi="Times New Roman"/>
                <w:sz w:val="22"/>
              </w:rPr>
              <w:t>žiagos rinkinio idėja</w:t>
            </w:r>
            <w:r w:rsidRPr="00BE2C42">
              <w:rPr>
                <w:rFonts w:ascii="Times New Roman" w:hAnsi="Times New Roman"/>
                <w:sz w:val="22"/>
              </w:rPr>
              <w:t>, taikliai atliepianti</w:t>
            </w:r>
            <w:r w:rsidR="00E757E3" w:rsidRPr="00BE2C42">
              <w:rPr>
                <w:rFonts w:ascii="Times New Roman" w:hAnsi="Times New Roman"/>
                <w:sz w:val="22"/>
              </w:rPr>
              <w:t xml:space="preserve"> pirkimo</w:t>
            </w:r>
            <w:r w:rsidR="000B5481" w:rsidRPr="00BE2C42">
              <w:rPr>
                <w:rFonts w:ascii="Times New Roman" w:hAnsi="Times New Roman"/>
                <w:sz w:val="22"/>
              </w:rPr>
              <w:t xml:space="preserve"> </w:t>
            </w:r>
            <w:r w:rsidR="00E757E3" w:rsidRPr="00BE2C42">
              <w:rPr>
                <w:rFonts w:ascii="Times New Roman" w:hAnsi="Times New Roman"/>
                <w:sz w:val="22"/>
              </w:rPr>
              <w:t>kontekstą, tikslą ir ke</w:t>
            </w:r>
            <w:r w:rsidRPr="00BE2C42">
              <w:rPr>
                <w:rFonts w:ascii="Times New Roman" w:hAnsi="Times New Roman"/>
                <w:sz w:val="22"/>
              </w:rPr>
              <w:t xml:space="preserve">liamus </w:t>
            </w:r>
            <w:r w:rsidR="00235EA3" w:rsidRPr="00BE2C42">
              <w:rPr>
                <w:rFonts w:ascii="Times New Roman" w:hAnsi="Times New Roman"/>
                <w:sz w:val="22"/>
              </w:rPr>
              <w:t>uždavinius</w:t>
            </w:r>
            <w:r w:rsidR="00E757E3" w:rsidRPr="00BE2C42">
              <w:rPr>
                <w:rFonts w:ascii="Times New Roman" w:hAnsi="Times New Roman"/>
                <w:sz w:val="22"/>
              </w:rPr>
              <w:t>, kuri</w:t>
            </w:r>
            <w:r w:rsidRPr="00BE2C42">
              <w:rPr>
                <w:rFonts w:ascii="Times New Roman" w:hAnsi="Times New Roman"/>
                <w:sz w:val="22"/>
              </w:rPr>
              <w:t xml:space="preserve"> </w:t>
            </w:r>
            <w:r w:rsidRPr="00BE2C42">
              <w:rPr>
                <w:rFonts w:ascii="Times New Roman" w:hAnsi="Times New Roman"/>
                <w:sz w:val="22"/>
                <w:lang w:eastAsia="en-US"/>
              </w:rPr>
              <w:t>pilna apimtimi atitinka</w:t>
            </w:r>
            <w:r w:rsidR="00E757E3" w:rsidRPr="00BE2C42">
              <w:rPr>
                <w:rFonts w:ascii="Times New Roman" w:hAnsi="Times New Roman"/>
                <w:sz w:val="22"/>
                <w:lang w:eastAsia="en-US"/>
              </w:rPr>
              <w:t xml:space="preserve"> </w:t>
            </w:r>
            <w:r w:rsidR="00E910B7" w:rsidRPr="00BE2C42">
              <w:rPr>
                <w:rFonts w:ascii="Times New Roman" w:hAnsi="Times New Roman"/>
                <w:sz w:val="22"/>
                <w:lang w:eastAsia="en-US"/>
              </w:rPr>
              <w:t>visus</w:t>
            </w:r>
            <w:r w:rsidRPr="00BE2C42">
              <w:rPr>
                <w:rFonts w:ascii="Times New Roman" w:hAnsi="Times New Roman"/>
                <w:sz w:val="22"/>
                <w:lang w:eastAsia="en-US"/>
              </w:rPr>
              <w:t xml:space="preserve"> iš šių 5</w:t>
            </w:r>
            <w:r w:rsidR="00F740EB" w:rsidRPr="00BE2C42">
              <w:rPr>
                <w:rFonts w:ascii="Times New Roman" w:hAnsi="Times New Roman"/>
                <w:sz w:val="22"/>
                <w:lang w:eastAsia="en-US"/>
              </w:rPr>
              <w:t xml:space="preserve"> (penkių)</w:t>
            </w:r>
            <w:r w:rsidRPr="00BE2C42">
              <w:rPr>
                <w:rFonts w:ascii="Times New Roman" w:hAnsi="Times New Roman"/>
                <w:sz w:val="22"/>
                <w:lang w:eastAsia="en-US"/>
              </w:rPr>
              <w:t xml:space="preserve"> pagrindinių reikalavimų</w:t>
            </w:r>
            <w:r w:rsidR="00BA48CD" w:rsidRPr="00BE2C42">
              <w:rPr>
                <w:rFonts w:ascii="Times New Roman" w:hAnsi="Times New Roman"/>
                <w:sz w:val="22"/>
                <w:lang w:eastAsia="en-US"/>
              </w:rPr>
              <w:t xml:space="preserve"> idėjai</w:t>
            </w:r>
            <w:r w:rsidR="00F740EB" w:rsidRPr="00BE2C42">
              <w:rPr>
                <w:rFonts w:ascii="Times New Roman" w:hAnsi="Times New Roman"/>
                <w:sz w:val="22"/>
                <w:lang w:eastAsia="en-US"/>
              </w:rPr>
              <w:t>:</w:t>
            </w:r>
          </w:p>
          <w:p w14:paraId="7231371C" w14:textId="77777777" w:rsidR="00605C75" w:rsidRPr="005C4A3E" w:rsidRDefault="00605C75" w:rsidP="005C4A3E">
            <w:pPr>
              <w:ind w:firstLine="0"/>
              <w:rPr>
                <w:rFonts w:ascii="Times New Roman" w:hAnsi="Times New Roman"/>
                <w:sz w:val="16"/>
                <w:szCs w:val="16"/>
                <w:lang w:eastAsia="en-US"/>
              </w:rPr>
            </w:pPr>
          </w:p>
          <w:p w14:paraId="651C22F5" w14:textId="77777777" w:rsidR="00605C75" w:rsidRPr="00BE2C42" w:rsidRDefault="00605C75" w:rsidP="00410920">
            <w:pPr>
              <w:pStyle w:val="Default"/>
              <w:ind w:firstLine="0"/>
              <w:rPr>
                <w:rFonts w:ascii="Times New Roman" w:hAnsi="Times New Roman"/>
                <w:sz w:val="22"/>
                <w:szCs w:val="22"/>
              </w:rPr>
            </w:pPr>
            <w:r w:rsidRPr="00BE2C42">
              <w:rPr>
                <w:rFonts w:ascii="Times New Roman" w:hAnsi="Times New Roman"/>
                <w:sz w:val="22"/>
                <w:szCs w:val="22"/>
              </w:rPr>
              <w:t xml:space="preserve">1) idėjos išpildymas </w:t>
            </w:r>
            <w:r w:rsidR="004F75AB" w:rsidRPr="00BE2C42">
              <w:rPr>
                <w:rFonts w:ascii="Times New Roman" w:hAnsi="Times New Roman"/>
                <w:sz w:val="22"/>
                <w:szCs w:val="22"/>
              </w:rPr>
              <w:t>argumentuotai</w:t>
            </w:r>
            <w:r w:rsidR="007640D0" w:rsidRPr="00BE2C42">
              <w:rPr>
                <w:rFonts w:ascii="Times New Roman" w:hAnsi="Times New Roman"/>
                <w:sz w:val="22"/>
                <w:szCs w:val="22"/>
              </w:rPr>
              <w:t xml:space="preserve"> pagrindžia visus 3 įvadinėje dalyje keliamus uždavinius</w:t>
            </w:r>
            <w:r w:rsidRPr="00BE2C42">
              <w:rPr>
                <w:rFonts w:ascii="Times New Roman" w:hAnsi="Times New Roman"/>
                <w:sz w:val="22"/>
                <w:szCs w:val="22"/>
              </w:rPr>
              <w:t xml:space="preserve"> </w:t>
            </w:r>
            <w:r w:rsidR="007640D0" w:rsidRPr="00BE2C42">
              <w:rPr>
                <w:rFonts w:ascii="Times New Roman" w:hAnsi="Times New Roman"/>
                <w:sz w:val="22"/>
                <w:szCs w:val="22"/>
              </w:rPr>
              <w:t>(</w:t>
            </w:r>
            <w:r w:rsidR="001A52C6" w:rsidRPr="00BE2C42">
              <w:rPr>
                <w:rFonts w:ascii="Times New Roman" w:hAnsi="Times New Roman"/>
                <w:sz w:val="22"/>
                <w:szCs w:val="22"/>
              </w:rPr>
              <w:t xml:space="preserve">aktualiai </w:t>
            </w:r>
            <w:r w:rsidR="007640D0" w:rsidRPr="00BE2C42">
              <w:rPr>
                <w:rFonts w:ascii="Times New Roman" w:hAnsi="Times New Roman"/>
                <w:sz w:val="22"/>
                <w:szCs w:val="22"/>
              </w:rPr>
              <w:t>atliepia jubiliejinės programos „Čiurlioniui 150“ viziją</w:t>
            </w:r>
            <w:r w:rsidR="00B969D9" w:rsidRPr="00BE2C42">
              <w:rPr>
                <w:rFonts w:ascii="Times New Roman" w:hAnsi="Times New Roman"/>
                <w:sz w:val="22"/>
                <w:szCs w:val="22"/>
              </w:rPr>
              <w:t>;</w:t>
            </w:r>
            <w:r w:rsidR="007640D0" w:rsidRPr="00BE2C42">
              <w:rPr>
                <w:rFonts w:ascii="Times New Roman" w:hAnsi="Times New Roman"/>
                <w:sz w:val="22"/>
                <w:szCs w:val="22"/>
              </w:rPr>
              <w:t xml:space="preserve"> </w:t>
            </w:r>
            <w:r w:rsidR="001A52C6" w:rsidRPr="00BE2C42">
              <w:rPr>
                <w:rFonts w:ascii="Times New Roman" w:hAnsi="Times New Roman"/>
                <w:sz w:val="22"/>
                <w:szCs w:val="22"/>
              </w:rPr>
              <w:t xml:space="preserve">aktualiai ir </w:t>
            </w:r>
            <w:r w:rsidR="007640D0" w:rsidRPr="00BE2C42">
              <w:rPr>
                <w:rFonts w:ascii="Times New Roman" w:hAnsi="Times New Roman"/>
                <w:sz w:val="22"/>
                <w:szCs w:val="22"/>
              </w:rPr>
              <w:t xml:space="preserve">kūrybiškai </w:t>
            </w:r>
            <w:r w:rsidR="006C366A" w:rsidRPr="00BE2C42">
              <w:rPr>
                <w:rFonts w:ascii="Times New Roman" w:hAnsi="Times New Roman"/>
                <w:sz w:val="22"/>
                <w:szCs w:val="22"/>
              </w:rPr>
              <w:t>remiasi M. K. Čiurlionio kūryba, biografija ir (ar) filosofinėmis nuostatomis</w:t>
            </w:r>
            <w:r w:rsidR="00B969D9" w:rsidRPr="00BE2C42">
              <w:rPr>
                <w:rFonts w:ascii="Times New Roman" w:hAnsi="Times New Roman"/>
                <w:sz w:val="22"/>
                <w:szCs w:val="22"/>
              </w:rPr>
              <w:t>;</w:t>
            </w:r>
            <w:r w:rsidR="007640D0" w:rsidRPr="00BE2C42">
              <w:rPr>
                <w:rFonts w:ascii="Times New Roman" w:hAnsi="Times New Roman"/>
                <w:sz w:val="22"/>
                <w:szCs w:val="22"/>
              </w:rPr>
              <w:t xml:space="preserve"> </w:t>
            </w:r>
            <w:r w:rsidR="00F740EB" w:rsidRPr="00BE2C42">
              <w:rPr>
                <w:rFonts w:ascii="Times New Roman" w:hAnsi="Times New Roman"/>
                <w:sz w:val="22"/>
                <w:szCs w:val="22"/>
              </w:rPr>
              <w:t xml:space="preserve">kuria ir nuosekliai </w:t>
            </w:r>
            <w:r w:rsidR="007640D0" w:rsidRPr="00BE2C42">
              <w:rPr>
                <w:rFonts w:ascii="Times New Roman" w:hAnsi="Times New Roman"/>
                <w:sz w:val="22"/>
                <w:szCs w:val="22"/>
              </w:rPr>
              <w:t>puoselėja kultūros edukacijos tradicijas);</w:t>
            </w:r>
          </w:p>
          <w:p w14:paraId="0375FF87" w14:textId="77777777" w:rsidR="00DC07C6" w:rsidRPr="00BE2C42" w:rsidRDefault="00605C75" w:rsidP="00410920">
            <w:pPr>
              <w:pStyle w:val="Default"/>
              <w:ind w:firstLine="0"/>
              <w:rPr>
                <w:rFonts w:ascii="Times New Roman" w:hAnsi="Times New Roman"/>
                <w:sz w:val="22"/>
                <w:szCs w:val="22"/>
              </w:rPr>
            </w:pPr>
            <w:r w:rsidRPr="00BE2C42">
              <w:rPr>
                <w:rFonts w:ascii="Times New Roman" w:hAnsi="Times New Roman"/>
                <w:sz w:val="22"/>
                <w:szCs w:val="22"/>
              </w:rPr>
              <w:t>2)</w:t>
            </w:r>
            <w:r w:rsidR="00DC07C6" w:rsidRPr="00BE2C42">
              <w:rPr>
                <w:rFonts w:ascii="Times New Roman" w:hAnsi="Times New Roman"/>
                <w:sz w:val="22"/>
                <w:szCs w:val="22"/>
              </w:rPr>
              <w:t xml:space="preserve"> </w:t>
            </w:r>
            <w:r w:rsidR="00C87C86" w:rsidRPr="00BE2C42">
              <w:rPr>
                <w:rFonts w:ascii="Times New Roman" w:hAnsi="Times New Roman"/>
                <w:sz w:val="22"/>
                <w:szCs w:val="22"/>
              </w:rPr>
              <w:t xml:space="preserve">idėjai realizuoti pasirinktos </w:t>
            </w:r>
            <w:r w:rsidR="00B21A17" w:rsidRPr="00BE2C42">
              <w:rPr>
                <w:rFonts w:ascii="Times New Roman" w:hAnsi="Times New Roman"/>
                <w:sz w:val="22"/>
                <w:szCs w:val="22"/>
              </w:rPr>
              <w:t>M.</w:t>
            </w:r>
            <w:r w:rsidR="001A52C6" w:rsidRPr="00BE2C42">
              <w:rPr>
                <w:rFonts w:ascii="Times New Roman" w:hAnsi="Times New Roman"/>
                <w:sz w:val="22"/>
                <w:szCs w:val="22"/>
              </w:rPr>
              <w:t xml:space="preserve"> </w:t>
            </w:r>
            <w:r w:rsidR="00B21A17" w:rsidRPr="00BE2C42">
              <w:rPr>
                <w:rFonts w:ascii="Times New Roman" w:hAnsi="Times New Roman"/>
                <w:sz w:val="22"/>
                <w:szCs w:val="22"/>
              </w:rPr>
              <w:t>K. Čiurlionio kūrybos ir biografijos epizodai ar filosofinės nuostat</w:t>
            </w:r>
            <w:r w:rsidR="00D05D99" w:rsidRPr="00BE2C42">
              <w:rPr>
                <w:rFonts w:ascii="Times New Roman" w:hAnsi="Times New Roman"/>
                <w:sz w:val="22"/>
                <w:szCs w:val="22"/>
              </w:rPr>
              <w:t>os</w:t>
            </w:r>
            <w:r w:rsidR="000253ED" w:rsidRPr="00BE2C42">
              <w:rPr>
                <w:rFonts w:ascii="Times New Roman" w:hAnsi="Times New Roman"/>
                <w:sz w:val="22"/>
                <w:szCs w:val="22"/>
              </w:rPr>
              <w:t xml:space="preserve"> </w:t>
            </w:r>
            <w:r w:rsidR="008E4857" w:rsidRPr="00BE2C42">
              <w:rPr>
                <w:rFonts w:ascii="Times New Roman" w:hAnsi="Times New Roman"/>
                <w:sz w:val="22"/>
                <w:szCs w:val="22"/>
              </w:rPr>
              <w:t>yra</w:t>
            </w:r>
            <w:r w:rsidR="007640D0" w:rsidRPr="00BE2C42">
              <w:rPr>
                <w:rFonts w:ascii="Times New Roman" w:hAnsi="Times New Roman"/>
                <w:sz w:val="22"/>
                <w:szCs w:val="22"/>
              </w:rPr>
              <w:t xml:space="preserve"> integruotos įvairių mokomųjų dalykų turinyje,</w:t>
            </w:r>
            <w:r w:rsidR="008E4857" w:rsidRPr="00BE2C42">
              <w:rPr>
                <w:rFonts w:ascii="Times New Roman" w:hAnsi="Times New Roman"/>
                <w:sz w:val="22"/>
                <w:szCs w:val="22"/>
              </w:rPr>
              <w:t xml:space="preserve"> pritaikytos </w:t>
            </w:r>
            <w:r w:rsidR="007640D0" w:rsidRPr="00BE2C42">
              <w:rPr>
                <w:rFonts w:ascii="Times New Roman" w:hAnsi="Times New Roman"/>
                <w:sz w:val="22"/>
                <w:szCs w:val="22"/>
              </w:rPr>
              <w:t>jame</w:t>
            </w:r>
            <w:r w:rsidR="00F805F3" w:rsidRPr="00BE2C42">
              <w:rPr>
                <w:rFonts w:ascii="Times New Roman" w:hAnsi="Times New Roman"/>
                <w:sz w:val="22"/>
                <w:szCs w:val="22"/>
              </w:rPr>
              <w:t xml:space="preserve"> taip, kad turtintų</w:t>
            </w:r>
            <w:r w:rsidR="00D66918" w:rsidRPr="00BE2C42">
              <w:rPr>
                <w:rFonts w:ascii="Times New Roman" w:hAnsi="Times New Roman"/>
                <w:sz w:val="22"/>
                <w:szCs w:val="22"/>
              </w:rPr>
              <w:t xml:space="preserve"> ir </w:t>
            </w:r>
            <w:r w:rsidR="00F51104" w:rsidRPr="00BE2C42">
              <w:rPr>
                <w:rFonts w:ascii="Times New Roman" w:hAnsi="Times New Roman"/>
                <w:sz w:val="22"/>
                <w:szCs w:val="22"/>
              </w:rPr>
              <w:t>augin</w:t>
            </w:r>
            <w:r w:rsidR="00F805F3" w:rsidRPr="00BE2C42">
              <w:rPr>
                <w:rFonts w:ascii="Times New Roman" w:hAnsi="Times New Roman"/>
                <w:sz w:val="22"/>
                <w:szCs w:val="22"/>
              </w:rPr>
              <w:t>tų</w:t>
            </w:r>
            <w:r w:rsidR="00F51104" w:rsidRPr="00BE2C42">
              <w:rPr>
                <w:rFonts w:ascii="Times New Roman" w:hAnsi="Times New Roman"/>
                <w:sz w:val="22"/>
                <w:szCs w:val="22"/>
              </w:rPr>
              <w:t xml:space="preserve"> jauną asmenybę</w:t>
            </w:r>
            <w:r w:rsidR="00312204" w:rsidRPr="00BE2C42">
              <w:rPr>
                <w:rFonts w:ascii="Times New Roman" w:hAnsi="Times New Roman"/>
                <w:sz w:val="22"/>
                <w:szCs w:val="22"/>
              </w:rPr>
              <w:t xml:space="preserve">, orientuojamasi į </w:t>
            </w:r>
            <w:r w:rsidR="007A44E4" w:rsidRPr="00BE2C42">
              <w:rPr>
                <w:rFonts w:ascii="Times New Roman" w:hAnsi="Times New Roman"/>
                <w:sz w:val="22"/>
                <w:szCs w:val="22"/>
              </w:rPr>
              <w:t>gilesnį kompozitoriaus paveldo pažinimą ir jo idėjų pritaikymą šiuolaikiniame pasaulyje</w:t>
            </w:r>
            <w:r w:rsidR="00F805F3" w:rsidRPr="00BE2C42">
              <w:rPr>
                <w:rFonts w:ascii="Times New Roman" w:hAnsi="Times New Roman"/>
                <w:sz w:val="22"/>
                <w:szCs w:val="22"/>
              </w:rPr>
              <w:t>;</w:t>
            </w:r>
          </w:p>
          <w:p w14:paraId="60D88E72" w14:textId="77777777" w:rsidR="00605C75" w:rsidRPr="00BE2C42" w:rsidRDefault="00240C50" w:rsidP="00410920">
            <w:pPr>
              <w:pStyle w:val="Default"/>
              <w:ind w:firstLine="0"/>
              <w:rPr>
                <w:rFonts w:ascii="Times New Roman" w:hAnsi="Times New Roman"/>
                <w:sz w:val="22"/>
                <w:szCs w:val="22"/>
              </w:rPr>
            </w:pPr>
            <w:r w:rsidRPr="00BE2C42">
              <w:rPr>
                <w:rFonts w:ascii="Times New Roman" w:hAnsi="Times New Roman"/>
                <w:sz w:val="22"/>
                <w:szCs w:val="22"/>
              </w:rPr>
              <w:t xml:space="preserve">3) </w:t>
            </w:r>
            <w:r w:rsidR="00605C75" w:rsidRPr="00BE2C42">
              <w:rPr>
                <w:rFonts w:ascii="Times New Roman" w:hAnsi="Times New Roman"/>
                <w:sz w:val="22"/>
                <w:szCs w:val="22"/>
              </w:rPr>
              <w:t xml:space="preserve">idėja išpildyta </w:t>
            </w:r>
            <w:r w:rsidR="00A928A2" w:rsidRPr="00BE2C42">
              <w:rPr>
                <w:rFonts w:ascii="Times New Roman" w:hAnsi="Times New Roman"/>
                <w:sz w:val="22"/>
                <w:szCs w:val="22"/>
              </w:rPr>
              <w:t>kūrybiškai</w:t>
            </w:r>
            <w:r w:rsidR="00605C75" w:rsidRPr="00BE2C42">
              <w:rPr>
                <w:rFonts w:ascii="Times New Roman" w:hAnsi="Times New Roman"/>
                <w:sz w:val="22"/>
                <w:szCs w:val="22"/>
              </w:rPr>
              <w:t>, jos realizacija yra emociškai paveiki ir aktuali tikslinei auditorijai</w:t>
            </w:r>
            <w:r w:rsidR="00D02BF7" w:rsidRPr="00BE2C42">
              <w:rPr>
                <w:rFonts w:ascii="Times New Roman" w:hAnsi="Times New Roman"/>
                <w:sz w:val="22"/>
                <w:szCs w:val="22"/>
              </w:rPr>
              <w:t xml:space="preserve">, </w:t>
            </w:r>
            <w:r w:rsidR="00562094" w:rsidRPr="00BE2C42">
              <w:rPr>
                <w:rFonts w:ascii="Times New Roman" w:hAnsi="Times New Roman"/>
                <w:sz w:val="22"/>
                <w:szCs w:val="22"/>
              </w:rPr>
              <w:t>pasiūlytos</w:t>
            </w:r>
            <w:r w:rsidR="004175CA" w:rsidRPr="00BE2C42">
              <w:rPr>
                <w:rFonts w:ascii="Times New Roman" w:hAnsi="Times New Roman"/>
                <w:sz w:val="22"/>
                <w:szCs w:val="22"/>
              </w:rPr>
              <w:t xml:space="preserve"> įvairios</w:t>
            </w:r>
            <w:r w:rsidR="00562094" w:rsidRPr="00BE2C42">
              <w:rPr>
                <w:rFonts w:ascii="Times New Roman" w:hAnsi="Times New Roman"/>
                <w:sz w:val="22"/>
                <w:szCs w:val="22"/>
              </w:rPr>
              <w:t xml:space="preserve"> aktyvios</w:t>
            </w:r>
            <w:r w:rsidR="007640D0" w:rsidRPr="00BE2C42">
              <w:rPr>
                <w:rFonts w:ascii="Times New Roman" w:hAnsi="Times New Roman"/>
                <w:sz w:val="22"/>
                <w:szCs w:val="22"/>
              </w:rPr>
              <w:t>, aktualios</w:t>
            </w:r>
            <w:r w:rsidR="00562094" w:rsidRPr="00BE2C42">
              <w:rPr>
                <w:rFonts w:ascii="Times New Roman" w:hAnsi="Times New Roman"/>
                <w:sz w:val="22"/>
                <w:szCs w:val="22"/>
              </w:rPr>
              <w:t xml:space="preserve"> ir įtraukiančios veiklos</w:t>
            </w:r>
            <w:r w:rsidR="004175CA" w:rsidRPr="00BE2C42">
              <w:rPr>
                <w:rFonts w:ascii="Times New Roman" w:hAnsi="Times New Roman"/>
                <w:sz w:val="22"/>
                <w:szCs w:val="22"/>
              </w:rPr>
              <w:t xml:space="preserve"> mokiniams pagal</w:t>
            </w:r>
            <w:r w:rsidR="00562094" w:rsidRPr="00BE2C42">
              <w:rPr>
                <w:rFonts w:ascii="Times New Roman" w:hAnsi="Times New Roman"/>
                <w:sz w:val="22"/>
                <w:szCs w:val="22"/>
              </w:rPr>
              <w:t xml:space="preserve"> </w:t>
            </w:r>
            <w:r w:rsidR="007640D0" w:rsidRPr="00BE2C42">
              <w:rPr>
                <w:rFonts w:ascii="Times New Roman" w:hAnsi="Times New Roman"/>
                <w:sz w:val="22"/>
                <w:szCs w:val="22"/>
              </w:rPr>
              <w:t>atitinkam</w:t>
            </w:r>
            <w:r w:rsidR="004175CA" w:rsidRPr="00BE2C42">
              <w:rPr>
                <w:rFonts w:ascii="Times New Roman" w:hAnsi="Times New Roman"/>
                <w:sz w:val="22"/>
                <w:szCs w:val="22"/>
              </w:rPr>
              <w:t>a</w:t>
            </w:r>
            <w:r w:rsidR="007640D0" w:rsidRPr="00BE2C42">
              <w:rPr>
                <w:rFonts w:ascii="Times New Roman" w:hAnsi="Times New Roman"/>
                <w:sz w:val="22"/>
                <w:szCs w:val="22"/>
              </w:rPr>
              <w:t>s amžiaus grup</w:t>
            </w:r>
            <w:r w:rsidR="004175CA" w:rsidRPr="00BE2C42">
              <w:rPr>
                <w:rFonts w:ascii="Times New Roman" w:hAnsi="Times New Roman"/>
                <w:sz w:val="22"/>
                <w:szCs w:val="22"/>
              </w:rPr>
              <w:t>es</w:t>
            </w:r>
            <w:r w:rsidR="00605C75" w:rsidRPr="00BE2C42">
              <w:rPr>
                <w:rFonts w:ascii="Times New Roman" w:hAnsi="Times New Roman"/>
                <w:sz w:val="22"/>
                <w:szCs w:val="22"/>
              </w:rPr>
              <w:t>;</w:t>
            </w:r>
          </w:p>
          <w:p w14:paraId="6EDD924A" w14:textId="77777777" w:rsidR="00605C75" w:rsidRPr="00BE2C42" w:rsidRDefault="00240C50" w:rsidP="00410920">
            <w:pPr>
              <w:pStyle w:val="Default"/>
              <w:ind w:firstLine="0"/>
              <w:rPr>
                <w:rFonts w:ascii="Times New Roman" w:hAnsi="Times New Roman"/>
                <w:sz w:val="22"/>
                <w:szCs w:val="22"/>
              </w:rPr>
            </w:pPr>
            <w:r w:rsidRPr="00BE2C42">
              <w:rPr>
                <w:rFonts w:ascii="Times New Roman" w:hAnsi="Times New Roman"/>
                <w:sz w:val="22"/>
                <w:szCs w:val="22"/>
              </w:rPr>
              <w:t>4</w:t>
            </w:r>
            <w:r w:rsidR="00605C75" w:rsidRPr="00BE2C42">
              <w:rPr>
                <w:rFonts w:ascii="Times New Roman" w:hAnsi="Times New Roman"/>
                <w:sz w:val="22"/>
                <w:szCs w:val="22"/>
              </w:rPr>
              <w:t xml:space="preserve">) </w:t>
            </w:r>
            <w:r w:rsidR="00F33913" w:rsidRPr="00BE2C42">
              <w:rPr>
                <w:rFonts w:ascii="Times New Roman" w:hAnsi="Times New Roman"/>
                <w:sz w:val="22"/>
                <w:szCs w:val="22"/>
              </w:rPr>
              <w:t>pasirinkta metodologinė pamokos</w:t>
            </w:r>
            <w:r w:rsidR="009F161E" w:rsidRPr="00BE2C42">
              <w:rPr>
                <w:rFonts w:ascii="Times New Roman" w:hAnsi="Times New Roman"/>
                <w:sz w:val="22"/>
                <w:szCs w:val="22"/>
              </w:rPr>
              <w:t xml:space="preserve"> organizavimo</w:t>
            </w:r>
            <w:r w:rsidR="006246E1" w:rsidRPr="00BE2C42">
              <w:rPr>
                <w:rFonts w:ascii="Times New Roman" w:hAnsi="Times New Roman"/>
                <w:sz w:val="22"/>
                <w:szCs w:val="22"/>
              </w:rPr>
              <w:t xml:space="preserve"> prieiga atitinka naujausias ugdymo mokslų tendencijas, t.y. </w:t>
            </w:r>
            <w:r w:rsidR="00975C90" w:rsidRPr="00BE2C42">
              <w:rPr>
                <w:rFonts w:ascii="Times New Roman" w:hAnsi="Times New Roman"/>
                <w:sz w:val="22"/>
                <w:szCs w:val="22"/>
              </w:rPr>
              <w:t xml:space="preserve">skatina aktyvų mokinių dalyvavimą, </w:t>
            </w:r>
            <w:r w:rsidR="00D30AE0" w:rsidRPr="00BE2C42">
              <w:rPr>
                <w:rFonts w:ascii="Times New Roman" w:hAnsi="Times New Roman"/>
                <w:sz w:val="22"/>
                <w:szCs w:val="22"/>
              </w:rPr>
              <w:t>skatina mokinių tarpusavio bendradarbiavimą</w:t>
            </w:r>
            <w:r w:rsidR="00CA3CC7" w:rsidRPr="00BE2C42">
              <w:rPr>
                <w:rFonts w:ascii="Times New Roman" w:hAnsi="Times New Roman"/>
                <w:sz w:val="22"/>
                <w:szCs w:val="22"/>
              </w:rPr>
              <w:t xml:space="preserve"> ir mokymąsi grupėje bei</w:t>
            </w:r>
            <w:r w:rsidR="001A0431" w:rsidRPr="00BE2C42">
              <w:rPr>
                <w:rFonts w:ascii="Times New Roman" w:hAnsi="Times New Roman"/>
                <w:sz w:val="22"/>
                <w:szCs w:val="22"/>
              </w:rPr>
              <w:t xml:space="preserve"> sudaro sąlygas</w:t>
            </w:r>
            <w:r w:rsidR="00D30AE0" w:rsidRPr="00BE2C42">
              <w:rPr>
                <w:rFonts w:ascii="Times New Roman" w:hAnsi="Times New Roman"/>
                <w:sz w:val="22"/>
                <w:szCs w:val="22"/>
              </w:rPr>
              <w:t xml:space="preserve"> </w:t>
            </w:r>
            <w:r w:rsidR="00CA3CC7" w:rsidRPr="00BE2C42">
              <w:rPr>
                <w:rFonts w:ascii="Times New Roman" w:hAnsi="Times New Roman"/>
                <w:sz w:val="22"/>
                <w:szCs w:val="22"/>
              </w:rPr>
              <w:t>asmenin</w:t>
            </w:r>
            <w:r w:rsidR="001A0431" w:rsidRPr="00BE2C42">
              <w:rPr>
                <w:rFonts w:ascii="Times New Roman" w:hAnsi="Times New Roman"/>
                <w:sz w:val="22"/>
                <w:szCs w:val="22"/>
              </w:rPr>
              <w:t>ei</w:t>
            </w:r>
            <w:r w:rsidR="00CA3CC7" w:rsidRPr="00BE2C42">
              <w:rPr>
                <w:rFonts w:ascii="Times New Roman" w:hAnsi="Times New Roman"/>
                <w:sz w:val="22"/>
                <w:szCs w:val="22"/>
              </w:rPr>
              <w:t xml:space="preserve"> refleksij</w:t>
            </w:r>
            <w:r w:rsidR="001A0431" w:rsidRPr="00BE2C42">
              <w:rPr>
                <w:rFonts w:ascii="Times New Roman" w:hAnsi="Times New Roman"/>
                <w:sz w:val="22"/>
                <w:szCs w:val="22"/>
              </w:rPr>
              <w:t>ai</w:t>
            </w:r>
            <w:r w:rsidR="00547310" w:rsidRPr="00BE2C42">
              <w:rPr>
                <w:rFonts w:ascii="Times New Roman" w:hAnsi="Times New Roman"/>
                <w:sz w:val="22"/>
                <w:szCs w:val="22"/>
              </w:rPr>
              <w:t>;</w:t>
            </w:r>
          </w:p>
          <w:p w14:paraId="454209C8" w14:textId="77777777" w:rsidR="00605C75" w:rsidRPr="00BE2C42" w:rsidRDefault="00605C75" w:rsidP="00410920">
            <w:pPr>
              <w:pStyle w:val="Default"/>
              <w:ind w:firstLine="0"/>
              <w:rPr>
                <w:rFonts w:ascii="Times New Roman" w:hAnsi="Times New Roman"/>
                <w:sz w:val="22"/>
                <w:szCs w:val="22"/>
              </w:rPr>
            </w:pPr>
            <w:r w:rsidRPr="00BE2C42">
              <w:rPr>
                <w:rFonts w:ascii="Times New Roman" w:hAnsi="Times New Roman"/>
                <w:sz w:val="22"/>
                <w:szCs w:val="22"/>
              </w:rPr>
              <w:t>5) realizuojant idėją</w:t>
            </w:r>
            <w:r w:rsidR="00E757E3" w:rsidRPr="00BE2C42">
              <w:rPr>
                <w:rFonts w:ascii="Times New Roman" w:hAnsi="Times New Roman"/>
                <w:sz w:val="22"/>
                <w:szCs w:val="22"/>
              </w:rPr>
              <w:t xml:space="preserve"> yra</w:t>
            </w:r>
            <w:r w:rsidRPr="00BE2C42">
              <w:rPr>
                <w:rFonts w:ascii="Times New Roman" w:hAnsi="Times New Roman"/>
                <w:sz w:val="22"/>
                <w:szCs w:val="22"/>
              </w:rPr>
              <w:t xml:space="preserve"> </w:t>
            </w:r>
            <w:r w:rsidR="00547310" w:rsidRPr="00BE2C42">
              <w:rPr>
                <w:rFonts w:ascii="Times New Roman" w:hAnsi="Times New Roman"/>
                <w:sz w:val="22"/>
                <w:szCs w:val="22"/>
              </w:rPr>
              <w:t xml:space="preserve">aiškiai </w:t>
            </w:r>
            <w:r w:rsidRPr="00BE2C42">
              <w:rPr>
                <w:rFonts w:ascii="Times New Roman" w:hAnsi="Times New Roman"/>
                <w:sz w:val="22"/>
                <w:szCs w:val="22"/>
              </w:rPr>
              <w:t>atlieptas įtraukties principas apimantis pagarbą ir jautrumą įvairių visuomenės grupių poreikiams</w:t>
            </w:r>
            <w:r w:rsidR="00B969D9" w:rsidRPr="00BE2C42">
              <w:rPr>
                <w:rFonts w:ascii="Times New Roman" w:hAnsi="Times New Roman"/>
                <w:sz w:val="22"/>
                <w:szCs w:val="22"/>
              </w:rPr>
              <w:t>.</w:t>
            </w:r>
          </w:p>
          <w:p w14:paraId="117E22E3" w14:textId="77777777" w:rsidR="00980179" w:rsidRPr="005C4A3E" w:rsidRDefault="00980179" w:rsidP="005C4A3E">
            <w:pPr>
              <w:pStyle w:val="Default"/>
              <w:ind w:firstLine="0"/>
              <w:rPr>
                <w:rFonts w:ascii="Times New Roman" w:hAnsi="Times New Roman"/>
                <w:sz w:val="16"/>
                <w:szCs w:val="16"/>
              </w:rPr>
            </w:pPr>
          </w:p>
          <w:p w14:paraId="2F0D2127" w14:textId="77777777" w:rsidR="00631C48" w:rsidRPr="00410920" w:rsidRDefault="00605C75" w:rsidP="00410920">
            <w:pPr>
              <w:tabs>
                <w:tab w:val="left" w:pos="214"/>
              </w:tabs>
              <w:ind w:firstLine="0"/>
              <w:rPr>
                <w:rFonts w:ascii="Times New Roman" w:hAnsi="Times New Roman"/>
                <w:szCs w:val="24"/>
                <w:lang w:eastAsia="en-US"/>
              </w:rPr>
            </w:pPr>
            <w:r w:rsidRPr="00BE2C42">
              <w:rPr>
                <w:rFonts w:ascii="Times New Roman" w:hAnsi="Times New Roman"/>
                <w:sz w:val="22"/>
                <w:lang w:eastAsia="en-US"/>
              </w:rPr>
              <w:t>Daroma išvada, kad idėja yra labai kūrybiška, o jos įgyvendinimas</w:t>
            </w:r>
            <w:r w:rsidR="00547310" w:rsidRPr="00BE2C42">
              <w:rPr>
                <w:rFonts w:ascii="Times New Roman" w:hAnsi="Times New Roman"/>
                <w:sz w:val="22"/>
                <w:lang w:eastAsia="en-US"/>
              </w:rPr>
              <w:t xml:space="preserve"> išsamiai ir</w:t>
            </w:r>
            <w:r w:rsidRPr="00BE2C42">
              <w:rPr>
                <w:rFonts w:ascii="Times New Roman" w:hAnsi="Times New Roman"/>
                <w:sz w:val="22"/>
                <w:lang w:eastAsia="en-US"/>
              </w:rPr>
              <w:t xml:space="preserve"> logiškai pagrįstas ir </w:t>
            </w:r>
            <w:r w:rsidR="00547310" w:rsidRPr="00BE2C42">
              <w:rPr>
                <w:rFonts w:ascii="Times New Roman" w:hAnsi="Times New Roman"/>
                <w:sz w:val="22"/>
                <w:lang w:eastAsia="en-US"/>
              </w:rPr>
              <w:t>įgalinantis</w:t>
            </w:r>
            <w:r w:rsidRPr="00BE2C42">
              <w:rPr>
                <w:rFonts w:ascii="Times New Roman" w:hAnsi="Times New Roman"/>
                <w:sz w:val="22"/>
                <w:lang w:eastAsia="en-US"/>
              </w:rPr>
              <w:t xml:space="preserve"> pasiekti tiksl</w:t>
            </w:r>
            <w:r w:rsidR="00547310" w:rsidRPr="00BE2C42">
              <w:rPr>
                <w:rFonts w:ascii="Times New Roman" w:hAnsi="Times New Roman"/>
                <w:sz w:val="22"/>
                <w:lang w:eastAsia="en-US"/>
              </w:rPr>
              <w:t>ą ir keliamus uždavinius</w:t>
            </w:r>
            <w:r w:rsidRPr="00BE2C42">
              <w:rPr>
                <w:rFonts w:ascii="Times New Roman" w:hAnsi="Times New Roman"/>
                <w:sz w:val="22"/>
                <w:lang w:eastAsia="en-US"/>
              </w:rPr>
              <w:t xml:space="preserve">, daryti </w:t>
            </w:r>
            <w:r w:rsidR="00547310" w:rsidRPr="00BE2C42">
              <w:rPr>
                <w:rFonts w:ascii="Times New Roman" w:hAnsi="Times New Roman"/>
                <w:sz w:val="22"/>
                <w:lang w:eastAsia="en-US"/>
              </w:rPr>
              <w:t>lūkesčius viršijantį</w:t>
            </w:r>
            <w:r w:rsidRPr="00BE2C42">
              <w:rPr>
                <w:rFonts w:ascii="Times New Roman" w:hAnsi="Times New Roman"/>
                <w:sz w:val="22"/>
                <w:lang w:eastAsia="en-US"/>
              </w:rPr>
              <w:t xml:space="preserve"> poveikį tikslinei auditorijai.</w:t>
            </w:r>
          </w:p>
        </w:tc>
      </w:tr>
      <w:tr w:rsidR="00F740EB" w:rsidRPr="00052E9A" w14:paraId="1A99BBA1" w14:textId="77777777" w:rsidTr="00410920">
        <w:tc>
          <w:tcPr>
            <w:tcW w:w="1985" w:type="dxa"/>
          </w:tcPr>
          <w:p w14:paraId="76FB87E6" w14:textId="77777777" w:rsidR="00F740EB" w:rsidRPr="00410920" w:rsidRDefault="00F740EB" w:rsidP="00410920">
            <w:pPr>
              <w:ind w:firstLine="0"/>
              <w:rPr>
                <w:rFonts w:ascii="Times New Roman" w:hAnsi="Times New Roman"/>
                <w:szCs w:val="24"/>
                <w:lang w:eastAsia="ar-SA"/>
              </w:rPr>
            </w:pPr>
            <w:r w:rsidRPr="00410920">
              <w:rPr>
                <w:rFonts w:ascii="Times New Roman" w:hAnsi="Times New Roman"/>
                <w:szCs w:val="24"/>
                <w:lang w:eastAsia="ar-SA"/>
              </w:rPr>
              <w:t>4 balai</w:t>
            </w:r>
          </w:p>
          <w:p w14:paraId="2A997678" w14:textId="77777777" w:rsidR="00F740EB" w:rsidRPr="00410920" w:rsidRDefault="00F740EB" w:rsidP="00410920">
            <w:pPr>
              <w:ind w:firstLine="0"/>
              <w:rPr>
                <w:rFonts w:ascii="Times New Roman" w:hAnsi="Times New Roman"/>
                <w:szCs w:val="24"/>
                <w:lang w:eastAsia="ar-SA"/>
              </w:rPr>
            </w:pPr>
            <w:r w:rsidRPr="00410920">
              <w:rPr>
                <w:rFonts w:ascii="Times New Roman" w:hAnsi="Times New Roman"/>
                <w:szCs w:val="24"/>
                <w:lang w:eastAsia="ar-SA"/>
              </w:rPr>
              <w:t>(gerai)</w:t>
            </w:r>
          </w:p>
        </w:tc>
        <w:tc>
          <w:tcPr>
            <w:tcW w:w="8221" w:type="dxa"/>
          </w:tcPr>
          <w:p w14:paraId="5C62B36E" w14:textId="77777777" w:rsidR="00F740EB" w:rsidRPr="00BE2C42" w:rsidRDefault="00F740EB" w:rsidP="00410920">
            <w:pPr>
              <w:ind w:firstLine="0"/>
              <w:rPr>
                <w:rFonts w:ascii="Times New Roman" w:hAnsi="Times New Roman"/>
                <w:sz w:val="22"/>
                <w:lang w:eastAsia="en-US"/>
              </w:rPr>
            </w:pPr>
            <w:r w:rsidRPr="00BE2C42">
              <w:rPr>
                <w:rFonts w:ascii="Times New Roman" w:hAnsi="Times New Roman"/>
                <w:sz w:val="22"/>
                <w:lang w:eastAsia="en-US"/>
              </w:rPr>
              <w:t xml:space="preserve">Pateikta </w:t>
            </w:r>
            <w:r w:rsidR="00BA48CD" w:rsidRPr="00BE2C42">
              <w:rPr>
                <w:rFonts w:ascii="Times New Roman" w:hAnsi="Times New Roman"/>
                <w:sz w:val="22"/>
              </w:rPr>
              <w:t>medžiagos rinkinio idėja</w:t>
            </w:r>
            <w:r w:rsidR="00BA48CD" w:rsidRPr="00BE2C42">
              <w:rPr>
                <w:rFonts w:ascii="Times New Roman" w:hAnsi="Times New Roman"/>
                <w:sz w:val="22"/>
                <w:lang w:eastAsia="en-US"/>
              </w:rPr>
              <w:t xml:space="preserve"> </w:t>
            </w:r>
            <w:r w:rsidRPr="00BE2C42">
              <w:rPr>
                <w:rFonts w:ascii="Times New Roman" w:hAnsi="Times New Roman"/>
                <w:sz w:val="22"/>
                <w:lang w:eastAsia="en-US"/>
              </w:rPr>
              <w:t xml:space="preserve">atitinka 5 balų aprašymą, tačiau </w:t>
            </w:r>
            <w:r w:rsidR="00BA48CD" w:rsidRPr="00BE2C42">
              <w:rPr>
                <w:rFonts w:ascii="Times New Roman" w:hAnsi="Times New Roman"/>
                <w:sz w:val="22"/>
                <w:lang w:eastAsia="en-US"/>
              </w:rPr>
              <w:t xml:space="preserve">pasiūlyme </w:t>
            </w:r>
            <w:r w:rsidRPr="00BE2C42">
              <w:rPr>
                <w:rFonts w:ascii="Times New Roman" w:hAnsi="Times New Roman"/>
                <w:sz w:val="22"/>
                <w:lang w:eastAsia="en-US"/>
              </w:rPr>
              <w:t>yra trūkumas, t.y. 1 (vien</w:t>
            </w:r>
            <w:r w:rsidR="00BA48CD" w:rsidRPr="00BE2C42">
              <w:rPr>
                <w:rFonts w:ascii="Times New Roman" w:hAnsi="Times New Roman"/>
                <w:sz w:val="22"/>
                <w:lang w:eastAsia="en-US"/>
              </w:rPr>
              <w:t>as</w:t>
            </w:r>
            <w:r w:rsidRPr="00BE2C42">
              <w:rPr>
                <w:rFonts w:ascii="Times New Roman" w:hAnsi="Times New Roman"/>
                <w:sz w:val="22"/>
                <w:lang w:eastAsia="en-US"/>
              </w:rPr>
              <w:t>) iš visų 5 (penkių)</w:t>
            </w:r>
            <w:r w:rsidR="00BA48CD" w:rsidRPr="00BE2C42">
              <w:rPr>
                <w:rFonts w:ascii="Times New Roman" w:hAnsi="Times New Roman"/>
                <w:sz w:val="22"/>
                <w:lang w:eastAsia="en-US"/>
              </w:rPr>
              <w:t xml:space="preserve"> nurodytų pagrindinių reikalavimų idėjai yra</w:t>
            </w:r>
            <w:r w:rsidRPr="00BE2C42">
              <w:rPr>
                <w:rFonts w:ascii="Times New Roman" w:hAnsi="Times New Roman"/>
                <w:sz w:val="22"/>
                <w:lang w:eastAsia="en-US"/>
              </w:rPr>
              <w:t xml:space="preserve"> išpildyt</w:t>
            </w:r>
            <w:r w:rsidR="00BA48CD" w:rsidRPr="00BE2C42">
              <w:rPr>
                <w:rFonts w:ascii="Times New Roman" w:hAnsi="Times New Roman"/>
                <w:sz w:val="22"/>
                <w:lang w:eastAsia="en-US"/>
              </w:rPr>
              <w:t>as</w:t>
            </w:r>
            <w:r w:rsidRPr="00BE2C42">
              <w:rPr>
                <w:rFonts w:ascii="Times New Roman" w:hAnsi="Times New Roman"/>
                <w:sz w:val="22"/>
                <w:lang w:eastAsia="en-US"/>
              </w:rPr>
              <w:t xml:space="preserve"> su neesminiu trūkumu</w:t>
            </w:r>
            <w:r w:rsidR="00BA48CD" w:rsidRPr="00BE2C42">
              <w:rPr>
                <w:rFonts w:ascii="Times New Roman" w:hAnsi="Times New Roman"/>
                <w:sz w:val="22"/>
                <w:lang w:eastAsia="en-US"/>
              </w:rPr>
              <w:t xml:space="preserve"> (ne pilna pageidaujama apimtimi</w:t>
            </w:r>
            <w:r w:rsidRPr="00BE2C42">
              <w:rPr>
                <w:rFonts w:ascii="Times New Roman" w:hAnsi="Times New Roman"/>
                <w:sz w:val="22"/>
                <w:lang w:eastAsia="en-US"/>
              </w:rPr>
              <w:t>).</w:t>
            </w:r>
          </w:p>
          <w:p w14:paraId="518A7AFF" w14:textId="77777777" w:rsidR="00F740EB" w:rsidRPr="005C4A3E" w:rsidRDefault="00F740EB" w:rsidP="00F740EB">
            <w:pPr>
              <w:rPr>
                <w:rFonts w:ascii="Times New Roman" w:hAnsi="Times New Roman"/>
                <w:sz w:val="16"/>
                <w:szCs w:val="16"/>
                <w:lang w:eastAsia="en-US"/>
              </w:rPr>
            </w:pPr>
          </w:p>
          <w:p w14:paraId="489D6207" w14:textId="77777777" w:rsidR="00F740EB" w:rsidRPr="00BE2C42" w:rsidRDefault="00F740EB" w:rsidP="00410920">
            <w:pPr>
              <w:ind w:firstLine="0"/>
              <w:rPr>
                <w:rFonts w:ascii="Times New Roman" w:hAnsi="Times New Roman"/>
                <w:sz w:val="22"/>
                <w:u w:val="single"/>
                <w:lang w:eastAsia="en-US"/>
              </w:rPr>
            </w:pPr>
            <w:r w:rsidRPr="00BE2C42">
              <w:rPr>
                <w:rFonts w:ascii="Times New Roman" w:hAnsi="Times New Roman"/>
                <w:sz w:val="22"/>
                <w:u w:val="single"/>
                <w:lang w:eastAsia="en-US"/>
              </w:rPr>
              <w:t>Pastaba: vienas iš reikalavimų gali turėti neesminį trūkumą, tačiau negali turėti esminio trūkumo.</w:t>
            </w:r>
          </w:p>
          <w:p w14:paraId="58C674C4" w14:textId="77777777" w:rsidR="00F740EB" w:rsidRPr="005C4A3E" w:rsidRDefault="00F740EB" w:rsidP="00F740EB">
            <w:pPr>
              <w:tabs>
                <w:tab w:val="left" w:pos="225"/>
              </w:tabs>
              <w:contextualSpacing/>
              <w:rPr>
                <w:rFonts w:ascii="Times New Roman" w:hAnsi="Times New Roman"/>
                <w:sz w:val="16"/>
                <w:szCs w:val="16"/>
              </w:rPr>
            </w:pPr>
          </w:p>
          <w:p w14:paraId="507A7551" w14:textId="77777777" w:rsidR="00F740EB" w:rsidRPr="00BE2C42" w:rsidRDefault="00F740EB" w:rsidP="00410920">
            <w:pPr>
              <w:tabs>
                <w:tab w:val="left" w:pos="225"/>
              </w:tabs>
              <w:ind w:firstLine="0"/>
              <w:rPr>
                <w:rFonts w:ascii="Times New Roman" w:hAnsi="Times New Roman"/>
                <w:bCs/>
                <w:iCs/>
                <w:sz w:val="22"/>
                <w:lang w:eastAsia="en-US"/>
              </w:rPr>
            </w:pPr>
            <w:r w:rsidRPr="00BE2C42">
              <w:rPr>
                <w:rFonts w:ascii="Times New Roman" w:hAnsi="Times New Roman"/>
                <w:bCs/>
                <w:iCs/>
                <w:sz w:val="22"/>
                <w:lang w:eastAsia="en-US"/>
              </w:rPr>
              <w:t>Perkančiosios organizacijos vykdomame vertinime neesminiais trūkumais bus laikoma:</w:t>
            </w:r>
          </w:p>
          <w:p w14:paraId="04F396C5" w14:textId="77777777" w:rsidR="00F740EB" w:rsidRPr="005C4A3E" w:rsidRDefault="00F740EB" w:rsidP="005C4A3E">
            <w:pPr>
              <w:tabs>
                <w:tab w:val="left" w:pos="225"/>
              </w:tabs>
              <w:ind w:firstLine="0"/>
              <w:rPr>
                <w:rFonts w:ascii="Times New Roman" w:hAnsi="Times New Roman"/>
                <w:bCs/>
                <w:iCs/>
                <w:sz w:val="16"/>
                <w:szCs w:val="16"/>
                <w:lang w:eastAsia="en-US"/>
              </w:rPr>
            </w:pPr>
          </w:p>
          <w:p w14:paraId="0FEBBE17"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 xml:space="preserve">1) idėjos išpildymas argumentuotai pagrindžia </w:t>
            </w:r>
            <w:r w:rsidR="00631C48" w:rsidRPr="00BE2C42">
              <w:rPr>
                <w:rFonts w:ascii="Times New Roman" w:hAnsi="Times New Roman"/>
                <w:sz w:val="22"/>
                <w:szCs w:val="22"/>
              </w:rPr>
              <w:t>bent</w:t>
            </w:r>
            <w:r w:rsidRPr="00BE2C42">
              <w:rPr>
                <w:rFonts w:ascii="Times New Roman" w:hAnsi="Times New Roman"/>
                <w:sz w:val="22"/>
                <w:szCs w:val="22"/>
              </w:rPr>
              <w:t xml:space="preserve"> 2 įvadinėje dalyje keliamus uždavinius (pateikta jubiliejinės programos „Čiurlioniui 150“ vizijos interpretacija nėra pakankamai aktuali</w:t>
            </w:r>
            <w:r w:rsidR="00B969D9" w:rsidRPr="00BE2C42">
              <w:rPr>
                <w:rFonts w:ascii="Times New Roman" w:hAnsi="Times New Roman"/>
                <w:sz w:val="22"/>
                <w:szCs w:val="22"/>
              </w:rPr>
              <w:t>;</w:t>
            </w:r>
            <w:r w:rsidRPr="00BE2C42">
              <w:rPr>
                <w:rFonts w:ascii="Times New Roman" w:hAnsi="Times New Roman"/>
                <w:sz w:val="22"/>
                <w:szCs w:val="22"/>
              </w:rPr>
              <w:t xml:space="preserve"> M.</w:t>
            </w:r>
            <w:r w:rsidR="00823569" w:rsidRPr="00BE2C42">
              <w:rPr>
                <w:rFonts w:ascii="Times New Roman" w:hAnsi="Times New Roman"/>
                <w:sz w:val="22"/>
                <w:szCs w:val="22"/>
              </w:rPr>
              <w:t xml:space="preserve"> </w:t>
            </w:r>
            <w:r w:rsidRPr="00BE2C42">
              <w:rPr>
                <w:rFonts w:ascii="Times New Roman" w:hAnsi="Times New Roman"/>
                <w:sz w:val="22"/>
                <w:szCs w:val="22"/>
              </w:rPr>
              <w:t>K. Čiurlionio kūrybos, asmenybės ar filosofinių nuostatų interpretacija</w:t>
            </w:r>
            <w:r w:rsidR="00B969D9" w:rsidRPr="00BE2C42">
              <w:rPr>
                <w:rFonts w:ascii="Times New Roman" w:hAnsi="Times New Roman"/>
                <w:sz w:val="22"/>
                <w:szCs w:val="22"/>
              </w:rPr>
              <w:t xml:space="preserve"> nėra pakankamai aktuali</w:t>
            </w:r>
            <w:r w:rsidR="00D4144D" w:rsidRPr="00BE2C42">
              <w:rPr>
                <w:rFonts w:ascii="Times New Roman" w:hAnsi="Times New Roman"/>
                <w:sz w:val="22"/>
                <w:szCs w:val="22"/>
              </w:rPr>
              <w:t>;</w:t>
            </w:r>
            <w:r w:rsidRPr="00BE2C42">
              <w:rPr>
                <w:rFonts w:ascii="Times New Roman" w:hAnsi="Times New Roman"/>
                <w:sz w:val="22"/>
                <w:szCs w:val="22"/>
              </w:rPr>
              <w:t xml:space="preserve"> kultūros edukacijos tradicijos interpretacija nėra pakankamai </w:t>
            </w:r>
            <w:r w:rsidR="001A52C6" w:rsidRPr="00BE2C42">
              <w:rPr>
                <w:rFonts w:ascii="Times New Roman" w:hAnsi="Times New Roman"/>
                <w:sz w:val="22"/>
                <w:szCs w:val="22"/>
              </w:rPr>
              <w:t>nuosekli</w:t>
            </w:r>
            <w:r w:rsidRPr="00BE2C42">
              <w:rPr>
                <w:rFonts w:ascii="Times New Roman" w:hAnsi="Times New Roman"/>
                <w:sz w:val="22"/>
                <w:szCs w:val="22"/>
              </w:rPr>
              <w:t>);</w:t>
            </w:r>
          </w:p>
          <w:p w14:paraId="61E82682"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2) idėjai realizuoti pasirinktos M.K. Čiurlionio kūrybos ir biografijos epizodai ar filosofinės nuostatos edukaciniu požiūriu yra vertingi, bet nepakankamai argumentuotai atskleistas jų ryšys su dalykiniu turiniu ir (ar) trūksta gilesnių įžvalgų apie kompozitoriaus kūrybą ir filosofines nuostatas bei jų aktualumą;</w:t>
            </w:r>
          </w:p>
          <w:p w14:paraId="221A453C"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3) idėja atitinka tikslinės grupės interesus, tačiau nėra kūrybiškai išpildyta ir pilnavertiškai išplėtota, todėl gali turėti įtakos silpnesniam emociniam ir edukaciniam poveikiui;</w:t>
            </w:r>
          </w:p>
          <w:p w14:paraId="64DED9E0"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4) pasirinkta metodologinė pamokos organizavimo prieiga atitinka naujausias ugdymo mokslų tendencijas, t.y. iš dalies skatina mokinių dalyvavimą, tačiau nėra</w:t>
            </w:r>
            <w:r w:rsidR="00C20991" w:rsidRPr="00BE2C42">
              <w:rPr>
                <w:rFonts w:ascii="Times New Roman" w:hAnsi="Times New Roman"/>
                <w:sz w:val="22"/>
                <w:szCs w:val="22"/>
              </w:rPr>
              <w:t xml:space="preserve"> tiesiogiai</w:t>
            </w:r>
            <w:r w:rsidRPr="00BE2C42">
              <w:rPr>
                <w:rFonts w:ascii="Times New Roman" w:hAnsi="Times New Roman"/>
                <w:sz w:val="22"/>
                <w:szCs w:val="22"/>
              </w:rPr>
              <w:t xml:space="preserve"> orientuota į aktyvų mokinių įtraukimą, stinga veiklų grupiniam mokinių mokymuisi ir jų bendradarbiavimui;</w:t>
            </w:r>
          </w:p>
          <w:p w14:paraId="5459405D"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5) realizuojant idėją siekiama įtraukties principo, bet galima įžvelgti sąmoningumo stoką tam tikrų visuomenės grupių poreikiams.</w:t>
            </w:r>
          </w:p>
          <w:p w14:paraId="7F070F64" w14:textId="77777777" w:rsidR="00F740EB" w:rsidRPr="005C4A3E" w:rsidRDefault="00F740EB" w:rsidP="00F740EB">
            <w:pPr>
              <w:pStyle w:val="Default"/>
              <w:rPr>
                <w:rFonts w:ascii="Times New Roman" w:hAnsi="Times New Roman"/>
                <w:sz w:val="16"/>
                <w:szCs w:val="16"/>
              </w:rPr>
            </w:pPr>
          </w:p>
          <w:p w14:paraId="4CE666D7" w14:textId="77777777" w:rsidR="00F740EB" w:rsidRPr="00BE2C42" w:rsidRDefault="00F740EB" w:rsidP="00410920">
            <w:pPr>
              <w:tabs>
                <w:tab w:val="left" w:pos="225"/>
              </w:tabs>
              <w:ind w:firstLine="0"/>
              <w:rPr>
                <w:rFonts w:ascii="Times New Roman" w:hAnsi="Times New Roman"/>
                <w:sz w:val="22"/>
                <w:lang w:eastAsia="en-US"/>
              </w:rPr>
            </w:pPr>
            <w:r w:rsidRPr="00BE2C42">
              <w:rPr>
                <w:rFonts w:ascii="Times New Roman" w:hAnsi="Times New Roman"/>
                <w:bCs/>
                <w:iCs/>
                <w:sz w:val="22"/>
                <w:lang w:eastAsia="en-US"/>
              </w:rPr>
              <w:t xml:space="preserve">Esminiai trūkumai </w:t>
            </w:r>
            <w:r w:rsidRPr="00BE2C42">
              <w:rPr>
                <w:rFonts w:ascii="Times New Roman" w:hAnsi="Times New Roman"/>
                <w:sz w:val="22"/>
                <w:lang w:eastAsia="en-US"/>
              </w:rPr>
              <w:t>atitinka 0 balų aprašyme pateiktus trūkumus.</w:t>
            </w:r>
          </w:p>
          <w:p w14:paraId="3E041528" w14:textId="77777777" w:rsidR="00547310" w:rsidRPr="005C4A3E" w:rsidRDefault="00547310" w:rsidP="00F740EB">
            <w:pPr>
              <w:tabs>
                <w:tab w:val="left" w:pos="225"/>
              </w:tabs>
              <w:rPr>
                <w:rFonts w:ascii="Times New Roman" w:hAnsi="Times New Roman"/>
                <w:sz w:val="16"/>
                <w:szCs w:val="16"/>
                <w:lang w:eastAsia="en-US"/>
              </w:rPr>
            </w:pPr>
          </w:p>
          <w:p w14:paraId="3DAC6B36" w14:textId="77777777" w:rsidR="00F740EB" w:rsidRPr="00BE2C42" w:rsidRDefault="00547310" w:rsidP="00410920">
            <w:pPr>
              <w:tabs>
                <w:tab w:val="left" w:pos="225"/>
              </w:tabs>
              <w:ind w:firstLine="0"/>
              <w:rPr>
                <w:rFonts w:ascii="Times New Roman" w:hAnsi="Times New Roman"/>
                <w:sz w:val="22"/>
                <w:lang w:eastAsia="en-US"/>
              </w:rPr>
            </w:pPr>
            <w:r w:rsidRPr="00BE2C42">
              <w:rPr>
                <w:rFonts w:ascii="Times New Roman" w:hAnsi="Times New Roman"/>
                <w:sz w:val="22"/>
                <w:lang w:eastAsia="en-US"/>
              </w:rPr>
              <w:t xml:space="preserve">Daroma išvada, kad idėja yra </w:t>
            </w:r>
            <w:r w:rsidR="00771618" w:rsidRPr="00BE2C42">
              <w:rPr>
                <w:rFonts w:ascii="Times New Roman" w:hAnsi="Times New Roman"/>
                <w:sz w:val="22"/>
                <w:lang w:eastAsia="en-US"/>
              </w:rPr>
              <w:t xml:space="preserve">labai </w:t>
            </w:r>
            <w:r w:rsidRPr="00BE2C42">
              <w:rPr>
                <w:rFonts w:ascii="Times New Roman" w:hAnsi="Times New Roman"/>
                <w:sz w:val="22"/>
                <w:lang w:eastAsia="en-US"/>
              </w:rPr>
              <w:t xml:space="preserve">kūrybiška, o jos įgyvendinimas </w:t>
            </w:r>
            <w:r w:rsidR="00771618" w:rsidRPr="00BE2C42">
              <w:rPr>
                <w:rFonts w:ascii="Times New Roman" w:hAnsi="Times New Roman"/>
                <w:sz w:val="22"/>
                <w:lang w:eastAsia="en-US"/>
              </w:rPr>
              <w:t xml:space="preserve">išsamiai ir </w:t>
            </w:r>
            <w:r w:rsidRPr="00BE2C42">
              <w:rPr>
                <w:rFonts w:ascii="Times New Roman" w:hAnsi="Times New Roman"/>
                <w:sz w:val="22"/>
                <w:lang w:eastAsia="en-US"/>
              </w:rPr>
              <w:t>logiškai pagrįstas ir sudaro sąlygas pasiekti tikslą ir keliamus uždavinius, daryti lūkesčius atitinkantį poveikį tikslinei auditorijai.</w:t>
            </w:r>
          </w:p>
        </w:tc>
      </w:tr>
      <w:tr w:rsidR="00F740EB" w:rsidRPr="00052E9A" w14:paraId="4A2BEEF3" w14:textId="77777777" w:rsidTr="00410920">
        <w:tc>
          <w:tcPr>
            <w:tcW w:w="1985" w:type="dxa"/>
          </w:tcPr>
          <w:p w14:paraId="16BFCE22" w14:textId="77777777" w:rsidR="00F740EB" w:rsidRPr="00410920" w:rsidRDefault="00F740EB" w:rsidP="00410920">
            <w:pPr>
              <w:ind w:firstLine="0"/>
              <w:rPr>
                <w:rFonts w:ascii="Times New Roman" w:hAnsi="Times New Roman"/>
                <w:szCs w:val="24"/>
                <w:lang w:eastAsia="ar-SA"/>
              </w:rPr>
            </w:pPr>
            <w:r w:rsidRPr="00410920">
              <w:rPr>
                <w:rFonts w:ascii="Times New Roman" w:hAnsi="Times New Roman"/>
                <w:szCs w:val="24"/>
                <w:lang w:eastAsia="ar-SA"/>
              </w:rPr>
              <w:lastRenderedPageBreak/>
              <w:t>3 balai</w:t>
            </w:r>
          </w:p>
          <w:p w14:paraId="57539C22" w14:textId="77777777" w:rsidR="00F740EB" w:rsidRPr="00410920" w:rsidRDefault="00F740EB" w:rsidP="00410920">
            <w:pPr>
              <w:ind w:firstLine="0"/>
              <w:rPr>
                <w:rFonts w:ascii="Times New Roman" w:hAnsi="Times New Roman"/>
                <w:szCs w:val="24"/>
                <w:lang w:eastAsia="ar-SA"/>
              </w:rPr>
            </w:pPr>
            <w:r w:rsidRPr="00410920">
              <w:rPr>
                <w:rFonts w:ascii="Times New Roman" w:hAnsi="Times New Roman"/>
                <w:szCs w:val="24"/>
                <w:lang w:eastAsia="ar-SA"/>
              </w:rPr>
              <w:t>(vidutiniškai)</w:t>
            </w:r>
          </w:p>
        </w:tc>
        <w:tc>
          <w:tcPr>
            <w:tcW w:w="8221" w:type="dxa"/>
          </w:tcPr>
          <w:p w14:paraId="3D999D84" w14:textId="77777777" w:rsidR="00BA48CD" w:rsidRPr="00BE2C42" w:rsidRDefault="00BA48CD" w:rsidP="00410920">
            <w:pPr>
              <w:ind w:firstLine="0"/>
              <w:rPr>
                <w:rFonts w:ascii="Times New Roman" w:hAnsi="Times New Roman"/>
                <w:sz w:val="22"/>
                <w:lang w:eastAsia="en-US"/>
              </w:rPr>
            </w:pPr>
            <w:r w:rsidRPr="00BE2C42">
              <w:rPr>
                <w:rFonts w:ascii="Times New Roman" w:hAnsi="Times New Roman"/>
                <w:sz w:val="22"/>
                <w:lang w:eastAsia="en-US"/>
              </w:rPr>
              <w:t xml:space="preserve">Pateikta </w:t>
            </w:r>
            <w:r w:rsidRPr="00BE2C42">
              <w:rPr>
                <w:rFonts w:ascii="Times New Roman" w:hAnsi="Times New Roman"/>
                <w:sz w:val="22"/>
              </w:rPr>
              <w:t>medžiagos rinkinio idėja</w:t>
            </w:r>
            <w:r w:rsidRPr="00BE2C42">
              <w:rPr>
                <w:rFonts w:ascii="Times New Roman" w:hAnsi="Times New Roman"/>
                <w:sz w:val="22"/>
                <w:lang w:eastAsia="en-US"/>
              </w:rPr>
              <w:t xml:space="preserve"> atitinka 5 balų aprašymą, tačiau pasiūlyme yra trūkumų, t.y. 2 (du) iš visų 5 (penkių) nurodytų pagrindinių reikalavimų idėjai yra išpildyti su neesminiu trūkumu (ne pilna pageidaujama apimtimi).</w:t>
            </w:r>
          </w:p>
          <w:p w14:paraId="493CB0A3" w14:textId="77777777" w:rsidR="00F740EB" w:rsidRPr="005C4A3E" w:rsidRDefault="00F740EB" w:rsidP="00F740EB">
            <w:pPr>
              <w:rPr>
                <w:rFonts w:ascii="Times New Roman" w:hAnsi="Times New Roman"/>
                <w:sz w:val="16"/>
                <w:szCs w:val="16"/>
                <w:lang w:eastAsia="en-US"/>
              </w:rPr>
            </w:pPr>
          </w:p>
          <w:p w14:paraId="38513555" w14:textId="77777777" w:rsidR="00F740EB" w:rsidRPr="00BE2C42" w:rsidRDefault="00F740EB" w:rsidP="00410920">
            <w:pPr>
              <w:ind w:firstLine="0"/>
              <w:rPr>
                <w:rFonts w:ascii="Times New Roman" w:hAnsi="Times New Roman"/>
                <w:sz w:val="22"/>
                <w:u w:val="single"/>
                <w:lang w:eastAsia="en-US"/>
              </w:rPr>
            </w:pPr>
            <w:r w:rsidRPr="00BE2C42">
              <w:rPr>
                <w:rFonts w:ascii="Times New Roman" w:hAnsi="Times New Roman"/>
                <w:sz w:val="22"/>
                <w:u w:val="single"/>
                <w:lang w:eastAsia="en-US"/>
              </w:rPr>
              <w:t>Pastaba: du iš reikalavimų gali turėti neesminį trūkumą, tačiau negali turėti esminio trūkumo.</w:t>
            </w:r>
          </w:p>
          <w:p w14:paraId="1E77C8BC" w14:textId="77777777" w:rsidR="00F740EB" w:rsidRPr="005C4A3E" w:rsidRDefault="00F740EB" w:rsidP="00F740EB">
            <w:pPr>
              <w:tabs>
                <w:tab w:val="left" w:pos="225"/>
              </w:tabs>
              <w:contextualSpacing/>
              <w:rPr>
                <w:rFonts w:ascii="Times New Roman" w:hAnsi="Times New Roman"/>
                <w:sz w:val="16"/>
                <w:szCs w:val="16"/>
              </w:rPr>
            </w:pPr>
          </w:p>
          <w:p w14:paraId="745C9961" w14:textId="77777777" w:rsidR="00F740EB" w:rsidRPr="00BE2C42" w:rsidRDefault="00F740EB" w:rsidP="00410920">
            <w:pPr>
              <w:tabs>
                <w:tab w:val="left" w:pos="225"/>
              </w:tabs>
              <w:ind w:firstLine="0"/>
              <w:rPr>
                <w:rFonts w:ascii="Times New Roman" w:hAnsi="Times New Roman"/>
                <w:sz w:val="22"/>
                <w:lang w:eastAsia="en-US"/>
              </w:rPr>
            </w:pPr>
            <w:r w:rsidRPr="00BE2C42">
              <w:rPr>
                <w:rFonts w:ascii="Times New Roman" w:hAnsi="Times New Roman"/>
                <w:bCs/>
                <w:iCs/>
                <w:sz w:val="22"/>
                <w:lang w:eastAsia="en-US"/>
              </w:rPr>
              <w:t xml:space="preserve">Neesminiai trūkumai </w:t>
            </w:r>
            <w:r w:rsidRPr="00BE2C42">
              <w:rPr>
                <w:rFonts w:ascii="Times New Roman" w:hAnsi="Times New Roman"/>
                <w:sz w:val="22"/>
                <w:lang w:eastAsia="en-US"/>
              </w:rPr>
              <w:t>atitinka 4 balų aprašyme pateiktus trūkumus.</w:t>
            </w:r>
          </w:p>
          <w:p w14:paraId="1F750A36" w14:textId="77777777" w:rsidR="00F740EB" w:rsidRPr="00BE2C42" w:rsidRDefault="00F740EB" w:rsidP="00410920">
            <w:pPr>
              <w:tabs>
                <w:tab w:val="left" w:pos="225"/>
              </w:tabs>
              <w:ind w:firstLine="0"/>
              <w:rPr>
                <w:rFonts w:ascii="Times New Roman" w:hAnsi="Times New Roman"/>
                <w:sz w:val="22"/>
                <w:lang w:eastAsia="en-US"/>
              </w:rPr>
            </w:pPr>
            <w:r w:rsidRPr="00BE2C42">
              <w:rPr>
                <w:rFonts w:ascii="Times New Roman" w:hAnsi="Times New Roman"/>
                <w:bCs/>
                <w:iCs/>
                <w:sz w:val="22"/>
                <w:lang w:eastAsia="en-US"/>
              </w:rPr>
              <w:t xml:space="preserve">Esminiai trūkumai </w:t>
            </w:r>
            <w:r w:rsidRPr="00BE2C42">
              <w:rPr>
                <w:rFonts w:ascii="Times New Roman" w:hAnsi="Times New Roman"/>
                <w:sz w:val="22"/>
                <w:lang w:eastAsia="en-US"/>
              </w:rPr>
              <w:t>atitinka 0 balų aprašyme pateiktus trūkumus.</w:t>
            </w:r>
          </w:p>
          <w:p w14:paraId="681589B7" w14:textId="77777777" w:rsidR="00547310" w:rsidRPr="005C4A3E" w:rsidRDefault="00547310" w:rsidP="00F740EB">
            <w:pPr>
              <w:tabs>
                <w:tab w:val="left" w:pos="225"/>
              </w:tabs>
              <w:rPr>
                <w:rFonts w:ascii="Times New Roman" w:hAnsi="Times New Roman"/>
                <w:sz w:val="16"/>
                <w:szCs w:val="16"/>
                <w:lang w:eastAsia="en-US"/>
              </w:rPr>
            </w:pPr>
          </w:p>
          <w:p w14:paraId="1D5111FE" w14:textId="77777777" w:rsidR="00F740EB" w:rsidRPr="00410920" w:rsidRDefault="00547310" w:rsidP="00410920">
            <w:pPr>
              <w:tabs>
                <w:tab w:val="left" w:pos="225"/>
              </w:tabs>
              <w:ind w:firstLine="0"/>
              <w:contextualSpacing/>
              <w:rPr>
                <w:rFonts w:ascii="Times New Roman" w:hAnsi="Times New Roman"/>
                <w:bCs/>
                <w:iCs/>
                <w:szCs w:val="24"/>
                <w:lang w:eastAsia="en-US"/>
              </w:rPr>
            </w:pPr>
            <w:r w:rsidRPr="00BE2C42">
              <w:rPr>
                <w:rFonts w:ascii="Times New Roman" w:hAnsi="Times New Roman"/>
                <w:sz w:val="22"/>
              </w:rPr>
              <w:t>Daroma išvada, kad idėja yra</w:t>
            </w:r>
            <w:r w:rsidR="00771618" w:rsidRPr="00BE2C42">
              <w:rPr>
                <w:rFonts w:ascii="Times New Roman" w:hAnsi="Times New Roman"/>
                <w:sz w:val="22"/>
              </w:rPr>
              <w:t xml:space="preserve"> pakankamai</w:t>
            </w:r>
            <w:r w:rsidRPr="00BE2C42">
              <w:rPr>
                <w:rFonts w:ascii="Times New Roman" w:hAnsi="Times New Roman"/>
                <w:sz w:val="22"/>
              </w:rPr>
              <w:t xml:space="preserve"> kūrybiška, </w:t>
            </w:r>
            <w:r w:rsidRPr="00BE2C42">
              <w:rPr>
                <w:rFonts w:ascii="Times New Roman" w:hAnsi="Times New Roman"/>
                <w:sz w:val="22"/>
                <w:lang w:eastAsia="en-US"/>
              </w:rPr>
              <w:t>o jos įgyvendinimas išsamiai pagrįstas ir gali leisti</w:t>
            </w:r>
            <w:r w:rsidRPr="00BE2C42">
              <w:rPr>
                <w:rFonts w:ascii="Times New Roman" w:hAnsi="Times New Roman"/>
                <w:sz w:val="22"/>
              </w:rPr>
              <w:t xml:space="preserve"> </w:t>
            </w:r>
            <w:r w:rsidRPr="00BE2C42">
              <w:rPr>
                <w:rFonts w:ascii="Times New Roman" w:hAnsi="Times New Roman"/>
                <w:sz w:val="22"/>
                <w:lang w:eastAsia="en-US"/>
              </w:rPr>
              <w:t>pasiekti tikslą ir keliamus uždavinius,</w:t>
            </w:r>
            <w:r w:rsidRPr="00BE2C42">
              <w:rPr>
                <w:rFonts w:ascii="Times New Roman" w:hAnsi="Times New Roman"/>
                <w:sz w:val="22"/>
              </w:rPr>
              <w:t xml:space="preserve"> </w:t>
            </w:r>
            <w:r w:rsidR="00771618" w:rsidRPr="00BE2C42">
              <w:rPr>
                <w:rFonts w:ascii="Times New Roman" w:hAnsi="Times New Roman"/>
                <w:sz w:val="22"/>
              </w:rPr>
              <w:t>daryti</w:t>
            </w:r>
            <w:r w:rsidRPr="00BE2C42">
              <w:rPr>
                <w:rFonts w:ascii="Times New Roman" w:hAnsi="Times New Roman"/>
                <w:sz w:val="22"/>
              </w:rPr>
              <w:t xml:space="preserve"> </w:t>
            </w:r>
            <w:r w:rsidR="00082B3E" w:rsidRPr="00BE2C42">
              <w:rPr>
                <w:rFonts w:ascii="Times New Roman" w:hAnsi="Times New Roman"/>
                <w:sz w:val="22"/>
              </w:rPr>
              <w:t xml:space="preserve">siekiamą </w:t>
            </w:r>
            <w:r w:rsidRPr="00BE2C42">
              <w:rPr>
                <w:rFonts w:ascii="Times New Roman" w:hAnsi="Times New Roman"/>
                <w:sz w:val="22"/>
              </w:rPr>
              <w:t xml:space="preserve">poveikį auditorijai </w:t>
            </w:r>
            <w:r w:rsidR="00771618" w:rsidRPr="00BE2C42">
              <w:rPr>
                <w:rFonts w:ascii="Times New Roman" w:hAnsi="Times New Roman"/>
                <w:sz w:val="22"/>
              </w:rPr>
              <w:t>beveik visa pageidaujama apimtimi.</w:t>
            </w:r>
          </w:p>
        </w:tc>
      </w:tr>
      <w:tr w:rsidR="00F740EB" w:rsidRPr="00052E9A" w14:paraId="6C613F7C" w14:textId="77777777" w:rsidTr="00410920">
        <w:tc>
          <w:tcPr>
            <w:tcW w:w="1985" w:type="dxa"/>
          </w:tcPr>
          <w:p w14:paraId="127ACA87" w14:textId="77777777" w:rsidR="00F740EB" w:rsidRPr="00410920" w:rsidRDefault="00F740EB" w:rsidP="00410920">
            <w:pPr>
              <w:ind w:firstLine="0"/>
              <w:rPr>
                <w:rFonts w:ascii="Times New Roman" w:hAnsi="Times New Roman"/>
                <w:szCs w:val="24"/>
                <w:lang w:eastAsia="ar-SA"/>
              </w:rPr>
            </w:pPr>
            <w:r w:rsidRPr="00410920">
              <w:rPr>
                <w:rFonts w:ascii="Times New Roman" w:hAnsi="Times New Roman"/>
                <w:szCs w:val="24"/>
                <w:lang w:eastAsia="ar-SA"/>
              </w:rPr>
              <w:t>2 balai</w:t>
            </w:r>
          </w:p>
          <w:p w14:paraId="0BB86640" w14:textId="77777777" w:rsidR="00F740EB" w:rsidRPr="00410920" w:rsidRDefault="00F740EB" w:rsidP="00410920">
            <w:pPr>
              <w:ind w:firstLine="0"/>
              <w:rPr>
                <w:rFonts w:ascii="Times New Roman" w:hAnsi="Times New Roman"/>
                <w:szCs w:val="24"/>
                <w:lang w:eastAsia="ar-SA"/>
              </w:rPr>
            </w:pPr>
            <w:r w:rsidRPr="00410920">
              <w:rPr>
                <w:rFonts w:ascii="Times New Roman" w:hAnsi="Times New Roman"/>
                <w:szCs w:val="24"/>
                <w:lang w:eastAsia="ar-SA"/>
              </w:rPr>
              <w:t>(silpnai)</w:t>
            </w:r>
          </w:p>
        </w:tc>
        <w:tc>
          <w:tcPr>
            <w:tcW w:w="8221" w:type="dxa"/>
          </w:tcPr>
          <w:p w14:paraId="3C376A7C" w14:textId="77777777" w:rsidR="00E70594" w:rsidRPr="00BE2C42" w:rsidRDefault="00E70594" w:rsidP="00410920">
            <w:pPr>
              <w:ind w:firstLine="0"/>
              <w:rPr>
                <w:rFonts w:ascii="Times New Roman" w:hAnsi="Times New Roman"/>
                <w:sz w:val="22"/>
                <w:lang w:eastAsia="en-US"/>
              </w:rPr>
            </w:pPr>
            <w:r w:rsidRPr="00BE2C42">
              <w:rPr>
                <w:rFonts w:ascii="Times New Roman" w:hAnsi="Times New Roman"/>
                <w:sz w:val="22"/>
                <w:lang w:eastAsia="en-US"/>
              </w:rPr>
              <w:t xml:space="preserve">Pateikta </w:t>
            </w:r>
            <w:r w:rsidRPr="00BE2C42">
              <w:rPr>
                <w:rFonts w:ascii="Times New Roman" w:hAnsi="Times New Roman"/>
                <w:sz w:val="22"/>
              </w:rPr>
              <w:t>medžiagos rinkinio idėja</w:t>
            </w:r>
            <w:r w:rsidRPr="00BE2C42">
              <w:rPr>
                <w:rFonts w:ascii="Times New Roman" w:hAnsi="Times New Roman"/>
                <w:sz w:val="22"/>
                <w:lang w:eastAsia="en-US"/>
              </w:rPr>
              <w:t xml:space="preserve"> atitinka 5 balų aprašymą, tačiau pasiūlyme yra trūkumų, t.y. 3 (trys) iš visų 5 (penkių) nurodytų pagrindinių reikalavimų idėjai yra išpildyti su neesminiu trūkumu (ne pilna pageidaujama apimtimi).</w:t>
            </w:r>
          </w:p>
          <w:p w14:paraId="34FCEA98" w14:textId="77777777" w:rsidR="00082B3E" w:rsidRPr="005C4A3E" w:rsidRDefault="00082B3E" w:rsidP="00082B3E">
            <w:pPr>
              <w:rPr>
                <w:rFonts w:ascii="Times New Roman" w:hAnsi="Times New Roman"/>
                <w:sz w:val="16"/>
                <w:szCs w:val="16"/>
                <w:lang w:eastAsia="en-US"/>
              </w:rPr>
            </w:pPr>
          </w:p>
          <w:p w14:paraId="65C09100" w14:textId="77777777" w:rsidR="00082B3E" w:rsidRPr="00BE2C42" w:rsidRDefault="00082B3E" w:rsidP="00410920">
            <w:pPr>
              <w:ind w:firstLine="0"/>
              <w:rPr>
                <w:rFonts w:ascii="Times New Roman" w:hAnsi="Times New Roman"/>
                <w:sz w:val="22"/>
                <w:u w:val="single"/>
                <w:lang w:eastAsia="en-US"/>
              </w:rPr>
            </w:pPr>
            <w:r w:rsidRPr="00BE2C42">
              <w:rPr>
                <w:rFonts w:ascii="Times New Roman" w:hAnsi="Times New Roman"/>
                <w:sz w:val="22"/>
                <w:u w:val="single"/>
                <w:lang w:eastAsia="en-US"/>
              </w:rPr>
              <w:t>Pastaba: trys iš reikalavimų gali turėti neesminį trūkumą, tačiau negali turėti esminio trūkumo.</w:t>
            </w:r>
          </w:p>
          <w:p w14:paraId="2787874A" w14:textId="77777777" w:rsidR="00082B3E" w:rsidRPr="005C4A3E" w:rsidRDefault="00082B3E" w:rsidP="00082B3E">
            <w:pPr>
              <w:tabs>
                <w:tab w:val="left" w:pos="225"/>
              </w:tabs>
              <w:contextualSpacing/>
              <w:rPr>
                <w:rFonts w:ascii="Times New Roman" w:hAnsi="Times New Roman"/>
                <w:sz w:val="16"/>
                <w:szCs w:val="16"/>
              </w:rPr>
            </w:pPr>
          </w:p>
          <w:p w14:paraId="155DF701" w14:textId="77777777" w:rsidR="00082B3E" w:rsidRPr="00BE2C42" w:rsidRDefault="00082B3E" w:rsidP="00410920">
            <w:pPr>
              <w:tabs>
                <w:tab w:val="left" w:pos="225"/>
              </w:tabs>
              <w:ind w:firstLine="0"/>
              <w:rPr>
                <w:rFonts w:ascii="Times New Roman" w:hAnsi="Times New Roman"/>
                <w:sz w:val="22"/>
                <w:lang w:eastAsia="en-US"/>
              </w:rPr>
            </w:pPr>
            <w:r w:rsidRPr="00BE2C42">
              <w:rPr>
                <w:rFonts w:ascii="Times New Roman" w:hAnsi="Times New Roman"/>
                <w:bCs/>
                <w:iCs/>
                <w:sz w:val="22"/>
                <w:lang w:eastAsia="en-US"/>
              </w:rPr>
              <w:t xml:space="preserve">Neesminiai trūkumai </w:t>
            </w:r>
            <w:r w:rsidRPr="00BE2C42">
              <w:rPr>
                <w:rFonts w:ascii="Times New Roman" w:hAnsi="Times New Roman"/>
                <w:sz w:val="22"/>
                <w:lang w:eastAsia="en-US"/>
              </w:rPr>
              <w:t>atitinka 4 balų aprašyme pateiktus trūkumus.</w:t>
            </w:r>
          </w:p>
          <w:p w14:paraId="50D9A207" w14:textId="77777777" w:rsidR="00F740EB" w:rsidRPr="00BE2C42" w:rsidRDefault="00082B3E" w:rsidP="00410920">
            <w:pPr>
              <w:tabs>
                <w:tab w:val="left" w:pos="225"/>
              </w:tabs>
              <w:ind w:firstLine="0"/>
              <w:rPr>
                <w:rFonts w:ascii="Times New Roman" w:hAnsi="Times New Roman"/>
                <w:sz w:val="22"/>
                <w:lang w:eastAsia="en-US"/>
              </w:rPr>
            </w:pPr>
            <w:r w:rsidRPr="00BE2C42">
              <w:rPr>
                <w:rFonts w:ascii="Times New Roman" w:hAnsi="Times New Roman"/>
                <w:bCs/>
                <w:iCs/>
                <w:sz w:val="22"/>
                <w:lang w:eastAsia="en-US"/>
              </w:rPr>
              <w:t xml:space="preserve">Esminiai trūkumai </w:t>
            </w:r>
            <w:r w:rsidRPr="00BE2C42">
              <w:rPr>
                <w:rFonts w:ascii="Times New Roman" w:hAnsi="Times New Roman"/>
                <w:sz w:val="22"/>
                <w:lang w:eastAsia="en-US"/>
              </w:rPr>
              <w:t>atitinka 0 balų aprašyme pateiktus trūkumus.</w:t>
            </w:r>
          </w:p>
          <w:p w14:paraId="4829B704" w14:textId="77777777" w:rsidR="00547310" w:rsidRPr="005C4A3E" w:rsidRDefault="00547310" w:rsidP="00F740EB">
            <w:pPr>
              <w:rPr>
                <w:rFonts w:ascii="Times New Roman" w:hAnsi="Times New Roman"/>
                <w:sz w:val="16"/>
                <w:szCs w:val="16"/>
                <w:lang w:eastAsia="en-US"/>
              </w:rPr>
            </w:pPr>
          </w:p>
          <w:p w14:paraId="035EF171" w14:textId="77777777" w:rsidR="00631C48" w:rsidRPr="00410920" w:rsidRDefault="00547310" w:rsidP="00410920">
            <w:pPr>
              <w:ind w:firstLine="0"/>
              <w:rPr>
                <w:rFonts w:ascii="Times New Roman" w:hAnsi="Times New Roman"/>
                <w:szCs w:val="24"/>
              </w:rPr>
            </w:pPr>
            <w:r w:rsidRPr="00BE2C42">
              <w:rPr>
                <w:rFonts w:ascii="Times New Roman" w:hAnsi="Times New Roman"/>
                <w:sz w:val="22"/>
              </w:rPr>
              <w:t xml:space="preserve">Daroma išvada, kad idėja yra iš dalies kūrybiška, </w:t>
            </w:r>
            <w:r w:rsidRPr="00BE2C42">
              <w:rPr>
                <w:rFonts w:ascii="Times New Roman" w:hAnsi="Times New Roman"/>
                <w:sz w:val="22"/>
                <w:lang w:eastAsia="en-US"/>
              </w:rPr>
              <w:t>o jos įgyvendinimas pagrįstas ir gali leisti</w:t>
            </w:r>
            <w:r w:rsidRPr="00BE2C42">
              <w:rPr>
                <w:rFonts w:ascii="Times New Roman" w:hAnsi="Times New Roman"/>
                <w:sz w:val="22"/>
              </w:rPr>
              <w:t xml:space="preserve"> </w:t>
            </w:r>
            <w:r w:rsidR="00771618" w:rsidRPr="00BE2C42">
              <w:rPr>
                <w:rFonts w:ascii="Times New Roman" w:hAnsi="Times New Roman"/>
                <w:sz w:val="22"/>
                <w:lang w:eastAsia="en-US"/>
              </w:rPr>
              <w:t xml:space="preserve">pasiekti tikslą ir keliamus uždavinius, </w:t>
            </w:r>
            <w:r w:rsidR="00082B3E" w:rsidRPr="00BE2C42">
              <w:rPr>
                <w:rFonts w:ascii="Times New Roman" w:hAnsi="Times New Roman"/>
                <w:sz w:val="22"/>
                <w:lang w:eastAsia="en-US"/>
              </w:rPr>
              <w:t xml:space="preserve">daryti </w:t>
            </w:r>
            <w:r w:rsidRPr="00BE2C42">
              <w:rPr>
                <w:rFonts w:ascii="Times New Roman" w:hAnsi="Times New Roman"/>
                <w:sz w:val="22"/>
              </w:rPr>
              <w:t xml:space="preserve">siekiamą poveikį auditorijai </w:t>
            </w:r>
            <w:r w:rsidR="00771618" w:rsidRPr="00BE2C42">
              <w:rPr>
                <w:rFonts w:ascii="Times New Roman" w:hAnsi="Times New Roman"/>
                <w:sz w:val="22"/>
              </w:rPr>
              <w:t>priimtina pageidaujamos</w:t>
            </w:r>
            <w:r w:rsidRPr="00BE2C42">
              <w:rPr>
                <w:rFonts w:ascii="Times New Roman" w:hAnsi="Times New Roman"/>
                <w:sz w:val="22"/>
              </w:rPr>
              <w:t xml:space="preserve"> apimt</w:t>
            </w:r>
            <w:r w:rsidR="00771618" w:rsidRPr="00BE2C42">
              <w:rPr>
                <w:rFonts w:ascii="Times New Roman" w:hAnsi="Times New Roman"/>
                <w:sz w:val="22"/>
              </w:rPr>
              <w:t>ies</w:t>
            </w:r>
            <w:r w:rsidR="00082B3E" w:rsidRPr="00BE2C42">
              <w:rPr>
                <w:rFonts w:ascii="Times New Roman" w:hAnsi="Times New Roman"/>
                <w:sz w:val="22"/>
              </w:rPr>
              <w:t xml:space="preserve"> dalimi</w:t>
            </w:r>
            <w:r w:rsidRPr="00BE2C42">
              <w:rPr>
                <w:rFonts w:ascii="Times New Roman" w:hAnsi="Times New Roman"/>
                <w:sz w:val="22"/>
              </w:rPr>
              <w:t>.</w:t>
            </w:r>
          </w:p>
        </w:tc>
      </w:tr>
      <w:tr w:rsidR="00F740EB" w:rsidRPr="00052E9A" w14:paraId="11C19C53" w14:textId="77777777" w:rsidTr="00410920">
        <w:tc>
          <w:tcPr>
            <w:tcW w:w="1985" w:type="dxa"/>
          </w:tcPr>
          <w:p w14:paraId="69CD642B" w14:textId="77777777" w:rsidR="00F740EB" w:rsidRPr="00410920" w:rsidRDefault="00F740EB" w:rsidP="00410920">
            <w:pPr>
              <w:ind w:firstLine="0"/>
              <w:rPr>
                <w:rFonts w:ascii="Times New Roman" w:hAnsi="Times New Roman"/>
                <w:szCs w:val="24"/>
                <w:lang w:eastAsia="ar-SA"/>
              </w:rPr>
            </w:pPr>
            <w:r w:rsidRPr="00410920">
              <w:rPr>
                <w:rFonts w:ascii="Times New Roman" w:hAnsi="Times New Roman"/>
                <w:szCs w:val="24"/>
                <w:lang w:eastAsia="ar-SA"/>
              </w:rPr>
              <w:t>1 balas</w:t>
            </w:r>
          </w:p>
          <w:p w14:paraId="0788A3A9" w14:textId="77777777" w:rsidR="00F740EB" w:rsidRPr="00410920" w:rsidRDefault="00F740EB" w:rsidP="00410920">
            <w:pPr>
              <w:ind w:firstLine="0"/>
              <w:rPr>
                <w:rFonts w:ascii="Times New Roman" w:hAnsi="Times New Roman"/>
                <w:szCs w:val="24"/>
                <w:lang w:eastAsia="ar-SA"/>
              </w:rPr>
            </w:pPr>
            <w:r w:rsidRPr="00410920">
              <w:rPr>
                <w:rFonts w:ascii="Times New Roman" w:hAnsi="Times New Roman"/>
                <w:szCs w:val="24"/>
                <w:lang w:eastAsia="ar-SA"/>
              </w:rPr>
              <w:t>(menkai)</w:t>
            </w:r>
          </w:p>
        </w:tc>
        <w:tc>
          <w:tcPr>
            <w:tcW w:w="8221" w:type="dxa"/>
          </w:tcPr>
          <w:p w14:paraId="1FFB3C4D" w14:textId="77777777" w:rsidR="00E70594" w:rsidRPr="00BE2C42" w:rsidRDefault="00E70594" w:rsidP="00410920">
            <w:pPr>
              <w:ind w:firstLine="0"/>
              <w:rPr>
                <w:rFonts w:ascii="Times New Roman" w:hAnsi="Times New Roman"/>
                <w:sz w:val="22"/>
                <w:lang w:eastAsia="en-US"/>
              </w:rPr>
            </w:pPr>
            <w:r w:rsidRPr="00BE2C42">
              <w:rPr>
                <w:rFonts w:ascii="Times New Roman" w:hAnsi="Times New Roman"/>
                <w:sz w:val="22"/>
                <w:lang w:eastAsia="en-US"/>
              </w:rPr>
              <w:t xml:space="preserve">Pateikta </w:t>
            </w:r>
            <w:r w:rsidRPr="00BE2C42">
              <w:rPr>
                <w:rFonts w:ascii="Times New Roman" w:hAnsi="Times New Roman"/>
                <w:sz w:val="22"/>
              </w:rPr>
              <w:t>medžiagos rinkinio idėja</w:t>
            </w:r>
            <w:r w:rsidRPr="00BE2C42">
              <w:rPr>
                <w:rFonts w:ascii="Times New Roman" w:hAnsi="Times New Roman"/>
                <w:sz w:val="22"/>
                <w:lang w:eastAsia="en-US"/>
              </w:rPr>
              <w:t xml:space="preserve"> atitinka 5 balų aprašymą, tačiau pasiūlyme yra trūkumų, t.y. 4 (keturi) iš visų 5 (penkių) nurodytų pagrindinių reikalavimų idėjai yra išpildyti su neesminiu trūkumu (ne pilna pageidaujama apimtimi).</w:t>
            </w:r>
          </w:p>
          <w:p w14:paraId="04450867" w14:textId="77777777" w:rsidR="00F740EB" w:rsidRPr="005C4A3E" w:rsidRDefault="00F740EB" w:rsidP="00F740EB">
            <w:pPr>
              <w:rPr>
                <w:rFonts w:ascii="Times New Roman" w:hAnsi="Times New Roman"/>
                <w:sz w:val="16"/>
                <w:szCs w:val="16"/>
                <w:lang w:eastAsia="en-US"/>
              </w:rPr>
            </w:pPr>
          </w:p>
          <w:p w14:paraId="67601442" w14:textId="77777777" w:rsidR="00F740EB" w:rsidRPr="00BE2C42" w:rsidRDefault="00F740EB" w:rsidP="00410920">
            <w:pPr>
              <w:ind w:firstLine="0"/>
              <w:rPr>
                <w:rFonts w:ascii="Times New Roman" w:hAnsi="Times New Roman"/>
                <w:sz w:val="22"/>
                <w:u w:val="single"/>
                <w:lang w:eastAsia="en-US"/>
              </w:rPr>
            </w:pPr>
            <w:r w:rsidRPr="00BE2C42">
              <w:rPr>
                <w:rFonts w:ascii="Times New Roman" w:hAnsi="Times New Roman"/>
                <w:sz w:val="22"/>
                <w:u w:val="single"/>
                <w:lang w:eastAsia="en-US"/>
              </w:rPr>
              <w:t xml:space="preserve">Pastaba: </w:t>
            </w:r>
            <w:r w:rsidR="00BA48CD" w:rsidRPr="00BE2C42">
              <w:rPr>
                <w:rFonts w:ascii="Times New Roman" w:hAnsi="Times New Roman"/>
                <w:sz w:val="22"/>
                <w:u w:val="single"/>
                <w:lang w:eastAsia="en-US"/>
              </w:rPr>
              <w:t>keturi</w:t>
            </w:r>
            <w:r w:rsidRPr="00BE2C42">
              <w:rPr>
                <w:rFonts w:ascii="Times New Roman" w:hAnsi="Times New Roman"/>
                <w:sz w:val="22"/>
                <w:u w:val="single"/>
                <w:lang w:eastAsia="en-US"/>
              </w:rPr>
              <w:t xml:space="preserve"> iš reikalavimų gali turėti neesminį trūkumą, tačiau negali turėti esminio trūkumo.</w:t>
            </w:r>
          </w:p>
          <w:p w14:paraId="6BF614B2" w14:textId="77777777" w:rsidR="00F740EB" w:rsidRPr="005C4A3E" w:rsidRDefault="00F740EB" w:rsidP="00F740EB">
            <w:pPr>
              <w:tabs>
                <w:tab w:val="left" w:pos="225"/>
              </w:tabs>
              <w:contextualSpacing/>
              <w:rPr>
                <w:rFonts w:ascii="Times New Roman" w:hAnsi="Times New Roman"/>
                <w:sz w:val="16"/>
                <w:szCs w:val="16"/>
              </w:rPr>
            </w:pPr>
          </w:p>
          <w:p w14:paraId="5A84E002" w14:textId="77777777" w:rsidR="00BA48CD" w:rsidRPr="00BE2C42" w:rsidRDefault="00BA48CD" w:rsidP="00410920">
            <w:pPr>
              <w:tabs>
                <w:tab w:val="left" w:pos="225"/>
              </w:tabs>
              <w:ind w:firstLine="0"/>
              <w:rPr>
                <w:rFonts w:ascii="Times New Roman" w:hAnsi="Times New Roman"/>
                <w:sz w:val="22"/>
                <w:lang w:eastAsia="en-US"/>
              </w:rPr>
            </w:pPr>
            <w:r w:rsidRPr="00BE2C42">
              <w:rPr>
                <w:rFonts w:ascii="Times New Roman" w:hAnsi="Times New Roman"/>
                <w:bCs/>
                <w:iCs/>
                <w:sz w:val="22"/>
                <w:lang w:eastAsia="en-US"/>
              </w:rPr>
              <w:t xml:space="preserve">Neesminiai trūkumai </w:t>
            </w:r>
            <w:r w:rsidRPr="00BE2C42">
              <w:rPr>
                <w:rFonts w:ascii="Times New Roman" w:hAnsi="Times New Roman"/>
                <w:sz w:val="22"/>
                <w:lang w:eastAsia="en-US"/>
              </w:rPr>
              <w:t>atitinka 4 balų aprašyme pateiktus trūkumus.</w:t>
            </w:r>
          </w:p>
          <w:p w14:paraId="36928392" w14:textId="77777777" w:rsidR="00F740EB" w:rsidRPr="00BE2C42" w:rsidRDefault="00F740EB" w:rsidP="00410920">
            <w:pPr>
              <w:tabs>
                <w:tab w:val="left" w:pos="225"/>
              </w:tabs>
              <w:ind w:firstLine="0"/>
              <w:rPr>
                <w:rFonts w:ascii="Times New Roman" w:hAnsi="Times New Roman"/>
                <w:sz w:val="22"/>
                <w:lang w:eastAsia="en-US"/>
              </w:rPr>
            </w:pPr>
            <w:r w:rsidRPr="00BE2C42">
              <w:rPr>
                <w:rFonts w:ascii="Times New Roman" w:hAnsi="Times New Roman"/>
                <w:bCs/>
                <w:iCs/>
                <w:sz w:val="22"/>
                <w:lang w:eastAsia="en-US"/>
              </w:rPr>
              <w:t xml:space="preserve">Esminiai trūkumai </w:t>
            </w:r>
            <w:r w:rsidRPr="00BE2C42">
              <w:rPr>
                <w:rFonts w:ascii="Times New Roman" w:hAnsi="Times New Roman"/>
                <w:sz w:val="22"/>
                <w:lang w:eastAsia="en-US"/>
              </w:rPr>
              <w:t>atitinka 0 balų aprašyme pateiktus trūkumus.</w:t>
            </w:r>
          </w:p>
          <w:p w14:paraId="2DCE3F86" w14:textId="77777777" w:rsidR="00F740EB" w:rsidRPr="005C4A3E" w:rsidRDefault="00F740EB" w:rsidP="00F740EB">
            <w:pPr>
              <w:tabs>
                <w:tab w:val="left" w:pos="225"/>
              </w:tabs>
              <w:rPr>
                <w:rFonts w:ascii="Times New Roman" w:hAnsi="Times New Roman"/>
                <w:sz w:val="16"/>
                <w:szCs w:val="16"/>
                <w:lang w:eastAsia="en-US"/>
              </w:rPr>
            </w:pPr>
          </w:p>
          <w:p w14:paraId="5C67B618" w14:textId="77777777" w:rsidR="00771618" w:rsidRPr="00BE2C42" w:rsidRDefault="00F740EB" w:rsidP="00410920">
            <w:pPr>
              <w:ind w:firstLine="0"/>
              <w:rPr>
                <w:rFonts w:ascii="Times New Roman" w:hAnsi="Times New Roman"/>
                <w:sz w:val="22"/>
              </w:rPr>
            </w:pPr>
            <w:r w:rsidRPr="00BE2C42">
              <w:rPr>
                <w:rFonts w:ascii="Times New Roman" w:hAnsi="Times New Roman"/>
                <w:sz w:val="22"/>
              </w:rPr>
              <w:t xml:space="preserve">Daroma išvada, kad idėja yra iš </w:t>
            </w:r>
            <w:r w:rsidR="00E70594" w:rsidRPr="00BE2C42">
              <w:rPr>
                <w:rFonts w:ascii="Times New Roman" w:hAnsi="Times New Roman"/>
                <w:sz w:val="22"/>
              </w:rPr>
              <w:t>priimtina</w:t>
            </w:r>
            <w:r w:rsidRPr="00BE2C42">
              <w:rPr>
                <w:rFonts w:ascii="Times New Roman" w:hAnsi="Times New Roman"/>
                <w:sz w:val="22"/>
              </w:rPr>
              <w:t xml:space="preserve">, o jos įgyvendinimas </w:t>
            </w:r>
            <w:r w:rsidR="00E70594" w:rsidRPr="00BE2C42">
              <w:rPr>
                <w:rFonts w:ascii="Times New Roman" w:hAnsi="Times New Roman"/>
                <w:sz w:val="22"/>
              </w:rPr>
              <w:t xml:space="preserve">iš dalies </w:t>
            </w:r>
            <w:r w:rsidRPr="00BE2C42">
              <w:rPr>
                <w:rFonts w:ascii="Times New Roman" w:hAnsi="Times New Roman"/>
                <w:sz w:val="22"/>
              </w:rPr>
              <w:t xml:space="preserve">pagrįstas ir gali leisti </w:t>
            </w:r>
            <w:r w:rsidR="00082B3E" w:rsidRPr="00BE2C42">
              <w:rPr>
                <w:rFonts w:ascii="Times New Roman" w:hAnsi="Times New Roman"/>
                <w:sz w:val="22"/>
                <w:lang w:eastAsia="en-US"/>
              </w:rPr>
              <w:t>pasiekti tikslą ir keliamus uždavinius</w:t>
            </w:r>
            <w:r w:rsidR="00082B3E" w:rsidRPr="00BE2C42">
              <w:rPr>
                <w:rFonts w:ascii="Times New Roman" w:hAnsi="Times New Roman"/>
                <w:sz w:val="22"/>
              </w:rPr>
              <w:t>, daryti siekiamą poveikį auditorijai bent dalimi pageidaujamos apimties</w:t>
            </w:r>
            <w:r w:rsidRPr="00BE2C42">
              <w:rPr>
                <w:rFonts w:ascii="Times New Roman" w:hAnsi="Times New Roman"/>
                <w:sz w:val="22"/>
              </w:rPr>
              <w:t>.</w:t>
            </w:r>
          </w:p>
        </w:tc>
      </w:tr>
      <w:tr w:rsidR="00F740EB" w:rsidRPr="00052E9A" w14:paraId="31448E9A" w14:textId="77777777" w:rsidTr="00410920">
        <w:tc>
          <w:tcPr>
            <w:tcW w:w="1985" w:type="dxa"/>
          </w:tcPr>
          <w:p w14:paraId="4B96DB51" w14:textId="77777777" w:rsidR="00F740EB" w:rsidRPr="00410920" w:rsidRDefault="00F740EB" w:rsidP="00410920">
            <w:pPr>
              <w:ind w:firstLine="0"/>
              <w:contextualSpacing/>
              <w:rPr>
                <w:rFonts w:ascii="Times New Roman" w:hAnsi="Times New Roman"/>
                <w:szCs w:val="24"/>
                <w:lang w:eastAsia="ar-SA"/>
              </w:rPr>
            </w:pPr>
            <w:r w:rsidRPr="00410920">
              <w:rPr>
                <w:rFonts w:ascii="Times New Roman" w:hAnsi="Times New Roman"/>
                <w:szCs w:val="24"/>
                <w:lang w:eastAsia="ar-SA"/>
              </w:rPr>
              <w:t>0 balų</w:t>
            </w:r>
          </w:p>
          <w:p w14:paraId="756890FB" w14:textId="77777777" w:rsidR="00F740EB" w:rsidRPr="00410920" w:rsidRDefault="00F740EB" w:rsidP="00410920">
            <w:pPr>
              <w:ind w:firstLine="0"/>
              <w:contextualSpacing/>
              <w:rPr>
                <w:rFonts w:ascii="Times New Roman" w:hAnsi="Times New Roman"/>
                <w:szCs w:val="24"/>
                <w:lang w:eastAsia="ar-SA"/>
              </w:rPr>
            </w:pPr>
            <w:r w:rsidRPr="00410920">
              <w:rPr>
                <w:rFonts w:ascii="Times New Roman" w:hAnsi="Times New Roman"/>
                <w:szCs w:val="24"/>
                <w:lang w:eastAsia="ar-SA"/>
              </w:rPr>
              <w:t>(nepatenkinamai)</w:t>
            </w:r>
          </w:p>
          <w:p w14:paraId="478EF63A" w14:textId="77777777" w:rsidR="00F740EB" w:rsidRPr="00410920" w:rsidRDefault="00F740EB" w:rsidP="00BE2C42">
            <w:pPr>
              <w:ind w:firstLine="0"/>
              <w:contextualSpacing/>
              <w:rPr>
                <w:rFonts w:ascii="Times New Roman" w:hAnsi="Times New Roman"/>
                <w:b/>
                <w:i/>
                <w:szCs w:val="24"/>
                <w:lang w:eastAsia="ar-SA"/>
              </w:rPr>
            </w:pPr>
            <w:r w:rsidRPr="00410920">
              <w:rPr>
                <w:rFonts w:ascii="Times New Roman" w:hAnsi="Times New Roman"/>
                <w:b/>
                <w:i/>
                <w:szCs w:val="24"/>
                <w:lang w:eastAsia="ar-SA"/>
              </w:rPr>
              <w:t>Pasiūlymas atmetamas</w:t>
            </w:r>
          </w:p>
        </w:tc>
        <w:tc>
          <w:tcPr>
            <w:tcW w:w="8221" w:type="dxa"/>
          </w:tcPr>
          <w:p w14:paraId="5288F173" w14:textId="77777777" w:rsidR="00F740EB" w:rsidRDefault="00F740EB" w:rsidP="00410920">
            <w:pPr>
              <w:ind w:firstLine="0"/>
              <w:rPr>
                <w:rFonts w:ascii="Times New Roman" w:hAnsi="Times New Roman"/>
                <w:sz w:val="22"/>
                <w:lang w:eastAsia="en-US"/>
              </w:rPr>
            </w:pPr>
            <w:r w:rsidRPr="00BE2C42">
              <w:rPr>
                <w:rFonts w:ascii="Times New Roman" w:hAnsi="Times New Roman"/>
                <w:bCs/>
                <w:iCs/>
                <w:sz w:val="22"/>
                <w:lang w:eastAsia="en-US"/>
              </w:rPr>
              <w:t>Pasiūlymo atitikimas pagal šį kriterijaus parametrą yra tik formalus, idėja yra mažai įtikinama</w:t>
            </w:r>
            <w:r w:rsidR="00E70594" w:rsidRPr="00BE2C42">
              <w:rPr>
                <w:rFonts w:ascii="Times New Roman" w:hAnsi="Times New Roman"/>
                <w:bCs/>
                <w:iCs/>
                <w:sz w:val="22"/>
                <w:lang w:eastAsia="en-US"/>
              </w:rPr>
              <w:t xml:space="preserve"> ir (ar)</w:t>
            </w:r>
            <w:r w:rsidRPr="00BE2C42">
              <w:rPr>
                <w:rFonts w:ascii="Times New Roman" w:hAnsi="Times New Roman"/>
                <w:bCs/>
                <w:iCs/>
                <w:sz w:val="22"/>
                <w:lang w:eastAsia="en-US"/>
              </w:rPr>
              <w:t xml:space="preserve"> blogai parengta, t.y. </w:t>
            </w:r>
            <w:r w:rsidR="00E70594" w:rsidRPr="00BE2C42">
              <w:rPr>
                <w:rFonts w:ascii="Times New Roman" w:hAnsi="Times New Roman"/>
                <w:sz w:val="22"/>
                <w:lang w:eastAsia="en-US"/>
              </w:rPr>
              <w:t xml:space="preserve">visi 5 (penki) nurodyti pagrindiniai reikalavimai idėjai yra išpildyti su neesminiu trūkumu (ne pilna pageidaujama apimtimi), arba bent 1 (vienas) iš pagrindinių </w:t>
            </w:r>
            <w:r w:rsidRPr="00BE2C42">
              <w:rPr>
                <w:rFonts w:ascii="Times New Roman" w:hAnsi="Times New Roman"/>
                <w:sz w:val="22"/>
                <w:lang w:eastAsia="en-US"/>
              </w:rPr>
              <w:t>reikalavimų pateiktame pasiūlyme yra neišpildyt</w:t>
            </w:r>
            <w:r w:rsidR="00E70594" w:rsidRPr="00BE2C42">
              <w:rPr>
                <w:rFonts w:ascii="Times New Roman" w:hAnsi="Times New Roman"/>
                <w:sz w:val="22"/>
                <w:lang w:eastAsia="en-US"/>
              </w:rPr>
              <w:t xml:space="preserve">as arba </w:t>
            </w:r>
            <w:r w:rsidRPr="00BE2C42">
              <w:rPr>
                <w:rFonts w:ascii="Times New Roman" w:hAnsi="Times New Roman"/>
                <w:sz w:val="22"/>
                <w:lang w:eastAsia="en-US"/>
              </w:rPr>
              <w:t>išpildyt</w:t>
            </w:r>
            <w:r w:rsidR="00E70594" w:rsidRPr="00BE2C42">
              <w:rPr>
                <w:rFonts w:ascii="Times New Roman" w:hAnsi="Times New Roman"/>
                <w:sz w:val="22"/>
                <w:lang w:eastAsia="en-US"/>
              </w:rPr>
              <w:t>as</w:t>
            </w:r>
            <w:r w:rsidRPr="00BE2C42">
              <w:rPr>
                <w:rFonts w:ascii="Times New Roman" w:hAnsi="Times New Roman"/>
                <w:sz w:val="22"/>
                <w:lang w:eastAsia="en-US"/>
              </w:rPr>
              <w:t xml:space="preserve"> su esminiu trūkumu.</w:t>
            </w:r>
          </w:p>
          <w:p w14:paraId="42AA37E4" w14:textId="77777777" w:rsidR="005C4A3E" w:rsidRPr="005C4A3E" w:rsidRDefault="005C4A3E" w:rsidP="00410920">
            <w:pPr>
              <w:ind w:firstLine="0"/>
              <w:rPr>
                <w:rFonts w:ascii="Times New Roman" w:hAnsi="Times New Roman"/>
                <w:sz w:val="16"/>
                <w:szCs w:val="16"/>
                <w:lang w:eastAsia="en-US"/>
              </w:rPr>
            </w:pPr>
          </w:p>
          <w:p w14:paraId="6AA3B592" w14:textId="77777777" w:rsidR="00F740EB" w:rsidRPr="00BE2C42" w:rsidRDefault="00F740EB" w:rsidP="00410920">
            <w:pPr>
              <w:tabs>
                <w:tab w:val="left" w:pos="225"/>
              </w:tabs>
              <w:ind w:firstLine="0"/>
              <w:rPr>
                <w:rFonts w:ascii="Times New Roman" w:hAnsi="Times New Roman"/>
                <w:sz w:val="22"/>
                <w:lang w:eastAsia="en-US"/>
              </w:rPr>
            </w:pPr>
            <w:r w:rsidRPr="00BE2C42">
              <w:rPr>
                <w:rFonts w:ascii="Times New Roman" w:hAnsi="Times New Roman"/>
                <w:bCs/>
                <w:iCs/>
                <w:sz w:val="22"/>
                <w:lang w:eastAsia="en-US"/>
              </w:rPr>
              <w:t xml:space="preserve">Neesminiai trūkumai </w:t>
            </w:r>
            <w:r w:rsidRPr="00BE2C42">
              <w:rPr>
                <w:rFonts w:ascii="Times New Roman" w:hAnsi="Times New Roman"/>
                <w:sz w:val="22"/>
                <w:lang w:eastAsia="en-US"/>
              </w:rPr>
              <w:t xml:space="preserve">atitinka </w:t>
            </w:r>
            <w:r w:rsidR="00082B3E" w:rsidRPr="00BE2C42">
              <w:rPr>
                <w:rFonts w:ascii="Times New Roman" w:hAnsi="Times New Roman"/>
                <w:sz w:val="22"/>
                <w:lang w:eastAsia="en-US"/>
              </w:rPr>
              <w:t xml:space="preserve">4 </w:t>
            </w:r>
            <w:r w:rsidRPr="00BE2C42">
              <w:rPr>
                <w:rFonts w:ascii="Times New Roman" w:hAnsi="Times New Roman"/>
                <w:sz w:val="22"/>
                <w:lang w:eastAsia="en-US"/>
              </w:rPr>
              <w:t>balų aprašyme pateiktus trūkumus.</w:t>
            </w:r>
          </w:p>
          <w:p w14:paraId="2579985A" w14:textId="77777777" w:rsidR="00F740EB" w:rsidRPr="00BE2C42" w:rsidRDefault="00F740EB" w:rsidP="00410920">
            <w:pPr>
              <w:ind w:firstLine="0"/>
              <w:rPr>
                <w:rFonts w:ascii="Times New Roman" w:hAnsi="Times New Roman"/>
                <w:bCs/>
                <w:iCs/>
                <w:sz w:val="22"/>
                <w:lang w:eastAsia="en-US"/>
              </w:rPr>
            </w:pPr>
            <w:r w:rsidRPr="00BE2C42">
              <w:rPr>
                <w:rFonts w:ascii="Times New Roman" w:hAnsi="Times New Roman"/>
                <w:bCs/>
                <w:iCs/>
                <w:sz w:val="22"/>
                <w:lang w:eastAsia="en-US"/>
              </w:rPr>
              <w:t>Esminiais reikalavimų išpildymo trūkumais bus laikoma, jeigu:</w:t>
            </w:r>
          </w:p>
          <w:p w14:paraId="44D68744" w14:textId="77777777" w:rsidR="00F740EB" w:rsidRPr="005C4A3E" w:rsidRDefault="00F740EB" w:rsidP="00F740EB">
            <w:pPr>
              <w:rPr>
                <w:rFonts w:ascii="Times New Roman" w:hAnsi="Times New Roman"/>
                <w:bCs/>
                <w:iCs/>
                <w:sz w:val="16"/>
                <w:szCs w:val="16"/>
                <w:lang w:eastAsia="en-US"/>
              </w:rPr>
            </w:pPr>
          </w:p>
          <w:p w14:paraId="75101BFC"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 xml:space="preserve">1) </w:t>
            </w:r>
            <w:r w:rsidRPr="00BE2C42">
              <w:rPr>
                <w:rStyle w:val="cf01"/>
                <w:rFonts w:ascii="Times New Roman" w:hAnsi="Times New Roman" w:cs="Times New Roman"/>
                <w:sz w:val="22"/>
                <w:szCs w:val="22"/>
              </w:rPr>
              <w:t>idėja pateikta neaiškiai, nelogiškai ir (ar) negalima vienareikšmiai matyti požymių, kad idėja visapusiškai pagrindžia</w:t>
            </w:r>
            <w:r w:rsidRPr="00BE2C42">
              <w:rPr>
                <w:rFonts w:ascii="Times New Roman" w:hAnsi="Times New Roman"/>
                <w:sz w:val="22"/>
                <w:szCs w:val="22"/>
              </w:rPr>
              <w:t xml:space="preserve"> daugiau nei vieną įvadinėje dalyje keliamą uždavinį (pateikta jubiliejinės programos „Čiurlioniui 150“ vizijos interpretacija yra paviršutiniška</w:t>
            </w:r>
            <w:r w:rsidR="00C22541" w:rsidRPr="00BE2C42">
              <w:rPr>
                <w:rFonts w:ascii="Times New Roman" w:hAnsi="Times New Roman"/>
                <w:sz w:val="22"/>
                <w:szCs w:val="22"/>
              </w:rPr>
              <w:t>;</w:t>
            </w:r>
            <w:r w:rsidRPr="00BE2C42">
              <w:rPr>
                <w:rFonts w:ascii="Times New Roman" w:hAnsi="Times New Roman"/>
                <w:sz w:val="22"/>
                <w:szCs w:val="22"/>
              </w:rPr>
              <w:t xml:space="preserve"> idėjai trūksta tiesioginių sąsajų su M. K. Čiurlionio kūryba ir asmenybe ar jo filosofinėmis nuostatomis</w:t>
            </w:r>
            <w:r w:rsidR="00C22541" w:rsidRPr="00BE2C42">
              <w:rPr>
                <w:rFonts w:ascii="Times New Roman" w:hAnsi="Times New Roman"/>
                <w:sz w:val="22"/>
                <w:szCs w:val="22"/>
              </w:rPr>
              <w:t>;</w:t>
            </w:r>
            <w:r w:rsidRPr="00BE2C42">
              <w:rPr>
                <w:rFonts w:ascii="Times New Roman" w:hAnsi="Times New Roman"/>
                <w:sz w:val="22"/>
                <w:szCs w:val="22"/>
              </w:rPr>
              <w:t xml:space="preserve"> kultūros edukacijos tradicijai skiriamas tik minimalus dėmesys);</w:t>
            </w:r>
          </w:p>
          <w:p w14:paraId="060E7C0D"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 xml:space="preserve">2) pateikti faktai apie M. K. Čiurlionio asmenybę ir kūrybą nėra logiškai susieti su mokomųjų dalyku turiniu, arba ryšys tarp M. K. Čiurlionio bei mokomųjų dalykų turinio atskleistas </w:t>
            </w:r>
            <w:r w:rsidR="00A91717" w:rsidRPr="00BE2C42">
              <w:rPr>
                <w:rFonts w:ascii="Times New Roman" w:hAnsi="Times New Roman"/>
                <w:sz w:val="22"/>
                <w:szCs w:val="22"/>
              </w:rPr>
              <w:t xml:space="preserve">labai </w:t>
            </w:r>
            <w:r w:rsidRPr="00BE2C42">
              <w:rPr>
                <w:rFonts w:ascii="Times New Roman" w:hAnsi="Times New Roman"/>
                <w:sz w:val="22"/>
                <w:szCs w:val="22"/>
              </w:rPr>
              <w:t>paviršutiniškai, žinomų faktų lygmenyje;</w:t>
            </w:r>
          </w:p>
          <w:p w14:paraId="74B9A89B"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 xml:space="preserve">3) idėja nėra įtaigiai išpildyta, pasirinktos neaktualios (arba įprastos, varginančios) tikslinei auditorijai idėjos realizavimo priemonės ir veiklos, todėl, tikėtina, nebus nei emocinio, nei edukacinio poveikio tikslinei auditorijai; </w:t>
            </w:r>
          </w:p>
          <w:p w14:paraId="118630C2"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lastRenderedPageBreak/>
              <w:t>4) pasirinkta metodologinė pamokos organizavimo prieiga nesukuria logiškų prielaidų aktyviam mokinių įsitraukimui į darbą pamokoje, nesukuria</w:t>
            </w:r>
            <w:r w:rsidR="00245DFC" w:rsidRPr="00BE2C42">
              <w:rPr>
                <w:rFonts w:ascii="Times New Roman" w:hAnsi="Times New Roman"/>
                <w:sz w:val="22"/>
                <w:szCs w:val="22"/>
              </w:rPr>
              <w:t xml:space="preserve"> palankių</w:t>
            </w:r>
            <w:r w:rsidRPr="00BE2C42">
              <w:rPr>
                <w:rFonts w:ascii="Times New Roman" w:hAnsi="Times New Roman"/>
                <w:sz w:val="22"/>
                <w:szCs w:val="22"/>
              </w:rPr>
              <w:t xml:space="preserve"> sąlygų mokinių bendradarbiavimui ir asmeninei refleksijai;</w:t>
            </w:r>
          </w:p>
          <w:p w14:paraId="64092C0F" w14:textId="77777777" w:rsidR="00F740EB" w:rsidRPr="00BE2C42" w:rsidRDefault="00F740EB" w:rsidP="00410920">
            <w:pPr>
              <w:pStyle w:val="Default"/>
              <w:ind w:firstLine="0"/>
              <w:rPr>
                <w:rFonts w:ascii="Times New Roman" w:hAnsi="Times New Roman"/>
                <w:sz w:val="22"/>
                <w:szCs w:val="22"/>
              </w:rPr>
            </w:pPr>
            <w:r w:rsidRPr="00BE2C42">
              <w:rPr>
                <w:rFonts w:ascii="Times New Roman" w:hAnsi="Times New Roman"/>
                <w:sz w:val="22"/>
                <w:szCs w:val="22"/>
              </w:rPr>
              <w:t>5) realizuojant idėją orientuojamasi į daugumą, trūksta pagarbos ir sąmoningumo skirtingų visuomenės grupių poreikiams ir (ar) ignoruojamas įtraukties principas, galima įžvelgti diskriminacijos apraiškų tam tikrų visuomenės grupių atžvilgiu.</w:t>
            </w:r>
          </w:p>
          <w:p w14:paraId="4EEC3462" w14:textId="77777777" w:rsidR="00F740EB" w:rsidRPr="005C4A3E" w:rsidRDefault="00F740EB" w:rsidP="00F740EB">
            <w:pPr>
              <w:rPr>
                <w:rFonts w:ascii="Times New Roman" w:hAnsi="Times New Roman"/>
                <w:sz w:val="16"/>
                <w:szCs w:val="16"/>
                <w:lang w:eastAsia="en-US"/>
              </w:rPr>
            </w:pPr>
          </w:p>
          <w:p w14:paraId="56A273E2" w14:textId="77777777" w:rsidR="00631C48" w:rsidRPr="00BE2C42" w:rsidRDefault="00F740EB" w:rsidP="00410920">
            <w:pPr>
              <w:ind w:firstLine="0"/>
              <w:contextualSpacing/>
              <w:rPr>
                <w:rFonts w:ascii="Times New Roman" w:hAnsi="Times New Roman"/>
                <w:sz w:val="22"/>
                <w:lang w:eastAsia="en-US"/>
              </w:rPr>
            </w:pPr>
            <w:r w:rsidRPr="00BE2C42">
              <w:rPr>
                <w:rFonts w:ascii="Times New Roman" w:hAnsi="Times New Roman"/>
                <w:sz w:val="22"/>
                <w:lang w:eastAsia="en-US"/>
              </w:rPr>
              <w:t xml:space="preserve">Daroma išvada, kad idėja nėra </w:t>
            </w:r>
            <w:r w:rsidR="00E70594" w:rsidRPr="00BE2C42">
              <w:rPr>
                <w:rFonts w:ascii="Times New Roman" w:hAnsi="Times New Roman"/>
                <w:sz w:val="22"/>
                <w:lang w:eastAsia="en-US"/>
              </w:rPr>
              <w:t xml:space="preserve">tinkama </w:t>
            </w:r>
            <w:r w:rsidR="00082B3E" w:rsidRPr="00BE2C42">
              <w:rPr>
                <w:rFonts w:ascii="Times New Roman" w:hAnsi="Times New Roman"/>
                <w:sz w:val="22"/>
                <w:lang w:eastAsia="en-US"/>
              </w:rPr>
              <w:t>ir (ar)</w:t>
            </w:r>
            <w:r w:rsidRPr="00BE2C42">
              <w:rPr>
                <w:rFonts w:ascii="Times New Roman" w:hAnsi="Times New Roman"/>
                <w:sz w:val="22"/>
                <w:lang w:eastAsia="en-US"/>
              </w:rPr>
              <w:t xml:space="preserve"> jos įgyvendinimas nepakankamai pagrįstas, kad būtų verta idėją įgyvendinti: </w:t>
            </w:r>
            <w:r w:rsidR="00082B3E" w:rsidRPr="00BE2C42">
              <w:rPr>
                <w:rFonts w:ascii="Times New Roman" w:hAnsi="Times New Roman"/>
                <w:sz w:val="22"/>
                <w:lang w:eastAsia="en-US"/>
              </w:rPr>
              <w:t>įgyvendinimas</w:t>
            </w:r>
            <w:r w:rsidRPr="00BE2C42">
              <w:rPr>
                <w:rFonts w:ascii="Times New Roman" w:hAnsi="Times New Roman"/>
                <w:sz w:val="22"/>
                <w:lang w:eastAsia="en-US"/>
              </w:rPr>
              <w:t xml:space="preserve"> ne</w:t>
            </w:r>
            <w:r w:rsidR="00082B3E" w:rsidRPr="00BE2C42">
              <w:rPr>
                <w:rFonts w:ascii="Times New Roman" w:hAnsi="Times New Roman"/>
                <w:sz w:val="22"/>
                <w:lang w:eastAsia="en-US"/>
              </w:rPr>
              <w:t>bus naudingas nei</w:t>
            </w:r>
            <w:r w:rsidRPr="00BE2C42">
              <w:rPr>
                <w:rFonts w:ascii="Times New Roman" w:hAnsi="Times New Roman"/>
                <w:sz w:val="22"/>
                <w:lang w:eastAsia="en-US"/>
              </w:rPr>
              <w:t xml:space="preserve"> </w:t>
            </w:r>
            <w:r w:rsidR="00082B3E" w:rsidRPr="00BE2C42">
              <w:rPr>
                <w:rFonts w:ascii="Times New Roman" w:hAnsi="Times New Roman"/>
                <w:sz w:val="22"/>
                <w:lang w:eastAsia="en-US"/>
              </w:rPr>
              <w:t>siekiamam tikslui, nei iškeltiems uždaviniams</w:t>
            </w:r>
            <w:r w:rsidRPr="00BE2C42">
              <w:rPr>
                <w:rFonts w:ascii="Times New Roman" w:hAnsi="Times New Roman"/>
                <w:sz w:val="22"/>
                <w:lang w:eastAsia="en-US"/>
              </w:rPr>
              <w:t>, neturės pastebimo</w:t>
            </w:r>
            <w:r w:rsidR="00082B3E" w:rsidRPr="00BE2C42">
              <w:rPr>
                <w:rFonts w:ascii="Times New Roman" w:hAnsi="Times New Roman"/>
                <w:sz w:val="22"/>
                <w:lang w:eastAsia="en-US"/>
              </w:rPr>
              <w:t xml:space="preserve"> teigiamo</w:t>
            </w:r>
            <w:r w:rsidRPr="00BE2C42">
              <w:rPr>
                <w:rFonts w:ascii="Times New Roman" w:hAnsi="Times New Roman"/>
                <w:sz w:val="22"/>
                <w:lang w:eastAsia="en-US"/>
              </w:rPr>
              <w:t xml:space="preserve"> poveikio auditorijai.</w:t>
            </w:r>
          </w:p>
        </w:tc>
      </w:tr>
    </w:tbl>
    <w:p w14:paraId="2E1F7A32" w14:textId="77777777" w:rsidR="00605C75" w:rsidRPr="00410920" w:rsidRDefault="00605C75" w:rsidP="00605C75">
      <w:pPr>
        <w:overflowPunct w:val="0"/>
        <w:autoSpaceDE w:val="0"/>
        <w:autoSpaceDN w:val="0"/>
        <w:adjustRightInd w:val="0"/>
        <w:textAlignment w:val="baseline"/>
        <w:rPr>
          <w:rFonts w:eastAsia="Times New Roman"/>
          <w:color w:val="000000" w:themeColor="text1"/>
          <w:szCs w:val="24"/>
        </w:rPr>
      </w:pPr>
    </w:p>
    <w:p w14:paraId="089F9840" w14:textId="77777777" w:rsidR="007E584E" w:rsidRPr="00295C5A" w:rsidRDefault="00605C75" w:rsidP="00410920">
      <w:pPr>
        <w:ind w:firstLine="0"/>
        <w:rPr>
          <w:rFonts w:eastAsia="Times New Roman"/>
          <w:szCs w:val="24"/>
        </w:rPr>
      </w:pPr>
      <w:r w:rsidRPr="00410920">
        <w:rPr>
          <w:b/>
          <w:szCs w:val="24"/>
        </w:rPr>
        <w:t xml:space="preserve">1.5. </w:t>
      </w:r>
      <w:r w:rsidR="0093103F" w:rsidRPr="00410920">
        <w:rPr>
          <w:b/>
          <w:szCs w:val="24"/>
        </w:rPr>
        <w:t>Kokybės kriterijus</w:t>
      </w:r>
      <w:r w:rsidR="004A2A04" w:rsidRPr="00410920">
        <w:rPr>
          <w:b/>
          <w:szCs w:val="24"/>
        </w:rPr>
        <w:t xml:space="preserve"> </w:t>
      </w:r>
      <w:r w:rsidR="004A2A04" w:rsidRPr="00410920">
        <w:rPr>
          <w:bCs/>
          <w:szCs w:val="24"/>
        </w:rPr>
        <w:t>(II  kriterij</w:t>
      </w:r>
      <w:r w:rsidR="00A752E0" w:rsidRPr="00410920">
        <w:rPr>
          <w:bCs/>
          <w:szCs w:val="24"/>
        </w:rPr>
        <w:t>us</w:t>
      </w:r>
      <w:r w:rsidR="004A2A04" w:rsidRPr="00410920">
        <w:rPr>
          <w:bCs/>
          <w:szCs w:val="24"/>
        </w:rPr>
        <w:t xml:space="preserve"> (</w:t>
      </w:r>
      <w:r w:rsidR="004A2A04" w:rsidRPr="00410920">
        <w:rPr>
          <w:b/>
          <w:szCs w:val="24"/>
        </w:rPr>
        <w:t>T</w:t>
      </w:r>
      <w:r w:rsidR="004A2A04" w:rsidRPr="00410920">
        <w:rPr>
          <w:b/>
          <w:szCs w:val="24"/>
          <w:vertAlign w:val="subscript"/>
        </w:rPr>
        <w:t>2</w:t>
      </w:r>
      <w:r w:rsidR="004A2A04" w:rsidRPr="00410920">
        <w:rPr>
          <w:bCs/>
          <w:szCs w:val="24"/>
        </w:rPr>
        <w:t>)</w:t>
      </w:r>
      <w:r w:rsidR="00A752E0" w:rsidRPr="00410920">
        <w:rPr>
          <w:bCs/>
          <w:szCs w:val="24"/>
        </w:rPr>
        <w:t>)</w:t>
      </w:r>
      <w:r w:rsidR="004A2A04" w:rsidRPr="00410920">
        <w:rPr>
          <w:bCs/>
          <w:i/>
          <w:iCs/>
          <w:szCs w:val="24"/>
        </w:rPr>
        <w:t xml:space="preserve"> </w:t>
      </w:r>
      <w:r w:rsidR="00DD25C8" w:rsidRPr="00410920">
        <w:rPr>
          <w:bCs/>
          <w:szCs w:val="24"/>
        </w:rPr>
        <w:t xml:space="preserve">bus vertinamas pagal </w:t>
      </w:r>
      <w:r w:rsidR="0081072B" w:rsidRPr="00410920">
        <w:rPr>
          <w:bCs/>
          <w:szCs w:val="24"/>
        </w:rPr>
        <w:t xml:space="preserve">Paslaugų teikėjo </w:t>
      </w:r>
      <w:r w:rsidR="00786D83" w:rsidRPr="00410920">
        <w:rPr>
          <w:bCs/>
          <w:szCs w:val="24"/>
        </w:rPr>
        <w:t>pasiūlyto p</w:t>
      </w:r>
      <w:r w:rsidR="00971E80" w:rsidRPr="00410920">
        <w:rPr>
          <w:rFonts w:eastAsia="Times New Roman"/>
          <w:bCs/>
          <w:szCs w:val="24"/>
          <w:lang w:eastAsia="en-US"/>
        </w:rPr>
        <w:t>rojekt</w:t>
      </w:r>
      <w:r w:rsidR="00786D83" w:rsidRPr="00410920">
        <w:rPr>
          <w:rFonts w:eastAsia="Times New Roman"/>
          <w:bCs/>
          <w:szCs w:val="24"/>
          <w:lang w:eastAsia="en-US"/>
        </w:rPr>
        <w:t>ų</w:t>
      </w:r>
      <w:r w:rsidR="00971E80" w:rsidRPr="00410920">
        <w:rPr>
          <w:rFonts w:eastAsia="Times New Roman"/>
          <w:bCs/>
          <w:szCs w:val="24"/>
          <w:lang w:eastAsia="en-US"/>
        </w:rPr>
        <w:t xml:space="preserve"> vadovo</w:t>
      </w:r>
      <w:r w:rsidRPr="00410920">
        <w:rPr>
          <w:rFonts w:eastAsia="Times New Roman"/>
          <w:bCs/>
          <w:szCs w:val="24"/>
          <w:lang w:eastAsia="en-US"/>
        </w:rPr>
        <w:t xml:space="preserve"> sukaupt</w:t>
      </w:r>
      <w:r w:rsidR="00786D83" w:rsidRPr="00410920">
        <w:rPr>
          <w:rFonts w:eastAsia="Times New Roman"/>
          <w:bCs/>
          <w:szCs w:val="24"/>
          <w:lang w:eastAsia="en-US"/>
        </w:rPr>
        <w:t>ą</w:t>
      </w:r>
      <w:r w:rsidRPr="00410920">
        <w:rPr>
          <w:rFonts w:eastAsia="Times New Roman"/>
          <w:bCs/>
          <w:szCs w:val="24"/>
          <w:lang w:eastAsia="en-US"/>
        </w:rPr>
        <w:t xml:space="preserve"> patirt</w:t>
      </w:r>
      <w:r w:rsidR="00786D83" w:rsidRPr="00410920">
        <w:rPr>
          <w:rFonts w:eastAsia="Times New Roman"/>
          <w:bCs/>
          <w:szCs w:val="24"/>
          <w:lang w:eastAsia="en-US"/>
        </w:rPr>
        <w:t>į. Balai s</w:t>
      </w:r>
      <w:r w:rsidR="00730224" w:rsidRPr="00410920">
        <w:rPr>
          <w:rFonts w:eastAsia="Times New Roman"/>
          <w:bCs/>
          <w:szCs w:val="24"/>
          <w:lang w:eastAsia="en-US"/>
        </w:rPr>
        <w:t xml:space="preserve">uteikiami už </w:t>
      </w:r>
      <w:r w:rsidR="003F52F3" w:rsidRPr="00410920">
        <w:rPr>
          <w:rFonts w:eastAsia="Times New Roman"/>
          <w:bCs/>
          <w:szCs w:val="24"/>
          <w:lang w:eastAsia="en-US"/>
        </w:rPr>
        <w:t>kiekvieną</w:t>
      </w:r>
      <w:r w:rsidR="00B13E27" w:rsidRPr="00410920">
        <w:rPr>
          <w:rFonts w:eastAsia="Times New Roman"/>
          <w:bCs/>
          <w:szCs w:val="24"/>
          <w:lang w:eastAsia="en-US"/>
        </w:rPr>
        <w:t xml:space="preserve"> šio pirkimo kvalifikacinius reikalavimus atitinkantį</w:t>
      </w:r>
      <w:r w:rsidR="00D92A24" w:rsidRPr="00410920">
        <w:rPr>
          <w:rFonts w:eastAsia="Times New Roman"/>
          <w:bCs/>
          <w:szCs w:val="24"/>
          <w:lang w:eastAsia="en-US"/>
        </w:rPr>
        <w:t xml:space="preserve"> ir</w:t>
      </w:r>
      <w:r w:rsidR="0081072B" w:rsidRPr="00410920">
        <w:rPr>
          <w:rFonts w:eastAsia="Times New Roman"/>
          <w:bCs/>
          <w:szCs w:val="24"/>
          <w:lang w:eastAsia="en-US"/>
        </w:rPr>
        <w:t xml:space="preserve"> </w:t>
      </w:r>
      <w:r w:rsidR="00B8328F" w:rsidRPr="00410920">
        <w:rPr>
          <w:rFonts w:eastAsia="Times New Roman"/>
          <w:bCs/>
          <w:szCs w:val="24"/>
          <w:lang w:eastAsia="en-US"/>
        </w:rPr>
        <w:t xml:space="preserve">teikiant pasiūlymą </w:t>
      </w:r>
      <w:r w:rsidR="00730224" w:rsidRPr="00410920">
        <w:rPr>
          <w:rFonts w:eastAsia="Times New Roman"/>
          <w:bCs/>
          <w:szCs w:val="24"/>
          <w:lang w:eastAsia="en-US"/>
        </w:rPr>
        <w:t xml:space="preserve">deklaruotą </w:t>
      </w:r>
      <w:r w:rsidR="00D92A24" w:rsidRPr="00410920">
        <w:rPr>
          <w:rFonts w:eastAsia="Times New Roman"/>
          <w:bCs/>
          <w:szCs w:val="24"/>
          <w:lang w:eastAsia="en-US"/>
        </w:rPr>
        <w:t>bei</w:t>
      </w:r>
      <w:r w:rsidR="00730224" w:rsidRPr="00410920">
        <w:rPr>
          <w:rFonts w:eastAsia="Times New Roman"/>
          <w:bCs/>
          <w:szCs w:val="24"/>
          <w:lang w:eastAsia="en-US"/>
        </w:rPr>
        <w:t xml:space="preserve"> dokumentais pagrįstą </w:t>
      </w:r>
      <w:r w:rsidR="00011F63" w:rsidRPr="00410920">
        <w:rPr>
          <w:rFonts w:eastAsia="Times New Roman"/>
          <w:bCs/>
          <w:szCs w:val="24"/>
          <w:lang w:eastAsia="en-US"/>
        </w:rPr>
        <w:t>projektų vadovo</w:t>
      </w:r>
      <w:r w:rsidR="00E619EB" w:rsidRPr="00410920">
        <w:rPr>
          <w:rFonts w:eastAsia="Times New Roman"/>
          <w:bCs/>
          <w:szCs w:val="24"/>
          <w:lang w:eastAsia="en-US"/>
        </w:rPr>
        <w:t xml:space="preserve"> </w:t>
      </w:r>
      <w:r w:rsidR="00431621" w:rsidRPr="00410920">
        <w:rPr>
          <w:rFonts w:eastAsia="Times New Roman"/>
          <w:bCs/>
          <w:szCs w:val="24"/>
          <w:lang w:eastAsia="en-US"/>
        </w:rPr>
        <w:t>projektą</w:t>
      </w:r>
      <w:r w:rsidR="00D466A9" w:rsidRPr="00410920">
        <w:rPr>
          <w:rFonts w:eastAsia="Times New Roman"/>
          <w:bCs/>
          <w:szCs w:val="24"/>
          <w:lang w:eastAsia="en-US"/>
        </w:rPr>
        <w:t xml:space="preserve"> pristatytą viešai</w:t>
      </w:r>
      <w:r w:rsidR="005F37E7" w:rsidRPr="00410920">
        <w:rPr>
          <w:rFonts w:eastAsia="Times New Roman"/>
          <w:bCs/>
          <w:szCs w:val="24"/>
          <w:lang w:eastAsia="en-US"/>
        </w:rPr>
        <w:t>,</w:t>
      </w:r>
      <w:r w:rsidR="00BC4DB9" w:rsidRPr="00410920">
        <w:rPr>
          <w:rFonts w:eastAsia="Times New Roman"/>
          <w:bCs/>
          <w:szCs w:val="24"/>
          <w:lang w:eastAsia="en-US"/>
        </w:rPr>
        <w:t xml:space="preserve"> kurį jis įgyvendino per pastaruosius 5 metus.</w:t>
      </w:r>
      <w:r w:rsidR="005F37E7" w:rsidRPr="00410920">
        <w:rPr>
          <w:rFonts w:eastAsia="Times New Roman"/>
          <w:bCs/>
          <w:szCs w:val="24"/>
          <w:lang w:eastAsia="en-US"/>
        </w:rPr>
        <w:t xml:space="preserve"> </w:t>
      </w:r>
      <w:r w:rsidR="007E584E" w:rsidRPr="00410920">
        <w:rPr>
          <w:rFonts w:eastAsia="Times New Roman"/>
          <w:b/>
          <w:bCs/>
          <w:szCs w:val="24"/>
        </w:rPr>
        <w:t>Tiekėjo</w:t>
      </w:r>
      <w:r w:rsidR="007E584E" w:rsidRPr="00295C5A">
        <w:rPr>
          <w:rFonts w:eastAsia="Times New Roman"/>
          <w:szCs w:val="24"/>
        </w:rPr>
        <w:t xml:space="preserve"> </w:t>
      </w:r>
      <w:r w:rsidR="007E584E" w:rsidRPr="00295C5A">
        <w:rPr>
          <w:rFonts w:eastAsia="Times New Roman"/>
          <w:b/>
          <w:szCs w:val="24"/>
        </w:rPr>
        <w:t>pasiūlymas bus atme</w:t>
      </w:r>
      <w:r w:rsidR="009D7F47" w:rsidRPr="00295C5A">
        <w:rPr>
          <w:rFonts w:eastAsia="Times New Roman"/>
          <w:b/>
          <w:szCs w:val="24"/>
        </w:rPr>
        <w:t>tamas</w:t>
      </w:r>
      <w:r w:rsidR="007E584E" w:rsidRPr="00295C5A">
        <w:rPr>
          <w:rFonts w:eastAsia="Times New Roman"/>
          <w:b/>
          <w:szCs w:val="24"/>
        </w:rPr>
        <w:t xml:space="preserve">, jeigu pasiūlyto </w:t>
      </w:r>
      <w:r w:rsidR="009D7F47" w:rsidRPr="00295C5A">
        <w:rPr>
          <w:rFonts w:eastAsia="Times New Roman"/>
          <w:b/>
          <w:szCs w:val="24"/>
        </w:rPr>
        <w:t>projektų vadovo</w:t>
      </w:r>
      <w:r w:rsidR="007E584E" w:rsidRPr="00295C5A">
        <w:rPr>
          <w:rFonts w:eastAsia="Times New Roman"/>
          <w:b/>
          <w:szCs w:val="24"/>
        </w:rPr>
        <w:t xml:space="preserve"> patirtis bus įvertinta 0 balų</w:t>
      </w:r>
      <w:r w:rsidR="00137444">
        <w:rPr>
          <w:rFonts w:eastAsia="Times New Roman"/>
          <w:b/>
          <w:szCs w:val="24"/>
        </w:rPr>
        <w:t xml:space="preserve">, </w:t>
      </w:r>
      <w:r w:rsidR="00137444" w:rsidRPr="00A33ACA">
        <w:rPr>
          <w:rFonts w:eastAsia="Times New Roman"/>
          <w:b/>
          <w:szCs w:val="24"/>
        </w:rPr>
        <w:t>nes jis neatitiks minimalų reikalavimų kvalifikacijai</w:t>
      </w:r>
      <w:r w:rsidR="007E584E" w:rsidRPr="00A33ACA">
        <w:rPr>
          <w:rFonts w:eastAsia="Times New Roman"/>
          <w:szCs w:val="24"/>
        </w:rPr>
        <w:t xml:space="preserve">. </w:t>
      </w:r>
      <w:r w:rsidR="00137444">
        <w:rPr>
          <w:rFonts w:eastAsia="Times New Roman"/>
          <w:szCs w:val="24"/>
        </w:rPr>
        <w:t>Pvz. j</w:t>
      </w:r>
      <w:r w:rsidR="007E584E" w:rsidRPr="00295C5A">
        <w:rPr>
          <w:rFonts w:eastAsia="Times New Roman"/>
          <w:szCs w:val="24"/>
        </w:rPr>
        <w:t xml:space="preserve">ei </w:t>
      </w:r>
      <w:r w:rsidR="000D4094" w:rsidRPr="00295C5A">
        <w:rPr>
          <w:rFonts w:eastAsia="Times New Roman"/>
          <w:szCs w:val="24"/>
        </w:rPr>
        <w:t>projektų vadovas yra įgyvendinęs bent 5</w:t>
      </w:r>
      <w:r w:rsidR="00D4765D" w:rsidRPr="00295C5A">
        <w:rPr>
          <w:rFonts w:eastAsia="Times New Roman"/>
          <w:szCs w:val="24"/>
        </w:rPr>
        <w:t xml:space="preserve"> tokius </w:t>
      </w:r>
      <w:r w:rsidR="000D4094" w:rsidRPr="00295C5A">
        <w:rPr>
          <w:rFonts w:eastAsia="Times New Roman"/>
          <w:szCs w:val="24"/>
        </w:rPr>
        <w:t>projektus</w:t>
      </w:r>
      <w:r w:rsidR="00FD5190" w:rsidRPr="00295C5A">
        <w:rPr>
          <w:rFonts w:eastAsia="Times New Roman"/>
          <w:szCs w:val="24"/>
        </w:rPr>
        <w:t xml:space="preserve">, </w:t>
      </w:r>
      <w:r w:rsidR="00137444">
        <w:rPr>
          <w:rFonts w:eastAsia="Times New Roman"/>
          <w:szCs w:val="24"/>
        </w:rPr>
        <w:t xml:space="preserve">kurie atitinka </w:t>
      </w:r>
      <w:r w:rsidR="00137444" w:rsidRPr="00410920">
        <w:rPr>
          <w:szCs w:val="24"/>
          <w:lang w:eastAsia="en-GB"/>
        </w:rPr>
        <w:t xml:space="preserve">kvalifikacinius reikalavimus </w:t>
      </w:r>
      <w:r w:rsidR="00FD5190" w:rsidRPr="00295C5A">
        <w:rPr>
          <w:rFonts w:eastAsia="Times New Roman"/>
          <w:szCs w:val="24"/>
        </w:rPr>
        <w:t xml:space="preserve">Tiekėjo pasiūlymas bus įvertintas </w:t>
      </w:r>
      <w:r w:rsidR="003A5AA4" w:rsidRPr="00295C5A">
        <w:rPr>
          <w:rFonts w:eastAsia="Times New Roman"/>
          <w:szCs w:val="24"/>
        </w:rPr>
        <w:t>maksimaliu vertinimu – 5 balais.</w:t>
      </w:r>
    </w:p>
    <w:p w14:paraId="6DA078AF" w14:textId="77777777" w:rsidR="00605C75" w:rsidRPr="00410920" w:rsidRDefault="00605C75" w:rsidP="00605C75">
      <w:pPr>
        <w:rPr>
          <w:szCs w:val="24"/>
        </w:rPr>
      </w:pPr>
    </w:p>
    <w:p w14:paraId="4042BC92" w14:textId="77777777" w:rsidR="00605C75" w:rsidRDefault="00605C75" w:rsidP="00410920">
      <w:pPr>
        <w:ind w:firstLine="0"/>
        <w:rPr>
          <w:szCs w:val="24"/>
        </w:rPr>
      </w:pPr>
      <w:r w:rsidRPr="00410920">
        <w:rPr>
          <w:szCs w:val="24"/>
        </w:rPr>
        <w:t xml:space="preserve">Siūlomo </w:t>
      </w:r>
      <w:r w:rsidR="00F668D4" w:rsidRPr="00410920">
        <w:rPr>
          <w:szCs w:val="24"/>
        </w:rPr>
        <w:t>projektų vadovo sukaupta</w:t>
      </w:r>
      <w:r w:rsidRPr="00410920">
        <w:rPr>
          <w:szCs w:val="24"/>
        </w:rPr>
        <w:t xml:space="preserve"> patirtis</w:t>
      </w:r>
      <w:r w:rsidR="00F668D4" w:rsidRPr="00410920">
        <w:rPr>
          <w:szCs w:val="24"/>
        </w:rPr>
        <w:t>:</w:t>
      </w:r>
    </w:p>
    <w:p w14:paraId="5B491590" w14:textId="77777777" w:rsidR="00295C5A" w:rsidRPr="00410920" w:rsidRDefault="00295C5A" w:rsidP="00605C75">
      <w:pPr>
        <w:ind w:firstLine="426"/>
        <w:rPr>
          <w:szCs w:val="24"/>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2"/>
      </w:tblGrid>
      <w:tr w:rsidR="00605C75" w:rsidRPr="00295C5A" w14:paraId="69DA8DBC" w14:textId="77777777" w:rsidTr="00410920">
        <w:trPr>
          <w:trHeight w:hRule="exact" w:val="276"/>
        </w:trPr>
        <w:tc>
          <w:tcPr>
            <w:tcW w:w="2835" w:type="dxa"/>
            <w:tcBorders>
              <w:top w:val="single" w:sz="4" w:space="0" w:color="auto"/>
              <w:left w:val="single" w:sz="4" w:space="0" w:color="auto"/>
              <w:bottom w:val="single" w:sz="4" w:space="0" w:color="auto"/>
              <w:right w:val="single" w:sz="4" w:space="0" w:color="auto"/>
            </w:tcBorders>
            <w:shd w:val="clear" w:color="auto" w:fill="CCCCCC"/>
            <w:hideMark/>
          </w:tcPr>
          <w:p w14:paraId="1DCD1E11" w14:textId="77777777" w:rsidR="00605C75" w:rsidRPr="00410920" w:rsidRDefault="00605C75" w:rsidP="00410920">
            <w:pPr>
              <w:ind w:firstLine="0"/>
              <w:rPr>
                <w:szCs w:val="24"/>
              </w:rPr>
            </w:pPr>
            <w:r w:rsidRPr="00410920">
              <w:rPr>
                <w:szCs w:val="24"/>
              </w:rPr>
              <w:t xml:space="preserve">Balų </w:t>
            </w:r>
            <w:r w:rsidR="00894C90">
              <w:rPr>
                <w:szCs w:val="24"/>
              </w:rPr>
              <w:t>kiekis</w:t>
            </w:r>
          </w:p>
        </w:tc>
        <w:tc>
          <w:tcPr>
            <w:tcW w:w="7372" w:type="dxa"/>
            <w:tcBorders>
              <w:top w:val="single" w:sz="4" w:space="0" w:color="auto"/>
              <w:left w:val="single" w:sz="4" w:space="0" w:color="auto"/>
              <w:bottom w:val="single" w:sz="4" w:space="0" w:color="auto"/>
              <w:right w:val="single" w:sz="4" w:space="0" w:color="auto"/>
            </w:tcBorders>
            <w:shd w:val="clear" w:color="auto" w:fill="CCCCCC"/>
            <w:hideMark/>
          </w:tcPr>
          <w:p w14:paraId="6107231A" w14:textId="77777777" w:rsidR="00605C75" w:rsidRPr="00410920" w:rsidRDefault="00605C75" w:rsidP="00410920">
            <w:pPr>
              <w:ind w:firstLine="0"/>
              <w:rPr>
                <w:szCs w:val="24"/>
              </w:rPr>
            </w:pPr>
            <w:r w:rsidRPr="00410920">
              <w:rPr>
                <w:szCs w:val="24"/>
              </w:rPr>
              <w:t>Vertinimo aprašymas</w:t>
            </w:r>
          </w:p>
        </w:tc>
      </w:tr>
      <w:tr w:rsidR="00605C75" w:rsidRPr="00295C5A" w14:paraId="518D9D41" w14:textId="77777777" w:rsidTr="00410920">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007C57B7" w14:textId="77777777" w:rsidR="00605C75" w:rsidRPr="00410920" w:rsidRDefault="003A5AA4" w:rsidP="00410920">
            <w:pPr>
              <w:ind w:firstLine="0"/>
              <w:rPr>
                <w:szCs w:val="24"/>
              </w:rPr>
            </w:pPr>
            <w:r w:rsidRPr="00410920">
              <w:rPr>
                <w:szCs w:val="24"/>
              </w:rPr>
              <w:t>5</w:t>
            </w:r>
            <w:r w:rsidR="00605C75" w:rsidRPr="00410920">
              <w:rPr>
                <w:szCs w:val="24"/>
              </w:rPr>
              <w:t xml:space="preserve"> balai</w:t>
            </w:r>
          </w:p>
        </w:tc>
        <w:tc>
          <w:tcPr>
            <w:tcW w:w="7372" w:type="dxa"/>
            <w:tcBorders>
              <w:top w:val="single" w:sz="4" w:space="0" w:color="auto"/>
              <w:left w:val="single" w:sz="4" w:space="0" w:color="auto"/>
              <w:bottom w:val="single" w:sz="4" w:space="0" w:color="auto"/>
              <w:right w:val="single" w:sz="4" w:space="0" w:color="auto"/>
            </w:tcBorders>
          </w:tcPr>
          <w:p w14:paraId="3D3DC8F8" w14:textId="77777777" w:rsidR="00605C75" w:rsidRPr="00410920" w:rsidRDefault="00A93E37" w:rsidP="00410920">
            <w:pPr>
              <w:ind w:firstLine="0"/>
              <w:rPr>
                <w:szCs w:val="24"/>
                <w:lang w:eastAsia="en-GB"/>
              </w:rPr>
            </w:pPr>
            <w:r w:rsidRPr="00410920">
              <w:rPr>
                <w:szCs w:val="24"/>
                <w:lang w:eastAsia="en-GB"/>
              </w:rPr>
              <w:t>5</w:t>
            </w:r>
            <w:r w:rsidR="00D327A8" w:rsidRPr="00410920">
              <w:rPr>
                <w:szCs w:val="24"/>
                <w:lang w:eastAsia="en-GB"/>
              </w:rPr>
              <w:t xml:space="preserve"> </w:t>
            </w:r>
            <w:r w:rsidR="00F13AF2">
              <w:rPr>
                <w:szCs w:val="24"/>
                <w:lang w:eastAsia="en-GB"/>
              </w:rPr>
              <w:t>ar daugiau</w:t>
            </w:r>
            <w:r w:rsidR="00F13AF2" w:rsidRPr="00410920">
              <w:rPr>
                <w:szCs w:val="24"/>
                <w:lang w:eastAsia="en-GB"/>
              </w:rPr>
              <w:t xml:space="preserve"> </w:t>
            </w:r>
            <w:r w:rsidRPr="00410920">
              <w:rPr>
                <w:szCs w:val="24"/>
                <w:lang w:eastAsia="en-GB"/>
              </w:rPr>
              <w:t>projekt</w:t>
            </w:r>
            <w:r w:rsidR="000006E9" w:rsidRPr="00410920">
              <w:rPr>
                <w:szCs w:val="24"/>
                <w:lang w:eastAsia="en-GB"/>
              </w:rPr>
              <w:t>ai</w:t>
            </w:r>
          </w:p>
          <w:p w14:paraId="0653A27F" w14:textId="77777777" w:rsidR="00605C75" w:rsidRPr="00410920" w:rsidRDefault="00605C75" w:rsidP="00E741B9">
            <w:pPr>
              <w:rPr>
                <w:szCs w:val="24"/>
                <w:lang w:eastAsia="en-GB"/>
              </w:rPr>
            </w:pPr>
          </w:p>
        </w:tc>
      </w:tr>
      <w:tr w:rsidR="003A5AA4" w:rsidRPr="00295C5A" w14:paraId="07A2C45A" w14:textId="77777777" w:rsidTr="007961A1">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40D6AC84" w14:textId="77777777" w:rsidR="003A5AA4" w:rsidRPr="00410920" w:rsidRDefault="003A5AA4" w:rsidP="00410920">
            <w:pPr>
              <w:ind w:firstLine="0"/>
              <w:rPr>
                <w:szCs w:val="24"/>
              </w:rPr>
            </w:pPr>
            <w:r w:rsidRPr="00410920">
              <w:rPr>
                <w:szCs w:val="24"/>
              </w:rPr>
              <w:t>4 balai</w:t>
            </w:r>
          </w:p>
        </w:tc>
        <w:tc>
          <w:tcPr>
            <w:tcW w:w="7372" w:type="dxa"/>
            <w:tcBorders>
              <w:top w:val="single" w:sz="4" w:space="0" w:color="auto"/>
              <w:left w:val="single" w:sz="4" w:space="0" w:color="auto"/>
              <w:bottom w:val="single" w:sz="4" w:space="0" w:color="auto"/>
              <w:right w:val="single" w:sz="4" w:space="0" w:color="auto"/>
            </w:tcBorders>
          </w:tcPr>
          <w:p w14:paraId="06A51EFF" w14:textId="77777777" w:rsidR="003A5AA4" w:rsidRPr="00410920" w:rsidRDefault="00A93E37" w:rsidP="00410920">
            <w:pPr>
              <w:ind w:firstLine="0"/>
              <w:rPr>
                <w:szCs w:val="24"/>
                <w:lang w:eastAsia="en-GB"/>
              </w:rPr>
            </w:pPr>
            <w:r w:rsidRPr="00410920">
              <w:rPr>
                <w:szCs w:val="24"/>
                <w:lang w:eastAsia="en-GB"/>
              </w:rPr>
              <w:t>4 projektai</w:t>
            </w:r>
          </w:p>
        </w:tc>
      </w:tr>
      <w:tr w:rsidR="003A5AA4" w:rsidRPr="00295C5A" w14:paraId="0D0BC456" w14:textId="77777777" w:rsidTr="007961A1">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0A536E84" w14:textId="77777777" w:rsidR="003A5AA4" w:rsidRPr="00410920" w:rsidRDefault="003A5AA4" w:rsidP="00410920">
            <w:pPr>
              <w:ind w:firstLine="0"/>
              <w:rPr>
                <w:szCs w:val="24"/>
              </w:rPr>
            </w:pPr>
            <w:r w:rsidRPr="00410920">
              <w:rPr>
                <w:szCs w:val="24"/>
              </w:rPr>
              <w:t>3 balai</w:t>
            </w:r>
          </w:p>
        </w:tc>
        <w:tc>
          <w:tcPr>
            <w:tcW w:w="7372" w:type="dxa"/>
            <w:tcBorders>
              <w:top w:val="single" w:sz="4" w:space="0" w:color="auto"/>
              <w:left w:val="single" w:sz="4" w:space="0" w:color="auto"/>
              <w:bottom w:val="single" w:sz="4" w:space="0" w:color="auto"/>
              <w:right w:val="single" w:sz="4" w:space="0" w:color="auto"/>
            </w:tcBorders>
          </w:tcPr>
          <w:p w14:paraId="3DC36BCF" w14:textId="77777777" w:rsidR="003A5AA4" w:rsidRPr="00410920" w:rsidRDefault="00A93E37" w:rsidP="00410920">
            <w:pPr>
              <w:ind w:firstLine="0"/>
              <w:rPr>
                <w:szCs w:val="24"/>
                <w:lang w:eastAsia="en-GB"/>
              </w:rPr>
            </w:pPr>
            <w:r w:rsidRPr="00410920">
              <w:rPr>
                <w:szCs w:val="24"/>
                <w:lang w:eastAsia="en-GB"/>
              </w:rPr>
              <w:t>3 projektai</w:t>
            </w:r>
          </w:p>
        </w:tc>
      </w:tr>
      <w:tr w:rsidR="00605C75" w:rsidRPr="00295C5A" w14:paraId="732812D3" w14:textId="77777777" w:rsidTr="00410920">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1777CC72" w14:textId="77777777" w:rsidR="00605C75" w:rsidRPr="00410920" w:rsidRDefault="00207FAD" w:rsidP="00410920">
            <w:pPr>
              <w:ind w:firstLine="0"/>
              <w:rPr>
                <w:szCs w:val="24"/>
              </w:rPr>
            </w:pPr>
            <w:r w:rsidRPr="00410920">
              <w:rPr>
                <w:szCs w:val="24"/>
              </w:rPr>
              <w:t>2</w:t>
            </w:r>
            <w:r w:rsidR="00605C75" w:rsidRPr="00410920">
              <w:rPr>
                <w:szCs w:val="24"/>
              </w:rPr>
              <w:t xml:space="preserve"> balai</w:t>
            </w:r>
          </w:p>
        </w:tc>
        <w:tc>
          <w:tcPr>
            <w:tcW w:w="7372" w:type="dxa"/>
            <w:tcBorders>
              <w:top w:val="single" w:sz="4" w:space="0" w:color="auto"/>
              <w:left w:val="single" w:sz="4" w:space="0" w:color="auto"/>
              <w:bottom w:val="single" w:sz="4" w:space="0" w:color="auto"/>
              <w:right w:val="single" w:sz="4" w:space="0" w:color="auto"/>
            </w:tcBorders>
          </w:tcPr>
          <w:p w14:paraId="69EAE38A" w14:textId="77777777" w:rsidR="00605C75" w:rsidRPr="00410920" w:rsidRDefault="00605C75" w:rsidP="00410920">
            <w:pPr>
              <w:ind w:firstLine="0"/>
              <w:rPr>
                <w:szCs w:val="24"/>
                <w:lang w:eastAsia="en-GB"/>
              </w:rPr>
            </w:pPr>
            <w:r w:rsidRPr="00410920">
              <w:rPr>
                <w:szCs w:val="24"/>
                <w:lang w:eastAsia="en-GB"/>
              </w:rPr>
              <w:t xml:space="preserve">2 </w:t>
            </w:r>
            <w:r w:rsidR="00A93E37" w:rsidRPr="00410920">
              <w:rPr>
                <w:szCs w:val="24"/>
                <w:lang w:eastAsia="en-GB"/>
              </w:rPr>
              <w:t xml:space="preserve">projektai </w:t>
            </w:r>
          </w:p>
        </w:tc>
      </w:tr>
      <w:tr w:rsidR="00605C75" w:rsidRPr="00295C5A" w14:paraId="39F701A8" w14:textId="77777777" w:rsidTr="00410920">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636725DB" w14:textId="77777777" w:rsidR="00605C75" w:rsidRPr="00410920" w:rsidRDefault="00605C75" w:rsidP="00410920">
            <w:pPr>
              <w:ind w:firstLine="0"/>
              <w:rPr>
                <w:szCs w:val="24"/>
              </w:rPr>
            </w:pPr>
            <w:r w:rsidRPr="00410920">
              <w:rPr>
                <w:szCs w:val="24"/>
              </w:rPr>
              <w:t>1 balas</w:t>
            </w:r>
          </w:p>
        </w:tc>
        <w:tc>
          <w:tcPr>
            <w:tcW w:w="7372" w:type="dxa"/>
            <w:tcBorders>
              <w:top w:val="single" w:sz="4" w:space="0" w:color="auto"/>
              <w:left w:val="single" w:sz="4" w:space="0" w:color="auto"/>
              <w:bottom w:val="single" w:sz="4" w:space="0" w:color="auto"/>
              <w:right w:val="single" w:sz="4" w:space="0" w:color="auto"/>
            </w:tcBorders>
          </w:tcPr>
          <w:p w14:paraId="0724307B" w14:textId="77777777" w:rsidR="00605C75" w:rsidRPr="00410920" w:rsidRDefault="00605C75" w:rsidP="00410920">
            <w:pPr>
              <w:ind w:firstLine="0"/>
              <w:rPr>
                <w:szCs w:val="24"/>
                <w:lang w:eastAsia="en-GB"/>
              </w:rPr>
            </w:pPr>
            <w:r w:rsidRPr="00410920">
              <w:rPr>
                <w:szCs w:val="24"/>
                <w:lang w:eastAsia="en-GB"/>
              </w:rPr>
              <w:t xml:space="preserve">1 </w:t>
            </w:r>
            <w:r w:rsidR="00A93E37" w:rsidRPr="00410920">
              <w:rPr>
                <w:szCs w:val="24"/>
                <w:lang w:eastAsia="en-GB"/>
              </w:rPr>
              <w:t xml:space="preserve">projektas </w:t>
            </w:r>
          </w:p>
          <w:p w14:paraId="1264A412" w14:textId="77777777" w:rsidR="00605C75" w:rsidRPr="00410920" w:rsidRDefault="00605C75" w:rsidP="00E741B9">
            <w:pPr>
              <w:rPr>
                <w:szCs w:val="24"/>
                <w:lang w:eastAsia="en-GB"/>
              </w:rPr>
            </w:pPr>
            <w:r w:rsidRPr="00410920">
              <w:rPr>
                <w:szCs w:val="24"/>
                <w:lang w:eastAsia="en-GB"/>
              </w:rPr>
              <w:t>2</w:t>
            </w:r>
          </w:p>
        </w:tc>
      </w:tr>
      <w:tr w:rsidR="00605C75" w:rsidRPr="00295C5A" w14:paraId="3213033E" w14:textId="77777777" w:rsidTr="00410920">
        <w:trPr>
          <w:trHeight w:hRule="exact" w:val="669"/>
        </w:trPr>
        <w:tc>
          <w:tcPr>
            <w:tcW w:w="2835" w:type="dxa"/>
            <w:tcBorders>
              <w:top w:val="single" w:sz="4" w:space="0" w:color="auto"/>
              <w:left w:val="single" w:sz="4" w:space="0" w:color="auto"/>
              <w:bottom w:val="single" w:sz="4" w:space="0" w:color="auto"/>
              <w:right w:val="single" w:sz="4" w:space="0" w:color="auto"/>
            </w:tcBorders>
            <w:hideMark/>
          </w:tcPr>
          <w:p w14:paraId="54076FEF" w14:textId="77777777" w:rsidR="007961A1" w:rsidRPr="00410920" w:rsidRDefault="00605C75" w:rsidP="00410920">
            <w:pPr>
              <w:ind w:firstLine="0"/>
              <w:rPr>
                <w:szCs w:val="24"/>
              </w:rPr>
            </w:pPr>
            <w:r w:rsidRPr="00410920">
              <w:rPr>
                <w:szCs w:val="24"/>
              </w:rPr>
              <w:t>0 balų</w:t>
            </w:r>
            <w:r w:rsidR="007961A1" w:rsidRPr="00410920">
              <w:rPr>
                <w:szCs w:val="24"/>
              </w:rPr>
              <w:t xml:space="preserve"> </w:t>
            </w:r>
          </w:p>
          <w:p w14:paraId="3C5DFEDD" w14:textId="77777777" w:rsidR="00605C75" w:rsidRPr="00410920" w:rsidRDefault="007961A1" w:rsidP="00410920">
            <w:pPr>
              <w:ind w:firstLine="0"/>
              <w:rPr>
                <w:szCs w:val="24"/>
              </w:rPr>
            </w:pPr>
            <w:r w:rsidRPr="00410920">
              <w:rPr>
                <w:i/>
                <w:szCs w:val="24"/>
              </w:rPr>
              <w:t>(</w:t>
            </w:r>
            <w:r w:rsidRPr="00410920">
              <w:rPr>
                <w:b/>
                <w:i/>
                <w:szCs w:val="24"/>
                <w:lang w:eastAsia="ar-SA"/>
              </w:rPr>
              <w:t>Pasiūlymas atmetamas)</w:t>
            </w:r>
          </w:p>
          <w:p w14:paraId="7D07325B" w14:textId="77777777" w:rsidR="007961A1" w:rsidRPr="00410920" w:rsidRDefault="007961A1" w:rsidP="00E741B9">
            <w:pPr>
              <w:rPr>
                <w:szCs w:val="24"/>
              </w:rPr>
            </w:pPr>
          </w:p>
        </w:tc>
        <w:tc>
          <w:tcPr>
            <w:tcW w:w="7372" w:type="dxa"/>
            <w:tcBorders>
              <w:top w:val="single" w:sz="4" w:space="0" w:color="auto"/>
              <w:left w:val="single" w:sz="4" w:space="0" w:color="auto"/>
              <w:bottom w:val="single" w:sz="4" w:space="0" w:color="auto"/>
              <w:right w:val="single" w:sz="4" w:space="0" w:color="auto"/>
            </w:tcBorders>
            <w:hideMark/>
          </w:tcPr>
          <w:p w14:paraId="1823D79B" w14:textId="77777777" w:rsidR="00605C75" w:rsidRPr="00410920" w:rsidRDefault="009B120E" w:rsidP="00410920">
            <w:pPr>
              <w:ind w:firstLine="0"/>
              <w:rPr>
                <w:szCs w:val="24"/>
              </w:rPr>
            </w:pPr>
            <w:r w:rsidRPr="00410920">
              <w:rPr>
                <w:szCs w:val="24"/>
              </w:rPr>
              <w:t>nei vieno</w:t>
            </w:r>
            <w:r w:rsidR="00D327A8" w:rsidRPr="00410920">
              <w:rPr>
                <w:szCs w:val="24"/>
              </w:rPr>
              <w:t xml:space="preserve"> kvalifikacinius reikalavimus atitinkančio</w:t>
            </w:r>
            <w:r w:rsidRPr="00410920">
              <w:rPr>
                <w:szCs w:val="24"/>
              </w:rPr>
              <w:t xml:space="preserve"> projekto</w:t>
            </w:r>
            <w:r w:rsidR="00605C75" w:rsidRPr="00410920">
              <w:rPr>
                <w:szCs w:val="24"/>
              </w:rPr>
              <w:t xml:space="preserve"> </w:t>
            </w:r>
          </w:p>
        </w:tc>
      </w:tr>
    </w:tbl>
    <w:p w14:paraId="1E702244" w14:textId="77777777" w:rsidR="00A752E0" w:rsidRPr="00410920" w:rsidRDefault="00A752E0" w:rsidP="00605C75">
      <w:pPr>
        <w:ind w:firstLine="426"/>
        <w:rPr>
          <w:szCs w:val="24"/>
        </w:rPr>
      </w:pPr>
    </w:p>
    <w:p w14:paraId="4EDF3BC8" w14:textId="77777777" w:rsidR="008C5E5A" w:rsidRPr="00295C5A" w:rsidRDefault="008C5E5A" w:rsidP="00410920">
      <w:pPr>
        <w:ind w:firstLine="0"/>
        <w:rPr>
          <w:rFonts w:eastAsia="Times New Roman"/>
          <w:szCs w:val="24"/>
        </w:rPr>
      </w:pPr>
      <w:r w:rsidRPr="00410920">
        <w:rPr>
          <w:b/>
          <w:szCs w:val="24"/>
        </w:rPr>
        <w:t>1.</w:t>
      </w:r>
      <w:r w:rsidR="009570E2" w:rsidRPr="00410920">
        <w:rPr>
          <w:b/>
          <w:szCs w:val="24"/>
        </w:rPr>
        <w:t>6</w:t>
      </w:r>
      <w:r w:rsidRPr="00410920">
        <w:rPr>
          <w:b/>
          <w:szCs w:val="24"/>
        </w:rPr>
        <w:t xml:space="preserve">. Kokybės kriterijus </w:t>
      </w:r>
      <w:r w:rsidRPr="00410920">
        <w:rPr>
          <w:bCs/>
          <w:szCs w:val="24"/>
        </w:rPr>
        <w:t xml:space="preserve">(III  kriterijus </w:t>
      </w:r>
      <w:r w:rsidRPr="00410920">
        <w:rPr>
          <w:b/>
          <w:szCs w:val="24"/>
        </w:rPr>
        <w:t>(T</w:t>
      </w:r>
      <w:r w:rsidRPr="00410920">
        <w:rPr>
          <w:b/>
          <w:szCs w:val="24"/>
          <w:vertAlign w:val="subscript"/>
        </w:rPr>
        <w:t>3</w:t>
      </w:r>
      <w:r w:rsidRPr="00410920">
        <w:rPr>
          <w:b/>
          <w:szCs w:val="24"/>
        </w:rPr>
        <w:t>)</w:t>
      </w:r>
      <w:r w:rsidRPr="00410920">
        <w:rPr>
          <w:bCs/>
          <w:szCs w:val="24"/>
        </w:rPr>
        <w:t>)</w:t>
      </w:r>
      <w:r w:rsidRPr="00410920">
        <w:rPr>
          <w:bCs/>
          <w:i/>
          <w:iCs/>
          <w:szCs w:val="24"/>
        </w:rPr>
        <w:t xml:space="preserve"> </w:t>
      </w:r>
      <w:r w:rsidRPr="00410920">
        <w:rPr>
          <w:bCs/>
          <w:szCs w:val="24"/>
        </w:rPr>
        <w:t>bus vertinamas pagal Paslaugų teikėjo pasiūlyto turinio speci</w:t>
      </w:r>
      <w:r w:rsidR="00B5205A" w:rsidRPr="00410920">
        <w:rPr>
          <w:bCs/>
          <w:szCs w:val="24"/>
        </w:rPr>
        <w:t>alisto</w:t>
      </w:r>
      <w:r w:rsidRPr="00410920">
        <w:rPr>
          <w:rFonts w:eastAsia="Times New Roman"/>
          <w:bCs/>
          <w:szCs w:val="24"/>
          <w:lang w:eastAsia="en-US"/>
        </w:rPr>
        <w:t xml:space="preserve"> sukauptą patirtį. Balai suteikiami už kiekvieną šio pirkimo kvalifikacinius reikalavimus atitinkantį ir teikiant pasiūlymą deklaruotą bei dokumentais pagrįstą </w:t>
      </w:r>
      <w:r w:rsidR="00B5205A" w:rsidRPr="00410920">
        <w:rPr>
          <w:rFonts w:eastAsia="Times New Roman"/>
          <w:bCs/>
          <w:szCs w:val="24"/>
          <w:lang w:eastAsia="en-US"/>
        </w:rPr>
        <w:t>turinio specialisto</w:t>
      </w:r>
      <w:r w:rsidR="00730313" w:rsidRPr="00410920">
        <w:rPr>
          <w:rFonts w:eastAsia="Times New Roman"/>
          <w:bCs/>
          <w:szCs w:val="24"/>
          <w:lang w:eastAsia="en-US"/>
        </w:rPr>
        <w:t xml:space="preserve"> parengtą</w:t>
      </w:r>
      <w:r w:rsidR="00D4765D" w:rsidRPr="00410920">
        <w:rPr>
          <w:rFonts w:eastAsia="Times New Roman"/>
          <w:bCs/>
          <w:szCs w:val="24"/>
          <w:lang w:eastAsia="en-US"/>
        </w:rPr>
        <w:t xml:space="preserve"> ir viešai naudotą/naudojamą</w:t>
      </w:r>
      <w:r w:rsidRPr="00410920">
        <w:rPr>
          <w:rFonts w:eastAsia="Times New Roman"/>
          <w:bCs/>
          <w:szCs w:val="24"/>
          <w:lang w:eastAsia="en-US"/>
        </w:rPr>
        <w:t xml:space="preserve"> </w:t>
      </w:r>
      <w:r w:rsidR="00B5205A" w:rsidRPr="00410920">
        <w:rPr>
          <w:rFonts w:eastAsia="Times New Roman"/>
          <w:bCs/>
          <w:szCs w:val="24"/>
          <w:lang w:eastAsia="en-US"/>
        </w:rPr>
        <w:t>programą</w:t>
      </w:r>
      <w:r w:rsidRPr="00410920">
        <w:rPr>
          <w:rFonts w:eastAsia="Times New Roman"/>
          <w:bCs/>
          <w:szCs w:val="24"/>
          <w:lang w:eastAsia="en-US"/>
        </w:rPr>
        <w:t>, kur</w:t>
      </w:r>
      <w:r w:rsidR="00B5205A" w:rsidRPr="00410920">
        <w:rPr>
          <w:rFonts w:eastAsia="Times New Roman"/>
          <w:bCs/>
          <w:szCs w:val="24"/>
          <w:lang w:eastAsia="en-US"/>
        </w:rPr>
        <w:t>ią</w:t>
      </w:r>
      <w:r w:rsidRPr="00410920">
        <w:rPr>
          <w:rFonts w:eastAsia="Times New Roman"/>
          <w:bCs/>
          <w:szCs w:val="24"/>
          <w:lang w:eastAsia="en-US"/>
        </w:rPr>
        <w:t xml:space="preserve"> jis </w:t>
      </w:r>
      <w:r w:rsidR="00B5205A" w:rsidRPr="00410920">
        <w:rPr>
          <w:rFonts w:eastAsia="Times New Roman"/>
          <w:bCs/>
          <w:szCs w:val="24"/>
          <w:lang w:eastAsia="en-US"/>
        </w:rPr>
        <w:t>parengė</w:t>
      </w:r>
      <w:r w:rsidRPr="00410920">
        <w:rPr>
          <w:rFonts w:eastAsia="Times New Roman"/>
          <w:bCs/>
          <w:szCs w:val="24"/>
          <w:lang w:eastAsia="en-US"/>
        </w:rPr>
        <w:t xml:space="preserve"> per pastaruosius </w:t>
      </w:r>
      <w:r w:rsidR="00B5205A" w:rsidRPr="00410920">
        <w:rPr>
          <w:rFonts w:eastAsia="Times New Roman"/>
          <w:bCs/>
          <w:szCs w:val="24"/>
          <w:lang w:eastAsia="en-US"/>
        </w:rPr>
        <w:t>3</w:t>
      </w:r>
      <w:r w:rsidRPr="00410920">
        <w:rPr>
          <w:rFonts w:eastAsia="Times New Roman"/>
          <w:bCs/>
          <w:szCs w:val="24"/>
          <w:lang w:eastAsia="en-US"/>
        </w:rPr>
        <w:t xml:space="preserve"> metus. </w:t>
      </w:r>
      <w:r w:rsidRPr="00295C5A">
        <w:rPr>
          <w:rFonts w:eastAsia="Times New Roman"/>
          <w:b/>
          <w:bCs/>
          <w:szCs w:val="24"/>
        </w:rPr>
        <w:t>Tiekėjo</w:t>
      </w:r>
      <w:r w:rsidRPr="00295C5A">
        <w:rPr>
          <w:rFonts w:eastAsia="Times New Roman"/>
          <w:szCs w:val="24"/>
        </w:rPr>
        <w:t xml:space="preserve"> </w:t>
      </w:r>
      <w:r w:rsidRPr="00295C5A">
        <w:rPr>
          <w:rFonts w:eastAsia="Times New Roman"/>
          <w:b/>
          <w:szCs w:val="24"/>
        </w:rPr>
        <w:t xml:space="preserve">pasiūlymas bus atmetamas, jeigu pasiūlyto </w:t>
      </w:r>
      <w:r w:rsidR="00102B84" w:rsidRPr="00295C5A">
        <w:rPr>
          <w:rFonts w:eastAsia="Times New Roman"/>
          <w:b/>
          <w:szCs w:val="24"/>
        </w:rPr>
        <w:t>turinio specialisto</w:t>
      </w:r>
      <w:r w:rsidRPr="00295C5A">
        <w:rPr>
          <w:rFonts w:eastAsia="Times New Roman"/>
          <w:b/>
          <w:szCs w:val="24"/>
        </w:rPr>
        <w:t xml:space="preserve"> patirtis bus įvertinta 0 balų</w:t>
      </w:r>
      <w:r w:rsidR="00137444">
        <w:rPr>
          <w:rFonts w:eastAsia="Times New Roman"/>
          <w:b/>
          <w:szCs w:val="24"/>
        </w:rPr>
        <w:t xml:space="preserve">, </w:t>
      </w:r>
      <w:r w:rsidR="00137444" w:rsidRPr="00A33ACA">
        <w:rPr>
          <w:rFonts w:eastAsia="Times New Roman"/>
          <w:b/>
          <w:szCs w:val="24"/>
        </w:rPr>
        <w:t>nes jis neatitiks minimalų reikalavimų kvalifikacijai</w:t>
      </w:r>
      <w:r w:rsidR="00137444" w:rsidRPr="00A33ACA">
        <w:rPr>
          <w:rFonts w:eastAsia="Times New Roman"/>
          <w:szCs w:val="24"/>
        </w:rPr>
        <w:t>.</w:t>
      </w:r>
      <w:r w:rsidRPr="00A33ACA">
        <w:rPr>
          <w:rFonts w:eastAsia="Times New Roman"/>
          <w:szCs w:val="24"/>
        </w:rPr>
        <w:t xml:space="preserve"> </w:t>
      </w:r>
      <w:r w:rsidR="00F13AF2">
        <w:rPr>
          <w:rFonts w:eastAsia="Times New Roman"/>
          <w:szCs w:val="24"/>
        </w:rPr>
        <w:t>Pvz. j</w:t>
      </w:r>
      <w:r w:rsidRPr="00295C5A">
        <w:rPr>
          <w:rFonts w:eastAsia="Times New Roman"/>
          <w:szCs w:val="24"/>
        </w:rPr>
        <w:t xml:space="preserve">ei </w:t>
      </w:r>
      <w:r w:rsidR="00772231" w:rsidRPr="00295C5A">
        <w:rPr>
          <w:rFonts w:eastAsia="Times New Roman"/>
          <w:szCs w:val="24"/>
        </w:rPr>
        <w:t>turinio specialistas</w:t>
      </w:r>
      <w:r w:rsidRPr="00295C5A">
        <w:rPr>
          <w:rFonts w:eastAsia="Times New Roman"/>
          <w:szCs w:val="24"/>
        </w:rPr>
        <w:t xml:space="preserve"> yra </w:t>
      </w:r>
      <w:r w:rsidR="00772231" w:rsidRPr="00295C5A">
        <w:rPr>
          <w:rFonts w:eastAsia="Times New Roman"/>
          <w:szCs w:val="24"/>
        </w:rPr>
        <w:t>parengęs</w:t>
      </w:r>
      <w:r w:rsidRPr="00295C5A">
        <w:rPr>
          <w:rFonts w:eastAsia="Times New Roman"/>
          <w:szCs w:val="24"/>
        </w:rPr>
        <w:t xml:space="preserve"> bent 5 </w:t>
      </w:r>
      <w:r w:rsidR="00D4765D" w:rsidRPr="00295C5A">
        <w:rPr>
          <w:rFonts w:eastAsia="Times New Roman"/>
          <w:szCs w:val="24"/>
        </w:rPr>
        <w:t xml:space="preserve">tokias </w:t>
      </w:r>
      <w:r w:rsidRPr="00295C5A">
        <w:rPr>
          <w:rFonts w:eastAsia="Times New Roman"/>
          <w:szCs w:val="24"/>
        </w:rPr>
        <w:t>pr</w:t>
      </w:r>
      <w:r w:rsidR="00772231" w:rsidRPr="00295C5A">
        <w:rPr>
          <w:rFonts w:eastAsia="Times New Roman"/>
          <w:szCs w:val="24"/>
        </w:rPr>
        <w:t>ogramas</w:t>
      </w:r>
      <w:r w:rsidRPr="00295C5A">
        <w:rPr>
          <w:rFonts w:eastAsia="Times New Roman"/>
          <w:szCs w:val="24"/>
        </w:rPr>
        <w:t>, Tiekėjo pasiūlymas bus įvertintas maksimaliu vertinimu – 5 balais.</w:t>
      </w:r>
    </w:p>
    <w:p w14:paraId="65054085" w14:textId="77777777" w:rsidR="00A752E0" w:rsidRPr="00410920" w:rsidRDefault="00A752E0" w:rsidP="00605C75">
      <w:pPr>
        <w:ind w:firstLine="426"/>
        <w:rPr>
          <w:szCs w:val="24"/>
        </w:rPr>
      </w:pPr>
    </w:p>
    <w:p w14:paraId="1589187E" w14:textId="77777777" w:rsidR="00605C75" w:rsidRPr="00410920" w:rsidRDefault="00605C75" w:rsidP="00410920">
      <w:pPr>
        <w:ind w:firstLine="0"/>
        <w:rPr>
          <w:szCs w:val="24"/>
        </w:rPr>
      </w:pPr>
      <w:r w:rsidRPr="00410920">
        <w:rPr>
          <w:szCs w:val="24"/>
        </w:rPr>
        <w:t>Siūlomo turinio specialisto</w:t>
      </w:r>
      <w:r w:rsidR="00F668D4" w:rsidRPr="00410920">
        <w:rPr>
          <w:szCs w:val="24"/>
        </w:rPr>
        <w:t xml:space="preserve"> sukaupta</w:t>
      </w:r>
      <w:r w:rsidRPr="00410920">
        <w:rPr>
          <w:szCs w:val="24"/>
        </w:rPr>
        <w:t xml:space="preserve"> patirtis</w:t>
      </w:r>
      <w:r w:rsidR="00F668D4" w:rsidRPr="00410920">
        <w:rPr>
          <w:szCs w:val="24"/>
        </w:rPr>
        <w:t>:</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2"/>
      </w:tblGrid>
      <w:tr w:rsidR="00605C75" w:rsidRPr="00295C5A" w14:paraId="382DF096" w14:textId="77777777" w:rsidTr="00410920">
        <w:trPr>
          <w:trHeight w:hRule="exact" w:val="276"/>
        </w:trPr>
        <w:tc>
          <w:tcPr>
            <w:tcW w:w="2835" w:type="dxa"/>
            <w:tcBorders>
              <w:top w:val="single" w:sz="4" w:space="0" w:color="auto"/>
              <w:left w:val="single" w:sz="4" w:space="0" w:color="auto"/>
              <w:bottom w:val="single" w:sz="4" w:space="0" w:color="auto"/>
              <w:right w:val="single" w:sz="4" w:space="0" w:color="auto"/>
            </w:tcBorders>
            <w:shd w:val="clear" w:color="auto" w:fill="CCCCCC"/>
            <w:hideMark/>
          </w:tcPr>
          <w:p w14:paraId="477D5C03" w14:textId="77777777" w:rsidR="00605C75" w:rsidRPr="00410920" w:rsidRDefault="00605C75" w:rsidP="00410920">
            <w:pPr>
              <w:ind w:firstLine="0"/>
              <w:rPr>
                <w:szCs w:val="24"/>
              </w:rPr>
            </w:pPr>
            <w:r w:rsidRPr="00410920">
              <w:rPr>
                <w:szCs w:val="24"/>
              </w:rPr>
              <w:t xml:space="preserve">Balų </w:t>
            </w:r>
            <w:r w:rsidR="00894C90">
              <w:rPr>
                <w:szCs w:val="24"/>
              </w:rPr>
              <w:t>kiekis</w:t>
            </w:r>
          </w:p>
        </w:tc>
        <w:tc>
          <w:tcPr>
            <w:tcW w:w="7372" w:type="dxa"/>
            <w:tcBorders>
              <w:top w:val="single" w:sz="4" w:space="0" w:color="auto"/>
              <w:left w:val="single" w:sz="4" w:space="0" w:color="auto"/>
              <w:bottom w:val="single" w:sz="4" w:space="0" w:color="auto"/>
              <w:right w:val="single" w:sz="4" w:space="0" w:color="auto"/>
            </w:tcBorders>
            <w:shd w:val="clear" w:color="auto" w:fill="CCCCCC"/>
            <w:hideMark/>
          </w:tcPr>
          <w:p w14:paraId="2F3FA872" w14:textId="77777777" w:rsidR="00605C75" w:rsidRPr="00410920" w:rsidRDefault="00605C75" w:rsidP="00410920">
            <w:pPr>
              <w:ind w:firstLine="0"/>
              <w:rPr>
                <w:szCs w:val="24"/>
              </w:rPr>
            </w:pPr>
            <w:r w:rsidRPr="00410920">
              <w:rPr>
                <w:szCs w:val="24"/>
              </w:rPr>
              <w:t>Vertinimo aprašymas</w:t>
            </w:r>
          </w:p>
        </w:tc>
      </w:tr>
      <w:tr w:rsidR="00605C75" w:rsidRPr="00295C5A" w14:paraId="4F0B71EC" w14:textId="77777777" w:rsidTr="00410920">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557375CB" w14:textId="77777777" w:rsidR="00605C75" w:rsidRPr="00410920" w:rsidRDefault="003A5AA4" w:rsidP="00410920">
            <w:pPr>
              <w:ind w:firstLine="0"/>
              <w:rPr>
                <w:szCs w:val="24"/>
              </w:rPr>
            </w:pPr>
            <w:r w:rsidRPr="00410920">
              <w:rPr>
                <w:szCs w:val="24"/>
              </w:rPr>
              <w:t>5</w:t>
            </w:r>
            <w:r w:rsidR="00605C75" w:rsidRPr="00410920">
              <w:rPr>
                <w:szCs w:val="24"/>
              </w:rPr>
              <w:t xml:space="preserve"> balai</w:t>
            </w:r>
          </w:p>
        </w:tc>
        <w:tc>
          <w:tcPr>
            <w:tcW w:w="7372" w:type="dxa"/>
            <w:tcBorders>
              <w:top w:val="single" w:sz="4" w:space="0" w:color="auto"/>
              <w:left w:val="single" w:sz="4" w:space="0" w:color="auto"/>
              <w:bottom w:val="single" w:sz="4" w:space="0" w:color="auto"/>
              <w:right w:val="single" w:sz="4" w:space="0" w:color="auto"/>
            </w:tcBorders>
          </w:tcPr>
          <w:p w14:paraId="497ADBA4" w14:textId="454AEF08" w:rsidR="00605C75" w:rsidRPr="00410920" w:rsidRDefault="00F668D4" w:rsidP="00410920">
            <w:pPr>
              <w:ind w:firstLine="0"/>
              <w:rPr>
                <w:szCs w:val="24"/>
                <w:lang w:eastAsia="en-GB"/>
              </w:rPr>
            </w:pPr>
            <w:r w:rsidRPr="00410920">
              <w:rPr>
                <w:szCs w:val="24"/>
                <w:lang w:eastAsia="en-GB"/>
              </w:rPr>
              <w:t xml:space="preserve">5 </w:t>
            </w:r>
            <w:r w:rsidR="00F13AF2">
              <w:rPr>
                <w:szCs w:val="24"/>
                <w:lang w:eastAsia="en-GB"/>
              </w:rPr>
              <w:t xml:space="preserve">ar daugiau </w:t>
            </w:r>
            <w:r w:rsidR="00CF1BC5">
              <w:rPr>
                <w:szCs w:val="24"/>
                <w:lang w:eastAsia="en-GB"/>
              </w:rPr>
              <w:t>p</w:t>
            </w:r>
            <w:r w:rsidR="00CF1BC5">
              <w:rPr>
                <w:lang w:eastAsia="en-GB"/>
              </w:rPr>
              <w:t>rogramų</w:t>
            </w:r>
          </w:p>
          <w:p w14:paraId="0948F5D4" w14:textId="77777777" w:rsidR="00605C75" w:rsidRPr="00410920" w:rsidRDefault="00605C75" w:rsidP="00E741B9">
            <w:pPr>
              <w:rPr>
                <w:szCs w:val="24"/>
                <w:lang w:eastAsia="en-GB"/>
              </w:rPr>
            </w:pPr>
          </w:p>
        </w:tc>
      </w:tr>
      <w:tr w:rsidR="003A5AA4" w:rsidRPr="00295C5A" w14:paraId="160F6696" w14:textId="77777777" w:rsidTr="007961A1">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051E5583" w14:textId="77777777" w:rsidR="003A5AA4" w:rsidRPr="00410920" w:rsidRDefault="003A5AA4" w:rsidP="00410920">
            <w:pPr>
              <w:ind w:firstLine="0"/>
              <w:rPr>
                <w:szCs w:val="24"/>
              </w:rPr>
            </w:pPr>
            <w:r w:rsidRPr="00410920">
              <w:rPr>
                <w:szCs w:val="24"/>
              </w:rPr>
              <w:t>4 balai</w:t>
            </w:r>
          </w:p>
        </w:tc>
        <w:tc>
          <w:tcPr>
            <w:tcW w:w="7372" w:type="dxa"/>
            <w:tcBorders>
              <w:top w:val="single" w:sz="4" w:space="0" w:color="auto"/>
              <w:left w:val="single" w:sz="4" w:space="0" w:color="auto"/>
              <w:bottom w:val="single" w:sz="4" w:space="0" w:color="auto"/>
              <w:right w:val="single" w:sz="4" w:space="0" w:color="auto"/>
            </w:tcBorders>
          </w:tcPr>
          <w:p w14:paraId="77C32FD8" w14:textId="77777777" w:rsidR="003A5AA4" w:rsidRPr="00410920" w:rsidRDefault="009570E2" w:rsidP="00410920">
            <w:pPr>
              <w:ind w:firstLine="0"/>
              <w:rPr>
                <w:szCs w:val="24"/>
                <w:lang w:eastAsia="en-GB"/>
              </w:rPr>
            </w:pPr>
            <w:r w:rsidRPr="00410920">
              <w:rPr>
                <w:szCs w:val="24"/>
                <w:lang w:eastAsia="en-GB"/>
              </w:rPr>
              <w:t>4 programos</w:t>
            </w:r>
          </w:p>
        </w:tc>
      </w:tr>
      <w:tr w:rsidR="003A5AA4" w:rsidRPr="00295C5A" w14:paraId="1C34DFD8" w14:textId="77777777" w:rsidTr="007961A1">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67DF385F" w14:textId="77777777" w:rsidR="003A5AA4" w:rsidRPr="00410920" w:rsidRDefault="003A5AA4" w:rsidP="00410920">
            <w:pPr>
              <w:ind w:firstLine="0"/>
              <w:rPr>
                <w:szCs w:val="24"/>
              </w:rPr>
            </w:pPr>
            <w:r w:rsidRPr="00410920">
              <w:rPr>
                <w:szCs w:val="24"/>
              </w:rPr>
              <w:t>3 balai</w:t>
            </w:r>
          </w:p>
        </w:tc>
        <w:tc>
          <w:tcPr>
            <w:tcW w:w="7372" w:type="dxa"/>
            <w:tcBorders>
              <w:top w:val="single" w:sz="4" w:space="0" w:color="auto"/>
              <w:left w:val="single" w:sz="4" w:space="0" w:color="auto"/>
              <w:bottom w:val="single" w:sz="4" w:space="0" w:color="auto"/>
              <w:right w:val="single" w:sz="4" w:space="0" w:color="auto"/>
            </w:tcBorders>
          </w:tcPr>
          <w:p w14:paraId="798270F8" w14:textId="77777777" w:rsidR="003A5AA4" w:rsidRPr="00410920" w:rsidRDefault="009570E2" w:rsidP="00410920">
            <w:pPr>
              <w:ind w:firstLine="0"/>
              <w:rPr>
                <w:szCs w:val="24"/>
                <w:lang w:eastAsia="en-GB"/>
              </w:rPr>
            </w:pPr>
            <w:r w:rsidRPr="00410920">
              <w:rPr>
                <w:szCs w:val="24"/>
                <w:lang w:eastAsia="en-GB"/>
              </w:rPr>
              <w:t>3 programos</w:t>
            </w:r>
          </w:p>
        </w:tc>
      </w:tr>
      <w:tr w:rsidR="00605C75" w:rsidRPr="00295C5A" w14:paraId="0CBA77FC" w14:textId="77777777" w:rsidTr="00410920">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337C1DCA" w14:textId="77777777" w:rsidR="00605C75" w:rsidRPr="00410920" w:rsidRDefault="00207FAD" w:rsidP="00410920">
            <w:pPr>
              <w:ind w:firstLine="0"/>
              <w:rPr>
                <w:szCs w:val="24"/>
              </w:rPr>
            </w:pPr>
            <w:r w:rsidRPr="00410920">
              <w:rPr>
                <w:szCs w:val="24"/>
              </w:rPr>
              <w:t>2</w:t>
            </w:r>
            <w:r w:rsidR="00605C75" w:rsidRPr="00410920">
              <w:rPr>
                <w:szCs w:val="24"/>
              </w:rPr>
              <w:t xml:space="preserve"> balai</w:t>
            </w:r>
          </w:p>
        </w:tc>
        <w:tc>
          <w:tcPr>
            <w:tcW w:w="7372" w:type="dxa"/>
            <w:tcBorders>
              <w:top w:val="single" w:sz="4" w:space="0" w:color="auto"/>
              <w:left w:val="single" w:sz="4" w:space="0" w:color="auto"/>
              <w:bottom w:val="single" w:sz="4" w:space="0" w:color="auto"/>
              <w:right w:val="single" w:sz="4" w:space="0" w:color="auto"/>
            </w:tcBorders>
          </w:tcPr>
          <w:p w14:paraId="3B8F8A53" w14:textId="77777777" w:rsidR="00605C75" w:rsidRPr="00410920" w:rsidRDefault="00605C75" w:rsidP="00410920">
            <w:pPr>
              <w:ind w:firstLine="0"/>
              <w:rPr>
                <w:szCs w:val="24"/>
                <w:lang w:eastAsia="en-GB"/>
              </w:rPr>
            </w:pPr>
            <w:r w:rsidRPr="00410920">
              <w:rPr>
                <w:szCs w:val="24"/>
                <w:lang w:eastAsia="en-GB"/>
              </w:rPr>
              <w:t xml:space="preserve">2 programos </w:t>
            </w:r>
          </w:p>
        </w:tc>
      </w:tr>
      <w:tr w:rsidR="00605C75" w:rsidRPr="00295C5A" w14:paraId="7940461A" w14:textId="77777777" w:rsidTr="00410920">
        <w:trPr>
          <w:trHeight w:hRule="exact" w:val="284"/>
        </w:trPr>
        <w:tc>
          <w:tcPr>
            <w:tcW w:w="2835" w:type="dxa"/>
            <w:tcBorders>
              <w:top w:val="single" w:sz="4" w:space="0" w:color="auto"/>
              <w:left w:val="single" w:sz="4" w:space="0" w:color="auto"/>
              <w:bottom w:val="single" w:sz="4" w:space="0" w:color="auto"/>
              <w:right w:val="single" w:sz="4" w:space="0" w:color="auto"/>
            </w:tcBorders>
          </w:tcPr>
          <w:p w14:paraId="6899AC40" w14:textId="77777777" w:rsidR="00605C75" w:rsidRPr="00410920" w:rsidRDefault="00605C75" w:rsidP="00410920">
            <w:pPr>
              <w:ind w:firstLine="0"/>
              <w:rPr>
                <w:szCs w:val="24"/>
              </w:rPr>
            </w:pPr>
            <w:r w:rsidRPr="00410920">
              <w:rPr>
                <w:szCs w:val="24"/>
              </w:rPr>
              <w:t>1 balas</w:t>
            </w:r>
          </w:p>
        </w:tc>
        <w:tc>
          <w:tcPr>
            <w:tcW w:w="7372" w:type="dxa"/>
            <w:tcBorders>
              <w:top w:val="single" w:sz="4" w:space="0" w:color="auto"/>
              <w:left w:val="single" w:sz="4" w:space="0" w:color="auto"/>
              <w:bottom w:val="single" w:sz="4" w:space="0" w:color="auto"/>
              <w:right w:val="single" w:sz="4" w:space="0" w:color="auto"/>
            </w:tcBorders>
          </w:tcPr>
          <w:p w14:paraId="6A720BCF" w14:textId="77777777" w:rsidR="00605C75" w:rsidRPr="00410920" w:rsidRDefault="00605C75" w:rsidP="00410920">
            <w:pPr>
              <w:ind w:firstLine="0"/>
              <w:rPr>
                <w:szCs w:val="24"/>
                <w:lang w:eastAsia="en-GB"/>
              </w:rPr>
            </w:pPr>
            <w:r w:rsidRPr="00410920">
              <w:rPr>
                <w:szCs w:val="24"/>
                <w:lang w:eastAsia="en-GB"/>
              </w:rPr>
              <w:t>1 program</w:t>
            </w:r>
            <w:r w:rsidR="009570E2" w:rsidRPr="00410920">
              <w:rPr>
                <w:szCs w:val="24"/>
                <w:lang w:eastAsia="en-GB"/>
              </w:rPr>
              <w:t>a</w:t>
            </w:r>
          </w:p>
          <w:p w14:paraId="343BE801" w14:textId="77777777" w:rsidR="00605C75" w:rsidRPr="00410920" w:rsidRDefault="00605C75" w:rsidP="00E741B9">
            <w:pPr>
              <w:rPr>
                <w:szCs w:val="24"/>
                <w:lang w:eastAsia="en-GB"/>
              </w:rPr>
            </w:pPr>
            <w:r w:rsidRPr="00410920">
              <w:rPr>
                <w:szCs w:val="24"/>
                <w:lang w:eastAsia="en-GB"/>
              </w:rPr>
              <w:t>2</w:t>
            </w:r>
          </w:p>
        </w:tc>
      </w:tr>
      <w:tr w:rsidR="00605C75" w:rsidRPr="00295C5A" w14:paraId="35A64C2C" w14:textId="77777777" w:rsidTr="00410920">
        <w:trPr>
          <w:trHeight w:hRule="exact" w:val="600"/>
        </w:trPr>
        <w:tc>
          <w:tcPr>
            <w:tcW w:w="2835" w:type="dxa"/>
            <w:tcBorders>
              <w:top w:val="single" w:sz="4" w:space="0" w:color="auto"/>
              <w:left w:val="single" w:sz="4" w:space="0" w:color="auto"/>
              <w:bottom w:val="single" w:sz="4" w:space="0" w:color="auto"/>
              <w:right w:val="single" w:sz="4" w:space="0" w:color="auto"/>
            </w:tcBorders>
            <w:hideMark/>
          </w:tcPr>
          <w:p w14:paraId="31CE482F" w14:textId="77777777" w:rsidR="00605C75" w:rsidRPr="00410920" w:rsidRDefault="00605C75" w:rsidP="00410920">
            <w:pPr>
              <w:ind w:firstLine="0"/>
              <w:rPr>
                <w:szCs w:val="24"/>
              </w:rPr>
            </w:pPr>
            <w:r w:rsidRPr="00410920">
              <w:rPr>
                <w:szCs w:val="24"/>
              </w:rPr>
              <w:t>0 balų</w:t>
            </w:r>
          </w:p>
          <w:p w14:paraId="51B40CEA" w14:textId="77777777" w:rsidR="007961A1" w:rsidRPr="00410920" w:rsidRDefault="007961A1" w:rsidP="00410920">
            <w:pPr>
              <w:ind w:firstLine="0"/>
              <w:rPr>
                <w:szCs w:val="24"/>
              </w:rPr>
            </w:pPr>
            <w:r w:rsidRPr="00410920">
              <w:rPr>
                <w:i/>
                <w:szCs w:val="24"/>
              </w:rPr>
              <w:t>(</w:t>
            </w:r>
            <w:r w:rsidRPr="00410920">
              <w:rPr>
                <w:b/>
                <w:i/>
                <w:szCs w:val="24"/>
                <w:lang w:eastAsia="ar-SA"/>
              </w:rPr>
              <w:t>Pasiūlymas atmetamas)</w:t>
            </w:r>
          </w:p>
          <w:p w14:paraId="03603EAF" w14:textId="77777777" w:rsidR="007961A1" w:rsidRPr="00410920" w:rsidRDefault="007961A1" w:rsidP="00E741B9">
            <w:pPr>
              <w:rPr>
                <w:szCs w:val="24"/>
              </w:rPr>
            </w:pPr>
          </w:p>
        </w:tc>
        <w:tc>
          <w:tcPr>
            <w:tcW w:w="7372" w:type="dxa"/>
            <w:tcBorders>
              <w:top w:val="single" w:sz="4" w:space="0" w:color="auto"/>
              <w:left w:val="single" w:sz="4" w:space="0" w:color="auto"/>
              <w:bottom w:val="single" w:sz="4" w:space="0" w:color="auto"/>
              <w:right w:val="single" w:sz="4" w:space="0" w:color="auto"/>
            </w:tcBorders>
            <w:hideMark/>
          </w:tcPr>
          <w:p w14:paraId="1E51729A" w14:textId="75803514" w:rsidR="00605C75" w:rsidRPr="00410920" w:rsidRDefault="009570E2" w:rsidP="00410920">
            <w:pPr>
              <w:ind w:firstLine="0"/>
              <w:rPr>
                <w:szCs w:val="24"/>
              </w:rPr>
            </w:pPr>
            <w:r w:rsidRPr="00410920">
              <w:rPr>
                <w:szCs w:val="24"/>
              </w:rPr>
              <w:t>nei vieno</w:t>
            </w:r>
            <w:r w:rsidR="005C4A3E">
              <w:rPr>
                <w:szCs w:val="24"/>
              </w:rPr>
              <w:t>s</w:t>
            </w:r>
            <w:r w:rsidRPr="00410920">
              <w:rPr>
                <w:szCs w:val="24"/>
              </w:rPr>
              <w:t xml:space="preserve"> kvalifikacinius reikalavimus atitinkančios programos</w:t>
            </w:r>
          </w:p>
        </w:tc>
      </w:tr>
    </w:tbl>
    <w:p w14:paraId="47C4FFBD" w14:textId="77777777" w:rsidR="00605C75" w:rsidRPr="00410920" w:rsidRDefault="00605C75" w:rsidP="00605C75">
      <w:pPr>
        <w:rPr>
          <w:rFonts w:eastAsia="Times New Roman"/>
          <w:szCs w:val="24"/>
          <w:lang w:eastAsia="en-US"/>
        </w:rPr>
      </w:pPr>
    </w:p>
    <w:p w14:paraId="4BABAA9D" w14:textId="77777777" w:rsidR="00C71217" w:rsidRDefault="00C71217" w:rsidP="00410920">
      <w:pPr>
        <w:jc w:val="center"/>
        <w:rPr>
          <w:rFonts w:eastAsia="Times New Roman"/>
          <w:sz w:val="22"/>
          <w:szCs w:val="22"/>
          <w:lang w:eastAsia="en-US"/>
        </w:rPr>
      </w:pPr>
    </w:p>
    <w:p w14:paraId="1E786B19" w14:textId="27F06050" w:rsidR="00C84D44" w:rsidRDefault="00162ACC" w:rsidP="00410920">
      <w:pPr>
        <w:jc w:val="center"/>
        <w:rPr>
          <w:sz w:val="22"/>
          <w:szCs w:val="22"/>
        </w:rPr>
      </w:pPr>
      <w:r w:rsidRPr="00FD0F2E">
        <w:rPr>
          <w:rFonts w:eastAsia="Times New Roman"/>
          <w:sz w:val="22"/>
          <w:szCs w:val="22"/>
          <w:lang w:eastAsia="en-US"/>
        </w:rPr>
        <w:t>______________________________________________________</w:t>
      </w:r>
    </w:p>
    <w:sectPr w:rsidR="00C84D44" w:rsidSect="00705522">
      <w:headerReference w:type="default" r:id="rId25"/>
      <w:pgSz w:w="11906" w:h="16838" w:code="9"/>
      <w:pgMar w:top="964" w:right="624" w:bottom="907" w:left="1134" w:header="454"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A88B" w14:textId="77777777" w:rsidR="00143312" w:rsidRDefault="00143312">
      <w:r>
        <w:separator/>
      </w:r>
    </w:p>
  </w:endnote>
  <w:endnote w:type="continuationSeparator" w:id="0">
    <w:p w14:paraId="36658EB5" w14:textId="77777777" w:rsidR="00143312" w:rsidRDefault="0014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273F" w14:textId="77777777" w:rsidR="00143312" w:rsidRDefault="00143312">
      <w:r>
        <w:separator/>
      </w:r>
    </w:p>
  </w:footnote>
  <w:footnote w:type="continuationSeparator" w:id="0">
    <w:p w14:paraId="2A1194D0" w14:textId="77777777" w:rsidR="00143312" w:rsidRDefault="00143312">
      <w:r>
        <w:continuationSeparator/>
      </w:r>
    </w:p>
  </w:footnote>
  <w:footnote w:id="1">
    <w:p w14:paraId="5E5EE7AE" w14:textId="77777777" w:rsidR="00705522" w:rsidRDefault="00705522" w:rsidP="0031700B">
      <w:pPr>
        <w:pStyle w:val="Puslapioinaostekstas"/>
        <w:rPr>
          <w:rFonts w:cstheme="minorBidi"/>
        </w:rPr>
      </w:pPr>
      <w:r>
        <w:rPr>
          <w:rStyle w:val="Puslapioinaosnuoroda"/>
        </w:rPr>
        <w:footnoteRef/>
      </w:r>
      <w:r>
        <w:t xml:space="preserve"> </w:t>
      </w:r>
      <w:hyperlink r:id="rId1" w:history="1">
        <w:r>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08905"/>
      <w:docPartObj>
        <w:docPartGallery w:val="Page Numbers (Top of Page)"/>
        <w:docPartUnique/>
      </w:docPartObj>
    </w:sdtPr>
    <w:sdtEndPr>
      <w:rPr>
        <w:sz w:val="20"/>
      </w:rPr>
    </w:sdtEndPr>
    <w:sdtContent>
      <w:p w14:paraId="0D2FECD9" w14:textId="77777777" w:rsidR="00705522" w:rsidRPr="00997B8D" w:rsidRDefault="00705522">
        <w:pPr>
          <w:pStyle w:val="Antrats"/>
          <w:jc w:val="center"/>
          <w:rPr>
            <w:sz w:val="20"/>
          </w:rPr>
        </w:pPr>
        <w:r w:rsidRPr="00997B8D">
          <w:rPr>
            <w:sz w:val="20"/>
          </w:rPr>
          <w:fldChar w:fldCharType="begin"/>
        </w:r>
        <w:r w:rsidRPr="00997B8D">
          <w:rPr>
            <w:sz w:val="20"/>
          </w:rPr>
          <w:instrText>PAGE   \* MERGEFORMAT</w:instrText>
        </w:r>
        <w:r w:rsidRPr="00997B8D">
          <w:rPr>
            <w:sz w:val="20"/>
          </w:rPr>
          <w:fldChar w:fldCharType="separate"/>
        </w:r>
        <w:r w:rsidRPr="00997B8D">
          <w:rPr>
            <w:noProof/>
            <w:sz w:val="20"/>
          </w:rPr>
          <w:t>2</w:t>
        </w:r>
        <w:r w:rsidRPr="00997B8D">
          <w:rPr>
            <w:sz w:val="20"/>
          </w:rPr>
          <w:fldChar w:fldCharType="end"/>
        </w:r>
      </w:p>
    </w:sdtContent>
  </w:sdt>
  <w:p w14:paraId="029E02EC" w14:textId="77777777" w:rsidR="00705522" w:rsidRDefault="00705522">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88B"/>
    <w:multiLevelType w:val="hybridMultilevel"/>
    <w:tmpl w:val="051C698A"/>
    <w:lvl w:ilvl="0" w:tplc="D40EDA86">
      <w:start w:val="4"/>
      <w:numFmt w:val="bullet"/>
      <w:lvlText w:val="-"/>
      <w:lvlJc w:val="left"/>
      <w:pPr>
        <w:ind w:left="720" w:hanging="360"/>
      </w:pPr>
      <w:rPr>
        <w:rFonts w:ascii="Calibri" w:eastAsiaTheme="minorHAns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E7AF2"/>
    <w:multiLevelType w:val="hybridMultilevel"/>
    <w:tmpl w:val="D5C8E1EC"/>
    <w:lvl w:ilvl="0" w:tplc="5D700EAC">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B7467"/>
    <w:multiLevelType w:val="multilevel"/>
    <w:tmpl w:val="5A3C06A6"/>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A238C2"/>
    <w:multiLevelType w:val="multilevel"/>
    <w:tmpl w:val="6E6C954E"/>
    <w:lvl w:ilvl="0">
      <w:start w:val="3"/>
      <w:numFmt w:val="decimal"/>
      <w:lvlText w:val="%1."/>
      <w:lvlJc w:val="left"/>
      <w:pPr>
        <w:ind w:left="705" w:hanging="705"/>
      </w:pPr>
      <w:rPr>
        <w:rFonts w:eastAsia="Times New Roman" w:hint="default"/>
        <w:sz w:val="22"/>
      </w:rPr>
    </w:lvl>
    <w:lvl w:ilvl="1">
      <w:start w:val="1"/>
      <w:numFmt w:val="decimal"/>
      <w:lvlText w:val="%1.%2."/>
      <w:lvlJc w:val="left"/>
      <w:pPr>
        <w:ind w:left="705" w:hanging="705"/>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4"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D25599"/>
    <w:multiLevelType w:val="multilevel"/>
    <w:tmpl w:val="9E105DB4"/>
    <w:lvl w:ilvl="0">
      <w:start w:val="1"/>
      <w:numFmt w:val="upperRoman"/>
      <w:lvlText w:val="%1."/>
      <w:lvlJc w:val="left"/>
      <w:pPr>
        <w:ind w:left="1080" w:hanging="720"/>
      </w:pPr>
      <w:rPr>
        <w:rFonts w:hint="default"/>
      </w:rPr>
    </w:lvl>
    <w:lvl w:ilvl="1">
      <w:start w:val="3"/>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6376097"/>
    <w:multiLevelType w:val="hybridMultilevel"/>
    <w:tmpl w:val="370062BE"/>
    <w:lvl w:ilvl="0" w:tplc="18AE1C8A">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2B0447"/>
    <w:multiLevelType w:val="hybridMultilevel"/>
    <w:tmpl w:val="CAE443E0"/>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9" w15:restartNumberingAfterBreak="0">
    <w:nsid w:val="197713D3"/>
    <w:multiLevelType w:val="multilevel"/>
    <w:tmpl w:val="070E259E"/>
    <w:lvl w:ilvl="0">
      <w:start w:val="1"/>
      <w:numFmt w:val="decimal"/>
      <w:lvlText w:val="4.%1"/>
      <w:lvlJc w:val="left"/>
      <w:pPr>
        <w:ind w:left="36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23C1693"/>
    <w:multiLevelType w:val="multilevel"/>
    <w:tmpl w:val="904E797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87B9A"/>
    <w:multiLevelType w:val="hybridMultilevel"/>
    <w:tmpl w:val="46E88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5136E9"/>
    <w:multiLevelType w:val="hybridMultilevel"/>
    <w:tmpl w:val="9F5E6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003F55"/>
    <w:multiLevelType w:val="hybridMultilevel"/>
    <w:tmpl w:val="E3D275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F632807"/>
    <w:multiLevelType w:val="multilevel"/>
    <w:tmpl w:val="AF3292FE"/>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7" w15:restartNumberingAfterBreak="0">
    <w:nsid w:val="31E96348"/>
    <w:multiLevelType w:val="hybridMultilevel"/>
    <w:tmpl w:val="0F42CED4"/>
    <w:lvl w:ilvl="0" w:tplc="ADE84C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2A47432"/>
    <w:multiLevelType w:val="multilevel"/>
    <w:tmpl w:val="206E60EE"/>
    <w:lvl w:ilvl="0">
      <w:start w:val="1"/>
      <w:numFmt w:val="decimal"/>
      <w:lvlText w:val="8.%1"/>
      <w:lvlJc w:val="left"/>
      <w:pPr>
        <w:ind w:left="1571" w:hanging="360"/>
      </w:pPr>
      <w:rPr>
        <w:rFonts w:hint="default"/>
        <w:b/>
      </w:rPr>
    </w:lvl>
    <w:lvl w:ilvl="1">
      <w:start w:val="1"/>
      <w:numFmt w:val="decimal"/>
      <w:lvlText w:val="8.4.%2"/>
      <w:lvlJc w:val="left"/>
      <w:pPr>
        <w:ind w:left="2291" w:hanging="360"/>
      </w:pPr>
      <w:rPr>
        <w:rFonts w:hint="default"/>
        <w:b/>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9" w15:restartNumberingAfterBreak="0">
    <w:nsid w:val="45AF1AFA"/>
    <w:multiLevelType w:val="hybridMultilevel"/>
    <w:tmpl w:val="4162DC9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473C14C0"/>
    <w:multiLevelType w:val="hybridMultilevel"/>
    <w:tmpl w:val="199CE994"/>
    <w:lvl w:ilvl="0" w:tplc="C5CCB76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7EF4D52"/>
    <w:multiLevelType w:val="multilevel"/>
    <w:tmpl w:val="5C7EAB4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22" w15:restartNumberingAfterBreak="0">
    <w:nsid w:val="49156409"/>
    <w:multiLevelType w:val="multilevel"/>
    <w:tmpl w:val="29AE5E92"/>
    <w:lvl w:ilvl="0">
      <w:start w:val="1"/>
      <w:numFmt w:val="decimal"/>
      <w:lvlText w:val="7.%1"/>
      <w:lvlJc w:val="left"/>
      <w:pPr>
        <w:ind w:left="502" w:hanging="360"/>
      </w:pPr>
      <w:rPr>
        <w:rFonts w:hint="default"/>
        <w:b/>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3" w15:restartNumberingAfterBreak="0">
    <w:nsid w:val="51CB1D8B"/>
    <w:multiLevelType w:val="multilevel"/>
    <w:tmpl w:val="D9DC7F26"/>
    <w:lvl w:ilvl="0">
      <w:start w:val="14"/>
      <w:numFmt w:val="decimal"/>
      <w:lvlText w:val="%1"/>
      <w:lvlJc w:val="left"/>
      <w:pPr>
        <w:ind w:left="420" w:hanging="420"/>
      </w:pPr>
      <w:rPr>
        <w:rFonts w:hint="default"/>
        <w:i w:val="0"/>
      </w:rPr>
    </w:lvl>
    <w:lvl w:ilvl="1">
      <w:start w:val="1"/>
      <w:numFmt w:val="decimal"/>
      <w:lvlText w:val="12.%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5C37627F"/>
    <w:multiLevelType w:val="hybridMultilevel"/>
    <w:tmpl w:val="EE409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D4BAD"/>
    <w:multiLevelType w:val="multilevel"/>
    <w:tmpl w:val="B0C2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00186B"/>
    <w:multiLevelType w:val="multilevel"/>
    <w:tmpl w:val="08A29438"/>
    <w:lvl w:ilvl="0">
      <w:start w:val="1"/>
      <w:numFmt w:val="decimal"/>
      <w:lvlText w:val="3.%1"/>
      <w:lvlJc w:val="left"/>
      <w:pPr>
        <w:ind w:left="1287" w:hanging="360"/>
      </w:pPr>
      <w:rPr>
        <w:rFonts w:hint="default"/>
        <w:b/>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5DD17332"/>
    <w:multiLevelType w:val="multilevel"/>
    <w:tmpl w:val="3B048604"/>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0" w15:restartNumberingAfterBreak="0">
    <w:nsid w:val="60D04D52"/>
    <w:multiLevelType w:val="hybridMultilevel"/>
    <w:tmpl w:val="EAF09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0C333F"/>
    <w:multiLevelType w:val="hybridMultilevel"/>
    <w:tmpl w:val="3A9E2D0A"/>
    <w:lvl w:ilvl="0" w:tplc="6C4E784A">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654F4305"/>
    <w:multiLevelType w:val="hybridMultilevel"/>
    <w:tmpl w:val="C17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D71000"/>
    <w:multiLevelType w:val="hybridMultilevel"/>
    <w:tmpl w:val="2562A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D6FC2"/>
    <w:multiLevelType w:val="multilevel"/>
    <w:tmpl w:val="729ADDF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2B743C"/>
    <w:multiLevelType w:val="hybridMultilevel"/>
    <w:tmpl w:val="0EA05DB8"/>
    <w:lvl w:ilvl="0" w:tplc="8F82E6E4">
      <w:start w:val="1"/>
      <w:numFmt w:val="decimal"/>
      <w:lvlText w:val="2.%1"/>
      <w:lvlJc w:val="left"/>
      <w:pPr>
        <w:ind w:left="0" w:firstLine="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2D348C2"/>
    <w:multiLevelType w:val="multilevel"/>
    <w:tmpl w:val="070E259E"/>
    <w:lvl w:ilvl="0">
      <w:start w:val="1"/>
      <w:numFmt w:val="decimal"/>
      <w:lvlText w:val="4.%1"/>
      <w:lvlJc w:val="left"/>
      <w:pPr>
        <w:ind w:left="36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869"/>
        </w:tabs>
        <w:ind w:left="869"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1"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F355CE8"/>
    <w:multiLevelType w:val="multilevel"/>
    <w:tmpl w:val="B6F6A97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551889810">
    <w:abstractNumId w:val="40"/>
  </w:num>
  <w:num w:numId="2" w16cid:durableId="1548952394">
    <w:abstractNumId w:val="39"/>
  </w:num>
  <w:num w:numId="3" w16cid:durableId="550655946">
    <w:abstractNumId w:val="26"/>
  </w:num>
  <w:num w:numId="4" w16cid:durableId="1303996322">
    <w:abstractNumId w:val="38"/>
  </w:num>
  <w:num w:numId="5" w16cid:durableId="954337298">
    <w:abstractNumId w:val="37"/>
  </w:num>
  <w:num w:numId="6" w16cid:durableId="1084108058">
    <w:abstractNumId w:val="27"/>
  </w:num>
  <w:num w:numId="7" w16cid:durableId="1260987364">
    <w:abstractNumId w:val="4"/>
  </w:num>
  <w:num w:numId="8" w16cid:durableId="782303852">
    <w:abstractNumId w:val="29"/>
  </w:num>
  <w:num w:numId="9" w16cid:durableId="7410314">
    <w:abstractNumId w:val="41"/>
  </w:num>
  <w:num w:numId="10" w16cid:durableId="2114324073">
    <w:abstractNumId w:val="36"/>
  </w:num>
  <w:num w:numId="11" w16cid:durableId="1343511944">
    <w:abstractNumId w:val="15"/>
  </w:num>
  <w:num w:numId="12" w16cid:durableId="2027099641">
    <w:abstractNumId w:val="33"/>
  </w:num>
  <w:num w:numId="13" w16cid:durableId="1826051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166698">
    <w:abstractNumId w:val="20"/>
  </w:num>
  <w:num w:numId="15" w16cid:durableId="1150635684">
    <w:abstractNumId w:val="32"/>
  </w:num>
  <w:num w:numId="16" w16cid:durableId="1454903509">
    <w:abstractNumId w:val="23"/>
  </w:num>
  <w:num w:numId="17" w16cid:durableId="1187524010">
    <w:abstractNumId w:val="12"/>
  </w:num>
  <w:num w:numId="18" w16cid:durableId="1204948265">
    <w:abstractNumId w:val="31"/>
  </w:num>
  <w:num w:numId="19" w16cid:durableId="770206495">
    <w:abstractNumId w:val="28"/>
  </w:num>
  <w:num w:numId="20" w16cid:durableId="1980525500">
    <w:abstractNumId w:val="21"/>
  </w:num>
  <w:num w:numId="21" w16cid:durableId="2072270498">
    <w:abstractNumId w:val="16"/>
  </w:num>
  <w:num w:numId="22" w16cid:durableId="2119136977">
    <w:abstractNumId w:val="2"/>
  </w:num>
  <w:num w:numId="23" w16cid:durableId="581833677">
    <w:abstractNumId w:val="42"/>
  </w:num>
  <w:num w:numId="24" w16cid:durableId="1326936866">
    <w:abstractNumId w:val="1"/>
  </w:num>
  <w:num w:numId="25" w16cid:durableId="315695296">
    <w:abstractNumId w:val="5"/>
  </w:num>
  <w:num w:numId="26" w16cid:durableId="1708214324">
    <w:abstractNumId w:val="25"/>
  </w:num>
  <w:num w:numId="27" w16cid:durableId="271743118">
    <w:abstractNumId w:val="34"/>
  </w:num>
  <w:num w:numId="28" w16cid:durableId="520751404">
    <w:abstractNumId w:val="0"/>
  </w:num>
  <w:num w:numId="29" w16cid:durableId="244191143">
    <w:abstractNumId w:val="17"/>
  </w:num>
  <w:num w:numId="30" w16cid:durableId="827285561">
    <w:abstractNumId w:val="22"/>
  </w:num>
  <w:num w:numId="31" w16cid:durableId="719551393">
    <w:abstractNumId w:val="18"/>
  </w:num>
  <w:num w:numId="32" w16cid:durableId="867642464">
    <w:abstractNumId w:val="6"/>
  </w:num>
  <w:num w:numId="33" w16cid:durableId="976640439">
    <w:abstractNumId w:val="13"/>
  </w:num>
  <w:num w:numId="34" w16cid:durableId="614675246">
    <w:abstractNumId w:val="19"/>
  </w:num>
  <w:num w:numId="35" w16cid:durableId="460850395">
    <w:abstractNumId w:val="24"/>
  </w:num>
  <w:num w:numId="36" w16cid:durableId="1210217891">
    <w:abstractNumId w:val="11"/>
  </w:num>
  <w:num w:numId="37" w16cid:durableId="539510907">
    <w:abstractNumId w:val="14"/>
  </w:num>
  <w:num w:numId="38" w16cid:durableId="517355993">
    <w:abstractNumId w:val="7"/>
  </w:num>
  <w:num w:numId="39" w16cid:durableId="953639447">
    <w:abstractNumId w:val="30"/>
  </w:num>
  <w:num w:numId="40" w16cid:durableId="483593239">
    <w:abstractNumId w:val="3"/>
  </w:num>
  <w:num w:numId="41" w16cid:durableId="477186365">
    <w:abstractNumId w:val="35"/>
  </w:num>
  <w:num w:numId="42" w16cid:durableId="424230846">
    <w:abstractNumId w:val="10"/>
  </w:num>
  <w:num w:numId="43" w16cid:durableId="12394355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2011177">
    <w:abstractNumId w:val="36"/>
  </w:num>
  <w:num w:numId="45" w16cid:durableId="1603798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59997360">
    <w:abstractNumId w:val="9"/>
  </w:num>
  <w:num w:numId="47" w16cid:durableId="13176123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3793785">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8288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33"/>
    <w:rsid w:val="000006E9"/>
    <w:rsid w:val="000022D9"/>
    <w:rsid w:val="000027DC"/>
    <w:rsid w:val="0000376A"/>
    <w:rsid w:val="00004BF4"/>
    <w:rsid w:val="00004F16"/>
    <w:rsid w:val="00005869"/>
    <w:rsid w:val="00006825"/>
    <w:rsid w:val="00010597"/>
    <w:rsid w:val="00010705"/>
    <w:rsid w:val="00011AC5"/>
    <w:rsid w:val="00011F63"/>
    <w:rsid w:val="00012568"/>
    <w:rsid w:val="00013C08"/>
    <w:rsid w:val="00016119"/>
    <w:rsid w:val="000165EF"/>
    <w:rsid w:val="000170D2"/>
    <w:rsid w:val="00017584"/>
    <w:rsid w:val="00020695"/>
    <w:rsid w:val="000233A3"/>
    <w:rsid w:val="00023EF7"/>
    <w:rsid w:val="000243DA"/>
    <w:rsid w:val="00024C78"/>
    <w:rsid w:val="000253ED"/>
    <w:rsid w:val="00026706"/>
    <w:rsid w:val="00027E15"/>
    <w:rsid w:val="00030325"/>
    <w:rsid w:val="00032071"/>
    <w:rsid w:val="00032BF0"/>
    <w:rsid w:val="00032FD0"/>
    <w:rsid w:val="00035B1B"/>
    <w:rsid w:val="00035FEE"/>
    <w:rsid w:val="000400FD"/>
    <w:rsid w:val="00040D87"/>
    <w:rsid w:val="00041060"/>
    <w:rsid w:val="00043A9F"/>
    <w:rsid w:val="00043F47"/>
    <w:rsid w:val="00045352"/>
    <w:rsid w:val="000459BE"/>
    <w:rsid w:val="0005152B"/>
    <w:rsid w:val="00052E9A"/>
    <w:rsid w:val="0006032C"/>
    <w:rsid w:val="000606DE"/>
    <w:rsid w:val="000607FB"/>
    <w:rsid w:val="00061BB8"/>
    <w:rsid w:val="00062435"/>
    <w:rsid w:val="00064310"/>
    <w:rsid w:val="00070B24"/>
    <w:rsid w:val="0007107D"/>
    <w:rsid w:val="0007236C"/>
    <w:rsid w:val="00073237"/>
    <w:rsid w:val="00075362"/>
    <w:rsid w:val="00081F90"/>
    <w:rsid w:val="00082B3E"/>
    <w:rsid w:val="000835DD"/>
    <w:rsid w:val="00086517"/>
    <w:rsid w:val="00087958"/>
    <w:rsid w:val="00087C8D"/>
    <w:rsid w:val="0009171E"/>
    <w:rsid w:val="0009328B"/>
    <w:rsid w:val="00093F71"/>
    <w:rsid w:val="00095CA1"/>
    <w:rsid w:val="00095E16"/>
    <w:rsid w:val="00097160"/>
    <w:rsid w:val="00097383"/>
    <w:rsid w:val="000976D2"/>
    <w:rsid w:val="0009782B"/>
    <w:rsid w:val="000A0198"/>
    <w:rsid w:val="000A05D6"/>
    <w:rsid w:val="000A14E1"/>
    <w:rsid w:val="000A1656"/>
    <w:rsid w:val="000A36A1"/>
    <w:rsid w:val="000A381F"/>
    <w:rsid w:val="000A5E56"/>
    <w:rsid w:val="000A6858"/>
    <w:rsid w:val="000B1DA1"/>
    <w:rsid w:val="000B29B8"/>
    <w:rsid w:val="000B3350"/>
    <w:rsid w:val="000B4B12"/>
    <w:rsid w:val="000B50C2"/>
    <w:rsid w:val="000B5481"/>
    <w:rsid w:val="000B5F63"/>
    <w:rsid w:val="000B6787"/>
    <w:rsid w:val="000C1345"/>
    <w:rsid w:val="000C367D"/>
    <w:rsid w:val="000C3BEB"/>
    <w:rsid w:val="000C4419"/>
    <w:rsid w:val="000C546B"/>
    <w:rsid w:val="000C7248"/>
    <w:rsid w:val="000D01A8"/>
    <w:rsid w:val="000D0942"/>
    <w:rsid w:val="000D2214"/>
    <w:rsid w:val="000D2334"/>
    <w:rsid w:val="000D2CFE"/>
    <w:rsid w:val="000D4094"/>
    <w:rsid w:val="000D4F72"/>
    <w:rsid w:val="000D5159"/>
    <w:rsid w:val="000D5444"/>
    <w:rsid w:val="000D7572"/>
    <w:rsid w:val="000E0142"/>
    <w:rsid w:val="000E0768"/>
    <w:rsid w:val="000E0FC8"/>
    <w:rsid w:val="000E17FA"/>
    <w:rsid w:val="000E1AAD"/>
    <w:rsid w:val="000E232E"/>
    <w:rsid w:val="000E2540"/>
    <w:rsid w:val="000E30D0"/>
    <w:rsid w:val="000E3C29"/>
    <w:rsid w:val="000E4513"/>
    <w:rsid w:val="000E468A"/>
    <w:rsid w:val="000E5685"/>
    <w:rsid w:val="000E5A3B"/>
    <w:rsid w:val="000E5CB8"/>
    <w:rsid w:val="000F0D55"/>
    <w:rsid w:val="000F384A"/>
    <w:rsid w:val="000F4C4C"/>
    <w:rsid w:val="000F5D4E"/>
    <w:rsid w:val="000F71BB"/>
    <w:rsid w:val="000F79D2"/>
    <w:rsid w:val="00100075"/>
    <w:rsid w:val="00100417"/>
    <w:rsid w:val="00100BD7"/>
    <w:rsid w:val="001014E8"/>
    <w:rsid w:val="00101C03"/>
    <w:rsid w:val="00102B84"/>
    <w:rsid w:val="00102C9E"/>
    <w:rsid w:val="0010385E"/>
    <w:rsid w:val="00103FFB"/>
    <w:rsid w:val="001078C0"/>
    <w:rsid w:val="001079F1"/>
    <w:rsid w:val="0011062B"/>
    <w:rsid w:val="00111341"/>
    <w:rsid w:val="0011200C"/>
    <w:rsid w:val="00112844"/>
    <w:rsid w:val="001139C6"/>
    <w:rsid w:val="0011482E"/>
    <w:rsid w:val="00114F7C"/>
    <w:rsid w:val="00117361"/>
    <w:rsid w:val="001176C9"/>
    <w:rsid w:val="001205ED"/>
    <w:rsid w:val="001216B4"/>
    <w:rsid w:val="00121AB2"/>
    <w:rsid w:val="0012365E"/>
    <w:rsid w:val="00123FE8"/>
    <w:rsid w:val="0012455C"/>
    <w:rsid w:val="001251DE"/>
    <w:rsid w:val="0012544D"/>
    <w:rsid w:val="00126079"/>
    <w:rsid w:val="00126326"/>
    <w:rsid w:val="00132E7C"/>
    <w:rsid w:val="00133104"/>
    <w:rsid w:val="0013409A"/>
    <w:rsid w:val="00136BA6"/>
    <w:rsid w:val="001373D2"/>
    <w:rsid w:val="00137444"/>
    <w:rsid w:val="00137BDF"/>
    <w:rsid w:val="00137D3C"/>
    <w:rsid w:val="00142934"/>
    <w:rsid w:val="00143312"/>
    <w:rsid w:val="001436BB"/>
    <w:rsid w:val="00146BFF"/>
    <w:rsid w:val="00146C34"/>
    <w:rsid w:val="001474D9"/>
    <w:rsid w:val="00150F35"/>
    <w:rsid w:val="001513FC"/>
    <w:rsid w:val="00154D31"/>
    <w:rsid w:val="00157C50"/>
    <w:rsid w:val="00160650"/>
    <w:rsid w:val="00160B53"/>
    <w:rsid w:val="00160BEF"/>
    <w:rsid w:val="00160CE4"/>
    <w:rsid w:val="00161DE8"/>
    <w:rsid w:val="00162ACC"/>
    <w:rsid w:val="0016673A"/>
    <w:rsid w:val="00167B4C"/>
    <w:rsid w:val="00170305"/>
    <w:rsid w:val="001705E4"/>
    <w:rsid w:val="00173B24"/>
    <w:rsid w:val="001755B5"/>
    <w:rsid w:val="00177120"/>
    <w:rsid w:val="0017783F"/>
    <w:rsid w:val="00180F9B"/>
    <w:rsid w:val="001845F5"/>
    <w:rsid w:val="001866E3"/>
    <w:rsid w:val="001877C5"/>
    <w:rsid w:val="001979D8"/>
    <w:rsid w:val="00197BB5"/>
    <w:rsid w:val="001A0431"/>
    <w:rsid w:val="001A06D0"/>
    <w:rsid w:val="001A0B0F"/>
    <w:rsid w:val="001A10EB"/>
    <w:rsid w:val="001A2AF5"/>
    <w:rsid w:val="001A3371"/>
    <w:rsid w:val="001A3A7C"/>
    <w:rsid w:val="001A45B7"/>
    <w:rsid w:val="001A52C6"/>
    <w:rsid w:val="001A633C"/>
    <w:rsid w:val="001A73DE"/>
    <w:rsid w:val="001A7F16"/>
    <w:rsid w:val="001B13BC"/>
    <w:rsid w:val="001B17D6"/>
    <w:rsid w:val="001B2063"/>
    <w:rsid w:val="001B3844"/>
    <w:rsid w:val="001B3E0F"/>
    <w:rsid w:val="001B3F9B"/>
    <w:rsid w:val="001B46C9"/>
    <w:rsid w:val="001B490C"/>
    <w:rsid w:val="001B4E42"/>
    <w:rsid w:val="001B6B34"/>
    <w:rsid w:val="001B794B"/>
    <w:rsid w:val="001B7A76"/>
    <w:rsid w:val="001C0EDA"/>
    <w:rsid w:val="001C2301"/>
    <w:rsid w:val="001C36A2"/>
    <w:rsid w:val="001C596E"/>
    <w:rsid w:val="001C6824"/>
    <w:rsid w:val="001C7BFF"/>
    <w:rsid w:val="001D45D4"/>
    <w:rsid w:val="001D48C8"/>
    <w:rsid w:val="001D5E55"/>
    <w:rsid w:val="001D7C47"/>
    <w:rsid w:val="001E05D5"/>
    <w:rsid w:val="001E292E"/>
    <w:rsid w:val="001E3EB6"/>
    <w:rsid w:val="001E46D0"/>
    <w:rsid w:val="001E5E31"/>
    <w:rsid w:val="001E61F0"/>
    <w:rsid w:val="001E747C"/>
    <w:rsid w:val="001E7687"/>
    <w:rsid w:val="001F091B"/>
    <w:rsid w:val="001F1F88"/>
    <w:rsid w:val="001F2662"/>
    <w:rsid w:val="001F637E"/>
    <w:rsid w:val="001F6775"/>
    <w:rsid w:val="001F7BC9"/>
    <w:rsid w:val="001F7CED"/>
    <w:rsid w:val="00200610"/>
    <w:rsid w:val="002017D1"/>
    <w:rsid w:val="0020467C"/>
    <w:rsid w:val="00205B58"/>
    <w:rsid w:val="00205C95"/>
    <w:rsid w:val="00206D27"/>
    <w:rsid w:val="00206D66"/>
    <w:rsid w:val="0020728C"/>
    <w:rsid w:val="00207FAD"/>
    <w:rsid w:val="0021085F"/>
    <w:rsid w:val="00212F6C"/>
    <w:rsid w:val="00213DDC"/>
    <w:rsid w:val="00217444"/>
    <w:rsid w:val="00221881"/>
    <w:rsid w:val="00222704"/>
    <w:rsid w:val="002236E0"/>
    <w:rsid w:val="002239BF"/>
    <w:rsid w:val="002245DF"/>
    <w:rsid w:val="002276F7"/>
    <w:rsid w:val="002278D0"/>
    <w:rsid w:val="00231F17"/>
    <w:rsid w:val="0023243C"/>
    <w:rsid w:val="00233232"/>
    <w:rsid w:val="00235EA3"/>
    <w:rsid w:val="00237B18"/>
    <w:rsid w:val="00237D22"/>
    <w:rsid w:val="00240102"/>
    <w:rsid w:val="00240C50"/>
    <w:rsid w:val="002414C6"/>
    <w:rsid w:val="00241669"/>
    <w:rsid w:val="00242681"/>
    <w:rsid w:val="00243B8F"/>
    <w:rsid w:val="00243E06"/>
    <w:rsid w:val="00244D41"/>
    <w:rsid w:val="00245DFC"/>
    <w:rsid w:val="0024695A"/>
    <w:rsid w:val="00250023"/>
    <w:rsid w:val="00251C3E"/>
    <w:rsid w:val="00252469"/>
    <w:rsid w:val="0025248C"/>
    <w:rsid w:val="0025388F"/>
    <w:rsid w:val="00254310"/>
    <w:rsid w:val="002544F7"/>
    <w:rsid w:val="002551F1"/>
    <w:rsid w:val="002558A3"/>
    <w:rsid w:val="00260ABA"/>
    <w:rsid w:val="00263BB1"/>
    <w:rsid w:val="00263CE7"/>
    <w:rsid w:val="00263EBC"/>
    <w:rsid w:val="00263F29"/>
    <w:rsid w:val="00264543"/>
    <w:rsid w:val="0026523B"/>
    <w:rsid w:val="00265B84"/>
    <w:rsid w:val="00265DA9"/>
    <w:rsid w:val="00266E0B"/>
    <w:rsid w:val="00267F6C"/>
    <w:rsid w:val="00271615"/>
    <w:rsid w:val="002721B6"/>
    <w:rsid w:val="00274BDF"/>
    <w:rsid w:val="0027705D"/>
    <w:rsid w:val="00280449"/>
    <w:rsid w:val="00281AE3"/>
    <w:rsid w:val="00283FAF"/>
    <w:rsid w:val="002859BC"/>
    <w:rsid w:val="0028686F"/>
    <w:rsid w:val="00293470"/>
    <w:rsid w:val="002936A4"/>
    <w:rsid w:val="00293863"/>
    <w:rsid w:val="00295C5A"/>
    <w:rsid w:val="00296432"/>
    <w:rsid w:val="00296458"/>
    <w:rsid w:val="0029677B"/>
    <w:rsid w:val="00296C0D"/>
    <w:rsid w:val="002A1173"/>
    <w:rsid w:val="002A2224"/>
    <w:rsid w:val="002A2AF3"/>
    <w:rsid w:val="002A3190"/>
    <w:rsid w:val="002A5A4C"/>
    <w:rsid w:val="002B038F"/>
    <w:rsid w:val="002B0B21"/>
    <w:rsid w:val="002B1211"/>
    <w:rsid w:val="002B4330"/>
    <w:rsid w:val="002B5B74"/>
    <w:rsid w:val="002B7292"/>
    <w:rsid w:val="002B7CCC"/>
    <w:rsid w:val="002C1972"/>
    <w:rsid w:val="002C22EB"/>
    <w:rsid w:val="002C2C55"/>
    <w:rsid w:val="002C3F9D"/>
    <w:rsid w:val="002C436A"/>
    <w:rsid w:val="002C5B16"/>
    <w:rsid w:val="002C5F2F"/>
    <w:rsid w:val="002C6231"/>
    <w:rsid w:val="002C78B4"/>
    <w:rsid w:val="002C7F41"/>
    <w:rsid w:val="002D241F"/>
    <w:rsid w:val="002D37C0"/>
    <w:rsid w:val="002D4CB8"/>
    <w:rsid w:val="002E03D2"/>
    <w:rsid w:val="002E0B9F"/>
    <w:rsid w:val="002E1113"/>
    <w:rsid w:val="002E2B5B"/>
    <w:rsid w:val="002E3DC0"/>
    <w:rsid w:val="002F33EF"/>
    <w:rsid w:val="002F3DBB"/>
    <w:rsid w:val="002F4F76"/>
    <w:rsid w:val="00302217"/>
    <w:rsid w:val="0030247D"/>
    <w:rsid w:val="00302641"/>
    <w:rsid w:val="003040E3"/>
    <w:rsid w:val="00305C28"/>
    <w:rsid w:val="00305C94"/>
    <w:rsid w:val="00306B4F"/>
    <w:rsid w:val="00307533"/>
    <w:rsid w:val="00307D42"/>
    <w:rsid w:val="00310150"/>
    <w:rsid w:val="00310526"/>
    <w:rsid w:val="00312204"/>
    <w:rsid w:val="00312BFF"/>
    <w:rsid w:val="003139D0"/>
    <w:rsid w:val="003165FA"/>
    <w:rsid w:val="0031700B"/>
    <w:rsid w:val="0031752B"/>
    <w:rsid w:val="003178FF"/>
    <w:rsid w:val="00317D35"/>
    <w:rsid w:val="00321307"/>
    <w:rsid w:val="00323B2C"/>
    <w:rsid w:val="00323BDD"/>
    <w:rsid w:val="00327589"/>
    <w:rsid w:val="00330318"/>
    <w:rsid w:val="0033155C"/>
    <w:rsid w:val="00331C58"/>
    <w:rsid w:val="0033384A"/>
    <w:rsid w:val="00334D99"/>
    <w:rsid w:val="003358DF"/>
    <w:rsid w:val="00336AE6"/>
    <w:rsid w:val="003404D0"/>
    <w:rsid w:val="00340693"/>
    <w:rsid w:val="00343C56"/>
    <w:rsid w:val="003500ED"/>
    <w:rsid w:val="003514F6"/>
    <w:rsid w:val="00351EE1"/>
    <w:rsid w:val="003528B0"/>
    <w:rsid w:val="00353CEA"/>
    <w:rsid w:val="00353D23"/>
    <w:rsid w:val="00354A54"/>
    <w:rsid w:val="00355A37"/>
    <w:rsid w:val="00355CA1"/>
    <w:rsid w:val="003601D2"/>
    <w:rsid w:val="003608CA"/>
    <w:rsid w:val="003615D1"/>
    <w:rsid w:val="00361AF7"/>
    <w:rsid w:val="0036374E"/>
    <w:rsid w:val="003649EF"/>
    <w:rsid w:val="00364E01"/>
    <w:rsid w:val="00365034"/>
    <w:rsid w:val="003651AD"/>
    <w:rsid w:val="00365D28"/>
    <w:rsid w:val="00367009"/>
    <w:rsid w:val="00367B7A"/>
    <w:rsid w:val="00367BA3"/>
    <w:rsid w:val="003722B0"/>
    <w:rsid w:val="003725C1"/>
    <w:rsid w:val="00372F0C"/>
    <w:rsid w:val="00374CAC"/>
    <w:rsid w:val="0037516E"/>
    <w:rsid w:val="0038024F"/>
    <w:rsid w:val="00382F17"/>
    <w:rsid w:val="00385D8B"/>
    <w:rsid w:val="003875BE"/>
    <w:rsid w:val="0039240F"/>
    <w:rsid w:val="003929B4"/>
    <w:rsid w:val="003A05F1"/>
    <w:rsid w:val="003A068F"/>
    <w:rsid w:val="003A07D3"/>
    <w:rsid w:val="003A19C2"/>
    <w:rsid w:val="003A2276"/>
    <w:rsid w:val="003A4A9B"/>
    <w:rsid w:val="003A575C"/>
    <w:rsid w:val="003A5AA4"/>
    <w:rsid w:val="003A5C71"/>
    <w:rsid w:val="003A630B"/>
    <w:rsid w:val="003A6FF7"/>
    <w:rsid w:val="003B04B1"/>
    <w:rsid w:val="003B0782"/>
    <w:rsid w:val="003B0946"/>
    <w:rsid w:val="003B57F8"/>
    <w:rsid w:val="003B5B6E"/>
    <w:rsid w:val="003B660A"/>
    <w:rsid w:val="003B67F3"/>
    <w:rsid w:val="003B7487"/>
    <w:rsid w:val="003B7649"/>
    <w:rsid w:val="003B7C89"/>
    <w:rsid w:val="003C1306"/>
    <w:rsid w:val="003C171B"/>
    <w:rsid w:val="003C18DB"/>
    <w:rsid w:val="003C5CE0"/>
    <w:rsid w:val="003C66E1"/>
    <w:rsid w:val="003D03FC"/>
    <w:rsid w:val="003D1D6A"/>
    <w:rsid w:val="003D5EE6"/>
    <w:rsid w:val="003E0C88"/>
    <w:rsid w:val="003E0ED4"/>
    <w:rsid w:val="003E464C"/>
    <w:rsid w:val="003E4665"/>
    <w:rsid w:val="003E6543"/>
    <w:rsid w:val="003E660A"/>
    <w:rsid w:val="003F1EF1"/>
    <w:rsid w:val="003F309D"/>
    <w:rsid w:val="003F3411"/>
    <w:rsid w:val="003F50C7"/>
    <w:rsid w:val="003F52F3"/>
    <w:rsid w:val="003F5462"/>
    <w:rsid w:val="003F6B05"/>
    <w:rsid w:val="003F7777"/>
    <w:rsid w:val="004003C7"/>
    <w:rsid w:val="00400A3C"/>
    <w:rsid w:val="00407295"/>
    <w:rsid w:val="004078D0"/>
    <w:rsid w:val="00407BC7"/>
    <w:rsid w:val="00410920"/>
    <w:rsid w:val="00412396"/>
    <w:rsid w:val="00415272"/>
    <w:rsid w:val="0041568B"/>
    <w:rsid w:val="00415F1D"/>
    <w:rsid w:val="00416FDA"/>
    <w:rsid w:val="00417361"/>
    <w:rsid w:val="004175CA"/>
    <w:rsid w:val="00420642"/>
    <w:rsid w:val="00420F14"/>
    <w:rsid w:val="004217D9"/>
    <w:rsid w:val="00422212"/>
    <w:rsid w:val="00423291"/>
    <w:rsid w:val="004258A2"/>
    <w:rsid w:val="00426439"/>
    <w:rsid w:val="00427089"/>
    <w:rsid w:val="004313DE"/>
    <w:rsid w:val="00431621"/>
    <w:rsid w:val="00433A6B"/>
    <w:rsid w:val="00434DDA"/>
    <w:rsid w:val="004412E6"/>
    <w:rsid w:val="00442462"/>
    <w:rsid w:val="00444B1B"/>
    <w:rsid w:val="004456D5"/>
    <w:rsid w:val="00445D62"/>
    <w:rsid w:val="004507A0"/>
    <w:rsid w:val="004527CE"/>
    <w:rsid w:val="004560FC"/>
    <w:rsid w:val="004570B9"/>
    <w:rsid w:val="004577D0"/>
    <w:rsid w:val="00461633"/>
    <w:rsid w:val="00464C0E"/>
    <w:rsid w:val="00467115"/>
    <w:rsid w:val="00467DD4"/>
    <w:rsid w:val="004712F7"/>
    <w:rsid w:val="00475CFB"/>
    <w:rsid w:val="0047630B"/>
    <w:rsid w:val="00477CB5"/>
    <w:rsid w:val="00480713"/>
    <w:rsid w:val="00480EAA"/>
    <w:rsid w:val="00481369"/>
    <w:rsid w:val="00481A37"/>
    <w:rsid w:val="00484822"/>
    <w:rsid w:val="00485350"/>
    <w:rsid w:val="00485766"/>
    <w:rsid w:val="00486475"/>
    <w:rsid w:val="00487854"/>
    <w:rsid w:val="00490564"/>
    <w:rsid w:val="00490890"/>
    <w:rsid w:val="0049165C"/>
    <w:rsid w:val="004926F9"/>
    <w:rsid w:val="00492A6E"/>
    <w:rsid w:val="004939F8"/>
    <w:rsid w:val="00493F50"/>
    <w:rsid w:val="00495126"/>
    <w:rsid w:val="00495FCF"/>
    <w:rsid w:val="004A0159"/>
    <w:rsid w:val="004A2A04"/>
    <w:rsid w:val="004A59DB"/>
    <w:rsid w:val="004A63A4"/>
    <w:rsid w:val="004A6874"/>
    <w:rsid w:val="004A69DC"/>
    <w:rsid w:val="004A7D78"/>
    <w:rsid w:val="004B19A4"/>
    <w:rsid w:val="004B1B8F"/>
    <w:rsid w:val="004B1E53"/>
    <w:rsid w:val="004B3CEF"/>
    <w:rsid w:val="004B448E"/>
    <w:rsid w:val="004B4F46"/>
    <w:rsid w:val="004C0045"/>
    <w:rsid w:val="004C0D23"/>
    <w:rsid w:val="004C1816"/>
    <w:rsid w:val="004C1EE1"/>
    <w:rsid w:val="004C2472"/>
    <w:rsid w:val="004C3614"/>
    <w:rsid w:val="004C3B29"/>
    <w:rsid w:val="004C3E5D"/>
    <w:rsid w:val="004C4717"/>
    <w:rsid w:val="004C5A21"/>
    <w:rsid w:val="004C5D3D"/>
    <w:rsid w:val="004C6225"/>
    <w:rsid w:val="004C62BF"/>
    <w:rsid w:val="004C672A"/>
    <w:rsid w:val="004C7018"/>
    <w:rsid w:val="004D0E39"/>
    <w:rsid w:val="004D2E59"/>
    <w:rsid w:val="004D34C7"/>
    <w:rsid w:val="004D49D5"/>
    <w:rsid w:val="004D506E"/>
    <w:rsid w:val="004D52FD"/>
    <w:rsid w:val="004D61B5"/>
    <w:rsid w:val="004E21D5"/>
    <w:rsid w:val="004E24BD"/>
    <w:rsid w:val="004E27B0"/>
    <w:rsid w:val="004E3340"/>
    <w:rsid w:val="004E4376"/>
    <w:rsid w:val="004E53E2"/>
    <w:rsid w:val="004E53FE"/>
    <w:rsid w:val="004F1BC9"/>
    <w:rsid w:val="004F207C"/>
    <w:rsid w:val="004F2EF9"/>
    <w:rsid w:val="004F3739"/>
    <w:rsid w:val="004F3C61"/>
    <w:rsid w:val="004F419E"/>
    <w:rsid w:val="004F53D9"/>
    <w:rsid w:val="004F6342"/>
    <w:rsid w:val="004F6563"/>
    <w:rsid w:val="004F65B6"/>
    <w:rsid w:val="004F6B33"/>
    <w:rsid w:val="004F75AB"/>
    <w:rsid w:val="00501439"/>
    <w:rsid w:val="0050325C"/>
    <w:rsid w:val="0050328D"/>
    <w:rsid w:val="00504289"/>
    <w:rsid w:val="00505693"/>
    <w:rsid w:val="00505B53"/>
    <w:rsid w:val="00506E06"/>
    <w:rsid w:val="00507DE4"/>
    <w:rsid w:val="00510562"/>
    <w:rsid w:val="0051060F"/>
    <w:rsid w:val="00510D37"/>
    <w:rsid w:val="00511119"/>
    <w:rsid w:val="00512CED"/>
    <w:rsid w:val="005138BC"/>
    <w:rsid w:val="00513D07"/>
    <w:rsid w:val="00515E19"/>
    <w:rsid w:val="00516E38"/>
    <w:rsid w:val="005172DC"/>
    <w:rsid w:val="00520A57"/>
    <w:rsid w:val="00520FA0"/>
    <w:rsid w:val="005211D1"/>
    <w:rsid w:val="0052171B"/>
    <w:rsid w:val="00521CC8"/>
    <w:rsid w:val="00524D52"/>
    <w:rsid w:val="00526578"/>
    <w:rsid w:val="00526645"/>
    <w:rsid w:val="00530AFF"/>
    <w:rsid w:val="005320AE"/>
    <w:rsid w:val="00535711"/>
    <w:rsid w:val="00535F66"/>
    <w:rsid w:val="00540140"/>
    <w:rsid w:val="00544D9C"/>
    <w:rsid w:val="005453DD"/>
    <w:rsid w:val="005465D5"/>
    <w:rsid w:val="00547310"/>
    <w:rsid w:val="00551959"/>
    <w:rsid w:val="005565E6"/>
    <w:rsid w:val="00556AB1"/>
    <w:rsid w:val="00556F17"/>
    <w:rsid w:val="00560110"/>
    <w:rsid w:val="00562094"/>
    <w:rsid w:val="00562793"/>
    <w:rsid w:val="00563E76"/>
    <w:rsid w:val="005640BF"/>
    <w:rsid w:val="00564844"/>
    <w:rsid w:val="00567E9E"/>
    <w:rsid w:val="00570C6E"/>
    <w:rsid w:val="00573BEC"/>
    <w:rsid w:val="00575635"/>
    <w:rsid w:val="00575A1A"/>
    <w:rsid w:val="00580816"/>
    <w:rsid w:val="005831E0"/>
    <w:rsid w:val="0058328D"/>
    <w:rsid w:val="00584572"/>
    <w:rsid w:val="00584BC8"/>
    <w:rsid w:val="005856B4"/>
    <w:rsid w:val="00586BFF"/>
    <w:rsid w:val="00587668"/>
    <w:rsid w:val="00591B75"/>
    <w:rsid w:val="00591D1B"/>
    <w:rsid w:val="0059332F"/>
    <w:rsid w:val="005959F1"/>
    <w:rsid w:val="00596DDF"/>
    <w:rsid w:val="0059764D"/>
    <w:rsid w:val="005A25B7"/>
    <w:rsid w:val="005A3859"/>
    <w:rsid w:val="005A58AE"/>
    <w:rsid w:val="005A6305"/>
    <w:rsid w:val="005A6BC7"/>
    <w:rsid w:val="005B0275"/>
    <w:rsid w:val="005B106E"/>
    <w:rsid w:val="005B2B73"/>
    <w:rsid w:val="005B2D96"/>
    <w:rsid w:val="005B3E39"/>
    <w:rsid w:val="005B4C12"/>
    <w:rsid w:val="005B5A89"/>
    <w:rsid w:val="005B7A9E"/>
    <w:rsid w:val="005C048B"/>
    <w:rsid w:val="005C04CD"/>
    <w:rsid w:val="005C0F9B"/>
    <w:rsid w:val="005C2C0C"/>
    <w:rsid w:val="005C4A3E"/>
    <w:rsid w:val="005C5462"/>
    <w:rsid w:val="005C5C0A"/>
    <w:rsid w:val="005C756D"/>
    <w:rsid w:val="005C773E"/>
    <w:rsid w:val="005C7A6E"/>
    <w:rsid w:val="005D0837"/>
    <w:rsid w:val="005D15DB"/>
    <w:rsid w:val="005D5B75"/>
    <w:rsid w:val="005D5BE0"/>
    <w:rsid w:val="005D6A1B"/>
    <w:rsid w:val="005D707C"/>
    <w:rsid w:val="005D767C"/>
    <w:rsid w:val="005E0AB7"/>
    <w:rsid w:val="005E1EE3"/>
    <w:rsid w:val="005E23C8"/>
    <w:rsid w:val="005E292B"/>
    <w:rsid w:val="005E3114"/>
    <w:rsid w:val="005E337B"/>
    <w:rsid w:val="005E4027"/>
    <w:rsid w:val="005E5206"/>
    <w:rsid w:val="005F1242"/>
    <w:rsid w:val="005F1CAD"/>
    <w:rsid w:val="005F37E7"/>
    <w:rsid w:val="005F4124"/>
    <w:rsid w:val="005F5C4B"/>
    <w:rsid w:val="005F5F1D"/>
    <w:rsid w:val="00602D56"/>
    <w:rsid w:val="006036DD"/>
    <w:rsid w:val="00605C75"/>
    <w:rsid w:val="00607A1C"/>
    <w:rsid w:val="00611CFD"/>
    <w:rsid w:val="006131B0"/>
    <w:rsid w:val="0061353A"/>
    <w:rsid w:val="00614BD2"/>
    <w:rsid w:val="00615558"/>
    <w:rsid w:val="00616174"/>
    <w:rsid w:val="00617135"/>
    <w:rsid w:val="00617D5C"/>
    <w:rsid w:val="006212FB"/>
    <w:rsid w:val="00621711"/>
    <w:rsid w:val="0062264D"/>
    <w:rsid w:val="00623A75"/>
    <w:rsid w:val="006245E3"/>
    <w:rsid w:val="006246E1"/>
    <w:rsid w:val="00630047"/>
    <w:rsid w:val="00631645"/>
    <w:rsid w:val="00631C48"/>
    <w:rsid w:val="00631DAB"/>
    <w:rsid w:val="0063253C"/>
    <w:rsid w:val="00632E89"/>
    <w:rsid w:val="00633F32"/>
    <w:rsid w:val="00637F31"/>
    <w:rsid w:val="00641A49"/>
    <w:rsid w:val="00641FF2"/>
    <w:rsid w:val="00642F3E"/>
    <w:rsid w:val="006430A1"/>
    <w:rsid w:val="00643AD9"/>
    <w:rsid w:val="00644B32"/>
    <w:rsid w:val="00645621"/>
    <w:rsid w:val="0064646D"/>
    <w:rsid w:val="00646FB9"/>
    <w:rsid w:val="0064747D"/>
    <w:rsid w:val="00653A73"/>
    <w:rsid w:val="00653D60"/>
    <w:rsid w:val="006557B0"/>
    <w:rsid w:val="0065628D"/>
    <w:rsid w:val="006611F9"/>
    <w:rsid w:val="006613E0"/>
    <w:rsid w:val="00663B19"/>
    <w:rsid w:val="0067040D"/>
    <w:rsid w:val="0067109D"/>
    <w:rsid w:val="006717F9"/>
    <w:rsid w:val="00673607"/>
    <w:rsid w:val="006738BC"/>
    <w:rsid w:val="00674597"/>
    <w:rsid w:val="00676C63"/>
    <w:rsid w:val="00683351"/>
    <w:rsid w:val="00683C07"/>
    <w:rsid w:val="00685CAC"/>
    <w:rsid w:val="006938B6"/>
    <w:rsid w:val="006944F9"/>
    <w:rsid w:val="00696F54"/>
    <w:rsid w:val="006973C9"/>
    <w:rsid w:val="006A03D2"/>
    <w:rsid w:val="006A03D9"/>
    <w:rsid w:val="006A13FB"/>
    <w:rsid w:val="006A23C6"/>
    <w:rsid w:val="006A4355"/>
    <w:rsid w:val="006A72CC"/>
    <w:rsid w:val="006B6A37"/>
    <w:rsid w:val="006B6D23"/>
    <w:rsid w:val="006B74FB"/>
    <w:rsid w:val="006B7A5E"/>
    <w:rsid w:val="006C0078"/>
    <w:rsid w:val="006C0F8C"/>
    <w:rsid w:val="006C1685"/>
    <w:rsid w:val="006C17BE"/>
    <w:rsid w:val="006C19CC"/>
    <w:rsid w:val="006C2BAB"/>
    <w:rsid w:val="006C2E3C"/>
    <w:rsid w:val="006C366A"/>
    <w:rsid w:val="006C3CAE"/>
    <w:rsid w:val="006C5EFC"/>
    <w:rsid w:val="006C6A6A"/>
    <w:rsid w:val="006D00EB"/>
    <w:rsid w:val="006D21C9"/>
    <w:rsid w:val="006D41DC"/>
    <w:rsid w:val="006E1109"/>
    <w:rsid w:val="006E1968"/>
    <w:rsid w:val="006E1AB8"/>
    <w:rsid w:val="006E1DD5"/>
    <w:rsid w:val="006E1F6F"/>
    <w:rsid w:val="006E284F"/>
    <w:rsid w:val="006E2A96"/>
    <w:rsid w:val="006E2B3F"/>
    <w:rsid w:val="006E3008"/>
    <w:rsid w:val="006E316E"/>
    <w:rsid w:val="006E3359"/>
    <w:rsid w:val="006E5256"/>
    <w:rsid w:val="006E76D4"/>
    <w:rsid w:val="006F0ED8"/>
    <w:rsid w:val="006F2ECF"/>
    <w:rsid w:val="00701695"/>
    <w:rsid w:val="007016A7"/>
    <w:rsid w:val="00701F2B"/>
    <w:rsid w:val="007029C8"/>
    <w:rsid w:val="0070392D"/>
    <w:rsid w:val="00705522"/>
    <w:rsid w:val="00705A9A"/>
    <w:rsid w:val="00707717"/>
    <w:rsid w:val="00712935"/>
    <w:rsid w:val="00712B04"/>
    <w:rsid w:val="00713AEA"/>
    <w:rsid w:val="00714654"/>
    <w:rsid w:val="007147DC"/>
    <w:rsid w:val="00716171"/>
    <w:rsid w:val="00717558"/>
    <w:rsid w:val="007179BA"/>
    <w:rsid w:val="00717F4E"/>
    <w:rsid w:val="007221AD"/>
    <w:rsid w:val="00725EB9"/>
    <w:rsid w:val="00730224"/>
    <w:rsid w:val="00730313"/>
    <w:rsid w:val="007306DC"/>
    <w:rsid w:val="007333AE"/>
    <w:rsid w:val="007339E4"/>
    <w:rsid w:val="00736623"/>
    <w:rsid w:val="007378DC"/>
    <w:rsid w:val="007407CB"/>
    <w:rsid w:val="007428DF"/>
    <w:rsid w:val="0074364A"/>
    <w:rsid w:val="007439FE"/>
    <w:rsid w:val="00745B73"/>
    <w:rsid w:val="007462CA"/>
    <w:rsid w:val="00751F9F"/>
    <w:rsid w:val="00754320"/>
    <w:rsid w:val="00756607"/>
    <w:rsid w:val="00761166"/>
    <w:rsid w:val="0076315F"/>
    <w:rsid w:val="00763477"/>
    <w:rsid w:val="007640D0"/>
    <w:rsid w:val="007642D6"/>
    <w:rsid w:val="007647CB"/>
    <w:rsid w:val="00765029"/>
    <w:rsid w:val="0076528C"/>
    <w:rsid w:val="00765407"/>
    <w:rsid w:val="0076591A"/>
    <w:rsid w:val="00766585"/>
    <w:rsid w:val="00766EEB"/>
    <w:rsid w:val="00767BE3"/>
    <w:rsid w:val="00770797"/>
    <w:rsid w:val="007707B9"/>
    <w:rsid w:val="00770832"/>
    <w:rsid w:val="00770AF2"/>
    <w:rsid w:val="00771618"/>
    <w:rsid w:val="00772231"/>
    <w:rsid w:val="00774D96"/>
    <w:rsid w:val="00776097"/>
    <w:rsid w:val="00780FDC"/>
    <w:rsid w:val="0078121A"/>
    <w:rsid w:val="00784A2F"/>
    <w:rsid w:val="00785B05"/>
    <w:rsid w:val="00786952"/>
    <w:rsid w:val="00786D83"/>
    <w:rsid w:val="0078753A"/>
    <w:rsid w:val="00790E2B"/>
    <w:rsid w:val="00792DAC"/>
    <w:rsid w:val="00792FBF"/>
    <w:rsid w:val="00793AB9"/>
    <w:rsid w:val="00794AF5"/>
    <w:rsid w:val="00795056"/>
    <w:rsid w:val="007961A1"/>
    <w:rsid w:val="00796989"/>
    <w:rsid w:val="00796DFE"/>
    <w:rsid w:val="00797208"/>
    <w:rsid w:val="007A262C"/>
    <w:rsid w:val="007A36BB"/>
    <w:rsid w:val="007A4032"/>
    <w:rsid w:val="007A44E4"/>
    <w:rsid w:val="007A4622"/>
    <w:rsid w:val="007B04B6"/>
    <w:rsid w:val="007B1E95"/>
    <w:rsid w:val="007B2886"/>
    <w:rsid w:val="007B3998"/>
    <w:rsid w:val="007B4494"/>
    <w:rsid w:val="007B600C"/>
    <w:rsid w:val="007B7F51"/>
    <w:rsid w:val="007C0BF9"/>
    <w:rsid w:val="007C0EA9"/>
    <w:rsid w:val="007C18A5"/>
    <w:rsid w:val="007C196D"/>
    <w:rsid w:val="007C198D"/>
    <w:rsid w:val="007C1ACE"/>
    <w:rsid w:val="007C1D66"/>
    <w:rsid w:val="007C30B5"/>
    <w:rsid w:val="007C34E7"/>
    <w:rsid w:val="007C35D4"/>
    <w:rsid w:val="007C4557"/>
    <w:rsid w:val="007C6A7D"/>
    <w:rsid w:val="007D07CC"/>
    <w:rsid w:val="007D0B69"/>
    <w:rsid w:val="007D132A"/>
    <w:rsid w:val="007D141C"/>
    <w:rsid w:val="007D166F"/>
    <w:rsid w:val="007D268B"/>
    <w:rsid w:val="007D272D"/>
    <w:rsid w:val="007D2773"/>
    <w:rsid w:val="007D3327"/>
    <w:rsid w:val="007E2AF9"/>
    <w:rsid w:val="007E4F0B"/>
    <w:rsid w:val="007E584E"/>
    <w:rsid w:val="007E628A"/>
    <w:rsid w:val="007E63A5"/>
    <w:rsid w:val="007E76D9"/>
    <w:rsid w:val="007F12A6"/>
    <w:rsid w:val="007F227C"/>
    <w:rsid w:val="007F3B09"/>
    <w:rsid w:val="007F4110"/>
    <w:rsid w:val="007F42A6"/>
    <w:rsid w:val="007F7714"/>
    <w:rsid w:val="008019DC"/>
    <w:rsid w:val="008021AB"/>
    <w:rsid w:val="0080335F"/>
    <w:rsid w:val="00805240"/>
    <w:rsid w:val="008057C8"/>
    <w:rsid w:val="008101EA"/>
    <w:rsid w:val="00810207"/>
    <w:rsid w:val="0081072B"/>
    <w:rsid w:val="00811715"/>
    <w:rsid w:val="008136C9"/>
    <w:rsid w:val="008137D2"/>
    <w:rsid w:val="00813CA3"/>
    <w:rsid w:val="00814446"/>
    <w:rsid w:val="00815E33"/>
    <w:rsid w:val="00821667"/>
    <w:rsid w:val="00821E70"/>
    <w:rsid w:val="00823569"/>
    <w:rsid w:val="00823E9F"/>
    <w:rsid w:val="00825FFD"/>
    <w:rsid w:val="00827778"/>
    <w:rsid w:val="00830330"/>
    <w:rsid w:val="008305D7"/>
    <w:rsid w:val="0083332D"/>
    <w:rsid w:val="00835DE2"/>
    <w:rsid w:val="008366DC"/>
    <w:rsid w:val="008368B5"/>
    <w:rsid w:val="0083737C"/>
    <w:rsid w:val="00837E16"/>
    <w:rsid w:val="0084081A"/>
    <w:rsid w:val="008410F5"/>
    <w:rsid w:val="00842C8D"/>
    <w:rsid w:val="00843971"/>
    <w:rsid w:val="00846E80"/>
    <w:rsid w:val="0085037B"/>
    <w:rsid w:val="00850CF5"/>
    <w:rsid w:val="00851D20"/>
    <w:rsid w:val="008567B4"/>
    <w:rsid w:val="00856A9C"/>
    <w:rsid w:val="008617D0"/>
    <w:rsid w:val="00862109"/>
    <w:rsid w:val="008642D3"/>
    <w:rsid w:val="008652B4"/>
    <w:rsid w:val="008678C1"/>
    <w:rsid w:val="00867FF1"/>
    <w:rsid w:val="0087353E"/>
    <w:rsid w:val="0087559A"/>
    <w:rsid w:val="00880349"/>
    <w:rsid w:val="008814A9"/>
    <w:rsid w:val="008843B4"/>
    <w:rsid w:val="0088441B"/>
    <w:rsid w:val="008844B7"/>
    <w:rsid w:val="008850DE"/>
    <w:rsid w:val="008855EF"/>
    <w:rsid w:val="008860A4"/>
    <w:rsid w:val="00887077"/>
    <w:rsid w:val="00891028"/>
    <w:rsid w:val="0089134A"/>
    <w:rsid w:val="00892374"/>
    <w:rsid w:val="00892FFD"/>
    <w:rsid w:val="00894C90"/>
    <w:rsid w:val="008A03B8"/>
    <w:rsid w:val="008A0855"/>
    <w:rsid w:val="008A094F"/>
    <w:rsid w:val="008A1909"/>
    <w:rsid w:val="008A2639"/>
    <w:rsid w:val="008A3AFE"/>
    <w:rsid w:val="008A4D7F"/>
    <w:rsid w:val="008A531C"/>
    <w:rsid w:val="008A7011"/>
    <w:rsid w:val="008B087D"/>
    <w:rsid w:val="008B2AEC"/>
    <w:rsid w:val="008B375F"/>
    <w:rsid w:val="008B3D04"/>
    <w:rsid w:val="008B3D71"/>
    <w:rsid w:val="008B490A"/>
    <w:rsid w:val="008B64C3"/>
    <w:rsid w:val="008C01C1"/>
    <w:rsid w:val="008C436F"/>
    <w:rsid w:val="008C5E5A"/>
    <w:rsid w:val="008C60CA"/>
    <w:rsid w:val="008C77DC"/>
    <w:rsid w:val="008C7D29"/>
    <w:rsid w:val="008D4446"/>
    <w:rsid w:val="008D5746"/>
    <w:rsid w:val="008D78B3"/>
    <w:rsid w:val="008E191C"/>
    <w:rsid w:val="008E35B9"/>
    <w:rsid w:val="008E3FD4"/>
    <w:rsid w:val="008E4687"/>
    <w:rsid w:val="008E4857"/>
    <w:rsid w:val="008E4E57"/>
    <w:rsid w:val="008F019B"/>
    <w:rsid w:val="008F0BEC"/>
    <w:rsid w:val="008F175E"/>
    <w:rsid w:val="008F31CC"/>
    <w:rsid w:val="008F3DF9"/>
    <w:rsid w:val="008F425B"/>
    <w:rsid w:val="008F5044"/>
    <w:rsid w:val="008F5CCB"/>
    <w:rsid w:val="008F714F"/>
    <w:rsid w:val="008F76B9"/>
    <w:rsid w:val="009023D9"/>
    <w:rsid w:val="0090292A"/>
    <w:rsid w:val="00902F45"/>
    <w:rsid w:val="00903065"/>
    <w:rsid w:val="00903ACA"/>
    <w:rsid w:val="00907012"/>
    <w:rsid w:val="00907205"/>
    <w:rsid w:val="0090765F"/>
    <w:rsid w:val="00907D96"/>
    <w:rsid w:val="009101A7"/>
    <w:rsid w:val="00911346"/>
    <w:rsid w:val="0091147E"/>
    <w:rsid w:val="00911B2F"/>
    <w:rsid w:val="009124EE"/>
    <w:rsid w:val="00912C6D"/>
    <w:rsid w:val="00914E92"/>
    <w:rsid w:val="009171AB"/>
    <w:rsid w:val="009178DA"/>
    <w:rsid w:val="00921A0C"/>
    <w:rsid w:val="0092243A"/>
    <w:rsid w:val="009225EE"/>
    <w:rsid w:val="0092698E"/>
    <w:rsid w:val="00930156"/>
    <w:rsid w:val="0093103F"/>
    <w:rsid w:val="009311BA"/>
    <w:rsid w:val="00933B31"/>
    <w:rsid w:val="00934127"/>
    <w:rsid w:val="00934579"/>
    <w:rsid w:val="00934B2F"/>
    <w:rsid w:val="00934B90"/>
    <w:rsid w:val="00936D66"/>
    <w:rsid w:val="009370E4"/>
    <w:rsid w:val="009402CD"/>
    <w:rsid w:val="009440B8"/>
    <w:rsid w:val="00945A67"/>
    <w:rsid w:val="00946780"/>
    <w:rsid w:val="00946AAD"/>
    <w:rsid w:val="0094766A"/>
    <w:rsid w:val="009519D5"/>
    <w:rsid w:val="00953F36"/>
    <w:rsid w:val="0095429F"/>
    <w:rsid w:val="009570E2"/>
    <w:rsid w:val="0096243D"/>
    <w:rsid w:val="009633EB"/>
    <w:rsid w:val="009639FB"/>
    <w:rsid w:val="00965416"/>
    <w:rsid w:val="009714AB"/>
    <w:rsid w:val="0097174D"/>
    <w:rsid w:val="00971E80"/>
    <w:rsid w:val="00974E25"/>
    <w:rsid w:val="00975A73"/>
    <w:rsid w:val="00975C90"/>
    <w:rsid w:val="009772B8"/>
    <w:rsid w:val="00980179"/>
    <w:rsid w:val="00980383"/>
    <w:rsid w:val="00980C81"/>
    <w:rsid w:val="00982EF7"/>
    <w:rsid w:val="009848FD"/>
    <w:rsid w:val="0098524E"/>
    <w:rsid w:val="009875C9"/>
    <w:rsid w:val="00987F86"/>
    <w:rsid w:val="00991EC2"/>
    <w:rsid w:val="009936C6"/>
    <w:rsid w:val="009954BC"/>
    <w:rsid w:val="00997038"/>
    <w:rsid w:val="00997B8D"/>
    <w:rsid w:val="009A0366"/>
    <w:rsid w:val="009A0639"/>
    <w:rsid w:val="009A0AF7"/>
    <w:rsid w:val="009A1C37"/>
    <w:rsid w:val="009A2759"/>
    <w:rsid w:val="009A3D61"/>
    <w:rsid w:val="009A4CA7"/>
    <w:rsid w:val="009A7675"/>
    <w:rsid w:val="009B120E"/>
    <w:rsid w:val="009B1728"/>
    <w:rsid w:val="009B2F50"/>
    <w:rsid w:val="009B3720"/>
    <w:rsid w:val="009B5731"/>
    <w:rsid w:val="009B6F79"/>
    <w:rsid w:val="009C09A7"/>
    <w:rsid w:val="009C1F23"/>
    <w:rsid w:val="009C40D5"/>
    <w:rsid w:val="009C5765"/>
    <w:rsid w:val="009C5CE9"/>
    <w:rsid w:val="009C648A"/>
    <w:rsid w:val="009D056A"/>
    <w:rsid w:val="009D0686"/>
    <w:rsid w:val="009D12A0"/>
    <w:rsid w:val="009D1E23"/>
    <w:rsid w:val="009D2F8A"/>
    <w:rsid w:val="009D3DF0"/>
    <w:rsid w:val="009D4E6B"/>
    <w:rsid w:val="009D62C4"/>
    <w:rsid w:val="009D7333"/>
    <w:rsid w:val="009D7F47"/>
    <w:rsid w:val="009E0AF6"/>
    <w:rsid w:val="009E121E"/>
    <w:rsid w:val="009E4514"/>
    <w:rsid w:val="009E5C02"/>
    <w:rsid w:val="009E5D39"/>
    <w:rsid w:val="009F007D"/>
    <w:rsid w:val="009F0766"/>
    <w:rsid w:val="009F1094"/>
    <w:rsid w:val="009F161E"/>
    <w:rsid w:val="009F722C"/>
    <w:rsid w:val="009F7BBA"/>
    <w:rsid w:val="009F7DF4"/>
    <w:rsid w:val="009F7F15"/>
    <w:rsid w:val="00A012A6"/>
    <w:rsid w:val="00A013E1"/>
    <w:rsid w:val="00A013F7"/>
    <w:rsid w:val="00A03661"/>
    <w:rsid w:val="00A03E53"/>
    <w:rsid w:val="00A05333"/>
    <w:rsid w:val="00A06F27"/>
    <w:rsid w:val="00A10BB4"/>
    <w:rsid w:val="00A13AB2"/>
    <w:rsid w:val="00A13BA1"/>
    <w:rsid w:val="00A1461C"/>
    <w:rsid w:val="00A14E4C"/>
    <w:rsid w:val="00A15747"/>
    <w:rsid w:val="00A1727F"/>
    <w:rsid w:val="00A172BD"/>
    <w:rsid w:val="00A17DB8"/>
    <w:rsid w:val="00A17F5C"/>
    <w:rsid w:val="00A221DD"/>
    <w:rsid w:val="00A2276F"/>
    <w:rsid w:val="00A24649"/>
    <w:rsid w:val="00A24995"/>
    <w:rsid w:val="00A258A3"/>
    <w:rsid w:val="00A265AD"/>
    <w:rsid w:val="00A26EAB"/>
    <w:rsid w:val="00A33ACA"/>
    <w:rsid w:val="00A40727"/>
    <w:rsid w:val="00A41C78"/>
    <w:rsid w:val="00A441C3"/>
    <w:rsid w:val="00A44D02"/>
    <w:rsid w:val="00A4563C"/>
    <w:rsid w:val="00A47E30"/>
    <w:rsid w:val="00A515EE"/>
    <w:rsid w:val="00A53E38"/>
    <w:rsid w:val="00A5566F"/>
    <w:rsid w:val="00A5693A"/>
    <w:rsid w:val="00A604CA"/>
    <w:rsid w:val="00A6222C"/>
    <w:rsid w:val="00A65B04"/>
    <w:rsid w:val="00A66333"/>
    <w:rsid w:val="00A67661"/>
    <w:rsid w:val="00A71D8B"/>
    <w:rsid w:val="00A71DD4"/>
    <w:rsid w:val="00A72D61"/>
    <w:rsid w:val="00A72E85"/>
    <w:rsid w:val="00A73973"/>
    <w:rsid w:val="00A74894"/>
    <w:rsid w:val="00A752E0"/>
    <w:rsid w:val="00A76336"/>
    <w:rsid w:val="00A7673C"/>
    <w:rsid w:val="00A77C93"/>
    <w:rsid w:val="00A81177"/>
    <w:rsid w:val="00A85A08"/>
    <w:rsid w:val="00A86C18"/>
    <w:rsid w:val="00A875A5"/>
    <w:rsid w:val="00A87873"/>
    <w:rsid w:val="00A90398"/>
    <w:rsid w:val="00A903E7"/>
    <w:rsid w:val="00A91153"/>
    <w:rsid w:val="00A91717"/>
    <w:rsid w:val="00A91F39"/>
    <w:rsid w:val="00A928A2"/>
    <w:rsid w:val="00A930A2"/>
    <w:rsid w:val="00A93D5F"/>
    <w:rsid w:val="00A93E37"/>
    <w:rsid w:val="00A94104"/>
    <w:rsid w:val="00A95B81"/>
    <w:rsid w:val="00A967F0"/>
    <w:rsid w:val="00A97FFA"/>
    <w:rsid w:val="00AA3B74"/>
    <w:rsid w:val="00AA5A07"/>
    <w:rsid w:val="00AA5F3B"/>
    <w:rsid w:val="00AB23E0"/>
    <w:rsid w:val="00AB27A8"/>
    <w:rsid w:val="00AB347D"/>
    <w:rsid w:val="00AB549B"/>
    <w:rsid w:val="00AB5C53"/>
    <w:rsid w:val="00AB6367"/>
    <w:rsid w:val="00AB756A"/>
    <w:rsid w:val="00AB78F6"/>
    <w:rsid w:val="00AC0442"/>
    <w:rsid w:val="00AC223B"/>
    <w:rsid w:val="00AC2B4F"/>
    <w:rsid w:val="00AC4F8D"/>
    <w:rsid w:val="00AC6866"/>
    <w:rsid w:val="00AC7DA3"/>
    <w:rsid w:val="00AC7E56"/>
    <w:rsid w:val="00AC7F29"/>
    <w:rsid w:val="00AD0599"/>
    <w:rsid w:val="00AD0D12"/>
    <w:rsid w:val="00AD1E90"/>
    <w:rsid w:val="00AD360A"/>
    <w:rsid w:val="00AD4BFD"/>
    <w:rsid w:val="00AD4F71"/>
    <w:rsid w:val="00AD5949"/>
    <w:rsid w:val="00AD5BC5"/>
    <w:rsid w:val="00AD7625"/>
    <w:rsid w:val="00AE0048"/>
    <w:rsid w:val="00AE1715"/>
    <w:rsid w:val="00AE1A82"/>
    <w:rsid w:val="00AE2F85"/>
    <w:rsid w:val="00AE368C"/>
    <w:rsid w:val="00AE37F6"/>
    <w:rsid w:val="00AE4283"/>
    <w:rsid w:val="00AE5BEE"/>
    <w:rsid w:val="00AE7F81"/>
    <w:rsid w:val="00AF0ACE"/>
    <w:rsid w:val="00AF2AD8"/>
    <w:rsid w:val="00AF4D1D"/>
    <w:rsid w:val="00AF52C1"/>
    <w:rsid w:val="00AF5357"/>
    <w:rsid w:val="00AF62B5"/>
    <w:rsid w:val="00AF62C4"/>
    <w:rsid w:val="00B00073"/>
    <w:rsid w:val="00B0391C"/>
    <w:rsid w:val="00B04565"/>
    <w:rsid w:val="00B047C0"/>
    <w:rsid w:val="00B0557F"/>
    <w:rsid w:val="00B05BEB"/>
    <w:rsid w:val="00B05EA5"/>
    <w:rsid w:val="00B1208A"/>
    <w:rsid w:val="00B13A30"/>
    <w:rsid w:val="00B13E27"/>
    <w:rsid w:val="00B145CC"/>
    <w:rsid w:val="00B1685D"/>
    <w:rsid w:val="00B168F3"/>
    <w:rsid w:val="00B17621"/>
    <w:rsid w:val="00B205E1"/>
    <w:rsid w:val="00B20692"/>
    <w:rsid w:val="00B21A17"/>
    <w:rsid w:val="00B23E30"/>
    <w:rsid w:val="00B24819"/>
    <w:rsid w:val="00B26233"/>
    <w:rsid w:val="00B26FD0"/>
    <w:rsid w:val="00B270DD"/>
    <w:rsid w:val="00B27A50"/>
    <w:rsid w:val="00B27FC5"/>
    <w:rsid w:val="00B32E19"/>
    <w:rsid w:val="00B3316E"/>
    <w:rsid w:val="00B33E99"/>
    <w:rsid w:val="00B34218"/>
    <w:rsid w:val="00B356A3"/>
    <w:rsid w:val="00B426F7"/>
    <w:rsid w:val="00B42708"/>
    <w:rsid w:val="00B42EBD"/>
    <w:rsid w:val="00B43AE2"/>
    <w:rsid w:val="00B44EEF"/>
    <w:rsid w:val="00B478B8"/>
    <w:rsid w:val="00B5106D"/>
    <w:rsid w:val="00B5115B"/>
    <w:rsid w:val="00B5205A"/>
    <w:rsid w:val="00B54372"/>
    <w:rsid w:val="00B54B4D"/>
    <w:rsid w:val="00B55E08"/>
    <w:rsid w:val="00B560C1"/>
    <w:rsid w:val="00B60899"/>
    <w:rsid w:val="00B62A56"/>
    <w:rsid w:val="00B6553B"/>
    <w:rsid w:val="00B66079"/>
    <w:rsid w:val="00B66B6E"/>
    <w:rsid w:val="00B67BEC"/>
    <w:rsid w:val="00B67E2A"/>
    <w:rsid w:val="00B71B23"/>
    <w:rsid w:val="00B71FB0"/>
    <w:rsid w:val="00B725AE"/>
    <w:rsid w:val="00B72E14"/>
    <w:rsid w:val="00B74011"/>
    <w:rsid w:val="00B749F4"/>
    <w:rsid w:val="00B7556A"/>
    <w:rsid w:val="00B75E9B"/>
    <w:rsid w:val="00B76329"/>
    <w:rsid w:val="00B7661D"/>
    <w:rsid w:val="00B76649"/>
    <w:rsid w:val="00B76C34"/>
    <w:rsid w:val="00B77DD1"/>
    <w:rsid w:val="00B808B2"/>
    <w:rsid w:val="00B8328F"/>
    <w:rsid w:val="00B83DD7"/>
    <w:rsid w:val="00B8440A"/>
    <w:rsid w:val="00B84901"/>
    <w:rsid w:val="00B85312"/>
    <w:rsid w:val="00B86518"/>
    <w:rsid w:val="00B87B09"/>
    <w:rsid w:val="00B9031B"/>
    <w:rsid w:val="00B9053E"/>
    <w:rsid w:val="00B90C07"/>
    <w:rsid w:val="00B930E9"/>
    <w:rsid w:val="00B94CBF"/>
    <w:rsid w:val="00B94D5A"/>
    <w:rsid w:val="00B96934"/>
    <w:rsid w:val="00B969D9"/>
    <w:rsid w:val="00BA08A8"/>
    <w:rsid w:val="00BA1342"/>
    <w:rsid w:val="00BA14DE"/>
    <w:rsid w:val="00BA1BDB"/>
    <w:rsid w:val="00BA2912"/>
    <w:rsid w:val="00BA448E"/>
    <w:rsid w:val="00BA48CD"/>
    <w:rsid w:val="00BA4B17"/>
    <w:rsid w:val="00BA4B45"/>
    <w:rsid w:val="00BA5C97"/>
    <w:rsid w:val="00BB088F"/>
    <w:rsid w:val="00BB0900"/>
    <w:rsid w:val="00BB12AE"/>
    <w:rsid w:val="00BB1F76"/>
    <w:rsid w:val="00BB1FC0"/>
    <w:rsid w:val="00BB24F7"/>
    <w:rsid w:val="00BB2B15"/>
    <w:rsid w:val="00BB32D4"/>
    <w:rsid w:val="00BB6F05"/>
    <w:rsid w:val="00BC0BA7"/>
    <w:rsid w:val="00BC22C2"/>
    <w:rsid w:val="00BC4294"/>
    <w:rsid w:val="00BC4DB9"/>
    <w:rsid w:val="00BC68FB"/>
    <w:rsid w:val="00BC6A1A"/>
    <w:rsid w:val="00BC71C0"/>
    <w:rsid w:val="00BC7B67"/>
    <w:rsid w:val="00BD28EA"/>
    <w:rsid w:val="00BD3F4B"/>
    <w:rsid w:val="00BD6977"/>
    <w:rsid w:val="00BE07E4"/>
    <w:rsid w:val="00BE1F98"/>
    <w:rsid w:val="00BE2A9F"/>
    <w:rsid w:val="00BE2C35"/>
    <w:rsid w:val="00BE2C42"/>
    <w:rsid w:val="00BE4A3F"/>
    <w:rsid w:val="00BE7934"/>
    <w:rsid w:val="00BE7A98"/>
    <w:rsid w:val="00BF5D87"/>
    <w:rsid w:val="00BF78E7"/>
    <w:rsid w:val="00C01765"/>
    <w:rsid w:val="00C033A1"/>
    <w:rsid w:val="00C0445F"/>
    <w:rsid w:val="00C0448E"/>
    <w:rsid w:val="00C07614"/>
    <w:rsid w:val="00C07B62"/>
    <w:rsid w:val="00C07EBB"/>
    <w:rsid w:val="00C10166"/>
    <w:rsid w:val="00C11A2C"/>
    <w:rsid w:val="00C13789"/>
    <w:rsid w:val="00C13846"/>
    <w:rsid w:val="00C16660"/>
    <w:rsid w:val="00C17831"/>
    <w:rsid w:val="00C20991"/>
    <w:rsid w:val="00C20BC7"/>
    <w:rsid w:val="00C22541"/>
    <w:rsid w:val="00C22564"/>
    <w:rsid w:val="00C22AC2"/>
    <w:rsid w:val="00C248B8"/>
    <w:rsid w:val="00C24A04"/>
    <w:rsid w:val="00C309FC"/>
    <w:rsid w:val="00C316BA"/>
    <w:rsid w:val="00C3293B"/>
    <w:rsid w:val="00C32C0D"/>
    <w:rsid w:val="00C33B74"/>
    <w:rsid w:val="00C36DE9"/>
    <w:rsid w:val="00C435BC"/>
    <w:rsid w:val="00C442FA"/>
    <w:rsid w:val="00C452B6"/>
    <w:rsid w:val="00C45BD2"/>
    <w:rsid w:val="00C46480"/>
    <w:rsid w:val="00C46B32"/>
    <w:rsid w:val="00C5450F"/>
    <w:rsid w:val="00C5575C"/>
    <w:rsid w:val="00C6003D"/>
    <w:rsid w:val="00C6311C"/>
    <w:rsid w:val="00C63C0D"/>
    <w:rsid w:val="00C6474A"/>
    <w:rsid w:val="00C658F0"/>
    <w:rsid w:val="00C664D8"/>
    <w:rsid w:val="00C66B9E"/>
    <w:rsid w:val="00C67421"/>
    <w:rsid w:val="00C67437"/>
    <w:rsid w:val="00C6781A"/>
    <w:rsid w:val="00C70922"/>
    <w:rsid w:val="00C71217"/>
    <w:rsid w:val="00C74CD3"/>
    <w:rsid w:val="00C8077C"/>
    <w:rsid w:val="00C809C9"/>
    <w:rsid w:val="00C81235"/>
    <w:rsid w:val="00C815EB"/>
    <w:rsid w:val="00C84CB5"/>
    <w:rsid w:val="00C84D44"/>
    <w:rsid w:val="00C85488"/>
    <w:rsid w:val="00C86945"/>
    <w:rsid w:val="00C875D4"/>
    <w:rsid w:val="00C87C86"/>
    <w:rsid w:val="00C87F4A"/>
    <w:rsid w:val="00C921ED"/>
    <w:rsid w:val="00C929BA"/>
    <w:rsid w:val="00C93EB3"/>
    <w:rsid w:val="00C941CF"/>
    <w:rsid w:val="00C94B7E"/>
    <w:rsid w:val="00C95017"/>
    <w:rsid w:val="00C963F5"/>
    <w:rsid w:val="00C96FA4"/>
    <w:rsid w:val="00C977BC"/>
    <w:rsid w:val="00CA0C72"/>
    <w:rsid w:val="00CA1221"/>
    <w:rsid w:val="00CA2182"/>
    <w:rsid w:val="00CA361D"/>
    <w:rsid w:val="00CA3CC7"/>
    <w:rsid w:val="00CA58CA"/>
    <w:rsid w:val="00CB072B"/>
    <w:rsid w:val="00CB0C1E"/>
    <w:rsid w:val="00CB302C"/>
    <w:rsid w:val="00CB359D"/>
    <w:rsid w:val="00CB564B"/>
    <w:rsid w:val="00CB5B6C"/>
    <w:rsid w:val="00CB5FFE"/>
    <w:rsid w:val="00CC27CF"/>
    <w:rsid w:val="00CC2B6F"/>
    <w:rsid w:val="00CC3E9C"/>
    <w:rsid w:val="00CC401A"/>
    <w:rsid w:val="00CC401E"/>
    <w:rsid w:val="00CC4FCB"/>
    <w:rsid w:val="00CC5A22"/>
    <w:rsid w:val="00CC5E12"/>
    <w:rsid w:val="00CC657E"/>
    <w:rsid w:val="00CC7DB4"/>
    <w:rsid w:val="00CD0EB8"/>
    <w:rsid w:val="00CD208C"/>
    <w:rsid w:val="00CD26A9"/>
    <w:rsid w:val="00CD30B3"/>
    <w:rsid w:val="00CD402B"/>
    <w:rsid w:val="00CD49D7"/>
    <w:rsid w:val="00CD4F16"/>
    <w:rsid w:val="00CE1639"/>
    <w:rsid w:val="00CE3F4E"/>
    <w:rsid w:val="00CE4537"/>
    <w:rsid w:val="00CE462F"/>
    <w:rsid w:val="00CE5094"/>
    <w:rsid w:val="00CF1BC5"/>
    <w:rsid w:val="00CF266E"/>
    <w:rsid w:val="00CF2AC9"/>
    <w:rsid w:val="00CF3617"/>
    <w:rsid w:val="00CF4D3E"/>
    <w:rsid w:val="00CF6594"/>
    <w:rsid w:val="00CF6A91"/>
    <w:rsid w:val="00CF7850"/>
    <w:rsid w:val="00D0005A"/>
    <w:rsid w:val="00D000D2"/>
    <w:rsid w:val="00D0068D"/>
    <w:rsid w:val="00D02BF7"/>
    <w:rsid w:val="00D05D99"/>
    <w:rsid w:val="00D05DAF"/>
    <w:rsid w:val="00D0689E"/>
    <w:rsid w:val="00D105B4"/>
    <w:rsid w:val="00D105D0"/>
    <w:rsid w:val="00D17D49"/>
    <w:rsid w:val="00D203A7"/>
    <w:rsid w:val="00D2190C"/>
    <w:rsid w:val="00D22BCA"/>
    <w:rsid w:val="00D249E3"/>
    <w:rsid w:val="00D25773"/>
    <w:rsid w:val="00D2620E"/>
    <w:rsid w:val="00D26595"/>
    <w:rsid w:val="00D26989"/>
    <w:rsid w:val="00D273B5"/>
    <w:rsid w:val="00D27E63"/>
    <w:rsid w:val="00D30AE0"/>
    <w:rsid w:val="00D327A8"/>
    <w:rsid w:val="00D34464"/>
    <w:rsid w:val="00D34E13"/>
    <w:rsid w:val="00D34FC6"/>
    <w:rsid w:val="00D359B1"/>
    <w:rsid w:val="00D35B57"/>
    <w:rsid w:val="00D3763A"/>
    <w:rsid w:val="00D4144D"/>
    <w:rsid w:val="00D41653"/>
    <w:rsid w:val="00D41975"/>
    <w:rsid w:val="00D466A9"/>
    <w:rsid w:val="00D4765D"/>
    <w:rsid w:val="00D505EF"/>
    <w:rsid w:val="00D508AF"/>
    <w:rsid w:val="00D53AC6"/>
    <w:rsid w:val="00D55D7E"/>
    <w:rsid w:val="00D5616C"/>
    <w:rsid w:val="00D56791"/>
    <w:rsid w:val="00D572DC"/>
    <w:rsid w:val="00D6133B"/>
    <w:rsid w:val="00D622D4"/>
    <w:rsid w:val="00D628BF"/>
    <w:rsid w:val="00D6441C"/>
    <w:rsid w:val="00D64F5C"/>
    <w:rsid w:val="00D66918"/>
    <w:rsid w:val="00D67265"/>
    <w:rsid w:val="00D67330"/>
    <w:rsid w:val="00D67869"/>
    <w:rsid w:val="00D70552"/>
    <w:rsid w:val="00D709B1"/>
    <w:rsid w:val="00D71AD6"/>
    <w:rsid w:val="00D72AFB"/>
    <w:rsid w:val="00D7476F"/>
    <w:rsid w:val="00D74A7F"/>
    <w:rsid w:val="00D76307"/>
    <w:rsid w:val="00D7760F"/>
    <w:rsid w:val="00D77B46"/>
    <w:rsid w:val="00D77C6D"/>
    <w:rsid w:val="00D8331A"/>
    <w:rsid w:val="00D8424C"/>
    <w:rsid w:val="00D87D93"/>
    <w:rsid w:val="00D92A24"/>
    <w:rsid w:val="00D92DC8"/>
    <w:rsid w:val="00D94A56"/>
    <w:rsid w:val="00D94E26"/>
    <w:rsid w:val="00D95B50"/>
    <w:rsid w:val="00D977EA"/>
    <w:rsid w:val="00DA322E"/>
    <w:rsid w:val="00DA3493"/>
    <w:rsid w:val="00DA416B"/>
    <w:rsid w:val="00DA690C"/>
    <w:rsid w:val="00DA6AA3"/>
    <w:rsid w:val="00DA75E3"/>
    <w:rsid w:val="00DA7806"/>
    <w:rsid w:val="00DB0DC2"/>
    <w:rsid w:val="00DB3985"/>
    <w:rsid w:val="00DB3EBE"/>
    <w:rsid w:val="00DB519A"/>
    <w:rsid w:val="00DB5B35"/>
    <w:rsid w:val="00DB6EF8"/>
    <w:rsid w:val="00DB7671"/>
    <w:rsid w:val="00DC07C6"/>
    <w:rsid w:val="00DC1AD8"/>
    <w:rsid w:val="00DC2479"/>
    <w:rsid w:val="00DC3083"/>
    <w:rsid w:val="00DC3680"/>
    <w:rsid w:val="00DC6039"/>
    <w:rsid w:val="00DC70C5"/>
    <w:rsid w:val="00DC712C"/>
    <w:rsid w:val="00DC7470"/>
    <w:rsid w:val="00DD086C"/>
    <w:rsid w:val="00DD0D3F"/>
    <w:rsid w:val="00DD1586"/>
    <w:rsid w:val="00DD25C8"/>
    <w:rsid w:val="00DD48F7"/>
    <w:rsid w:val="00DD4AEA"/>
    <w:rsid w:val="00DD4DC0"/>
    <w:rsid w:val="00DD6AA6"/>
    <w:rsid w:val="00DD6B9A"/>
    <w:rsid w:val="00DD6C26"/>
    <w:rsid w:val="00DD7A7E"/>
    <w:rsid w:val="00DE05BF"/>
    <w:rsid w:val="00DE07A5"/>
    <w:rsid w:val="00DE1535"/>
    <w:rsid w:val="00DE16EC"/>
    <w:rsid w:val="00DE1A41"/>
    <w:rsid w:val="00DE3A9D"/>
    <w:rsid w:val="00DE4FCD"/>
    <w:rsid w:val="00DE63A2"/>
    <w:rsid w:val="00DE7792"/>
    <w:rsid w:val="00DF1018"/>
    <w:rsid w:val="00DF20FF"/>
    <w:rsid w:val="00DF2513"/>
    <w:rsid w:val="00DF581D"/>
    <w:rsid w:val="00E01CBD"/>
    <w:rsid w:val="00E0262D"/>
    <w:rsid w:val="00E02CD8"/>
    <w:rsid w:val="00E044F8"/>
    <w:rsid w:val="00E04A41"/>
    <w:rsid w:val="00E06243"/>
    <w:rsid w:val="00E1167C"/>
    <w:rsid w:val="00E12012"/>
    <w:rsid w:val="00E12DD2"/>
    <w:rsid w:val="00E14254"/>
    <w:rsid w:val="00E14AF6"/>
    <w:rsid w:val="00E154E5"/>
    <w:rsid w:val="00E1771C"/>
    <w:rsid w:val="00E22331"/>
    <w:rsid w:val="00E223DA"/>
    <w:rsid w:val="00E22FDE"/>
    <w:rsid w:val="00E23C84"/>
    <w:rsid w:val="00E24DBE"/>
    <w:rsid w:val="00E25A39"/>
    <w:rsid w:val="00E27310"/>
    <w:rsid w:val="00E307A2"/>
    <w:rsid w:val="00E30BAD"/>
    <w:rsid w:val="00E31953"/>
    <w:rsid w:val="00E32F89"/>
    <w:rsid w:val="00E34C58"/>
    <w:rsid w:val="00E34FD6"/>
    <w:rsid w:val="00E359C0"/>
    <w:rsid w:val="00E3778A"/>
    <w:rsid w:val="00E378C3"/>
    <w:rsid w:val="00E417B0"/>
    <w:rsid w:val="00E421A2"/>
    <w:rsid w:val="00E42EDA"/>
    <w:rsid w:val="00E43897"/>
    <w:rsid w:val="00E46432"/>
    <w:rsid w:val="00E469F7"/>
    <w:rsid w:val="00E508F3"/>
    <w:rsid w:val="00E50A38"/>
    <w:rsid w:val="00E50B33"/>
    <w:rsid w:val="00E50B88"/>
    <w:rsid w:val="00E50FB6"/>
    <w:rsid w:val="00E5236B"/>
    <w:rsid w:val="00E5302C"/>
    <w:rsid w:val="00E54D3A"/>
    <w:rsid w:val="00E54E72"/>
    <w:rsid w:val="00E5506F"/>
    <w:rsid w:val="00E565AA"/>
    <w:rsid w:val="00E56A35"/>
    <w:rsid w:val="00E608CD"/>
    <w:rsid w:val="00E61292"/>
    <w:rsid w:val="00E618A7"/>
    <w:rsid w:val="00E619EB"/>
    <w:rsid w:val="00E61D16"/>
    <w:rsid w:val="00E652FF"/>
    <w:rsid w:val="00E656A8"/>
    <w:rsid w:val="00E66745"/>
    <w:rsid w:val="00E70594"/>
    <w:rsid w:val="00E72DCB"/>
    <w:rsid w:val="00E741B9"/>
    <w:rsid w:val="00E757E3"/>
    <w:rsid w:val="00E81349"/>
    <w:rsid w:val="00E82B9B"/>
    <w:rsid w:val="00E8360B"/>
    <w:rsid w:val="00E840F4"/>
    <w:rsid w:val="00E8584A"/>
    <w:rsid w:val="00E87748"/>
    <w:rsid w:val="00E910B7"/>
    <w:rsid w:val="00E92097"/>
    <w:rsid w:val="00EA16F6"/>
    <w:rsid w:val="00EA2E7C"/>
    <w:rsid w:val="00EA3F9D"/>
    <w:rsid w:val="00EA463B"/>
    <w:rsid w:val="00EA6D10"/>
    <w:rsid w:val="00EA725A"/>
    <w:rsid w:val="00EB0398"/>
    <w:rsid w:val="00EB0464"/>
    <w:rsid w:val="00EB0D71"/>
    <w:rsid w:val="00EB10B9"/>
    <w:rsid w:val="00EB1F56"/>
    <w:rsid w:val="00EB2BE6"/>
    <w:rsid w:val="00EB3AD3"/>
    <w:rsid w:val="00EB5E85"/>
    <w:rsid w:val="00EB60DA"/>
    <w:rsid w:val="00EB685D"/>
    <w:rsid w:val="00EB68DB"/>
    <w:rsid w:val="00EB7249"/>
    <w:rsid w:val="00EC1257"/>
    <w:rsid w:val="00EC148A"/>
    <w:rsid w:val="00EC1830"/>
    <w:rsid w:val="00EC194B"/>
    <w:rsid w:val="00EC19F2"/>
    <w:rsid w:val="00EC7099"/>
    <w:rsid w:val="00ED0410"/>
    <w:rsid w:val="00ED06AE"/>
    <w:rsid w:val="00ED4B1B"/>
    <w:rsid w:val="00ED4FE9"/>
    <w:rsid w:val="00ED6521"/>
    <w:rsid w:val="00ED75D1"/>
    <w:rsid w:val="00EE10A0"/>
    <w:rsid w:val="00EE3286"/>
    <w:rsid w:val="00EE3C29"/>
    <w:rsid w:val="00EE550A"/>
    <w:rsid w:val="00EE584C"/>
    <w:rsid w:val="00EF1F81"/>
    <w:rsid w:val="00EF302C"/>
    <w:rsid w:val="00EF40DD"/>
    <w:rsid w:val="00F002D4"/>
    <w:rsid w:val="00F023EB"/>
    <w:rsid w:val="00F0358A"/>
    <w:rsid w:val="00F03AA7"/>
    <w:rsid w:val="00F058F6"/>
    <w:rsid w:val="00F06985"/>
    <w:rsid w:val="00F073FA"/>
    <w:rsid w:val="00F121D2"/>
    <w:rsid w:val="00F127FB"/>
    <w:rsid w:val="00F12C8D"/>
    <w:rsid w:val="00F13AF2"/>
    <w:rsid w:val="00F14E83"/>
    <w:rsid w:val="00F16C60"/>
    <w:rsid w:val="00F16F13"/>
    <w:rsid w:val="00F17BA3"/>
    <w:rsid w:val="00F22336"/>
    <w:rsid w:val="00F232D7"/>
    <w:rsid w:val="00F234BB"/>
    <w:rsid w:val="00F2382B"/>
    <w:rsid w:val="00F25AA4"/>
    <w:rsid w:val="00F25B3F"/>
    <w:rsid w:val="00F25C3E"/>
    <w:rsid w:val="00F25D12"/>
    <w:rsid w:val="00F302F0"/>
    <w:rsid w:val="00F30CEA"/>
    <w:rsid w:val="00F3154F"/>
    <w:rsid w:val="00F317FE"/>
    <w:rsid w:val="00F33913"/>
    <w:rsid w:val="00F33A2D"/>
    <w:rsid w:val="00F34EF9"/>
    <w:rsid w:val="00F41661"/>
    <w:rsid w:val="00F42FBF"/>
    <w:rsid w:val="00F43BC4"/>
    <w:rsid w:val="00F45146"/>
    <w:rsid w:val="00F476A5"/>
    <w:rsid w:val="00F47CC3"/>
    <w:rsid w:val="00F50BCD"/>
    <w:rsid w:val="00F51104"/>
    <w:rsid w:val="00F518EC"/>
    <w:rsid w:val="00F52492"/>
    <w:rsid w:val="00F554CD"/>
    <w:rsid w:val="00F56C56"/>
    <w:rsid w:val="00F5797B"/>
    <w:rsid w:val="00F57C6C"/>
    <w:rsid w:val="00F64481"/>
    <w:rsid w:val="00F64F55"/>
    <w:rsid w:val="00F668D4"/>
    <w:rsid w:val="00F703F4"/>
    <w:rsid w:val="00F70BC6"/>
    <w:rsid w:val="00F70C2B"/>
    <w:rsid w:val="00F7167E"/>
    <w:rsid w:val="00F72191"/>
    <w:rsid w:val="00F7253F"/>
    <w:rsid w:val="00F72671"/>
    <w:rsid w:val="00F72DBC"/>
    <w:rsid w:val="00F73117"/>
    <w:rsid w:val="00F73689"/>
    <w:rsid w:val="00F740EB"/>
    <w:rsid w:val="00F761F6"/>
    <w:rsid w:val="00F77233"/>
    <w:rsid w:val="00F803BD"/>
    <w:rsid w:val="00F805F3"/>
    <w:rsid w:val="00F81989"/>
    <w:rsid w:val="00F825BE"/>
    <w:rsid w:val="00F833EC"/>
    <w:rsid w:val="00F83602"/>
    <w:rsid w:val="00F86E9A"/>
    <w:rsid w:val="00F87ECD"/>
    <w:rsid w:val="00F908FE"/>
    <w:rsid w:val="00F96662"/>
    <w:rsid w:val="00F96A2A"/>
    <w:rsid w:val="00FA07E0"/>
    <w:rsid w:val="00FA093C"/>
    <w:rsid w:val="00FA094D"/>
    <w:rsid w:val="00FA165F"/>
    <w:rsid w:val="00FA1BC4"/>
    <w:rsid w:val="00FA211A"/>
    <w:rsid w:val="00FA232F"/>
    <w:rsid w:val="00FA2374"/>
    <w:rsid w:val="00FA2636"/>
    <w:rsid w:val="00FA5354"/>
    <w:rsid w:val="00FA74BD"/>
    <w:rsid w:val="00FB0E02"/>
    <w:rsid w:val="00FB157B"/>
    <w:rsid w:val="00FB21A9"/>
    <w:rsid w:val="00FB3862"/>
    <w:rsid w:val="00FB6876"/>
    <w:rsid w:val="00FC02E0"/>
    <w:rsid w:val="00FC09D7"/>
    <w:rsid w:val="00FC0D1B"/>
    <w:rsid w:val="00FC1399"/>
    <w:rsid w:val="00FC21CA"/>
    <w:rsid w:val="00FC5EEA"/>
    <w:rsid w:val="00FC673A"/>
    <w:rsid w:val="00FD02B6"/>
    <w:rsid w:val="00FD0B53"/>
    <w:rsid w:val="00FD0F2E"/>
    <w:rsid w:val="00FD10D3"/>
    <w:rsid w:val="00FD242B"/>
    <w:rsid w:val="00FD256B"/>
    <w:rsid w:val="00FD3FA2"/>
    <w:rsid w:val="00FD5190"/>
    <w:rsid w:val="00FD5BC3"/>
    <w:rsid w:val="00FD5DEE"/>
    <w:rsid w:val="00FD5F53"/>
    <w:rsid w:val="00FD7914"/>
    <w:rsid w:val="00FE609C"/>
    <w:rsid w:val="00FE6C6D"/>
    <w:rsid w:val="00FE70AB"/>
    <w:rsid w:val="00FF07B4"/>
    <w:rsid w:val="00FF0DD5"/>
    <w:rsid w:val="00FF3EC4"/>
    <w:rsid w:val="00FF506F"/>
    <w:rsid w:val="00FF5213"/>
    <w:rsid w:val="00FF5585"/>
    <w:rsid w:val="00FF6145"/>
    <w:rsid w:val="00FF65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D3BA79C"/>
  <w15:docId w15:val="{B3CD1F50-D9AA-4524-A962-316E47B6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eastAsia="lt-LT"/>
    </w:rPr>
  </w:style>
  <w:style w:type="paragraph" w:styleId="Antrat1">
    <w:name w:val="heading 1"/>
    <w:basedOn w:val="prastasis"/>
    <w:next w:val="prastasis"/>
    <w:link w:val="Antrat1Diagrama"/>
    <w:qFormat/>
    <w:pPr>
      <w:keepNext/>
      <w:numPr>
        <w:numId w:val="1"/>
      </w:numPr>
      <w:spacing w:before="360" w:after="360"/>
      <w:jc w:val="center"/>
      <w:outlineLvl w:val="0"/>
    </w:pPr>
    <w:rPr>
      <w:sz w:val="28"/>
      <w:szCs w:val="22"/>
    </w:rPr>
  </w:style>
  <w:style w:type="paragraph" w:styleId="Antrat2">
    <w:name w:val="heading 2"/>
    <w:basedOn w:val="prastasis"/>
    <w:next w:val="prastasis"/>
    <w:link w:val="Antrat2Diagrama"/>
    <w:qFormat/>
    <w:pPr>
      <w:numPr>
        <w:ilvl w:val="1"/>
        <w:numId w:val="1"/>
      </w:numPr>
      <w:outlineLvl w:val="1"/>
    </w:pPr>
    <w:rPr>
      <w:rFonts w:eastAsia="Times New Roman"/>
    </w:rPr>
  </w:style>
  <w:style w:type="paragraph" w:styleId="Antrat3">
    <w:name w:val="heading 3"/>
    <w:basedOn w:val="prastasis"/>
    <w:next w:val="prastasis"/>
    <w:link w:val="Antrat3Diagrama"/>
    <w:qFormat/>
    <w:pPr>
      <w:keepNext/>
      <w:numPr>
        <w:ilvl w:val="2"/>
        <w:numId w:val="1"/>
      </w:numPr>
      <w:outlineLvl w:val="2"/>
    </w:pPr>
    <w:rPr>
      <w:rFonts w:eastAsia="Times New Roman"/>
    </w:rPr>
  </w:style>
  <w:style w:type="paragraph" w:styleId="Antrat4">
    <w:name w:val="heading 4"/>
    <w:basedOn w:val="prastasis"/>
    <w:next w:val="prastasis"/>
    <w:link w:val="Antrat4Diagrama"/>
    <w:qFormat/>
    <w:pPr>
      <w:keepNext/>
      <w:numPr>
        <w:ilvl w:val="3"/>
        <w:numId w:val="1"/>
      </w:numPr>
      <w:outlineLvl w:val="3"/>
    </w:pPr>
    <w:rPr>
      <w:rFonts w:eastAsia="Times New Roman"/>
      <w:b/>
      <w:sz w:val="44"/>
    </w:rPr>
  </w:style>
  <w:style w:type="paragraph" w:styleId="Antrat5">
    <w:name w:val="heading 5"/>
    <w:basedOn w:val="prastasis"/>
    <w:next w:val="prastasis"/>
    <w:link w:val="Antrat5Diagrama"/>
    <w:qFormat/>
    <w:pPr>
      <w:keepNext/>
      <w:numPr>
        <w:ilvl w:val="4"/>
        <w:numId w:val="1"/>
      </w:numPr>
      <w:outlineLvl w:val="4"/>
    </w:pPr>
    <w:rPr>
      <w:rFonts w:eastAsia="Times New Roman"/>
      <w:b/>
      <w:sz w:val="40"/>
    </w:rPr>
  </w:style>
  <w:style w:type="paragraph" w:styleId="Antrat6">
    <w:name w:val="heading 6"/>
    <w:basedOn w:val="prastasis"/>
    <w:next w:val="prastasis"/>
    <w:link w:val="Antrat6Diagrama"/>
    <w:qFormat/>
    <w:pPr>
      <w:keepNext/>
      <w:numPr>
        <w:ilvl w:val="5"/>
        <w:numId w:val="1"/>
      </w:numPr>
      <w:outlineLvl w:val="5"/>
    </w:pPr>
    <w:rPr>
      <w:rFonts w:eastAsia="Times New Roman"/>
      <w:b/>
      <w:sz w:val="36"/>
    </w:rPr>
  </w:style>
  <w:style w:type="paragraph" w:styleId="Antrat7">
    <w:name w:val="heading 7"/>
    <w:basedOn w:val="prastasis"/>
    <w:next w:val="prastasis"/>
    <w:link w:val="Antrat7Diagrama"/>
    <w:qFormat/>
    <w:pPr>
      <w:keepNext/>
      <w:numPr>
        <w:ilvl w:val="6"/>
        <w:numId w:val="1"/>
      </w:numPr>
      <w:outlineLvl w:val="6"/>
    </w:pPr>
    <w:rPr>
      <w:rFonts w:eastAsia="Times New Roman"/>
      <w:sz w:val="48"/>
    </w:rPr>
  </w:style>
  <w:style w:type="paragraph" w:styleId="Antrat8">
    <w:name w:val="heading 8"/>
    <w:basedOn w:val="prastasis"/>
    <w:next w:val="prastasis"/>
    <w:link w:val="Antrat8Diagrama"/>
    <w:qFormat/>
    <w:pPr>
      <w:keepNext/>
      <w:numPr>
        <w:ilvl w:val="7"/>
        <w:numId w:val="1"/>
      </w:numPr>
      <w:outlineLvl w:val="7"/>
    </w:pPr>
    <w:rPr>
      <w:rFonts w:eastAsia="Times New Roman"/>
      <w:b/>
      <w:sz w:val="18"/>
    </w:rPr>
  </w:style>
  <w:style w:type="paragraph" w:styleId="Antrat9">
    <w:name w:val="heading 9"/>
    <w:basedOn w:val="prastasis"/>
    <w:next w:val="prastasis"/>
    <w:link w:val="Antrat9Diagrama"/>
    <w:qFormat/>
    <w:pPr>
      <w:keepNext/>
      <w:numPr>
        <w:ilvl w:val="8"/>
        <w:numId w:val="1"/>
      </w:numPr>
      <w:outlineLvl w:val="8"/>
    </w:pPr>
    <w:rPr>
      <w:rFonts w:eastAsia="Times New Roman"/>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uiPriority w:val="99"/>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line="243" w:lineRule="atLeast"/>
    </w:pPr>
    <w:rPr>
      <w:rFonts w:eastAsia="Times New Roman"/>
      <w:szCs w:val="24"/>
    </w:rPr>
  </w:style>
  <w:style w:type="paragraph" w:customStyle="1" w:styleId="Style6">
    <w:name w:val="Style6"/>
    <w:basedOn w:val="prastasis"/>
    <w:pPr>
      <w:widowControl w:val="0"/>
      <w:autoSpaceDE w:val="0"/>
      <w:autoSpaceDN w:val="0"/>
      <w:adjustRightInd w:val="0"/>
      <w:spacing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line="245" w:lineRule="atLeast"/>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line="240" w:lineRule="atLeast"/>
    </w:pPr>
    <w:rPr>
      <w:rFonts w:eastAsia="Times New Roman"/>
      <w:szCs w:val="24"/>
    </w:rPr>
  </w:style>
  <w:style w:type="paragraph" w:customStyle="1" w:styleId="Style8">
    <w:name w:val="Style8"/>
    <w:basedOn w:val="prastasis"/>
    <w:pPr>
      <w:widowControl w:val="0"/>
      <w:autoSpaceDE w:val="0"/>
      <w:autoSpaceDN w:val="0"/>
      <w:adjustRightInd w:val="0"/>
      <w:spacing w:line="240" w:lineRule="atLeast"/>
    </w:pPr>
    <w:rPr>
      <w:rFonts w:eastAsia="Times New Roman"/>
      <w:szCs w:val="24"/>
    </w:rPr>
  </w:style>
  <w:style w:type="paragraph" w:customStyle="1" w:styleId="Style1">
    <w:name w:val="Style1"/>
    <w:basedOn w:val="prastasis"/>
    <w:pPr>
      <w:widowControl w:val="0"/>
      <w:autoSpaceDE w:val="0"/>
      <w:autoSpaceDN w:val="0"/>
      <w:adjustRightInd w:val="0"/>
    </w:pPr>
    <w:rPr>
      <w:rFonts w:eastAsia="Times New Roman"/>
      <w:szCs w:val="24"/>
    </w:rPr>
  </w:style>
  <w:style w:type="paragraph" w:styleId="Pagrindinistekstas2">
    <w:name w:val="Body Text 2"/>
    <w:basedOn w:val="prastasis"/>
    <w:link w:val="Pagrindinistekstas2Diagrama"/>
    <w:semiHidden/>
    <w:pPr>
      <w:tabs>
        <w:tab w:val="left" w:pos="1335"/>
      </w:tabs>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Lentele,Lente"/>
    <w:basedOn w:val="prastasis"/>
    <w:link w:val="SraopastraipaDiagrama"/>
    <w:uiPriority w:val="34"/>
    <w:qFormat/>
    <w:pPr>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Pr>
      <w:sz w:val="24"/>
      <w:szCs w:val="22"/>
      <w:lang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uiPriority w:val="99"/>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1F2B"/>
    <w:rPr>
      <w:b/>
      <w:bCs/>
    </w:rPr>
  </w:style>
  <w:style w:type="character" w:customStyle="1" w:styleId="Bodytext295ptNotBold">
    <w:name w:val="Body text (2) + 9.5 pt;Not Bold"/>
    <w:rsid w:val="008B375F"/>
    <w:rPr>
      <w:rFonts w:ascii="Times New Roman" w:eastAsia="Times New Roman" w:hAnsi="Times New Roman" w:cs="Times New Roman"/>
      <w:b w:val="0"/>
      <w:i w:val="0"/>
      <w:caps w:val="0"/>
      <w:smallCaps w:val="0"/>
      <w:strike w:val="0"/>
      <w:dstrike w:val="0"/>
      <w:sz w:val="19"/>
      <w:u w:val="none"/>
    </w:rPr>
  </w:style>
  <w:style w:type="paragraph" w:customStyle="1" w:styleId="Standard">
    <w:name w:val="Standard"/>
    <w:basedOn w:val="prastasis"/>
    <w:qFormat/>
    <w:rsid w:val="008B375F"/>
    <w:pPr>
      <w:suppressAutoHyphens/>
      <w:ind w:firstLine="567"/>
    </w:pPr>
    <w:rPr>
      <w:color w:val="00000A"/>
      <w:kern w:val="1"/>
      <w:lang w:eastAsia="zh-CN"/>
    </w:rPr>
  </w:style>
  <w:style w:type="character" w:customStyle="1" w:styleId="NoneA">
    <w:name w:val="None A"/>
    <w:rsid w:val="00C6781A"/>
  </w:style>
  <w:style w:type="character" w:customStyle="1" w:styleId="None">
    <w:name w:val="None"/>
    <w:rsid w:val="00A03E53"/>
  </w:style>
  <w:style w:type="character" w:customStyle="1" w:styleId="Hyperlink0">
    <w:name w:val="Hyperlink.0"/>
    <w:basedOn w:val="None"/>
    <w:rsid w:val="00A03E53"/>
    <w:rPr>
      <w:outline w:val="0"/>
      <w:color w:val="0000FF"/>
      <w:sz w:val="22"/>
      <w:szCs w:val="22"/>
      <w:u w:val="single" w:color="0000FF"/>
    </w:rPr>
  </w:style>
  <w:style w:type="table" w:customStyle="1" w:styleId="Lentelstinklelis21">
    <w:name w:val="Lentelės tinklelis21"/>
    <w:basedOn w:val="prastojilentel"/>
    <w:next w:val="Lentelstinklelis"/>
    <w:uiPriority w:val="39"/>
    <w:rsid w:val="009178DA"/>
    <w:rPr>
      <w:rFonts w:ascii="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prastasis"/>
    <w:rsid w:val="009178DA"/>
    <w:pPr>
      <w:spacing w:before="100" w:beforeAutospacing="1" w:after="100" w:afterAutospacing="1"/>
    </w:pPr>
    <w:rPr>
      <w:rFonts w:eastAsia="Times New Roman"/>
      <w:szCs w:val="24"/>
    </w:rPr>
  </w:style>
  <w:style w:type="paragraph" w:customStyle="1" w:styleId="xmsonormal">
    <w:name w:val="x_msonormal"/>
    <w:basedOn w:val="prastasis"/>
    <w:rsid w:val="007147DC"/>
    <w:pPr>
      <w:spacing w:before="100" w:beforeAutospacing="1" w:after="100" w:afterAutospacing="1"/>
    </w:pPr>
    <w:rPr>
      <w:rFonts w:eastAsia="Times New Roman"/>
      <w:szCs w:val="24"/>
    </w:rPr>
  </w:style>
  <w:style w:type="character" w:styleId="Neapdorotaspaminjimas">
    <w:name w:val="Unresolved Mention"/>
    <w:basedOn w:val="Numatytasispastraiposriftas"/>
    <w:uiPriority w:val="99"/>
    <w:semiHidden/>
    <w:unhideWhenUsed/>
    <w:rsid w:val="009E4514"/>
    <w:rPr>
      <w:color w:val="605E5C"/>
      <w:shd w:val="clear" w:color="auto" w:fill="E1DFDD"/>
    </w:rPr>
  </w:style>
  <w:style w:type="character" w:customStyle="1" w:styleId="cf01">
    <w:name w:val="cf01"/>
    <w:basedOn w:val="Numatytasispastraiposriftas"/>
    <w:rsid w:val="00605C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325">
      <w:bodyDiv w:val="1"/>
      <w:marLeft w:val="0"/>
      <w:marRight w:val="0"/>
      <w:marTop w:val="0"/>
      <w:marBottom w:val="0"/>
      <w:divBdr>
        <w:top w:val="none" w:sz="0" w:space="0" w:color="auto"/>
        <w:left w:val="none" w:sz="0" w:space="0" w:color="auto"/>
        <w:bottom w:val="none" w:sz="0" w:space="0" w:color="auto"/>
        <w:right w:val="none" w:sz="0" w:space="0" w:color="auto"/>
      </w:divBdr>
    </w:div>
    <w:div w:id="40180921">
      <w:bodyDiv w:val="1"/>
      <w:marLeft w:val="0"/>
      <w:marRight w:val="0"/>
      <w:marTop w:val="0"/>
      <w:marBottom w:val="0"/>
      <w:divBdr>
        <w:top w:val="none" w:sz="0" w:space="0" w:color="auto"/>
        <w:left w:val="none" w:sz="0" w:space="0" w:color="auto"/>
        <w:bottom w:val="none" w:sz="0" w:space="0" w:color="auto"/>
        <w:right w:val="none" w:sz="0" w:space="0" w:color="auto"/>
      </w:divBdr>
    </w:div>
    <w:div w:id="95224042">
      <w:bodyDiv w:val="1"/>
      <w:marLeft w:val="0"/>
      <w:marRight w:val="0"/>
      <w:marTop w:val="0"/>
      <w:marBottom w:val="0"/>
      <w:divBdr>
        <w:top w:val="none" w:sz="0" w:space="0" w:color="auto"/>
        <w:left w:val="none" w:sz="0" w:space="0" w:color="auto"/>
        <w:bottom w:val="none" w:sz="0" w:space="0" w:color="auto"/>
        <w:right w:val="none" w:sz="0" w:space="0" w:color="auto"/>
      </w:divBdr>
    </w:div>
    <w:div w:id="96871438">
      <w:bodyDiv w:val="1"/>
      <w:marLeft w:val="0"/>
      <w:marRight w:val="0"/>
      <w:marTop w:val="0"/>
      <w:marBottom w:val="0"/>
      <w:divBdr>
        <w:top w:val="none" w:sz="0" w:space="0" w:color="auto"/>
        <w:left w:val="none" w:sz="0" w:space="0" w:color="auto"/>
        <w:bottom w:val="none" w:sz="0" w:space="0" w:color="auto"/>
        <w:right w:val="none" w:sz="0" w:space="0" w:color="auto"/>
      </w:divBdr>
    </w:div>
    <w:div w:id="104351692">
      <w:bodyDiv w:val="1"/>
      <w:marLeft w:val="0"/>
      <w:marRight w:val="0"/>
      <w:marTop w:val="0"/>
      <w:marBottom w:val="0"/>
      <w:divBdr>
        <w:top w:val="none" w:sz="0" w:space="0" w:color="auto"/>
        <w:left w:val="none" w:sz="0" w:space="0" w:color="auto"/>
        <w:bottom w:val="none" w:sz="0" w:space="0" w:color="auto"/>
        <w:right w:val="none" w:sz="0" w:space="0" w:color="auto"/>
      </w:divBdr>
    </w:div>
    <w:div w:id="154037036">
      <w:bodyDiv w:val="1"/>
      <w:marLeft w:val="0"/>
      <w:marRight w:val="0"/>
      <w:marTop w:val="0"/>
      <w:marBottom w:val="0"/>
      <w:divBdr>
        <w:top w:val="none" w:sz="0" w:space="0" w:color="auto"/>
        <w:left w:val="none" w:sz="0" w:space="0" w:color="auto"/>
        <w:bottom w:val="none" w:sz="0" w:space="0" w:color="auto"/>
        <w:right w:val="none" w:sz="0" w:space="0" w:color="auto"/>
      </w:divBdr>
    </w:div>
    <w:div w:id="161774343">
      <w:bodyDiv w:val="1"/>
      <w:marLeft w:val="0"/>
      <w:marRight w:val="0"/>
      <w:marTop w:val="0"/>
      <w:marBottom w:val="0"/>
      <w:divBdr>
        <w:top w:val="none" w:sz="0" w:space="0" w:color="auto"/>
        <w:left w:val="none" w:sz="0" w:space="0" w:color="auto"/>
        <w:bottom w:val="none" w:sz="0" w:space="0" w:color="auto"/>
        <w:right w:val="none" w:sz="0" w:space="0" w:color="auto"/>
      </w:divBdr>
    </w:div>
    <w:div w:id="194929447">
      <w:bodyDiv w:val="1"/>
      <w:marLeft w:val="0"/>
      <w:marRight w:val="0"/>
      <w:marTop w:val="0"/>
      <w:marBottom w:val="0"/>
      <w:divBdr>
        <w:top w:val="none" w:sz="0" w:space="0" w:color="auto"/>
        <w:left w:val="none" w:sz="0" w:space="0" w:color="auto"/>
        <w:bottom w:val="none" w:sz="0" w:space="0" w:color="auto"/>
        <w:right w:val="none" w:sz="0" w:space="0" w:color="auto"/>
      </w:divBdr>
    </w:div>
    <w:div w:id="209270438">
      <w:bodyDiv w:val="1"/>
      <w:marLeft w:val="0"/>
      <w:marRight w:val="0"/>
      <w:marTop w:val="0"/>
      <w:marBottom w:val="0"/>
      <w:divBdr>
        <w:top w:val="none" w:sz="0" w:space="0" w:color="auto"/>
        <w:left w:val="none" w:sz="0" w:space="0" w:color="auto"/>
        <w:bottom w:val="none" w:sz="0" w:space="0" w:color="auto"/>
        <w:right w:val="none" w:sz="0" w:space="0" w:color="auto"/>
      </w:divBdr>
    </w:div>
    <w:div w:id="217014294">
      <w:bodyDiv w:val="1"/>
      <w:marLeft w:val="0"/>
      <w:marRight w:val="0"/>
      <w:marTop w:val="0"/>
      <w:marBottom w:val="0"/>
      <w:divBdr>
        <w:top w:val="none" w:sz="0" w:space="0" w:color="auto"/>
        <w:left w:val="none" w:sz="0" w:space="0" w:color="auto"/>
        <w:bottom w:val="none" w:sz="0" w:space="0" w:color="auto"/>
        <w:right w:val="none" w:sz="0" w:space="0" w:color="auto"/>
      </w:divBdr>
    </w:div>
    <w:div w:id="217477540">
      <w:bodyDiv w:val="1"/>
      <w:marLeft w:val="0"/>
      <w:marRight w:val="0"/>
      <w:marTop w:val="0"/>
      <w:marBottom w:val="0"/>
      <w:divBdr>
        <w:top w:val="none" w:sz="0" w:space="0" w:color="auto"/>
        <w:left w:val="none" w:sz="0" w:space="0" w:color="auto"/>
        <w:bottom w:val="none" w:sz="0" w:space="0" w:color="auto"/>
        <w:right w:val="none" w:sz="0" w:space="0" w:color="auto"/>
      </w:divBdr>
    </w:div>
    <w:div w:id="253129459">
      <w:bodyDiv w:val="1"/>
      <w:marLeft w:val="0"/>
      <w:marRight w:val="0"/>
      <w:marTop w:val="0"/>
      <w:marBottom w:val="0"/>
      <w:divBdr>
        <w:top w:val="none" w:sz="0" w:space="0" w:color="auto"/>
        <w:left w:val="none" w:sz="0" w:space="0" w:color="auto"/>
        <w:bottom w:val="none" w:sz="0" w:space="0" w:color="auto"/>
        <w:right w:val="none" w:sz="0" w:space="0" w:color="auto"/>
      </w:divBdr>
    </w:div>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03853412">
      <w:bodyDiv w:val="1"/>
      <w:marLeft w:val="0"/>
      <w:marRight w:val="0"/>
      <w:marTop w:val="0"/>
      <w:marBottom w:val="0"/>
      <w:divBdr>
        <w:top w:val="none" w:sz="0" w:space="0" w:color="auto"/>
        <w:left w:val="none" w:sz="0" w:space="0" w:color="auto"/>
        <w:bottom w:val="none" w:sz="0" w:space="0" w:color="auto"/>
        <w:right w:val="none" w:sz="0" w:space="0" w:color="auto"/>
      </w:divBdr>
    </w:div>
    <w:div w:id="308872920">
      <w:bodyDiv w:val="1"/>
      <w:marLeft w:val="0"/>
      <w:marRight w:val="0"/>
      <w:marTop w:val="0"/>
      <w:marBottom w:val="0"/>
      <w:divBdr>
        <w:top w:val="none" w:sz="0" w:space="0" w:color="auto"/>
        <w:left w:val="none" w:sz="0" w:space="0" w:color="auto"/>
        <w:bottom w:val="none" w:sz="0" w:space="0" w:color="auto"/>
        <w:right w:val="none" w:sz="0" w:space="0" w:color="auto"/>
      </w:divBdr>
    </w:div>
    <w:div w:id="357395738">
      <w:bodyDiv w:val="1"/>
      <w:marLeft w:val="0"/>
      <w:marRight w:val="0"/>
      <w:marTop w:val="0"/>
      <w:marBottom w:val="0"/>
      <w:divBdr>
        <w:top w:val="none" w:sz="0" w:space="0" w:color="auto"/>
        <w:left w:val="none" w:sz="0" w:space="0" w:color="auto"/>
        <w:bottom w:val="none" w:sz="0" w:space="0" w:color="auto"/>
        <w:right w:val="none" w:sz="0" w:space="0" w:color="auto"/>
      </w:divBdr>
    </w:div>
    <w:div w:id="361829938">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706478">
      <w:bodyDiv w:val="1"/>
      <w:marLeft w:val="0"/>
      <w:marRight w:val="0"/>
      <w:marTop w:val="0"/>
      <w:marBottom w:val="0"/>
      <w:divBdr>
        <w:top w:val="none" w:sz="0" w:space="0" w:color="auto"/>
        <w:left w:val="none" w:sz="0" w:space="0" w:color="auto"/>
        <w:bottom w:val="none" w:sz="0" w:space="0" w:color="auto"/>
        <w:right w:val="none" w:sz="0" w:space="0" w:color="auto"/>
      </w:divBdr>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31516822">
      <w:bodyDiv w:val="1"/>
      <w:marLeft w:val="0"/>
      <w:marRight w:val="0"/>
      <w:marTop w:val="0"/>
      <w:marBottom w:val="0"/>
      <w:divBdr>
        <w:top w:val="none" w:sz="0" w:space="0" w:color="auto"/>
        <w:left w:val="none" w:sz="0" w:space="0" w:color="auto"/>
        <w:bottom w:val="none" w:sz="0" w:space="0" w:color="auto"/>
        <w:right w:val="none" w:sz="0" w:space="0" w:color="auto"/>
      </w:divBdr>
    </w:div>
    <w:div w:id="433406383">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36435600">
      <w:bodyDiv w:val="1"/>
      <w:marLeft w:val="0"/>
      <w:marRight w:val="0"/>
      <w:marTop w:val="0"/>
      <w:marBottom w:val="0"/>
      <w:divBdr>
        <w:top w:val="none" w:sz="0" w:space="0" w:color="auto"/>
        <w:left w:val="none" w:sz="0" w:space="0" w:color="auto"/>
        <w:bottom w:val="none" w:sz="0" w:space="0" w:color="auto"/>
        <w:right w:val="none" w:sz="0" w:space="0" w:color="auto"/>
      </w:divBdr>
    </w:div>
    <w:div w:id="537620021">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50118414">
      <w:bodyDiv w:val="1"/>
      <w:marLeft w:val="0"/>
      <w:marRight w:val="0"/>
      <w:marTop w:val="0"/>
      <w:marBottom w:val="0"/>
      <w:divBdr>
        <w:top w:val="none" w:sz="0" w:space="0" w:color="auto"/>
        <w:left w:val="none" w:sz="0" w:space="0" w:color="auto"/>
        <w:bottom w:val="none" w:sz="0" w:space="0" w:color="auto"/>
        <w:right w:val="none" w:sz="0" w:space="0" w:color="auto"/>
      </w:divBdr>
    </w:div>
    <w:div w:id="573782080">
      <w:bodyDiv w:val="1"/>
      <w:marLeft w:val="0"/>
      <w:marRight w:val="0"/>
      <w:marTop w:val="0"/>
      <w:marBottom w:val="0"/>
      <w:divBdr>
        <w:top w:val="none" w:sz="0" w:space="0" w:color="auto"/>
        <w:left w:val="none" w:sz="0" w:space="0" w:color="auto"/>
        <w:bottom w:val="none" w:sz="0" w:space="0" w:color="auto"/>
        <w:right w:val="none" w:sz="0" w:space="0" w:color="auto"/>
      </w:divBdr>
    </w:div>
    <w:div w:id="591358877">
      <w:bodyDiv w:val="1"/>
      <w:marLeft w:val="0"/>
      <w:marRight w:val="0"/>
      <w:marTop w:val="0"/>
      <w:marBottom w:val="0"/>
      <w:divBdr>
        <w:top w:val="none" w:sz="0" w:space="0" w:color="auto"/>
        <w:left w:val="none" w:sz="0" w:space="0" w:color="auto"/>
        <w:bottom w:val="none" w:sz="0" w:space="0" w:color="auto"/>
        <w:right w:val="none" w:sz="0" w:space="0" w:color="auto"/>
      </w:divBdr>
    </w:div>
    <w:div w:id="628515061">
      <w:bodyDiv w:val="1"/>
      <w:marLeft w:val="0"/>
      <w:marRight w:val="0"/>
      <w:marTop w:val="0"/>
      <w:marBottom w:val="0"/>
      <w:divBdr>
        <w:top w:val="none" w:sz="0" w:space="0" w:color="auto"/>
        <w:left w:val="none" w:sz="0" w:space="0" w:color="auto"/>
        <w:bottom w:val="none" w:sz="0" w:space="0" w:color="auto"/>
        <w:right w:val="none" w:sz="0" w:space="0" w:color="auto"/>
      </w:divBdr>
    </w:div>
    <w:div w:id="669914471">
      <w:bodyDiv w:val="1"/>
      <w:marLeft w:val="0"/>
      <w:marRight w:val="0"/>
      <w:marTop w:val="0"/>
      <w:marBottom w:val="0"/>
      <w:divBdr>
        <w:top w:val="none" w:sz="0" w:space="0" w:color="auto"/>
        <w:left w:val="none" w:sz="0" w:space="0" w:color="auto"/>
        <w:bottom w:val="none" w:sz="0" w:space="0" w:color="auto"/>
        <w:right w:val="none" w:sz="0" w:space="0" w:color="auto"/>
      </w:divBdr>
    </w:div>
    <w:div w:id="697435181">
      <w:bodyDiv w:val="1"/>
      <w:marLeft w:val="0"/>
      <w:marRight w:val="0"/>
      <w:marTop w:val="0"/>
      <w:marBottom w:val="0"/>
      <w:divBdr>
        <w:top w:val="none" w:sz="0" w:space="0" w:color="auto"/>
        <w:left w:val="none" w:sz="0" w:space="0" w:color="auto"/>
        <w:bottom w:val="none" w:sz="0" w:space="0" w:color="auto"/>
        <w:right w:val="none" w:sz="0" w:space="0" w:color="auto"/>
      </w:divBdr>
    </w:div>
    <w:div w:id="743065009">
      <w:bodyDiv w:val="1"/>
      <w:marLeft w:val="0"/>
      <w:marRight w:val="0"/>
      <w:marTop w:val="0"/>
      <w:marBottom w:val="0"/>
      <w:divBdr>
        <w:top w:val="none" w:sz="0" w:space="0" w:color="auto"/>
        <w:left w:val="none" w:sz="0" w:space="0" w:color="auto"/>
        <w:bottom w:val="none" w:sz="0" w:space="0" w:color="auto"/>
        <w:right w:val="none" w:sz="0" w:space="0" w:color="auto"/>
      </w:divBdr>
    </w:div>
    <w:div w:id="763842529">
      <w:bodyDiv w:val="1"/>
      <w:marLeft w:val="0"/>
      <w:marRight w:val="0"/>
      <w:marTop w:val="0"/>
      <w:marBottom w:val="0"/>
      <w:divBdr>
        <w:top w:val="none" w:sz="0" w:space="0" w:color="auto"/>
        <w:left w:val="none" w:sz="0" w:space="0" w:color="auto"/>
        <w:bottom w:val="none" w:sz="0" w:space="0" w:color="auto"/>
        <w:right w:val="none" w:sz="0" w:space="0" w:color="auto"/>
      </w:divBdr>
    </w:div>
    <w:div w:id="807090652">
      <w:bodyDiv w:val="1"/>
      <w:marLeft w:val="0"/>
      <w:marRight w:val="0"/>
      <w:marTop w:val="0"/>
      <w:marBottom w:val="0"/>
      <w:divBdr>
        <w:top w:val="none" w:sz="0" w:space="0" w:color="auto"/>
        <w:left w:val="none" w:sz="0" w:space="0" w:color="auto"/>
        <w:bottom w:val="none" w:sz="0" w:space="0" w:color="auto"/>
        <w:right w:val="none" w:sz="0" w:space="0" w:color="auto"/>
      </w:divBdr>
    </w:div>
    <w:div w:id="811866563">
      <w:bodyDiv w:val="1"/>
      <w:marLeft w:val="0"/>
      <w:marRight w:val="0"/>
      <w:marTop w:val="0"/>
      <w:marBottom w:val="0"/>
      <w:divBdr>
        <w:top w:val="none" w:sz="0" w:space="0" w:color="auto"/>
        <w:left w:val="none" w:sz="0" w:space="0" w:color="auto"/>
        <w:bottom w:val="none" w:sz="0" w:space="0" w:color="auto"/>
        <w:right w:val="none" w:sz="0" w:space="0" w:color="auto"/>
      </w:divBdr>
    </w:div>
    <w:div w:id="833574161">
      <w:bodyDiv w:val="1"/>
      <w:marLeft w:val="0"/>
      <w:marRight w:val="0"/>
      <w:marTop w:val="0"/>
      <w:marBottom w:val="0"/>
      <w:divBdr>
        <w:top w:val="none" w:sz="0" w:space="0" w:color="auto"/>
        <w:left w:val="none" w:sz="0" w:space="0" w:color="auto"/>
        <w:bottom w:val="none" w:sz="0" w:space="0" w:color="auto"/>
        <w:right w:val="none" w:sz="0" w:space="0" w:color="auto"/>
      </w:divBdr>
    </w:div>
    <w:div w:id="842625288">
      <w:bodyDiv w:val="1"/>
      <w:marLeft w:val="0"/>
      <w:marRight w:val="0"/>
      <w:marTop w:val="0"/>
      <w:marBottom w:val="0"/>
      <w:divBdr>
        <w:top w:val="none" w:sz="0" w:space="0" w:color="auto"/>
        <w:left w:val="none" w:sz="0" w:space="0" w:color="auto"/>
        <w:bottom w:val="none" w:sz="0" w:space="0" w:color="auto"/>
        <w:right w:val="none" w:sz="0" w:space="0" w:color="auto"/>
      </w:divBdr>
    </w:div>
    <w:div w:id="843517338">
      <w:bodyDiv w:val="1"/>
      <w:marLeft w:val="0"/>
      <w:marRight w:val="0"/>
      <w:marTop w:val="0"/>
      <w:marBottom w:val="0"/>
      <w:divBdr>
        <w:top w:val="none" w:sz="0" w:space="0" w:color="auto"/>
        <w:left w:val="none" w:sz="0" w:space="0" w:color="auto"/>
        <w:bottom w:val="none" w:sz="0" w:space="0" w:color="auto"/>
        <w:right w:val="none" w:sz="0" w:space="0" w:color="auto"/>
      </w:divBdr>
    </w:div>
    <w:div w:id="854155719">
      <w:bodyDiv w:val="1"/>
      <w:marLeft w:val="0"/>
      <w:marRight w:val="0"/>
      <w:marTop w:val="0"/>
      <w:marBottom w:val="0"/>
      <w:divBdr>
        <w:top w:val="none" w:sz="0" w:space="0" w:color="auto"/>
        <w:left w:val="none" w:sz="0" w:space="0" w:color="auto"/>
        <w:bottom w:val="none" w:sz="0" w:space="0" w:color="auto"/>
        <w:right w:val="none" w:sz="0" w:space="0" w:color="auto"/>
      </w:divBdr>
    </w:div>
    <w:div w:id="967777684">
      <w:bodyDiv w:val="1"/>
      <w:marLeft w:val="0"/>
      <w:marRight w:val="0"/>
      <w:marTop w:val="0"/>
      <w:marBottom w:val="0"/>
      <w:divBdr>
        <w:top w:val="none" w:sz="0" w:space="0" w:color="auto"/>
        <w:left w:val="none" w:sz="0" w:space="0" w:color="auto"/>
        <w:bottom w:val="none" w:sz="0" w:space="0" w:color="auto"/>
        <w:right w:val="none" w:sz="0" w:space="0" w:color="auto"/>
      </w:divBdr>
    </w:div>
    <w:div w:id="989671809">
      <w:bodyDiv w:val="1"/>
      <w:marLeft w:val="0"/>
      <w:marRight w:val="0"/>
      <w:marTop w:val="0"/>
      <w:marBottom w:val="0"/>
      <w:divBdr>
        <w:top w:val="none" w:sz="0" w:space="0" w:color="auto"/>
        <w:left w:val="none" w:sz="0" w:space="0" w:color="auto"/>
        <w:bottom w:val="none" w:sz="0" w:space="0" w:color="auto"/>
        <w:right w:val="none" w:sz="0" w:space="0" w:color="auto"/>
      </w:divBdr>
    </w:div>
    <w:div w:id="1011954648">
      <w:bodyDiv w:val="1"/>
      <w:marLeft w:val="0"/>
      <w:marRight w:val="0"/>
      <w:marTop w:val="0"/>
      <w:marBottom w:val="0"/>
      <w:divBdr>
        <w:top w:val="none" w:sz="0" w:space="0" w:color="auto"/>
        <w:left w:val="none" w:sz="0" w:space="0" w:color="auto"/>
        <w:bottom w:val="none" w:sz="0" w:space="0" w:color="auto"/>
        <w:right w:val="none" w:sz="0" w:space="0" w:color="auto"/>
      </w:divBdr>
    </w:div>
    <w:div w:id="1017385252">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059397810">
      <w:bodyDiv w:val="1"/>
      <w:marLeft w:val="0"/>
      <w:marRight w:val="0"/>
      <w:marTop w:val="0"/>
      <w:marBottom w:val="0"/>
      <w:divBdr>
        <w:top w:val="none" w:sz="0" w:space="0" w:color="auto"/>
        <w:left w:val="none" w:sz="0" w:space="0" w:color="auto"/>
        <w:bottom w:val="none" w:sz="0" w:space="0" w:color="auto"/>
        <w:right w:val="none" w:sz="0" w:space="0" w:color="auto"/>
      </w:divBdr>
    </w:div>
    <w:div w:id="1074817431">
      <w:bodyDiv w:val="1"/>
      <w:marLeft w:val="0"/>
      <w:marRight w:val="0"/>
      <w:marTop w:val="0"/>
      <w:marBottom w:val="0"/>
      <w:divBdr>
        <w:top w:val="none" w:sz="0" w:space="0" w:color="auto"/>
        <w:left w:val="none" w:sz="0" w:space="0" w:color="auto"/>
        <w:bottom w:val="none" w:sz="0" w:space="0" w:color="auto"/>
        <w:right w:val="none" w:sz="0" w:space="0" w:color="auto"/>
      </w:divBdr>
    </w:div>
    <w:div w:id="1078551011">
      <w:bodyDiv w:val="1"/>
      <w:marLeft w:val="0"/>
      <w:marRight w:val="0"/>
      <w:marTop w:val="0"/>
      <w:marBottom w:val="0"/>
      <w:divBdr>
        <w:top w:val="none" w:sz="0" w:space="0" w:color="auto"/>
        <w:left w:val="none" w:sz="0" w:space="0" w:color="auto"/>
        <w:bottom w:val="none" w:sz="0" w:space="0" w:color="auto"/>
        <w:right w:val="none" w:sz="0" w:space="0" w:color="auto"/>
      </w:divBdr>
    </w:div>
    <w:div w:id="1107038969">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224487046">
      <w:bodyDiv w:val="1"/>
      <w:marLeft w:val="0"/>
      <w:marRight w:val="0"/>
      <w:marTop w:val="0"/>
      <w:marBottom w:val="0"/>
      <w:divBdr>
        <w:top w:val="none" w:sz="0" w:space="0" w:color="auto"/>
        <w:left w:val="none" w:sz="0" w:space="0" w:color="auto"/>
        <w:bottom w:val="none" w:sz="0" w:space="0" w:color="auto"/>
        <w:right w:val="none" w:sz="0" w:space="0" w:color="auto"/>
      </w:divBdr>
    </w:div>
    <w:div w:id="1248879779">
      <w:bodyDiv w:val="1"/>
      <w:marLeft w:val="0"/>
      <w:marRight w:val="0"/>
      <w:marTop w:val="0"/>
      <w:marBottom w:val="0"/>
      <w:divBdr>
        <w:top w:val="none" w:sz="0" w:space="0" w:color="auto"/>
        <w:left w:val="none" w:sz="0" w:space="0" w:color="auto"/>
        <w:bottom w:val="none" w:sz="0" w:space="0" w:color="auto"/>
        <w:right w:val="none" w:sz="0" w:space="0" w:color="auto"/>
      </w:divBdr>
    </w:div>
    <w:div w:id="1292707362">
      <w:bodyDiv w:val="1"/>
      <w:marLeft w:val="0"/>
      <w:marRight w:val="0"/>
      <w:marTop w:val="0"/>
      <w:marBottom w:val="0"/>
      <w:divBdr>
        <w:top w:val="none" w:sz="0" w:space="0" w:color="auto"/>
        <w:left w:val="none" w:sz="0" w:space="0" w:color="auto"/>
        <w:bottom w:val="none" w:sz="0" w:space="0" w:color="auto"/>
        <w:right w:val="none" w:sz="0" w:space="0" w:color="auto"/>
      </w:divBdr>
    </w:div>
    <w:div w:id="1337338973">
      <w:bodyDiv w:val="1"/>
      <w:marLeft w:val="0"/>
      <w:marRight w:val="0"/>
      <w:marTop w:val="0"/>
      <w:marBottom w:val="0"/>
      <w:divBdr>
        <w:top w:val="none" w:sz="0" w:space="0" w:color="auto"/>
        <w:left w:val="none" w:sz="0" w:space="0" w:color="auto"/>
        <w:bottom w:val="none" w:sz="0" w:space="0" w:color="auto"/>
        <w:right w:val="none" w:sz="0" w:space="0" w:color="auto"/>
      </w:divBdr>
    </w:div>
    <w:div w:id="1362852416">
      <w:bodyDiv w:val="1"/>
      <w:marLeft w:val="0"/>
      <w:marRight w:val="0"/>
      <w:marTop w:val="0"/>
      <w:marBottom w:val="0"/>
      <w:divBdr>
        <w:top w:val="none" w:sz="0" w:space="0" w:color="auto"/>
        <w:left w:val="none" w:sz="0" w:space="0" w:color="auto"/>
        <w:bottom w:val="none" w:sz="0" w:space="0" w:color="auto"/>
        <w:right w:val="none" w:sz="0" w:space="0" w:color="auto"/>
      </w:divBdr>
    </w:div>
    <w:div w:id="1380594282">
      <w:bodyDiv w:val="1"/>
      <w:marLeft w:val="0"/>
      <w:marRight w:val="0"/>
      <w:marTop w:val="0"/>
      <w:marBottom w:val="0"/>
      <w:divBdr>
        <w:top w:val="none" w:sz="0" w:space="0" w:color="auto"/>
        <w:left w:val="none" w:sz="0" w:space="0" w:color="auto"/>
        <w:bottom w:val="none" w:sz="0" w:space="0" w:color="auto"/>
        <w:right w:val="none" w:sz="0" w:space="0" w:color="auto"/>
      </w:divBdr>
    </w:div>
    <w:div w:id="1477992291">
      <w:bodyDiv w:val="1"/>
      <w:marLeft w:val="0"/>
      <w:marRight w:val="0"/>
      <w:marTop w:val="0"/>
      <w:marBottom w:val="0"/>
      <w:divBdr>
        <w:top w:val="none" w:sz="0" w:space="0" w:color="auto"/>
        <w:left w:val="none" w:sz="0" w:space="0" w:color="auto"/>
        <w:bottom w:val="none" w:sz="0" w:space="0" w:color="auto"/>
        <w:right w:val="none" w:sz="0" w:space="0" w:color="auto"/>
      </w:divBdr>
    </w:div>
    <w:div w:id="1493525045">
      <w:bodyDiv w:val="1"/>
      <w:marLeft w:val="0"/>
      <w:marRight w:val="0"/>
      <w:marTop w:val="0"/>
      <w:marBottom w:val="0"/>
      <w:divBdr>
        <w:top w:val="none" w:sz="0" w:space="0" w:color="auto"/>
        <w:left w:val="none" w:sz="0" w:space="0" w:color="auto"/>
        <w:bottom w:val="none" w:sz="0" w:space="0" w:color="auto"/>
        <w:right w:val="none" w:sz="0" w:space="0" w:color="auto"/>
      </w:divBdr>
    </w:div>
    <w:div w:id="1522745037">
      <w:bodyDiv w:val="1"/>
      <w:marLeft w:val="0"/>
      <w:marRight w:val="0"/>
      <w:marTop w:val="0"/>
      <w:marBottom w:val="0"/>
      <w:divBdr>
        <w:top w:val="none" w:sz="0" w:space="0" w:color="auto"/>
        <w:left w:val="none" w:sz="0" w:space="0" w:color="auto"/>
        <w:bottom w:val="none" w:sz="0" w:space="0" w:color="auto"/>
        <w:right w:val="none" w:sz="0" w:space="0" w:color="auto"/>
      </w:divBdr>
    </w:div>
    <w:div w:id="1526670604">
      <w:bodyDiv w:val="1"/>
      <w:marLeft w:val="0"/>
      <w:marRight w:val="0"/>
      <w:marTop w:val="0"/>
      <w:marBottom w:val="0"/>
      <w:divBdr>
        <w:top w:val="none" w:sz="0" w:space="0" w:color="auto"/>
        <w:left w:val="none" w:sz="0" w:space="0" w:color="auto"/>
        <w:bottom w:val="none" w:sz="0" w:space="0" w:color="auto"/>
        <w:right w:val="none" w:sz="0" w:space="0" w:color="auto"/>
      </w:divBdr>
    </w:div>
    <w:div w:id="1595087667">
      <w:bodyDiv w:val="1"/>
      <w:marLeft w:val="0"/>
      <w:marRight w:val="0"/>
      <w:marTop w:val="0"/>
      <w:marBottom w:val="0"/>
      <w:divBdr>
        <w:top w:val="none" w:sz="0" w:space="0" w:color="auto"/>
        <w:left w:val="none" w:sz="0" w:space="0" w:color="auto"/>
        <w:bottom w:val="none" w:sz="0" w:space="0" w:color="auto"/>
        <w:right w:val="none" w:sz="0" w:space="0" w:color="auto"/>
      </w:divBdr>
    </w:div>
    <w:div w:id="1609239787">
      <w:bodyDiv w:val="1"/>
      <w:marLeft w:val="0"/>
      <w:marRight w:val="0"/>
      <w:marTop w:val="0"/>
      <w:marBottom w:val="0"/>
      <w:divBdr>
        <w:top w:val="none" w:sz="0" w:space="0" w:color="auto"/>
        <w:left w:val="none" w:sz="0" w:space="0" w:color="auto"/>
        <w:bottom w:val="none" w:sz="0" w:space="0" w:color="auto"/>
        <w:right w:val="none" w:sz="0" w:space="0" w:color="auto"/>
      </w:divBdr>
    </w:div>
    <w:div w:id="1616713200">
      <w:bodyDiv w:val="1"/>
      <w:marLeft w:val="0"/>
      <w:marRight w:val="0"/>
      <w:marTop w:val="0"/>
      <w:marBottom w:val="0"/>
      <w:divBdr>
        <w:top w:val="none" w:sz="0" w:space="0" w:color="auto"/>
        <w:left w:val="none" w:sz="0" w:space="0" w:color="auto"/>
        <w:bottom w:val="none" w:sz="0" w:space="0" w:color="auto"/>
        <w:right w:val="none" w:sz="0" w:space="0" w:color="auto"/>
      </w:divBdr>
    </w:div>
    <w:div w:id="1668635592">
      <w:bodyDiv w:val="1"/>
      <w:marLeft w:val="0"/>
      <w:marRight w:val="0"/>
      <w:marTop w:val="0"/>
      <w:marBottom w:val="0"/>
      <w:divBdr>
        <w:top w:val="none" w:sz="0" w:space="0" w:color="auto"/>
        <w:left w:val="none" w:sz="0" w:space="0" w:color="auto"/>
        <w:bottom w:val="none" w:sz="0" w:space="0" w:color="auto"/>
        <w:right w:val="none" w:sz="0" w:space="0" w:color="auto"/>
      </w:divBdr>
    </w:div>
    <w:div w:id="1685784886">
      <w:bodyDiv w:val="1"/>
      <w:marLeft w:val="0"/>
      <w:marRight w:val="0"/>
      <w:marTop w:val="0"/>
      <w:marBottom w:val="0"/>
      <w:divBdr>
        <w:top w:val="none" w:sz="0" w:space="0" w:color="auto"/>
        <w:left w:val="none" w:sz="0" w:space="0" w:color="auto"/>
        <w:bottom w:val="none" w:sz="0" w:space="0" w:color="auto"/>
        <w:right w:val="none" w:sz="0" w:space="0" w:color="auto"/>
      </w:divBdr>
    </w:div>
    <w:div w:id="1701391654">
      <w:bodyDiv w:val="1"/>
      <w:marLeft w:val="0"/>
      <w:marRight w:val="0"/>
      <w:marTop w:val="0"/>
      <w:marBottom w:val="0"/>
      <w:divBdr>
        <w:top w:val="none" w:sz="0" w:space="0" w:color="auto"/>
        <w:left w:val="none" w:sz="0" w:space="0" w:color="auto"/>
        <w:bottom w:val="none" w:sz="0" w:space="0" w:color="auto"/>
        <w:right w:val="none" w:sz="0" w:space="0" w:color="auto"/>
      </w:divBdr>
    </w:div>
    <w:div w:id="1710686358">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31271843">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1775830247">
      <w:bodyDiv w:val="1"/>
      <w:marLeft w:val="0"/>
      <w:marRight w:val="0"/>
      <w:marTop w:val="0"/>
      <w:marBottom w:val="0"/>
      <w:divBdr>
        <w:top w:val="none" w:sz="0" w:space="0" w:color="auto"/>
        <w:left w:val="none" w:sz="0" w:space="0" w:color="auto"/>
        <w:bottom w:val="none" w:sz="0" w:space="0" w:color="auto"/>
        <w:right w:val="none" w:sz="0" w:space="0" w:color="auto"/>
      </w:divBdr>
    </w:div>
    <w:div w:id="1779640709">
      <w:bodyDiv w:val="1"/>
      <w:marLeft w:val="0"/>
      <w:marRight w:val="0"/>
      <w:marTop w:val="0"/>
      <w:marBottom w:val="0"/>
      <w:divBdr>
        <w:top w:val="none" w:sz="0" w:space="0" w:color="auto"/>
        <w:left w:val="none" w:sz="0" w:space="0" w:color="auto"/>
        <w:bottom w:val="none" w:sz="0" w:space="0" w:color="auto"/>
        <w:right w:val="none" w:sz="0" w:space="0" w:color="auto"/>
      </w:divBdr>
    </w:div>
    <w:div w:id="1781950705">
      <w:bodyDiv w:val="1"/>
      <w:marLeft w:val="0"/>
      <w:marRight w:val="0"/>
      <w:marTop w:val="0"/>
      <w:marBottom w:val="0"/>
      <w:divBdr>
        <w:top w:val="none" w:sz="0" w:space="0" w:color="auto"/>
        <w:left w:val="none" w:sz="0" w:space="0" w:color="auto"/>
        <w:bottom w:val="none" w:sz="0" w:space="0" w:color="auto"/>
        <w:right w:val="none" w:sz="0" w:space="0" w:color="auto"/>
      </w:divBdr>
    </w:div>
    <w:div w:id="1783525941">
      <w:bodyDiv w:val="1"/>
      <w:marLeft w:val="0"/>
      <w:marRight w:val="0"/>
      <w:marTop w:val="0"/>
      <w:marBottom w:val="0"/>
      <w:divBdr>
        <w:top w:val="none" w:sz="0" w:space="0" w:color="auto"/>
        <w:left w:val="none" w:sz="0" w:space="0" w:color="auto"/>
        <w:bottom w:val="none" w:sz="0" w:space="0" w:color="auto"/>
        <w:right w:val="none" w:sz="0" w:space="0" w:color="auto"/>
      </w:divBdr>
    </w:div>
    <w:div w:id="1787112416">
      <w:bodyDiv w:val="1"/>
      <w:marLeft w:val="0"/>
      <w:marRight w:val="0"/>
      <w:marTop w:val="0"/>
      <w:marBottom w:val="0"/>
      <w:divBdr>
        <w:top w:val="none" w:sz="0" w:space="0" w:color="auto"/>
        <w:left w:val="none" w:sz="0" w:space="0" w:color="auto"/>
        <w:bottom w:val="none" w:sz="0" w:space="0" w:color="auto"/>
        <w:right w:val="none" w:sz="0" w:space="0" w:color="auto"/>
      </w:divBdr>
    </w:div>
    <w:div w:id="1802922817">
      <w:bodyDiv w:val="1"/>
      <w:marLeft w:val="0"/>
      <w:marRight w:val="0"/>
      <w:marTop w:val="0"/>
      <w:marBottom w:val="0"/>
      <w:divBdr>
        <w:top w:val="none" w:sz="0" w:space="0" w:color="auto"/>
        <w:left w:val="none" w:sz="0" w:space="0" w:color="auto"/>
        <w:bottom w:val="none" w:sz="0" w:space="0" w:color="auto"/>
        <w:right w:val="none" w:sz="0" w:space="0" w:color="auto"/>
      </w:divBdr>
    </w:div>
    <w:div w:id="1824152854">
      <w:bodyDiv w:val="1"/>
      <w:marLeft w:val="0"/>
      <w:marRight w:val="0"/>
      <w:marTop w:val="0"/>
      <w:marBottom w:val="0"/>
      <w:divBdr>
        <w:top w:val="none" w:sz="0" w:space="0" w:color="auto"/>
        <w:left w:val="none" w:sz="0" w:space="0" w:color="auto"/>
        <w:bottom w:val="none" w:sz="0" w:space="0" w:color="auto"/>
        <w:right w:val="none" w:sz="0" w:space="0" w:color="auto"/>
      </w:divBdr>
    </w:div>
    <w:div w:id="1825512398">
      <w:bodyDiv w:val="1"/>
      <w:marLeft w:val="0"/>
      <w:marRight w:val="0"/>
      <w:marTop w:val="0"/>
      <w:marBottom w:val="0"/>
      <w:divBdr>
        <w:top w:val="none" w:sz="0" w:space="0" w:color="auto"/>
        <w:left w:val="none" w:sz="0" w:space="0" w:color="auto"/>
        <w:bottom w:val="none" w:sz="0" w:space="0" w:color="auto"/>
        <w:right w:val="none" w:sz="0" w:space="0" w:color="auto"/>
      </w:divBdr>
    </w:div>
    <w:div w:id="1834831615">
      <w:bodyDiv w:val="1"/>
      <w:marLeft w:val="0"/>
      <w:marRight w:val="0"/>
      <w:marTop w:val="0"/>
      <w:marBottom w:val="0"/>
      <w:divBdr>
        <w:top w:val="none" w:sz="0" w:space="0" w:color="auto"/>
        <w:left w:val="none" w:sz="0" w:space="0" w:color="auto"/>
        <w:bottom w:val="none" w:sz="0" w:space="0" w:color="auto"/>
        <w:right w:val="none" w:sz="0" w:space="0" w:color="auto"/>
      </w:divBdr>
    </w:div>
    <w:div w:id="1916429115">
      <w:bodyDiv w:val="1"/>
      <w:marLeft w:val="0"/>
      <w:marRight w:val="0"/>
      <w:marTop w:val="0"/>
      <w:marBottom w:val="0"/>
      <w:divBdr>
        <w:top w:val="none" w:sz="0" w:space="0" w:color="auto"/>
        <w:left w:val="none" w:sz="0" w:space="0" w:color="auto"/>
        <w:bottom w:val="none" w:sz="0" w:space="0" w:color="auto"/>
        <w:right w:val="none" w:sz="0" w:space="0" w:color="auto"/>
      </w:divBdr>
    </w:div>
    <w:div w:id="1979525515">
      <w:bodyDiv w:val="1"/>
      <w:marLeft w:val="0"/>
      <w:marRight w:val="0"/>
      <w:marTop w:val="0"/>
      <w:marBottom w:val="0"/>
      <w:divBdr>
        <w:top w:val="none" w:sz="0" w:space="0" w:color="auto"/>
        <w:left w:val="none" w:sz="0" w:space="0" w:color="auto"/>
        <w:bottom w:val="none" w:sz="0" w:space="0" w:color="auto"/>
        <w:right w:val="none" w:sz="0" w:space="0" w:color="auto"/>
      </w:divBdr>
    </w:div>
    <w:div w:id="1986816680">
      <w:bodyDiv w:val="1"/>
      <w:marLeft w:val="0"/>
      <w:marRight w:val="0"/>
      <w:marTop w:val="0"/>
      <w:marBottom w:val="0"/>
      <w:divBdr>
        <w:top w:val="none" w:sz="0" w:space="0" w:color="auto"/>
        <w:left w:val="none" w:sz="0" w:space="0" w:color="auto"/>
        <w:bottom w:val="none" w:sz="0" w:space="0" w:color="auto"/>
        <w:right w:val="none" w:sz="0" w:space="0" w:color="auto"/>
      </w:divBdr>
    </w:div>
    <w:div w:id="2017920235">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632098">
      <w:bodyDiv w:val="1"/>
      <w:marLeft w:val="0"/>
      <w:marRight w:val="0"/>
      <w:marTop w:val="0"/>
      <w:marBottom w:val="0"/>
      <w:divBdr>
        <w:top w:val="none" w:sz="0" w:space="0" w:color="auto"/>
        <w:left w:val="none" w:sz="0" w:space="0" w:color="auto"/>
        <w:bottom w:val="none" w:sz="0" w:space="0" w:color="auto"/>
        <w:right w:val="none" w:sz="0" w:space="0" w:color="auto"/>
      </w:divBdr>
    </w:div>
    <w:div w:id="210438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as.vaskela@smsm.lt"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image" Target="media/image2.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lausk.vpt.lt/hc/lt/articles/115005730625-Kaip-turi-b%C5%ABti-suprantamas-konfidencialumas-vie%C5%A1uosiuose-pirkimuose-"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hyperlink" Target="http://www.ciurlioniui150.lt" TargetMode="External"/><Relationship Id="rId23"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asiulymu-sifravimas/" TargetMode="External"/><Relationship Id="rId22" Type="http://schemas.openxmlformats.org/officeDocument/2006/relationships/oleObject" Target="embeddings/oleObject3.bin"/><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0578016c4e2e029113c45f02f55f5bb9">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d0c4ef7b521ac89404f4672e79df1f81"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Props1.xml><?xml version="1.0" encoding="utf-8"?>
<ds:datastoreItem xmlns:ds="http://schemas.openxmlformats.org/officeDocument/2006/customXml" ds:itemID="{0B80C5CA-45CF-4247-8F66-A7D3D95C1FA0}">
  <ds:schemaRefs>
    <ds:schemaRef ds:uri="http://schemas.openxmlformats.org/officeDocument/2006/bibliography"/>
  </ds:schemaRefs>
</ds:datastoreItem>
</file>

<file path=customXml/itemProps2.xml><?xml version="1.0" encoding="utf-8"?>
<ds:datastoreItem xmlns:ds="http://schemas.openxmlformats.org/officeDocument/2006/customXml" ds:itemID="{242B72DF-07C2-4D47-873A-B7B14DFB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8768A-BCBA-4B55-A891-C3991BFCE12E}">
  <ds:schemaRefs>
    <ds:schemaRef ds:uri="http://schemas.microsoft.com/sharepoint/v3/contenttype/forms"/>
  </ds:schemaRefs>
</ds:datastoreItem>
</file>

<file path=customXml/itemProps4.xml><?xml version="1.0" encoding="utf-8"?>
<ds:datastoreItem xmlns:ds="http://schemas.openxmlformats.org/officeDocument/2006/customXml" ds:itemID="{7AC55BE7-28B2-429D-9E2E-8538A93F7925}">
  <ds:schemaRefs>
    <ds:schemaRef ds:uri="http://schemas.microsoft.com/office/2006/metadata/properties"/>
    <ds:schemaRef ds:uri="http://schemas.microsoft.com/office/infopath/2007/PartnerControls"/>
    <ds:schemaRef ds:uri="1616500d-65c0-475f-b068-d647a5eaaffd"/>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17</Pages>
  <Words>38128</Words>
  <Characters>21734</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59743</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Vaskela Gintaras | ŠMSM</dc:creator>
  <cp:lastModifiedBy>Karlonas Vaidas | ŠMSM</cp:lastModifiedBy>
  <cp:revision>55</cp:revision>
  <dcterms:created xsi:type="dcterms:W3CDTF">2025-05-15T15:28:00Z</dcterms:created>
  <dcterms:modified xsi:type="dcterms:W3CDTF">2025-05-20T09:22:00Z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