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6E47" w14:textId="47F671BE" w:rsidR="008D704D" w:rsidRPr="001F1025" w:rsidRDefault="00A22AB2" w:rsidP="00A22AB2">
      <w:pPr>
        <w:pStyle w:val="Antrat2"/>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90091894"/>
      <w:r>
        <w:rPr>
          <w:rFonts w:asciiTheme="minorHAnsi" w:eastAsia="Calibri" w:hAnsiTheme="minorHAnsi" w:cstheme="minorHAnsi"/>
          <w:color w:val="0070C0"/>
          <w:sz w:val="21"/>
          <w:szCs w:val="21"/>
        </w:rPr>
        <w:t>Pirk</w:t>
      </w:r>
      <w:r w:rsidR="008D704D" w:rsidRPr="001F1025">
        <w:rPr>
          <w:rFonts w:asciiTheme="minorHAnsi" w:eastAsia="Calibri" w:hAnsiTheme="minorHAnsi" w:cstheme="minorHAnsi"/>
          <w:color w:val="0070C0"/>
          <w:sz w:val="21"/>
          <w:szCs w:val="21"/>
        </w:rPr>
        <w:t xml:space="preserve">imo sąlygų </w:t>
      </w:r>
      <w:r>
        <w:rPr>
          <w:rFonts w:asciiTheme="minorHAnsi" w:eastAsia="Calibri" w:hAnsiTheme="minorHAnsi" w:cstheme="minorHAnsi"/>
          <w:color w:val="0070C0"/>
          <w:sz w:val="21"/>
          <w:szCs w:val="21"/>
        </w:rPr>
        <w:t>6</w:t>
      </w:r>
      <w:r w:rsidR="008D704D" w:rsidRPr="001F1025">
        <w:rPr>
          <w:rFonts w:asciiTheme="minorHAnsi" w:eastAsia="Calibri" w:hAnsiTheme="minorHAnsi" w:cstheme="minorHAnsi"/>
          <w:color w:val="0070C0"/>
          <w:sz w:val="21"/>
          <w:szCs w:val="21"/>
        </w:rPr>
        <w:t xml:space="preserve"> priedas „</w:t>
      </w:r>
      <w:r w:rsidR="00B843DB" w:rsidRPr="001F1025">
        <w:rPr>
          <w:rFonts w:asciiTheme="minorHAnsi" w:eastAsia="Calibri" w:hAnsiTheme="minorHAnsi" w:cstheme="minorHAnsi"/>
          <w:color w:val="0070C0"/>
          <w:sz w:val="21"/>
          <w:szCs w:val="21"/>
        </w:rPr>
        <w:t>Pasiūlymas</w:t>
      </w:r>
      <w:r w:rsidR="008D704D" w:rsidRPr="001F1025">
        <w:rPr>
          <w:rFonts w:asciiTheme="minorHAnsi" w:eastAsia="Calibri" w:hAnsiTheme="minorHAnsi" w:cstheme="minorHAnsi"/>
          <w:color w:val="0070C0"/>
          <w:sz w:val="21"/>
          <w:szCs w:val="21"/>
        </w:rPr>
        <w:t>“</w:t>
      </w:r>
      <w:bookmarkEnd w:id="0"/>
      <w:bookmarkEnd w:id="1"/>
      <w:bookmarkEnd w:id="2"/>
      <w:bookmarkEnd w:id="3"/>
      <w:bookmarkEnd w:id="4"/>
    </w:p>
    <w:p w14:paraId="251A9256" w14:textId="77777777" w:rsidR="00281735" w:rsidRPr="001F1025" w:rsidRDefault="00281735" w:rsidP="00281735">
      <w:pPr>
        <w:jc w:val="center"/>
        <w:rPr>
          <w:rFonts w:cstheme="minorHAnsi"/>
          <w:b/>
          <w:bCs/>
        </w:rPr>
      </w:pPr>
    </w:p>
    <w:p w14:paraId="33B5D413" w14:textId="77777777" w:rsidR="00F11C35" w:rsidRPr="00680C9A" w:rsidRDefault="00F11C35" w:rsidP="00F11C35">
      <w:pPr>
        <w:jc w:val="center"/>
        <w:rPr>
          <w:rFonts w:cstheme="minorHAnsi"/>
          <w:b/>
          <w:sz w:val="24"/>
          <w:szCs w:val="24"/>
        </w:rPr>
      </w:pPr>
      <w:r w:rsidRPr="00680C9A">
        <w:rPr>
          <w:rFonts w:cstheme="minorHAnsi"/>
          <w:b/>
          <w:sz w:val="24"/>
          <w:szCs w:val="24"/>
        </w:rPr>
        <w:t>PASIŪLYMAS</w:t>
      </w:r>
    </w:p>
    <w:p w14:paraId="6195B0E5" w14:textId="6F9A9925" w:rsidR="00F11C35" w:rsidRPr="00FF2A45" w:rsidRDefault="003C5187" w:rsidP="00F11C35">
      <w:pPr>
        <w:spacing w:line="280" w:lineRule="atLeast"/>
        <w:jc w:val="center"/>
        <w:rPr>
          <w:rFonts w:cstheme="minorHAnsi"/>
          <w:b/>
          <w:bCs/>
          <w:caps/>
          <w:sz w:val="24"/>
          <w:szCs w:val="24"/>
        </w:rPr>
      </w:pPr>
      <w:r w:rsidRPr="00FF2A45">
        <w:rPr>
          <w:rFonts w:cstheme="minorHAnsi"/>
          <w:b/>
          <w:bCs/>
          <w:sz w:val="24"/>
          <w:szCs w:val="24"/>
        </w:rPr>
        <w:t xml:space="preserve">DĖL </w:t>
      </w:r>
      <w:r w:rsidR="00FF2A45" w:rsidRPr="00FF2A45">
        <w:rPr>
          <w:rFonts w:cstheme="minorHAnsi"/>
          <w:b/>
          <w:color w:val="000000"/>
          <w:sz w:val="24"/>
          <w:szCs w:val="24"/>
        </w:rPr>
        <w:t xml:space="preserve">PASTATO AUGALAMS AUGINTI </w:t>
      </w:r>
      <w:r w:rsidR="00FF2A45" w:rsidRPr="00FF2A45">
        <w:rPr>
          <w:rFonts w:cstheme="minorHAnsi"/>
          <w:b/>
          <w:sz w:val="24"/>
          <w:szCs w:val="24"/>
        </w:rPr>
        <w:t>- ŠILTNAMIO STATYBOS IR KITO INŽINERINIO STATINIO REKONSTRAVIMO</w:t>
      </w:r>
      <w:r w:rsidRPr="00FF2A45">
        <w:rPr>
          <w:rFonts w:eastAsia="Times New Roman" w:cstheme="minorHAnsi"/>
          <w:b/>
          <w:sz w:val="24"/>
          <w:szCs w:val="24"/>
        </w:rPr>
        <w:t xml:space="preserve"> DARBŲ</w:t>
      </w:r>
      <w:r w:rsidRPr="00FF2A45">
        <w:rPr>
          <w:rFonts w:eastAsia="Times New Roman" w:cstheme="minorHAnsi"/>
          <w:sz w:val="24"/>
          <w:szCs w:val="24"/>
        </w:rPr>
        <w:t xml:space="preserve"> </w:t>
      </w:r>
      <w:r w:rsidR="00F11C35" w:rsidRPr="00FF2A45">
        <w:rPr>
          <w:rFonts w:cstheme="minorHAnsi"/>
          <w:b/>
          <w:bCs/>
          <w:caps/>
          <w:sz w:val="24"/>
          <w:szCs w:val="24"/>
        </w:rPr>
        <w:t>PIRKIMO</w:t>
      </w:r>
    </w:p>
    <w:p w14:paraId="46B032C8" w14:textId="77777777" w:rsidR="00F11C35" w:rsidRPr="001F1025" w:rsidRDefault="00F11C35" w:rsidP="003C5187">
      <w:pPr>
        <w:spacing w:after="0" w:line="240" w:lineRule="auto"/>
        <w:jc w:val="center"/>
        <w:rPr>
          <w:rFonts w:cstheme="minorHAnsi"/>
        </w:rPr>
      </w:pPr>
      <w:r w:rsidRPr="001F1025">
        <w:rPr>
          <w:rFonts w:cstheme="minorHAnsi"/>
        </w:rPr>
        <w:t>____________________</w:t>
      </w:r>
    </w:p>
    <w:p w14:paraId="70990A94" w14:textId="77777777" w:rsidR="00F11C35" w:rsidRPr="001F1025" w:rsidRDefault="00F11C35" w:rsidP="003C5187">
      <w:pPr>
        <w:spacing w:after="0" w:line="240" w:lineRule="auto"/>
        <w:jc w:val="center"/>
        <w:rPr>
          <w:rFonts w:cstheme="minorHAnsi"/>
        </w:rPr>
      </w:pPr>
      <w:r w:rsidRPr="001F1025">
        <w:rPr>
          <w:rFonts w:cstheme="minorHAnsi"/>
        </w:rPr>
        <w:t>(Data)</w:t>
      </w:r>
    </w:p>
    <w:p w14:paraId="3A37CD7F" w14:textId="77777777" w:rsidR="00F11C35" w:rsidRPr="001F1025" w:rsidRDefault="00F11C35" w:rsidP="003C5187">
      <w:pPr>
        <w:spacing w:after="0" w:line="240" w:lineRule="auto"/>
        <w:jc w:val="center"/>
        <w:rPr>
          <w:rFonts w:cstheme="minorHAnsi"/>
        </w:rPr>
      </w:pPr>
      <w:r w:rsidRPr="001F1025">
        <w:rPr>
          <w:rFonts w:cstheme="minorHAnsi"/>
        </w:rPr>
        <w:t>____________________</w:t>
      </w:r>
    </w:p>
    <w:p w14:paraId="09D35330" w14:textId="77777777" w:rsidR="00F11C35" w:rsidRPr="001F1025" w:rsidRDefault="00F11C35" w:rsidP="003C5187">
      <w:pPr>
        <w:spacing w:after="0" w:line="240" w:lineRule="auto"/>
        <w:jc w:val="center"/>
        <w:rPr>
          <w:rFonts w:cstheme="minorHAnsi"/>
        </w:rPr>
      </w:pPr>
      <w:r w:rsidRPr="001F1025">
        <w:rPr>
          <w:rFonts w:cstheme="minorHAnsi"/>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F11C35" w:rsidRPr="001F1025" w14:paraId="4A64AC6C" w14:textId="77777777" w:rsidTr="00066964">
        <w:tc>
          <w:tcPr>
            <w:tcW w:w="4928" w:type="dxa"/>
          </w:tcPr>
          <w:p w14:paraId="0CDC888A" w14:textId="7264A6C8" w:rsidR="00F11C35" w:rsidRPr="001F1025" w:rsidRDefault="00F11C35" w:rsidP="00D776F1">
            <w:pPr>
              <w:spacing w:line="280" w:lineRule="atLeast"/>
              <w:jc w:val="both"/>
              <w:rPr>
                <w:rFonts w:cstheme="minorHAnsi"/>
                <w:i/>
              </w:rPr>
            </w:pPr>
            <w:r w:rsidRPr="001F1025">
              <w:rPr>
                <w:rFonts w:cstheme="minorHAnsi"/>
                <w:u w:val="single"/>
              </w:rPr>
              <w:t xml:space="preserve">Tiekėjo pavadinimas, </w:t>
            </w:r>
            <w:r w:rsidR="00611C4B" w:rsidRPr="001F1025">
              <w:rPr>
                <w:rFonts w:cstheme="minorHAnsi"/>
                <w:u w:val="single"/>
              </w:rPr>
              <w:t>juridinio asmens</w:t>
            </w:r>
            <w:r w:rsidRPr="001F1025">
              <w:rPr>
                <w:rFonts w:cstheme="minorHAnsi"/>
                <w:u w:val="single"/>
              </w:rPr>
              <w:t xml:space="preserve"> kodas</w:t>
            </w:r>
            <w:r w:rsidRPr="001F1025">
              <w:rPr>
                <w:rFonts w:cstheme="minorHAnsi"/>
              </w:rPr>
              <w:t xml:space="preserve"> (pagal </w:t>
            </w:r>
            <w:r w:rsidR="006C4732" w:rsidRPr="001F1025">
              <w:rPr>
                <w:rFonts w:cstheme="minorHAnsi"/>
              </w:rPr>
              <w:t>juridinių asmenų</w:t>
            </w:r>
            <w:r w:rsidRPr="001F1025">
              <w:rPr>
                <w:rFonts w:cstheme="minorHAnsi"/>
              </w:rPr>
              <w:t xml:space="preserve"> registravimo duomenis) </w:t>
            </w:r>
            <w:r w:rsidRPr="001F1025">
              <w:rPr>
                <w:rFonts w:cstheme="minorHAnsi"/>
                <w:i/>
              </w:rPr>
              <w:t>/jei dalyvauja jungtinės veiklos sutartimi surašomi visų sutarties šalių duomenys/</w:t>
            </w:r>
          </w:p>
        </w:tc>
        <w:tc>
          <w:tcPr>
            <w:tcW w:w="4990" w:type="dxa"/>
          </w:tcPr>
          <w:p w14:paraId="036EBD66" w14:textId="77777777" w:rsidR="00F11C35" w:rsidRPr="001F1025" w:rsidRDefault="00F11C35" w:rsidP="00D776F1">
            <w:pPr>
              <w:spacing w:line="280" w:lineRule="atLeast"/>
              <w:jc w:val="both"/>
              <w:rPr>
                <w:rFonts w:cstheme="minorHAnsi"/>
              </w:rPr>
            </w:pPr>
          </w:p>
        </w:tc>
      </w:tr>
      <w:tr w:rsidR="00F11C35" w:rsidRPr="001F1025" w14:paraId="69FB89E9" w14:textId="77777777" w:rsidTr="00066964">
        <w:tc>
          <w:tcPr>
            <w:tcW w:w="4928" w:type="dxa"/>
          </w:tcPr>
          <w:p w14:paraId="1337982F" w14:textId="77777777" w:rsidR="00F11C35" w:rsidRPr="001F1025" w:rsidRDefault="00F11C35" w:rsidP="00D776F1">
            <w:pPr>
              <w:spacing w:line="280" w:lineRule="atLeast"/>
              <w:jc w:val="both"/>
              <w:rPr>
                <w:rFonts w:cstheme="minorHAnsi"/>
              </w:rPr>
            </w:pPr>
            <w:r w:rsidRPr="001F1025">
              <w:rPr>
                <w:rFonts w:cstheme="minorHAnsi"/>
                <w:u w:val="single"/>
              </w:rPr>
              <w:t>Tiekėjo adresas, pašto kodas</w:t>
            </w:r>
            <w:r w:rsidRPr="001F1025">
              <w:rPr>
                <w:rFonts w:cstheme="minorHAnsi"/>
              </w:rPr>
              <w:t xml:space="preserve"> </w:t>
            </w:r>
            <w:r w:rsidRPr="001F1025">
              <w:rPr>
                <w:rFonts w:cstheme="minorHAnsi"/>
                <w:i/>
              </w:rPr>
              <w:t>/jei dalyvauja jungtinės veiklos sutartimi surašomi visų sutarties šalių duomenys/</w:t>
            </w:r>
          </w:p>
        </w:tc>
        <w:tc>
          <w:tcPr>
            <w:tcW w:w="4990" w:type="dxa"/>
          </w:tcPr>
          <w:p w14:paraId="56D5FA98" w14:textId="77777777" w:rsidR="00F11C35" w:rsidRPr="001F1025" w:rsidRDefault="00F11C35" w:rsidP="00D776F1">
            <w:pPr>
              <w:spacing w:line="280" w:lineRule="atLeast"/>
              <w:jc w:val="both"/>
              <w:rPr>
                <w:rFonts w:cstheme="minorHAnsi"/>
              </w:rPr>
            </w:pPr>
          </w:p>
        </w:tc>
      </w:tr>
      <w:tr w:rsidR="00F11C35" w:rsidRPr="001F1025" w14:paraId="5142C0E3" w14:textId="77777777" w:rsidTr="00066964">
        <w:tc>
          <w:tcPr>
            <w:tcW w:w="4928" w:type="dxa"/>
          </w:tcPr>
          <w:p w14:paraId="71E690AD" w14:textId="77777777" w:rsidR="00F11C35" w:rsidRPr="001F1025" w:rsidRDefault="00F11C35" w:rsidP="00D776F1">
            <w:pPr>
              <w:spacing w:line="280" w:lineRule="atLeast"/>
              <w:jc w:val="both"/>
              <w:rPr>
                <w:rFonts w:cstheme="minorHAnsi"/>
              </w:rPr>
            </w:pPr>
            <w:r w:rsidRPr="001F1025">
              <w:rPr>
                <w:rFonts w:cstheme="minorHAnsi"/>
              </w:rPr>
              <w:t>Už pasiūlymą atsakingo asmens vardas, pavardė</w:t>
            </w:r>
          </w:p>
        </w:tc>
        <w:tc>
          <w:tcPr>
            <w:tcW w:w="4990" w:type="dxa"/>
          </w:tcPr>
          <w:p w14:paraId="35491F4E" w14:textId="77777777" w:rsidR="00F11C35" w:rsidRPr="001F1025" w:rsidRDefault="00F11C35" w:rsidP="00D776F1">
            <w:pPr>
              <w:spacing w:line="280" w:lineRule="atLeast"/>
              <w:jc w:val="both"/>
              <w:rPr>
                <w:rFonts w:cstheme="minorHAnsi"/>
              </w:rPr>
            </w:pPr>
          </w:p>
        </w:tc>
      </w:tr>
      <w:tr w:rsidR="00F11C35" w:rsidRPr="001F1025" w14:paraId="37FA043A" w14:textId="77777777" w:rsidTr="00066964">
        <w:tc>
          <w:tcPr>
            <w:tcW w:w="4928" w:type="dxa"/>
          </w:tcPr>
          <w:p w14:paraId="08EE9E3C" w14:textId="77777777" w:rsidR="00F11C35" w:rsidRPr="001F1025" w:rsidRDefault="00F11C35" w:rsidP="00D776F1">
            <w:pPr>
              <w:spacing w:line="280" w:lineRule="atLeast"/>
              <w:jc w:val="both"/>
              <w:rPr>
                <w:rFonts w:cstheme="minorHAnsi"/>
              </w:rPr>
            </w:pPr>
            <w:r w:rsidRPr="001F1025">
              <w:rPr>
                <w:rFonts w:cstheme="minorHAnsi"/>
              </w:rPr>
              <w:t>Telefono numeris</w:t>
            </w:r>
          </w:p>
        </w:tc>
        <w:tc>
          <w:tcPr>
            <w:tcW w:w="4990" w:type="dxa"/>
          </w:tcPr>
          <w:p w14:paraId="45390823" w14:textId="77777777" w:rsidR="00F11C35" w:rsidRPr="001F1025" w:rsidRDefault="00F11C35" w:rsidP="00D776F1">
            <w:pPr>
              <w:spacing w:line="280" w:lineRule="atLeast"/>
              <w:jc w:val="both"/>
              <w:rPr>
                <w:rFonts w:cstheme="minorHAnsi"/>
              </w:rPr>
            </w:pPr>
          </w:p>
        </w:tc>
      </w:tr>
      <w:tr w:rsidR="00F11C35" w:rsidRPr="001F1025" w14:paraId="7D23884E" w14:textId="77777777" w:rsidTr="00066964">
        <w:tc>
          <w:tcPr>
            <w:tcW w:w="4928" w:type="dxa"/>
          </w:tcPr>
          <w:p w14:paraId="0D80F2ED" w14:textId="77777777" w:rsidR="00F11C35" w:rsidRPr="001F1025" w:rsidRDefault="00F11C35" w:rsidP="00D776F1">
            <w:pPr>
              <w:spacing w:line="280" w:lineRule="atLeast"/>
              <w:jc w:val="both"/>
              <w:rPr>
                <w:rFonts w:cstheme="minorHAnsi"/>
              </w:rPr>
            </w:pPr>
            <w:r w:rsidRPr="001F1025">
              <w:rPr>
                <w:rFonts w:cstheme="minorHAnsi"/>
              </w:rPr>
              <w:t>El. pašto adresas</w:t>
            </w:r>
          </w:p>
        </w:tc>
        <w:tc>
          <w:tcPr>
            <w:tcW w:w="4990" w:type="dxa"/>
          </w:tcPr>
          <w:p w14:paraId="26F41703" w14:textId="77777777" w:rsidR="00F11C35" w:rsidRPr="001F1025" w:rsidRDefault="00F11C35" w:rsidP="00D776F1">
            <w:pPr>
              <w:spacing w:line="280" w:lineRule="atLeast"/>
              <w:jc w:val="both"/>
              <w:rPr>
                <w:rFonts w:cstheme="minorHAnsi"/>
              </w:rPr>
            </w:pPr>
          </w:p>
        </w:tc>
      </w:tr>
    </w:tbl>
    <w:p w14:paraId="57311DB5" w14:textId="08247762" w:rsidR="00F11C35" w:rsidRPr="001F1025" w:rsidRDefault="00F11C35" w:rsidP="00F11C35">
      <w:pPr>
        <w:spacing w:line="280" w:lineRule="atLeast"/>
        <w:ind w:firstLine="731"/>
        <w:jc w:val="both"/>
        <w:rPr>
          <w:rFonts w:cstheme="minorHAnsi"/>
          <w:color w:val="000000"/>
        </w:rPr>
      </w:pPr>
      <w:r w:rsidRPr="001F1025">
        <w:rPr>
          <w:rFonts w:cstheme="minorHAnsi"/>
          <w:color w:val="000000"/>
        </w:rPr>
        <w:t xml:space="preserve">Atsižvelgdami į pirkimo dokumentuose išdėstytas sąlygas, teikiame savo pasiūlymą </w:t>
      </w:r>
      <w:r w:rsidR="00FF2A45" w:rsidRPr="00FF2A45">
        <w:rPr>
          <w:rFonts w:cstheme="minorHAnsi"/>
          <w:b/>
          <w:i/>
          <w:color w:val="000000"/>
        </w:rPr>
        <w:t xml:space="preserve">Pastato augalams auginti </w:t>
      </w:r>
      <w:r w:rsidR="00FF2A45" w:rsidRPr="00FF2A45">
        <w:rPr>
          <w:rFonts w:cstheme="minorHAnsi"/>
          <w:b/>
          <w:i/>
        </w:rPr>
        <w:t xml:space="preserve"> -  šiltnamio statybos ir kito inžinerinio statinio rekonstravimo darbus</w:t>
      </w:r>
      <w:r w:rsidRPr="001F1025">
        <w:rPr>
          <w:rFonts w:cstheme="minorHAnsi"/>
        </w:rPr>
        <w:t xml:space="preserve"> </w:t>
      </w:r>
      <w:r w:rsidRPr="001F1025">
        <w:rPr>
          <w:rFonts w:cstheme="minorHAnsi"/>
          <w:color w:val="000000"/>
        </w:rPr>
        <w:t>(toliau – Darbai).</w:t>
      </w:r>
    </w:p>
    <w:p w14:paraId="124D8EE2" w14:textId="5C685D6E" w:rsidR="00F11C35" w:rsidRPr="001F1025" w:rsidRDefault="00F11C35" w:rsidP="00F11C35">
      <w:pPr>
        <w:spacing w:line="280" w:lineRule="atLeast"/>
        <w:ind w:firstLine="731"/>
        <w:jc w:val="both"/>
        <w:rPr>
          <w:rFonts w:cstheme="minorHAnsi"/>
        </w:rPr>
      </w:pPr>
      <w:r w:rsidRPr="001F1025">
        <w:rPr>
          <w:rFonts w:cstheme="minorHAnsi"/>
          <w:b/>
        </w:rPr>
        <w:t>1.</w:t>
      </w:r>
      <w:r w:rsidRPr="001F1025">
        <w:rPr>
          <w:rFonts w:cstheme="minorHAnsi"/>
        </w:rPr>
        <w:t xml:space="preserve"> Teikdami šį pasiūlymą mes patvirtiname, kad mūsų siūlomi atlikti Darbai atitiks pirkimo dokumentuose nurodytus reikalavimus</w:t>
      </w:r>
      <w:r w:rsidR="00B75806">
        <w:rPr>
          <w:rFonts w:cstheme="minorHAnsi"/>
        </w:rPr>
        <w:t xml:space="preserve"> ir sąlygas</w:t>
      </w:r>
      <w:r w:rsidRPr="001F1025">
        <w:rPr>
          <w:rFonts w:cstheme="minorHAnsi"/>
        </w:rPr>
        <w:t xml:space="preserve">. </w:t>
      </w:r>
    </w:p>
    <w:p w14:paraId="446F3DAE" w14:textId="1D0326B8" w:rsidR="00F11C35" w:rsidRPr="001F1025" w:rsidRDefault="00F11C35" w:rsidP="00F11C35">
      <w:pPr>
        <w:spacing w:line="280" w:lineRule="atLeast"/>
        <w:ind w:firstLine="731"/>
        <w:jc w:val="both"/>
        <w:rPr>
          <w:rFonts w:cstheme="minorHAnsi"/>
          <w:b/>
        </w:rPr>
      </w:pPr>
      <w:r w:rsidRPr="001F1025">
        <w:rPr>
          <w:rFonts w:cstheme="minorHAnsi"/>
          <w:b/>
        </w:rPr>
        <w:t xml:space="preserve">2. Atliktiems darbams suteiksime </w:t>
      </w:r>
      <w:r w:rsidRPr="00CF76A4">
        <w:rPr>
          <w:rFonts w:cstheme="minorHAnsi"/>
          <w:b/>
          <w:color w:val="FF0000"/>
        </w:rPr>
        <w:t xml:space="preserve">........ </w:t>
      </w:r>
      <w:r w:rsidRPr="001F1025">
        <w:rPr>
          <w:rFonts w:cstheme="minorHAnsi"/>
          <w:b/>
        </w:rPr>
        <w:t xml:space="preserve">metų papildomą </w:t>
      </w:r>
      <w:r w:rsidRPr="001F1025">
        <w:rPr>
          <w:rFonts w:cstheme="minorHAnsi"/>
          <w:b/>
          <w:i/>
        </w:rPr>
        <w:t>(viršijantį privalomąjį teisės aktais nustatytą 5 metų garantinį terminą)</w:t>
      </w:r>
      <w:r w:rsidRPr="001F1025">
        <w:rPr>
          <w:rFonts w:cstheme="minorHAnsi"/>
          <w:b/>
        </w:rPr>
        <w:t xml:space="preserve"> garantinį terminą</w:t>
      </w:r>
      <w:r w:rsidRPr="001F1025">
        <w:rPr>
          <w:rFonts w:cstheme="minorHAnsi"/>
          <w:b/>
          <w:vertAlign w:val="superscript"/>
        </w:rPr>
        <w:t>1</w:t>
      </w:r>
      <w:r w:rsidR="00BA58CC" w:rsidRPr="001F1025">
        <w:rPr>
          <w:rFonts w:cstheme="minorHAnsi"/>
          <w:b/>
        </w:rPr>
        <w:t>.</w:t>
      </w:r>
    </w:p>
    <w:p w14:paraId="7A9E2448" w14:textId="661B6834" w:rsidR="00F11C35" w:rsidRDefault="00F11C35" w:rsidP="00F11C35">
      <w:pPr>
        <w:spacing w:line="280" w:lineRule="atLeast"/>
        <w:ind w:firstLine="731"/>
        <w:jc w:val="both"/>
        <w:rPr>
          <w:rFonts w:cstheme="minorHAnsi"/>
          <w:i/>
          <w:iCs/>
          <w:color w:val="FF0000"/>
          <w:spacing w:val="-5"/>
        </w:rPr>
      </w:pPr>
      <w:r w:rsidRPr="00A64154">
        <w:rPr>
          <w:rFonts w:cstheme="minorHAnsi"/>
          <w:b/>
          <w:i/>
          <w:color w:val="FF0000"/>
          <w:vertAlign w:val="superscript"/>
        </w:rPr>
        <w:t>1</w:t>
      </w:r>
      <w:r w:rsidRPr="00914E4C">
        <w:rPr>
          <w:rFonts w:cstheme="minorHAnsi"/>
          <w:i/>
          <w:color w:val="FF0000"/>
        </w:rPr>
        <w:t xml:space="preserve"> balai už pasiūlytą papildomą statinio garantinį terminą bus skiriami tik už </w:t>
      </w:r>
      <w:r w:rsidR="007C22EE">
        <w:rPr>
          <w:rFonts w:cstheme="minorHAnsi"/>
          <w:i/>
          <w:color w:val="FF0000"/>
        </w:rPr>
        <w:t>1</w:t>
      </w:r>
      <w:r w:rsidRPr="00914E4C">
        <w:rPr>
          <w:rFonts w:cstheme="minorHAnsi"/>
          <w:i/>
          <w:color w:val="FF0000"/>
        </w:rPr>
        <w:t>-</w:t>
      </w:r>
      <w:r w:rsidR="007C22EE">
        <w:rPr>
          <w:rFonts w:cstheme="minorHAnsi"/>
          <w:i/>
          <w:color w:val="FF0000"/>
        </w:rPr>
        <w:t>5</w:t>
      </w:r>
      <w:r w:rsidRPr="00914E4C">
        <w:rPr>
          <w:rFonts w:cstheme="minorHAnsi"/>
          <w:i/>
          <w:color w:val="FF0000"/>
        </w:rPr>
        <w:t xml:space="preserve"> papildomus metus, t. y. jei tiekėjas pasiūlys daugiau nei </w:t>
      </w:r>
      <w:r w:rsidR="007C22EE">
        <w:rPr>
          <w:rFonts w:cstheme="minorHAnsi"/>
          <w:i/>
          <w:color w:val="FF0000"/>
        </w:rPr>
        <w:t>5</w:t>
      </w:r>
      <w:r w:rsidRPr="00914E4C">
        <w:rPr>
          <w:rFonts w:cstheme="minorHAnsi"/>
          <w:i/>
          <w:color w:val="FF0000"/>
        </w:rPr>
        <w:t xml:space="preserve"> metus </w:t>
      </w:r>
      <w:r w:rsidR="000F13F2" w:rsidRPr="00914E4C">
        <w:rPr>
          <w:rFonts w:cstheme="minorHAnsi"/>
          <w:i/>
          <w:color w:val="FF0000"/>
        </w:rPr>
        <w:t>–</w:t>
      </w:r>
      <w:r w:rsidRPr="00914E4C">
        <w:rPr>
          <w:rFonts w:cstheme="minorHAnsi"/>
          <w:i/>
          <w:color w:val="FF0000"/>
        </w:rPr>
        <w:t xml:space="preserve"> bus skaičiuojama, kad pasiūlė </w:t>
      </w:r>
      <w:r w:rsidR="007C22EE">
        <w:rPr>
          <w:rFonts w:cstheme="minorHAnsi"/>
          <w:i/>
          <w:color w:val="FF0000"/>
        </w:rPr>
        <w:t>5</w:t>
      </w:r>
      <w:r w:rsidRPr="00914E4C">
        <w:rPr>
          <w:rFonts w:cstheme="minorHAnsi"/>
          <w:i/>
          <w:color w:val="FF0000"/>
        </w:rPr>
        <w:t xml:space="preserve"> metus. </w:t>
      </w:r>
      <w:r w:rsidRPr="00914E4C">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r w:rsidR="00C91E39">
        <w:rPr>
          <w:rFonts w:cstheme="minorHAnsi"/>
          <w:i/>
          <w:iCs/>
          <w:color w:val="FF0000"/>
          <w:spacing w:val="-5"/>
        </w:rPr>
        <w:t xml:space="preserve"> </w:t>
      </w:r>
      <w:r w:rsidR="00C91E39" w:rsidRPr="00C91E39">
        <w:rPr>
          <w:rFonts w:cs="Times New Roman"/>
          <w:i/>
          <w:iCs/>
          <w:color w:val="FF0000"/>
          <w:spacing w:val="-5"/>
        </w:rPr>
        <w:t>(žr. specialiųjų pirkimo sąlygų 7 priedo 2 punktas)</w:t>
      </w:r>
      <w:r w:rsidRPr="00C91E39">
        <w:rPr>
          <w:rFonts w:cstheme="minorHAnsi"/>
          <w:i/>
          <w:iCs/>
          <w:color w:val="FF0000"/>
          <w:spacing w:val="-5"/>
        </w:rPr>
        <w:t>.</w:t>
      </w:r>
    </w:p>
    <w:p w14:paraId="1FEC797B" w14:textId="77777777" w:rsidR="006139F1" w:rsidRDefault="006139F1" w:rsidP="00F11C35">
      <w:pPr>
        <w:spacing w:line="280" w:lineRule="atLeast"/>
        <w:ind w:firstLine="731"/>
        <w:jc w:val="both"/>
        <w:rPr>
          <w:rFonts w:cstheme="minorHAnsi"/>
          <w:i/>
          <w:iCs/>
          <w:color w:val="FF0000"/>
          <w:spacing w:val="-5"/>
        </w:rPr>
      </w:pPr>
    </w:p>
    <w:p w14:paraId="723AE379" w14:textId="43D3E513" w:rsidR="006139F1" w:rsidRDefault="00FF2A45" w:rsidP="006139F1">
      <w:pPr>
        <w:spacing w:line="280" w:lineRule="atLeast"/>
        <w:ind w:firstLine="731"/>
        <w:jc w:val="both"/>
        <w:rPr>
          <w:rFonts w:cstheme="minorHAnsi"/>
          <w:b/>
          <w:iCs/>
          <w:color w:val="000000"/>
          <w:spacing w:val="-5"/>
          <w:sz w:val="22"/>
          <w:szCs w:val="22"/>
        </w:rPr>
      </w:pPr>
      <w:r>
        <w:rPr>
          <w:rFonts w:cstheme="minorHAnsi"/>
          <w:b/>
        </w:rPr>
        <w:t>3</w:t>
      </w:r>
      <w:r w:rsidR="00F11C35" w:rsidRPr="001F1025">
        <w:rPr>
          <w:rFonts w:cstheme="minorHAnsi"/>
          <w:b/>
        </w:rPr>
        <w:t>.</w:t>
      </w:r>
      <w:r w:rsidR="00F11C35" w:rsidRPr="001F1025">
        <w:rPr>
          <w:rFonts w:cstheme="minorHAnsi"/>
        </w:rPr>
        <w:t xml:space="preserve"> </w:t>
      </w:r>
      <w:r w:rsidR="006139F1">
        <w:rPr>
          <w:rFonts w:cstheme="minorHAnsi"/>
          <w:b/>
        </w:rPr>
        <w:t xml:space="preserve">Paskirsime specialistą - </w:t>
      </w:r>
      <w:r w:rsidR="006139F1" w:rsidRPr="00A64154">
        <w:rPr>
          <w:rFonts w:cstheme="minorHAnsi"/>
          <w:b/>
          <w:iCs/>
          <w:color w:val="000000"/>
          <w:spacing w:val="-5"/>
          <w:sz w:val="22"/>
          <w:szCs w:val="22"/>
        </w:rPr>
        <w:t>statinio statybos</w:t>
      </w:r>
      <w:r w:rsidR="006139F1">
        <w:rPr>
          <w:rFonts w:cstheme="minorHAnsi"/>
          <w:b/>
          <w:iCs/>
          <w:color w:val="000000"/>
          <w:spacing w:val="-5"/>
          <w:sz w:val="22"/>
          <w:szCs w:val="22"/>
        </w:rPr>
        <w:t xml:space="preserve"> darbų</w:t>
      </w:r>
      <w:r w:rsidR="006139F1" w:rsidRPr="00A64154">
        <w:rPr>
          <w:rFonts w:cstheme="minorHAnsi"/>
          <w:b/>
          <w:iCs/>
          <w:color w:val="000000"/>
          <w:spacing w:val="-5"/>
          <w:sz w:val="22"/>
          <w:szCs w:val="22"/>
        </w:rPr>
        <w:t xml:space="preserve"> vadovą</w:t>
      </w:r>
      <w:r w:rsidR="006139F1">
        <w:rPr>
          <w:rFonts w:cstheme="minorHAnsi"/>
          <w:iCs/>
          <w:color w:val="000000"/>
          <w:spacing w:val="-5"/>
          <w:sz w:val="22"/>
          <w:szCs w:val="22"/>
        </w:rPr>
        <w:t xml:space="preserve">, </w:t>
      </w:r>
      <w:r w:rsidR="006139F1" w:rsidRPr="00A64154">
        <w:rPr>
          <w:rFonts w:cstheme="minorHAnsi"/>
          <w:b/>
          <w:iCs/>
          <w:color w:val="000000"/>
          <w:spacing w:val="-5"/>
          <w:sz w:val="22"/>
          <w:szCs w:val="22"/>
        </w:rPr>
        <w:t xml:space="preserve">kurio patirtis </w:t>
      </w:r>
      <w:r w:rsidR="006139F1" w:rsidRPr="00CF76A4">
        <w:rPr>
          <w:rFonts w:cstheme="minorHAnsi"/>
          <w:b/>
          <w:iCs/>
          <w:color w:val="FF0000"/>
          <w:spacing w:val="-5"/>
          <w:sz w:val="22"/>
          <w:szCs w:val="22"/>
        </w:rPr>
        <w:t>..............</w:t>
      </w:r>
      <w:r w:rsidR="006139F1" w:rsidRPr="00A64154">
        <w:rPr>
          <w:rFonts w:cstheme="minorHAnsi"/>
          <w:b/>
          <w:iCs/>
          <w:color w:val="000000"/>
          <w:spacing w:val="-5"/>
          <w:sz w:val="22"/>
          <w:szCs w:val="22"/>
        </w:rPr>
        <w:t xml:space="preserve"> </w:t>
      </w:r>
      <w:r w:rsidR="006139F1">
        <w:rPr>
          <w:rFonts w:cstheme="minorHAnsi"/>
          <w:b/>
          <w:iCs/>
          <w:color w:val="000000"/>
          <w:spacing w:val="-5"/>
          <w:sz w:val="22"/>
          <w:szCs w:val="22"/>
        </w:rPr>
        <w:t>objektų</w:t>
      </w:r>
      <w:r w:rsidR="006139F1" w:rsidRPr="00321646">
        <w:rPr>
          <w:rFonts w:cs="Times New Roman"/>
          <w:i/>
          <w:iCs/>
          <w:color w:val="000000"/>
          <w:spacing w:val="-5"/>
          <w:sz w:val="22"/>
          <w:szCs w:val="22"/>
        </w:rPr>
        <w:t>*</w:t>
      </w:r>
      <w:r w:rsidR="006139F1">
        <w:rPr>
          <w:rFonts w:cstheme="minorHAnsi"/>
          <w:b/>
          <w:iCs/>
          <w:color w:val="000000"/>
          <w:spacing w:val="-5"/>
          <w:sz w:val="22"/>
          <w:szCs w:val="22"/>
        </w:rPr>
        <w:t xml:space="preserve"> </w:t>
      </w:r>
      <w:r w:rsidR="006139F1" w:rsidRPr="00A64154">
        <w:rPr>
          <w:rFonts w:cstheme="minorHAnsi"/>
          <w:b/>
          <w:iCs/>
          <w:color w:val="000000"/>
          <w:spacing w:val="-5"/>
          <w:sz w:val="22"/>
          <w:szCs w:val="22"/>
        </w:rPr>
        <w:t>skaičius.</w:t>
      </w:r>
      <w:r w:rsidR="006139F1">
        <w:rPr>
          <w:rFonts w:cstheme="minorHAnsi"/>
          <w:b/>
          <w:iCs/>
          <w:color w:val="000000"/>
          <w:spacing w:val="-5"/>
          <w:sz w:val="22"/>
          <w:szCs w:val="22"/>
        </w:rPr>
        <w:t xml:space="preserve"> </w:t>
      </w:r>
    </w:p>
    <w:p w14:paraId="7DF5A436" w14:textId="46CE6FFA" w:rsidR="006139F1" w:rsidRPr="00A64154" w:rsidRDefault="00BF71C4" w:rsidP="006139F1">
      <w:pPr>
        <w:spacing w:line="280" w:lineRule="atLeast"/>
        <w:ind w:firstLine="731"/>
        <w:jc w:val="both"/>
        <w:rPr>
          <w:rFonts w:cstheme="minorHAnsi"/>
          <w:b/>
          <w:iCs/>
          <w:color w:val="000000"/>
          <w:spacing w:val="-5"/>
          <w:sz w:val="22"/>
          <w:szCs w:val="22"/>
        </w:rPr>
      </w:pPr>
      <w:r w:rsidRPr="00321646">
        <w:rPr>
          <w:rFonts w:cs="Times New Roman"/>
          <w:i/>
          <w:iCs/>
          <w:color w:val="000000"/>
          <w:spacing w:val="-5"/>
          <w:sz w:val="22"/>
          <w:szCs w:val="22"/>
        </w:rPr>
        <w:t>*</w:t>
      </w:r>
      <w:r w:rsidR="006139F1" w:rsidRPr="009175BF">
        <w:rPr>
          <w:rFonts w:cs="Times New Roman"/>
          <w:b/>
          <w:i/>
          <w:iCs/>
          <w:color w:val="000000"/>
          <w:spacing w:val="-5"/>
          <w:sz w:val="22"/>
          <w:szCs w:val="22"/>
        </w:rPr>
        <w:t xml:space="preserve">vertinami </w:t>
      </w:r>
      <w:r w:rsidR="006139F1" w:rsidRPr="00321646">
        <w:rPr>
          <w:rFonts w:cs="Times New Roman"/>
          <w:i/>
          <w:iCs/>
          <w:color w:val="000000"/>
          <w:spacing w:val="-5"/>
          <w:sz w:val="22"/>
          <w:szCs w:val="22"/>
        </w:rPr>
        <w:t>ypatingieji</w:t>
      </w:r>
      <w:r w:rsidR="006139F1">
        <w:rPr>
          <w:rFonts w:cs="Times New Roman"/>
          <w:i/>
          <w:iCs/>
          <w:color w:val="000000"/>
          <w:spacing w:val="-5"/>
          <w:sz w:val="22"/>
          <w:szCs w:val="22"/>
        </w:rPr>
        <w:t>/neypatingieji</w:t>
      </w:r>
      <w:r w:rsidR="006139F1" w:rsidRPr="00321646">
        <w:rPr>
          <w:rFonts w:cs="Times New Roman"/>
          <w:i/>
          <w:iCs/>
          <w:color w:val="000000"/>
          <w:spacing w:val="-5"/>
          <w:sz w:val="22"/>
          <w:szCs w:val="22"/>
        </w:rPr>
        <w:t xml:space="preserve"> statiniai –</w:t>
      </w:r>
      <w:r w:rsidR="006139F1">
        <w:rPr>
          <w:rFonts w:cs="Times New Roman"/>
          <w:i/>
          <w:iCs/>
          <w:color w:val="000000"/>
          <w:spacing w:val="-5"/>
          <w:sz w:val="22"/>
          <w:szCs w:val="22"/>
        </w:rPr>
        <w:t xml:space="preserve"> </w:t>
      </w:r>
      <w:r w:rsidR="006139F1" w:rsidRPr="00321646">
        <w:rPr>
          <w:rFonts w:cs="Times New Roman"/>
          <w:i/>
          <w:iCs/>
          <w:color w:val="000000"/>
          <w:spacing w:val="-5"/>
          <w:sz w:val="22"/>
          <w:szCs w:val="22"/>
        </w:rPr>
        <w:t>negyvenamieji pastatai</w:t>
      </w:r>
      <w:r w:rsidR="006139F1">
        <w:rPr>
          <w:rFonts w:cs="Times New Roman"/>
          <w:i/>
          <w:iCs/>
          <w:color w:val="000000"/>
          <w:spacing w:val="-5"/>
          <w:sz w:val="22"/>
          <w:szCs w:val="22"/>
        </w:rPr>
        <w:t>, žemės ūkio paskirties, augalams auginti</w:t>
      </w:r>
      <w:r w:rsidR="006139F1" w:rsidRPr="00321646">
        <w:rPr>
          <w:rFonts w:cs="Times New Roman"/>
          <w:i/>
          <w:iCs/>
          <w:color w:val="000000"/>
          <w:spacing w:val="-5"/>
          <w:sz w:val="22"/>
          <w:szCs w:val="22"/>
        </w:rPr>
        <w:t xml:space="preserve">, kuriuose naujos statybos ir (ar) rekonstravimo darbams per pastaruosius 5 metus iki pasiūlymo pateikimo termino pabaigos dienos vadovavo specialistas, </w:t>
      </w:r>
      <w:r w:rsidR="006139F1">
        <w:rPr>
          <w:rFonts w:cs="Times New Roman"/>
          <w:i/>
          <w:iCs/>
          <w:color w:val="000000"/>
          <w:spacing w:val="-5"/>
          <w:sz w:val="22"/>
          <w:szCs w:val="22"/>
        </w:rPr>
        <w:t xml:space="preserve">ir </w:t>
      </w:r>
      <w:r w:rsidR="006139F1" w:rsidRPr="00321646">
        <w:rPr>
          <w:rFonts w:cs="Times New Roman"/>
          <w:i/>
          <w:iCs/>
          <w:color w:val="000000"/>
          <w:spacing w:val="-5"/>
          <w:sz w:val="22"/>
          <w:szCs w:val="22"/>
        </w:rPr>
        <w:t>k</w:t>
      </w:r>
      <w:r w:rsidR="006139F1">
        <w:rPr>
          <w:rFonts w:cs="Times New Roman"/>
          <w:i/>
          <w:iCs/>
          <w:color w:val="000000"/>
          <w:spacing w:val="-5"/>
          <w:sz w:val="22"/>
          <w:szCs w:val="22"/>
        </w:rPr>
        <w:t>ai statomo ar rekonstruojamo</w:t>
      </w:r>
      <w:r w:rsidR="006139F1" w:rsidRPr="00321646">
        <w:rPr>
          <w:rFonts w:cs="Times New Roman"/>
          <w:i/>
          <w:iCs/>
          <w:color w:val="000000"/>
          <w:spacing w:val="-5"/>
          <w:sz w:val="22"/>
          <w:szCs w:val="22"/>
        </w:rPr>
        <w:t xml:space="preserve"> </w:t>
      </w:r>
      <w:r w:rsidR="006139F1">
        <w:rPr>
          <w:rFonts w:cs="Times New Roman"/>
          <w:i/>
          <w:iCs/>
          <w:color w:val="000000"/>
          <w:spacing w:val="-5"/>
          <w:sz w:val="22"/>
          <w:szCs w:val="22"/>
        </w:rPr>
        <w:t xml:space="preserve">objekto bendras plotas </w:t>
      </w:r>
      <w:r w:rsidR="006139F1" w:rsidRPr="00321646">
        <w:rPr>
          <w:rFonts w:cs="Times New Roman"/>
          <w:i/>
          <w:iCs/>
          <w:color w:val="000000"/>
          <w:spacing w:val="-5"/>
          <w:sz w:val="22"/>
          <w:szCs w:val="22"/>
        </w:rPr>
        <w:t>ne mažesn</w:t>
      </w:r>
      <w:r w:rsidR="006139F1">
        <w:rPr>
          <w:rFonts w:cs="Times New Roman"/>
          <w:i/>
          <w:iCs/>
          <w:color w:val="000000"/>
          <w:spacing w:val="-5"/>
          <w:sz w:val="22"/>
          <w:szCs w:val="22"/>
        </w:rPr>
        <w:t>is</w:t>
      </w:r>
      <w:r w:rsidR="006139F1" w:rsidRPr="00321646">
        <w:rPr>
          <w:rFonts w:cs="Times New Roman"/>
          <w:i/>
          <w:iCs/>
          <w:color w:val="000000"/>
          <w:spacing w:val="-5"/>
          <w:sz w:val="22"/>
          <w:szCs w:val="22"/>
        </w:rPr>
        <w:t xml:space="preserve"> kaip </w:t>
      </w:r>
      <w:r w:rsidR="006139F1">
        <w:rPr>
          <w:rFonts w:cs="Times New Roman"/>
          <w:b/>
          <w:i/>
          <w:iCs/>
          <w:color w:val="000000"/>
          <w:spacing w:val="-5"/>
          <w:sz w:val="22"/>
          <w:szCs w:val="22"/>
        </w:rPr>
        <w:t>400 m</w:t>
      </w:r>
      <w:r w:rsidR="006139F1">
        <w:rPr>
          <w:rFonts w:cs="Times New Roman"/>
          <w:b/>
          <w:i/>
          <w:iCs/>
          <w:color w:val="000000"/>
          <w:spacing w:val="-5"/>
          <w:sz w:val="22"/>
          <w:szCs w:val="22"/>
          <w:vertAlign w:val="superscript"/>
        </w:rPr>
        <w:t>2</w:t>
      </w:r>
      <w:r w:rsidR="006139F1">
        <w:rPr>
          <w:rFonts w:cs="Times New Roman"/>
          <w:i/>
          <w:iCs/>
          <w:color w:val="000000"/>
          <w:spacing w:val="-5"/>
          <w:sz w:val="22"/>
          <w:szCs w:val="22"/>
        </w:rPr>
        <w:t xml:space="preserve"> (žr. specialiųjų pirkimo sąlygų 7 priedo 3 punktas).</w:t>
      </w:r>
    </w:p>
    <w:p w14:paraId="4EDC8C0D" w14:textId="3307E52B" w:rsidR="006139F1" w:rsidRPr="00B631D2" w:rsidRDefault="006139F1" w:rsidP="006139F1">
      <w:pPr>
        <w:spacing w:line="280" w:lineRule="atLeast"/>
        <w:ind w:firstLine="731"/>
        <w:jc w:val="both"/>
        <w:rPr>
          <w:rFonts w:cstheme="minorHAnsi"/>
          <w:i/>
          <w:color w:val="FF0000"/>
        </w:rPr>
      </w:pPr>
      <w:r w:rsidRPr="00B631D2">
        <w:rPr>
          <w:rFonts w:cs="Times New Roman"/>
          <w:i/>
          <w:iCs/>
          <w:color w:val="FF0000"/>
          <w:spacing w:val="-5"/>
          <w:sz w:val="22"/>
          <w:szCs w:val="22"/>
        </w:rPr>
        <w:t xml:space="preserve">Atsižvelgiant į tai, kad Statinio statybos darbų vadovo patirtis yra kokybės kriterijus (vienas iš ekonominio naudingumo vertinimo kriterijų) ir pirkimo sąlygų 10 priede nurodytų tiekėjo pateiktų dokumentų tikslinimas (naujos informacijos pateikimas, pvz. statybos darbų vadovo paskyrimo įsakymo pateikimas, užbaigimo dokumentų pateikimas) nėra galimas, ekonominio naudingumo kriterijaus vertinimas bus atliekamas pagal tiekėjų pasiūlymuose pateiktą </w:t>
      </w:r>
      <w:r w:rsidRPr="00B631D2">
        <w:rPr>
          <w:rFonts w:cs="Times New Roman"/>
          <w:i/>
          <w:iCs/>
          <w:color w:val="FF0000"/>
          <w:spacing w:val="-5"/>
          <w:sz w:val="22"/>
          <w:szCs w:val="22"/>
        </w:rPr>
        <w:lastRenderedPageBreak/>
        <w:t>informaciją ir ją patvirtinančius dokumentus (žr. pirkimo sąlygų 10 priedas „Tiekėjo vadovaujančio specialisto patirtis“ ir kartu su juo pateikiami dokumentai).</w:t>
      </w:r>
    </w:p>
    <w:p w14:paraId="1FE2E9D3" w14:textId="3A10FE82" w:rsidR="00F11C35" w:rsidRPr="001F1025" w:rsidRDefault="006139F1" w:rsidP="00F11C35">
      <w:pPr>
        <w:spacing w:line="280" w:lineRule="atLeast"/>
        <w:ind w:firstLine="731"/>
        <w:jc w:val="both"/>
        <w:rPr>
          <w:rFonts w:cstheme="minorHAnsi"/>
          <w:b/>
        </w:rPr>
      </w:pPr>
      <w:r>
        <w:rPr>
          <w:rFonts w:cstheme="minorHAnsi"/>
        </w:rPr>
        <w:t xml:space="preserve">4. </w:t>
      </w:r>
      <w:r w:rsidR="00F11C35" w:rsidRPr="001F1025">
        <w:rPr>
          <w:rFonts w:cstheme="minorHAnsi"/>
        </w:rPr>
        <w:t xml:space="preserve">Išnagrinėję pirkimo dokumentus ir reikalavimus, mes siūlome pagal sutarties sąlygas ir kitus pirkimo dokumentus, </w:t>
      </w:r>
      <w:r w:rsidR="00F11C35" w:rsidRPr="001F1025">
        <w:rPr>
          <w:rFonts w:cstheme="minorHAnsi"/>
          <w:b/>
        </w:rPr>
        <w:t>Darbus atlikti</w:t>
      </w:r>
      <w:r w:rsidR="00F11C35" w:rsidRPr="001F1025">
        <w:rPr>
          <w:rFonts w:cstheme="minorHAnsi"/>
          <w:b/>
          <w:color w:val="000000"/>
        </w:rPr>
        <w:t xml:space="preserve"> </w:t>
      </w:r>
      <w:r w:rsidR="00F11C35" w:rsidRPr="001F1025">
        <w:rPr>
          <w:rFonts w:cstheme="minorHAnsi"/>
          <w:b/>
        </w:rPr>
        <w:t>už bendrą kainą</w:t>
      </w:r>
      <w:r w:rsidR="00F11C35" w:rsidRPr="001F1025">
        <w:rPr>
          <w:rFonts w:cstheme="minorHAnsi"/>
        </w:rPr>
        <w:t xml:space="preserve">  </w:t>
      </w:r>
      <w:r w:rsidR="00F11C35" w:rsidRPr="001F1025">
        <w:rPr>
          <w:rFonts w:cstheme="minorHAnsi"/>
          <w:b/>
          <w:highlight w:val="lightGray"/>
        </w:rPr>
        <w:t>...................</w:t>
      </w:r>
      <w:r w:rsidR="00F11C35" w:rsidRPr="001F1025">
        <w:rPr>
          <w:rFonts w:cstheme="minorHAnsi"/>
        </w:rPr>
        <w:t xml:space="preserve"> </w:t>
      </w:r>
      <w:r w:rsidR="00F11C35" w:rsidRPr="001F1025">
        <w:rPr>
          <w:rFonts w:cstheme="minorHAnsi"/>
          <w:i/>
        </w:rPr>
        <w:t>(nurodyti sumą skaičiais)</w:t>
      </w:r>
      <w:r w:rsidR="00F11C35" w:rsidRPr="001F1025">
        <w:rPr>
          <w:rFonts w:cstheme="minorHAnsi"/>
        </w:rPr>
        <w:t xml:space="preserve"> </w:t>
      </w:r>
      <w:r w:rsidR="00F11C35" w:rsidRPr="001F1025">
        <w:rPr>
          <w:rFonts w:cstheme="minorHAnsi"/>
          <w:b/>
        </w:rPr>
        <w:t>Eur</w:t>
      </w:r>
      <w:r w:rsidR="00F11C35" w:rsidRPr="001F1025">
        <w:rPr>
          <w:rFonts w:cstheme="minorHAnsi"/>
        </w:rPr>
        <w:t xml:space="preserve"> </w:t>
      </w:r>
      <w:r w:rsidR="00F11C35" w:rsidRPr="001F1025">
        <w:rPr>
          <w:rFonts w:cstheme="minorHAnsi"/>
          <w:b/>
        </w:rPr>
        <w:t xml:space="preserve">su PVM (lentelės </w:t>
      </w:r>
      <w:r w:rsidR="00586592" w:rsidRPr="001F1025">
        <w:rPr>
          <w:rFonts w:cstheme="minorHAnsi"/>
          <w:b/>
        </w:rPr>
        <w:t>4</w:t>
      </w:r>
      <w:r w:rsidR="00F11C35" w:rsidRPr="001F1025">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1F1025" w14:paraId="41583CBC" w14:textId="77777777" w:rsidTr="00D34AB5">
        <w:tc>
          <w:tcPr>
            <w:tcW w:w="488" w:type="dxa"/>
          </w:tcPr>
          <w:p w14:paraId="5F310D4E" w14:textId="77777777" w:rsidR="00F11C35" w:rsidRPr="001F1025" w:rsidRDefault="00F11C35" w:rsidP="00D776F1">
            <w:pPr>
              <w:tabs>
                <w:tab w:val="left" w:pos="8175"/>
              </w:tabs>
              <w:spacing w:line="280" w:lineRule="atLeast"/>
              <w:rPr>
                <w:rFonts w:cstheme="minorHAnsi"/>
              </w:rPr>
            </w:pPr>
            <w:r w:rsidRPr="001F1025">
              <w:rPr>
                <w:rFonts w:cstheme="minorHAnsi"/>
              </w:rPr>
              <w:t>1.</w:t>
            </w:r>
          </w:p>
        </w:tc>
        <w:tc>
          <w:tcPr>
            <w:tcW w:w="5744" w:type="dxa"/>
          </w:tcPr>
          <w:p w14:paraId="77D85860" w14:textId="73357E5B" w:rsidR="00F11C35" w:rsidRPr="001F1025" w:rsidRDefault="00F11C35" w:rsidP="00D776F1">
            <w:pPr>
              <w:tabs>
                <w:tab w:val="left" w:pos="8175"/>
              </w:tabs>
              <w:spacing w:line="280" w:lineRule="atLeast"/>
              <w:rPr>
                <w:rFonts w:cstheme="minorHAnsi"/>
                <w:i/>
              </w:rPr>
            </w:pPr>
            <w:r w:rsidRPr="001F1025">
              <w:rPr>
                <w:rFonts w:cstheme="minorHAnsi"/>
              </w:rPr>
              <w:t>Darbų (išskyrus 2 eilutė</w:t>
            </w:r>
            <w:r w:rsidR="00586592" w:rsidRPr="001F1025">
              <w:rPr>
                <w:rFonts w:cstheme="minorHAnsi"/>
              </w:rPr>
              <w:t>j</w:t>
            </w:r>
            <w:r w:rsidRPr="001F1025">
              <w:rPr>
                <w:rFonts w:cstheme="minorHAnsi"/>
              </w:rPr>
              <w:t>e nurodyt</w:t>
            </w:r>
            <w:r w:rsidR="00586592" w:rsidRPr="001F1025">
              <w:rPr>
                <w:rFonts w:cstheme="minorHAnsi"/>
              </w:rPr>
              <w:t>ą</w:t>
            </w:r>
            <w:r w:rsidRPr="001F1025">
              <w:rPr>
                <w:rFonts w:cstheme="minorHAnsi"/>
              </w:rPr>
              <w:t xml:space="preserve"> inžinerinių paslaugų kain</w:t>
            </w:r>
            <w:r w:rsidR="00586592" w:rsidRPr="001F1025">
              <w:rPr>
                <w:rFonts w:cstheme="minorHAnsi"/>
              </w:rPr>
              <w:t>ą</w:t>
            </w:r>
            <w:r w:rsidRPr="001F1025">
              <w:rPr>
                <w:rFonts w:cstheme="minorHAnsi"/>
              </w:rPr>
              <w:t>) atlikimo kaina, Eur be PVM</w:t>
            </w:r>
          </w:p>
        </w:tc>
        <w:tc>
          <w:tcPr>
            <w:tcW w:w="3730" w:type="dxa"/>
          </w:tcPr>
          <w:p w14:paraId="7FA39356"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Eur </w:t>
            </w:r>
          </w:p>
        </w:tc>
      </w:tr>
      <w:tr w:rsidR="00F11C35" w:rsidRPr="001F1025" w14:paraId="59B39898" w14:textId="77777777" w:rsidTr="00D34AB5">
        <w:trPr>
          <w:trHeight w:val="317"/>
        </w:trPr>
        <w:tc>
          <w:tcPr>
            <w:tcW w:w="488" w:type="dxa"/>
          </w:tcPr>
          <w:p w14:paraId="711EC0C0" w14:textId="2AB1F029" w:rsidR="00F11C35" w:rsidRPr="001F1025" w:rsidRDefault="00586592" w:rsidP="00D776F1">
            <w:pPr>
              <w:tabs>
                <w:tab w:val="left" w:pos="8175"/>
              </w:tabs>
              <w:spacing w:line="280" w:lineRule="atLeast"/>
              <w:rPr>
                <w:rFonts w:cstheme="minorHAnsi"/>
              </w:rPr>
            </w:pPr>
            <w:r w:rsidRPr="001F1025">
              <w:rPr>
                <w:rFonts w:cstheme="minorHAnsi"/>
              </w:rPr>
              <w:t>2</w:t>
            </w:r>
            <w:r w:rsidR="00F11C35" w:rsidRPr="001F1025">
              <w:rPr>
                <w:rFonts w:cstheme="minorHAnsi"/>
              </w:rPr>
              <w:t>.</w:t>
            </w:r>
          </w:p>
        </w:tc>
        <w:tc>
          <w:tcPr>
            <w:tcW w:w="5744" w:type="dxa"/>
          </w:tcPr>
          <w:p w14:paraId="43D57864" w14:textId="22B733A8" w:rsidR="00F11C35" w:rsidRPr="001F1025" w:rsidRDefault="00F11C35" w:rsidP="005E62C2">
            <w:pPr>
              <w:tabs>
                <w:tab w:val="left" w:pos="8175"/>
              </w:tabs>
              <w:spacing w:line="280" w:lineRule="atLeast"/>
              <w:rPr>
                <w:rFonts w:cstheme="minorHAnsi"/>
                <w:i/>
              </w:rPr>
            </w:pPr>
            <w:r w:rsidRPr="001F1025">
              <w:rPr>
                <w:rFonts w:cstheme="minorHAnsi"/>
              </w:rPr>
              <w:t>Inžinerinių</w:t>
            </w:r>
            <w:r w:rsidR="00936000" w:rsidRPr="001F1025">
              <w:rPr>
                <w:rFonts w:cstheme="minorHAnsi"/>
              </w:rPr>
              <w:t xml:space="preserve"> paslaugų</w:t>
            </w:r>
            <w:r w:rsidRPr="001F1025">
              <w:rPr>
                <w:rFonts w:cstheme="minorHAnsi"/>
              </w:rPr>
              <w:t xml:space="preserve"> </w:t>
            </w:r>
            <w:r w:rsidR="006D6CD0" w:rsidRPr="00A64468">
              <w:rPr>
                <w:rFonts w:ascii="Calibri" w:hAnsi="Calibri" w:cs="Calibri"/>
              </w:rPr>
              <w:t>(</w:t>
            </w:r>
            <w:r w:rsidR="006D6CD0" w:rsidRPr="00A64468">
              <w:rPr>
                <w:rFonts w:ascii="Calibri" w:eastAsia="Calibri" w:hAnsi="Calibri" w:cs="Calibri"/>
              </w:rPr>
              <w:t xml:space="preserve">statybos darbų elektroninio statybos žurnalo (ESDŽ) pildymo paslauga, statybos užbaigimo dokumentų sukėlimas į </w:t>
            </w:r>
            <w:r w:rsidR="006D6CD0" w:rsidRPr="00A64468">
              <w:rPr>
                <w:rFonts w:ascii="Calibri" w:hAnsi="Calibri" w:cs="Calibri"/>
              </w:rPr>
              <w:t>Lietuvos Respublikos statybos leidimų ir statybos valstybinės priežiūros informacinę sistemą „</w:t>
            </w:r>
            <w:proofErr w:type="spellStart"/>
            <w:r w:rsidR="006D6CD0" w:rsidRPr="00A64468">
              <w:rPr>
                <w:rFonts w:ascii="Calibri" w:hAnsi="Calibri" w:cs="Calibri"/>
              </w:rPr>
              <w:t>Infostatyba</w:t>
            </w:r>
            <w:proofErr w:type="spellEnd"/>
            <w:r w:rsidR="006D6CD0" w:rsidRPr="00A64468">
              <w:rPr>
                <w:rFonts w:ascii="Calibri" w:hAnsi="Calibri" w:cs="Calibri"/>
              </w:rPr>
              <w:t>“, vykdymo dokumentacijos</w:t>
            </w:r>
            <w:r w:rsidR="006D6CD0" w:rsidRPr="00A64468">
              <w:rPr>
                <w:rFonts w:ascii="Calibri" w:eastAsia="Calibri" w:hAnsi="Calibri" w:cs="Calibri"/>
              </w:rPr>
              <w:t xml:space="preserve"> tvarkymas </w:t>
            </w:r>
            <w:r w:rsidR="006D6CD0" w:rsidRPr="00A64468">
              <w:rPr>
                <w:rFonts w:ascii="Calibri" w:hAnsi="Calibri" w:cs="Calibri"/>
              </w:rPr>
              <w:t>ir kitos inžinerinės paslaugos, reikalingos statybos užbaigimo procedūroms (kad būtų surašytas reikiamas statybos užbaigimo dokumentas)</w:t>
            </w:r>
            <w:r w:rsidR="00936000" w:rsidRPr="00A64468">
              <w:rPr>
                <w:rFonts w:ascii="Calibri" w:hAnsi="Calibri" w:cs="Calibri"/>
              </w:rPr>
              <w:t>)</w:t>
            </w:r>
            <w:r w:rsidR="006D6CD0" w:rsidRPr="00A64468">
              <w:rPr>
                <w:rFonts w:ascii="Calibri" w:hAnsi="Calibri" w:cs="Calibri"/>
              </w:rPr>
              <w:t xml:space="preserve"> </w:t>
            </w:r>
            <w:r w:rsidRPr="001F1025">
              <w:rPr>
                <w:rFonts w:cstheme="minorHAnsi"/>
              </w:rPr>
              <w:t>kaina</w:t>
            </w:r>
            <w:r w:rsidR="00BA0681">
              <w:rPr>
                <w:rFonts w:cstheme="minorHAnsi"/>
              </w:rPr>
              <w:t>,</w:t>
            </w:r>
            <w:r w:rsidRPr="001F1025">
              <w:rPr>
                <w:rFonts w:cstheme="minorHAnsi"/>
              </w:rPr>
              <w:t xml:space="preserve"> Eur be PVM</w:t>
            </w:r>
          </w:p>
        </w:tc>
        <w:tc>
          <w:tcPr>
            <w:tcW w:w="3730" w:type="dxa"/>
          </w:tcPr>
          <w:p w14:paraId="6F786ADE"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Eur </w:t>
            </w:r>
          </w:p>
          <w:p w14:paraId="79A8BEFB" w14:textId="77777777" w:rsidR="00F11C35" w:rsidRPr="001F1025" w:rsidRDefault="00F11C35" w:rsidP="00D776F1">
            <w:pPr>
              <w:tabs>
                <w:tab w:val="left" w:pos="8175"/>
              </w:tabs>
              <w:spacing w:line="280" w:lineRule="atLeast"/>
              <w:rPr>
                <w:rFonts w:cstheme="minorHAnsi"/>
              </w:rPr>
            </w:pPr>
          </w:p>
        </w:tc>
      </w:tr>
      <w:tr w:rsidR="00F11C35" w:rsidRPr="001F1025" w14:paraId="516CB297" w14:textId="77777777" w:rsidTr="00D34AB5">
        <w:trPr>
          <w:trHeight w:val="317"/>
        </w:trPr>
        <w:tc>
          <w:tcPr>
            <w:tcW w:w="488" w:type="dxa"/>
          </w:tcPr>
          <w:p w14:paraId="59F1F155" w14:textId="2908AD79" w:rsidR="00F11C35" w:rsidRPr="001F1025" w:rsidRDefault="00586592" w:rsidP="00D776F1">
            <w:pPr>
              <w:tabs>
                <w:tab w:val="left" w:pos="8175"/>
              </w:tabs>
              <w:spacing w:line="280" w:lineRule="atLeast"/>
              <w:rPr>
                <w:rFonts w:cstheme="minorHAnsi"/>
              </w:rPr>
            </w:pPr>
            <w:r w:rsidRPr="001F1025">
              <w:rPr>
                <w:rFonts w:cstheme="minorHAnsi"/>
              </w:rPr>
              <w:t>3</w:t>
            </w:r>
            <w:r w:rsidR="00F11C35" w:rsidRPr="001F1025">
              <w:rPr>
                <w:rFonts w:cstheme="minorHAnsi"/>
              </w:rPr>
              <w:t>.</w:t>
            </w:r>
          </w:p>
        </w:tc>
        <w:tc>
          <w:tcPr>
            <w:tcW w:w="5744" w:type="dxa"/>
          </w:tcPr>
          <w:p w14:paraId="31C43C38" w14:textId="77777777" w:rsidR="00F11C35" w:rsidRPr="001F1025" w:rsidRDefault="00F11C35" w:rsidP="00D776F1">
            <w:pPr>
              <w:tabs>
                <w:tab w:val="left" w:pos="8175"/>
              </w:tabs>
              <w:spacing w:line="280" w:lineRule="atLeast"/>
              <w:rPr>
                <w:rFonts w:cstheme="minorHAnsi"/>
                <w:i/>
              </w:rPr>
            </w:pPr>
            <w:r w:rsidRPr="001F1025">
              <w:rPr>
                <w:rFonts w:cstheme="minorHAnsi"/>
              </w:rPr>
              <w:t>PVM</w:t>
            </w:r>
          </w:p>
        </w:tc>
        <w:tc>
          <w:tcPr>
            <w:tcW w:w="3730" w:type="dxa"/>
          </w:tcPr>
          <w:p w14:paraId="5047113A" w14:textId="77777777" w:rsidR="00F11C35" w:rsidRPr="001F1025" w:rsidRDefault="00F11C35" w:rsidP="00D776F1">
            <w:pPr>
              <w:tabs>
                <w:tab w:val="left" w:pos="8175"/>
              </w:tabs>
              <w:spacing w:line="280" w:lineRule="atLeast"/>
              <w:rPr>
                <w:rFonts w:cstheme="minorHAnsi"/>
                <w:i/>
              </w:rPr>
            </w:pPr>
            <w:r w:rsidRPr="001F1025">
              <w:rPr>
                <w:rFonts w:cstheme="minorHAnsi"/>
                <w:i/>
              </w:rPr>
              <w:t>................(</w:t>
            </w:r>
            <w:r w:rsidRPr="001F1025">
              <w:rPr>
                <w:rFonts w:cstheme="minorHAnsi"/>
                <w:i/>
                <w:color w:val="2E74B5"/>
              </w:rPr>
              <w:t>nurodyti sumą skaičiais</w:t>
            </w:r>
            <w:r w:rsidRPr="001F1025">
              <w:rPr>
                <w:rFonts w:cstheme="minorHAnsi"/>
                <w:i/>
              </w:rPr>
              <w:t xml:space="preserve">) </w:t>
            </w:r>
            <w:r w:rsidRPr="001F1025">
              <w:rPr>
                <w:rFonts w:cstheme="minorHAnsi"/>
              </w:rPr>
              <w:t>Eur</w:t>
            </w:r>
          </w:p>
        </w:tc>
      </w:tr>
      <w:tr w:rsidR="00F11C35" w:rsidRPr="001F1025" w14:paraId="4B1977B9" w14:textId="77777777" w:rsidTr="00D34AB5">
        <w:trPr>
          <w:trHeight w:val="317"/>
        </w:trPr>
        <w:tc>
          <w:tcPr>
            <w:tcW w:w="488" w:type="dxa"/>
          </w:tcPr>
          <w:p w14:paraId="520C207F" w14:textId="4CF3C463" w:rsidR="00F11C35" w:rsidRPr="001F1025" w:rsidRDefault="00586592" w:rsidP="00D776F1">
            <w:pPr>
              <w:tabs>
                <w:tab w:val="left" w:pos="8175"/>
              </w:tabs>
              <w:spacing w:line="280" w:lineRule="atLeast"/>
              <w:rPr>
                <w:rFonts w:cstheme="minorHAnsi"/>
                <w:b/>
              </w:rPr>
            </w:pPr>
            <w:r w:rsidRPr="001F1025">
              <w:rPr>
                <w:rFonts w:cstheme="minorHAnsi"/>
                <w:b/>
              </w:rPr>
              <w:t>4</w:t>
            </w:r>
            <w:r w:rsidR="00F11C35" w:rsidRPr="001F1025">
              <w:rPr>
                <w:rFonts w:cstheme="minorHAnsi"/>
                <w:b/>
              </w:rPr>
              <w:t>.</w:t>
            </w:r>
          </w:p>
        </w:tc>
        <w:tc>
          <w:tcPr>
            <w:tcW w:w="5744" w:type="dxa"/>
          </w:tcPr>
          <w:p w14:paraId="36479994" w14:textId="3EC1E41B" w:rsidR="00F11C35" w:rsidRPr="001F1025" w:rsidRDefault="00F11C35" w:rsidP="00D776F1">
            <w:pPr>
              <w:tabs>
                <w:tab w:val="left" w:pos="8175"/>
              </w:tabs>
              <w:spacing w:line="280" w:lineRule="atLeast"/>
              <w:rPr>
                <w:rFonts w:cstheme="minorHAnsi"/>
                <w:b/>
                <w:i/>
              </w:rPr>
            </w:pPr>
            <w:r w:rsidRPr="001F1025">
              <w:rPr>
                <w:rFonts w:cstheme="minorHAnsi"/>
                <w:b/>
              </w:rPr>
              <w:t>Bendra kaina Eur su PVM (1-</w:t>
            </w:r>
            <w:r w:rsidR="00586592" w:rsidRPr="001F1025">
              <w:rPr>
                <w:rFonts w:cstheme="minorHAnsi"/>
                <w:b/>
              </w:rPr>
              <w:t>3</w:t>
            </w:r>
            <w:r w:rsidRPr="001F1025">
              <w:rPr>
                <w:rFonts w:cstheme="minorHAnsi"/>
                <w:b/>
              </w:rPr>
              <w:t xml:space="preserve"> eilučių suma)</w:t>
            </w:r>
          </w:p>
        </w:tc>
        <w:tc>
          <w:tcPr>
            <w:tcW w:w="3730" w:type="dxa"/>
          </w:tcPr>
          <w:p w14:paraId="73DB9CC0" w14:textId="77777777" w:rsidR="00F11C35" w:rsidRPr="001F1025" w:rsidRDefault="00F11C35" w:rsidP="00D776F1">
            <w:pPr>
              <w:tabs>
                <w:tab w:val="left" w:pos="8175"/>
              </w:tabs>
              <w:spacing w:line="280" w:lineRule="atLeast"/>
              <w:rPr>
                <w:rFonts w:cstheme="minorHAnsi"/>
                <w:b/>
                <w:color w:val="FF0000"/>
              </w:rPr>
            </w:pPr>
            <w:r w:rsidRPr="001F1025">
              <w:rPr>
                <w:rFonts w:cstheme="minorHAnsi"/>
                <w:b/>
                <w:i/>
              </w:rPr>
              <w:t>................(</w:t>
            </w:r>
            <w:r w:rsidRPr="001F1025">
              <w:rPr>
                <w:rFonts w:cstheme="minorHAnsi"/>
                <w:b/>
                <w:i/>
                <w:color w:val="2E74B5"/>
              </w:rPr>
              <w:t>nurodyti sumą skaičiais</w:t>
            </w:r>
            <w:r w:rsidRPr="001F1025">
              <w:rPr>
                <w:rFonts w:cstheme="minorHAnsi"/>
                <w:b/>
                <w:i/>
              </w:rPr>
              <w:t>)</w:t>
            </w:r>
            <w:r w:rsidRPr="001F1025">
              <w:rPr>
                <w:rFonts w:cstheme="minorHAnsi"/>
                <w:b/>
              </w:rPr>
              <w:t xml:space="preserve"> Eur </w:t>
            </w:r>
          </w:p>
        </w:tc>
      </w:tr>
    </w:tbl>
    <w:p w14:paraId="05210174" w14:textId="77777777" w:rsidR="003C5187" w:rsidRDefault="009124B5" w:rsidP="00936000">
      <w:pPr>
        <w:tabs>
          <w:tab w:val="left" w:pos="709"/>
        </w:tabs>
        <w:spacing w:after="0" w:line="240" w:lineRule="auto"/>
        <w:jc w:val="both"/>
        <w:rPr>
          <w:rFonts w:cstheme="minorHAnsi"/>
        </w:rPr>
      </w:pPr>
      <w:r w:rsidRPr="001F1025">
        <w:rPr>
          <w:rFonts w:cstheme="minorHAnsi"/>
        </w:rPr>
        <w:tab/>
      </w:r>
    </w:p>
    <w:p w14:paraId="4233C3B1" w14:textId="7D4B70EA" w:rsidR="00F11C35" w:rsidRPr="001F1025" w:rsidRDefault="006139F1" w:rsidP="003C5187">
      <w:pPr>
        <w:tabs>
          <w:tab w:val="left" w:pos="709"/>
        </w:tabs>
        <w:spacing w:after="0" w:line="240" w:lineRule="auto"/>
        <w:ind w:firstLine="709"/>
        <w:jc w:val="both"/>
        <w:rPr>
          <w:rFonts w:cstheme="minorHAnsi"/>
          <w:color w:val="7030A0"/>
        </w:rPr>
      </w:pPr>
      <w:r>
        <w:rPr>
          <w:rFonts w:cstheme="minorHAnsi"/>
        </w:rPr>
        <w:t>5</w:t>
      </w:r>
      <w:r w:rsidR="00F11C35" w:rsidRPr="001F1025">
        <w:rPr>
          <w:rFonts w:cstheme="minorHAnsi"/>
        </w:rPr>
        <w:t xml:space="preserve">. </w:t>
      </w:r>
      <w:r w:rsidR="009124B5" w:rsidRPr="001F1025">
        <w:rPr>
          <w:rFonts w:eastAsia="Arial" w:cstheme="minorHAnsi"/>
          <w:color w:val="000000" w:themeColor="text1"/>
        </w:rPr>
        <w:t>Į pasiūlymo kainą privalo būti įskaičiuoti visi mokesčiai bei visos</w:t>
      </w:r>
      <w:r w:rsidR="009124B5" w:rsidRPr="001F1025">
        <w:rPr>
          <w:rFonts w:eastAsia="Arial" w:cstheme="minorHAnsi"/>
          <w:b/>
          <w:bCs/>
          <w:color w:val="000000" w:themeColor="text1"/>
        </w:rPr>
        <w:t xml:space="preserve"> </w:t>
      </w:r>
      <w:r w:rsidR="009124B5" w:rsidRPr="001F1025">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009124B5" w:rsidRPr="001F1025">
        <w:rPr>
          <w:rFonts w:cstheme="minorHAnsi"/>
          <w:color w:val="7030A0"/>
        </w:rPr>
        <w:t>.</w:t>
      </w:r>
    </w:p>
    <w:p w14:paraId="56E734F7" w14:textId="77777777" w:rsidR="00F11C35" w:rsidRPr="001F1025" w:rsidRDefault="00F11C35" w:rsidP="00806405">
      <w:pPr>
        <w:shd w:val="clear" w:color="auto" w:fill="FFFFFF"/>
        <w:spacing w:line="280" w:lineRule="atLeast"/>
        <w:ind w:firstLine="709"/>
        <w:jc w:val="both"/>
        <w:rPr>
          <w:rFonts w:cstheme="minorHAnsi"/>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41C511E0" w:rsidR="00F11C35" w:rsidRPr="001F1025" w:rsidRDefault="00F11C35" w:rsidP="00F32A68">
      <w:pPr>
        <w:pStyle w:val="Pagrindinistekstas"/>
        <w:tabs>
          <w:tab w:val="num" w:pos="-180"/>
          <w:tab w:val="left" w:pos="709"/>
        </w:tabs>
        <w:spacing w:line="280" w:lineRule="atLeast"/>
        <w:rPr>
          <w:rFonts w:cstheme="minorHAnsi"/>
          <w:color w:val="000000"/>
          <w:szCs w:val="21"/>
        </w:rPr>
      </w:pPr>
      <w:r w:rsidRPr="001F1025">
        <w:rPr>
          <w:rFonts w:cstheme="minorHAnsi"/>
          <w:color w:val="000000"/>
          <w:szCs w:val="21"/>
        </w:rPr>
        <w:tab/>
      </w:r>
      <w:r w:rsidR="006139F1">
        <w:rPr>
          <w:rFonts w:cstheme="minorHAnsi"/>
          <w:color w:val="000000"/>
          <w:szCs w:val="21"/>
        </w:rPr>
        <w:t>6</w:t>
      </w:r>
      <w:r w:rsidRPr="001F1025">
        <w:rPr>
          <w:rFonts w:cstheme="minorHAnsi"/>
          <w:color w:val="000000"/>
          <w:szCs w:val="21"/>
        </w:rPr>
        <w:t>. Šiuo pasiūlymu įsipareigojame laikytis Viešųjų pirkimų įstatymo, kitų teisės aktų, pirkimo dokumentuose išdėstytų reikalavimų bei sutarties sąlygų.</w:t>
      </w:r>
    </w:p>
    <w:p w14:paraId="1EF66D50" w14:textId="30AAD5AD" w:rsidR="00F11C35" w:rsidRPr="001F1025" w:rsidRDefault="006139F1" w:rsidP="00F11C35">
      <w:pPr>
        <w:spacing w:line="280" w:lineRule="atLeast"/>
        <w:ind w:firstLine="709"/>
        <w:jc w:val="both"/>
        <w:rPr>
          <w:rFonts w:cstheme="minorHAnsi"/>
          <w:color w:val="000000"/>
        </w:rPr>
      </w:pPr>
      <w:r>
        <w:rPr>
          <w:rFonts w:cstheme="minorHAnsi"/>
          <w:color w:val="000000"/>
        </w:rPr>
        <w:t>7</w:t>
      </w:r>
      <w:r w:rsidR="00F11C35" w:rsidRPr="001F1025">
        <w:rPr>
          <w:rFonts w:cstheme="minorHAnsi"/>
          <w:color w:val="000000"/>
        </w:rPr>
        <w:t>. Patvirtiname, kad visi pridedami dokumentai yra mūsų pasiūlymo dalis.</w:t>
      </w:r>
    </w:p>
    <w:p w14:paraId="6ECC596C" w14:textId="7A56B8DB" w:rsidR="00F11C35" w:rsidRPr="001F1025" w:rsidRDefault="006139F1" w:rsidP="00F11C35">
      <w:pPr>
        <w:spacing w:line="280" w:lineRule="atLeast"/>
        <w:ind w:firstLine="709"/>
        <w:jc w:val="both"/>
        <w:rPr>
          <w:rFonts w:cstheme="minorHAnsi"/>
          <w:color w:val="000000"/>
        </w:rPr>
      </w:pPr>
      <w:r>
        <w:rPr>
          <w:rFonts w:cstheme="minorHAnsi"/>
          <w:color w:val="000000"/>
        </w:rPr>
        <w:t>8</w:t>
      </w:r>
      <w:r w:rsidR="00F11C35" w:rsidRPr="001F1025">
        <w:rPr>
          <w:rFonts w:cstheme="minorHAnsi"/>
          <w:color w:val="000000"/>
        </w:rPr>
        <w:t xml:space="preserve">. Įsipareigojame laikytis pasiūlyme pateiktų ir pirkimo dokumentuose nustatytų sąlygų bei nesiimti jokių veiksmų, galinčių sutrukdyti pasiūlymo akceptavimui ar sutarties pasirašymui ir įsipareigojimui. </w:t>
      </w:r>
    </w:p>
    <w:p w14:paraId="308F6964" w14:textId="23089812" w:rsidR="00F11C35" w:rsidRPr="001F1025" w:rsidRDefault="00F11C35" w:rsidP="002370E9">
      <w:pPr>
        <w:pStyle w:val="Pagrindinistekstas"/>
        <w:tabs>
          <w:tab w:val="left" w:pos="709"/>
        </w:tabs>
        <w:spacing w:line="280" w:lineRule="atLeast"/>
        <w:rPr>
          <w:rFonts w:cstheme="minorHAnsi"/>
          <w:iCs/>
          <w:color w:val="000000"/>
          <w:szCs w:val="21"/>
        </w:rPr>
      </w:pPr>
      <w:r w:rsidRPr="001F1025">
        <w:rPr>
          <w:rFonts w:cstheme="minorHAnsi"/>
          <w:iCs/>
          <w:color w:val="000000"/>
          <w:szCs w:val="21"/>
        </w:rPr>
        <w:tab/>
      </w:r>
      <w:r w:rsidR="006139F1">
        <w:rPr>
          <w:rFonts w:cstheme="minorHAnsi"/>
          <w:iCs/>
          <w:color w:val="000000"/>
          <w:szCs w:val="21"/>
        </w:rPr>
        <w:t>9</w:t>
      </w:r>
      <w:r w:rsidRPr="001F1025">
        <w:rPr>
          <w:rFonts w:cstheme="minorHAnsi"/>
          <w:iCs/>
          <w:color w:val="000000"/>
          <w:szCs w:val="21"/>
        </w:rPr>
        <w:t xml:space="preserve">. Pasiūlymas galioja iki </w:t>
      </w:r>
      <w:r w:rsidR="009124B5" w:rsidRPr="001F1025">
        <w:rPr>
          <w:rFonts w:cstheme="minorHAnsi"/>
          <w:iCs/>
          <w:color w:val="000000"/>
          <w:szCs w:val="21"/>
        </w:rPr>
        <w:t xml:space="preserve">specialiųjų </w:t>
      </w:r>
      <w:r w:rsidRPr="001F1025">
        <w:rPr>
          <w:rFonts w:cstheme="minorHAnsi"/>
          <w:iCs/>
          <w:color w:val="000000"/>
          <w:szCs w:val="21"/>
        </w:rPr>
        <w:t xml:space="preserve">pirkimo sąlygų </w:t>
      </w:r>
      <w:r w:rsidR="009124B5" w:rsidRPr="001F1025">
        <w:rPr>
          <w:rFonts w:cstheme="minorHAnsi"/>
          <w:iCs/>
          <w:color w:val="000000"/>
          <w:szCs w:val="21"/>
        </w:rPr>
        <w:t xml:space="preserve">1 priedo </w:t>
      </w:r>
      <w:r w:rsidR="00A22AB2">
        <w:rPr>
          <w:rFonts w:cstheme="minorHAnsi"/>
          <w:iCs/>
          <w:color w:val="000000"/>
          <w:szCs w:val="21"/>
        </w:rPr>
        <w:t>7</w:t>
      </w:r>
      <w:r w:rsidRPr="001F1025">
        <w:rPr>
          <w:rFonts w:cstheme="minorHAnsi"/>
          <w:iCs/>
          <w:color w:val="000000"/>
          <w:szCs w:val="21"/>
        </w:rPr>
        <w:t xml:space="preserve"> punkte nurodyto termino. </w:t>
      </w:r>
    </w:p>
    <w:p w14:paraId="08CADD33" w14:textId="6972B735" w:rsidR="00F11C35" w:rsidRPr="001F1025" w:rsidRDefault="006139F1" w:rsidP="00F11C35">
      <w:pPr>
        <w:spacing w:line="280" w:lineRule="atLeast"/>
        <w:ind w:firstLine="709"/>
        <w:jc w:val="both"/>
        <w:rPr>
          <w:rFonts w:cstheme="minorHAnsi"/>
        </w:rPr>
      </w:pPr>
      <w:r>
        <w:rPr>
          <w:rFonts w:cstheme="minorHAnsi"/>
        </w:rPr>
        <w:t>10</w:t>
      </w:r>
      <w:r w:rsidR="00F11C35" w:rsidRPr="001F1025">
        <w:rPr>
          <w:rFonts w:cstheme="minorHAnsi"/>
        </w:rPr>
        <w:t xml:space="preserve">.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0F1A7F4E" w:rsidR="00F11C35" w:rsidRPr="001F1025" w:rsidRDefault="00F11C35" w:rsidP="00F11C35">
      <w:pPr>
        <w:spacing w:line="280" w:lineRule="atLeast"/>
        <w:ind w:firstLine="709"/>
        <w:jc w:val="both"/>
        <w:rPr>
          <w:rFonts w:cstheme="minorHAnsi"/>
        </w:rPr>
      </w:pPr>
      <w:r w:rsidRPr="001F1025">
        <w:rPr>
          <w:rFonts w:cstheme="minorHAnsi"/>
          <w:b/>
        </w:rPr>
        <w:t>1</w:t>
      </w:r>
      <w:r w:rsidR="006139F1">
        <w:rPr>
          <w:rFonts w:cstheme="minorHAnsi"/>
          <w:b/>
        </w:rPr>
        <w:t>1</w:t>
      </w:r>
      <w:r w:rsidRPr="001F1025">
        <w:rPr>
          <w:rFonts w:cstheme="minorHAnsi"/>
          <w:b/>
        </w:rPr>
        <w:t>.</w:t>
      </w:r>
      <w:r w:rsidRPr="001F1025">
        <w:rPr>
          <w:rFonts w:cstheme="minorHAnsi"/>
        </w:rPr>
        <w:t xml:space="preserve"> </w:t>
      </w:r>
      <w:r w:rsidRPr="001F1025">
        <w:rPr>
          <w:rFonts w:cstheme="minorHAnsi"/>
          <w:b/>
          <w:bCs/>
        </w:rPr>
        <w:t>Vykdant sutartį pasitelksiu šiuos ūkio subjektus, kurių pajėgumais remiuosi</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58"/>
        <w:gridCol w:w="3788"/>
        <w:gridCol w:w="1275"/>
        <w:gridCol w:w="993"/>
      </w:tblGrid>
      <w:tr w:rsidR="00BA47D0" w:rsidRPr="001F1025" w14:paraId="54614595" w14:textId="0EE4BA23" w:rsidTr="00BA47D0">
        <w:trPr>
          <w:trHeight w:val="255"/>
        </w:trPr>
        <w:tc>
          <w:tcPr>
            <w:tcW w:w="704" w:type="dxa"/>
            <w:vMerge w:val="restart"/>
          </w:tcPr>
          <w:p w14:paraId="06B20C60" w14:textId="77777777" w:rsidR="00BA47D0" w:rsidRPr="00BA47D0" w:rsidRDefault="00BA47D0" w:rsidP="00BA47D0">
            <w:pPr>
              <w:tabs>
                <w:tab w:val="left" w:pos="0"/>
              </w:tabs>
              <w:spacing w:after="0" w:line="240" w:lineRule="auto"/>
              <w:ind w:left="57" w:right="-3" w:hanging="57"/>
              <w:jc w:val="center"/>
              <w:rPr>
                <w:rFonts w:cstheme="minorHAnsi"/>
                <w:sz w:val="20"/>
                <w:szCs w:val="20"/>
              </w:rPr>
            </w:pPr>
            <w:r w:rsidRPr="00BA47D0">
              <w:rPr>
                <w:rFonts w:cstheme="minorHAnsi"/>
                <w:sz w:val="20"/>
                <w:szCs w:val="20"/>
              </w:rPr>
              <w:t>Eil. Nr.</w:t>
            </w:r>
          </w:p>
        </w:tc>
        <w:tc>
          <w:tcPr>
            <w:tcW w:w="3158" w:type="dxa"/>
            <w:vMerge w:val="restart"/>
          </w:tcPr>
          <w:p w14:paraId="77916A55" w14:textId="77777777" w:rsidR="00BA47D0" w:rsidRPr="00BA47D0" w:rsidRDefault="00BA47D0" w:rsidP="00BA47D0">
            <w:pPr>
              <w:spacing w:after="0" w:line="240" w:lineRule="auto"/>
              <w:jc w:val="center"/>
              <w:rPr>
                <w:rFonts w:cstheme="minorHAnsi"/>
                <w:sz w:val="20"/>
                <w:szCs w:val="20"/>
              </w:rPr>
            </w:pPr>
            <w:r w:rsidRPr="00BA47D0">
              <w:rPr>
                <w:rFonts w:cstheme="minorHAnsi"/>
                <w:sz w:val="20"/>
                <w:szCs w:val="20"/>
              </w:rPr>
              <w:t xml:space="preserve">Ūkio subjekto, kurio pajėgumais remiuosi pavadinimas, adresas </w:t>
            </w:r>
          </w:p>
        </w:tc>
        <w:tc>
          <w:tcPr>
            <w:tcW w:w="3788" w:type="dxa"/>
            <w:vMerge w:val="restart"/>
          </w:tcPr>
          <w:p w14:paraId="64A62188" w14:textId="49D48909" w:rsidR="00BA47D0" w:rsidRPr="00BA47D0" w:rsidRDefault="00BA47D0" w:rsidP="00BA47D0">
            <w:pPr>
              <w:spacing w:after="0" w:line="240" w:lineRule="auto"/>
              <w:jc w:val="center"/>
              <w:rPr>
                <w:rFonts w:cstheme="minorHAnsi"/>
                <w:sz w:val="20"/>
                <w:szCs w:val="20"/>
              </w:rPr>
            </w:pPr>
            <w:r w:rsidRPr="00BA47D0">
              <w:rPr>
                <w:rFonts w:cstheme="minorHAnsi"/>
                <w:sz w:val="20"/>
                <w:szCs w:val="20"/>
              </w:rPr>
              <w:t>Numatomi atlikti darbai</w:t>
            </w:r>
          </w:p>
        </w:tc>
        <w:tc>
          <w:tcPr>
            <w:tcW w:w="2268" w:type="dxa"/>
            <w:gridSpan w:val="2"/>
            <w:vAlign w:val="center"/>
          </w:tcPr>
          <w:p w14:paraId="77C58A7B" w14:textId="7F42CBF9" w:rsidR="00BA47D0" w:rsidRPr="00BA47D0" w:rsidRDefault="00BA47D0" w:rsidP="00BA47D0">
            <w:pPr>
              <w:spacing w:after="0" w:line="240" w:lineRule="auto"/>
              <w:jc w:val="center"/>
              <w:rPr>
                <w:rFonts w:cstheme="minorHAnsi"/>
                <w:sz w:val="20"/>
                <w:szCs w:val="20"/>
              </w:rPr>
            </w:pPr>
            <w:r w:rsidRPr="00BA47D0">
              <w:rPr>
                <w:rFonts w:eastAsia="Calibri" w:cstheme="minorHAnsi"/>
                <w:sz w:val="20"/>
                <w:szCs w:val="20"/>
                <w:lang w:eastAsia="en-US"/>
              </w:rPr>
              <w:t>Partnerio darbų dalies vertė pasiūlymo kainoje</w:t>
            </w:r>
          </w:p>
        </w:tc>
      </w:tr>
      <w:tr w:rsidR="00BA47D0" w:rsidRPr="001F1025" w14:paraId="37537821" w14:textId="77777777" w:rsidTr="00BA47D0">
        <w:trPr>
          <w:trHeight w:val="255"/>
        </w:trPr>
        <w:tc>
          <w:tcPr>
            <w:tcW w:w="704" w:type="dxa"/>
            <w:vMerge/>
          </w:tcPr>
          <w:p w14:paraId="7D74BD0A" w14:textId="77777777" w:rsidR="00BA47D0" w:rsidRPr="00BA47D0" w:rsidRDefault="00BA47D0" w:rsidP="00BA47D0">
            <w:pPr>
              <w:tabs>
                <w:tab w:val="left" w:pos="0"/>
              </w:tabs>
              <w:spacing w:after="0" w:line="240" w:lineRule="auto"/>
              <w:ind w:left="57" w:right="-3" w:hanging="57"/>
              <w:jc w:val="center"/>
              <w:rPr>
                <w:rFonts w:cstheme="minorHAnsi"/>
                <w:sz w:val="20"/>
                <w:szCs w:val="20"/>
              </w:rPr>
            </w:pPr>
          </w:p>
        </w:tc>
        <w:tc>
          <w:tcPr>
            <w:tcW w:w="3158" w:type="dxa"/>
            <w:vMerge/>
          </w:tcPr>
          <w:p w14:paraId="02853235" w14:textId="77777777" w:rsidR="00BA47D0" w:rsidRPr="00BA47D0" w:rsidRDefault="00BA47D0" w:rsidP="00BA47D0">
            <w:pPr>
              <w:spacing w:after="0" w:line="240" w:lineRule="auto"/>
              <w:jc w:val="center"/>
              <w:rPr>
                <w:rFonts w:cstheme="minorHAnsi"/>
                <w:sz w:val="20"/>
                <w:szCs w:val="20"/>
              </w:rPr>
            </w:pPr>
          </w:p>
        </w:tc>
        <w:tc>
          <w:tcPr>
            <w:tcW w:w="3788" w:type="dxa"/>
            <w:vMerge/>
          </w:tcPr>
          <w:p w14:paraId="4AE3BB3F" w14:textId="77777777" w:rsidR="00BA47D0" w:rsidRPr="00BA47D0" w:rsidRDefault="00BA47D0" w:rsidP="00BA47D0">
            <w:pPr>
              <w:spacing w:after="0" w:line="240" w:lineRule="auto"/>
              <w:jc w:val="both"/>
              <w:rPr>
                <w:rFonts w:cstheme="minorHAnsi"/>
                <w:sz w:val="20"/>
                <w:szCs w:val="20"/>
              </w:rPr>
            </w:pPr>
          </w:p>
        </w:tc>
        <w:tc>
          <w:tcPr>
            <w:tcW w:w="1275" w:type="dxa"/>
            <w:vAlign w:val="center"/>
          </w:tcPr>
          <w:p w14:paraId="54D34E45" w14:textId="1E29B4C5" w:rsidR="00BA47D0" w:rsidRPr="00BA47D0" w:rsidRDefault="00BA47D0" w:rsidP="00BA47D0">
            <w:pPr>
              <w:spacing w:after="0" w:line="240" w:lineRule="auto"/>
              <w:jc w:val="both"/>
              <w:rPr>
                <w:rFonts w:cstheme="minorHAnsi"/>
                <w:sz w:val="20"/>
                <w:szCs w:val="20"/>
              </w:rPr>
            </w:pPr>
            <w:r w:rsidRPr="00BA47D0">
              <w:rPr>
                <w:rFonts w:cstheme="minorHAnsi"/>
                <w:sz w:val="20"/>
                <w:szCs w:val="20"/>
              </w:rPr>
              <w:t>EUR su PVM</w:t>
            </w:r>
          </w:p>
        </w:tc>
        <w:tc>
          <w:tcPr>
            <w:tcW w:w="993" w:type="dxa"/>
          </w:tcPr>
          <w:p w14:paraId="1D934F3C" w14:textId="0A08BD17" w:rsidR="00BA47D0" w:rsidRPr="00BA47D0" w:rsidRDefault="00BA47D0" w:rsidP="00BA47D0">
            <w:pPr>
              <w:spacing w:after="0" w:line="240" w:lineRule="auto"/>
              <w:jc w:val="both"/>
              <w:rPr>
                <w:rFonts w:cstheme="minorHAnsi"/>
                <w:sz w:val="20"/>
                <w:szCs w:val="20"/>
              </w:rPr>
            </w:pPr>
            <w:r w:rsidRPr="00BA47D0">
              <w:rPr>
                <w:rFonts w:eastAsia="Calibri" w:cstheme="minorHAnsi"/>
                <w:sz w:val="20"/>
                <w:szCs w:val="20"/>
                <w:lang w:eastAsia="en-US"/>
              </w:rPr>
              <w:t>Proc.</w:t>
            </w:r>
          </w:p>
        </w:tc>
      </w:tr>
      <w:tr w:rsidR="00BA47D0" w:rsidRPr="001F1025" w14:paraId="4C8A52D0" w14:textId="705E929B" w:rsidTr="00BA47D0">
        <w:tc>
          <w:tcPr>
            <w:tcW w:w="704" w:type="dxa"/>
          </w:tcPr>
          <w:p w14:paraId="32B7438A" w14:textId="77777777" w:rsidR="00BA47D0" w:rsidRPr="001F1025" w:rsidRDefault="00BA47D0" w:rsidP="00BA47D0">
            <w:pPr>
              <w:spacing w:line="280" w:lineRule="atLeast"/>
              <w:ind w:left="57" w:firstLine="652"/>
              <w:jc w:val="both"/>
              <w:rPr>
                <w:rFonts w:cstheme="minorHAnsi"/>
              </w:rPr>
            </w:pPr>
          </w:p>
        </w:tc>
        <w:tc>
          <w:tcPr>
            <w:tcW w:w="3158" w:type="dxa"/>
          </w:tcPr>
          <w:p w14:paraId="3BA6D9E1" w14:textId="77777777" w:rsidR="00BA47D0" w:rsidRPr="001F1025" w:rsidRDefault="00BA47D0" w:rsidP="00BA47D0">
            <w:pPr>
              <w:spacing w:line="280" w:lineRule="atLeast"/>
              <w:ind w:left="57" w:firstLine="652"/>
              <w:jc w:val="both"/>
              <w:rPr>
                <w:rFonts w:cstheme="minorHAnsi"/>
              </w:rPr>
            </w:pPr>
          </w:p>
        </w:tc>
        <w:tc>
          <w:tcPr>
            <w:tcW w:w="3788" w:type="dxa"/>
          </w:tcPr>
          <w:p w14:paraId="0B0150ED" w14:textId="77777777" w:rsidR="00BA47D0" w:rsidRPr="001F1025" w:rsidRDefault="00BA47D0" w:rsidP="00BA47D0">
            <w:pPr>
              <w:spacing w:line="280" w:lineRule="atLeast"/>
              <w:ind w:left="57" w:firstLine="652"/>
              <w:jc w:val="both"/>
              <w:rPr>
                <w:rFonts w:cstheme="minorHAnsi"/>
              </w:rPr>
            </w:pPr>
          </w:p>
        </w:tc>
        <w:tc>
          <w:tcPr>
            <w:tcW w:w="1275" w:type="dxa"/>
          </w:tcPr>
          <w:p w14:paraId="31CDC825" w14:textId="77777777" w:rsidR="00BA47D0" w:rsidRPr="001F1025" w:rsidRDefault="00BA47D0" w:rsidP="00BA47D0">
            <w:pPr>
              <w:spacing w:line="280" w:lineRule="atLeast"/>
              <w:ind w:left="57" w:firstLine="652"/>
              <w:jc w:val="both"/>
              <w:rPr>
                <w:rFonts w:cstheme="minorHAnsi"/>
              </w:rPr>
            </w:pPr>
          </w:p>
        </w:tc>
        <w:tc>
          <w:tcPr>
            <w:tcW w:w="993" w:type="dxa"/>
          </w:tcPr>
          <w:p w14:paraId="772B434F" w14:textId="7373854D" w:rsidR="00BA47D0" w:rsidRPr="001F1025" w:rsidRDefault="00BA47D0" w:rsidP="00BA47D0">
            <w:pPr>
              <w:spacing w:line="280" w:lineRule="atLeast"/>
              <w:ind w:left="57" w:firstLine="652"/>
              <w:jc w:val="both"/>
              <w:rPr>
                <w:rFonts w:cstheme="minorHAnsi"/>
              </w:rPr>
            </w:pPr>
          </w:p>
        </w:tc>
      </w:tr>
      <w:tr w:rsidR="00BA47D0" w:rsidRPr="001F1025" w14:paraId="47DAFDA4" w14:textId="51C22968" w:rsidTr="00BA47D0">
        <w:tc>
          <w:tcPr>
            <w:tcW w:w="704" w:type="dxa"/>
          </w:tcPr>
          <w:p w14:paraId="73257E37" w14:textId="77777777" w:rsidR="00BA47D0" w:rsidRPr="001F1025" w:rsidRDefault="00BA47D0" w:rsidP="00BA47D0">
            <w:pPr>
              <w:spacing w:line="280" w:lineRule="atLeast"/>
              <w:ind w:left="57" w:firstLine="652"/>
              <w:jc w:val="both"/>
              <w:rPr>
                <w:rFonts w:cstheme="minorHAnsi"/>
              </w:rPr>
            </w:pPr>
          </w:p>
        </w:tc>
        <w:tc>
          <w:tcPr>
            <w:tcW w:w="3158" w:type="dxa"/>
          </w:tcPr>
          <w:p w14:paraId="0067F5CD" w14:textId="77777777" w:rsidR="00BA47D0" w:rsidRPr="001F1025" w:rsidRDefault="00BA47D0" w:rsidP="00BA47D0">
            <w:pPr>
              <w:spacing w:line="280" w:lineRule="atLeast"/>
              <w:ind w:left="57" w:firstLine="652"/>
              <w:jc w:val="both"/>
              <w:rPr>
                <w:rFonts w:cstheme="minorHAnsi"/>
              </w:rPr>
            </w:pPr>
          </w:p>
        </w:tc>
        <w:tc>
          <w:tcPr>
            <w:tcW w:w="3788" w:type="dxa"/>
          </w:tcPr>
          <w:p w14:paraId="2F4D69A7" w14:textId="77777777" w:rsidR="00BA47D0" w:rsidRPr="001F1025" w:rsidRDefault="00BA47D0" w:rsidP="00BA47D0">
            <w:pPr>
              <w:spacing w:line="280" w:lineRule="atLeast"/>
              <w:ind w:left="57" w:firstLine="652"/>
              <w:jc w:val="both"/>
              <w:rPr>
                <w:rFonts w:cstheme="minorHAnsi"/>
              </w:rPr>
            </w:pPr>
          </w:p>
        </w:tc>
        <w:tc>
          <w:tcPr>
            <w:tcW w:w="1275" w:type="dxa"/>
          </w:tcPr>
          <w:p w14:paraId="2F329B51" w14:textId="77777777" w:rsidR="00BA47D0" w:rsidRPr="001F1025" w:rsidRDefault="00BA47D0" w:rsidP="00BA47D0">
            <w:pPr>
              <w:spacing w:line="280" w:lineRule="atLeast"/>
              <w:ind w:left="57" w:firstLine="652"/>
              <w:jc w:val="both"/>
              <w:rPr>
                <w:rFonts w:cstheme="minorHAnsi"/>
              </w:rPr>
            </w:pPr>
          </w:p>
        </w:tc>
        <w:tc>
          <w:tcPr>
            <w:tcW w:w="993" w:type="dxa"/>
          </w:tcPr>
          <w:p w14:paraId="20BB506D" w14:textId="3CA55ECC" w:rsidR="00BA47D0" w:rsidRPr="001F1025" w:rsidRDefault="00BA47D0" w:rsidP="00BA47D0">
            <w:pPr>
              <w:spacing w:line="280" w:lineRule="atLeast"/>
              <w:ind w:left="57" w:firstLine="652"/>
              <w:jc w:val="both"/>
              <w:rPr>
                <w:rFonts w:cstheme="minorHAnsi"/>
              </w:rPr>
            </w:pPr>
          </w:p>
        </w:tc>
      </w:tr>
      <w:tr w:rsidR="00BA47D0" w:rsidRPr="001F1025" w14:paraId="2625F3EE" w14:textId="4D0930AD" w:rsidTr="00BA47D0">
        <w:tc>
          <w:tcPr>
            <w:tcW w:w="7650" w:type="dxa"/>
            <w:gridSpan w:val="3"/>
          </w:tcPr>
          <w:p w14:paraId="2DAB77F6" w14:textId="2CA14B96" w:rsidR="00BA47D0" w:rsidRPr="001F1025" w:rsidRDefault="00BA47D0" w:rsidP="00BA47D0">
            <w:pPr>
              <w:spacing w:line="280" w:lineRule="atLeast"/>
              <w:ind w:left="57" w:firstLine="652"/>
              <w:jc w:val="right"/>
              <w:rPr>
                <w:rFonts w:cstheme="minorHAnsi"/>
              </w:rPr>
            </w:pPr>
            <w:r>
              <w:rPr>
                <w:rFonts w:cstheme="minorHAnsi"/>
              </w:rPr>
              <w:lastRenderedPageBreak/>
              <w:t>Viso:</w:t>
            </w:r>
          </w:p>
        </w:tc>
        <w:tc>
          <w:tcPr>
            <w:tcW w:w="1275" w:type="dxa"/>
          </w:tcPr>
          <w:p w14:paraId="6EB98C48" w14:textId="77777777" w:rsidR="00BA47D0" w:rsidRPr="001F1025" w:rsidRDefault="00BA47D0" w:rsidP="00BA47D0">
            <w:pPr>
              <w:spacing w:line="280" w:lineRule="atLeast"/>
              <w:ind w:left="57" w:firstLine="652"/>
              <w:jc w:val="both"/>
              <w:rPr>
                <w:rFonts w:cstheme="minorHAnsi"/>
              </w:rPr>
            </w:pPr>
          </w:p>
        </w:tc>
        <w:tc>
          <w:tcPr>
            <w:tcW w:w="993" w:type="dxa"/>
          </w:tcPr>
          <w:p w14:paraId="749D36D5" w14:textId="72743246" w:rsidR="00BA47D0" w:rsidRPr="001F1025" w:rsidRDefault="00BA47D0" w:rsidP="00BA47D0">
            <w:pPr>
              <w:spacing w:line="280" w:lineRule="atLeast"/>
              <w:ind w:left="57" w:firstLine="652"/>
              <w:jc w:val="both"/>
              <w:rPr>
                <w:rFonts w:cstheme="minorHAnsi"/>
              </w:rPr>
            </w:pPr>
          </w:p>
        </w:tc>
      </w:tr>
    </w:tbl>
    <w:p w14:paraId="190BC9F4"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ūkio subjektai, kurių pajėgumais tiekėjas remiasi.</w:t>
      </w:r>
    </w:p>
    <w:p w14:paraId="744F5CF8" w14:textId="77777777" w:rsidR="00F11C35" w:rsidRPr="001F1025" w:rsidRDefault="00F11C35" w:rsidP="00F11C35">
      <w:pPr>
        <w:spacing w:line="240" w:lineRule="exact"/>
        <w:ind w:firstLine="720"/>
        <w:jc w:val="both"/>
        <w:rPr>
          <w:rFonts w:cstheme="minorHAnsi"/>
          <w:i/>
          <w:iCs/>
        </w:rPr>
      </w:pPr>
      <w:r w:rsidRPr="001F1025">
        <w:rPr>
          <w:rFonts w:cstheme="minorHAnsi"/>
          <w:bCs/>
          <w:i/>
          <w:iCs/>
        </w:rPr>
        <w:t>Pateikiama ūkio subjekto, kurio pajėgumais tiekėjas remiasi, pasirašytos laisvos formos deklaracijos ar kito dokumento, patvirtinančio sutikimą dalyvauti šiame viešajame pirkime, skaitmeninė kopija.</w:t>
      </w:r>
      <w:r w:rsidRPr="001F1025">
        <w:rPr>
          <w:rFonts w:cstheme="minorHAnsi"/>
          <w:i/>
          <w:iCs/>
        </w:rPr>
        <w:t xml:space="preserve"> </w:t>
      </w:r>
    </w:p>
    <w:p w14:paraId="23AE934D" w14:textId="3F252168" w:rsidR="00F11C35" w:rsidRDefault="00F11C35" w:rsidP="00F11C35">
      <w:pPr>
        <w:spacing w:line="360" w:lineRule="auto"/>
        <w:ind w:firstLine="709"/>
        <w:jc w:val="both"/>
        <w:rPr>
          <w:rFonts w:cstheme="minorHAnsi"/>
        </w:rPr>
      </w:pPr>
      <w:r w:rsidRPr="001F1025">
        <w:rPr>
          <w:rFonts w:cstheme="minorHAnsi"/>
          <w:b/>
        </w:rPr>
        <w:t>1</w:t>
      </w:r>
      <w:r w:rsidR="006139F1">
        <w:rPr>
          <w:rFonts w:cstheme="minorHAnsi"/>
          <w:b/>
        </w:rPr>
        <w:t>2</w:t>
      </w:r>
      <w:r w:rsidRPr="001F1025">
        <w:rPr>
          <w:rFonts w:cstheme="minorHAnsi"/>
          <w:b/>
        </w:rPr>
        <w:t>.</w:t>
      </w:r>
      <w:r w:rsidRPr="001F1025">
        <w:rPr>
          <w:rFonts w:cstheme="minorHAnsi"/>
        </w:rPr>
        <w:t xml:space="preserve"> </w:t>
      </w:r>
      <w:r w:rsidRPr="001F1025">
        <w:rPr>
          <w:rFonts w:cstheme="minorHAnsi"/>
          <w:b/>
          <w:bCs/>
        </w:rPr>
        <w:t>Vykdant sutartį pasitelksiu šiuos sub</w:t>
      </w:r>
      <w:r w:rsidR="00844BAC" w:rsidRPr="001F1025">
        <w:rPr>
          <w:rFonts w:cstheme="minorHAnsi"/>
          <w:b/>
          <w:bCs/>
        </w:rPr>
        <w:t>tiekėjus</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58"/>
        <w:gridCol w:w="3788"/>
        <w:gridCol w:w="1275"/>
        <w:gridCol w:w="993"/>
      </w:tblGrid>
      <w:tr w:rsidR="00BA47D0" w:rsidRPr="001F1025" w14:paraId="0E4D6761" w14:textId="77777777" w:rsidTr="00B233C1">
        <w:trPr>
          <w:trHeight w:val="255"/>
        </w:trPr>
        <w:tc>
          <w:tcPr>
            <w:tcW w:w="704" w:type="dxa"/>
            <w:vMerge w:val="restart"/>
          </w:tcPr>
          <w:p w14:paraId="56D5CCEF" w14:textId="77777777" w:rsidR="00BA47D0" w:rsidRPr="00BA47D0" w:rsidRDefault="00BA47D0" w:rsidP="00B233C1">
            <w:pPr>
              <w:tabs>
                <w:tab w:val="left" w:pos="0"/>
              </w:tabs>
              <w:spacing w:after="0" w:line="240" w:lineRule="auto"/>
              <w:ind w:left="57" w:right="-3" w:hanging="57"/>
              <w:jc w:val="center"/>
              <w:rPr>
                <w:rFonts w:cstheme="minorHAnsi"/>
                <w:sz w:val="20"/>
                <w:szCs w:val="20"/>
              </w:rPr>
            </w:pPr>
            <w:r w:rsidRPr="00BA47D0">
              <w:rPr>
                <w:rFonts w:cstheme="minorHAnsi"/>
                <w:sz w:val="20"/>
                <w:szCs w:val="20"/>
              </w:rPr>
              <w:t>Eil. Nr.</w:t>
            </w:r>
          </w:p>
        </w:tc>
        <w:tc>
          <w:tcPr>
            <w:tcW w:w="3158" w:type="dxa"/>
            <w:vMerge w:val="restart"/>
          </w:tcPr>
          <w:p w14:paraId="6323BEA5" w14:textId="52F09CBB" w:rsidR="00BA47D0" w:rsidRPr="00BA47D0" w:rsidRDefault="00BA47D0" w:rsidP="00B233C1">
            <w:pPr>
              <w:spacing w:after="0" w:line="240" w:lineRule="auto"/>
              <w:jc w:val="center"/>
              <w:rPr>
                <w:rFonts w:cstheme="minorHAnsi"/>
                <w:sz w:val="20"/>
                <w:szCs w:val="20"/>
              </w:rPr>
            </w:pPr>
            <w:r w:rsidRPr="001F1025">
              <w:rPr>
                <w:rFonts w:cstheme="minorHAnsi"/>
              </w:rPr>
              <w:t>Subtiekėjo pavadinimas, adresas</w:t>
            </w:r>
          </w:p>
        </w:tc>
        <w:tc>
          <w:tcPr>
            <w:tcW w:w="3788" w:type="dxa"/>
            <w:vMerge w:val="restart"/>
          </w:tcPr>
          <w:p w14:paraId="6D55A744" w14:textId="77777777" w:rsidR="00BA47D0" w:rsidRPr="00BA47D0" w:rsidRDefault="00BA47D0" w:rsidP="00B233C1">
            <w:pPr>
              <w:spacing w:after="0" w:line="240" w:lineRule="auto"/>
              <w:jc w:val="center"/>
              <w:rPr>
                <w:rFonts w:cstheme="minorHAnsi"/>
                <w:sz w:val="20"/>
                <w:szCs w:val="20"/>
              </w:rPr>
            </w:pPr>
            <w:r w:rsidRPr="00BA47D0">
              <w:rPr>
                <w:rFonts w:cstheme="minorHAnsi"/>
                <w:sz w:val="20"/>
                <w:szCs w:val="20"/>
              </w:rPr>
              <w:t>Numatomi atlikti darbai</w:t>
            </w:r>
          </w:p>
        </w:tc>
        <w:tc>
          <w:tcPr>
            <w:tcW w:w="2268" w:type="dxa"/>
            <w:gridSpan w:val="2"/>
            <w:vAlign w:val="center"/>
          </w:tcPr>
          <w:p w14:paraId="09FEC80E" w14:textId="77777777" w:rsidR="00BA47D0" w:rsidRPr="00BA47D0" w:rsidRDefault="00BA47D0" w:rsidP="00B233C1">
            <w:pPr>
              <w:spacing w:after="0" w:line="240" w:lineRule="auto"/>
              <w:jc w:val="center"/>
              <w:rPr>
                <w:rFonts w:cstheme="minorHAnsi"/>
                <w:sz w:val="20"/>
                <w:szCs w:val="20"/>
              </w:rPr>
            </w:pPr>
            <w:r w:rsidRPr="00BA47D0">
              <w:rPr>
                <w:rFonts w:eastAsia="Calibri" w:cstheme="minorHAnsi"/>
                <w:sz w:val="20"/>
                <w:szCs w:val="20"/>
                <w:lang w:eastAsia="en-US"/>
              </w:rPr>
              <w:t>Partnerio darbų dalies vertė pasiūlymo kainoje</w:t>
            </w:r>
          </w:p>
        </w:tc>
      </w:tr>
      <w:tr w:rsidR="00BA47D0" w:rsidRPr="001F1025" w14:paraId="30A44F20" w14:textId="77777777" w:rsidTr="00B233C1">
        <w:trPr>
          <w:trHeight w:val="255"/>
        </w:trPr>
        <w:tc>
          <w:tcPr>
            <w:tcW w:w="704" w:type="dxa"/>
            <w:vMerge/>
          </w:tcPr>
          <w:p w14:paraId="4A83A0BF" w14:textId="77777777" w:rsidR="00BA47D0" w:rsidRPr="00BA47D0" w:rsidRDefault="00BA47D0" w:rsidP="00B233C1">
            <w:pPr>
              <w:tabs>
                <w:tab w:val="left" w:pos="0"/>
              </w:tabs>
              <w:spacing w:after="0" w:line="240" w:lineRule="auto"/>
              <w:ind w:left="57" w:right="-3" w:hanging="57"/>
              <w:jc w:val="center"/>
              <w:rPr>
                <w:rFonts w:cstheme="minorHAnsi"/>
                <w:sz w:val="20"/>
                <w:szCs w:val="20"/>
              </w:rPr>
            </w:pPr>
          </w:p>
        </w:tc>
        <w:tc>
          <w:tcPr>
            <w:tcW w:w="3158" w:type="dxa"/>
            <w:vMerge/>
          </w:tcPr>
          <w:p w14:paraId="36BA952E" w14:textId="77777777" w:rsidR="00BA47D0" w:rsidRPr="00BA47D0" w:rsidRDefault="00BA47D0" w:rsidP="00B233C1">
            <w:pPr>
              <w:spacing w:after="0" w:line="240" w:lineRule="auto"/>
              <w:jc w:val="center"/>
              <w:rPr>
                <w:rFonts w:cstheme="minorHAnsi"/>
                <w:sz w:val="20"/>
                <w:szCs w:val="20"/>
              </w:rPr>
            </w:pPr>
          </w:p>
        </w:tc>
        <w:tc>
          <w:tcPr>
            <w:tcW w:w="3788" w:type="dxa"/>
            <w:vMerge/>
          </w:tcPr>
          <w:p w14:paraId="2EF9DEBA" w14:textId="77777777" w:rsidR="00BA47D0" w:rsidRPr="00BA47D0" w:rsidRDefault="00BA47D0" w:rsidP="00B233C1">
            <w:pPr>
              <w:spacing w:after="0" w:line="240" w:lineRule="auto"/>
              <w:jc w:val="both"/>
              <w:rPr>
                <w:rFonts w:cstheme="minorHAnsi"/>
                <w:sz w:val="20"/>
                <w:szCs w:val="20"/>
              </w:rPr>
            </w:pPr>
          </w:p>
        </w:tc>
        <w:tc>
          <w:tcPr>
            <w:tcW w:w="1275" w:type="dxa"/>
            <w:vAlign w:val="center"/>
          </w:tcPr>
          <w:p w14:paraId="42E25751" w14:textId="77777777" w:rsidR="00BA47D0" w:rsidRPr="00BA47D0" w:rsidRDefault="00BA47D0" w:rsidP="00B233C1">
            <w:pPr>
              <w:spacing w:after="0" w:line="240" w:lineRule="auto"/>
              <w:jc w:val="both"/>
              <w:rPr>
                <w:rFonts w:cstheme="minorHAnsi"/>
                <w:sz w:val="20"/>
                <w:szCs w:val="20"/>
              </w:rPr>
            </w:pPr>
            <w:r w:rsidRPr="00BA47D0">
              <w:rPr>
                <w:rFonts w:cstheme="minorHAnsi"/>
                <w:sz w:val="20"/>
                <w:szCs w:val="20"/>
              </w:rPr>
              <w:t>EUR su PVM</w:t>
            </w:r>
          </w:p>
        </w:tc>
        <w:tc>
          <w:tcPr>
            <w:tcW w:w="993" w:type="dxa"/>
          </w:tcPr>
          <w:p w14:paraId="003C9ECA" w14:textId="77777777" w:rsidR="00BA47D0" w:rsidRPr="00BA47D0" w:rsidRDefault="00BA47D0" w:rsidP="00B233C1">
            <w:pPr>
              <w:spacing w:after="0" w:line="240" w:lineRule="auto"/>
              <w:jc w:val="both"/>
              <w:rPr>
                <w:rFonts w:cstheme="minorHAnsi"/>
                <w:sz w:val="20"/>
                <w:szCs w:val="20"/>
              </w:rPr>
            </w:pPr>
            <w:r w:rsidRPr="00BA47D0">
              <w:rPr>
                <w:rFonts w:eastAsia="Calibri" w:cstheme="minorHAnsi"/>
                <w:sz w:val="20"/>
                <w:szCs w:val="20"/>
                <w:lang w:eastAsia="en-US"/>
              </w:rPr>
              <w:t>Proc.</w:t>
            </w:r>
          </w:p>
        </w:tc>
      </w:tr>
      <w:tr w:rsidR="00BA47D0" w:rsidRPr="001F1025" w14:paraId="6F67D44E" w14:textId="77777777" w:rsidTr="00B233C1">
        <w:tc>
          <w:tcPr>
            <w:tcW w:w="704" w:type="dxa"/>
          </w:tcPr>
          <w:p w14:paraId="2A7C4AC1" w14:textId="77777777" w:rsidR="00BA47D0" w:rsidRPr="001F1025" w:rsidRDefault="00BA47D0" w:rsidP="00B233C1">
            <w:pPr>
              <w:spacing w:line="280" w:lineRule="atLeast"/>
              <w:ind w:left="57" w:firstLine="652"/>
              <w:jc w:val="both"/>
              <w:rPr>
                <w:rFonts w:cstheme="minorHAnsi"/>
              </w:rPr>
            </w:pPr>
          </w:p>
        </w:tc>
        <w:tc>
          <w:tcPr>
            <w:tcW w:w="3158" w:type="dxa"/>
          </w:tcPr>
          <w:p w14:paraId="7D4CA4F4" w14:textId="77777777" w:rsidR="00BA47D0" w:rsidRPr="001F1025" w:rsidRDefault="00BA47D0" w:rsidP="00B233C1">
            <w:pPr>
              <w:spacing w:line="280" w:lineRule="atLeast"/>
              <w:ind w:left="57" w:firstLine="652"/>
              <w:jc w:val="both"/>
              <w:rPr>
                <w:rFonts w:cstheme="minorHAnsi"/>
              </w:rPr>
            </w:pPr>
          </w:p>
        </w:tc>
        <w:tc>
          <w:tcPr>
            <w:tcW w:w="3788" w:type="dxa"/>
          </w:tcPr>
          <w:p w14:paraId="0061127D" w14:textId="77777777" w:rsidR="00BA47D0" w:rsidRPr="001F1025" w:rsidRDefault="00BA47D0" w:rsidP="00B233C1">
            <w:pPr>
              <w:spacing w:line="280" w:lineRule="atLeast"/>
              <w:ind w:left="57" w:firstLine="652"/>
              <w:jc w:val="both"/>
              <w:rPr>
                <w:rFonts w:cstheme="minorHAnsi"/>
              </w:rPr>
            </w:pPr>
          </w:p>
        </w:tc>
        <w:tc>
          <w:tcPr>
            <w:tcW w:w="1275" w:type="dxa"/>
          </w:tcPr>
          <w:p w14:paraId="270F03FA" w14:textId="77777777" w:rsidR="00BA47D0" w:rsidRPr="001F1025" w:rsidRDefault="00BA47D0" w:rsidP="00B233C1">
            <w:pPr>
              <w:spacing w:line="280" w:lineRule="atLeast"/>
              <w:ind w:left="57" w:firstLine="652"/>
              <w:jc w:val="both"/>
              <w:rPr>
                <w:rFonts w:cstheme="minorHAnsi"/>
              </w:rPr>
            </w:pPr>
          </w:p>
        </w:tc>
        <w:tc>
          <w:tcPr>
            <w:tcW w:w="993" w:type="dxa"/>
          </w:tcPr>
          <w:p w14:paraId="06185B00" w14:textId="77777777" w:rsidR="00BA47D0" w:rsidRPr="001F1025" w:rsidRDefault="00BA47D0" w:rsidP="00B233C1">
            <w:pPr>
              <w:spacing w:line="280" w:lineRule="atLeast"/>
              <w:ind w:left="57" w:firstLine="652"/>
              <w:jc w:val="both"/>
              <w:rPr>
                <w:rFonts w:cstheme="minorHAnsi"/>
              </w:rPr>
            </w:pPr>
          </w:p>
        </w:tc>
      </w:tr>
      <w:tr w:rsidR="00BA47D0" w:rsidRPr="001F1025" w14:paraId="0CF11B34" w14:textId="77777777" w:rsidTr="00B233C1">
        <w:tc>
          <w:tcPr>
            <w:tcW w:w="704" w:type="dxa"/>
          </w:tcPr>
          <w:p w14:paraId="7D48B536" w14:textId="77777777" w:rsidR="00BA47D0" w:rsidRPr="001F1025" w:rsidRDefault="00BA47D0" w:rsidP="00B233C1">
            <w:pPr>
              <w:spacing w:line="280" w:lineRule="atLeast"/>
              <w:ind w:left="57" w:firstLine="652"/>
              <w:jc w:val="both"/>
              <w:rPr>
                <w:rFonts w:cstheme="minorHAnsi"/>
              </w:rPr>
            </w:pPr>
          </w:p>
        </w:tc>
        <w:tc>
          <w:tcPr>
            <w:tcW w:w="3158" w:type="dxa"/>
          </w:tcPr>
          <w:p w14:paraId="695CC2A3" w14:textId="77777777" w:rsidR="00BA47D0" w:rsidRPr="001F1025" w:rsidRDefault="00BA47D0" w:rsidP="00B233C1">
            <w:pPr>
              <w:spacing w:line="280" w:lineRule="atLeast"/>
              <w:ind w:left="57" w:firstLine="652"/>
              <w:jc w:val="both"/>
              <w:rPr>
                <w:rFonts w:cstheme="minorHAnsi"/>
              </w:rPr>
            </w:pPr>
          </w:p>
        </w:tc>
        <w:tc>
          <w:tcPr>
            <w:tcW w:w="3788" w:type="dxa"/>
          </w:tcPr>
          <w:p w14:paraId="26A3E851" w14:textId="77777777" w:rsidR="00BA47D0" w:rsidRPr="001F1025" w:rsidRDefault="00BA47D0" w:rsidP="00B233C1">
            <w:pPr>
              <w:spacing w:line="280" w:lineRule="atLeast"/>
              <w:ind w:left="57" w:firstLine="652"/>
              <w:jc w:val="both"/>
              <w:rPr>
                <w:rFonts w:cstheme="minorHAnsi"/>
              </w:rPr>
            </w:pPr>
          </w:p>
        </w:tc>
        <w:tc>
          <w:tcPr>
            <w:tcW w:w="1275" w:type="dxa"/>
          </w:tcPr>
          <w:p w14:paraId="791443FD" w14:textId="77777777" w:rsidR="00BA47D0" w:rsidRPr="001F1025" w:rsidRDefault="00BA47D0" w:rsidP="00B233C1">
            <w:pPr>
              <w:spacing w:line="280" w:lineRule="atLeast"/>
              <w:ind w:left="57" w:firstLine="652"/>
              <w:jc w:val="both"/>
              <w:rPr>
                <w:rFonts w:cstheme="minorHAnsi"/>
              </w:rPr>
            </w:pPr>
          </w:p>
        </w:tc>
        <w:tc>
          <w:tcPr>
            <w:tcW w:w="993" w:type="dxa"/>
          </w:tcPr>
          <w:p w14:paraId="19813594" w14:textId="77777777" w:rsidR="00BA47D0" w:rsidRPr="001F1025" w:rsidRDefault="00BA47D0" w:rsidP="00B233C1">
            <w:pPr>
              <w:spacing w:line="280" w:lineRule="atLeast"/>
              <w:ind w:left="57" w:firstLine="652"/>
              <w:jc w:val="both"/>
              <w:rPr>
                <w:rFonts w:cstheme="minorHAnsi"/>
              </w:rPr>
            </w:pPr>
          </w:p>
        </w:tc>
      </w:tr>
      <w:tr w:rsidR="00BA47D0" w:rsidRPr="001F1025" w14:paraId="7DA920A0" w14:textId="77777777" w:rsidTr="00B233C1">
        <w:tc>
          <w:tcPr>
            <w:tcW w:w="7650" w:type="dxa"/>
            <w:gridSpan w:val="3"/>
          </w:tcPr>
          <w:p w14:paraId="18AD425B" w14:textId="77777777" w:rsidR="00BA47D0" w:rsidRPr="001F1025" w:rsidRDefault="00BA47D0" w:rsidP="00B233C1">
            <w:pPr>
              <w:spacing w:line="280" w:lineRule="atLeast"/>
              <w:ind w:left="57" w:firstLine="652"/>
              <w:jc w:val="right"/>
              <w:rPr>
                <w:rFonts w:cstheme="minorHAnsi"/>
              </w:rPr>
            </w:pPr>
            <w:r>
              <w:rPr>
                <w:rFonts w:cstheme="minorHAnsi"/>
              </w:rPr>
              <w:t>Viso:</w:t>
            </w:r>
          </w:p>
        </w:tc>
        <w:tc>
          <w:tcPr>
            <w:tcW w:w="1275" w:type="dxa"/>
          </w:tcPr>
          <w:p w14:paraId="49D753D5" w14:textId="77777777" w:rsidR="00BA47D0" w:rsidRPr="001F1025" w:rsidRDefault="00BA47D0" w:rsidP="00B233C1">
            <w:pPr>
              <w:spacing w:line="280" w:lineRule="atLeast"/>
              <w:ind w:left="57" w:firstLine="652"/>
              <w:jc w:val="both"/>
              <w:rPr>
                <w:rFonts w:cstheme="minorHAnsi"/>
              </w:rPr>
            </w:pPr>
          </w:p>
        </w:tc>
        <w:tc>
          <w:tcPr>
            <w:tcW w:w="993" w:type="dxa"/>
          </w:tcPr>
          <w:p w14:paraId="64B7E3C0" w14:textId="77777777" w:rsidR="00BA47D0" w:rsidRPr="001F1025" w:rsidRDefault="00BA47D0" w:rsidP="00B233C1">
            <w:pPr>
              <w:spacing w:line="280" w:lineRule="atLeast"/>
              <w:ind w:left="57" w:firstLine="652"/>
              <w:jc w:val="both"/>
              <w:rPr>
                <w:rFonts w:cstheme="minorHAnsi"/>
              </w:rPr>
            </w:pPr>
          </w:p>
        </w:tc>
      </w:tr>
    </w:tbl>
    <w:p w14:paraId="20BE6397" w14:textId="77777777" w:rsidR="00BA47D0" w:rsidRPr="001F1025" w:rsidRDefault="00BA47D0" w:rsidP="00BA47D0">
      <w:pPr>
        <w:spacing w:line="360" w:lineRule="auto"/>
        <w:jc w:val="both"/>
        <w:rPr>
          <w:rFonts w:cstheme="minorHAnsi"/>
        </w:rPr>
      </w:pPr>
    </w:p>
    <w:p w14:paraId="17D9B1B7" w14:textId="78FE4814"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sub</w:t>
      </w:r>
      <w:r w:rsidR="00844BAC" w:rsidRPr="001F1025">
        <w:rPr>
          <w:rFonts w:cstheme="minorHAnsi"/>
          <w:bCs/>
          <w:i/>
          <w:iCs/>
        </w:rPr>
        <w:t>tiekėjai</w:t>
      </w:r>
      <w:r w:rsidRPr="001F102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48742D13" w:rsidR="00F11C35" w:rsidRPr="001F1025" w:rsidRDefault="00F11C35" w:rsidP="00F11C35">
      <w:pPr>
        <w:spacing w:line="280" w:lineRule="atLeast"/>
        <w:ind w:firstLine="709"/>
        <w:jc w:val="both"/>
        <w:rPr>
          <w:rFonts w:cstheme="minorHAnsi"/>
        </w:rPr>
      </w:pPr>
      <w:r w:rsidRPr="001F1025">
        <w:rPr>
          <w:rFonts w:cstheme="minorHAnsi"/>
          <w:b/>
        </w:rPr>
        <w:t>1</w:t>
      </w:r>
      <w:r w:rsidR="006139F1">
        <w:rPr>
          <w:rFonts w:cstheme="minorHAnsi"/>
          <w:b/>
        </w:rPr>
        <w:t>3</w:t>
      </w:r>
      <w:r w:rsidRPr="001F1025">
        <w:rPr>
          <w:rFonts w:cstheme="minorHAnsi"/>
        </w:rPr>
        <w:t xml:space="preserve">. </w:t>
      </w:r>
      <w:r w:rsidRPr="001F1025">
        <w:rPr>
          <w:rFonts w:cstheme="minorHAnsi"/>
          <w:b/>
          <w:bCs/>
        </w:rPr>
        <w:t xml:space="preserve">Vykdant sutartį pasitelksiu šiuos specialistus, kuriuos ketinu įdarbinti (toliau - </w:t>
      </w:r>
      <w:proofErr w:type="spellStart"/>
      <w:r w:rsidRPr="001F1025">
        <w:rPr>
          <w:rFonts w:cstheme="minorHAnsi"/>
          <w:b/>
          <w:bCs/>
        </w:rPr>
        <w:t>kvazisub</w:t>
      </w:r>
      <w:r w:rsidR="00844BAC" w:rsidRPr="001F1025">
        <w:rPr>
          <w:rFonts w:cstheme="minorHAnsi"/>
          <w:b/>
          <w:bCs/>
        </w:rPr>
        <w:t>tiekėjai</w:t>
      </w:r>
      <w:proofErr w:type="spellEnd"/>
      <w:r w:rsidR="00F32A68" w:rsidRPr="001F1025">
        <w:rPr>
          <w:rFonts w:cstheme="minorHAnsi"/>
          <w:b/>
          <w:bCs/>
        </w:rPr>
        <w:t>)</w:t>
      </w:r>
      <w:r w:rsidRPr="001F10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7DABCBC5" w14:textId="77777777" w:rsidTr="00066964">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Borders>
              <w:top w:val="single" w:sz="4" w:space="0" w:color="auto"/>
              <w:left w:val="single" w:sz="4" w:space="0" w:color="auto"/>
              <w:bottom w:val="single" w:sz="4" w:space="0" w:color="auto"/>
              <w:right w:val="single" w:sz="4" w:space="0" w:color="auto"/>
            </w:tcBorders>
          </w:tcPr>
          <w:p w14:paraId="2D455740" w14:textId="63BAC3CD" w:rsidR="00F11C35" w:rsidRPr="001F1025" w:rsidRDefault="00F11C35" w:rsidP="00D776F1">
            <w:pPr>
              <w:spacing w:line="280" w:lineRule="atLeast"/>
              <w:jc w:val="center"/>
              <w:rPr>
                <w:rFonts w:cstheme="minorHAnsi"/>
              </w:rPr>
            </w:pPr>
            <w:proofErr w:type="spellStart"/>
            <w:r w:rsidRPr="001F1025">
              <w:rPr>
                <w:rFonts w:cstheme="minorHAnsi"/>
              </w:rPr>
              <w:t>Kvazisub</w:t>
            </w:r>
            <w:r w:rsidR="00844BAC" w:rsidRPr="001F1025">
              <w:rPr>
                <w:rFonts w:cstheme="minorHAnsi"/>
              </w:rPr>
              <w:t>tiekėjo</w:t>
            </w:r>
            <w:proofErr w:type="spellEnd"/>
            <w:r w:rsidRPr="001F1025">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tcPr>
          <w:p w14:paraId="6BA6EBAA" w14:textId="6802A780" w:rsidR="00F11C35" w:rsidRPr="001F1025" w:rsidRDefault="00F11C35" w:rsidP="00D776F1">
            <w:pPr>
              <w:spacing w:line="280" w:lineRule="atLeast"/>
              <w:jc w:val="both"/>
              <w:rPr>
                <w:rFonts w:cstheme="minorHAnsi"/>
              </w:rPr>
            </w:pPr>
            <w:proofErr w:type="spellStart"/>
            <w:r w:rsidRPr="001F1025">
              <w:rPr>
                <w:rFonts w:cstheme="minorHAnsi"/>
              </w:rPr>
              <w:t>Kvazisub</w:t>
            </w:r>
            <w:r w:rsidR="00844BAC" w:rsidRPr="001F1025">
              <w:rPr>
                <w:rFonts w:cstheme="minorHAnsi"/>
              </w:rPr>
              <w:t>tiekėjui</w:t>
            </w:r>
            <w:proofErr w:type="spellEnd"/>
            <w:r w:rsidRPr="001F1025">
              <w:rPr>
                <w:rFonts w:cstheme="minorHAnsi"/>
              </w:rPr>
              <w:t xml:space="preserve"> numatomi perduoti darbai/paslaugos (</w:t>
            </w:r>
            <w:r w:rsidRPr="001F1025">
              <w:rPr>
                <w:rFonts w:cstheme="minorHAnsi"/>
                <w:i/>
              </w:rPr>
              <w:t>įvardinti konkrečius darbus/paslaugas</w:t>
            </w:r>
            <w:r w:rsidRPr="001F1025">
              <w:rPr>
                <w:rFonts w:cstheme="minorHAnsi"/>
              </w:rPr>
              <w:t xml:space="preserve">); </w:t>
            </w:r>
          </w:p>
        </w:tc>
      </w:tr>
      <w:tr w:rsidR="00F11C35" w:rsidRPr="001F1025" w14:paraId="6AAA12AF" w14:textId="77777777" w:rsidTr="00066964">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3E139736"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109CCE7C" w14:textId="77777777" w:rsidR="00F11C35" w:rsidRPr="001F1025" w:rsidRDefault="00F11C35" w:rsidP="00D776F1">
            <w:pPr>
              <w:spacing w:line="280" w:lineRule="atLeast"/>
              <w:ind w:left="57" w:firstLine="652"/>
              <w:jc w:val="both"/>
              <w:rPr>
                <w:rFonts w:cstheme="minorHAnsi"/>
                <w:highlight w:val="lightGray"/>
              </w:rPr>
            </w:pPr>
          </w:p>
        </w:tc>
      </w:tr>
      <w:tr w:rsidR="00F11C35" w:rsidRPr="001F1025" w14:paraId="33FA37CC" w14:textId="77777777" w:rsidTr="00066964">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0274175D"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3AB1042E" w14:textId="77777777" w:rsidR="00F11C35" w:rsidRPr="001F1025" w:rsidRDefault="00F11C35" w:rsidP="00D776F1">
            <w:pPr>
              <w:spacing w:line="280" w:lineRule="atLeast"/>
              <w:ind w:left="57" w:firstLine="652"/>
              <w:jc w:val="both"/>
              <w:rPr>
                <w:rFonts w:cstheme="minorHAnsi"/>
                <w:highlight w:val="lightGray"/>
              </w:rPr>
            </w:pPr>
          </w:p>
        </w:tc>
      </w:tr>
    </w:tbl>
    <w:p w14:paraId="213B6AD9" w14:textId="198B218A" w:rsidR="00F11C35" w:rsidRPr="001F1025" w:rsidRDefault="00F11C35" w:rsidP="00F11C35">
      <w:pPr>
        <w:spacing w:line="240" w:lineRule="exact"/>
        <w:ind w:firstLine="720"/>
        <w:jc w:val="both"/>
        <w:rPr>
          <w:rFonts w:cstheme="minorHAnsi"/>
          <w:bCs/>
          <w:i/>
          <w:iCs/>
        </w:rPr>
      </w:pPr>
      <w:r w:rsidRPr="001F1025">
        <w:rPr>
          <w:rFonts w:cstheme="minorHAnsi"/>
          <w:i/>
          <w:iCs/>
        </w:rPr>
        <w:t>****</w:t>
      </w:r>
      <w:r w:rsidR="00F32A68" w:rsidRPr="001F1025">
        <w:rPr>
          <w:rFonts w:cstheme="minorHAnsi"/>
          <w:i/>
          <w:iCs/>
        </w:rPr>
        <w:t xml:space="preserve"> </w:t>
      </w:r>
      <w:r w:rsidRPr="001F1025">
        <w:rPr>
          <w:rFonts w:cstheme="minorHAnsi"/>
          <w:bCs/>
          <w:i/>
          <w:iCs/>
        </w:rPr>
        <w:t xml:space="preserve">Pildyti tuomet, jei sutarties vykdymui bus pasitelkti </w:t>
      </w:r>
      <w:proofErr w:type="spellStart"/>
      <w:r w:rsidRPr="001F1025">
        <w:rPr>
          <w:rFonts w:cstheme="minorHAnsi"/>
          <w:bCs/>
          <w:i/>
          <w:iCs/>
        </w:rPr>
        <w:t>kvazisub</w:t>
      </w:r>
      <w:r w:rsidR="00844BAC" w:rsidRPr="001F1025">
        <w:rPr>
          <w:rFonts w:cstheme="minorHAnsi"/>
          <w:bCs/>
          <w:i/>
          <w:iCs/>
        </w:rPr>
        <w:t>tiekėjai</w:t>
      </w:r>
      <w:proofErr w:type="spellEnd"/>
      <w:r w:rsidRPr="001F1025">
        <w:rPr>
          <w:rFonts w:cstheme="minorHAnsi"/>
          <w:bCs/>
          <w:i/>
          <w:iCs/>
        </w:rPr>
        <w:t>.</w:t>
      </w:r>
    </w:p>
    <w:p w14:paraId="7F7EC338" w14:textId="18AA60D8" w:rsidR="00F11C35" w:rsidRPr="001F1025" w:rsidRDefault="00F11C35" w:rsidP="00F32A68">
      <w:pPr>
        <w:spacing w:line="240" w:lineRule="exact"/>
        <w:ind w:firstLine="720"/>
        <w:jc w:val="both"/>
        <w:rPr>
          <w:rFonts w:cstheme="minorHAnsi"/>
          <w:i/>
          <w:iCs/>
        </w:rPr>
      </w:pPr>
      <w:r w:rsidRPr="001F1025">
        <w:rPr>
          <w:rFonts w:cstheme="minorHAnsi"/>
          <w:bCs/>
          <w:i/>
          <w:iCs/>
        </w:rPr>
        <w:t>P</w:t>
      </w:r>
      <w:r w:rsidRPr="001F1025">
        <w:rPr>
          <w:rFonts w:cstheme="minorHAnsi"/>
          <w:i/>
          <w:iCs/>
        </w:rPr>
        <w:t xml:space="preserve">ateikiama </w:t>
      </w:r>
      <w:proofErr w:type="spellStart"/>
      <w:r w:rsidRPr="001F1025">
        <w:rPr>
          <w:rFonts w:cstheme="minorHAnsi"/>
          <w:i/>
          <w:iCs/>
        </w:rPr>
        <w:t>kvazisub</w:t>
      </w:r>
      <w:r w:rsidR="00844BAC" w:rsidRPr="001F1025">
        <w:rPr>
          <w:rFonts w:cstheme="minorHAnsi"/>
          <w:i/>
          <w:iCs/>
        </w:rPr>
        <w:t>tiekėjų</w:t>
      </w:r>
      <w:proofErr w:type="spellEnd"/>
      <w:r w:rsidRPr="001F1025">
        <w:rPr>
          <w:rFonts w:cstheme="minorHAnsi"/>
          <w:i/>
          <w:iCs/>
        </w:rPr>
        <w:t xml:space="preserve"> </w:t>
      </w:r>
      <w:r w:rsidRPr="001F1025">
        <w:rPr>
          <w:rFonts w:cstheme="minorHAnsi"/>
          <w:bCs/>
          <w:i/>
          <w:iCs/>
        </w:rPr>
        <w:t xml:space="preserve">pasirašytas laisvos formos sutikimas, patvirtinantis atlikti sutartyje nurodytus darbus/paslaugas ir </w:t>
      </w:r>
      <w:r w:rsidR="00844BAC" w:rsidRPr="001F1025">
        <w:rPr>
          <w:rFonts w:cstheme="minorHAnsi"/>
          <w:bCs/>
          <w:i/>
          <w:iCs/>
        </w:rPr>
        <w:t xml:space="preserve">tiekėjo </w:t>
      </w:r>
      <w:r w:rsidRPr="001F1025">
        <w:rPr>
          <w:rFonts w:cstheme="minorHAnsi"/>
          <w:bCs/>
          <w:i/>
          <w:iCs/>
        </w:rPr>
        <w:t>ar sub</w:t>
      </w:r>
      <w:r w:rsidR="00844BAC" w:rsidRPr="001F1025">
        <w:rPr>
          <w:rFonts w:cstheme="minorHAnsi"/>
          <w:bCs/>
          <w:i/>
          <w:iCs/>
        </w:rPr>
        <w:t>tiekėjo</w:t>
      </w:r>
      <w:r w:rsidRPr="001F1025">
        <w:rPr>
          <w:rFonts w:cstheme="minorHAnsi"/>
          <w:bCs/>
          <w:i/>
          <w:iCs/>
        </w:rPr>
        <w:t xml:space="preserve"> patvirtinimas, kad laimėjęs konkursą, įdarbins šį specialistą.</w:t>
      </w:r>
      <w:r w:rsidRPr="001F1025">
        <w:rPr>
          <w:rFonts w:cstheme="minorHAnsi"/>
          <w:i/>
          <w:iCs/>
        </w:rPr>
        <w:t xml:space="preserve"> </w:t>
      </w:r>
    </w:p>
    <w:p w14:paraId="3D144AFB" w14:textId="7DBF6074" w:rsidR="00F11C35" w:rsidRPr="001F1025" w:rsidRDefault="00F11C35" w:rsidP="00F11C35">
      <w:pPr>
        <w:spacing w:line="280" w:lineRule="atLeast"/>
        <w:ind w:firstLine="720"/>
        <w:jc w:val="both"/>
        <w:rPr>
          <w:rFonts w:cstheme="minorHAnsi"/>
        </w:rPr>
      </w:pPr>
      <w:r w:rsidRPr="001F1025">
        <w:rPr>
          <w:rFonts w:cstheme="minorHAnsi"/>
          <w:b/>
        </w:rPr>
        <w:t>1</w:t>
      </w:r>
      <w:r w:rsidR="006139F1">
        <w:rPr>
          <w:rFonts w:cstheme="minorHAnsi"/>
          <w:b/>
        </w:rPr>
        <w:t>4</w:t>
      </w:r>
      <w:r w:rsidRPr="001F1025">
        <w:rPr>
          <w:rFonts w:cstheme="minorHAnsi"/>
          <w:b/>
        </w:rPr>
        <w:t>. Šiame pasiūlyme yra pateikta ir konfidenciali informacija</w:t>
      </w:r>
      <w:r w:rsidRPr="001F1025">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F11C35" w:rsidRPr="001F1025" w14:paraId="5207DE36" w14:textId="77777777" w:rsidTr="00066964">
        <w:tc>
          <w:tcPr>
            <w:tcW w:w="988" w:type="dxa"/>
          </w:tcPr>
          <w:p w14:paraId="4E8D60F7" w14:textId="77777777" w:rsidR="00F11C35" w:rsidRPr="001F1025" w:rsidRDefault="00F11C35" w:rsidP="00D776F1">
            <w:pPr>
              <w:spacing w:line="280" w:lineRule="atLeast"/>
              <w:jc w:val="center"/>
              <w:rPr>
                <w:rFonts w:cstheme="minorHAnsi"/>
              </w:rPr>
            </w:pPr>
            <w:r w:rsidRPr="001F1025">
              <w:rPr>
                <w:rFonts w:cstheme="minorHAnsi"/>
              </w:rPr>
              <w:t>Eil. Nr.</w:t>
            </w:r>
          </w:p>
        </w:tc>
        <w:tc>
          <w:tcPr>
            <w:tcW w:w="3440" w:type="dxa"/>
          </w:tcPr>
          <w:p w14:paraId="20CDBF25" w14:textId="77777777" w:rsidR="00F11C35" w:rsidRPr="001F1025" w:rsidRDefault="00F11C35" w:rsidP="00D776F1">
            <w:pPr>
              <w:spacing w:line="280" w:lineRule="atLeast"/>
              <w:jc w:val="center"/>
              <w:rPr>
                <w:rFonts w:cstheme="minorHAnsi"/>
              </w:rPr>
            </w:pPr>
            <w:r w:rsidRPr="001F1025">
              <w:rPr>
                <w:rFonts w:cstheme="minorHAnsi"/>
              </w:rPr>
              <w:t>Pateikto dokumento pavadinimas</w:t>
            </w:r>
          </w:p>
        </w:tc>
        <w:tc>
          <w:tcPr>
            <w:tcW w:w="5490" w:type="dxa"/>
          </w:tcPr>
          <w:p w14:paraId="102AB900" w14:textId="3676440B" w:rsidR="00F11C35" w:rsidRPr="001F1025" w:rsidRDefault="007C12B9" w:rsidP="00D776F1">
            <w:pPr>
              <w:spacing w:line="280" w:lineRule="atLeast"/>
              <w:jc w:val="center"/>
              <w:rPr>
                <w:rFonts w:cstheme="minorHAnsi"/>
              </w:rPr>
            </w:pPr>
            <w:r w:rsidRPr="001F1025">
              <w:rPr>
                <w:rFonts w:ascii="Calibri" w:hAnsi="Calibri" w:cs="Calibri"/>
              </w:rPr>
              <w:t>Paaiškinimas, kokia konkreti informacija yra konfidenciali ir kodėl</w:t>
            </w:r>
          </w:p>
        </w:tc>
      </w:tr>
      <w:tr w:rsidR="00F11C35" w:rsidRPr="001F1025" w14:paraId="777EEEBE" w14:textId="77777777" w:rsidTr="00066964">
        <w:tc>
          <w:tcPr>
            <w:tcW w:w="988" w:type="dxa"/>
          </w:tcPr>
          <w:p w14:paraId="12E493B6" w14:textId="77777777" w:rsidR="00F11C35" w:rsidRPr="001F1025" w:rsidRDefault="00F11C35" w:rsidP="00D776F1">
            <w:pPr>
              <w:spacing w:line="280" w:lineRule="atLeast"/>
              <w:jc w:val="both"/>
              <w:rPr>
                <w:rFonts w:cstheme="minorHAnsi"/>
              </w:rPr>
            </w:pPr>
          </w:p>
        </w:tc>
        <w:tc>
          <w:tcPr>
            <w:tcW w:w="3440" w:type="dxa"/>
          </w:tcPr>
          <w:p w14:paraId="66037BA4" w14:textId="77777777" w:rsidR="00F11C35" w:rsidRPr="001F1025" w:rsidRDefault="00F11C35" w:rsidP="00D776F1">
            <w:pPr>
              <w:spacing w:line="280" w:lineRule="atLeast"/>
              <w:jc w:val="both"/>
              <w:rPr>
                <w:rFonts w:cstheme="minorHAnsi"/>
              </w:rPr>
            </w:pPr>
          </w:p>
        </w:tc>
        <w:tc>
          <w:tcPr>
            <w:tcW w:w="5490" w:type="dxa"/>
          </w:tcPr>
          <w:p w14:paraId="2EAB2A35" w14:textId="77777777" w:rsidR="00F11C35" w:rsidRPr="001F1025" w:rsidRDefault="00F11C35" w:rsidP="00D776F1">
            <w:pPr>
              <w:spacing w:line="280" w:lineRule="atLeast"/>
              <w:jc w:val="both"/>
              <w:rPr>
                <w:rFonts w:cstheme="minorHAnsi"/>
              </w:rPr>
            </w:pPr>
          </w:p>
        </w:tc>
      </w:tr>
      <w:tr w:rsidR="00F11C35" w:rsidRPr="001F1025" w14:paraId="2E2458BE" w14:textId="77777777" w:rsidTr="00066964">
        <w:tc>
          <w:tcPr>
            <w:tcW w:w="988" w:type="dxa"/>
          </w:tcPr>
          <w:p w14:paraId="5B99F7C4" w14:textId="77777777" w:rsidR="00F11C35" w:rsidRPr="001F1025" w:rsidRDefault="00F11C35" w:rsidP="00D776F1">
            <w:pPr>
              <w:spacing w:line="280" w:lineRule="atLeast"/>
              <w:jc w:val="both"/>
              <w:rPr>
                <w:rFonts w:cstheme="minorHAnsi"/>
              </w:rPr>
            </w:pPr>
          </w:p>
        </w:tc>
        <w:tc>
          <w:tcPr>
            <w:tcW w:w="3440" w:type="dxa"/>
          </w:tcPr>
          <w:p w14:paraId="3CC30713" w14:textId="77777777" w:rsidR="00F11C35" w:rsidRPr="001F1025" w:rsidRDefault="00F11C35" w:rsidP="00D776F1">
            <w:pPr>
              <w:pStyle w:val="Antrats"/>
              <w:tabs>
                <w:tab w:val="left" w:pos="1296"/>
              </w:tabs>
              <w:spacing w:line="280" w:lineRule="atLeast"/>
              <w:rPr>
                <w:rFonts w:cstheme="minorHAnsi"/>
              </w:rPr>
            </w:pPr>
          </w:p>
        </w:tc>
        <w:tc>
          <w:tcPr>
            <w:tcW w:w="5490" w:type="dxa"/>
          </w:tcPr>
          <w:p w14:paraId="20F33AD2" w14:textId="77777777" w:rsidR="00F11C35" w:rsidRPr="001F1025" w:rsidRDefault="00F11C35" w:rsidP="00D776F1">
            <w:pPr>
              <w:spacing w:line="280" w:lineRule="atLeast"/>
              <w:jc w:val="both"/>
              <w:rPr>
                <w:rFonts w:cstheme="minorHAnsi"/>
              </w:rPr>
            </w:pPr>
          </w:p>
        </w:tc>
      </w:tr>
    </w:tbl>
    <w:p w14:paraId="436D2B51"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 xml:space="preserve">*****Pildyti tuomet, jei bus pateikta konfidenciali informacija. Tiekėjas negali nurodyti, kad konfidenciali yra pasiūlymo kaina arba, kad visas pasiūlymas yra konfidencialus. </w:t>
      </w:r>
    </w:p>
    <w:p w14:paraId="4E23A867" w14:textId="1C36C2B4" w:rsidR="00F11C35" w:rsidRPr="001F1025" w:rsidRDefault="00F11C35" w:rsidP="00F11C35">
      <w:pPr>
        <w:spacing w:line="360" w:lineRule="atLeast"/>
        <w:ind w:firstLine="720"/>
        <w:jc w:val="both"/>
        <w:rPr>
          <w:rFonts w:cstheme="minorHAnsi"/>
        </w:rPr>
      </w:pPr>
      <w:r w:rsidRPr="001F1025">
        <w:rPr>
          <w:rFonts w:cstheme="minorHAnsi"/>
          <w:b/>
        </w:rPr>
        <w:t>1</w:t>
      </w:r>
      <w:r w:rsidR="006139F1">
        <w:rPr>
          <w:rFonts w:cstheme="minorHAnsi"/>
          <w:b/>
        </w:rPr>
        <w:t>5</w:t>
      </w:r>
      <w:r w:rsidRPr="001F1025">
        <w:rPr>
          <w:rFonts w:cstheme="minorHAnsi"/>
          <w:b/>
        </w:rPr>
        <w:t>.</w:t>
      </w:r>
      <w:r w:rsidRPr="001F1025">
        <w:rPr>
          <w:rFonts w:cstheme="minorHAnsi"/>
        </w:rPr>
        <w:t xml:space="preserve"> </w:t>
      </w:r>
      <w:r w:rsidRPr="001F1025">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2693"/>
      </w:tblGrid>
      <w:tr w:rsidR="00F11C35" w:rsidRPr="001F1025" w14:paraId="7B8E87FD" w14:textId="77777777" w:rsidTr="00AA225F">
        <w:trPr>
          <w:trHeight w:val="739"/>
        </w:trPr>
        <w:tc>
          <w:tcPr>
            <w:tcW w:w="562" w:type="dxa"/>
          </w:tcPr>
          <w:p w14:paraId="4900596D" w14:textId="48632A76" w:rsidR="00D776F1" w:rsidRPr="001F1025" w:rsidRDefault="00F11C35" w:rsidP="00AA225F">
            <w:pPr>
              <w:spacing w:line="280" w:lineRule="atLeast"/>
              <w:jc w:val="center"/>
              <w:rPr>
                <w:rFonts w:cstheme="minorHAnsi"/>
              </w:rPr>
            </w:pPr>
            <w:r w:rsidRPr="001F1025">
              <w:rPr>
                <w:rFonts w:cstheme="minorHAnsi"/>
              </w:rPr>
              <w:t>Eil. Nr.</w:t>
            </w:r>
          </w:p>
        </w:tc>
        <w:tc>
          <w:tcPr>
            <w:tcW w:w="6663" w:type="dxa"/>
          </w:tcPr>
          <w:p w14:paraId="2D73748E" w14:textId="77777777" w:rsidR="00F11C35" w:rsidRPr="001F1025" w:rsidRDefault="00F11C35" w:rsidP="00D776F1">
            <w:pPr>
              <w:spacing w:line="280" w:lineRule="atLeast"/>
              <w:jc w:val="center"/>
              <w:rPr>
                <w:rFonts w:cstheme="minorHAnsi"/>
              </w:rPr>
            </w:pPr>
            <w:r w:rsidRPr="001F1025">
              <w:rPr>
                <w:rFonts w:cstheme="minorHAnsi"/>
              </w:rPr>
              <w:t>Pateiktų dokumentų pavadinimas</w:t>
            </w:r>
          </w:p>
        </w:tc>
        <w:tc>
          <w:tcPr>
            <w:tcW w:w="2693" w:type="dxa"/>
          </w:tcPr>
          <w:p w14:paraId="414B29C7" w14:textId="77777777" w:rsidR="00F11C35" w:rsidRPr="001F1025" w:rsidRDefault="00F11C35" w:rsidP="00D776F1">
            <w:pPr>
              <w:spacing w:line="280" w:lineRule="atLeast"/>
              <w:jc w:val="center"/>
              <w:rPr>
                <w:rFonts w:cstheme="minorHAnsi"/>
              </w:rPr>
            </w:pPr>
            <w:r w:rsidRPr="001F1025">
              <w:rPr>
                <w:rFonts w:cstheme="minorHAnsi"/>
              </w:rPr>
              <w:t>Dokumento puslapių skaičius</w:t>
            </w:r>
          </w:p>
        </w:tc>
      </w:tr>
      <w:tr w:rsidR="00F81B78" w:rsidRPr="001F1025" w14:paraId="18B6D697" w14:textId="77777777" w:rsidTr="00AA225F">
        <w:trPr>
          <w:trHeight w:val="136"/>
        </w:trPr>
        <w:tc>
          <w:tcPr>
            <w:tcW w:w="562" w:type="dxa"/>
          </w:tcPr>
          <w:p w14:paraId="2603E6CE" w14:textId="6D2B166B"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lastRenderedPageBreak/>
              <w:t>1.</w:t>
            </w:r>
          </w:p>
        </w:tc>
        <w:tc>
          <w:tcPr>
            <w:tcW w:w="6663" w:type="dxa"/>
          </w:tcPr>
          <w:p w14:paraId="7EBA23E8" w14:textId="2B84A111" w:rsidR="00F81B78" w:rsidRPr="00900114" w:rsidRDefault="00F81B78" w:rsidP="00B25783">
            <w:pPr>
              <w:spacing w:after="0" w:line="240" w:lineRule="auto"/>
              <w:jc w:val="both"/>
              <w:rPr>
                <w:rFonts w:cstheme="minorHAnsi"/>
                <w:sz w:val="22"/>
                <w:szCs w:val="22"/>
              </w:rPr>
            </w:pPr>
            <w:r w:rsidRPr="00900114">
              <w:rPr>
                <w:rFonts w:cstheme="minorHAnsi"/>
                <w:sz w:val="22"/>
                <w:szCs w:val="22"/>
              </w:rPr>
              <w:t>Jungtinės veiklos sutarties kopija (</w:t>
            </w:r>
            <w:r w:rsidRPr="00900114">
              <w:rPr>
                <w:rFonts w:eastAsiaTheme="minorHAnsi" w:cstheme="minorHAnsi"/>
                <w:bCs/>
                <w:iCs/>
                <w:sz w:val="22"/>
                <w:szCs w:val="22"/>
              </w:rPr>
              <w:t>jei pasiūlymą pateikia ūkio subjektų grupė)</w:t>
            </w:r>
          </w:p>
        </w:tc>
        <w:tc>
          <w:tcPr>
            <w:tcW w:w="2693" w:type="dxa"/>
          </w:tcPr>
          <w:p w14:paraId="46006887" w14:textId="77777777" w:rsidR="00F81B78" w:rsidRPr="001F1025" w:rsidRDefault="00F81B78" w:rsidP="00F81B78">
            <w:pPr>
              <w:spacing w:line="280" w:lineRule="atLeast"/>
              <w:jc w:val="both"/>
              <w:rPr>
                <w:rFonts w:cstheme="minorHAnsi"/>
              </w:rPr>
            </w:pPr>
          </w:p>
        </w:tc>
      </w:tr>
      <w:tr w:rsidR="00F81B78" w:rsidRPr="001F1025" w14:paraId="3CD4A101" w14:textId="77777777" w:rsidTr="00AA225F">
        <w:trPr>
          <w:trHeight w:val="136"/>
        </w:trPr>
        <w:tc>
          <w:tcPr>
            <w:tcW w:w="562" w:type="dxa"/>
          </w:tcPr>
          <w:p w14:paraId="58B8979A" w14:textId="31B9D008"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2.</w:t>
            </w:r>
          </w:p>
        </w:tc>
        <w:tc>
          <w:tcPr>
            <w:tcW w:w="6663" w:type="dxa"/>
          </w:tcPr>
          <w:p w14:paraId="3C9CC7E3" w14:textId="1A23CFB0" w:rsidR="00F81B78" w:rsidRPr="00900114" w:rsidRDefault="00F81B78" w:rsidP="00B25783">
            <w:pPr>
              <w:spacing w:after="0" w:line="240" w:lineRule="auto"/>
              <w:jc w:val="both"/>
              <w:rPr>
                <w:rFonts w:cstheme="minorHAnsi"/>
                <w:sz w:val="22"/>
                <w:szCs w:val="22"/>
              </w:rPr>
            </w:pPr>
            <w:r w:rsidRPr="00900114">
              <w:rPr>
                <w:rFonts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693" w:type="dxa"/>
          </w:tcPr>
          <w:p w14:paraId="65AD1A3E" w14:textId="77777777" w:rsidR="00F81B78" w:rsidRPr="001F1025" w:rsidRDefault="00F81B78" w:rsidP="00F81B78">
            <w:pPr>
              <w:spacing w:line="280" w:lineRule="atLeast"/>
              <w:jc w:val="both"/>
              <w:rPr>
                <w:rFonts w:cstheme="minorHAnsi"/>
              </w:rPr>
            </w:pPr>
          </w:p>
        </w:tc>
      </w:tr>
      <w:tr w:rsidR="00F81B78" w:rsidRPr="001F1025" w14:paraId="1ACFAA27" w14:textId="77777777" w:rsidTr="00AA225F">
        <w:trPr>
          <w:trHeight w:val="136"/>
        </w:trPr>
        <w:tc>
          <w:tcPr>
            <w:tcW w:w="562" w:type="dxa"/>
          </w:tcPr>
          <w:p w14:paraId="56C974BC" w14:textId="6EFBB77F"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3.</w:t>
            </w:r>
          </w:p>
        </w:tc>
        <w:tc>
          <w:tcPr>
            <w:tcW w:w="6663" w:type="dxa"/>
          </w:tcPr>
          <w:p w14:paraId="09904244" w14:textId="6AE3437D" w:rsidR="00F81B78" w:rsidRPr="00900114" w:rsidRDefault="00F81B78" w:rsidP="00B25783">
            <w:pPr>
              <w:spacing w:after="0" w:line="240" w:lineRule="auto"/>
              <w:jc w:val="both"/>
              <w:rPr>
                <w:rFonts w:cstheme="minorHAnsi"/>
                <w:sz w:val="22"/>
                <w:szCs w:val="22"/>
              </w:rPr>
            </w:pPr>
            <w:r w:rsidRPr="00900114">
              <w:rPr>
                <w:rFonts w:eastAsia="Calibri" w:cstheme="minorHAnsi"/>
                <w:bCs/>
                <w:sz w:val="22"/>
                <w:szCs w:val="22"/>
              </w:rPr>
              <w:t>Jei tiekėjas pasitelkia ūkio subjektus – įrodymai, kad šie ištekliai bus prieinami per visą sutartinių įsipareigojimų vykdymo laikotarpį</w:t>
            </w:r>
          </w:p>
        </w:tc>
        <w:tc>
          <w:tcPr>
            <w:tcW w:w="2693" w:type="dxa"/>
          </w:tcPr>
          <w:p w14:paraId="7E4AE8BE" w14:textId="77777777" w:rsidR="00F81B78" w:rsidRPr="001F1025" w:rsidRDefault="00F81B78" w:rsidP="00F81B78">
            <w:pPr>
              <w:spacing w:line="280" w:lineRule="atLeast"/>
              <w:jc w:val="both"/>
              <w:rPr>
                <w:rFonts w:cstheme="minorHAnsi"/>
              </w:rPr>
            </w:pPr>
          </w:p>
        </w:tc>
      </w:tr>
      <w:tr w:rsidR="00F81B78" w:rsidRPr="001F1025" w14:paraId="0DB779B3" w14:textId="77777777" w:rsidTr="00AA225F">
        <w:trPr>
          <w:trHeight w:val="136"/>
        </w:trPr>
        <w:tc>
          <w:tcPr>
            <w:tcW w:w="562" w:type="dxa"/>
          </w:tcPr>
          <w:p w14:paraId="3DB73DC9" w14:textId="3609FC0D"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4.</w:t>
            </w:r>
          </w:p>
        </w:tc>
        <w:tc>
          <w:tcPr>
            <w:tcW w:w="6663" w:type="dxa"/>
          </w:tcPr>
          <w:p w14:paraId="2BA1073A" w14:textId="77777777" w:rsidR="00F81B78" w:rsidRPr="00900114" w:rsidRDefault="00F81B78" w:rsidP="00B25783">
            <w:pPr>
              <w:spacing w:after="0" w:line="240" w:lineRule="auto"/>
              <w:rPr>
                <w:rFonts w:cstheme="minorHAnsi"/>
                <w:bCs/>
                <w:sz w:val="22"/>
                <w:szCs w:val="22"/>
              </w:rPr>
            </w:pPr>
            <w:r w:rsidRPr="00900114">
              <w:rPr>
                <w:rFonts w:eastAsiaTheme="minorHAnsi" w:cstheme="minorHAnsi"/>
                <w:bCs/>
                <w:iCs/>
                <w:sz w:val="22"/>
                <w:szCs w:val="22"/>
              </w:rPr>
              <w:t>Užpildytas EBVPD (</w:t>
            </w:r>
            <w:r w:rsidRPr="00900114">
              <w:rPr>
                <w:rFonts w:eastAsia="Calibri" w:cstheme="minorHAnsi"/>
                <w:color w:val="0070C0"/>
                <w:sz w:val="22"/>
                <w:szCs w:val="22"/>
              </w:rPr>
              <w:t xml:space="preserve">Pirkimo specialiųjų sąlygų 5 priedas „EBVPD“ </w:t>
            </w:r>
            <w:r w:rsidRPr="00900114">
              <w:rPr>
                <w:rFonts w:eastAsiaTheme="minorHAnsi" w:cstheme="minorHAnsi"/>
                <w:bCs/>
                <w:iCs/>
                <w:sz w:val="22"/>
                <w:szCs w:val="22"/>
              </w:rPr>
              <w:t>).</w:t>
            </w:r>
          </w:p>
          <w:p w14:paraId="5B9EF670" w14:textId="77777777" w:rsidR="00F81B78" w:rsidRPr="00900114" w:rsidRDefault="00F81B78" w:rsidP="00B25783">
            <w:pPr>
              <w:pStyle w:val="Betarp"/>
              <w:tabs>
                <w:tab w:val="left" w:pos="331"/>
              </w:tabs>
              <w:ind w:hanging="32"/>
              <w:rPr>
                <w:rFonts w:cstheme="minorHAnsi"/>
                <w:bCs/>
                <w:sz w:val="22"/>
                <w:szCs w:val="22"/>
              </w:rPr>
            </w:pPr>
            <w:r w:rsidRPr="00900114">
              <w:rPr>
                <w:rFonts w:cstheme="minorHAnsi"/>
                <w:bCs/>
                <w:sz w:val="22"/>
                <w:szCs w:val="22"/>
              </w:rPr>
              <w:t>*Atskirą EBVPD pildo:</w:t>
            </w:r>
          </w:p>
          <w:p w14:paraId="7C6113A1" w14:textId="77777777" w:rsidR="00F81B78" w:rsidRPr="00900114" w:rsidRDefault="00F81B78" w:rsidP="00B25783">
            <w:pPr>
              <w:pStyle w:val="Betarp"/>
              <w:numPr>
                <w:ilvl w:val="0"/>
                <w:numId w:val="33"/>
              </w:numPr>
              <w:tabs>
                <w:tab w:val="left" w:pos="331"/>
              </w:tabs>
              <w:ind w:left="0" w:hanging="32"/>
              <w:rPr>
                <w:rFonts w:cstheme="minorHAnsi"/>
                <w:bCs/>
                <w:sz w:val="22"/>
                <w:szCs w:val="22"/>
              </w:rPr>
            </w:pPr>
            <w:r w:rsidRPr="00900114">
              <w:rPr>
                <w:rFonts w:cstheme="minorHAnsi"/>
                <w:bCs/>
                <w:sz w:val="22"/>
                <w:szCs w:val="22"/>
              </w:rPr>
              <w:t>tiekėjas;</w:t>
            </w:r>
          </w:p>
          <w:p w14:paraId="333B0BBD" w14:textId="77777777" w:rsidR="00F81B78" w:rsidRPr="00900114" w:rsidRDefault="00F81B78" w:rsidP="00B25783">
            <w:pPr>
              <w:pStyle w:val="Betarp"/>
              <w:numPr>
                <w:ilvl w:val="0"/>
                <w:numId w:val="33"/>
              </w:numPr>
              <w:tabs>
                <w:tab w:val="left" w:pos="331"/>
              </w:tabs>
              <w:ind w:left="0" w:hanging="32"/>
              <w:rPr>
                <w:rFonts w:cstheme="minorHAnsi"/>
                <w:bCs/>
                <w:sz w:val="22"/>
                <w:szCs w:val="22"/>
              </w:rPr>
            </w:pPr>
            <w:r w:rsidRPr="00900114">
              <w:rPr>
                <w:rFonts w:cstheme="minorHAnsi"/>
                <w:bCs/>
                <w:sz w:val="22"/>
                <w:szCs w:val="22"/>
              </w:rPr>
              <w:t>kiekvienas tiekėjų grupės narys (jeigu pasiūlymą teikia tiekėjų grupė);</w:t>
            </w:r>
          </w:p>
          <w:p w14:paraId="7B3E1C10" w14:textId="77777777" w:rsidR="00F81B78" w:rsidRPr="00900114" w:rsidRDefault="00F81B78" w:rsidP="00B25783">
            <w:pPr>
              <w:pStyle w:val="Sraopastraipa"/>
              <w:numPr>
                <w:ilvl w:val="0"/>
                <w:numId w:val="33"/>
              </w:numPr>
              <w:tabs>
                <w:tab w:val="left" w:pos="0"/>
                <w:tab w:val="left" w:pos="331"/>
              </w:tabs>
              <w:spacing w:after="0" w:line="240" w:lineRule="auto"/>
              <w:ind w:left="0" w:hanging="32"/>
              <w:rPr>
                <w:rFonts w:eastAsiaTheme="minorHAnsi" w:cstheme="minorHAnsi"/>
                <w:bCs/>
                <w:sz w:val="22"/>
                <w:szCs w:val="22"/>
              </w:rPr>
            </w:pPr>
            <w:r w:rsidRPr="00900114">
              <w:rPr>
                <w:rFonts w:cstheme="minorHAnsi"/>
                <w:bCs/>
                <w:sz w:val="22"/>
                <w:szCs w:val="22"/>
              </w:rPr>
              <w:t>kiekvienas ūkio subjektas, kurio pajėgumais remiasi tiekėjas pagal VPĮ 49 str. (jei yra);</w:t>
            </w:r>
          </w:p>
          <w:p w14:paraId="39CA1785" w14:textId="18C779D1" w:rsidR="00F81B78" w:rsidRPr="00900114" w:rsidRDefault="00F81B78" w:rsidP="00B25783">
            <w:pPr>
              <w:spacing w:after="0" w:line="240" w:lineRule="auto"/>
              <w:jc w:val="both"/>
              <w:rPr>
                <w:rFonts w:cstheme="minorHAnsi"/>
                <w:sz w:val="22"/>
                <w:szCs w:val="22"/>
              </w:rPr>
            </w:pPr>
            <w:r w:rsidRPr="00900114">
              <w:rPr>
                <w:rFonts w:eastAsiaTheme="minorHAnsi" w:cstheme="minorHAnsi"/>
                <w:iCs/>
                <w:sz w:val="22"/>
                <w:szCs w:val="22"/>
              </w:rPr>
              <w:t>kiekvienas subtiekėjas atskirai.</w:t>
            </w:r>
          </w:p>
        </w:tc>
        <w:tc>
          <w:tcPr>
            <w:tcW w:w="2693" w:type="dxa"/>
          </w:tcPr>
          <w:p w14:paraId="18F51872" w14:textId="77777777" w:rsidR="00F81B78" w:rsidRPr="001F1025" w:rsidRDefault="00F81B78" w:rsidP="00F81B78">
            <w:pPr>
              <w:spacing w:line="280" w:lineRule="atLeast"/>
              <w:jc w:val="both"/>
              <w:rPr>
                <w:rFonts w:cstheme="minorHAnsi"/>
              </w:rPr>
            </w:pPr>
          </w:p>
        </w:tc>
      </w:tr>
      <w:tr w:rsidR="00F81B78" w:rsidRPr="001F1025" w14:paraId="3C6F872A" w14:textId="77777777" w:rsidTr="00AA225F">
        <w:trPr>
          <w:trHeight w:val="136"/>
        </w:trPr>
        <w:tc>
          <w:tcPr>
            <w:tcW w:w="562" w:type="dxa"/>
          </w:tcPr>
          <w:p w14:paraId="730EC74A" w14:textId="4B560078" w:rsidR="00F81B78" w:rsidRPr="00B25783" w:rsidRDefault="00B25783"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5.</w:t>
            </w:r>
          </w:p>
        </w:tc>
        <w:tc>
          <w:tcPr>
            <w:tcW w:w="6663" w:type="dxa"/>
          </w:tcPr>
          <w:p w14:paraId="190062C3" w14:textId="29929E62" w:rsidR="00F81B78" w:rsidRPr="00900114" w:rsidRDefault="00F81B78" w:rsidP="00B25783">
            <w:pPr>
              <w:spacing w:after="0" w:line="240" w:lineRule="auto"/>
              <w:jc w:val="both"/>
              <w:rPr>
                <w:rFonts w:cstheme="minorHAnsi"/>
                <w:sz w:val="22"/>
                <w:szCs w:val="22"/>
              </w:rPr>
            </w:pPr>
            <w:r w:rsidRPr="00900114">
              <w:rPr>
                <w:rFonts w:cstheme="minorHAnsi"/>
                <w:color w:val="0070C0"/>
                <w:sz w:val="22"/>
                <w:szCs w:val="22"/>
              </w:rPr>
              <w:t xml:space="preserve">Pirkimo specialiųjų sąlygų </w:t>
            </w:r>
            <w:r w:rsidR="00B25783" w:rsidRPr="00900114">
              <w:rPr>
                <w:rFonts w:cstheme="minorHAnsi"/>
                <w:color w:val="0070C0"/>
                <w:sz w:val="22"/>
                <w:szCs w:val="22"/>
              </w:rPr>
              <w:t>4</w:t>
            </w:r>
            <w:r w:rsidRPr="00900114">
              <w:rPr>
                <w:rFonts w:cstheme="minorHAnsi"/>
                <w:color w:val="0070C0"/>
                <w:sz w:val="22"/>
                <w:szCs w:val="22"/>
              </w:rPr>
              <w:t xml:space="preserve"> priedas „Tiekėjų kvalifikacijos reikalavimai ir reikalaujami kokybės bei aplinkos apsaugos vadybos sistemų standartai“</w:t>
            </w:r>
            <w:r w:rsidRPr="00900114">
              <w:rPr>
                <w:rFonts w:eastAsiaTheme="minorHAnsi" w:cstheme="minorHAnsi"/>
                <w:color w:val="0070C0"/>
                <w:sz w:val="22"/>
                <w:szCs w:val="22"/>
              </w:rPr>
              <w:t xml:space="preserve"> </w:t>
            </w:r>
            <w:r w:rsidRPr="00900114">
              <w:rPr>
                <w:rFonts w:eastAsiaTheme="minorHAnsi" w:cstheme="minorHAnsi"/>
                <w:sz w:val="22"/>
                <w:szCs w:val="22"/>
              </w:rPr>
              <w:t>nurodyti dokumentai</w:t>
            </w:r>
          </w:p>
        </w:tc>
        <w:tc>
          <w:tcPr>
            <w:tcW w:w="2693" w:type="dxa"/>
          </w:tcPr>
          <w:p w14:paraId="3ED99680" w14:textId="77777777" w:rsidR="00F81B78" w:rsidRPr="001F1025" w:rsidRDefault="00F81B78" w:rsidP="00F81B78">
            <w:pPr>
              <w:spacing w:line="280" w:lineRule="atLeast"/>
              <w:jc w:val="both"/>
              <w:rPr>
                <w:rFonts w:cstheme="minorHAnsi"/>
              </w:rPr>
            </w:pPr>
          </w:p>
        </w:tc>
      </w:tr>
      <w:tr w:rsidR="00F81B78" w:rsidRPr="001F1025" w14:paraId="6DD97DEC" w14:textId="77777777" w:rsidTr="00AA225F">
        <w:trPr>
          <w:trHeight w:val="136"/>
        </w:trPr>
        <w:tc>
          <w:tcPr>
            <w:tcW w:w="562" w:type="dxa"/>
          </w:tcPr>
          <w:p w14:paraId="182671F6" w14:textId="5EAA2270" w:rsidR="00F81B78" w:rsidRPr="00B25783" w:rsidRDefault="00B25783" w:rsidP="00B257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Pr="00B25783">
              <w:rPr>
                <w:rFonts w:ascii="Times New Roman" w:hAnsi="Times New Roman" w:cs="Times New Roman"/>
                <w:sz w:val="22"/>
                <w:szCs w:val="22"/>
              </w:rPr>
              <w:t>.</w:t>
            </w:r>
          </w:p>
        </w:tc>
        <w:tc>
          <w:tcPr>
            <w:tcW w:w="6663" w:type="dxa"/>
          </w:tcPr>
          <w:p w14:paraId="15EEA304" w14:textId="03778B56" w:rsidR="00F81B78" w:rsidRPr="00900114" w:rsidRDefault="00F81B78" w:rsidP="00B25783">
            <w:pPr>
              <w:spacing w:after="0" w:line="240" w:lineRule="auto"/>
              <w:jc w:val="both"/>
              <w:rPr>
                <w:rFonts w:cstheme="minorHAnsi"/>
                <w:sz w:val="22"/>
                <w:szCs w:val="22"/>
              </w:rPr>
            </w:pPr>
            <w:r w:rsidRPr="00900114">
              <w:rPr>
                <w:rFonts w:cstheme="minorHAnsi"/>
                <w:color w:val="0070C0"/>
                <w:sz w:val="22"/>
                <w:szCs w:val="22"/>
              </w:rPr>
              <w:t>Pirkimo specialiųjų sąlygų 8 priedas „Deklaracija dėl pasiūlymo atmetimo pagrindų pagal VPĮ 45 straipsnio 2</w:t>
            </w:r>
            <w:r w:rsidRPr="00900114">
              <w:rPr>
                <w:rFonts w:cstheme="minorHAnsi"/>
                <w:color w:val="0070C0"/>
                <w:sz w:val="22"/>
                <w:szCs w:val="22"/>
                <w:vertAlign w:val="superscript"/>
              </w:rPr>
              <w:t xml:space="preserve">1 </w:t>
            </w:r>
            <w:r w:rsidRPr="00900114">
              <w:rPr>
                <w:rFonts w:cstheme="minorHAnsi"/>
                <w:color w:val="0070C0"/>
                <w:sz w:val="22"/>
                <w:szCs w:val="22"/>
              </w:rPr>
              <w:t>dalyje nurodytų sąlygų nebuvimo“</w:t>
            </w:r>
          </w:p>
        </w:tc>
        <w:tc>
          <w:tcPr>
            <w:tcW w:w="2693" w:type="dxa"/>
          </w:tcPr>
          <w:p w14:paraId="7EF09037" w14:textId="77777777" w:rsidR="00F81B78" w:rsidRPr="001F1025" w:rsidRDefault="00F81B78" w:rsidP="00F81B78">
            <w:pPr>
              <w:spacing w:line="280" w:lineRule="atLeast"/>
              <w:jc w:val="both"/>
              <w:rPr>
                <w:rFonts w:cstheme="minorHAnsi"/>
              </w:rPr>
            </w:pPr>
          </w:p>
        </w:tc>
      </w:tr>
      <w:tr w:rsidR="00F81B78" w:rsidRPr="001F1025" w14:paraId="7953650A" w14:textId="77777777" w:rsidTr="00AA225F">
        <w:trPr>
          <w:trHeight w:val="136"/>
        </w:trPr>
        <w:tc>
          <w:tcPr>
            <w:tcW w:w="562" w:type="dxa"/>
          </w:tcPr>
          <w:p w14:paraId="4E826B14" w14:textId="179D54A8" w:rsidR="00F81B78" w:rsidRPr="001F1025" w:rsidRDefault="00900114" w:rsidP="00F81B78">
            <w:pPr>
              <w:spacing w:line="280" w:lineRule="atLeast"/>
              <w:jc w:val="both"/>
              <w:rPr>
                <w:rFonts w:cstheme="minorHAnsi"/>
              </w:rPr>
            </w:pPr>
            <w:r>
              <w:rPr>
                <w:rFonts w:cstheme="minorHAnsi"/>
              </w:rPr>
              <w:t>7.</w:t>
            </w:r>
          </w:p>
        </w:tc>
        <w:tc>
          <w:tcPr>
            <w:tcW w:w="6663" w:type="dxa"/>
          </w:tcPr>
          <w:p w14:paraId="7C52C1C4" w14:textId="4E350A77" w:rsidR="00F81B78" w:rsidRPr="001F1025" w:rsidRDefault="004718ED" w:rsidP="00F81B78">
            <w:pPr>
              <w:spacing w:line="280" w:lineRule="atLeast"/>
              <w:jc w:val="both"/>
              <w:rPr>
                <w:rFonts w:cstheme="minorHAnsi"/>
              </w:rPr>
            </w:pPr>
            <w:r w:rsidRPr="00900114">
              <w:rPr>
                <w:rFonts w:cstheme="minorHAnsi"/>
                <w:color w:val="0070C0"/>
                <w:sz w:val="22"/>
                <w:szCs w:val="22"/>
              </w:rPr>
              <w:t>Pirkimo specialiųjų sąlygų</w:t>
            </w:r>
            <w:r>
              <w:rPr>
                <w:rFonts w:cstheme="minorHAnsi"/>
                <w:color w:val="0070C0"/>
                <w:sz w:val="22"/>
                <w:szCs w:val="22"/>
              </w:rPr>
              <w:t xml:space="preserve"> 10</w:t>
            </w:r>
            <w:r w:rsidRPr="00900114">
              <w:rPr>
                <w:rFonts w:cstheme="minorHAnsi"/>
                <w:color w:val="0070C0"/>
                <w:sz w:val="22"/>
                <w:szCs w:val="22"/>
              </w:rPr>
              <w:t xml:space="preserve"> priedas</w:t>
            </w:r>
            <w:r>
              <w:rPr>
                <w:rFonts w:cstheme="minorHAnsi"/>
                <w:color w:val="0070C0"/>
                <w:sz w:val="22"/>
                <w:szCs w:val="22"/>
              </w:rPr>
              <w:t xml:space="preserve"> „</w:t>
            </w:r>
            <w:r w:rsidRPr="00DE1C4D">
              <w:rPr>
                <w:color w:val="0070C0"/>
                <w:sz w:val="22"/>
                <w:szCs w:val="22"/>
              </w:rPr>
              <w:t>Tiekėjo vadovaujančio specialisto patirtis</w:t>
            </w:r>
            <w:r>
              <w:rPr>
                <w:rFonts w:cstheme="minorHAnsi"/>
                <w:color w:val="4472C4" w:themeColor="accent1"/>
              </w:rPr>
              <w:t xml:space="preserve">“ </w:t>
            </w:r>
            <w:r w:rsidRPr="004718ED">
              <w:rPr>
                <w:rFonts w:cstheme="minorHAnsi"/>
              </w:rPr>
              <w:t>(jei siūloma)</w:t>
            </w:r>
          </w:p>
        </w:tc>
        <w:tc>
          <w:tcPr>
            <w:tcW w:w="2693" w:type="dxa"/>
          </w:tcPr>
          <w:p w14:paraId="0DE084CD" w14:textId="77777777" w:rsidR="00F81B78" w:rsidRPr="001F1025" w:rsidRDefault="00F81B78" w:rsidP="00F81B78">
            <w:pPr>
              <w:spacing w:line="280" w:lineRule="atLeast"/>
              <w:jc w:val="both"/>
              <w:rPr>
                <w:rFonts w:cstheme="minorHAnsi"/>
              </w:rPr>
            </w:pPr>
          </w:p>
        </w:tc>
      </w:tr>
      <w:tr w:rsidR="00900114" w:rsidRPr="001F1025" w14:paraId="382B5FD0" w14:textId="77777777" w:rsidTr="00AA225F">
        <w:trPr>
          <w:trHeight w:val="136"/>
        </w:trPr>
        <w:tc>
          <w:tcPr>
            <w:tcW w:w="562" w:type="dxa"/>
          </w:tcPr>
          <w:p w14:paraId="0ED9B7CE" w14:textId="2162CC19" w:rsidR="00900114" w:rsidRDefault="004718ED" w:rsidP="00F81B78">
            <w:pPr>
              <w:spacing w:line="280" w:lineRule="atLeast"/>
              <w:jc w:val="both"/>
              <w:rPr>
                <w:rFonts w:cstheme="minorHAnsi"/>
              </w:rPr>
            </w:pPr>
            <w:r>
              <w:rPr>
                <w:rFonts w:cstheme="minorHAnsi"/>
              </w:rPr>
              <w:t xml:space="preserve">8. </w:t>
            </w:r>
          </w:p>
        </w:tc>
        <w:tc>
          <w:tcPr>
            <w:tcW w:w="6663" w:type="dxa"/>
          </w:tcPr>
          <w:p w14:paraId="516D0DE9" w14:textId="77B57C9D" w:rsidR="00900114" w:rsidRPr="001F1025" w:rsidRDefault="004718ED" w:rsidP="00F81B78">
            <w:pPr>
              <w:spacing w:line="280" w:lineRule="atLeast"/>
              <w:jc w:val="both"/>
              <w:rPr>
                <w:rFonts w:cstheme="minorHAnsi"/>
              </w:rPr>
            </w:pPr>
            <w:r w:rsidRPr="00900114">
              <w:rPr>
                <w:rFonts w:cstheme="minorHAnsi"/>
                <w:color w:val="0070C0"/>
                <w:sz w:val="22"/>
                <w:szCs w:val="22"/>
              </w:rPr>
              <w:t>Pirkimo specialiųjų sąlygų</w:t>
            </w:r>
            <w:r>
              <w:rPr>
                <w:rFonts w:cstheme="minorHAnsi"/>
                <w:color w:val="0070C0"/>
                <w:sz w:val="22"/>
                <w:szCs w:val="22"/>
              </w:rPr>
              <w:t xml:space="preserve"> 11</w:t>
            </w:r>
            <w:r w:rsidRPr="00900114">
              <w:rPr>
                <w:rFonts w:cstheme="minorHAnsi"/>
                <w:color w:val="0070C0"/>
                <w:sz w:val="22"/>
                <w:szCs w:val="22"/>
              </w:rPr>
              <w:t xml:space="preserve"> priedas</w:t>
            </w:r>
          </w:p>
        </w:tc>
        <w:tc>
          <w:tcPr>
            <w:tcW w:w="2693" w:type="dxa"/>
          </w:tcPr>
          <w:p w14:paraId="5FBB86B3" w14:textId="77777777" w:rsidR="00900114" w:rsidRPr="001F1025" w:rsidRDefault="00900114" w:rsidP="00F81B78">
            <w:pPr>
              <w:spacing w:line="280" w:lineRule="atLeast"/>
              <w:jc w:val="both"/>
              <w:rPr>
                <w:rFonts w:cstheme="minorHAnsi"/>
              </w:rPr>
            </w:pPr>
          </w:p>
        </w:tc>
      </w:tr>
    </w:tbl>
    <w:p w14:paraId="11B89CCF" w14:textId="77777777" w:rsidR="0072234E" w:rsidRPr="001F1025" w:rsidRDefault="0072234E" w:rsidP="00F11C35">
      <w:pPr>
        <w:spacing w:line="280" w:lineRule="atLeast"/>
        <w:jc w:val="both"/>
        <w:rPr>
          <w:rFonts w:cstheme="minorHAnsi"/>
          <w:b/>
          <w:i/>
          <w:u w:val="single"/>
        </w:rPr>
      </w:pPr>
    </w:p>
    <w:p w14:paraId="1211D5C4" w14:textId="076D934D" w:rsidR="00F11C35" w:rsidRPr="001F1025" w:rsidRDefault="00F11C35" w:rsidP="00F11C35">
      <w:pPr>
        <w:spacing w:line="280" w:lineRule="atLeast"/>
        <w:jc w:val="both"/>
        <w:rPr>
          <w:rFonts w:cstheme="minorHAnsi"/>
          <w:b/>
          <w:i/>
          <w:u w:val="single"/>
        </w:rPr>
      </w:pPr>
      <w:r w:rsidRPr="001F1025">
        <w:rPr>
          <w:rFonts w:cstheme="minorHAnsi"/>
          <w:b/>
          <w:i/>
          <w:u w:val="single"/>
        </w:rPr>
        <w:t xml:space="preserve">PASTABA: </w:t>
      </w:r>
    </w:p>
    <w:p w14:paraId="514270AE" w14:textId="5909274B" w:rsidR="00F11C35" w:rsidRPr="001F1025" w:rsidRDefault="00F11C35" w:rsidP="00F11C35">
      <w:pPr>
        <w:tabs>
          <w:tab w:val="left" w:pos="0"/>
          <w:tab w:val="left" w:pos="9631"/>
        </w:tabs>
        <w:spacing w:line="280" w:lineRule="atLeast"/>
        <w:jc w:val="both"/>
        <w:rPr>
          <w:rFonts w:cstheme="minorHAnsi"/>
          <w:b/>
          <w:i/>
        </w:rPr>
      </w:pPr>
      <w:r w:rsidRPr="001F1025">
        <w:rPr>
          <w:rFonts w:cstheme="minorHAnsi"/>
          <w:b/>
          <w:i/>
        </w:rPr>
        <w:t>–</w:t>
      </w:r>
      <w:r w:rsidR="00FF2A45">
        <w:rPr>
          <w:rFonts w:cstheme="minorHAnsi"/>
          <w:b/>
          <w:i/>
        </w:rPr>
        <w:t>1</w:t>
      </w:r>
      <w:r w:rsidR="006139F1">
        <w:rPr>
          <w:rFonts w:cstheme="minorHAnsi"/>
          <w:b/>
          <w:i/>
        </w:rPr>
        <w:t xml:space="preserve">1 </w:t>
      </w:r>
      <w:r w:rsidRPr="001F1025">
        <w:rPr>
          <w:rFonts w:cstheme="minorHAnsi"/>
          <w:b/>
          <w:i/>
        </w:rPr>
        <w:t>ir 1</w:t>
      </w:r>
      <w:r w:rsidR="006139F1">
        <w:rPr>
          <w:rFonts w:cstheme="minorHAnsi"/>
          <w:b/>
          <w:i/>
        </w:rPr>
        <w:t>3</w:t>
      </w:r>
      <w:r w:rsidRPr="001F1025">
        <w:rPr>
          <w:rFonts w:cstheme="minorHAnsi"/>
          <w:b/>
          <w:i/>
        </w:rPr>
        <w:t xml:space="preserve"> punktuose prašome nurodyti ūkio subjektus, kurių pajėgumais tiekėjas remiasi ir </w:t>
      </w:r>
      <w:proofErr w:type="spellStart"/>
      <w:r w:rsidRPr="001F1025">
        <w:rPr>
          <w:rFonts w:cstheme="minorHAnsi"/>
          <w:b/>
          <w:i/>
        </w:rPr>
        <w:t>kvazisub</w:t>
      </w:r>
      <w:r w:rsidR="00844BAC" w:rsidRPr="001F1025">
        <w:rPr>
          <w:rFonts w:cstheme="minorHAnsi"/>
          <w:b/>
          <w:i/>
        </w:rPr>
        <w:t>tiekėjus</w:t>
      </w:r>
      <w:proofErr w:type="spellEnd"/>
      <w:r w:rsidRPr="001F1025">
        <w:rPr>
          <w:rFonts w:cstheme="minorHAnsi"/>
          <w:b/>
          <w:i/>
        </w:rPr>
        <w:t xml:space="preserve">, nes ūkio subjektai, kurių pajėgumais tiekėjas remiasi ir </w:t>
      </w:r>
      <w:proofErr w:type="spellStart"/>
      <w:r w:rsidRPr="001F1025">
        <w:rPr>
          <w:rFonts w:cstheme="minorHAnsi"/>
          <w:b/>
          <w:i/>
        </w:rPr>
        <w:t>kvazisub</w:t>
      </w:r>
      <w:r w:rsidR="00844BAC" w:rsidRPr="001F1025">
        <w:rPr>
          <w:rFonts w:cstheme="minorHAnsi"/>
          <w:b/>
          <w:i/>
        </w:rPr>
        <w:t>tiekėjai</w:t>
      </w:r>
      <w:proofErr w:type="spellEnd"/>
      <w:r w:rsidRPr="001F1025">
        <w:rPr>
          <w:rFonts w:cstheme="minorHAnsi"/>
          <w:b/>
          <w:i/>
        </w:rPr>
        <w:t xml:space="preserve"> turi būti išviešinti teikiant pasiūlymą, nes po pasiūlymo pateikimo termino pabaigos pasitelkti (nurodyti) naujų ūkio subjektų, kurių pajėgumais tiekėjas remiasi ir </w:t>
      </w:r>
      <w:proofErr w:type="spellStart"/>
      <w:r w:rsidRPr="001F1025">
        <w:rPr>
          <w:rFonts w:cstheme="minorHAnsi"/>
          <w:b/>
          <w:i/>
        </w:rPr>
        <w:t>kvazisub</w:t>
      </w:r>
      <w:r w:rsidR="00844BAC" w:rsidRPr="001F1025">
        <w:rPr>
          <w:rFonts w:cstheme="minorHAnsi"/>
          <w:b/>
          <w:i/>
        </w:rPr>
        <w:t>tiekėjų</w:t>
      </w:r>
      <w:proofErr w:type="spellEnd"/>
      <w:r w:rsidRPr="001F1025">
        <w:rPr>
          <w:rFonts w:cstheme="minorHAnsi"/>
          <w:b/>
          <w:i/>
        </w:rPr>
        <w:t xml:space="preserve"> tam, kad atitiktų kvalifikacijos reikalavimus, tiekėjas negalės, t. y. po pasiūlymo pateikimo tiekėjas neturi teisės nurodyti naujų ūkio subjektų, kurių pajėgumais tiekėjas remiasi ir </w:t>
      </w:r>
      <w:proofErr w:type="spellStart"/>
      <w:r w:rsidRPr="001F1025">
        <w:rPr>
          <w:rFonts w:cstheme="minorHAnsi"/>
          <w:b/>
          <w:i/>
        </w:rPr>
        <w:t>kvazisub</w:t>
      </w:r>
      <w:r w:rsidR="00844BAC" w:rsidRPr="001F1025">
        <w:rPr>
          <w:rFonts w:cstheme="minorHAnsi"/>
          <w:b/>
          <w:i/>
        </w:rPr>
        <w:t>tiekėjų</w:t>
      </w:r>
      <w:proofErr w:type="spellEnd"/>
      <w:r w:rsidRPr="001F1025">
        <w:rPr>
          <w:rFonts w:cstheme="minorHAnsi"/>
          <w:b/>
          <w:i/>
        </w:rPr>
        <w:t xml:space="preserve">, nes tokie veiksmai laikomi esminiu pasiūlymo keitimu, prieštarauja </w:t>
      </w:r>
      <w:r w:rsidRPr="001F1025">
        <w:rPr>
          <w:rFonts w:cstheme="minorHAnsi"/>
          <w:b/>
          <w:i/>
          <w:color w:val="000000"/>
        </w:rPr>
        <w:t>Viešųjų pirkimų tarnybos taisyklių</w:t>
      </w:r>
      <w:r w:rsidRPr="001F1025">
        <w:rPr>
          <w:rFonts w:cstheme="minorHAnsi"/>
          <w:b/>
          <w:color w:val="000000"/>
        </w:rPr>
        <w:t xml:space="preserve"> (</w:t>
      </w:r>
      <w:r w:rsidRPr="001F1025">
        <w:rPr>
          <w:rFonts w:cstheme="minorHAnsi"/>
          <w:b/>
          <w:bCs/>
          <w:i/>
          <w:color w:val="000000"/>
          <w:spacing w:val="-2"/>
        </w:rPr>
        <w:t xml:space="preserve">Pasiūlymų patikslinimo, papildymo ar paaiškinimo taisyklės) </w:t>
      </w:r>
      <w:r w:rsidRPr="001F1025">
        <w:rPr>
          <w:rFonts w:cstheme="minorHAnsi"/>
          <w:b/>
          <w:i/>
        </w:rPr>
        <w:t xml:space="preserve">nuostatoms (VPĮ 45 str. 3 d.) ir todėl toks tiekėjo pasiūlymas yra atmetamas, kaip nurodyta </w:t>
      </w:r>
      <w:r w:rsidR="002F3E0B" w:rsidRPr="001F1025">
        <w:rPr>
          <w:rFonts w:cstheme="minorHAnsi"/>
          <w:b/>
          <w:i/>
        </w:rPr>
        <w:t>bendrųjų</w:t>
      </w:r>
      <w:r w:rsidRPr="001F1025">
        <w:rPr>
          <w:rFonts w:cstheme="minorHAnsi"/>
          <w:b/>
          <w:i/>
        </w:rPr>
        <w:t xml:space="preserve"> sąlygų </w:t>
      </w:r>
      <w:r w:rsidR="009E6A26" w:rsidRPr="001F1025">
        <w:rPr>
          <w:rFonts w:cstheme="minorHAnsi"/>
          <w:b/>
          <w:i/>
        </w:rPr>
        <w:t xml:space="preserve">18.1.5 ir (ar) </w:t>
      </w:r>
      <w:r w:rsidR="002F3E0B" w:rsidRPr="001F1025">
        <w:rPr>
          <w:rFonts w:cstheme="minorHAnsi"/>
          <w:b/>
          <w:i/>
        </w:rPr>
        <w:t>18.1.6</w:t>
      </w:r>
      <w:r w:rsidRPr="001F1025">
        <w:rPr>
          <w:rFonts w:cstheme="minorHAnsi"/>
          <w:b/>
          <w:i/>
        </w:rPr>
        <w:t xml:space="preserve"> punkte. </w:t>
      </w:r>
    </w:p>
    <w:p w14:paraId="7CE9B10D" w14:textId="4D42C8FA" w:rsidR="00F11C35" w:rsidRPr="001F1025" w:rsidRDefault="00F11C35" w:rsidP="00F11C35">
      <w:pPr>
        <w:spacing w:line="280" w:lineRule="atLeast"/>
        <w:jc w:val="both"/>
        <w:rPr>
          <w:rFonts w:cstheme="minorHAnsi"/>
          <w:i/>
          <w:u w:val="single"/>
        </w:rPr>
      </w:pPr>
      <w:r w:rsidRPr="001F1025">
        <w:rPr>
          <w:rFonts w:cstheme="minorHAnsi"/>
          <w:i/>
          <w:u w:val="single"/>
        </w:rPr>
        <w:t xml:space="preserve">– </w:t>
      </w:r>
      <w:r w:rsidR="00FF2A45">
        <w:rPr>
          <w:rFonts w:cstheme="minorHAnsi"/>
          <w:i/>
          <w:u w:val="single"/>
        </w:rPr>
        <w:t>1</w:t>
      </w:r>
      <w:r w:rsidR="006139F1">
        <w:rPr>
          <w:rFonts w:cstheme="minorHAnsi"/>
          <w:i/>
          <w:u w:val="single"/>
        </w:rPr>
        <w:t>4</w:t>
      </w:r>
      <w:r w:rsidRPr="001F1025">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1BC6D373" w:rsidR="00F11C35" w:rsidRPr="001F1025" w:rsidRDefault="00F11C35" w:rsidP="00F11C35">
      <w:pPr>
        <w:spacing w:line="280" w:lineRule="atLeast"/>
        <w:jc w:val="both"/>
        <w:rPr>
          <w:rFonts w:cstheme="minorHAnsi"/>
          <w:i/>
        </w:rPr>
      </w:pPr>
      <w:r w:rsidRPr="001F1025">
        <w:rPr>
          <w:rFonts w:cstheme="minorHAnsi"/>
          <w:i/>
        </w:rPr>
        <w:t xml:space="preserve">- Tuo atveju, kai viešajame pirkime nurodomi fiziniai asmenys (pvz. tiekėjai, tiekėjo darbuotojai, subtiekėjai ir (ar) </w:t>
      </w:r>
      <w:proofErr w:type="spellStart"/>
      <w:r w:rsidRPr="001F1025">
        <w:rPr>
          <w:rFonts w:cstheme="minorHAnsi"/>
          <w:i/>
        </w:rPr>
        <w:t>kvazisub</w:t>
      </w:r>
      <w:r w:rsidR="00844BAC" w:rsidRPr="001F1025">
        <w:rPr>
          <w:rFonts w:cstheme="minorHAnsi"/>
          <w:i/>
        </w:rPr>
        <w:t>tiekėjai</w:t>
      </w:r>
      <w:proofErr w:type="spellEnd"/>
      <w:r w:rsidRPr="001F1025">
        <w:rPr>
          <w:rFonts w:cstheme="minorHAnsi"/>
          <w:i/>
        </w:rPr>
        <w:t xml:space="preserve">), pateiktų asmens duomenų valdytojas yra </w:t>
      </w:r>
      <w:r w:rsidR="00A22AB2">
        <w:rPr>
          <w:rFonts w:cstheme="minorHAnsi"/>
          <w:i/>
        </w:rPr>
        <w:t>Kauno kolegija</w:t>
      </w:r>
      <w:r w:rsidRPr="001F1025">
        <w:rPr>
          <w:rFonts w:cstheme="minorHAnsi"/>
          <w:i/>
        </w:rPr>
        <w:t xml:space="preserve"> (juridinio asmens kodas </w:t>
      </w:r>
      <w:r w:rsidR="00A22AB2">
        <w:rPr>
          <w:rFonts w:cstheme="minorHAnsi"/>
          <w:i/>
        </w:rPr>
        <w:t>111965284</w:t>
      </w:r>
      <w:r w:rsidRPr="001F1025">
        <w:rPr>
          <w:rFonts w:cstheme="minorHAnsi"/>
          <w:i/>
        </w:rPr>
        <w:t xml:space="preserve">, adresas: </w:t>
      </w:r>
      <w:r w:rsidR="00A22AB2">
        <w:rPr>
          <w:rFonts w:cstheme="minorHAnsi"/>
          <w:i/>
        </w:rPr>
        <w:t>Pramonės pr.</w:t>
      </w:r>
      <w:r w:rsidRPr="001F1025">
        <w:rPr>
          <w:rFonts w:cstheme="minorHAnsi"/>
          <w:i/>
        </w:rPr>
        <w:t xml:space="preserve">, </w:t>
      </w:r>
      <w:r w:rsidR="008A3811">
        <w:rPr>
          <w:rFonts w:cstheme="minorHAnsi"/>
          <w:i/>
        </w:rPr>
        <w:t>LT-</w:t>
      </w:r>
      <w:r w:rsidR="00A22AB2">
        <w:rPr>
          <w:rFonts w:cstheme="minorHAnsi"/>
          <w:i/>
        </w:rPr>
        <w:t>50468</w:t>
      </w:r>
      <w:r w:rsidRPr="001F1025">
        <w:rPr>
          <w:rFonts w:cstheme="minorHAnsi"/>
          <w:i/>
        </w:rPr>
        <w:t xml:space="preserve"> Kaunas, tel. </w:t>
      </w:r>
      <w:r w:rsidR="00611C4B" w:rsidRPr="001F1025">
        <w:rPr>
          <w:rFonts w:cstheme="minorHAnsi"/>
          <w:i/>
        </w:rPr>
        <w:t>+370</w:t>
      </w:r>
      <w:r w:rsidRPr="001F1025">
        <w:rPr>
          <w:rFonts w:cstheme="minorHAnsi"/>
          <w:i/>
        </w:rPr>
        <w:t xml:space="preserve"> 37 </w:t>
      </w:r>
      <w:r w:rsidR="00A22AB2">
        <w:rPr>
          <w:rFonts w:cstheme="minorHAnsi"/>
          <w:i/>
        </w:rPr>
        <w:t>352324</w:t>
      </w:r>
      <w:r w:rsidRPr="001F1025">
        <w:rPr>
          <w:rFonts w:cstheme="minorHAnsi"/>
          <w:i/>
        </w:rPr>
        <w:t xml:space="preserve">, el. p. </w:t>
      </w:r>
      <w:proofErr w:type="spellStart"/>
      <w:r w:rsidRPr="001F1025">
        <w:rPr>
          <w:rFonts w:cstheme="minorHAnsi"/>
          <w:i/>
        </w:rPr>
        <w:t>info@</w:t>
      </w:r>
      <w:r w:rsidR="00A22AB2">
        <w:rPr>
          <w:rFonts w:cstheme="minorHAnsi"/>
          <w:i/>
        </w:rPr>
        <w:t>kaunokolegija</w:t>
      </w:r>
      <w:r w:rsidRPr="001F1025">
        <w:rPr>
          <w:rFonts w:cstheme="minorHAnsi"/>
          <w:i/>
        </w:rPr>
        <w:t>.lt</w:t>
      </w:r>
      <w:proofErr w:type="spellEnd"/>
      <w:r w:rsidRPr="001F1025">
        <w:rPr>
          <w:rFonts w:cstheme="minorHAnsi"/>
          <w:i/>
        </w:rPr>
        <w:t xml:space="preserve">). Asmens duomenys tvarkomi (tvarkymo pagrindas)  siekiant išnagrinėti viešajame pirkime pateiktus dokumentus ir informuoti apie viešojo </w:t>
      </w:r>
      <w:r w:rsidRPr="001F1025">
        <w:rPr>
          <w:rFonts w:cstheme="minorHAnsi"/>
          <w:i/>
        </w:rPr>
        <w:lastRenderedPageBreak/>
        <w:t xml:space="preserve">pirkimo procedūras Viešųjų pirkimų įstatymo nustatyta tvarka. Asmens duomenys </w:t>
      </w:r>
      <w:r w:rsidR="00A22AB2">
        <w:rPr>
          <w:rFonts w:cstheme="minorHAnsi"/>
          <w:i/>
        </w:rPr>
        <w:t>Kauno kolegijos</w:t>
      </w:r>
      <w:r w:rsidRPr="001F1025">
        <w:rPr>
          <w:rFonts w:cstheme="minorHAnsi"/>
          <w:i/>
        </w:rPr>
        <w:t xml:space="preserve"> administracijoje bus saugomi teisės aktų, reglamentuojančių duomenų saugojimo terminus, nustatyta tvarka ir gali būti teikiami tretiesiems asmenims tokia apimtimi, kuri yra būtina pagal Viešųjų pirkimų įstatymą. </w:t>
      </w:r>
    </w:p>
    <w:p w14:paraId="5356E5F6" w14:textId="7EFE6BF8" w:rsidR="00F11C35" w:rsidRPr="001F1025" w:rsidRDefault="00F11C35" w:rsidP="00F11C35">
      <w:pPr>
        <w:spacing w:line="280" w:lineRule="atLeast"/>
        <w:jc w:val="both"/>
        <w:rPr>
          <w:rFonts w:cstheme="minorHAnsi"/>
          <w:i/>
        </w:rPr>
      </w:pPr>
      <w:r w:rsidRPr="001F1025">
        <w:rPr>
          <w:rFonts w:cstheme="minorHAnsi"/>
          <w:i/>
        </w:rPr>
        <w:t xml:space="preserve">Jeigu tiekėjas viešajame pirkime pateikia fizinių asmenų – darbuotojų, subtiekėjų ir (ar) </w:t>
      </w:r>
      <w:proofErr w:type="spellStart"/>
      <w:r w:rsidRPr="001F1025">
        <w:rPr>
          <w:rFonts w:cstheme="minorHAnsi"/>
          <w:i/>
        </w:rPr>
        <w:t>kvazisub</w:t>
      </w:r>
      <w:r w:rsidR="00844BAC" w:rsidRPr="001F1025">
        <w:rPr>
          <w:rFonts w:cstheme="minorHAnsi"/>
          <w:i/>
        </w:rPr>
        <w:t>tiekėjų</w:t>
      </w:r>
      <w:proofErr w:type="spellEnd"/>
      <w:r w:rsidRPr="001F1025">
        <w:rPr>
          <w:rFonts w:cstheme="minorHAnsi"/>
          <w:i/>
        </w:rPr>
        <w:t xml:space="preserve"> asmens duomenis, jis juos privalo informuoti apie jų asmens duomenų pateikimą  </w:t>
      </w:r>
      <w:r w:rsidR="00A22AB2">
        <w:rPr>
          <w:rFonts w:cstheme="minorHAnsi"/>
          <w:i/>
        </w:rPr>
        <w:t>Kauno kolegijos</w:t>
      </w:r>
      <w:r w:rsidRPr="001F1025">
        <w:rPr>
          <w:rFonts w:cstheme="minorHAnsi"/>
          <w:i/>
        </w:rPr>
        <w:t xml:space="preserve"> administracijai ir numatomą jų tvarkymą.</w:t>
      </w:r>
    </w:p>
    <w:p w14:paraId="7EC91839" w14:textId="7A6A2BDC" w:rsidR="00A4599F" w:rsidRDefault="00F11C35" w:rsidP="00914E4C">
      <w:pPr>
        <w:spacing w:line="280" w:lineRule="atLeast"/>
        <w:jc w:val="both"/>
        <w:rPr>
          <w:rFonts w:cstheme="minorHAnsi"/>
          <w:i/>
        </w:rPr>
      </w:pPr>
      <w:r w:rsidRPr="001F1025">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8A3811">
        <w:rPr>
          <w:rFonts w:cstheme="minorHAnsi"/>
          <w:i/>
        </w:rPr>
        <w:t>LT-</w:t>
      </w:r>
      <w:r w:rsidR="006C4732" w:rsidRPr="001F1025">
        <w:rPr>
          <w:rFonts w:cstheme="minorHAnsi"/>
          <w:i/>
        </w:rPr>
        <w:t xml:space="preserve">10312 </w:t>
      </w:r>
      <w:r w:rsidRPr="001F1025">
        <w:rPr>
          <w:rFonts w:cstheme="minorHAnsi"/>
          <w:i/>
        </w:rPr>
        <w:t xml:space="preserve">Vilnius, el. p. </w:t>
      </w:r>
      <w:proofErr w:type="spellStart"/>
      <w:r w:rsidRPr="001F1025">
        <w:rPr>
          <w:rFonts w:cstheme="minorHAnsi"/>
          <w:i/>
        </w:rPr>
        <w:t>ada@ada.lt</w:t>
      </w:r>
      <w:proofErr w:type="spellEnd"/>
      <w:r w:rsidRPr="001F1025">
        <w:rPr>
          <w:rFonts w:cstheme="minorHAnsi"/>
          <w:i/>
        </w:rPr>
        <w:t xml:space="preserve">), o taip pat pasikonsultuoti su Kauno </w:t>
      </w:r>
      <w:r w:rsidR="00A22AB2">
        <w:rPr>
          <w:rFonts w:cstheme="minorHAnsi"/>
          <w:i/>
        </w:rPr>
        <w:t>kolegijos</w:t>
      </w:r>
      <w:r w:rsidRPr="001F1025">
        <w:rPr>
          <w:rFonts w:cstheme="minorHAnsi"/>
          <w:i/>
        </w:rPr>
        <w:t xml:space="preserve"> administracijos Asmens duomenų apsaugos pareigūnu el. p. </w:t>
      </w:r>
      <w:proofErr w:type="spellStart"/>
      <w:r w:rsidRPr="001F1025">
        <w:rPr>
          <w:rFonts w:cstheme="minorHAnsi"/>
          <w:i/>
        </w:rPr>
        <w:t>dap@</w:t>
      </w:r>
      <w:r w:rsidR="00A22AB2">
        <w:rPr>
          <w:rFonts w:cstheme="minorHAnsi"/>
          <w:i/>
        </w:rPr>
        <w:t>go.kauko</w:t>
      </w:r>
      <w:r w:rsidRPr="001F1025">
        <w:rPr>
          <w:rFonts w:cstheme="minorHAnsi"/>
          <w:i/>
        </w:rPr>
        <w:t>.lt</w:t>
      </w:r>
      <w:proofErr w:type="spellEnd"/>
      <w:r w:rsidRPr="001F1025">
        <w:rPr>
          <w:rFonts w:cstheme="minorHAnsi"/>
          <w:i/>
        </w:rPr>
        <w:t xml:space="preserve">. Daugiau informacijos apie duomenų tvarkymą rasite </w:t>
      </w:r>
      <w:hyperlink r:id="rId11" w:history="1">
        <w:r w:rsidR="00322EAE" w:rsidRPr="003A5C51">
          <w:rPr>
            <w:rStyle w:val="Hipersaitas"/>
            <w:rFonts w:cstheme="minorHAnsi"/>
            <w:i/>
          </w:rPr>
          <w:t>www.kaunokolegija.lt</w:t>
        </w:r>
      </w:hyperlink>
    </w:p>
    <w:p w14:paraId="7553D5B5" w14:textId="562183F1" w:rsidR="00322EAE" w:rsidRDefault="00322EAE" w:rsidP="00914E4C">
      <w:pPr>
        <w:spacing w:line="280" w:lineRule="atLeast"/>
        <w:jc w:val="both"/>
        <w:rPr>
          <w:rFonts w:cstheme="minorHAnsi"/>
          <w:b/>
          <w:bCs/>
          <w:smallCaps/>
        </w:rPr>
      </w:pPr>
    </w:p>
    <w:p w14:paraId="0B7671D7" w14:textId="77777777" w:rsidR="00322EAE" w:rsidRPr="00795778" w:rsidRDefault="00322EAE" w:rsidP="00322EAE">
      <w:pPr>
        <w:jc w:val="both"/>
        <w:rPr>
          <w:rFonts w:ascii="Trebuchet MS" w:hAnsi="Trebuchet MS"/>
          <w:sz w:val="22"/>
          <w:szCs w:val="22"/>
        </w:rPr>
      </w:pPr>
    </w:p>
    <w:p w14:paraId="59F9EE51" w14:textId="77777777" w:rsidR="00322EAE" w:rsidRPr="00322EAE" w:rsidRDefault="00322EAE" w:rsidP="00322EAE">
      <w:pPr>
        <w:jc w:val="both"/>
        <w:rPr>
          <w:rFonts w:ascii="Times New Roman" w:hAnsi="Times New Roman" w:cs="Times New Roman"/>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22EAE" w:rsidRPr="00322EAE" w14:paraId="4FF2E220" w14:textId="77777777" w:rsidTr="008755AC">
        <w:trPr>
          <w:trHeight w:val="972"/>
        </w:trPr>
        <w:tc>
          <w:tcPr>
            <w:tcW w:w="3284" w:type="dxa"/>
            <w:tcBorders>
              <w:top w:val="single" w:sz="4" w:space="0" w:color="auto"/>
              <w:left w:val="nil"/>
              <w:bottom w:val="nil"/>
              <w:right w:val="nil"/>
            </w:tcBorders>
          </w:tcPr>
          <w:p w14:paraId="64386F84" w14:textId="77777777" w:rsidR="00322EAE" w:rsidRPr="00322EAE" w:rsidRDefault="00322EAE" w:rsidP="008755AC">
            <w:pPr>
              <w:pStyle w:val="BodyText1"/>
              <w:ind w:firstLine="0"/>
              <w:jc w:val="left"/>
              <w:rPr>
                <w:rFonts w:ascii="Times New Roman" w:hAnsi="Times New Roman" w:cs="Times New Roman"/>
                <w:position w:val="6"/>
                <w:sz w:val="22"/>
                <w:szCs w:val="22"/>
                <w:lang w:val="lt-LT"/>
              </w:rPr>
            </w:pPr>
            <w:r w:rsidRPr="00322EAE">
              <w:rPr>
                <w:rFonts w:ascii="Times New Roman" w:hAnsi="Times New Roman" w:cs="Times New Roman"/>
                <w:position w:val="6"/>
                <w:sz w:val="22"/>
                <w:szCs w:val="22"/>
                <w:lang w:val="lt-LT"/>
              </w:rPr>
              <w:t xml:space="preserve"> (Tiekėjo arba jo įgalioto asmens pareigų pavadinimas)</w:t>
            </w:r>
          </w:p>
          <w:p w14:paraId="641B0FD7" w14:textId="77777777" w:rsidR="00322EAE" w:rsidRPr="00322EAE" w:rsidRDefault="00322EAE" w:rsidP="008755AC">
            <w:pPr>
              <w:pStyle w:val="BodyText1"/>
              <w:ind w:firstLine="0"/>
              <w:jc w:val="left"/>
              <w:rPr>
                <w:rFonts w:ascii="Times New Roman" w:hAnsi="Times New Roman" w:cs="Times New Roman"/>
                <w:position w:val="6"/>
                <w:sz w:val="22"/>
                <w:szCs w:val="22"/>
                <w:lang w:val="lt-LT"/>
              </w:rPr>
            </w:pPr>
          </w:p>
        </w:tc>
        <w:tc>
          <w:tcPr>
            <w:tcW w:w="604" w:type="dxa"/>
          </w:tcPr>
          <w:p w14:paraId="7D3B92BA" w14:textId="77777777" w:rsidR="00322EAE" w:rsidRPr="00322EAE" w:rsidRDefault="00322EAE" w:rsidP="008755AC">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tcPr>
          <w:p w14:paraId="7178F1CA" w14:textId="77777777" w:rsidR="00322EAE" w:rsidRPr="00322EAE" w:rsidRDefault="00322EAE" w:rsidP="008755AC">
            <w:pPr>
              <w:ind w:right="-1"/>
              <w:jc w:val="center"/>
              <w:rPr>
                <w:rFonts w:ascii="Times New Roman" w:hAnsi="Times New Roman" w:cs="Times New Roman"/>
                <w:sz w:val="22"/>
                <w:szCs w:val="22"/>
              </w:rPr>
            </w:pPr>
            <w:r w:rsidRPr="00322EAE">
              <w:rPr>
                <w:rFonts w:ascii="Times New Roman" w:hAnsi="Times New Roman" w:cs="Times New Roman"/>
                <w:position w:val="6"/>
                <w:sz w:val="22"/>
                <w:szCs w:val="22"/>
              </w:rPr>
              <w:t>(Parašas)</w:t>
            </w:r>
          </w:p>
        </w:tc>
        <w:tc>
          <w:tcPr>
            <w:tcW w:w="701" w:type="dxa"/>
          </w:tcPr>
          <w:p w14:paraId="47E0B4EA" w14:textId="77777777" w:rsidR="00322EAE" w:rsidRPr="00322EAE" w:rsidRDefault="00322EAE" w:rsidP="008755AC">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tcPr>
          <w:p w14:paraId="12894975" w14:textId="77777777" w:rsidR="00322EAE" w:rsidRPr="00322EAE" w:rsidRDefault="00322EAE" w:rsidP="008755AC">
            <w:pPr>
              <w:ind w:right="-1"/>
              <w:jc w:val="center"/>
              <w:rPr>
                <w:rFonts w:ascii="Times New Roman" w:hAnsi="Times New Roman" w:cs="Times New Roman"/>
                <w:sz w:val="22"/>
                <w:szCs w:val="22"/>
              </w:rPr>
            </w:pPr>
            <w:r w:rsidRPr="00322EAE">
              <w:rPr>
                <w:rFonts w:ascii="Times New Roman" w:hAnsi="Times New Roman" w:cs="Times New Roman"/>
                <w:position w:val="6"/>
                <w:sz w:val="22"/>
                <w:szCs w:val="22"/>
              </w:rPr>
              <w:t>(Vardas ir pavardė)</w:t>
            </w:r>
          </w:p>
        </w:tc>
        <w:tc>
          <w:tcPr>
            <w:tcW w:w="648" w:type="dxa"/>
          </w:tcPr>
          <w:p w14:paraId="37D3B5D1" w14:textId="77777777" w:rsidR="00322EAE" w:rsidRPr="00322EAE" w:rsidRDefault="00322EAE" w:rsidP="008755AC">
            <w:pPr>
              <w:ind w:right="-1"/>
              <w:jc w:val="center"/>
              <w:rPr>
                <w:rFonts w:ascii="Times New Roman" w:hAnsi="Times New Roman" w:cs="Times New Roman"/>
                <w:sz w:val="22"/>
                <w:szCs w:val="22"/>
              </w:rPr>
            </w:pPr>
          </w:p>
        </w:tc>
      </w:tr>
    </w:tbl>
    <w:p w14:paraId="5ECF997A" w14:textId="5A4E7AFB" w:rsidR="00322EAE" w:rsidRPr="001F1025" w:rsidRDefault="00322EAE" w:rsidP="00914E4C">
      <w:pPr>
        <w:spacing w:line="280" w:lineRule="atLeast"/>
        <w:jc w:val="both"/>
        <w:rPr>
          <w:rFonts w:cstheme="minorHAnsi"/>
          <w:b/>
          <w:bCs/>
          <w:smallCaps/>
        </w:rPr>
      </w:pPr>
    </w:p>
    <w:sectPr w:rsidR="00322EAE" w:rsidRPr="001F1025" w:rsidSect="007B75FE">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8DE4" w14:textId="77777777" w:rsidR="00B70476" w:rsidRDefault="00B70476" w:rsidP="00D05666">
      <w:r>
        <w:separator/>
      </w:r>
    </w:p>
  </w:endnote>
  <w:endnote w:type="continuationSeparator" w:id="0">
    <w:p w14:paraId="351AA100" w14:textId="77777777" w:rsidR="00B70476" w:rsidRDefault="00B70476" w:rsidP="00D05666">
      <w:r>
        <w:continuationSeparator/>
      </w:r>
    </w:p>
  </w:endnote>
  <w:endnote w:type="continuationNotice" w:id="1">
    <w:p w14:paraId="51A7FE35" w14:textId="77777777" w:rsidR="00B70476" w:rsidRDefault="00B70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default"/>
  </w:font>
  <w:font w:name="TrebuchetMS">
    <w:altName w:val="Yu Gothic"/>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F573" w14:textId="77777777" w:rsidR="00B70476" w:rsidRDefault="00B70476" w:rsidP="00D05666">
      <w:r>
        <w:separator/>
      </w:r>
    </w:p>
  </w:footnote>
  <w:footnote w:type="continuationSeparator" w:id="0">
    <w:p w14:paraId="2AA87AF2" w14:textId="77777777" w:rsidR="00B70476" w:rsidRDefault="00B70476" w:rsidP="00D05666">
      <w:r>
        <w:continuationSeparator/>
      </w:r>
    </w:p>
  </w:footnote>
  <w:footnote w:type="continuationNotice" w:id="1">
    <w:p w14:paraId="2B86BDD9" w14:textId="77777777" w:rsidR="00B70476" w:rsidRDefault="00B704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6B9EE896">
      <w:start w:val="1"/>
      <w:numFmt w:val="decimal"/>
      <w:lvlText w:val="%1)"/>
      <w:lvlJc w:val="left"/>
      <w:pPr>
        <w:ind w:left="752" w:hanging="360"/>
      </w:pPr>
      <w:rPr>
        <w:color w:val="auto"/>
      </w:rPr>
    </w:lvl>
    <w:lvl w:ilvl="1" w:tplc="7B201652" w:tentative="1">
      <w:start w:val="1"/>
      <w:numFmt w:val="lowerLetter"/>
      <w:lvlText w:val="%2."/>
      <w:lvlJc w:val="left"/>
      <w:pPr>
        <w:ind w:left="1472" w:hanging="360"/>
      </w:pPr>
    </w:lvl>
    <w:lvl w:ilvl="2" w:tplc="9C6A3E0E" w:tentative="1">
      <w:start w:val="1"/>
      <w:numFmt w:val="lowerRoman"/>
      <w:lvlText w:val="%3."/>
      <w:lvlJc w:val="right"/>
      <w:pPr>
        <w:ind w:left="2192" w:hanging="180"/>
      </w:pPr>
    </w:lvl>
    <w:lvl w:ilvl="3" w:tplc="FEC68E12" w:tentative="1">
      <w:start w:val="1"/>
      <w:numFmt w:val="decimal"/>
      <w:lvlText w:val="%4."/>
      <w:lvlJc w:val="left"/>
      <w:pPr>
        <w:ind w:left="2912" w:hanging="360"/>
      </w:pPr>
    </w:lvl>
    <w:lvl w:ilvl="4" w:tplc="B5D2C760" w:tentative="1">
      <w:start w:val="1"/>
      <w:numFmt w:val="lowerLetter"/>
      <w:lvlText w:val="%5."/>
      <w:lvlJc w:val="left"/>
      <w:pPr>
        <w:ind w:left="3632" w:hanging="360"/>
      </w:pPr>
    </w:lvl>
    <w:lvl w:ilvl="5" w:tplc="5192D988" w:tentative="1">
      <w:start w:val="1"/>
      <w:numFmt w:val="lowerRoman"/>
      <w:lvlText w:val="%6."/>
      <w:lvlJc w:val="right"/>
      <w:pPr>
        <w:ind w:left="4352" w:hanging="180"/>
      </w:pPr>
    </w:lvl>
    <w:lvl w:ilvl="6" w:tplc="ED5A3BD8" w:tentative="1">
      <w:start w:val="1"/>
      <w:numFmt w:val="decimal"/>
      <w:lvlText w:val="%7."/>
      <w:lvlJc w:val="left"/>
      <w:pPr>
        <w:ind w:left="5072" w:hanging="360"/>
      </w:pPr>
    </w:lvl>
    <w:lvl w:ilvl="7" w:tplc="4E941600" w:tentative="1">
      <w:start w:val="1"/>
      <w:numFmt w:val="lowerLetter"/>
      <w:lvlText w:val="%8."/>
      <w:lvlJc w:val="left"/>
      <w:pPr>
        <w:ind w:left="5792" w:hanging="360"/>
      </w:pPr>
    </w:lvl>
    <w:lvl w:ilvl="8" w:tplc="47FC1B2A" w:tentative="1">
      <w:start w:val="1"/>
      <w:numFmt w:val="lowerRoman"/>
      <w:lvlText w:val="%9."/>
      <w:lvlJc w:val="right"/>
      <w:pPr>
        <w:ind w:left="6512" w:hanging="180"/>
      </w:p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F8729DA"/>
    <w:multiLevelType w:val="hybridMultilevel"/>
    <w:tmpl w:val="D4788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0"/>
  </w:num>
  <w:num w:numId="2">
    <w:abstractNumId w:val="5"/>
  </w:num>
  <w:num w:numId="3">
    <w:abstractNumId w:val="23"/>
  </w:num>
  <w:num w:numId="4">
    <w:abstractNumId w:val="26"/>
  </w:num>
  <w:num w:numId="5">
    <w:abstractNumId w:val="19"/>
  </w:num>
  <w:num w:numId="6">
    <w:abstractNumId w:val="31"/>
  </w:num>
  <w:num w:numId="7">
    <w:abstractNumId w:val="29"/>
  </w:num>
  <w:num w:numId="8">
    <w:abstractNumId w:val="3"/>
  </w:num>
  <w:num w:numId="9">
    <w:abstractNumId w:val="30"/>
  </w:num>
  <w:num w:numId="10">
    <w:abstractNumId w:val="28"/>
  </w:num>
  <w:num w:numId="11">
    <w:abstractNumId w:val="25"/>
  </w:num>
  <w:num w:numId="12">
    <w:abstractNumId w:val="13"/>
  </w:num>
  <w:num w:numId="13">
    <w:abstractNumId w:val="17"/>
  </w:num>
  <w:num w:numId="14">
    <w:abstractNumId w:val="27"/>
  </w:num>
  <w:num w:numId="15">
    <w:abstractNumId w:val="6"/>
  </w:num>
  <w:num w:numId="16">
    <w:abstractNumId w:val="7"/>
  </w:num>
  <w:num w:numId="17">
    <w:abstractNumId w:val="16"/>
  </w:num>
  <w:num w:numId="18">
    <w:abstractNumId w:val="14"/>
  </w:num>
  <w:num w:numId="19">
    <w:abstractNumId w:val="9"/>
  </w:num>
  <w:num w:numId="20">
    <w:abstractNumId w:val="21"/>
  </w:num>
  <w:num w:numId="21">
    <w:abstractNumId w:val="12"/>
  </w:num>
  <w:num w:numId="22">
    <w:abstractNumId w:val="24"/>
  </w:num>
  <w:num w:numId="23">
    <w:abstractNumId w:val="1"/>
  </w:num>
  <w:num w:numId="24">
    <w:abstractNumId w:val="11"/>
  </w:num>
  <w:num w:numId="25">
    <w:abstractNumId w:val="20"/>
  </w:num>
  <w:num w:numId="26">
    <w:abstractNumId w:val="4"/>
  </w:num>
  <w:num w:numId="27">
    <w:abstractNumId w:val="15"/>
  </w:num>
  <w:num w:numId="28">
    <w:abstractNumId w:val="8"/>
  </w:num>
  <w:num w:numId="29">
    <w:abstractNumId w:val="22"/>
  </w:num>
  <w:num w:numId="30">
    <w:abstractNumId w:val="2"/>
  </w:num>
  <w:num w:numId="31">
    <w:abstractNumId w:val="18"/>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ECE"/>
    <w:rsid w:val="00023641"/>
    <w:rsid w:val="00024DB9"/>
    <w:rsid w:val="0002541F"/>
    <w:rsid w:val="00026246"/>
    <w:rsid w:val="00026673"/>
    <w:rsid w:val="00026690"/>
    <w:rsid w:val="00026A51"/>
    <w:rsid w:val="00026D16"/>
    <w:rsid w:val="00030C02"/>
    <w:rsid w:val="00030C76"/>
    <w:rsid w:val="00030F90"/>
    <w:rsid w:val="0003146C"/>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16"/>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72F"/>
    <w:rsid w:val="00063A25"/>
    <w:rsid w:val="00064868"/>
    <w:rsid w:val="0006575D"/>
    <w:rsid w:val="000659E9"/>
    <w:rsid w:val="00066964"/>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08C"/>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744"/>
    <w:rsid w:val="00087EFE"/>
    <w:rsid w:val="00090235"/>
    <w:rsid w:val="000903D5"/>
    <w:rsid w:val="000904B3"/>
    <w:rsid w:val="00090916"/>
    <w:rsid w:val="00090F9B"/>
    <w:rsid w:val="00091346"/>
    <w:rsid w:val="000917F2"/>
    <w:rsid w:val="00091C9D"/>
    <w:rsid w:val="00093C78"/>
    <w:rsid w:val="000943CF"/>
    <w:rsid w:val="00094604"/>
    <w:rsid w:val="00094B65"/>
    <w:rsid w:val="00095834"/>
    <w:rsid w:val="00095A99"/>
    <w:rsid w:val="0009724E"/>
    <w:rsid w:val="000977DB"/>
    <w:rsid w:val="00097B80"/>
    <w:rsid w:val="000A05FB"/>
    <w:rsid w:val="000A09BB"/>
    <w:rsid w:val="000A0DFE"/>
    <w:rsid w:val="000A0F5D"/>
    <w:rsid w:val="000A1281"/>
    <w:rsid w:val="000A1E34"/>
    <w:rsid w:val="000A202B"/>
    <w:rsid w:val="000A2CBA"/>
    <w:rsid w:val="000A2D88"/>
    <w:rsid w:val="000A3296"/>
    <w:rsid w:val="000A4E81"/>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B7753"/>
    <w:rsid w:val="000C006A"/>
    <w:rsid w:val="000C02F3"/>
    <w:rsid w:val="000C1AE5"/>
    <w:rsid w:val="000C1F59"/>
    <w:rsid w:val="000C211C"/>
    <w:rsid w:val="000C2217"/>
    <w:rsid w:val="000C2282"/>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034"/>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545"/>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AF6"/>
    <w:rsid w:val="00120F58"/>
    <w:rsid w:val="00121867"/>
    <w:rsid w:val="00121982"/>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5BF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7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F83"/>
    <w:rsid w:val="001E250F"/>
    <w:rsid w:val="001E2BC5"/>
    <w:rsid w:val="001E3801"/>
    <w:rsid w:val="001E3D5A"/>
    <w:rsid w:val="001E3D65"/>
    <w:rsid w:val="001E4891"/>
    <w:rsid w:val="001E4C29"/>
    <w:rsid w:val="001E4DB2"/>
    <w:rsid w:val="001E5701"/>
    <w:rsid w:val="001E61DF"/>
    <w:rsid w:val="001E76C7"/>
    <w:rsid w:val="001E7E24"/>
    <w:rsid w:val="001F04C1"/>
    <w:rsid w:val="001F1025"/>
    <w:rsid w:val="001F15A0"/>
    <w:rsid w:val="001F1D6C"/>
    <w:rsid w:val="001F1DB6"/>
    <w:rsid w:val="001F1FB1"/>
    <w:rsid w:val="001F2168"/>
    <w:rsid w:val="001F2E11"/>
    <w:rsid w:val="001F2EB6"/>
    <w:rsid w:val="001F30AB"/>
    <w:rsid w:val="001F3174"/>
    <w:rsid w:val="001F5180"/>
    <w:rsid w:val="001F573E"/>
    <w:rsid w:val="001F5926"/>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D6"/>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588"/>
    <w:rsid w:val="00220B88"/>
    <w:rsid w:val="002211A8"/>
    <w:rsid w:val="00221235"/>
    <w:rsid w:val="00221CC0"/>
    <w:rsid w:val="0022234B"/>
    <w:rsid w:val="002228E7"/>
    <w:rsid w:val="00223614"/>
    <w:rsid w:val="00223D79"/>
    <w:rsid w:val="00224634"/>
    <w:rsid w:val="00224F0F"/>
    <w:rsid w:val="002256CF"/>
    <w:rsid w:val="002257D8"/>
    <w:rsid w:val="00225BEF"/>
    <w:rsid w:val="002267DE"/>
    <w:rsid w:val="00226AD0"/>
    <w:rsid w:val="002279BC"/>
    <w:rsid w:val="002306AB"/>
    <w:rsid w:val="00231166"/>
    <w:rsid w:val="002317F2"/>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05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64"/>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3D"/>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2EA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A2"/>
    <w:rsid w:val="00343586"/>
    <w:rsid w:val="003436A3"/>
    <w:rsid w:val="00343AFE"/>
    <w:rsid w:val="0034460F"/>
    <w:rsid w:val="00344F46"/>
    <w:rsid w:val="00345141"/>
    <w:rsid w:val="003451F8"/>
    <w:rsid w:val="003453C2"/>
    <w:rsid w:val="00345AC7"/>
    <w:rsid w:val="00346410"/>
    <w:rsid w:val="00347889"/>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C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8A7"/>
    <w:rsid w:val="00390B20"/>
    <w:rsid w:val="0039114B"/>
    <w:rsid w:val="0039120E"/>
    <w:rsid w:val="0039183A"/>
    <w:rsid w:val="00391FE7"/>
    <w:rsid w:val="003927E2"/>
    <w:rsid w:val="0039299B"/>
    <w:rsid w:val="00393698"/>
    <w:rsid w:val="0039371E"/>
    <w:rsid w:val="00394C27"/>
    <w:rsid w:val="0039597E"/>
    <w:rsid w:val="00396CB4"/>
    <w:rsid w:val="00396D78"/>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87"/>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2CE6"/>
    <w:rsid w:val="003D33F6"/>
    <w:rsid w:val="003D346C"/>
    <w:rsid w:val="003D3597"/>
    <w:rsid w:val="003D414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B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1ED"/>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18ED"/>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068"/>
    <w:rsid w:val="00477E28"/>
    <w:rsid w:val="0048032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16A9"/>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17"/>
    <w:rsid w:val="0051789E"/>
    <w:rsid w:val="00517A42"/>
    <w:rsid w:val="005209A8"/>
    <w:rsid w:val="005212AF"/>
    <w:rsid w:val="00521906"/>
    <w:rsid w:val="00522200"/>
    <w:rsid w:val="00522C57"/>
    <w:rsid w:val="00522E11"/>
    <w:rsid w:val="00523384"/>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596"/>
    <w:rsid w:val="00547265"/>
    <w:rsid w:val="00547443"/>
    <w:rsid w:val="005474A6"/>
    <w:rsid w:val="005505A6"/>
    <w:rsid w:val="005505BF"/>
    <w:rsid w:val="00551B0D"/>
    <w:rsid w:val="00551CA0"/>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6D3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5A6"/>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C2"/>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9DC"/>
    <w:rsid w:val="00611C4B"/>
    <w:rsid w:val="00612434"/>
    <w:rsid w:val="00612CE6"/>
    <w:rsid w:val="00612DA3"/>
    <w:rsid w:val="00612EDD"/>
    <w:rsid w:val="00612FBA"/>
    <w:rsid w:val="006139F1"/>
    <w:rsid w:val="00614A7B"/>
    <w:rsid w:val="00614FF2"/>
    <w:rsid w:val="006158E4"/>
    <w:rsid w:val="006158FB"/>
    <w:rsid w:val="00615C08"/>
    <w:rsid w:val="0061733E"/>
    <w:rsid w:val="0061741C"/>
    <w:rsid w:val="0061785B"/>
    <w:rsid w:val="00617D4F"/>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16"/>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0C9A"/>
    <w:rsid w:val="00681CDE"/>
    <w:rsid w:val="00681D16"/>
    <w:rsid w:val="00681E77"/>
    <w:rsid w:val="00681F18"/>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3E98"/>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ED7"/>
    <w:rsid w:val="006C3B38"/>
    <w:rsid w:val="006C3EBE"/>
    <w:rsid w:val="006C4732"/>
    <w:rsid w:val="006C4A69"/>
    <w:rsid w:val="006C4B06"/>
    <w:rsid w:val="006C5611"/>
    <w:rsid w:val="006C571E"/>
    <w:rsid w:val="006C5D8A"/>
    <w:rsid w:val="006C613D"/>
    <w:rsid w:val="006C6272"/>
    <w:rsid w:val="006C63B5"/>
    <w:rsid w:val="006C67DC"/>
    <w:rsid w:val="006C723D"/>
    <w:rsid w:val="006C749B"/>
    <w:rsid w:val="006C7941"/>
    <w:rsid w:val="006D0D4C"/>
    <w:rsid w:val="006D0EC0"/>
    <w:rsid w:val="006D1119"/>
    <w:rsid w:val="006D2048"/>
    <w:rsid w:val="006D224F"/>
    <w:rsid w:val="006D2363"/>
    <w:rsid w:val="006D3202"/>
    <w:rsid w:val="006D3C8B"/>
    <w:rsid w:val="006D463E"/>
    <w:rsid w:val="006D4711"/>
    <w:rsid w:val="006D5AF9"/>
    <w:rsid w:val="006D5E06"/>
    <w:rsid w:val="006D65C1"/>
    <w:rsid w:val="006D65C7"/>
    <w:rsid w:val="006D6694"/>
    <w:rsid w:val="006D675E"/>
    <w:rsid w:val="006D6CD0"/>
    <w:rsid w:val="006D775B"/>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F1"/>
    <w:rsid w:val="0071013B"/>
    <w:rsid w:val="007101B7"/>
    <w:rsid w:val="00710F05"/>
    <w:rsid w:val="00711083"/>
    <w:rsid w:val="0071157E"/>
    <w:rsid w:val="007117A7"/>
    <w:rsid w:val="007128D8"/>
    <w:rsid w:val="007128DA"/>
    <w:rsid w:val="00712D41"/>
    <w:rsid w:val="00713350"/>
    <w:rsid w:val="0071379D"/>
    <w:rsid w:val="00713C6F"/>
    <w:rsid w:val="00714305"/>
    <w:rsid w:val="00714492"/>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6E43"/>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AB"/>
    <w:rsid w:val="00777DC5"/>
    <w:rsid w:val="00780F8E"/>
    <w:rsid w:val="00782B3B"/>
    <w:rsid w:val="00782BF8"/>
    <w:rsid w:val="00782DCD"/>
    <w:rsid w:val="007834AA"/>
    <w:rsid w:val="00783536"/>
    <w:rsid w:val="00783C19"/>
    <w:rsid w:val="0078453C"/>
    <w:rsid w:val="00785F17"/>
    <w:rsid w:val="007860B6"/>
    <w:rsid w:val="0078626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2"/>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5E"/>
    <w:rsid w:val="007B4DFE"/>
    <w:rsid w:val="007B52AF"/>
    <w:rsid w:val="007B53FD"/>
    <w:rsid w:val="007B6219"/>
    <w:rsid w:val="007B6F6D"/>
    <w:rsid w:val="007B732B"/>
    <w:rsid w:val="007B75FE"/>
    <w:rsid w:val="007B7651"/>
    <w:rsid w:val="007B773D"/>
    <w:rsid w:val="007C0612"/>
    <w:rsid w:val="007C12B9"/>
    <w:rsid w:val="007C136F"/>
    <w:rsid w:val="007C1C57"/>
    <w:rsid w:val="007C22E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85F"/>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B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A5"/>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3A"/>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4CF"/>
    <w:rsid w:val="008605A6"/>
    <w:rsid w:val="008608E4"/>
    <w:rsid w:val="00860F5E"/>
    <w:rsid w:val="00861205"/>
    <w:rsid w:val="00861C17"/>
    <w:rsid w:val="00861F49"/>
    <w:rsid w:val="0086202D"/>
    <w:rsid w:val="00862DB8"/>
    <w:rsid w:val="0086303D"/>
    <w:rsid w:val="008638DF"/>
    <w:rsid w:val="00864390"/>
    <w:rsid w:val="008643DD"/>
    <w:rsid w:val="00864699"/>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B95"/>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D73"/>
    <w:rsid w:val="008A2E29"/>
    <w:rsid w:val="008A3657"/>
    <w:rsid w:val="008A3811"/>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739"/>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114"/>
    <w:rsid w:val="009003B1"/>
    <w:rsid w:val="00900D5D"/>
    <w:rsid w:val="00901552"/>
    <w:rsid w:val="00901FB3"/>
    <w:rsid w:val="009025EC"/>
    <w:rsid w:val="009032BE"/>
    <w:rsid w:val="009034DF"/>
    <w:rsid w:val="00903F2F"/>
    <w:rsid w:val="009043AE"/>
    <w:rsid w:val="00904BC4"/>
    <w:rsid w:val="009054CD"/>
    <w:rsid w:val="00905C8B"/>
    <w:rsid w:val="0090720D"/>
    <w:rsid w:val="009079D3"/>
    <w:rsid w:val="00910C39"/>
    <w:rsid w:val="00911B90"/>
    <w:rsid w:val="00911C54"/>
    <w:rsid w:val="00911D69"/>
    <w:rsid w:val="009122A7"/>
    <w:rsid w:val="009124B5"/>
    <w:rsid w:val="00912795"/>
    <w:rsid w:val="00913029"/>
    <w:rsid w:val="00913EE3"/>
    <w:rsid w:val="00914286"/>
    <w:rsid w:val="009142CB"/>
    <w:rsid w:val="00914D3F"/>
    <w:rsid w:val="00914E4C"/>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7DD"/>
    <w:rsid w:val="00931E5B"/>
    <w:rsid w:val="00931F19"/>
    <w:rsid w:val="009323DD"/>
    <w:rsid w:val="0093261C"/>
    <w:rsid w:val="009327B5"/>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3992"/>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2B1"/>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61E"/>
    <w:rsid w:val="0099297C"/>
    <w:rsid w:val="00993376"/>
    <w:rsid w:val="0099370A"/>
    <w:rsid w:val="00993EC5"/>
    <w:rsid w:val="0099413E"/>
    <w:rsid w:val="009956C0"/>
    <w:rsid w:val="00995FEE"/>
    <w:rsid w:val="00996076"/>
    <w:rsid w:val="0099696F"/>
    <w:rsid w:val="00996A31"/>
    <w:rsid w:val="00997065"/>
    <w:rsid w:val="0099736C"/>
    <w:rsid w:val="00997429"/>
    <w:rsid w:val="009978CF"/>
    <w:rsid w:val="009A0886"/>
    <w:rsid w:val="009A180D"/>
    <w:rsid w:val="009A201E"/>
    <w:rsid w:val="009A23D4"/>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B7E4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2AB2"/>
    <w:rsid w:val="00A22B6A"/>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CE2"/>
    <w:rsid w:val="00A36D58"/>
    <w:rsid w:val="00A37503"/>
    <w:rsid w:val="00A4117F"/>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54"/>
    <w:rsid w:val="00A64468"/>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25"/>
    <w:rsid w:val="00A71CDD"/>
    <w:rsid w:val="00A728AD"/>
    <w:rsid w:val="00A73AF0"/>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25F"/>
    <w:rsid w:val="00AA23FB"/>
    <w:rsid w:val="00AA2718"/>
    <w:rsid w:val="00AA29DF"/>
    <w:rsid w:val="00AA2A14"/>
    <w:rsid w:val="00AA362E"/>
    <w:rsid w:val="00AA4CE6"/>
    <w:rsid w:val="00AA52E1"/>
    <w:rsid w:val="00AA62D6"/>
    <w:rsid w:val="00AA65C3"/>
    <w:rsid w:val="00AA6640"/>
    <w:rsid w:val="00AA66DF"/>
    <w:rsid w:val="00AA6796"/>
    <w:rsid w:val="00AA78B2"/>
    <w:rsid w:val="00AA7C0D"/>
    <w:rsid w:val="00AA7DD1"/>
    <w:rsid w:val="00AB095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85F"/>
    <w:rsid w:val="00AC69AA"/>
    <w:rsid w:val="00AC6CCC"/>
    <w:rsid w:val="00AC6F14"/>
    <w:rsid w:val="00AC7575"/>
    <w:rsid w:val="00AC7C29"/>
    <w:rsid w:val="00AD010C"/>
    <w:rsid w:val="00AD0431"/>
    <w:rsid w:val="00AD0911"/>
    <w:rsid w:val="00AD0F22"/>
    <w:rsid w:val="00AD16FA"/>
    <w:rsid w:val="00AD1B88"/>
    <w:rsid w:val="00AD2060"/>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3B10"/>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578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4DF"/>
    <w:rsid w:val="00B606C9"/>
    <w:rsid w:val="00B60CB8"/>
    <w:rsid w:val="00B61E41"/>
    <w:rsid w:val="00B61F68"/>
    <w:rsid w:val="00B62973"/>
    <w:rsid w:val="00B62AF3"/>
    <w:rsid w:val="00B62C56"/>
    <w:rsid w:val="00B62D48"/>
    <w:rsid w:val="00B631D2"/>
    <w:rsid w:val="00B64F95"/>
    <w:rsid w:val="00B6522C"/>
    <w:rsid w:val="00B65F97"/>
    <w:rsid w:val="00B669F2"/>
    <w:rsid w:val="00B66E67"/>
    <w:rsid w:val="00B678A1"/>
    <w:rsid w:val="00B67D76"/>
    <w:rsid w:val="00B70104"/>
    <w:rsid w:val="00B70476"/>
    <w:rsid w:val="00B712C7"/>
    <w:rsid w:val="00B71986"/>
    <w:rsid w:val="00B71B06"/>
    <w:rsid w:val="00B72BAC"/>
    <w:rsid w:val="00B73A00"/>
    <w:rsid w:val="00B741D0"/>
    <w:rsid w:val="00B748E5"/>
    <w:rsid w:val="00B7494D"/>
    <w:rsid w:val="00B7560A"/>
    <w:rsid w:val="00B75806"/>
    <w:rsid w:val="00B75AF1"/>
    <w:rsid w:val="00B75F6D"/>
    <w:rsid w:val="00B7632D"/>
    <w:rsid w:val="00B76501"/>
    <w:rsid w:val="00B76FA2"/>
    <w:rsid w:val="00B772DE"/>
    <w:rsid w:val="00B80303"/>
    <w:rsid w:val="00B8057D"/>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6E4"/>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681"/>
    <w:rsid w:val="00BA080B"/>
    <w:rsid w:val="00BA0A4F"/>
    <w:rsid w:val="00BA0F66"/>
    <w:rsid w:val="00BA1311"/>
    <w:rsid w:val="00BA1D8F"/>
    <w:rsid w:val="00BA28D7"/>
    <w:rsid w:val="00BA31F7"/>
    <w:rsid w:val="00BA341F"/>
    <w:rsid w:val="00BA38A5"/>
    <w:rsid w:val="00BA3D88"/>
    <w:rsid w:val="00BA47D0"/>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F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365"/>
    <w:rsid w:val="00BD4544"/>
    <w:rsid w:val="00BD498D"/>
    <w:rsid w:val="00BD4EAA"/>
    <w:rsid w:val="00BD5325"/>
    <w:rsid w:val="00BD57E7"/>
    <w:rsid w:val="00BD584D"/>
    <w:rsid w:val="00BD5AEC"/>
    <w:rsid w:val="00BD65B2"/>
    <w:rsid w:val="00BD69E0"/>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1C4"/>
    <w:rsid w:val="00BF73B5"/>
    <w:rsid w:val="00BF780E"/>
    <w:rsid w:val="00C002C4"/>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F2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B9"/>
    <w:rsid w:val="00C75E83"/>
    <w:rsid w:val="00C7706C"/>
    <w:rsid w:val="00C77938"/>
    <w:rsid w:val="00C77963"/>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2E"/>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39"/>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1A99"/>
    <w:rsid w:val="00CA237E"/>
    <w:rsid w:val="00CA4139"/>
    <w:rsid w:val="00CA42C1"/>
    <w:rsid w:val="00CA47CB"/>
    <w:rsid w:val="00CA5166"/>
    <w:rsid w:val="00CA64E1"/>
    <w:rsid w:val="00CA77FA"/>
    <w:rsid w:val="00CB0AEF"/>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2DDF"/>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6A4"/>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09E"/>
    <w:rsid w:val="00D06478"/>
    <w:rsid w:val="00D068C1"/>
    <w:rsid w:val="00D07AEB"/>
    <w:rsid w:val="00D10344"/>
    <w:rsid w:val="00D1062D"/>
    <w:rsid w:val="00D10723"/>
    <w:rsid w:val="00D10ED2"/>
    <w:rsid w:val="00D10FA6"/>
    <w:rsid w:val="00D11917"/>
    <w:rsid w:val="00D11E3A"/>
    <w:rsid w:val="00D126BB"/>
    <w:rsid w:val="00D134FE"/>
    <w:rsid w:val="00D137B6"/>
    <w:rsid w:val="00D144BC"/>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19"/>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2C99"/>
    <w:rsid w:val="00D734C6"/>
    <w:rsid w:val="00D73765"/>
    <w:rsid w:val="00D7377C"/>
    <w:rsid w:val="00D73F4B"/>
    <w:rsid w:val="00D740D9"/>
    <w:rsid w:val="00D74236"/>
    <w:rsid w:val="00D75062"/>
    <w:rsid w:val="00D75C80"/>
    <w:rsid w:val="00D76CA3"/>
    <w:rsid w:val="00D77078"/>
    <w:rsid w:val="00D7735E"/>
    <w:rsid w:val="00D776F1"/>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D1"/>
    <w:rsid w:val="00DF0AF7"/>
    <w:rsid w:val="00DF144A"/>
    <w:rsid w:val="00DF17DB"/>
    <w:rsid w:val="00DF1869"/>
    <w:rsid w:val="00DF27B3"/>
    <w:rsid w:val="00DF28BA"/>
    <w:rsid w:val="00DF3708"/>
    <w:rsid w:val="00DF3B34"/>
    <w:rsid w:val="00DF3DDF"/>
    <w:rsid w:val="00DF41B8"/>
    <w:rsid w:val="00DF4BC8"/>
    <w:rsid w:val="00DF4D30"/>
    <w:rsid w:val="00DF5388"/>
    <w:rsid w:val="00DF5705"/>
    <w:rsid w:val="00DF58E2"/>
    <w:rsid w:val="00DF6558"/>
    <w:rsid w:val="00DF690E"/>
    <w:rsid w:val="00DF6A09"/>
    <w:rsid w:val="00DF6C8C"/>
    <w:rsid w:val="00DF7055"/>
    <w:rsid w:val="00DF75AC"/>
    <w:rsid w:val="00DF76C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39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1B58"/>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D52"/>
    <w:rsid w:val="00E80EDE"/>
    <w:rsid w:val="00E81505"/>
    <w:rsid w:val="00E81709"/>
    <w:rsid w:val="00E81834"/>
    <w:rsid w:val="00E81CD8"/>
    <w:rsid w:val="00E81D97"/>
    <w:rsid w:val="00E81E81"/>
    <w:rsid w:val="00E8255C"/>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4D"/>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3D1"/>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2EFB"/>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AD"/>
    <w:rsid w:val="00F50C57"/>
    <w:rsid w:val="00F50FE3"/>
    <w:rsid w:val="00F510FD"/>
    <w:rsid w:val="00F511B0"/>
    <w:rsid w:val="00F51433"/>
    <w:rsid w:val="00F5171B"/>
    <w:rsid w:val="00F51A87"/>
    <w:rsid w:val="00F52939"/>
    <w:rsid w:val="00F52B84"/>
    <w:rsid w:val="00F53752"/>
    <w:rsid w:val="00F5388C"/>
    <w:rsid w:val="00F538F4"/>
    <w:rsid w:val="00F54219"/>
    <w:rsid w:val="00F5454A"/>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47C1"/>
    <w:rsid w:val="00F75592"/>
    <w:rsid w:val="00F7599F"/>
    <w:rsid w:val="00F75FB4"/>
    <w:rsid w:val="00F7680D"/>
    <w:rsid w:val="00F76C42"/>
    <w:rsid w:val="00F7725C"/>
    <w:rsid w:val="00F7789D"/>
    <w:rsid w:val="00F80241"/>
    <w:rsid w:val="00F80694"/>
    <w:rsid w:val="00F80B9A"/>
    <w:rsid w:val="00F81B78"/>
    <w:rsid w:val="00F81F56"/>
    <w:rsid w:val="00F82282"/>
    <w:rsid w:val="00F82324"/>
    <w:rsid w:val="00F83041"/>
    <w:rsid w:val="00F83398"/>
    <w:rsid w:val="00F835DF"/>
    <w:rsid w:val="00F84093"/>
    <w:rsid w:val="00F85028"/>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A04"/>
    <w:rsid w:val="00FC2982"/>
    <w:rsid w:val="00FC30FB"/>
    <w:rsid w:val="00FC3FB1"/>
    <w:rsid w:val="00FC46D9"/>
    <w:rsid w:val="00FC4A64"/>
    <w:rsid w:val="00FC5183"/>
    <w:rsid w:val="00FC5AAA"/>
    <w:rsid w:val="00FC5CAE"/>
    <w:rsid w:val="00FC5EA5"/>
    <w:rsid w:val="00FC6207"/>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986"/>
    <w:rsid w:val="00FD6EE2"/>
    <w:rsid w:val="00FD6FC4"/>
    <w:rsid w:val="00FD79BE"/>
    <w:rsid w:val="00FD7C41"/>
    <w:rsid w:val="00FE0385"/>
    <w:rsid w:val="00FE07A7"/>
    <w:rsid w:val="00FE0E16"/>
    <w:rsid w:val="00FE142D"/>
    <w:rsid w:val="00FE149F"/>
    <w:rsid w:val="00FE1B67"/>
    <w:rsid w:val="00FE1C0E"/>
    <w:rsid w:val="00FE20E1"/>
    <w:rsid w:val="00FE252E"/>
    <w:rsid w:val="00FE3CF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14D8"/>
    <w:rsid w:val="00FF203A"/>
    <w:rsid w:val="00FF25B9"/>
    <w:rsid w:val="00FF2A4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7D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styleId="Neapdorotaspaminjimas">
    <w:name w:val="Unresolved Mention"/>
    <w:basedOn w:val="Numatytasispastraiposriftas"/>
    <w:uiPriority w:val="99"/>
    <w:semiHidden/>
    <w:unhideWhenUsed/>
    <w:rsid w:val="00322EAE"/>
    <w:rPr>
      <w:color w:val="605E5C"/>
      <w:shd w:val="clear" w:color="auto" w:fill="E1DFDD"/>
    </w:rPr>
  </w:style>
  <w:style w:type="paragraph" w:customStyle="1" w:styleId="BodyText1">
    <w:name w:val="Body Text1"/>
    <w:rsid w:val="00322EAE"/>
    <w:pPr>
      <w:suppressAutoHyphens/>
      <w:snapToGrid w:val="0"/>
      <w:spacing w:after="0" w:line="240" w:lineRule="auto"/>
      <w:ind w:firstLine="312"/>
      <w:jc w:val="both"/>
    </w:pPr>
    <w:rPr>
      <w:rFonts w:ascii="TimesLT" w:eastAsia="Times New Roman" w:hAnsi="TimesLT" w:cs="Calibri"/>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74209">
      <w:bodyDiv w:val="1"/>
      <w:marLeft w:val="0"/>
      <w:marRight w:val="0"/>
      <w:marTop w:val="0"/>
      <w:marBottom w:val="0"/>
      <w:divBdr>
        <w:top w:val="none" w:sz="0" w:space="0" w:color="auto"/>
        <w:left w:val="none" w:sz="0" w:space="0" w:color="auto"/>
        <w:bottom w:val="none" w:sz="0" w:space="0" w:color="auto"/>
        <w:right w:val="none" w:sz="0" w:space="0" w:color="auto"/>
      </w:divBdr>
      <w:divsChild>
        <w:div w:id="1262761223">
          <w:marLeft w:val="0"/>
          <w:marRight w:val="0"/>
          <w:marTop w:val="0"/>
          <w:marBottom w:val="0"/>
          <w:divBdr>
            <w:top w:val="none" w:sz="0" w:space="0" w:color="auto"/>
            <w:left w:val="none" w:sz="0" w:space="0" w:color="auto"/>
            <w:bottom w:val="none" w:sz="0" w:space="0" w:color="auto"/>
            <w:right w:val="none" w:sz="0" w:space="0" w:color="auto"/>
          </w:divBdr>
          <w:divsChild>
            <w:div w:id="1048914091">
              <w:marLeft w:val="0"/>
              <w:marRight w:val="0"/>
              <w:marTop w:val="0"/>
              <w:marBottom w:val="0"/>
              <w:divBdr>
                <w:top w:val="none" w:sz="0" w:space="0" w:color="auto"/>
                <w:left w:val="none" w:sz="0" w:space="0" w:color="auto"/>
                <w:bottom w:val="none" w:sz="0" w:space="0" w:color="auto"/>
                <w:right w:val="none" w:sz="0" w:space="0" w:color="auto"/>
              </w:divBdr>
              <w:divsChild>
                <w:div w:id="1954752413">
                  <w:marLeft w:val="0"/>
                  <w:marRight w:val="0"/>
                  <w:marTop w:val="0"/>
                  <w:marBottom w:val="0"/>
                  <w:divBdr>
                    <w:top w:val="none" w:sz="0" w:space="0" w:color="auto"/>
                    <w:left w:val="none" w:sz="0" w:space="0" w:color="auto"/>
                    <w:bottom w:val="none" w:sz="0" w:space="0" w:color="auto"/>
                    <w:right w:val="none" w:sz="0" w:space="0" w:color="auto"/>
                  </w:divBdr>
                  <w:divsChild>
                    <w:div w:id="598760322">
                      <w:marLeft w:val="0"/>
                      <w:marRight w:val="0"/>
                      <w:marTop w:val="0"/>
                      <w:marBottom w:val="0"/>
                      <w:divBdr>
                        <w:top w:val="none" w:sz="0" w:space="0" w:color="auto"/>
                        <w:left w:val="none" w:sz="0" w:space="0" w:color="auto"/>
                        <w:bottom w:val="none" w:sz="0" w:space="0" w:color="auto"/>
                        <w:right w:val="none" w:sz="0" w:space="0" w:color="auto"/>
                      </w:divBdr>
                      <w:divsChild>
                        <w:div w:id="977566833">
                          <w:marLeft w:val="0"/>
                          <w:marRight w:val="0"/>
                          <w:marTop w:val="0"/>
                          <w:marBottom w:val="0"/>
                          <w:divBdr>
                            <w:top w:val="none" w:sz="0" w:space="0" w:color="auto"/>
                            <w:left w:val="none" w:sz="0" w:space="0" w:color="auto"/>
                            <w:bottom w:val="none" w:sz="0" w:space="0" w:color="auto"/>
                            <w:right w:val="none" w:sz="0" w:space="0" w:color="auto"/>
                          </w:divBdr>
                          <w:divsChild>
                            <w:div w:id="525870981">
                              <w:marLeft w:val="-225"/>
                              <w:marRight w:val="-225"/>
                              <w:marTop w:val="0"/>
                              <w:marBottom w:val="0"/>
                              <w:divBdr>
                                <w:top w:val="none" w:sz="0" w:space="0" w:color="auto"/>
                                <w:left w:val="none" w:sz="0" w:space="0" w:color="auto"/>
                                <w:bottom w:val="single" w:sz="6" w:space="0" w:color="F0F1F5"/>
                                <w:right w:val="none" w:sz="0" w:space="0" w:color="auto"/>
                              </w:divBdr>
                              <w:divsChild>
                                <w:div w:id="128518549">
                                  <w:marLeft w:val="0"/>
                                  <w:marRight w:val="0"/>
                                  <w:marTop w:val="0"/>
                                  <w:marBottom w:val="0"/>
                                  <w:divBdr>
                                    <w:top w:val="none" w:sz="0" w:space="0" w:color="auto"/>
                                    <w:left w:val="none" w:sz="0" w:space="0" w:color="auto"/>
                                    <w:bottom w:val="none" w:sz="0" w:space="0" w:color="auto"/>
                                    <w:right w:val="none" w:sz="0" w:space="0" w:color="auto"/>
                                  </w:divBdr>
                                  <w:divsChild>
                                    <w:div w:id="581524133">
                                      <w:marLeft w:val="-225"/>
                                      <w:marRight w:val="-225"/>
                                      <w:marTop w:val="0"/>
                                      <w:marBottom w:val="0"/>
                                      <w:divBdr>
                                        <w:top w:val="none" w:sz="0" w:space="0" w:color="auto"/>
                                        <w:left w:val="none" w:sz="0" w:space="0" w:color="auto"/>
                                        <w:bottom w:val="none" w:sz="0" w:space="0" w:color="auto"/>
                                        <w:right w:val="none" w:sz="0" w:space="0" w:color="auto"/>
                                      </w:divBdr>
                                      <w:divsChild>
                                        <w:div w:id="1527451703">
                                          <w:marLeft w:val="0"/>
                                          <w:marRight w:val="0"/>
                                          <w:marTop w:val="0"/>
                                          <w:marBottom w:val="0"/>
                                          <w:divBdr>
                                            <w:top w:val="none" w:sz="0" w:space="0" w:color="auto"/>
                                            <w:left w:val="none" w:sz="0" w:space="0" w:color="auto"/>
                                            <w:bottom w:val="none" w:sz="0" w:space="0" w:color="auto"/>
                                            <w:right w:val="none" w:sz="0" w:space="0" w:color="auto"/>
                                          </w:divBdr>
                                          <w:divsChild>
                                            <w:div w:id="170216788">
                                              <w:marLeft w:val="0"/>
                                              <w:marRight w:val="0"/>
                                              <w:marTop w:val="0"/>
                                              <w:marBottom w:val="0"/>
                                              <w:divBdr>
                                                <w:top w:val="none" w:sz="0" w:space="0" w:color="auto"/>
                                                <w:left w:val="none" w:sz="0" w:space="0" w:color="auto"/>
                                                <w:bottom w:val="none" w:sz="0" w:space="0" w:color="auto"/>
                                                <w:right w:val="none" w:sz="0" w:space="0" w:color="auto"/>
                                              </w:divBdr>
                                            </w:div>
                                            <w:div w:id="876741976">
                                              <w:marLeft w:val="0"/>
                                              <w:marRight w:val="0"/>
                                              <w:marTop w:val="0"/>
                                              <w:marBottom w:val="0"/>
                                              <w:divBdr>
                                                <w:top w:val="none" w:sz="0" w:space="0" w:color="auto"/>
                                                <w:left w:val="none" w:sz="0" w:space="0" w:color="auto"/>
                                                <w:bottom w:val="none" w:sz="0" w:space="0" w:color="auto"/>
                                                <w:right w:val="none" w:sz="0" w:space="0" w:color="auto"/>
                                              </w:divBdr>
                                            </w:div>
                                            <w:div w:id="469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382">
                                  <w:marLeft w:val="0"/>
                                  <w:marRight w:val="0"/>
                                  <w:marTop w:val="0"/>
                                  <w:marBottom w:val="0"/>
                                  <w:divBdr>
                                    <w:top w:val="none" w:sz="0" w:space="0" w:color="auto"/>
                                    <w:left w:val="none" w:sz="0" w:space="0" w:color="auto"/>
                                    <w:bottom w:val="none" w:sz="0" w:space="0" w:color="auto"/>
                                    <w:right w:val="none" w:sz="0" w:space="0" w:color="auto"/>
                                  </w:divBdr>
                                  <w:divsChild>
                                    <w:div w:id="628710290">
                                      <w:marLeft w:val="0"/>
                                      <w:marRight w:val="0"/>
                                      <w:marTop w:val="0"/>
                                      <w:marBottom w:val="0"/>
                                      <w:divBdr>
                                        <w:top w:val="none" w:sz="0" w:space="0" w:color="auto"/>
                                        <w:left w:val="none" w:sz="0" w:space="0" w:color="auto"/>
                                        <w:bottom w:val="none" w:sz="0" w:space="0" w:color="auto"/>
                                        <w:right w:val="none" w:sz="0" w:space="0" w:color="auto"/>
                                      </w:divBdr>
                                    </w:div>
                                    <w:div w:id="546643458">
                                      <w:marLeft w:val="0"/>
                                      <w:marRight w:val="0"/>
                                      <w:marTop w:val="0"/>
                                      <w:marBottom w:val="0"/>
                                      <w:divBdr>
                                        <w:top w:val="none" w:sz="0" w:space="0" w:color="auto"/>
                                        <w:left w:val="none" w:sz="0" w:space="0" w:color="auto"/>
                                        <w:bottom w:val="none" w:sz="0" w:space="0" w:color="auto"/>
                                        <w:right w:val="none" w:sz="0" w:space="0" w:color="auto"/>
                                      </w:divBdr>
                                    </w:div>
                                    <w:div w:id="1236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4266">
                      <w:marLeft w:val="0"/>
                      <w:marRight w:val="0"/>
                      <w:marTop w:val="0"/>
                      <w:marBottom w:val="0"/>
                      <w:divBdr>
                        <w:top w:val="single" w:sz="6" w:space="0" w:color="E9ECEF"/>
                        <w:left w:val="none" w:sz="0" w:space="0" w:color="auto"/>
                        <w:bottom w:val="none" w:sz="0" w:space="0" w:color="auto"/>
                        <w:right w:val="none" w:sz="0" w:space="0" w:color="auto"/>
                      </w:divBdr>
                      <w:divsChild>
                        <w:div w:id="534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98665213">
      <w:bodyDiv w:val="1"/>
      <w:marLeft w:val="0"/>
      <w:marRight w:val="0"/>
      <w:marTop w:val="0"/>
      <w:marBottom w:val="0"/>
      <w:divBdr>
        <w:top w:val="none" w:sz="0" w:space="0" w:color="auto"/>
        <w:left w:val="none" w:sz="0" w:space="0" w:color="auto"/>
        <w:bottom w:val="none" w:sz="0" w:space="0" w:color="auto"/>
        <w:right w:val="none" w:sz="0" w:space="0" w:color="auto"/>
      </w:divBdr>
      <w:divsChild>
        <w:div w:id="784615829">
          <w:marLeft w:val="-225"/>
          <w:marRight w:val="-225"/>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2014139579">
                  <w:marLeft w:val="0"/>
                  <w:marRight w:val="0"/>
                  <w:marTop w:val="0"/>
                  <w:marBottom w:val="0"/>
                  <w:divBdr>
                    <w:top w:val="none" w:sz="0" w:space="0" w:color="auto"/>
                    <w:left w:val="none" w:sz="0" w:space="0" w:color="auto"/>
                    <w:bottom w:val="none" w:sz="0" w:space="0" w:color="auto"/>
                    <w:right w:val="none" w:sz="0" w:space="0" w:color="auto"/>
                  </w:divBdr>
                </w:div>
                <w:div w:id="664482416">
                  <w:marLeft w:val="0"/>
                  <w:marRight w:val="0"/>
                  <w:marTop w:val="0"/>
                  <w:marBottom w:val="0"/>
                  <w:divBdr>
                    <w:top w:val="none" w:sz="0" w:space="0" w:color="auto"/>
                    <w:left w:val="none" w:sz="0" w:space="0" w:color="auto"/>
                    <w:bottom w:val="none" w:sz="0" w:space="0" w:color="auto"/>
                    <w:right w:val="none" w:sz="0" w:space="0" w:color="auto"/>
                  </w:divBdr>
                </w:div>
                <w:div w:id="48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604">
          <w:marLeft w:val="0"/>
          <w:marRight w:val="0"/>
          <w:marTop w:val="0"/>
          <w:marBottom w:val="0"/>
          <w:divBdr>
            <w:top w:val="none" w:sz="0" w:space="0" w:color="auto"/>
            <w:left w:val="none" w:sz="0" w:space="0" w:color="auto"/>
            <w:bottom w:val="none" w:sz="0" w:space="0" w:color="auto"/>
            <w:right w:val="none" w:sz="0" w:space="0" w:color="auto"/>
          </w:divBdr>
        </w:div>
        <w:div w:id="278612281">
          <w:marLeft w:val="0"/>
          <w:marRight w:val="0"/>
          <w:marTop w:val="0"/>
          <w:marBottom w:val="0"/>
          <w:divBdr>
            <w:top w:val="none" w:sz="0" w:space="0" w:color="auto"/>
            <w:left w:val="none" w:sz="0" w:space="0" w:color="auto"/>
            <w:bottom w:val="none" w:sz="0" w:space="0" w:color="auto"/>
            <w:right w:val="none" w:sz="0" w:space="0" w:color="auto"/>
          </w:divBdr>
        </w:div>
        <w:div w:id="106202226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893069">
      <w:bodyDiv w:val="1"/>
      <w:marLeft w:val="0"/>
      <w:marRight w:val="0"/>
      <w:marTop w:val="0"/>
      <w:marBottom w:val="0"/>
      <w:divBdr>
        <w:top w:val="none" w:sz="0" w:space="0" w:color="auto"/>
        <w:left w:val="none" w:sz="0" w:space="0" w:color="auto"/>
        <w:bottom w:val="none" w:sz="0" w:space="0" w:color="auto"/>
        <w:right w:val="none" w:sz="0" w:space="0" w:color="auto"/>
      </w:divBdr>
      <w:divsChild>
        <w:div w:id="1195851532">
          <w:marLeft w:val="-225"/>
          <w:marRight w:val="-225"/>
          <w:marTop w:val="0"/>
          <w:marBottom w:val="0"/>
          <w:divBdr>
            <w:top w:val="none" w:sz="0" w:space="0" w:color="auto"/>
            <w:left w:val="none" w:sz="0" w:space="0" w:color="auto"/>
            <w:bottom w:val="none" w:sz="0" w:space="0" w:color="auto"/>
            <w:right w:val="none" w:sz="0" w:space="0" w:color="auto"/>
          </w:divBdr>
          <w:divsChild>
            <w:div w:id="1459572186">
              <w:marLeft w:val="0"/>
              <w:marRight w:val="0"/>
              <w:marTop w:val="0"/>
              <w:marBottom w:val="0"/>
              <w:divBdr>
                <w:top w:val="none" w:sz="0" w:space="0" w:color="auto"/>
                <w:left w:val="none" w:sz="0" w:space="0" w:color="auto"/>
                <w:bottom w:val="none" w:sz="0" w:space="0" w:color="auto"/>
                <w:right w:val="none" w:sz="0" w:space="0" w:color="auto"/>
              </w:divBdr>
              <w:divsChild>
                <w:div w:id="506361309">
                  <w:marLeft w:val="0"/>
                  <w:marRight w:val="0"/>
                  <w:marTop w:val="0"/>
                  <w:marBottom w:val="0"/>
                  <w:divBdr>
                    <w:top w:val="none" w:sz="0" w:space="0" w:color="auto"/>
                    <w:left w:val="none" w:sz="0" w:space="0" w:color="auto"/>
                    <w:bottom w:val="none" w:sz="0" w:space="0" w:color="auto"/>
                    <w:right w:val="none" w:sz="0" w:space="0" w:color="auto"/>
                  </w:divBdr>
                </w:div>
                <w:div w:id="1557005060">
                  <w:marLeft w:val="0"/>
                  <w:marRight w:val="0"/>
                  <w:marTop w:val="0"/>
                  <w:marBottom w:val="0"/>
                  <w:divBdr>
                    <w:top w:val="none" w:sz="0" w:space="0" w:color="auto"/>
                    <w:left w:val="none" w:sz="0" w:space="0" w:color="auto"/>
                    <w:bottom w:val="none" w:sz="0" w:space="0" w:color="auto"/>
                    <w:right w:val="none" w:sz="0" w:space="0" w:color="auto"/>
                  </w:divBdr>
                </w:div>
                <w:div w:id="12632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0138">
          <w:marLeft w:val="0"/>
          <w:marRight w:val="0"/>
          <w:marTop w:val="0"/>
          <w:marBottom w:val="0"/>
          <w:divBdr>
            <w:top w:val="none" w:sz="0" w:space="0" w:color="auto"/>
            <w:left w:val="none" w:sz="0" w:space="0" w:color="auto"/>
            <w:bottom w:val="none" w:sz="0" w:space="0" w:color="auto"/>
            <w:right w:val="none" w:sz="0" w:space="0" w:color="auto"/>
          </w:divBdr>
        </w:div>
        <w:div w:id="262762907">
          <w:marLeft w:val="0"/>
          <w:marRight w:val="0"/>
          <w:marTop w:val="0"/>
          <w:marBottom w:val="0"/>
          <w:divBdr>
            <w:top w:val="none" w:sz="0" w:space="0" w:color="auto"/>
            <w:left w:val="none" w:sz="0" w:space="0" w:color="auto"/>
            <w:bottom w:val="none" w:sz="0" w:space="0" w:color="auto"/>
            <w:right w:val="none" w:sz="0" w:space="0" w:color="auto"/>
          </w:divBdr>
        </w:div>
        <w:div w:id="170590249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25874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unokole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E51E6-D4DB-448C-B8FF-72FA5DA6E39B}">
  <ds:schemaRefs>
    <ds:schemaRef ds:uri="http://schemas.openxmlformats.org/officeDocument/2006/bibliography"/>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9DEAE0A-713E-4645-96C2-90DFACA9A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7658</Words>
  <Characters>4366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Vartotojas</cp:lastModifiedBy>
  <cp:revision>50</cp:revision>
  <cp:lastPrinted>2025-04-03T11:35:00Z</cp:lastPrinted>
  <dcterms:created xsi:type="dcterms:W3CDTF">2025-04-24T04:38:00Z</dcterms:created>
  <dcterms:modified xsi:type="dcterms:W3CDTF">2025-05-20T10:20:00Z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