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F0B0" w14:textId="2FF28C08" w:rsidR="00C605CD" w:rsidRPr="0080608B" w:rsidRDefault="00BB4BA1" w:rsidP="00B25D18">
      <w:pPr>
        <w:pStyle w:val="Betarp"/>
        <w:jc w:val="center"/>
        <w:rPr>
          <w:b/>
          <w:bCs/>
          <w:sz w:val="22"/>
          <w:szCs w:val="22"/>
        </w:rPr>
      </w:pPr>
      <w:bookmarkStart w:id="0" w:name="_GoBack"/>
      <w:bookmarkEnd w:id="0"/>
      <w:r w:rsidRPr="0080608B">
        <w:rPr>
          <w:b/>
          <w:bCs/>
          <w:sz w:val="22"/>
          <w:szCs w:val="22"/>
        </w:rPr>
        <w:t xml:space="preserve">SMALININKŲ UOSTO VANDENS MATAVIMO STOTIES IR GELEŽINKELIO STOTIES PRIEIGŲ PROJEKTO PARENGIMO </w:t>
      </w:r>
      <w:r w:rsidR="00C77153" w:rsidRPr="0080608B">
        <w:rPr>
          <w:b/>
          <w:bCs/>
          <w:sz w:val="22"/>
          <w:szCs w:val="22"/>
        </w:rPr>
        <w:t xml:space="preserve">PASLAUGOS </w:t>
      </w:r>
      <w:r w:rsidR="00AE2EB7" w:rsidRPr="0080608B">
        <w:rPr>
          <w:b/>
          <w:bCs/>
          <w:sz w:val="22"/>
          <w:szCs w:val="22"/>
        </w:rPr>
        <w:t>UŽDUOTIS</w:t>
      </w:r>
    </w:p>
    <w:p w14:paraId="25C7195C" w14:textId="34668C75" w:rsidR="001F1673" w:rsidRPr="0080608B" w:rsidRDefault="001F1673" w:rsidP="00B25D18">
      <w:pPr>
        <w:pStyle w:val="Betarp"/>
        <w:jc w:val="center"/>
        <w:rPr>
          <w:b/>
          <w:bCs/>
          <w:sz w:val="22"/>
          <w:szCs w:val="22"/>
        </w:rPr>
      </w:pPr>
      <w:bookmarkStart w:id="1" w:name="_Hlk188107825"/>
      <w:r w:rsidRPr="0080608B">
        <w:rPr>
          <w:b/>
          <w:bCs/>
          <w:kern w:val="24"/>
          <w:sz w:val="22"/>
          <w:szCs w:val="22"/>
        </w:rPr>
        <w:t>(</w:t>
      </w:r>
      <w:r w:rsidRPr="0080608B">
        <w:rPr>
          <w:b/>
          <w:bCs/>
          <w:sz w:val="22"/>
          <w:szCs w:val="22"/>
        </w:rPr>
        <w:t>TECHNINĖ SPECIFIKACIJA</w:t>
      </w:r>
      <w:r w:rsidRPr="0080608B">
        <w:rPr>
          <w:b/>
          <w:bCs/>
          <w:kern w:val="24"/>
          <w:sz w:val="22"/>
          <w:szCs w:val="22"/>
        </w:rPr>
        <w:t>)</w:t>
      </w:r>
      <w:bookmarkEnd w:id="1"/>
    </w:p>
    <w:p w14:paraId="0B8A0DE0" w14:textId="77777777" w:rsidR="00BE4ECF" w:rsidRPr="0080608B" w:rsidRDefault="00BE4ECF" w:rsidP="003A39FF">
      <w:pPr>
        <w:jc w:val="both"/>
        <w:rPr>
          <w:sz w:val="22"/>
          <w:szCs w:val="22"/>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431"/>
        <w:gridCol w:w="6515"/>
      </w:tblGrid>
      <w:tr w:rsidR="00560CFC" w:rsidRPr="0080608B" w14:paraId="3096AEA2" w14:textId="77777777" w:rsidTr="005A69E8">
        <w:trPr>
          <w:tblHeader/>
        </w:trPr>
        <w:tc>
          <w:tcPr>
            <w:tcW w:w="68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80608B" w:rsidRDefault="002A5E73" w:rsidP="003A39FF">
            <w:pPr>
              <w:spacing w:line="276" w:lineRule="auto"/>
              <w:jc w:val="both"/>
              <w:rPr>
                <w:rFonts w:eastAsia="Times New Roman"/>
                <w:b/>
                <w:kern w:val="2"/>
                <w:sz w:val="22"/>
                <w:szCs w:val="22"/>
              </w:rPr>
            </w:pPr>
            <w:r w:rsidRPr="0080608B">
              <w:rPr>
                <w:b/>
                <w:sz w:val="22"/>
                <w:szCs w:val="22"/>
              </w:rPr>
              <w:t>Eil. Nr.</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80608B" w:rsidRDefault="002A5E73" w:rsidP="003A39FF">
            <w:pPr>
              <w:spacing w:line="276" w:lineRule="auto"/>
              <w:jc w:val="center"/>
              <w:rPr>
                <w:b/>
                <w:sz w:val="22"/>
                <w:szCs w:val="22"/>
              </w:rPr>
            </w:pPr>
            <w:r w:rsidRPr="0080608B">
              <w:rPr>
                <w:b/>
                <w:sz w:val="22"/>
                <w:szCs w:val="22"/>
              </w:rPr>
              <w:t>Pavadinimas</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80608B" w:rsidRDefault="002A5E73" w:rsidP="003A39FF">
            <w:pPr>
              <w:spacing w:line="276" w:lineRule="auto"/>
              <w:jc w:val="center"/>
              <w:rPr>
                <w:b/>
                <w:sz w:val="22"/>
                <w:szCs w:val="22"/>
              </w:rPr>
            </w:pPr>
            <w:r w:rsidRPr="0080608B">
              <w:rPr>
                <w:b/>
                <w:sz w:val="22"/>
                <w:szCs w:val="22"/>
              </w:rPr>
              <w:t xml:space="preserve">Reikalavimai </w:t>
            </w:r>
          </w:p>
        </w:tc>
      </w:tr>
      <w:tr w:rsidR="00560CFC" w:rsidRPr="0080608B" w14:paraId="18A7AC99" w14:textId="77777777" w:rsidTr="005A69E8">
        <w:tc>
          <w:tcPr>
            <w:tcW w:w="963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0FA980B" w14:textId="77777777" w:rsidR="00EB7C77" w:rsidRPr="0080608B" w:rsidRDefault="00EB7C77" w:rsidP="003A39FF">
            <w:pPr>
              <w:spacing w:line="276" w:lineRule="auto"/>
              <w:jc w:val="center"/>
              <w:rPr>
                <w:b/>
                <w:sz w:val="22"/>
                <w:szCs w:val="22"/>
                <w:u w:val="single"/>
              </w:rPr>
            </w:pPr>
            <w:r w:rsidRPr="0080608B">
              <w:rPr>
                <w:b/>
                <w:sz w:val="22"/>
                <w:szCs w:val="22"/>
              </w:rPr>
              <w:t>I. Bendra informacija apie pirkimo objektą</w:t>
            </w:r>
          </w:p>
        </w:tc>
      </w:tr>
      <w:tr w:rsidR="00560CFC" w:rsidRPr="0080608B" w14:paraId="4FBD2CEE" w14:textId="77777777" w:rsidTr="005A69E8">
        <w:tc>
          <w:tcPr>
            <w:tcW w:w="688" w:type="dxa"/>
            <w:tcBorders>
              <w:top w:val="single" w:sz="4" w:space="0" w:color="auto"/>
              <w:left w:val="single" w:sz="4" w:space="0" w:color="auto"/>
              <w:bottom w:val="single" w:sz="4" w:space="0" w:color="auto"/>
              <w:right w:val="single" w:sz="4" w:space="0" w:color="auto"/>
            </w:tcBorders>
            <w:hideMark/>
          </w:tcPr>
          <w:p w14:paraId="739531CF" w14:textId="77777777" w:rsidR="002A5E73" w:rsidRPr="0080608B" w:rsidRDefault="002A5E73" w:rsidP="003A39FF">
            <w:pPr>
              <w:spacing w:line="276" w:lineRule="auto"/>
              <w:jc w:val="both"/>
              <w:rPr>
                <w:sz w:val="22"/>
                <w:szCs w:val="22"/>
              </w:rPr>
            </w:pPr>
            <w:r w:rsidRPr="0080608B">
              <w:rPr>
                <w:sz w:val="22"/>
                <w:szCs w:val="22"/>
              </w:rPr>
              <w:t>1.</w:t>
            </w:r>
          </w:p>
        </w:tc>
        <w:tc>
          <w:tcPr>
            <w:tcW w:w="2431" w:type="dxa"/>
            <w:tcBorders>
              <w:top w:val="single" w:sz="4" w:space="0" w:color="auto"/>
              <w:left w:val="single" w:sz="4" w:space="0" w:color="auto"/>
              <w:bottom w:val="single" w:sz="4" w:space="0" w:color="auto"/>
              <w:right w:val="single" w:sz="4" w:space="0" w:color="auto"/>
            </w:tcBorders>
          </w:tcPr>
          <w:p w14:paraId="3DA4D64C" w14:textId="2A2AAB9B" w:rsidR="002A5E73" w:rsidRPr="0080608B" w:rsidRDefault="002A5E73" w:rsidP="003A39FF">
            <w:pPr>
              <w:spacing w:line="276" w:lineRule="auto"/>
              <w:rPr>
                <w:sz w:val="22"/>
                <w:szCs w:val="22"/>
                <w:u w:val="single"/>
              </w:rPr>
            </w:pPr>
            <w:r w:rsidRPr="0080608B">
              <w:rPr>
                <w:sz w:val="22"/>
                <w:szCs w:val="22"/>
              </w:rPr>
              <w:t>Statytojas</w:t>
            </w:r>
            <w:r w:rsidR="005E1A65" w:rsidRPr="0080608B">
              <w:rPr>
                <w:sz w:val="22"/>
                <w:szCs w:val="22"/>
              </w:rPr>
              <w:t xml:space="preserve"> (Užsakovas)</w:t>
            </w:r>
          </w:p>
        </w:tc>
        <w:tc>
          <w:tcPr>
            <w:tcW w:w="6515" w:type="dxa"/>
            <w:tcBorders>
              <w:top w:val="single" w:sz="4" w:space="0" w:color="auto"/>
              <w:left w:val="single" w:sz="4" w:space="0" w:color="auto"/>
              <w:bottom w:val="single" w:sz="4" w:space="0" w:color="auto"/>
              <w:right w:val="single" w:sz="4" w:space="0" w:color="auto"/>
            </w:tcBorders>
          </w:tcPr>
          <w:p w14:paraId="07137E72" w14:textId="77777777" w:rsidR="0020181D" w:rsidRPr="0080608B" w:rsidRDefault="0020181D" w:rsidP="0020181D">
            <w:pPr>
              <w:suppressAutoHyphens w:val="0"/>
              <w:jc w:val="both"/>
              <w:rPr>
                <w:kern w:val="0"/>
                <w:sz w:val="22"/>
                <w:szCs w:val="22"/>
                <w:lang w:eastAsia="lt-LT"/>
              </w:rPr>
            </w:pPr>
            <w:r w:rsidRPr="0080608B">
              <w:rPr>
                <w:kern w:val="0"/>
                <w:sz w:val="22"/>
                <w:szCs w:val="22"/>
                <w:lang w:eastAsia="lt-LT"/>
              </w:rPr>
              <w:t>Jurbarko rajono savivaldybės administracija</w:t>
            </w:r>
          </w:p>
          <w:p w14:paraId="6370ADD8" w14:textId="77777777" w:rsidR="009936D6" w:rsidRPr="0080608B" w:rsidRDefault="009936D6" w:rsidP="009936D6">
            <w:pPr>
              <w:suppressAutoHyphens w:val="0"/>
              <w:spacing w:line="276" w:lineRule="auto"/>
              <w:jc w:val="both"/>
              <w:rPr>
                <w:kern w:val="0"/>
                <w:sz w:val="22"/>
                <w:szCs w:val="22"/>
                <w:lang w:eastAsia="lt-LT"/>
              </w:rPr>
            </w:pPr>
            <w:r w:rsidRPr="0080608B">
              <w:rPr>
                <w:kern w:val="0"/>
                <w:sz w:val="22"/>
                <w:szCs w:val="22"/>
                <w:lang w:eastAsia="lt-LT"/>
              </w:rPr>
              <w:t>Dariaus ir Girėno g. 96, 74187 Jurbarkas</w:t>
            </w:r>
          </w:p>
          <w:p w14:paraId="71FEE7C2" w14:textId="77777777" w:rsidR="0020181D" w:rsidRDefault="009936D6" w:rsidP="009936D6">
            <w:pPr>
              <w:suppressAutoHyphens w:val="0"/>
              <w:spacing w:line="276" w:lineRule="auto"/>
              <w:jc w:val="both"/>
              <w:rPr>
                <w:kern w:val="0"/>
                <w:sz w:val="22"/>
                <w:szCs w:val="22"/>
                <w:lang w:eastAsia="lt-LT"/>
              </w:rPr>
            </w:pPr>
            <w:r w:rsidRPr="0080608B">
              <w:rPr>
                <w:kern w:val="0"/>
                <w:sz w:val="22"/>
                <w:szCs w:val="22"/>
                <w:lang w:eastAsia="lt-LT"/>
              </w:rPr>
              <w:t>kodas 188713933</w:t>
            </w:r>
          </w:p>
          <w:p w14:paraId="77BE0470" w14:textId="61EEF299" w:rsidR="0080608B" w:rsidRPr="0080608B" w:rsidRDefault="0080608B" w:rsidP="009936D6">
            <w:pPr>
              <w:suppressAutoHyphens w:val="0"/>
              <w:spacing w:line="276" w:lineRule="auto"/>
              <w:jc w:val="both"/>
              <w:rPr>
                <w:kern w:val="0"/>
                <w:sz w:val="22"/>
                <w:szCs w:val="22"/>
                <w:lang w:eastAsia="lt-LT"/>
              </w:rPr>
            </w:pPr>
          </w:p>
        </w:tc>
      </w:tr>
      <w:tr w:rsidR="00560CFC" w:rsidRPr="0080608B" w14:paraId="0A53921D" w14:textId="77777777" w:rsidTr="0080608B">
        <w:trPr>
          <w:trHeight w:val="2770"/>
        </w:trPr>
        <w:tc>
          <w:tcPr>
            <w:tcW w:w="688" w:type="dxa"/>
            <w:tcBorders>
              <w:top w:val="single" w:sz="4" w:space="0" w:color="auto"/>
              <w:left w:val="single" w:sz="4" w:space="0" w:color="auto"/>
              <w:bottom w:val="single" w:sz="4" w:space="0" w:color="auto"/>
              <w:right w:val="single" w:sz="4" w:space="0" w:color="auto"/>
            </w:tcBorders>
          </w:tcPr>
          <w:p w14:paraId="1E67A18F" w14:textId="13CE8243" w:rsidR="002A5E73" w:rsidRPr="0080608B" w:rsidRDefault="003D108C" w:rsidP="003A39FF">
            <w:pPr>
              <w:spacing w:line="276" w:lineRule="auto"/>
              <w:jc w:val="both"/>
              <w:rPr>
                <w:sz w:val="22"/>
                <w:szCs w:val="22"/>
              </w:rPr>
            </w:pPr>
            <w:r w:rsidRPr="0080608B">
              <w:rPr>
                <w:sz w:val="22"/>
                <w:szCs w:val="22"/>
              </w:rPr>
              <w:t>2.</w:t>
            </w:r>
          </w:p>
        </w:tc>
        <w:tc>
          <w:tcPr>
            <w:tcW w:w="2431" w:type="dxa"/>
            <w:tcBorders>
              <w:top w:val="single" w:sz="4" w:space="0" w:color="auto"/>
              <w:left w:val="single" w:sz="4" w:space="0" w:color="auto"/>
              <w:bottom w:val="single" w:sz="4" w:space="0" w:color="auto"/>
              <w:right w:val="single" w:sz="4" w:space="0" w:color="auto"/>
            </w:tcBorders>
          </w:tcPr>
          <w:p w14:paraId="08ADB548" w14:textId="67CA0625" w:rsidR="002A5E73" w:rsidRPr="0080608B" w:rsidRDefault="002A5E73" w:rsidP="003A39FF">
            <w:pPr>
              <w:spacing w:line="276" w:lineRule="auto"/>
              <w:rPr>
                <w:sz w:val="22"/>
                <w:szCs w:val="22"/>
              </w:rPr>
            </w:pPr>
            <w:r w:rsidRPr="0080608B">
              <w:rPr>
                <w:sz w:val="22"/>
                <w:szCs w:val="22"/>
              </w:rPr>
              <w:t>Pirkimo objektas</w:t>
            </w:r>
            <w:r w:rsidR="00FE76F8" w:rsidRPr="0080608B">
              <w:rPr>
                <w:sz w:val="22"/>
                <w:szCs w:val="22"/>
              </w:rPr>
              <w:t xml:space="preserve"> </w:t>
            </w:r>
          </w:p>
        </w:tc>
        <w:tc>
          <w:tcPr>
            <w:tcW w:w="6515" w:type="dxa"/>
            <w:tcBorders>
              <w:top w:val="single" w:sz="4" w:space="0" w:color="auto"/>
              <w:left w:val="single" w:sz="4" w:space="0" w:color="auto"/>
              <w:bottom w:val="single" w:sz="4" w:space="0" w:color="auto"/>
              <w:right w:val="single" w:sz="4" w:space="0" w:color="auto"/>
            </w:tcBorders>
          </w:tcPr>
          <w:p w14:paraId="09F4BF1C" w14:textId="416A8F3F" w:rsidR="00B210DA" w:rsidRPr="0080608B" w:rsidRDefault="00BB4BA1" w:rsidP="00E729C8">
            <w:pPr>
              <w:suppressAutoHyphens w:val="0"/>
              <w:jc w:val="both"/>
              <w:rPr>
                <w:sz w:val="22"/>
                <w:szCs w:val="22"/>
                <w:lang w:eastAsia="lt-LT"/>
              </w:rPr>
            </w:pPr>
            <w:r w:rsidRPr="0080608B">
              <w:rPr>
                <w:b/>
                <w:bCs/>
                <w:sz w:val="22"/>
                <w:szCs w:val="22"/>
                <w:lang w:eastAsia="lt-LT"/>
              </w:rPr>
              <w:t>Smalininkų uosto vandens matavimo stoties ir geležinkelio stoties prieigų projekto parengimo paslaugos</w:t>
            </w:r>
            <w:r w:rsidR="00224A9E" w:rsidRPr="0080608B">
              <w:rPr>
                <w:sz w:val="22"/>
                <w:szCs w:val="22"/>
                <w:lang w:eastAsia="lt-LT"/>
              </w:rPr>
              <w:t>:</w:t>
            </w:r>
          </w:p>
          <w:p w14:paraId="11D87306" w14:textId="4AFC27DF" w:rsidR="0020181D" w:rsidRPr="0080608B" w:rsidRDefault="006B40A7" w:rsidP="00BC3B34">
            <w:pPr>
              <w:pStyle w:val="Sraopastraipa"/>
              <w:numPr>
                <w:ilvl w:val="0"/>
                <w:numId w:val="10"/>
              </w:numPr>
              <w:jc w:val="both"/>
              <w:rPr>
                <w:rFonts w:ascii="Times New Roman" w:hAnsi="Times New Roman" w:cs="Times New Roman"/>
                <w:lang w:eastAsia="lt-LT"/>
              </w:rPr>
            </w:pPr>
            <w:r w:rsidRPr="0080608B">
              <w:rPr>
                <w:rFonts w:ascii="Times New Roman" w:hAnsi="Times New Roman" w:cs="Times New Roman"/>
                <w:lang w:eastAsia="lt-LT"/>
              </w:rPr>
              <w:t xml:space="preserve">Projektinių </w:t>
            </w:r>
            <w:r w:rsidR="00224A9E" w:rsidRPr="0080608B">
              <w:rPr>
                <w:rFonts w:ascii="Times New Roman" w:hAnsi="Times New Roman" w:cs="Times New Roman"/>
                <w:lang w:eastAsia="lt-LT"/>
              </w:rPr>
              <w:t>pasiūlym</w:t>
            </w:r>
            <w:r w:rsidRPr="0080608B">
              <w:rPr>
                <w:rFonts w:ascii="Times New Roman" w:hAnsi="Times New Roman" w:cs="Times New Roman"/>
                <w:lang w:eastAsia="lt-LT"/>
              </w:rPr>
              <w:t xml:space="preserve">ų </w:t>
            </w:r>
            <w:r w:rsidR="00651C94" w:rsidRPr="0080608B">
              <w:rPr>
                <w:rFonts w:ascii="Times New Roman" w:hAnsi="Times New Roman" w:cs="Times New Roman"/>
                <w:lang w:eastAsia="lt-LT"/>
              </w:rPr>
              <w:t xml:space="preserve">(toliau – PP) </w:t>
            </w:r>
            <w:r w:rsidRPr="0080608B">
              <w:rPr>
                <w:rFonts w:ascii="Times New Roman" w:hAnsi="Times New Roman" w:cs="Times New Roman"/>
                <w:lang w:eastAsia="lt-LT"/>
              </w:rPr>
              <w:t>parengimas</w:t>
            </w:r>
            <w:r w:rsidR="00224A9E" w:rsidRPr="0080608B">
              <w:rPr>
                <w:rFonts w:ascii="Times New Roman" w:hAnsi="Times New Roman" w:cs="Times New Roman"/>
                <w:lang w:eastAsia="lt-LT"/>
              </w:rPr>
              <w:t>;</w:t>
            </w:r>
            <w:r w:rsidR="0020181D" w:rsidRPr="0080608B">
              <w:rPr>
                <w:rFonts w:ascii="Times New Roman" w:hAnsi="Times New Roman" w:cs="Times New Roman"/>
                <w:lang w:eastAsia="lt-LT"/>
              </w:rPr>
              <w:t xml:space="preserve"> </w:t>
            </w:r>
          </w:p>
          <w:p w14:paraId="09A4B3D0" w14:textId="184B830E" w:rsidR="00BC3B34" w:rsidRPr="0080608B" w:rsidRDefault="003C5853">
            <w:pPr>
              <w:pStyle w:val="Sraopastraipa"/>
              <w:numPr>
                <w:ilvl w:val="0"/>
                <w:numId w:val="10"/>
              </w:numPr>
              <w:jc w:val="both"/>
              <w:rPr>
                <w:rFonts w:ascii="Times New Roman" w:hAnsi="Times New Roman" w:cs="Times New Roman"/>
                <w:lang w:eastAsia="lt-LT"/>
              </w:rPr>
            </w:pPr>
            <w:r w:rsidRPr="0080608B">
              <w:rPr>
                <w:rFonts w:ascii="Times New Roman" w:hAnsi="Times New Roman" w:cs="Times New Roman"/>
                <w:lang w:eastAsia="lt-LT"/>
              </w:rPr>
              <w:t>P</w:t>
            </w:r>
            <w:r w:rsidR="00224A9E" w:rsidRPr="0080608B">
              <w:rPr>
                <w:rFonts w:ascii="Times New Roman" w:hAnsi="Times New Roman" w:cs="Times New Roman"/>
                <w:lang w:eastAsia="lt-LT"/>
              </w:rPr>
              <w:t>aslaugos, susijusios su projektavimo paslaugomis (būtini tyrimai, sąlygų gavimas</w:t>
            </w:r>
            <w:r w:rsidR="00BC3B34" w:rsidRPr="0080608B">
              <w:rPr>
                <w:rFonts w:ascii="Times New Roman" w:hAnsi="Times New Roman" w:cs="Times New Roman"/>
                <w:lang w:eastAsia="lt-LT"/>
              </w:rPr>
              <w:t xml:space="preserve"> ir suderinimas);</w:t>
            </w:r>
          </w:p>
          <w:p w14:paraId="6A26B44D" w14:textId="1E37F99F" w:rsidR="0020181D" w:rsidRPr="0080608B" w:rsidRDefault="00651C94">
            <w:pPr>
              <w:pStyle w:val="Sraopastraipa"/>
              <w:numPr>
                <w:ilvl w:val="0"/>
                <w:numId w:val="10"/>
              </w:numPr>
              <w:jc w:val="both"/>
              <w:rPr>
                <w:rFonts w:ascii="Times New Roman" w:hAnsi="Times New Roman" w:cs="Times New Roman"/>
                <w:lang w:eastAsia="lt-LT"/>
              </w:rPr>
            </w:pPr>
            <w:r w:rsidRPr="0080608B">
              <w:rPr>
                <w:rFonts w:ascii="Times New Roman" w:hAnsi="Times New Roman" w:cs="Times New Roman"/>
                <w:lang w:eastAsia="lt-LT"/>
              </w:rPr>
              <w:t>V</w:t>
            </w:r>
            <w:r w:rsidR="00224A9E" w:rsidRPr="0080608B">
              <w:rPr>
                <w:rFonts w:ascii="Times New Roman" w:hAnsi="Times New Roman" w:cs="Times New Roman"/>
                <w:lang w:eastAsia="lt-LT"/>
              </w:rPr>
              <w:t>iešinim</w:t>
            </w:r>
            <w:r w:rsidR="00BC3B34" w:rsidRPr="0080608B">
              <w:rPr>
                <w:rFonts w:ascii="Times New Roman" w:hAnsi="Times New Roman" w:cs="Times New Roman"/>
                <w:lang w:eastAsia="lt-LT"/>
              </w:rPr>
              <w:t>o procedūr</w:t>
            </w:r>
            <w:r w:rsidR="003C5853" w:rsidRPr="0080608B">
              <w:rPr>
                <w:rFonts w:ascii="Times New Roman" w:hAnsi="Times New Roman" w:cs="Times New Roman"/>
                <w:lang w:eastAsia="lt-LT"/>
              </w:rPr>
              <w:t>ų atlikimas</w:t>
            </w:r>
            <w:r w:rsidR="00224A9E" w:rsidRPr="0080608B">
              <w:rPr>
                <w:rFonts w:ascii="Times New Roman" w:hAnsi="Times New Roman" w:cs="Times New Roman"/>
                <w:lang w:eastAsia="lt-LT"/>
              </w:rPr>
              <w:t xml:space="preserve">; </w:t>
            </w:r>
          </w:p>
          <w:p w14:paraId="03FB95F5" w14:textId="317EE567" w:rsidR="003C1560" w:rsidRPr="0080608B" w:rsidRDefault="00651C94" w:rsidP="003C1560">
            <w:pPr>
              <w:pStyle w:val="Sraopastraipa"/>
              <w:numPr>
                <w:ilvl w:val="0"/>
                <w:numId w:val="10"/>
              </w:numPr>
              <w:jc w:val="both"/>
              <w:rPr>
                <w:rFonts w:ascii="Times New Roman" w:hAnsi="Times New Roman" w:cs="Times New Roman"/>
                <w:i/>
                <w:iCs/>
                <w:lang w:eastAsia="lt-LT"/>
              </w:rPr>
            </w:pPr>
            <w:r w:rsidRPr="0080608B">
              <w:rPr>
                <w:rFonts w:ascii="Times New Roman" w:hAnsi="Times New Roman" w:cs="Times New Roman"/>
                <w:lang w:eastAsia="lt-LT"/>
              </w:rPr>
              <w:t>S</w:t>
            </w:r>
            <w:r w:rsidR="00BC3B34" w:rsidRPr="0080608B">
              <w:rPr>
                <w:rFonts w:ascii="Times New Roman" w:hAnsi="Times New Roman" w:cs="Times New Roman"/>
                <w:lang w:eastAsia="lt-LT"/>
              </w:rPr>
              <w:t xml:space="preserve">tatybą leidžiančio dokumento </w:t>
            </w:r>
            <w:r w:rsidRPr="0080608B">
              <w:rPr>
                <w:rFonts w:ascii="Times New Roman" w:hAnsi="Times New Roman" w:cs="Times New Roman"/>
                <w:lang w:eastAsia="lt-LT"/>
              </w:rPr>
              <w:t xml:space="preserve">(toliau – SLD) </w:t>
            </w:r>
            <w:r w:rsidR="003C5853" w:rsidRPr="0080608B">
              <w:rPr>
                <w:rFonts w:ascii="Times New Roman" w:hAnsi="Times New Roman" w:cs="Times New Roman"/>
                <w:lang w:eastAsia="lt-LT"/>
              </w:rPr>
              <w:t>gavimas</w:t>
            </w:r>
            <w:r w:rsidR="00224A9E" w:rsidRPr="0080608B">
              <w:rPr>
                <w:rFonts w:ascii="Times New Roman" w:hAnsi="Times New Roman" w:cs="Times New Roman"/>
                <w:lang w:eastAsia="lt-LT"/>
              </w:rPr>
              <w:t>.</w:t>
            </w:r>
          </w:p>
          <w:p w14:paraId="05FD3F77" w14:textId="23ECA017" w:rsidR="00651C94" w:rsidRPr="0080608B" w:rsidRDefault="00651C94" w:rsidP="003C1560">
            <w:pPr>
              <w:pStyle w:val="Sraopastraipa"/>
              <w:numPr>
                <w:ilvl w:val="0"/>
                <w:numId w:val="10"/>
              </w:numPr>
              <w:jc w:val="both"/>
              <w:rPr>
                <w:rFonts w:ascii="Times New Roman" w:hAnsi="Times New Roman" w:cs="Times New Roman"/>
                <w:i/>
                <w:iCs/>
                <w:lang w:eastAsia="lt-LT"/>
              </w:rPr>
            </w:pPr>
            <w:r w:rsidRPr="0080608B">
              <w:rPr>
                <w:rFonts w:ascii="Times New Roman" w:hAnsi="Times New Roman" w:cs="Times New Roman"/>
                <w:lang w:eastAsia="lt-LT"/>
              </w:rPr>
              <w:t>Techninio darbo projekto (toliau – TDP) parengimas;</w:t>
            </w:r>
          </w:p>
          <w:p w14:paraId="0B1045D4" w14:textId="16E57733" w:rsidR="003C1560" w:rsidRPr="0080608B" w:rsidRDefault="004B3414" w:rsidP="003C1560">
            <w:pPr>
              <w:pStyle w:val="Sraopastraipa"/>
              <w:numPr>
                <w:ilvl w:val="0"/>
                <w:numId w:val="10"/>
              </w:numPr>
              <w:jc w:val="both"/>
              <w:rPr>
                <w:rFonts w:ascii="Times New Roman" w:hAnsi="Times New Roman" w:cs="Times New Roman"/>
                <w:lang w:eastAsia="lt-LT"/>
              </w:rPr>
            </w:pPr>
            <w:r w:rsidRPr="0080608B">
              <w:rPr>
                <w:rFonts w:ascii="Times New Roman" w:hAnsi="Times New Roman" w:cs="Times New Roman"/>
                <w:lang w:eastAsia="lt-LT"/>
              </w:rPr>
              <w:t>Projekto</w:t>
            </w:r>
            <w:r w:rsidR="003C1560" w:rsidRPr="0080608B">
              <w:rPr>
                <w:rFonts w:ascii="Times New Roman" w:hAnsi="Times New Roman" w:cs="Times New Roman"/>
                <w:lang w:eastAsia="lt-LT"/>
              </w:rPr>
              <w:t xml:space="preserve"> įgyvendinimo </w:t>
            </w:r>
            <w:r w:rsidR="003C5853" w:rsidRPr="0080608B">
              <w:rPr>
                <w:rFonts w:ascii="Times New Roman" w:hAnsi="Times New Roman" w:cs="Times New Roman"/>
                <w:lang w:eastAsia="lt-LT"/>
              </w:rPr>
              <w:t xml:space="preserve">priežiūros </w:t>
            </w:r>
            <w:r w:rsidR="003C1560" w:rsidRPr="0080608B">
              <w:rPr>
                <w:rFonts w:ascii="Times New Roman" w:hAnsi="Times New Roman" w:cs="Times New Roman"/>
                <w:lang w:eastAsia="lt-LT"/>
              </w:rPr>
              <w:t>paslaugos</w:t>
            </w:r>
            <w:r w:rsidR="00C12AAF" w:rsidRPr="0080608B">
              <w:rPr>
                <w:rFonts w:ascii="Times New Roman" w:hAnsi="Times New Roman" w:cs="Times New Roman"/>
                <w:lang w:eastAsia="lt-LT"/>
              </w:rPr>
              <w:t>.</w:t>
            </w:r>
          </w:p>
        </w:tc>
      </w:tr>
      <w:tr w:rsidR="00560CFC" w:rsidRPr="0080608B" w14:paraId="21D3E1D2" w14:textId="77777777" w:rsidTr="005A69E8">
        <w:tc>
          <w:tcPr>
            <w:tcW w:w="688" w:type="dxa"/>
            <w:tcBorders>
              <w:top w:val="single" w:sz="4" w:space="0" w:color="auto"/>
              <w:left w:val="single" w:sz="4" w:space="0" w:color="auto"/>
              <w:bottom w:val="single" w:sz="4" w:space="0" w:color="auto"/>
              <w:right w:val="single" w:sz="4" w:space="0" w:color="auto"/>
            </w:tcBorders>
          </w:tcPr>
          <w:p w14:paraId="7EDE1743" w14:textId="5C5D08F0" w:rsidR="002A5E73" w:rsidRPr="0080608B" w:rsidRDefault="003D108C" w:rsidP="003A39FF">
            <w:pPr>
              <w:spacing w:line="276" w:lineRule="auto"/>
              <w:jc w:val="both"/>
              <w:rPr>
                <w:sz w:val="22"/>
                <w:szCs w:val="22"/>
              </w:rPr>
            </w:pPr>
            <w:r w:rsidRPr="0080608B">
              <w:rPr>
                <w:sz w:val="22"/>
                <w:szCs w:val="22"/>
              </w:rPr>
              <w:t>3.</w:t>
            </w:r>
          </w:p>
        </w:tc>
        <w:tc>
          <w:tcPr>
            <w:tcW w:w="2431" w:type="dxa"/>
            <w:tcBorders>
              <w:top w:val="single" w:sz="4" w:space="0" w:color="auto"/>
              <w:left w:val="single" w:sz="4" w:space="0" w:color="auto"/>
              <w:bottom w:val="single" w:sz="4" w:space="0" w:color="auto"/>
              <w:right w:val="single" w:sz="4" w:space="0" w:color="auto"/>
            </w:tcBorders>
          </w:tcPr>
          <w:p w14:paraId="292F62D9" w14:textId="7A1F71C0" w:rsidR="002A5E73" w:rsidRPr="0080608B" w:rsidRDefault="002A5E73" w:rsidP="003A39FF">
            <w:pPr>
              <w:spacing w:line="276" w:lineRule="auto"/>
              <w:rPr>
                <w:sz w:val="22"/>
                <w:szCs w:val="22"/>
              </w:rPr>
            </w:pPr>
            <w:r w:rsidRPr="0080608B">
              <w:rPr>
                <w:sz w:val="22"/>
                <w:szCs w:val="22"/>
              </w:rPr>
              <w:t>Projekto pavadinimas</w:t>
            </w:r>
          </w:p>
        </w:tc>
        <w:tc>
          <w:tcPr>
            <w:tcW w:w="6515" w:type="dxa"/>
            <w:tcBorders>
              <w:top w:val="single" w:sz="4" w:space="0" w:color="auto"/>
              <w:left w:val="single" w:sz="4" w:space="0" w:color="auto"/>
              <w:bottom w:val="single" w:sz="4" w:space="0" w:color="auto"/>
              <w:right w:val="single" w:sz="4" w:space="0" w:color="auto"/>
            </w:tcBorders>
          </w:tcPr>
          <w:p w14:paraId="60E7AF59" w14:textId="4F749086" w:rsidR="00DE5F08" w:rsidRPr="0080608B" w:rsidRDefault="00BB4BA1" w:rsidP="002B7632">
            <w:pPr>
              <w:suppressAutoHyphens w:val="0"/>
              <w:jc w:val="both"/>
              <w:rPr>
                <w:b/>
                <w:bCs/>
                <w:sz w:val="22"/>
                <w:szCs w:val="22"/>
                <w:lang w:eastAsia="lt-LT"/>
              </w:rPr>
            </w:pPr>
            <w:r w:rsidRPr="0080608B">
              <w:rPr>
                <w:rFonts w:eastAsia="Times New Roman"/>
                <w:b/>
                <w:sz w:val="22"/>
                <w:szCs w:val="22"/>
              </w:rPr>
              <w:t>Smalininkų uosto vandens matavimo stoties ir geležinkelio stoties prieigų projekta</w:t>
            </w:r>
            <w:r w:rsidR="004D261D" w:rsidRPr="0080608B">
              <w:rPr>
                <w:b/>
                <w:bCs/>
                <w:sz w:val="22"/>
                <w:szCs w:val="22"/>
              </w:rPr>
              <w:t>s</w:t>
            </w:r>
            <w:r w:rsidR="00BC3B34" w:rsidRPr="0080608B">
              <w:rPr>
                <w:b/>
                <w:bCs/>
                <w:sz w:val="22"/>
                <w:szCs w:val="22"/>
                <w:lang w:eastAsia="lt-LT"/>
              </w:rPr>
              <w:t>.</w:t>
            </w:r>
            <w:r w:rsidR="00E729C8" w:rsidRPr="0080608B">
              <w:rPr>
                <w:b/>
                <w:bCs/>
                <w:sz w:val="22"/>
                <w:szCs w:val="22"/>
                <w:lang w:eastAsia="lt-LT"/>
              </w:rPr>
              <w:t xml:space="preserve"> </w:t>
            </w:r>
          </w:p>
          <w:p w14:paraId="19EFDBE7" w14:textId="2CC230BC" w:rsidR="00E729C8" w:rsidRPr="0080608B" w:rsidRDefault="00E729C8" w:rsidP="002B7632">
            <w:pPr>
              <w:suppressAutoHyphens w:val="0"/>
              <w:jc w:val="both"/>
              <w:rPr>
                <w:kern w:val="0"/>
                <w:sz w:val="22"/>
                <w:szCs w:val="22"/>
                <w:lang w:eastAsia="lt-LT"/>
              </w:rPr>
            </w:pPr>
          </w:p>
        </w:tc>
      </w:tr>
      <w:tr w:rsidR="00560CFC" w:rsidRPr="0080608B" w14:paraId="4944D4CF" w14:textId="77777777" w:rsidTr="005A69E8">
        <w:tc>
          <w:tcPr>
            <w:tcW w:w="688" w:type="dxa"/>
            <w:tcBorders>
              <w:top w:val="single" w:sz="4" w:space="0" w:color="auto"/>
              <w:left w:val="single" w:sz="4" w:space="0" w:color="auto"/>
              <w:bottom w:val="single" w:sz="4" w:space="0" w:color="auto"/>
              <w:right w:val="single" w:sz="4" w:space="0" w:color="auto"/>
            </w:tcBorders>
          </w:tcPr>
          <w:p w14:paraId="3388D79F" w14:textId="040E7CB7" w:rsidR="0020443F" w:rsidRPr="0080608B" w:rsidRDefault="003D108C" w:rsidP="003A39FF">
            <w:pPr>
              <w:spacing w:line="276" w:lineRule="auto"/>
              <w:jc w:val="both"/>
              <w:rPr>
                <w:sz w:val="22"/>
                <w:szCs w:val="22"/>
              </w:rPr>
            </w:pPr>
            <w:r w:rsidRPr="0080608B">
              <w:rPr>
                <w:sz w:val="22"/>
                <w:szCs w:val="22"/>
              </w:rPr>
              <w:t>4.</w:t>
            </w:r>
          </w:p>
        </w:tc>
        <w:tc>
          <w:tcPr>
            <w:tcW w:w="2431" w:type="dxa"/>
            <w:tcBorders>
              <w:top w:val="single" w:sz="4" w:space="0" w:color="auto"/>
              <w:left w:val="single" w:sz="4" w:space="0" w:color="auto"/>
              <w:bottom w:val="single" w:sz="4" w:space="0" w:color="auto"/>
              <w:right w:val="single" w:sz="4" w:space="0" w:color="auto"/>
            </w:tcBorders>
          </w:tcPr>
          <w:p w14:paraId="23C4B1F9" w14:textId="2F09D280" w:rsidR="0020443F" w:rsidRPr="0080608B" w:rsidRDefault="0020443F" w:rsidP="003A39FF">
            <w:pPr>
              <w:spacing w:line="276" w:lineRule="auto"/>
              <w:rPr>
                <w:sz w:val="22"/>
                <w:szCs w:val="22"/>
              </w:rPr>
            </w:pPr>
            <w:r w:rsidRPr="0080608B">
              <w:rPr>
                <w:sz w:val="22"/>
                <w:szCs w:val="22"/>
              </w:rPr>
              <w:t>Statinio adresas</w:t>
            </w:r>
          </w:p>
        </w:tc>
        <w:tc>
          <w:tcPr>
            <w:tcW w:w="6515" w:type="dxa"/>
            <w:tcBorders>
              <w:top w:val="single" w:sz="4" w:space="0" w:color="auto"/>
              <w:left w:val="single" w:sz="4" w:space="0" w:color="auto"/>
              <w:bottom w:val="single" w:sz="4" w:space="0" w:color="auto"/>
              <w:right w:val="single" w:sz="4" w:space="0" w:color="auto"/>
            </w:tcBorders>
          </w:tcPr>
          <w:p w14:paraId="5A677928" w14:textId="5564EA98" w:rsidR="000C4C82" w:rsidRPr="0080608B" w:rsidRDefault="00BB4BA1" w:rsidP="003A39FF">
            <w:pPr>
              <w:suppressAutoHyphens w:val="0"/>
              <w:jc w:val="both"/>
              <w:rPr>
                <w:sz w:val="22"/>
                <w:szCs w:val="22"/>
                <w:lang w:eastAsia="lt-LT"/>
              </w:rPr>
            </w:pPr>
            <w:r w:rsidRPr="0080608B">
              <w:rPr>
                <w:sz w:val="22"/>
                <w:szCs w:val="22"/>
                <w:lang w:eastAsia="lt-LT"/>
              </w:rPr>
              <w:t>Šaligatvių atkarpos šalia Nemuno</w:t>
            </w:r>
            <w:r w:rsidR="00C76ABE" w:rsidRPr="0080608B">
              <w:rPr>
                <w:sz w:val="22"/>
                <w:szCs w:val="22"/>
                <w:lang w:eastAsia="lt-LT"/>
              </w:rPr>
              <w:t>, Krantinės, Uosto</w:t>
            </w:r>
            <w:r w:rsidRPr="0080608B">
              <w:rPr>
                <w:sz w:val="22"/>
                <w:szCs w:val="22"/>
                <w:lang w:eastAsia="lt-LT"/>
              </w:rPr>
              <w:t xml:space="preserve"> ir Stoties gatvių Smalininkų mieste.</w:t>
            </w:r>
          </w:p>
          <w:p w14:paraId="4BEC74AC" w14:textId="0093F2A9" w:rsidR="00E729C8" w:rsidRPr="0080608B" w:rsidRDefault="00E729C8" w:rsidP="003A39FF">
            <w:pPr>
              <w:suppressAutoHyphens w:val="0"/>
              <w:jc w:val="both"/>
              <w:rPr>
                <w:i/>
                <w:iCs/>
                <w:kern w:val="0"/>
                <w:sz w:val="22"/>
                <w:szCs w:val="22"/>
                <w:lang w:eastAsia="lt-LT"/>
              </w:rPr>
            </w:pPr>
          </w:p>
        </w:tc>
      </w:tr>
      <w:tr w:rsidR="00560CFC" w:rsidRPr="0080608B" w14:paraId="4E982FA6" w14:textId="77777777" w:rsidTr="00F90CCD">
        <w:trPr>
          <w:trHeight w:val="1836"/>
        </w:trPr>
        <w:tc>
          <w:tcPr>
            <w:tcW w:w="688" w:type="dxa"/>
            <w:tcBorders>
              <w:top w:val="single" w:sz="4" w:space="0" w:color="auto"/>
              <w:left w:val="single" w:sz="4" w:space="0" w:color="auto"/>
              <w:bottom w:val="single" w:sz="4" w:space="0" w:color="auto"/>
              <w:right w:val="single" w:sz="4" w:space="0" w:color="auto"/>
            </w:tcBorders>
            <w:hideMark/>
          </w:tcPr>
          <w:p w14:paraId="27718433" w14:textId="46CFF0D8" w:rsidR="002A5E73" w:rsidRPr="0080608B" w:rsidRDefault="003D108C" w:rsidP="003A39FF">
            <w:pPr>
              <w:spacing w:line="276" w:lineRule="auto"/>
              <w:jc w:val="both"/>
              <w:rPr>
                <w:kern w:val="2"/>
                <w:sz w:val="22"/>
                <w:szCs w:val="22"/>
              </w:rPr>
            </w:pPr>
            <w:r w:rsidRPr="0080608B">
              <w:rPr>
                <w:sz w:val="22"/>
                <w:szCs w:val="22"/>
              </w:rPr>
              <w:t>5.</w:t>
            </w:r>
          </w:p>
        </w:tc>
        <w:tc>
          <w:tcPr>
            <w:tcW w:w="2431" w:type="dxa"/>
            <w:tcBorders>
              <w:top w:val="single" w:sz="4" w:space="0" w:color="auto"/>
              <w:left w:val="single" w:sz="4" w:space="0" w:color="auto"/>
              <w:bottom w:val="single" w:sz="4" w:space="0" w:color="auto"/>
              <w:right w:val="single" w:sz="4" w:space="0" w:color="auto"/>
            </w:tcBorders>
            <w:hideMark/>
          </w:tcPr>
          <w:p w14:paraId="48E954EB" w14:textId="0ECFFD47" w:rsidR="002A5E73" w:rsidRPr="0080608B" w:rsidRDefault="0020443F" w:rsidP="003A39FF">
            <w:pPr>
              <w:spacing w:line="276" w:lineRule="auto"/>
              <w:rPr>
                <w:sz w:val="22"/>
                <w:szCs w:val="22"/>
              </w:rPr>
            </w:pPr>
            <w:r w:rsidRPr="0080608B">
              <w:rPr>
                <w:sz w:val="22"/>
                <w:szCs w:val="22"/>
              </w:rPr>
              <w:t>Statinių grupės sudėtis</w:t>
            </w:r>
          </w:p>
        </w:tc>
        <w:tc>
          <w:tcPr>
            <w:tcW w:w="6515" w:type="dxa"/>
            <w:tcBorders>
              <w:top w:val="single" w:sz="4" w:space="0" w:color="auto"/>
              <w:left w:val="single" w:sz="4" w:space="0" w:color="auto"/>
              <w:bottom w:val="single" w:sz="4" w:space="0" w:color="auto"/>
              <w:right w:val="single" w:sz="4" w:space="0" w:color="auto"/>
            </w:tcBorders>
            <w:hideMark/>
          </w:tcPr>
          <w:p w14:paraId="70280E20" w14:textId="3A5872DF" w:rsidR="00BB4BA1" w:rsidRPr="0080608B" w:rsidRDefault="000001E4" w:rsidP="00BB4BA1">
            <w:pPr>
              <w:suppressAutoHyphens w:val="0"/>
              <w:jc w:val="both"/>
              <w:rPr>
                <w:iCs/>
                <w:sz w:val="22"/>
                <w:szCs w:val="22"/>
              </w:rPr>
            </w:pPr>
            <w:r w:rsidRPr="0080608B">
              <w:rPr>
                <w:b/>
                <w:bCs/>
                <w:iCs/>
                <w:sz w:val="22"/>
                <w:szCs w:val="22"/>
              </w:rPr>
              <w:t>Susiekimo komunikacijų</w:t>
            </w:r>
            <w:r w:rsidRPr="0080608B">
              <w:rPr>
                <w:iCs/>
                <w:sz w:val="22"/>
                <w:szCs w:val="22"/>
              </w:rPr>
              <w:t xml:space="preserve"> </w:t>
            </w:r>
            <w:r w:rsidRPr="0080608B">
              <w:rPr>
                <w:b/>
                <w:bCs/>
                <w:iCs/>
                <w:sz w:val="22"/>
                <w:szCs w:val="22"/>
              </w:rPr>
              <w:t>statiniai</w:t>
            </w:r>
            <w:r w:rsidR="00DA1334" w:rsidRPr="0080608B">
              <w:rPr>
                <w:b/>
                <w:bCs/>
                <w:iCs/>
                <w:sz w:val="22"/>
                <w:szCs w:val="22"/>
              </w:rPr>
              <w:t xml:space="preserve"> </w:t>
            </w:r>
            <w:r w:rsidR="00DA1334" w:rsidRPr="0080608B">
              <w:rPr>
                <w:iCs/>
                <w:sz w:val="22"/>
                <w:szCs w:val="22"/>
              </w:rPr>
              <w:t xml:space="preserve">– </w:t>
            </w:r>
            <w:r w:rsidR="00DA1334" w:rsidRPr="0080608B">
              <w:rPr>
                <w:b/>
                <w:bCs/>
                <w:iCs/>
                <w:sz w:val="22"/>
                <w:szCs w:val="22"/>
              </w:rPr>
              <w:t>gatvės elementai</w:t>
            </w:r>
            <w:r w:rsidR="003471C5" w:rsidRPr="0080608B">
              <w:rPr>
                <w:b/>
                <w:bCs/>
                <w:iCs/>
                <w:sz w:val="22"/>
                <w:szCs w:val="22"/>
              </w:rPr>
              <w:t>,</w:t>
            </w:r>
            <w:r w:rsidR="00DA1334" w:rsidRPr="0080608B">
              <w:rPr>
                <w:sz w:val="22"/>
                <w:szCs w:val="22"/>
              </w:rPr>
              <w:t xml:space="preserve"> </w:t>
            </w:r>
            <w:r w:rsidR="00DA1334" w:rsidRPr="0080608B">
              <w:rPr>
                <w:iCs/>
                <w:sz w:val="22"/>
                <w:szCs w:val="22"/>
              </w:rPr>
              <w:t xml:space="preserve">esantys </w:t>
            </w:r>
            <w:r w:rsidR="003471C5" w:rsidRPr="0080608B">
              <w:rPr>
                <w:iCs/>
                <w:sz w:val="22"/>
                <w:szCs w:val="22"/>
              </w:rPr>
              <w:t xml:space="preserve">D kategorijos </w:t>
            </w:r>
            <w:r w:rsidR="00DA1334" w:rsidRPr="0080608B">
              <w:rPr>
                <w:iCs/>
                <w:sz w:val="22"/>
                <w:szCs w:val="22"/>
              </w:rPr>
              <w:t>gatvės raudonųjų linijų ribose ir už jų</w:t>
            </w:r>
            <w:r w:rsidR="00DA1334" w:rsidRPr="0080608B">
              <w:rPr>
                <w:b/>
                <w:bCs/>
                <w:iCs/>
                <w:sz w:val="22"/>
                <w:szCs w:val="22"/>
              </w:rPr>
              <w:t>:</w:t>
            </w:r>
            <w:r w:rsidR="00DA1334" w:rsidRPr="0080608B">
              <w:rPr>
                <w:iCs/>
                <w:sz w:val="22"/>
                <w:szCs w:val="22"/>
              </w:rPr>
              <w:t xml:space="preserve"> </w:t>
            </w:r>
          </w:p>
          <w:p w14:paraId="254FAFAE" w14:textId="25EC21B8" w:rsidR="00BB4BA1" w:rsidRPr="0080608B" w:rsidRDefault="00D5652C" w:rsidP="00BB4BA1">
            <w:pPr>
              <w:pStyle w:val="Sraopastraipa"/>
              <w:numPr>
                <w:ilvl w:val="0"/>
                <w:numId w:val="11"/>
              </w:numPr>
              <w:jc w:val="both"/>
              <w:rPr>
                <w:rFonts w:ascii="Times New Roman" w:hAnsi="Times New Roman" w:cs="Times New Roman"/>
                <w:iCs/>
              </w:rPr>
            </w:pPr>
            <w:r w:rsidRPr="0080608B">
              <w:rPr>
                <w:rFonts w:ascii="Times New Roman" w:hAnsi="Times New Roman" w:cs="Times New Roman"/>
                <w:iCs/>
              </w:rPr>
              <w:t>š</w:t>
            </w:r>
            <w:r w:rsidR="00BB4BA1" w:rsidRPr="0080608B">
              <w:rPr>
                <w:rFonts w:ascii="Times New Roman" w:hAnsi="Times New Roman" w:cs="Times New Roman"/>
                <w:iCs/>
              </w:rPr>
              <w:t>aligatvi</w:t>
            </w:r>
            <w:r w:rsidRPr="0080608B">
              <w:rPr>
                <w:rFonts w:ascii="Times New Roman" w:hAnsi="Times New Roman" w:cs="Times New Roman"/>
                <w:iCs/>
              </w:rPr>
              <w:t>ai</w:t>
            </w:r>
            <w:r w:rsidR="00BB4BA1" w:rsidRPr="0080608B">
              <w:rPr>
                <w:rFonts w:ascii="Times New Roman" w:hAnsi="Times New Roman" w:cs="Times New Roman"/>
                <w:iCs/>
              </w:rPr>
              <w:t xml:space="preserve"> </w:t>
            </w:r>
            <w:r w:rsidR="00901639" w:rsidRPr="0080608B">
              <w:rPr>
                <w:rFonts w:ascii="Times New Roman" w:hAnsi="Times New Roman" w:cs="Times New Roman"/>
                <w:iCs/>
              </w:rPr>
              <w:t xml:space="preserve">ir perėjos </w:t>
            </w:r>
            <w:r w:rsidR="00BB4BA1" w:rsidRPr="0080608B">
              <w:rPr>
                <w:rFonts w:ascii="Times New Roman" w:hAnsi="Times New Roman" w:cs="Times New Roman"/>
                <w:iCs/>
              </w:rPr>
              <w:t>su apšvietimu;</w:t>
            </w:r>
          </w:p>
          <w:p w14:paraId="270DDC71" w14:textId="41584636" w:rsidR="00DA1334" w:rsidRPr="0080608B" w:rsidRDefault="003471C5" w:rsidP="00901639">
            <w:pPr>
              <w:pStyle w:val="Sraopastraipa"/>
              <w:numPr>
                <w:ilvl w:val="0"/>
                <w:numId w:val="11"/>
              </w:numPr>
              <w:jc w:val="both"/>
              <w:rPr>
                <w:rFonts w:ascii="Times New Roman" w:hAnsi="Times New Roman" w:cs="Times New Roman"/>
                <w:iCs/>
              </w:rPr>
            </w:pPr>
            <w:r w:rsidRPr="0080608B">
              <w:rPr>
                <w:rFonts w:ascii="Times New Roman" w:hAnsi="Times New Roman" w:cs="Times New Roman"/>
                <w:iCs/>
              </w:rPr>
              <w:t>viešųjų renginių aikštelė</w:t>
            </w:r>
            <w:r w:rsidR="00392462" w:rsidRPr="0080608B">
              <w:rPr>
                <w:rFonts w:ascii="Times New Roman" w:hAnsi="Times New Roman" w:cs="Times New Roman"/>
                <w:iCs/>
              </w:rPr>
              <w:t xml:space="preserve"> su mažosios architektūros elementais;</w:t>
            </w:r>
            <w:r w:rsidR="00DA1334" w:rsidRPr="0080608B">
              <w:rPr>
                <w:rFonts w:ascii="Times New Roman" w:hAnsi="Times New Roman" w:cs="Times New Roman"/>
                <w:iCs/>
              </w:rPr>
              <w:t xml:space="preserve"> </w:t>
            </w:r>
          </w:p>
          <w:p w14:paraId="17AFF38A" w14:textId="495D9EF3" w:rsidR="00392462" w:rsidRPr="0080608B" w:rsidRDefault="00392462" w:rsidP="00392462">
            <w:pPr>
              <w:pStyle w:val="Sraopastraipa"/>
              <w:numPr>
                <w:ilvl w:val="0"/>
                <w:numId w:val="11"/>
              </w:numPr>
              <w:jc w:val="both"/>
              <w:rPr>
                <w:rFonts w:ascii="Times New Roman" w:hAnsi="Times New Roman" w:cs="Times New Roman"/>
                <w:lang w:eastAsia="lt-LT"/>
              </w:rPr>
            </w:pPr>
            <w:r w:rsidRPr="0080608B">
              <w:rPr>
                <w:rFonts w:ascii="Times New Roman" w:hAnsi="Times New Roman" w:cs="Times New Roman"/>
                <w:iCs/>
              </w:rPr>
              <w:t>parkingas automobiliams;</w:t>
            </w:r>
          </w:p>
          <w:p w14:paraId="3A6BA4A5" w14:textId="78D40A65" w:rsidR="00901639" w:rsidRPr="0080608B" w:rsidRDefault="001842CB" w:rsidP="0024283F">
            <w:pPr>
              <w:pStyle w:val="Sraopastraipa"/>
              <w:numPr>
                <w:ilvl w:val="0"/>
                <w:numId w:val="11"/>
              </w:numPr>
              <w:jc w:val="both"/>
              <w:rPr>
                <w:rFonts w:ascii="Times New Roman" w:hAnsi="Times New Roman" w:cs="Times New Roman"/>
                <w:lang w:eastAsia="lt-LT"/>
              </w:rPr>
            </w:pPr>
            <w:r w:rsidRPr="0080608B">
              <w:rPr>
                <w:rFonts w:ascii="Times New Roman" w:hAnsi="Times New Roman" w:cs="Times New Roman"/>
                <w:lang w:eastAsia="lt-LT"/>
              </w:rPr>
              <w:t xml:space="preserve">konteinerinis </w:t>
            </w:r>
            <w:r w:rsidR="0024283F" w:rsidRPr="0080608B">
              <w:rPr>
                <w:rFonts w:ascii="Times New Roman" w:hAnsi="Times New Roman" w:cs="Times New Roman"/>
                <w:lang w:eastAsia="lt-LT"/>
              </w:rPr>
              <w:t xml:space="preserve">viešasis </w:t>
            </w:r>
            <w:r w:rsidR="00392462" w:rsidRPr="0080608B">
              <w:rPr>
                <w:rFonts w:ascii="Times New Roman" w:hAnsi="Times New Roman" w:cs="Times New Roman"/>
                <w:lang w:eastAsia="lt-LT"/>
              </w:rPr>
              <w:t>tualetas.</w:t>
            </w:r>
          </w:p>
        </w:tc>
      </w:tr>
      <w:tr w:rsidR="00560CFC" w:rsidRPr="0080608B" w14:paraId="578696B9" w14:textId="77777777" w:rsidTr="005A69E8">
        <w:trPr>
          <w:trHeight w:val="55"/>
        </w:trPr>
        <w:tc>
          <w:tcPr>
            <w:tcW w:w="688" w:type="dxa"/>
            <w:tcBorders>
              <w:top w:val="single" w:sz="4" w:space="0" w:color="auto"/>
              <w:left w:val="single" w:sz="4" w:space="0" w:color="auto"/>
              <w:bottom w:val="single" w:sz="4" w:space="0" w:color="auto"/>
              <w:right w:val="single" w:sz="4" w:space="0" w:color="auto"/>
            </w:tcBorders>
            <w:hideMark/>
          </w:tcPr>
          <w:p w14:paraId="3F68C7C0" w14:textId="3EC6F509" w:rsidR="002A5E73" w:rsidRPr="0080608B" w:rsidRDefault="003D108C" w:rsidP="003A39FF">
            <w:pPr>
              <w:spacing w:line="276" w:lineRule="auto"/>
              <w:jc w:val="both"/>
              <w:rPr>
                <w:kern w:val="2"/>
                <w:sz w:val="22"/>
                <w:szCs w:val="22"/>
              </w:rPr>
            </w:pPr>
            <w:r w:rsidRPr="0080608B">
              <w:rPr>
                <w:sz w:val="22"/>
                <w:szCs w:val="22"/>
              </w:rPr>
              <w:t>6.</w:t>
            </w:r>
          </w:p>
        </w:tc>
        <w:tc>
          <w:tcPr>
            <w:tcW w:w="2431" w:type="dxa"/>
            <w:tcBorders>
              <w:top w:val="single" w:sz="4" w:space="0" w:color="auto"/>
              <w:left w:val="single" w:sz="4" w:space="0" w:color="auto"/>
              <w:bottom w:val="single" w:sz="4" w:space="0" w:color="auto"/>
              <w:right w:val="single" w:sz="4" w:space="0" w:color="auto"/>
            </w:tcBorders>
            <w:hideMark/>
          </w:tcPr>
          <w:p w14:paraId="31C3DF6D" w14:textId="04C27AB5" w:rsidR="002A5E73" w:rsidRPr="0080608B" w:rsidRDefault="002A5E73" w:rsidP="003A39FF">
            <w:pPr>
              <w:spacing w:line="276" w:lineRule="auto"/>
              <w:rPr>
                <w:sz w:val="22"/>
                <w:szCs w:val="22"/>
              </w:rPr>
            </w:pPr>
            <w:r w:rsidRPr="0080608B">
              <w:rPr>
                <w:sz w:val="22"/>
                <w:szCs w:val="22"/>
              </w:rPr>
              <w:t>Statinio</w:t>
            </w:r>
            <w:r w:rsidRPr="0080608B">
              <w:rPr>
                <w:b/>
                <w:sz w:val="22"/>
                <w:szCs w:val="22"/>
              </w:rPr>
              <w:t xml:space="preserve"> </w:t>
            </w:r>
            <w:r w:rsidRPr="0080608B">
              <w:rPr>
                <w:sz w:val="22"/>
                <w:szCs w:val="22"/>
              </w:rPr>
              <w:t>(-ių) ar statinių grupės paskirtis ir bendrieji (techniniai ir</w:t>
            </w:r>
            <w:r w:rsidRPr="0080608B">
              <w:rPr>
                <w:b/>
                <w:sz w:val="22"/>
                <w:szCs w:val="22"/>
              </w:rPr>
              <w:t xml:space="preserve"> </w:t>
            </w:r>
            <w:r w:rsidR="00FE76F8" w:rsidRPr="0080608B">
              <w:rPr>
                <w:sz w:val="22"/>
                <w:szCs w:val="22"/>
              </w:rPr>
              <w:t>paskirties) rodikliai</w:t>
            </w:r>
          </w:p>
        </w:tc>
        <w:tc>
          <w:tcPr>
            <w:tcW w:w="6515" w:type="dxa"/>
            <w:tcBorders>
              <w:top w:val="single" w:sz="4" w:space="0" w:color="auto"/>
              <w:left w:val="single" w:sz="4" w:space="0" w:color="auto"/>
              <w:bottom w:val="single" w:sz="4" w:space="0" w:color="auto"/>
              <w:right w:val="single" w:sz="4" w:space="0" w:color="auto"/>
            </w:tcBorders>
            <w:hideMark/>
          </w:tcPr>
          <w:p w14:paraId="633C5882" w14:textId="77777777" w:rsidR="00DA1334" w:rsidRPr="0080608B" w:rsidRDefault="003A4E04" w:rsidP="003A39FF">
            <w:pPr>
              <w:jc w:val="both"/>
              <w:rPr>
                <w:rFonts w:eastAsia="Times New Roman"/>
                <w:b/>
                <w:bCs/>
                <w:sz w:val="22"/>
                <w:szCs w:val="22"/>
              </w:rPr>
            </w:pPr>
            <w:r w:rsidRPr="0080608B">
              <w:rPr>
                <w:rFonts w:eastAsia="Times New Roman"/>
                <w:b/>
                <w:bCs/>
                <w:sz w:val="22"/>
                <w:szCs w:val="22"/>
              </w:rPr>
              <w:t xml:space="preserve">Susisiekimo komunikacijos </w:t>
            </w:r>
            <w:r w:rsidR="00DA1334" w:rsidRPr="0080608B">
              <w:rPr>
                <w:rFonts w:eastAsia="Times New Roman"/>
                <w:b/>
                <w:bCs/>
                <w:sz w:val="22"/>
                <w:szCs w:val="22"/>
              </w:rPr>
              <w:t>statiniai.</w:t>
            </w:r>
          </w:p>
          <w:p w14:paraId="7C9A0E1A" w14:textId="68AA53C4" w:rsidR="002D5B10" w:rsidRPr="0080608B" w:rsidRDefault="00C76ABE" w:rsidP="00C76ABE">
            <w:pPr>
              <w:pStyle w:val="Sraopastraipa"/>
              <w:numPr>
                <w:ilvl w:val="0"/>
                <w:numId w:val="4"/>
              </w:numPr>
              <w:suppressAutoHyphens/>
              <w:spacing w:after="0" w:line="240" w:lineRule="auto"/>
              <w:jc w:val="both"/>
              <w:rPr>
                <w:rFonts w:ascii="Times New Roman" w:hAnsi="Times New Roman" w:cs="Times New Roman"/>
              </w:rPr>
            </w:pPr>
            <w:r w:rsidRPr="0080608B">
              <w:rPr>
                <w:rFonts w:ascii="Times New Roman" w:hAnsi="Times New Roman" w:cs="Times New Roman"/>
                <w:lang w:eastAsia="lt-LT"/>
              </w:rPr>
              <w:t>Šaligatvių</w:t>
            </w:r>
            <w:r w:rsidR="00FB11EE" w:rsidRPr="0080608B">
              <w:rPr>
                <w:rFonts w:ascii="Times New Roman" w:hAnsi="Times New Roman" w:cs="Times New Roman"/>
                <w:lang w:eastAsia="lt-LT"/>
              </w:rPr>
              <w:t xml:space="preserve"> </w:t>
            </w:r>
            <w:r w:rsidRPr="0080608B">
              <w:rPr>
                <w:rFonts w:ascii="Times New Roman" w:hAnsi="Times New Roman" w:cs="Times New Roman"/>
                <w:lang w:eastAsia="lt-LT"/>
              </w:rPr>
              <w:t xml:space="preserve">atkarpų šalia Uosto, Krantinės, Nemuno ir Stoties gatvių Smalininkų mieste </w:t>
            </w:r>
            <w:r w:rsidR="00901639" w:rsidRPr="0080608B">
              <w:rPr>
                <w:rFonts w:ascii="Times New Roman" w:hAnsi="Times New Roman" w:cs="Times New Roman"/>
                <w:lang w:eastAsia="lt-LT"/>
              </w:rPr>
              <w:t xml:space="preserve">bendras </w:t>
            </w:r>
            <w:r w:rsidRPr="0080608B">
              <w:rPr>
                <w:rFonts w:ascii="Times New Roman" w:hAnsi="Times New Roman" w:cs="Times New Roman"/>
                <w:lang w:eastAsia="lt-LT"/>
              </w:rPr>
              <w:t>ilgis apie 353 m</w:t>
            </w:r>
            <w:r w:rsidR="00D17393" w:rsidRPr="0080608B">
              <w:rPr>
                <w:rFonts w:ascii="Times New Roman" w:hAnsi="Times New Roman" w:cs="Times New Roman"/>
              </w:rPr>
              <w:t xml:space="preserve">, </w:t>
            </w:r>
          </w:p>
          <w:p w14:paraId="00A003C2" w14:textId="30AB2EF9" w:rsidR="00C76ABE" w:rsidRPr="0080608B" w:rsidRDefault="003471C5" w:rsidP="00C76ABE">
            <w:pPr>
              <w:pStyle w:val="Sraopastraipa"/>
              <w:numPr>
                <w:ilvl w:val="0"/>
                <w:numId w:val="4"/>
              </w:numPr>
              <w:suppressAutoHyphens/>
              <w:spacing w:after="0" w:line="240" w:lineRule="auto"/>
              <w:jc w:val="both"/>
              <w:rPr>
                <w:rFonts w:ascii="Times New Roman" w:hAnsi="Times New Roman" w:cs="Times New Roman"/>
              </w:rPr>
            </w:pPr>
            <w:r w:rsidRPr="0080608B">
              <w:rPr>
                <w:rFonts w:ascii="Times New Roman" w:hAnsi="Times New Roman" w:cs="Times New Roman"/>
                <w:iCs/>
              </w:rPr>
              <w:t>viešųjų renginių aikštelė</w:t>
            </w:r>
            <w:r w:rsidR="004E0441" w:rsidRPr="0080608B">
              <w:rPr>
                <w:rFonts w:ascii="Times New Roman" w:hAnsi="Times New Roman" w:cs="Times New Roman"/>
              </w:rPr>
              <w:t xml:space="preserve"> </w:t>
            </w:r>
            <w:r w:rsidR="00C76ABE" w:rsidRPr="0080608B">
              <w:rPr>
                <w:rFonts w:ascii="Times New Roman" w:hAnsi="Times New Roman" w:cs="Times New Roman"/>
              </w:rPr>
              <w:t xml:space="preserve">tarp Krantinės, Stoties ir Uosto gatvių apie </w:t>
            </w:r>
            <w:r w:rsidRPr="0080608B">
              <w:rPr>
                <w:rFonts w:ascii="Times New Roman" w:hAnsi="Times New Roman" w:cs="Times New Roman"/>
              </w:rPr>
              <w:t>500</w:t>
            </w:r>
            <w:r w:rsidR="00C76ABE" w:rsidRPr="0080608B">
              <w:rPr>
                <w:rFonts w:ascii="Times New Roman" w:hAnsi="Times New Roman" w:cs="Times New Roman"/>
              </w:rPr>
              <w:t xml:space="preserve"> kv. m.,</w:t>
            </w:r>
            <w:r w:rsidRPr="0080608B">
              <w:rPr>
                <w:rFonts w:ascii="Times New Roman" w:hAnsi="Times New Roman" w:cs="Times New Roman"/>
              </w:rPr>
              <w:t xml:space="preserve"> </w:t>
            </w:r>
          </w:p>
          <w:p w14:paraId="15BCD9A9" w14:textId="142D9256" w:rsidR="00C76ABE" w:rsidRPr="0080608B" w:rsidRDefault="00C76ABE" w:rsidP="003471C5">
            <w:pPr>
              <w:pStyle w:val="Sraopastraipa"/>
              <w:numPr>
                <w:ilvl w:val="0"/>
                <w:numId w:val="4"/>
              </w:numPr>
              <w:suppressAutoHyphens/>
              <w:spacing w:after="0" w:line="240" w:lineRule="auto"/>
              <w:rPr>
                <w:rFonts w:ascii="Times New Roman" w:hAnsi="Times New Roman" w:cs="Times New Roman"/>
              </w:rPr>
            </w:pPr>
            <w:r w:rsidRPr="0080608B">
              <w:rPr>
                <w:rFonts w:ascii="Times New Roman" w:hAnsi="Times New Roman" w:cs="Times New Roman"/>
              </w:rPr>
              <w:t>Automobilių (</w:t>
            </w:r>
            <w:r w:rsidR="003471C5" w:rsidRPr="0080608B">
              <w:rPr>
                <w:rFonts w:ascii="Times New Roman" w:hAnsi="Times New Roman" w:cs="Times New Roman"/>
              </w:rPr>
              <w:t>ne daugiau 20</w:t>
            </w:r>
            <w:r w:rsidRPr="0080608B">
              <w:rPr>
                <w:rFonts w:ascii="Times New Roman" w:hAnsi="Times New Roman" w:cs="Times New Roman"/>
              </w:rPr>
              <w:t xml:space="preserve"> vietų) stovėjimo aikštelė 1 vnt.,</w:t>
            </w:r>
          </w:p>
          <w:p w14:paraId="36D4740B" w14:textId="66141F75" w:rsidR="00FB11EE" w:rsidRPr="0080608B" w:rsidRDefault="001842CB" w:rsidP="003A00F7">
            <w:pPr>
              <w:pStyle w:val="Sraopastraipa"/>
              <w:numPr>
                <w:ilvl w:val="0"/>
                <w:numId w:val="4"/>
              </w:numPr>
              <w:suppressAutoHyphens/>
              <w:spacing w:after="0" w:line="240" w:lineRule="auto"/>
              <w:jc w:val="both"/>
              <w:rPr>
                <w:rFonts w:ascii="Times New Roman" w:hAnsi="Times New Roman" w:cs="Times New Roman"/>
              </w:rPr>
            </w:pPr>
            <w:r w:rsidRPr="0080608B">
              <w:rPr>
                <w:rFonts w:ascii="Times New Roman" w:hAnsi="Times New Roman" w:cs="Times New Roman"/>
              </w:rPr>
              <w:t>Konteinerinis t</w:t>
            </w:r>
            <w:r w:rsidR="00C76ABE" w:rsidRPr="0080608B">
              <w:rPr>
                <w:rFonts w:ascii="Times New Roman" w:hAnsi="Times New Roman" w:cs="Times New Roman"/>
              </w:rPr>
              <w:t xml:space="preserve">ualetas (mažiausiai </w:t>
            </w:r>
            <w:r w:rsidRPr="0080608B">
              <w:rPr>
                <w:rFonts w:ascii="Times New Roman" w:hAnsi="Times New Roman" w:cs="Times New Roman"/>
              </w:rPr>
              <w:t>3</w:t>
            </w:r>
            <w:r w:rsidR="00C76ABE" w:rsidRPr="0080608B">
              <w:rPr>
                <w:rFonts w:ascii="Times New Roman" w:hAnsi="Times New Roman" w:cs="Times New Roman"/>
              </w:rPr>
              <w:t xml:space="preserve"> vietų</w:t>
            </w:r>
            <w:r w:rsidRPr="0080608B">
              <w:rPr>
                <w:rFonts w:ascii="Times New Roman" w:hAnsi="Times New Roman" w:cs="Times New Roman"/>
              </w:rPr>
              <w:t>, t.t. ŽN</w:t>
            </w:r>
            <w:r w:rsidR="00C76ABE" w:rsidRPr="0080608B">
              <w:rPr>
                <w:rFonts w:ascii="Times New Roman" w:hAnsi="Times New Roman" w:cs="Times New Roman"/>
              </w:rPr>
              <w:t>).</w:t>
            </w:r>
          </w:p>
          <w:p w14:paraId="31A4D796" w14:textId="77777777" w:rsidR="003471C5" w:rsidRPr="0080608B" w:rsidRDefault="003471C5" w:rsidP="003471C5">
            <w:pPr>
              <w:pStyle w:val="Sraopastraipa"/>
              <w:suppressAutoHyphens/>
              <w:spacing w:after="0" w:line="240" w:lineRule="auto"/>
              <w:ind w:left="360"/>
              <w:jc w:val="both"/>
              <w:rPr>
                <w:rFonts w:ascii="Times New Roman" w:hAnsi="Times New Roman" w:cs="Times New Roman"/>
              </w:rPr>
            </w:pPr>
          </w:p>
          <w:p w14:paraId="425F27CC" w14:textId="2641EE47" w:rsidR="00D17393" w:rsidRPr="0080608B" w:rsidRDefault="00D17393" w:rsidP="003A39FF">
            <w:pPr>
              <w:suppressAutoHyphens w:val="0"/>
              <w:jc w:val="both"/>
              <w:rPr>
                <w:i/>
                <w:iCs/>
                <w:sz w:val="22"/>
                <w:szCs w:val="22"/>
              </w:rPr>
            </w:pPr>
          </w:p>
        </w:tc>
      </w:tr>
      <w:tr w:rsidR="00560CFC" w:rsidRPr="0080608B" w14:paraId="47EECA0D" w14:textId="77777777" w:rsidTr="005A69E8">
        <w:trPr>
          <w:trHeight w:val="622"/>
        </w:trPr>
        <w:tc>
          <w:tcPr>
            <w:tcW w:w="688" w:type="dxa"/>
            <w:tcBorders>
              <w:top w:val="single" w:sz="4" w:space="0" w:color="auto"/>
              <w:left w:val="single" w:sz="4" w:space="0" w:color="auto"/>
              <w:bottom w:val="single" w:sz="4" w:space="0" w:color="auto"/>
              <w:right w:val="single" w:sz="4" w:space="0" w:color="auto"/>
            </w:tcBorders>
            <w:hideMark/>
          </w:tcPr>
          <w:p w14:paraId="61511A56" w14:textId="0646550A" w:rsidR="002A5E73" w:rsidRPr="0080608B" w:rsidRDefault="003D108C" w:rsidP="003A39FF">
            <w:pPr>
              <w:spacing w:line="276" w:lineRule="auto"/>
              <w:jc w:val="both"/>
              <w:rPr>
                <w:sz w:val="22"/>
                <w:szCs w:val="22"/>
              </w:rPr>
            </w:pPr>
            <w:r w:rsidRPr="0080608B">
              <w:rPr>
                <w:sz w:val="22"/>
                <w:szCs w:val="22"/>
              </w:rPr>
              <w:t>7.</w:t>
            </w:r>
          </w:p>
        </w:tc>
        <w:tc>
          <w:tcPr>
            <w:tcW w:w="2431" w:type="dxa"/>
            <w:tcBorders>
              <w:top w:val="single" w:sz="4" w:space="0" w:color="auto"/>
              <w:left w:val="single" w:sz="4" w:space="0" w:color="auto"/>
              <w:bottom w:val="single" w:sz="4" w:space="0" w:color="auto"/>
              <w:right w:val="single" w:sz="4" w:space="0" w:color="auto"/>
            </w:tcBorders>
            <w:hideMark/>
          </w:tcPr>
          <w:p w14:paraId="7F6C3AFE" w14:textId="011FBB96" w:rsidR="002A5E73" w:rsidRPr="0080608B" w:rsidRDefault="002A5E73" w:rsidP="003A39FF">
            <w:pPr>
              <w:spacing w:line="276" w:lineRule="auto"/>
              <w:rPr>
                <w:sz w:val="22"/>
                <w:szCs w:val="22"/>
                <w:u w:val="single"/>
              </w:rPr>
            </w:pPr>
            <w:r w:rsidRPr="0080608B">
              <w:rPr>
                <w:sz w:val="22"/>
                <w:szCs w:val="22"/>
              </w:rPr>
              <w:t>Statinio</w:t>
            </w:r>
            <w:r w:rsidRPr="0080608B">
              <w:rPr>
                <w:b/>
                <w:sz w:val="22"/>
                <w:szCs w:val="22"/>
              </w:rPr>
              <w:t xml:space="preserve"> </w:t>
            </w:r>
            <w:r w:rsidR="00FE76F8" w:rsidRPr="0080608B">
              <w:rPr>
                <w:sz w:val="22"/>
                <w:szCs w:val="22"/>
              </w:rPr>
              <w:t>statybos rūšis</w:t>
            </w:r>
          </w:p>
        </w:tc>
        <w:tc>
          <w:tcPr>
            <w:tcW w:w="6515" w:type="dxa"/>
            <w:tcBorders>
              <w:top w:val="single" w:sz="4" w:space="0" w:color="auto"/>
              <w:left w:val="single" w:sz="4" w:space="0" w:color="auto"/>
              <w:bottom w:val="single" w:sz="4" w:space="0" w:color="auto"/>
              <w:right w:val="single" w:sz="4" w:space="0" w:color="auto"/>
            </w:tcBorders>
            <w:hideMark/>
          </w:tcPr>
          <w:p w14:paraId="76CA9C9A" w14:textId="77777777" w:rsidR="00D5652C" w:rsidRPr="0080608B" w:rsidRDefault="00927B46" w:rsidP="003D6E56">
            <w:pPr>
              <w:jc w:val="both"/>
              <w:rPr>
                <w:b/>
                <w:bCs/>
                <w:sz w:val="22"/>
                <w:szCs w:val="22"/>
                <w:lang w:eastAsia="lt-LT"/>
              </w:rPr>
            </w:pPr>
            <w:r w:rsidRPr="0080608B">
              <w:rPr>
                <w:b/>
                <w:bCs/>
                <w:sz w:val="22"/>
                <w:szCs w:val="22"/>
                <w:lang w:eastAsia="lt-LT"/>
              </w:rPr>
              <w:t>Paprastasis remontas ir nauja statyba</w:t>
            </w:r>
            <w:r w:rsidR="0024283F" w:rsidRPr="0080608B">
              <w:rPr>
                <w:b/>
                <w:bCs/>
                <w:sz w:val="22"/>
                <w:szCs w:val="22"/>
                <w:lang w:eastAsia="lt-LT"/>
              </w:rPr>
              <w:t>.</w:t>
            </w:r>
          </w:p>
          <w:p w14:paraId="2B0452F1" w14:textId="6E3BB18C" w:rsidR="00F90CCD" w:rsidRPr="0080608B" w:rsidRDefault="0024283F" w:rsidP="0024283F">
            <w:pPr>
              <w:pStyle w:val="Sraopastraipa"/>
              <w:numPr>
                <w:ilvl w:val="0"/>
                <w:numId w:val="11"/>
              </w:numPr>
              <w:jc w:val="both"/>
              <w:rPr>
                <w:rFonts w:ascii="Times New Roman" w:hAnsi="Times New Roman" w:cs="Times New Roman"/>
                <w:iCs/>
              </w:rPr>
            </w:pPr>
            <w:r w:rsidRPr="0080608B">
              <w:rPr>
                <w:rFonts w:ascii="Times New Roman" w:hAnsi="Times New Roman" w:cs="Times New Roman"/>
                <w:iCs/>
              </w:rPr>
              <w:t>šaligatviai ir perėjos</w:t>
            </w:r>
            <w:r w:rsidR="00F90CCD" w:rsidRPr="0080608B">
              <w:rPr>
                <w:rFonts w:ascii="Times New Roman" w:hAnsi="Times New Roman" w:cs="Times New Roman"/>
                <w:iCs/>
              </w:rPr>
              <w:t xml:space="preserve"> (p</w:t>
            </w:r>
            <w:r w:rsidR="004824C6" w:rsidRPr="0080608B">
              <w:rPr>
                <w:rFonts w:ascii="Times New Roman" w:hAnsi="Times New Roman" w:cs="Times New Roman"/>
                <w:iCs/>
              </w:rPr>
              <w:t>a</w:t>
            </w:r>
            <w:r w:rsidR="00F90CCD" w:rsidRPr="0080608B">
              <w:rPr>
                <w:rFonts w:ascii="Times New Roman" w:hAnsi="Times New Roman" w:cs="Times New Roman"/>
                <w:iCs/>
              </w:rPr>
              <w:t>prastasis remontas ir nauja statyba);</w:t>
            </w:r>
          </w:p>
          <w:p w14:paraId="1F5A8BC3" w14:textId="080E0C9D" w:rsidR="0024283F" w:rsidRPr="0080608B" w:rsidRDefault="0024283F" w:rsidP="0024283F">
            <w:pPr>
              <w:pStyle w:val="Sraopastraipa"/>
              <w:numPr>
                <w:ilvl w:val="0"/>
                <w:numId w:val="11"/>
              </w:numPr>
              <w:jc w:val="both"/>
              <w:rPr>
                <w:rFonts w:ascii="Times New Roman" w:hAnsi="Times New Roman" w:cs="Times New Roman"/>
                <w:iCs/>
              </w:rPr>
            </w:pPr>
            <w:r w:rsidRPr="0080608B">
              <w:rPr>
                <w:rFonts w:ascii="Times New Roman" w:hAnsi="Times New Roman" w:cs="Times New Roman"/>
                <w:iCs/>
              </w:rPr>
              <w:t>apšvietim</w:t>
            </w:r>
            <w:r w:rsidR="00F90CCD" w:rsidRPr="0080608B">
              <w:rPr>
                <w:rFonts w:ascii="Times New Roman" w:hAnsi="Times New Roman" w:cs="Times New Roman"/>
                <w:iCs/>
              </w:rPr>
              <w:t>as (nauja statyba)</w:t>
            </w:r>
            <w:r w:rsidRPr="0080608B">
              <w:rPr>
                <w:rFonts w:ascii="Times New Roman" w:hAnsi="Times New Roman" w:cs="Times New Roman"/>
                <w:iCs/>
              </w:rPr>
              <w:t>;</w:t>
            </w:r>
          </w:p>
          <w:p w14:paraId="6FB06FA9" w14:textId="2101845B" w:rsidR="0024283F" w:rsidRPr="0080608B" w:rsidRDefault="003471C5" w:rsidP="0024283F">
            <w:pPr>
              <w:pStyle w:val="Sraopastraipa"/>
              <w:numPr>
                <w:ilvl w:val="0"/>
                <w:numId w:val="11"/>
              </w:numPr>
              <w:jc w:val="both"/>
              <w:rPr>
                <w:rFonts w:ascii="Times New Roman" w:hAnsi="Times New Roman" w:cs="Times New Roman"/>
                <w:iCs/>
              </w:rPr>
            </w:pPr>
            <w:r w:rsidRPr="0080608B">
              <w:rPr>
                <w:rFonts w:ascii="Times New Roman" w:hAnsi="Times New Roman" w:cs="Times New Roman"/>
                <w:iCs/>
              </w:rPr>
              <w:t xml:space="preserve">viešųjų renginių aikštelė su </w:t>
            </w:r>
            <w:r w:rsidR="0024283F" w:rsidRPr="0080608B">
              <w:rPr>
                <w:rFonts w:ascii="Times New Roman" w:hAnsi="Times New Roman" w:cs="Times New Roman"/>
                <w:iCs/>
              </w:rPr>
              <w:t>mažosios architektūros elementais</w:t>
            </w:r>
            <w:r w:rsidRPr="0080608B">
              <w:rPr>
                <w:rFonts w:ascii="Times New Roman" w:hAnsi="Times New Roman" w:cs="Times New Roman"/>
                <w:iCs/>
              </w:rPr>
              <w:t xml:space="preserve"> (nauja statyba)</w:t>
            </w:r>
            <w:r w:rsidR="0024283F" w:rsidRPr="0080608B">
              <w:rPr>
                <w:rFonts w:ascii="Times New Roman" w:hAnsi="Times New Roman" w:cs="Times New Roman"/>
                <w:iCs/>
              </w:rPr>
              <w:t xml:space="preserve">; </w:t>
            </w:r>
          </w:p>
          <w:p w14:paraId="5EB88C98" w14:textId="5A16077C" w:rsidR="0024283F" w:rsidRPr="0080608B" w:rsidRDefault="0024283F" w:rsidP="0024283F">
            <w:pPr>
              <w:pStyle w:val="Sraopastraipa"/>
              <w:numPr>
                <w:ilvl w:val="0"/>
                <w:numId w:val="11"/>
              </w:numPr>
              <w:jc w:val="both"/>
              <w:rPr>
                <w:rFonts w:ascii="Times New Roman" w:hAnsi="Times New Roman" w:cs="Times New Roman"/>
                <w:lang w:eastAsia="lt-LT"/>
              </w:rPr>
            </w:pPr>
            <w:r w:rsidRPr="0080608B">
              <w:rPr>
                <w:rFonts w:ascii="Times New Roman" w:hAnsi="Times New Roman" w:cs="Times New Roman"/>
                <w:iCs/>
              </w:rPr>
              <w:t>parkingas automobiliams</w:t>
            </w:r>
            <w:r w:rsidR="00F90CCD" w:rsidRPr="0080608B">
              <w:rPr>
                <w:rFonts w:ascii="Times New Roman" w:hAnsi="Times New Roman" w:cs="Times New Roman"/>
                <w:iCs/>
              </w:rPr>
              <w:t xml:space="preserve"> (nauja statyba)</w:t>
            </w:r>
            <w:r w:rsidRPr="0080608B">
              <w:rPr>
                <w:rFonts w:ascii="Times New Roman" w:hAnsi="Times New Roman" w:cs="Times New Roman"/>
                <w:iCs/>
              </w:rPr>
              <w:t>;</w:t>
            </w:r>
          </w:p>
          <w:p w14:paraId="68F69A21" w14:textId="68F7AB15" w:rsidR="0024283F" w:rsidRPr="0080608B" w:rsidRDefault="0024283F" w:rsidP="0024283F">
            <w:pPr>
              <w:pStyle w:val="Sraopastraipa"/>
              <w:numPr>
                <w:ilvl w:val="0"/>
                <w:numId w:val="11"/>
              </w:numPr>
              <w:jc w:val="both"/>
              <w:rPr>
                <w:rFonts w:ascii="Times New Roman" w:hAnsi="Times New Roman" w:cs="Times New Roman"/>
                <w:lang w:eastAsia="lt-LT"/>
              </w:rPr>
            </w:pPr>
            <w:r w:rsidRPr="0080608B">
              <w:rPr>
                <w:rFonts w:ascii="Times New Roman" w:hAnsi="Times New Roman" w:cs="Times New Roman"/>
                <w:lang w:eastAsia="lt-LT"/>
              </w:rPr>
              <w:t>viešasis tualetas</w:t>
            </w:r>
            <w:r w:rsidR="00F90CCD" w:rsidRPr="0080608B">
              <w:rPr>
                <w:rFonts w:ascii="Times New Roman" w:hAnsi="Times New Roman" w:cs="Times New Roman"/>
                <w:lang w:eastAsia="lt-LT"/>
              </w:rPr>
              <w:t xml:space="preserve"> (nauja statyba)</w:t>
            </w:r>
            <w:r w:rsidRPr="0080608B">
              <w:rPr>
                <w:rFonts w:ascii="Times New Roman" w:hAnsi="Times New Roman" w:cs="Times New Roman"/>
                <w:lang w:eastAsia="lt-LT"/>
              </w:rPr>
              <w:t>.</w:t>
            </w:r>
          </w:p>
          <w:p w14:paraId="762015BC" w14:textId="2E37E593" w:rsidR="0024283F" w:rsidRPr="0080608B" w:rsidRDefault="0024283F" w:rsidP="003D6E56">
            <w:pPr>
              <w:jc w:val="both"/>
              <w:rPr>
                <w:b/>
                <w:bCs/>
                <w:sz w:val="22"/>
                <w:szCs w:val="22"/>
              </w:rPr>
            </w:pPr>
          </w:p>
        </w:tc>
      </w:tr>
      <w:tr w:rsidR="00560CFC" w:rsidRPr="0080608B" w14:paraId="315E316E" w14:textId="77777777" w:rsidTr="005A69E8">
        <w:trPr>
          <w:trHeight w:val="489"/>
        </w:trPr>
        <w:tc>
          <w:tcPr>
            <w:tcW w:w="688" w:type="dxa"/>
            <w:tcBorders>
              <w:top w:val="single" w:sz="4" w:space="0" w:color="auto"/>
              <w:left w:val="single" w:sz="4" w:space="0" w:color="auto"/>
              <w:bottom w:val="single" w:sz="4" w:space="0" w:color="auto"/>
              <w:right w:val="single" w:sz="4" w:space="0" w:color="auto"/>
            </w:tcBorders>
            <w:hideMark/>
          </w:tcPr>
          <w:p w14:paraId="2ECA3F32" w14:textId="3C482B2A" w:rsidR="002A5E73" w:rsidRPr="0080608B" w:rsidRDefault="003D108C" w:rsidP="003A39FF">
            <w:pPr>
              <w:spacing w:line="276" w:lineRule="auto"/>
              <w:jc w:val="both"/>
              <w:rPr>
                <w:sz w:val="22"/>
                <w:szCs w:val="22"/>
              </w:rPr>
            </w:pPr>
            <w:r w:rsidRPr="0080608B">
              <w:rPr>
                <w:sz w:val="22"/>
                <w:szCs w:val="22"/>
              </w:rPr>
              <w:t>8.</w:t>
            </w:r>
          </w:p>
        </w:tc>
        <w:tc>
          <w:tcPr>
            <w:tcW w:w="2431" w:type="dxa"/>
            <w:tcBorders>
              <w:top w:val="single" w:sz="4" w:space="0" w:color="auto"/>
              <w:left w:val="single" w:sz="4" w:space="0" w:color="auto"/>
              <w:bottom w:val="single" w:sz="4" w:space="0" w:color="auto"/>
              <w:right w:val="single" w:sz="4" w:space="0" w:color="auto"/>
            </w:tcBorders>
            <w:hideMark/>
          </w:tcPr>
          <w:p w14:paraId="1FE73F47" w14:textId="63A4DE36" w:rsidR="002A5E73" w:rsidRPr="0080608B" w:rsidRDefault="00FE76F8" w:rsidP="003A39FF">
            <w:pPr>
              <w:spacing w:line="276" w:lineRule="auto"/>
              <w:rPr>
                <w:sz w:val="22"/>
                <w:szCs w:val="22"/>
                <w:u w:val="single"/>
              </w:rPr>
            </w:pPr>
            <w:r w:rsidRPr="0080608B">
              <w:rPr>
                <w:sz w:val="22"/>
                <w:szCs w:val="22"/>
              </w:rPr>
              <w:t>Statini</w:t>
            </w:r>
            <w:r w:rsidR="003471C5" w:rsidRPr="0080608B">
              <w:rPr>
                <w:sz w:val="22"/>
                <w:szCs w:val="22"/>
              </w:rPr>
              <w:t>ų</w:t>
            </w:r>
            <w:r w:rsidRPr="0080608B">
              <w:rPr>
                <w:sz w:val="22"/>
                <w:szCs w:val="22"/>
              </w:rPr>
              <w:t xml:space="preserve"> kategorija</w:t>
            </w:r>
          </w:p>
        </w:tc>
        <w:tc>
          <w:tcPr>
            <w:tcW w:w="6515" w:type="dxa"/>
            <w:tcBorders>
              <w:top w:val="single" w:sz="4" w:space="0" w:color="auto"/>
              <w:left w:val="single" w:sz="4" w:space="0" w:color="auto"/>
              <w:bottom w:val="single" w:sz="4" w:space="0" w:color="auto"/>
              <w:right w:val="single" w:sz="4" w:space="0" w:color="auto"/>
            </w:tcBorders>
          </w:tcPr>
          <w:p w14:paraId="477CE070" w14:textId="77777777" w:rsidR="00B64110" w:rsidRDefault="00927B46" w:rsidP="00C76ABE">
            <w:pPr>
              <w:jc w:val="both"/>
              <w:rPr>
                <w:rFonts w:eastAsia="Times New Roman"/>
                <w:b/>
                <w:bCs/>
                <w:sz w:val="22"/>
                <w:szCs w:val="22"/>
              </w:rPr>
            </w:pPr>
            <w:r w:rsidRPr="0080608B">
              <w:rPr>
                <w:rFonts w:eastAsia="Times New Roman"/>
                <w:b/>
                <w:bCs/>
                <w:sz w:val="22"/>
                <w:szCs w:val="22"/>
              </w:rPr>
              <w:t>Ypatinga</w:t>
            </w:r>
            <w:r w:rsidR="00901639" w:rsidRPr="0080608B">
              <w:rPr>
                <w:rFonts w:eastAsia="Times New Roman"/>
                <w:b/>
                <w:bCs/>
                <w:sz w:val="22"/>
                <w:szCs w:val="22"/>
              </w:rPr>
              <w:t>s</w:t>
            </w:r>
            <w:r w:rsidR="0024283F" w:rsidRPr="0080608B">
              <w:rPr>
                <w:rFonts w:eastAsia="Times New Roman"/>
                <w:b/>
                <w:bCs/>
                <w:sz w:val="22"/>
                <w:szCs w:val="22"/>
              </w:rPr>
              <w:t xml:space="preserve"> </w:t>
            </w:r>
            <w:r w:rsidR="0024283F" w:rsidRPr="0080608B">
              <w:rPr>
                <w:rFonts w:eastAsia="Times New Roman"/>
                <w:sz w:val="22"/>
                <w:szCs w:val="22"/>
              </w:rPr>
              <w:t>(statiniai, esantys kultūros paveldo objektų teritorijoje, jų apsaugos zonose, kultūros paveldo vietovėje)</w:t>
            </w:r>
            <w:r w:rsidRPr="0080608B">
              <w:rPr>
                <w:rFonts w:eastAsia="Times New Roman"/>
                <w:b/>
                <w:bCs/>
                <w:sz w:val="22"/>
                <w:szCs w:val="22"/>
              </w:rPr>
              <w:t xml:space="preserve">. </w:t>
            </w:r>
          </w:p>
          <w:p w14:paraId="05733FAB" w14:textId="79CFEA54" w:rsidR="0080608B" w:rsidRPr="0080608B" w:rsidRDefault="0080608B" w:rsidP="00C76ABE">
            <w:pPr>
              <w:jc w:val="both"/>
              <w:rPr>
                <w:rFonts w:eastAsia="Times New Roman"/>
                <w:b/>
                <w:bCs/>
                <w:sz w:val="22"/>
                <w:szCs w:val="22"/>
              </w:rPr>
            </w:pPr>
          </w:p>
        </w:tc>
      </w:tr>
      <w:tr w:rsidR="00560CFC" w:rsidRPr="0080608B" w14:paraId="64B74437" w14:textId="77777777" w:rsidTr="005A69E8">
        <w:trPr>
          <w:trHeight w:val="757"/>
        </w:trPr>
        <w:tc>
          <w:tcPr>
            <w:tcW w:w="688" w:type="dxa"/>
            <w:tcBorders>
              <w:top w:val="single" w:sz="4" w:space="0" w:color="auto"/>
              <w:left w:val="single" w:sz="4" w:space="0" w:color="auto"/>
              <w:bottom w:val="single" w:sz="4" w:space="0" w:color="auto"/>
              <w:right w:val="single" w:sz="4" w:space="0" w:color="auto"/>
            </w:tcBorders>
          </w:tcPr>
          <w:p w14:paraId="35235A97" w14:textId="68D4FCDB" w:rsidR="00084A04" w:rsidRPr="0080608B" w:rsidRDefault="00084A04" w:rsidP="003A39FF">
            <w:pPr>
              <w:spacing w:line="276" w:lineRule="auto"/>
              <w:jc w:val="both"/>
              <w:rPr>
                <w:sz w:val="22"/>
                <w:szCs w:val="22"/>
              </w:rPr>
            </w:pPr>
            <w:r w:rsidRPr="0080608B">
              <w:rPr>
                <w:sz w:val="22"/>
                <w:szCs w:val="22"/>
              </w:rPr>
              <w:lastRenderedPageBreak/>
              <w:t>9.</w:t>
            </w:r>
          </w:p>
        </w:tc>
        <w:tc>
          <w:tcPr>
            <w:tcW w:w="2431" w:type="dxa"/>
            <w:tcBorders>
              <w:top w:val="single" w:sz="4" w:space="0" w:color="auto"/>
              <w:left w:val="single" w:sz="4" w:space="0" w:color="auto"/>
              <w:bottom w:val="single" w:sz="4" w:space="0" w:color="auto"/>
              <w:right w:val="single" w:sz="4" w:space="0" w:color="auto"/>
            </w:tcBorders>
          </w:tcPr>
          <w:p w14:paraId="28571B2A" w14:textId="42CFBF02" w:rsidR="00084A04" w:rsidRPr="0080608B" w:rsidRDefault="00084A04" w:rsidP="003A39FF">
            <w:pPr>
              <w:spacing w:line="276" w:lineRule="auto"/>
              <w:rPr>
                <w:sz w:val="22"/>
                <w:szCs w:val="22"/>
              </w:rPr>
            </w:pPr>
            <w:r w:rsidRPr="0080608B">
              <w:rPr>
                <w:sz w:val="22"/>
                <w:szCs w:val="22"/>
              </w:rPr>
              <w:t>Esamos statinio konstrukcijos, jų funkcinė paskirtis</w:t>
            </w:r>
          </w:p>
        </w:tc>
        <w:tc>
          <w:tcPr>
            <w:tcW w:w="6515" w:type="dxa"/>
            <w:tcBorders>
              <w:top w:val="single" w:sz="4" w:space="0" w:color="auto"/>
              <w:left w:val="single" w:sz="4" w:space="0" w:color="auto"/>
              <w:bottom w:val="single" w:sz="4" w:space="0" w:color="auto"/>
              <w:right w:val="single" w:sz="4" w:space="0" w:color="auto"/>
            </w:tcBorders>
          </w:tcPr>
          <w:p w14:paraId="75CF01CD" w14:textId="77777777" w:rsidR="00600688" w:rsidRDefault="00456F66" w:rsidP="003A39FF">
            <w:pPr>
              <w:jc w:val="both"/>
              <w:rPr>
                <w:sz w:val="22"/>
                <w:szCs w:val="22"/>
                <w:lang w:eastAsia="lt-LT"/>
              </w:rPr>
            </w:pPr>
            <w:r w:rsidRPr="0080608B">
              <w:rPr>
                <w:sz w:val="22"/>
                <w:szCs w:val="22"/>
                <w:lang w:eastAsia="lt-LT"/>
              </w:rPr>
              <w:t xml:space="preserve">Šalia </w:t>
            </w:r>
            <w:r w:rsidR="00FB11EE" w:rsidRPr="0080608B">
              <w:rPr>
                <w:sz w:val="22"/>
                <w:szCs w:val="22"/>
                <w:lang w:eastAsia="lt-LT"/>
              </w:rPr>
              <w:t>Nemuno, Krantinės, Uosto ir Stoties gatvių Smalininkų mieste</w:t>
            </w:r>
            <w:r w:rsidRPr="0080608B">
              <w:rPr>
                <w:sz w:val="22"/>
                <w:szCs w:val="22"/>
                <w:lang w:eastAsia="lt-LT"/>
              </w:rPr>
              <w:t xml:space="preserve"> esant</w:t>
            </w:r>
            <w:r w:rsidR="00FB11EE" w:rsidRPr="0080608B">
              <w:rPr>
                <w:sz w:val="22"/>
                <w:szCs w:val="22"/>
                <w:lang w:eastAsia="lt-LT"/>
              </w:rPr>
              <w:t xml:space="preserve">ys takai, </w:t>
            </w:r>
            <w:r w:rsidRPr="0080608B">
              <w:rPr>
                <w:sz w:val="22"/>
                <w:szCs w:val="22"/>
                <w:lang w:eastAsia="lt-LT"/>
              </w:rPr>
              <w:t>šaligatvi</w:t>
            </w:r>
            <w:r w:rsidR="00FB11EE" w:rsidRPr="0080608B">
              <w:rPr>
                <w:sz w:val="22"/>
                <w:szCs w:val="22"/>
                <w:lang w:eastAsia="lt-LT"/>
              </w:rPr>
              <w:t xml:space="preserve">ų atkarpos, </w:t>
            </w:r>
            <w:r w:rsidR="007732D7" w:rsidRPr="0080608B">
              <w:rPr>
                <w:sz w:val="22"/>
                <w:szCs w:val="22"/>
                <w:lang w:eastAsia="lt-LT"/>
              </w:rPr>
              <w:t xml:space="preserve">bendro naudojimo </w:t>
            </w:r>
            <w:r w:rsidR="00FB11EE" w:rsidRPr="0080608B">
              <w:rPr>
                <w:sz w:val="22"/>
                <w:szCs w:val="22"/>
                <w:lang w:eastAsia="lt-LT"/>
              </w:rPr>
              <w:t xml:space="preserve">teritorija su veja ir </w:t>
            </w:r>
            <w:r w:rsidRPr="0080608B">
              <w:rPr>
                <w:sz w:val="22"/>
                <w:szCs w:val="22"/>
                <w:lang w:eastAsia="lt-LT"/>
              </w:rPr>
              <w:t>pavieniais medžiais</w:t>
            </w:r>
            <w:r w:rsidR="00FB11EE" w:rsidRPr="0080608B">
              <w:rPr>
                <w:sz w:val="22"/>
                <w:szCs w:val="22"/>
                <w:lang w:eastAsia="lt-LT"/>
              </w:rPr>
              <w:t>.</w:t>
            </w:r>
          </w:p>
          <w:p w14:paraId="30B9D899" w14:textId="4ACA8455" w:rsidR="0080608B" w:rsidRPr="0080608B" w:rsidRDefault="0080608B" w:rsidP="003A39FF">
            <w:pPr>
              <w:jc w:val="both"/>
              <w:rPr>
                <w:sz w:val="22"/>
                <w:szCs w:val="22"/>
                <w:lang w:eastAsia="lt-LT"/>
              </w:rPr>
            </w:pPr>
          </w:p>
        </w:tc>
      </w:tr>
      <w:tr w:rsidR="00560CFC" w:rsidRPr="0080608B" w14:paraId="5FAC04CF" w14:textId="77777777" w:rsidTr="005A69E8">
        <w:trPr>
          <w:trHeight w:val="575"/>
        </w:trPr>
        <w:tc>
          <w:tcPr>
            <w:tcW w:w="688" w:type="dxa"/>
            <w:tcBorders>
              <w:top w:val="single" w:sz="4" w:space="0" w:color="auto"/>
              <w:left w:val="single" w:sz="4" w:space="0" w:color="auto"/>
              <w:bottom w:val="single" w:sz="4" w:space="0" w:color="auto"/>
              <w:right w:val="single" w:sz="4" w:space="0" w:color="auto"/>
            </w:tcBorders>
          </w:tcPr>
          <w:p w14:paraId="7D057149" w14:textId="64B7ADB1" w:rsidR="00084A04" w:rsidRPr="0080608B" w:rsidRDefault="00D44CAE" w:rsidP="003A39FF">
            <w:pPr>
              <w:spacing w:line="276" w:lineRule="auto"/>
              <w:jc w:val="both"/>
              <w:rPr>
                <w:sz w:val="22"/>
                <w:szCs w:val="22"/>
              </w:rPr>
            </w:pPr>
            <w:r w:rsidRPr="0080608B">
              <w:rPr>
                <w:sz w:val="22"/>
                <w:szCs w:val="22"/>
              </w:rPr>
              <w:t>1</w:t>
            </w:r>
            <w:r w:rsidR="00F169A7" w:rsidRPr="0080608B">
              <w:rPr>
                <w:sz w:val="22"/>
                <w:szCs w:val="22"/>
              </w:rPr>
              <w:t>0</w:t>
            </w:r>
            <w:r w:rsidRPr="0080608B">
              <w:rPr>
                <w:sz w:val="22"/>
                <w:szCs w:val="22"/>
              </w:rPr>
              <w:t>.</w:t>
            </w:r>
          </w:p>
        </w:tc>
        <w:tc>
          <w:tcPr>
            <w:tcW w:w="2431" w:type="dxa"/>
            <w:tcBorders>
              <w:top w:val="single" w:sz="4" w:space="0" w:color="auto"/>
              <w:left w:val="single" w:sz="4" w:space="0" w:color="auto"/>
              <w:bottom w:val="single" w:sz="4" w:space="0" w:color="auto"/>
              <w:right w:val="single" w:sz="4" w:space="0" w:color="auto"/>
            </w:tcBorders>
          </w:tcPr>
          <w:p w14:paraId="54D7FA6D" w14:textId="59A6DBD6" w:rsidR="00084A04" w:rsidRPr="0080608B" w:rsidRDefault="00084A04" w:rsidP="003A39FF">
            <w:pPr>
              <w:spacing w:line="276" w:lineRule="auto"/>
              <w:rPr>
                <w:sz w:val="22"/>
                <w:szCs w:val="22"/>
              </w:rPr>
            </w:pPr>
            <w:r w:rsidRPr="0080608B">
              <w:rPr>
                <w:sz w:val="22"/>
                <w:szCs w:val="22"/>
              </w:rPr>
              <w:t>Lėšų dydis projekto realizavimui</w:t>
            </w:r>
          </w:p>
        </w:tc>
        <w:tc>
          <w:tcPr>
            <w:tcW w:w="6515" w:type="dxa"/>
            <w:tcBorders>
              <w:top w:val="single" w:sz="4" w:space="0" w:color="auto"/>
              <w:left w:val="single" w:sz="4" w:space="0" w:color="auto"/>
              <w:bottom w:val="single" w:sz="4" w:space="0" w:color="auto"/>
              <w:right w:val="single" w:sz="4" w:space="0" w:color="auto"/>
            </w:tcBorders>
          </w:tcPr>
          <w:p w14:paraId="2AFE017D" w14:textId="77777777" w:rsidR="00A525C9" w:rsidRPr="0080608B" w:rsidRDefault="00BC3B34" w:rsidP="00BC3B34">
            <w:pPr>
              <w:jc w:val="both"/>
              <w:rPr>
                <w:sz w:val="22"/>
                <w:szCs w:val="22"/>
                <w:lang w:eastAsia="lt-LT"/>
              </w:rPr>
            </w:pPr>
            <w:r w:rsidRPr="0080608B">
              <w:rPr>
                <w:sz w:val="22"/>
                <w:szCs w:val="22"/>
                <w:lang w:eastAsia="lt-LT"/>
              </w:rPr>
              <w:t>Nenurodoma, nes bus apsisprendžiama apsvarsčius projektinius pasiūlymus</w:t>
            </w:r>
            <w:r w:rsidR="002E0565" w:rsidRPr="0080608B">
              <w:rPr>
                <w:sz w:val="22"/>
                <w:szCs w:val="22"/>
                <w:lang w:eastAsia="lt-LT"/>
              </w:rPr>
              <w:t xml:space="preserve"> ir atsižvelgiant bendrą „žalinimo“ </w:t>
            </w:r>
            <w:r w:rsidRPr="0080608B">
              <w:rPr>
                <w:sz w:val="22"/>
                <w:szCs w:val="22"/>
                <w:lang w:eastAsia="lt-LT"/>
              </w:rPr>
              <w:t>finansavimą.</w:t>
            </w:r>
          </w:p>
          <w:p w14:paraId="7CAEF9A4" w14:textId="6622FBF9" w:rsidR="005E049A" w:rsidRPr="0080608B" w:rsidRDefault="005E049A" w:rsidP="00BC3B34">
            <w:pPr>
              <w:jc w:val="both"/>
              <w:rPr>
                <w:sz w:val="22"/>
                <w:szCs w:val="22"/>
                <w:lang w:eastAsia="lt-LT"/>
              </w:rPr>
            </w:pPr>
          </w:p>
        </w:tc>
      </w:tr>
      <w:tr w:rsidR="00560CFC" w:rsidRPr="0080608B" w14:paraId="6E3A6AC8" w14:textId="77777777" w:rsidTr="005A69E8">
        <w:tc>
          <w:tcPr>
            <w:tcW w:w="963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665793" w14:textId="140BD3EC" w:rsidR="00EB7C77" w:rsidRPr="0080608B" w:rsidRDefault="00EB7C77" w:rsidP="003A39FF">
            <w:pPr>
              <w:spacing w:line="276" w:lineRule="auto"/>
              <w:ind w:left="360"/>
              <w:jc w:val="center"/>
              <w:rPr>
                <w:b/>
                <w:sz w:val="22"/>
                <w:szCs w:val="22"/>
              </w:rPr>
            </w:pPr>
            <w:r w:rsidRPr="0080608B">
              <w:rPr>
                <w:b/>
                <w:sz w:val="22"/>
                <w:szCs w:val="22"/>
              </w:rPr>
              <w:t xml:space="preserve">II. Perkamų paslaugų apimtis ir trukmė </w:t>
            </w:r>
          </w:p>
        </w:tc>
      </w:tr>
      <w:tr w:rsidR="00560CFC" w:rsidRPr="0080608B" w14:paraId="02B3143C" w14:textId="77777777" w:rsidTr="005A69E8">
        <w:trPr>
          <w:trHeight w:val="411"/>
        </w:trPr>
        <w:tc>
          <w:tcPr>
            <w:tcW w:w="688" w:type="dxa"/>
            <w:tcBorders>
              <w:top w:val="single" w:sz="4" w:space="0" w:color="auto"/>
              <w:left w:val="single" w:sz="4" w:space="0" w:color="auto"/>
              <w:bottom w:val="single" w:sz="4" w:space="0" w:color="auto"/>
              <w:right w:val="single" w:sz="4" w:space="0" w:color="auto"/>
            </w:tcBorders>
            <w:hideMark/>
          </w:tcPr>
          <w:p w14:paraId="521F6654" w14:textId="15672B09" w:rsidR="00084A04" w:rsidRPr="0080608B" w:rsidRDefault="00D44CAE" w:rsidP="003A39FF">
            <w:pPr>
              <w:spacing w:line="276" w:lineRule="auto"/>
              <w:jc w:val="both"/>
              <w:rPr>
                <w:sz w:val="22"/>
                <w:szCs w:val="22"/>
              </w:rPr>
            </w:pPr>
            <w:r w:rsidRPr="0080608B">
              <w:rPr>
                <w:sz w:val="22"/>
                <w:szCs w:val="22"/>
              </w:rPr>
              <w:t>1</w:t>
            </w:r>
            <w:r w:rsidR="00F169A7" w:rsidRPr="0080608B">
              <w:rPr>
                <w:sz w:val="22"/>
                <w:szCs w:val="22"/>
              </w:rPr>
              <w:t>1</w:t>
            </w:r>
            <w:r w:rsidRPr="0080608B">
              <w:rPr>
                <w:sz w:val="22"/>
                <w:szCs w:val="22"/>
              </w:rPr>
              <w:t>.</w:t>
            </w:r>
          </w:p>
        </w:tc>
        <w:tc>
          <w:tcPr>
            <w:tcW w:w="2431" w:type="dxa"/>
            <w:tcBorders>
              <w:top w:val="single" w:sz="4" w:space="0" w:color="auto"/>
              <w:left w:val="single" w:sz="4" w:space="0" w:color="auto"/>
              <w:bottom w:val="single" w:sz="4" w:space="0" w:color="auto"/>
              <w:right w:val="single" w:sz="4" w:space="0" w:color="auto"/>
            </w:tcBorders>
            <w:hideMark/>
          </w:tcPr>
          <w:p w14:paraId="19A57F1B" w14:textId="1D1CD73A" w:rsidR="00084A04" w:rsidRPr="0080608B" w:rsidRDefault="00084A04" w:rsidP="003A39FF">
            <w:pPr>
              <w:spacing w:line="276" w:lineRule="auto"/>
              <w:rPr>
                <w:sz w:val="22"/>
                <w:szCs w:val="22"/>
                <w:u w:val="single"/>
              </w:rPr>
            </w:pPr>
            <w:r w:rsidRPr="0080608B">
              <w:rPr>
                <w:sz w:val="22"/>
                <w:szCs w:val="22"/>
              </w:rPr>
              <w:t>Perkamų paslaugų apimtis:</w:t>
            </w:r>
          </w:p>
        </w:tc>
        <w:tc>
          <w:tcPr>
            <w:tcW w:w="6515" w:type="dxa"/>
            <w:tcBorders>
              <w:top w:val="single" w:sz="4" w:space="0" w:color="auto"/>
              <w:left w:val="single" w:sz="4" w:space="0" w:color="auto"/>
              <w:bottom w:val="single" w:sz="4" w:space="0" w:color="auto"/>
              <w:right w:val="single" w:sz="4" w:space="0" w:color="auto"/>
            </w:tcBorders>
          </w:tcPr>
          <w:p w14:paraId="00A44F9C" w14:textId="0EDEBDF1" w:rsidR="00F169A7" w:rsidRPr="0080608B" w:rsidRDefault="00AC15AB" w:rsidP="00F169A7">
            <w:pPr>
              <w:pStyle w:val="Betarp"/>
              <w:rPr>
                <w:sz w:val="22"/>
                <w:szCs w:val="22"/>
              </w:rPr>
            </w:pPr>
            <w:bookmarkStart w:id="2" w:name="part_3cc9000c2737416c924cabca91b528d0"/>
            <w:bookmarkEnd w:id="2"/>
            <w:r w:rsidRPr="0080608B">
              <w:rPr>
                <w:sz w:val="22"/>
                <w:szCs w:val="22"/>
              </w:rPr>
              <w:t xml:space="preserve">PP </w:t>
            </w:r>
            <w:r w:rsidR="00F169A7" w:rsidRPr="0080608B">
              <w:rPr>
                <w:sz w:val="22"/>
                <w:szCs w:val="22"/>
              </w:rPr>
              <w:t xml:space="preserve">parengimo sudedamosios dalys: </w:t>
            </w:r>
          </w:p>
          <w:p w14:paraId="3A8ECFC4" w14:textId="77777777" w:rsidR="00F169A7" w:rsidRPr="0080608B" w:rsidRDefault="00F169A7">
            <w:pPr>
              <w:pStyle w:val="Betarp"/>
              <w:numPr>
                <w:ilvl w:val="0"/>
                <w:numId w:val="7"/>
              </w:numPr>
              <w:rPr>
                <w:sz w:val="22"/>
                <w:szCs w:val="22"/>
              </w:rPr>
            </w:pPr>
            <w:r w:rsidRPr="0080608B">
              <w:rPr>
                <w:sz w:val="22"/>
                <w:szCs w:val="22"/>
              </w:rPr>
              <w:t>bendroji [BD];</w:t>
            </w:r>
          </w:p>
          <w:p w14:paraId="4FBD5428" w14:textId="562AC849" w:rsidR="003D6E56" w:rsidRPr="0080608B" w:rsidRDefault="001B42E3">
            <w:pPr>
              <w:pStyle w:val="Betarp"/>
              <w:numPr>
                <w:ilvl w:val="0"/>
                <w:numId w:val="7"/>
              </w:numPr>
              <w:rPr>
                <w:sz w:val="22"/>
                <w:szCs w:val="22"/>
              </w:rPr>
            </w:pPr>
            <w:r w:rsidRPr="0080608B">
              <w:rPr>
                <w:sz w:val="22"/>
                <w:szCs w:val="22"/>
              </w:rPr>
              <w:t>architektūrinė</w:t>
            </w:r>
            <w:r w:rsidR="009A3841" w:rsidRPr="0080608B">
              <w:rPr>
                <w:sz w:val="22"/>
                <w:szCs w:val="22"/>
              </w:rPr>
              <w:t xml:space="preserve"> </w:t>
            </w:r>
            <w:r w:rsidR="003D6E56" w:rsidRPr="0080608B">
              <w:rPr>
                <w:sz w:val="22"/>
                <w:szCs w:val="22"/>
              </w:rPr>
              <w:t>[</w:t>
            </w:r>
            <w:r w:rsidRPr="0080608B">
              <w:rPr>
                <w:sz w:val="22"/>
                <w:szCs w:val="22"/>
              </w:rPr>
              <w:t>A</w:t>
            </w:r>
            <w:r w:rsidR="003D6E56" w:rsidRPr="0080608B">
              <w:rPr>
                <w:sz w:val="22"/>
                <w:szCs w:val="22"/>
              </w:rPr>
              <w:t>];</w:t>
            </w:r>
          </w:p>
          <w:p w14:paraId="13C55F9C" w14:textId="77777777" w:rsidR="00F169A7" w:rsidRPr="0080608B" w:rsidRDefault="00F169A7">
            <w:pPr>
              <w:pStyle w:val="Betarp"/>
              <w:numPr>
                <w:ilvl w:val="0"/>
                <w:numId w:val="7"/>
              </w:numPr>
              <w:rPr>
                <w:sz w:val="22"/>
                <w:szCs w:val="22"/>
              </w:rPr>
            </w:pPr>
            <w:r w:rsidRPr="0080608B">
              <w:rPr>
                <w:sz w:val="22"/>
                <w:szCs w:val="22"/>
              </w:rPr>
              <w:t>susisiekimo [S];</w:t>
            </w:r>
          </w:p>
          <w:p w14:paraId="15F1949A" w14:textId="77777777" w:rsidR="00F169A7" w:rsidRPr="0080608B" w:rsidRDefault="00F169A7">
            <w:pPr>
              <w:pStyle w:val="Betarp"/>
              <w:numPr>
                <w:ilvl w:val="0"/>
                <w:numId w:val="7"/>
              </w:numPr>
              <w:rPr>
                <w:i/>
                <w:sz w:val="22"/>
                <w:szCs w:val="22"/>
              </w:rPr>
            </w:pPr>
            <w:bookmarkStart w:id="3" w:name="part_c92d4f4e33fc46498aa3053e6db33cd9"/>
            <w:bookmarkEnd w:id="3"/>
            <w:r w:rsidRPr="0080608B">
              <w:rPr>
                <w:sz w:val="22"/>
                <w:szCs w:val="22"/>
              </w:rPr>
              <w:t>lietaus nuotekų šalinimo [VN];</w:t>
            </w:r>
            <w:r w:rsidRPr="0080608B">
              <w:rPr>
                <w:i/>
                <w:sz w:val="22"/>
                <w:szCs w:val="22"/>
              </w:rPr>
              <w:t xml:space="preserve"> </w:t>
            </w:r>
          </w:p>
          <w:p w14:paraId="61C56048" w14:textId="209AF237" w:rsidR="00FB5192" w:rsidRPr="0080608B" w:rsidRDefault="00F169A7" w:rsidP="00FB11EE">
            <w:pPr>
              <w:pStyle w:val="Betarp"/>
              <w:numPr>
                <w:ilvl w:val="0"/>
                <w:numId w:val="7"/>
              </w:numPr>
              <w:rPr>
                <w:i/>
                <w:sz w:val="22"/>
                <w:szCs w:val="22"/>
              </w:rPr>
            </w:pPr>
            <w:r w:rsidRPr="0080608B">
              <w:rPr>
                <w:sz w:val="22"/>
                <w:szCs w:val="22"/>
              </w:rPr>
              <w:t>elektrotechnikos [E];</w:t>
            </w:r>
            <w:r w:rsidR="003D6E56" w:rsidRPr="0080608B">
              <w:rPr>
                <w:sz w:val="22"/>
                <w:szCs w:val="22"/>
              </w:rPr>
              <w:t xml:space="preserve"> </w:t>
            </w:r>
            <w:bookmarkStart w:id="4" w:name="part_6621c8ffd96d4c46a6d82f8ccea57a56"/>
            <w:bookmarkEnd w:id="4"/>
          </w:p>
          <w:p w14:paraId="00C21196" w14:textId="79048311" w:rsidR="003D6E56" w:rsidRPr="0080608B" w:rsidRDefault="00F169A7">
            <w:pPr>
              <w:pStyle w:val="Betarp"/>
              <w:numPr>
                <w:ilvl w:val="0"/>
                <w:numId w:val="7"/>
              </w:numPr>
              <w:jc w:val="both"/>
              <w:rPr>
                <w:i/>
                <w:sz w:val="22"/>
                <w:szCs w:val="22"/>
              </w:rPr>
            </w:pPr>
            <w:r w:rsidRPr="0080608B">
              <w:rPr>
                <w:sz w:val="22"/>
                <w:szCs w:val="22"/>
              </w:rPr>
              <w:t>statybos skaičiuojamosios kainos nustatymo</w:t>
            </w:r>
            <w:r w:rsidR="003D6E56" w:rsidRPr="0080608B">
              <w:rPr>
                <w:sz w:val="22"/>
                <w:szCs w:val="22"/>
              </w:rPr>
              <w:t xml:space="preserve"> ir darbų kiekio žiniaraščiai</w:t>
            </w:r>
            <w:r w:rsidRPr="0080608B">
              <w:rPr>
                <w:sz w:val="22"/>
                <w:szCs w:val="22"/>
              </w:rPr>
              <w:t xml:space="preserve"> [S</w:t>
            </w:r>
            <w:r w:rsidR="001B42E3" w:rsidRPr="0080608B">
              <w:rPr>
                <w:sz w:val="22"/>
                <w:szCs w:val="22"/>
              </w:rPr>
              <w:t>SK</w:t>
            </w:r>
            <w:r w:rsidRPr="0080608B">
              <w:rPr>
                <w:sz w:val="22"/>
                <w:szCs w:val="22"/>
              </w:rPr>
              <w:t>]</w:t>
            </w:r>
            <w:r w:rsidR="003C5853" w:rsidRPr="0080608B">
              <w:rPr>
                <w:sz w:val="22"/>
                <w:szCs w:val="22"/>
              </w:rPr>
              <w:t xml:space="preserve"> (žr. </w:t>
            </w:r>
            <w:r w:rsidR="003C593C" w:rsidRPr="0080608B">
              <w:rPr>
                <w:sz w:val="22"/>
                <w:szCs w:val="22"/>
              </w:rPr>
              <w:t>11.3</w:t>
            </w:r>
            <w:r w:rsidR="003C5853" w:rsidRPr="0080608B">
              <w:rPr>
                <w:sz w:val="22"/>
                <w:szCs w:val="22"/>
              </w:rPr>
              <w:t xml:space="preserve"> p.</w:t>
            </w:r>
            <w:r w:rsidR="000D386B" w:rsidRPr="0080608B">
              <w:rPr>
                <w:sz w:val="22"/>
                <w:szCs w:val="22"/>
              </w:rPr>
              <w:t xml:space="preserve"> 4 dalyje</w:t>
            </w:r>
            <w:r w:rsidR="003C5853" w:rsidRPr="0080608B">
              <w:rPr>
                <w:sz w:val="22"/>
                <w:szCs w:val="22"/>
              </w:rPr>
              <w:t>);</w:t>
            </w:r>
          </w:p>
          <w:p w14:paraId="2185C91C" w14:textId="1E29E62A" w:rsidR="00AC15AB" w:rsidRPr="0080608B" w:rsidRDefault="00E23740" w:rsidP="00AC15AB">
            <w:pPr>
              <w:pStyle w:val="Betarp"/>
              <w:numPr>
                <w:ilvl w:val="0"/>
                <w:numId w:val="7"/>
              </w:numPr>
              <w:jc w:val="both"/>
              <w:rPr>
                <w:sz w:val="22"/>
                <w:szCs w:val="22"/>
              </w:rPr>
            </w:pPr>
            <w:r w:rsidRPr="0080608B">
              <w:rPr>
                <w:sz w:val="22"/>
                <w:szCs w:val="22"/>
              </w:rPr>
              <w:t>kiti reikalingi sprendiniai ir (ar) skaičiavimai atsižvelgiant į specialiuosius reikalavimus (kai jie išduoti)</w:t>
            </w:r>
            <w:r w:rsidR="00C53CC0" w:rsidRPr="0080608B">
              <w:rPr>
                <w:sz w:val="22"/>
                <w:szCs w:val="22"/>
              </w:rPr>
              <w:t xml:space="preserve"> ir </w:t>
            </w:r>
            <w:r w:rsidR="003D6E56" w:rsidRPr="0080608B">
              <w:rPr>
                <w:sz w:val="22"/>
                <w:szCs w:val="22"/>
              </w:rPr>
              <w:t>kitos reikalingos projekto dalys (atsižvelgiant į projektavimo metu atsiradusius poreikius).</w:t>
            </w:r>
          </w:p>
          <w:p w14:paraId="587275AA" w14:textId="21DFA97D" w:rsidR="00AC15AB" w:rsidRPr="0080608B" w:rsidRDefault="00AC15AB" w:rsidP="005A69E8">
            <w:pPr>
              <w:pStyle w:val="Betarp"/>
              <w:jc w:val="both"/>
              <w:rPr>
                <w:sz w:val="22"/>
                <w:szCs w:val="22"/>
              </w:rPr>
            </w:pPr>
            <w:r w:rsidRPr="0080608B">
              <w:rPr>
                <w:sz w:val="22"/>
                <w:szCs w:val="22"/>
              </w:rPr>
              <w:t xml:space="preserve">TDP parengimo dalys: </w:t>
            </w:r>
          </w:p>
          <w:p w14:paraId="7BC76DFC" w14:textId="77777777" w:rsidR="00AC15AB" w:rsidRPr="0080608B" w:rsidRDefault="00AC15AB" w:rsidP="00AC15AB">
            <w:pPr>
              <w:pStyle w:val="Betarp"/>
              <w:numPr>
                <w:ilvl w:val="0"/>
                <w:numId w:val="7"/>
              </w:numPr>
              <w:rPr>
                <w:sz w:val="22"/>
                <w:szCs w:val="22"/>
              </w:rPr>
            </w:pPr>
            <w:r w:rsidRPr="0080608B">
              <w:rPr>
                <w:sz w:val="22"/>
                <w:szCs w:val="22"/>
              </w:rPr>
              <w:t>bendroji [BD];</w:t>
            </w:r>
          </w:p>
          <w:p w14:paraId="2CD36059" w14:textId="77777777" w:rsidR="00AC15AB" w:rsidRPr="0080608B" w:rsidRDefault="00AC15AB" w:rsidP="00AC15AB">
            <w:pPr>
              <w:pStyle w:val="Betarp"/>
              <w:numPr>
                <w:ilvl w:val="0"/>
                <w:numId w:val="7"/>
              </w:numPr>
              <w:rPr>
                <w:sz w:val="22"/>
                <w:szCs w:val="22"/>
              </w:rPr>
            </w:pPr>
            <w:r w:rsidRPr="0080608B">
              <w:rPr>
                <w:sz w:val="22"/>
                <w:szCs w:val="22"/>
              </w:rPr>
              <w:t>architektūrinė [A];</w:t>
            </w:r>
          </w:p>
          <w:p w14:paraId="4423FD4A" w14:textId="77777777" w:rsidR="00AC15AB" w:rsidRPr="0080608B" w:rsidRDefault="00AC15AB" w:rsidP="00AC15AB">
            <w:pPr>
              <w:pStyle w:val="Betarp"/>
              <w:numPr>
                <w:ilvl w:val="0"/>
                <w:numId w:val="7"/>
              </w:numPr>
              <w:rPr>
                <w:sz w:val="22"/>
                <w:szCs w:val="22"/>
              </w:rPr>
            </w:pPr>
            <w:r w:rsidRPr="0080608B">
              <w:rPr>
                <w:sz w:val="22"/>
                <w:szCs w:val="22"/>
              </w:rPr>
              <w:t>susisiekimo [S];</w:t>
            </w:r>
          </w:p>
          <w:p w14:paraId="33B8DA3F" w14:textId="77777777" w:rsidR="00AC15AB" w:rsidRPr="0080608B" w:rsidRDefault="00AC15AB" w:rsidP="00AC15AB">
            <w:pPr>
              <w:pStyle w:val="Betarp"/>
              <w:numPr>
                <w:ilvl w:val="0"/>
                <w:numId w:val="7"/>
              </w:numPr>
              <w:rPr>
                <w:i/>
                <w:sz w:val="22"/>
                <w:szCs w:val="22"/>
              </w:rPr>
            </w:pPr>
            <w:r w:rsidRPr="0080608B">
              <w:rPr>
                <w:sz w:val="22"/>
                <w:szCs w:val="22"/>
              </w:rPr>
              <w:t>lietaus nuotekų šalinimo [VN];</w:t>
            </w:r>
            <w:r w:rsidRPr="0080608B">
              <w:rPr>
                <w:i/>
                <w:sz w:val="22"/>
                <w:szCs w:val="22"/>
              </w:rPr>
              <w:t xml:space="preserve"> </w:t>
            </w:r>
          </w:p>
          <w:p w14:paraId="7CA8F95C" w14:textId="734AF3F4" w:rsidR="00AC15AB" w:rsidRPr="0080608B" w:rsidRDefault="00AC15AB" w:rsidP="00FB11EE">
            <w:pPr>
              <w:pStyle w:val="Betarp"/>
              <w:numPr>
                <w:ilvl w:val="0"/>
                <w:numId w:val="7"/>
              </w:numPr>
              <w:rPr>
                <w:i/>
                <w:sz w:val="22"/>
                <w:szCs w:val="22"/>
              </w:rPr>
            </w:pPr>
            <w:r w:rsidRPr="0080608B">
              <w:rPr>
                <w:sz w:val="22"/>
                <w:szCs w:val="22"/>
              </w:rPr>
              <w:t xml:space="preserve">elektrotechnikos [E]; </w:t>
            </w:r>
          </w:p>
          <w:p w14:paraId="797335A1" w14:textId="77777777" w:rsidR="00AC15AB" w:rsidRPr="0080608B" w:rsidRDefault="00AC15AB" w:rsidP="00AC15AB">
            <w:pPr>
              <w:pStyle w:val="Betarp"/>
              <w:numPr>
                <w:ilvl w:val="0"/>
                <w:numId w:val="7"/>
              </w:numPr>
              <w:jc w:val="both"/>
              <w:rPr>
                <w:sz w:val="22"/>
                <w:szCs w:val="22"/>
              </w:rPr>
            </w:pPr>
            <w:r w:rsidRPr="0080608B">
              <w:rPr>
                <w:sz w:val="22"/>
                <w:szCs w:val="22"/>
              </w:rPr>
              <w:t>statybos skaičiuojamosios kainos nustatymo ir darbų kiekio žiniaraščiai [SSK] (žr. 11.3 p. 4 papunktį);</w:t>
            </w:r>
          </w:p>
          <w:p w14:paraId="53DD6164" w14:textId="4E3A6436" w:rsidR="00AC15AB" w:rsidRPr="0080608B" w:rsidRDefault="00AC15AB" w:rsidP="00AC15AB">
            <w:pPr>
              <w:pStyle w:val="Betarp"/>
              <w:numPr>
                <w:ilvl w:val="0"/>
                <w:numId w:val="7"/>
              </w:numPr>
              <w:jc w:val="both"/>
              <w:rPr>
                <w:sz w:val="22"/>
                <w:szCs w:val="22"/>
              </w:rPr>
            </w:pPr>
            <w:r w:rsidRPr="0080608B">
              <w:rPr>
                <w:sz w:val="22"/>
                <w:szCs w:val="22"/>
              </w:rPr>
              <w:t>kitos reikalingos projekto dalys (atsižvelgiant į projektavimo metu atsiradusius poreikius);</w:t>
            </w:r>
          </w:p>
          <w:p w14:paraId="3EBE2628" w14:textId="666FB5C9" w:rsidR="00AC15AB" w:rsidRPr="0080608B" w:rsidRDefault="00AC15AB" w:rsidP="00AC15AB">
            <w:pPr>
              <w:pStyle w:val="Betarp"/>
              <w:numPr>
                <w:ilvl w:val="0"/>
                <w:numId w:val="7"/>
              </w:numPr>
              <w:jc w:val="both"/>
              <w:rPr>
                <w:sz w:val="22"/>
                <w:szCs w:val="22"/>
              </w:rPr>
            </w:pPr>
            <w:r w:rsidRPr="0080608B">
              <w:rPr>
                <w:sz w:val="22"/>
                <w:szCs w:val="22"/>
              </w:rPr>
              <w:t>Pranešimas apie statybos dabų pradžią.</w:t>
            </w:r>
          </w:p>
          <w:p w14:paraId="5CCB8884" w14:textId="77777777" w:rsidR="00AC15AB" w:rsidRPr="0080608B" w:rsidRDefault="00AC15AB" w:rsidP="00AC15AB">
            <w:pPr>
              <w:pStyle w:val="Betarp"/>
              <w:ind w:left="720"/>
              <w:jc w:val="both"/>
              <w:rPr>
                <w:b/>
                <w:bCs/>
                <w:sz w:val="22"/>
                <w:szCs w:val="22"/>
              </w:rPr>
            </w:pPr>
            <w:r w:rsidRPr="0080608B">
              <w:rPr>
                <w:b/>
                <w:bCs/>
                <w:sz w:val="22"/>
                <w:szCs w:val="22"/>
              </w:rPr>
              <w:t>PASTABA:</w:t>
            </w:r>
          </w:p>
          <w:p w14:paraId="1B8EECE1" w14:textId="1BDD2B9C" w:rsidR="006A520F" w:rsidRPr="0080608B" w:rsidRDefault="00AC15AB" w:rsidP="005A69E8">
            <w:pPr>
              <w:pStyle w:val="Betarp"/>
              <w:jc w:val="both"/>
              <w:rPr>
                <w:sz w:val="22"/>
                <w:szCs w:val="22"/>
              </w:rPr>
            </w:pPr>
            <w:r w:rsidRPr="0080608B">
              <w:rPr>
                <w:sz w:val="22"/>
                <w:szCs w:val="22"/>
              </w:rPr>
              <w:t xml:space="preserve">            </w:t>
            </w:r>
            <w:r w:rsidR="003D6E56" w:rsidRPr="0080608B">
              <w:rPr>
                <w:sz w:val="22"/>
                <w:szCs w:val="22"/>
              </w:rPr>
              <w:t>Paslaugų teikėjas atsako už rūpestingą visų konkurso dokumentų išnagrinėjimą, už patikimos informacijos apie visas sąlygas bei įsipareigojimus, galinčius turėti įtakos pasiūlymo sumai ar pobūdžiui arba paslaugų atlikimui, pateikimą. Iš laimėjusio konkursą Paslaugų teikėjo nebebus priimtas joks reikalavimas pakeisti pasiūlymo kainą arba sąlygas, grindžiamas klaidomis ar praleidimais.</w:t>
            </w:r>
            <w:bookmarkStart w:id="5" w:name="part_98d2302c859e4af199fa91a5e6109b53"/>
            <w:bookmarkEnd w:id="5"/>
          </w:p>
          <w:p w14:paraId="7D09F96F" w14:textId="327A90DE" w:rsidR="004327BB" w:rsidRPr="0080608B" w:rsidRDefault="004327BB" w:rsidP="005A69E8">
            <w:pPr>
              <w:pStyle w:val="Betarp"/>
              <w:jc w:val="both"/>
              <w:rPr>
                <w:iCs/>
                <w:sz w:val="22"/>
                <w:szCs w:val="22"/>
              </w:rPr>
            </w:pPr>
          </w:p>
        </w:tc>
      </w:tr>
      <w:tr w:rsidR="00560CFC" w:rsidRPr="0080608B" w14:paraId="0AFE236B" w14:textId="77777777" w:rsidTr="005A69E8">
        <w:trPr>
          <w:trHeight w:val="411"/>
        </w:trPr>
        <w:tc>
          <w:tcPr>
            <w:tcW w:w="688" w:type="dxa"/>
            <w:tcBorders>
              <w:top w:val="single" w:sz="4" w:space="0" w:color="auto"/>
              <w:left w:val="single" w:sz="4" w:space="0" w:color="auto"/>
              <w:bottom w:val="single" w:sz="4" w:space="0" w:color="auto"/>
              <w:right w:val="single" w:sz="4" w:space="0" w:color="auto"/>
            </w:tcBorders>
          </w:tcPr>
          <w:p w14:paraId="2755A810" w14:textId="3C4645DD" w:rsidR="009A3841" w:rsidRPr="0080608B" w:rsidRDefault="009A3841" w:rsidP="009A3841">
            <w:pPr>
              <w:spacing w:line="276" w:lineRule="auto"/>
              <w:jc w:val="both"/>
              <w:rPr>
                <w:sz w:val="22"/>
                <w:szCs w:val="22"/>
              </w:rPr>
            </w:pPr>
            <w:r w:rsidRPr="0080608B">
              <w:rPr>
                <w:sz w:val="22"/>
                <w:szCs w:val="22"/>
              </w:rPr>
              <w:t>11.1.</w:t>
            </w:r>
          </w:p>
        </w:tc>
        <w:tc>
          <w:tcPr>
            <w:tcW w:w="2431" w:type="dxa"/>
            <w:tcBorders>
              <w:top w:val="single" w:sz="4" w:space="0" w:color="auto"/>
              <w:left w:val="single" w:sz="4" w:space="0" w:color="auto"/>
              <w:bottom w:val="single" w:sz="4" w:space="0" w:color="auto"/>
              <w:right w:val="single" w:sz="4" w:space="0" w:color="auto"/>
            </w:tcBorders>
          </w:tcPr>
          <w:p w14:paraId="1C1D25C9" w14:textId="728FD7E7" w:rsidR="009A3841" w:rsidRPr="0080608B" w:rsidRDefault="009A3841" w:rsidP="009A3841">
            <w:pPr>
              <w:spacing w:line="276" w:lineRule="auto"/>
              <w:rPr>
                <w:sz w:val="22"/>
                <w:szCs w:val="22"/>
              </w:rPr>
            </w:pPr>
            <w:r w:rsidRPr="0080608B">
              <w:rPr>
                <w:sz w:val="22"/>
                <w:szCs w:val="22"/>
              </w:rPr>
              <w:t>Projektavimo paslaugos</w:t>
            </w:r>
          </w:p>
        </w:tc>
        <w:tc>
          <w:tcPr>
            <w:tcW w:w="6515" w:type="dxa"/>
            <w:tcBorders>
              <w:top w:val="single" w:sz="4" w:space="0" w:color="auto"/>
              <w:left w:val="single" w:sz="4" w:space="0" w:color="auto"/>
              <w:bottom w:val="single" w:sz="4" w:space="0" w:color="auto"/>
              <w:right w:val="single" w:sz="4" w:space="0" w:color="auto"/>
            </w:tcBorders>
          </w:tcPr>
          <w:p w14:paraId="108E8361" w14:textId="38A888AB" w:rsidR="009A3841" w:rsidRPr="0080608B" w:rsidRDefault="00C53CC0" w:rsidP="009A3841">
            <w:pPr>
              <w:pStyle w:val="Betarp"/>
              <w:rPr>
                <w:sz w:val="22"/>
                <w:szCs w:val="22"/>
              </w:rPr>
            </w:pPr>
            <w:r w:rsidRPr="0080608B">
              <w:rPr>
                <w:b/>
                <w:bCs/>
                <w:sz w:val="22"/>
                <w:szCs w:val="22"/>
              </w:rPr>
              <w:t xml:space="preserve">       </w:t>
            </w:r>
            <w:r w:rsidR="009A3841" w:rsidRPr="0080608B">
              <w:rPr>
                <w:b/>
                <w:bCs/>
                <w:sz w:val="22"/>
                <w:szCs w:val="22"/>
              </w:rPr>
              <w:t xml:space="preserve">Tikslas: </w:t>
            </w:r>
            <w:r w:rsidR="00C12AAF" w:rsidRPr="0080608B">
              <w:rPr>
                <w:b/>
                <w:bCs/>
                <w:sz w:val="22"/>
                <w:szCs w:val="22"/>
              </w:rPr>
              <w:t>K</w:t>
            </w:r>
            <w:r w:rsidR="00FB11EE" w:rsidRPr="0080608B">
              <w:rPr>
                <w:b/>
                <w:bCs/>
                <w:sz w:val="22"/>
                <w:szCs w:val="22"/>
              </w:rPr>
              <w:t>ultūros paveldo objektų Smalininkų uosto statinių komplekso vandens matavimo stoti</w:t>
            </w:r>
            <w:r w:rsidR="00094ADD" w:rsidRPr="0080608B">
              <w:rPr>
                <w:b/>
                <w:bCs/>
                <w:sz w:val="22"/>
                <w:szCs w:val="22"/>
              </w:rPr>
              <w:t>e</w:t>
            </w:r>
            <w:r w:rsidR="00FB11EE" w:rsidRPr="0080608B">
              <w:rPr>
                <w:b/>
                <w:bCs/>
                <w:sz w:val="22"/>
                <w:szCs w:val="22"/>
              </w:rPr>
              <w:t xml:space="preserve">s ir geležinkelio stoties  </w:t>
            </w:r>
            <w:r w:rsidR="00094ADD" w:rsidRPr="0080608B">
              <w:rPr>
                <w:b/>
                <w:bCs/>
                <w:sz w:val="22"/>
                <w:szCs w:val="22"/>
              </w:rPr>
              <w:t>lankymui būtin</w:t>
            </w:r>
            <w:r w:rsidR="00C12AAF" w:rsidRPr="0080608B">
              <w:rPr>
                <w:b/>
                <w:bCs/>
                <w:sz w:val="22"/>
                <w:szCs w:val="22"/>
              </w:rPr>
              <w:t>o</w:t>
            </w:r>
            <w:r w:rsidR="00094ADD" w:rsidRPr="0080608B">
              <w:rPr>
                <w:b/>
                <w:bCs/>
                <w:sz w:val="22"/>
                <w:szCs w:val="22"/>
              </w:rPr>
              <w:t xml:space="preserve">s </w:t>
            </w:r>
            <w:r w:rsidR="009A3841" w:rsidRPr="0080608B">
              <w:rPr>
                <w:sz w:val="22"/>
                <w:szCs w:val="22"/>
              </w:rPr>
              <w:t xml:space="preserve">infrastruktūros </w:t>
            </w:r>
            <w:r w:rsidR="00094ADD" w:rsidRPr="0080608B">
              <w:rPr>
                <w:sz w:val="22"/>
                <w:szCs w:val="22"/>
              </w:rPr>
              <w:t>sukūrimas</w:t>
            </w:r>
            <w:r w:rsidR="00166DD3" w:rsidRPr="0080608B">
              <w:rPr>
                <w:sz w:val="22"/>
                <w:szCs w:val="22"/>
              </w:rPr>
              <w:t>:</w:t>
            </w:r>
          </w:p>
          <w:p w14:paraId="579C505C" w14:textId="67F82418" w:rsidR="00166DD3" w:rsidRPr="0080608B" w:rsidRDefault="00094ADD" w:rsidP="00DD6F23">
            <w:pPr>
              <w:pStyle w:val="Betarp"/>
              <w:numPr>
                <w:ilvl w:val="0"/>
                <w:numId w:val="16"/>
              </w:numPr>
              <w:rPr>
                <w:sz w:val="22"/>
                <w:szCs w:val="22"/>
                <w:lang w:eastAsia="lt-LT"/>
              </w:rPr>
            </w:pPr>
            <w:r w:rsidRPr="0080608B">
              <w:rPr>
                <w:sz w:val="22"/>
                <w:szCs w:val="22"/>
                <w:lang w:eastAsia="lt-LT"/>
              </w:rPr>
              <w:t>Takai ir šaligatviai pėstiesiems</w:t>
            </w:r>
            <w:bookmarkStart w:id="6" w:name="_Hlk187061916"/>
            <w:r w:rsidR="00166DD3" w:rsidRPr="0080608B">
              <w:rPr>
                <w:sz w:val="22"/>
                <w:szCs w:val="22"/>
                <w:lang w:eastAsia="lt-LT"/>
              </w:rPr>
              <w:t xml:space="preserve"> su apšvietimu</w:t>
            </w:r>
            <w:r w:rsidR="009A3841" w:rsidRPr="0080608B">
              <w:rPr>
                <w:sz w:val="22"/>
                <w:szCs w:val="22"/>
              </w:rPr>
              <w:t>;</w:t>
            </w:r>
            <w:r w:rsidR="00166DD3" w:rsidRPr="0080608B">
              <w:rPr>
                <w:sz w:val="22"/>
                <w:szCs w:val="22"/>
              </w:rPr>
              <w:t xml:space="preserve"> </w:t>
            </w:r>
          </w:p>
          <w:p w14:paraId="2D59C14D" w14:textId="7E024357" w:rsidR="00166DD3" w:rsidRPr="0080608B" w:rsidRDefault="00166DD3" w:rsidP="00166DD3">
            <w:pPr>
              <w:pStyle w:val="Betarp"/>
              <w:numPr>
                <w:ilvl w:val="0"/>
                <w:numId w:val="16"/>
              </w:numPr>
              <w:rPr>
                <w:sz w:val="22"/>
                <w:szCs w:val="22"/>
                <w:lang w:eastAsia="lt-LT"/>
              </w:rPr>
            </w:pPr>
            <w:r w:rsidRPr="0080608B">
              <w:rPr>
                <w:sz w:val="22"/>
                <w:szCs w:val="22"/>
              </w:rPr>
              <w:t>Perėjos</w:t>
            </w:r>
            <w:r w:rsidR="009403DC" w:rsidRPr="0080608B">
              <w:rPr>
                <w:sz w:val="22"/>
                <w:szCs w:val="22"/>
              </w:rPr>
              <w:t xml:space="preserve"> (Uosto ir Nemuno gatvėse)</w:t>
            </w:r>
            <w:r w:rsidRPr="0080608B">
              <w:rPr>
                <w:sz w:val="22"/>
                <w:szCs w:val="22"/>
              </w:rPr>
              <w:t>;</w:t>
            </w:r>
            <w:bookmarkEnd w:id="6"/>
            <w:r w:rsidRPr="0080608B">
              <w:rPr>
                <w:sz w:val="22"/>
                <w:szCs w:val="22"/>
                <w:lang w:eastAsia="lt-LT"/>
              </w:rPr>
              <w:t xml:space="preserve"> </w:t>
            </w:r>
            <w:bookmarkStart w:id="7" w:name="_Hlk187061823"/>
          </w:p>
          <w:p w14:paraId="4DAFEE04" w14:textId="1829BF5F" w:rsidR="00166DD3" w:rsidRPr="0080608B" w:rsidRDefault="009403DC" w:rsidP="00997348">
            <w:pPr>
              <w:pStyle w:val="Betarp"/>
              <w:numPr>
                <w:ilvl w:val="0"/>
                <w:numId w:val="16"/>
              </w:numPr>
              <w:rPr>
                <w:sz w:val="22"/>
                <w:szCs w:val="22"/>
                <w:lang w:eastAsia="lt-LT"/>
              </w:rPr>
            </w:pPr>
            <w:r w:rsidRPr="0080608B">
              <w:rPr>
                <w:sz w:val="22"/>
                <w:szCs w:val="22"/>
                <w:lang w:eastAsia="lt-LT"/>
              </w:rPr>
              <w:t>Viešųjų renginių aikštelė</w:t>
            </w:r>
            <w:r w:rsidR="00166DD3" w:rsidRPr="0080608B">
              <w:rPr>
                <w:sz w:val="22"/>
                <w:szCs w:val="22"/>
                <w:lang w:eastAsia="lt-LT"/>
              </w:rPr>
              <w:t xml:space="preserve"> su mažosios architektūros elementais (suoliukai, staliukai ir kt.);</w:t>
            </w:r>
          </w:p>
          <w:p w14:paraId="48944670" w14:textId="0BA6AF7A" w:rsidR="00166DD3" w:rsidRPr="0080608B" w:rsidRDefault="00166DD3" w:rsidP="00166DD3">
            <w:pPr>
              <w:pStyle w:val="Betarp"/>
              <w:numPr>
                <w:ilvl w:val="0"/>
                <w:numId w:val="16"/>
              </w:numPr>
              <w:rPr>
                <w:sz w:val="22"/>
                <w:szCs w:val="22"/>
                <w:lang w:eastAsia="lt-LT"/>
              </w:rPr>
            </w:pPr>
            <w:r w:rsidRPr="0080608B">
              <w:rPr>
                <w:sz w:val="22"/>
                <w:szCs w:val="22"/>
                <w:lang w:eastAsia="lt-LT"/>
              </w:rPr>
              <w:t>Automobilių stovėjimo aikštelė;</w:t>
            </w:r>
          </w:p>
          <w:p w14:paraId="053B583D" w14:textId="4310A4EA" w:rsidR="00166DD3" w:rsidRPr="0080608B" w:rsidRDefault="001842CB" w:rsidP="00166DD3">
            <w:pPr>
              <w:pStyle w:val="Betarp"/>
              <w:numPr>
                <w:ilvl w:val="0"/>
                <w:numId w:val="16"/>
              </w:numPr>
              <w:rPr>
                <w:sz w:val="22"/>
                <w:szCs w:val="22"/>
              </w:rPr>
            </w:pPr>
            <w:r w:rsidRPr="0080608B">
              <w:rPr>
                <w:sz w:val="22"/>
                <w:szCs w:val="22"/>
                <w:lang w:eastAsia="lt-LT"/>
              </w:rPr>
              <w:t>Konteinerinis t</w:t>
            </w:r>
            <w:r w:rsidR="00166DD3" w:rsidRPr="0080608B">
              <w:rPr>
                <w:sz w:val="22"/>
                <w:szCs w:val="22"/>
                <w:lang w:eastAsia="lt-LT"/>
              </w:rPr>
              <w:t>ualetas</w:t>
            </w:r>
            <w:r w:rsidRPr="0080608B">
              <w:rPr>
                <w:sz w:val="22"/>
                <w:szCs w:val="22"/>
                <w:lang w:eastAsia="lt-LT"/>
              </w:rPr>
              <w:t xml:space="preserve"> su tuščiavidurių WPC lamelių apdaila</w:t>
            </w:r>
            <w:r w:rsidR="00166DD3" w:rsidRPr="0080608B">
              <w:rPr>
                <w:sz w:val="22"/>
                <w:szCs w:val="22"/>
                <w:lang w:eastAsia="lt-LT"/>
              </w:rPr>
              <w:t>.</w:t>
            </w:r>
            <w:bookmarkEnd w:id="7"/>
          </w:p>
          <w:p w14:paraId="0EE4AF5C" w14:textId="62E60122" w:rsidR="009A3841" w:rsidRPr="0080608B" w:rsidRDefault="00BE5D99" w:rsidP="00166DD3">
            <w:pPr>
              <w:pStyle w:val="Betarp"/>
              <w:rPr>
                <w:sz w:val="22"/>
                <w:szCs w:val="22"/>
              </w:rPr>
            </w:pPr>
            <w:r w:rsidRPr="0080608B">
              <w:rPr>
                <w:sz w:val="22"/>
                <w:szCs w:val="22"/>
              </w:rPr>
              <w:t xml:space="preserve">     </w:t>
            </w:r>
            <w:r w:rsidR="00166DD3" w:rsidRPr="0080608B">
              <w:rPr>
                <w:sz w:val="22"/>
                <w:szCs w:val="22"/>
              </w:rPr>
              <w:t xml:space="preserve">        </w:t>
            </w:r>
            <w:r w:rsidR="009A3841" w:rsidRPr="0080608B">
              <w:rPr>
                <w:b/>
                <w:bCs/>
                <w:sz w:val="22"/>
                <w:szCs w:val="22"/>
              </w:rPr>
              <w:t>Architektūrinius sprendinius suderinus su Statytoju</w:t>
            </w:r>
            <w:r w:rsidR="009A3841" w:rsidRPr="0080608B">
              <w:rPr>
                <w:sz w:val="22"/>
                <w:szCs w:val="22"/>
              </w:rPr>
              <w:t xml:space="preserve"> </w:t>
            </w:r>
            <w:r w:rsidR="009A3841" w:rsidRPr="0080608B">
              <w:rPr>
                <w:b/>
                <w:bCs/>
                <w:sz w:val="22"/>
                <w:szCs w:val="22"/>
              </w:rPr>
              <w:t xml:space="preserve">(Užsakovu), projektuojamos kitos </w:t>
            </w:r>
            <w:r w:rsidR="0021532B" w:rsidRPr="0080608B">
              <w:rPr>
                <w:b/>
                <w:bCs/>
                <w:sz w:val="22"/>
                <w:szCs w:val="22"/>
              </w:rPr>
              <w:t>projekto</w:t>
            </w:r>
            <w:r w:rsidR="009A3841" w:rsidRPr="0080608B">
              <w:rPr>
                <w:b/>
                <w:bCs/>
                <w:sz w:val="22"/>
                <w:szCs w:val="22"/>
              </w:rPr>
              <w:t xml:space="preserve"> dalys</w:t>
            </w:r>
            <w:r w:rsidR="009A3841" w:rsidRPr="0080608B">
              <w:rPr>
                <w:sz w:val="22"/>
                <w:szCs w:val="22"/>
              </w:rPr>
              <w:t xml:space="preserve">, pagal Statybos įstatymo, </w:t>
            </w:r>
            <w:r w:rsidR="00BC3B34" w:rsidRPr="0080608B">
              <w:rPr>
                <w:sz w:val="22"/>
                <w:szCs w:val="22"/>
              </w:rPr>
              <w:t xml:space="preserve">STR 2.06.04:2014 „Gatvės ir vietinės reikšmės keliai. Bendrieji reikalavimai“, </w:t>
            </w:r>
            <w:r w:rsidR="009A3841" w:rsidRPr="0080608B">
              <w:rPr>
                <w:sz w:val="22"/>
                <w:szCs w:val="22"/>
              </w:rPr>
              <w:t xml:space="preserve">STR 1.04.04:2017 „Statinio projektavimas, </w:t>
            </w:r>
            <w:r w:rsidR="009A3841" w:rsidRPr="0080608B">
              <w:rPr>
                <w:sz w:val="22"/>
                <w:szCs w:val="22"/>
              </w:rPr>
              <w:lastRenderedPageBreak/>
              <w:t xml:space="preserve">projekto ekspertizė“ ir kitų norminių teisės aktų </w:t>
            </w:r>
            <w:r w:rsidRPr="0080608B">
              <w:rPr>
                <w:sz w:val="22"/>
                <w:szCs w:val="22"/>
              </w:rPr>
              <w:t>r</w:t>
            </w:r>
            <w:r w:rsidR="009A3841" w:rsidRPr="0080608B">
              <w:rPr>
                <w:sz w:val="22"/>
                <w:szCs w:val="22"/>
              </w:rPr>
              <w:t>eikalavimus.</w:t>
            </w:r>
          </w:p>
          <w:p w14:paraId="76280D6C" w14:textId="6CAD92B0" w:rsidR="009A3841" w:rsidRPr="0080608B" w:rsidRDefault="00BE5D99" w:rsidP="00166DD3">
            <w:pPr>
              <w:pStyle w:val="Betarp"/>
              <w:rPr>
                <w:sz w:val="22"/>
                <w:szCs w:val="22"/>
              </w:rPr>
            </w:pPr>
            <w:r w:rsidRPr="0080608B">
              <w:rPr>
                <w:sz w:val="22"/>
                <w:szCs w:val="22"/>
              </w:rPr>
              <w:t xml:space="preserve">      </w:t>
            </w:r>
            <w:r w:rsidR="009A3841" w:rsidRPr="0080608B">
              <w:rPr>
                <w:sz w:val="22"/>
                <w:szCs w:val="22"/>
              </w:rPr>
              <w:t xml:space="preserve">Projekto sprendiniai (pateikti techninėse specifikacijose, aiškinamuosiuose raštuose, brėžiniuose) turi būti tarpusavyje susieti, atskiruose projekto dokumentuose bei tarp atskirų projekto dalių neturi prieštarauti vieni kitiems, ypač atkreipiant dėmesį į projekto dokumentų – projekto sąnaudų kiekio žiniaraščių – kiekių duomenų atitiktį projekto sprendiniams. </w:t>
            </w:r>
          </w:p>
          <w:p w14:paraId="7997E07E" w14:textId="4AA9D204" w:rsidR="009A3841" w:rsidRPr="0080608B" w:rsidRDefault="00BE5D99" w:rsidP="00092C89">
            <w:pPr>
              <w:pStyle w:val="Betarp"/>
              <w:jc w:val="both"/>
              <w:rPr>
                <w:sz w:val="22"/>
                <w:szCs w:val="22"/>
              </w:rPr>
            </w:pPr>
            <w:r w:rsidRPr="0080608B">
              <w:rPr>
                <w:sz w:val="22"/>
                <w:szCs w:val="22"/>
              </w:rPr>
              <w:t xml:space="preserve">      </w:t>
            </w:r>
            <w:r w:rsidR="009A3841" w:rsidRPr="0080608B">
              <w:rPr>
                <w:sz w:val="22"/>
                <w:szCs w:val="22"/>
              </w:rPr>
              <w:t>Projekto sprendinių apimtis ir detalumas turėtų būti pakankamas, kiek reikalauja statybos techniniai reglamentai. Taip pat vengtinas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w:t>
            </w:r>
          </w:p>
          <w:p w14:paraId="528C3024" w14:textId="5F34A9DE" w:rsidR="009A3841" w:rsidRPr="0080608B" w:rsidRDefault="00C53CC0" w:rsidP="00092C89">
            <w:pPr>
              <w:pStyle w:val="Betarp"/>
              <w:jc w:val="both"/>
              <w:rPr>
                <w:sz w:val="22"/>
                <w:szCs w:val="22"/>
              </w:rPr>
            </w:pPr>
            <w:r w:rsidRPr="0080608B">
              <w:rPr>
                <w:sz w:val="22"/>
                <w:szCs w:val="22"/>
              </w:rPr>
              <w:t xml:space="preserve">       </w:t>
            </w:r>
            <w:r w:rsidR="009A3841" w:rsidRPr="0080608B">
              <w:rPr>
                <w:b/>
                <w:bCs/>
                <w:sz w:val="22"/>
                <w:szCs w:val="22"/>
              </w:rPr>
              <w:t>Į projektavimo paslaugos apimtį įeina Projekto pataisymai pagal užsakovo pastabas</w:t>
            </w:r>
            <w:r w:rsidR="009A3841" w:rsidRPr="0080608B">
              <w:rPr>
                <w:sz w:val="22"/>
                <w:szCs w:val="22"/>
              </w:rPr>
              <w:t>, pagal Projekto ekspertizės akto privalomas pastabas, pagal šį Projektą tikrinusių institucijų, subjektų (jų padalinių) pastabas, taip pat Projekto klaidų, pastebėtų viešųjų pirkimų procedūrų Rangos darbams įsigyti ir rekonstravimo-statybų metu, taisymai</w:t>
            </w:r>
            <w:r w:rsidR="00062CDC" w:rsidRPr="0080608B">
              <w:rPr>
                <w:sz w:val="22"/>
                <w:szCs w:val="22"/>
              </w:rPr>
              <w:t>.</w:t>
            </w:r>
          </w:p>
          <w:p w14:paraId="671FC458" w14:textId="686954F7" w:rsidR="009A3841" w:rsidRPr="0080608B" w:rsidRDefault="00BE5D99" w:rsidP="00092C89">
            <w:pPr>
              <w:pStyle w:val="Betarp"/>
              <w:jc w:val="both"/>
              <w:rPr>
                <w:sz w:val="22"/>
                <w:szCs w:val="22"/>
              </w:rPr>
            </w:pPr>
            <w:r w:rsidRPr="0080608B">
              <w:rPr>
                <w:sz w:val="22"/>
                <w:szCs w:val="22"/>
              </w:rPr>
              <w:t xml:space="preserve">      </w:t>
            </w:r>
            <w:r w:rsidR="009A3841" w:rsidRPr="0080608B">
              <w:rPr>
                <w:b/>
                <w:bCs/>
                <w:sz w:val="22"/>
                <w:szCs w:val="22"/>
              </w:rPr>
              <w:t>Projektas turi užtikrinti konkurenciją ir nediskriminuoti tiekėjų</w:t>
            </w:r>
            <w:r w:rsidR="009A3841" w:rsidRPr="0080608B">
              <w:rPr>
                <w:sz w:val="22"/>
                <w:szCs w:val="22"/>
              </w:rPr>
              <w:t xml:space="preserve"> (prekių tiekėjų, paslaugų teikėjų, rangovų), todėl parengtame projekte negali būti nurodytas konkretus modelis ar šaltinis, konkretus procesas, būdingas konkretaus tiekėjo tiekiamoms prekėms ar teikiamoms paslaugoms.</w:t>
            </w:r>
          </w:p>
          <w:p w14:paraId="7F0D406C" w14:textId="77777777" w:rsidR="00F90804" w:rsidRPr="0080608B" w:rsidRDefault="009A3841" w:rsidP="00092C89">
            <w:pPr>
              <w:pStyle w:val="Betarp"/>
              <w:jc w:val="both"/>
              <w:rPr>
                <w:sz w:val="22"/>
                <w:szCs w:val="22"/>
              </w:rPr>
            </w:pPr>
            <w:r w:rsidRPr="0080608B">
              <w:rPr>
                <w:sz w:val="22"/>
                <w:szCs w:val="22"/>
              </w:rPr>
              <w:t>Projekto sprendiniai privalo būti ekonomiškai pagrįsti ir racionalūs</w:t>
            </w:r>
            <w:r w:rsidR="00092C89" w:rsidRPr="0080608B">
              <w:rPr>
                <w:sz w:val="22"/>
                <w:szCs w:val="22"/>
              </w:rPr>
              <w:t>.</w:t>
            </w:r>
          </w:p>
          <w:p w14:paraId="7965D82E" w14:textId="070FAA84" w:rsidR="009A3841" w:rsidRPr="0080608B" w:rsidRDefault="00BE5D99" w:rsidP="00092C89">
            <w:pPr>
              <w:pStyle w:val="Betarp"/>
              <w:jc w:val="both"/>
              <w:rPr>
                <w:sz w:val="22"/>
                <w:szCs w:val="22"/>
              </w:rPr>
            </w:pPr>
            <w:r w:rsidRPr="0080608B">
              <w:rPr>
                <w:sz w:val="22"/>
                <w:szCs w:val="22"/>
              </w:rPr>
              <w:t xml:space="preserve">      </w:t>
            </w:r>
            <w:r w:rsidR="009A3841" w:rsidRPr="0080608B">
              <w:rPr>
                <w:sz w:val="22"/>
                <w:szCs w:val="22"/>
              </w:rPr>
              <w:t>Pilnai parengti projektinę dokumentaciją Rangos pirkimo procedūroms (tame tarpe ir konkursinių žiniaraščių parengimą);</w:t>
            </w:r>
          </w:p>
          <w:p w14:paraId="5323453C" w14:textId="5409454F" w:rsidR="009A3841" w:rsidRPr="0080608B" w:rsidRDefault="00BE5D99" w:rsidP="00092C89">
            <w:pPr>
              <w:pStyle w:val="Betarp"/>
              <w:jc w:val="both"/>
              <w:rPr>
                <w:sz w:val="22"/>
                <w:szCs w:val="22"/>
              </w:rPr>
            </w:pPr>
            <w:r w:rsidRPr="0080608B">
              <w:rPr>
                <w:sz w:val="22"/>
                <w:szCs w:val="22"/>
              </w:rPr>
              <w:t xml:space="preserve">      </w:t>
            </w:r>
            <w:r w:rsidR="009A3841" w:rsidRPr="0080608B">
              <w:rPr>
                <w:sz w:val="22"/>
                <w:szCs w:val="22"/>
              </w:rPr>
              <w:t>Teikti konsultacijas (tiek raštu, tiek žodžiu) dėl Projekto sprendinių Užsakovui vykdant Rangovo parinkimo procedūras viešųjų pirkimų būdu (tokios konsultacijos, įskaitant, bet neapsiribojant, apima pagalbą atsakant į minimų procedūrų metu pateiktus paklausimus, susijusius su Projekto sprendiniais). Paslaugų teikėjas įsipareigoja ne vėliau kaip per 2 (dvi) darbo dienas raštu atsakyti Užsakovui elektroninėmis priemonėmis į pateiktus paklausimus.</w:t>
            </w:r>
          </w:p>
          <w:p w14:paraId="14DD54AA" w14:textId="77777777" w:rsidR="009A3841" w:rsidRPr="0080608B" w:rsidRDefault="00C53CC0" w:rsidP="005A69E8">
            <w:pPr>
              <w:pStyle w:val="Betarp"/>
              <w:jc w:val="both"/>
              <w:rPr>
                <w:spacing w:val="-1"/>
                <w:sz w:val="22"/>
                <w:szCs w:val="22"/>
              </w:rPr>
            </w:pPr>
            <w:r w:rsidRPr="0080608B">
              <w:rPr>
                <w:sz w:val="22"/>
                <w:szCs w:val="22"/>
              </w:rPr>
              <w:t xml:space="preserve">       </w:t>
            </w:r>
            <w:r w:rsidR="009A3841" w:rsidRPr="0080608B">
              <w:rPr>
                <w:sz w:val="22"/>
                <w:szCs w:val="22"/>
              </w:rPr>
              <w:t>Paslaugų teikėjas</w:t>
            </w:r>
            <w:r w:rsidR="009A3841" w:rsidRPr="0080608B">
              <w:rPr>
                <w:spacing w:val="-1"/>
                <w:sz w:val="22"/>
                <w:szCs w:val="22"/>
              </w:rPr>
              <w:t xml:space="preserve"> privalo neatlygintinai pataisyti </w:t>
            </w:r>
            <w:r w:rsidR="00920261" w:rsidRPr="0080608B">
              <w:rPr>
                <w:spacing w:val="-1"/>
                <w:sz w:val="22"/>
                <w:szCs w:val="22"/>
              </w:rPr>
              <w:t>projektinių pasiūlymų</w:t>
            </w:r>
            <w:r w:rsidR="009A3841" w:rsidRPr="0080608B">
              <w:rPr>
                <w:spacing w:val="-1"/>
                <w:sz w:val="22"/>
                <w:szCs w:val="22"/>
              </w:rPr>
              <w:t xml:space="preserve"> sprendinius projekto įgyvendinimo metu, jeigu statybos darbų pirkimo metu bus nustatytos klaidos, neatitikimai tarp projekto dalių ar kiti techninių sprendinių trūkumai.</w:t>
            </w:r>
          </w:p>
          <w:p w14:paraId="253F5DCC" w14:textId="23145251" w:rsidR="004327BB" w:rsidRPr="0080608B" w:rsidRDefault="004327BB" w:rsidP="005A69E8">
            <w:pPr>
              <w:pStyle w:val="Betarp"/>
              <w:jc w:val="both"/>
              <w:rPr>
                <w:sz w:val="22"/>
                <w:szCs w:val="22"/>
              </w:rPr>
            </w:pPr>
          </w:p>
        </w:tc>
      </w:tr>
      <w:tr w:rsidR="00560CFC" w:rsidRPr="0080608B" w14:paraId="56A00905" w14:textId="77777777" w:rsidTr="005A69E8">
        <w:trPr>
          <w:trHeight w:val="481"/>
        </w:trPr>
        <w:tc>
          <w:tcPr>
            <w:tcW w:w="688" w:type="dxa"/>
            <w:tcBorders>
              <w:top w:val="single" w:sz="4" w:space="0" w:color="auto"/>
              <w:left w:val="single" w:sz="4" w:space="0" w:color="auto"/>
              <w:bottom w:val="single" w:sz="4" w:space="0" w:color="auto"/>
              <w:right w:val="single" w:sz="4" w:space="0" w:color="auto"/>
            </w:tcBorders>
          </w:tcPr>
          <w:p w14:paraId="09EC7BB9" w14:textId="2FF17D00" w:rsidR="003563AD" w:rsidRPr="0080608B" w:rsidRDefault="003563AD" w:rsidP="009A3841">
            <w:pPr>
              <w:spacing w:line="276" w:lineRule="auto"/>
              <w:jc w:val="both"/>
              <w:rPr>
                <w:sz w:val="22"/>
                <w:szCs w:val="22"/>
              </w:rPr>
            </w:pPr>
            <w:r w:rsidRPr="0080608B">
              <w:rPr>
                <w:sz w:val="22"/>
                <w:szCs w:val="22"/>
              </w:rPr>
              <w:lastRenderedPageBreak/>
              <w:t>11.2.</w:t>
            </w:r>
          </w:p>
        </w:tc>
        <w:tc>
          <w:tcPr>
            <w:tcW w:w="2431" w:type="dxa"/>
            <w:tcBorders>
              <w:top w:val="single" w:sz="4" w:space="0" w:color="auto"/>
              <w:left w:val="single" w:sz="4" w:space="0" w:color="auto"/>
              <w:bottom w:val="single" w:sz="4" w:space="0" w:color="auto"/>
              <w:right w:val="single" w:sz="4" w:space="0" w:color="auto"/>
            </w:tcBorders>
          </w:tcPr>
          <w:p w14:paraId="50532CFE" w14:textId="57613EBE" w:rsidR="003563AD" w:rsidRPr="0080608B" w:rsidRDefault="003C593C" w:rsidP="009A3841">
            <w:pPr>
              <w:spacing w:line="276" w:lineRule="auto"/>
              <w:rPr>
                <w:sz w:val="22"/>
                <w:szCs w:val="22"/>
              </w:rPr>
            </w:pPr>
            <w:r w:rsidRPr="0080608B">
              <w:rPr>
                <w:sz w:val="22"/>
                <w:szCs w:val="22"/>
              </w:rPr>
              <w:t xml:space="preserve">Projektinių sprendinių suderinamumas </w:t>
            </w:r>
          </w:p>
        </w:tc>
        <w:tc>
          <w:tcPr>
            <w:tcW w:w="6515" w:type="dxa"/>
            <w:tcBorders>
              <w:top w:val="single" w:sz="4" w:space="0" w:color="auto"/>
              <w:left w:val="single" w:sz="4" w:space="0" w:color="auto"/>
              <w:bottom w:val="single" w:sz="4" w:space="0" w:color="auto"/>
              <w:right w:val="single" w:sz="4" w:space="0" w:color="auto"/>
            </w:tcBorders>
          </w:tcPr>
          <w:p w14:paraId="0C604B01" w14:textId="6C63F2DC" w:rsidR="003563AD" w:rsidRPr="0080608B" w:rsidRDefault="00A434B0" w:rsidP="003563AD">
            <w:pPr>
              <w:jc w:val="both"/>
              <w:rPr>
                <w:rFonts w:eastAsia="Times New Roman"/>
                <w:b/>
                <w:bCs/>
                <w:sz w:val="22"/>
                <w:szCs w:val="22"/>
                <w:lang w:eastAsia="lt-LT"/>
              </w:rPr>
            </w:pPr>
            <w:r w:rsidRPr="0080608B">
              <w:rPr>
                <w:rFonts w:eastAsia="Times New Roman"/>
                <w:sz w:val="22"/>
                <w:szCs w:val="22"/>
                <w:lang w:eastAsia="lt-LT"/>
              </w:rPr>
              <w:t xml:space="preserve">       </w:t>
            </w:r>
            <w:r w:rsidR="003563AD" w:rsidRPr="0080608B">
              <w:rPr>
                <w:rFonts w:eastAsia="Times New Roman"/>
                <w:sz w:val="22"/>
                <w:szCs w:val="22"/>
                <w:lang w:eastAsia="lt-LT"/>
              </w:rPr>
              <w:t xml:space="preserve">Projektinių pasiūlymų sprendiniai (pateikti techninėse specifikacijose, aiškinamuosiuose raštuose, brėžiniuose) tarpusavyje būtų susieti, atskiruose projekto dokumentuose bei tarp atskirų projekto dalių neturi prieštarauti vieni kitiems, </w:t>
            </w:r>
            <w:r w:rsidR="003563AD" w:rsidRPr="0080608B">
              <w:rPr>
                <w:rFonts w:eastAsia="Times New Roman"/>
                <w:b/>
                <w:bCs/>
                <w:sz w:val="22"/>
                <w:szCs w:val="22"/>
                <w:lang w:eastAsia="lt-LT"/>
              </w:rPr>
              <w:t xml:space="preserve">ypač atkreipiant dėmesį į projekto dokumentų – projekto sąnaudų kiekio žiniaraščių – kiekių duomenų atitiktį projekto sprendiniams. </w:t>
            </w:r>
          </w:p>
          <w:p w14:paraId="652A123E" w14:textId="1440E907" w:rsidR="00A434B0" w:rsidRPr="0080608B" w:rsidRDefault="00A434B0" w:rsidP="00A434B0">
            <w:pPr>
              <w:jc w:val="both"/>
              <w:rPr>
                <w:rFonts w:eastAsia="Times New Roman"/>
                <w:sz w:val="22"/>
                <w:szCs w:val="22"/>
                <w:lang w:eastAsia="lt-LT"/>
              </w:rPr>
            </w:pPr>
            <w:r w:rsidRPr="0080608B">
              <w:rPr>
                <w:rFonts w:eastAsia="Times New Roman"/>
                <w:sz w:val="22"/>
                <w:szCs w:val="22"/>
                <w:lang w:eastAsia="lt-LT"/>
              </w:rPr>
              <w:t xml:space="preserve">         P</w:t>
            </w:r>
            <w:r w:rsidR="003563AD" w:rsidRPr="0080608B">
              <w:rPr>
                <w:rFonts w:eastAsia="Times New Roman"/>
                <w:sz w:val="22"/>
                <w:szCs w:val="22"/>
                <w:lang w:eastAsia="lt-LT"/>
              </w:rPr>
              <w:t>rojekto sprendinių techninės specifikacijos nustatyt</w:t>
            </w:r>
            <w:r w:rsidRPr="0080608B">
              <w:rPr>
                <w:rFonts w:eastAsia="Times New Roman"/>
                <w:sz w:val="22"/>
                <w:szCs w:val="22"/>
                <w:lang w:eastAsia="lt-LT"/>
              </w:rPr>
              <w:t>o</w:t>
            </w:r>
            <w:r w:rsidR="003563AD" w:rsidRPr="0080608B">
              <w:rPr>
                <w:rFonts w:eastAsia="Times New Roman"/>
                <w:sz w:val="22"/>
                <w:szCs w:val="22"/>
                <w:lang w:eastAsia="lt-LT"/>
              </w:rPr>
              <w:t xml:space="preserve">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1A0ACD29" w14:textId="1093A5D2" w:rsidR="003563AD" w:rsidRPr="0080608B" w:rsidRDefault="00A434B0" w:rsidP="003563AD">
            <w:pPr>
              <w:jc w:val="both"/>
              <w:rPr>
                <w:rFonts w:eastAsia="Times New Roman"/>
                <w:sz w:val="22"/>
                <w:szCs w:val="22"/>
                <w:lang w:eastAsia="lt-LT"/>
              </w:rPr>
            </w:pPr>
            <w:r w:rsidRPr="0080608B">
              <w:rPr>
                <w:rFonts w:eastAsia="Times New Roman"/>
                <w:sz w:val="22"/>
                <w:szCs w:val="22"/>
                <w:lang w:eastAsia="lt-LT"/>
              </w:rPr>
              <w:t xml:space="preserve">         Projektiniai pasiūlymai </w:t>
            </w:r>
            <w:r w:rsidR="003563AD" w:rsidRPr="0080608B">
              <w:rPr>
                <w:rFonts w:eastAsia="Times New Roman"/>
                <w:sz w:val="22"/>
                <w:szCs w:val="22"/>
                <w:lang w:eastAsia="lt-LT"/>
              </w:rPr>
              <w:t xml:space="preserve">turi užtikrinti konkurenciją ir nediskriminuoti tiekėjų (prekių tiekėjų, paslaugų teikėjų, rangovų). </w:t>
            </w:r>
          </w:p>
          <w:p w14:paraId="4E09BDE7" w14:textId="760E7939" w:rsidR="003563AD" w:rsidRPr="0080608B" w:rsidRDefault="00A434B0" w:rsidP="003563AD">
            <w:pPr>
              <w:jc w:val="both"/>
              <w:rPr>
                <w:rFonts w:eastAsia="Times New Roman"/>
                <w:sz w:val="22"/>
                <w:szCs w:val="22"/>
                <w:lang w:eastAsia="lt-LT"/>
              </w:rPr>
            </w:pPr>
            <w:r w:rsidRPr="0080608B">
              <w:rPr>
                <w:rFonts w:eastAsia="Times New Roman"/>
                <w:sz w:val="22"/>
                <w:szCs w:val="22"/>
                <w:lang w:eastAsia="lt-LT"/>
              </w:rPr>
              <w:t xml:space="preserve">          Projektiniuose </w:t>
            </w:r>
            <w:r w:rsidR="007F6E88" w:rsidRPr="0080608B">
              <w:rPr>
                <w:rFonts w:eastAsia="Times New Roman"/>
                <w:sz w:val="22"/>
                <w:szCs w:val="22"/>
                <w:lang w:eastAsia="lt-LT"/>
              </w:rPr>
              <w:t>sprendiniuose</w:t>
            </w:r>
            <w:r w:rsidRPr="0080608B">
              <w:rPr>
                <w:rFonts w:eastAsia="Times New Roman"/>
                <w:sz w:val="22"/>
                <w:szCs w:val="22"/>
                <w:lang w:eastAsia="lt-LT"/>
              </w:rPr>
              <w:t xml:space="preserve"> </w:t>
            </w:r>
            <w:r w:rsidR="003563AD" w:rsidRPr="0080608B">
              <w:rPr>
                <w:rFonts w:eastAsia="Times New Roman"/>
                <w:sz w:val="22"/>
                <w:szCs w:val="22"/>
                <w:lang w:eastAsia="lt-LT"/>
              </w:rPr>
              <w:t xml:space="preserve">negali būti nurodytas konkretus </w:t>
            </w:r>
            <w:r w:rsidR="003563AD" w:rsidRPr="0080608B">
              <w:rPr>
                <w:rFonts w:eastAsia="Times New Roman"/>
                <w:sz w:val="22"/>
                <w:szCs w:val="22"/>
                <w:lang w:eastAsia="lt-LT"/>
              </w:rPr>
              <w:lastRenderedPageBreak/>
              <w:t>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p w14:paraId="21F1DC60" w14:textId="28A62393" w:rsidR="00A434B0" w:rsidRPr="0080608B" w:rsidRDefault="00A434B0" w:rsidP="003563AD">
            <w:pPr>
              <w:jc w:val="both"/>
              <w:rPr>
                <w:rFonts w:eastAsia="Times New Roman"/>
                <w:sz w:val="22"/>
                <w:szCs w:val="22"/>
                <w:lang w:eastAsia="lt-LT"/>
              </w:rPr>
            </w:pPr>
          </w:p>
        </w:tc>
      </w:tr>
      <w:tr w:rsidR="00560CFC" w:rsidRPr="0080608B" w14:paraId="72DD0B0E" w14:textId="77777777" w:rsidTr="005A69E8">
        <w:trPr>
          <w:trHeight w:val="481"/>
        </w:trPr>
        <w:tc>
          <w:tcPr>
            <w:tcW w:w="688" w:type="dxa"/>
            <w:tcBorders>
              <w:top w:val="single" w:sz="4" w:space="0" w:color="auto"/>
              <w:left w:val="single" w:sz="4" w:space="0" w:color="auto"/>
              <w:bottom w:val="single" w:sz="4" w:space="0" w:color="auto"/>
              <w:right w:val="single" w:sz="4" w:space="0" w:color="auto"/>
            </w:tcBorders>
          </w:tcPr>
          <w:p w14:paraId="4E07A69A" w14:textId="64B67C11" w:rsidR="00A434B0" w:rsidRPr="0080608B" w:rsidRDefault="00A434B0" w:rsidP="009A3841">
            <w:pPr>
              <w:spacing w:line="276" w:lineRule="auto"/>
              <w:jc w:val="both"/>
              <w:rPr>
                <w:sz w:val="22"/>
                <w:szCs w:val="22"/>
              </w:rPr>
            </w:pPr>
            <w:r w:rsidRPr="0080608B">
              <w:rPr>
                <w:sz w:val="22"/>
                <w:szCs w:val="22"/>
              </w:rPr>
              <w:lastRenderedPageBreak/>
              <w:t>11.3.</w:t>
            </w:r>
          </w:p>
        </w:tc>
        <w:tc>
          <w:tcPr>
            <w:tcW w:w="2431" w:type="dxa"/>
            <w:tcBorders>
              <w:top w:val="single" w:sz="4" w:space="0" w:color="auto"/>
              <w:left w:val="single" w:sz="4" w:space="0" w:color="auto"/>
              <w:bottom w:val="single" w:sz="4" w:space="0" w:color="auto"/>
              <w:right w:val="single" w:sz="4" w:space="0" w:color="auto"/>
            </w:tcBorders>
          </w:tcPr>
          <w:p w14:paraId="168F3D8C" w14:textId="2653F06E" w:rsidR="00A434B0" w:rsidRPr="0080608B" w:rsidRDefault="00A434B0" w:rsidP="009A3841">
            <w:pPr>
              <w:spacing w:line="276" w:lineRule="auto"/>
              <w:rPr>
                <w:sz w:val="22"/>
                <w:szCs w:val="22"/>
              </w:rPr>
            </w:pPr>
            <w:r w:rsidRPr="0080608B">
              <w:rPr>
                <w:sz w:val="22"/>
                <w:szCs w:val="22"/>
              </w:rPr>
              <w:t>Kitos paslaugos, susijusios su projektavimo paslaugomis</w:t>
            </w:r>
          </w:p>
        </w:tc>
        <w:tc>
          <w:tcPr>
            <w:tcW w:w="6515" w:type="dxa"/>
            <w:tcBorders>
              <w:top w:val="single" w:sz="4" w:space="0" w:color="auto"/>
              <w:left w:val="single" w:sz="4" w:space="0" w:color="auto"/>
              <w:bottom w:val="single" w:sz="4" w:space="0" w:color="auto"/>
              <w:right w:val="single" w:sz="4" w:space="0" w:color="auto"/>
            </w:tcBorders>
          </w:tcPr>
          <w:p w14:paraId="20917C1C" w14:textId="1B060E3B" w:rsidR="003C593C" w:rsidRPr="0080608B" w:rsidRDefault="003C593C" w:rsidP="003C593C">
            <w:pPr>
              <w:spacing w:line="276" w:lineRule="auto"/>
              <w:rPr>
                <w:b/>
                <w:bCs/>
                <w:sz w:val="22"/>
                <w:szCs w:val="22"/>
              </w:rPr>
            </w:pPr>
            <w:r w:rsidRPr="0080608B">
              <w:rPr>
                <w:b/>
                <w:bCs/>
                <w:iCs/>
                <w:kern w:val="0"/>
                <w:sz w:val="22"/>
                <w:szCs w:val="22"/>
                <w:lang w:eastAsia="lt-LT"/>
              </w:rPr>
              <w:t xml:space="preserve">Pavedama paslaugos teikėjui </w:t>
            </w:r>
            <w:r w:rsidRPr="0080608B">
              <w:rPr>
                <w:b/>
                <w:bCs/>
                <w:sz w:val="22"/>
                <w:szCs w:val="22"/>
              </w:rPr>
              <w:t>užsakyti ir gauti:</w:t>
            </w:r>
          </w:p>
          <w:p w14:paraId="0852FEFD" w14:textId="4384978A" w:rsidR="003C593C" w:rsidRPr="0080608B" w:rsidRDefault="003C593C" w:rsidP="003C593C">
            <w:pPr>
              <w:spacing w:line="276" w:lineRule="auto"/>
              <w:rPr>
                <w:sz w:val="22"/>
                <w:szCs w:val="22"/>
              </w:rPr>
            </w:pPr>
            <w:r w:rsidRPr="0080608B">
              <w:rPr>
                <w:sz w:val="22"/>
                <w:szCs w:val="22"/>
              </w:rPr>
              <w:t>1. Esant poreikiui atlikti esamų statinių statybinius tyrinėjimus ar ekspertizes</w:t>
            </w:r>
            <w:r w:rsidR="00E327CA" w:rsidRPr="0080608B">
              <w:rPr>
                <w:sz w:val="22"/>
                <w:szCs w:val="22"/>
              </w:rPr>
              <w:t>, tame tarpe projektinius geologinius tyrimus projektuojamai gatvei</w:t>
            </w:r>
            <w:r w:rsidRPr="0080608B">
              <w:rPr>
                <w:sz w:val="22"/>
                <w:szCs w:val="22"/>
              </w:rPr>
              <w:t>;</w:t>
            </w:r>
          </w:p>
          <w:p w14:paraId="730CE7F4" w14:textId="77777777" w:rsidR="003C593C" w:rsidRPr="0080608B" w:rsidRDefault="003C593C" w:rsidP="003C593C">
            <w:pPr>
              <w:spacing w:line="276" w:lineRule="auto"/>
              <w:rPr>
                <w:sz w:val="22"/>
                <w:szCs w:val="22"/>
              </w:rPr>
            </w:pPr>
            <w:r w:rsidRPr="0080608B">
              <w:rPr>
                <w:sz w:val="22"/>
                <w:szCs w:val="22"/>
              </w:rPr>
              <w:t>2. Gauti prisijungimo ir kitas specialiąsias sąlygas projektavimui teisės aktų nustatyta tvarka;</w:t>
            </w:r>
          </w:p>
          <w:p w14:paraId="1038ECB1" w14:textId="7EDE00C5" w:rsidR="003C593C" w:rsidRPr="0080608B" w:rsidRDefault="003C593C" w:rsidP="000500C5">
            <w:pPr>
              <w:jc w:val="both"/>
              <w:rPr>
                <w:rFonts w:eastAsia="Times New Roman"/>
                <w:sz w:val="22"/>
                <w:szCs w:val="22"/>
                <w:lang w:eastAsia="lt-LT"/>
              </w:rPr>
            </w:pPr>
          </w:p>
        </w:tc>
      </w:tr>
      <w:tr w:rsidR="00560CFC" w:rsidRPr="0080608B" w14:paraId="4713ADAB" w14:textId="77777777" w:rsidTr="005A69E8">
        <w:trPr>
          <w:trHeight w:val="481"/>
        </w:trPr>
        <w:tc>
          <w:tcPr>
            <w:tcW w:w="688" w:type="dxa"/>
            <w:tcBorders>
              <w:top w:val="single" w:sz="4" w:space="0" w:color="auto"/>
              <w:left w:val="single" w:sz="4" w:space="0" w:color="auto"/>
              <w:bottom w:val="single" w:sz="4" w:space="0" w:color="auto"/>
              <w:right w:val="single" w:sz="4" w:space="0" w:color="auto"/>
            </w:tcBorders>
          </w:tcPr>
          <w:p w14:paraId="4B1446A7" w14:textId="20E1EADE" w:rsidR="003C593C" w:rsidRPr="0080608B" w:rsidRDefault="003C593C" w:rsidP="009A3841">
            <w:pPr>
              <w:spacing w:line="276" w:lineRule="auto"/>
              <w:jc w:val="both"/>
              <w:rPr>
                <w:sz w:val="22"/>
                <w:szCs w:val="22"/>
              </w:rPr>
            </w:pPr>
            <w:r w:rsidRPr="0080608B">
              <w:rPr>
                <w:sz w:val="22"/>
                <w:szCs w:val="22"/>
              </w:rPr>
              <w:t>11.4</w:t>
            </w:r>
          </w:p>
        </w:tc>
        <w:tc>
          <w:tcPr>
            <w:tcW w:w="2431" w:type="dxa"/>
            <w:tcBorders>
              <w:top w:val="single" w:sz="4" w:space="0" w:color="auto"/>
              <w:left w:val="single" w:sz="4" w:space="0" w:color="auto"/>
              <w:bottom w:val="single" w:sz="4" w:space="0" w:color="auto"/>
              <w:right w:val="single" w:sz="4" w:space="0" w:color="auto"/>
            </w:tcBorders>
          </w:tcPr>
          <w:p w14:paraId="63E75BEB" w14:textId="0705B8C2" w:rsidR="003C593C" w:rsidRPr="0080608B" w:rsidRDefault="003C593C" w:rsidP="003C593C">
            <w:pPr>
              <w:spacing w:line="276" w:lineRule="auto"/>
              <w:rPr>
                <w:sz w:val="22"/>
                <w:szCs w:val="22"/>
              </w:rPr>
            </w:pPr>
            <w:r w:rsidRPr="0080608B">
              <w:rPr>
                <w:sz w:val="22"/>
                <w:szCs w:val="22"/>
              </w:rPr>
              <w:t>Projekto vykdymo priežiūra</w:t>
            </w:r>
          </w:p>
        </w:tc>
        <w:tc>
          <w:tcPr>
            <w:tcW w:w="6515" w:type="dxa"/>
            <w:tcBorders>
              <w:top w:val="single" w:sz="4" w:space="0" w:color="auto"/>
              <w:left w:val="single" w:sz="4" w:space="0" w:color="auto"/>
              <w:bottom w:val="single" w:sz="4" w:space="0" w:color="auto"/>
              <w:right w:val="single" w:sz="4" w:space="0" w:color="auto"/>
            </w:tcBorders>
          </w:tcPr>
          <w:p w14:paraId="4F5ECE47" w14:textId="646D3FEF" w:rsidR="00445A11" w:rsidRPr="0080608B" w:rsidRDefault="00445A11" w:rsidP="001D1AF7">
            <w:pPr>
              <w:spacing w:line="276" w:lineRule="auto"/>
              <w:jc w:val="both"/>
              <w:rPr>
                <w:iCs/>
                <w:kern w:val="0"/>
                <w:sz w:val="22"/>
                <w:szCs w:val="22"/>
                <w:lang w:eastAsia="lt-LT"/>
              </w:rPr>
            </w:pPr>
            <w:r w:rsidRPr="0080608B">
              <w:rPr>
                <w:b/>
                <w:bCs/>
                <w:iCs/>
                <w:kern w:val="0"/>
                <w:sz w:val="22"/>
                <w:szCs w:val="22"/>
                <w:lang w:eastAsia="lt-LT"/>
              </w:rPr>
              <w:t xml:space="preserve">Projekto vykdymo priežiūra vykdoma visą </w:t>
            </w:r>
            <w:r w:rsidR="00166DD3" w:rsidRPr="0080608B">
              <w:rPr>
                <w:b/>
                <w:bCs/>
                <w:iCs/>
                <w:kern w:val="0"/>
                <w:sz w:val="22"/>
                <w:szCs w:val="22"/>
                <w:lang w:eastAsia="lt-LT"/>
              </w:rPr>
              <w:t xml:space="preserve">projekto įgyvendinimo </w:t>
            </w:r>
            <w:r w:rsidRPr="0080608B">
              <w:rPr>
                <w:b/>
                <w:bCs/>
                <w:iCs/>
                <w:kern w:val="0"/>
                <w:sz w:val="22"/>
                <w:szCs w:val="22"/>
                <w:lang w:eastAsia="lt-LT"/>
              </w:rPr>
              <w:t xml:space="preserve"> laikotarpį nuo rangos darbų sutarties įsigaliojimo datos iki atliktų rekonstrukcijos darbų perdavimo-priėmimo akto</w:t>
            </w:r>
            <w:r w:rsidRPr="0080608B">
              <w:rPr>
                <w:iCs/>
                <w:kern w:val="0"/>
                <w:sz w:val="22"/>
                <w:szCs w:val="22"/>
                <w:lang w:eastAsia="lt-LT"/>
              </w:rPr>
              <w:t xml:space="preserve"> </w:t>
            </w:r>
            <w:r w:rsidR="00ED204B" w:rsidRPr="0080608B">
              <w:rPr>
                <w:iCs/>
                <w:kern w:val="0"/>
                <w:sz w:val="22"/>
                <w:szCs w:val="22"/>
                <w:lang w:eastAsia="lt-LT"/>
              </w:rPr>
              <w:t xml:space="preserve">(toliau –  DP-PA) </w:t>
            </w:r>
            <w:r w:rsidRPr="0080608B">
              <w:rPr>
                <w:iCs/>
                <w:kern w:val="0"/>
                <w:sz w:val="22"/>
                <w:szCs w:val="22"/>
                <w:lang w:eastAsia="lt-LT"/>
              </w:rPr>
              <w:t>pasirašymo dienos.</w:t>
            </w:r>
          </w:p>
          <w:p w14:paraId="01014EA1" w14:textId="77777777" w:rsidR="003C593C" w:rsidRPr="0080608B" w:rsidRDefault="00445A11" w:rsidP="001D1AF7">
            <w:pPr>
              <w:spacing w:line="276" w:lineRule="auto"/>
              <w:jc w:val="both"/>
              <w:rPr>
                <w:iCs/>
                <w:kern w:val="0"/>
                <w:sz w:val="22"/>
                <w:szCs w:val="22"/>
                <w:lang w:eastAsia="lt-LT"/>
              </w:rPr>
            </w:pPr>
            <w:r w:rsidRPr="0080608B">
              <w:rPr>
                <w:iCs/>
                <w:kern w:val="0"/>
                <w:sz w:val="22"/>
                <w:szCs w:val="22"/>
                <w:lang w:eastAsia="lt-LT"/>
              </w:rPr>
              <w:t>Pateikiami dokumentai, vadovaujantis STR 1.06.01:2016 „Statybos darbai. Statinio statybos priežiūra“ reikalavimais ir kitais norminiais teisės aktais bei projekto įgyvendinimo priežiūra fiksuojamas atitinkamais įrašais e- Statybos dabų žurnale.</w:t>
            </w:r>
          </w:p>
          <w:p w14:paraId="3DBE42C1" w14:textId="6AB225BE" w:rsidR="000500C5" w:rsidRPr="0080608B" w:rsidRDefault="000500C5" w:rsidP="001D1AF7">
            <w:pPr>
              <w:spacing w:line="276" w:lineRule="auto"/>
              <w:jc w:val="both"/>
              <w:rPr>
                <w:iCs/>
                <w:kern w:val="0"/>
                <w:sz w:val="22"/>
                <w:szCs w:val="22"/>
                <w:lang w:eastAsia="lt-LT"/>
              </w:rPr>
            </w:pPr>
          </w:p>
        </w:tc>
      </w:tr>
      <w:tr w:rsidR="00560CFC" w:rsidRPr="0080608B" w14:paraId="0E8F5D3E" w14:textId="77777777" w:rsidTr="005A69E8">
        <w:trPr>
          <w:trHeight w:val="481"/>
        </w:trPr>
        <w:tc>
          <w:tcPr>
            <w:tcW w:w="688" w:type="dxa"/>
            <w:tcBorders>
              <w:top w:val="single" w:sz="4" w:space="0" w:color="auto"/>
              <w:left w:val="single" w:sz="4" w:space="0" w:color="auto"/>
              <w:bottom w:val="single" w:sz="4" w:space="0" w:color="auto"/>
              <w:right w:val="single" w:sz="4" w:space="0" w:color="auto"/>
            </w:tcBorders>
            <w:hideMark/>
          </w:tcPr>
          <w:p w14:paraId="5EB64602" w14:textId="4769B7E7" w:rsidR="009A3841" w:rsidRPr="0080608B" w:rsidRDefault="009A3841" w:rsidP="009A3841">
            <w:pPr>
              <w:spacing w:line="276" w:lineRule="auto"/>
              <w:jc w:val="both"/>
              <w:rPr>
                <w:sz w:val="22"/>
                <w:szCs w:val="22"/>
              </w:rPr>
            </w:pPr>
            <w:r w:rsidRPr="0080608B">
              <w:rPr>
                <w:sz w:val="22"/>
                <w:szCs w:val="22"/>
              </w:rPr>
              <w:t>1</w:t>
            </w:r>
            <w:r w:rsidR="00A61973" w:rsidRPr="0080608B">
              <w:rPr>
                <w:sz w:val="22"/>
                <w:szCs w:val="22"/>
              </w:rPr>
              <w:t>1.5</w:t>
            </w:r>
          </w:p>
        </w:tc>
        <w:tc>
          <w:tcPr>
            <w:tcW w:w="2431" w:type="dxa"/>
            <w:tcBorders>
              <w:top w:val="single" w:sz="4" w:space="0" w:color="auto"/>
              <w:left w:val="single" w:sz="4" w:space="0" w:color="auto"/>
              <w:bottom w:val="single" w:sz="4" w:space="0" w:color="auto"/>
              <w:right w:val="single" w:sz="4" w:space="0" w:color="auto"/>
            </w:tcBorders>
            <w:hideMark/>
          </w:tcPr>
          <w:p w14:paraId="11A89937" w14:textId="5DF9EA40" w:rsidR="009A3841" w:rsidRPr="0080608B" w:rsidRDefault="009A3841" w:rsidP="009A3841">
            <w:pPr>
              <w:spacing w:line="276" w:lineRule="auto"/>
              <w:rPr>
                <w:sz w:val="22"/>
                <w:szCs w:val="22"/>
                <w:u w:val="single"/>
              </w:rPr>
            </w:pPr>
            <w:r w:rsidRPr="0080608B">
              <w:rPr>
                <w:sz w:val="22"/>
                <w:szCs w:val="22"/>
              </w:rPr>
              <w:t>Paslaugų teikimo pradžia ir trukmė</w:t>
            </w:r>
          </w:p>
        </w:tc>
        <w:tc>
          <w:tcPr>
            <w:tcW w:w="6515" w:type="dxa"/>
            <w:tcBorders>
              <w:top w:val="single" w:sz="4" w:space="0" w:color="auto"/>
              <w:left w:val="single" w:sz="4" w:space="0" w:color="auto"/>
              <w:bottom w:val="single" w:sz="4" w:space="0" w:color="auto"/>
              <w:right w:val="single" w:sz="4" w:space="0" w:color="auto"/>
            </w:tcBorders>
          </w:tcPr>
          <w:p w14:paraId="75373A15" w14:textId="62BF6595" w:rsidR="00E327CA" w:rsidRPr="0080608B" w:rsidRDefault="004D261D" w:rsidP="00377AC0">
            <w:pPr>
              <w:spacing w:line="276" w:lineRule="auto"/>
              <w:jc w:val="both"/>
              <w:rPr>
                <w:sz w:val="22"/>
                <w:szCs w:val="22"/>
              </w:rPr>
            </w:pPr>
            <w:r w:rsidRPr="0080608B">
              <w:rPr>
                <w:sz w:val="22"/>
                <w:szCs w:val="22"/>
              </w:rPr>
              <w:t xml:space="preserve">1. </w:t>
            </w:r>
            <w:r w:rsidR="00E327CA" w:rsidRPr="0080608B">
              <w:rPr>
                <w:sz w:val="22"/>
                <w:szCs w:val="22"/>
              </w:rPr>
              <w:t>Projektavimo darbų pradžia – sutarties įsigaliojimo diena.</w:t>
            </w:r>
          </w:p>
          <w:p w14:paraId="3C04E5C6" w14:textId="7A3B5568" w:rsidR="007A76C5" w:rsidRPr="0080608B" w:rsidRDefault="007A76C5" w:rsidP="00377AC0">
            <w:pPr>
              <w:spacing w:line="276" w:lineRule="auto"/>
              <w:jc w:val="both"/>
              <w:rPr>
                <w:sz w:val="22"/>
                <w:szCs w:val="22"/>
              </w:rPr>
            </w:pPr>
            <w:r w:rsidRPr="0080608B">
              <w:rPr>
                <w:sz w:val="22"/>
                <w:szCs w:val="22"/>
              </w:rPr>
              <w:t xml:space="preserve">2. Bendra sutarties galiojimo trukmė – </w:t>
            </w:r>
            <w:r w:rsidR="00C12AAF" w:rsidRPr="0080608B">
              <w:rPr>
                <w:b/>
                <w:bCs/>
                <w:sz w:val="22"/>
                <w:szCs w:val="22"/>
              </w:rPr>
              <w:t>37 mėnesiai</w:t>
            </w:r>
            <w:r w:rsidRPr="0080608B">
              <w:rPr>
                <w:sz w:val="22"/>
                <w:szCs w:val="22"/>
              </w:rPr>
              <w:t>.</w:t>
            </w:r>
          </w:p>
          <w:p w14:paraId="0E160238" w14:textId="3FCE72D5" w:rsidR="00377AC0" w:rsidRPr="0080608B" w:rsidRDefault="007A76C5" w:rsidP="00377AC0">
            <w:pPr>
              <w:jc w:val="both"/>
              <w:rPr>
                <w:sz w:val="22"/>
                <w:szCs w:val="22"/>
              </w:rPr>
            </w:pPr>
            <w:r w:rsidRPr="0080608B">
              <w:rPr>
                <w:sz w:val="22"/>
                <w:szCs w:val="22"/>
              </w:rPr>
              <w:t>3</w:t>
            </w:r>
            <w:r w:rsidR="00377AC0" w:rsidRPr="0080608B">
              <w:rPr>
                <w:sz w:val="22"/>
                <w:szCs w:val="22"/>
              </w:rPr>
              <w:t xml:space="preserve">. Tiekėjas Projekto parengimo paslaugą įsipareigoja suteikti </w:t>
            </w:r>
            <w:r w:rsidR="00377AC0" w:rsidRPr="0080608B">
              <w:rPr>
                <w:b/>
                <w:sz w:val="22"/>
                <w:szCs w:val="22"/>
              </w:rPr>
              <w:t xml:space="preserve">ne vėliau kaip per </w:t>
            </w:r>
            <w:r w:rsidR="00175779" w:rsidRPr="0080608B">
              <w:rPr>
                <w:b/>
                <w:sz w:val="22"/>
                <w:szCs w:val="22"/>
              </w:rPr>
              <w:t>6</w:t>
            </w:r>
            <w:r w:rsidR="00377AC0" w:rsidRPr="0080608B">
              <w:rPr>
                <w:b/>
                <w:sz w:val="22"/>
                <w:szCs w:val="22"/>
              </w:rPr>
              <w:t xml:space="preserve"> mėnesi</w:t>
            </w:r>
            <w:r w:rsidR="00175779" w:rsidRPr="0080608B">
              <w:rPr>
                <w:b/>
                <w:sz w:val="22"/>
                <w:szCs w:val="22"/>
              </w:rPr>
              <w:t>us</w:t>
            </w:r>
            <w:r w:rsidR="00377AC0" w:rsidRPr="0080608B">
              <w:rPr>
                <w:bCs/>
                <w:sz w:val="22"/>
                <w:szCs w:val="22"/>
              </w:rPr>
              <w:t xml:space="preserve"> nuo </w:t>
            </w:r>
            <w:r w:rsidR="00377AC0" w:rsidRPr="0080608B">
              <w:rPr>
                <w:sz w:val="22"/>
                <w:szCs w:val="22"/>
              </w:rPr>
              <w:t xml:space="preserve">Sutarties įsigaliojimo dienos. </w:t>
            </w:r>
          </w:p>
          <w:p w14:paraId="419F9590" w14:textId="1522F80C" w:rsidR="00377AC0" w:rsidRPr="0080608B" w:rsidRDefault="007A76C5" w:rsidP="00377AC0">
            <w:pPr>
              <w:jc w:val="both"/>
              <w:rPr>
                <w:sz w:val="22"/>
                <w:szCs w:val="22"/>
              </w:rPr>
            </w:pPr>
            <w:r w:rsidRPr="0080608B">
              <w:rPr>
                <w:sz w:val="22"/>
                <w:szCs w:val="22"/>
              </w:rPr>
              <w:t>4</w:t>
            </w:r>
            <w:r w:rsidR="00377AC0" w:rsidRPr="0080608B">
              <w:rPr>
                <w:sz w:val="22"/>
                <w:szCs w:val="22"/>
              </w:rPr>
              <w:t xml:space="preserve">. Tiekėjas Projekto vykdymo priežiūros paslaugą įsipareigoja suteikti </w:t>
            </w:r>
            <w:r w:rsidR="00377AC0" w:rsidRPr="0080608B">
              <w:rPr>
                <w:b/>
                <w:bCs/>
                <w:sz w:val="22"/>
                <w:szCs w:val="22"/>
              </w:rPr>
              <w:t xml:space="preserve">ne vėliau kaip per </w:t>
            </w:r>
            <w:r w:rsidR="00175779" w:rsidRPr="0080608B">
              <w:rPr>
                <w:b/>
                <w:bCs/>
                <w:sz w:val="22"/>
                <w:szCs w:val="22"/>
              </w:rPr>
              <w:t>3</w:t>
            </w:r>
            <w:r w:rsidR="00C12AAF" w:rsidRPr="0080608B">
              <w:rPr>
                <w:b/>
                <w:bCs/>
                <w:sz w:val="22"/>
                <w:szCs w:val="22"/>
              </w:rPr>
              <w:t>1</w:t>
            </w:r>
            <w:r w:rsidR="00175779" w:rsidRPr="0080608B">
              <w:rPr>
                <w:b/>
                <w:bCs/>
                <w:sz w:val="22"/>
                <w:szCs w:val="22"/>
              </w:rPr>
              <w:t xml:space="preserve"> mėnes</w:t>
            </w:r>
            <w:r w:rsidR="00C12AAF" w:rsidRPr="0080608B">
              <w:rPr>
                <w:b/>
                <w:bCs/>
                <w:sz w:val="22"/>
                <w:szCs w:val="22"/>
              </w:rPr>
              <w:t>į</w:t>
            </w:r>
            <w:r w:rsidR="00175779" w:rsidRPr="0080608B">
              <w:rPr>
                <w:b/>
                <w:bCs/>
                <w:sz w:val="22"/>
                <w:szCs w:val="22"/>
              </w:rPr>
              <w:t xml:space="preserve"> </w:t>
            </w:r>
            <w:r w:rsidR="00377AC0" w:rsidRPr="0080608B">
              <w:rPr>
                <w:sz w:val="22"/>
                <w:szCs w:val="22"/>
              </w:rPr>
              <w:t xml:space="preserve">nuo Sutarties įsigaliojimo dienos. </w:t>
            </w:r>
          </w:p>
          <w:p w14:paraId="7AFADE02" w14:textId="1EF10D11" w:rsidR="005129DD" w:rsidRPr="0080608B" w:rsidRDefault="005129DD" w:rsidP="005129DD">
            <w:pPr>
              <w:spacing w:line="276" w:lineRule="auto"/>
              <w:jc w:val="both"/>
              <w:rPr>
                <w:sz w:val="22"/>
                <w:szCs w:val="22"/>
              </w:rPr>
            </w:pPr>
            <w:r w:rsidRPr="0080608B">
              <w:rPr>
                <w:sz w:val="22"/>
                <w:szCs w:val="22"/>
              </w:rPr>
              <w:t>5</w:t>
            </w:r>
            <w:r w:rsidR="004D261D" w:rsidRPr="0080608B">
              <w:rPr>
                <w:sz w:val="22"/>
                <w:szCs w:val="22"/>
              </w:rPr>
              <w:t xml:space="preserve">. </w:t>
            </w:r>
            <w:r w:rsidR="00E327CA" w:rsidRPr="0080608B">
              <w:rPr>
                <w:sz w:val="22"/>
                <w:szCs w:val="22"/>
              </w:rPr>
              <w:t xml:space="preserve">Detalus projektavimo </w:t>
            </w:r>
            <w:r w:rsidRPr="0080608B">
              <w:rPr>
                <w:b/>
                <w:bCs/>
                <w:sz w:val="22"/>
                <w:szCs w:val="22"/>
              </w:rPr>
              <w:t>paslaugų teikimo</w:t>
            </w:r>
            <w:r w:rsidR="00E327CA" w:rsidRPr="0080608B">
              <w:rPr>
                <w:b/>
                <w:bCs/>
                <w:sz w:val="22"/>
                <w:szCs w:val="22"/>
              </w:rPr>
              <w:t xml:space="preserve"> grafikas</w:t>
            </w:r>
            <w:r w:rsidR="00E327CA" w:rsidRPr="0080608B">
              <w:rPr>
                <w:sz w:val="22"/>
                <w:szCs w:val="22"/>
              </w:rPr>
              <w:t xml:space="preserve"> pateikiamas derinti su Statytoju (Užsakovu) ne vėliau kaip per </w:t>
            </w:r>
            <w:r w:rsidR="00834E99" w:rsidRPr="0080608B">
              <w:rPr>
                <w:b/>
                <w:bCs/>
                <w:sz w:val="22"/>
                <w:szCs w:val="22"/>
              </w:rPr>
              <w:t>10 kalendorinių dienų</w:t>
            </w:r>
            <w:r w:rsidR="00E327CA" w:rsidRPr="0080608B">
              <w:rPr>
                <w:sz w:val="22"/>
                <w:szCs w:val="22"/>
              </w:rPr>
              <w:t xml:space="preserve"> nuo Sutarties įsigaliojimo dienos. Kartu su projektavimo darbų grafiku Projektuotojas pateikia visų su Projektu dirbančių ir už atskiras Projekto dalis atsakingų projektuotojų sąrašą, jų kontaktinę informaciją ir atsakomybių aprašymą.</w:t>
            </w:r>
            <w:r w:rsidRPr="0080608B">
              <w:rPr>
                <w:sz w:val="22"/>
                <w:szCs w:val="22"/>
              </w:rPr>
              <w:t xml:space="preserve"> </w:t>
            </w:r>
          </w:p>
          <w:p w14:paraId="047EB156" w14:textId="54220FC2" w:rsidR="005129DD" w:rsidRPr="0080608B" w:rsidRDefault="005129DD" w:rsidP="005129DD">
            <w:pPr>
              <w:spacing w:line="276" w:lineRule="auto"/>
              <w:jc w:val="both"/>
              <w:rPr>
                <w:sz w:val="22"/>
                <w:szCs w:val="22"/>
              </w:rPr>
            </w:pPr>
            <w:r w:rsidRPr="0080608B">
              <w:rPr>
                <w:sz w:val="22"/>
                <w:szCs w:val="22"/>
              </w:rPr>
              <w:t xml:space="preserve">6. </w:t>
            </w:r>
            <w:r w:rsidRPr="0080608B">
              <w:rPr>
                <w:b/>
                <w:bCs/>
                <w:sz w:val="22"/>
                <w:szCs w:val="22"/>
              </w:rPr>
              <w:t>Projektinių pasiūlymų (toliau – PP)</w:t>
            </w:r>
            <w:r w:rsidRPr="0080608B">
              <w:rPr>
                <w:sz w:val="22"/>
                <w:szCs w:val="22"/>
              </w:rPr>
              <w:t xml:space="preserve"> parengimo ir statybą leidžiančio dokumento (toliau – SLD) išdavimo terminas – </w:t>
            </w:r>
            <w:r w:rsidR="00834E99" w:rsidRPr="0080608B">
              <w:rPr>
                <w:sz w:val="22"/>
                <w:szCs w:val="22"/>
              </w:rPr>
              <w:t>4</w:t>
            </w:r>
            <w:r w:rsidRPr="0080608B">
              <w:rPr>
                <w:b/>
                <w:bCs/>
                <w:sz w:val="22"/>
                <w:szCs w:val="22"/>
              </w:rPr>
              <w:t xml:space="preserve"> mėnesiai</w:t>
            </w:r>
            <w:r w:rsidRPr="0080608B">
              <w:rPr>
                <w:sz w:val="22"/>
                <w:szCs w:val="22"/>
              </w:rPr>
              <w:t xml:space="preserve"> nuo Sutarties įsigaliojimo dienos.</w:t>
            </w:r>
          </w:p>
          <w:p w14:paraId="4BAE56BE" w14:textId="3E93A71B" w:rsidR="004B4E0A" w:rsidRPr="0080608B" w:rsidRDefault="00834E99" w:rsidP="004B4E0A">
            <w:pPr>
              <w:spacing w:line="276" w:lineRule="auto"/>
              <w:jc w:val="both"/>
              <w:rPr>
                <w:b/>
                <w:bCs/>
                <w:sz w:val="22"/>
                <w:szCs w:val="22"/>
              </w:rPr>
            </w:pPr>
            <w:r w:rsidRPr="0080608B">
              <w:rPr>
                <w:sz w:val="22"/>
                <w:szCs w:val="22"/>
              </w:rPr>
              <w:t>7</w:t>
            </w:r>
            <w:r w:rsidR="00FD6464" w:rsidRPr="0080608B">
              <w:rPr>
                <w:sz w:val="22"/>
                <w:szCs w:val="22"/>
              </w:rPr>
              <w:t xml:space="preserve">. </w:t>
            </w:r>
            <w:r w:rsidR="004327BB" w:rsidRPr="0080608B">
              <w:rPr>
                <w:b/>
                <w:bCs/>
                <w:sz w:val="22"/>
                <w:szCs w:val="22"/>
              </w:rPr>
              <w:t>T</w:t>
            </w:r>
            <w:r w:rsidR="005129DD" w:rsidRPr="0080608B">
              <w:rPr>
                <w:b/>
                <w:bCs/>
                <w:sz w:val="22"/>
                <w:szCs w:val="22"/>
              </w:rPr>
              <w:t>echninio darbo projekto</w:t>
            </w:r>
            <w:r w:rsidR="004327BB" w:rsidRPr="0080608B">
              <w:rPr>
                <w:b/>
                <w:bCs/>
                <w:sz w:val="22"/>
                <w:szCs w:val="22"/>
              </w:rPr>
              <w:t xml:space="preserve"> parengimo </w:t>
            </w:r>
            <w:r w:rsidR="004B4E0A" w:rsidRPr="0080608B">
              <w:rPr>
                <w:b/>
                <w:bCs/>
                <w:sz w:val="22"/>
                <w:szCs w:val="22"/>
              </w:rPr>
              <w:t xml:space="preserve">ir </w:t>
            </w:r>
            <w:r w:rsidR="005129DD" w:rsidRPr="0080608B">
              <w:rPr>
                <w:sz w:val="22"/>
                <w:szCs w:val="22"/>
              </w:rPr>
              <w:t xml:space="preserve">pranešimo apie statybos darbų pradžią </w:t>
            </w:r>
            <w:r w:rsidR="004B4E0A" w:rsidRPr="0080608B">
              <w:rPr>
                <w:sz w:val="22"/>
                <w:szCs w:val="22"/>
              </w:rPr>
              <w:t xml:space="preserve">terminas </w:t>
            </w:r>
            <w:r w:rsidR="005129DD" w:rsidRPr="0080608B">
              <w:rPr>
                <w:b/>
                <w:bCs/>
                <w:sz w:val="22"/>
                <w:szCs w:val="22"/>
              </w:rPr>
              <w:t xml:space="preserve">– </w:t>
            </w:r>
            <w:r w:rsidRPr="0080608B">
              <w:rPr>
                <w:b/>
                <w:bCs/>
                <w:sz w:val="22"/>
                <w:szCs w:val="22"/>
              </w:rPr>
              <w:t>2 mėnesiai</w:t>
            </w:r>
            <w:r w:rsidR="005129DD" w:rsidRPr="0080608B">
              <w:rPr>
                <w:b/>
                <w:bCs/>
                <w:sz w:val="22"/>
                <w:szCs w:val="22"/>
              </w:rPr>
              <w:t xml:space="preserve"> </w:t>
            </w:r>
            <w:r w:rsidR="00C53D20" w:rsidRPr="0080608B">
              <w:rPr>
                <w:b/>
                <w:bCs/>
                <w:sz w:val="22"/>
                <w:szCs w:val="22"/>
              </w:rPr>
              <w:t>nuo PP patvirtinimo.</w:t>
            </w:r>
          </w:p>
          <w:p w14:paraId="4B3F3C0F" w14:textId="77777777" w:rsidR="00D016E0" w:rsidRPr="0080608B" w:rsidRDefault="007A76C5" w:rsidP="004B4E0A">
            <w:pPr>
              <w:spacing w:line="276" w:lineRule="auto"/>
              <w:jc w:val="both"/>
              <w:rPr>
                <w:sz w:val="22"/>
                <w:szCs w:val="22"/>
              </w:rPr>
            </w:pPr>
            <w:r w:rsidRPr="0080608B">
              <w:rPr>
                <w:sz w:val="22"/>
                <w:szCs w:val="22"/>
              </w:rPr>
              <w:t>9</w:t>
            </w:r>
            <w:r w:rsidR="00FD6464" w:rsidRPr="0080608B">
              <w:rPr>
                <w:sz w:val="22"/>
                <w:szCs w:val="22"/>
              </w:rPr>
              <w:t xml:space="preserve">. </w:t>
            </w:r>
            <w:r w:rsidR="004327BB" w:rsidRPr="0080608B">
              <w:rPr>
                <w:sz w:val="22"/>
                <w:szCs w:val="22"/>
              </w:rPr>
              <w:t>TDP ekspertizės laikas neįskaičiuojamas.</w:t>
            </w:r>
          </w:p>
          <w:p w14:paraId="0C0A9F56" w14:textId="69E32FD1" w:rsidR="00B108A4" w:rsidRPr="0080608B" w:rsidRDefault="00B108A4" w:rsidP="004B4E0A">
            <w:pPr>
              <w:spacing w:line="276" w:lineRule="auto"/>
              <w:jc w:val="both"/>
              <w:rPr>
                <w:sz w:val="22"/>
                <w:szCs w:val="22"/>
              </w:rPr>
            </w:pPr>
          </w:p>
        </w:tc>
      </w:tr>
      <w:tr w:rsidR="00560CFC" w:rsidRPr="0080608B" w14:paraId="7633C2BC" w14:textId="77777777" w:rsidTr="005A69E8">
        <w:trPr>
          <w:trHeight w:val="70"/>
        </w:trPr>
        <w:tc>
          <w:tcPr>
            <w:tcW w:w="963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C990A7A" w14:textId="24D50386" w:rsidR="009A3841" w:rsidRPr="0080608B" w:rsidRDefault="009A3841" w:rsidP="009A3841">
            <w:pPr>
              <w:spacing w:line="276" w:lineRule="auto"/>
              <w:ind w:left="360"/>
              <w:jc w:val="center"/>
              <w:rPr>
                <w:b/>
                <w:sz w:val="22"/>
                <w:szCs w:val="22"/>
              </w:rPr>
            </w:pPr>
            <w:r w:rsidRPr="0080608B">
              <w:rPr>
                <w:b/>
                <w:sz w:val="22"/>
                <w:szCs w:val="22"/>
              </w:rPr>
              <w:t>III. Reikalavimai projektavimo paslaugoms</w:t>
            </w:r>
          </w:p>
        </w:tc>
      </w:tr>
      <w:tr w:rsidR="00560CFC" w:rsidRPr="0080608B" w14:paraId="049AB410" w14:textId="77777777" w:rsidTr="005A69E8">
        <w:trPr>
          <w:trHeight w:val="480"/>
        </w:trPr>
        <w:tc>
          <w:tcPr>
            <w:tcW w:w="688" w:type="dxa"/>
            <w:tcBorders>
              <w:top w:val="single" w:sz="4" w:space="0" w:color="auto"/>
              <w:left w:val="single" w:sz="4" w:space="0" w:color="auto"/>
              <w:bottom w:val="single" w:sz="4" w:space="0" w:color="auto"/>
              <w:right w:val="single" w:sz="4" w:space="0" w:color="auto"/>
            </w:tcBorders>
          </w:tcPr>
          <w:p w14:paraId="032AD4CE" w14:textId="20BAB49E" w:rsidR="00A61973" w:rsidRPr="0080608B" w:rsidRDefault="00A61973" w:rsidP="009A3841">
            <w:pPr>
              <w:spacing w:line="276" w:lineRule="auto"/>
              <w:jc w:val="both"/>
              <w:rPr>
                <w:sz w:val="22"/>
                <w:szCs w:val="22"/>
              </w:rPr>
            </w:pPr>
            <w:r w:rsidRPr="0080608B">
              <w:rPr>
                <w:sz w:val="22"/>
                <w:szCs w:val="22"/>
              </w:rPr>
              <w:t>12.</w:t>
            </w:r>
          </w:p>
        </w:tc>
        <w:tc>
          <w:tcPr>
            <w:tcW w:w="2431" w:type="dxa"/>
            <w:tcBorders>
              <w:top w:val="single" w:sz="4" w:space="0" w:color="auto"/>
              <w:left w:val="single" w:sz="4" w:space="0" w:color="auto"/>
              <w:bottom w:val="single" w:sz="4" w:space="0" w:color="auto"/>
              <w:right w:val="single" w:sz="4" w:space="0" w:color="auto"/>
            </w:tcBorders>
          </w:tcPr>
          <w:p w14:paraId="1D328E86" w14:textId="6D0287B0" w:rsidR="00A61973" w:rsidRPr="0080608B" w:rsidRDefault="00A61973" w:rsidP="009A3841">
            <w:pPr>
              <w:spacing w:line="276" w:lineRule="auto"/>
              <w:rPr>
                <w:sz w:val="22"/>
                <w:szCs w:val="22"/>
              </w:rPr>
            </w:pPr>
            <w:r w:rsidRPr="0080608B">
              <w:rPr>
                <w:sz w:val="22"/>
                <w:szCs w:val="22"/>
              </w:rPr>
              <w:t>Projekto rengimo dokumentams taikomi</w:t>
            </w:r>
            <w:r w:rsidRPr="0080608B">
              <w:rPr>
                <w:b/>
                <w:sz w:val="22"/>
                <w:szCs w:val="22"/>
              </w:rPr>
              <w:t xml:space="preserve"> </w:t>
            </w:r>
            <w:r w:rsidRPr="0080608B">
              <w:rPr>
                <w:sz w:val="22"/>
                <w:szCs w:val="22"/>
              </w:rPr>
              <w:t xml:space="preserve">teisės aktai, normatyviniai statybos techniniai dokumentai </w:t>
            </w:r>
            <w:r w:rsidRPr="0080608B">
              <w:rPr>
                <w:sz w:val="22"/>
                <w:szCs w:val="22"/>
              </w:rPr>
              <w:lastRenderedPageBreak/>
              <w:t>bei normatyviniai statinio saugos ir paskirties dokumentai, teritorijų planavimo dokumentai.</w:t>
            </w:r>
          </w:p>
        </w:tc>
        <w:tc>
          <w:tcPr>
            <w:tcW w:w="6515" w:type="dxa"/>
            <w:tcBorders>
              <w:top w:val="single" w:sz="4" w:space="0" w:color="auto"/>
              <w:left w:val="single" w:sz="4" w:space="0" w:color="auto"/>
              <w:bottom w:val="single" w:sz="4" w:space="0" w:color="auto"/>
              <w:right w:val="single" w:sz="4" w:space="0" w:color="auto"/>
            </w:tcBorders>
          </w:tcPr>
          <w:p w14:paraId="4B90A05C" w14:textId="77777777" w:rsidR="009F3707" w:rsidRPr="0080608B" w:rsidRDefault="00A61973" w:rsidP="009F3707">
            <w:pPr>
              <w:jc w:val="both"/>
              <w:rPr>
                <w:kern w:val="0"/>
                <w:sz w:val="22"/>
                <w:szCs w:val="22"/>
                <w:lang w:eastAsia="lt-LT"/>
              </w:rPr>
            </w:pPr>
            <w:r w:rsidRPr="0080608B">
              <w:rPr>
                <w:kern w:val="0"/>
                <w:sz w:val="22"/>
                <w:szCs w:val="22"/>
                <w:lang w:eastAsia="lt-LT"/>
              </w:rPr>
              <w:lastRenderedPageBreak/>
              <w:t>STR 1.04.04:2017 „Statinio projektavimas, projekto ekspertizė“</w:t>
            </w:r>
            <w:r w:rsidR="00FE6A61" w:rsidRPr="0080608B">
              <w:rPr>
                <w:kern w:val="0"/>
                <w:sz w:val="22"/>
                <w:szCs w:val="22"/>
                <w:lang w:eastAsia="lt-LT"/>
              </w:rPr>
              <w:t>.</w:t>
            </w:r>
          </w:p>
          <w:p w14:paraId="384601F6" w14:textId="30B5DA9E" w:rsidR="00A61973" w:rsidRPr="0080608B" w:rsidRDefault="00A61973" w:rsidP="009F3707">
            <w:pPr>
              <w:jc w:val="both"/>
              <w:rPr>
                <w:kern w:val="0"/>
                <w:sz w:val="22"/>
                <w:szCs w:val="22"/>
                <w:lang w:eastAsia="lt-LT"/>
              </w:rPr>
            </w:pPr>
            <w:r w:rsidRPr="0080608B">
              <w:rPr>
                <w:kern w:val="0"/>
                <w:sz w:val="22"/>
                <w:szCs w:val="22"/>
                <w:lang w:eastAsia="lt-LT"/>
              </w:rPr>
              <w:t>STR 2.06.04:2014 „Gatvės ir vietinės reikšmės keliai. Bendrieji reikalavimai“</w:t>
            </w:r>
            <w:r w:rsidR="00FE6A61" w:rsidRPr="0080608B">
              <w:rPr>
                <w:kern w:val="0"/>
                <w:sz w:val="22"/>
                <w:szCs w:val="22"/>
                <w:lang w:eastAsia="lt-LT"/>
              </w:rPr>
              <w:t>.</w:t>
            </w:r>
          </w:p>
          <w:p w14:paraId="01C4FD15" w14:textId="77777777" w:rsidR="009F3707" w:rsidRPr="0080608B" w:rsidRDefault="00FE6A61" w:rsidP="009F3707">
            <w:pPr>
              <w:jc w:val="both"/>
              <w:rPr>
                <w:kern w:val="0"/>
                <w:sz w:val="22"/>
                <w:szCs w:val="22"/>
                <w:lang w:eastAsia="lt-LT"/>
              </w:rPr>
            </w:pPr>
            <w:r w:rsidRPr="0080608B">
              <w:rPr>
                <w:kern w:val="0"/>
                <w:sz w:val="22"/>
                <w:szCs w:val="22"/>
                <w:lang w:eastAsia="lt-LT"/>
              </w:rPr>
              <w:t xml:space="preserve">STR 1.05.01:2017 „Statybą leidžiantys dokumentai. Statybos užbaigimas. Nebaigto statinio registravimas ir perleidimas. Statybos sustabdymas. Savavališkos statybos padarinių šalinimas. Statybos </w:t>
            </w:r>
            <w:r w:rsidRPr="0080608B">
              <w:rPr>
                <w:kern w:val="0"/>
                <w:sz w:val="22"/>
                <w:szCs w:val="22"/>
                <w:lang w:eastAsia="lt-LT"/>
              </w:rPr>
              <w:lastRenderedPageBreak/>
              <w:t>pagal neteisėtai išduotą statybą leidžiantį dokumentą padarinių šalinimas“.</w:t>
            </w:r>
          </w:p>
          <w:p w14:paraId="5E69313B" w14:textId="30E38787" w:rsidR="00A61973" w:rsidRPr="0080608B" w:rsidRDefault="00A61973" w:rsidP="009F3707">
            <w:pPr>
              <w:jc w:val="both"/>
              <w:rPr>
                <w:sz w:val="22"/>
                <w:szCs w:val="22"/>
                <w:lang w:eastAsia="lt-LT"/>
              </w:rPr>
            </w:pPr>
            <w:r w:rsidRPr="0080608B">
              <w:rPr>
                <w:sz w:val="22"/>
                <w:szCs w:val="22"/>
                <w:lang w:eastAsia="lt-LT"/>
              </w:rPr>
              <w:t>Pėsčiųjų takų dangos projektuojamos remiantis Lietuvos Respublikos susisiekimo ministro 2024 m. lapkričio 26 d. įsakymu Nr. 3-415 „Dviračių ir pėsčiųjų eismo infrastruktūros planavimo ir projektavimo taisyklėmis“</w:t>
            </w:r>
            <w:r w:rsidR="00FE6A61" w:rsidRPr="0080608B">
              <w:rPr>
                <w:sz w:val="22"/>
                <w:szCs w:val="22"/>
                <w:lang w:eastAsia="lt-LT"/>
              </w:rPr>
              <w:t>.</w:t>
            </w:r>
          </w:p>
          <w:p w14:paraId="599814A6" w14:textId="77777777" w:rsidR="00FE6A61" w:rsidRPr="0080608B" w:rsidRDefault="006D7712" w:rsidP="009F3707">
            <w:pPr>
              <w:jc w:val="both"/>
              <w:rPr>
                <w:kern w:val="0"/>
                <w:sz w:val="22"/>
                <w:szCs w:val="22"/>
                <w:lang w:eastAsia="lt-LT"/>
              </w:rPr>
            </w:pPr>
            <w:r w:rsidRPr="0080608B">
              <w:rPr>
                <w:b/>
                <w:bCs/>
                <w:kern w:val="0"/>
                <w:sz w:val="22"/>
                <w:szCs w:val="22"/>
                <w:lang w:eastAsia="lt-LT"/>
              </w:rPr>
              <w:t>Smalininkų miesto istorinės dalies nekilnojamojo kultūros paveldo apsaugos specialiojo plano sprendiniais</w:t>
            </w:r>
            <w:r w:rsidRPr="0080608B">
              <w:rPr>
                <w:kern w:val="0"/>
                <w:sz w:val="22"/>
                <w:szCs w:val="22"/>
                <w:lang w:eastAsia="lt-LT"/>
              </w:rPr>
              <w:t xml:space="preserve"> (Patvirtintas Jurbarko rajono savivaldybės tarybos 2015 m. lapkričio 26 d.  sprendimu Nr. T2-319, teritorijų planavimo dokumentų registro registracijos Nr. T00077778).</w:t>
            </w:r>
          </w:p>
          <w:p w14:paraId="534F6955" w14:textId="185EDFE8" w:rsidR="00DC448A" w:rsidRPr="0080608B" w:rsidRDefault="00DC448A" w:rsidP="00DC448A">
            <w:pPr>
              <w:jc w:val="both"/>
              <w:rPr>
                <w:kern w:val="0"/>
                <w:sz w:val="22"/>
                <w:szCs w:val="22"/>
                <w:lang w:eastAsia="lt-LT"/>
              </w:rPr>
            </w:pPr>
            <w:r w:rsidRPr="0080608B">
              <w:rPr>
                <w:kern w:val="0"/>
                <w:sz w:val="22"/>
                <w:szCs w:val="22"/>
                <w:lang w:eastAsia="lt-LT"/>
              </w:rPr>
              <w:t>Smalininkų miesto bendrasis planas (Patvirtintas Jurbarko rajono savivaldybės Tarybos 2014 m. sausio 30 d. sprendimu Nr. T2-2, teritorijų planavimo dokumentų registro registracijos Nr. T00074633).</w:t>
            </w:r>
          </w:p>
          <w:p w14:paraId="3DC0C305" w14:textId="77777777" w:rsidR="00F83FE2" w:rsidRPr="0080608B" w:rsidRDefault="00F83FE2" w:rsidP="009F3707">
            <w:pPr>
              <w:jc w:val="both"/>
              <w:rPr>
                <w:kern w:val="0"/>
                <w:sz w:val="22"/>
                <w:szCs w:val="22"/>
                <w:lang w:eastAsia="lt-LT"/>
              </w:rPr>
            </w:pPr>
            <w:r w:rsidRPr="0080608B">
              <w:rPr>
                <w:kern w:val="0"/>
                <w:sz w:val="22"/>
                <w:szCs w:val="22"/>
                <w:lang w:eastAsia="lt-LT"/>
              </w:rPr>
              <w:t xml:space="preserve">2014-10-20 „Smalininkų miesto kitos paskirties bendrojo naudojimo teritorijų urbanizuotų viešųjų erdvių detalusis planas. Viešoji erdvė tarp Smalininkų uosto ir Nemuno g.“ </w:t>
            </w:r>
          </w:p>
          <w:p w14:paraId="37925A30" w14:textId="7FD28D27" w:rsidR="00F83FE2" w:rsidRPr="0080608B" w:rsidRDefault="00F83FE2" w:rsidP="009F3707">
            <w:pPr>
              <w:jc w:val="both"/>
              <w:rPr>
                <w:kern w:val="0"/>
                <w:sz w:val="22"/>
                <w:szCs w:val="22"/>
                <w:lang w:eastAsia="lt-LT"/>
              </w:rPr>
            </w:pPr>
          </w:p>
        </w:tc>
      </w:tr>
      <w:tr w:rsidR="00560CFC" w:rsidRPr="0080608B" w14:paraId="29F204FA" w14:textId="77777777" w:rsidTr="005A69E8">
        <w:trPr>
          <w:trHeight w:val="480"/>
        </w:trPr>
        <w:tc>
          <w:tcPr>
            <w:tcW w:w="688" w:type="dxa"/>
            <w:tcBorders>
              <w:top w:val="single" w:sz="4" w:space="0" w:color="auto"/>
              <w:left w:val="single" w:sz="4" w:space="0" w:color="auto"/>
              <w:bottom w:val="single" w:sz="4" w:space="0" w:color="auto"/>
              <w:right w:val="single" w:sz="4" w:space="0" w:color="auto"/>
            </w:tcBorders>
          </w:tcPr>
          <w:p w14:paraId="7F88BDCE" w14:textId="71AE1A26" w:rsidR="009A3841" w:rsidRPr="0080608B" w:rsidRDefault="009A3841" w:rsidP="009A3841">
            <w:pPr>
              <w:spacing w:line="276" w:lineRule="auto"/>
              <w:jc w:val="both"/>
              <w:rPr>
                <w:sz w:val="22"/>
                <w:szCs w:val="22"/>
                <w:highlight w:val="yellow"/>
              </w:rPr>
            </w:pPr>
            <w:r w:rsidRPr="0080608B">
              <w:rPr>
                <w:sz w:val="22"/>
                <w:szCs w:val="22"/>
              </w:rPr>
              <w:lastRenderedPageBreak/>
              <w:t>1</w:t>
            </w:r>
            <w:r w:rsidR="00FE6A61" w:rsidRPr="0080608B">
              <w:rPr>
                <w:sz w:val="22"/>
                <w:szCs w:val="22"/>
              </w:rPr>
              <w:t>3.</w:t>
            </w:r>
          </w:p>
        </w:tc>
        <w:tc>
          <w:tcPr>
            <w:tcW w:w="2431" w:type="dxa"/>
            <w:tcBorders>
              <w:top w:val="single" w:sz="4" w:space="0" w:color="auto"/>
              <w:left w:val="single" w:sz="4" w:space="0" w:color="auto"/>
              <w:bottom w:val="single" w:sz="4" w:space="0" w:color="auto"/>
              <w:right w:val="single" w:sz="4" w:space="0" w:color="auto"/>
            </w:tcBorders>
          </w:tcPr>
          <w:p w14:paraId="3BE68EA2" w14:textId="49C1F809" w:rsidR="009A3841" w:rsidRPr="0080608B" w:rsidRDefault="009A3841" w:rsidP="009A3841">
            <w:pPr>
              <w:spacing w:line="276" w:lineRule="auto"/>
              <w:rPr>
                <w:sz w:val="22"/>
                <w:szCs w:val="22"/>
              </w:rPr>
            </w:pPr>
            <w:r w:rsidRPr="0080608B">
              <w:rPr>
                <w:sz w:val="22"/>
                <w:szCs w:val="22"/>
              </w:rPr>
              <w:t>Funkciniai (paskirties) ir naudojimo (eksploataciniai) reikalavimai statiniui (statinių grupei)</w:t>
            </w:r>
          </w:p>
        </w:tc>
        <w:tc>
          <w:tcPr>
            <w:tcW w:w="6515" w:type="dxa"/>
            <w:tcBorders>
              <w:top w:val="single" w:sz="4" w:space="0" w:color="auto"/>
              <w:left w:val="single" w:sz="4" w:space="0" w:color="auto"/>
              <w:bottom w:val="single" w:sz="4" w:space="0" w:color="auto"/>
              <w:right w:val="single" w:sz="4" w:space="0" w:color="auto"/>
            </w:tcBorders>
          </w:tcPr>
          <w:p w14:paraId="656BE4D5" w14:textId="4BCBCE99" w:rsidR="009A3841" w:rsidRPr="0080608B" w:rsidRDefault="009C6967" w:rsidP="009A3841">
            <w:pPr>
              <w:jc w:val="both"/>
              <w:rPr>
                <w:kern w:val="0"/>
                <w:sz w:val="22"/>
                <w:szCs w:val="22"/>
                <w:lang w:eastAsia="lt-LT"/>
              </w:rPr>
            </w:pPr>
            <w:r w:rsidRPr="0080608B">
              <w:rPr>
                <w:b/>
                <w:bCs/>
                <w:kern w:val="0"/>
                <w:sz w:val="22"/>
                <w:szCs w:val="22"/>
                <w:lang w:eastAsia="lt-LT"/>
              </w:rPr>
              <w:t xml:space="preserve">          </w:t>
            </w:r>
            <w:r w:rsidR="009A3841" w:rsidRPr="0080608B">
              <w:rPr>
                <w:b/>
                <w:bCs/>
                <w:kern w:val="0"/>
                <w:sz w:val="22"/>
                <w:szCs w:val="22"/>
                <w:lang w:eastAsia="lt-LT"/>
              </w:rPr>
              <w:t xml:space="preserve">Sprendiniai turi atitikti </w:t>
            </w:r>
            <w:r w:rsidR="009A3841" w:rsidRPr="0080608B">
              <w:rPr>
                <w:kern w:val="0"/>
                <w:sz w:val="22"/>
                <w:szCs w:val="22"/>
                <w:lang w:eastAsia="lt-LT"/>
              </w:rPr>
              <w:t>ir būti orientuoti į stabilios ekosistemos išsaugojimą ir sustiprinimą, kurtų žmogui palankią miesto aplinką, patrauklią urbanistinę erdvę, pagausintų ir apjungtų į bendrą visumą gatvės pėsčiųjų takų dangas, želdinius bei augaliją, atskirtų gatvės dalis želdiniais.</w:t>
            </w:r>
          </w:p>
          <w:p w14:paraId="42EACA30" w14:textId="3234CBF7" w:rsidR="009C6967" w:rsidRPr="0080608B" w:rsidRDefault="009C6967" w:rsidP="009C6967">
            <w:pPr>
              <w:jc w:val="both"/>
              <w:rPr>
                <w:kern w:val="0"/>
                <w:sz w:val="22"/>
                <w:szCs w:val="22"/>
                <w:lang w:eastAsia="lt-LT"/>
              </w:rPr>
            </w:pPr>
            <w:r w:rsidRPr="0080608B">
              <w:rPr>
                <w:kern w:val="0"/>
                <w:sz w:val="22"/>
                <w:szCs w:val="22"/>
                <w:lang w:eastAsia="lt-LT"/>
              </w:rPr>
              <w:t xml:space="preserve">          Projektuojant pėsčiųjų takus turi būti išpildyti universalaus dizaino reikalavimai (ŽN).</w:t>
            </w:r>
          </w:p>
          <w:p w14:paraId="445B60FD" w14:textId="3F4B09A0" w:rsidR="009C6967" w:rsidRPr="0080608B" w:rsidRDefault="009C6967" w:rsidP="009C6967">
            <w:pPr>
              <w:jc w:val="both"/>
              <w:rPr>
                <w:kern w:val="0"/>
                <w:sz w:val="22"/>
                <w:szCs w:val="22"/>
                <w:lang w:eastAsia="lt-LT"/>
              </w:rPr>
            </w:pPr>
            <w:r w:rsidRPr="0080608B">
              <w:rPr>
                <w:kern w:val="0"/>
                <w:sz w:val="22"/>
                <w:szCs w:val="22"/>
                <w:lang w:eastAsia="lt-LT"/>
              </w:rPr>
              <w:t xml:space="preserve">          Esamos nelaidžios šaligatvių dangos maksimaliai keičiamos į laidžias, tačiau išpildant galiojančių statybos techninio reglamento (STR) reikalavimus patogiam visų grupių parko lankytojų naudojimui (ŽN, ratukinėms priemonėms ir kt.). Laidžios dangos derinamos su nelaidžiomis numatomose intensyvesnių pėsčiųjų srautų vietose.</w:t>
            </w:r>
          </w:p>
          <w:p w14:paraId="5D55A566" w14:textId="49B023CE" w:rsidR="009C6967" w:rsidRPr="0080608B" w:rsidRDefault="009C6967" w:rsidP="009C6967">
            <w:pPr>
              <w:jc w:val="both"/>
              <w:rPr>
                <w:kern w:val="0"/>
                <w:sz w:val="22"/>
                <w:szCs w:val="22"/>
                <w:lang w:eastAsia="lt-LT"/>
              </w:rPr>
            </w:pPr>
            <w:r w:rsidRPr="0080608B">
              <w:rPr>
                <w:kern w:val="0"/>
                <w:sz w:val="22"/>
                <w:szCs w:val="22"/>
                <w:lang w:eastAsia="lt-LT"/>
              </w:rPr>
              <w:t xml:space="preserve">          Galimi laidžių dangų variantai: epoksidine derva surišta skalda, ažūrinės betono trinkelės, šviesios spalvos laidus asfaltas arba sutankinta skalda.</w:t>
            </w:r>
          </w:p>
          <w:p w14:paraId="3C2DE634" w14:textId="4A2DB889" w:rsidR="00204FCA" w:rsidRPr="0080608B" w:rsidRDefault="003C593C" w:rsidP="00315562">
            <w:pPr>
              <w:jc w:val="both"/>
              <w:rPr>
                <w:kern w:val="0"/>
                <w:sz w:val="22"/>
                <w:szCs w:val="22"/>
                <w:lang w:eastAsia="lt-LT"/>
              </w:rPr>
            </w:pPr>
            <w:r w:rsidRPr="0080608B">
              <w:rPr>
                <w:kern w:val="0"/>
                <w:sz w:val="22"/>
                <w:szCs w:val="22"/>
                <w:lang w:eastAsia="lt-LT"/>
              </w:rPr>
              <w:t xml:space="preserve">       </w:t>
            </w:r>
            <w:r w:rsidR="009A3841" w:rsidRPr="0080608B">
              <w:rPr>
                <w:kern w:val="0"/>
                <w:sz w:val="22"/>
                <w:szCs w:val="22"/>
                <w:lang w:eastAsia="lt-LT"/>
              </w:rPr>
              <w:t>Esant galimybei, įrengti patogių vietų ilgesniam poilsiui, ergonomiškų suolų su atlošais.</w:t>
            </w:r>
          </w:p>
          <w:p w14:paraId="16FAAE00" w14:textId="7BCE2BEF" w:rsidR="00FE6A61" w:rsidRPr="0080608B" w:rsidRDefault="00FE6A61" w:rsidP="00315562">
            <w:pPr>
              <w:jc w:val="both"/>
              <w:rPr>
                <w:b/>
                <w:bCs/>
                <w:kern w:val="0"/>
                <w:sz w:val="22"/>
                <w:szCs w:val="22"/>
                <w:lang w:eastAsia="lt-LT"/>
              </w:rPr>
            </w:pPr>
          </w:p>
        </w:tc>
      </w:tr>
      <w:tr w:rsidR="00560CFC" w:rsidRPr="0080608B" w14:paraId="071F2F82" w14:textId="77777777" w:rsidTr="00FD6464">
        <w:trPr>
          <w:trHeight w:val="1037"/>
        </w:trPr>
        <w:tc>
          <w:tcPr>
            <w:tcW w:w="688" w:type="dxa"/>
            <w:tcBorders>
              <w:top w:val="single" w:sz="4" w:space="0" w:color="auto"/>
              <w:left w:val="single" w:sz="4" w:space="0" w:color="auto"/>
              <w:bottom w:val="single" w:sz="4" w:space="0" w:color="auto"/>
              <w:right w:val="single" w:sz="4" w:space="0" w:color="auto"/>
            </w:tcBorders>
          </w:tcPr>
          <w:p w14:paraId="7B6E32AB" w14:textId="66E36129" w:rsidR="006A24BE" w:rsidRPr="0080608B" w:rsidRDefault="006A24BE" w:rsidP="006A24BE">
            <w:pPr>
              <w:spacing w:line="276" w:lineRule="auto"/>
              <w:jc w:val="both"/>
              <w:rPr>
                <w:sz w:val="22"/>
                <w:szCs w:val="22"/>
              </w:rPr>
            </w:pPr>
            <w:r w:rsidRPr="0080608B">
              <w:rPr>
                <w:sz w:val="22"/>
                <w:szCs w:val="22"/>
              </w:rPr>
              <w:t>1</w:t>
            </w:r>
            <w:r w:rsidR="00FE6A61" w:rsidRPr="0080608B">
              <w:rPr>
                <w:sz w:val="22"/>
                <w:szCs w:val="22"/>
              </w:rPr>
              <w:t>4</w:t>
            </w:r>
            <w:r w:rsidRPr="0080608B">
              <w:rPr>
                <w:sz w:val="22"/>
                <w:szCs w:val="22"/>
              </w:rPr>
              <w:t xml:space="preserve">. </w:t>
            </w:r>
          </w:p>
        </w:tc>
        <w:tc>
          <w:tcPr>
            <w:tcW w:w="2431" w:type="dxa"/>
            <w:tcBorders>
              <w:top w:val="single" w:sz="4" w:space="0" w:color="auto"/>
              <w:left w:val="single" w:sz="4" w:space="0" w:color="auto"/>
              <w:bottom w:val="single" w:sz="4" w:space="0" w:color="auto"/>
              <w:right w:val="single" w:sz="4" w:space="0" w:color="auto"/>
            </w:tcBorders>
          </w:tcPr>
          <w:p w14:paraId="4D9AC72D" w14:textId="7480E563" w:rsidR="006A24BE" w:rsidRPr="0080608B" w:rsidRDefault="006A24BE" w:rsidP="00FE6A61">
            <w:pPr>
              <w:spacing w:line="276" w:lineRule="auto"/>
              <w:rPr>
                <w:sz w:val="22"/>
                <w:szCs w:val="22"/>
              </w:rPr>
            </w:pPr>
            <w:r w:rsidRPr="0080608B">
              <w:rPr>
                <w:sz w:val="22"/>
                <w:szCs w:val="22"/>
              </w:rPr>
              <w:t>Reikalavimai susiję su „Žaliųjų pirkimų“ nuostatų įgyvendinimu bei statinio tvarumo kriterijai</w:t>
            </w:r>
          </w:p>
        </w:tc>
        <w:tc>
          <w:tcPr>
            <w:tcW w:w="6515" w:type="dxa"/>
            <w:tcBorders>
              <w:top w:val="single" w:sz="4" w:space="0" w:color="auto"/>
              <w:left w:val="single" w:sz="4" w:space="0" w:color="auto"/>
              <w:bottom w:val="single" w:sz="4" w:space="0" w:color="auto"/>
              <w:right w:val="single" w:sz="4" w:space="0" w:color="auto"/>
            </w:tcBorders>
          </w:tcPr>
          <w:p w14:paraId="385C615E" w14:textId="188D3513" w:rsidR="0081588C" w:rsidRPr="0080608B" w:rsidRDefault="00C6142A" w:rsidP="00732066">
            <w:pPr>
              <w:jc w:val="both"/>
              <w:rPr>
                <w:sz w:val="22"/>
                <w:szCs w:val="22"/>
              </w:rPr>
            </w:pPr>
            <w:r w:rsidRPr="0080608B">
              <w:rPr>
                <w:sz w:val="22"/>
                <w:szCs w:val="22"/>
              </w:rPr>
              <w:t xml:space="preserve">        </w:t>
            </w:r>
            <w:r w:rsidR="0081588C" w:rsidRPr="0080608B">
              <w:rPr>
                <w:sz w:val="22"/>
                <w:szCs w:val="22"/>
              </w:rPr>
              <w:t>Projekte turi būti numatyti ne mažiau kaip du  Aplinkos apsaugos kriterijai, vykdant žaliuosius pirkimus, vadovaujantis tvarkos aprašo, patvirtinto 2011 m. birželio 28 d. įsakymu D1-508 „Dėl Aplinkos apsaugos kriterijų taikymo, vykdant žaliuosius pirkimus, tvarkos aprašo patvirtinimo“ 26.2 punkte (aktualia redakcija; toliau – Tvarkos aprašas) nustatytų minimalių aplinkos apsaugos kriterijų. Taip pat vadovaujantis Tvarkos aprašo 26.3 punktu, Projekte turi būti numatyti minimalūs aplinkos apsaugos kriterijai kelio elementams (jei taikoma) („Kelio ženklai, ženklinimas ir triukšmo užtvaros“, „Gatvių apšvietimo įranga“, „Kelių eismo signalai“) vadovaujantis Tvarkos aprašo 27, 28, 29 punktais. Nustačius, kad Teikėjas šiame punkte nustatyto reikalavimo nesilaiko, Teikėjui taikoma Sutartyje nurodyta atsakomybė.</w:t>
            </w:r>
          </w:p>
          <w:p w14:paraId="45D7E955" w14:textId="4FA4C699" w:rsidR="00C6142A" w:rsidRPr="0080608B" w:rsidRDefault="00C6142A" w:rsidP="00732066">
            <w:pPr>
              <w:jc w:val="both"/>
              <w:rPr>
                <w:kern w:val="0"/>
                <w:sz w:val="22"/>
                <w:szCs w:val="22"/>
                <w:lang w:eastAsia="lt-LT"/>
              </w:rPr>
            </w:pPr>
          </w:p>
        </w:tc>
      </w:tr>
      <w:tr w:rsidR="00560CFC" w:rsidRPr="0080608B" w14:paraId="296CF5C4" w14:textId="77777777" w:rsidTr="00C830E8">
        <w:tc>
          <w:tcPr>
            <w:tcW w:w="688" w:type="dxa"/>
            <w:tcBorders>
              <w:top w:val="single" w:sz="4" w:space="0" w:color="auto"/>
              <w:left w:val="single" w:sz="4" w:space="0" w:color="auto"/>
              <w:bottom w:val="single" w:sz="4" w:space="0" w:color="auto"/>
              <w:right w:val="single" w:sz="4" w:space="0" w:color="auto"/>
            </w:tcBorders>
          </w:tcPr>
          <w:p w14:paraId="4C6E6B10" w14:textId="4279D5AC" w:rsidR="00FE6A61" w:rsidRPr="0080608B" w:rsidRDefault="00FE6A61" w:rsidP="006A24BE">
            <w:pPr>
              <w:spacing w:line="276" w:lineRule="auto"/>
              <w:jc w:val="both"/>
              <w:rPr>
                <w:sz w:val="22"/>
                <w:szCs w:val="22"/>
              </w:rPr>
            </w:pPr>
            <w:r w:rsidRPr="0080608B">
              <w:rPr>
                <w:sz w:val="22"/>
                <w:szCs w:val="22"/>
              </w:rPr>
              <w:t>15.</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Pr>
          <w:p w14:paraId="73C92C0F" w14:textId="77777777" w:rsidR="00FE6A61" w:rsidRPr="0080608B" w:rsidRDefault="00FE6A61" w:rsidP="006A24BE">
            <w:pPr>
              <w:spacing w:line="276" w:lineRule="auto"/>
              <w:rPr>
                <w:sz w:val="22"/>
                <w:szCs w:val="22"/>
              </w:rPr>
            </w:pPr>
            <w:r w:rsidRPr="0080608B">
              <w:rPr>
                <w:sz w:val="22"/>
                <w:szCs w:val="22"/>
              </w:rPr>
              <w:t>Universaliojo dizaino principų taikymo reikalavimai</w:t>
            </w:r>
          </w:p>
          <w:p w14:paraId="430E27B8" w14:textId="514D9151" w:rsidR="00FE6A61" w:rsidRPr="0080608B" w:rsidRDefault="00FE6A61" w:rsidP="006A24BE">
            <w:pPr>
              <w:spacing w:line="276" w:lineRule="auto"/>
              <w:rPr>
                <w:sz w:val="22"/>
                <w:szCs w:val="22"/>
              </w:rPr>
            </w:pPr>
          </w:p>
        </w:tc>
        <w:tc>
          <w:tcPr>
            <w:tcW w:w="6515" w:type="dxa"/>
            <w:tcBorders>
              <w:top w:val="single" w:sz="4" w:space="0" w:color="auto"/>
              <w:left w:val="single" w:sz="4" w:space="0" w:color="auto"/>
              <w:bottom w:val="single" w:sz="4" w:space="0" w:color="auto"/>
              <w:right w:val="single" w:sz="4" w:space="0" w:color="auto"/>
            </w:tcBorders>
          </w:tcPr>
          <w:p w14:paraId="22B8B5C1" w14:textId="1FCDFAA9" w:rsidR="00C830E8" w:rsidRPr="0080608B" w:rsidRDefault="00C830E8" w:rsidP="0081588C">
            <w:pPr>
              <w:widowControl/>
              <w:suppressAutoHyphens w:val="0"/>
              <w:jc w:val="both"/>
              <w:rPr>
                <w:rFonts w:eastAsiaTheme="minorHAnsi"/>
                <w:kern w:val="0"/>
                <w:sz w:val="22"/>
                <w:szCs w:val="22"/>
                <w:lang w:eastAsia="en-US"/>
              </w:rPr>
            </w:pPr>
            <w:r w:rsidRPr="0080608B">
              <w:rPr>
                <w:rFonts w:eastAsiaTheme="minorHAnsi"/>
                <w:b/>
                <w:bCs/>
                <w:kern w:val="0"/>
                <w:sz w:val="22"/>
                <w:szCs w:val="22"/>
                <w:lang w:eastAsia="en-US"/>
              </w:rPr>
              <w:t xml:space="preserve">       </w:t>
            </w:r>
            <w:r w:rsidR="00A825AE" w:rsidRPr="0080608B">
              <w:rPr>
                <w:rFonts w:eastAsiaTheme="minorHAnsi"/>
                <w:b/>
                <w:bCs/>
                <w:kern w:val="0"/>
                <w:sz w:val="22"/>
                <w:szCs w:val="22"/>
                <w:lang w:eastAsia="en-US"/>
              </w:rPr>
              <w:t>Projekte turės būti įgyvendinti universaliojo dizaino principai</w:t>
            </w:r>
            <w:r w:rsidRPr="0080608B">
              <w:rPr>
                <w:rFonts w:eastAsiaTheme="minorHAnsi"/>
                <w:b/>
                <w:bCs/>
                <w:kern w:val="0"/>
                <w:sz w:val="22"/>
                <w:szCs w:val="22"/>
                <w:lang w:eastAsia="en-US"/>
              </w:rPr>
              <w:t>, pritaikant judėjimo, regėjimo, klausymosi negalioms būtinus takus, įėjimus, patalpas, produktus ir paslaugas atsižvelgiant į visų žmonių amžių, dydį ir galimybes</w:t>
            </w:r>
            <w:r w:rsidRPr="0080608B">
              <w:rPr>
                <w:rFonts w:eastAsiaTheme="minorHAnsi"/>
                <w:kern w:val="0"/>
                <w:sz w:val="22"/>
                <w:szCs w:val="22"/>
                <w:lang w:eastAsia="en-US"/>
              </w:rPr>
              <w:t xml:space="preserve">. </w:t>
            </w:r>
          </w:p>
          <w:p w14:paraId="6A6347D4" w14:textId="6DBF976E" w:rsidR="00C830E8" w:rsidRPr="0080608B" w:rsidRDefault="00C830E8" w:rsidP="0081588C">
            <w:pPr>
              <w:widowControl/>
              <w:suppressAutoHyphens w:val="0"/>
              <w:jc w:val="both"/>
              <w:rPr>
                <w:rFonts w:eastAsiaTheme="minorHAnsi"/>
                <w:kern w:val="0"/>
                <w:sz w:val="22"/>
                <w:szCs w:val="22"/>
                <w:lang w:eastAsia="en-US"/>
              </w:rPr>
            </w:pPr>
            <w:r w:rsidRPr="0080608B">
              <w:rPr>
                <w:rFonts w:eastAsiaTheme="minorHAnsi"/>
                <w:kern w:val="0"/>
                <w:sz w:val="22"/>
                <w:szCs w:val="22"/>
                <w:lang w:eastAsia="en-US"/>
              </w:rPr>
              <w:t xml:space="preserve">         Privaloma universalaus dizaino taikymas ir neįgaliųjų socialinės integracijos reikalavimai:</w:t>
            </w:r>
          </w:p>
          <w:p w14:paraId="7DC7746B" w14:textId="77777777" w:rsidR="00C830E8" w:rsidRPr="0080608B" w:rsidRDefault="00C830E8" w:rsidP="0081588C">
            <w:pPr>
              <w:widowControl/>
              <w:suppressAutoHyphens w:val="0"/>
              <w:jc w:val="both"/>
              <w:rPr>
                <w:rFonts w:eastAsiaTheme="minorHAnsi"/>
                <w:kern w:val="0"/>
                <w:sz w:val="22"/>
                <w:szCs w:val="22"/>
                <w:lang w:eastAsia="en-US"/>
              </w:rPr>
            </w:pPr>
            <w:r w:rsidRPr="0080608B">
              <w:rPr>
                <w:rFonts w:eastAsiaTheme="minorHAnsi"/>
                <w:kern w:val="0"/>
                <w:sz w:val="22"/>
                <w:szCs w:val="22"/>
                <w:lang w:eastAsia="en-US"/>
              </w:rPr>
              <w:lastRenderedPageBreak/>
              <w:t>- visų lygybė – ta pačia aplinka ir produktais gali naudotis ir ribotus funkcinius gebėjimus turintys asmenys, tai yra jie neišskiriami iš visų kitų;</w:t>
            </w:r>
          </w:p>
          <w:p w14:paraId="67CA15FE" w14:textId="77777777" w:rsidR="00C830E8" w:rsidRPr="0080608B" w:rsidRDefault="00C830E8" w:rsidP="0081588C">
            <w:pPr>
              <w:widowControl/>
              <w:suppressAutoHyphens w:val="0"/>
              <w:jc w:val="both"/>
              <w:rPr>
                <w:rFonts w:eastAsiaTheme="minorHAnsi"/>
                <w:kern w:val="0"/>
                <w:sz w:val="22"/>
                <w:szCs w:val="22"/>
                <w:lang w:eastAsia="en-US"/>
              </w:rPr>
            </w:pPr>
            <w:r w:rsidRPr="0080608B">
              <w:rPr>
                <w:rFonts w:eastAsiaTheme="minorHAnsi"/>
                <w:kern w:val="0"/>
                <w:sz w:val="22"/>
                <w:szCs w:val="22"/>
                <w:lang w:eastAsia="en-US"/>
              </w:rPr>
              <w:t>- paprastas ir intuityvus naudojimas – lengvai suprantama, kaip naudotis daiktu, orientuotis aplinkoje;</w:t>
            </w:r>
          </w:p>
          <w:p w14:paraId="6A517156" w14:textId="79D8E73A" w:rsidR="00C830E8" w:rsidRPr="0080608B" w:rsidRDefault="00C830E8" w:rsidP="0081588C">
            <w:pPr>
              <w:widowControl/>
              <w:suppressAutoHyphens w:val="0"/>
              <w:jc w:val="both"/>
              <w:rPr>
                <w:rFonts w:eastAsiaTheme="minorHAnsi"/>
                <w:kern w:val="0"/>
                <w:sz w:val="22"/>
                <w:szCs w:val="22"/>
                <w:lang w:eastAsia="en-US"/>
              </w:rPr>
            </w:pPr>
            <w:r w:rsidRPr="0080608B">
              <w:rPr>
                <w:rFonts w:eastAsiaTheme="minorHAnsi"/>
                <w:kern w:val="0"/>
                <w:sz w:val="22"/>
                <w:szCs w:val="22"/>
                <w:lang w:eastAsia="en-US"/>
              </w:rPr>
              <w:t xml:space="preserve">- optimalus dydis ir erdvė – tinkamas erdvių, statinių ir produktų plotis, aukštis, dydis; </w:t>
            </w:r>
          </w:p>
          <w:p w14:paraId="5175E069" w14:textId="77777777" w:rsidR="00C830E8" w:rsidRPr="0080608B" w:rsidRDefault="00C830E8" w:rsidP="0081588C">
            <w:pPr>
              <w:widowControl/>
              <w:suppressAutoHyphens w:val="0"/>
              <w:jc w:val="both"/>
              <w:rPr>
                <w:rFonts w:eastAsiaTheme="minorHAnsi"/>
                <w:kern w:val="0"/>
                <w:sz w:val="22"/>
                <w:szCs w:val="22"/>
                <w:lang w:eastAsia="en-US"/>
              </w:rPr>
            </w:pPr>
            <w:r w:rsidRPr="0080608B">
              <w:rPr>
                <w:rFonts w:eastAsiaTheme="minorHAnsi"/>
                <w:kern w:val="0"/>
                <w:sz w:val="22"/>
                <w:szCs w:val="22"/>
                <w:lang w:eastAsia="en-US"/>
              </w:rPr>
              <w:t>- vientisumas – trasos maršruto prieinamumas ir tinkamumas visiems turi būti vientisas, nenutrūkstamas pereinant iš vienos vietos į kitą;</w:t>
            </w:r>
          </w:p>
          <w:p w14:paraId="322EF2C3" w14:textId="77777777" w:rsidR="00C830E8" w:rsidRPr="0080608B" w:rsidRDefault="00C830E8" w:rsidP="0081588C">
            <w:pPr>
              <w:widowControl/>
              <w:suppressAutoHyphens w:val="0"/>
              <w:jc w:val="both"/>
              <w:rPr>
                <w:rFonts w:eastAsiaTheme="minorHAnsi"/>
                <w:kern w:val="0"/>
                <w:sz w:val="22"/>
                <w:szCs w:val="22"/>
                <w:lang w:eastAsia="en-US"/>
              </w:rPr>
            </w:pPr>
            <w:r w:rsidRPr="0080608B">
              <w:rPr>
                <w:rFonts w:eastAsiaTheme="minorHAnsi"/>
                <w:kern w:val="0"/>
                <w:sz w:val="22"/>
                <w:szCs w:val="22"/>
                <w:lang w:eastAsia="en-US"/>
              </w:rPr>
              <w:t>- lankstumas – galimybė tą patį naudojamą dalyką prisitaikyti pagal individualius poreikius (pvz. reguliuoti aukštį);</w:t>
            </w:r>
          </w:p>
          <w:p w14:paraId="3E59D299" w14:textId="77777777" w:rsidR="00C830E8" w:rsidRPr="0080608B" w:rsidRDefault="00C830E8" w:rsidP="0081588C">
            <w:pPr>
              <w:widowControl/>
              <w:suppressAutoHyphens w:val="0"/>
              <w:jc w:val="both"/>
              <w:rPr>
                <w:rFonts w:eastAsiaTheme="minorHAnsi"/>
                <w:kern w:val="0"/>
                <w:sz w:val="22"/>
                <w:szCs w:val="22"/>
                <w:lang w:eastAsia="en-US"/>
              </w:rPr>
            </w:pPr>
            <w:r w:rsidRPr="0080608B">
              <w:rPr>
                <w:rFonts w:eastAsiaTheme="minorHAnsi"/>
                <w:kern w:val="0"/>
                <w:sz w:val="22"/>
                <w:szCs w:val="22"/>
                <w:lang w:eastAsia="en-US"/>
              </w:rPr>
              <w:t>- mažiausios jėgos sąnaudos – aplinka ir produktais gali pasinaudoti ir mažesnę fizinę jėgą turintys asmenys;</w:t>
            </w:r>
          </w:p>
          <w:p w14:paraId="475E4884" w14:textId="77777777" w:rsidR="00C830E8" w:rsidRDefault="00C830E8" w:rsidP="0081588C">
            <w:pPr>
              <w:widowControl/>
              <w:suppressAutoHyphens w:val="0"/>
              <w:jc w:val="both"/>
              <w:rPr>
                <w:sz w:val="22"/>
                <w:szCs w:val="22"/>
              </w:rPr>
            </w:pPr>
            <w:r w:rsidRPr="0080608B">
              <w:rPr>
                <w:sz w:val="22"/>
                <w:szCs w:val="22"/>
              </w:rPr>
              <w:t xml:space="preserve">- </w:t>
            </w:r>
            <w:r w:rsidR="00A825AE" w:rsidRPr="0080608B">
              <w:rPr>
                <w:sz w:val="22"/>
                <w:szCs w:val="22"/>
              </w:rPr>
              <w:t>vientisumas – trasos maršruto prieinamumas ir tinkamumas visiems turi būti vientisas, nenutrūkstamas pereinant iš vienos vietos į kitą</w:t>
            </w:r>
            <w:r w:rsidR="0081588C" w:rsidRPr="0080608B">
              <w:rPr>
                <w:sz w:val="22"/>
                <w:szCs w:val="22"/>
              </w:rPr>
              <w:t>.</w:t>
            </w:r>
          </w:p>
          <w:p w14:paraId="11168EB2" w14:textId="14B7F169" w:rsidR="0080608B" w:rsidRPr="0080608B" w:rsidRDefault="0080608B" w:rsidP="0081588C">
            <w:pPr>
              <w:widowControl/>
              <w:suppressAutoHyphens w:val="0"/>
              <w:jc w:val="both"/>
              <w:rPr>
                <w:rFonts w:eastAsiaTheme="minorHAnsi"/>
                <w:kern w:val="0"/>
                <w:sz w:val="22"/>
                <w:szCs w:val="22"/>
                <w:lang w:eastAsia="en-US"/>
              </w:rPr>
            </w:pPr>
          </w:p>
        </w:tc>
      </w:tr>
      <w:tr w:rsidR="00560CFC" w:rsidRPr="0080608B" w14:paraId="4FC1347E" w14:textId="77777777" w:rsidTr="005A69E8">
        <w:tc>
          <w:tcPr>
            <w:tcW w:w="688" w:type="dxa"/>
            <w:tcBorders>
              <w:top w:val="single" w:sz="4" w:space="0" w:color="auto"/>
              <w:left w:val="single" w:sz="4" w:space="0" w:color="auto"/>
              <w:bottom w:val="single" w:sz="4" w:space="0" w:color="auto"/>
              <w:right w:val="single" w:sz="4" w:space="0" w:color="auto"/>
            </w:tcBorders>
            <w:hideMark/>
          </w:tcPr>
          <w:p w14:paraId="6866BE16" w14:textId="7F9651AF" w:rsidR="006A24BE" w:rsidRPr="0080608B" w:rsidRDefault="006A24BE" w:rsidP="006A24BE">
            <w:pPr>
              <w:spacing w:line="276" w:lineRule="auto"/>
              <w:jc w:val="both"/>
              <w:rPr>
                <w:sz w:val="22"/>
                <w:szCs w:val="22"/>
              </w:rPr>
            </w:pPr>
            <w:r w:rsidRPr="0080608B">
              <w:rPr>
                <w:sz w:val="22"/>
                <w:szCs w:val="22"/>
              </w:rPr>
              <w:lastRenderedPageBreak/>
              <w:t>1</w:t>
            </w:r>
            <w:r w:rsidR="00FE6A61" w:rsidRPr="0080608B">
              <w:rPr>
                <w:sz w:val="22"/>
                <w:szCs w:val="22"/>
              </w:rPr>
              <w:t>6</w:t>
            </w:r>
            <w:r w:rsidRPr="0080608B">
              <w:rPr>
                <w:sz w:val="22"/>
                <w:szCs w:val="22"/>
              </w:rPr>
              <w:t>.</w:t>
            </w:r>
          </w:p>
        </w:tc>
        <w:tc>
          <w:tcPr>
            <w:tcW w:w="2431" w:type="dxa"/>
            <w:tcBorders>
              <w:top w:val="single" w:sz="4" w:space="0" w:color="auto"/>
              <w:left w:val="single" w:sz="4" w:space="0" w:color="auto"/>
              <w:bottom w:val="single" w:sz="4" w:space="0" w:color="auto"/>
              <w:right w:val="single" w:sz="4" w:space="0" w:color="auto"/>
            </w:tcBorders>
            <w:hideMark/>
          </w:tcPr>
          <w:p w14:paraId="48975351" w14:textId="77777777" w:rsidR="006A24BE" w:rsidRPr="0080608B" w:rsidRDefault="006A24BE" w:rsidP="006A24BE">
            <w:pPr>
              <w:spacing w:line="276" w:lineRule="auto"/>
              <w:rPr>
                <w:sz w:val="22"/>
                <w:szCs w:val="22"/>
                <w:u w:val="single"/>
              </w:rPr>
            </w:pPr>
            <w:r w:rsidRPr="0080608B">
              <w:rPr>
                <w:sz w:val="22"/>
                <w:szCs w:val="22"/>
              </w:rPr>
              <w:t>Nurodymai sprendinių derinimui, jų pritarimui ir pan.</w:t>
            </w:r>
          </w:p>
        </w:tc>
        <w:tc>
          <w:tcPr>
            <w:tcW w:w="6515" w:type="dxa"/>
            <w:tcBorders>
              <w:top w:val="single" w:sz="4" w:space="0" w:color="auto"/>
              <w:left w:val="single" w:sz="4" w:space="0" w:color="auto"/>
              <w:bottom w:val="single" w:sz="4" w:space="0" w:color="auto"/>
              <w:right w:val="single" w:sz="4" w:space="0" w:color="auto"/>
            </w:tcBorders>
            <w:hideMark/>
          </w:tcPr>
          <w:p w14:paraId="28184FFC" w14:textId="51D6E799" w:rsidR="006A24BE" w:rsidRPr="0080608B" w:rsidRDefault="00A825AE" w:rsidP="00A825AE">
            <w:pPr>
              <w:widowControl/>
              <w:suppressAutoHyphens w:val="0"/>
              <w:jc w:val="both"/>
              <w:rPr>
                <w:rFonts w:eastAsiaTheme="minorHAnsi"/>
                <w:b/>
                <w:bCs/>
                <w:kern w:val="0"/>
                <w:sz w:val="22"/>
                <w:szCs w:val="22"/>
                <w:lang w:eastAsia="en-US"/>
              </w:rPr>
            </w:pPr>
            <w:r w:rsidRPr="0080608B">
              <w:rPr>
                <w:rFonts w:eastAsiaTheme="minorHAnsi"/>
                <w:b/>
                <w:bCs/>
                <w:kern w:val="0"/>
                <w:sz w:val="22"/>
                <w:szCs w:val="22"/>
                <w:lang w:eastAsia="en-US"/>
              </w:rPr>
              <w:t xml:space="preserve">      </w:t>
            </w:r>
            <w:r w:rsidR="006A24BE" w:rsidRPr="0080608B">
              <w:rPr>
                <w:rFonts w:eastAsiaTheme="minorHAnsi"/>
                <w:b/>
                <w:bCs/>
                <w:kern w:val="0"/>
                <w:sz w:val="22"/>
                <w:szCs w:val="22"/>
                <w:lang w:eastAsia="en-US"/>
              </w:rPr>
              <w:t>Tik suderinus su Statytoju (Užsakovu) architektūrinės dalies sprendinius, projektuojamos kitos dal</w:t>
            </w:r>
            <w:r w:rsidR="00C96033" w:rsidRPr="0080608B">
              <w:rPr>
                <w:rFonts w:eastAsiaTheme="minorHAnsi"/>
                <w:b/>
                <w:bCs/>
                <w:kern w:val="0"/>
                <w:sz w:val="22"/>
                <w:szCs w:val="22"/>
                <w:lang w:eastAsia="en-US"/>
              </w:rPr>
              <w:t>ys.</w:t>
            </w:r>
          </w:p>
          <w:p w14:paraId="5CBCE7A5" w14:textId="5D691015" w:rsidR="00050A3B" w:rsidRPr="0080608B" w:rsidRDefault="00A825AE" w:rsidP="00A825AE">
            <w:pPr>
              <w:widowControl/>
              <w:suppressAutoHyphens w:val="0"/>
              <w:jc w:val="both"/>
              <w:rPr>
                <w:kern w:val="0"/>
                <w:sz w:val="22"/>
                <w:szCs w:val="22"/>
                <w:lang w:eastAsia="lt-LT"/>
              </w:rPr>
            </w:pPr>
            <w:r w:rsidRPr="0080608B">
              <w:rPr>
                <w:rFonts w:eastAsiaTheme="minorHAnsi"/>
                <w:kern w:val="0"/>
                <w:sz w:val="22"/>
                <w:szCs w:val="22"/>
                <w:lang w:eastAsia="en-US"/>
              </w:rPr>
              <w:t xml:space="preserve">      </w:t>
            </w:r>
            <w:r w:rsidR="006A24BE" w:rsidRPr="0080608B">
              <w:rPr>
                <w:kern w:val="0"/>
                <w:sz w:val="22"/>
                <w:szCs w:val="22"/>
                <w:lang w:eastAsia="lt-LT"/>
              </w:rPr>
              <w:t>Prieš užsakovui tvirtinant Projektą ar jam pritariant pristatyti parengtą Projektą, Projektuotojas turi pakomentuoti pagrindinius projektinius sprendinius bei nurodyti Projekto sprendinių atitiktį projektavimo užduočiai. Projekto patvirtinimas reiškia Užsakovo pritarimą parengtam Projektui, bet neatleidžia projektuotojo nuo atsakomybės už normatyvinę Projekto kokybę.</w:t>
            </w:r>
          </w:p>
          <w:p w14:paraId="6C330EBE" w14:textId="77777777" w:rsidR="009B43DF" w:rsidRPr="0080608B" w:rsidRDefault="009B43DF" w:rsidP="00A825AE">
            <w:pPr>
              <w:widowControl/>
              <w:suppressAutoHyphens w:val="0"/>
              <w:jc w:val="both"/>
              <w:rPr>
                <w:sz w:val="22"/>
                <w:szCs w:val="22"/>
                <w:u w:val="single"/>
              </w:rPr>
            </w:pPr>
          </w:p>
          <w:p w14:paraId="706437E5" w14:textId="69F1EFDD" w:rsidR="006A24BE" w:rsidRPr="0080608B" w:rsidRDefault="006A24BE" w:rsidP="00A825AE">
            <w:pPr>
              <w:jc w:val="both"/>
              <w:rPr>
                <w:i/>
                <w:sz w:val="22"/>
                <w:szCs w:val="22"/>
                <w:u w:val="single"/>
              </w:rPr>
            </w:pPr>
          </w:p>
        </w:tc>
      </w:tr>
      <w:tr w:rsidR="00560CFC" w:rsidRPr="0080608B" w14:paraId="3EC3EFA1" w14:textId="77777777" w:rsidTr="00DA414B">
        <w:tc>
          <w:tcPr>
            <w:tcW w:w="688" w:type="dxa"/>
            <w:tcBorders>
              <w:top w:val="single" w:sz="4" w:space="0" w:color="auto"/>
              <w:left w:val="single" w:sz="4" w:space="0" w:color="auto"/>
              <w:bottom w:val="single" w:sz="4" w:space="0" w:color="auto"/>
              <w:right w:val="single" w:sz="4" w:space="0" w:color="auto"/>
            </w:tcBorders>
          </w:tcPr>
          <w:p w14:paraId="1B786EB0" w14:textId="1F70C1E3" w:rsidR="006A24BE" w:rsidRPr="0080608B" w:rsidRDefault="006A24BE" w:rsidP="006A24BE">
            <w:pPr>
              <w:spacing w:line="276" w:lineRule="auto"/>
              <w:jc w:val="both"/>
              <w:rPr>
                <w:sz w:val="22"/>
                <w:szCs w:val="22"/>
              </w:rPr>
            </w:pPr>
            <w:r w:rsidRPr="0080608B">
              <w:rPr>
                <w:sz w:val="22"/>
                <w:szCs w:val="22"/>
              </w:rPr>
              <w:t>1</w:t>
            </w:r>
            <w:r w:rsidR="00DA414B" w:rsidRPr="0080608B">
              <w:rPr>
                <w:sz w:val="22"/>
                <w:szCs w:val="22"/>
              </w:rPr>
              <w:t>7</w:t>
            </w:r>
            <w:r w:rsidRPr="0080608B">
              <w:rPr>
                <w:sz w:val="22"/>
                <w:szCs w:val="22"/>
              </w:rPr>
              <w:t>.</w:t>
            </w:r>
          </w:p>
        </w:tc>
        <w:tc>
          <w:tcPr>
            <w:tcW w:w="2431" w:type="dxa"/>
            <w:tcBorders>
              <w:top w:val="single" w:sz="4" w:space="0" w:color="auto"/>
              <w:left w:val="single" w:sz="4" w:space="0" w:color="auto"/>
              <w:bottom w:val="single" w:sz="4" w:space="0" w:color="auto"/>
              <w:right w:val="single" w:sz="4" w:space="0" w:color="auto"/>
            </w:tcBorders>
          </w:tcPr>
          <w:p w14:paraId="763B0391" w14:textId="125621DC" w:rsidR="00050A3B" w:rsidRPr="0080608B" w:rsidRDefault="006A24BE" w:rsidP="00315562">
            <w:pPr>
              <w:spacing w:line="276" w:lineRule="auto"/>
              <w:jc w:val="both"/>
              <w:rPr>
                <w:sz w:val="22"/>
                <w:szCs w:val="22"/>
              </w:rPr>
            </w:pPr>
            <w:r w:rsidRPr="0080608B">
              <w:rPr>
                <w:sz w:val="22"/>
                <w:szCs w:val="22"/>
              </w:rPr>
              <w:t>Statinio ar statinių grupės projektavimo ir statybos eiliškumas</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tcPr>
          <w:p w14:paraId="61D2AE53" w14:textId="26F056F1" w:rsidR="009C6967" w:rsidRPr="0080608B" w:rsidRDefault="006A24BE" w:rsidP="009C6967">
            <w:pPr>
              <w:spacing w:line="276" w:lineRule="auto"/>
              <w:jc w:val="both"/>
              <w:rPr>
                <w:iCs/>
                <w:sz w:val="22"/>
                <w:szCs w:val="22"/>
              </w:rPr>
            </w:pPr>
            <w:r w:rsidRPr="0080608B">
              <w:rPr>
                <w:b/>
                <w:bCs/>
                <w:kern w:val="0"/>
                <w:sz w:val="22"/>
                <w:szCs w:val="22"/>
                <w:lang w:eastAsia="lt-LT"/>
              </w:rPr>
              <w:t>Projekt</w:t>
            </w:r>
            <w:r w:rsidR="00315562" w:rsidRPr="0080608B">
              <w:rPr>
                <w:b/>
                <w:bCs/>
                <w:kern w:val="0"/>
                <w:sz w:val="22"/>
                <w:szCs w:val="22"/>
                <w:lang w:eastAsia="lt-LT"/>
              </w:rPr>
              <w:t>ini</w:t>
            </w:r>
            <w:r w:rsidR="00FD6464" w:rsidRPr="0080608B">
              <w:rPr>
                <w:b/>
                <w:bCs/>
                <w:kern w:val="0"/>
                <w:sz w:val="22"/>
                <w:szCs w:val="22"/>
                <w:lang w:eastAsia="lt-LT"/>
              </w:rPr>
              <w:t>ų sprendini</w:t>
            </w:r>
            <w:r w:rsidR="00315562" w:rsidRPr="0080608B">
              <w:rPr>
                <w:b/>
                <w:bCs/>
                <w:kern w:val="0"/>
                <w:sz w:val="22"/>
                <w:szCs w:val="22"/>
                <w:lang w:eastAsia="lt-LT"/>
              </w:rPr>
              <w:t>ų rengimas</w:t>
            </w:r>
            <w:r w:rsidRPr="0080608B">
              <w:rPr>
                <w:b/>
                <w:bCs/>
                <w:kern w:val="0"/>
                <w:sz w:val="22"/>
                <w:szCs w:val="22"/>
                <w:lang w:eastAsia="lt-LT"/>
              </w:rPr>
              <w:t xml:space="preserve"> </w:t>
            </w:r>
            <w:r w:rsidR="00DA414B" w:rsidRPr="0080608B">
              <w:rPr>
                <w:b/>
                <w:bCs/>
                <w:kern w:val="0"/>
                <w:sz w:val="22"/>
                <w:szCs w:val="22"/>
                <w:lang w:eastAsia="lt-LT"/>
              </w:rPr>
              <w:t>vykdomas</w:t>
            </w:r>
            <w:r w:rsidR="00FE6A61" w:rsidRPr="0080608B">
              <w:rPr>
                <w:b/>
                <w:bCs/>
                <w:kern w:val="0"/>
                <w:sz w:val="22"/>
                <w:szCs w:val="22"/>
                <w:lang w:eastAsia="lt-LT"/>
              </w:rPr>
              <w:t xml:space="preserve">, numatant </w:t>
            </w:r>
            <w:r w:rsidR="00DA414B" w:rsidRPr="0080608B">
              <w:rPr>
                <w:b/>
                <w:bCs/>
                <w:kern w:val="0"/>
                <w:sz w:val="22"/>
                <w:szCs w:val="22"/>
                <w:lang w:eastAsia="lt-LT"/>
              </w:rPr>
              <w:t xml:space="preserve">darbų </w:t>
            </w:r>
            <w:r w:rsidR="00FE6A61" w:rsidRPr="0080608B">
              <w:rPr>
                <w:b/>
                <w:bCs/>
                <w:kern w:val="0"/>
                <w:sz w:val="22"/>
                <w:szCs w:val="22"/>
                <w:lang w:eastAsia="lt-LT"/>
              </w:rPr>
              <w:t xml:space="preserve">įgyvendinimą </w:t>
            </w:r>
            <w:r w:rsidR="009C6967" w:rsidRPr="0080608B">
              <w:rPr>
                <w:b/>
                <w:bCs/>
                <w:kern w:val="0"/>
                <w:sz w:val="22"/>
                <w:szCs w:val="22"/>
                <w:lang w:eastAsia="lt-LT"/>
              </w:rPr>
              <w:t>vienu etapu.</w:t>
            </w:r>
          </w:p>
          <w:p w14:paraId="5104C344" w14:textId="1FE5339B" w:rsidR="000500C5" w:rsidRPr="0080608B" w:rsidRDefault="000500C5" w:rsidP="0081588C">
            <w:pPr>
              <w:spacing w:line="276" w:lineRule="auto"/>
              <w:jc w:val="both"/>
              <w:rPr>
                <w:iCs/>
                <w:sz w:val="22"/>
                <w:szCs w:val="22"/>
              </w:rPr>
            </w:pPr>
          </w:p>
        </w:tc>
      </w:tr>
      <w:tr w:rsidR="00560CFC" w:rsidRPr="0080608B" w14:paraId="0BB223CB" w14:textId="77777777" w:rsidTr="005A69E8">
        <w:tc>
          <w:tcPr>
            <w:tcW w:w="688" w:type="dxa"/>
            <w:tcBorders>
              <w:top w:val="single" w:sz="4" w:space="0" w:color="auto"/>
              <w:left w:val="single" w:sz="4" w:space="0" w:color="auto"/>
              <w:bottom w:val="single" w:sz="4" w:space="0" w:color="auto"/>
              <w:right w:val="single" w:sz="4" w:space="0" w:color="auto"/>
            </w:tcBorders>
            <w:hideMark/>
          </w:tcPr>
          <w:p w14:paraId="01A27B5C" w14:textId="56ED9802" w:rsidR="006A24BE" w:rsidRPr="0080608B" w:rsidRDefault="006A24BE" w:rsidP="006A24BE">
            <w:pPr>
              <w:spacing w:line="276" w:lineRule="auto"/>
              <w:jc w:val="both"/>
              <w:rPr>
                <w:sz w:val="22"/>
                <w:szCs w:val="22"/>
              </w:rPr>
            </w:pPr>
            <w:r w:rsidRPr="0080608B">
              <w:rPr>
                <w:sz w:val="22"/>
                <w:szCs w:val="22"/>
              </w:rPr>
              <w:t>1</w:t>
            </w:r>
            <w:r w:rsidR="00DA414B" w:rsidRPr="0080608B">
              <w:rPr>
                <w:sz w:val="22"/>
                <w:szCs w:val="22"/>
              </w:rPr>
              <w:t>8</w:t>
            </w:r>
            <w:r w:rsidRPr="0080608B">
              <w:rPr>
                <w:sz w:val="22"/>
                <w:szCs w:val="22"/>
              </w:rPr>
              <w:t>.</w:t>
            </w:r>
          </w:p>
        </w:tc>
        <w:tc>
          <w:tcPr>
            <w:tcW w:w="2431" w:type="dxa"/>
            <w:tcBorders>
              <w:top w:val="single" w:sz="4" w:space="0" w:color="auto"/>
              <w:left w:val="single" w:sz="4" w:space="0" w:color="auto"/>
              <w:bottom w:val="single" w:sz="4" w:space="0" w:color="auto"/>
              <w:right w:val="single" w:sz="4" w:space="0" w:color="auto"/>
            </w:tcBorders>
            <w:hideMark/>
          </w:tcPr>
          <w:p w14:paraId="6163FBB2" w14:textId="77777777" w:rsidR="009B43DF" w:rsidRPr="0080608B" w:rsidRDefault="006A24BE" w:rsidP="009B43DF">
            <w:pPr>
              <w:spacing w:line="276" w:lineRule="auto"/>
              <w:rPr>
                <w:sz w:val="22"/>
                <w:szCs w:val="22"/>
              </w:rPr>
            </w:pPr>
            <w:r w:rsidRPr="0080608B">
              <w:rPr>
                <w:sz w:val="22"/>
                <w:szCs w:val="22"/>
              </w:rPr>
              <w:t>Reikalavimai projekto rengimo dokumentų kalbai</w:t>
            </w:r>
          </w:p>
          <w:p w14:paraId="51631CE9" w14:textId="274AAAA2" w:rsidR="000500C5" w:rsidRPr="0080608B" w:rsidRDefault="000500C5" w:rsidP="009B43DF">
            <w:pPr>
              <w:spacing w:line="276" w:lineRule="auto"/>
              <w:rPr>
                <w:sz w:val="22"/>
                <w:szCs w:val="22"/>
              </w:rPr>
            </w:pPr>
          </w:p>
        </w:tc>
        <w:tc>
          <w:tcPr>
            <w:tcW w:w="6515" w:type="dxa"/>
            <w:tcBorders>
              <w:top w:val="single" w:sz="4" w:space="0" w:color="auto"/>
              <w:left w:val="single" w:sz="4" w:space="0" w:color="auto"/>
              <w:bottom w:val="single" w:sz="4" w:space="0" w:color="auto"/>
              <w:right w:val="single" w:sz="4" w:space="0" w:color="auto"/>
            </w:tcBorders>
            <w:hideMark/>
          </w:tcPr>
          <w:p w14:paraId="0496D1CB" w14:textId="7D99E0DD" w:rsidR="006A24BE" w:rsidRPr="0080608B" w:rsidRDefault="006A24BE" w:rsidP="006A24BE">
            <w:pPr>
              <w:jc w:val="both"/>
              <w:rPr>
                <w:iCs/>
                <w:sz w:val="22"/>
                <w:szCs w:val="22"/>
              </w:rPr>
            </w:pPr>
            <w:r w:rsidRPr="0080608B">
              <w:rPr>
                <w:iCs/>
                <w:sz w:val="22"/>
                <w:szCs w:val="22"/>
              </w:rPr>
              <w:t>Projekt</w:t>
            </w:r>
            <w:r w:rsidR="00FD6464" w:rsidRPr="0080608B">
              <w:rPr>
                <w:iCs/>
                <w:sz w:val="22"/>
                <w:szCs w:val="22"/>
              </w:rPr>
              <w:t>as</w:t>
            </w:r>
            <w:r w:rsidRPr="0080608B">
              <w:rPr>
                <w:iCs/>
                <w:sz w:val="22"/>
                <w:szCs w:val="22"/>
              </w:rPr>
              <w:t xml:space="preserve"> rengiam</w:t>
            </w:r>
            <w:r w:rsidR="00FD6464" w:rsidRPr="0080608B">
              <w:rPr>
                <w:iCs/>
                <w:sz w:val="22"/>
                <w:szCs w:val="22"/>
              </w:rPr>
              <w:t>as</w:t>
            </w:r>
            <w:r w:rsidR="00A825AE" w:rsidRPr="0080608B">
              <w:rPr>
                <w:iCs/>
                <w:sz w:val="22"/>
                <w:szCs w:val="22"/>
              </w:rPr>
              <w:t xml:space="preserve"> ir pateikiam</w:t>
            </w:r>
            <w:r w:rsidR="00FD6464" w:rsidRPr="0080608B">
              <w:rPr>
                <w:iCs/>
                <w:sz w:val="22"/>
                <w:szCs w:val="22"/>
              </w:rPr>
              <w:t>as</w:t>
            </w:r>
            <w:r w:rsidR="00A825AE" w:rsidRPr="0080608B">
              <w:rPr>
                <w:iCs/>
                <w:sz w:val="22"/>
                <w:szCs w:val="22"/>
              </w:rPr>
              <w:t xml:space="preserve"> </w:t>
            </w:r>
            <w:r w:rsidRPr="0080608B">
              <w:rPr>
                <w:iCs/>
                <w:sz w:val="22"/>
                <w:szCs w:val="22"/>
              </w:rPr>
              <w:t xml:space="preserve">Lietuvos Respublikos valstybine </w:t>
            </w:r>
            <w:r w:rsidRPr="0080608B">
              <w:rPr>
                <w:b/>
                <w:bCs/>
                <w:iCs/>
                <w:sz w:val="22"/>
                <w:szCs w:val="22"/>
              </w:rPr>
              <w:t xml:space="preserve">lietuvių kalba. </w:t>
            </w:r>
          </w:p>
          <w:p w14:paraId="62590217" w14:textId="511B7E97" w:rsidR="006A24BE" w:rsidRPr="0080608B" w:rsidRDefault="006A24BE" w:rsidP="006A24BE">
            <w:pPr>
              <w:jc w:val="both"/>
              <w:rPr>
                <w:i/>
                <w:iCs/>
                <w:kern w:val="0"/>
                <w:sz w:val="22"/>
                <w:szCs w:val="22"/>
                <w:lang w:eastAsia="lt-LT"/>
              </w:rPr>
            </w:pPr>
          </w:p>
        </w:tc>
      </w:tr>
      <w:tr w:rsidR="00560CFC" w:rsidRPr="0080608B" w14:paraId="1695CA46" w14:textId="77777777" w:rsidTr="005A69E8">
        <w:tc>
          <w:tcPr>
            <w:tcW w:w="688" w:type="dxa"/>
            <w:tcBorders>
              <w:top w:val="single" w:sz="4" w:space="0" w:color="auto"/>
              <w:left w:val="single" w:sz="4" w:space="0" w:color="auto"/>
              <w:bottom w:val="single" w:sz="4" w:space="0" w:color="auto"/>
              <w:right w:val="single" w:sz="4" w:space="0" w:color="auto"/>
            </w:tcBorders>
            <w:hideMark/>
          </w:tcPr>
          <w:p w14:paraId="4C13EAC0" w14:textId="741B14CD" w:rsidR="006A24BE" w:rsidRPr="0080608B" w:rsidRDefault="006A24BE" w:rsidP="006A24BE">
            <w:pPr>
              <w:spacing w:line="276" w:lineRule="auto"/>
              <w:jc w:val="both"/>
              <w:rPr>
                <w:kern w:val="2"/>
                <w:sz w:val="22"/>
                <w:szCs w:val="22"/>
              </w:rPr>
            </w:pPr>
            <w:r w:rsidRPr="0080608B">
              <w:rPr>
                <w:sz w:val="22"/>
                <w:szCs w:val="22"/>
              </w:rPr>
              <w:t>1</w:t>
            </w:r>
            <w:r w:rsidR="00DA414B" w:rsidRPr="0080608B">
              <w:rPr>
                <w:sz w:val="22"/>
                <w:szCs w:val="22"/>
              </w:rPr>
              <w:t>9</w:t>
            </w:r>
            <w:r w:rsidRPr="0080608B">
              <w:rPr>
                <w:sz w:val="22"/>
                <w:szCs w:val="22"/>
              </w:rPr>
              <w:t>.</w:t>
            </w:r>
          </w:p>
        </w:tc>
        <w:tc>
          <w:tcPr>
            <w:tcW w:w="2431" w:type="dxa"/>
            <w:tcBorders>
              <w:top w:val="single" w:sz="4" w:space="0" w:color="auto"/>
              <w:left w:val="single" w:sz="4" w:space="0" w:color="auto"/>
              <w:bottom w:val="single" w:sz="4" w:space="0" w:color="auto"/>
              <w:right w:val="single" w:sz="4" w:space="0" w:color="auto"/>
            </w:tcBorders>
            <w:hideMark/>
          </w:tcPr>
          <w:p w14:paraId="3321B6F2" w14:textId="30B41165" w:rsidR="006A24BE" w:rsidRPr="0080608B" w:rsidRDefault="006A24BE" w:rsidP="006A24BE">
            <w:pPr>
              <w:spacing w:line="276" w:lineRule="auto"/>
              <w:rPr>
                <w:sz w:val="22"/>
                <w:szCs w:val="22"/>
              </w:rPr>
            </w:pPr>
            <w:r w:rsidRPr="0080608B">
              <w:rPr>
                <w:sz w:val="22"/>
                <w:szCs w:val="22"/>
              </w:rPr>
              <w:t>Nurodymai statinio projekto dokumentų komplektavimui, įforminimui ir pateikimui</w:t>
            </w:r>
          </w:p>
        </w:tc>
        <w:tc>
          <w:tcPr>
            <w:tcW w:w="6515" w:type="dxa"/>
            <w:tcBorders>
              <w:top w:val="single" w:sz="4" w:space="0" w:color="auto"/>
              <w:left w:val="single" w:sz="4" w:space="0" w:color="auto"/>
              <w:bottom w:val="single" w:sz="4" w:space="0" w:color="auto"/>
              <w:right w:val="single" w:sz="4" w:space="0" w:color="auto"/>
            </w:tcBorders>
            <w:hideMark/>
          </w:tcPr>
          <w:p w14:paraId="358E1CFC" w14:textId="77777777" w:rsidR="00D56A48" w:rsidRPr="0080608B" w:rsidRDefault="00315562" w:rsidP="00D56A48">
            <w:pPr>
              <w:jc w:val="both"/>
              <w:rPr>
                <w:b/>
                <w:bCs/>
                <w:sz w:val="22"/>
                <w:szCs w:val="22"/>
              </w:rPr>
            </w:pPr>
            <w:r w:rsidRPr="0080608B">
              <w:rPr>
                <w:sz w:val="22"/>
                <w:szCs w:val="22"/>
              </w:rPr>
              <w:t xml:space="preserve">      </w:t>
            </w:r>
            <w:r w:rsidR="00D56A48" w:rsidRPr="0080608B">
              <w:rPr>
                <w:b/>
                <w:bCs/>
                <w:sz w:val="22"/>
                <w:szCs w:val="22"/>
              </w:rPr>
              <w:t xml:space="preserve">Po statybą leidžiančio dokumento gavimo, kartu su projektavimo dabų perdavimo-priėmimo aktu, pateikiami šie dokumentai: </w:t>
            </w:r>
          </w:p>
          <w:p w14:paraId="5FF870E3" w14:textId="58F9B647" w:rsidR="00B215A0" w:rsidRPr="0080608B" w:rsidRDefault="00B215A0" w:rsidP="00B215A0">
            <w:pPr>
              <w:jc w:val="both"/>
              <w:rPr>
                <w:sz w:val="22"/>
                <w:szCs w:val="22"/>
              </w:rPr>
            </w:pPr>
            <w:r w:rsidRPr="0080608B">
              <w:rPr>
                <w:sz w:val="22"/>
                <w:szCs w:val="22"/>
              </w:rPr>
              <w:t xml:space="preserve">       - </w:t>
            </w:r>
            <w:r w:rsidR="00D56A48" w:rsidRPr="0080608B">
              <w:rPr>
                <w:sz w:val="22"/>
                <w:szCs w:val="22"/>
              </w:rPr>
              <w:t>2 (du) egz. su e-parašais elektroninė</w:t>
            </w:r>
            <w:r w:rsidRPr="0080608B">
              <w:rPr>
                <w:sz w:val="22"/>
                <w:szCs w:val="22"/>
              </w:rPr>
              <w:t>se</w:t>
            </w:r>
            <w:r w:rsidR="00D56A48" w:rsidRPr="0080608B">
              <w:rPr>
                <w:sz w:val="22"/>
                <w:szCs w:val="22"/>
              </w:rPr>
              <w:t xml:space="preserve"> laikmeno</w:t>
            </w:r>
            <w:r w:rsidRPr="0080608B">
              <w:rPr>
                <w:sz w:val="22"/>
                <w:szCs w:val="22"/>
              </w:rPr>
              <w:t>se</w:t>
            </w:r>
            <w:r w:rsidR="00D56A48" w:rsidRPr="0080608B">
              <w:rPr>
                <w:sz w:val="22"/>
                <w:szCs w:val="22"/>
              </w:rPr>
              <w:t xml:space="preserve">. Elektronines projekto versijas pateikti PDF ir JPG formatu ir papildomai – grafines dalis DWG formatu. </w:t>
            </w:r>
          </w:p>
          <w:p w14:paraId="58916937" w14:textId="7477DBAE" w:rsidR="00D56A48" w:rsidRPr="0080608B" w:rsidRDefault="00B215A0" w:rsidP="00D56A48">
            <w:pPr>
              <w:spacing w:line="276" w:lineRule="auto"/>
              <w:jc w:val="both"/>
              <w:rPr>
                <w:sz w:val="22"/>
                <w:szCs w:val="22"/>
              </w:rPr>
            </w:pPr>
            <w:r w:rsidRPr="0080608B">
              <w:rPr>
                <w:sz w:val="22"/>
                <w:szCs w:val="22"/>
              </w:rPr>
              <w:t xml:space="preserve">       - </w:t>
            </w:r>
            <w:r w:rsidR="00D56A48" w:rsidRPr="0080608B">
              <w:rPr>
                <w:sz w:val="22"/>
                <w:szCs w:val="22"/>
              </w:rPr>
              <w:t xml:space="preserve">Sąmatą pateikti SISTELA programoje skaitmeninėje laikmenoje, pasirašytą e-parašu. </w:t>
            </w:r>
          </w:p>
          <w:p w14:paraId="5D7E58C4" w14:textId="77777777" w:rsidR="00D56A48" w:rsidRPr="0080608B" w:rsidRDefault="00D56A48" w:rsidP="00D56A48">
            <w:pPr>
              <w:spacing w:line="276" w:lineRule="auto"/>
              <w:jc w:val="both"/>
              <w:rPr>
                <w:sz w:val="22"/>
                <w:szCs w:val="22"/>
                <w:lang w:eastAsia="lt-LT"/>
              </w:rPr>
            </w:pPr>
            <w:r w:rsidRPr="0080608B">
              <w:rPr>
                <w:sz w:val="22"/>
                <w:szCs w:val="22"/>
                <w:lang w:eastAsia="lt-LT"/>
              </w:rPr>
              <w:t xml:space="preserve">      Kiekvienos rinkmenos tekstinio ar grafinio dokumento minimalus raiškos reikalavimas – 200 dpi, maksimalus rinkmenos dydis – 30 MB; galimi rinkmenos tekstinių ar grafinių dokumentų formatai – *.pdf, *.jpg, *.png.“. </w:t>
            </w:r>
          </w:p>
          <w:p w14:paraId="10E587B6" w14:textId="098EE67B" w:rsidR="00050A3B" w:rsidRPr="0080608B" w:rsidRDefault="00D56A48" w:rsidP="006A24BE">
            <w:pPr>
              <w:spacing w:line="276" w:lineRule="auto"/>
              <w:jc w:val="both"/>
              <w:rPr>
                <w:sz w:val="22"/>
                <w:szCs w:val="22"/>
                <w:lang w:eastAsia="lt-LT"/>
              </w:rPr>
            </w:pPr>
            <w:r w:rsidRPr="0080608B">
              <w:rPr>
                <w:sz w:val="22"/>
                <w:szCs w:val="22"/>
                <w:lang w:eastAsia="lt-LT"/>
              </w:rPr>
              <w:t xml:space="preserve">      </w:t>
            </w:r>
            <w:r w:rsidR="00B215A0" w:rsidRPr="0080608B">
              <w:rPr>
                <w:sz w:val="22"/>
                <w:szCs w:val="22"/>
                <w:lang w:eastAsia="lt-LT"/>
              </w:rPr>
              <w:t>T</w:t>
            </w:r>
            <w:r w:rsidRPr="0080608B">
              <w:rPr>
                <w:sz w:val="22"/>
                <w:szCs w:val="22"/>
                <w:lang w:eastAsia="lt-LT"/>
              </w:rPr>
              <w:t>eikiam</w:t>
            </w:r>
            <w:r w:rsidR="00B215A0" w:rsidRPr="0080608B">
              <w:rPr>
                <w:sz w:val="22"/>
                <w:szCs w:val="22"/>
                <w:lang w:eastAsia="lt-LT"/>
              </w:rPr>
              <w:t xml:space="preserve">oje </w:t>
            </w:r>
            <w:r w:rsidRPr="0080608B">
              <w:rPr>
                <w:sz w:val="22"/>
                <w:szCs w:val="22"/>
                <w:lang w:eastAsia="lt-LT"/>
              </w:rPr>
              <w:t>kompiuterinė</w:t>
            </w:r>
            <w:r w:rsidR="00B215A0" w:rsidRPr="0080608B">
              <w:rPr>
                <w:sz w:val="22"/>
                <w:szCs w:val="22"/>
                <w:lang w:eastAsia="lt-LT"/>
              </w:rPr>
              <w:t>je</w:t>
            </w:r>
            <w:r w:rsidRPr="0080608B">
              <w:rPr>
                <w:sz w:val="22"/>
                <w:szCs w:val="22"/>
                <w:lang w:eastAsia="lt-LT"/>
              </w:rPr>
              <w:t xml:space="preserve"> laikmen</w:t>
            </w:r>
            <w:r w:rsidR="00B215A0" w:rsidRPr="0080608B">
              <w:rPr>
                <w:sz w:val="22"/>
                <w:szCs w:val="22"/>
                <w:lang w:eastAsia="lt-LT"/>
              </w:rPr>
              <w:t>oje</w:t>
            </w:r>
            <w:r w:rsidRPr="0080608B">
              <w:rPr>
                <w:sz w:val="22"/>
                <w:szCs w:val="22"/>
                <w:lang w:eastAsia="lt-LT"/>
              </w:rPr>
              <w:t xml:space="preserve"> su el. parašais patvirtintomis statinio projekto rinkmenomis, maksimalus kiekvienos el. parašu patvirtintos rinkmenos dydis – 30 MB; galimi el. parašu patvirtintų rinkmenų tekstinių ar grafinių dokumentų formatai – docx, pdf, jpg, png.</w:t>
            </w:r>
          </w:p>
          <w:p w14:paraId="1EE6E1AE" w14:textId="77777777" w:rsidR="000500C5" w:rsidRPr="0080608B" w:rsidRDefault="000500C5" w:rsidP="006A24BE">
            <w:pPr>
              <w:spacing w:line="276" w:lineRule="auto"/>
              <w:jc w:val="both"/>
              <w:rPr>
                <w:sz w:val="22"/>
                <w:szCs w:val="22"/>
                <w:lang w:eastAsia="lt-LT"/>
              </w:rPr>
            </w:pPr>
          </w:p>
          <w:p w14:paraId="2F742AAC" w14:textId="527C3FDE" w:rsidR="006E2FCF" w:rsidRPr="0080608B" w:rsidRDefault="006E2FCF" w:rsidP="006A24BE">
            <w:pPr>
              <w:spacing w:line="276" w:lineRule="auto"/>
              <w:jc w:val="both"/>
              <w:rPr>
                <w:sz w:val="22"/>
                <w:szCs w:val="22"/>
                <w:lang w:eastAsia="lt-LT"/>
              </w:rPr>
            </w:pPr>
          </w:p>
        </w:tc>
      </w:tr>
      <w:tr w:rsidR="00560CFC" w:rsidRPr="0080608B" w14:paraId="697936D5" w14:textId="77777777" w:rsidTr="005A69E8">
        <w:tc>
          <w:tcPr>
            <w:tcW w:w="688" w:type="dxa"/>
            <w:tcBorders>
              <w:top w:val="single" w:sz="4" w:space="0" w:color="auto"/>
              <w:left w:val="single" w:sz="4" w:space="0" w:color="auto"/>
              <w:bottom w:val="single" w:sz="4" w:space="0" w:color="auto"/>
              <w:right w:val="single" w:sz="4" w:space="0" w:color="auto"/>
            </w:tcBorders>
          </w:tcPr>
          <w:p w14:paraId="77523C62" w14:textId="5AF4F309" w:rsidR="006A24BE" w:rsidRPr="0080608B" w:rsidRDefault="00DA414B" w:rsidP="006A24BE">
            <w:pPr>
              <w:spacing w:line="276" w:lineRule="auto"/>
              <w:jc w:val="both"/>
              <w:rPr>
                <w:sz w:val="22"/>
                <w:szCs w:val="22"/>
              </w:rPr>
            </w:pPr>
            <w:r w:rsidRPr="0080608B">
              <w:rPr>
                <w:sz w:val="22"/>
                <w:szCs w:val="22"/>
              </w:rPr>
              <w:lastRenderedPageBreak/>
              <w:t>20</w:t>
            </w:r>
            <w:r w:rsidR="006A24BE" w:rsidRPr="0080608B">
              <w:rPr>
                <w:sz w:val="22"/>
                <w:szCs w:val="22"/>
              </w:rPr>
              <w:t>.</w:t>
            </w:r>
          </w:p>
        </w:tc>
        <w:tc>
          <w:tcPr>
            <w:tcW w:w="2431" w:type="dxa"/>
            <w:tcBorders>
              <w:top w:val="single" w:sz="4" w:space="0" w:color="auto"/>
              <w:left w:val="single" w:sz="4" w:space="0" w:color="auto"/>
              <w:bottom w:val="single" w:sz="4" w:space="0" w:color="auto"/>
              <w:right w:val="single" w:sz="4" w:space="0" w:color="auto"/>
            </w:tcBorders>
          </w:tcPr>
          <w:p w14:paraId="28E36A59" w14:textId="6D287F2E" w:rsidR="006A24BE" w:rsidRPr="0080608B" w:rsidRDefault="006A24BE" w:rsidP="006A24BE">
            <w:pPr>
              <w:spacing w:line="276" w:lineRule="auto"/>
              <w:rPr>
                <w:sz w:val="22"/>
                <w:szCs w:val="22"/>
              </w:rPr>
            </w:pPr>
            <w:r w:rsidRPr="0080608B">
              <w:rPr>
                <w:sz w:val="22"/>
                <w:szCs w:val="22"/>
              </w:rPr>
              <w:t>Ekspertizės atlikimas</w:t>
            </w:r>
          </w:p>
        </w:tc>
        <w:tc>
          <w:tcPr>
            <w:tcW w:w="6515" w:type="dxa"/>
            <w:tcBorders>
              <w:top w:val="single" w:sz="4" w:space="0" w:color="auto"/>
              <w:left w:val="single" w:sz="4" w:space="0" w:color="auto"/>
              <w:bottom w:val="single" w:sz="4" w:space="0" w:color="auto"/>
              <w:right w:val="single" w:sz="4" w:space="0" w:color="auto"/>
            </w:tcBorders>
          </w:tcPr>
          <w:p w14:paraId="4204DAA6" w14:textId="4B6F64E7" w:rsidR="006A24BE" w:rsidRPr="0080608B" w:rsidRDefault="006A24BE" w:rsidP="006A24BE">
            <w:pPr>
              <w:jc w:val="both"/>
              <w:rPr>
                <w:kern w:val="0"/>
                <w:sz w:val="22"/>
                <w:szCs w:val="22"/>
                <w:lang w:eastAsia="lt-LT"/>
              </w:rPr>
            </w:pPr>
            <w:r w:rsidRPr="0080608B">
              <w:rPr>
                <w:kern w:val="0"/>
                <w:sz w:val="22"/>
                <w:szCs w:val="22"/>
                <w:lang w:eastAsia="lt-LT"/>
              </w:rPr>
              <w:t xml:space="preserve">Esant poreikiui, statinio projekto ekspertizę organizuoja Statytojas, o Projektuotojas privalo pataisyti projektą pagal ekspertizės akte nurodytas pagrįstas privalomas pastabas. </w:t>
            </w:r>
          </w:p>
          <w:p w14:paraId="5385ABC3" w14:textId="77777777" w:rsidR="006A24BE" w:rsidRPr="0080608B" w:rsidRDefault="00A825AE" w:rsidP="00ED204B">
            <w:pPr>
              <w:jc w:val="both"/>
              <w:rPr>
                <w:kern w:val="0"/>
                <w:sz w:val="22"/>
                <w:szCs w:val="22"/>
                <w:lang w:eastAsia="lt-LT"/>
              </w:rPr>
            </w:pPr>
            <w:r w:rsidRPr="0080608B">
              <w:rPr>
                <w:kern w:val="0"/>
                <w:sz w:val="22"/>
                <w:szCs w:val="22"/>
                <w:lang w:eastAsia="lt-LT"/>
              </w:rPr>
              <w:t>Ekspertizės ir galimų archeologinių žvalgymų ar tyrimų laikas neįskaičiuojamas į paslaugų atlikimo terminus.</w:t>
            </w:r>
          </w:p>
          <w:p w14:paraId="37739DCB" w14:textId="4A2CC4B0" w:rsidR="000500C5" w:rsidRPr="0080608B" w:rsidRDefault="000500C5" w:rsidP="00ED204B">
            <w:pPr>
              <w:jc w:val="both"/>
              <w:rPr>
                <w:i/>
                <w:iCs/>
                <w:kern w:val="0"/>
                <w:sz w:val="22"/>
                <w:szCs w:val="22"/>
                <w:lang w:eastAsia="lt-LT"/>
              </w:rPr>
            </w:pPr>
          </w:p>
        </w:tc>
      </w:tr>
    </w:tbl>
    <w:p w14:paraId="29837C35" w14:textId="77777777" w:rsidR="00B22FBF" w:rsidRPr="0080608B" w:rsidRDefault="00B22FBF" w:rsidP="003A39FF">
      <w:pPr>
        <w:jc w:val="both"/>
        <w:rPr>
          <w:b/>
          <w:sz w:val="22"/>
          <w:szCs w:val="22"/>
        </w:rPr>
      </w:pPr>
    </w:p>
    <w:p w14:paraId="66872CF4" w14:textId="77777777" w:rsidR="0080608B" w:rsidRPr="0080608B" w:rsidRDefault="0080608B" w:rsidP="009C6967">
      <w:pPr>
        <w:shd w:val="clear" w:color="auto" w:fill="FFFFFF" w:themeFill="background1"/>
        <w:jc w:val="both"/>
        <w:rPr>
          <w:b/>
          <w:sz w:val="22"/>
          <w:szCs w:val="22"/>
        </w:rPr>
      </w:pPr>
      <w:bookmarkStart w:id="8" w:name="_Hlk189995900"/>
    </w:p>
    <w:p w14:paraId="69362C2B" w14:textId="0BE86AC4" w:rsidR="00B8576F" w:rsidRPr="0080608B" w:rsidRDefault="00257DDE" w:rsidP="000905D0">
      <w:pPr>
        <w:shd w:val="clear" w:color="auto" w:fill="FDE9D9" w:themeFill="accent6" w:themeFillTint="33"/>
        <w:jc w:val="both"/>
        <w:rPr>
          <w:b/>
          <w:sz w:val="22"/>
          <w:szCs w:val="22"/>
        </w:rPr>
      </w:pPr>
      <w:r w:rsidRPr="0080608B">
        <w:rPr>
          <w:b/>
          <w:sz w:val="22"/>
          <w:szCs w:val="22"/>
        </w:rPr>
        <w:t>UŽSAKOV</w:t>
      </w:r>
      <w:r w:rsidR="00C17E47" w:rsidRPr="0080608B">
        <w:rPr>
          <w:b/>
          <w:sz w:val="22"/>
          <w:szCs w:val="22"/>
        </w:rPr>
        <w:t>O</w:t>
      </w:r>
      <w:r w:rsidR="00B8576F" w:rsidRPr="0080608B">
        <w:rPr>
          <w:b/>
          <w:sz w:val="22"/>
          <w:szCs w:val="22"/>
        </w:rPr>
        <w:t xml:space="preserve"> PATEIKIAMI DUOMENYS</w:t>
      </w:r>
      <w:r w:rsidR="00081CC0" w:rsidRPr="0080608B">
        <w:rPr>
          <w:b/>
          <w:sz w:val="22"/>
          <w:szCs w:val="22"/>
        </w:rPr>
        <w:t xml:space="preserve"> IR DOKUMENTAI</w:t>
      </w:r>
    </w:p>
    <w:p w14:paraId="410913A1" w14:textId="77777777" w:rsidR="0004269A" w:rsidRPr="0080608B" w:rsidRDefault="0004269A" w:rsidP="00DA196D">
      <w:pPr>
        <w:jc w:val="both"/>
        <w:rPr>
          <w:sz w:val="22"/>
          <w:szCs w:val="22"/>
        </w:rPr>
      </w:pPr>
    </w:p>
    <w:tbl>
      <w:tblPr>
        <w:tblStyle w:val="Lentelstinklelis"/>
        <w:tblW w:w="9639" w:type="dxa"/>
        <w:tblInd w:w="-5" w:type="dxa"/>
        <w:tblLook w:val="04A0" w:firstRow="1" w:lastRow="0" w:firstColumn="1" w:lastColumn="0" w:noHBand="0" w:noVBand="1"/>
      </w:tblPr>
      <w:tblGrid>
        <w:gridCol w:w="993"/>
        <w:gridCol w:w="7229"/>
        <w:gridCol w:w="1417"/>
      </w:tblGrid>
      <w:tr w:rsidR="00560CFC" w:rsidRPr="0080608B" w14:paraId="2BE96796" w14:textId="2CFCF5E4" w:rsidTr="00050A3B">
        <w:tc>
          <w:tcPr>
            <w:tcW w:w="993" w:type="dxa"/>
          </w:tcPr>
          <w:p w14:paraId="610855B8" w14:textId="364C8C6C" w:rsidR="00AB7C91" w:rsidRPr="0080608B" w:rsidRDefault="007D4DF0" w:rsidP="003A39FF">
            <w:pPr>
              <w:jc w:val="both"/>
              <w:rPr>
                <w:b/>
                <w:sz w:val="22"/>
                <w:szCs w:val="22"/>
              </w:rPr>
            </w:pPr>
            <w:r w:rsidRPr="0080608B">
              <w:rPr>
                <w:b/>
                <w:sz w:val="22"/>
                <w:szCs w:val="22"/>
              </w:rPr>
              <w:t>E</w:t>
            </w:r>
            <w:r w:rsidR="00AB7C91" w:rsidRPr="0080608B">
              <w:rPr>
                <w:b/>
                <w:sz w:val="22"/>
                <w:szCs w:val="22"/>
              </w:rPr>
              <w:t>tapas</w:t>
            </w:r>
          </w:p>
        </w:tc>
        <w:tc>
          <w:tcPr>
            <w:tcW w:w="7229" w:type="dxa"/>
          </w:tcPr>
          <w:p w14:paraId="67BFC51E" w14:textId="77777777" w:rsidR="00AB7C91" w:rsidRPr="0080608B" w:rsidRDefault="00257DDE" w:rsidP="003A39FF">
            <w:pPr>
              <w:jc w:val="both"/>
              <w:rPr>
                <w:b/>
                <w:sz w:val="22"/>
                <w:szCs w:val="22"/>
              </w:rPr>
            </w:pPr>
            <w:r w:rsidRPr="0080608B">
              <w:rPr>
                <w:b/>
                <w:sz w:val="22"/>
                <w:szCs w:val="22"/>
              </w:rPr>
              <w:t>Užsakov</w:t>
            </w:r>
            <w:r w:rsidR="00AB7C91" w:rsidRPr="0080608B">
              <w:rPr>
                <w:b/>
                <w:sz w:val="22"/>
                <w:szCs w:val="22"/>
              </w:rPr>
              <w:t>o pateikiami dokumentai</w:t>
            </w:r>
          </w:p>
          <w:p w14:paraId="3A0D5101" w14:textId="437574E0" w:rsidR="000500C5" w:rsidRPr="0080608B" w:rsidRDefault="000500C5" w:rsidP="003A39FF">
            <w:pPr>
              <w:jc w:val="both"/>
              <w:rPr>
                <w:b/>
                <w:sz w:val="22"/>
                <w:szCs w:val="22"/>
              </w:rPr>
            </w:pPr>
          </w:p>
        </w:tc>
        <w:tc>
          <w:tcPr>
            <w:tcW w:w="1417" w:type="dxa"/>
          </w:tcPr>
          <w:p w14:paraId="7F71E585" w14:textId="35288769" w:rsidR="00AB7C91" w:rsidRPr="0080608B" w:rsidRDefault="009C49DA" w:rsidP="003A39FF">
            <w:pPr>
              <w:jc w:val="both"/>
              <w:rPr>
                <w:b/>
                <w:sz w:val="22"/>
                <w:szCs w:val="22"/>
              </w:rPr>
            </w:pPr>
            <w:r w:rsidRPr="0080608B">
              <w:rPr>
                <w:b/>
                <w:sz w:val="22"/>
                <w:szCs w:val="22"/>
              </w:rPr>
              <w:t>Lapų sk</w:t>
            </w:r>
            <w:r w:rsidR="007D4DF0" w:rsidRPr="0080608B">
              <w:rPr>
                <w:b/>
                <w:sz w:val="22"/>
                <w:szCs w:val="22"/>
              </w:rPr>
              <w:t>.</w:t>
            </w:r>
          </w:p>
        </w:tc>
      </w:tr>
      <w:tr w:rsidR="00560CFC" w:rsidRPr="0080608B" w14:paraId="1437497B" w14:textId="4F7F1A46" w:rsidTr="00050A3B">
        <w:tc>
          <w:tcPr>
            <w:tcW w:w="993" w:type="dxa"/>
            <w:vMerge w:val="restart"/>
            <w:textDirection w:val="btLr"/>
          </w:tcPr>
          <w:p w14:paraId="367BDB54" w14:textId="77777777" w:rsidR="00606BD0" w:rsidRPr="0080608B" w:rsidRDefault="00606BD0" w:rsidP="003A39FF">
            <w:pPr>
              <w:ind w:left="113" w:right="113"/>
              <w:jc w:val="center"/>
              <w:rPr>
                <w:bCs/>
                <w:sz w:val="22"/>
                <w:szCs w:val="22"/>
              </w:rPr>
            </w:pPr>
          </w:p>
          <w:p w14:paraId="34379F43" w14:textId="146D0C41" w:rsidR="00606BD0" w:rsidRPr="0080608B" w:rsidRDefault="00606BD0" w:rsidP="003A39FF">
            <w:pPr>
              <w:ind w:left="113" w:right="113"/>
              <w:jc w:val="center"/>
              <w:rPr>
                <w:sz w:val="22"/>
                <w:szCs w:val="22"/>
              </w:rPr>
            </w:pPr>
            <w:r w:rsidRPr="0080608B">
              <w:rPr>
                <w:bCs/>
                <w:sz w:val="22"/>
                <w:szCs w:val="22"/>
              </w:rPr>
              <w:t>Projektiniai pasiūlymai</w:t>
            </w:r>
          </w:p>
        </w:tc>
        <w:tc>
          <w:tcPr>
            <w:tcW w:w="7229" w:type="dxa"/>
          </w:tcPr>
          <w:p w14:paraId="098D7E69" w14:textId="0954CB92" w:rsidR="00606BD0" w:rsidRPr="0080608B" w:rsidRDefault="00C12AAF" w:rsidP="00606BD0">
            <w:pPr>
              <w:jc w:val="both"/>
              <w:rPr>
                <w:sz w:val="22"/>
                <w:szCs w:val="22"/>
              </w:rPr>
            </w:pPr>
            <w:r w:rsidRPr="0080608B">
              <w:rPr>
                <w:sz w:val="22"/>
                <w:szCs w:val="22"/>
              </w:rPr>
              <w:t>Projektuojamu objektu schema.pdf</w:t>
            </w:r>
          </w:p>
        </w:tc>
        <w:tc>
          <w:tcPr>
            <w:tcW w:w="1417" w:type="dxa"/>
          </w:tcPr>
          <w:p w14:paraId="5A1FCC1D" w14:textId="5B9EDAC9" w:rsidR="00606BD0" w:rsidRPr="0080608B" w:rsidRDefault="00606BD0" w:rsidP="003A39FF">
            <w:pPr>
              <w:jc w:val="both"/>
              <w:rPr>
                <w:sz w:val="22"/>
                <w:szCs w:val="22"/>
              </w:rPr>
            </w:pPr>
            <w:r w:rsidRPr="0080608B">
              <w:rPr>
                <w:sz w:val="22"/>
                <w:szCs w:val="22"/>
              </w:rPr>
              <w:t>1 lapas</w:t>
            </w:r>
          </w:p>
        </w:tc>
      </w:tr>
      <w:tr w:rsidR="00560CFC" w:rsidRPr="0080608B" w14:paraId="05FCF6B5" w14:textId="10E668D4" w:rsidTr="00050A3B">
        <w:tc>
          <w:tcPr>
            <w:tcW w:w="993" w:type="dxa"/>
            <w:vMerge/>
          </w:tcPr>
          <w:p w14:paraId="74B1E5E2" w14:textId="77777777" w:rsidR="00606BD0" w:rsidRPr="0080608B" w:rsidRDefault="00606BD0" w:rsidP="003A39FF">
            <w:pPr>
              <w:jc w:val="both"/>
              <w:rPr>
                <w:sz w:val="22"/>
                <w:szCs w:val="22"/>
              </w:rPr>
            </w:pPr>
          </w:p>
        </w:tc>
        <w:tc>
          <w:tcPr>
            <w:tcW w:w="7229" w:type="dxa"/>
          </w:tcPr>
          <w:p w14:paraId="406F397B" w14:textId="29AEC5BD" w:rsidR="00606BD0" w:rsidRPr="0080608B" w:rsidRDefault="00606BD0" w:rsidP="00606BD0">
            <w:pPr>
              <w:jc w:val="both"/>
              <w:rPr>
                <w:sz w:val="22"/>
                <w:szCs w:val="22"/>
              </w:rPr>
            </w:pPr>
            <w:r w:rsidRPr="0080608B">
              <w:rPr>
                <w:sz w:val="22"/>
                <w:szCs w:val="22"/>
              </w:rPr>
              <w:t>Esamos situacijos foto</w:t>
            </w:r>
          </w:p>
        </w:tc>
        <w:tc>
          <w:tcPr>
            <w:tcW w:w="1417" w:type="dxa"/>
          </w:tcPr>
          <w:p w14:paraId="72503CE4" w14:textId="44E8FFC2" w:rsidR="00606BD0" w:rsidRPr="0080608B" w:rsidRDefault="00606BD0" w:rsidP="003A39FF">
            <w:pPr>
              <w:jc w:val="both"/>
              <w:rPr>
                <w:sz w:val="22"/>
                <w:szCs w:val="22"/>
              </w:rPr>
            </w:pPr>
            <w:r w:rsidRPr="0080608B">
              <w:rPr>
                <w:sz w:val="22"/>
                <w:szCs w:val="22"/>
              </w:rPr>
              <w:t>5 lapai</w:t>
            </w:r>
          </w:p>
        </w:tc>
      </w:tr>
      <w:tr w:rsidR="00560CFC" w:rsidRPr="0080608B" w14:paraId="11BF48A1" w14:textId="0B3CF9A8" w:rsidTr="00050A3B">
        <w:tc>
          <w:tcPr>
            <w:tcW w:w="993" w:type="dxa"/>
            <w:vMerge/>
          </w:tcPr>
          <w:p w14:paraId="7FBF6751" w14:textId="77777777" w:rsidR="00606BD0" w:rsidRPr="0080608B" w:rsidRDefault="00606BD0" w:rsidP="003A39FF">
            <w:pPr>
              <w:jc w:val="both"/>
              <w:rPr>
                <w:sz w:val="22"/>
                <w:szCs w:val="22"/>
              </w:rPr>
            </w:pPr>
          </w:p>
        </w:tc>
        <w:tc>
          <w:tcPr>
            <w:tcW w:w="7229" w:type="dxa"/>
          </w:tcPr>
          <w:p w14:paraId="20AC6C31" w14:textId="30E4A719" w:rsidR="00606BD0" w:rsidRPr="0080608B" w:rsidRDefault="00606BD0" w:rsidP="00606BD0">
            <w:pPr>
              <w:jc w:val="both"/>
              <w:rPr>
                <w:sz w:val="22"/>
                <w:szCs w:val="22"/>
              </w:rPr>
            </w:pPr>
            <w:r w:rsidRPr="0080608B">
              <w:rPr>
                <w:sz w:val="22"/>
                <w:szCs w:val="22"/>
              </w:rPr>
              <w:t>3_DP pagrindinis brezinys</w:t>
            </w:r>
          </w:p>
        </w:tc>
        <w:tc>
          <w:tcPr>
            <w:tcW w:w="1417" w:type="dxa"/>
          </w:tcPr>
          <w:p w14:paraId="3D425B34" w14:textId="3F390FBB" w:rsidR="00606BD0" w:rsidRPr="0080608B" w:rsidRDefault="00606BD0" w:rsidP="003A39FF">
            <w:pPr>
              <w:jc w:val="both"/>
              <w:rPr>
                <w:sz w:val="22"/>
                <w:szCs w:val="22"/>
              </w:rPr>
            </w:pPr>
            <w:r w:rsidRPr="0080608B">
              <w:rPr>
                <w:sz w:val="22"/>
                <w:szCs w:val="22"/>
              </w:rPr>
              <w:t>1 lapas</w:t>
            </w:r>
          </w:p>
        </w:tc>
      </w:tr>
      <w:tr w:rsidR="00560CFC" w:rsidRPr="0080608B" w14:paraId="2477EB30" w14:textId="35B1A412" w:rsidTr="00050A3B">
        <w:tc>
          <w:tcPr>
            <w:tcW w:w="993" w:type="dxa"/>
            <w:vMerge/>
          </w:tcPr>
          <w:p w14:paraId="621F43AF" w14:textId="77777777" w:rsidR="00606BD0" w:rsidRPr="0080608B" w:rsidRDefault="00606BD0" w:rsidP="003A39FF">
            <w:pPr>
              <w:jc w:val="both"/>
              <w:rPr>
                <w:sz w:val="22"/>
                <w:szCs w:val="22"/>
              </w:rPr>
            </w:pPr>
          </w:p>
        </w:tc>
        <w:tc>
          <w:tcPr>
            <w:tcW w:w="7229" w:type="dxa"/>
          </w:tcPr>
          <w:p w14:paraId="63147FCE" w14:textId="4EEB2FD7" w:rsidR="00606BD0" w:rsidRPr="0080608B" w:rsidRDefault="00606BD0" w:rsidP="00606BD0">
            <w:pPr>
              <w:jc w:val="both"/>
              <w:rPr>
                <w:sz w:val="22"/>
                <w:szCs w:val="22"/>
              </w:rPr>
            </w:pPr>
            <w:r w:rsidRPr="0080608B">
              <w:rPr>
                <w:sz w:val="22"/>
                <w:szCs w:val="22"/>
              </w:rPr>
              <w:t xml:space="preserve">2014 m Uosto g kadastr matav </w:t>
            </w:r>
          </w:p>
        </w:tc>
        <w:tc>
          <w:tcPr>
            <w:tcW w:w="1417" w:type="dxa"/>
          </w:tcPr>
          <w:p w14:paraId="7AF019A2" w14:textId="3DF65E3E" w:rsidR="00606BD0" w:rsidRPr="0080608B" w:rsidRDefault="00606BD0" w:rsidP="003A39FF">
            <w:pPr>
              <w:jc w:val="both"/>
              <w:rPr>
                <w:sz w:val="22"/>
                <w:szCs w:val="22"/>
              </w:rPr>
            </w:pPr>
            <w:r w:rsidRPr="0080608B">
              <w:rPr>
                <w:sz w:val="22"/>
                <w:szCs w:val="22"/>
              </w:rPr>
              <w:t>2 lapai</w:t>
            </w:r>
          </w:p>
        </w:tc>
      </w:tr>
      <w:tr w:rsidR="00560CFC" w:rsidRPr="0080608B" w14:paraId="6605F201" w14:textId="6814468C" w:rsidTr="00050A3B">
        <w:tc>
          <w:tcPr>
            <w:tcW w:w="993" w:type="dxa"/>
            <w:vMerge/>
          </w:tcPr>
          <w:p w14:paraId="377948DA" w14:textId="77777777" w:rsidR="00606BD0" w:rsidRPr="0080608B" w:rsidRDefault="00606BD0" w:rsidP="003A39FF">
            <w:pPr>
              <w:jc w:val="both"/>
              <w:rPr>
                <w:sz w:val="22"/>
                <w:szCs w:val="22"/>
              </w:rPr>
            </w:pPr>
          </w:p>
        </w:tc>
        <w:tc>
          <w:tcPr>
            <w:tcW w:w="7229" w:type="dxa"/>
          </w:tcPr>
          <w:p w14:paraId="0D1E7F4A" w14:textId="2F972911" w:rsidR="00606BD0" w:rsidRPr="0080608B" w:rsidRDefault="00606BD0" w:rsidP="00606BD0">
            <w:pPr>
              <w:jc w:val="both"/>
              <w:rPr>
                <w:sz w:val="22"/>
                <w:szCs w:val="22"/>
              </w:rPr>
            </w:pPr>
            <w:r w:rsidRPr="0080608B">
              <w:rPr>
                <w:sz w:val="22"/>
                <w:szCs w:val="22"/>
              </w:rPr>
              <w:t xml:space="preserve">2019 m Stoties g kadastr matav </w:t>
            </w:r>
          </w:p>
        </w:tc>
        <w:tc>
          <w:tcPr>
            <w:tcW w:w="1417" w:type="dxa"/>
          </w:tcPr>
          <w:p w14:paraId="6CE35BDF" w14:textId="251BF643" w:rsidR="00606BD0" w:rsidRPr="0080608B" w:rsidRDefault="00606BD0" w:rsidP="003A39FF">
            <w:pPr>
              <w:jc w:val="both"/>
              <w:rPr>
                <w:sz w:val="22"/>
                <w:szCs w:val="22"/>
              </w:rPr>
            </w:pPr>
            <w:r w:rsidRPr="0080608B">
              <w:rPr>
                <w:sz w:val="22"/>
                <w:szCs w:val="22"/>
              </w:rPr>
              <w:t>14 lapų</w:t>
            </w:r>
          </w:p>
        </w:tc>
      </w:tr>
      <w:tr w:rsidR="00560CFC" w:rsidRPr="0080608B" w14:paraId="49EAC6CB" w14:textId="77777777" w:rsidTr="00050A3B">
        <w:tc>
          <w:tcPr>
            <w:tcW w:w="993" w:type="dxa"/>
            <w:vMerge/>
          </w:tcPr>
          <w:p w14:paraId="431A96DE" w14:textId="77777777" w:rsidR="00606BD0" w:rsidRPr="0080608B" w:rsidRDefault="00606BD0" w:rsidP="003A39FF">
            <w:pPr>
              <w:jc w:val="both"/>
              <w:rPr>
                <w:sz w:val="22"/>
                <w:szCs w:val="22"/>
              </w:rPr>
            </w:pPr>
          </w:p>
        </w:tc>
        <w:tc>
          <w:tcPr>
            <w:tcW w:w="7229" w:type="dxa"/>
          </w:tcPr>
          <w:p w14:paraId="6E1A9AB0" w14:textId="56F01766" w:rsidR="00606BD0" w:rsidRPr="0080608B" w:rsidRDefault="00606BD0" w:rsidP="003A39FF">
            <w:pPr>
              <w:jc w:val="both"/>
              <w:rPr>
                <w:sz w:val="22"/>
                <w:szCs w:val="22"/>
              </w:rPr>
            </w:pPr>
            <w:r w:rsidRPr="0080608B">
              <w:rPr>
                <w:sz w:val="22"/>
                <w:szCs w:val="22"/>
              </w:rPr>
              <w:t>NTR 44_2795458 Krantines</w:t>
            </w:r>
          </w:p>
        </w:tc>
        <w:tc>
          <w:tcPr>
            <w:tcW w:w="1417" w:type="dxa"/>
          </w:tcPr>
          <w:p w14:paraId="0DAD3C30" w14:textId="049830C5" w:rsidR="00606BD0" w:rsidRPr="0080608B" w:rsidRDefault="00606BD0" w:rsidP="003A39FF">
            <w:pPr>
              <w:jc w:val="both"/>
              <w:rPr>
                <w:sz w:val="22"/>
                <w:szCs w:val="22"/>
              </w:rPr>
            </w:pPr>
            <w:r w:rsidRPr="0080608B">
              <w:rPr>
                <w:sz w:val="22"/>
                <w:szCs w:val="22"/>
              </w:rPr>
              <w:t>1 lapas</w:t>
            </w:r>
          </w:p>
        </w:tc>
      </w:tr>
      <w:tr w:rsidR="00560CFC" w:rsidRPr="0080608B" w14:paraId="411DE9E6" w14:textId="77777777" w:rsidTr="00050A3B">
        <w:tc>
          <w:tcPr>
            <w:tcW w:w="993" w:type="dxa"/>
            <w:vMerge/>
          </w:tcPr>
          <w:p w14:paraId="7E651B8F" w14:textId="77777777" w:rsidR="00606BD0" w:rsidRPr="0080608B" w:rsidRDefault="00606BD0" w:rsidP="00606BD0">
            <w:pPr>
              <w:jc w:val="both"/>
              <w:rPr>
                <w:sz w:val="22"/>
                <w:szCs w:val="22"/>
              </w:rPr>
            </w:pPr>
          </w:p>
        </w:tc>
        <w:tc>
          <w:tcPr>
            <w:tcW w:w="7229" w:type="dxa"/>
          </w:tcPr>
          <w:p w14:paraId="07DF40E7" w14:textId="42598B50" w:rsidR="00606BD0" w:rsidRPr="0080608B" w:rsidRDefault="00606BD0" w:rsidP="00606BD0">
            <w:pPr>
              <w:jc w:val="both"/>
              <w:rPr>
                <w:sz w:val="22"/>
                <w:szCs w:val="22"/>
              </w:rPr>
            </w:pPr>
            <w:r w:rsidRPr="0080608B">
              <w:rPr>
                <w:sz w:val="22"/>
                <w:szCs w:val="22"/>
              </w:rPr>
              <w:t>NTR 44_1734200 Stoties g</w:t>
            </w:r>
          </w:p>
        </w:tc>
        <w:tc>
          <w:tcPr>
            <w:tcW w:w="1417" w:type="dxa"/>
          </w:tcPr>
          <w:p w14:paraId="1AC98C73" w14:textId="00424D4A" w:rsidR="00606BD0" w:rsidRPr="0080608B" w:rsidRDefault="00606BD0" w:rsidP="00606BD0">
            <w:pPr>
              <w:jc w:val="both"/>
              <w:rPr>
                <w:sz w:val="22"/>
                <w:szCs w:val="22"/>
              </w:rPr>
            </w:pPr>
            <w:r w:rsidRPr="0080608B">
              <w:rPr>
                <w:sz w:val="22"/>
                <w:szCs w:val="22"/>
              </w:rPr>
              <w:t>2 lapai</w:t>
            </w:r>
          </w:p>
        </w:tc>
      </w:tr>
      <w:tr w:rsidR="00560CFC" w:rsidRPr="0080608B" w14:paraId="63AFE3E3" w14:textId="77777777" w:rsidTr="00050A3B">
        <w:tc>
          <w:tcPr>
            <w:tcW w:w="993" w:type="dxa"/>
            <w:vMerge/>
          </w:tcPr>
          <w:p w14:paraId="77D28B7B" w14:textId="77777777" w:rsidR="00606BD0" w:rsidRPr="0080608B" w:rsidRDefault="00606BD0" w:rsidP="00606BD0">
            <w:pPr>
              <w:jc w:val="both"/>
              <w:rPr>
                <w:sz w:val="22"/>
                <w:szCs w:val="22"/>
              </w:rPr>
            </w:pPr>
          </w:p>
        </w:tc>
        <w:tc>
          <w:tcPr>
            <w:tcW w:w="7229" w:type="dxa"/>
          </w:tcPr>
          <w:p w14:paraId="633DE651" w14:textId="0A9BBF77" w:rsidR="00606BD0" w:rsidRPr="0080608B" w:rsidRDefault="00606BD0" w:rsidP="00606BD0">
            <w:pPr>
              <w:tabs>
                <w:tab w:val="left" w:pos="2730"/>
              </w:tabs>
              <w:rPr>
                <w:sz w:val="22"/>
                <w:szCs w:val="22"/>
              </w:rPr>
            </w:pPr>
            <w:r w:rsidRPr="0080608B">
              <w:rPr>
                <w:sz w:val="22"/>
                <w:szCs w:val="22"/>
              </w:rPr>
              <w:t>NTR 44_84648 Uosto-Kranto</w:t>
            </w:r>
          </w:p>
        </w:tc>
        <w:tc>
          <w:tcPr>
            <w:tcW w:w="1417" w:type="dxa"/>
          </w:tcPr>
          <w:p w14:paraId="58B99C59" w14:textId="140CF8D3" w:rsidR="00606BD0" w:rsidRPr="0080608B" w:rsidRDefault="00606BD0" w:rsidP="00606BD0">
            <w:pPr>
              <w:jc w:val="both"/>
              <w:rPr>
                <w:sz w:val="22"/>
                <w:szCs w:val="22"/>
              </w:rPr>
            </w:pPr>
            <w:r w:rsidRPr="0080608B">
              <w:rPr>
                <w:sz w:val="22"/>
                <w:szCs w:val="22"/>
              </w:rPr>
              <w:t>3 lapai</w:t>
            </w:r>
          </w:p>
        </w:tc>
      </w:tr>
      <w:tr w:rsidR="00560CFC" w:rsidRPr="0080608B" w14:paraId="24E9B44D" w14:textId="77777777" w:rsidTr="00050A3B">
        <w:tc>
          <w:tcPr>
            <w:tcW w:w="993" w:type="dxa"/>
            <w:vMerge/>
          </w:tcPr>
          <w:p w14:paraId="2AB369B4" w14:textId="77777777" w:rsidR="00606BD0" w:rsidRPr="0080608B" w:rsidRDefault="00606BD0" w:rsidP="00606BD0">
            <w:pPr>
              <w:jc w:val="both"/>
              <w:rPr>
                <w:sz w:val="22"/>
                <w:szCs w:val="22"/>
              </w:rPr>
            </w:pPr>
          </w:p>
        </w:tc>
        <w:tc>
          <w:tcPr>
            <w:tcW w:w="7229" w:type="dxa"/>
          </w:tcPr>
          <w:p w14:paraId="3FEAE4F9" w14:textId="17A9A5AE" w:rsidR="00606BD0" w:rsidRPr="0080608B" w:rsidRDefault="00606BD0" w:rsidP="00606BD0">
            <w:pPr>
              <w:jc w:val="both"/>
              <w:rPr>
                <w:sz w:val="22"/>
                <w:szCs w:val="22"/>
              </w:rPr>
            </w:pPr>
          </w:p>
        </w:tc>
        <w:tc>
          <w:tcPr>
            <w:tcW w:w="1417" w:type="dxa"/>
          </w:tcPr>
          <w:p w14:paraId="315F0258" w14:textId="2B167595" w:rsidR="00606BD0" w:rsidRPr="0080608B" w:rsidRDefault="00606BD0" w:rsidP="00606BD0">
            <w:pPr>
              <w:jc w:val="both"/>
              <w:rPr>
                <w:sz w:val="22"/>
                <w:szCs w:val="22"/>
              </w:rPr>
            </w:pPr>
          </w:p>
        </w:tc>
      </w:tr>
      <w:tr w:rsidR="00560CFC" w:rsidRPr="0080608B" w14:paraId="3E474E50" w14:textId="77777777" w:rsidTr="00050A3B">
        <w:tc>
          <w:tcPr>
            <w:tcW w:w="993" w:type="dxa"/>
            <w:vMerge/>
          </w:tcPr>
          <w:p w14:paraId="34B6A8A4" w14:textId="77777777" w:rsidR="00606BD0" w:rsidRPr="0080608B" w:rsidRDefault="00606BD0" w:rsidP="00606BD0">
            <w:pPr>
              <w:jc w:val="both"/>
              <w:rPr>
                <w:sz w:val="22"/>
                <w:szCs w:val="22"/>
              </w:rPr>
            </w:pPr>
          </w:p>
        </w:tc>
        <w:tc>
          <w:tcPr>
            <w:tcW w:w="7229" w:type="dxa"/>
          </w:tcPr>
          <w:p w14:paraId="5E707E08" w14:textId="77777777" w:rsidR="00606BD0" w:rsidRPr="0080608B" w:rsidRDefault="00606BD0" w:rsidP="00606BD0">
            <w:pPr>
              <w:jc w:val="both"/>
              <w:rPr>
                <w:sz w:val="22"/>
                <w:szCs w:val="22"/>
              </w:rPr>
            </w:pPr>
          </w:p>
        </w:tc>
        <w:tc>
          <w:tcPr>
            <w:tcW w:w="1417" w:type="dxa"/>
          </w:tcPr>
          <w:p w14:paraId="1C9FECAC" w14:textId="77777777" w:rsidR="00606BD0" w:rsidRPr="0080608B" w:rsidRDefault="00606BD0" w:rsidP="00606BD0">
            <w:pPr>
              <w:jc w:val="both"/>
              <w:rPr>
                <w:sz w:val="22"/>
                <w:szCs w:val="22"/>
              </w:rPr>
            </w:pPr>
          </w:p>
        </w:tc>
      </w:tr>
      <w:bookmarkEnd w:id="8"/>
    </w:tbl>
    <w:p w14:paraId="28D90666" w14:textId="77777777" w:rsidR="00A662D9" w:rsidRPr="0080608B" w:rsidRDefault="00A662D9" w:rsidP="003A39FF">
      <w:pPr>
        <w:rPr>
          <w:sz w:val="22"/>
          <w:szCs w:val="22"/>
        </w:rPr>
      </w:pPr>
    </w:p>
    <w:p w14:paraId="15E873D8" w14:textId="05C6C597" w:rsidR="00DD712E" w:rsidRPr="0080608B" w:rsidRDefault="00081CC0" w:rsidP="00EB258C">
      <w:pPr>
        <w:shd w:val="clear" w:color="auto" w:fill="FDE9D9" w:themeFill="accent6" w:themeFillTint="33"/>
        <w:jc w:val="both"/>
        <w:rPr>
          <w:b/>
          <w:sz w:val="22"/>
          <w:szCs w:val="22"/>
        </w:rPr>
      </w:pPr>
      <w:r w:rsidRPr="0080608B">
        <w:rPr>
          <w:b/>
          <w:sz w:val="22"/>
          <w:szCs w:val="22"/>
        </w:rPr>
        <w:t>REIKALAVIMAI PROJEKT</w:t>
      </w:r>
      <w:r w:rsidR="008C2DFD" w:rsidRPr="0080608B">
        <w:rPr>
          <w:b/>
          <w:sz w:val="22"/>
          <w:szCs w:val="22"/>
        </w:rPr>
        <w:t>A</w:t>
      </w:r>
      <w:r w:rsidR="00FF7232" w:rsidRPr="0080608B">
        <w:rPr>
          <w:b/>
          <w:sz w:val="22"/>
          <w:szCs w:val="22"/>
        </w:rPr>
        <w:t>VIMO</w:t>
      </w:r>
      <w:r w:rsidRPr="0080608B">
        <w:rPr>
          <w:b/>
          <w:sz w:val="22"/>
          <w:szCs w:val="22"/>
        </w:rPr>
        <w:t xml:space="preserve"> </w:t>
      </w:r>
      <w:r w:rsidR="00FF7232" w:rsidRPr="0080608B">
        <w:rPr>
          <w:b/>
          <w:sz w:val="22"/>
          <w:szCs w:val="22"/>
        </w:rPr>
        <w:t>PASLAUGŲ SUTEIKIMO REZULTATUI</w:t>
      </w:r>
    </w:p>
    <w:p w14:paraId="082138E3" w14:textId="4BC68C74" w:rsidR="00D86411" w:rsidRPr="0080608B" w:rsidRDefault="00D86411" w:rsidP="003A39FF">
      <w:pPr>
        <w:jc w:val="both"/>
        <w:rPr>
          <w:sz w:val="22"/>
          <w:szCs w:val="22"/>
        </w:rPr>
      </w:pPr>
    </w:p>
    <w:tbl>
      <w:tblPr>
        <w:tblStyle w:val="Lentelstinklelis"/>
        <w:tblW w:w="9639" w:type="dxa"/>
        <w:tblInd w:w="-5" w:type="dxa"/>
        <w:tblLayout w:type="fixed"/>
        <w:tblLook w:val="04A0" w:firstRow="1" w:lastRow="0" w:firstColumn="1" w:lastColumn="0" w:noHBand="0" w:noVBand="1"/>
      </w:tblPr>
      <w:tblGrid>
        <w:gridCol w:w="993"/>
        <w:gridCol w:w="8646"/>
      </w:tblGrid>
      <w:tr w:rsidR="00560CFC" w:rsidRPr="0080608B" w14:paraId="2281922D" w14:textId="77777777" w:rsidTr="00B22FBF">
        <w:tc>
          <w:tcPr>
            <w:tcW w:w="993" w:type="dxa"/>
          </w:tcPr>
          <w:p w14:paraId="0136CD2B" w14:textId="02AD1803" w:rsidR="00DD712E" w:rsidRPr="0080608B" w:rsidRDefault="00B22FBF" w:rsidP="003A39FF">
            <w:pPr>
              <w:jc w:val="both"/>
              <w:rPr>
                <w:b/>
                <w:sz w:val="22"/>
                <w:szCs w:val="22"/>
              </w:rPr>
            </w:pPr>
            <w:r w:rsidRPr="0080608B">
              <w:rPr>
                <w:b/>
                <w:sz w:val="22"/>
                <w:szCs w:val="22"/>
              </w:rPr>
              <w:t>E</w:t>
            </w:r>
            <w:r w:rsidR="00DD712E" w:rsidRPr="0080608B">
              <w:rPr>
                <w:b/>
                <w:sz w:val="22"/>
                <w:szCs w:val="22"/>
              </w:rPr>
              <w:t>tapas</w:t>
            </w:r>
          </w:p>
        </w:tc>
        <w:tc>
          <w:tcPr>
            <w:tcW w:w="8646" w:type="dxa"/>
          </w:tcPr>
          <w:p w14:paraId="6E6D2E98" w14:textId="77777777" w:rsidR="00DD712E" w:rsidRPr="0080608B" w:rsidRDefault="00DD712E" w:rsidP="003A39FF">
            <w:pPr>
              <w:jc w:val="both"/>
              <w:rPr>
                <w:b/>
                <w:sz w:val="22"/>
                <w:szCs w:val="22"/>
              </w:rPr>
            </w:pPr>
            <w:r w:rsidRPr="0080608B">
              <w:rPr>
                <w:b/>
                <w:sz w:val="22"/>
                <w:szCs w:val="22"/>
              </w:rPr>
              <w:t>Projektuotojo pateikiami dokumentai</w:t>
            </w:r>
          </w:p>
          <w:p w14:paraId="2E698E37" w14:textId="3957CD06" w:rsidR="000500C5" w:rsidRPr="0080608B" w:rsidRDefault="000500C5" w:rsidP="003A39FF">
            <w:pPr>
              <w:jc w:val="both"/>
              <w:rPr>
                <w:b/>
                <w:sz w:val="22"/>
                <w:szCs w:val="22"/>
              </w:rPr>
            </w:pPr>
          </w:p>
        </w:tc>
      </w:tr>
      <w:tr w:rsidR="00560CFC" w:rsidRPr="0080608B" w14:paraId="68B3AD23" w14:textId="77777777" w:rsidTr="00B22FBF">
        <w:tc>
          <w:tcPr>
            <w:tcW w:w="993" w:type="dxa"/>
            <w:vMerge w:val="restart"/>
            <w:textDirection w:val="btLr"/>
            <w:vAlign w:val="center"/>
          </w:tcPr>
          <w:p w14:paraId="02E2AB41" w14:textId="77777777" w:rsidR="006E2FCF" w:rsidRPr="0080608B" w:rsidRDefault="006E2FCF" w:rsidP="003A39FF">
            <w:pPr>
              <w:ind w:left="113" w:right="113"/>
              <w:jc w:val="center"/>
              <w:rPr>
                <w:b/>
                <w:sz w:val="22"/>
                <w:szCs w:val="22"/>
              </w:rPr>
            </w:pPr>
            <w:r w:rsidRPr="0080608B">
              <w:rPr>
                <w:b/>
                <w:sz w:val="22"/>
                <w:szCs w:val="22"/>
              </w:rPr>
              <w:t>Projektiniai pasiūlymai</w:t>
            </w:r>
          </w:p>
        </w:tc>
        <w:tc>
          <w:tcPr>
            <w:tcW w:w="8646" w:type="dxa"/>
          </w:tcPr>
          <w:p w14:paraId="75AE651C" w14:textId="00DDF5C8" w:rsidR="006E2FCF" w:rsidRPr="0080608B" w:rsidRDefault="00050A3B" w:rsidP="003A39FF">
            <w:pPr>
              <w:jc w:val="both"/>
              <w:rPr>
                <w:sz w:val="22"/>
                <w:szCs w:val="22"/>
              </w:rPr>
            </w:pPr>
            <w:r w:rsidRPr="0080608B">
              <w:rPr>
                <w:sz w:val="22"/>
                <w:szCs w:val="22"/>
              </w:rPr>
              <w:t xml:space="preserve">       </w:t>
            </w:r>
            <w:r w:rsidR="006E2FCF" w:rsidRPr="0080608B">
              <w:rPr>
                <w:sz w:val="22"/>
                <w:szCs w:val="22"/>
              </w:rPr>
              <w:t xml:space="preserve">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w:t>
            </w:r>
          </w:p>
          <w:p w14:paraId="78CCED2C" w14:textId="60780EB9" w:rsidR="006E2FCF" w:rsidRPr="0080608B" w:rsidRDefault="006E2FCF" w:rsidP="003A39FF">
            <w:pPr>
              <w:jc w:val="both"/>
              <w:rPr>
                <w:sz w:val="22"/>
                <w:szCs w:val="22"/>
              </w:rPr>
            </w:pPr>
          </w:p>
        </w:tc>
      </w:tr>
      <w:tr w:rsidR="00560CFC" w:rsidRPr="0080608B" w14:paraId="4ADAB07B" w14:textId="77777777" w:rsidTr="00B22FBF">
        <w:tc>
          <w:tcPr>
            <w:tcW w:w="993" w:type="dxa"/>
            <w:vMerge/>
          </w:tcPr>
          <w:p w14:paraId="5006172B" w14:textId="77777777" w:rsidR="006E2FCF" w:rsidRPr="0080608B" w:rsidRDefault="006E2FCF" w:rsidP="003A39FF">
            <w:pPr>
              <w:jc w:val="center"/>
              <w:rPr>
                <w:sz w:val="22"/>
                <w:szCs w:val="22"/>
              </w:rPr>
            </w:pPr>
          </w:p>
        </w:tc>
        <w:tc>
          <w:tcPr>
            <w:tcW w:w="8646" w:type="dxa"/>
          </w:tcPr>
          <w:p w14:paraId="53AC86B5" w14:textId="1C20DAEA" w:rsidR="006E2FCF" w:rsidRPr="0080608B" w:rsidRDefault="00050A3B" w:rsidP="003A39FF">
            <w:pPr>
              <w:jc w:val="both"/>
              <w:rPr>
                <w:sz w:val="22"/>
                <w:szCs w:val="22"/>
              </w:rPr>
            </w:pPr>
            <w:r w:rsidRPr="0080608B">
              <w:rPr>
                <w:sz w:val="22"/>
                <w:szCs w:val="22"/>
              </w:rPr>
              <w:t xml:space="preserve">     </w:t>
            </w:r>
            <w:r w:rsidR="006E2FCF" w:rsidRPr="0080608B">
              <w:rPr>
                <w:sz w:val="22"/>
                <w:szCs w:val="22"/>
              </w:rPr>
              <w:t>Grafinė dalis (brėžiniai)</w:t>
            </w:r>
            <w:r w:rsidR="00315562" w:rsidRPr="0080608B">
              <w:rPr>
                <w:sz w:val="22"/>
                <w:szCs w:val="22"/>
              </w:rPr>
              <w:t>.</w:t>
            </w:r>
          </w:p>
          <w:p w14:paraId="14B3A557" w14:textId="410742E5" w:rsidR="006E2FCF" w:rsidRPr="0080608B" w:rsidRDefault="006E2FCF" w:rsidP="003A39FF">
            <w:pPr>
              <w:jc w:val="both"/>
              <w:rPr>
                <w:sz w:val="22"/>
                <w:szCs w:val="22"/>
              </w:rPr>
            </w:pPr>
          </w:p>
        </w:tc>
      </w:tr>
      <w:tr w:rsidR="00560CFC" w:rsidRPr="0080608B" w14:paraId="054C1081" w14:textId="77777777" w:rsidTr="00B22FBF">
        <w:tc>
          <w:tcPr>
            <w:tcW w:w="993" w:type="dxa"/>
            <w:vMerge/>
          </w:tcPr>
          <w:p w14:paraId="42B1292A" w14:textId="77777777" w:rsidR="006E2FCF" w:rsidRPr="0080608B" w:rsidRDefault="006E2FCF" w:rsidP="003A39FF">
            <w:pPr>
              <w:jc w:val="center"/>
              <w:rPr>
                <w:sz w:val="22"/>
                <w:szCs w:val="22"/>
              </w:rPr>
            </w:pPr>
          </w:p>
        </w:tc>
        <w:tc>
          <w:tcPr>
            <w:tcW w:w="8646" w:type="dxa"/>
          </w:tcPr>
          <w:p w14:paraId="1D230418" w14:textId="337AFB35" w:rsidR="006E2FCF" w:rsidRPr="0080608B" w:rsidRDefault="00050A3B" w:rsidP="003A39FF">
            <w:pPr>
              <w:jc w:val="both"/>
              <w:rPr>
                <w:sz w:val="22"/>
                <w:szCs w:val="22"/>
              </w:rPr>
            </w:pPr>
            <w:r w:rsidRPr="0080608B">
              <w:rPr>
                <w:sz w:val="22"/>
                <w:szCs w:val="22"/>
              </w:rPr>
              <w:t xml:space="preserve">     </w:t>
            </w:r>
            <w:r w:rsidR="006E2FCF" w:rsidRPr="0080608B">
              <w:rPr>
                <w:sz w:val="22"/>
                <w:szCs w:val="22"/>
              </w:rPr>
              <w:t>Projektinių pasiūlymų vaizdinė informacija (statinių su gretima urbanistine aplinka vizualizacija arba maketas)</w:t>
            </w:r>
            <w:r w:rsidR="00315562" w:rsidRPr="0080608B">
              <w:rPr>
                <w:sz w:val="22"/>
                <w:szCs w:val="22"/>
              </w:rPr>
              <w:t>.</w:t>
            </w:r>
          </w:p>
          <w:p w14:paraId="2184F8DE" w14:textId="12F4480C" w:rsidR="006E2FCF" w:rsidRPr="0080608B" w:rsidRDefault="006E2FCF" w:rsidP="003A39FF">
            <w:pPr>
              <w:jc w:val="both"/>
              <w:rPr>
                <w:sz w:val="22"/>
                <w:szCs w:val="22"/>
              </w:rPr>
            </w:pPr>
          </w:p>
        </w:tc>
      </w:tr>
      <w:tr w:rsidR="00560CFC" w:rsidRPr="0080608B" w14:paraId="6E3CA517" w14:textId="77777777" w:rsidTr="00B22FBF">
        <w:trPr>
          <w:trHeight w:val="995"/>
        </w:trPr>
        <w:tc>
          <w:tcPr>
            <w:tcW w:w="993" w:type="dxa"/>
            <w:vMerge/>
            <w:textDirection w:val="btLr"/>
            <w:vAlign w:val="center"/>
          </w:tcPr>
          <w:p w14:paraId="6C0D3CE8" w14:textId="6C7E21E1" w:rsidR="006E2FCF" w:rsidRPr="0080608B" w:rsidRDefault="006E2FCF" w:rsidP="003A39FF">
            <w:pPr>
              <w:ind w:left="113" w:right="113"/>
              <w:jc w:val="center"/>
              <w:rPr>
                <w:sz w:val="22"/>
                <w:szCs w:val="22"/>
              </w:rPr>
            </w:pPr>
          </w:p>
        </w:tc>
        <w:tc>
          <w:tcPr>
            <w:tcW w:w="8646" w:type="dxa"/>
            <w:tcBorders>
              <w:bottom w:val="single" w:sz="4" w:space="0" w:color="auto"/>
            </w:tcBorders>
          </w:tcPr>
          <w:p w14:paraId="6148DF28" w14:textId="50D0F586" w:rsidR="006E2FCF" w:rsidRPr="0080608B" w:rsidRDefault="00050A3B" w:rsidP="00E07BAE">
            <w:pPr>
              <w:pStyle w:val="Betarp"/>
              <w:rPr>
                <w:sz w:val="22"/>
                <w:szCs w:val="22"/>
              </w:rPr>
            </w:pPr>
            <w:r w:rsidRPr="0080608B">
              <w:rPr>
                <w:sz w:val="22"/>
                <w:szCs w:val="22"/>
              </w:rPr>
              <w:t xml:space="preserve"> </w:t>
            </w:r>
            <w:r w:rsidR="006E2FCF" w:rsidRPr="0080608B">
              <w:rPr>
                <w:sz w:val="22"/>
                <w:szCs w:val="22"/>
              </w:rPr>
              <w:t xml:space="preserve">Pateikiama išvardintų dalių projektinių pasiūlymų sprendiniai, parengti vadovaujantis STR 1.04.04:2017 „Statinio projektavimas, projekto ekspertizė“ reikalavimais ir kitais norminiais teisės aktais: </w:t>
            </w:r>
          </w:p>
          <w:p w14:paraId="43A5F898" w14:textId="77777777" w:rsidR="006E2FCF" w:rsidRPr="0080608B" w:rsidRDefault="006E2FCF" w:rsidP="00E07BAE">
            <w:pPr>
              <w:pStyle w:val="Betarp"/>
              <w:numPr>
                <w:ilvl w:val="0"/>
                <w:numId w:val="7"/>
              </w:numPr>
              <w:rPr>
                <w:sz w:val="22"/>
                <w:szCs w:val="22"/>
              </w:rPr>
            </w:pPr>
            <w:r w:rsidRPr="0080608B">
              <w:rPr>
                <w:sz w:val="22"/>
                <w:szCs w:val="22"/>
              </w:rPr>
              <w:t>bendroji [BD];</w:t>
            </w:r>
          </w:p>
          <w:p w14:paraId="513EC1C0" w14:textId="79D5CE6A" w:rsidR="006E2FCF" w:rsidRPr="0080608B" w:rsidRDefault="00FB5192" w:rsidP="00E07BAE">
            <w:pPr>
              <w:pStyle w:val="Betarp"/>
              <w:numPr>
                <w:ilvl w:val="0"/>
                <w:numId w:val="7"/>
              </w:numPr>
              <w:rPr>
                <w:sz w:val="22"/>
                <w:szCs w:val="22"/>
              </w:rPr>
            </w:pPr>
            <w:r w:rsidRPr="0080608B">
              <w:rPr>
                <w:sz w:val="22"/>
                <w:szCs w:val="22"/>
              </w:rPr>
              <w:t>architektūrinė</w:t>
            </w:r>
            <w:r w:rsidR="006E2FCF" w:rsidRPr="0080608B">
              <w:rPr>
                <w:sz w:val="22"/>
                <w:szCs w:val="22"/>
              </w:rPr>
              <w:t xml:space="preserve"> [</w:t>
            </w:r>
            <w:r w:rsidRPr="0080608B">
              <w:rPr>
                <w:sz w:val="22"/>
                <w:szCs w:val="22"/>
              </w:rPr>
              <w:t>A</w:t>
            </w:r>
            <w:r w:rsidR="006E2FCF" w:rsidRPr="0080608B">
              <w:rPr>
                <w:sz w:val="22"/>
                <w:szCs w:val="22"/>
              </w:rPr>
              <w:t>];</w:t>
            </w:r>
          </w:p>
          <w:p w14:paraId="6F9BB71E" w14:textId="77777777" w:rsidR="006E2FCF" w:rsidRPr="0080608B" w:rsidRDefault="006E2FCF" w:rsidP="00E07BAE">
            <w:pPr>
              <w:pStyle w:val="Betarp"/>
              <w:numPr>
                <w:ilvl w:val="0"/>
                <w:numId w:val="7"/>
              </w:numPr>
              <w:rPr>
                <w:sz w:val="22"/>
                <w:szCs w:val="22"/>
              </w:rPr>
            </w:pPr>
            <w:r w:rsidRPr="0080608B">
              <w:rPr>
                <w:sz w:val="22"/>
                <w:szCs w:val="22"/>
              </w:rPr>
              <w:t>susisiekimo [S];</w:t>
            </w:r>
          </w:p>
          <w:p w14:paraId="43CCE7F8" w14:textId="77777777" w:rsidR="006E2FCF" w:rsidRPr="0080608B" w:rsidRDefault="006E2FCF" w:rsidP="00E07BAE">
            <w:pPr>
              <w:pStyle w:val="Betarp"/>
              <w:numPr>
                <w:ilvl w:val="0"/>
                <w:numId w:val="7"/>
              </w:numPr>
              <w:rPr>
                <w:i/>
                <w:sz w:val="22"/>
                <w:szCs w:val="22"/>
              </w:rPr>
            </w:pPr>
            <w:r w:rsidRPr="0080608B">
              <w:rPr>
                <w:sz w:val="22"/>
                <w:szCs w:val="22"/>
              </w:rPr>
              <w:t>lietaus nuotekų šalinimo [VN];</w:t>
            </w:r>
            <w:r w:rsidRPr="0080608B">
              <w:rPr>
                <w:i/>
                <w:sz w:val="22"/>
                <w:szCs w:val="22"/>
              </w:rPr>
              <w:t xml:space="preserve"> </w:t>
            </w:r>
          </w:p>
          <w:p w14:paraId="26EBE87E" w14:textId="77777777" w:rsidR="006E2FCF" w:rsidRPr="0080608B" w:rsidRDefault="006E2FCF" w:rsidP="00E07BAE">
            <w:pPr>
              <w:pStyle w:val="Betarp"/>
              <w:numPr>
                <w:ilvl w:val="0"/>
                <w:numId w:val="7"/>
              </w:numPr>
              <w:rPr>
                <w:i/>
                <w:sz w:val="22"/>
                <w:szCs w:val="22"/>
              </w:rPr>
            </w:pPr>
            <w:r w:rsidRPr="0080608B">
              <w:rPr>
                <w:sz w:val="22"/>
                <w:szCs w:val="22"/>
              </w:rPr>
              <w:t>elektrotechnikos [E];</w:t>
            </w:r>
          </w:p>
          <w:p w14:paraId="4342E39E" w14:textId="77777777" w:rsidR="006E2FCF" w:rsidRPr="0080608B" w:rsidRDefault="006E2FCF" w:rsidP="00E07BAE">
            <w:pPr>
              <w:pStyle w:val="Betarp"/>
              <w:numPr>
                <w:ilvl w:val="0"/>
                <w:numId w:val="7"/>
              </w:numPr>
              <w:jc w:val="both"/>
              <w:rPr>
                <w:i/>
                <w:sz w:val="22"/>
                <w:szCs w:val="22"/>
              </w:rPr>
            </w:pPr>
            <w:r w:rsidRPr="0080608B">
              <w:rPr>
                <w:sz w:val="22"/>
                <w:szCs w:val="22"/>
              </w:rPr>
              <w:t>pasirengimo statybai ir statybos darbų organizavimo</w:t>
            </w:r>
            <w:r w:rsidRPr="0080608B">
              <w:rPr>
                <w:i/>
                <w:sz w:val="22"/>
                <w:szCs w:val="22"/>
              </w:rPr>
              <w:t xml:space="preserve"> </w:t>
            </w:r>
            <w:r w:rsidRPr="0080608B">
              <w:rPr>
                <w:sz w:val="22"/>
                <w:szCs w:val="22"/>
              </w:rPr>
              <w:t xml:space="preserve">[SO]; </w:t>
            </w:r>
          </w:p>
          <w:p w14:paraId="3FDA0E5E" w14:textId="76BA60F9" w:rsidR="00404658" w:rsidRPr="0080608B" w:rsidRDefault="006E2FCF" w:rsidP="003B4110">
            <w:pPr>
              <w:pStyle w:val="Betarp"/>
              <w:numPr>
                <w:ilvl w:val="0"/>
                <w:numId w:val="7"/>
              </w:numPr>
              <w:jc w:val="both"/>
              <w:rPr>
                <w:sz w:val="22"/>
                <w:szCs w:val="22"/>
              </w:rPr>
            </w:pPr>
            <w:r w:rsidRPr="0080608B">
              <w:rPr>
                <w:sz w:val="22"/>
                <w:szCs w:val="22"/>
              </w:rPr>
              <w:t>statybos skaičiuojamosios kainos nustatymo ir darbų kiekio žiniaraščiai [</w:t>
            </w:r>
            <w:r w:rsidR="00FB5192" w:rsidRPr="0080608B">
              <w:rPr>
                <w:sz w:val="22"/>
                <w:szCs w:val="22"/>
              </w:rPr>
              <w:t>SSK</w:t>
            </w:r>
            <w:r w:rsidRPr="0080608B">
              <w:rPr>
                <w:sz w:val="22"/>
                <w:szCs w:val="22"/>
              </w:rPr>
              <w:t>]</w:t>
            </w:r>
            <w:r w:rsidR="00050A3B" w:rsidRPr="0080608B">
              <w:rPr>
                <w:sz w:val="22"/>
                <w:szCs w:val="22"/>
              </w:rPr>
              <w:t xml:space="preserve"> </w:t>
            </w:r>
            <w:r w:rsidR="00404658" w:rsidRPr="0080608B">
              <w:rPr>
                <w:sz w:val="22"/>
                <w:szCs w:val="22"/>
              </w:rPr>
              <w:t>(žr. 11.3 p. 4 papunktį);</w:t>
            </w:r>
          </w:p>
          <w:p w14:paraId="161F9B09" w14:textId="3D4CA170" w:rsidR="006E2FCF" w:rsidRPr="0080608B" w:rsidRDefault="006E2FCF" w:rsidP="003B4110">
            <w:pPr>
              <w:pStyle w:val="Betarp"/>
              <w:numPr>
                <w:ilvl w:val="0"/>
                <w:numId w:val="7"/>
              </w:numPr>
              <w:jc w:val="both"/>
              <w:rPr>
                <w:sz w:val="22"/>
                <w:szCs w:val="22"/>
              </w:rPr>
            </w:pPr>
            <w:r w:rsidRPr="0080608B">
              <w:rPr>
                <w:sz w:val="22"/>
                <w:szCs w:val="22"/>
              </w:rPr>
              <w:t>kitos reikalingos projekto dalys (atsižvelgiant į projektavimo metu atsiradusius poreikius).</w:t>
            </w:r>
          </w:p>
          <w:p w14:paraId="3DB7721B" w14:textId="558B676F" w:rsidR="006E2FCF" w:rsidRPr="0080608B" w:rsidRDefault="006E2FCF" w:rsidP="003B4110">
            <w:pPr>
              <w:pStyle w:val="Betarp"/>
              <w:ind w:left="720"/>
              <w:jc w:val="both"/>
              <w:rPr>
                <w:b/>
                <w:bCs/>
                <w:sz w:val="22"/>
                <w:szCs w:val="22"/>
              </w:rPr>
            </w:pPr>
            <w:r w:rsidRPr="0080608B">
              <w:rPr>
                <w:b/>
                <w:bCs/>
                <w:sz w:val="22"/>
                <w:szCs w:val="22"/>
              </w:rPr>
              <w:t xml:space="preserve">Bendruoju atveju projekto dokumentai yra (viršenybės tvarka): </w:t>
            </w:r>
          </w:p>
          <w:p w14:paraId="5C90E8FC" w14:textId="38063E2A" w:rsidR="006E2FCF" w:rsidRPr="0080608B" w:rsidRDefault="006E2FCF">
            <w:pPr>
              <w:pStyle w:val="Sraopastraipa"/>
              <w:numPr>
                <w:ilvl w:val="0"/>
                <w:numId w:val="6"/>
              </w:numPr>
              <w:spacing w:after="0" w:line="240" w:lineRule="auto"/>
              <w:ind w:left="714" w:hanging="357"/>
              <w:jc w:val="both"/>
              <w:rPr>
                <w:rFonts w:ascii="Times New Roman" w:hAnsi="Times New Roman" w:cs="Times New Roman"/>
              </w:rPr>
            </w:pPr>
            <w:r w:rsidRPr="0080608B">
              <w:rPr>
                <w:rFonts w:ascii="Times New Roman" w:hAnsi="Times New Roman" w:cs="Times New Roman"/>
              </w:rPr>
              <w:t>techninės specifikacijos;</w:t>
            </w:r>
          </w:p>
          <w:p w14:paraId="3E46F86B" w14:textId="628BAD31" w:rsidR="006E2FCF" w:rsidRPr="0080608B" w:rsidRDefault="006E2FCF">
            <w:pPr>
              <w:pStyle w:val="Sraopastraipa"/>
              <w:numPr>
                <w:ilvl w:val="0"/>
                <w:numId w:val="6"/>
              </w:numPr>
              <w:spacing w:after="0" w:line="240" w:lineRule="auto"/>
              <w:ind w:left="714" w:hanging="357"/>
              <w:jc w:val="both"/>
              <w:rPr>
                <w:rFonts w:ascii="Times New Roman" w:hAnsi="Times New Roman" w:cs="Times New Roman"/>
              </w:rPr>
            </w:pPr>
            <w:bookmarkStart w:id="9" w:name="part_03100bccbd1e415498ec21c2c95210a4"/>
            <w:bookmarkEnd w:id="9"/>
            <w:r w:rsidRPr="0080608B">
              <w:rPr>
                <w:rFonts w:ascii="Times New Roman" w:hAnsi="Times New Roman" w:cs="Times New Roman"/>
              </w:rPr>
              <w:t>aiškinamieji raštai;</w:t>
            </w:r>
          </w:p>
          <w:p w14:paraId="43B4F7CA" w14:textId="23802C23" w:rsidR="006E2FCF" w:rsidRPr="0080608B" w:rsidRDefault="006E2FCF">
            <w:pPr>
              <w:pStyle w:val="Sraopastraipa"/>
              <w:numPr>
                <w:ilvl w:val="0"/>
                <w:numId w:val="6"/>
              </w:numPr>
              <w:spacing w:after="0" w:line="240" w:lineRule="auto"/>
              <w:ind w:left="714" w:hanging="357"/>
              <w:jc w:val="both"/>
              <w:rPr>
                <w:rFonts w:ascii="Times New Roman" w:hAnsi="Times New Roman" w:cs="Times New Roman"/>
              </w:rPr>
            </w:pPr>
            <w:bookmarkStart w:id="10" w:name="part_7283ec06cec84bc3b2354cc997250945"/>
            <w:bookmarkEnd w:id="10"/>
            <w:r w:rsidRPr="0080608B">
              <w:rPr>
                <w:rFonts w:ascii="Times New Roman" w:hAnsi="Times New Roman" w:cs="Times New Roman"/>
              </w:rPr>
              <w:lastRenderedPageBreak/>
              <w:t>brėžiniai;</w:t>
            </w:r>
          </w:p>
          <w:p w14:paraId="2BE90D99" w14:textId="77777777" w:rsidR="00636B56" w:rsidRPr="0080608B" w:rsidRDefault="00050A3B" w:rsidP="00D016E0">
            <w:pPr>
              <w:pStyle w:val="Sraopastraipa"/>
              <w:numPr>
                <w:ilvl w:val="0"/>
                <w:numId w:val="6"/>
              </w:numPr>
              <w:spacing w:after="0" w:line="240" w:lineRule="auto"/>
              <w:ind w:left="714" w:hanging="357"/>
              <w:jc w:val="both"/>
            </w:pPr>
            <w:bookmarkStart w:id="11" w:name="part_a914b661625c448da2dcc11e79a431bc"/>
            <w:bookmarkEnd w:id="11"/>
            <w:r w:rsidRPr="0080608B">
              <w:rPr>
                <w:rFonts w:ascii="Times New Roman" w:hAnsi="Times New Roman" w:cs="Times New Roman"/>
              </w:rPr>
              <w:t>darbų</w:t>
            </w:r>
            <w:r w:rsidR="006E2FCF" w:rsidRPr="0080608B">
              <w:rPr>
                <w:rFonts w:ascii="Times New Roman" w:hAnsi="Times New Roman" w:cs="Times New Roman"/>
              </w:rPr>
              <w:t xml:space="preserve"> kiekių žiniaraščiai. </w:t>
            </w:r>
          </w:p>
          <w:p w14:paraId="52E675A9" w14:textId="324DFC05" w:rsidR="0080608B" w:rsidRPr="0080608B" w:rsidRDefault="0080608B" w:rsidP="0080608B">
            <w:pPr>
              <w:pStyle w:val="Sraopastraipa"/>
              <w:spacing w:after="0" w:line="240" w:lineRule="auto"/>
              <w:ind w:left="714"/>
              <w:jc w:val="both"/>
            </w:pPr>
          </w:p>
        </w:tc>
      </w:tr>
      <w:tr w:rsidR="00560CFC" w:rsidRPr="0080608B" w14:paraId="003389B3" w14:textId="77777777" w:rsidTr="00B22FBF">
        <w:trPr>
          <w:trHeight w:val="1134"/>
        </w:trPr>
        <w:tc>
          <w:tcPr>
            <w:tcW w:w="993" w:type="dxa"/>
            <w:textDirection w:val="btLr"/>
            <w:vAlign w:val="center"/>
          </w:tcPr>
          <w:p w14:paraId="6A67B9B2" w14:textId="7A8565D5" w:rsidR="00B22FBF" w:rsidRPr="0080608B" w:rsidRDefault="00B22FBF" w:rsidP="003A39FF">
            <w:pPr>
              <w:ind w:left="113" w:right="113"/>
              <w:jc w:val="center"/>
              <w:rPr>
                <w:b/>
                <w:sz w:val="22"/>
                <w:szCs w:val="22"/>
              </w:rPr>
            </w:pPr>
            <w:r w:rsidRPr="0080608B">
              <w:rPr>
                <w:b/>
                <w:sz w:val="22"/>
                <w:szCs w:val="22"/>
              </w:rPr>
              <w:lastRenderedPageBreak/>
              <w:t>Techninis darbo projektas</w:t>
            </w:r>
          </w:p>
        </w:tc>
        <w:tc>
          <w:tcPr>
            <w:tcW w:w="8646" w:type="dxa"/>
          </w:tcPr>
          <w:p w14:paraId="3AB36855" w14:textId="7B67E780" w:rsidR="00B22FBF" w:rsidRPr="0080608B" w:rsidRDefault="00B22FBF" w:rsidP="00B22FBF">
            <w:pPr>
              <w:pStyle w:val="Betarp"/>
              <w:rPr>
                <w:sz w:val="22"/>
                <w:szCs w:val="22"/>
              </w:rPr>
            </w:pPr>
            <w:r w:rsidRPr="0080608B">
              <w:rPr>
                <w:bCs/>
                <w:sz w:val="22"/>
                <w:szCs w:val="22"/>
              </w:rPr>
              <w:t>Pateikiama išvardintų dalių projektiniai sprendiniai, parengti vadovaujantis STR 1.04.04:2017 „Statinio projektavimas, projekto ekspertizė“ reikalavimais ir kitais norminiais teisės aktais:</w:t>
            </w:r>
          </w:p>
          <w:p w14:paraId="0FB65FEC" w14:textId="77777777" w:rsidR="00B22FBF" w:rsidRPr="0080608B" w:rsidRDefault="00B22FBF" w:rsidP="00B22FBF">
            <w:pPr>
              <w:pStyle w:val="Betarp"/>
              <w:numPr>
                <w:ilvl w:val="0"/>
                <w:numId w:val="7"/>
              </w:numPr>
              <w:rPr>
                <w:sz w:val="22"/>
                <w:szCs w:val="22"/>
              </w:rPr>
            </w:pPr>
            <w:r w:rsidRPr="0080608B">
              <w:rPr>
                <w:sz w:val="22"/>
                <w:szCs w:val="22"/>
              </w:rPr>
              <w:t>bendroji [BD];</w:t>
            </w:r>
          </w:p>
          <w:p w14:paraId="628A8872" w14:textId="77777777" w:rsidR="00B22FBF" w:rsidRPr="0080608B" w:rsidRDefault="00B22FBF" w:rsidP="00B22FBF">
            <w:pPr>
              <w:pStyle w:val="Betarp"/>
              <w:numPr>
                <w:ilvl w:val="0"/>
                <w:numId w:val="7"/>
              </w:numPr>
              <w:rPr>
                <w:sz w:val="22"/>
                <w:szCs w:val="22"/>
              </w:rPr>
            </w:pPr>
            <w:r w:rsidRPr="0080608B">
              <w:rPr>
                <w:sz w:val="22"/>
                <w:szCs w:val="22"/>
              </w:rPr>
              <w:t>architektūrinė [A];</w:t>
            </w:r>
          </w:p>
          <w:p w14:paraId="77A16197" w14:textId="77777777" w:rsidR="00B22FBF" w:rsidRPr="0080608B" w:rsidRDefault="00B22FBF" w:rsidP="00B22FBF">
            <w:pPr>
              <w:pStyle w:val="Betarp"/>
              <w:numPr>
                <w:ilvl w:val="0"/>
                <w:numId w:val="7"/>
              </w:numPr>
              <w:rPr>
                <w:sz w:val="22"/>
                <w:szCs w:val="22"/>
              </w:rPr>
            </w:pPr>
            <w:r w:rsidRPr="0080608B">
              <w:rPr>
                <w:sz w:val="22"/>
                <w:szCs w:val="22"/>
              </w:rPr>
              <w:t>susisiekimo [S];</w:t>
            </w:r>
          </w:p>
          <w:p w14:paraId="0529D871" w14:textId="77777777" w:rsidR="00B22FBF" w:rsidRPr="0080608B" w:rsidRDefault="00B22FBF" w:rsidP="00B22FBF">
            <w:pPr>
              <w:pStyle w:val="Betarp"/>
              <w:numPr>
                <w:ilvl w:val="0"/>
                <w:numId w:val="7"/>
              </w:numPr>
              <w:rPr>
                <w:i/>
                <w:sz w:val="22"/>
                <w:szCs w:val="22"/>
              </w:rPr>
            </w:pPr>
            <w:r w:rsidRPr="0080608B">
              <w:rPr>
                <w:sz w:val="22"/>
                <w:szCs w:val="22"/>
              </w:rPr>
              <w:t>lietaus nuotekų šalinimo [VN];</w:t>
            </w:r>
            <w:r w:rsidRPr="0080608B">
              <w:rPr>
                <w:i/>
                <w:sz w:val="22"/>
                <w:szCs w:val="22"/>
              </w:rPr>
              <w:t xml:space="preserve"> </w:t>
            </w:r>
          </w:p>
          <w:p w14:paraId="316120D2" w14:textId="77777777" w:rsidR="00B22FBF" w:rsidRPr="0080608B" w:rsidRDefault="00B22FBF" w:rsidP="00B22FBF">
            <w:pPr>
              <w:pStyle w:val="Betarp"/>
              <w:numPr>
                <w:ilvl w:val="0"/>
                <w:numId w:val="7"/>
              </w:numPr>
              <w:rPr>
                <w:i/>
                <w:sz w:val="22"/>
                <w:szCs w:val="22"/>
              </w:rPr>
            </w:pPr>
            <w:r w:rsidRPr="0080608B">
              <w:rPr>
                <w:sz w:val="22"/>
                <w:szCs w:val="22"/>
              </w:rPr>
              <w:t>elektrotechnikos [E];</w:t>
            </w:r>
          </w:p>
          <w:p w14:paraId="7634F3D9" w14:textId="77777777" w:rsidR="00B22FBF" w:rsidRPr="0080608B" w:rsidRDefault="00B22FBF" w:rsidP="00B22FBF">
            <w:pPr>
              <w:pStyle w:val="Betarp"/>
              <w:numPr>
                <w:ilvl w:val="0"/>
                <w:numId w:val="7"/>
              </w:numPr>
              <w:jc w:val="both"/>
              <w:rPr>
                <w:i/>
                <w:sz w:val="22"/>
                <w:szCs w:val="22"/>
              </w:rPr>
            </w:pPr>
            <w:r w:rsidRPr="0080608B">
              <w:rPr>
                <w:sz w:val="22"/>
                <w:szCs w:val="22"/>
              </w:rPr>
              <w:t>pasirengimo statybai ir statybos darbų organizavimo</w:t>
            </w:r>
            <w:r w:rsidRPr="0080608B">
              <w:rPr>
                <w:i/>
                <w:sz w:val="22"/>
                <w:szCs w:val="22"/>
              </w:rPr>
              <w:t xml:space="preserve"> </w:t>
            </w:r>
            <w:r w:rsidRPr="0080608B">
              <w:rPr>
                <w:sz w:val="22"/>
                <w:szCs w:val="22"/>
              </w:rPr>
              <w:t xml:space="preserve">[SO]; </w:t>
            </w:r>
          </w:p>
          <w:p w14:paraId="7F0F732A" w14:textId="77777777" w:rsidR="00B22FBF" w:rsidRPr="0080608B" w:rsidRDefault="00B22FBF" w:rsidP="0041264C">
            <w:pPr>
              <w:pStyle w:val="Betarp"/>
              <w:numPr>
                <w:ilvl w:val="0"/>
                <w:numId w:val="7"/>
              </w:numPr>
              <w:jc w:val="both"/>
              <w:rPr>
                <w:bCs/>
                <w:sz w:val="22"/>
                <w:szCs w:val="22"/>
              </w:rPr>
            </w:pPr>
            <w:r w:rsidRPr="0080608B">
              <w:rPr>
                <w:sz w:val="22"/>
                <w:szCs w:val="22"/>
              </w:rPr>
              <w:t xml:space="preserve">statybos skaičiuojamosios kainos nustatymo ir darbų kiekio žiniaraščiai [SSK] (žr. 11.3 p. 4 papunktį); </w:t>
            </w:r>
          </w:p>
          <w:p w14:paraId="47FE26C6" w14:textId="77777777" w:rsidR="00B22FBF" w:rsidRPr="0080608B" w:rsidRDefault="00B22FBF" w:rsidP="00181EF8">
            <w:pPr>
              <w:pStyle w:val="Betarp"/>
              <w:numPr>
                <w:ilvl w:val="0"/>
                <w:numId w:val="7"/>
              </w:numPr>
              <w:jc w:val="both"/>
              <w:rPr>
                <w:bCs/>
                <w:sz w:val="22"/>
                <w:szCs w:val="22"/>
              </w:rPr>
            </w:pPr>
            <w:r w:rsidRPr="0080608B">
              <w:rPr>
                <w:bCs/>
                <w:sz w:val="22"/>
                <w:szCs w:val="22"/>
              </w:rPr>
              <w:t xml:space="preserve">Statinio statybos skaičiuojamoji kaina (pagal SISTELA programą); </w:t>
            </w:r>
          </w:p>
          <w:p w14:paraId="2378B41D" w14:textId="77777777" w:rsidR="00B22FBF" w:rsidRPr="0080608B" w:rsidRDefault="00B22FBF" w:rsidP="00A30BAF">
            <w:pPr>
              <w:pStyle w:val="Betarp"/>
              <w:numPr>
                <w:ilvl w:val="0"/>
                <w:numId w:val="7"/>
              </w:numPr>
              <w:jc w:val="both"/>
              <w:rPr>
                <w:bCs/>
                <w:sz w:val="22"/>
                <w:szCs w:val="22"/>
              </w:rPr>
            </w:pPr>
            <w:r w:rsidRPr="0080608B">
              <w:rPr>
                <w:bCs/>
                <w:sz w:val="22"/>
                <w:szCs w:val="22"/>
              </w:rPr>
              <w:t xml:space="preserve">Darbų kiekių žiniaraštis, (rengiamas vadovaujantis reglamento "Statinio projektavimas, projekto ekspertizė" nuostatomis ir LST 1516:2015 nustatytais reikalavimais); </w:t>
            </w:r>
          </w:p>
          <w:p w14:paraId="31B2FF2C" w14:textId="3D9636F6" w:rsidR="00FD6464" w:rsidRPr="0080608B" w:rsidRDefault="00B22FBF" w:rsidP="00D016E0">
            <w:pPr>
              <w:pStyle w:val="Betarp"/>
              <w:numPr>
                <w:ilvl w:val="0"/>
                <w:numId w:val="7"/>
              </w:numPr>
              <w:jc w:val="both"/>
              <w:rPr>
                <w:bCs/>
                <w:sz w:val="22"/>
                <w:szCs w:val="22"/>
              </w:rPr>
            </w:pPr>
            <w:r w:rsidRPr="0080608B">
              <w:rPr>
                <w:bCs/>
                <w:sz w:val="22"/>
                <w:szCs w:val="22"/>
              </w:rPr>
              <w:t>Gaunamas teigiamas ekspertizės aktas</w:t>
            </w:r>
            <w:r w:rsidR="00606BD0" w:rsidRPr="0080608B">
              <w:rPr>
                <w:bCs/>
                <w:sz w:val="22"/>
                <w:szCs w:val="22"/>
              </w:rPr>
              <w:t>.</w:t>
            </w:r>
            <w:r w:rsidRPr="0080608B">
              <w:rPr>
                <w:bCs/>
                <w:sz w:val="22"/>
                <w:szCs w:val="22"/>
              </w:rPr>
              <w:t xml:space="preserve"> </w:t>
            </w:r>
          </w:p>
          <w:p w14:paraId="284BD4E8" w14:textId="68E68CC6" w:rsidR="00606BD0" w:rsidRPr="0080608B" w:rsidRDefault="00606BD0" w:rsidP="00606BD0">
            <w:pPr>
              <w:pStyle w:val="Betarp"/>
              <w:ind w:left="720"/>
              <w:jc w:val="both"/>
              <w:rPr>
                <w:bCs/>
                <w:sz w:val="22"/>
                <w:szCs w:val="22"/>
              </w:rPr>
            </w:pPr>
          </w:p>
        </w:tc>
      </w:tr>
      <w:tr w:rsidR="00560CFC" w:rsidRPr="0080608B" w14:paraId="36AAD86F" w14:textId="77777777" w:rsidTr="00B22FBF">
        <w:trPr>
          <w:trHeight w:val="1134"/>
        </w:trPr>
        <w:tc>
          <w:tcPr>
            <w:tcW w:w="993" w:type="dxa"/>
            <w:textDirection w:val="btLr"/>
            <w:vAlign w:val="center"/>
          </w:tcPr>
          <w:p w14:paraId="40B07D5A" w14:textId="563661AC" w:rsidR="00F42A36" w:rsidRPr="0080608B" w:rsidRDefault="00F42A36" w:rsidP="003A39FF">
            <w:pPr>
              <w:ind w:left="113" w:right="113"/>
              <w:jc w:val="center"/>
              <w:rPr>
                <w:bCs/>
                <w:sz w:val="22"/>
                <w:szCs w:val="22"/>
              </w:rPr>
            </w:pPr>
            <w:r w:rsidRPr="0080608B">
              <w:rPr>
                <w:bCs/>
                <w:sz w:val="22"/>
                <w:szCs w:val="22"/>
              </w:rPr>
              <w:t>Projekto vykdymo priežiūra</w:t>
            </w:r>
          </w:p>
        </w:tc>
        <w:tc>
          <w:tcPr>
            <w:tcW w:w="8646" w:type="dxa"/>
          </w:tcPr>
          <w:p w14:paraId="01648396" w14:textId="77777777" w:rsidR="00F42A36" w:rsidRPr="0080608B" w:rsidRDefault="00050A3B" w:rsidP="00BB355A">
            <w:pPr>
              <w:jc w:val="both"/>
              <w:rPr>
                <w:bCs/>
                <w:sz w:val="22"/>
                <w:szCs w:val="22"/>
              </w:rPr>
            </w:pPr>
            <w:r w:rsidRPr="0080608B">
              <w:rPr>
                <w:bCs/>
                <w:sz w:val="22"/>
                <w:szCs w:val="22"/>
              </w:rPr>
              <w:t xml:space="preserve">      </w:t>
            </w:r>
            <w:r w:rsidR="00E07BAE" w:rsidRPr="0080608B">
              <w:rPr>
                <w:bCs/>
                <w:sz w:val="22"/>
                <w:szCs w:val="22"/>
              </w:rPr>
              <w:t>Pateikiami dokumentai, vadovaujantis STR 1.06.01:2016 „Statybos darbai. Statinio statybos priežiūra“ reikalavimais ir kitais norminiais teisės aktais bei projekto įgyvendinimo priežiūra fiksuojamas atitinkamais įrašais e- Statybos dabų žurnale.</w:t>
            </w:r>
          </w:p>
          <w:p w14:paraId="3B8815E7" w14:textId="77777777" w:rsidR="000500C5" w:rsidRPr="0080608B" w:rsidRDefault="000500C5" w:rsidP="00BB355A">
            <w:pPr>
              <w:jc w:val="both"/>
              <w:rPr>
                <w:bCs/>
                <w:sz w:val="22"/>
                <w:szCs w:val="22"/>
              </w:rPr>
            </w:pPr>
          </w:p>
          <w:p w14:paraId="4DC5C1DB" w14:textId="13ED8034" w:rsidR="000500C5" w:rsidRPr="0080608B" w:rsidRDefault="000500C5" w:rsidP="00BB355A">
            <w:pPr>
              <w:jc w:val="both"/>
              <w:rPr>
                <w:sz w:val="22"/>
                <w:szCs w:val="22"/>
              </w:rPr>
            </w:pPr>
          </w:p>
        </w:tc>
      </w:tr>
    </w:tbl>
    <w:p w14:paraId="59810D73" w14:textId="77777777" w:rsidR="009B0463" w:rsidRPr="0080608B" w:rsidRDefault="009B0463" w:rsidP="003A39FF">
      <w:pPr>
        <w:jc w:val="both"/>
        <w:rPr>
          <w:sz w:val="22"/>
          <w:szCs w:val="22"/>
        </w:rPr>
      </w:pPr>
    </w:p>
    <w:p w14:paraId="2E8C64E8" w14:textId="77777777" w:rsidR="00C830E8" w:rsidRPr="0080608B" w:rsidRDefault="00C830E8" w:rsidP="003A39FF">
      <w:pPr>
        <w:jc w:val="both"/>
        <w:rPr>
          <w:sz w:val="22"/>
          <w:szCs w:val="22"/>
        </w:rPr>
      </w:pPr>
    </w:p>
    <w:tbl>
      <w:tblPr>
        <w:tblW w:w="9579" w:type="dxa"/>
        <w:tblInd w:w="55" w:type="dxa"/>
        <w:tblLayout w:type="fixed"/>
        <w:tblCellMar>
          <w:top w:w="55" w:type="dxa"/>
          <w:left w:w="55" w:type="dxa"/>
          <w:bottom w:w="55" w:type="dxa"/>
          <w:right w:w="55" w:type="dxa"/>
        </w:tblCellMar>
        <w:tblLook w:val="0000" w:firstRow="0" w:lastRow="0" w:firstColumn="0" w:lastColumn="0" w:noHBand="0" w:noVBand="0"/>
      </w:tblPr>
      <w:tblGrid>
        <w:gridCol w:w="5469"/>
        <w:gridCol w:w="4110"/>
      </w:tblGrid>
      <w:tr w:rsidR="00307F82" w:rsidRPr="0080608B" w14:paraId="79FE8F8F" w14:textId="77777777" w:rsidTr="009E4EE6">
        <w:trPr>
          <w:trHeight w:val="2003"/>
        </w:trPr>
        <w:tc>
          <w:tcPr>
            <w:tcW w:w="5469" w:type="dxa"/>
          </w:tcPr>
          <w:p w14:paraId="013913B7" w14:textId="77777777" w:rsidR="00622A74" w:rsidRPr="0080608B" w:rsidRDefault="00E07BAE" w:rsidP="006D1A81">
            <w:pPr>
              <w:snapToGrid w:val="0"/>
              <w:jc w:val="both"/>
              <w:rPr>
                <w:b/>
                <w:bCs/>
                <w:sz w:val="22"/>
                <w:szCs w:val="22"/>
              </w:rPr>
            </w:pPr>
            <w:r w:rsidRPr="0080608B">
              <w:rPr>
                <w:b/>
                <w:bCs/>
                <w:sz w:val="22"/>
                <w:szCs w:val="22"/>
              </w:rPr>
              <w:t xml:space="preserve">Pirkimo vykdytojas </w:t>
            </w:r>
          </w:p>
          <w:p w14:paraId="6DC05E5B" w14:textId="6997D7A7" w:rsidR="00E07BAE" w:rsidRPr="0080608B" w:rsidRDefault="00E07BAE" w:rsidP="006D1A81">
            <w:pPr>
              <w:snapToGrid w:val="0"/>
              <w:jc w:val="both"/>
              <w:rPr>
                <w:b/>
                <w:bCs/>
                <w:sz w:val="22"/>
                <w:szCs w:val="22"/>
              </w:rPr>
            </w:pPr>
            <w:r w:rsidRPr="0080608B">
              <w:rPr>
                <w:b/>
                <w:bCs/>
                <w:sz w:val="22"/>
                <w:szCs w:val="22"/>
              </w:rPr>
              <w:t>(Statytojas / Užsakovas)</w:t>
            </w:r>
          </w:p>
          <w:p w14:paraId="07F0C37F" w14:textId="77777777" w:rsidR="00E07BAE" w:rsidRPr="0080608B" w:rsidRDefault="00E07BAE" w:rsidP="006D1A81">
            <w:pPr>
              <w:snapToGrid w:val="0"/>
              <w:jc w:val="both"/>
              <w:rPr>
                <w:b/>
                <w:bCs/>
                <w:sz w:val="22"/>
                <w:szCs w:val="22"/>
              </w:rPr>
            </w:pPr>
          </w:p>
          <w:p w14:paraId="733F0672" w14:textId="77777777" w:rsidR="00D016E0" w:rsidRPr="0080608B" w:rsidRDefault="00D016E0" w:rsidP="006D1A81">
            <w:pPr>
              <w:snapToGrid w:val="0"/>
              <w:jc w:val="both"/>
              <w:rPr>
                <w:b/>
                <w:bCs/>
                <w:sz w:val="22"/>
                <w:szCs w:val="22"/>
              </w:rPr>
            </w:pPr>
          </w:p>
          <w:p w14:paraId="3A888B1F" w14:textId="77777777" w:rsidR="00E07BAE" w:rsidRPr="0080608B" w:rsidRDefault="00E07BAE" w:rsidP="006D1A81">
            <w:pPr>
              <w:snapToGrid w:val="0"/>
              <w:jc w:val="both"/>
              <w:rPr>
                <w:sz w:val="22"/>
                <w:szCs w:val="22"/>
                <w:u w:val="single"/>
              </w:rPr>
            </w:pPr>
            <w:r w:rsidRPr="0080608B">
              <w:rPr>
                <w:sz w:val="22"/>
                <w:szCs w:val="22"/>
              </w:rPr>
              <w:t xml:space="preserve"> </w:t>
            </w:r>
            <w:r w:rsidRPr="0080608B">
              <w:rPr>
                <w:sz w:val="22"/>
                <w:szCs w:val="22"/>
                <w:u w:val="single"/>
              </w:rPr>
              <w:tab/>
            </w:r>
            <w:r w:rsidRPr="0080608B">
              <w:rPr>
                <w:sz w:val="22"/>
                <w:szCs w:val="22"/>
                <w:u w:val="single"/>
              </w:rPr>
              <w:tab/>
            </w:r>
            <w:r w:rsidRPr="0080608B">
              <w:rPr>
                <w:sz w:val="22"/>
                <w:szCs w:val="22"/>
                <w:u w:val="single"/>
              </w:rPr>
              <w:tab/>
            </w:r>
            <w:r w:rsidRPr="0080608B">
              <w:rPr>
                <w:sz w:val="22"/>
                <w:szCs w:val="22"/>
                <w:u w:val="single"/>
              </w:rPr>
              <w:tab/>
            </w:r>
            <w:r w:rsidRPr="0080608B">
              <w:rPr>
                <w:sz w:val="22"/>
                <w:szCs w:val="22"/>
                <w:u w:val="single"/>
              </w:rPr>
              <w:tab/>
            </w:r>
            <w:r w:rsidRPr="0080608B">
              <w:rPr>
                <w:sz w:val="22"/>
                <w:szCs w:val="22"/>
                <w:u w:val="single"/>
              </w:rPr>
              <w:tab/>
            </w:r>
          </w:p>
          <w:p w14:paraId="234DEFA4" w14:textId="77777777" w:rsidR="00E07BAE" w:rsidRPr="0080608B" w:rsidRDefault="00E07BAE" w:rsidP="006D1A81">
            <w:pPr>
              <w:ind w:left="720" w:firstLine="720"/>
              <w:jc w:val="both"/>
              <w:rPr>
                <w:sz w:val="22"/>
                <w:szCs w:val="22"/>
              </w:rPr>
            </w:pPr>
            <w:r w:rsidRPr="0080608B">
              <w:rPr>
                <w:sz w:val="22"/>
                <w:szCs w:val="22"/>
              </w:rPr>
              <w:t>Parašas</w:t>
            </w:r>
            <w:r w:rsidRPr="0080608B">
              <w:rPr>
                <w:sz w:val="22"/>
                <w:szCs w:val="22"/>
              </w:rPr>
              <w:tab/>
            </w:r>
          </w:p>
          <w:p w14:paraId="7FEF3613" w14:textId="77777777" w:rsidR="00E07BAE" w:rsidRPr="0080608B" w:rsidRDefault="00E07BAE" w:rsidP="006D1A81">
            <w:pPr>
              <w:jc w:val="both"/>
              <w:rPr>
                <w:sz w:val="22"/>
                <w:szCs w:val="22"/>
                <w:u w:val="single"/>
              </w:rPr>
            </w:pPr>
            <w:r w:rsidRPr="0080608B">
              <w:rPr>
                <w:sz w:val="22"/>
                <w:szCs w:val="22"/>
                <w:u w:val="single"/>
              </w:rPr>
              <w:tab/>
            </w:r>
            <w:r w:rsidRPr="0080608B">
              <w:rPr>
                <w:sz w:val="22"/>
                <w:szCs w:val="22"/>
                <w:u w:val="single"/>
              </w:rPr>
              <w:tab/>
            </w:r>
            <w:r w:rsidRPr="0080608B">
              <w:rPr>
                <w:sz w:val="22"/>
                <w:szCs w:val="22"/>
                <w:u w:val="single"/>
              </w:rPr>
              <w:tab/>
            </w:r>
            <w:r w:rsidRPr="0080608B">
              <w:rPr>
                <w:sz w:val="22"/>
                <w:szCs w:val="22"/>
                <w:u w:val="single"/>
              </w:rPr>
              <w:tab/>
            </w:r>
            <w:r w:rsidRPr="0080608B">
              <w:rPr>
                <w:sz w:val="22"/>
                <w:szCs w:val="22"/>
                <w:u w:val="single"/>
              </w:rPr>
              <w:tab/>
            </w:r>
            <w:r w:rsidRPr="0080608B">
              <w:rPr>
                <w:sz w:val="22"/>
                <w:szCs w:val="22"/>
                <w:u w:val="single"/>
              </w:rPr>
              <w:tab/>
            </w:r>
          </w:p>
          <w:p w14:paraId="70EEAD61" w14:textId="33DB7611" w:rsidR="00AA2D0D" w:rsidRPr="0080608B" w:rsidRDefault="00E07BAE" w:rsidP="00D016E0">
            <w:pPr>
              <w:ind w:left="1440"/>
              <w:jc w:val="both"/>
              <w:rPr>
                <w:sz w:val="22"/>
                <w:szCs w:val="22"/>
              </w:rPr>
            </w:pPr>
            <w:r w:rsidRPr="0080608B">
              <w:rPr>
                <w:sz w:val="22"/>
                <w:szCs w:val="22"/>
              </w:rPr>
              <w:t xml:space="preserve">Data               </w:t>
            </w:r>
          </w:p>
        </w:tc>
        <w:tc>
          <w:tcPr>
            <w:tcW w:w="4110" w:type="dxa"/>
          </w:tcPr>
          <w:p w14:paraId="679FEA9A" w14:textId="77777777" w:rsidR="00D016E0" w:rsidRPr="0080608B" w:rsidRDefault="00D016E0" w:rsidP="00D016E0">
            <w:pPr>
              <w:rPr>
                <w:sz w:val="22"/>
                <w:szCs w:val="22"/>
              </w:rPr>
            </w:pPr>
            <w:r w:rsidRPr="0080608B">
              <w:rPr>
                <w:sz w:val="22"/>
                <w:szCs w:val="22"/>
              </w:rPr>
              <w:t>Infrastruktūros ir turto skyriaus vedėjo pavaduotojas-vyriausiasis architektas</w:t>
            </w:r>
          </w:p>
          <w:p w14:paraId="7CF7F746" w14:textId="77777777" w:rsidR="00D016E0" w:rsidRPr="0080608B" w:rsidRDefault="00D016E0" w:rsidP="00D016E0">
            <w:pPr>
              <w:snapToGrid w:val="0"/>
              <w:jc w:val="center"/>
              <w:rPr>
                <w:sz w:val="22"/>
                <w:szCs w:val="22"/>
              </w:rPr>
            </w:pPr>
            <w:r w:rsidRPr="0080608B">
              <w:rPr>
                <w:sz w:val="22"/>
                <w:szCs w:val="22"/>
              </w:rPr>
              <w:t xml:space="preserve">                       </w:t>
            </w:r>
          </w:p>
          <w:p w14:paraId="4FD636C2" w14:textId="77777777" w:rsidR="00D016E0" w:rsidRPr="0080608B" w:rsidRDefault="00D016E0" w:rsidP="00D016E0">
            <w:pPr>
              <w:snapToGrid w:val="0"/>
              <w:jc w:val="center"/>
              <w:rPr>
                <w:sz w:val="22"/>
                <w:szCs w:val="22"/>
              </w:rPr>
            </w:pPr>
            <w:r w:rsidRPr="0080608B">
              <w:rPr>
                <w:sz w:val="22"/>
                <w:szCs w:val="22"/>
              </w:rPr>
              <w:t xml:space="preserve">                            Saulius Lapėnas</w:t>
            </w:r>
          </w:p>
          <w:p w14:paraId="67FF93E7" w14:textId="77777777" w:rsidR="00D016E0" w:rsidRPr="0080608B" w:rsidRDefault="00D016E0" w:rsidP="00D016E0">
            <w:pPr>
              <w:jc w:val="both"/>
              <w:rPr>
                <w:sz w:val="22"/>
                <w:szCs w:val="22"/>
                <w:u w:val="single"/>
              </w:rPr>
            </w:pPr>
            <w:r w:rsidRPr="0080608B">
              <w:rPr>
                <w:sz w:val="22"/>
                <w:szCs w:val="22"/>
                <w:u w:val="single"/>
              </w:rPr>
              <w:tab/>
            </w:r>
            <w:r w:rsidRPr="0080608B">
              <w:rPr>
                <w:sz w:val="22"/>
                <w:szCs w:val="22"/>
                <w:u w:val="single"/>
              </w:rPr>
              <w:tab/>
            </w:r>
            <w:r w:rsidRPr="0080608B">
              <w:rPr>
                <w:sz w:val="22"/>
                <w:szCs w:val="22"/>
                <w:u w:val="single"/>
              </w:rPr>
              <w:tab/>
              <w:t xml:space="preserve">         </w:t>
            </w:r>
          </w:p>
          <w:p w14:paraId="52DA068B" w14:textId="77777777" w:rsidR="00D016E0" w:rsidRPr="0080608B" w:rsidRDefault="00D016E0" w:rsidP="00D016E0">
            <w:pPr>
              <w:jc w:val="both"/>
              <w:rPr>
                <w:sz w:val="22"/>
                <w:szCs w:val="22"/>
                <w:u w:val="single"/>
              </w:rPr>
            </w:pPr>
            <w:r w:rsidRPr="0080608B">
              <w:rPr>
                <w:sz w:val="22"/>
                <w:szCs w:val="22"/>
              </w:rPr>
              <w:t xml:space="preserve">                Parašas</w:t>
            </w:r>
            <w:r w:rsidRPr="0080608B">
              <w:rPr>
                <w:sz w:val="22"/>
                <w:szCs w:val="22"/>
              </w:rPr>
              <w:tab/>
            </w:r>
          </w:p>
          <w:p w14:paraId="1139E57B" w14:textId="77777777" w:rsidR="00D016E0" w:rsidRPr="0080608B" w:rsidRDefault="00D016E0" w:rsidP="00D016E0">
            <w:pPr>
              <w:jc w:val="both"/>
              <w:rPr>
                <w:sz w:val="22"/>
                <w:szCs w:val="22"/>
                <w:u w:val="single"/>
              </w:rPr>
            </w:pPr>
            <w:r w:rsidRPr="0080608B">
              <w:rPr>
                <w:sz w:val="22"/>
                <w:szCs w:val="22"/>
                <w:u w:val="single"/>
              </w:rPr>
              <w:tab/>
            </w:r>
            <w:r w:rsidRPr="0080608B">
              <w:rPr>
                <w:sz w:val="22"/>
                <w:szCs w:val="22"/>
                <w:u w:val="single"/>
              </w:rPr>
              <w:tab/>
            </w:r>
            <w:r w:rsidRPr="0080608B">
              <w:rPr>
                <w:sz w:val="22"/>
                <w:szCs w:val="22"/>
                <w:u w:val="single"/>
              </w:rPr>
              <w:tab/>
            </w:r>
          </w:p>
          <w:p w14:paraId="0F7E43E0" w14:textId="00A56356" w:rsidR="00E07BAE" w:rsidRPr="0080608B" w:rsidRDefault="00D016E0" w:rsidP="00D016E0">
            <w:pPr>
              <w:snapToGrid w:val="0"/>
              <w:jc w:val="both"/>
              <w:rPr>
                <w:sz w:val="22"/>
                <w:szCs w:val="22"/>
              </w:rPr>
            </w:pPr>
            <w:r w:rsidRPr="0080608B">
              <w:rPr>
                <w:sz w:val="22"/>
                <w:szCs w:val="22"/>
              </w:rPr>
              <w:t xml:space="preserve">                 Data              </w:t>
            </w:r>
          </w:p>
        </w:tc>
      </w:tr>
    </w:tbl>
    <w:p w14:paraId="5BF7A67B" w14:textId="278CD765" w:rsidR="00B764E2" w:rsidRPr="0080608B" w:rsidRDefault="00B764E2" w:rsidP="00E07BAE">
      <w:pPr>
        <w:jc w:val="both"/>
        <w:rPr>
          <w:sz w:val="22"/>
          <w:szCs w:val="22"/>
        </w:rPr>
      </w:pPr>
    </w:p>
    <w:sectPr w:rsidR="00B764E2" w:rsidRPr="0080608B" w:rsidSect="005A69E8">
      <w:footerReference w:type="default" r:id="rId12"/>
      <w:footnotePr>
        <w:numFmt w:val="chicago"/>
      </w:footnotePr>
      <w:endnotePr>
        <w:numFmt w:val="chicago"/>
      </w:endnotePr>
      <w:pgSz w:w="11905" w:h="16837"/>
      <w:pgMar w:top="851" w:right="565" w:bottom="1276"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48AAF" w14:textId="77777777" w:rsidR="00E04A4F" w:rsidRDefault="00E04A4F">
      <w:r>
        <w:separator/>
      </w:r>
    </w:p>
  </w:endnote>
  <w:endnote w:type="continuationSeparator" w:id="0">
    <w:p w14:paraId="002EB4FB" w14:textId="77777777" w:rsidR="00E04A4F" w:rsidRDefault="00E04A4F">
      <w:r>
        <w:continuationSeparator/>
      </w:r>
    </w:p>
  </w:endnote>
  <w:endnote w:type="continuationNotice" w:id="1">
    <w:p w14:paraId="613E1929" w14:textId="77777777" w:rsidR="00E04A4F" w:rsidRDefault="00E04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365767"/>
      <w:docPartObj>
        <w:docPartGallery w:val="Page Numbers (Bottom of Page)"/>
        <w:docPartUnique/>
      </w:docPartObj>
    </w:sdtPr>
    <w:sdtEndPr/>
    <w:sdtContent>
      <w:p w14:paraId="24B176D8" w14:textId="7EE8525F" w:rsidR="00D57321" w:rsidRDefault="00D57321">
        <w:pPr>
          <w:pStyle w:val="Porat"/>
          <w:jc w:val="right"/>
        </w:pPr>
        <w:r>
          <w:fldChar w:fldCharType="begin"/>
        </w:r>
        <w:r>
          <w:instrText>PAGE   \* MERGEFORMAT</w:instrText>
        </w:r>
        <w:r>
          <w:fldChar w:fldCharType="separate"/>
        </w:r>
        <w:r w:rsidR="00486B4B">
          <w:rPr>
            <w:noProof/>
          </w:rPr>
          <w:t>2</w:t>
        </w:r>
        <w:r>
          <w:fldChar w:fldCharType="end"/>
        </w:r>
      </w:p>
    </w:sdtContent>
  </w:sdt>
  <w:p w14:paraId="1C34C0AD" w14:textId="77777777" w:rsidR="00A065C0" w:rsidRDefault="00A065C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04D32" w14:textId="77777777" w:rsidR="00E04A4F" w:rsidRDefault="00E04A4F">
      <w:r>
        <w:separator/>
      </w:r>
    </w:p>
  </w:footnote>
  <w:footnote w:type="continuationSeparator" w:id="0">
    <w:p w14:paraId="77AC161F" w14:textId="77777777" w:rsidR="00E04A4F" w:rsidRDefault="00E04A4F">
      <w:r>
        <w:continuationSeparator/>
      </w:r>
    </w:p>
  </w:footnote>
  <w:footnote w:type="continuationNotice" w:id="1">
    <w:p w14:paraId="779B096D" w14:textId="77777777" w:rsidR="00E04A4F" w:rsidRDefault="00E04A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13F07FC8"/>
    <w:multiLevelType w:val="hybridMultilevel"/>
    <w:tmpl w:val="ABE4BE62"/>
    <w:lvl w:ilvl="0" w:tplc="8E2CD8BE">
      <w:start w:val="1"/>
      <w:numFmt w:val="bullet"/>
      <w:lvlText w:val=""/>
      <w:lvlJc w:val="left"/>
      <w:pPr>
        <w:ind w:left="757" w:hanging="360"/>
      </w:pPr>
      <w:rPr>
        <w:rFonts w:ascii="Symbol" w:eastAsia="Times New Roman" w:hAnsi="Symbol" w:cs="Times New Roman" w:hint="default"/>
      </w:rPr>
    </w:lvl>
    <w:lvl w:ilvl="1" w:tplc="04270003">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8">
    <w:nsid w:val="166E2E58"/>
    <w:multiLevelType w:val="hybridMultilevel"/>
    <w:tmpl w:val="EC78437C"/>
    <w:lvl w:ilvl="0" w:tplc="5B88C602">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9">
    <w:nsid w:val="243C58F1"/>
    <w:multiLevelType w:val="hybridMultilevel"/>
    <w:tmpl w:val="EBF25A08"/>
    <w:lvl w:ilvl="0" w:tplc="E0328EC0">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9D21D34"/>
    <w:multiLevelType w:val="hybridMultilevel"/>
    <w:tmpl w:val="B6BCD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7946924"/>
    <w:multiLevelType w:val="hybridMultilevel"/>
    <w:tmpl w:val="7E8C3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DB170B1"/>
    <w:multiLevelType w:val="multilevel"/>
    <w:tmpl w:val="9B76832C"/>
    <w:lvl w:ilvl="0">
      <w:start w:val="1"/>
      <w:numFmt w:val="decimal"/>
      <w:lvlText w:val="%1."/>
      <w:lvlJc w:val="left"/>
      <w:pPr>
        <w:ind w:left="305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615606B"/>
    <w:multiLevelType w:val="hybridMultilevel"/>
    <w:tmpl w:val="3EDAA8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6EB9733D"/>
    <w:multiLevelType w:val="hybridMultilevel"/>
    <w:tmpl w:val="7CF43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9">
    <w:nsid w:val="75767EFD"/>
    <w:multiLevelType w:val="hybridMultilevel"/>
    <w:tmpl w:val="95A42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75B204CF"/>
    <w:multiLevelType w:val="hybridMultilevel"/>
    <w:tmpl w:val="EDD24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16"/>
  </w:num>
  <w:num w:numId="5">
    <w:abstractNumId w:val="6"/>
  </w:num>
  <w:num w:numId="6">
    <w:abstractNumId w:val="12"/>
  </w:num>
  <w:num w:numId="7">
    <w:abstractNumId w:val="19"/>
  </w:num>
  <w:num w:numId="8">
    <w:abstractNumId w:val="11"/>
  </w:num>
  <w:num w:numId="9">
    <w:abstractNumId w:val="10"/>
  </w:num>
  <w:num w:numId="10">
    <w:abstractNumId w:val="17"/>
  </w:num>
  <w:num w:numId="11">
    <w:abstractNumId w:val="9"/>
  </w:num>
  <w:num w:numId="12">
    <w:abstractNumId w:val="15"/>
  </w:num>
  <w:num w:numId="13">
    <w:abstractNumId w:val="13"/>
  </w:num>
  <w:num w:numId="14">
    <w:abstractNumId w:val="7"/>
  </w:num>
  <w:num w:numId="15">
    <w:abstractNumId w:val="20"/>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hdrShapeDefaults>
    <o:shapedefaults v:ext="edit" spidmax="2049"/>
  </w:hdrShapeDefaults>
  <w:footnotePr>
    <w:numFmt w:val="chicago"/>
    <w:footnote w:id="-1"/>
    <w:footnote w:id="0"/>
    <w:footnote w:id="1"/>
  </w:footnotePr>
  <w:endnotePr>
    <w:numFmt w:val="chicago"/>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63"/>
    <w:rsid w:val="000001E4"/>
    <w:rsid w:val="0000077A"/>
    <w:rsid w:val="000016B2"/>
    <w:rsid w:val="00006B95"/>
    <w:rsid w:val="000157D9"/>
    <w:rsid w:val="000170F3"/>
    <w:rsid w:val="00017499"/>
    <w:rsid w:val="000178E4"/>
    <w:rsid w:val="00023D95"/>
    <w:rsid w:val="000262FC"/>
    <w:rsid w:val="00033362"/>
    <w:rsid w:val="00033818"/>
    <w:rsid w:val="00035D3F"/>
    <w:rsid w:val="000365EA"/>
    <w:rsid w:val="00036E59"/>
    <w:rsid w:val="000370F8"/>
    <w:rsid w:val="0004204E"/>
    <w:rsid w:val="0004269A"/>
    <w:rsid w:val="00042AEC"/>
    <w:rsid w:val="000432E2"/>
    <w:rsid w:val="0004659B"/>
    <w:rsid w:val="000466E8"/>
    <w:rsid w:val="00046AA8"/>
    <w:rsid w:val="000500C5"/>
    <w:rsid w:val="00050A3B"/>
    <w:rsid w:val="00050C47"/>
    <w:rsid w:val="00057DDB"/>
    <w:rsid w:val="000626E5"/>
    <w:rsid w:val="00062CDC"/>
    <w:rsid w:val="00063306"/>
    <w:rsid w:val="000637F1"/>
    <w:rsid w:val="00064BA1"/>
    <w:rsid w:val="0006516D"/>
    <w:rsid w:val="00065351"/>
    <w:rsid w:val="00065E10"/>
    <w:rsid w:val="00067370"/>
    <w:rsid w:val="00070047"/>
    <w:rsid w:val="00070B42"/>
    <w:rsid w:val="00071AF0"/>
    <w:rsid w:val="00072309"/>
    <w:rsid w:val="00077108"/>
    <w:rsid w:val="00081CC0"/>
    <w:rsid w:val="00082C59"/>
    <w:rsid w:val="00084491"/>
    <w:rsid w:val="000844D8"/>
    <w:rsid w:val="00084A04"/>
    <w:rsid w:val="000850A0"/>
    <w:rsid w:val="0008575C"/>
    <w:rsid w:val="0008589F"/>
    <w:rsid w:val="00086520"/>
    <w:rsid w:val="00087698"/>
    <w:rsid w:val="000905D0"/>
    <w:rsid w:val="0009092E"/>
    <w:rsid w:val="00091BF3"/>
    <w:rsid w:val="00092B3B"/>
    <w:rsid w:val="00092C89"/>
    <w:rsid w:val="00093E86"/>
    <w:rsid w:val="00094ADD"/>
    <w:rsid w:val="00095D4E"/>
    <w:rsid w:val="00096F6F"/>
    <w:rsid w:val="000A2308"/>
    <w:rsid w:val="000A43AA"/>
    <w:rsid w:val="000A4C83"/>
    <w:rsid w:val="000A56EA"/>
    <w:rsid w:val="000A71CA"/>
    <w:rsid w:val="000C1F2F"/>
    <w:rsid w:val="000C4C82"/>
    <w:rsid w:val="000C523F"/>
    <w:rsid w:val="000C5F22"/>
    <w:rsid w:val="000D1327"/>
    <w:rsid w:val="000D1C2A"/>
    <w:rsid w:val="000D3482"/>
    <w:rsid w:val="000D386B"/>
    <w:rsid w:val="000E10D7"/>
    <w:rsid w:val="000E34FD"/>
    <w:rsid w:val="000E3E61"/>
    <w:rsid w:val="000E48BC"/>
    <w:rsid w:val="000E6F60"/>
    <w:rsid w:val="00103CA8"/>
    <w:rsid w:val="00106EFF"/>
    <w:rsid w:val="001100DE"/>
    <w:rsid w:val="001108F3"/>
    <w:rsid w:val="00111773"/>
    <w:rsid w:val="001120CE"/>
    <w:rsid w:val="0011538D"/>
    <w:rsid w:val="00115BB7"/>
    <w:rsid w:val="001179E5"/>
    <w:rsid w:val="00124BA8"/>
    <w:rsid w:val="001264CB"/>
    <w:rsid w:val="001309D9"/>
    <w:rsid w:val="00131BAA"/>
    <w:rsid w:val="0013235B"/>
    <w:rsid w:val="00136A8A"/>
    <w:rsid w:val="00143411"/>
    <w:rsid w:val="0014686A"/>
    <w:rsid w:val="001468E0"/>
    <w:rsid w:val="00151DA3"/>
    <w:rsid w:val="001522CC"/>
    <w:rsid w:val="00160E3A"/>
    <w:rsid w:val="00166DD3"/>
    <w:rsid w:val="00166E63"/>
    <w:rsid w:val="001678D2"/>
    <w:rsid w:val="00167D17"/>
    <w:rsid w:val="00170C54"/>
    <w:rsid w:val="0017268C"/>
    <w:rsid w:val="00172AFC"/>
    <w:rsid w:val="00172E07"/>
    <w:rsid w:val="00173A33"/>
    <w:rsid w:val="001744C1"/>
    <w:rsid w:val="00174698"/>
    <w:rsid w:val="00174B7D"/>
    <w:rsid w:val="00174D83"/>
    <w:rsid w:val="00175779"/>
    <w:rsid w:val="0017733C"/>
    <w:rsid w:val="0017752A"/>
    <w:rsid w:val="00181B9E"/>
    <w:rsid w:val="00182A19"/>
    <w:rsid w:val="001842CB"/>
    <w:rsid w:val="001853F9"/>
    <w:rsid w:val="00185BAD"/>
    <w:rsid w:val="00186FC6"/>
    <w:rsid w:val="00187206"/>
    <w:rsid w:val="001877DB"/>
    <w:rsid w:val="001909ED"/>
    <w:rsid w:val="00192915"/>
    <w:rsid w:val="00193094"/>
    <w:rsid w:val="00195FD4"/>
    <w:rsid w:val="0019623C"/>
    <w:rsid w:val="00197A79"/>
    <w:rsid w:val="001A7EC5"/>
    <w:rsid w:val="001B0554"/>
    <w:rsid w:val="001B0707"/>
    <w:rsid w:val="001B088A"/>
    <w:rsid w:val="001B0DC8"/>
    <w:rsid w:val="001B42E3"/>
    <w:rsid w:val="001B6515"/>
    <w:rsid w:val="001B7462"/>
    <w:rsid w:val="001B796E"/>
    <w:rsid w:val="001C0AEA"/>
    <w:rsid w:val="001C13F1"/>
    <w:rsid w:val="001C39B2"/>
    <w:rsid w:val="001C4F01"/>
    <w:rsid w:val="001C765E"/>
    <w:rsid w:val="001C7DC2"/>
    <w:rsid w:val="001D1AF7"/>
    <w:rsid w:val="001D1D5C"/>
    <w:rsid w:val="001D1F4D"/>
    <w:rsid w:val="001D37DF"/>
    <w:rsid w:val="001D47E3"/>
    <w:rsid w:val="001D5D0D"/>
    <w:rsid w:val="001D6B11"/>
    <w:rsid w:val="001E3499"/>
    <w:rsid w:val="001F0DEC"/>
    <w:rsid w:val="001F1673"/>
    <w:rsid w:val="0020181D"/>
    <w:rsid w:val="002039A9"/>
    <w:rsid w:val="0020443F"/>
    <w:rsid w:val="00204EB3"/>
    <w:rsid w:val="00204FCA"/>
    <w:rsid w:val="00205273"/>
    <w:rsid w:val="002066E3"/>
    <w:rsid w:val="00206831"/>
    <w:rsid w:val="00211289"/>
    <w:rsid w:val="002136D1"/>
    <w:rsid w:val="00214F7A"/>
    <w:rsid w:val="0021532B"/>
    <w:rsid w:val="002211D4"/>
    <w:rsid w:val="00221734"/>
    <w:rsid w:val="00221C26"/>
    <w:rsid w:val="00222A8E"/>
    <w:rsid w:val="00223028"/>
    <w:rsid w:val="00224A9E"/>
    <w:rsid w:val="00225BF6"/>
    <w:rsid w:val="002276D2"/>
    <w:rsid w:val="00231E09"/>
    <w:rsid w:val="0023261D"/>
    <w:rsid w:val="00232B76"/>
    <w:rsid w:val="00234E35"/>
    <w:rsid w:val="002367BF"/>
    <w:rsid w:val="0024169D"/>
    <w:rsid w:val="00242062"/>
    <w:rsid w:val="0024283F"/>
    <w:rsid w:val="002431A8"/>
    <w:rsid w:val="00243C75"/>
    <w:rsid w:val="0024440A"/>
    <w:rsid w:val="00245D91"/>
    <w:rsid w:val="00251AA6"/>
    <w:rsid w:val="0025350E"/>
    <w:rsid w:val="0025404A"/>
    <w:rsid w:val="00254D92"/>
    <w:rsid w:val="002579C9"/>
    <w:rsid w:val="00257DDE"/>
    <w:rsid w:val="002618D5"/>
    <w:rsid w:val="00263390"/>
    <w:rsid w:val="00264B3B"/>
    <w:rsid w:val="00271B76"/>
    <w:rsid w:val="00274018"/>
    <w:rsid w:val="00275ABE"/>
    <w:rsid w:val="00277FC0"/>
    <w:rsid w:val="00283C43"/>
    <w:rsid w:val="00283F7D"/>
    <w:rsid w:val="00284B9C"/>
    <w:rsid w:val="00284BE8"/>
    <w:rsid w:val="002866CA"/>
    <w:rsid w:val="00286884"/>
    <w:rsid w:val="00286F8A"/>
    <w:rsid w:val="002871A2"/>
    <w:rsid w:val="00290E19"/>
    <w:rsid w:val="00291216"/>
    <w:rsid w:val="002933A2"/>
    <w:rsid w:val="002958EE"/>
    <w:rsid w:val="0029645C"/>
    <w:rsid w:val="0029662C"/>
    <w:rsid w:val="002A0701"/>
    <w:rsid w:val="002A1568"/>
    <w:rsid w:val="002A18E9"/>
    <w:rsid w:val="002A5E73"/>
    <w:rsid w:val="002B1063"/>
    <w:rsid w:val="002B1097"/>
    <w:rsid w:val="002B16CD"/>
    <w:rsid w:val="002B67EA"/>
    <w:rsid w:val="002B6ABF"/>
    <w:rsid w:val="002B737E"/>
    <w:rsid w:val="002B7632"/>
    <w:rsid w:val="002C0047"/>
    <w:rsid w:val="002C351E"/>
    <w:rsid w:val="002C4FFD"/>
    <w:rsid w:val="002D2DCB"/>
    <w:rsid w:val="002D4B6A"/>
    <w:rsid w:val="002D5B10"/>
    <w:rsid w:val="002D6C0D"/>
    <w:rsid w:val="002E0565"/>
    <w:rsid w:val="002E0E34"/>
    <w:rsid w:val="002E2088"/>
    <w:rsid w:val="002E5ED7"/>
    <w:rsid w:val="002E6262"/>
    <w:rsid w:val="002E74E7"/>
    <w:rsid w:val="002E758F"/>
    <w:rsid w:val="002F2B0B"/>
    <w:rsid w:val="002F323E"/>
    <w:rsid w:val="002F5584"/>
    <w:rsid w:val="00302096"/>
    <w:rsid w:val="003028A0"/>
    <w:rsid w:val="003039FA"/>
    <w:rsid w:val="00303B5C"/>
    <w:rsid w:val="00304E51"/>
    <w:rsid w:val="00305466"/>
    <w:rsid w:val="00305790"/>
    <w:rsid w:val="003057F1"/>
    <w:rsid w:val="00306110"/>
    <w:rsid w:val="00307F82"/>
    <w:rsid w:val="00310261"/>
    <w:rsid w:val="0031054B"/>
    <w:rsid w:val="0031108B"/>
    <w:rsid w:val="00312E76"/>
    <w:rsid w:val="00315562"/>
    <w:rsid w:val="00316B25"/>
    <w:rsid w:val="003177E3"/>
    <w:rsid w:val="003226F7"/>
    <w:rsid w:val="00323786"/>
    <w:rsid w:val="00330357"/>
    <w:rsid w:val="00334253"/>
    <w:rsid w:val="00334462"/>
    <w:rsid w:val="00336D38"/>
    <w:rsid w:val="0034142A"/>
    <w:rsid w:val="00342E48"/>
    <w:rsid w:val="003466F9"/>
    <w:rsid w:val="003471C5"/>
    <w:rsid w:val="003509EE"/>
    <w:rsid w:val="00354AF5"/>
    <w:rsid w:val="003563AD"/>
    <w:rsid w:val="003574D8"/>
    <w:rsid w:val="003608A0"/>
    <w:rsid w:val="00362F0F"/>
    <w:rsid w:val="00366564"/>
    <w:rsid w:val="0036673B"/>
    <w:rsid w:val="00370021"/>
    <w:rsid w:val="003709CD"/>
    <w:rsid w:val="003710EC"/>
    <w:rsid w:val="00373388"/>
    <w:rsid w:val="00373C1B"/>
    <w:rsid w:val="00373C37"/>
    <w:rsid w:val="00374B52"/>
    <w:rsid w:val="0037623B"/>
    <w:rsid w:val="00376C83"/>
    <w:rsid w:val="00377AC0"/>
    <w:rsid w:val="00384212"/>
    <w:rsid w:val="003844D4"/>
    <w:rsid w:val="0038507C"/>
    <w:rsid w:val="003856A7"/>
    <w:rsid w:val="003866FC"/>
    <w:rsid w:val="0039045A"/>
    <w:rsid w:val="00391F16"/>
    <w:rsid w:val="00392462"/>
    <w:rsid w:val="0039511C"/>
    <w:rsid w:val="00395E89"/>
    <w:rsid w:val="00396CE9"/>
    <w:rsid w:val="003A1794"/>
    <w:rsid w:val="003A275E"/>
    <w:rsid w:val="003A2FF0"/>
    <w:rsid w:val="003A3265"/>
    <w:rsid w:val="003A39FF"/>
    <w:rsid w:val="003A44E2"/>
    <w:rsid w:val="003A4793"/>
    <w:rsid w:val="003A4B65"/>
    <w:rsid w:val="003A4E04"/>
    <w:rsid w:val="003A7AB9"/>
    <w:rsid w:val="003B010D"/>
    <w:rsid w:val="003B3412"/>
    <w:rsid w:val="003B4110"/>
    <w:rsid w:val="003B5A72"/>
    <w:rsid w:val="003B6052"/>
    <w:rsid w:val="003B6BA0"/>
    <w:rsid w:val="003B7CE5"/>
    <w:rsid w:val="003C1560"/>
    <w:rsid w:val="003C218A"/>
    <w:rsid w:val="003C46C6"/>
    <w:rsid w:val="003C4F81"/>
    <w:rsid w:val="003C50CD"/>
    <w:rsid w:val="003C5853"/>
    <w:rsid w:val="003C593C"/>
    <w:rsid w:val="003D108C"/>
    <w:rsid w:val="003D2520"/>
    <w:rsid w:val="003D66B6"/>
    <w:rsid w:val="003D6E56"/>
    <w:rsid w:val="003E6908"/>
    <w:rsid w:val="003E705F"/>
    <w:rsid w:val="003E7859"/>
    <w:rsid w:val="003E7A91"/>
    <w:rsid w:val="003F2515"/>
    <w:rsid w:val="003F288D"/>
    <w:rsid w:val="003F3310"/>
    <w:rsid w:val="003F3859"/>
    <w:rsid w:val="003F4A24"/>
    <w:rsid w:val="003F5D5F"/>
    <w:rsid w:val="003F6DBD"/>
    <w:rsid w:val="003F7F2F"/>
    <w:rsid w:val="00400E6A"/>
    <w:rsid w:val="0040194B"/>
    <w:rsid w:val="004028CE"/>
    <w:rsid w:val="00404658"/>
    <w:rsid w:val="00406503"/>
    <w:rsid w:val="004073E0"/>
    <w:rsid w:val="00413790"/>
    <w:rsid w:val="00416BB2"/>
    <w:rsid w:val="00424EFC"/>
    <w:rsid w:val="00425E4A"/>
    <w:rsid w:val="004279B4"/>
    <w:rsid w:val="004327BB"/>
    <w:rsid w:val="00432E01"/>
    <w:rsid w:val="00434667"/>
    <w:rsid w:val="00445A11"/>
    <w:rsid w:val="0045087A"/>
    <w:rsid w:val="00451AD5"/>
    <w:rsid w:val="00456F66"/>
    <w:rsid w:val="004574F8"/>
    <w:rsid w:val="00460796"/>
    <w:rsid w:val="004609F4"/>
    <w:rsid w:val="00464DFC"/>
    <w:rsid w:val="00465F05"/>
    <w:rsid w:val="00465F12"/>
    <w:rsid w:val="00470708"/>
    <w:rsid w:val="004716A9"/>
    <w:rsid w:val="00471B2E"/>
    <w:rsid w:val="00471DC6"/>
    <w:rsid w:val="004759E3"/>
    <w:rsid w:val="004812AB"/>
    <w:rsid w:val="004824C6"/>
    <w:rsid w:val="004832F7"/>
    <w:rsid w:val="00484E9D"/>
    <w:rsid w:val="00485A90"/>
    <w:rsid w:val="00486B4B"/>
    <w:rsid w:val="00490B82"/>
    <w:rsid w:val="00491185"/>
    <w:rsid w:val="0049376F"/>
    <w:rsid w:val="0049562B"/>
    <w:rsid w:val="00496376"/>
    <w:rsid w:val="004A5A3A"/>
    <w:rsid w:val="004A6922"/>
    <w:rsid w:val="004B0333"/>
    <w:rsid w:val="004B2AFD"/>
    <w:rsid w:val="004B3414"/>
    <w:rsid w:val="004B347C"/>
    <w:rsid w:val="004B4A4E"/>
    <w:rsid w:val="004B4E0A"/>
    <w:rsid w:val="004B50E3"/>
    <w:rsid w:val="004B6411"/>
    <w:rsid w:val="004B6A26"/>
    <w:rsid w:val="004C16B6"/>
    <w:rsid w:val="004C5805"/>
    <w:rsid w:val="004C581D"/>
    <w:rsid w:val="004C7419"/>
    <w:rsid w:val="004D261D"/>
    <w:rsid w:val="004D3F0A"/>
    <w:rsid w:val="004D69B7"/>
    <w:rsid w:val="004E0279"/>
    <w:rsid w:val="004E0441"/>
    <w:rsid w:val="004E1A1A"/>
    <w:rsid w:val="004E22A2"/>
    <w:rsid w:val="004E2ADF"/>
    <w:rsid w:val="004E37C7"/>
    <w:rsid w:val="004E661A"/>
    <w:rsid w:val="004E6B23"/>
    <w:rsid w:val="004E6C76"/>
    <w:rsid w:val="004F1AED"/>
    <w:rsid w:val="004F423B"/>
    <w:rsid w:val="004F4A4B"/>
    <w:rsid w:val="00500BCA"/>
    <w:rsid w:val="00500C69"/>
    <w:rsid w:val="00501667"/>
    <w:rsid w:val="00502289"/>
    <w:rsid w:val="00503868"/>
    <w:rsid w:val="0050561F"/>
    <w:rsid w:val="005129DD"/>
    <w:rsid w:val="00513514"/>
    <w:rsid w:val="00513EE8"/>
    <w:rsid w:val="00515789"/>
    <w:rsid w:val="005165C6"/>
    <w:rsid w:val="005178D0"/>
    <w:rsid w:val="00517B42"/>
    <w:rsid w:val="0052030A"/>
    <w:rsid w:val="005230B8"/>
    <w:rsid w:val="00526358"/>
    <w:rsid w:val="005268CF"/>
    <w:rsid w:val="00534497"/>
    <w:rsid w:val="005345A0"/>
    <w:rsid w:val="00542251"/>
    <w:rsid w:val="00542732"/>
    <w:rsid w:val="00543E2F"/>
    <w:rsid w:val="00543E9F"/>
    <w:rsid w:val="00545783"/>
    <w:rsid w:val="00552997"/>
    <w:rsid w:val="00552C3E"/>
    <w:rsid w:val="00560CFC"/>
    <w:rsid w:val="00560D0D"/>
    <w:rsid w:val="00561D74"/>
    <w:rsid w:val="00564A26"/>
    <w:rsid w:val="00564A34"/>
    <w:rsid w:val="00571EB3"/>
    <w:rsid w:val="00575E3A"/>
    <w:rsid w:val="0057648B"/>
    <w:rsid w:val="0057704D"/>
    <w:rsid w:val="00577E2D"/>
    <w:rsid w:val="00581618"/>
    <w:rsid w:val="00583E5E"/>
    <w:rsid w:val="00584D13"/>
    <w:rsid w:val="005867E7"/>
    <w:rsid w:val="005916AD"/>
    <w:rsid w:val="00592964"/>
    <w:rsid w:val="00594B7B"/>
    <w:rsid w:val="00594FDB"/>
    <w:rsid w:val="00595ED3"/>
    <w:rsid w:val="005A1BF5"/>
    <w:rsid w:val="005A3FA4"/>
    <w:rsid w:val="005A50C5"/>
    <w:rsid w:val="005A5BD1"/>
    <w:rsid w:val="005A65E6"/>
    <w:rsid w:val="005A69E8"/>
    <w:rsid w:val="005B070A"/>
    <w:rsid w:val="005B10AF"/>
    <w:rsid w:val="005B153B"/>
    <w:rsid w:val="005B2E85"/>
    <w:rsid w:val="005B3FE3"/>
    <w:rsid w:val="005C05A0"/>
    <w:rsid w:val="005C087C"/>
    <w:rsid w:val="005C31BA"/>
    <w:rsid w:val="005C39C3"/>
    <w:rsid w:val="005C404D"/>
    <w:rsid w:val="005C4A6C"/>
    <w:rsid w:val="005C4D40"/>
    <w:rsid w:val="005C530F"/>
    <w:rsid w:val="005C62D9"/>
    <w:rsid w:val="005C64F7"/>
    <w:rsid w:val="005C6F55"/>
    <w:rsid w:val="005D0A83"/>
    <w:rsid w:val="005D2882"/>
    <w:rsid w:val="005D3504"/>
    <w:rsid w:val="005E01E2"/>
    <w:rsid w:val="005E049A"/>
    <w:rsid w:val="005E0B65"/>
    <w:rsid w:val="005E0FFC"/>
    <w:rsid w:val="005E1A65"/>
    <w:rsid w:val="005E2517"/>
    <w:rsid w:val="005E2CBA"/>
    <w:rsid w:val="005E2FED"/>
    <w:rsid w:val="005E65E8"/>
    <w:rsid w:val="005E7D80"/>
    <w:rsid w:val="005F1581"/>
    <w:rsid w:val="005F3692"/>
    <w:rsid w:val="005F47C5"/>
    <w:rsid w:val="005F4B75"/>
    <w:rsid w:val="005F4D1D"/>
    <w:rsid w:val="00600688"/>
    <w:rsid w:val="00600C86"/>
    <w:rsid w:val="00600D15"/>
    <w:rsid w:val="006036A9"/>
    <w:rsid w:val="00603B7E"/>
    <w:rsid w:val="00605EA1"/>
    <w:rsid w:val="00606615"/>
    <w:rsid w:val="00606BD0"/>
    <w:rsid w:val="0061496E"/>
    <w:rsid w:val="006160D6"/>
    <w:rsid w:val="006160DB"/>
    <w:rsid w:val="00620A27"/>
    <w:rsid w:val="00621D67"/>
    <w:rsid w:val="00622A74"/>
    <w:rsid w:val="0062408B"/>
    <w:rsid w:val="00624F29"/>
    <w:rsid w:val="0062693D"/>
    <w:rsid w:val="006301D9"/>
    <w:rsid w:val="00630765"/>
    <w:rsid w:val="0063173F"/>
    <w:rsid w:val="00632C6A"/>
    <w:rsid w:val="00635D32"/>
    <w:rsid w:val="006364E1"/>
    <w:rsid w:val="00636B56"/>
    <w:rsid w:val="00637370"/>
    <w:rsid w:val="00637625"/>
    <w:rsid w:val="00640D85"/>
    <w:rsid w:val="00641FC2"/>
    <w:rsid w:val="00642E6C"/>
    <w:rsid w:val="00646284"/>
    <w:rsid w:val="00646CED"/>
    <w:rsid w:val="00651C94"/>
    <w:rsid w:val="00652815"/>
    <w:rsid w:val="00656722"/>
    <w:rsid w:val="00660E7B"/>
    <w:rsid w:val="00661A39"/>
    <w:rsid w:val="00663B9D"/>
    <w:rsid w:val="006642D9"/>
    <w:rsid w:val="00664BFE"/>
    <w:rsid w:val="006669D6"/>
    <w:rsid w:val="00670260"/>
    <w:rsid w:val="0067058D"/>
    <w:rsid w:val="00671107"/>
    <w:rsid w:val="0067237C"/>
    <w:rsid w:val="00674468"/>
    <w:rsid w:val="006806A6"/>
    <w:rsid w:val="006815D5"/>
    <w:rsid w:val="00684C0B"/>
    <w:rsid w:val="00692B64"/>
    <w:rsid w:val="00693850"/>
    <w:rsid w:val="006941BD"/>
    <w:rsid w:val="00694564"/>
    <w:rsid w:val="0069660C"/>
    <w:rsid w:val="006973B5"/>
    <w:rsid w:val="006A15B6"/>
    <w:rsid w:val="006A17AB"/>
    <w:rsid w:val="006A1A56"/>
    <w:rsid w:val="006A24BE"/>
    <w:rsid w:val="006A520F"/>
    <w:rsid w:val="006A578F"/>
    <w:rsid w:val="006A593A"/>
    <w:rsid w:val="006B3077"/>
    <w:rsid w:val="006B3F1C"/>
    <w:rsid w:val="006B40A7"/>
    <w:rsid w:val="006B7668"/>
    <w:rsid w:val="006C11A1"/>
    <w:rsid w:val="006C192A"/>
    <w:rsid w:val="006C24DE"/>
    <w:rsid w:val="006C380A"/>
    <w:rsid w:val="006C40C4"/>
    <w:rsid w:val="006C4D29"/>
    <w:rsid w:val="006C54C4"/>
    <w:rsid w:val="006C54E1"/>
    <w:rsid w:val="006C5994"/>
    <w:rsid w:val="006C6F1F"/>
    <w:rsid w:val="006C76F0"/>
    <w:rsid w:val="006D00E9"/>
    <w:rsid w:val="006D4132"/>
    <w:rsid w:val="006D5DAD"/>
    <w:rsid w:val="006D69CE"/>
    <w:rsid w:val="006D6A5C"/>
    <w:rsid w:val="006D7712"/>
    <w:rsid w:val="006D7C36"/>
    <w:rsid w:val="006E12B7"/>
    <w:rsid w:val="006E28A2"/>
    <w:rsid w:val="006E2FCF"/>
    <w:rsid w:val="006E4295"/>
    <w:rsid w:val="006F2237"/>
    <w:rsid w:val="006F3A0F"/>
    <w:rsid w:val="00700E6B"/>
    <w:rsid w:val="00702F3A"/>
    <w:rsid w:val="00703766"/>
    <w:rsid w:val="00705A25"/>
    <w:rsid w:val="00707E7F"/>
    <w:rsid w:val="007123A1"/>
    <w:rsid w:val="00713122"/>
    <w:rsid w:val="00715EA3"/>
    <w:rsid w:val="00716581"/>
    <w:rsid w:val="00717E2F"/>
    <w:rsid w:val="007205B8"/>
    <w:rsid w:val="00720C43"/>
    <w:rsid w:val="007212A0"/>
    <w:rsid w:val="00730761"/>
    <w:rsid w:val="00730F07"/>
    <w:rsid w:val="00732066"/>
    <w:rsid w:val="007347B7"/>
    <w:rsid w:val="0073529C"/>
    <w:rsid w:val="007425B4"/>
    <w:rsid w:val="007433E2"/>
    <w:rsid w:val="00746358"/>
    <w:rsid w:val="00751838"/>
    <w:rsid w:val="00751FFA"/>
    <w:rsid w:val="007526D7"/>
    <w:rsid w:val="00754C70"/>
    <w:rsid w:val="00754F34"/>
    <w:rsid w:val="007568FA"/>
    <w:rsid w:val="00756DE0"/>
    <w:rsid w:val="00757751"/>
    <w:rsid w:val="00760BB7"/>
    <w:rsid w:val="00762CC9"/>
    <w:rsid w:val="00765D03"/>
    <w:rsid w:val="00765D04"/>
    <w:rsid w:val="007732D7"/>
    <w:rsid w:val="007732F1"/>
    <w:rsid w:val="007739D2"/>
    <w:rsid w:val="00775BE2"/>
    <w:rsid w:val="00776C08"/>
    <w:rsid w:val="00777502"/>
    <w:rsid w:val="00781A3D"/>
    <w:rsid w:val="00783182"/>
    <w:rsid w:val="007848E5"/>
    <w:rsid w:val="00786513"/>
    <w:rsid w:val="0078657F"/>
    <w:rsid w:val="00787C81"/>
    <w:rsid w:val="00790970"/>
    <w:rsid w:val="0079392A"/>
    <w:rsid w:val="007939AB"/>
    <w:rsid w:val="00795344"/>
    <w:rsid w:val="00795E4D"/>
    <w:rsid w:val="007A0A73"/>
    <w:rsid w:val="007A15B9"/>
    <w:rsid w:val="007A51F0"/>
    <w:rsid w:val="007A7442"/>
    <w:rsid w:val="007A76C5"/>
    <w:rsid w:val="007A7C7F"/>
    <w:rsid w:val="007B0C9A"/>
    <w:rsid w:val="007B35D5"/>
    <w:rsid w:val="007B3703"/>
    <w:rsid w:val="007B4635"/>
    <w:rsid w:val="007B4F7D"/>
    <w:rsid w:val="007B5B20"/>
    <w:rsid w:val="007C0B9B"/>
    <w:rsid w:val="007C13C5"/>
    <w:rsid w:val="007C372B"/>
    <w:rsid w:val="007C54AC"/>
    <w:rsid w:val="007C5712"/>
    <w:rsid w:val="007C68AD"/>
    <w:rsid w:val="007D0FDE"/>
    <w:rsid w:val="007D2836"/>
    <w:rsid w:val="007D2CB1"/>
    <w:rsid w:val="007D475D"/>
    <w:rsid w:val="007D4C36"/>
    <w:rsid w:val="007D4DF0"/>
    <w:rsid w:val="007D5191"/>
    <w:rsid w:val="007E4345"/>
    <w:rsid w:val="007E78E4"/>
    <w:rsid w:val="007F30FF"/>
    <w:rsid w:val="007F3F6D"/>
    <w:rsid w:val="007F4491"/>
    <w:rsid w:val="007F4FEC"/>
    <w:rsid w:val="007F6E88"/>
    <w:rsid w:val="00800667"/>
    <w:rsid w:val="00800B35"/>
    <w:rsid w:val="00801889"/>
    <w:rsid w:val="0080608B"/>
    <w:rsid w:val="008124A7"/>
    <w:rsid w:val="0081588C"/>
    <w:rsid w:val="00821A5C"/>
    <w:rsid w:val="0082331B"/>
    <w:rsid w:val="008239D1"/>
    <w:rsid w:val="0082444E"/>
    <w:rsid w:val="00824550"/>
    <w:rsid w:val="00825401"/>
    <w:rsid w:val="008263D1"/>
    <w:rsid w:val="00834E99"/>
    <w:rsid w:val="008365E1"/>
    <w:rsid w:val="008411DF"/>
    <w:rsid w:val="00842F6A"/>
    <w:rsid w:val="00847408"/>
    <w:rsid w:val="00847A39"/>
    <w:rsid w:val="00847AFA"/>
    <w:rsid w:val="00850FC8"/>
    <w:rsid w:val="0085469F"/>
    <w:rsid w:val="00855545"/>
    <w:rsid w:val="00855E0C"/>
    <w:rsid w:val="00856201"/>
    <w:rsid w:val="00860933"/>
    <w:rsid w:val="008609D7"/>
    <w:rsid w:val="0086202F"/>
    <w:rsid w:val="0086470F"/>
    <w:rsid w:val="008656B7"/>
    <w:rsid w:val="00866AFB"/>
    <w:rsid w:val="008703AF"/>
    <w:rsid w:val="00871F4D"/>
    <w:rsid w:val="00873231"/>
    <w:rsid w:val="0087557C"/>
    <w:rsid w:val="00876A32"/>
    <w:rsid w:val="00877C49"/>
    <w:rsid w:val="0088097D"/>
    <w:rsid w:val="00880BCA"/>
    <w:rsid w:val="008829FE"/>
    <w:rsid w:val="00882B44"/>
    <w:rsid w:val="00882F33"/>
    <w:rsid w:val="00884A5B"/>
    <w:rsid w:val="00885479"/>
    <w:rsid w:val="008871CC"/>
    <w:rsid w:val="008942EA"/>
    <w:rsid w:val="0089561A"/>
    <w:rsid w:val="008A017B"/>
    <w:rsid w:val="008A05AD"/>
    <w:rsid w:val="008A2906"/>
    <w:rsid w:val="008A2C75"/>
    <w:rsid w:val="008A3892"/>
    <w:rsid w:val="008A4A45"/>
    <w:rsid w:val="008B0F2C"/>
    <w:rsid w:val="008B1E38"/>
    <w:rsid w:val="008B2286"/>
    <w:rsid w:val="008B35D5"/>
    <w:rsid w:val="008B71B0"/>
    <w:rsid w:val="008B7E1D"/>
    <w:rsid w:val="008C09AA"/>
    <w:rsid w:val="008C1D3B"/>
    <w:rsid w:val="008C27D5"/>
    <w:rsid w:val="008C2DFD"/>
    <w:rsid w:val="008C57FA"/>
    <w:rsid w:val="008C5A38"/>
    <w:rsid w:val="008C6100"/>
    <w:rsid w:val="008C70A9"/>
    <w:rsid w:val="008C7658"/>
    <w:rsid w:val="008D1DE9"/>
    <w:rsid w:val="008D1F63"/>
    <w:rsid w:val="008D2268"/>
    <w:rsid w:val="008D2919"/>
    <w:rsid w:val="008D3315"/>
    <w:rsid w:val="008D48F1"/>
    <w:rsid w:val="008D5840"/>
    <w:rsid w:val="008D637C"/>
    <w:rsid w:val="008E417D"/>
    <w:rsid w:val="008E4E8C"/>
    <w:rsid w:val="008E7BD7"/>
    <w:rsid w:val="00901639"/>
    <w:rsid w:val="0091120A"/>
    <w:rsid w:val="0091280C"/>
    <w:rsid w:val="009129A1"/>
    <w:rsid w:val="009139EE"/>
    <w:rsid w:val="009159E8"/>
    <w:rsid w:val="009178B8"/>
    <w:rsid w:val="00920261"/>
    <w:rsid w:val="00921747"/>
    <w:rsid w:val="0092282D"/>
    <w:rsid w:val="0092354E"/>
    <w:rsid w:val="00924667"/>
    <w:rsid w:val="00924E82"/>
    <w:rsid w:val="00926549"/>
    <w:rsid w:val="00927B46"/>
    <w:rsid w:val="0093101A"/>
    <w:rsid w:val="009322B7"/>
    <w:rsid w:val="00932CE7"/>
    <w:rsid w:val="009340E1"/>
    <w:rsid w:val="00936B44"/>
    <w:rsid w:val="00936C4C"/>
    <w:rsid w:val="009401E8"/>
    <w:rsid w:val="009403DC"/>
    <w:rsid w:val="009411F2"/>
    <w:rsid w:val="00941F98"/>
    <w:rsid w:val="00942950"/>
    <w:rsid w:val="00943649"/>
    <w:rsid w:val="00943C13"/>
    <w:rsid w:val="00945589"/>
    <w:rsid w:val="00946D5A"/>
    <w:rsid w:val="0095088A"/>
    <w:rsid w:val="00953D6C"/>
    <w:rsid w:val="00953EF4"/>
    <w:rsid w:val="00955B20"/>
    <w:rsid w:val="00956C0D"/>
    <w:rsid w:val="00960293"/>
    <w:rsid w:val="0096058F"/>
    <w:rsid w:val="009623F1"/>
    <w:rsid w:val="009627B7"/>
    <w:rsid w:val="00962E12"/>
    <w:rsid w:val="00964059"/>
    <w:rsid w:val="00967D71"/>
    <w:rsid w:val="009713A3"/>
    <w:rsid w:val="00972034"/>
    <w:rsid w:val="00972D12"/>
    <w:rsid w:val="00973783"/>
    <w:rsid w:val="00974CA5"/>
    <w:rsid w:val="00974D69"/>
    <w:rsid w:val="009854C3"/>
    <w:rsid w:val="009863CB"/>
    <w:rsid w:val="00990A68"/>
    <w:rsid w:val="00991F9A"/>
    <w:rsid w:val="00992C67"/>
    <w:rsid w:val="0099366E"/>
    <w:rsid w:val="009936D6"/>
    <w:rsid w:val="0099476B"/>
    <w:rsid w:val="00994E94"/>
    <w:rsid w:val="00996151"/>
    <w:rsid w:val="00997F50"/>
    <w:rsid w:val="009A0556"/>
    <w:rsid w:val="009A0B0B"/>
    <w:rsid w:val="009A2EE6"/>
    <w:rsid w:val="009A3841"/>
    <w:rsid w:val="009A5543"/>
    <w:rsid w:val="009A5EBD"/>
    <w:rsid w:val="009A6D38"/>
    <w:rsid w:val="009B0463"/>
    <w:rsid w:val="009B210C"/>
    <w:rsid w:val="009B2145"/>
    <w:rsid w:val="009B3F04"/>
    <w:rsid w:val="009B43DF"/>
    <w:rsid w:val="009B4FAB"/>
    <w:rsid w:val="009C40BC"/>
    <w:rsid w:val="009C49DA"/>
    <w:rsid w:val="009C4C67"/>
    <w:rsid w:val="009C6967"/>
    <w:rsid w:val="009D1D6F"/>
    <w:rsid w:val="009D5750"/>
    <w:rsid w:val="009D76A0"/>
    <w:rsid w:val="009D7A2F"/>
    <w:rsid w:val="009D7F6E"/>
    <w:rsid w:val="009E2C2E"/>
    <w:rsid w:val="009E2E7F"/>
    <w:rsid w:val="009E32E3"/>
    <w:rsid w:val="009E3308"/>
    <w:rsid w:val="009E412F"/>
    <w:rsid w:val="009E4EE6"/>
    <w:rsid w:val="009E500D"/>
    <w:rsid w:val="009E5CAE"/>
    <w:rsid w:val="009E727C"/>
    <w:rsid w:val="009F19EA"/>
    <w:rsid w:val="009F1C7D"/>
    <w:rsid w:val="009F3707"/>
    <w:rsid w:val="009F3D5E"/>
    <w:rsid w:val="009F5314"/>
    <w:rsid w:val="009F5F40"/>
    <w:rsid w:val="00A02A4A"/>
    <w:rsid w:val="00A04FC7"/>
    <w:rsid w:val="00A053CF"/>
    <w:rsid w:val="00A065C0"/>
    <w:rsid w:val="00A07E0E"/>
    <w:rsid w:val="00A10071"/>
    <w:rsid w:val="00A1091D"/>
    <w:rsid w:val="00A119BB"/>
    <w:rsid w:val="00A11BE3"/>
    <w:rsid w:val="00A12773"/>
    <w:rsid w:val="00A12BF9"/>
    <w:rsid w:val="00A14391"/>
    <w:rsid w:val="00A20818"/>
    <w:rsid w:val="00A20D3D"/>
    <w:rsid w:val="00A21C25"/>
    <w:rsid w:val="00A22C0C"/>
    <w:rsid w:val="00A23894"/>
    <w:rsid w:val="00A323F4"/>
    <w:rsid w:val="00A33180"/>
    <w:rsid w:val="00A342C3"/>
    <w:rsid w:val="00A34BC4"/>
    <w:rsid w:val="00A34BFA"/>
    <w:rsid w:val="00A354B4"/>
    <w:rsid w:val="00A42224"/>
    <w:rsid w:val="00A42CCF"/>
    <w:rsid w:val="00A42DB5"/>
    <w:rsid w:val="00A43305"/>
    <w:rsid w:val="00A434B0"/>
    <w:rsid w:val="00A460AC"/>
    <w:rsid w:val="00A463FD"/>
    <w:rsid w:val="00A46A15"/>
    <w:rsid w:val="00A525C9"/>
    <w:rsid w:val="00A61973"/>
    <w:rsid w:val="00A61BA0"/>
    <w:rsid w:val="00A62554"/>
    <w:rsid w:val="00A625CA"/>
    <w:rsid w:val="00A62E3B"/>
    <w:rsid w:val="00A63187"/>
    <w:rsid w:val="00A63B8A"/>
    <w:rsid w:val="00A65102"/>
    <w:rsid w:val="00A662D9"/>
    <w:rsid w:val="00A66C99"/>
    <w:rsid w:val="00A6717F"/>
    <w:rsid w:val="00A71054"/>
    <w:rsid w:val="00A72B6E"/>
    <w:rsid w:val="00A81B8F"/>
    <w:rsid w:val="00A825AE"/>
    <w:rsid w:val="00A82906"/>
    <w:rsid w:val="00A84002"/>
    <w:rsid w:val="00A92D96"/>
    <w:rsid w:val="00A93158"/>
    <w:rsid w:val="00A9373B"/>
    <w:rsid w:val="00A94E4E"/>
    <w:rsid w:val="00A95DAB"/>
    <w:rsid w:val="00A9659B"/>
    <w:rsid w:val="00A96C30"/>
    <w:rsid w:val="00A97E07"/>
    <w:rsid w:val="00AA00B6"/>
    <w:rsid w:val="00AA11B6"/>
    <w:rsid w:val="00AA1944"/>
    <w:rsid w:val="00AA2093"/>
    <w:rsid w:val="00AA28BE"/>
    <w:rsid w:val="00AA2D0D"/>
    <w:rsid w:val="00AA44E5"/>
    <w:rsid w:val="00AA6BDF"/>
    <w:rsid w:val="00AB0475"/>
    <w:rsid w:val="00AB04EE"/>
    <w:rsid w:val="00AB217B"/>
    <w:rsid w:val="00AB49B2"/>
    <w:rsid w:val="00AB6F35"/>
    <w:rsid w:val="00AB7C91"/>
    <w:rsid w:val="00AC15AB"/>
    <w:rsid w:val="00AC34FA"/>
    <w:rsid w:val="00AC391D"/>
    <w:rsid w:val="00AC3A77"/>
    <w:rsid w:val="00AC619E"/>
    <w:rsid w:val="00AC6B51"/>
    <w:rsid w:val="00AC76CB"/>
    <w:rsid w:val="00AC7C73"/>
    <w:rsid w:val="00AD6550"/>
    <w:rsid w:val="00AD6875"/>
    <w:rsid w:val="00AD752D"/>
    <w:rsid w:val="00AE1BDE"/>
    <w:rsid w:val="00AE2EB7"/>
    <w:rsid w:val="00AE3C28"/>
    <w:rsid w:val="00AE51BE"/>
    <w:rsid w:val="00AE566B"/>
    <w:rsid w:val="00AE6852"/>
    <w:rsid w:val="00AE6CD1"/>
    <w:rsid w:val="00AE6F79"/>
    <w:rsid w:val="00AF5470"/>
    <w:rsid w:val="00AF72D9"/>
    <w:rsid w:val="00B029F5"/>
    <w:rsid w:val="00B02EEA"/>
    <w:rsid w:val="00B032A5"/>
    <w:rsid w:val="00B054D5"/>
    <w:rsid w:val="00B06136"/>
    <w:rsid w:val="00B108A4"/>
    <w:rsid w:val="00B12CCB"/>
    <w:rsid w:val="00B13DA2"/>
    <w:rsid w:val="00B1684B"/>
    <w:rsid w:val="00B1701A"/>
    <w:rsid w:val="00B210DA"/>
    <w:rsid w:val="00B215A0"/>
    <w:rsid w:val="00B22C19"/>
    <w:rsid w:val="00B22FBF"/>
    <w:rsid w:val="00B25D18"/>
    <w:rsid w:val="00B25F8B"/>
    <w:rsid w:val="00B3388F"/>
    <w:rsid w:val="00B43ABB"/>
    <w:rsid w:val="00B44C8B"/>
    <w:rsid w:val="00B451DF"/>
    <w:rsid w:val="00B46E26"/>
    <w:rsid w:val="00B47271"/>
    <w:rsid w:val="00B5151D"/>
    <w:rsid w:val="00B524F6"/>
    <w:rsid w:val="00B52AB6"/>
    <w:rsid w:val="00B54193"/>
    <w:rsid w:val="00B56F59"/>
    <w:rsid w:val="00B57101"/>
    <w:rsid w:val="00B57C9D"/>
    <w:rsid w:val="00B60AA0"/>
    <w:rsid w:val="00B61863"/>
    <w:rsid w:val="00B62F3A"/>
    <w:rsid w:val="00B633A2"/>
    <w:rsid w:val="00B64110"/>
    <w:rsid w:val="00B673CE"/>
    <w:rsid w:val="00B700DB"/>
    <w:rsid w:val="00B708C7"/>
    <w:rsid w:val="00B716FC"/>
    <w:rsid w:val="00B735E2"/>
    <w:rsid w:val="00B764E2"/>
    <w:rsid w:val="00B80F1A"/>
    <w:rsid w:val="00B84306"/>
    <w:rsid w:val="00B8576F"/>
    <w:rsid w:val="00B94895"/>
    <w:rsid w:val="00B94E4B"/>
    <w:rsid w:val="00B94E8D"/>
    <w:rsid w:val="00BA19EB"/>
    <w:rsid w:val="00BA1DEF"/>
    <w:rsid w:val="00BA5B91"/>
    <w:rsid w:val="00BA6083"/>
    <w:rsid w:val="00BB05D8"/>
    <w:rsid w:val="00BB1796"/>
    <w:rsid w:val="00BB310B"/>
    <w:rsid w:val="00BB355A"/>
    <w:rsid w:val="00BB42DA"/>
    <w:rsid w:val="00BB4BA1"/>
    <w:rsid w:val="00BB72EA"/>
    <w:rsid w:val="00BC03A2"/>
    <w:rsid w:val="00BC2DBB"/>
    <w:rsid w:val="00BC3B34"/>
    <w:rsid w:val="00BC5AFE"/>
    <w:rsid w:val="00BC68EC"/>
    <w:rsid w:val="00BD3EFC"/>
    <w:rsid w:val="00BD5CE3"/>
    <w:rsid w:val="00BE059A"/>
    <w:rsid w:val="00BE118E"/>
    <w:rsid w:val="00BE2818"/>
    <w:rsid w:val="00BE2852"/>
    <w:rsid w:val="00BE4C39"/>
    <w:rsid w:val="00BE4E28"/>
    <w:rsid w:val="00BE4ECF"/>
    <w:rsid w:val="00BE51D1"/>
    <w:rsid w:val="00BE5D99"/>
    <w:rsid w:val="00BF19D5"/>
    <w:rsid w:val="00BF3449"/>
    <w:rsid w:val="00BF4587"/>
    <w:rsid w:val="00BF7271"/>
    <w:rsid w:val="00C001C2"/>
    <w:rsid w:val="00C01570"/>
    <w:rsid w:val="00C01C69"/>
    <w:rsid w:val="00C047C4"/>
    <w:rsid w:val="00C049F4"/>
    <w:rsid w:val="00C120D9"/>
    <w:rsid w:val="00C12AAF"/>
    <w:rsid w:val="00C13266"/>
    <w:rsid w:val="00C13B00"/>
    <w:rsid w:val="00C17A40"/>
    <w:rsid w:val="00C17BDC"/>
    <w:rsid w:val="00C17E47"/>
    <w:rsid w:val="00C2163B"/>
    <w:rsid w:val="00C22307"/>
    <w:rsid w:val="00C2322D"/>
    <w:rsid w:val="00C23B57"/>
    <w:rsid w:val="00C2755E"/>
    <w:rsid w:val="00C303BA"/>
    <w:rsid w:val="00C31601"/>
    <w:rsid w:val="00C379C1"/>
    <w:rsid w:val="00C37BF8"/>
    <w:rsid w:val="00C4012D"/>
    <w:rsid w:val="00C4187D"/>
    <w:rsid w:val="00C43DEC"/>
    <w:rsid w:val="00C45B38"/>
    <w:rsid w:val="00C50997"/>
    <w:rsid w:val="00C51235"/>
    <w:rsid w:val="00C51E86"/>
    <w:rsid w:val="00C53179"/>
    <w:rsid w:val="00C53CC0"/>
    <w:rsid w:val="00C53D20"/>
    <w:rsid w:val="00C540FC"/>
    <w:rsid w:val="00C54179"/>
    <w:rsid w:val="00C55DAD"/>
    <w:rsid w:val="00C56177"/>
    <w:rsid w:val="00C5655A"/>
    <w:rsid w:val="00C57C0E"/>
    <w:rsid w:val="00C605CD"/>
    <w:rsid w:val="00C6142A"/>
    <w:rsid w:val="00C62B49"/>
    <w:rsid w:val="00C65CAC"/>
    <w:rsid w:val="00C6691D"/>
    <w:rsid w:val="00C70E0D"/>
    <w:rsid w:val="00C71D04"/>
    <w:rsid w:val="00C72406"/>
    <w:rsid w:val="00C7319D"/>
    <w:rsid w:val="00C7476F"/>
    <w:rsid w:val="00C75216"/>
    <w:rsid w:val="00C755C7"/>
    <w:rsid w:val="00C76ABE"/>
    <w:rsid w:val="00C77153"/>
    <w:rsid w:val="00C828DC"/>
    <w:rsid w:val="00C82B4D"/>
    <w:rsid w:val="00C82F67"/>
    <w:rsid w:val="00C830E8"/>
    <w:rsid w:val="00C8384A"/>
    <w:rsid w:val="00C8541A"/>
    <w:rsid w:val="00C86B86"/>
    <w:rsid w:val="00C9242B"/>
    <w:rsid w:val="00C94393"/>
    <w:rsid w:val="00C954E1"/>
    <w:rsid w:val="00C96033"/>
    <w:rsid w:val="00C96C06"/>
    <w:rsid w:val="00C97B61"/>
    <w:rsid w:val="00C97FD7"/>
    <w:rsid w:val="00CA0F7D"/>
    <w:rsid w:val="00CA168B"/>
    <w:rsid w:val="00CA47E9"/>
    <w:rsid w:val="00CA4C73"/>
    <w:rsid w:val="00CA74FF"/>
    <w:rsid w:val="00CA7542"/>
    <w:rsid w:val="00CB1149"/>
    <w:rsid w:val="00CB3176"/>
    <w:rsid w:val="00CB444D"/>
    <w:rsid w:val="00CB4EB1"/>
    <w:rsid w:val="00CB5507"/>
    <w:rsid w:val="00CB66A5"/>
    <w:rsid w:val="00CB7D2A"/>
    <w:rsid w:val="00CC0F6C"/>
    <w:rsid w:val="00CC2A02"/>
    <w:rsid w:val="00CC38CE"/>
    <w:rsid w:val="00CC4901"/>
    <w:rsid w:val="00CC6772"/>
    <w:rsid w:val="00CD05DF"/>
    <w:rsid w:val="00CD165C"/>
    <w:rsid w:val="00CD19DD"/>
    <w:rsid w:val="00CD2D63"/>
    <w:rsid w:val="00CD4B59"/>
    <w:rsid w:val="00CD55C3"/>
    <w:rsid w:val="00CD6609"/>
    <w:rsid w:val="00CE06EC"/>
    <w:rsid w:val="00CE184B"/>
    <w:rsid w:val="00CE1A2C"/>
    <w:rsid w:val="00CE1B22"/>
    <w:rsid w:val="00CE21FB"/>
    <w:rsid w:val="00CE44D2"/>
    <w:rsid w:val="00CE5C3A"/>
    <w:rsid w:val="00CE6048"/>
    <w:rsid w:val="00CF3473"/>
    <w:rsid w:val="00CF59B4"/>
    <w:rsid w:val="00D00CD7"/>
    <w:rsid w:val="00D016E0"/>
    <w:rsid w:val="00D01C10"/>
    <w:rsid w:val="00D01FDA"/>
    <w:rsid w:val="00D02BB4"/>
    <w:rsid w:val="00D046DC"/>
    <w:rsid w:val="00D0509E"/>
    <w:rsid w:val="00D06D29"/>
    <w:rsid w:val="00D07E7F"/>
    <w:rsid w:val="00D13981"/>
    <w:rsid w:val="00D13CAF"/>
    <w:rsid w:val="00D143F8"/>
    <w:rsid w:val="00D16928"/>
    <w:rsid w:val="00D172F4"/>
    <w:rsid w:val="00D17393"/>
    <w:rsid w:val="00D2572B"/>
    <w:rsid w:val="00D269B6"/>
    <w:rsid w:val="00D30127"/>
    <w:rsid w:val="00D3396C"/>
    <w:rsid w:val="00D377EA"/>
    <w:rsid w:val="00D40083"/>
    <w:rsid w:val="00D44CAE"/>
    <w:rsid w:val="00D45F42"/>
    <w:rsid w:val="00D50063"/>
    <w:rsid w:val="00D50EF8"/>
    <w:rsid w:val="00D510E1"/>
    <w:rsid w:val="00D5312F"/>
    <w:rsid w:val="00D53F7D"/>
    <w:rsid w:val="00D5652C"/>
    <w:rsid w:val="00D56A48"/>
    <w:rsid w:val="00D57321"/>
    <w:rsid w:val="00D603B0"/>
    <w:rsid w:val="00D626FF"/>
    <w:rsid w:val="00D646DA"/>
    <w:rsid w:val="00D64943"/>
    <w:rsid w:val="00D675AC"/>
    <w:rsid w:val="00D70849"/>
    <w:rsid w:val="00D72DF8"/>
    <w:rsid w:val="00D75C08"/>
    <w:rsid w:val="00D81720"/>
    <w:rsid w:val="00D8209B"/>
    <w:rsid w:val="00D820E5"/>
    <w:rsid w:val="00D827FA"/>
    <w:rsid w:val="00D83F75"/>
    <w:rsid w:val="00D8492F"/>
    <w:rsid w:val="00D8617D"/>
    <w:rsid w:val="00D86411"/>
    <w:rsid w:val="00D86906"/>
    <w:rsid w:val="00D900D2"/>
    <w:rsid w:val="00D90A65"/>
    <w:rsid w:val="00D91451"/>
    <w:rsid w:val="00D924A1"/>
    <w:rsid w:val="00D9681B"/>
    <w:rsid w:val="00D97E14"/>
    <w:rsid w:val="00DA1334"/>
    <w:rsid w:val="00DA196D"/>
    <w:rsid w:val="00DA2085"/>
    <w:rsid w:val="00DA23C1"/>
    <w:rsid w:val="00DA4043"/>
    <w:rsid w:val="00DA414B"/>
    <w:rsid w:val="00DA5ED5"/>
    <w:rsid w:val="00DB1DCF"/>
    <w:rsid w:val="00DB4EFB"/>
    <w:rsid w:val="00DB53C2"/>
    <w:rsid w:val="00DB5C24"/>
    <w:rsid w:val="00DB6F2C"/>
    <w:rsid w:val="00DB723F"/>
    <w:rsid w:val="00DB7917"/>
    <w:rsid w:val="00DB7A73"/>
    <w:rsid w:val="00DB7F8D"/>
    <w:rsid w:val="00DC0F2A"/>
    <w:rsid w:val="00DC23E8"/>
    <w:rsid w:val="00DC387A"/>
    <w:rsid w:val="00DC3A7C"/>
    <w:rsid w:val="00DC448A"/>
    <w:rsid w:val="00DC5306"/>
    <w:rsid w:val="00DC5845"/>
    <w:rsid w:val="00DD13BB"/>
    <w:rsid w:val="00DD1FBC"/>
    <w:rsid w:val="00DD24D4"/>
    <w:rsid w:val="00DD64B4"/>
    <w:rsid w:val="00DD69E7"/>
    <w:rsid w:val="00DD712E"/>
    <w:rsid w:val="00DE0B88"/>
    <w:rsid w:val="00DE21F7"/>
    <w:rsid w:val="00DE2FA6"/>
    <w:rsid w:val="00DE4B56"/>
    <w:rsid w:val="00DE507E"/>
    <w:rsid w:val="00DE5F08"/>
    <w:rsid w:val="00DE77C2"/>
    <w:rsid w:val="00DF13B2"/>
    <w:rsid w:val="00DF37FD"/>
    <w:rsid w:val="00DF55BC"/>
    <w:rsid w:val="00DF635D"/>
    <w:rsid w:val="00DF7C71"/>
    <w:rsid w:val="00E00BF2"/>
    <w:rsid w:val="00E02420"/>
    <w:rsid w:val="00E03234"/>
    <w:rsid w:val="00E0370C"/>
    <w:rsid w:val="00E0404D"/>
    <w:rsid w:val="00E04A4F"/>
    <w:rsid w:val="00E07BAE"/>
    <w:rsid w:val="00E1000E"/>
    <w:rsid w:val="00E1199F"/>
    <w:rsid w:val="00E13E9C"/>
    <w:rsid w:val="00E151EE"/>
    <w:rsid w:val="00E165AE"/>
    <w:rsid w:val="00E170C6"/>
    <w:rsid w:val="00E17CE2"/>
    <w:rsid w:val="00E229A8"/>
    <w:rsid w:val="00E232CB"/>
    <w:rsid w:val="00E2334C"/>
    <w:rsid w:val="00E235B7"/>
    <w:rsid w:val="00E23740"/>
    <w:rsid w:val="00E2502A"/>
    <w:rsid w:val="00E2696B"/>
    <w:rsid w:val="00E31CB4"/>
    <w:rsid w:val="00E327CA"/>
    <w:rsid w:val="00E32BE2"/>
    <w:rsid w:val="00E32C15"/>
    <w:rsid w:val="00E35B81"/>
    <w:rsid w:val="00E40288"/>
    <w:rsid w:val="00E40810"/>
    <w:rsid w:val="00E41AD5"/>
    <w:rsid w:val="00E43E79"/>
    <w:rsid w:val="00E448E8"/>
    <w:rsid w:val="00E47A09"/>
    <w:rsid w:val="00E513A6"/>
    <w:rsid w:val="00E51C08"/>
    <w:rsid w:val="00E536FE"/>
    <w:rsid w:val="00E55E0B"/>
    <w:rsid w:val="00E60976"/>
    <w:rsid w:val="00E66551"/>
    <w:rsid w:val="00E66ECB"/>
    <w:rsid w:val="00E70B20"/>
    <w:rsid w:val="00E71D1D"/>
    <w:rsid w:val="00E729C8"/>
    <w:rsid w:val="00E74413"/>
    <w:rsid w:val="00E75F96"/>
    <w:rsid w:val="00E770D8"/>
    <w:rsid w:val="00E779ED"/>
    <w:rsid w:val="00E77D5F"/>
    <w:rsid w:val="00E808C7"/>
    <w:rsid w:val="00E81B8C"/>
    <w:rsid w:val="00E8290B"/>
    <w:rsid w:val="00E82EA7"/>
    <w:rsid w:val="00E836FF"/>
    <w:rsid w:val="00E843B3"/>
    <w:rsid w:val="00E857CD"/>
    <w:rsid w:val="00E90493"/>
    <w:rsid w:val="00E90764"/>
    <w:rsid w:val="00E911B9"/>
    <w:rsid w:val="00E91C80"/>
    <w:rsid w:val="00E96DAB"/>
    <w:rsid w:val="00EA0156"/>
    <w:rsid w:val="00EA42A1"/>
    <w:rsid w:val="00EB1B74"/>
    <w:rsid w:val="00EB258C"/>
    <w:rsid w:val="00EB259A"/>
    <w:rsid w:val="00EB439D"/>
    <w:rsid w:val="00EB6A9C"/>
    <w:rsid w:val="00EB6F58"/>
    <w:rsid w:val="00EB75EB"/>
    <w:rsid w:val="00EB7C77"/>
    <w:rsid w:val="00EC2D9F"/>
    <w:rsid w:val="00EC2DE7"/>
    <w:rsid w:val="00EC3553"/>
    <w:rsid w:val="00EC6431"/>
    <w:rsid w:val="00EC7D8B"/>
    <w:rsid w:val="00ED204B"/>
    <w:rsid w:val="00ED4F0F"/>
    <w:rsid w:val="00ED70C2"/>
    <w:rsid w:val="00ED7BCE"/>
    <w:rsid w:val="00EE27AF"/>
    <w:rsid w:val="00EE4A15"/>
    <w:rsid w:val="00EE5103"/>
    <w:rsid w:val="00EE634F"/>
    <w:rsid w:val="00EF2827"/>
    <w:rsid w:val="00EF4133"/>
    <w:rsid w:val="00EF42F1"/>
    <w:rsid w:val="00EF48B4"/>
    <w:rsid w:val="00EF4BAD"/>
    <w:rsid w:val="00EF4CD5"/>
    <w:rsid w:val="00F024DD"/>
    <w:rsid w:val="00F0314B"/>
    <w:rsid w:val="00F03393"/>
    <w:rsid w:val="00F048A3"/>
    <w:rsid w:val="00F04F37"/>
    <w:rsid w:val="00F06F09"/>
    <w:rsid w:val="00F07B74"/>
    <w:rsid w:val="00F10AB0"/>
    <w:rsid w:val="00F11629"/>
    <w:rsid w:val="00F135BE"/>
    <w:rsid w:val="00F13F13"/>
    <w:rsid w:val="00F169A7"/>
    <w:rsid w:val="00F259A5"/>
    <w:rsid w:val="00F34583"/>
    <w:rsid w:val="00F35CB3"/>
    <w:rsid w:val="00F36001"/>
    <w:rsid w:val="00F3654A"/>
    <w:rsid w:val="00F42A36"/>
    <w:rsid w:val="00F4486B"/>
    <w:rsid w:val="00F47B2C"/>
    <w:rsid w:val="00F51F5D"/>
    <w:rsid w:val="00F52A63"/>
    <w:rsid w:val="00F53B2D"/>
    <w:rsid w:val="00F5431B"/>
    <w:rsid w:val="00F55D3B"/>
    <w:rsid w:val="00F60245"/>
    <w:rsid w:val="00F63B00"/>
    <w:rsid w:val="00F66FB0"/>
    <w:rsid w:val="00F70997"/>
    <w:rsid w:val="00F73B46"/>
    <w:rsid w:val="00F77CAC"/>
    <w:rsid w:val="00F82A97"/>
    <w:rsid w:val="00F8344F"/>
    <w:rsid w:val="00F83FE2"/>
    <w:rsid w:val="00F871DE"/>
    <w:rsid w:val="00F90804"/>
    <w:rsid w:val="00F90CCD"/>
    <w:rsid w:val="00F9110C"/>
    <w:rsid w:val="00F919CB"/>
    <w:rsid w:val="00F91A8E"/>
    <w:rsid w:val="00F93262"/>
    <w:rsid w:val="00F93DA5"/>
    <w:rsid w:val="00F95DB8"/>
    <w:rsid w:val="00FA5DB2"/>
    <w:rsid w:val="00FA690F"/>
    <w:rsid w:val="00FB0DAC"/>
    <w:rsid w:val="00FB11EE"/>
    <w:rsid w:val="00FB2554"/>
    <w:rsid w:val="00FB2A15"/>
    <w:rsid w:val="00FB49D5"/>
    <w:rsid w:val="00FB4A29"/>
    <w:rsid w:val="00FB4CC5"/>
    <w:rsid w:val="00FB5192"/>
    <w:rsid w:val="00FB5231"/>
    <w:rsid w:val="00FC0962"/>
    <w:rsid w:val="00FC129C"/>
    <w:rsid w:val="00FC3536"/>
    <w:rsid w:val="00FC3866"/>
    <w:rsid w:val="00FC4010"/>
    <w:rsid w:val="00FC5865"/>
    <w:rsid w:val="00FC6943"/>
    <w:rsid w:val="00FC70B7"/>
    <w:rsid w:val="00FC7154"/>
    <w:rsid w:val="00FD0F92"/>
    <w:rsid w:val="00FD24EA"/>
    <w:rsid w:val="00FD3112"/>
    <w:rsid w:val="00FD3EB9"/>
    <w:rsid w:val="00FD5706"/>
    <w:rsid w:val="00FD6322"/>
    <w:rsid w:val="00FD6464"/>
    <w:rsid w:val="00FD6D11"/>
    <w:rsid w:val="00FD78A1"/>
    <w:rsid w:val="00FE1379"/>
    <w:rsid w:val="00FE1762"/>
    <w:rsid w:val="00FE27B7"/>
    <w:rsid w:val="00FE6A61"/>
    <w:rsid w:val="00FE76F8"/>
    <w:rsid w:val="00FF138B"/>
    <w:rsid w:val="00FF23F7"/>
    <w:rsid w:val="00FF2B7F"/>
    <w:rsid w:val="00FF41B8"/>
    <w:rsid w:val="00FF51D7"/>
    <w:rsid w:val="00FF5342"/>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5216"/>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paragraph" w:styleId="Antrat8">
    <w:name w:val="heading 8"/>
    <w:basedOn w:val="prastasis"/>
    <w:next w:val="prastasis"/>
    <w:link w:val="Antrat8Diagrama"/>
    <w:uiPriority w:val="9"/>
    <w:semiHidden/>
    <w:unhideWhenUsed/>
    <w:qFormat/>
    <w:rsid w:val="00842F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 w:type="paragraph" w:styleId="Betarp">
    <w:name w:val="No Spacing"/>
    <w:uiPriority w:val="1"/>
    <w:qFormat/>
    <w:rsid w:val="00B25D18"/>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character" w:customStyle="1" w:styleId="UnresolvedMention">
    <w:name w:val="Unresolved Mention"/>
    <w:basedOn w:val="Numatytasispastraiposriftas"/>
    <w:uiPriority w:val="99"/>
    <w:semiHidden/>
    <w:unhideWhenUsed/>
    <w:rsid w:val="009A3841"/>
    <w:rPr>
      <w:color w:val="605E5C"/>
      <w:shd w:val="clear" w:color="auto" w:fill="E1DFDD"/>
    </w:rPr>
  </w:style>
  <w:style w:type="paragraph" w:customStyle="1" w:styleId="Standard">
    <w:name w:val="Standard"/>
    <w:rsid w:val="00204FCA"/>
    <w:pPr>
      <w:suppressAutoHyphens/>
      <w:autoSpaceDN w:val="0"/>
      <w:spacing w:after="160" w:line="240" w:lineRule="auto"/>
      <w:textAlignment w:val="baseline"/>
    </w:pPr>
    <w:rPr>
      <w:rFonts w:ascii="Calibri" w:eastAsia="Calibri" w:hAnsi="Calibri" w:cs="Times New Roman"/>
      <w:kern w:val="3"/>
      <w:lang w:val="lt-LT"/>
    </w:r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uiPriority w:val="34"/>
    <w:qFormat/>
    <w:locked/>
    <w:rsid w:val="00E327CA"/>
    <w:rPr>
      <w:noProof/>
      <w:lang w:val="lt-LT"/>
    </w:rPr>
  </w:style>
  <w:style w:type="character" w:customStyle="1" w:styleId="Antrat8Diagrama">
    <w:name w:val="Antraštė 8 Diagrama"/>
    <w:basedOn w:val="Numatytasispastraiposriftas"/>
    <w:link w:val="Antrat8"/>
    <w:uiPriority w:val="9"/>
    <w:semiHidden/>
    <w:rsid w:val="00842F6A"/>
    <w:rPr>
      <w:rFonts w:asciiTheme="majorHAnsi" w:eastAsiaTheme="majorEastAsia" w:hAnsiTheme="majorHAnsi" w:cstheme="majorBidi"/>
      <w:color w:val="272727" w:themeColor="text1" w:themeTint="D8"/>
      <w:kern w:val="1"/>
      <w:sz w:val="21"/>
      <w:szCs w:val="21"/>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5216"/>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paragraph" w:styleId="Antrat8">
    <w:name w:val="heading 8"/>
    <w:basedOn w:val="prastasis"/>
    <w:next w:val="prastasis"/>
    <w:link w:val="Antrat8Diagrama"/>
    <w:uiPriority w:val="9"/>
    <w:semiHidden/>
    <w:unhideWhenUsed/>
    <w:qFormat/>
    <w:rsid w:val="00842F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 w:type="paragraph" w:styleId="Betarp">
    <w:name w:val="No Spacing"/>
    <w:uiPriority w:val="1"/>
    <w:qFormat/>
    <w:rsid w:val="00B25D18"/>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character" w:customStyle="1" w:styleId="UnresolvedMention">
    <w:name w:val="Unresolved Mention"/>
    <w:basedOn w:val="Numatytasispastraiposriftas"/>
    <w:uiPriority w:val="99"/>
    <w:semiHidden/>
    <w:unhideWhenUsed/>
    <w:rsid w:val="009A3841"/>
    <w:rPr>
      <w:color w:val="605E5C"/>
      <w:shd w:val="clear" w:color="auto" w:fill="E1DFDD"/>
    </w:rPr>
  </w:style>
  <w:style w:type="paragraph" w:customStyle="1" w:styleId="Standard">
    <w:name w:val="Standard"/>
    <w:rsid w:val="00204FCA"/>
    <w:pPr>
      <w:suppressAutoHyphens/>
      <w:autoSpaceDN w:val="0"/>
      <w:spacing w:after="160" w:line="240" w:lineRule="auto"/>
      <w:textAlignment w:val="baseline"/>
    </w:pPr>
    <w:rPr>
      <w:rFonts w:ascii="Calibri" w:eastAsia="Calibri" w:hAnsi="Calibri" w:cs="Times New Roman"/>
      <w:kern w:val="3"/>
      <w:lang w:val="lt-LT"/>
    </w:r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uiPriority w:val="34"/>
    <w:qFormat/>
    <w:locked/>
    <w:rsid w:val="00E327CA"/>
    <w:rPr>
      <w:noProof/>
      <w:lang w:val="lt-LT"/>
    </w:rPr>
  </w:style>
  <w:style w:type="character" w:customStyle="1" w:styleId="Antrat8Diagrama">
    <w:name w:val="Antraštė 8 Diagrama"/>
    <w:basedOn w:val="Numatytasispastraiposriftas"/>
    <w:link w:val="Antrat8"/>
    <w:uiPriority w:val="9"/>
    <w:semiHidden/>
    <w:rsid w:val="00842F6A"/>
    <w:rPr>
      <w:rFonts w:asciiTheme="majorHAnsi" w:eastAsiaTheme="majorEastAsia" w:hAnsiTheme="majorHAnsi" w:cstheme="majorBidi"/>
      <w:color w:val="272727" w:themeColor="text1" w:themeTint="D8"/>
      <w:kern w:val="1"/>
      <w:sz w:val="21"/>
      <w:szCs w:val="21"/>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181116341">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490517190">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218905960">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19992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71EC-8CA5-4294-8B5A-3ADF8D09ED5C}">
  <ds:schemaRefs>
    <ds:schemaRef ds:uri="http://schemas.microsoft.com/sharepoint/v3/contenttype/forms"/>
  </ds:schemaRefs>
</ds:datastoreItem>
</file>

<file path=customXml/itemProps2.xml><?xml version="1.0" encoding="utf-8"?>
<ds:datastoreItem xmlns:ds="http://schemas.openxmlformats.org/officeDocument/2006/customXml" ds:itemID="{DB81C2E7-CC39-46D0-B4F7-CA2B449B4A74}">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3.xml><?xml version="1.0" encoding="utf-8"?>
<ds:datastoreItem xmlns:ds="http://schemas.openxmlformats.org/officeDocument/2006/customXml" ds:itemID="{D4AFD836-9625-4C36-9009-2F9A12730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28B8E-4290-428A-BC0E-BE6AB398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13195</Words>
  <Characters>7522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Lapėnas</dc:creator>
  <cp:lastModifiedBy>Agnė Matukaitienė</cp:lastModifiedBy>
  <cp:revision>2</cp:revision>
  <cp:lastPrinted>2025-05-02T07:20:00Z</cp:lastPrinted>
  <dcterms:created xsi:type="dcterms:W3CDTF">2025-05-20T12:23:00Z</dcterms:created>
  <dcterms:modified xsi:type="dcterms:W3CDTF">2025-05-20T12:23:00Z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