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0B16" w14:textId="77777777" w:rsidR="009E38C3" w:rsidRPr="00790297" w:rsidRDefault="009E38C3" w:rsidP="009E38C3">
      <w:pPr>
        <w:spacing w:after="0"/>
        <w:rPr>
          <w:rFonts w:ascii="Nunito Sans" w:hAnsi="Nunito Sans"/>
          <w:i/>
          <w:iCs/>
          <w:sz w:val="20"/>
          <w:szCs w:val="20"/>
        </w:rPr>
      </w:pPr>
      <w:r w:rsidRPr="00790297">
        <w:rPr>
          <w:rFonts w:ascii="Nunito Sans" w:hAnsi="Nunito Sans"/>
          <w:noProof/>
          <w:sz w:val="20"/>
          <w:szCs w:val="20"/>
        </w:rPr>
        <w:drawing>
          <wp:inline distT="0" distB="0" distL="0" distR="0" wp14:anchorId="54643A15" wp14:editId="24152BB2">
            <wp:extent cx="1434153" cy="330200"/>
            <wp:effectExtent l="0" t="0" r="0" b="0"/>
            <wp:docPr id="1780670414"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041" cy="333167"/>
                    </a:xfrm>
                    <a:prstGeom prst="rect">
                      <a:avLst/>
                    </a:prstGeom>
                    <a:noFill/>
                    <a:ln>
                      <a:noFill/>
                    </a:ln>
                  </pic:spPr>
                </pic:pic>
              </a:graphicData>
            </a:graphic>
          </wp:inline>
        </w:drawing>
      </w:r>
    </w:p>
    <w:p w14:paraId="77E44F16" w14:textId="77777777" w:rsidR="009E38C3" w:rsidRPr="00790297" w:rsidRDefault="009E38C3" w:rsidP="009E38C3">
      <w:pPr>
        <w:spacing w:after="0"/>
        <w:rPr>
          <w:rFonts w:ascii="Nunito Sans" w:hAnsi="Nunito Sans"/>
          <w:i/>
          <w:iCs/>
          <w:sz w:val="20"/>
          <w:szCs w:val="20"/>
        </w:rPr>
      </w:pPr>
    </w:p>
    <w:p w14:paraId="0CBB0830" w14:textId="77777777" w:rsidR="009E38C3" w:rsidRPr="00790297" w:rsidRDefault="009E38C3" w:rsidP="009E38C3">
      <w:pPr>
        <w:spacing w:after="0" w:line="240" w:lineRule="auto"/>
        <w:rPr>
          <w:rFonts w:ascii="Nunito Sans" w:hAnsi="Nunito Sans" w:cs="Tahoma"/>
          <w:b/>
          <w:bCs/>
          <w:sz w:val="20"/>
          <w:szCs w:val="20"/>
          <w:lang w:eastAsia="x-none"/>
        </w:rPr>
      </w:pPr>
      <w:r w:rsidRPr="00790297">
        <w:rPr>
          <w:rFonts w:ascii="Nunito Sans" w:hAnsi="Nunito Sans" w:cs="Tahoma"/>
          <w:b/>
          <w:bCs/>
          <w:sz w:val="20"/>
          <w:szCs w:val="20"/>
        </w:rPr>
        <w:t>DĖL PIRKIMO SĄLYGŲ PAAIŠKINIMO / THE EXPLANATION OF THE CONDITIONS OF PROCUREMENT</w:t>
      </w:r>
    </w:p>
    <w:p w14:paraId="7E35E363" w14:textId="77777777" w:rsidR="009E38C3" w:rsidRPr="00790297" w:rsidRDefault="009E38C3" w:rsidP="009E38C3">
      <w:pPr>
        <w:spacing w:after="0" w:line="240" w:lineRule="auto"/>
        <w:jc w:val="right"/>
        <w:rPr>
          <w:rFonts w:ascii="Nunito Sans" w:hAnsi="Nunito Sans" w:cs="Tahoma"/>
          <w:sz w:val="20"/>
          <w:szCs w:val="20"/>
        </w:rPr>
      </w:pPr>
    </w:p>
    <w:p w14:paraId="746157E1" w14:textId="77777777" w:rsidR="009E38C3" w:rsidRPr="00790297" w:rsidRDefault="009E38C3" w:rsidP="009E38C3">
      <w:pPr>
        <w:spacing w:after="0" w:line="240" w:lineRule="auto"/>
        <w:jc w:val="right"/>
        <w:rPr>
          <w:rFonts w:ascii="Nunito Sans" w:hAnsi="Nunito Sans" w:cs="Tahoma"/>
          <w:i/>
          <w:iCs/>
          <w:sz w:val="20"/>
          <w:szCs w:val="20"/>
        </w:rPr>
      </w:pPr>
      <w:r w:rsidRPr="00790297">
        <w:rPr>
          <w:rFonts w:ascii="Nunito Sans" w:hAnsi="Nunito Sans" w:cs="Tahoma"/>
          <w:i/>
          <w:iCs/>
          <w:sz w:val="20"/>
          <w:szCs w:val="20"/>
        </w:rPr>
        <w:t>CVP IS priemonėmis</w:t>
      </w:r>
    </w:p>
    <w:p w14:paraId="557549F3" w14:textId="77777777" w:rsidR="009E38C3" w:rsidRPr="00790297" w:rsidRDefault="009E38C3" w:rsidP="009E38C3">
      <w:pPr>
        <w:spacing w:after="0" w:line="240" w:lineRule="auto"/>
        <w:jc w:val="right"/>
        <w:rPr>
          <w:rFonts w:ascii="Nunito Sans" w:hAnsi="Nunito Sans" w:cs="Tahoma"/>
          <w:i/>
          <w:iCs/>
          <w:sz w:val="20"/>
          <w:szCs w:val="20"/>
        </w:rPr>
      </w:pPr>
      <w:r w:rsidRPr="00790297">
        <w:rPr>
          <w:rFonts w:ascii="Nunito Sans" w:hAnsi="Nunito Sans" w:cs="Tahoma"/>
          <w:i/>
          <w:iCs/>
          <w:sz w:val="20"/>
          <w:szCs w:val="20"/>
        </w:rPr>
        <w:t xml:space="preserve">Sent by CVP IS </w:t>
      </w:r>
    </w:p>
    <w:p w14:paraId="0FA2C8D2" w14:textId="77777777" w:rsidR="009E38C3" w:rsidRPr="00790297" w:rsidRDefault="009E38C3" w:rsidP="009E38C3">
      <w:pPr>
        <w:spacing w:after="0"/>
        <w:jc w:val="both"/>
        <w:rPr>
          <w:rFonts w:ascii="Nunito Sans" w:eastAsia="Cambria" w:hAnsi="Nunito Sans" w:cs="Arial"/>
          <w:sz w:val="20"/>
          <w:szCs w:val="20"/>
        </w:rPr>
      </w:pPr>
    </w:p>
    <w:p w14:paraId="72FED616" w14:textId="77777777" w:rsidR="009E38C3" w:rsidRPr="00790297" w:rsidRDefault="009E38C3" w:rsidP="009E38C3">
      <w:pPr>
        <w:spacing w:after="0" w:line="240" w:lineRule="auto"/>
        <w:jc w:val="both"/>
        <w:rPr>
          <w:rFonts w:ascii="Nunito Sans" w:hAnsi="Nunito Sans" w:cs="Tahoma"/>
          <w:sz w:val="20"/>
          <w:szCs w:val="20"/>
        </w:rPr>
      </w:pPr>
      <w:r w:rsidRPr="00790297">
        <w:rPr>
          <w:rFonts w:ascii="Nunito Sans" w:eastAsia="Cambria" w:hAnsi="Nunito Sans" w:cs="Arial"/>
          <w:sz w:val="20"/>
          <w:szCs w:val="20"/>
        </w:rPr>
        <w:t xml:space="preserve">UAB EPSO-G Pirkimų komisija informuoja, kad </w:t>
      </w:r>
      <w:r w:rsidRPr="00790297">
        <w:rPr>
          <w:rFonts w:ascii="Nunito Sans" w:eastAsia="Arial Unicode MS" w:hAnsi="Nunito Sans" w:cs="Arial"/>
          <w:kern w:val="1"/>
          <w:sz w:val="20"/>
          <w:szCs w:val="20"/>
          <w:lang w:eastAsia="hi-IN" w:bidi="hi-IN"/>
        </w:rPr>
        <w:t>vykdomame</w:t>
      </w:r>
      <w:r w:rsidRPr="00790297">
        <w:rPr>
          <w:rFonts w:ascii="Nunito Sans" w:hAnsi="Nunito Sans" w:cs="Times New Roman"/>
          <w:sz w:val="20"/>
          <w:szCs w:val="20"/>
        </w:rPr>
        <w:t xml:space="preserve"> supaprastinto atviro kon</w:t>
      </w:r>
      <w:r>
        <w:rPr>
          <w:rFonts w:ascii="Nunito Sans" w:hAnsi="Nunito Sans" w:cs="Times New Roman"/>
          <w:sz w:val="20"/>
          <w:szCs w:val="20"/>
        </w:rPr>
        <w:t>k</w:t>
      </w:r>
      <w:r w:rsidRPr="00790297">
        <w:rPr>
          <w:rFonts w:ascii="Nunito Sans" w:hAnsi="Nunito Sans" w:cs="Times New Roman"/>
          <w:sz w:val="20"/>
          <w:szCs w:val="20"/>
        </w:rPr>
        <w:t>urso būdu</w:t>
      </w:r>
      <w:r w:rsidRPr="00790297">
        <w:rPr>
          <w:rFonts w:ascii="Nunito Sans" w:hAnsi="Nunito Sans" w:cs="Times New Roman"/>
          <w:b/>
          <w:bCs/>
          <w:sz w:val="20"/>
          <w:szCs w:val="20"/>
        </w:rPr>
        <w:t xml:space="preserve"> </w:t>
      </w:r>
      <w:r w:rsidRPr="00790297">
        <w:rPr>
          <w:rFonts w:ascii="Nunito Sans" w:hAnsi="Nunito Sans" w:cs="Tahoma"/>
          <w:b/>
          <w:sz w:val="20"/>
          <w:szCs w:val="20"/>
        </w:rPr>
        <w:t>(2025-PS-024) Užsienio teisinės paslaugos (</w:t>
      </w:r>
      <w:r w:rsidRPr="00790297">
        <w:rPr>
          <w:rFonts w:ascii="Nunito Sans" w:hAnsi="Nunito Sans" w:cs="Tahoma"/>
          <w:b/>
          <w:sz w:val="20"/>
          <w:szCs w:val="20"/>
          <w:lang w:val="en-US"/>
        </w:rPr>
        <w:t xml:space="preserve">2 </w:t>
      </w:r>
      <w:proofErr w:type="spellStart"/>
      <w:r w:rsidRPr="00790297">
        <w:rPr>
          <w:rFonts w:ascii="Nunito Sans" w:hAnsi="Nunito Sans" w:cs="Tahoma"/>
          <w:b/>
          <w:sz w:val="20"/>
          <w:szCs w:val="20"/>
          <w:lang w:val="en-US"/>
        </w:rPr>
        <w:t>dalys</w:t>
      </w:r>
      <w:proofErr w:type="spellEnd"/>
      <w:r w:rsidRPr="00790297">
        <w:rPr>
          <w:rFonts w:ascii="Nunito Sans" w:hAnsi="Nunito Sans" w:cs="Tahoma"/>
          <w:b/>
          <w:sz w:val="20"/>
          <w:szCs w:val="20"/>
        </w:rPr>
        <w:t>) pirkime</w:t>
      </w:r>
      <w:r w:rsidRPr="00790297">
        <w:rPr>
          <w:rFonts w:ascii="Nunito Sans" w:eastAsia="Cambria" w:hAnsi="Nunito Sans" w:cs="Arial"/>
          <w:b/>
          <w:sz w:val="20"/>
          <w:szCs w:val="20"/>
        </w:rPr>
        <w:t xml:space="preserve"> </w:t>
      </w:r>
      <w:r w:rsidRPr="00790297">
        <w:rPr>
          <w:rFonts w:ascii="Nunito Sans" w:eastAsia="Cambria" w:hAnsi="Nunito Sans" w:cs="Arial"/>
          <w:sz w:val="20"/>
          <w:szCs w:val="20"/>
        </w:rPr>
        <w:t xml:space="preserve">(toliau – Pirkimas) </w:t>
      </w:r>
      <w:r w:rsidRPr="00790297">
        <w:rPr>
          <w:rFonts w:ascii="Nunito Sans" w:hAnsi="Nunito Sans" w:cs="Tahoma"/>
          <w:sz w:val="20"/>
          <w:szCs w:val="20"/>
        </w:rPr>
        <w:t>gavo Tiekėjo klausimus dėl pirkimo dokumentų paaiškinimo/patikslinimo.</w:t>
      </w:r>
    </w:p>
    <w:p w14:paraId="3567F3DE" w14:textId="77777777" w:rsidR="009E38C3" w:rsidRPr="00790297" w:rsidRDefault="009E38C3" w:rsidP="009E38C3">
      <w:pPr>
        <w:spacing w:after="0" w:line="240" w:lineRule="auto"/>
        <w:jc w:val="both"/>
        <w:rPr>
          <w:rFonts w:ascii="Nunito Sans" w:eastAsia="Cambria" w:hAnsi="Nunito Sans" w:cs="Arial"/>
          <w:sz w:val="20"/>
          <w:szCs w:val="20"/>
        </w:rPr>
      </w:pPr>
      <w:r w:rsidRPr="00790297">
        <w:rPr>
          <w:rFonts w:ascii="Nunito Sans" w:eastAsia="Cambria" w:hAnsi="Nunito Sans" w:cs="Arial"/>
          <w:sz w:val="20"/>
          <w:szCs w:val="20"/>
        </w:rPr>
        <w:t xml:space="preserve">The Procurement Commission of UAB EPSO-G informs that, in the ongoing simplified open tender procedure </w:t>
      </w:r>
      <w:r w:rsidRPr="00790297">
        <w:rPr>
          <w:rFonts w:ascii="Nunito Sans" w:eastAsia="Cambria" w:hAnsi="Nunito Sans" w:cs="Arial"/>
          <w:b/>
          <w:bCs/>
          <w:sz w:val="20"/>
          <w:szCs w:val="20"/>
        </w:rPr>
        <w:t>(2025-PS-024) for the procurement of foreign legal services (2 parts</w:t>
      </w:r>
      <w:r w:rsidRPr="00790297">
        <w:rPr>
          <w:rFonts w:ascii="Nunito Sans" w:eastAsia="Cambria" w:hAnsi="Nunito Sans" w:cs="Arial"/>
          <w:sz w:val="20"/>
          <w:szCs w:val="20"/>
        </w:rPr>
        <w:t>) (hereinafter – the Procurement), it has received questions from the Supplier regarding clarification/amendment of the procurement documents.</w:t>
      </w:r>
    </w:p>
    <w:p w14:paraId="70035873" w14:textId="77777777" w:rsidR="009E38C3" w:rsidRPr="00790297" w:rsidRDefault="009E38C3" w:rsidP="009E38C3">
      <w:pPr>
        <w:spacing w:after="0" w:line="240" w:lineRule="auto"/>
        <w:jc w:val="both"/>
        <w:rPr>
          <w:rFonts w:ascii="Nunito Sans" w:eastAsia="Cambria" w:hAnsi="Nunito Sans" w:cs="Arial"/>
          <w:b/>
          <w:bCs/>
          <w:sz w:val="20"/>
          <w:szCs w:val="20"/>
        </w:rPr>
      </w:pPr>
    </w:p>
    <w:tbl>
      <w:tblPr>
        <w:tblStyle w:val="TableGrid"/>
        <w:tblW w:w="0" w:type="auto"/>
        <w:tblLook w:val="04A0" w:firstRow="1" w:lastRow="0" w:firstColumn="1" w:lastColumn="0" w:noHBand="0" w:noVBand="1"/>
      </w:tblPr>
      <w:tblGrid>
        <w:gridCol w:w="560"/>
        <w:gridCol w:w="2815"/>
        <w:gridCol w:w="3087"/>
        <w:gridCol w:w="3166"/>
      </w:tblGrid>
      <w:tr w:rsidR="009E38C3" w:rsidRPr="00790297" w14:paraId="1182FBD3" w14:textId="77777777" w:rsidTr="00F530E2">
        <w:trPr>
          <w:trHeight w:val="838"/>
        </w:trPr>
        <w:tc>
          <w:tcPr>
            <w:tcW w:w="560" w:type="dxa"/>
            <w:vAlign w:val="center"/>
          </w:tcPr>
          <w:p w14:paraId="4B651496" w14:textId="77777777" w:rsidR="009E38C3" w:rsidRPr="00790297" w:rsidRDefault="009E38C3" w:rsidP="00F530E2">
            <w:pPr>
              <w:jc w:val="both"/>
              <w:rPr>
                <w:rFonts w:ascii="Nunito Sans" w:hAnsi="Nunito Sans" w:cs="Tahoma"/>
                <w:sz w:val="20"/>
                <w:szCs w:val="20"/>
              </w:rPr>
            </w:pPr>
            <w:r w:rsidRPr="00790297">
              <w:rPr>
                <w:rFonts w:ascii="Nunito Sans" w:hAnsi="Nunito Sans" w:cs="Tahoma"/>
                <w:b/>
                <w:bCs/>
                <w:sz w:val="20"/>
                <w:szCs w:val="20"/>
              </w:rPr>
              <w:t>Eil. Nr./ No.</w:t>
            </w:r>
          </w:p>
        </w:tc>
        <w:tc>
          <w:tcPr>
            <w:tcW w:w="2815" w:type="dxa"/>
            <w:vAlign w:val="center"/>
          </w:tcPr>
          <w:p w14:paraId="7FD38C0A" w14:textId="77777777" w:rsidR="009E38C3" w:rsidRPr="00790297" w:rsidRDefault="009E38C3" w:rsidP="00F530E2">
            <w:pPr>
              <w:jc w:val="center"/>
              <w:rPr>
                <w:rFonts w:ascii="Nunito Sans" w:hAnsi="Nunito Sans" w:cs="Tahoma"/>
                <w:sz w:val="20"/>
                <w:szCs w:val="20"/>
              </w:rPr>
            </w:pPr>
            <w:r w:rsidRPr="00790297">
              <w:rPr>
                <w:rFonts w:ascii="Nunito Sans" w:hAnsi="Nunito Sans" w:cs="Tahoma"/>
                <w:b/>
                <w:bCs/>
                <w:sz w:val="20"/>
                <w:szCs w:val="20"/>
              </w:rPr>
              <w:t>Klausimas/Question</w:t>
            </w:r>
          </w:p>
        </w:tc>
        <w:tc>
          <w:tcPr>
            <w:tcW w:w="3087" w:type="dxa"/>
            <w:vAlign w:val="center"/>
          </w:tcPr>
          <w:p w14:paraId="71B05BC2" w14:textId="77777777" w:rsidR="009E38C3" w:rsidRPr="00790297" w:rsidRDefault="009E38C3" w:rsidP="00F530E2">
            <w:pPr>
              <w:jc w:val="center"/>
              <w:rPr>
                <w:rFonts w:ascii="Nunito Sans" w:hAnsi="Nunito Sans" w:cs="Tahoma"/>
                <w:sz w:val="20"/>
                <w:szCs w:val="20"/>
              </w:rPr>
            </w:pPr>
            <w:r w:rsidRPr="00790297">
              <w:rPr>
                <w:rFonts w:ascii="Nunito Sans" w:hAnsi="Nunito Sans" w:cs="Tahoma"/>
                <w:b/>
                <w:bCs/>
                <w:sz w:val="20"/>
                <w:szCs w:val="20"/>
              </w:rPr>
              <w:t>Atsakymas</w:t>
            </w:r>
          </w:p>
        </w:tc>
        <w:tc>
          <w:tcPr>
            <w:tcW w:w="3166" w:type="dxa"/>
            <w:vAlign w:val="center"/>
          </w:tcPr>
          <w:p w14:paraId="15BD12B2" w14:textId="77777777" w:rsidR="009E38C3" w:rsidRPr="00790297" w:rsidRDefault="009E38C3" w:rsidP="00F530E2">
            <w:pPr>
              <w:jc w:val="center"/>
              <w:rPr>
                <w:rFonts w:ascii="Nunito Sans" w:hAnsi="Nunito Sans" w:cs="Tahoma"/>
                <w:sz w:val="20"/>
                <w:szCs w:val="20"/>
              </w:rPr>
            </w:pPr>
            <w:r w:rsidRPr="00790297">
              <w:rPr>
                <w:rFonts w:ascii="Nunito Sans" w:hAnsi="Nunito Sans" w:cs="Tahoma"/>
                <w:b/>
                <w:bCs/>
                <w:sz w:val="20"/>
                <w:szCs w:val="20"/>
              </w:rPr>
              <w:t>Answer</w:t>
            </w:r>
          </w:p>
        </w:tc>
      </w:tr>
      <w:tr w:rsidR="009E38C3" w:rsidRPr="00790297" w14:paraId="3867A7F4" w14:textId="77777777" w:rsidTr="00F530E2">
        <w:tc>
          <w:tcPr>
            <w:tcW w:w="560" w:type="dxa"/>
          </w:tcPr>
          <w:p w14:paraId="69039A3A" w14:textId="77777777" w:rsidR="009E38C3" w:rsidRPr="00790297" w:rsidRDefault="009E38C3" w:rsidP="00F530E2">
            <w:pPr>
              <w:jc w:val="both"/>
              <w:rPr>
                <w:rFonts w:ascii="Nunito Sans" w:hAnsi="Nunito Sans" w:cs="Tahoma"/>
                <w:sz w:val="20"/>
                <w:szCs w:val="20"/>
              </w:rPr>
            </w:pPr>
            <w:r w:rsidRPr="00790297">
              <w:rPr>
                <w:rFonts w:ascii="Nunito Sans" w:hAnsi="Nunito Sans" w:cs="Tahoma"/>
                <w:sz w:val="20"/>
                <w:szCs w:val="20"/>
              </w:rPr>
              <w:t>1.</w:t>
            </w:r>
          </w:p>
        </w:tc>
        <w:tc>
          <w:tcPr>
            <w:tcW w:w="2815" w:type="dxa"/>
          </w:tcPr>
          <w:p w14:paraId="4A409556" w14:textId="77777777" w:rsidR="009E38C3" w:rsidRDefault="009E38C3" w:rsidP="00F530E2">
            <w:pPr>
              <w:jc w:val="both"/>
              <w:rPr>
                <w:rFonts w:ascii="Nunito Sans" w:hAnsi="Nunito Sans" w:cs="Tahoma"/>
                <w:sz w:val="20"/>
                <w:szCs w:val="20"/>
              </w:rPr>
            </w:pPr>
            <w:r w:rsidRPr="00111982">
              <w:rPr>
                <w:rFonts w:ascii="Nunito Sans" w:hAnsi="Nunito Sans" w:cs="Tahoma"/>
                <w:sz w:val="20"/>
                <w:szCs w:val="20"/>
              </w:rPr>
              <w:t>Ar galėtumėte papildomai patvirtinti, ar dokumentai (5 priedas ir ESPD) gali būti pasirašyti elektroniniu parašu per DocuSign?</w:t>
            </w:r>
            <w:r>
              <w:rPr>
                <w:rFonts w:ascii="Nunito Sans" w:hAnsi="Nunito Sans" w:cs="Tahoma"/>
                <w:sz w:val="20"/>
                <w:szCs w:val="20"/>
              </w:rPr>
              <w:t>/</w:t>
            </w:r>
          </w:p>
          <w:p w14:paraId="2AADDE28" w14:textId="77777777" w:rsidR="009E38C3" w:rsidRDefault="009E38C3" w:rsidP="00F530E2">
            <w:pPr>
              <w:jc w:val="both"/>
              <w:rPr>
                <w:rFonts w:ascii="Nunito Sans" w:hAnsi="Nunito Sans" w:cs="Tahoma"/>
                <w:sz w:val="20"/>
                <w:szCs w:val="20"/>
              </w:rPr>
            </w:pPr>
          </w:p>
          <w:p w14:paraId="6B307D2B" w14:textId="77777777" w:rsidR="009E38C3" w:rsidRPr="00790297" w:rsidRDefault="009E38C3" w:rsidP="00F530E2">
            <w:pPr>
              <w:jc w:val="both"/>
              <w:rPr>
                <w:rFonts w:ascii="Nunito Sans" w:hAnsi="Nunito Sans" w:cs="Tahoma"/>
                <w:sz w:val="20"/>
                <w:szCs w:val="20"/>
              </w:rPr>
            </w:pPr>
            <w:r w:rsidRPr="00B426E1">
              <w:rPr>
                <w:rFonts w:ascii="Nunito Sans" w:hAnsi="Nunito Sans" w:cs="Tahoma"/>
                <w:sz w:val="20"/>
                <w:szCs w:val="20"/>
              </w:rPr>
              <w:t>Could you additionally please confirm whether the documents (Annex 5 and ESPD) may be signed electronically via DocuSign?</w:t>
            </w:r>
          </w:p>
        </w:tc>
        <w:tc>
          <w:tcPr>
            <w:tcW w:w="3087" w:type="dxa"/>
          </w:tcPr>
          <w:p w14:paraId="3E3ED641" w14:textId="77777777" w:rsidR="009E38C3" w:rsidRPr="00F855E9" w:rsidRDefault="009E38C3" w:rsidP="00F530E2">
            <w:pPr>
              <w:jc w:val="both"/>
              <w:rPr>
                <w:rFonts w:ascii="Nunito Sans" w:hAnsi="Nunito Sans" w:cs="Tahoma"/>
                <w:sz w:val="20"/>
                <w:szCs w:val="20"/>
              </w:rPr>
            </w:pPr>
            <w:r>
              <w:rPr>
                <w:rFonts w:ascii="Nunito Sans" w:hAnsi="Nunito Sans" w:cs="Tahoma"/>
                <w:sz w:val="20"/>
                <w:szCs w:val="20"/>
              </w:rPr>
              <w:t xml:space="preserve">Pabrėžiame, kad vadovaujantis bendrųjų pirkimo sąlygų 7.5 p., </w:t>
            </w:r>
            <w:r w:rsidRPr="004F1F15">
              <w:rPr>
                <w:rFonts w:ascii="Nunito Sans" w:hAnsi="Nunito Sans" w:cs="Arial"/>
                <w:sz w:val="20"/>
                <w:szCs w:val="20"/>
              </w:rPr>
              <w:t xml:space="preserve">Pasiūlymai privalo būti </w:t>
            </w:r>
            <w:r w:rsidRPr="005A02E6">
              <w:rPr>
                <w:rFonts w:ascii="Nunito Sans" w:hAnsi="Nunito Sans" w:cs="Arial"/>
                <w:b/>
                <w:bCs/>
                <w:sz w:val="20"/>
                <w:szCs w:val="20"/>
              </w:rPr>
              <w:t>pasirašyti</w:t>
            </w:r>
            <w:r w:rsidRPr="004F1F15">
              <w:rPr>
                <w:rFonts w:ascii="Nunito Sans" w:hAnsi="Nunito Sans" w:cs="Arial"/>
                <w:sz w:val="20"/>
                <w:szCs w:val="20"/>
              </w:rPr>
              <w:t xml:space="preserve"> </w:t>
            </w:r>
            <w:r w:rsidRPr="001D4C75">
              <w:rPr>
                <w:rFonts w:ascii="Nunito Sans" w:hAnsi="Nunito Sans" w:cs="Arial"/>
                <w:b/>
                <w:bCs/>
                <w:sz w:val="20"/>
                <w:szCs w:val="20"/>
              </w:rPr>
              <w:t xml:space="preserve">fiziniu arba </w:t>
            </w:r>
            <w:r w:rsidRPr="001D4C75">
              <w:rPr>
                <w:rFonts w:ascii="Nunito Sans" w:hAnsi="Nunito Sans" w:cs="Arial"/>
                <w:b/>
                <w:bCs/>
                <w:iCs/>
                <w:color w:val="000000"/>
                <w:sz w:val="20"/>
                <w:szCs w:val="20"/>
              </w:rPr>
              <w:t>kvalifikuotu elektroniniu parašu</w:t>
            </w:r>
            <w:r w:rsidRPr="004F1F15">
              <w:rPr>
                <w:rFonts w:ascii="Nunito Sans" w:hAnsi="Nunito Sans" w:cs="Arial"/>
                <w:bCs/>
                <w:iCs/>
                <w:color w:val="000000"/>
                <w:sz w:val="20"/>
                <w:szCs w:val="20"/>
              </w:rPr>
              <w:t>, atitinkančiu Lietuvos Respublikos elektroninės atpažinties ir elektroninių operacijų patikimumo užtikrinimo paslaugų įstatymo reikalavimus, ir</w:t>
            </w:r>
            <w:r w:rsidRPr="004F1F15">
              <w:rPr>
                <w:rFonts w:ascii="Nunito Sans" w:hAnsi="Nunito Sans" w:cs="Arial"/>
                <w:sz w:val="20"/>
                <w:szCs w:val="20"/>
              </w:rPr>
              <w:t xml:space="preserve"> perduodami elektroninėmis priemonėmis, laikantis </w:t>
            </w:r>
            <w:r>
              <w:rPr>
                <w:rFonts w:ascii="Nunito Sans" w:hAnsi="Nunito Sans" w:cs="Arial"/>
                <w:sz w:val="20"/>
                <w:szCs w:val="20"/>
              </w:rPr>
              <w:t>V</w:t>
            </w:r>
            <w:r w:rsidRPr="004F1F15">
              <w:rPr>
                <w:rStyle w:val="margin-left-101"/>
                <w:rFonts w:ascii="Nunito Sans" w:hAnsi="Nunito Sans" w:cs="Arial"/>
                <w:sz w:val="20"/>
                <w:szCs w:val="20"/>
              </w:rPr>
              <w:t>PĮ</w:t>
            </w:r>
            <w:r w:rsidRPr="004F1F15">
              <w:rPr>
                <w:rFonts w:ascii="Nunito Sans" w:hAnsi="Nunito Sans" w:cs="Arial"/>
                <w:sz w:val="20"/>
                <w:szCs w:val="20"/>
              </w:rPr>
              <w:t xml:space="preserve"> </w:t>
            </w:r>
            <w:r>
              <w:rPr>
                <w:rFonts w:ascii="Nunito Sans" w:hAnsi="Nunito Sans" w:cs="Arial"/>
                <w:sz w:val="20"/>
                <w:szCs w:val="20"/>
              </w:rPr>
              <w:t>22</w:t>
            </w:r>
            <w:r w:rsidRPr="004F1F15">
              <w:rPr>
                <w:rFonts w:ascii="Nunito Sans" w:hAnsi="Nunito Sans" w:cs="Arial"/>
                <w:sz w:val="20"/>
                <w:szCs w:val="20"/>
              </w:rPr>
              <w:t> straipsnyje nustatytų reikalavimų</w:t>
            </w:r>
            <w:r>
              <w:rPr>
                <w:rFonts w:ascii="Nunito Sans" w:hAnsi="Nunito Sans" w:cs="Arial"/>
                <w:sz w:val="20"/>
                <w:szCs w:val="20"/>
              </w:rPr>
              <w:t>.</w:t>
            </w:r>
          </w:p>
        </w:tc>
        <w:tc>
          <w:tcPr>
            <w:tcW w:w="3166" w:type="dxa"/>
          </w:tcPr>
          <w:p w14:paraId="0BAE4A5E" w14:textId="77777777" w:rsidR="009E38C3" w:rsidRPr="003157AF" w:rsidRDefault="009E38C3" w:rsidP="00F530E2">
            <w:pPr>
              <w:jc w:val="both"/>
              <w:rPr>
                <w:rFonts w:ascii="Nunito Sans" w:hAnsi="Nunito Sans" w:cs="Tahoma"/>
                <w:sz w:val="20"/>
                <w:szCs w:val="20"/>
              </w:rPr>
            </w:pPr>
            <w:r w:rsidRPr="001A238B">
              <w:rPr>
                <w:rFonts w:ascii="Nunito Sans" w:hAnsi="Nunito Sans" w:cs="Tahoma"/>
                <w:sz w:val="20"/>
                <w:szCs w:val="20"/>
              </w:rPr>
              <w:t xml:space="preserve">We </w:t>
            </w:r>
            <w:r w:rsidRPr="00653B9D">
              <w:rPr>
                <w:rFonts w:ascii="Nunito Sans" w:hAnsi="Nunito Sans" w:cs="Tahoma"/>
                <w:sz w:val="20"/>
                <w:szCs w:val="20"/>
              </w:rPr>
              <w:t>emphasize</w:t>
            </w:r>
            <w:r w:rsidRPr="001A238B">
              <w:rPr>
                <w:rFonts w:ascii="Nunito Sans" w:hAnsi="Nunito Sans" w:cs="Tahoma"/>
                <w:sz w:val="20"/>
                <w:szCs w:val="20"/>
              </w:rPr>
              <w:t xml:space="preserve"> that</w:t>
            </w:r>
            <w:r>
              <w:rPr>
                <w:rFonts w:ascii="Nunito Sans" w:hAnsi="Nunito Sans" w:cs="Tahoma"/>
                <w:sz w:val="20"/>
                <w:szCs w:val="20"/>
              </w:rPr>
              <w:t>, in a</w:t>
            </w:r>
            <w:r w:rsidRPr="003401A1">
              <w:rPr>
                <w:rFonts w:ascii="Nunito Sans" w:hAnsi="Nunito Sans" w:cs="Tahoma"/>
                <w:sz w:val="20"/>
                <w:szCs w:val="20"/>
              </w:rPr>
              <w:t>ccord</w:t>
            </w:r>
            <w:r>
              <w:rPr>
                <w:rFonts w:ascii="Nunito Sans" w:hAnsi="Nunito Sans" w:cs="Tahoma"/>
                <w:sz w:val="20"/>
                <w:szCs w:val="20"/>
              </w:rPr>
              <w:t>ance with</w:t>
            </w:r>
            <w:r w:rsidRPr="003401A1">
              <w:rPr>
                <w:rFonts w:ascii="Nunito Sans" w:hAnsi="Nunito Sans" w:cs="Tahoma"/>
                <w:sz w:val="20"/>
                <w:szCs w:val="20"/>
              </w:rPr>
              <w:t xml:space="preserve"> p</w:t>
            </w:r>
            <w:r>
              <w:rPr>
                <w:rFonts w:ascii="Nunito Sans" w:hAnsi="Nunito Sans" w:cs="Tahoma"/>
                <w:sz w:val="20"/>
                <w:szCs w:val="20"/>
              </w:rPr>
              <w:t>oint</w:t>
            </w:r>
            <w:r w:rsidRPr="003401A1">
              <w:rPr>
                <w:rFonts w:ascii="Nunito Sans" w:hAnsi="Nunito Sans" w:cs="Tahoma"/>
                <w:sz w:val="20"/>
                <w:szCs w:val="20"/>
              </w:rPr>
              <w:t xml:space="preserve"> 7.5 of the General Conditions of the Procurement contents, Tenders must be </w:t>
            </w:r>
            <w:r w:rsidRPr="005A02E6">
              <w:rPr>
                <w:rFonts w:ascii="Nunito Sans" w:hAnsi="Nunito Sans" w:cs="Tahoma"/>
                <w:b/>
                <w:bCs/>
                <w:sz w:val="20"/>
                <w:szCs w:val="20"/>
              </w:rPr>
              <w:t>signed</w:t>
            </w:r>
            <w:r w:rsidRPr="003401A1">
              <w:rPr>
                <w:rFonts w:ascii="Nunito Sans" w:hAnsi="Nunito Sans" w:cs="Tahoma"/>
                <w:sz w:val="20"/>
                <w:szCs w:val="20"/>
              </w:rPr>
              <w:t xml:space="preserve"> </w:t>
            </w:r>
            <w:r w:rsidRPr="001D4C75">
              <w:rPr>
                <w:rFonts w:ascii="Nunito Sans" w:hAnsi="Nunito Sans" w:cs="Tahoma"/>
                <w:b/>
                <w:bCs/>
                <w:sz w:val="20"/>
                <w:szCs w:val="20"/>
              </w:rPr>
              <w:t>physically or by a qualified electronic signature</w:t>
            </w:r>
            <w:r w:rsidRPr="003401A1">
              <w:rPr>
                <w:rFonts w:ascii="Nunito Sans" w:hAnsi="Nunito Sans" w:cs="Tahoma"/>
                <w:sz w:val="20"/>
                <w:szCs w:val="20"/>
              </w:rPr>
              <w:t xml:space="preserve"> complying with the requirements of the Law of the Republic of Lithuania on Electronic Identification and Trust Services for Electronic Transactions and transmitted by electronic means in accordance with the requirements laid down in Article 22 of the Law on Public Procurement</w:t>
            </w:r>
            <w:r>
              <w:rPr>
                <w:rFonts w:ascii="Nunito Sans" w:hAnsi="Nunito Sans" w:cs="Tahoma"/>
                <w:sz w:val="20"/>
                <w:szCs w:val="20"/>
              </w:rPr>
              <w:t>.</w:t>
            </w:r>
          </w:p>
        </w:tc>
      </w:tr>
    </w:tbl>
    <w:p w14:paraId="7BA31121" w14:textId="77777777" w:rsidR="009E38C3" w:rsidRPr="00790297" w:rsidRDefault="009E38C3" w:rsidP="009E38C3">
      <w:pPr>
        <w:spacing w:after="0" w:line="240" w:lineRule="auto"/>
        <w:jc w:val="both"/>
        <w:rPr>
          <w:rFonts w:ascii="Nunito Sans" w:eastAsia="Cambria" w:hAnsi="Nunito Sans" w:cs="Arial"/>
          <w:b/>
          <w:bCs/>
          <w:sz w:val="20"/>
          <w:szCs w:val="20"/>
        </w:rPr>
      </w:pPr>
    </w:p>
    <w:p w14:paraId="39D528DB" w14:textId="77777777" w:rsidR="009E38C3" w:rsidRPr="00790297" w:rsidRDefault="009E38C3" w:rsidP="009E38C3">
      <w:pPr>
        <w:spacing w:after="0" w:line="240" w:lineRule="auto"/>
        <w:jc w:val="both"/>
        <w:rPr>
          <w:rFonts w:ascii="Nunito Sans" w:eastAsia="Cambria" w:hAnsi="Nunito Sans" w:cs="Arial"/>
          <w:sz w:val="20"/>
          <w:szCs w:val="20"/>
        </w:rPr>
      </w:pPr>
    </w:p>
    <w:p w14:paraId="418D3BCA" w14:textId="77777777" w:rsidR="009E38C3" w:rsidRPr="00790297" w:rsidRDefault="009E38C3" w:rsidP="009E38C3">
      <w:pPr>
        <w:spacing w:after="0" w:line="240" w:lineRule="auto"/>
        <w:jc w:val="both"/>
        <w:rPr>
          <w:rFonts w:ascii="Nunito Sans" w:hAnsi="Nunito Sans" w:cs="Tahoma"/>
          <w:sz w:val="20"/>
          <w:szCs w:val="20"/>
        </w:rPr>
      </w:pPr>
    </w:p>
    <w:p w14:paraId="623B933E" w14:textId="77777777" w:rsidR="009E38C3" w:rsidRDefault="009E38C3" w:rsidP="009E38C3">
      <w:pPr>
        <w:spacing w:after="0" w:line="240" w:lineRule="auto"/>
        <w:jc w:val="both"/>
        <w:rPr>
          <w:rFonts w:ascii="Nunito Sans" w:hAnsi="Nunito Sans" w:cs="Tahoma"/>
          <w:sz w:val="20"/>
          <w:szCs w:val="20"/>
        </w:rPr>
      </w:pPr>
    </w:p>
    <w:p w14:paraId="228C89B7" w14:textId="77777777" w:rsidR="009E38C3" w:rsidRDefault="009E38C3" w:rsidP="009E38C3">
      <w:pPr>
        <w:spacing w:after="0" w:line="240" w:lineRule="auto"/>
        <w:jc w:val="both"/>
        <w:rPr>
          <w:rFonts w:ascii="Nunito Sans" w:hAnsi="Nunito Sans" w:cs="Tahoma"/>
          <w:sz w:val="20"/>
          <w:szCs w:val="20"/>
        </w:rPr>
      </w:pPr>
    </w:p>
    <w:p w14:paraId="048C034E" w14:textId="77777777" w:rsidR="009E38C3" w:rsidRDefault="009E38C3" w:rsidP="009E38C3">
      <w:pPr>
        <w:spacing w:after="0" w:line="240" w:lineRule="auto"/>
        <w:jc w:val="both"/>
        <w:rPr>
          <w:rFonts w:ascii="Nunito Sans" w:hAnsi="Nunito Sans" w:cs="Tahoma"/>
          <w:sz w:val="20"/>
          <w:szCs w:val="20"/>
        </w:rPr>
      </w:pPr>
    </w:p>
    <w:p w14:paraId="0A67884D" w14:textId="77777777" w:rsidR="009E38C3" w:rsidRDefault="009E38C3" w:rsidP="009E38C3">
      <w:pPr>
        <w:spacing w:after="0" w:line="240" w:lineRule="auto"/>
        <w:jc w:val="both"/>
        <w:rPr>
          <w:rFonts w:ascii="Nunito Sans" w:hAnsi="Nunito Sans" w:cs="Tahoma"/>
          <w:sz w:val="20"/>
          <w:szCs w:val="20"/>
        </w:rPr>
      </w:pPr>
    </w:p>
    <w:p w14:paraId="40E4B7F5" w14:textId="77777777" w:rsidR="009E38C3" w:rsidRDefault="009E38C3" w:rsidP="009E38C3">
      <w:pPr>
        <w:spacing w:after="0" w:line="240" w:lineRule="auto"/>
        <w:jc w:val="both"/>
        <w:rPr>
          <w:rFonts w:ascii="Nunito Sans" w:hAnsi="Nunito Sans" w:cs="Tahoma"/>
          <w:sz w:val="20"/>
          <w:szCs w:val="20"/>
        </w:rPr>
      </w:pPr>
    </w:p>
    <w:p w14:paraId="2171FE82" w14:textId="77777777" w:rsidR="009E38C3" w:rsidRDefault="009E38C3" w:rsidP="009E38C3">
      <w:pPr>
        <w:spacing w:after="0" w:line="240" w:lineRule="auto"/>
        <w:jc w:val="both"/>
        <w:rPr>
          <w:rFonts w:ascii="Nunito Sans" w:hAnsi="Nunito Sans" w:cs="Tahoma"/>
          <w:sz w:val="20"/>
          <w:szCs w:val="20"/>
        </w:rPr>
      </w:pPr>
    </w:p>
    <w:p w14:paraId="2D3D8629" w14:textId="77777777" w:rsidR="009E38C3" w:rsidRDefault="009E38C3" w:rsidP="009E38C3">
      <w:pPr>
        <w:spacing w:after="0" w:line="240" w:lineRule="auto"/>
        <w:jc w:val="both"/>
        <w:rPr>
          <w:rFonts w:ascii="Nunito Sans" w:hAnsi="Nunito Sans" w:cs="Tahoma"/>
          <w:sz w:val="20"/>
          <w:szCs w:val="20"/>
        </w:rPr>
      </w:pPr>
    </w:p>
    <w:p w14:paraId="2C50B0EE" w14:textId="77777777" w:rsidR="009E38C3" w:rsidRPr="00790297" w:rsidRDefault="009E38C3" w:rsidP="009E38C3">
      <w:pPr>
        <w:spacing w:after="0" w:line="240" w:lineRule="auto"/>
        <w:jc w:val="both"/>
        <w:rPr>
          <w:rFonts w:ascii="Nunito Sans" w:hAnsi="Nunito Sans" w:cs="Tahoma"/>
          <w:sz w:val="20"/>
          <w:szCs w:val="20"/>
        </w:rPr>
      </w:pPr>
      <w:r w:rsidRPr="00790297">
        <w:rPr>
          <w:rFonts w:ascii="Nunito Sans" w:hAnsi="Nunito Sans" w:cs="Tahoma"/>
          <w:sz w:val="20"/>
          <w:szCs w:val="20"/>
        </w:rPr>
        <w:t>Pirkimų komisija/</w:t>
      </w:r>
      <w:r w:rsidRPr="00790297">
        <w:rPr>
          <w:rFonts w:ascii="Nunito Sans" w:eastAsia="Cambria" w:hAnsi="Nunito Sans" w:cs="Arial"/>
          <w:sz w:val="20"/>
          <w:szCs w:val="20"/>
        </w:rPr>
        <w:t xml:space="preserve"> Procurement Commission</w:t>
      </w:r>
    </w:p>
    <w:p w14:paraId="2EA072BA" w14:textId="77777777" w:rsidR="009E38C3" w:rsidRPr="00790297" w:rsidRDefault="009E38C3" w:rsidP="009E38C3">
      <w:pPr>
        <w:spacing w:after="0" w:line="240" w:lineRule="auto"/>
        <w:jc w:val="both"/>
        <w:rPr>
          <w:rFonts w:ascii="Nunito Sans" w:hAnsi="Nunito Sans" w:cs="Tahoma"/>
          <w:sz w:val="20"/>
          <w:szCs w:val="20"/>
          <w:lang w:val="en-US"/>
        </w:rPr>
      </w:pPr>
      <w:r w:rsidRPr="00790297">
        <w:rPr>
          <w:rFonts w:ascii="Nunito Sans" w:hAnsi="Nunito Sans" w:cs="Tahoma"/>
          <w:sz w:val="20"/>
          <w:szCs w:val="20"/>
        </w:rPr>
        <w:t xml:space="preserve">Neringa Paulauskaitė, </w:t>
      </w:r>
      <w:hyperlink r:id="rId5" w:history="1">
        <w:r w:rsidRPr="00790297">
          <w:rPr>
            <w:rStyle w:val="Hyperlink"/>
            <w:rFonts w:ascii="Nunito Sans" w:hAnsi="Nunito Sans" w:cs="Tahoma"/>
            <w:sz w:val="20"/>
            <w:szCs w:val="20"/>
          </w:rPr>
          <w:t>neringa.paulauskaite@epsog.lt</w:t>
        </w:r>
      </w:hyperlink>
      <w:r w:rsidRPr="00790297">
        <w:rPr>
          <w:rFonts w:ascii="Nunito Sans" w:hAnsi="Nunito Sans" w:cs="Tahoma"/>
          <w:sz w:val="20"/>
          <w:szCs w:val="20"/>
        </w:rPr>
        <w:t>, tel. +370 681 1656</w:t>
      </w:r>
      <w:r w:rsidRPr="00790297">
        <w:rPr>
          <w:rFonts w:ascii="Nunito Sans" w:hAnsi="Nunito Sans" w:cs="Tahoma"/>
          <w:sz w:val="20"/>
          <w:szCs w:val="20"/>
          <w:lang w:val="en-US"/>
        </w:rPr>
        <w:t>4</w:t>
      </w:r>
    </w:p>
    <w:tbl>
      <w:tblPr>
        <w:tblStyle w:val="TableGrid"/>
        <w:tblpPr w:leftFromText="180" w:rightFromText="180" w:vertAnchor="text" w:horzAnchor="margin" w:tblpY="318"/>
        <w:tblW w:w="9498"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2127"/>
      </w:tblGrid>
      <w:tr w:rsidR="009E38C3" w:rsidRPr="00790297" w14:paraId="0B659DD2" w14:textId="77777777" w:rsidTr="00F530E2">
        <w:tc>
          <w:tcPr>
            <w:tcW w:w="2694" w:type="dxa"/>
            <w:shd w:val="clear" w:color="auto" w:fill="auto"/>
          </w:tcPr>
          <w:p w14:paraId="5C5E225C"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SemiBold"/>
                <w:b/>
                <w:bCs/>
                <w:color w:val="6A717D"/>
                <w:sz w:val="16"/>
                <w:szCs w:val="16"/>
              </w:rPr>
              <w:t>„EPSO-G“, UAB</w:t>
            </w:r>
            <w:r w:rsidRPr="00790297">
              <w:rPr>
                <w:rFonts w:ascii="Nunito Sans" w:hAnsi="Nunito Sans" w:cs="Prompt SemiBold"/>
                <w:b/>
                <w:bCs/>
                <w:color w:val="6A717D"/>
                <w:sz w:val="16"/>
                <w:szCs w:val="16"/>
              </w:rPr>
              <w:br/>
            </w:r>
            <w:r w:rsidRPr="00790297">
              <w:rPr>
                <w:rFonts w:ascii="Nunito Sans" w:hAnsi="Nunito Sans" w:cs="Prompt"/>
                <w:color w:val="6A717D"/>
                <w:sz w:val="16"/>
                <w:szCs w:val="16"/>
              </w:rPr>
              <w:t xml:space="preserve">Į. k. 302826889, </w:t>
            </w:r>
          </w:p>
          <w:p w14:paraId="225906A1"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PVM kodas LT100007031415</w:t>
            </w:r>
          </w:p>
        </w:tc>
        <w:tc>
          <w:tcPr>
            <w:tcW w:w="2268" w:type="dxa"/>
            <w:shd w:val="clear" w:color="auto" w:fill="auto"/>
          </w:tcPr>
          <w:p w14:paraId="4C6014D8"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Mob. 8 685 84866</w:t>
            </w:r>
          </w:p>
          <w:p w14:paraId="1D0C91D1"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info@epsog.lt</w:t>
            </w:r>
          </w:p>
          <w:p w14:paraId="0642AF42"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www.epsog.lt</w:t>
            </w:r>
          </w:p>
        </w:tc>
        <w:tc>
          <w:tcPr>
            <w:tcW w:w="2409" w:type="dxa"/>
            <w:shd w:val="clear" w:color="auto" w:fill="auto"/>
          </w:tcPr>
          <w:p w14:paraId="474A3085"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Laisvės pr. 10</w:t>
            </w:r>
          </w:p>
          <w:p w14:paraId="04344B57"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LT-04215,</w:t>
            </w:r>
          </w:p>
          <w:p w14:paraId="653B0718"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Vilnius, Lietuva</w:t>
            </w:r>
          </w:p>
        </w:tc>
        <w:tc>
          <w:tcPr>
            <w:tcW w:w="2127" w:type="dxa"/>
          </w:tcPr>
          <w:p w14:paraId="248C104B"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 xml:space="preserve">A. s. LT49 7044 0600 0783 9920 AB SEB bankas, </w:t>
            </w:r>
          </w:p>
          <w:p w14:paraId="2C59C84B" w14:textId="77777777" w:rsidR="009E38C3" w:rsidRPr="00790297" w:rsidRDefault="009E38C3" w:rsidP="00F530E2">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Banko kodas 70440</w:t>
            </w:r>
          </w:p>
        </w:tc>
      </w:tr>
    </w:tbl>
    <w:p w14:paraId="69986512" w14:textId="77777777" w:rsidR="00315CC6" w:rsidRDefault="00315CC6"/>
    <w:sectPr w:rsidR="00315C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Nunito Sans"/>
    <w:panose1 w:val="00000000000000000000"/>
    <w:charset w:val="BA"/>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A4"/>
    <w:rsid w:val="000E2E1B"/>
    <w:rsid w:val="00315CC6"/>
    <w:rsid w:val="006A07A4"/>
    <w:rsid w:val="0081099F"/>
    <w:rsid w:val="00880396"/>
    <w:rsid w:val="009E38C3"/>
    <w:rsid w:val="00EF6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A7B9"/>
  <w15:chartTrackingRefBased/>
  <w15:docId w15:val="{87ED9197-E914-413A-8469-58B4A100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C3"/>
    <w:rPr>
      <w:kern w:val="0"/>
      <w14:ligatures w14:val="none"/>
    </w:rPr>
  </w:style>
  <w:style w:type="paragraph" w:styleId="Heading1">
    <w:name w:val="heading 1"/>
    <w:basedOn w:val="Normal"/>
    <w:next w:val="Normal"/>
    <w:link w:val="Heading1Char"/>
    <w:uiPriority w:val="9"/>
    <w:qFormat/>
    <w:rsid w:val="006A07A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07A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07A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07A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07A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07A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07A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07A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07A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7A4"/>
    <w:rPr>
      <w:rFonts w:eastAsiaTheme="majorEastAsia" w:cstheme="majorBidi"/>
      <w:color w:val="272727" w:themeColor="text1" w:themeTint="D8"/>
    </w:rPr>
  </w:style>
  <w:style w:type="paragraph" w:styleId="Title">
    <w:name w:val="Title"/>
    <w:basedOn w:val="Normal"/>
    <w:next w:val="Normal"/>
    <w:link w:val="TitleChar"/>
    <w:uiPriority w:val="10"/>
    <w:qFormat/>
    <w:rsid w:val="006A07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0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7A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0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7A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A07A4"/>
    <w:rPr>
      <w:i/>
      <w:iCs/>
      <w:color w:val="404040" w:themeColor="text1" w:themeTint="BF"/>
    </w:rPr>
  </w:style>
  <w:style w:type="paragraph" w:styleId="ListParagraph">
    <w:name w:val="List Paragraph"/>
    <w:basedOn w:val="Normal"/>
    <w:uiPriority w:val="34"/>
    <w:qFormat/>
    <w:rsid w:val="006A07A4"/>
    <w:pPr>
      <w:ind w:left="720"/>
      <w:contextualSpacing/>
    </w:pPr>
    <w:rPr>
      <w:kern w:val="2"/>
      <w14:ligatures w14:val="standardContextual"/>
    </w:rPr>
  </w:style>
  <w:style w:type="character" w:styleId="IntenseEmphasis">
    <w:name w:val="Intense Emphasis"/>
    <w:basedOn w:val="DefaultParagraphFont"/>
    <w:uiPriority w:val="21"/>
    <w:qFormat/>
    <w:rsid w:val="006A07A4"/>
    <w:rPr>
      <w:i/>
      <w:iCs/>
      <w:color w:val="0F4761" w:themeColor="accent1" w:themeShade="BF"/>
    </w:rPr>
  </w:style>
  <w:style w:type="paragraph" w:styleId="IntenseQuote">
    <w:name w:val="Intense Quote"/>
    <w:basedOn w:val="Normal"/>
    <w:next w:val="Normal"/>
    <w:link w:val="IntenseQuoteChar"/>
    <w:uiPriority w:val="30"/>
    <w:qFormat/>
    <w:rsid w:val="006A0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07A4"/>
    <w:rPr>
      <w:i/>
      <w:iCs/>
      <w:color w:val="0F4761" w:themeColor="accent1" w:themeShade="BF"/>
    </w:rPr>
  </w:style>
  <w:style w:type="character" w:styleId="IntenseReference">
    <w:name w:val="Intense Reference"/>
    <w:basedOn w:val="DefaultParagraphFont"/>
    <w:uiPriority w:val="32"/>
    <w:qFormat/>
    <w:rsid w:val="006A07A4"/>
    <w:rPr>
      <w:b/>
      <w:bCs/>
      <w:smallCaps/>
      <w:color w:val="0F4761" w:themeColor="accent1" w:themeShade="BF"/>
      <w:spacing w:val="5"/>
    </w:rPr>
  </w:style>
  <w:style w:type="paragraph" w:styleId="Footer">
    <w:name w:val="footer"/>
    <w:basedOn w:val="Normal"/>
    <w:link w:val="FooterChar"/>
    <w:uiPriority w:val="99"/>
    <w:unhideWhenUsed/>
    <w:rsid w:val="009E38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38C3"/>
    <w:rPr>
      <w:kern w:val="0"/>
      <w14:ligatures w14:val="none"/>
    </w:rPr>
  </w:style>
  <w:style w:type="table" w:styleId="TableGrid">
    <w:name w:val="Table Grid"/>
    <w:basedOn w:val="TableNormal"/>
    <w:uiPriority w:val="59"/>
    <w:rsid w:val="009E38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E38C3"/>
    <w:rPr>
      <w:color w:val="467886" w:themeColor="hyperlink"/>
      <w:u w:val="single"/>
    </w:rPr>
  </w:style>
  <w:style w:type="character" w:customStyle="1" w:styleId="margin-left-101">
    <w:name w:val="margin-left-101"/>
    <w:basedOn w:val="DefaultParagraphFont"/>
    <w:rsid w:val="009E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ringa.paulauskaite@epsog.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800</Characters>
  <Application>Microsoft Office Word</Application>
  <DocSecurity>0</DocSecurity>
  <Lines>6</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Neringa Paulauskaitė</cp:lastModifiedBy>
  <cp:revision>2</cp:revision>
  <dcterms:created xsi:type="dcterms:W3CDTF">2025-05-21T05:29:00Z</dcterms:created>
  <dcterms:modified xsi:type="dcterms:W3CDTF">2025-05-21T05:30:00Z</dcterms:modified>
</cp:coreProperties>
</file>