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9628"/>
      </w:tblGrid>
      <w:tr w:rsidR="002C1403" w:rsidRPr="00474F1D" w14:paraId="332511FC" w14:textId="77777777" w:rsidTr="00CB6C12">
        <w:trPr>
          <w:trHeight w:val="416"/>
        </w:trPr>
        <w:tc>
          <w:tcPr>
            <w:tcW w:w="9628" w:type="dxa"/>
            <w:shd w:val="clear" w:color="auto" w:fill="005063"/>
            <w:vAlign w:val="center"/>
          </w:tcPr>
          <w:p w14:paraId="6FB5F92C" w14:textId="3BA7D06B" w:rsidR="00A45036" w:rsidRPr="00474F1D" w:rsidRDefault="002C1403" w:rsidP="00A45036">
            <w:pPr>
              <w:pStyle w:val="ListParagraph"/>
              <w:numPr>
                <w:ilvl w:val="0"/>
                <w:numId w:val="9"/>
              </w:numPr>
              <w:rPr>
                <w:rFonts w:ascii="Arial" w:hAnsi="Arial" w:cs="Arial"/>
                <w:b/>
                <w:caps/>
                <w:color w:val="FFFFFF" w:themeColor="background1"/>
                <w:sz w:val="22"/>
              </w:rPr>
            </w:pPr>
            <w:bookmarkStart w:id="0" w:name="_Hlk80274242"/>
            <w:r w:rsidRPr="00474F1D">
              <w:rPr>
                <w:rFonts w:ascii="Arial" w:hAnsi="Arial" w:cs="Arial"/>
                <w:b/>
                <w:caps/>
                <w:color w:val="FFFFFF" w:themeColor="background1"/>
                <w:sz w:val="22"/>
              </w:rPr>
              <w:t>PIRKIMO OBJEKTAS</w:t>
            </w:r>
          </w:p>
        </w:tc>
      </w:tr>
    </w:tbl>
    <w:bookmarkEnd w:id="0"/>
    <w:p w14:paraId="33DAA2AD" w14:textId="7E72EF5E" w:rsidR="00D161D7" w:rsidRPr="00474F1D" w:rsidRDefault="00D161D7" w:rsidP="00D161D7">
      <w:pPr>
        <w:pStyle w:val="ListParagraph"/>
        <w:numPr>
          <w:ilvl w:val="1"/>
          <w:numId w:val="8"/>
        </w:numPr>
        <w:tabs>
          <w:tab w:val="left" w:pos="0"/>
          <w:tab w:val="left" w:pos="426"/>
        </w:tabs>
        <w:spacing w:before="120" w:after="120"/>
        <w:ind w:left="0" w:right="57" w:firstLine="0"/>
        <w:contextualSpacing w:val="0"/>
        <w:jc w:val="both"/>
        <w:rPr>
          <w:rFonts w:ascii="Arial" w:hAnsi="Arial" w:cs="Arial"/>
          <w:sz w:val="22"/>
        </w:rPr>
      </w:pPr>
      <w:r w:rsidRPr="00474F1D">
        <w:rPr>
          <w:rFonts w:ascii="Arial" w:hAnsi="Arial" w:cs="Arial"/>
          <w:b/>
          <w:bCs/>
          <w:sz w:val="22"/>
        </w:rPr>
        <w:t>Pirkimo objektas</w:t>
      </w:r>
      <w:r w:rsidRPr="00474F1D">
        <w:rPr>
          <w:rFonts w:ascii="Arial" w:hAnsi="Arial" w:cs="Arial"/>
          <w:sz w:val="22"/>
        </w:rPr>
        <w:t xml:space="preserve"> – </w:t>
      </w:r>
      <w:r w:rsidR="004D7404">
        <w:rPr>
          <w:rFonts w:ascii="Arial" w:hAnsi="Arial" w:cs="Arial"/>
          <w:sz w:val="22"/>
        </w:rPr>
        <w:t>Tarnybinio transporto nuoma</w:t>
      </w:r>
      <w:r w:rsidRPr="00474F1D">
        <w:rPr>
          <w:rFonts w:ascii="Arial" w:hAnsi="Arial" w:cs="Arial"/>
          <w:sz w:val="22"/>
        </w:rPr>
        <w:t>. Prekės pristatymo adresas: Kauno g. 22, Vilnius (arba kitas su Nuomininku suderintas adresas). BVPŽ kodas: 34110000-1.</w:t>
      </w:r>
    </w:p>
    <w:p w14:paraId="4BE65473" w14:textId="58F46BDB" w:rsidR="0051222F" w:rsidRPr="00474F1D" w:rsidRDefault="0051222F" w:rsidP="0051222F">
      <w:pPr>
        <w:pStyle w:val="ListParagraph"/>
        <w:numPr>
          <w:ilvl w:val="1"/>
          <w:numId w:val="8"/>
        </w:numPr>
        <w:tabs>
          <w:tab w:val="left" w:pos="0"/>
          <w:tab w:val="left" w:pos="426"/>
        </w:tabs>
        <w:ind w:left="0" w:firstLine="0"/>
        <w:jc w:val="both"/>
        <w:rPr>
          <w:rFonts w:ascii="Arial" w:hAnsi="Arial" w:cs="Arial"/>
          <w:sz w:val="22"/>
        </w:rPr>
      </w:pPr>
      <w:r w:rsidRPr="00474F1D">
        <w:rPr>
          <w:rFonts w:ascii="Arial" w:hAnsi="Arial" w:cs="Arial"/>
          <w:sz w:val="22"/>
        </w:rPr>
        <w:t>Nuomininkas – AB Via Lietuva.</w:t>
      </w:r>
    </w:p>
    <w:p w14:paraId="5E4290D9" w14:textId="77777777" w:rsidR="0051222F" w:rsidRPr="00474F1D" w:rsidRDefault="0051222F" w:rsidP="0051222F">
      <w:pPr>
        <w:pStyle w:val="ListParagraph"/>
        <w:numPr>
          <w:ilvl w:val="1"/>
          <w:numId w:val="8"/>
        </w:numPr>
        <w:tabs>
          <w:tab w:val="left" w:pos="0"/>
          <w:tab w:val="left" w:pos="426"/>
        </w:tabs>
        <w:ind w:left="0" w:firstLine="0"/>
        <w:jc w:val="both"/>
        <w:rPr>
          <w:rFonts w:ascii="Arial" w:hAnsi="Arial" w:cs="Arial"/>
          <w:sz w:val="22"/>
        </w:rPr>
      </w:pPr>
      <w:r w:rsidRPr="00474F1D">
        <w:rPr>
          <w:rFonts w:ascii="Arial" w:hAnsi="Arial" w:cs="Arial"/>
          <w:sz w:val="22"/>
        </w:rPr>
        <w:t>Nuomotojas – ūkio subjektas – fizinis asmuo, privatusis juridinis asmuo, viešasis juridinis asmuo, kitos organizacijos ir jų padaliniai ar tokių asmenų grupė, su kuriuo Nuomininkas sudaro Sutartį arba kuris perima Nuomotojo įsipareigojimus pagal Sutartį jos vykdymo metu.</w:t>
      </w:r>
    </w:p>
    <w:p w14:paraId="3ABBC334" w14:textId="77777777" w:rsidR="0051222F" w:rsidRPr="00474F1D" w:rsidRDefault="0051222F" w:rsidP="0051222F">
      <w:pPr>
        <w:pStyle w:val="ListParagraph"/>
        <w:numPr>
          <w:ilvl w:val="1"/>
          <w:numId w:val="8"/>
        </w:numPr>
        <w:tabs>
          <w:tab w:val="left" w:pos="0"/>
          <w:tab w:val="left" w:pos="426"/>
        </w:tabs>
        <w:ind w:left="0" w:firstLine="0"/>
        <w:jc w:val="both"/>
        <w:rPr>
          <w:rFonts w:ascii="Arial" w:hAnsi="Arial" w:cs="Arial"/>
          <w:sz w:val="22"/>
        </w:rPr>
      </w:pPr>
      <w:r w:rsidRPr="00474F1D">
        <w:rPr>
          <w:rFonts w:ascii="Arial" w:hAnsi="Arial" w:cs="Arial"/>
          <w:sz w:val="22"/>
        </w:rPr>
        <w:t>Sutartis – Sutartis, sudaroma tarp Nuomotojo ir Nuomininko dėl Pirkimo objekto.</w:t>
      </w:r>
    </w:p>
    <w:p w14:paraId="503C6AB8" w14:textId="77777777" w:rsidR="0051222F" w:rsidRPr="00474F1D" w:rsidRDefault="0051222F" w:rsidP="0051222F">
      <w:pPr>
        <w:pStyle w:val="ListParagraph"/>
        <w:numPr>
          <w:ilvl w:val="1"/>
          <w:numId w:val="8"/>
        </w:numPr>
        <w:tabs>
          <w:tab w:val="left" w:pos="0"/>
          <w:tab w:val="left" w:pos="426"/>
        </w:tabs>
        <w:ind w:left="0" w:firstLine="0"/>
        <w:jc w:val="both"/>
        <w:rPr>
          <w:rFonts w:ascii="Arial" w:hAnsi="Arial" w:cs="Arial"/>
          <w:sz w:val="22"/>
        </w:rPr>
      </w:pPr>
      <w:r w:rsidRPr="00474F1D">
        <w:rPr>
          <w:rFonts w:ascii="Arial" w:hAnsi="Arial" w:cs="Arial"/>
          <w:sz w:val="22"/>
        </w:rPr>
        <w:t>Paslaugos:</w:t>
      </w:r>
    </w:p>
    <w:p w14:paraId="38D703F7" w14:textId="77777777" w:rsidR="0051222F" w:rsidRPr="00474F1D" w:rsidRDefault="0051222F" w:rsidP="0051222F">
      <w:pPr>
        <w:pStyle w:val="ListParagraph"/>
        <w:numPr>
          <w:ilvl w:val="2"/>
          <w:numId w:val="8"/>
        </w:numPr>
        <w:tabs>
          <w:tab w:val="left" w:pos="0"/>
          <w:tab w:val="left" w:pos="426"/>
          <w:tab w:val="left" w:pos="993"/>
        </w:tabs>
        <w:rPr>
          <w:rFonts w:ascii="Arial" w:hAnsi="Arial" w:cs="Arial"/>
          <w:sz w:val="22"/>
        </w:rPr>
      </w:pPr>
      <w:r w:rsidRPr="00474F1D">
        <w:rPr>
          <w:rFonts w:ascii="Arial" w:hAnsi="Arial" w:cs="Arial"/>
          <w:sz w:val="22"/>
        </w:rPr>
        <w:t>Lengvųjų automobilių nuoma.</w:t>
      </w:r>
    </w:p>
    <w:p w14:paraId="2BBFDC85" w14:textId="77777777" w:rsidR="0051222F" w:rsidRPr="00474F1D" w:rsidRDefault="0051222F" w:rsidP="0051222F">
      <w:pPr>
        <w:pStyle w:val="ListParagraph"/>
        <w:numPr>
          <w:ilvl w:val="1"/>
          <w:numId w:val="8"/>
        </w:numPr>
        <w:tabs>
          <w:tab w:val="left" w:pos="0"/>
          <w:tab w:val="left" w:pos="426"/>
        </w:tabs>
        <w:ind w:left="0" w:firstLine="0"/>
        <w:jc w:val="both"/>
        <w:rPr>
          <w:rFonts w:ascii="Arial" w:hAnsi="Arial" w:cs="Arial"/>
          <w:sz w:val="22"/>
        </w:rPr>
      </w:pPr>
      <w:r w:rsidRPr="00474F1D">
        <w:rPr>
          <w:rFonts w:ascii="Arial" w:hAnsi="Arial" w:cs="Arial"/>
          <w:sz w:val="22"/>
        </w:rPr>
        <w:t>Techninė specifikacija (TS) – šis dokumentas.</w:t>
      </w:r>
    </w:p>
    <w:p w14:paraId="7A7BA039" w14:textId="77777777" w:rsidR="0051222F" w:rsidRPr="00474F1D" w:rsidRDefault="0051222F" w:rsidP="0051222F">
      <w:pPr>
        <w:pStyle w:val="ListParagraph"/>
        <w:numPr>
          <w:ilvl w:val="1"/>
          <w:numId w:val="8"/>
        </w:numPr>
        <w:tabs>
          <w:tab w:val="left" w:pos="0"/>
          <w:tab w:val="left" w:pos="426"/>
        </w:tabs>
        <w:ind w:left="0" w:firstLine="0"/>
        <w:jc w:val="both"/>
        <w:rPr>
          <w:rFonts w:ascii="Arial" w:hAnsi="Arial" w:cs="Arial"/>
          <w:sz w:val="22"/>
        </w:rPr>
      </w:pPr>
      <w:r w:rsidRPr="00474F1D">
        <w:rPr>
          <w:rFonts w:ascii="Arial" w:hAnsi="Arial" w:cs="Arial"/>
          <w:sz w:val="22"/>
        </w:rPr>
        <w:t>Nuomos įmoka – kas mėnesį mokamas fiksuoto dydžio mėnesinis mokestis, už per ataskaitinį mėnesį Nuomotojo suteiktas Paslaugas.</w:t>
      </w:r>
    </w:p>
    <w:p w14:paraId="73BE969A" w14:textId="77777777" w:rsidR="0051222F" w:rsidRPr="00474F1D" w:rsidRDefault="0051222F" w:rsidP="00073452">
      <w:pPr>
        <w:pStyle w:val="ListParagraph"/>
        <w:numPr>
          <w:ilvl w:val="1"/>
          <w:numId w:val="8"/>
        </w:numPr>
        <w:tabs>
          <w:tab w:val="left" w:pos="0"/>
          <w:tab w:val="left" w:pos="426"/>
          <w:tab w:val="left" w:pos="709"/>
          <w:tab w:val="left" w:pos="851"/>
          <w:tab w:val="left" w:pos="993"/>
        </w:tabs>
        <w:ind w:left="0" w:firstLine="0"/>
        <w:jc w:val="both"/>
        <w:rPr>
          <w:rFonts w:ascii="Arial" w:hAnsi="Arial" w:cs="Arial"/>
          <w:sz w:val="22"/>
        </w:rPr>
      </w:pPr>
      <w:r w:rsidRPr="00474F1D">
        <w:rPr>
          <w:rFonts w:ascii="Arial" w:hAnsi="Arial" w:cs="Arial"/>
          <w:sz w:val="22"/>
        </w:rPr>
        <w:t>Transporto priemonė (-s) – šioje Techninėje specifikacijoje nurodytos transporto priemonių nuomai skirtos transporto priemonės.</w:t>
      </w:r>
    </w:p>
    <w:p w14:paraId="71A4815C" w14:textId="77777777" w:rsidR="0051222F" w:rsidRPr="00474F1D" w:rsidRDefault="0051222F" w:rsidP="00073452">
      <w:pPr>
        <w:pStyle w:val="ListParagraph"/>
        <w:numPr>
          <w:ilvl w:val="1"/>
          <w:numId w:val="8"/>
        </w:numPr>
        <w:tabs>
          <w:tab w:val="left" w:pos="0"/>
          <w:tab w:val="left" w:pos="426"/>
          <w:tab w:val="left" w:pos="709"/>
          <w:tab w:val="left" w:pos="851"/>
          <w:tab w:val="left" w:pos="993"/>
        </w:tabs>
        <w:ind w:left="0" w:firstLine="0"/>
        <w:jc w:val="both"/>
        <w:rPr>
          <w:rFonts w:ascii="Arial" w:hAnsi="Arial" w:cs="Arial"/>
          <w:sz w:val="22"/>
        </w:rPr>
      </w:pPr>
      <w:r w:rsidRPr="00474F1D">
        <w:rPr>
          <w:rFonts w:ascii="Arial" w:hAnsi="Arial" w:cs="Arial"/>
          <w:sz w:val="22"/>
        </w:rPr>
        <w:t>Pakaitinės Transporto priemonės – pagal  šios Techninės specifikacijos nuostatas Nuomininkui pateikiamos transporto priemonės, kai dėl gedimo ar kitų priežasčių Nuomininkas negali naudotis pagal Sutartį jam išnuomotomis Transporto priemonėmis.</w:t>
      </w:r>
    </w:p>
    <w:p w14:paraId="4F03AA85" w14:textId="77777777" w:rsidR="0051222F" w:rsidRPr="00474F1D" w:rsidRDefault="0051222F" w:rsidP="00073452">
      <w:pPr>
        <w:pStyle w:val="ListParagraph"/>
        <w:numPr>
          <w:ilvl w:val="1"/>
          <w:numId w:val="8"/>
        </w:numPr>
        <w:tabs>
          <w:tab w:val="left" w:pos="0"/>
          <w:tab w:val="left" w:pos="426"/>
          <w:tab w:val="left" w:pos="709"/>
          <w:tab w:val="left" w:pos="851"/>
          <w:tab w:val="left" w:pos="993"/>
        </w:tabs>
        <w:ind w:left="0" w:firstLine="0"/>
        <w:jc w:val="both"/>
        <w:rPr>
          <w:rFonts w:ascii="Arial" w:hAnsi="Arial" w:cs="Arial"/>
          <w:sz w:val="22"/>
        </w:rPr>
      </w:pPr>
      <w:r w:rsidRPr="00474F1D">
        <w:rPr>
          <w:rFonts w:ascii="Arial" w:hAnsi="Arial" w:cs="Arial"/>
          <w:sz w:val="22"/>
        </w:rPr>
        <w:t>Užsakymas – Sutarties pagrindu Nuomotojui tekstiniu pranešimu, elektroniniu paštu ir/ar per Nuomotojo nurodytą informacinę sistemą teikiamas rašytinis dokumentas (kurio forma pateikta Techninės specifikacijos priede Nr. 2), kuriame nurodomi Transporto priemonių kiekiai, pristatymo adresai ir nuomos terminas.</w:t>
      </w:r>
    </w:p>
    <w:p w14:paraId="5D6D52B5" w14:textId="5CB71106" w:rsidR="00FD40B1" w:rsidRPr="00474F1D" w:rsidRDefault="00FD40B1" w:rsidP="00073452">
      <w:pPr>
        <w:pStyle w:val="ListParagraph"/>
        <w:numPr>
          <w:ilvl w:val="1"/>
          <w:numId w:val="8"/>
        </w:numPr>
        <w:tabs>
          <w:tab w:val="left" w:pos="0"/>
          <w:tab w:val="left" w:pos="426"/>
          <w:tab w:val="left" w:pos="709"/>
          <w:tab w:val="left" w:pos="851"/>
          <w:tab w:val="left" w:pos="993"/>
        </w:tabs>
        <w:ind w:left="0" w:firstLine="0"/>
        <w:contextualSpacing w:val="0"/>
        <w:jc w:val="both"/>
        <w:rPr>
          <w:rFonts w:ascii="Arial" w:hAnsi="Arial" w:cs="Arial"/>
          <w:b/>
          <w:bCs/>
          <w:sz w:val="22"/>
        </w:rPr>
      </w:pPr>
      <w:r w:rsidRPr="00474F1D">
        <w:rPr>
          <w:rFonts w:ascii="Arial" w:hAnsi="Arial" w:cs="Arial"/>
          <w:b/>
          <w:bCs/>
          <w:sz w:val="22"/>
        </w:rPr>
        <w:t xml:space="preserve">Sutartinių įsipareigojimų vykdymo vieta: </w:t>
      </w:r>
    </w:p>
    <w:p w14:paraId="2E30013D" w14:textId="77777777" w:rsidR="00FD40B1" w:rsidRPr="00474F1D" w:rsidRDefault="00FD40B1" w:rsidP="00073452">
      <w:pPr>
        <w:pStyle w:val="ListParagraph"/>
        <w:numPr>
          <w:ilvl w:val="2"/>
          <w:numId w:val="8"/>
        </w:numPr>
        <w:tabs>
          <w:tab w:val="left" w:pos="0"/>
          <w:tab w:val="left" w:pos="426"/>
          <w:tab w:val="left" w:pos="709"/>
          <w:tab w:val="left" w:pos="851"/>
          <w:tab w:val="left" w:pos="993"/>
        </w:tabs>
        <w:ind w:left="0" w:firstLine="0"/>
        <w:contextualSpacing w:val="0"/>
        <w:jc w:val="both"/>
        <w:rPr>
          <w:rFonts w:ascii="Arial" w:hAnsi="Arial" w:cs="Arial"/>
          <w:sz w:val="22"/>
        </w:rPr>
      </w:pPr>
      <w:r w:rsidRPr="00474F1D">
        <w:rPr>
          <w:rFonts w:ascii="Arial" w:hAnsi="Arial" w:cs="Arial"/>
          <w:sz w:val="22"/>
        </w:rPr>
        <w:t>Lietuvos Respublika, neribojant galimybės su Transporto priemone išvažiuoti už Lietuvos Respublikos ribų.</w:t>
      </w:r>
    </w:p>
    <w:p w14:paraId="1FBE925A" w14:textId="476F0CC8" w:rsidR="002C1403" w:rsidRDefault="00FD40B1" w:rsidP="00073452">
      <w:pPr>
        <w:pStyle w:val="ListParagraph"/>
        <w:numPr>
          <w:ilvl w:val="2"/>
          <w:numId w:val="8"/>
        </w:numPr>
        <w:tabs>
          <w:tab w:val="left" w:pos="0"/>
          <w:tab w:val="left" w:pos="426"/>
          <w:tab w:val="left" w:pos="709"/>
          <w:tab w:val="left" w:pos="851"/>
          <w:tab w:val="left" w:pos="993"/>
        </w:tabs>
        <w:ind w:left="0" w:firstLine="0"/>
        <w:contextualSpacing w:val="0"/>
        <w:jc w:val="both"/>
        <w:rPr>
          <w:rFonts w:ascii="Arial" w:hAnsi="Arial" w:cs="Arial"/>
          <w:sz w:val="22"/>
        </w:rPr>
      </w:pPr>
      <w:r w:rsidRPr="00474F1D">
        <w:rPr>
          <w:rFonts w:ascii="Arial" w:hAnsi="Arial" w:cs="Arial"/>
          <w:sz w:val="22"/>
        </w:rPr>
        <w:t>Nuomotojas turi aptarnauti Transporto priemones Nuomotojo ar jo partnerių, teikiančių Transporto priemonių aptarnavimo paslaugas, autoservisuose.</w:t>
      </w:r>
    </w:p>
    <w:p w14:paraId="3340EB62" w14:textId="08478841" w:rsidR="00DC43A9" w:rsidRPr="00D1508C" w:rsidRDefault="002B0E8C" w:rsidP="00073452">
      <w:pPr>
        <w:pStyle w:val="ListParagraph"/>
        <w:numPr>
          <w:ilvl w:val="1"/>
          <w:numId w:val="8"/>
        </w:numPr>
        <w:tabs>
          <w:tab w:val="left" w:pos="0"/>
          <w:tab w:val="left" w:pos="426"/>
          <w:tab w:val="left" w:pos="709"/>
          <w:tab w:val="left" w:pos="851"/>
          <w:tab w:val="left" w:pos="993"/>
        </w:tabs>
        <w:ind w:left="0" w:firstLine="0"/>
        <w:contextualSpacing w:val="0"/>
        <w:jc w:val="both"/>
        <w:rPr>
          <w:rFonts w:ascii="Arial" w:hAnsi="Arial" w:cs="Arial"/>
          <w:b/>
          <w:bCs/>
          <w:sz w:val="22"/>
        </w:rPr>
      </w:pPr>
      <w:r w:rsidRPr="00D1508C">
        <w:rPr>
          <w:rFonts w:ascii="Arial" w:hAnsi="Arial" w:cs="Arial"/>
          <w:b/>
          <w:bCs/>
          <w:sz w:val="22"/>
        </w:rPr>
        <w:t xml:space="preserve">Prekių pristatymo </w:t>
      </w:r>
      <w:r w:rsidR="00D1508C">
        <w:rPr>
          <w:rFonts w:ascii="Arial" w:hAnsi="Arial" w:cs="Arial"/>
          <w:b/>
          <w:bCs/>
          <w:sz w:val="22"/>
        </w:rPr>
        <w:t>sąlygos</w:t>
      </w:r>
      <w:r w:rsidR="00D01A55">
        <w:rPr>
          <w:rFonts w:ascii="Arial" w:hAnsi="Arial" w:cs="Arial"/>
          <w:b/>
          <w:bCs/>
          <w:sz w:val="22"/>
        </w:rPr>
        <w:t xml:space="preserve"> ir kiekis</w:t>
      </w:r>
      <w:r w:rsidRPr="00D1508C">
        <w:rPr>
          <w:rFonts w:ascii="Arial" w:hAnsi="Arial" w:cs="Arial"/>
          <w:b/>
          <w:bCs/>
          <w:sz w:val="22"/>
        </w:rPr>
        <w:t>:</w:t>
      </w:r>
    </w:p>
    <w:p w14:paraId="53202D65" w14:textId="708C61E0" w:rsidR="002B0E8C" w:rsidRDefault="006D4DD7" w:rsidP="00073452">
      <w:pPr>
        <w:pStyle w:val="ListParagraph"/>
        <w:numPr>
          <w:ilvl w:val="2"/>
          <w:numId w:val="8"/>
        </w:numPr>
        <w:tabs>
          <w:tab w:val="left" w:pos="0"/>
          <w:tab w:val="left" w:pos="426"/>
          <w:tab w:val="left" w:pos="709"/>
          <w:tab w:val="left" w:pos="851"/>
          <w:tab w:val="left" w:pos="993"/>
        </w:tabs>
        <w:ind w:left="0" w:firstLine="0"/>
        <w:contextualSpacing w:val="0"/>
        <w:jc w:val="both"/>
        <w:rPr>
          <w:rFonts w:ascii="Arial" w:hAnsi="Arial" w:cs="Arial"/>
          <w:sz w:val="22"/>
        </w:rPr>
      </w:pPr>
      <w:r w:rsidRPr="006D4DD7">
        <w:rPr>
          <w:rFonts w:ascii="Arial" w:hAnsi="Arial" w:cs="Arial"/>
          <w:sz w:val="22"/>
        </w:rPr>
        <w:t>Prekių pristatymo tvarka:</w:t>
      </w:r>
    </w:p>
    <w:p w14:paraId="2C354191" w14:textId="77777777" w:rsidR="0059262B" w:rsidRPr="00964EDB" w:rsidRDefault="00624BBB" w:rsidP="00073452">
      <w:pPr>
        <w:pStyle w:val="ListParagraph"/>
        <w:numPr>
          <w:ilvl w:val="3"/>
          <w:numId w:val="8"/>
        </w:numPr>
        <w:tabs>
          <w:tab w:val="left" w:pos="0"/>
          <w:tab w:val="left" w:pos="426"/>
          <w:tab w:val="left" w:pos="709"/>
          <w:tab w:val="left" w:pos="851"/>
          <w:tab w:val="left" w:pos="993"/>
        </w:tabs>
        <w:ind w:left="0" w:firstLine="0"/>
        <w:contextualSpacing w:val="0"/>
        <w:jc w:val="both"/>
        <w:rPr>
          <w:rFonts w:ascii="Arial" w:hAnsi="Arial" w:cs="Arial"/>
          <w:sz w:val="22"/>
        </w:rPr>
      </w:pPr>
      <w:r>
        <w:rPr>
          <w:rFonts w:ascii="Arial" w:hAnsi="Arial" w:cs="Arial"/>
          <w:b/>
          <w:bCs/>
          <w:sz w:val="22"/>
        </w:rPr>
        <w:t>Preliminarus kiekis – 11 automobilių</w:t>
      </w:r>
      <w:r w:rsidR="0059262B">
        <w:rPr>
          <w:rFonts w:ascii="Arial" w:hAnsi="Arial" w:cs="Arial"/>
          <w:b/>
          <w:bCs/>
          <w:sz w:val="22"/>
        </w:rPr>
        <w:t>;</w:t>
      </w:r>
    </w:p>
    <w:p w14:paraId="2D51D1BA" w14:textId="3DC3E813" w:rsidR="00616B18" w:rsidRPr="00616B18" w:rsidRDefault="00964EDB" w:rsidP="00073452">
      <w:pPr>
        <w:pStyle w:val="ListParagraph"/>
        <w:numPr>
          <w:ilvl w:val="3"/>
          <w:numId w:val="8"/>
        </w:numPr>
        <w:tabs>
          <w:tab w:val="left" w:pos="0"/>
          <w:tab w:val="left" w:pos="426"/>
          <w:tab w:val="left" w:pos="709"/>
          <w:tab w:val="left" w:pos="851"/>
          <w:tab w:val="left" w:pos="993"/>
        </w:tabs>
        <w:ind w:left="0" w:firstLine="0"/>
        <w:contextualSpacing w:val="0"/>
        <w:jc w:val="both"/>
        <w:rPr>
          <w:rFonts w:ascii="Arial" w:hAnsi="Arial" w:cs="Arial"/>
          <w:sz w:val="22"/>
        </w:rPr>
      </w:pPr>
      <w:r>
        <w:rPr>
          <w:rFonts w:ascii="Arial" w:hAnsi="Arial" w:cs="Arial"/>
          <w:b/>
          <w:bCs/>
          <w:sz w:val="22"/>
        </w:rPr>
        <w:t xml:space="preserve">Maksimalus pristatymo terminas </w:t>
      </w:r>
      <w:r w:rsidR="00DA1E13">
        <w:rPr>
          <w:rFonts w:ascii="Arial" w:hAnsi="Arial" w:cs="Arial"/>
          <w:b/>
          <w:bCs/>
          <w:sz w:val="22"/>
        </w:rPr>
        <w:t>būtų</w:t>
      </w:r>
      <w:r w:rsidR="00616B18">
        <w:rPr>
          <w:rFonts w:ascii="Arial" w:hAnsi="Arial" w:cs="Arial"/>
          <w:b/>
          <w:bCs/>
          <w:sz w:val="22"/>
        </w:rPr>
        <w:t xml:space="preserve"> </w:t>
      </w:r>
      <w:r>
        <w:rPr>
          <w:rFonts w:ascii="Arial" w:hAnsi="Arial" w:cs="Arial"/>
          <w:b/>
          <w:bCs/>
          <w:sz w:val="22"/>
        </w:rPr>
        <w:t>6</w:t>
      </w:r>
      <w:r w:rsidR="00616B18">
        <w:rPr>
          <w:rFonts w:ascii="Arial" w:hAnsi="Arial" w:cs="Arial"/>
          <w:b/>
          <w:bCs/>
          <w:sz w:val="22"/>
        </w:rPr>
        <w:t xml:space="preserve"> </w:t>
      </w:r>
      <w:r w:rsidR="00DA1E13" w:rsidRPr="007A5674">
        <w:rPr>
          <w:rFonts w:ascii="Arial" w:hAnsi="Arial" w:cs="Arial"/>
          <w:b/>
          <w:bCs/>
          <w:sz w:val="22"/>
        </w:rPr>
        <w:t>mėnesi</w:t>
      </w:r>
      <w:r w:rsidR="00DA1E13">
        <w:rPr>
          <w:rFonts w:ascii="Arial" w:hAnsi="Arial" w:cs="Arial"/>
          <w:b/>
          <w:bCs/>
          <w:sz w:val="22"/>
        </w:rPr>
        <w:t>ai</w:t>
      </w:r>
      <w:r w:rsidR="00DA1E13" w:rsidRPr="007A5674">
        <w:rPr>
          <w:rFonts w:ascii="Arial" w:hAnsi="Arial" w:cs="Arial"/>
          <w:b/>
          <w:bCs/>
          <w:sz w:val="22"/>
        </w:rPr>
        <w:t xml:space="preserve"> </w:t>
      </w:r>
      <w:r w:rsidR="007A5674" w:rsidRPr="007A5674">
        <w:rPr>
          <w:rFonts w:ascii="Arial" w:hAnsi="Arial" w:cs="Arial"/>
          <w:b/>
          <w:bCs/>
          <w:sz w:val="22"/>
        </w:rPr>
        <w:t xml:space="preserve">nuo Sutarties pasirašymo </w:t>
      </w:r>
      <w:r w:rsidR="0071083C">
        <w:rPr>
          <w:rFonts w:ascii="Arial" w:hAnsi="Arial" w:cs="Arial"/>
          <w:b/>
          <w:bCs/>
          <w:sz w:val="22"/>
        </w:rPr>
        <w:t>ir įsigaliojimo dienos</w:t>
      </w:r>
      <w:r w:rsidR="007A5674" w:rsidRPr="007A5674">
        <w:rPr>
          <w:rFonts w:ascii="Arial" w:hAnsi="Arial" w:cs="Arial"/>
          <w:b/>
          <w:bCs/>
          <w:sz w:val="22"/>
        </w:rPr>
        <w:t xml:space="preserve">. </w:t>
      </w:r>
    </w:p>
    <w:p w14:paraId="05694B75" w14:textId="3245DE9C" w:rsidR="00EF6480" w:rsidRPr="00A90F33" w:rsidRDefault="00073452" w:rsidP="0071083C">
      <w:pPr>
        <w:pStyle w:val="ListParagraph"/>
        <w:numPr>
          <w:ilvl w:val="3"/>
          <w:numId w:val="8"/>
        </w:numPr>
        <w:tabs>
          <w:tab w:val="left" w:pos="0"/>
          <w:tab w:val="left" w:pos="426"/>
          <w:tab w:val="left" w:pos="709"/>
          <w:tab w:val="left" w:pos="851"/>
          <w:tab w:val="left" w:pos="993"/>
        </w:tabs>
        <w:ind w:left="0" w:firstLine="0"/>
        <w:contextualSpacing w:val="0"/>
        <w:jc w:val="both"/>
        <w:rPr>
          <w:rFonts w:ascii="Arial" w:hAnsi="Arial" w:cs="Arial"/>
          <w:sz w:val="22"/>
        </w:rPr>
      </w:pPr>
      <w:r w:rsidRPr="0071083C">
        <w:rPr>
          <w:rFonts w:ascii="Arial" w:hAnsi="Arial" w:cs="Arial"/>
          <w:b/>
          <w:bCs/>
          <w:sz w:val="22"/>
        </w:rPr>
        <w:t xml:space="preserve">Nuomininkas </w:t>
      </w:r>
      <w:r w:rsidR="007A5674" w:rsidRPr="0071083C">
        <w:rPr>
          <w:rFonts w:ascii="Arial" w:hAnsi="Arial" w:cs="Arial"/>
          <w:b/>
          <w:bCs/>
          <w:sz w:val="22"/>
        </w:rPr>
        <w:t xml:space="preserve">neįsipareigoja išpirkti viso numatyto kiekio. </w:t>
      </w:r>
    </w:p>
    <w:p w14:paraId="22E4308E" w14:textId="0C9A2961" w:rsidR="00A90F33" w:rsidRDefault="00C40D33" w:rsidP="00A90F33">
      <w:pPr>
        <w:pStyle w:val="ListParagraph"/>
        <w:numPr>
          <w:ilvl w:val="3"/>
          <w:numId w:val="8"/>
        </w:numPr>
        <w:tabs>
          <w:tab w:val="left" w:pos="0"/>
          <w:tab w:val="left" w:pos="426"/>
          <w:tab w:val="left" w:pos="709"/>
          <w:tab w:val="left" w:pos="851"/>
          <w:tab w:val="left" w:pos="993"/>
        </w:tabs>
        <w:ind w:left="0" w:firstLine="0"/>
        <w:contextualSpacing w:val="0"/>
        <w:jc w:val="both"/>
        <w:rPr>
          <w:rFonts w:ascii="Arial" w:hAnsi="Arial" w:cs="Arial"/>
          <w:b/>
          <w:bCs/>
          <w:sz w:val="22"/>
        </w:rPr>
      </w:pPr>
      <w:r w:rsidRPr="00A90F33">
        <w:rPr>
          <w:rFonts w:ascii="Arial" w:hAnsi="Arial" w:cs="Arial"/>
          <w:b/>
          <w:bCs/>
          <w:sz w:val="22"/>
        </w:rPr>
        <w:t>Nuomojamų automobilių kiekis gali kisti sutarties galiojimo laikotarpiu</w:t>
      </w:r>
      <w:r w:rsidR="00A90F33" w:rsidRPr="00A90F33">
        <w:rPr>
          <w:rFonts w:ascii="Arial" w:hAnsi="Arial" w:cs="Arial"/>
          <w:b/>
          <w:bCs/>
          <w:sz w:val="22"/>
        </w:rPr>
        <w:t>.</w:t>
      </w:r>
    </w:p>
    <w:p w14:paraId="5C17B5CA" w14:textId="77777777" w:rsidR="00A90F33" w:rsidRPr="00A90F33" w:rsidRDefault="00A90F33" w:rsidP="00A90F33">
      <w:pPr>
        <w:pStyle w:val="ListParagraph"/>
        <w:tabs>
          <w:tab w:val="left" w:pos="0"/>
          <w:tab w:val="left" w:pos="426"/>
          <w:tab w:val="left" w:pos="709"/>
          <w:tab w:val="left" w:pos="851"/>
          <w:tab w:val="left" w:pos="993"/>
        </w:tabs>
        <w:ind w:left="0"/>
        <w:contextualSpacing w:val="0"/>
        <w:jc w:val="both"/>
        <w:rPr>
          <w:rFonts w:ascii="Arial" w:hAnsi="Arial" w:cs="Arial"/>
          <w:b/>
          <w:bCs/>
          <w:sz w:val="22"/>
        </w:rPr>
      </w:pPr>
    </w:p>
    <w:tbl>
      <w:tblPr>
        <w:tblStyle w:val="TableGrid"/>
        <w:tblW w:w="0" w:type="auto"/>
        <w:shd w:val="clear" w:color="auto" w:fill="005063"/>
        <w:tblLook w:val="04A0" w:firstRow="1" w:lastRow="0" w:firstColumn="1" w:lastColumn="0" w:noHBand="0" w:noVBand="1"/>
      </w:tblPr>
      <w:tblGrid>
        <w:gridCol w:w="9628"/>
      </w:tblGrid>
      <w:tr w:rsidR="002C1403" w:rsidRPr="00474F1D" w14:paraId="67B4BB6C" w14:textId="77777777" w:rsidTr="00CB6C12">
        <w:trPr>
          <w:trHeight w:val="416"/>
        </w:trPr>
        <w:tc>
          <w:tcPr>
            <w:tcW w:w="9628" w:type="dxa"/>
            <w:shd w:val="clear" w:color="auto" w:fill="005063"/>
            <w:vAlign w:val="center"/>
          </w:tcPr>
          <w:p w14:paraId="383516B4" w14:textId="453CA649" w:rsidR="002C1403" w:rsidRPr="00474F1D" w:rsidRDefault="000F6511" w:rsidP="004E7450">
            <w:pPr>
              <w:pStyle w:val="Bodytext1"/>
              <w:shd w:val="clear" w:color="auto" w:fill="auto"/>
              <w:tabs>
                <w:tab w:val="left" w:pos="0"/>
              </w:tabs>
              <w:spacing w:before="0" w:after="0" w:line="240" w:lineRule="auto"/>
              <w:ind w:right="55" w:firstLine="0"/>
              <w:jc w:val="both"/>
              <w:rPr>
                <w:rFonts w:ascii="Arial" w:hAnsi="Arial" w:cs="Arial"/>
                <w:b/>
                <w:bCs/>
                <w:sz w:val="22"/>
                <w:szCs w:val="22"/>
              </w:rPr>
            </w:pPr>
            <w:bookmarkStart w:id="1" w:name="_Hlk80275011"/>
            <w:r w:rsidRPr="00474F1D">
              <w:rPr>
                <w:rFonts w:ascii="Arial" w:hAnsi="Arial" w:cs="Arial"/>
                <w:b/>
                <w:caps/>
                <w:color w:val="FFFFFF" w:themeColor="background1"/>
                <w:sz w:val="22"/>
                <w:szCs w:val="22"/>
              </w:rPr>
              <w:t>2</w:t>
            </w:r>
            <w:r w:rsidR="002C1403" w:rsidRPr="00474F1D">
              <w:rPr>
                <w:rFonts w:ascii="Arial" w:hAnsi="Arial" w:cs="Arial"/>
                <w:b/>
                <w:caps/>
                <w:color w:val="FFFFFF" w:themeColor="background1"/>
                <w:sz w:val="22"/>
                <w:szCs w:val="22"/>
              </w:rPr>
              <w:t xml:space="preserve">. </w:t>
            </w:r>
            <w:r w:rsidR="000D1D4A" w:rsidRPr="000D1D4A">
              <w:rPr>
                <w:rFonts w:ascii="Arial" w:hAnsi="Arial" w:cs="Arial"/>
                <w:b/>
                <w:bCs/>
                <w:sz w:val="22"/>
                <w:szCs w:val="22"/>
              </w:rPr>
              <w:t>PASLAUGOS, TEIKIAMOS UŽ FIKSUOTO DYDŽIO MĖNESINĘ TRANSPORTO PRIEMONĖS NUOMOS ĮMOKĄ</w:t>
            </w:r>
          </w:p>
        </w:tc>
      </w:tr>
      <w:bookmarkEnd w:id="1"/>
    </w:tbl>
    <w:p w14:paraId="76EB6F2E" w14:textId="77777777" w:rsidR="002C1403" w:rsidRPr="00474F1D" w:rsidRDefault="002C1403" w:rsidP="002C1403">
      <w:pPr>
        <w:jc w:val="left"/>
        <w:rPr>
          <w:rFonts w:ascii="Arial" w:hAnsi="Arial" w:cs="Arial"/>
          <w:b/>
          <w:caps/>
          <w:sz w:val="22"/>
          <w:szCs w:val="22"/>
        </w:rPr>
      </w:pPr>
    </w:p>
    <w:p w14:paraId="1F222F98" w14:textId="4D144163" w:rsidR="009B301F" w:rsidRPr="00474F1D" w:rsidRDefault="008778D4" w:rsidP="000C1144">
      <w:pPr>
        <w:pStyle w:val="Bodytext1"/>
        <w:numPr>
          <w:ilvl w:val="1"/>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Už Nuomininko mokamą fiksuoto dydžio Nuomos įmoką Nuomotojas įsipareigoja:</w:t>
      </w:r>
    </w:p>
    <w:p w14:paraId="0F11D257" w14:textId="77777777" w:rsidR="009B301F"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 xml:space="preserve"> Sutarties galiojimo laikotarpiu Nuomininkui perduoti laikinai valdyti ir naudoti Techninės specifikacijos reikalavimus atitinkančias, apdraustas transporto priemonių valdytojų civilinės atsakomybės (toliau – TPVCA) draudimu bei KASKO draudimu Transporto priemones, nustatytam nuomos terminui, sutartomis sąlygomis ir tvarka. Visi draudiminiai mokesčiai (Sutarties laikotarpiu) turi būti įtraukti į Transporto priemonės Nuomos įmoką ir negali atsirasti papildomų mokesčių, priklausančių nuo Nuomininko žalų istorijos, vairavimo stažo, amžiaus, vairuojančio asmens. Nuomotojas turi atlikti procedūras, susijusias su nuomojamos Transporto priemonės draudiminio įvykio registravimu (eismo įvykio deklaraciją pildo Nuomininko vairuotojas), organizuoti būtinus Transporto priemonės atstatymo (remonto) darbus.</w:t>
      </w:r>
    </w:p>
    <w:p w14:paraId="07535AAC" w14:textId="11C00879" w:rsidR="00E04EE9"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 xml:space="preserve">Sugedusią Transporto priemonę turi pakeisti Pakaitine Transporto priemone per 12 (dvylika) valandų visoje Lietuvos teritorijoje, per 24 (dvidešimt keturias) valandas Europos Sąjungos šalyse nuo Transporto priemonės perdavimo techninės priežiūros ar remonto darbams atlikti momento (kai Transporto priemonė nėra neeksploatuotina ir ja važiuoti galima) arba nuo pranešimo apie gedimą </w:t>
      </w:r>
      <w:r w:rsidRPr="00474F1D">
        <w:rPr>
          <w:rFonts w:ascii="Arial" w:hAnsi="Arial" w:cs="Arial"/>
          <w:sz w:val="22"/>
          <w:szCs w:val="22"/>
        </w:rPr>
        <w:lastRenderedPageBreak/>
        <w:t>ar eismo įvykį momento (kai Transporto priemonė yra sugedusi ir ja naudotis negalima). Pakaitinė Transporto priemonė turi būti pristatyta į Nuomininko nurodytą vietą.</w:t>
      </w:r>
    </w:p>
    <w:p w14:paraId="213A0CBF" w14:textId="77777777" w:rsidR="00E04EE9"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Suteikti techninės priežiūros ir remonto paslaugas per 24 (dvidešimt keturias) valandas nuo Transporto priemonės perdavimo techninės priežiūros ar remonto darbams atlikti momento (kai Transporto priemonė eksploatuotina ir ja naudotis galima) arba nuo pranešimo apie gedimą ar eismo įvykį momento (kai Transporto priemonė yra sugedusi ir ja naudotis negalima). Atsižvelgiant į reikalingų atlikti darbų sudėtingumą, šalys gali susitarti dėl ilgesnio remonto darbų atlikimo termino.</w:t>
      </w:r>
    </w:p>
    <w:p w14:paraId="15A72756"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 xml:space="preserve">Užtikrinti tinkamą ir savalaikį Transporto priemonės remontą dėl natūralaus nusidėvėjimo, atskirų mazgų bei agregatų remontą/keitimą. Prižiūrėti savalaikio remonto darbų vykdymo terminus, teikti atsargines dalis ir medžiagas, priimti techninius sprendimus, vykdyti kokybės kontrolę. </w:t>
      </w:r>
    </w:p>
    <w:p w14:paraId="0B54B117" w14:textId="6E6228E6"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 xml:space="preserve">Suteikti techninę pagalbą kelyje 24 (dvidešimt keturias) val. per parą, 7 (septynias) paras per savaitę Transporto priemonei sugedus ar po autoįvykio: telefonu teikti instrukcijas vairuotojams apie tinkamą elgesį konkrečiu atveju. Transportuoti sugedusią ar sugadintą Transporto priemonę į remonto vietą visoje Lietuvoje, pakeisti sugedusią Transporto priemonę  Pakaitine Transporto priemone (per Techninės specifikacijos </w:t>
      </w:r>
      <w:r w:rsidR="000D1D4A">
        <w:rPr>
          <w:rFonts w:ascii="Arial" w:hAnsi="Arial" w:cs="Arial"/>
          <w:sz w:val="22"/>
          <w:szCs w:val="22"/>
        </w:rPr>
        <w:t>2</w:t>
      </w:r>
      <w:r w:rsidRPr="00474F1D">
        <w:rPr>
          <w:rFonts w:ascii="Arial" w:hAnsi="Arial" w:cs="Arial"/>
          <w:sz w:val="22"/>
          <w:szCs w:val="22"/>
        </w:rPr>
        <w:t>.1.2. punkte numatytą laiką), taip pat transportuoti sugedusią ar sugadintą Transporto priemonę į remonto vietą kitose ES šalyse savo sąskaita. Teikdamas šią paslaugą Nuomotojas įsipareigoja užtikrinti, kad į įvykio vietą pagalbos kelyje transportas atvyktų per nustatytus terminus: per 1 (vieną) valandą Vilniaus mieste, per 2 (dvi) valandas visoje Lietuvos teritorijoje, per 6 (šešias) valandas Europos Sąjungos šalyse, arba Nuomininkas ir Nuomotojas gali susitarti dėl ilgesnio techninės pagalbos suteikimo termino. Paslauga turi apimti minimalius reikalavimus: neatidėliotiną pagalbą įvykio ar gedimo vietoje, Transporto priemonės transportavimą iki remonto vietos arba iki Nuomininko nurodytos vietos, Transporto priemonės išvilkimą užklimpus, avarinį durelių atidarymą, atsarginių raktelių pristatymą, degalų pristatymą, kelionės pratęsimą (vairuotojo ir keleivių transportavimą)</w:t>
      </w:r>
      <w:r w:rsidR="00C92B03" w:rsidRPr="00474F1D">
        <w:rPr>
          <w:rFonts w:ascii="Arial" w:hAnsi="Arial" w:cs="Arial"/>
          <w:sz w:val="22"/>
          <w:szCs w:val="22"/>
        </w:rPr>
        <w:t>.</w:t>
      </w:r>
    </w:p>
    <w:p w14:paraId="572E7BB3" w14:textId="4A6BBD88"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 xml:space="preserve">Nuomotojas Techninės specifikacijos </w:t>
      </w:r>
      <w:r w:rsidR="00C92B03" w:rsidRPr="00474F1D">
        <w:rPr>
          <w:rFonts w:ascii="Arial" w:hAnsi="Arial" w:cs="Arial"/>
          <w:sz w:val="22"/>
          <w:szCs w:val="22"/>
        </w:rPr>
        <w:t>2</w:t>
      </w:r>
      <w:r w:rsidRPr="00474F1D">
        <w:rPr>
          <w:rFonts w:ascii="Arial" w:hAnsi="Arial" w:cs="Arial"/>
          <w:sz w:val="22"/>
          <w:szCs w:val="22"/>
        </w:rPr>
        <w:t xml:space="preserve">.1.2. ir </w:t>
      </w:r>
      <w:r w:rsidR="00C92B03" w:rsidRPr="00474F1D">
        <w:rPr>
          <w:rFonts w:ascii="Arial" w:hAnsi="Arial" w:cs="Arial"/>
          <w:sz w:val="22"/>
          <w:szCs w:val="22"/>
        </w:rPr>
        <w:t>2</w:t>
      </w:r>
      <w:r w:rsidRPr="00474F1D">
        <w:rPr>
          <w:rFonts w:ascii="Arial" w:hAnsi="Arial" w:cs="Arial"/>
          <w:sz w:val="22"/>
          <w:szCs w:val="22"/>
        </w:rPr>
        <w:t>.1.5. punktuose numatyta tvarka Nuomininkui privalo pateikti Pakaitines Transporto priemones. Šiuo atveju vietoje nuomojamų Transporto priemonių gali būti pateikiamos Pakaitinės ne žemesnės klasės Transporto priemonės. Pakaitinė Transporto priemonė suteikiama ne ilgesniam nei 1 (vieno) mėnesio laikotarpiui, po kurio Nuomininkui turi būti grąžinama Sutarties reikalavimus atitinkanti Transporto priemonė, skirta nuomai, išskyrus atvejus, kai nuomojama Transporto priemonė yra nepataisomai sugadinama arba prarandama. Tokiais atvejais Pakaitinė Transporto priemonė, Nuomininkui pageidaujant, suteikiama Nuomininko nustatytam, bet ne ilgesniam nei 12 mėnesių terminui. Šiuo atveju, pirmą mėnesį mokama pakeistos Transporto priemonės nuomos ir priežiūros kaina, o nuo antro mėnesio mokama 80 proc. pakeistos Transporto priemonės nuomos ir priežiūros kainos. Po šio (sutarto) termino, jei Nuomotojui išmokama Kasko draudimo išmoka už neatstatomai sugadintą transporto priemonę, transporto priemonės nuoma nutraukiama (arba šalims sutarus Pakaitinė Transporto priemonė gali būti naudojama iki Sutarties pabaigos, mokant 80 proc. pakeistos Transporto priemonės nuomos ir priežiūros kainos). Pakaitinė Transporto priemonė Nuomininkui pateikiama švari (išorė ir vidus), pilnu degalų baku. Nuomininkas, grąžindamas Pakaitinę Transporto priemonę, Nuomotojui privalo ją grąžinti taip pat švarią (išorė ir vidus), pilnu degalų baku.</w:t>
      </w:r>
    </w:p>
    <w:p w14:paraId="16E6AEDC"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Transporto priemonės gamintojo nustatytu ir techninėje dokumentacijoje nurodytu periodiškumu vykdyti Transporto priemonės periodinę techninę priežiūrą (priklausomai nuo įspėjamųjų Transporto priemonės indikatorių rodmenų, ridos ir sezoniškumo). Nuomininkas įsipareigoja nedelsiant informuoti Nuomotoją apie užsidegusius įspėjamuosius Transporto priemonės indikatorius, Nuomotojui paprašius, teikti informaciją apie Transporto priemonės nuvažiuotą ridą. Techninė priežiūra apima reikiamų darbų atlikimą tinkamai Transporto priemonės būklei jos eksploatavimo metu palaikyti: Transporto priemonės eksploatacinių medžiagų (tepalų, filtrų, skysčių, stabdžių kaladėlių, lempučių, valytuvų, sezoninių langų plovimo skysčių ir kt.) papildymą arba pakeitimą, jeigu to reikalauja remonto technologija, atsarginių dalių remontą ir/arba pakeitimą, diagnostikos, reguliavimo darbus ir pan.</w:t>
      </w:r>
    </w:p>
    <w:p w14:paraId="1713734D"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Užtikrinti Transporto priemonės valstybinės techninės apžiūros galiojimą Sutarties galiojimo laikotarpiu. Vykdyti Transporto priemonės paruošimą techninei apžiūrai ir techninės apžiūros atlikimą. Visi su šiomis paslaugomis susiję mokesčiai ir išlaidos turi būti įtraukti į Nuomos įmoką. Nuomotojas privalo informuoti Nuomininką mažiausiai prieš dvi savaites iki šių paslaugų suteikimo (techninei apžiūrai Nuomininkas pateiks švarią Transporto priemonę).</w:t>
      </w:r>
    </w:p>
    <w:p w14:paraId="2CF93652"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lastRenderedPageBreak/>
        <w:t>Vykdyti Transporto priemonių padangų būklės vertinimą padangų keitimo metu. Padangos ir jų būklė turi atitikti Techninius motorinių Transporto priemonių ir jų priekabų reikalavimus, patvirtintus Lietuvos transporto saugos administracijos, gamintojo ir kitų teisės aktų reikalavimus. Užsakytos Transporto priemonės turi būti aprūpintos sezoninėmis padangomis: šiltuoju periodu - vasarinėmis, šaltuoju - žieminėmis (padangos turi būti paženklintos naudojamam periodui skirtu ženklinimu). Padangų sandėliavimu rūpinasi Nuomotojas. Jeigu Sutarties vykdymo metu Transporto priemonei yra keičiamos susidėvėjusios padangos, tai padangos turi būti pakeistos naujomis (nedėvėtomis, nerestauruotomis).</w:t>
      </w:r>
    </w:p>
    <w:p w14:paraId="17B8D523"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Apmokėti visas remonto išlaidas, susijusias su Transporto priemonės remontu ir technine priežiūra.</w:t>
      </w:r>
    </w:p>
    <w:p w14:paraId="533BF498"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Suteikti galimybę Nuomininkui registruoti Transporto priemonių gedimus ir kitą informaciją, susijusią su Transporto priemonės eksploatacija, Nuomotojo nurodytu telefonu ir elektroniniu paštu (esant galimybei registruoti Nuomotojo informacinėje sistemoje) bei gauti informaciją apie užregistruotų gedimų šalinimo būseną. Nuomininkui pageidaujant, teikti jam su tuo susijusias ataskaitas apie gedimų ir remontų istoriją. Transporto priemonių gedimų ataskaitos forma ir šios formos pateikimo būdas nustatomi ir šalių suderinami po Sutarties pasirašymo.</w:t>
      </w:r>
    </w:p>
    <w:p w14:paraId="70F08E54"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Teikti informaciją apie kelių eismo taisyklių pažeidimą padariusį asmenį (vairuotoją) gautame Policijos pranešime nurodytu būdu ir numatytais terminais.</w:t>
      </w:r>
    </w:p>
    <w:p w14:paraId="5BF0354C" w14:textId="77777777" w:rsidR="00C92B03" w:rsidRPr="00474F1D" w:rsidRDefault="008778D4" w:rsidP="000C1144">
      <w:pPr>
        <w:pStyle w:val="Bodytext1"/>
        <w:numPr>
          <w:ilvl w:val="2"/>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 xml:space="preserve">Vykdyti nuomojamų Transporto priemonių nuvarymą iš Nuomininko adreso, esančio Vilniaus mieste iki autoservisų ir techninės apžiūros vietų (atliekant remonto, techninės priežiūros darbus, techninės apžiūros, padangų keitimo, auto įvykių tvarkymo ir kt. atvejais), bei jų parvarymą atgal į Nuomininko adresą. Nuomotojui transportuojant išnuomotą Transporto priemonę šiame punkte nurodytų paslaugų suteikimui, Nuomininko degalų sąnaudos nekompensuojamos. Ši sąlyga galioja ir Pakaitinės Transporto priemonės suteikimo atveju. </w:t>
      </w:r>
    </w:p>
    <w:p w14:paraId="6EE8762D" w14:textId="3910CCA8" w:rsidR="00E44CBF" w:rsidRPr="00474F1D" w:rsidRDefault="008778D4" w:rsidP="000C1144">
      <w:pPr>
        <w:pStyle w:val="Bodytext1"/>
        <w:numPr>
          <w:ilvl w:val="1"/>
          <w:numId w:val="10"/>
        </w:numPr>
        <w:shd w:val="clear" w:color="auto" w:fill="auto"/>
        <w:tabs>
          <w:tab w:val="left" w:pos="0"/>
          <w:tab w:val="left" w:pos="426"/>
          <w:tab w:val="left" w:pos="709"/>
          <w:tab w:val="left" w:pos="851"/>
        </w:tabs>
        <w:spacing w:before="0" w:after="0" w:line="240" w:lineRule="auto"/>
        <w:ind w:left="0" w:right="55" w:firstLine="0"/>
        <w:jc w:val="both"/>
        <w:rPr>
          <w:rFonts w:ascii="Arial" w:hAnsi="Arial" w:cs="Arial"/>
          <w:b/>
          <w:bCs/>
          <w:sz w:val="22"/>
          <w:szCs w:val="22"/>
        </w:rPr>
      </w:pPr>
      <w:r w:rsidRPr="00474F1D">
        <w:rPr>
          <w:rFonts w:ascii="Arial" w:hAnsi="Arial" w:cs="Arial"/>
          <w:sz w:val="22"/>
          <w:szCs w:val="22"/>
        </w:rPr>
        <w:t xml:space="preserve">Nuomotojas prisiima visas su Techninės specifikacijos </w:t>
      </w:r>
      <w:r w:rsidR="00C92B03" w:rsidRPr="00474F1D">
        <w:rPr>
          <w:rFonts w:ascii="Arial" w:hAnsi="Arial" w:cs="Arial"/>
          <w:sz w:val="22"/>
          <w:szCs w:val="22"/>
        </w:rPr>
        <w:t>2</w:t>
      </w:r>
      <w:r w:rsidRPr="00474F1D">
        <w:rPr>
          <w:rFonts w:ascii="Arial" w:hAnsi="Arial" w:cs="Arial"/>
          <w:sz w:val="22"/>
          <w:szCs w:val="22"/>
        </w:rPr>
        <w:t xml:space="preserve">.1.- </w:t>
      </w:r>
      <w:r w:rsidR="00C92B03" w:rsidRPr="00474F1D">
        <w:rPr>
          <w:rFonts w:ascii="Arial" w:hAnsi="Arial" w:cs="Arial"/>
          <w:sz w:val="22"/>
          <w:szCs w:val="22"/>
        </w:rPr>
        <w:t>2</w:t>
      </w:r>
      <w:r w:rsidRPr="00474F1D">
        <w:rPr>
          <w:rFonts w:ascii="Arial" w:hAnsi="Arial" w:cs="Arial"/>
          <w:sz w:val="22"/>
          <w:szCs w:val="22"/>
        </w:rPr>
        <w:t>.1.13. punktuose nurodytais veiksmais/Paslaugų teikimu susijusias išlaidas ir Sutartyje numatytą Nuomininkui tenkančią atsakomybę.</w:t>
      </w:r>
    </w:p>
    <w:p w14:paraId="7BB3936A" w14:textId="77777777" w:rsidR="00637371" w:rsidRPr="00474F1D" w:rsidRDefault="00637371" w:rsidP="000C1144">
      <w:pPr>
        <w:pStyle w:val="Bodytext1"/>
        <w:shd w:val="clear" w:color="auto" w:fill="auto"/>
        <w:tabs>
          <w:tab w:val="left" w:pos="0"/>
          <w:tab w:val="left" w:pos="426"/>
          <w:tab w:val="left" w:pos="709"/>
          <w:tab w:val="left" w:pos="851"/>
        </w:tabs>
        <w:spacing w:before="0" w:after="0" w:line="240" w:lineRule="auto"/>
        <w:ind w:right="55" w:firstLine="0"/>
        <w:jc w:val="both"/>
        <w:rPr>
          <w:rFonts w:ascii="Arial" w:hAnsi="Arial" w:cs="Arial"/>
          <w:b/>
          <w:bCs/>
          <w:sz w:val="22"/>
          <w:szCs w:val="22"/>
        </w:rPr>
      </w:pPr>
    </w:p>
    <w:tbl>
      <w:tblPr>
        <w:tblStyle w:val="TableGrid"/>
        <w:tblW w:w="0" w:type="auto"/>
        <w:shd w:val="clear" w:color="auto" w:fill="005063"/>
        <w:tblLook w:val="04A0" w:firstRow="1" w:lastRow="0" w:firstColumn="1" w:lastColumn="0" w:noHBand="0" w:noVBand="1"/>
      </w:tblPr>
      <w:tblGrid>
        <w:gridCol w:w="9628"/>
      </w:tblGrid>
      <w:tr w:rsidR="00637371" w:rsidRPr="00474F1D" w14:paraId="7843E52A" w14:textId="77777777" w:rsidTr="0042048E">
        <w:trPr>
          <w:trHeight w:val="416"/>
        </w:trPr>
        <w:tc>
          <w:tcPr>
            <w:tcW w:w="9628" w:type="dxa"/>
            <w:shd w:val="clear" w:color="auto" w:fill="005063"/>
            <w:vAlign w:val="center"/>
          </w:tcPr>
          <w:p w14:paraId="43F71094" w14:textId="38F096F2" w:rsidR="00637371" w:rsidRPr="00474F1D" w:rsidRDefault="00637371" w:rsidP="000C1144">
            <w:pPr>
              <w:pStyle w:val="Bodytext1"/>
              <w:shd w:val="clear" w:color="auto" w:fill="auto"/>
              <w:tabs>
                <w:tab w:val="left" w:pos="0"/>
                <w:tab w:val="left" w:pos="426"/>
                <w:tab w:val="left" w:pos="709"/>
                <w:tab w:val="left" w:pos="851"/>
              </w:tabs>
              <w:spacing w:before="0" w:after="0" w:line="240" w:lineRule="auto"/>
              <w:ind w:right="55" w:firstLine="0"/>
              <w:jc w:val="both"/>
              <w:rPr>
                <w:rFonts w:ascii="Arial" w:hAnsi="Arial" w:cs="Arial"/>
                <w:b/>
                <w:bCs/>
                <w:sz w:val="22"/>
                <w:szCs w:val="22"/>
              </w:rPr>
            </w:pPr>
            <w:bookmarkStart w:id="2" w:name="_Hlk187227978"/>
            <w:r w:rsidRPr="00474F1D">
              <w:rPr>
                <w:rFonts w:ascii="Arial" w:hAnsi="Arial" w:cs="Arial"/>
                <w:b/>
                <w:caps/>
                <w:color w:val="FFFFFF" w:themeColor="background1"/>
                <w:sz w:val="22"/>
                <w:szCs w:val="22"/>
              </w:rPr>
              <w:t xml:space="preserve">3. </w:t>
            </w:r>
            <w:r w:rsidR="000D1D4A" w:rsidRPr="000D1D4A">
              <w:rPr>
                <w:rFonts w:ascii="Arial" w:hAnsi="Arial" w:cs="Arial"/>
                <w:b/>
                <w:bCs/>
                <w:sz w:val="22"/>
                <w:szCs w:val="22"/>
              </w:rPr>
              <w:t>TRANSPORTO PRIEMONIŲ UŽSAKYMO PATEIKIMO TVARKA BEI PASLAUGŲ SUTEIKIMO TERMINAI</w:t>
            </w:r>
            <w:r w:rsidR="007F0230" w:rsidRPr="00474F1D">
              <w:rPr>
                <w:rFonts w:ascii="Arial" w:hAnsi="Arial" w:cs="Arial"/>
                <w:b/>
                <w:bCs/>
                <w:sz w:val="22"/>
                <w:szCs w:val="22"/>
              </w:rPr>
              <w:t xml:space="preserve"> </w:t>
            </w:r>
          </w:p>
        </w:tc>
      </w:tr>
    </w:tbl>
    <w:bookmarkEnd w:id="2"/>
    <w:p w14:paraId="0C01089F" w14:textId="75DA01CC" w:rsidR="000A542B" w:rsidRPr="00474F1D" w:rsidRDefault="000A542B" w:rsidP="000C1144">
      <w:pPr>
        <w:pStyle w:val="ListParagraph"/>
        <w:numPr>
          <w:ilvl w:val="1"/>
          <w:numId w:val="11"/>
        </w:numPr>
        <w:tabs>
          <w:tab w:val="left" w:pos="426"/>
          <w:tab w:val="left" w:pos="567"/>
          <w:tab w:val="left" w:pos="709"/>
          <w:tab w:val="left" w:pos="851"/>
        </w:tabs>
        <w:ind w:left="0" w:firstLine="0"/>
        <w:jc w:val="both"/>
        <w:rPr>
          <w:rFonts w:ascii="Arial" w:hAnsi="Arial" w:cs="Arial"/>
          <w:sz w:val="22"/>
        </w:rPr>
      </w:pPr>
      <w:r w:rsidRPr="00474F1D">
        <w:rPr>
          <w:rFonts w:ascii="Arial" w:eastAsiaTheme="minorEastAsia" w:hAnsi="Arial" w:cs="Arial"/>
          <w:sz w:val="22"/>
        </w:rPr>
        <w:t>Nuomininko poreikis, nurodytas Techninių specifikacijų priede Nr. 1, yra maksimalus ir įsigyjamas pagal faktinį Nuomininko poreikį, po Sutarties pasirašymo teikiant Transporto priemonių Užsakymą, kurio forma pateikta Techninės specifikacijos priede Nr. 2. Nuomininkas neįsipareigoja išsinuomoti viso kiekio automobilių.</w:t>
      </w:r>
    </w:p>
    <w:p w14:paraId="6A3E8509" w14:textId="160F2DE5" w:rsidR="000A542B" w:rsidRPr="00474F1D" w:rsidRDefault="000A542B" w:rsidP="000C1144">
      <w:pPr>
        <w:pStyle w:val="ListParagraph"/>
        <w:numPr>
          <w:ilvl w:val="1"/>
          <w:numId w:val="11"/>
        </w:numPr>
        <w:tabs>
          <w:tab w:val="left" w:pos="426"/>
          <w:tab w:val="left" w:pos="567"/>
          <w:tab w:val="left" w:pos="709"/>
          <w:tab w:val="left" w:pos="851"/>
        </w:tabs>
        <w:ind w:left="0" w:firstLine="0"/>
        <w:jc w:val="both"/>
        <w:rPr>
          <w:rFonts w:ascii="Arial" w:hAnsi="Arial" w:cs="Arial"/>
          <w:sz w:val="22"/>
        </w:rPr>
      </w:pPr>
      <w:r w:rsidRPr="00474F1D">
        <w:rPr>
          <w:rFonts w:ascii="Arial" w:hAnsi="Arial" w:cs="Arial"/>
          <w:sz w:val="22"/>
        </w:rPr>
        <w:t xml:space="preserve">Pagal Nuomininko pateiktą Transporto priemonių Užsakymą </w:t>
      </w:r>
      <w:r w:rsidRPr="00474F1D">
        <w:rPr>
          <w:rFonts w:ascii="Arial" w:eastAsiaTheme="minorEastAsia" w:hAnsi="Arial" w:cs="Arial"/>
          <w:sz w:val="22"/>
        </w:rPr>
        <w:t>(-</w:t>
      </w:r>
      <w:proofErr w:type="spellStart"/>
      <w:r w:rsidRPr="00474F1D">
        <w:rPr>
          <w:rFonts w:ascii="Arial" w:eastAsiaTheme="minorEastAsia" w:hAnsi="Arial" w:cs="Arial"/>
          <w:sz w:val="22"/>
        </w:rPr>
        <w:t>us</w:t>
      </w:r>
      <w:proofErr w:type="spellEnd"/>
      <w:r w:rsidRPr="00474F1D">
        <w:rPr>
          <w:rFonts w:ascii="Arial" w:eastAsiaTheme="minorEastAsia" w:hAnsi="Arial" w:cs="Arial"/>
          <w:sz w:val="22"/>
        </w:rPr>
        <w:t>)</w:t>
      </w:r>
      <w:r w:rsidRPr="00474F1D">
        <w:rPr>
          <w:rFonts w:ascii="Arial" w:hAnsi="Arial" w:cs="Arial"/>
          <w:sz w:val="22"/>
        </w:rPr>
        <w:t>, Nuomotojas turės suformuoti užsakytų Transporto priemonių parką, atitinkantį visus Transporto priemonėms šioje Techninėje specifikacijoje keliamus reikalavimus, ir būti pasiruošęs pristatyti Transporto priemones Nuomininkui (</w:t>
      </w:r>
      <w:r w:rsidRPr="00474F1D">
        <w:rPr>
          <w:rFonts w:ascii="Arial" w:eastAsiaTheme="minorEastAsia" w:hAnsi="Arial" w:cs="Arial"/>
          <w:sz w:val="22"/>
        </w:rPr>
        <w:t>į Užsakymo formoje nurodytą pristatymo vietą, nurodyta pristatymo data)</w:t>
      </w:r>
      <w:r w:rsidRPr="00474F1D">
        <w:rPr>
          <w:rFonts w:ascii="Arial" w:hAnsi="Arial" w:cs="Arial"/>
          <w:sz w:val="22"/>
        </w:rPr>
        <w:t xml:space="preserve"> ne vėliau negu per</w:t>
      </w:r>
      <w:r w:rsidR="00F953DB">
        <w:rPr>
          <w:rFonts w:ascii="Arial" w:hAnsi="Arial" w:cs="Arial"/>
          <w:sz w:val="22"/>
        </w:rPr>
        <w:t xml:space="preserve"> Pasiūlyme nurodytą terminą</w:t>
      </w:r>
      <w:r w:rsidRPr="00474F1D">
        <w:rPr>
          <w:rFonts w:ascii="Arial" w:hAnsi="Arial" w:cs="Arial"/>
          <w:sz w:val="22"/>
        </w:rPr>
        <w:t>.</w:t>
      </w:r>
    </w:p>
    <w:p w14:paraId="536EF336" w14:textId="77777777" w:rsidR="009B301F" w:rsidRPr="00474F1D" w:rsidRDefault="000A542B" w:rsidP="000C1144">
      <w:pPr>
        <w:pStyle w:val="ListParagraph"/>
        <w:numPr>
          <w:ilvl w:val="1"/>
          <w:numId w:val="11"/>
        </w:numPr>
        <w:tabs>
          <w:tab w:val="left" w:pos="426"/>
          <w:tab w:val="left" w:pos="567"/>
          <w:tab w:val="left" w:pos="709"/>
          <w:tab w:val="left" w:pos="851"/>
        </w:tabs>
        <w:ind w:left="0" w:firstLine="0"/>
        <w:jc w:val="both"/>
        <w:rPr>
          <w:rFonts w:ascii="Arial" w:hAnsi="Arial" w:cs="Arial"/>
          <w:sz w:val="22"/>
        </w:rPr>
      </w:pPr>
      <w:r w:rsidRPr="00474F1D">
        <w:rPr>
          <w:rFonts w:ascii="Arial" w:hAnsi="Arial" w:cs="Arial"/>
          <w:sz w:val="22"/>
        </w:rPr>
        <w:t>Sutarties galiojimo laikotarpiu Nuomininkas gali atsisakyti Transporto priemonių nuomos</w:t>
      </w:r>
      <w:r w:rsidRPr="00474F1D">
        <w:rPr>
          <w:rFonts w:ascii="Arial" w:eastAsiaTheme="minorEastAsia" w:hAnsi="Arial" w:cs="Arial"/>
          <w:sz w:val="22"/>
        </w:rPr>
        <w:t>,</w:t>
      </w:r>
      <w:r w:rsidRPr="00474F1D">
        <w:rPr>
          <w:rFonts w:ascii="Arial" w:hAnsi="Arial" w:cs="Arial"/>
          <w:sz w:val="22"/>
        </w:rPr>
        <w:t xml:space="preserve"> apie tai raštu informuodamas Nuomotoją prieš </w:t>
      </w:r>
      <w:r w:rsidRPr="00474F1D">
        <w:rPr>
          <w:rFonts w:ascii="Arial" w:hAnsi="Arial" w:cs="Arial"/>
          <w:b/>
          <w:bCs/>
          <w:sz w:val="22"/>
        </w:rPr>
        <w:t>30 (trisdešimt)</w:t>
      </w:r>
      <w:r w:rsidRPr="00474F1D">
        <w:rPr>
          <w:rFonts w:ascii="Arial" w:hAnsi="Arial" w:cs="Arial"/>
          <w:sz w:val="22"/>
        </w:rPr>
        <w:t xml:space="preserve"> kalendorinių dienų. </w:t>
      </w:r>
    </w:p>
    <w:p w14:paraId="3A0C114D" w14:textId="77777777" w:rsidR="009B301F" w:rsidRPr="00474F1D" w:rsidRDefault="000A542B" w:rsidP="000C1144">
      <w:pPr>
        <w:pStyle w:val="ListParagraph"/>
        <w:numPr>
          <w:ilvl w:val="1"/>
          <w:numId w:val="11"/>
        </w:numPr>
        <w:tabs>
          <w:tab w:val="left" w:pos="426"/>
          <w:tab w:val="left" w:pos="567"/>
          <w:tab w:val="left" w:pos="709"/>
          <w:tab w:val="left" w:pos="851"/>
        </w:tabs>
        <w:ind w:left="0" w:firstLine="0"/>
        <w:jc w:val="both"/>
        <w:rPr>
          <w:rFonts w:ascii="Arial" w:hAnsi="Arial" w:cs="Arial"/>
          <w:sz w:val="22"/>
        </w:rPr>
      </w:pPr>
      <w:r w:rsidRPr="00474F1D">
        <w:rPr>
          <w:rFonts w:ascii="Arial" w:eastAsiaTheme="minorEastAsia" w:hAnsi="Arial" w:cs="Arial"/>
          <w:color w:val="000000" w:themeColor="text1"/>
          <w:sz w:val="22"/>
        </w:rPr>
        <w:t xml:space="preserve">Nuomai teikiamos Transporto priemonės turi būti užregistruotos valstybiniame Transporto priemonių registre. Transporto priemonės Nuomininkui pateikiamos į Užsakymo formoje nurodytą pristatymo (naudojimo) vietą Vilniuje švarios (išorė ir vidus), su degalų kiekiu bake, kurio užteks nuvažiuoti ne mažiau 100 km. Nuomininkas, grąžindamas Transporto priemones, jas grąžins Nuomotojui švarias (išorė ir vidus), su degalų kiekiu bake, kurio Nuomotojui užteks nuvažiuoti ne mažiau 100 km. </w:t>
      </w:r>
      <w:r w:rsidRPr="00474F1D">
        <w:rPr>
          <w:rFonts w:ascii="Arial" w:hAnsi="Arial" w:cs="Arial"/>
          <w:sz w:val="22"/>
        </w:rPr>
        <w:t>Nuomotojas turės pasiimti grąžinamas Transporto priemones iš Nuomininko.</w:t>
      </w:r>
    </w:p>
    <w:p w14:paraId="20ADBB09" w14:textId="783DE79A" w:rsidR="009B301F" w:rsidRPr="00474F1D" w:rsidRDefault="000A542B" w:rsidP="000C1144">
      <w:pPr>
        <w:pStyle w:val="ListParagraph"/>
        <w:numPr>
          <w:ilvl w:val="1"/>
          <w:numId w:val="11"/>
        </w:numPr>
        <w:tabs>
          <w:tab w:val="left" w:pos="426"/>
          <w:tab w:val="left" w:pos="567"/>
          <w:tab w:val="left" w:pos="709"/>
          <w:tab w:val="left" w:pos="851"/>
        </w:tabs>
        <w:ind w:left="0" w:firstLine="0"/>
        <w:jc w:val="both"/>
        <w:rPr>
          <w:rFonts w:ascii="Arial" w:hAnsi="Arial" w:cs="Arial"/>
          <w:sz w:val="22"/>
        </w:rPr>
      </w:pPr>
      <w:r w:rsidRPr="00474F1D">
        <w:rPr>
          <w:rFonts w:ascii="Arial" w:eastAsiaTheme="minorEastAsia" w:hAnsi="Arial" w:cs="Arial"/>
          <w:color w:val="000000" w:themeColor="text1"/>
          <w:sz w:val="22"/>
        </w:rPr>
        <w:t>Transporto priemonės perdavimas Nuomininkui įforminamas priėmimo-perdavimo aktu. Transporto priemonių priėmimo-perdavimo</w:t>
      </w:r>
      <w:r w:rsidR="00F953DB">
        <w:rPr>
          <w:rFonts w:ascii="Arial" w:eastAsiaTheme="minorEastAsia" w:hAnsi="Arial" w:cs="Arial"/>
          <w:color w:val="000000" w:themeColor="text1"/>
          <w:sz w:val="22"/>
        </w:rPr>
        <w:t xml:space="preserve"> akto</w:t>
      </w:r>
      <w:r w:rsidRPr="00474F1D">
        <w:rPr>
          <w:rFonts w:ascii="Arial" w:eastAsiaTheme="minorEastAsia" w:hAnsi="Arial" w:cs="Arial"/>
          <w:color w:val="000000" w:themeColor="text1"/>
          <w:sz w:val="22"/>
        </w:rPr>
        <w:t xml:space="preserve"> forma nustatoma ir šalių suderinama po Sutarties pasirašymo. Konkrečios Transporto priemonės Nuomos įmokos mokestis pradedamas/baigiamas skaičiuoti </w:t>
      </w:r>
      <w:r w:rsidR="00F953DB">
        <w:rPr>
          <w:rFonts w:ascii="Arial" w:eastAsiaTheme="minorEastAsia" w:hAnsi="Arial" w:cs="Arial"/>
          <w:color w:val="000000" w:themeColor="text1"/>
          <w:sz w:val="22"/>
        </w:rPr>
        <w:t>faktinę</w:t>
      </w:r>
      <w:r w:rsidRPr="00474F1D">
        <w:rPr>
          <w:rFonts w:ascii="Arial" w:eastAsiaTheme="minorEastAsia" w:hAnsi="Arial" w:cs="Arial"/>
          <w:color w:val="000000" w:themeColor="text1"/>
          <w:sz w:val="22"/>
        </w:rPr>
        <w:t xml:space="preserve"> Transporto priemonės perdavimo/priėmimo </w:t>
      </w:r>
      <w:r w:rsidR="00F953DB">
        <w:rPr>
          <w:rFonts w:ascii="Arial" w:eastAsiaTheme="minorEastAsia" w:hAnsi="Arial" w:cs="Arial"/>
          <w:color w:val="000000" w:themeColor="text1"/>
          <w:sz w:val="22"/>
        </w:rPr>
        <w:t>dieną</w:t>
      </w:r>
      <w:r w:rsidRPr="00474F1D">
        <w:rPr>
          <w:rFonts w:ascii="Arial" w:eastAsiaTheme="minorEastAsia" w:hAnsi="Arial" w:cs="Arial"/>
          <w:color w:val="000000" w:themeColor="text1"/>
          <w:sz w:val="22"/>
        </w:rPr>
        <w:t>.</w:t>
      </w:r>
    </w:p>
    <w:p w14:paraId="283E5347" w14:textId="45567405" w:rsidR="000A542B" w:rsidRPr="00474F1D" w:rsidRDefault="000A542B" w:rsidP="000C1144">
      <w:pPr>
        <w:pStyle w:val="ListParagraph"/>
        <w:numPr>
          <w:ilvl w:val="1"/>
          <w:numId w:val="11"/>
        </w:numPr>
        <w:tabs>
          <w:tab w:val="left" w:pos="426"/>
          <w:tab w:val="left" w:pos="567"/>
          <w:tab w:val="left" w:pos="709"/>
          <w:tab w:val="left" w:pos="851"/>
        </w:tabs>
        <w:ind w:left="0" w:firstLine="0"/>
        <w:jc w:val="both"/>
        <w:rPr>
          <w:rFonts w:ascii="Arial" w:hAnsi="Arial" w:cs="Arial"/>
          <w:sz w:val="22"/>
        </w:rPr>
      </w:pPr>
      <w:r w:rsidRPr="00474F1D">
        <w:rPr>
          <w:rFonts w:ascii="Arial" w:hAnsi="Arial" w:cs="Arial"/>
          <w:sz w:val="22"/>
        </w:rPr>
        <w:t>Tuo atveju, jei Transporto priemonė naudojimui perduodama ne pirmą mėnesio dieną, tokio mėnesio Nuomos įmoka paskaičiuojama proporcingai nuomotam dienų skaičiui, t. y. Nuomos įmoką dalinant iš to mėnesio dienų skaičiaus ir dauginant iš tą mėnesį nuomotų dienų skaičiaus. Atitinkamai Nuomos įmoka paskaičiuojama ir grąžinant Transporto priemonę ne paskutinę mėnesio dieną.</w:t>
      </w:r>
    </w:p>
    <w:p w14:paraId="5257B6E1" w14:textId="77777777" w:rsidR="0031757B" w:rsidRPr="00474F1D" w:rsidRDefault="0031757B" w:rsidP="0031757B">
      <w:pPr>
        <w:tabs>
          <w:tab w:val="left" w:pos="567"/>
        </w:tabs>
        <w:rPr>
          <w:rFonts w:ascii="Arial" w:hAnsi="Arial" w:cs="Arial"/>
          <w:sz w:val="22"/>
          <w:szCs w:val="22"/>
        </w:rPr>
      </w:pPr>
    </w:p>
    <w:tbl>
      <w:tblPr>
        <w:tblStyle w:val="TableGrid"/>
        <w:tblW w:w="0" w:type="auto"/>
        <w:shd w:val="clear" w:color="auto" w:fill="005063"/>
        <w:tblLook w:val="04A0" w:firstRow="1" w:lastRow="0" w:firstColumn="1" w:lastColumn="0" w:noHBand="0" w:noVBand="1"/>
      </w:tblPr>
      <w:tblGrid>
        <w:gridCol w:w="9628"/>
      </w:tblGrid>
      <w:tr w:rsidR="0031757B" w:rsidRPr="00474F1D" w14:paraId="486E3A4D" w14:textId="77777777" w:rsidTr="0042048E">
        <w:trPr>
          <w:trHeight w:val="416"/>
        </w:trPr>
        <w:tc>
          <w:tcPr>
            <w:tcW w:w="9628" w:type="dxa"/>
            <w:shd w:val="clear" w:color="auto" w:fill="005063"/>
            <w:vAlign w:val="center"/>
          </w:tcPr>
          <w:p w14:paraId="03ED7A01" w14:textId="5D078DB7" w:rsidR="0031757B" w:rsidRPr="00474F1D" w:rsidRDefault="00212CFD" w:rsidP="0042048E">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474F1D">
              <w:rPr>
                <w:rFonts w:ascii="Arial" w:hAnsi="Arial" w:cs="Arial"/>
                <w:b/>
                <w:caps/>
                <w:color w:val="FFFFFF" w:themeColor="background1"/>
                <w:sz w:val="22"/>
                <w:szCs w:val="22"/>
              </w:rPr>
              <w:t>4</w:t>
            </w:r>
            <w:r w:rsidR="0031757B" w:rsidRPr="00474F1D">
              <w:rPr>
                <w:rFonts w:ascii="Arial" w:hAnsi="Arial" w:cs="Arial"/>
                <w:b/>
                <w:caps/>
                <w:color w:val="FFFFFF" w:themeColor="background1"/>
                <w:sz w:val="22"/>
                <w:szCs w:val="22"/>
              </w:rPr>
              <w:t xml:space="preserve">. </w:t>
            </w:r>
            <w:r w:rsidRPr="00474F1D">
              <w:rPr>
                <w:rFonts w:ascii="Arial" w:hAnsi="Arial" w:cs="Arial"/>
                <w:b/>
                <w:bCs/>
                <w:sz w:val="22"/>
                <w:szCs w:val="22"/>
              </w:rPr>
              <w:t>TECHNINIAI REIKALAVIMAI TRANSPORTO PRIEMONĖMS</w:t>
            </w:r>
          </w:p>
        </w:tc>
      </w:tr>
    </w:tbl>
    <w:p w14:paraId="52B2779A" w14:textId="7518951E" w:rsidR="00EF6082" w:rsidRDefault="0086232D" w:rsidP="0086232D">
      <w:pPr>
        <w:pStyle w:val="ListParagraph"/>
        <w:tabs>
          <w:tab w:val="left" w:pos="567"/>
        </w:tabs>
        <w:ind w:left="0"/>
        <w:jc w:val="both"/>
        <w:rPr>
          <w:rFonts w:ascii="Arial" w:eastAsiaTheme="minorEastAsia" w:hAnsi="Arial" w:cs="Arial"/>
          <w:sz w:val="22"/>
        </w:rPr>
      </w:pPr>
      <w:r w:rsidRPr="00474F1D">
        <w:rPr>
          <w:rFonts w:ascii="Arial" w:eastAsiaTheme="minorEastAsia" w:hAnsi="Arial" w:cs="Arial"/>
          <w:sz w:val="22"/>
        </w:rPr>
        <w:t xml:space="preserve">4.1. Visų Nuomininkui pateikiamų Transporto priemonių techninė būklė, konstrukcija, sistemų, agregatų ir mazgų veikimas bei efektyvumas turi atitikti Techninius motorinių Transporto priemonių ir jų priekabų reikalavimus, patvirtintus Lietuvos transporto saugos administracijos, gamintojo ir teisės aktų reikalavimus. Taip pat turi būti patikrinta, ar identifikuojami Transporto priemonės duomenys atitinka nurodytus pateikiamuose dokumentuose. </w:t>
      </w:r>
    </w:p>
    <w:p w14:paraId="0E327C15" w14:textId="26809F61" w:rsidR="0086232D" w:rsidRPr="00474F1D" w:rsidRDefault="00D26673" w:rsidP="0086232D">
      <w:pPr>
        <w:pStyle w:val="ListParagraph"/>
        <w:tabs>
          <w:tab w:val="left" w:pos="567"/>
        </w:tabs>
        <w:ind w:left="0"/>
        <w:jc w:val="both"/>
        <w:rPr>
          <w:rFonts w:ascii="Arial" w:eastAsiaTheme="minorEastAsia" w:hAnsi="Arial" w:cs="Arial"/>
          <w:sz w:val="22"/>
        </w:rPr>
      </w:pPr>
      <w:r>
        <w:rPr>
          <w:rFonts w:ascii="Arial" w:eastAsiaTheme="minorEastAsia" w:hAnsi="Arial" w:cs="Arial"/>
          <w:sz w:val="22"/>
        </w:rPr>
        <w:t>4.2.</w:t>
      </w:r>
      <w:r w:rsidR="0086232D" w:rsidRPr="00474F1D">
        <w:rPr>
          <w:rFonts w:ascii="Arial" w:eastAsiaTheme="minorEastAsia" w:hAnsi="Arial" w:cs="Arial"/>
          <w:sz w:val="22"/>
        </w:rPr>
        <w:t>Visoms Transporto priemonėms turi būti išduota: registracijos liudijimas, transporto priemonės valdytojo privalomosios civilinės atsakomybės draudimo polisas ir tarptautinis Transporto priemonės draudimo liudijimas (žalioji kortelė), KASKO draudimo polisas, techninės apžiūros rezultatų kortelė (ataskaita)).</w:t>
      </w:r>
      <w:r w:rsidR="0086232D" w:rsidRPr="00474F1D">
        <w:rPr>
          <w:rFonts w:ascii="Arial" w:eastAsiaTheme="minorEastAsia" w:hAnsi="Arial" w:cs="Arial"/>
          <w:color w:val="000000" w:themeColor="text1"/>
          <w:sz w:val="22"/>
        </w:rPr>
        <w:t xml:space="preserve"> Nuomininkui pateikiamų naudotų transporto priemonių salono</w:t>
      </w:r>
      <w:r w:rsidR="0086232D" w:rsidRPr="00474F1D">
        <w:rPr>
          <w:rFonts w:ascii="Arial" w:hAnsi="Arial" w:cs="Arial"/>
          <w:sz w:val="22"/>
        </w:rPr>
        <w:t xml:space="preserve">, kėbulo ir kitų mazgų nusidėvėjimas turi būti minimalus (neaprūdijęs kėbulas, nesuplyšusios ir nepradegintos sėdynės, kilimėliai, nesubraižytos plastmasinės ir kt. salono dalys, salonas išvalytas ir pan.). </w:t>
      </w:r>
      <w:r w:rsidR="0086232D" w:rsidRPr="00474F1D">
        <w:rPr>
          <w:rFonts w:ascii="Arial" w:eastAsiaTheme="minorEastAsia" w:hAnsi="Arial" w:cs="Arial"/>
          <w:sz w:val="22"/>
        </w:rPr>
        <w:t xml:space="preserve"> Transporto priemonės komplektuojamoji sudėtis turi atitikti Kelių eismo taisyklių reikalavimus. Transporto priemonėse turi būti atitinkama jų naudojimo instrukcija lietuvių kalba.</w:t>
      </w:r>
    </w:p>
    <w:p w14:paraId="7803D6BA" w14:textId="4B1D911D" w:rsidR="0086232D" w:rsidRPr="00474F1D" w:rsidRDefault="0086232D" w:rsidP="0086232D">
      <w:pPr>
        <w:pStyle w:val="ListParagraph"/>
        <w:tabs>
          <w:tab w:val="left" w:pos="567"/>
        </w:tabs>
        <w:ind w:left="0"/>
        <w:jc w:val="both"/>
        <w:rPr>
          <w:rFonts w:ascii="Arial" w:eastAsiaTheme="minorEastAsia" w:hAnsi="Arial" w:cs="Arial"/>
          <w:sz w:val="22"/>
        </w:rPr>
      </w:pPr>
      <w:r w:rsidRPr="00474F1D">
        <w:rPr>
          <w:rFonts w:ascii="Arial" w:eastAsiaTheme="minorEastAsia" w:hAnsi="Arial" w:cs="Arial"/>
          <w:sz w:val="22"/>
        </w:rPr>
        <w:t>4.</w:t>
      </w:r>
      <w:r w:rsidR="00D26673">
        <w:rPr>
          <w:rFonts w:ascii="Arial" w:eastAsiaTheme="minorEastAsia" w:hAnsi="Arial" w:cs="Arial"/>
          <w:sz w:val="22"/>
        </w:rPr>
        <w:t>3</w:t>
      </w:r>
      <w:r w:rsidRPr="00474F1D">
        <w:rPr>
          <w:rFonts w:ascii="Arial" w:eastAsiaTheme="minorEastAsia" w:hAnsi="Arial" w:cs="Arial"/>
          <w:sz w:val="22"/>
        </w:rPr>
        <w:t xml:space="preserve">. Transporto priemonės kategorijos apibrėžiamos </w:t>
      </w:r>
      <w:r w:rsidRPr="00474F1D">
        <w:rPr>
          <w:rFonts w:ascii="Arial" w:eastAsiaTheme="minorEastAsia" w:hAnsi="Arial" w:cs="Arial"/>
          <w:color w:val="000000" w:themeColor="text1"/>
          <w:sz w:val="22"/>
        </w:rPr>
        <w:t>pagal Lietuvos transporto saugos administracijos direktoriaus 2008 m. gruodžio 2 d. įsakymą Nr. 2B-479 „Dėl motorinių Transporto priemonių ir jų priekabų kategorijų ir klasių pagal konstrukciją reikalavimų patvirtinimo“ (aktuali redakcija).</w:t>
      </w:r>
    </w:p>
    <w:p w14:paraId="46519AED" w14:textId="4854F10F" w:rsidR="0086232D" w:rsidRPr="00474F1D" w:rsidRDefault="0086232D" w:rsidP="0086232D">
      <w:pPr>
        <w:pStyle w:val="ListParagraph"/>
        <w:tabs>
          <w:tab w:val="left" w:pos="567"/>
        </w:tabs>
        <w:ind w:left="0"/>
        <w:jc w:val="both"/>
        <w:rPr>
          <w:rFonts w:ascii="Arial" w:eastAsiaTheme="minorEastAsia" w:hAnsi="Arial" w:cs="Arial"/>
          <w:color w:val="000000" w:themeColor="text1"/>
          <w:sz w:val="22"/>
        </w:rPr>
      </w:pPr>
      <w:r w:rsidRPr="00474F1D">
        <w:rPr>
          <w:rFonts w:ascii="Arial" w:eastAsiaTheme="minorEastAsia" w:hAnsi="Arial" w:cs="Arial"/>
          <w:color w:val="000000" w:themeColor="text1"/>
          <w:sz w:val="22"/>
        </w:rPr>
        <w:t>4.</w:t>
      </w:r>
      <w:r w:rsidR="00D26673">
        <w:rPr>
          <w:rFonts w:ascii="Arial" w:eastAsiaTheme="minorEastAsia" w:hAnsi="Arial" w:cs="Arial"/>
          <w:color w:val="000000" w:themeColor="text1"/>
          <w:sz w:val="22"/>
        </w:rPr>
        <w:t>4</w:t>
      </w:r>
      <w:r w:rsidRPr="00474F1D">
        <w:rPr>
          <w:rFonts w:ascii="Arial" w:eastAsiaTheme="minorEastAsia" w:hAnsi="Arial" w:cs="Arial"/>
          <w:color w:val="000000" w:themeColor="text1"/>
          <w:sz w:val="22"/>
        </w:rPr>
        <w:t xml:space="preserve">. Maksimalios ridos limitas </w:t>
      </w:r>
      <w:r w:rsidR="00DC43A9" w:rsidRPr="00A02E3E">
        <w:rPr>
          <w:rFonts w:ascii="Arial" w:eastAsiaTheme="minorEastAsia" w:hAnsi="Arial" w:cs="Arial"/>
          <w:b/>
          <w:bCs/>
          <w:color w:val="000000" w:themeColor="text1"/>
          <w:sz w:val="22"/>
        </w:rPr>
        <w:t>5</w:t>
      </w:r>
      <w:r w:rsidRPr="00A02E3E">
        <w:rPr>
          <w:rFonts w:ascii="Arial" w:eastAsiaTheme="minorEastAsia" w:hAnsi="Arial" w:cs="Arial"/>
          <w:b/>
          <w:bCs/>
          <w:color w:val="000000" w:themeColor="text1"/>
          <w:sz w:val="22"/>
        </w:rPr>
        <w:t>0000 km/12 mėn.</w:t>
      </w:r>
      <w:r w:rsidRPr="00474F1D">
        <w:rPr>
          <w:rFonts w:ascii="Arial" w:eastAsiaTheme="minorEastAsia" w:hAnsi="Arial" w:cs="Arial"/>
          <w:color w:val="000000" w:themeColor="text1"/>
          <w:sz w:val="22"/>
        </w:rPr>
        <w:t xml:space="preserve"> vienam automobiliui.</w:t>
      </w:r>
    </w:p>
    <w:p w14:paraId="2607AF13" w14:textId="77777777" w:rsidR="0006109A" w:rsidRPr="00474F1D" w:rsidRDefault="0006109A" w:rsidP="0086232D">
      <w:pPr>
        <w:pStyle w:val="ListParagraph"/>
        <w:tabs>
          <w:tab w:val="left" w:pos="567"/>
        </w:tabs>
        <w:ind w:left="0"/>
        <w:jc w:val="both"/>
        <w:rPr>
          <w:rFonts w:ascii="Arial" w:eastAsiaTheme="minorEastAsia" w:hAnsi="Arial" w:cs="Arial"/>
          <w:color w:val="000000" w:themeColor="text1"/>
          <w:sz w:val="22"/>
        </w:rPr>
      </w:pPr>
    </w:p>
    <w:tbl>
      <w:tblPr>
        <w:tblStyle w:val="TableGrid"/>
        <w:tblW w:w="0" w:type="auto"/>
        <w:shd w:val="clear" w:color="auto" w:fill="005063"/>
        <w:tblLook w:val="04A0" w:firstRow="1" w:lastRow="0" w:firstColumn="1" w:lastColumn="0" w:noHBand="0" w:noVBand="1"/>
      </w:tblPr>
      <w:tblGrid>
        <w:gridCol w:w="9628"/>
      </w:tblGrid>
      <w:tr w:rsidR="0006109A" w:rsidRPr="00474F1D" w14:paraId="78972D61" w14:textId="77777777" w:rsidTr="0042048E">
        <w:trPr>
          <w:trHeight w:val="416"/>
        </w:trPr>
        <w:tc>
          <w:tcPr>
            <w:tcW w:w="9628" w:type="dxa"/>
            <w:shd w:val="clear" w:color="auto" w:fill="005063"/>
            <w:vAlign w:val="center"/>
          </w:tcPr>
          <w:p w14:paraId="5473C69C" w14:textId="25230A8D" w:rsidR="0006109A" w:rsidRPr="00474F1D" w:rsidRDefault="0006109A" w:rsidP="0042048E">
            <w:pPr>
              <w:pStyle w:val="Bodytext1"/>
              <w:shd w:val="clear" w:color="auto" w:fill="auto"/>
              <w:tabs>
                <w:tab w:val="left" w:pos="0"/>
              </w:tabs>
              <w:spacing w:before="0" w:after="0" w:line="240" w:lineRule="auto"/>
              <w:ind w:right="55" w:firstLine="0"/>
              <w:jc w:val="both"/>
              <w:rPr>
                <w:rFonts w:ascii="Arial" w:hAnsi="Arial" w:cs="Arial"/>
                <w:b/>
                <w:bCs/>
                <w:sz w:val="22"/>
                <w:szCs w:val="22"/>
              </w:rPr>
            </w:pPr>
            <w:r w:rsidRPr="00474F1D">
              <w:rPr>
                <w:rFonts w:ascii="Arial" w:hAnsi="Arial" w:cs="Arial"/>
                <w:b/>
                <w:caps/>
                <w:color w:val="FFFFFF" w:themeColor="background1"/>
                <w:sz w:val="22"/>
                <w:szCs w:val="22"/>
              </w:rPr>
              <w:t xml:space="preserve">5. </w:t>
            </w:r>
            <w:r w:rsidR="00AA2F84">
              <w:rPr>
                <w:rFonts w:ascii="Arial" w:hAnsi="Arial" w:cs="Arial"/>
                <w:b/>
                <w:bCs/>
                <w:sz w:val="22"/>
                <w:szCs w:val="22"/>
              </w:rPr>
              <w:t>KITOS SĄLYGOS</w:t>
            </w:r>
          </w:p>
        </w:tc>
      </w:tr>
    </w:tbl>
    <w:p w14:paraId="5AEF3970" w14:textId="77777777" w:rsidR="0006109A" w:rsidRPr="00474F1D" w:rsidRDefault="0006109A" w:rsidP="0086232D">
      <w:pPr>
        <w:pStyle w:val="ListParagraph"/>
        <w:tabs>
          <w:tab w:val="left" w:pos="567"/>
        </w:tabs>
        <w:ind w:left="0"/>
        <w:jc w:val="both"/>
        <w:rPr>
          <w:rFonts w:ascii="Arial" w:eastAsiaTheme="minorEastAsia" w:hAnsi="Arial" w:cs="Arial"/>
          <w:color w:val="000000" w:themeColor="text1"/>
          <w:sz w:val="22"/>
        </w:rPr>
      </w:pPr>
    </w:p>
    <w:p w14:paraId="7F00C79E" w14:textId="62A92AD8" w:rsidR="0031700B" w:rsidRPr="00474F1D" w:rsidRDefault="0031700B" w:rsidP="0031700B">
      <w:pPr>
        <w:pStyle w:val="ListParagraph"/>
        <w:tabs>
          <w:tab w:val="left" w:pos="567"/>
          <w:tab w:val="left" w:pos="1134"/>
        </w:tabs>
        <w:ind w:left="0"/>
        <w:jc w:val="both"/>
        <w:rPr>
          <w:rFonts w:ascii="Arial" w:hAnsi="Arial" w:cs="Arial"/>
          <w:iCs/>
          <w:sz w:val="22"/>
        </w:rPr>
      </w:pPr>
      <w:r w:rsidRPr="00474F1D">
        <w:rPr>
          <w:rFonts w:ascii="Arial" w:eastAsiaTheme="minorEastAsia" w:hAnsi="Arial" w:cs="Arial"/>
          <w:sz w:val="22"/>
        </w:rPr>
        <w:t>5.1. Visa rizika dėl Transporto priemonių sugadinimo autoavarijų, trečiųjų asmenų neteisėtų veiklų, gaisrų, stichinių nelaimių ir kitų įvykių, kurie sukelia nuomojamos Transporto priemonės sugadinimą, atvejais tenka Nuomotojui.</w:t>
      </w:r>
    </w:p>
    <w:p w14:paraId="5BF6FB26" w14:textId="65644F6F" w:rsidR="0031700B" w:rsidRPr="00474F1D" w:rsidRDefault="0031700B" w:rsidP="0031700B">
      <w:pPr>
        <w:pStyle w:val="ListParagraph"/>
        <w:tabs>
          <w:tab w:val="left" w:pos="567"/>
          <w:tab w:val="left" w:pos="1134"/>
        </w:tabs>
        <w:ind w:left="0"/>
        <w:jc w:val="both"/>
        <w:rPr>
          <w:rFonts w:ascii="Arial" w:hAnsi="Arial" w:cs="Arial"/>
          <w:sz w:val="22"/>
        </w:rPr>
      </w:pPr>
      <w:r w:rsidRPr="00474F1D">
        <w:rPr>
          <w:rFonts w:ascii="Arial" w:hAnsi="Arial" w:cs="Arial"/>
          <w:iCs/>
          <w:sz w:val="22"/>
        </w:rPr>
        <w:t xml:space="preserve">5.2. </w:t>
      </w:r>
      <w:r w:rsidRPr="00474F1D">
        <w:rPr>
          <w:rFonts w:ascii="Arial" w:hAnsi="Arial" w:cs="Arial"/>
          <w:sz w:val="22"/>
        </w:rPr>
        <w:t xml:space="preserve">Pasibaigus nuomos terminui Nuomininkas per </w:t>
      </w:r>
      <w:r w:rsidRPr="00E664F1">
        <w:rPr>
          <w:rFonts w:ascii="Arial" w:hAnsi="Arial" w:cs="Arial"/>
          <w:sz w:val="22"/>
        </w:rPr>
        <w:t>5 (</w:t>
      </w:r>
      <w:r w:rsidRPr="00474F1D">
        <w:rPr>
          <w:rFonts w:ascii="Arial" w:hAnsi="Arial" w:cs="Arial"/>
          <w:sz w:val="22"/>
        </w:rPr>
        <w:t>penkias</w:t>
      </w:r>
      <w:r w:rsidRPr="00E664F1">
        <w:rPr>
          <w:rFonts w:ascii="Arial" w:hAnsi="Arial" w:cs="Arial"/>
          <w:sz w:val="22"/>
        </w:rPr>
        <w:t xml:space="preserve">) </w:t>
      </w:r>
      <w:r w:rsidRPr="00474F1D">
        <w:rPr>
          <w:rFonts w:ascii="Arial" w:hAnsi="Arial" w:cs="Arial"/>
          <w:sz w:val="22"/>
        </w:rPr>
        <w:t xml:space="preserve">d. d. grąžina Transporto priemones tokios pačios komplektacijos, kaip buvo jam perduotos, kartu </w:t>
      </w:r>
      <w:r w:rsidRPr="00474F1D">
        <w:rPr>
          <w:rFonts w:ascii="Arial" w:hAnsi="Arial" w:cs="Arial"/>
          <w:color w:val="000000"/>
          <w:sz w:val="22"/>
        </w:rPr>
        <w:t xml:space="preserve">su visais pagerinimais, kurie negali būti atskirti, nepadarius žalos, bei tokios būklės, kuri atitinka natūralų nusidėvėjimą. Transporto priemonės salonas turi būti be pašalinių daiktų ir šiukšlių. </w:t>
      </w:r>
      <w:r w:rsidRPr="00474F1D">
        <w:rPr>
          <w:rFonts w:ascii="Arial" w:hAnsi="Arial" w:cs="Arial"/>
          <w:sz w:val="22"/>
        </w:rPr>
        <w:t>Nuomotojas per šiame punkte nurodytą terminą privalo pasiimti grąžinamas Transporto priemones iš Nuomininko.</w:t>
      </w:r>
    </w:p>
    <w:p w14:paraId="2D0DB94C" w14:textId="72235A75" w:rsidR="0031700B" w:rsidRPr="00474F1D" w:rsidRDefault="0031700B" w:rsidP="0031700B">
      <w:pPr>
        <w:pStyle w:val="ListParagraph"/>
        <w:tabs>
          <w:tab w:val="left" w:pos="567"/>
          <w:tab w:val="left" w:pos="1134"/>
        </w:tabs>
        <w:ind w:left="0"/>
        <w:jc w:val="both"/>
        <w:rPr>
          <w:rFonts w:ascii="Arial" w:eastAsiaTheme="minorEastAsia" w:hAnsi="Arial" w:cs="Arial"/>
          <w:color w:val="000000" w:themeColor="text1"/>
          <w:sz w:val="22"/>
          <w:highlight w:val="yellow"/>
        </w:rPr>
      </w:pPr>
      <w:r w:rsidRPr="00474F1D">
        <w:rPr>
          <w:rFonts w:ascii="Arial" w:hAnsi="Arial" w:cs="Arial"/>
          <w:sz w:val="22"/>
        </w:rPr>
        <w:t xml:space="preserve">5.3. Nuomotojas turi sudaryti sąlygas ir neprieštarauti, kad į automobilius būtų įdiegti </w:t>
      </w:r>
      <w:proofErr w:type="spellStart"/>
      <w:r w:rsidRPr="00474F1D">
        <w:rPr>
          <w:rFonts w:ascii="Arial" w:hAnsi="Arial" w:cs="Arial"/>
          <w:sz w:val="22"/>
        </w:rPr>
        <w:t>telemetrinės</w:t>
      </w:r>
      <w:proofErr w:type="spellEnd"/>
      <w:r w:rsidRPr="00474F1D">
        <w:rPr>
          <w:rFonts w:ascii="Arial" w:hAnsi="Arial" w:cs="Arial"/>
          <w:sz w:val="22"/>
        </w:rPr>
        <w:t xml:space="preserve"> kontrolės sistemos įrenginiai.</w:t>
      </w:r>
    </w:p>
    <w:p w14:paraId="028A5FF2" w14:textId="5B88F927" w:rsidR="0031700B" w:rsidRPr="00474F1D" w:rsidRDefault="0031700B" w:rsidP="0031700B">
      <w:pPr>
        <w:tabs>
          <w:tab w:val="left" w:pos="0"/>
          <w:tab w:val="left" w:pos="426"/>
          <w:tab w:val="left" w:pos="1134"/>
        </w:tabs>
        <w:rPr>
          <w:rFonts w:ascii="Arial" w:eastAsiaTheme="minorEastAsia" w:hAnsi="Arial" w:cs="Arial"/>
          <w:sz w:val="22"/>
          <w:szCs w:val="22"/>
        </w:rPr>
      </w:pPr>
      <w:r w:rsidRPr="00474F1D">
        <w:rPr>
          <w:rFonts w:ascii="Arial" w:hAnsi="Arial" w:cs="Arial"/>
          <w:color w:val="000000"/>
          <w:sz w:val="22"/>
          <w:szCs w:val="22"/>
        </w:rPr>
        <w:t>5.4. Ant visų nuomojamų transporto priemonių Nuomininkas turės teisę nuomos laikotarpiui užklijuoti įmonių (Nuomininko) logotipus. Grąžinant Nuomotojui transporto priemones, Nuomininkas savo sąskaita turės pašalinti užklijuotus lipdukus.</w:t>
      </w:r>
    </w:p>
    <w:p w14:paraId="118F7765" w14:textId="7FF4433E" w:rsidR="0031700B" w:rsidRPr="00474F1D" w:rsidRDefault="0031700B" w:rsidP="0031700B">
      <w:pPr>
        <w:tabs>
          <w:tab w:val="left" w:pos="0"/>
          <w:tab w:val="left" w:pos="567"/>
        </w:tabs>
        <w:rPr>
          <w:rFonts w:ascii="Arial" w:eastAsiaTheme="minorEastAsia" w:hAnsi="Arial" w:cs="Arial"/>
          <w:sz w:val="22"/>
          <w:szCs w:val="22"/>
        </w:rPr>
      </w:pPr>
      <w:r w:rsidRPr="00474F1D">
        <w:rPr>
          <w:rFonts w:ascii="Arial" w:eastAsiaTheme="minorEastAsia" w:hAnsi="Arial" w:cs="Arial"/>
          <w:sz w:val="22"/>
          <w:szCs w:val="22"/>
        </w:rPr>
        <w:t>5.5. Transporto priemonių perdavimo Nuomininkui metu ir Sutarties galiojimo metu Transporto priemonė neprivalo priklausyti Nuomotojui nuosavybės teise.</w:t>
      </w:r>
    </w:p>
    <w:p w14:paraId="47E4252D" w14:textId="2D47A342" w:rsidR="0031700B" w:rsidRPr="00474F1D" w:rsidRDefault="0031700B" w:rsidP="0031700B">
      <w:pPr>
        <w:tabs>
          <w:tab w:val="left" w:pos="0"/>
          <w:tab w:val="left" w:pos="567"/>
        </w:tabs>
        <w:rPr>
          <w:rFonts w:ascii="Arial" w:hAnsi="Arial" w:cs="Arial"/>
          <w:iCs/>
          <w:sz w:val="22"/>
          <w:szCs w:val="22"/>
        </w:rPr>
      </w:pPr>
      <w:r w:rsidRPr="00474F1D">
        <w:rPr>
          <w:rFonts w:ascii="Arial" w:hAnsi="Arial" w:cs="Arial"/>
          <w:iCs/>
          <w:sz w:val="22"/>
          <w:szCs w:val="22"/>
        </w:rPr>
        <w:t>5.6. Nuomotojas Sutarties vykdymo metu prisiima pareigą atlikti transporto priemonių valstybinio numerio ženklų bei dokumentų išėmimą jų dingimo atveju. Už šias paslaugas sumoka Nuomotojas.</w:t>
      </w:r>
    </w:p>
    <w:p w14:paraId="4B670E63" w14:textId="77777777" w:rsidR="0031757B" w:rsidRPr="00474F1D" w:rsidRDefault="0031757B"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tbl>
      <w:tblPr>
        <w:tblStyle w:val="TableGrid"/>
        <w:tblW w:w="0" w:type="auto"/>
        <w:shd w:val="clear" w:color="auto" w:fill="005063"/>
        <w:tblLook w:val="04A0" w:firstRow="1" w:lastRow="0" w:firstColumn="1" w:lastColumn="0" w:noHBand="0" w:noVBand="1"/>
      </w:tblPr>
      <w:tblGrid>
        <w:gridCol w:w="9628"/>
      </w:tblGrid>
      <w:tr w:rsidR="000F6511" w:rsidRPr="00474F1D" w14:paraId="0D9B3D20" w14:textId="77777777" w:rsidTr="00CB6C12">
        <w:trPr>
          <w:trHeight w:val="416"/>
        </w:trPr>
        <w:tc>
          <w:tcPr>
            <w:tcW w:w="9628" w:type="dxa"/>
            <w:shd w:val="clear" w:color="auto" w:fill="005063"/>
            <w:vAlign w:val="center"/>
          </w:tcPr>
          <w:p w14:paraId="37CEA4F6" w14:textId="1517CEA2" w:rsidR="000F6511" w:rsidRPr="00474F1D" w:rsidRDefault="00D029DB" w:rsidP="00196A0F">
            <w:pPr>
              <w:jc w:val="left"/>
              <w:rPr>
                <w:rFonts w:ascii="Arial" w:hAnsi="Arial" w:cs="Arial"/>
                <w:b/>
                <w:caps/>
                <w:color w:val="FFFFFF" w:themeColor="background1"/>
                <w:sz w:val="22"/>
                <w:szCs w:val="22"/>
              </w:rPr>
            </w:pPr>
            <w:r>
              <w:rPr>
                <w:rFonts w:ascii="Arial" w:hAnsi="Arial" w:cs="Arial"/>
                <w:b/>
                <w:caps/>
                <w:color w:val="FFFFFF" w:themeColor="background1"/>
                <w:sz w:val="22"/>
                <w:szCs w:val="22"/>
              </w:rPr>
              <w:t>6</w:t>
            </w:r>
            <w:r w:rsidR="000F6511" w:rsidRPr="00474F1D">
              <w:rPr>
                <w:rFonts w:ascii="Arial" w:hAnsi="Arial" w:cs="Arial"/>
                <w:b/>
                <w:caps/>
                <w:color w:val="FFFFFF" w:themeColor="background1"/>
                <w:sz w:val="22"/>
                <w:szCs w:val="22"/>
              </w:rPr>
              <w:t>. DOKUMENTAI, REIKALINGI PIRKIMO OBJEKTO TECHNINĖMS SAVYBĖMS IR KOKYBEI PATVIRTINTI</w:t>
            </w:r>
          </w:p>
        </w:tc>
      </w:tr>
    </w:tbl>
    <w:p w14:paraId="4B6E2C3F" w14:textId="77777777" w:rsidR="0063443B" w:rsidRPr="00474F1D" w:rsidRDefault="0063443B" w:rsidP="00E44CBF">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6C29E85B" w14:textId="5365086C" w:rsidR="00072CAE" w:rsidRPr="00474F1D" w:rsidRDefault="00F21300" w:rsidP="00E44CBF">
      <w:pPr>
        <w:pStyle w:val="Bodytext20"/>
        <w:shd w:val="clear" w:color="auto" w:fill="auto"/>
        <w:tabs>
          <w:tab w:val="left" w:pos="0"/>
          <w:tab w:val="left" w:pos="142"/>
        </w:tabs>
        <w:spacing w:line="240" w:lineRule="auto"/>
        <w:ind w:right="55" w:firstLine="0"/>
        <w:jc w:val="both"/>
        <w:rPr>
          <w:rStyle w:val="Bodytext2NotItalic1"/>
          <w:rFonts w:ascii="Arial" w:hAnsi="Arial" w:cs="Arial"/>
          <w:b/>
          <w:bCs/>
          <w:iCs/>
          <w:sz w:val="22"/>
          <w:szCs w:val="22"/>
        </w:rPr>
      </w:pPr>
      <w:r>
        <w:rPr>
          <w:rStyle w:val="Bodytext2NotItalic1"/>
          <w:rFonts w:ascii="Arial" w:hAnsi="Arial" w:cs="Arial"/>
          <w:b/>
          <w:bCs/>
          <w:sz w:val="22"/>
          <w:szCs w:val="22"/>
        </w:rPr>
        <w:t>6</w:t>
      </w:r>
      <w:r w:rsidR="00E44CBF" w:rsidRPr="00474F1D">
        <w:rPr>
          <w:rStyle w:val="Bodytext2NotItalic1"/>
          <w:rFonts w:ascii="Arial" w:hAnsi="Arial" w:cs="Arial"/>
          <w:b/>
          <w:bCs/>
          <w:sz w:val="22"/>
          <w:szCs w:val="22"/>
        </w:rPr>
        <w:t>.1. DOKUMENTAI, KURIUOS REIKIA PATEIKTI KARTU SU PASIŪLYMU</w:t>
      </w:r>
    </w:p>
    <w:p w14:paraId="645F020D" w14:textId="2DE2A465" w:rsidR="00E44CBF" w:rsidRPr="00474F1D" w:rsidRDefault="00F21300" w:rsidP="00E44CBF">
      <w:pPr>
        <w:pStyle w:val="Bodytext20"/>
        <w:shd w:val="clear" w:color="auto" w:fill="auto"/>
        <w:tabs>
          <w:tab w:val="left" w:pos="0"/>
          <w:tab w:val="left" w:pos="142"/>
        </w:tabs>
        <w:spacing w:line="240" w:lineRule="auto"/>
        <w:ind w:right="55" w:firstLine="0"/>
        <w:jc w:val="both"/>
        <w:rPr>
          <w:rFonts w:ascii="Arial" w:hAnsi="Arial" w:cs="Arial"/>
          <w:b/>
          <w:bCs/>
          <w:i w:val="0"/>
          <w:sz w:val="22"/>
          <w:szCs w:val="22"/>
          <w:shd w:val="clear" w:color="auto" w:fill="FFFFFF"/>
        </w:rPr>
      </w:pPr>
      <w:r>
        <w:rPr>
          <w:rStyle w:val="Bodytext2NotItalic1"/>
          <w:rFonts w:ascii="Arial" w:hAnsi="Arial" w:cs="Arial"/>
          <w:b/>
          <w:bCs/>
          <w:iCs/>
          <w:sz w:val="22"/>
          <w:szCs w:val="22"/>
        </w:rPr>
        <w:t>6</w:t>
      </w:r>
      <w:r w:rsidR="007A1F37" w:rsidRPr="00474F1D">
        <w:rPr>
          <w:rStyle w:val="Bodytext2NotItalic1"/>
          <w:rFonts w:ascii="Arial" w:hAnsi="Arial" w:cs="Arial"/>
          <w:b/>
          <w:bCs/>
          <w:iCs/>
          <w:sz w:val="22"/>
          <w:szCs w:val="22"/>
        </w:rPr>
        <w:t xml:space="preserve">.1.1. </w:t>
      </w:r>
      <w:r w:rsidR="00072CAE" w:rsidRPr="00474F1D">
        <w:rPr>
          <w:rFonts w:ascii="Arial" w:hAnsi="Arial" w:cs="Arial"/>
          <w:i w:val="0"/>
          <w:iCs w:val="0"/>
          <w:sz w:val="22"/>
          <w:szCs w:val="22"/>
        </w:rPr>
        <w:t xml:space="preserve">Prekių atitikties techninės specifikacijos reikalavimams lentelė (Priedas Nr. </w:t>
      </w:r>
      <w:r w:rsidR="0013398C">
        <w:rPr>
          <w:rFonts w:ascii="Arial" w:hAnsi="Arial" w:cs="Arial"/>
          <w:i w:val="0"/>
          <w:iCs w:val="0"/>
          <w:sz w:val="22"/>
          <w:szCs w:val="22"/>
        </w:rPr>
        <w:t>3</w:t>
      </w:r>
      <w:r w:rsidR="00072CAE" w:rsidRPr="00474F1D">
        <w:rPr>
          <w:rFonts w:ascii="Arial" w:hAnsi="Arial" w:cs="Arial"/>
          <w:i w:val="0"/>
          <w:iCs w:val="0"/>
          <w:sz w:val="22"/>
          <w:szCs w:val="22"/>
        </w:rPr>
        <w:t>).</w:t>
      </w:r>
    </w:p>
    <w:p w14:paraId="2BDEAC1A" w14:textId="51158A91" w:rsidR="00E44CBF" w:rsidRPr="00474F1D" w:rsidRDefault="00F21300" w:rsidP="00E44CBF">
      <w:pPr>
        <w:pStyle w:val="Bodytext1"/>
        <w:shd w:val="clear" w:color="auto" w:fill="auto"/>
        <w:tabs>
          <w:tab w:val="left" w:pos="0"/>
          <w:tab w:val="left" w:pos="426"/>
        </w:tabs>
        <w:spacing w:before="0" w:after="0" w:line="240" w:lineRule="auto"/>
        <w:ind w:right="55" w:firstLine="0"/>
        <w:jc w:val="both"/>
        <w:rPr>
          <w:rFonts w:ascii="Arial" w:hAnsi="Arial" w:cs="Arial"/>
          <w:b/>
          <w:bCs/>
          <w:sz w:val="22"/>
          <w:szCs w:val="22"/>
        </w:rPr>
      </w:pPr>
      <w:r>
        <w:rPr>
          <w:rFonts w:ascii="Arial" w:hAnsi="Arial" w:cs="Arial"/>
          <w:b/>
          <w:bCs/>
          <w:sz w:val="22"/>
          <w:szCs w:val="22"/>
        </w:rPr>
        <w:t>6</w:t>
      </w:r>
      <w:r w:rsidR="00E44CBF" w:rsidRPr="00474F1D">
        <w:rPr>
          <w:rFonts w:ascii="Arial" w:hAnsi="Arial" w:cs="Arial"/>
          <w:b/>
          <w:bCs/>
          <w:sz w:val="22"/>
          <w:szCs w:val="22"/>
        </w:rPr>
        <w:t>.2. DOKUMENTAI, KURIUOS REIKIA PATEIKTI SU PREKĖMIS, PERDUODANT SUTEIKTAS PASLAUGAS</w:t>
      </w:r>
    </w:p>
    <w:p w14:paraId="0C3126B0" w14:textId="22EECF89" w:rsidR="0058356C" w:rsidRDefault="00F21300" w:rsidP="006D287D">
      <w:pPr>
        <w:pStyle w:val="Bodytext20"/>
        <w:shd w:val="clear" w:color="auto" w:fill="auto"/>
        <w:tabs>
          <w:tab w:val="left" w:pos="0"/>
        </w:tabs>
        <w:spacing w:line="240" w:lineRule="auto"/>
        <w:ind w:right="55" w:firstLine="0"/>
        <w:jc w:val="both"/>
        <w:rPr>
          <w:rFonts w:ascii="Arial" w:eastAsiaTheme="minorEastAsia" w:hAnsi="Arial" w:cs="Arial"/>
          <w:i w:val="0"/>
          <w:iCs w:val="0"/>
          <w:sz w:val="22"/>
          <w:szCs w:val="22"/>
        </w:rPr>
      </w:pPr>
      <w:r w:rsidRPr="0013398C">
        <w:rPr>
          <w:rFonts w:ascii="Arial" w:eastAsiaTheme="minorEastAsia" w:hAnsi="Arial" w:cs="Arial"/>
          <w:b/>
          <w:bCs/>
          <w:sz w:val="22"/>
          <w:szCs w:val="22"/>
        </w:rPr>
        <w:t>6</w:t>
      </w:r>
      <w:r w:rsidR="00F2452C" w:rsidRPr="0013398C">
        <w:rPr>
          <w:rFonts w:ascii="Arial" w:eastAsiaTheme="minorEastAsia" w:hAnsi="Arial" w:cs="Arial"/>
          <w:b/>
          <w:bCs/>
          <w:sz w:val="22"/>
          <w:szCs w:val="22"/>
        </w:rPr>
        <w:t>.2.</w:t>
      </w:r>
      <w:r w:rsidR="009D08F6" w:rsidRPr="0013398C">
        <w:rPr>
          <w:rFonts w:ascii="Arial" w:eastAsiaTheme="minorEastAsia" w:hAnsi="Arial" w:cs="Arial"/>
          <w:b/>
          <w:bCs/>
          <w:sz w:val="22"/>
          <w:szCs w:val="22"/>
        </w:rPr>
        <w:t>1</w:t>
      </w:r>
      <w:r w:rsidR="00F2452C" w:rsidRPr="0013398C">
        <w:rPr>
          <w:rFonts w:ascii="Arial" w:eastAsiaTheme="minorEastAsia" w:hAnsi="Arial" w:cs="Arial"/>
          <w:b/>
          <w:bCs/>
          <w:sz w:val="22"/>
          <w:szCs w:val="22"/>
        </w:rPr>
        <w:t xml:space="preserve">. </w:t>
      </w:r>
      <w:r w:rsidR="00520580" w:rsidRPr="0013398C">
        <w:rPr>
          <w:rFonts w:ascii="Arial" w:eastAsiaTheme="minorEastAsia" w:hAnsi="Arial" w:cs="Arial"/>
          <w:i w:val="0"/>
          <w:iCs w:val="0"/>
          <w:sz w:val="22"/>
          <w:szCs w:val="22"/>
        </w:rPr>
        <w:t>Užsakymo forma;</w:t>
      </w:r>
    </w:p>
    <w:p w14:paraId="35D52FF0" w14:textId="77777777" w:rsidR="00D029DB" w:rsidRDefault="00D029DB" w:rsidP="006D287D">
      <w:pPr>
        <w:pStyle w:val="Bodytext20"/>
        <w:shd w:val="clear" w:color="auto" w:fill="auto"/>
        <w:tabs>
          <w:tab w:val="left" w:pos="0"/>
        </w:tabs>
        <w:spacing w:line="240" w:lineRule="auto"/>
        <w:ind w:right="55" w:firstLine="0"/>
        <w:jc w:val="both"/>
        <w:rPr>
          <w:rFonts w:ascii="Arial" w:eastAsiaTheme="minorEastAsia" w:hAnsi="Arial" w:cs="Arial"/>
          <w:i w:val="0"/>
          <w:iCs w:val="0"/>
          <w:sz w:val="22"/>
          <w:szCs w:val="22"/>
        </w:rPr>
      </w:pPr>
    </w:p>
    <w:tbl>
      <w:tblPr>
        <w:tblStyle w:val="TableGrid"/>
        <w:tblW w:w="0" w:type="auto"/>
        <w:tblLook w:val="04A0" w:firstRow="1" w:lastRow="0" w:firstColumn="1" w:lastColumn="0" w:noHBand="0" w:noVBand="1"/>
      </w:tblPr>
      <w:tblGrid>
        <w:gridCol w:w="9628"/>
      </w:tblGrid>
      <w:tr w:rsidR="00D029DB" w:rsidRPr="00A44812" w14:paraId="6E48A785" w14:textId="77777777" w:rsidTr="00D029DB">
        <w:trPr>
          <w:trHeight w:val="416"/>
        </w:trPr>
        <w:tc>
          <w:tcPr>
            <w:tcW w:w="9628" w:type="dxa"/>
            <w:shd w:val="clear" w:color="auto" w:fill="005063"/>
            <w:vAlign w:val="center"/>
          </w:tcPr>
          <w:p w14:paraId="6A2A27E0" w14:textId="4D72E9C2" w:rsidR="00D029DB" w:rsidRPr="00A44812" w:rsidRDefault="00D029DB" w:rsidP="0042048E">
            <w:pPr>
              <w:rPr>
                <w:rFonts w:ascii="Arial Narrow" w:hAnsi="Arial Narrow"/>
                <w:b/>
                <w:caps/>
                <w:color w:val="FFFFFF" w:themeColor="background1"/>
                <w:sz w:val="22"/>
                <w:szCs w:val="22"/>
              </w:rPr>
            </w:pPr>
            <w:r>
              <w:rPr>
                <w:rFonts w:ascii="Arial Narrow" w:hAnsi="Arial Narrow"/>
                <w:b/>
                <w:caps/>
                <w:color w:val="FFFFFF" w:themeColor="background1"/>
                <w:sz w:val="22"/>
                <w:szCs w:val="22"/>
              </w:rPr>
              <w:t>7</w:t>
            </w:r>
            <w:r w:rsidRPr="00A44812">
              <w:rPr>
                <w:rFonts w:ascii="Arial Narrow" w:hAnsi="Arial Narrow"/>
                <w:b/>
                <w:caps/>
                <w:color w:val="FFFFFF" w:themeColor="background1"/>
                <w:sz w:val="22"/>
                <w:szCs w:val="22"/>
              </w:rPr>
              <w:t>. PRIEDAI</w:t>
            </w:r>
          </w:p>
        </w:tc>
      </w:tr>
    </w:tbl>
    <w:p w14:paraId="6EC9E210" w14:textId="77777777" w:rsidR="004B7FDC" w:rsidRDefault="004B7FDC" w:rsidP="004B7FDC">
      <w:pPr>
        <w:tabs>
          <w:tab w:val="left" w:pos="284"/>
          <w:tab w:val="left" w:pos="1276"/>
        </w:tabs>
        <w:contextualSpacing/>
        <w:rPr>
          <w:rFonts w:ascii="Arial Narrow" w:eastAsiaTheme="minorEastAsia" w:hAnsi="Arial Narrow" w:cs="Arial"/>
          <w:sz w:val="22"/>
          <w:szCs w:val="22"/>
        </w:rPr>
      </w:pPr>
    </w:p>
    <w:p w14:paraId="4C16B2EA" w14:textId="55A00C27" w:rsidR="003A25C8" w:rsidRPr="003A25C8" w:rsidRDefault="004B7FDC" w:rsidP="004B7FDC">
      <w:pPr>
        <w:tabs>
          <w:tab w:val="left" w:pos="284"/>
          <w:tab w:val="left" w:pos="1276"/>
        </w:tabs>
        <w:contextualSpacing/>
        <w:rPr>
          <w:rFonts w:ascii="Arial Narrow" w:eastAsiaTheme="minorEastAsia" w:hAnsi="Arial Narrow" w:cs="Arial"/>
          <w:sz w:val="20"/>
        </w:rPr>
      </w:pPr>
      <w:r w:rsidRPr="003A25C8">
        <w:rPr>
          <w:rFonts w:ascii="Arial Narrow" w:eastAsiaTheme="minorEastAsia" w:hAnsi="Arial Narrow" w:cs="Arial"/>
          <w:sz w:val="20"/>
        </w:rPr>
        <w:t xml:space="preserve">7.1. </w:t>
      </w:r>
      <w:r w:rsidR="003A25C8" w:rsidRPr="003A25C8">
        <w:rPr>
          <w:rFonts w:ascii="Arial Narrow" w:eastAsiaTheme="minorEastAsia" w:hAnsi="Arial Narrow" w:cs="Arial"/>
          <w:sz w:val="20"/>
        </w:rPr>
        <w:t xml:space="preserve"> </w:t>
      </w:r>
      <w:r w:rsidRPr="003A25C8">
        <w:rPr>
          <w:rFonts w:ascii="Arial Narrow" w:eastAsiaTheme="minorEastAsia" w:hAnsi="Arial Narrow" w:cs="Arial"/>
          <w:sz w:val="20"/>
        </w:rPr>
        <w:t>Priedas Nr. 1 – Techniniai reikalavimai;</w:t>
      </w:r>
    </w:p>
    <w:p w14:paraId="5DC60F82" w14:textId="04BFA75F" w:rsidR="004B7FDC" w:rsidRPr="003A25C8" w:rsidRDefault="004B7FDC" w:rsidP="004B7FDC">
      <w:pPr>
        <w:tabs>
          <w:tab w:val="left" w:pos="284"/>
          <w:tab w:val="left" w:pos="1276"/>
        </w:tabs>
        <w:contextualSpacing/>
        <w:rPr>
          <w:rFonts w:ascii="Arial Narrow" w:eastAsiaTheme="minorEastAsia" w:hAnsi="Arial Narrow" w:cs="Arial"/>
          <w:sz w:val="20"/>
        </w:rPr>
      </w:pPr>
      <w:r w:rsidRPr="003A25C8">
        <w:rPr>
          <w:rFonts w:ascii="Arial Narrow" w:eastAsiaTheme="minorEastAsia" w:hAnsi="Arial Narrow" w:cs="Arial"/>
          <w:sz w:val="20"/>
        </w:rPr>
        <w:lastRenderedPageBreak/>
        <w:t>7.2. Priedas Nr. 2 – Užsakymo forma;</w:t>
      </w:r>
    </w:p>
    <w:p w14:paraId="41CFFD72" w14:textId="1C8045F3" w:rsidR="00C01F5A" w:rsidRPr="003A25C8" w:rsidRDefault="003A25C8" w:rsidP="006D287D">
      <w:pPr>
        <w:pStyle w:val="Bodytext20"/>
        <w:shd w:val="clear" w:color="auto" w:fill="auto"/>
        <w:tabs>
          <w:tab w:val="left" w:pos="0"/>
        </w:tabs>
        <w:spacing w:line="240" w:lineRule="auto"/>
        <w:ind w:right="55" w:firstLine="0"/>
        <w:jc w:val="both"/>
        <w:rPr>
          <w:rFonts w:ascii="Arial Narrow" w:hAnsi="Arial Narrow" w:cs="Arial"/>
          <w:i w:val="0"/>
          <w:iCs w:val="0"/>
          <w:sz w:val="20"/>
          <w:szCs w:val="20"/>
        </w:rPr>
      </w:pPr>
      <w:r w:rsidRPr="003A25C8">
        <w:rPr>
          <w:rFonts w:ascii="Arial Narrow" w:hAnsi="Arial Narrow" w:cs="Arial"/>
          <w:i w:val="0"/>
          <w:iCs w:val="0"/>
          <w:sz w:val="20"/>
          <w:szCs w:val="20"/>
        </w:rPr>
        <w:t xml:space="preserve">7.3. Priedas Nr. </w:t>
      </w:r>
      <w:r w:rsidRPr="003A25C8">
        <w:rPr>
          <w:rFonts w:ascii="Arial Narrow" w:hAnsi="Arial Narrow" w:cs="Arial"/>
          <w:i w:val="0"/>
          <w:iCs w:val="0"/>
          <w:sz w:val="20"/>
          <w:szCs w:val="20"/>
          <w:lang w:val="en-US"/>
        </w:rPr>
        <w:t xml:space="preserve">3 - </w:t>
      </w:r>
      <w:proofErr w:type="spellStart"/>
      <w:r w:rsidRPr="003A25C8">
        <w:rPr>
          <w:rFonts w:ascii="Arial Narrow" w:hAnsi="Arial Narrow" w:cs="Arial"/>
          <w:i w:val="0"/>
          <w:iCs w:val="0"/>
          <w:sz w:val="20"/>
          <w:szCs w:val="20"/>
          <w:lang w:val="en-US"/>
        </w:rPr>
        <w:t>Prekių</w:t>
      </w:r>
      <w:proofErr w:type="spellEnd"/>
      <w:r w:rsidRPr="003A25C8">
        <w:rPr>
          <w:rFonts w:ascii="Arial Narrow" w:hAnsi="Arial Narrow" w:cs="Arial"/>
          <w:i w:val="0"/>
          <w:iCs w:val="0"/>
          <w:sz w:val="20"/>
          <w:szCs w:val="20"/>
          <w:lang w:val="en-US"/>
        </w:rPr>
        <w:t xml:space="preserve"> </w:t>
      </w:r>
      <w:proofErr w:type="spellStart"/>
      <w:r w:rsidRPr="003A25C8">
        <w:rPr>
          <w:rFonts w:ascii="Arial Narrow" w:hAnsi="Arial Narrow" w:cs="Arial"/>
          <w:i w:val="0"/>
          <w:iCs w:val="0"/>
          <w:sz w:val="20"/>
          <w:szCs w:val="20"/>
          <w:lang w:val="en-US"/>
        </w:rPr>
        <w:t>atitikties</w:t>
      </w:r>
      <w:proofErr w:type="spellEnd"/>
      <w:r w:rsidRPr="003A25C8">
        <w:rPr>
          <w:rFonts w:ascii="Arial Narrow" w:hAnsi="Arial Narrow" w:cs="Arial"/>
          <w:i w:val="0"/>
          <w:iCs w:val="0"/>
          <w:sz w:val="20"/>
          <w:szCs w:val="20"/>
          <w:lang w:val="en-US"/>
        </w:rPr>
        <w:t xml:space="preserve"> </w:t>
      </w:r>
      <w:proofErr w:type="spellStart"/>
      <w:r w:rsidRPr="003A25C8">
        <w:rPr>
          <w:rFonts w:ascii="Arial Narrow" w:hAnsi="Arial Narrow" w:cs="Arial"/>
          <w:i w:val="0"/>
          <w:iCs w:val="0"/>
          <w:sz w:val="20"/>
          <w:szCs w:val="20"/>
          <w:lang w:val="en-US"/>
        </w:rPr>
        <w:t>techninės</w:t>
      </w:r>
      <w:proofErr w:type="spellEnd"/>
      <w:r w:rsidRPr="003A25C8">
        <w:rPr>
          <w:rFonts w:ascii="Arial Narrow" w:hAnsi="Arial Narrow" w:cs="Arial"/>
          <w:i w:val="0"/>
          <w:iCs w:val="0"/>
          <w:sz w:val="20"/>
          <w:szCs w:val="20"/>
          <w:lang w:val="en-US"/>
        </w:rPr>
        <w:t xml:space="preserve"> </w:t>
      </w:r>
      <w:proofErr w:type="spellStart"/>
      <w:r w:rsidRPr="003A25C8">
        <w:rPr>
          <w:rFonts w:ascii="Arial Narrow" w:hAnsi="Arial Narrow" w:cs="Arial"/>
          <w:i w:val="0"/>
          <w:iCs w:val="0"/>
          <w:sz w:val="20"/>
          <w:szCs w:val="20"/>
          <w:lang w:val="en-US"/>
        </w:rPr>
        <w:t>specifikacijos</w:t>
      </w:r>
      <w:proofErr w:type="spellEnd"/>
      <w:r w:rsidRPr="003A25C8">
        <w:rPr>
          <w:rFonts w:ascii="Arial Narrow" w:hAnsi="Arial Narrow" w:cs="Arial"/>
          <w:i w:val="0"/>
          <w:iCs w:val="0"/>
          <w:sz w:val="20"/>
          <w:szCs w:val="20"/>
          <w:lang w:val="en-US"/>
        </w:rPr>
        <w:t xml:space="preserve"> </w:t>
      </w:r>
      <w:proofErr w:type="spellStart"/>
      <w:r w:rsidRPr="003A25C8">
        <w:rPr>
          <w:rFonts w:ascii="Arial Narrow" w:hAnsi="Arial Narrow" w:cs="Arial"/>
          <w:i w:val="0"/>
          <w:iCs w:val="0"/>
          <w:sz w:val="20"/>
          <w:szCs w:val="20"/>
          <w:lang w:val="en-US"/>
        </w:rPr>
        <w:t>reikalavimams</w:t>
      </w:r>
      <w:proofErr w:type="spellEnd"/>
      <w:r w:rsidRPr="003A25C8">
        <w:rPr>
          <w:rFonts w:ascii="Arial Narrow" w:hAnsi="Arial Narrow" w:cs="Arial"/>
          <w:i w:val="0"/>
          <w:iCs w:val="0"/>
          <w:sz w:val="20"/>
          <w:szCs w:val="20"/>
          <w:lang w:val="en-US"/>
        </w:rPr>
        <w:t xml:space="preserve"> </w:t>
      </w:r>
      <w:proofErr w:type="spellStart"/>
      <w:r w:rsidRPr="003A25C8">
        <w:rPr>
          <w:rFonts w:ascii="Arial Narrow" w:hAnsi="Arial Narrow" w:cs="Arial"/>
          <w:i w:val="0"/>
          <w:iCs w:val="0"/>
          <w:sz w:val="20"/>
          <w:szCs w:val="20"/>
          <w:lang w:val="en-US"/>
        </w:rPr>
        <w:t>lentelė</w:t>
      </w:r>
      <w:proofErr w:type="spellEnd"/>
      <w:r w:rsidRPr="003A25C8">
        <w:rPr>
          <w:rFonts w:ascii="Arial Narrow" w:hAnsi="Arial Narrow" w:cs="Arial"/>
          <w:i w:val="0"/>
          <w:iCs w:val="0"/>
          <w:sz w:val="20"/>
          <w:szCs w:val="20"/>
          <w:lang w:val="en-US"/>
        </w:rPr>
        <w:t>.</w:t>
      </w:r>
    </w:p>
    <w:sectPr w:rsidR="00C01F5A" w:rsidRPr="003A25C8"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AD5BB" w14:textId="77777777" w:rsidR="00AC46EF" w:rsidRDefault="00AC46EF" w:rsidP="00EC4D0B">
      <w:r>
        <w:separator/>
      </w:r>
    </w:p>
  </w:endnote>
  <w:endnote w:type="continuationSeparator" w:id="0">
    <w:p w14:paraId="66B7A4C5" w14:textId="77777777" w:rsidR="00AC46EF" w:rsidRDefault="00AC46EF" w:rsidP="00EC4D0B">
      <w:r>
        <w:continuationSeparator/>
      </w:r>
    </w:p>
  </w:endnote>
  <w:endnote w:type="continuationNotice" w:id="1">
    <w:p w14:paraId="5BF55666" w14:textId="77777777" w:rsidR="00AC46EF" w:rsidRDefault="00AC46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DEDC" w14:textId="77777777" w:rsidR="00AC46EF" w:rsidRDefault="00AC46EF" w:rsidP="00EC4D0B">
      <w:r>
        <w:separator/>
      </w:r>
    </w:p>
  </w:footnote>
  <w:footnote w:type="continuationSeparator" w:id="0">
    <w:p w14:paraId="543051D0" w14:textId="77777777" w:rsidR="00AC46EF" w:rsidRDefault="00AC46EF" w:rsidP="00EC4D0B">
      <w:r>
        <w:continuationSeparator/>
      </w:r>
    </w:p>
  </w:footnote>
  <w:footnote w:type="continuationNotice" w:id="1">
    <w:p w14:paraId="39B112C7" w14:textId="77777777" w:rsidR="00AC46EF" w:rsidRDefault="00AC46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871"/>
    </w:tblGrid>
    <w:tr w:rsidR="00C66A0D" w:rsidRPr="0058356C" w14:paraId="7F9D33F4" w14:textId="77777777" w:rsidTr="00C66A0D">
      <w:trPr>
        <w:trHeight w:val="708"/>
      </w:trPr>
      <w:tc>
        <w:tcPr>
          <w:tcW w:w="2757" w:type="dxa"/>
          <w:vAlign w:val="center"/>
        </w:tcPr>
        <w:p w14:paraId="54FBF203" w14:textId="77777777" w:rsidR="00C66A0D" w:rsidRPr="0058356C" w:rsidRDefault="00C66A0D"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shd w:val="clear" w:color="auto" w:fill="auto"/>
          <w:vAlign w:val="center"/>
        </w:tcPr>
        <w:p w14:paraId="62644C59" w14:textId="77777777" w:rsidR="00C66A0D" w:rsidRDefault="00C66A0D" w:rsidP="00C66A0D">
          <w:pPr>
            <w:jc w:val="center"/>
            <w:rPr>
              <w:rFonts w:ascii="Arial Narrow" w:hAnsi="Arial Narrow" w:cstheme="majorHAnsi"/>
              <w:b/>
              <w:bCs/>
              <w:szCs w:val="24"/>
            </w:rPr>
          </w:pPr>
          <w:r>
            <w:rPr>
              <w:rFonts w:ascii="Arial Narrow" w:hAnsi="Arial Narrow" w:cstheme="majorHAnsi"/>
              <w:b/>
              <w:bCs/>
              <w:szCs w:val="24"/>
            </w:rPr>
            <w:t>TARNYBINIO TRANSPORTO NUOMOS</w:t>
          </w:r>
          <w:r w:rsidRPr="003C1A5A">
            <w:rPr>
              <w:rFonts w:ascii="Arial Narrow" w:hAnsi="Arial Narrow" w:cstheme="majorHAnsi"/>
              <w:b/>
              <w:bCs/>
              <w:szCs w:val="24"/>
            </w:rPr>
            <w:t xml:space="preserve"> </w:t>
          </w:r>
          <w:r>
            <w:rPr>
              <w:rFonts w:ascii="Arial Narrow" w:hAnsi="Arial Narrow" w:cstheme="majorHAnsi"/>
              <w:b/>
              <w:bCs/>
              <w:szCs w:val="24"/>
            </w:rPr>
            <w:t xml:space="preserve">PIRKIMO </w:t>
          </w:r>
        </w:p>
        <w:p w14:paraId="3540522C" w14:textId="5C3B6FFC" w:rsidR="00C66A0D" w:rsidRPr="00C66A0D" w:rsidRDefault="00C66A0D" w:rsidP="00C66A0D">
          <w:pPr>
            <w:tabs>
              <w:tab w:val="center" w:pos="4819"/>
              <w:tab w:val="right" w:pos="9638"/>
            </w:tabs>
            <w:jc w:val="center"/>
            <w:rPr>
              <w:rFonts w:ascii="Arial Narrow" w:eastAsiaTheme="minorHAnsi" w:hAnsi="Arial Narrow" w:cstheme="minorBidi"/>
              <w:sz w:val="20"/>
              <w:szCs w:val="22"/>
            </w:rPr>
          </w:pPr>
          <w:r w:rsidRPr="003C1A5A">
            <w:rPr>
              <w:rFonts w:ascii="Arial Narrow" w:hAnsi="Arial Narrow" w:cstheme="majorHAnsi"/>
              <w:b/>
              <w:caps/>
              <w:szCs w:val="28"/>
            </w:rPr>
            <w:t>Techninė specifikacija</w:t>
          </w:r>
          <w:r w:rsidRPr="00C66A0D">
            <w:rPr>
              <w:rFonts w:ascii="Arial Narrow" w:eastAsiaTheme="minorHAnsi" w:hAnsi="Arial Narrow" w:cstheme="minorBidi"/>
              <w:sz w:val="20"/>
              <w:szCs w:val="22"/>
            </w:rPr>
            <w:t xml:space="preserve"> </w:t>
          </w: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871"/>
    </w:tblGrid>
    <w:tr w:rsidR="003459DD" w:rsidRPr="0058356C" w14:paraId="55D6C2B1" w14:textId="77777777" w:rsidTr="003459DD">
      <w:trPr>
        <w:trHeight w:val="708"/>
      </w:trPr>
      <w:tc>
        <w:tcPr>
          <w:tcW w:w="2757" w:type="dxa"/>
          <w:vAlign w:val="center"/>
        </w:tcPr>
        <w:p w14:paraId="520FF443" w14:textId="77777777" w:rsidR="003459DD" w:rsidRPr="0058356C" w:rsidRDefault="003459DD"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shd w:val="clear" w:color="auto" w:fill="auto"/>
          <w:vAlign w:val="center"/>
        </w:tcPr>
        <w:p w14:paraId="71AFD698" w14:textId="77777777" w:rsidR="003459DD" w:rsidRDefault="003459DD" w:rsidP="00E67F0D">
          <w:pPr>
            <w:jc w:val="center"/>
            <w:rPr>
              <w:rFonts w:ascii="Arial Narrow" w:hAnsi="Arial Narrow" w:cstheme="majorHAnsi"/>
              <w:b/>
              <w:bCs/>
              <w:szCs w:val="24"/>
            </w:rPr>
          </w:pPr>
          <w:r>
            <w:rPr>
              <w:rFonts w:ascii="Arial Narrow" w:hAnsi="Arial Narrow" w:cstheme="majorHAnsi"/>
              <w:b/>
              <w:bCs/>
              <w:szCs w:val="24"/>
            </w:rPr>
            <w:t>TARNYBINIO TRANSPORTO NUOMOS</w:t>
          </w:r>
          <w:r w:rsidRPr="003C1A5A">
            <w:rPr>
              <w:rFonts w:ascii="Arial Narrow" w:hAnsi="Arial Narrow" w:cstheme="majorHAnsi"/>
              <w:b/>
              <w:bCs/>
              <w:szCs w:val="24"/>
            </w:rPr>
            <w:t xml:space="preserve"> </w:t>
          </w:r>
          <w:r>
            <w:rPr>
              <w:rFonts w:ascii="Arial Narrow" w:hAnsi="Arial Narrow" w:cstheme="majorHAnsi"/>
              <w:b/>
              <w:bCs/>
              <w:szCs w:val="24"/>
            </w:rPr>
            <w:t xml:space="preserve">PIRKIMO </w:t>
          </w:r>
        </w:p>
        <w:p w14:paraId="7A0D0B88" w14:textId="77777777" w:rsidR="003459DD" w:rsidRPr="0058356C" w:rsidRDefault="003459DD" w:rsidP="00E67F0D">
          <w:pPr>
            <w:tabs>
              <w:tab w:val="center" w:pos="4819"/>
              <w:tab w:val="right" w:pos="9638"/>
            </w:tabs>
            <w:jc w:val="center"/>
            <w:rPr>
              <w:rFonts w:ascii="Arial Narrow" w:eastAsiaTheme="minorHAnsi" w:hAnsi="Arial Narrow" w:cstheme="minorBidi"/>
              <w:b/>
              <w:bCs/>
              <w:sz w:val="20"/>
              <w:szCs w:val="22"/>
            </w:rPr>
          </w:pPr>
          <w:r w:rsidRPr="003C1A5A">
            <w:rPr>
              <w:rFonts w:ascii="Arial Narrow" w:hAnsi="Arial Narrow" w:cstheme="majorHAnsi"/>
              <w:b/>
              <w:caps/>
              <w:szCs w:val="28"/>
            </w:rPr>
            <w:t>Techninė specifikacija</w:t>
          </w:r>
        </w:p>
        <w:p w14:paraId="1DA17373" w14:textId="4824314E" w:rsidR="003459DD" w:rsidRPr="0058356C" w:rsidRDefault="003459DD" w:rsidP="0058356C">
          <w:pPr>
            <w:tabs>
              <w:tab w:val="center" w:pos="4819"/>
              <w:tab w:val="right" w:pos="9638"/>
            </w:tabs>
            <w:jc w:val="left"/>
            <w:rPr>
              <w:rFonts w:ascii="Arial Narrow" w:eastAsiaTheme="minorHAnsi" w:hAnsi="Arial Narrow" w:cstheme="minorBidi"/>
              <w:sz w:val="20"/>
              <w:szCs w:val="22"/>
              <w:lang w:val="en-US"/>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133BF8"/>
    <w:multiLevelType w:val="multilevel"/>
    <w:tmpl w:val="94F61E3A"/>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6239FC"/>
    <w:multiLevelType w:val="multilevel"/>
    <w:tmpl w:val="38D83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4A750E6"/>
    <w:multiLevelType w:val="multilevel"/>
    <w:tmpl w:val="4CDE6D96"/>
    <w:lvl w:ilvl="0">
      <w:start w:val="2"/>
      <w:numFmt w:val="decimal"/>
      <w:lvlText w:val="%1."/>
      <w:lvlJc w:val="left"/>
      <w:pPr>
        <w:ind w:left="360" w:hanging="360"/>
      </w:pPr>
      <w:rPr>
        <w:rFonts w:hint="default"/>
        <w:b w:val="0"/>
        <w:i/>
      </w:rPr>
    </w:lvl>
    <w:lvl w:ilvl="1">
      <w:start w:val="1"/>
      <w:numFmt w:val="decimal"/>
      <w:lvlText w:val="%1.%2."/>
      <w:lvlJc w:val="left"/>
      <w:pPr>
        <w:ind w:left="360" w:hanging="360"/>
      </w:pPr>
      <w:rPr>
        <w:rFonts w:hint="default"/>
        <w:b w:val="0"/>
        <w:i w:val="0"/>
        <w:iCs/>
      </w:rPr>
    </w:lvl>
    <w:lvl w:ilvl="2">
      <w:start w:val="1"/>
      <w:numFmt w:val="decimal"/>
      <w:lvlText w:val="%1.%2.%3."/>
      <w:lvlJc w:val="left"/>
      <w:pPr>
        <w:ind w:left="720" w:hanging="720"/>
      </w:pPr>
      <w:rPr>
        <w:rFonts w:hint="default"/>
        <w:b w:val="0"/>
        <w:i w:val="0"/>
        <w:iCs/>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080" w:hanging="1080"/>
      </w:pPr>
      <w:rPr>
        <w:rFonts w:hint="default"/>
        <w:b w:val="0"/>
        <w:i/>
      </w:rPr>
    </w:lvl>
    <w:lvl w:ilvl="7">
      <w:start w:val="1"/>
      <w:numFmt w:val="decimal"/>
      <w:lvlText w:val="%1.%2.%3.%4.%5.%6.%7.%8."/>
      <w:lvlJc w:val="left"/>
      <w:pPr>
        <w:ind w:left="1440" w:hanging="1440"/>
      </w:pPr>
      <w:rPr>
        <w:rFonts w:hint="default"/>
        <w:b w:val="0"/>
        <w:i/>
      </w:rPr>
    </w:lvl>
    <w:lvl w:ilvl="8">
      <w:start w:val="1"/>
      <w:numFmt w:val="decimal"/>
      <w:lvlText w:val="%1.%2.%3.%4.%5.%6.%7.%8.%9."/>
      <w:lvlJc w:val="left"/>
      <w:pPr>
        <w:ind w:left="1440" w:hanging="1440"/>
      </w:pPr>
      <w:rPr>
        <w:rFonts w:hint="default"/>
        <w:b w:val="0"/>
        <w:i/>
      </w:rPr>
    </w:lvl>
  </w:abstractNum>
  <w:abstractNum w:abstractNumId="5" w15:restartNumberingAfterBreak="0">
    <w:nsid w:val="5D46103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9"/>
  </w:num>
  <w:num w:numId="2" w16cid:durableId="1351029735">
    <w:abstractNumId w:val="6"/>
  </w:num>
  <w:num w:numId="3" w16cid:durableId="2080252091">
    <w:abstractNumId w:val="7"/>
  </w:num>
  <w:num w:numId="4" w16cid:durableId="1015035112">
    <w:abstractNumId w:val="8"/>
  </w:num>
  <w:num w:numId="5" w16cid:durableId="1159930471">
    <w:abstractNumId w:val="0"/>
  </w:num>
  <w:num w:numId="6" w16cid:durableId="1354921942">
    <w:abstractNumId w:val="10"/>
  </w:num>
  <w:num w:numId="7" w16cid:durableId="1461610445">
    <w:abstractNumId w:val="2"/>
  </w:num>
  <w:num w:numId="8" w16cid:durableId="321130025">
    <w:abstractNumId w:val="3"/>
  </w:num>
  <w:num w:numId="9" w16cid:durableId="1343698813">
    <w:abstractNumId w:val="5"/>
  </w:num>
  <w:num w:numId="10" w16cid:durableId="114523128">
    <w:abstractNumId w:val="4"/>
  </w:num>
  <w:num w:numId="11" w16cid:durableId="18207307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4CB9"/>
    <w:rsid w:val="00027751"/>
    <w:rsid w:val="0003313F"/>
    <w:rsid w:val="00034AD1"/>
    <w:rsid w:val="0004380B"/>
    <w:rsid w:val="0006109A"/>
    <w:rsid w:val="00072CAE"/>
    <w:rsid w:val="00073452"/>
    <w:rsid w:val="00074AE3"/>
    <w:rsid w:val="0008011D"/>
    <w:rsid w:val="00082FF5"/>
    <w:rsid w:val="00083194"/>
    <w:rsid w:val="00085B18"/>
    <w:rsid w:val="00086E13"/>
    <w:rsid w:val="00087B70"/>
    <w:rsid w:val="000948A1"/>
    <w:rsid w:val="000957F1"/>
    <w:rsid w:val="000976F3"/>
    <w:rsid w:val="000A495B"/>
    <w:rsid w:val="000A542B"/>
    <w:rsid w:val="000A5B4D"/>
    <w:rsid w:val="000A7249"/>
    <w:rsid w:val="000B5263"/>
    <w:rsid w:val="000C1144"/>
    <w:rsid w:val="000C24B2"/>
    <w:rsid w:val="000D1D4A"/>
    <w:rsid w:val="000D5588"/>
    <w:rsid w:val="000D5D8D"/>
    <w:rsid w:val="000E5B1C"/>
    <w:rsid w:val="000F0AF2"/>
    <w:rsid w:val="000F1DB6"/>
    <w:rsid w:val="000F4907"/>
    <w:rsid w:val="000F5711"/>
    <w:rsid w:val="000F6511"/>
    <w:rsid w:val="00102253"/>
    <w:rsid w:val="00102718"/>
    <w:rsid w:val="00110CCB"/>
    <w:rsid w:val="00117C8E"/>
    <w:rsid w:val="0012301A"/>
    <w:rsid w:val="00132400"/>
    <w:rsid w:val="0013398C"/>
    <w:rsid w:val="0013656E"/>
    <w:rsid w:val="001376E6"/>
    <w:rsid w:val="001453B5"/>
    <w:rsid w:val="0014684C"/>
    <w:rsid w:val="00150302"/>
    <w:rsid w:val="0015165C"/>
    <w:rsid w:val="001519B7"/>
    <w:rsid w:val="00152CA2"/>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8E3"/>
    <w:rsid w:val="00200A98"/>
    <w:rsid w:val="00202C04"/>
    <w:rsid w:val="00204DB7"/>
    <w:rsid w:val="00205822"/>
    <w:rsid w:val="00205BDF"/>
    <w:rsid w:val="00212CFD"/>
    <w:rsid w:val="002147CE"/>
    <w:rsid w:val="00216AE0"/>
    <w:rsid w:val="00224B7E"/>
    <w:rsid w:val="00232369"/>
    <w:rsid w:val="002369C6"/>
    <w:rsid w:val="0025076B"/>
    <w:rsid w:val="0025176A"/>
    <w:rsid w:val="002566B7"/>
    <w:rsid w:val="0026400F"/>
    <w:rsid w:val="00265EC4"/>
    <w:rsid w:val="002722F2"/>
    <w:rsid w:val="00272919"/>
    <w:rsid w:val="00273AB4"/>
    <w:rsid w:val="002836FE"/>
    <w:rsid w:val="00287A6C"/>
    <w:rsid w:val="00291AAC"/>
    <w:rsid w:val="00293A51"/>
    <w:rsid w:val="00294EF5"/>
    <w:rsid w:val="002A0C50"/>
    <w:rsid w:val="002A5C9C"/>
    <w:rsid w:val="002A60BD"/>
    <w:rsid w:val="002A676B"/>
    <w:rsid w:val="002B0E8C"/>
    <w:rsid w:val="002C1403"/>
    <w:rsid w:val="002C1490"/>
    <w:rsid w:val="002C1672"/>
    <w:rsid w:val="002C53A2"/>
    <w:rsid w:val="002C72B9"/>
    <w:rsid w:val="002D4C57"/>
    <w:rsid w:val="002D6ED5"/>
    <w:rsid w:val="002E0940"/>
    <w:rsid w:val="002F04F9"/>
    <w:rsid w:val="002F4D7E"/>
    <w:rsid w:val="002F58A5"/>
    <w:rsid w:val="002F65FC"/>
    <w:rsid w:val="00303E11"/>
    <w:rsid w:val="00315165"/>
    <w:rsid w:val="0031700B"/>
    <w:rsid w:val="0031757B"/>
    <w:rsid w:val="0032145C"/>
    <w:rsid w:val="00323467"/>
    <w:rsid w:val="00327BC6"/>
    <w:rsid w:val="003343AE"/>
    <w:rsid w:val="0033443A"/>
    <w:rsid w:val="003431BD"/>
    <w:rsid w:val="003459DD"/>
    <w:rsid w:val="00346096"/>
    <w:rsid w:val="00346944"/>
    <w:rsid w:val="00346B2C"/>
    <w:rsid w:val="0035082D"/>
    <w:rsid w:val="0035225B"/>
    <w:rsid w:val="00352558"/>
    <w:rsid w:val="00363C92"/>
    <w:rsid w:val="00365270"/>
    <w:rsid w:val="003670F6"/>
    <w:rsid w:val="00371AED"/>
    <w:rsid w:val="0037261E"/>
    <w:rsid w:val="00372E1A"/>
    <w:rsid w:val="00381873"/>
    <w:rsid w:val="00384823"/>
    <w:rsid w:val="00386315"/>
    <w:rsid w:val="00391772"/>
    <w:rsid w:val="00391A9E"/>
    <w:rsid w:val="003922F5"/>
    <w:rsid w:val="0039376C"/>
    <w:rsid w:val="00396DCF"/>
    <w:rsid w:val="003972F1"/>
    <w:rsid w:val="003977F5"/>
    <w:rsid w:val="003A25C8"/>
    <w:rsid w:val="003A3326"/>
    <w:rsid w:val="003A6BA0"/>
    <w:rsid w:val="003B03DB"/>
    <w:rsid w:val="003B0564"/>
    <w:rsid w:val="003B22D9"/>
    <w:rsid w:val="003B3009"/>
    <w:rsid w:val="003B4AB5"/>
    <w:rsid w:val="003C1778"/>
    <w:rsid w:val="003C2D1D"/>
    <w:rsid w:val="003C6EED"/>
    <w:rsid w:val="003D4EB3"/>
    <w:rsid w:val="003D52D4"/>
    <w:rsid w:val="003E13EB"/>
    <w:rsid w:val="003F03DC"/>
    <w:rsid w:val="003F3FBD"/>
    <w:rsid w:val="003F5DA8"/>
    <w:rsid w:val="003F61A6"/>
    <w:rsid w:val="003F7F4F"/>
    <w:rsid w:val="00405E77"/>
    <w:rsid w:val="0041442A"/>
    <w:rsid w:val="004251CB"/>
    <w:rsid w:val="004366DB"/>
    <w:rsid w:val="00436ABF"/>
    <w:rsid w:val="004459C7"/>
    <w:rsid w:val="00447707"/>
    <w:rsid w:val="00452AB8"/>
    <w:rsid w:val="00453D20"/>
    <w:rsid w:val="00461830"/>
    <w:rsid w:val="004634A8"/>
    <w:rsid w:val="0046686C"/>
    <w:rsid w:val="004742EC"/>
    <w:rsid w:val="00474F1D"/>
    <w:rsid w:val="00480C7E"/>
    <w:rsid w:val="004877C3"/>
    <w:rsid w:val="00493146"/>
    <w:rsid w:val="00493937"/>
    <w:rsid w:val="004952A7"/>
    <w:rsid w:val="00495FE6"/>
    <w:rsid w:val="004A262F"/>
    <w:rsid w:val="004B1BA8"/>
    <w:rsid w:val="004B6E9C"/>
    <w:rsid w:val="004B7FDC"/>
    <w:rsid w:val="004C06A1"/>
    <w:rsid w:val="004D3A0F"/>
    <w:rsid w:val="004D6FF2"/>
    <w:rsid w:val="004D7404"/>
    <w:rsid w:val="004E2CB6"/>
    <w:rsid w:val="004E424B"/>
    <w:rsid w:val="004E62D7"/>
    <w:rsid w:val="004E7450"/>
    <w:rsid w:val="004F58EA"/>
    <w:rsid w:val="00500F46"/>
    <w:rsid w:val="0050650D"/>
    <w:rsid w:val="0051222F"/>
    <w:rsid w:val="00514334"/>
    <w:rsid w:val="00515AAC"/>
    <w:rsid w:val="00516061"/>
    <w:rsid w:val="00520580"/>
    <w:rsid w:val="005222B7"/>
    <w:rsid w:val="00522A41"/>
    <w:rsid w:val="00522BB7"/>
    <w:rsid w:val="00522DBD"/>
    <w:rsid w:val="00524A81"/>
    <w:rsid w:val="00533F71"/>
    <w:rsid w:val="00534EF1"/>
    <w:rsid w:val="00535D62"/>
    <w:rsid w:val="0053600D"/>
    <w:rsid w:val="005439F6"/>
    <w:rsid w:val="0054552B"/>
    <w:rsid w:val="00546D7A"/>
    <w:rsid w:val="00550D81"/>
    <w:rsid w:val="005649D3"/>
    <w:rsid w:val="0056744B"/>
    <w:rsid w:val="00570CC3"/>
    <w:rsid w:val="0057565E"/>
    <w:rsid w:val="0058356C"/>
    <w:rsid w:val="00584B80"/>
    <w:rsid w:val="0059262B"/>
    <w:rsid w:val="005A0F32"/>
    <w:rsid w:val="005A23E4"/>
    <w:rsid w:val="005A2578"/>
    <w:rsid w:val="005A7973"/>
    <w:rsid w:val="005C6C58"/>
    <w:rsid w:val="005D4E25"/>
    <w:rsid w:val="005D5228"/>
    <w:rsid w:val="005D631A"/>
    <w:rsid w:val="005D6F1F"/>
    <w:rsid w:val="005E097F"/>
    <w:rsid w:val="005E4DE2"/>
    <w:rsid w:val="005E59A1"/>
    <w:rsid w:val="005F194E"/>
    <w:rsid w:val="005F5463"/>
    <w:rsid w:val="005F5795"/>
    <w:rsid w:val="005F6FF3"/>
    <w:rsid w:val="006040C3"/>
    <w:rsid w:val="00615887"/>
    <w:rsid w:val="00616B18"/>
    <w:rsid w:val="0061791A"/>
    <w:rsid w:val="00622CCE"/>
    <w:rsid w:val="00624BBB"/>
    <w:rsid w:val="006264C3"/>
    <w:rsid w:val="006278CD"/>
    <w:rsid w:val="0063443B"/>
    <w:rsid w:val="006345AF"/>
    <w:rsid w:val="00635657"/>
    <w:rsid w:val="00637371"/>
    <w:rsid w:val="00640615"/>
    <w:rsid w:val="00641F35"/>
    <w:rsid w:val="00643854"/>
    <w:rsid w:val="00651873"/>
    <w:rsid w:val="006609F8"/>
    <w:rsid w:val="0067189A"/>
    <w:rsid w:val="00680EA0"/>
    <w:rsid w:val="00683FAC"/>
    <w:rsid w:val="00684270"/>
    <w:rsid w:val="006877FB"/>
    <w:rsid w:val="006902A7"/>
    <w:rsid w:val="0069136D"/>
    <w:rsid w:val="0069268A"/>
    <w:rsid w:val="00693D2E"/>
    <w:rsid w:val="00696A4E"/>
    <w:rsid w:val="006A0584"/>
    <w:rsid w:val="006A3084"/>
    <w:rsid w:val="006A40C9"/>
    <w:rsid w:val="006A79C3"/>
    <w:rsid w:val="006B5668"/>
    <w:rsid w:val="006C35E5"/>
    <w:rsid w:val="006C6D98"/>
    <w:rsid w:val="006D287D"/>
    <w:rsid w:val="006D2FF2"/>
    <w:rsid w:val="006D4DD7"/>
    <w:rsid w:val="006D6F08"/>
    <w:rsid w:val="006E386A"/>
    <w:rsid w:val="006F3B16"/>
    <w:rsid w:val="006F462D"/>
    <w:rsid w:val="0071083C"/>
    <w:rsid w:val="00716421"/>
    <w:rsid w:val="0072566E"/>
    <w:rsid w:val="00756EB2"/>
    <w:rsid w:val="00765DA1"/>
    <w:rsid w:val="00766F6B"/>
    <w:rsid w:val="0076778E"/>
    <w:rsid w:val="0077000A"/>
    <w:rsid w:val="00770625"/>
    <w:rsid w:val="00790DCB"/>
    <w:rsid w:val="0079418E"/>
    <w:rsid w:val="007A0188"/>
    <w:rsid w:val="007A1F37"/>
    <w:rsid w:val="007A217F"/>
    <w:rsid w:val="007A2F05"/>
    <w:rsid w:val="007A42CF"/>
    <w:rsid w:val="007A5584"/>
    <w:rsid w:val="007A5674"/>
    <w:rsid w:val="007B5EB3"/>
    <w:rsid w:val="007B66F6"/>
    <w:rsid w:val="007C0027"/>
    <w:rsid w:val="007C0995"/>
    <w:rsid w:val="007C24AA"/>
    <w:rsid w:val="007C36CB"/>
    <w:rsid w:val="007C635E"/>
    <w:rsid w:val="007D0B89"/>
    <w:rsid w:val="007D1098"/>
    <w:rsid w:val="007E2C18"/>
    <w:rsid w:val="007F0230"/>
    <w:rsid w:val="007F6185"/>
    <w:rsid w:val="008002F6"/>
    <w:rsid w:val="008035E8"/>
    <w:rsid w:val="00806038"/>
    <w:rsid w:val="00807326"/>
    <w:rsid w:val="00814AD6"/>
    <w:rsid w:val="008225B6"/>
    <w:rsid w:val="00824F4C"/>
    <w:rsid w:val="00825735"/>
    <w:rsid w:val="00835728"/>
    <w:rsid w:val="00835BA1"/>
    <w:rsid w:val="00835EE5"/>
    <w:rsid w:val="0084382C"/>
    <w:rsid w:val="008504B4"/>
    <w:rsid w:val="00856801"/>
    <w:rsid w:val="008603AC"/>
    <w:rsid w:val="00861076"/>
    <w:rsid w:val="0086232D"/>
    <w:rsid w:val="00865056"/>
    <w:rsid w:val="00867969"/>
    <w:rsid w:val="0087202B"/>
    <w:rsid w:val="00872A77"/>
    <w:rsid w:val="00876CE1"/>
    <w:rsid w:val="008778D4"/>
    <w:rsid w:val="00893D82"/>
    <w:rsid w:val="00895D1D"/>
    <w:rsid w:val="008A1EC5"/>
    <w:rsid w:val="008A30EA"/>
    <w:rsid w:val="008A3157"/>
    <w:rsid w:val="008A4474"/>
    <w:rsid w:val="008C3981"/>
    <w:rsid w:val="008C3DF6"/>
    <w:rsid w:val="008D0114"/>
    <w:rsid w:val="008E397B"/>
    <w:rsid w:val="008E4684"/>
    <w:rsid w:val="008E59A0"/>
    <w:rsid w:val="008E692E"/>
    <w:rsid w:val="008F5908"/>
    <w:rsid w:val="00904A80"/>
    <w:rsid w:val="0090587F"/>
    <w:rsid w:val="00921450"/>
    <w:rsid w:val="00921F22"/>
    <w:rsid w:val="00946A9F"/>
    <w:rsid w:val="00953B0D"/>
    <w:rsid w:val="009575EA"/>
    <w:rsid w:val="00964EDB"/>
    <w:rsid w:val="009674EA"/>
    <w:rsid w:val="009824C0"/>
    <w:rsid w:val="00983AB1"/>
    <w:rsid w:val="0098755D"/>
    <w:rsid w:val="0099292F"/>
    <w:rsid w:val="00992963"/>
    <w:rsid w:val="009A4489"/>
    <w:rsid w:val="009A53B3"/>
    <w:rsid w:val="009B301F"/>
    <w:rsid w:val="009B5C4E"/>
    <w:rsid w:val="009B78E7"/>
    <w:rsid w:val="009C1459"/>
    <w:rsid w:val="009C27B5"/>
    <w:rsid w:val="009C4EC8"/>
    <w:rsid w:val="009D0128"/>
    <w:rsid w:val="009D08F6"/>
    <w:rsid w:val="009D0F8F"/>
    <w:rsid w:val="009D289A"/>
    <w:rsid w:val="009E14DD"/>
    <w:rsid w:val="009E2A62"/>
    <w:rsid w:val="009F49C3"/>
    <w:rsid w:val="00A02E3E"/>
    <w:rsid w:val="00A03585"/>
    <w:rsid w:val="00A0361A"/>
    <w:rsid w:val="00A149A5"/>
    <w:rsid w:val="00A16398"/>
    <w:rsid w:val="00A21236"/>
    <w:rsid w:val="00A40BEA"/>
    <w:rsid w:val="00A45036"/>
    <w:rsid w:val="00A455CA"/>
    <w:rsid w:val="00A6087C"/>
    <w:rsid w:val="00A61256"/>
    <w:rsid w:val="00A67084"/>
    <w:rsid w:val="00A725FC"/>
    <w:rsid w:val="00A7507A"/>
    <w:rsid w:val="00A843D0"/>
    <w:rsid w:val="00A84B07"/>
    <w:rsid w:val="00A87DCE"/>
    <w:rsid w:val="00A90F33"/>
    <w:rsid w:val="00A93D3D"/>
    <w:rsid w:val="00A97EA5"/>
    <w:rsid w:val="00AA13A8"/>
    <w:rsid w:val="00AA2CD9"/>
    <w:rsid w:val="00AA2F84"/>
    <w:rsid w:val="00AA4911"/>
    <w:rsid w:val="00AA5011"/>
    <w:rsid w:val="00AA7FA7"/>
    <w:rsid w:val="00AB02F6"/>
    <w:rsid w:val="00AB3028"/>
    <w:rsid w:val="00AC1F6E"/>
    <w:rsid w:val="00AC46EF"/>
    <w:rsid w:val="00AC4DE9"/>
    <w:rsid w:val="00AC654C"/>
    <w:rsid w:val="00AC6B8E"/>
    <w:rsid w:val="00AC7983"/>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4EA"/>
    <w:rsid w:val="00B10687"/>
    <w:rsid w:val="00B13260"/>
    <w:rsid w:val="00B15038"/>
    <w:rsid w:val="00B15FED"/>
    <w:rsid w:val="00B22376"/>
    <w:rsid w:val="00B224B0"/>
    <w:rsid w:val="00B25E77"/>
    <w:rsid w:val="00B26915"/>
    <w:rsid w:val="00B270C3"/>
    <w:rsid w:val="00B31D3F"/>
    <w:rsid w:val="00B41B64"/>
    <w:rsid w:val="00B42C55"/>
    <w:rsid w:val="00B4322F"/>
    <w:rsid w:val="00B4666C"/>
    <w:rsid w:val="00B47E45"/>
    <w:rsid w:val="00B56571"/>
    <w:rsid w:val="00B62ED9"/>
    <w:rsid w:val="00B64A39"/>
    <w:rsid w:val="00B703B9"/>
    <w:rsid w:val="00B8713B"/>
    <w:rsid w:val="00B93799"/>
    <w:rsid w:val="00BA5910"/>
    <w:rsid w:val="00BA6CB9"/>
    <w:rsid w:val="00BB088C"/>
    <w:rsid w:val="00BB1A18"/>
    <w:rsid w:val="00BC32F7"/>
    <w:rsid w:val="00BD5AD4"/>
    <w:rsid w:val="00BD6417"/>
    <w:rsid w:val="00BE01C7"/>
    <w:rsid w:val="00C01F5A"/>
    <w:rsid w:val="00C021D5"/>
    <w:rsid w:val="00C02327"/>
    <w:rsid w:val="00C06E1A"/>
    <w:rsid w:val="00C139F4"/>
    <w:rsid w:val="00C15825"/>
    <w:rsid w:val="00C22A3B"/>
    <w:rsid w:val="00C234E3"/>
    <w:rsid w:val="00C25083"/>
    <w:rsid w:val="00C26167"/>
    <w:rsid w:val="00C2718C"/>
    <w:rsid w:val="00C2798F"/>
    <w:rsid w:val="00C27DFA"/>
    <w:rsid w:val="00C34FE5"/>
    <w:rsid w:val="00C40923"/>
    <w:rsid w:val="00C40D33"/>
    <w:rsid w:val="00C462C4"/>
    <w:rsid w:val="00C50CE5"/>
    <w:rsid w:val="00C51360"/>
    <w:rsid w:val="00C5563D"/>
    <w:rsid w:val="00C55CF7"/>
    <w:rsid w:val="00C62641"/>
    <w:rsid w:val="00C66064"/>
    <w:rsid w:val="00C66A0D"/>
    <w:rsid w:val="00C66B85"/>
    <w:rsid w:val="00C672AE"/>
    <w:rsid w:val="00C703E8"/>
    <w:rsid w:val="00C70481"/>
    <w:rsid w:val="00C73A5C"/>
    <w:rsid w:val="00C76E63"/>
    <w:rsid w:val="00C8227F"/>
    <w:rsid w:val="00C85A52"/>
    <w:rsid w:val="00C8765E"/>
    <w:rsid w:val="00C910FE"/>
    <w:rsid w:val="00C91FC6"/>
    <w:rsid w:val="00C92B03"/>
    <w:rsid w:val="00C975D2"/>
    <w:rsid w:val="00C97729"/>
    <w:rsid w:val="00C97992"/>
    <w:rsid w:val="00CB311C"/>
    <w:rsid w:val="00CB3A26"/>
    <w:rsid w:val="00CB65C0"/>
    <w:rsid w:val="00CB6C12"/>
    <w:rsid w:val="00CC0397"/>
    <w:rsid w:val="00CC2082"/>
    <w:rsid w:val="00CC36A1"/>
    <w:rsid w:val="00CC643F"/>
    <w:rsid w:val="00CD3A43"/>
    <w:rsid w:val="00CD691C"/>
    <w:rsid w:val="00CE106D"/>
    <w:rsid w:val="00D01A55"/>
    <w:rsid w:val="00D029DB"/>
    <w:rsid w:val="00D05BF5"/>
    <w:rsid w:val="00D11DBC"/>
    <w:rsid w:val="00D1508C"/>
    <w:rsid w:val="00D161D7"/>
    <w:rsid w:val="00D20263"/>
    <w:rsid w:val="00D2274A"/>
    <w:rsid w:val="00D26673"/>
    <w:rsid w:val="00D34FA8"/>
    <w:rsid w:val="00D354EC"/>
    <w:rsid w:val="00D37C55"/>
    <w:rsid w:val="00D428D4"/>
    <w:rsid w:val="00D50DA7"/>
    <w:rsid w:val="00D54FDF"/>
    <w:rsid w:val="00D5555B"/>
    <w:rsid w:val="00D61C9B"/>
    <w:rsid w:val="00D64765"/>
    <w:rsid w:val="00D64ACB"/>
    <w:rsid w:val="00D65AD3"/>
    <w:rsid w:val="00D65BEB"/>
    <w:rsid w:val="00D71CE0"/>
    <w:rsid w:val="00D73C5B"/>
    <w:rsid w:val="00D81537"/>
    <w:rsid w:val="00D82E6C"/>
    <w:rsid w:val="00DA1E13"/>
    <w:rsid w:val="00DB4FE8"/>
    <w:rsid w:val="00DC2BDE"/>
    <w:rsid w:val="00DC336E"/>
    <w:rsid w:val="00DC43A9"/>
    <w:rsid w:val="00DD2F72"/>
    <w:rsid w:val="00DD550A"/>
    <w:rsid w:val="00DD769E"/>
    <w:rsid w:val="00DE208B"/>
    <w:rsid w:val="00DF1D10"/>
    <w:rsid w:val="00E029DC"/>
    <w:rsid w:val="00E03F5B"/>
    <w:rsid w:val="00E04EE9"/>
    <w:rsid w:val="00E12DAC"/>
    <w:rsid w:val="00E16069"/>
    <w:rsid w:val="00E161E6"/>
    <w:rsid w:val="00E202D3"/>
    <w:rsid w:val="00E203E4"/>
    <w:rsid w:val="00E215F0"/>
    <w:rsid w:val="00E36449"/>
    <w:rsid w:val="00E4296C"/>
    <w:rsid w:val="00E44789"/>
    <w:rsid w:val="00E44CBF"/>
    <w:rsid w:val="00E4564F"/>
    <w:rsid w:val="00E45C10"/>
    <w:rsid w:val="00E45CEB"/>
    <w:rsid w:val="00E4729D"/>
    <w:rsid w:val="00E51748"/>
    <w:rsid w:val="00E51E9A"/>
    <w:rsid w:val="00E5612C"/>
    <w:rsid w:val="00E564D4"/>
    <w:rsid w:val="00E60283"/>
    <w:rsid w:val="00E60AAE"/>
    <w:rsid w:val="00E631E1"/>
    <w:rsid w:val="00E664F1"/>
    <w:rsid w:val="00E67F0D"/>
    <w:rsid w:val="00E73BE4"/>
    <w:rsid w:val="00E757F1"/>
    <w:rsid w:val="00E8126E"/>
    <w:rsid w:val="00E8135E"/>
    <w:rsid w:val="00E83573"/>
    <w:rsid w:val="00E931F4"/>
    <w:rsid w:val="00E93728"/>
    <w:rsid w:val="00E946CB"/>
    <w:rsid w:val="00EA2E22"/>
    <w:rsid w:val="00EA4B3E"/>
    <w:rsid w:val="00EA6F8B"/>
    <w:rsid w:val="00EC4D0B"/>
    <w:rsid w:val="00EC4E2D"/>
    <w:rsid w:val="00EC4F33"/>
    <w:rsid w:val="00ED16CB"/>
    <w:rsid w:val="00ED4AE2"/>
    <w:rsid w:val="00EE4D34"/>
    <w:rsid w:val="00EF0BC8"/>
    <w:rsid w:val="00EF1A7B"/>
    <w:rsid w:val="00EF6082"/>
    <w:rsid w:val="00EF632B"/>
    <w:rsid w:val="00EF6480"/>
    <w:rsid w:val="00EF7DB0"/>
    <w:rsid w:val="00F042EF"/>
    <w:rsid w:val="00F04F33"/>
    <w:rsid w:val="00F06766"/>
    <w:rsid w:val="00F17F6F"/>
    <w:rsid w:val="00F20C9B"/>
    <w:rsid w:val="00F21300"/>
    <w:rsid w:val="00F223DE"/>
    <w:rsid w:val="00F2402C"/>
    <w:rsid w:val="00F2452C"/>
    <w:rsid w:val="00F27228"/>
    <w:rsid w:val="00F31705"/>
    <w:rsid w:val="00F37966"/>
    <w:rsid w:val="00F533D5"/>
    <w:rsid w:val="00F54573"/>
    <w:rsid w:val="00F54BA6"/>
    <w:rsid w:val="00F63133"/>
    <w:rsid w:val="00F70034"/>
    <w:rsid w:val="00F7325E"/>
    <w:rsid w:val="00F75A12"/>
    <w:rsid w:val="00F81438"/>
    <w:rsid w:val="00F92223"/>
    <w:rsid w:val="00F938AA"/>
    <w:rsid w:val="00F953DB"/>
    <w:rsid w:val="00F96810"/>
    <w:rsid w:val="00F97F51"/>
    <w:rsid w:val="00FA2209"/>
    <w:rsid w:val="00FA2F1F"/>
    <w:rsid w:val="00FB0519"/>
    <w:rsid w:val="00FB1AC6"/>
    <w:rsid w:val="00FB600A"/>
    <w:rsid w:val="00FC1A18"/>
    <w:rsid w:val="00FC1B0B"/>
    <w:rsid w:val="00FC403E"/>
    <w:rsid w:val="00FC5ED5"/>
    <w:rsid w:val="00FC7822"/>
    <w:rsid w:val="00FD0018"/>
    <w:rsid w:val="00FD110B"/>
    <w:rsid w:val="00FD2106"/>
    <w:rsid w:val="00FD2E59"/>
    <w:rsid w:val="00FD40B1"/>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09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adab954bf9bb4493cb8c4a78903fbbe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8fb564d922367e23d13daab667975ca4"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073BEF-5363-454B-BFC5-E0AC572F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5</Pages>
  <Words>10507</Words>
  <Characters>5989</Characters>
  <Application>Microsoft Office Word</Application>
  <DocSecurity>0</DocSecurity>
  <Lines>49</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30</cp:revision>
  <dcterms:created xsi:type="dcterms:W3CDTF">2025-04-09T06:15:00Z</dcterms:created>
  <dcterms:modified xsi:type="dcterms:W3CDTF">2025-05-20T07:45:00Z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