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24C7C" w:rsidRPr="00330FF2" w14:paraId="3EC12A78" w14:textId="77777777" w:rsidTr="0099657E">
        <w:trPr>
          <w:trHeight w:val="340"/>
        </w:trPr>
        <w:tc>
          <w:tcPr>
            <w:tcW w:w="10060" w:type="dxa"/>
            <w:tcBorders>
              <w:top w:val="nil"/>
              <w:left w:val="nil"/>
              <w:bottom w:val="nil"/>
              <w:right w:val="nil"/>
            </w:tcBorders>
            <w:shd w:val="clear" w:color="auto" w:fill="auto"/>
            <w:vAlign w:val="center"/>
          </w:tcPr>
          <w:p w14:paraId="5ABA56D8" w14:textId="6693E018" w:rsidR="0033228A" w:rsidRDefault="003541DD" w:rsidP="00717FE7">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2</w:t>
            </w:r>
            <w:r w:rsidR="00717FE7">
              <w:rPr>
                <w:rFonts w:ascii="Times New Roman" w:eastAsia="Times New Roman" w:hAnsi="Times New Roman" w:cs="Times New Roman"/>
                <w:b/>
                <w:bCs/>
                <w:sz w:val="28"/>
                <w:szCs w:val="28"/>
                <w:lang w:eastAsia="lt-LT"/>
              </w:rPr>
              <w:t xml:space="preserve"> priedas Techninė specifikacija</w:t>
            </w:r>
          </w:p>
          <w:p w14:paraId="73647D09" w14:textId="77777777" w:rsidR="003D5883" w:rsidRPr="00F32894" w:rsidRDefault="003D5883" w:rsidP="003D5883">
            <w:pPr>
              <w:jc w:val="right"/>
              <w:rPr>
                <w:rFonts w:ascii="Times New Roman" w:hAnsi="Times New Roman" w:cs="Times New Roman"/>
                <w:b/>
                <w:bCs/>
                <w:sz w:val="28"/>
                <w:szCs w:val="28"/>
              </w:rPr>
            </w:pPr>
            <w:r w:rsidRPr="00F32894">
              <w:rPr>
                <w:rFonts w:ascii="Times New Roman" w:hAnsi="Times New Roman" w:cs="Times New Roman"/>
                <w:b/>
                <w:bCs/>
                <w:sz w:val="28"/>
                <w:szCs w:val="28"/>
              </w:rPr>
              <w:t>3 Pirkimo dalis: Ekranas</w:t>
            </w:r>
          </w:p>
          <w:p w14:paraId="5208EEE1" w14:textId="79DECCD2" w:rsidR="003D5883" w:rsidRDefault="003D5883" w:rsidP="00717FE7">
            <w:pPr>
              <w:spacing w:after="0" w:line="240" w:lineRule="auto"/>
              <w:jc w:val="right"/>
              <w:rPr>
                <w:rFonts w:ascii="Times New Roman" w:eastAsia="Times New Roman" w:hAnsi="Times New Roman" w:cs="Times New Roman"/>
                <w:b/>
                <w:bCs/>
                <w:sz w:val="28"/>
                <w:szCs w:val="28"/>
                <w:lang w:eastAsia="lt-LT"/>
              </w:rPr>
            </w:pPr>
          </w:p>
          <w:p w14:paraId="2A08D635"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36276C7D"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5A462B72" w14:textId="5A8C2C49" w:rsidR="0033228A" w:rsidRPr="00707482" w:rsidRDefault="00717FE7" w:rsidP="00707482">
            <w:pPr>
              <w:pStyle w:val="ListParagraph"/>
              <w:numPr>
                <w:ilvl w:val="0"/>
                <w:numId w:val="17"/>
              </w:numPr>
              <w:spacing w:after="0" w:line="240" w:lineRule="auto"/>
              <w:jc w:val="both"/>
              <w:rPr>
                <w:rFonts w:ascii="Times New Roman" w:eastAsia="Times New Roman" w:hAnsi="Times New Roman"/>
                <w:lang w:eastAsia="lt-LT"/>
              </w:rPr>
            </w:pPr>
            <w:r w:rsidRPr="00707482">
              <w:rPr>
                <w:rFonts w:ascii="Times New Roman" w:eastAsia="Times New Roman" w:hAnsi="Times New Roman"/>
                <w:lang w:eastAsia="lt-LT"/>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780D6FA5" w14:textId="01E0A2CE" w:rsidR="004E349C" w:rsidRPr="001E2A7C" w:rsidRDefault="004E349C" w:rsidP="00707482">
            <w:pPr>
              <w:pStyle w:val="ListParagraph"/>
              <w:numPr>
                <w:ilvl w:val="0"/>
                <w:numId w:val="17"/>
              </w:numPr>
              <w:jc w:val="both"/>
              <w:rPr>
                <w:rFonts w:ascii="Times New Roman" w:hAnsi="Times New Roman" w:cs="Times New Roman"/>
                <w:bCs/>
                <w:color w:val="000000" w:themeColor="text1"/>
              </w:rPr>
            </w:pPr>
            <w:r w:rsidRPr="00707482">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5B2B0EA9" w14:textId="42EDB1DD" w:rsidR="00707482" w:rsidRPr="001E2A7C" w:rsidRDefault="00707482" w:rsidP="001E2A7C">
            <w:pPr>
              <w:pStyle w:val="ListParagraph"/>
              <w:numPr>
                <w:ilvl w:val="0"/>
                <w:numId w:val="17"/>
              </w:numPr>
              <w:jc w:val="both"/>
              <w:rPr>
                <w:rFonts w:ascii="Times New Roman" w:hAnsi="Times New Roman" w:cs="Times New Roman"/>
                <w:bCs/>
                <w:color w:val="000000" w:themeColor="text1"/>
              </w:rPr>
            </w:pPr>
            <w:r w:rsidRPr="001E2A7C">
              <w:rPr>
                <w:rFonts w:ascii="Times New Roman" w:hAnsi="Times New Roman" w:cs="Times New Roman"/>
                <w:b/>
                <w:bCs/>
              </w:rPr>
              <w:t xml:space="preserve"> Aplinkos apsaugos reikalavimai:</w:t>
            </w:r>
          </w:p>
          <w:p w14:paraId="1DDE4B54" w14:textId="3175739A" w:rsidR="00707482" w:rsidRPr="002433F1" w:rsidRDefault="00707482" w:rsidP="00707482">
            <w:pPr>
              <w:spacing w:after="0" w:line="240" w:lineRule="auto"/>
              <w:jc w:val="both"/>
              <w:rPr>
                <w:rFonts w:ascii="Times New Roman" w:eastAsia="Calibri Light" w:hAnsi="Times New Roman" w:cs="Times New Roman"/>
                <w:bCs/>
                <w:lang w:eastAsia="lt-LT"/>
              </w:rPr>
            </w:pPr>
            <w:r w:rsidRPr="002433F1">
              <w:rPr>
                <w:rFonts w:ascii="Times New Roman" w:hAnsi="Times New Roman" w:cs="Times New Roman"/>
              </w:rPr>
              <w:t xml:space="preserve">1)  </w:t>
            </w:r>
            <w:r w:rsidR="001E2A7C">
              <w:rPr>
                <w:rFonts w:ascii="Times New Roman" w:hAnsi="Times New Roman" w:cs="Times New Roman"/>
                <w:color w:val="000000"/>
                <w:kern w:val="0"/>
                <w:shd w:val="clear" w:color="auto" w:fill="FFFFFF"/>
                <w14:ligatures w14:val="none"/>
              </w:rPr>
              <w:t xml:space="preserve">Aplinkosauginiai kriterijai Prekėms nustatomi vadovaujantis </w:t>
            </w:r>
            <w:r w:rsidR="001E2A7C">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sidR="001E2A7C">
              <w:rPr>
                <w:rFonts w:ascii="Times New Roman" w:hAnsi="Times New Roman" w:cs="Times New Roman"/>
                <w:color w:val="000000"/>
                <w:kern w:val="0"/>
                <w:lang w:val="en-US"/>
                <w14:ligatures w14:val="none"/>
              </w:rPr>
              <w:t>D1-508</w:t>
            </w:r>
            <w:r w:rsidR="001E2A7C">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sidR="001E2A7C">
              <w:rPr>
                <w:rFonts w:ascii="Times New Roman" w:hAnsi="Times New Roman" w:cs="Times New Roman"/>
                <w:kern w:val="0"/>
                <w14:ligatures w14:val="none"/>
              </w:rPr>
              <w:t xml:space="preserve">“ aktualios redakcijos </w:t>
            </w:r>
            <w:r w:rsidRPr="002433F1">
              <w:rPr>
                <w:rFonts w:ascii="Times New Roman" w:eastAsiaTheme="majorEastAsia" w:hAnsi="Times New Roman" w:cs="Times New Roman"/>
                <w:bCs/>
              </w:rPr>
              <w:t xml:space="preserve"> </w:t>
            </w:r>
            <w:r w:rsidRPr="00F71609">
              <w:rPr>
                <w:rFonts w:ascii="Times New Roman" w:eastAsiaTheme="majorEastAsia" w:hAnsi="Times New Roman" w:cs="Times New Roman"/>
                <w:bCs/>
              </w:rPr>
              <w:t>V</w:t>
            </w:r>
            <w:r w:rsidR="00F71609">
              <w:rPr>
                <w:rFonts w:ascii="Times New Roman" w:eastAsiaTheme="majorEastAsia" w:hAnsi="Times New Roman" w:cs="Times New Roman"/>
                <w:bCs/>
              </w:rPr>
              <w:t>I</w:t>
            </w:r>
            <w:r w:rsidRPr="00F71609">
              <w:rPr>
                <w:rFonts w:ascii="Times New Roman" w:eastAsiaTheme="majorEastAsia" w:hAnsi="Times New Roman" w:cs="Times New Roman"/>
                <w:bCs/>
              </w:rPr>
              <w:t xml:space="preserve"> skyriaus </w:t>
            </w:r>
            <w:r w:rsidRPr="002433F1">
              <w:rPr>
                <w:rFonts w:ascii="Times New Roman" w:eastAsiaTheme="majorEastAsia" w:hAnsi="Times New Roman" w:cs="Times New Roman"/>
                <w:bCs/>
              </w:rPr>
              <w:t xml:space="preserve"> </w:t>
            </w:r>
            <w:r w:rsidR="00F71609">
              <w:rPr>
                <w:rFonts w:ascii="Times New Roman" w:eastAsiaTheme="majorEastAsia" w:hAnsi="Times New Roman" w:cs="Times New Roman"/>
                <w:bCs/>
              </w:rPr>
              <w:t>6</w:t>
            </w:r>
            <w:r w:rsidRPr="002433F1">
              <w:rPr>
                <w:rFonts w:ascii="Times New Roman" w:eastAsiaTheme="majorEastAsia" w:hAnsi="Times New Roman" w:cs="Times New Roman"/>
                <w:bCs/>
              </w:rPr>
              <w:t xml:space="preserve"> dalimi.</w:t>
            </w:r>
            <w:r w:rsidRPr="002433F1">
              <w:rPr>
                <w:rFonts w:ascii="Times New Roman" w:eastAsia="Calibri Light" w:hAnsi="Times New Roman" w:cs="Times New Roman"/>
                <w:bCs/>
                <w:lang w:eastAsia="lt-LT"/>
              </w:rPr>
              <w:t xml:space="preserve"> </w:t>
            </w:r>
          </w:p>
          <w:p w14:paraId="73FC9880" w14:textId="77777777" w:rsidR="00707482" w:rsidRPr="002433F1" w:rsidRDefault="00707482" w:rsidP="00707482">
            <w:pPr>
              <w:pStyle w:val="ListParagraph"/>
              <w:tabs>
                <w:tab w:val="left" w:pos="1276"/>
              </w:tabs>
              <w:spacing w:after="0" w:line="240" w:lineRule="auto"/>
              <w:ind w:left="0"/>
              <w:jc w:val="both"/>
              <w:rPr>
                <w:rFonts w:ascii="Times New Roman" w:hAnsi="Times New Roman" w:cs="Times New Roman"/>
                <w:color w:val="000000"/>
              </w:rPr>
            </w:pPr>
            <w:r w:rsidRPr="002433F1">
              <w:rPr>
                <w:rFonts w:ascii="Times New Roman" w:hAnsi="Times New Roman" w:cs="Times New Roman"/>
                <w:color w:val="000000"/>
              </w:rPr>
              <w:t xml:space="preserve">2) </w:t>
            </w:r>
            <w:bookmarkStart w:id="0" w:name="_Hlk180147780"/>
            <w:r w:rsidRPr="002433F1">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sidRPr="002433F1">
              <w:rPr>
                <w:rFonts w:ascii="Times New Roman" w:hAnsi="Times New Roman" w:cs="Times New Roman"/>
                <w:color w:val="000000"/>
              </w:rPr>
              <w:t>.</w:t>
            </w:r>
          </w:p>
          <w:p w14:paraId="1167A67F" w14:textId="77777777" w:rsidR="00F71609" w:rsidRPr="002433F1" w:rsidRDefault="00F71609" w:rsidP="00F71609">
            <w:pPr>
              <w:spacing w:after="0" w:line="240" w:lineRule="auto"/>
              <w:rPr>
                <w:rFonts w:ascii="Times New Roman" w:hAnsi="Times New Roman" w:cs="Times New Roman"/>
                <w:b/>
                <w:bCs/>
              </w:rPr>
            </w:pPr>
            <w:r>
              <w:rPr>
                <w:rFonts w:ascii="Times New Roman" w:hAnsi="Times New Roman" w:cs="Times New Roman"/>
                <w:b/>
                <w:bCs/>
              </w:rPr>
              <w:t>L</w:t>
            </w:r>
            <w:r w:rsidRPr="002433F1">
              <w:rPr>
                <w:rFonts w:ascii="Times New Roman" w:hAnsi="Times New Roman" w:cs="Times New Roman"/>
                <w:b/>
                <w:bCs/>
              </w:rPr>
              <w:t xml:space="preserve">entelė </w:t>
            </w:r>
            <w:r>
              <w:rPr>
                <w:rFonts w:ascii="Times New Roman" w:hAnsi="Times New Roman" w:cs="Times New Roman"/>
                <w:b/>
                <w:bCs/>
              </w:rPr>
              <w:t>„</w:t>
            </w:r>
            <w:r w:rsidRPr="002433F1">
              <w:rPr>
                <w:rFonts w:ascii="Times New Roman" w:hAnsi="Times New Roman" w:cs="Times New Roman"/>
                <w:b/>
                <w:bCs/>
              </w:rPr>
              <w:t>Aplinkos apsaugos reikalavimai</w:t>
            </w:r>
            <w:r>
              <w:rPr>
                <w:rFonts w:ascii="Times New Roman" w:hAnsi="Times New Roman" w:cs="Times New Roman"/>
                <w:b/>
                <w:bCs/>
              </w:rPr>
              <w:t>“:</w:t>
            </w:r>
          </w:p>
          <w:p w14:paraId="506B0CD5" w14:textId="77777777" w:rsidR="00F71609" w:rsidRPr="002433F1" w:rsidRDefault="00F71609" w:rsidP="00F71609">
            <w:pPr>
              <w:spacing w:after="0" w:line="240" w:lineRule="auto"/>
              <w:rPr>
                <w:rFonts w:ascii="Times New Roman" w:hAnsi="Times New Roman" w:cs="Times New Roman"/>
                <w:b/>
                <w:bCs/>
              </w:rPr>
            </w:pPr>
            <w:r w:rsidRPr="002433F1">
              <w:rPr>
                <w:rFonts w:ascii="Times New Roman" w:eastAsia="Calibri" w:hAnsi="Times New Roman" w:cs="Times New Roman"/>
              </w:rPr>
              <w:t>Tiekėjas turi atitikti šioje lentelėje nustatytus reikalavimus</w:t>
            </w:r>
            <w:r w:rsidRPr="002433F1">
              <w:rPr>
                <w:rFonts w:ascii="Times New Roman" w:hAnsi="Times New Roman" w:cs="Times New Roman"/>
              </w:rPr>
              <w:t xml:space="preserve"> dėl energijos vartojimo</w:t>
            </w:r>
            <w:r w:rsidRPr="002433F1">
              <w:rPr>
                <w:rFonts w:ascii="Times New Roman" w:eastAsia="Calibri" w:hAnsi="Times New Roman" w:cs="Times New Roman"/>
                <w:i/>
                <w:iCs/>
                <w:color w:val="FF0000"/>
              </w:rPr>
              <w:t xml:space="preserve"> </w:t>
            </w:r>
            <w:r w:rsidRPr="002433F1">
              <w:rPr>
                <w:rFonts w:ascii="Times New Roman" w:eastAsia="Calibri" w:hAnsi="Times New Roman" w:cs="Times New Roman"/>
                <w:iCs/>
              </w:rPr>
              <w:t>ir aplinkos apsaugos</w:t>
            </w:r>
            <w:r w:rsidRPr="002433F1">
              <w:rPr>
                <w:rFonts w:ascii="Times New Roman" w:hAnsi="Times New Roman" w:cs="Times New Roman"/>
              </w:rPr>
              <w:t xml:space="preserve"> </w:t>
            </w:r>
            <w:r w:rsidRPr="002433F1">
              <w:rPr>
                <w:rFonts w:ascii="Times New Roman" w:eastAsia="Calibri" w:hAnsi="Times New Roman" w:cs="Times New Roman"/>
                <w:iCs/>
              </w:rPr>
              <w:t>kriterijų:</w:t>
            </w:r>
          </w:p>
          <w:p w14:paraId="165522F7" w14:textId="5D61D4DE" w:rsidR="00707482" w:rsidRPr="00707482" w:rsidRDefault="00707482" w:rsidP="00707482">
            <w:pPr>
              <w:pStyle w:val="ListParagraph"/>
              <w:tabs>
                <w:tab w:val="left" w:pos="1276"/>
              </w:tabs>
              <w:spacing w:after="0" w:line="240" w:lineRule="auto"/>
              <w:ind w:left="0"/>
              <w:jc w:val="both"/>
              <w:rPr>
                <w:rFonts w:ascii="Times New Roman" w:hAnsi="Times New Roman" w:cs="Times New Roman"/>
                <w:color w:val="000000"/>
              </w:rPr>
            </w:pPr>
          </w:p>
          <w:tbl>
            <w:tblPr>
              <w:tblStyle w:val="TableGrid"/>
              <w:tblW w:w="0" w:type="auto"/>
              <w:tblInd w:w="0" w:type="dxa"/>
              <w:tblLayout w:type="fixed"/>
              <w:tblLook w:val="04A0" w:firstRow="1" w:lastRow="0" w:firstColumn="1" w:lastColumn="0" w:noHBand="0" w:noVBand="1"/>
            </w:tblPr>
            <w:tblGrid>
              <w:gridCol w:w="562"/>
              <w:gridCol w:w="8"/>
              <w:gridCol w:w="5850"/>
              <w:gridCol w:w="3208"/>
            </w:tblGrid>
            <w:tr w:rsidR="003A1E95" w14:paraId="6040A05E" w14:textId="77777777" w:rsidTr="001C1AB9">
              <w:tc>
                <w:tcPr>
                  <w:tcW w:w="570" w:type="dxa"/>
                  <w:gridSpan w:val="2"/>
                </w:tcPr>
                <w:p w14:paraId="5C80C43C" w14:textId="77777777" w:rsidR="003A1E95" w:rsidRDefault="003A1E95" w:rsidP="003D5883">
                  <w:pPr>
                    <w:framePr w:hSpace="180" w:wrap="around" w:vAnchor="page" w:hAnchor="margin" w:y="1006"/>
                  </w:pPr>
                  <w:r w:rsidRPr="002433F1">
                    <w:rPr>
                      <w:rFonts w:ascii="Times New Roman" w:hAnsi="Times New Roman" w:cs="Times New Roman"/>
                      <w:b/>
                      <w:bCs/>
                    </w:rPr>
                    <w:t>Eil. Nr.</w:t>
                  </w:r>
                </w:p>
              </w:tc>
              <w:tc>
                <w:tcPr>
                  <w:tcW w:w="5850" w:type="dxa"/>
                </w:tcPr>
                <w:p w14:paraId="52F52603" w14:textId="77777777" w:rsidR="003A1E95" w:rsidRDefault="003A1E95" w:rsidP="003D5883">
                  <w:pPr>
                    <w:framePr w:hSpace="180" w:wrap="around" w:vAnchor="page" w:hAnchor="margin" w:y="1006"/>
                  </w:pPr>
                  <w:r w:rsidRPr="002433F1">
                    <w:rPr>
                      <w:rFonts w:ascii="Times New Roman" w:hAnsi="Times New Roman" w:cs="Times New Roman"/>
                      <w:b/>
                      <w:bCs/>
                    </w:rPr>
                    <w:t>Aplinkos apsaugos reikalavimai</w:t>
                  </w:r>
                </w:p>
              </w:tc>
              <w:tc>
                <w:tcPr>
                  <w:tcW w:w="3208" w:type="dxa"/>
                </w:tcPr>
                <w:p w14:paraId="21C0105E" w14:textId="77777777" w:rsidR="003A1E95" w:rsidRDefault="003A1E95" w:rsidP="003D5883">
                  <w:pPr>
                    <w:framePr w:hSpace="180" w:wrap="around" w:vAnchor="page" w:hAnchor="margin" w:y="1006"/>
                  </w:pPr>
                  <w:r w:rsidRPr="008F31FF">
                    <w:rPr>
                      <w:rFonts w:ascii="Times New Roman" w:eastAsia="Calibri" w:hAnsi="Times New Roman" w:cs="Times New Roman"/>
                      <w:b/>
                    </w:rPr>
                    <w:t>Atitiktį reikalavimams įrodantys dokumentai</w:t>
                  </w:r>
                  <w:r>
                    <w:rPr>
                      <w:rFonts w:ascii="Times New Roman" w:eastAsia="Calibri" w:hAnsi="Times New Roman" w:cs="Times New Roman"/>
                      <w:b/>
                    </w:rPr>
                    <w:t xml:space="preserve"> </w:t>
                  </w:r>
                  <w:r w:rsidRPr="008F31FF">
                    <w:rPr>
                      <w:rFonts w:ascii="Times New Roman" w:eastAsia="Calibri" w:hAnsi="Times New Roman" w:cs="Times New Roman"/>
                      <w:b/>
                    </w:rPr>
                    <w:t>ir informacija</w:t>
                  </w:r>
                </w:p>
              </w:tc>
            </w:tr>
            <w:tr w:rsidR="003A1E95" w14:paraId="77296DF9" w14:textId="77777777" w:rsidTr="001C1AB9">
              <w:tc>
                <w:tcPr>
                  <w:tcW w:w="9628" w:type="dxa"/>
                  <w:gridSpan w:val="4"/>
                </w:tcPr>
                <w:p w14:paraId="1D1985A9" w14:textId="6231085B" w:rsidR="003A1E95" w:rsidRPr="00975B8E" w:rsidRDefault="003A1E95" w:rsidP="003D5883">
                  <w:pPr>
                    <w:framePr w:hSpace="180" w:wrap="around" w:vAnchor="page" w:hAnchor="margin" w:y="1006"/>
                    <w:jc w:val="center"/>
                    <w:rPr>
                      <w:rFonts w:ascii="Times New Roman" w:hAnsi="Times New Roman" w:cs="Times New Roman"/>
                      <w:b/>
                      <w:bCs/>
                      <w:sz w:val="28"/>
                      <w:szCs w:val="28"/>
                    </w:rPr>
                  </w:pPr>
                  <w:r w:rsidRPr="00975B8E">
                    <w:rPr>
                      <w:rFonts w:ascii="Times New Roman" w:hAnsi="Times New Roman" w:cs="Times New Roman"/>
                      <w:b/>
                      <w:bCs/>
                      <w:sz w:val="28"/>
                      <w:szCs w:val="28"/>
                    </w:rPr>
                    <w:t>Ekranas</w:t>
                  </w:r>
                </w:p>
              </w:tc>
            </w:tr>
            <w:tr w:rsidR="003A1E95" w:rsidRPr="004733B4" w14:paraId="706E5C80" w14:textId="77777777" w:rsidTr="001C1AB9">
              <w:tc>
                <w:tcPr>
                  <w:tcW w:w="562" w:type="dxa"/>
                </w:tcPr>
                <w:p w14:paraId="0B6CD189" w14:textId="77777777" w:rsidR="003A1E95" w:rsidRPr="004733B4" w:rsidRDefault="003A1E95" w:rsidP="003D5883">
                  <w:pPr>
                    <w:framePr w:hSpace="180" w:wrap="around" w:vAnchor="page" w:hAnchor="margin" w:y="1006"/>
                    <w:rPr>
                      <w:b/>
                      <w:bCs/>
                    </w:rPr>
                  </w:pPr>
                  <w:r w:rsidRPr="004733B4">
                    <w:rPr>
                      <w:b/>
                      <w:bCs/>
                    </w:rPr>
                    <w:t>1.</w:t>
                  </w:r>
                </w:p>
              </w:tc>
              <w:tc>
                <w:tcPr>
                  <w:tcW w:w="5858" w:type="dxa"/>
                  <w:gridSpan w:val="2"/>
                  <w:shd w:val="clear" w:color="auto" w:fill="auto"/>
                </w:tcPr>
                <w:p w14:paraId="77867046" w14:textId="77777777" w:rsidR="003A1E95" w:rsidRDefault="003A1E95" w:rsidP="003D5883">
                  <w:pPr>
                    <w:framePr w:hSpace="180" w:wrap="around" w:vAnchor="page" w:hAnchor="margin" w:y="1006"/>
                    <w:rPr>
                      <w:rFonts w:ascii="Times New Roman" w:eastAsia="Calibri" w:hAnsi="Times New Roman" w:cs="Times New Roman"/>
                    </w:rPr>
                  </w:pPr>
                  <w:r>
                    <w:rPr>
                      <w:rFonts w:ascii="Times New Roman" w:eastAsia="Calibri" w:hAnsi="Times New Roman" w:cs="Times New Roman"/>
                    </w:rPr>
                    <w:t>P</w:t>
                  </w:r>
                  <w:r w:rsidRPr="008F31FF">
                    <w:rPr>
                      <w:rFonts w:ascii="Times New Roman" w:eastAsia="Calibri" w:hAnsi="Times New Roman" w:cs="Times New Roman"/>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w:t>
                  </w:r>
                  <w:r w:rsidRPr="008F31FF">
                    <w:rPr>
                      <w:rFonts w:ascii="Times New Roman" w:eastAsia="Calibri" w:hAnsi="Times New Roman" w:cs="Times New Roman"/>
                    </w:rPr>
                    <w:lastRenderedPageBreak/>
                    <w:t>projektavimo nustatytus efektyvaus energijos vartojimo kriterijus.(pateikti  įrodančių  dokumentų kopijas arba nuorodas į dokumentus</w:t>
                  </w:r>
                </w:p>
                <w:p w14:paraId="68AF33C8" w14:textId="7B8E28C2" w:rsidR="003A1E95" w:rsidRPr="004733B4" w:rsidRDefault="003A1E95" w:rsidP="003D5883">
                  <w:pPr>
                    <w:framePr w:hSpace="180" w:wrap="around" w:vAnchor="page" w:hAnchor="margin" w:y="1006"/>
                  </w:pPr>
                  <w:r w:rsidRPr="006429D2">
                    <w:rPr>
                      <w:rFonts w:ascii="Times New Roman" w:hAnsi="Times New Roman" w:cs="Times New Roman"/>
                    </w:rPr>
                    <w:t>ir Tarybos direktyvą 2011/65/EU dėl pavojingų medžiagų naudojimo elektros ir elektroninėje įrangoje apribojimo</w:t>
                  </w:r>
                </w:p>
              </w:tc>
              <w:tc>
                <w:tcPr>
                  <w:tcW w:w="3208" w:type="dxa"/>
                  <w:shd w:val="clear" w:color="auto" w:fill="auto"/>
                </w:tcPr>
                <w:p w14:paraId="72A0FD57" w14:textId="77777777" w:rsidR="00975B8E" w:rsidRPr="00975B8E" w:rsidRDefault="00975B8E" w:rsidP="003D5883">
                  <w:pPr>
                    <w:framePr w:hSpace="180" w:wrap="around" w:vAnchor="page" w:hAnchor="margin" w:y="1006"/>
                    <w:rPr>
                      <w:rFonts w:ascii="Times New Roman" w:hAnsi="Times New Roman" w:cs="Times New Roman"/>
                      <w:b/>
                      <w:bCs/>
                    </w:rPr>
                  </w:pPr>
                  <w:r w:rsidRPr="00975B8E">
                    <w:rPr>
                      <w:rFonts w:ascii="Times New Roman" w:hAnsi="Times New Roman" w:cs="Times New Roman"/>
                      <w:b/>
                      <w:bCs/>
                      <w:color w:val="000000"/>
                    </w:rPr>
                    <w:lastRenderedPageBreak/>
                    <w:t>T</w:t>
                  </w:r>
                  <w:r w:rsidRPr="00975B8E">
                    <w:rPr>
                      <w:rFonts w:ascii="Times New Roman" w:hAnsi="Times New Roman" w:cs="Times New Roman"/>
                      <w:b/>
                      <w:bCs/>
                    </w:rPr>
                    <w:t xml:space="preserve">uri būti pateikti šie dokumentai: </w:t>
                  </w:r>
                </w:p>
                <w:p w14:paraId="2523D942" w14:textId="77777777" w:rsidR="00975B8E" w:rsidRPr="00975B8E" w:rsidRDefault="00975B8E" w:rsidP="003D5883">
                  <w:pPr>
                    <w:framePr w:hSpace="180" w:wrap="around" w:vAnchor="page" w:hAnchor="margin" w:y="1006"/>
                    <w:rPr>
                      <w:rFonts w:ascii="Times New Roman" w:hAnsi="Times New Roman" w:cs="Times New Roman"/>
                    </w:rPr>
                  </w:pPr>
                  <w:r w:rsidRPr="00975B8E">
                    <w:rPr>
                      <w:rFonts w:ascii="Times New Roman" w:hAnsi="Times New Roman" w:cs="Times New Roman"/>
                    </w:rPr>
                    <w:t>a) gamintojo atitikties deklaracija, patvirtinanti, kad prekės atitinka Europos Komisijos reglamentuose dėl gaminių ekologinio projektavimo nurodytus reikalavimus, arba</w:t>
                  </w:r>
                </w:p>
                <w:p w14:paraId="6B528D1E" w14:textId="77777777" w:rsidR="00975B8E" w:rsidRPr="00975B8E" w:rsidRDefault="00975B8E" w:rsidP="003D5883">
                  <w:pPr>
                    <w:framePr w:hSpace="180" w:wrap="around" w:vAnchor="page" w:hAnchor="margin" w:y="1006"/>
                    <w:rPr>
                      <w:rFonts w:ascii="Times New Roman" w:hAnsi="Times New Roman" w:cs="Times New Roman"/>
                    </w:rPr>
                  </w:pPr>
                  <w:r w:rsidRPr="00975B8E">
                    <w:rPr>
                      <w:rFonts w:ascii="Times New Roman" w:hAnsi="Times New Roman" w:cs="Times New Roman"/>
                    </w:rPr>
                    <w:t xml:space="preserve"> b) gamintojo techniniai dokumentai, arba</w:t>
                  </w:r>
                </w:p>
                <w:p w14:paraId="246276A5" w14:textId="58FCB76D" w:rsidR="00F71609" w:rsidRPr="00F71609" w:rsidRDefault="00975B8E" w:rsidP="003D5883">
                  <w:pPr>
                    <w:framePr w:hSpace="180" w:wrap="around" w:vAnchor="page" w:hAnchor="margin" w:y="1006"/>
                    <w:rPr>
                      <w:rFonts w:ascii="Times New Roman" w:eastAsia="Calibri" w:hAnsi="Times New Roman" w:cs="Times New Roman"/>
                      <w:sz w:val="22"/>
                      <w:szCs w:val="22"/>
                    </w:rPr>
                  </w:pPr>
                  <w:r w:rsidRPr="00975B8E">
                    <w:rPr>
                      <w:rFonts w:ascii="Times New Roman" w:hAnsi="Times New Roman" w:cs="Times New Roman"/>
                    </w:rPr>
                    <w:t xml:space="preserve"> c) kiti lygiaverčiai įrodymai.</w:t>
                  </w:r>
                </w:p>
              </w:tc>
            </w:tr>
            <w:tr w:rsidR="00F71609" w14:paraId="396491F7" w14:textId="77777777" w:rsidTr="001C1AB9">
              <w:tc>
                <w:tcPr>
                  <w:tcW w:w="562" w:type="dxa"/>
                </w:tcPr>
                <w:p w14:paraId="54DF7C0E" w14:textId="77777777" w:rsidR="00F71609" w:rsidRPr="004733B4" w:rsidRDefault="00F71609" w:rsidP="003D5883">
                  <w:pPr>
                    <w:framePr w:hSpace="180" w:wrap="around" w:vAnchor="page" w:hAnchor="margin" w:y="1006"/>
                    <w:rPr>
                      <w:b/>
                      <w:bCs/>
                    </w:rPr>
                  </w:pPr>
                  <w:r w:rsidRPr="004733B4">
                    <w:rPr>
                      <w:b/>
                      <w:bCs/>
                    </w:rPr>
                    <w:t>2.</w:t>
                  </w:r>
                </w:p>
              </w:tc>
              <w:tc>
                <w:tcPr>
                  <w:tcW w:w="5858" w:type="dxa"/>
                  <w:gridSpan w:val="2"/>
                  <w:shd w:val="clear" w:color="auto" w:fill="auto"/>
                </w:tcPr>
                <w:p w14:paraId="1BE9CCAA" w14:textId="77777777" w:rsidR="00F71609" w:rsidRPr="00975B8E" w:rsidRDefault="00F71609" w:rsidP="003D5883">
                  <w:pPr>
                    <w:pStyle w:val="ListParagraph"/>
                    <w:framePr w:hSpace="180" w:wrap="around" w:vAnchor="page" w:hAnchor="margin" w:y="1006"/>
                    <w:tabs>
                      <w:tab w:val="left" w:pos="1276"/>
                    </w:tabs>
                    <w:ind w:left="0"/>
                    <w:jc w:val="both"/>
                    <w:rPr>
                      <w:rFonts w:ascii="Times New Roman" w:hAnsi="Times New Roman" w:cs="Times New Roman"/>
                      <w:color w:val="000000"/>
                    </w:rPr>
                  </w:pPr>
                  <w:r w:rsidRPr="00975B8E">
                    <w:rPr>
                      <w:rFonts w:ascii="Times New Roman" w:hAnsi="Times New Roman" w:cs="Times New Roman"/>
                      <w:color w:val="000000"/>
                    </w:rPr>
                    <w:t>Jeigu prekė bus tiekiama ar perduodama antrinėje pakuotėje, ji turi atitikti pakuotėms nustatytus minimalius aplinkos apsaugos kriterijus (Aprašo 2 priedo II skyrius „Pakuotės“), nebent tai prieštarauja higienos normoms.</w:t>
                  </w:r>
                </w:p>
                <w:p w14:paraId="735D4D6D" w14:textId="77777777" w:rsidR="00F71609" w:rsidRPr="00975B8E" w:rsidRDefault="00F71609" w:rsidP="003D5883">
                  <w:pPr>
                    <w:pStyle w:val="ListParagraph"/>
                    <w:framePr w:hSpace="180" w:wrap="around" w:vAnchor="page" w:hAnchor="margin" w:y="1006"/>
                    <w:tabs>
                      <w:tab w:val="left" w:pos="1276"/>
                    </w:tabs>
                    <w:ind w:left="0"/>
                    <w:jc w:val="both"/>
                    <w:rPr>
                      <w:rFonts w:ascii="Times New Roman" w:hAnsi="Times New Roman" w:cs="Times New Roman"/>
                      <w:color w:val="000000"/>
                    </w:rPr>
                  </w:pPr>
                  <w:r w:rsidRPr="00975B8E">
                    <w:rPr>
                      <w:rFonts w:ascii="Times New Roman" w:hAnsi="Times New Roman" w:cs="Times New Roman"/>
                      <w:color w:val="000000"/>
                    </w:rPr>
                    <w:t xml:space="preserve">Tokiu atveju, jeigu prekė bus tiekiama ar perduota antrinėje pakuotėje, </w:t>
                  </w:r>
                  <w:r w:rsidRPr="00975B8E">
                    <w:rPr>
                      <w:rFonts w:ascii="Times New Roman" w:hAnsi="Times New Roman" w:cs="Times New Roman"/>
                      <w:b/>
                      <w:bCs/>
                      <w:color w:val="000000"/>
                    </w:rPr>
                    <w:t>atitiktį patvirtinantys dokumentai turės būti pateikti kartu su pristatyta preke.</w:t>
                  </w:r>
                  <w:r w:rsidRPr="00975B8E">
                    <w:rPr>
                      <w:rFonts w:ascii="Times New Roman" w:hAnsi="Times New Roman" w:cs="Times New Roman"/>
                      <w:color w:val="000000"/>
                    </w:rPr>
                    <w:t xml:space="preserve"> </w:t>
                  </w:r>
                </w:p>
                <w:p w14:paraId="1CA7121C" w14:textId="755A1523" w:rsidR="00F71609" w:rsidRPr="00975B8E" w:rsidRDefault="00F71609" w:rsidP="003D5883">
                  <w:pPr>
                    <w:framePr w:hSpace="180" w:wrap="around" w:vAnchor="page" w:hAnchor="margin" w:y="1006"/>
                  </w:pPr>
                </w:p>
              </w:tc>
              <w:tc>
                <w:tcPr>
                  <w:tcW w:w="3208" w:type="dxa"/>
                  <w:shd w:val="clear" w:color="auto" w:fill="auto"/>
                </w:tcPr>
                <w:p w14:paraId="506E7AA9" w14:textId="384F8303" w:rsidR="00F71609" w:rsidRPr="00975B8E" w:rsidRDefault="00F71609" w:rsidP="003D5883">
                  <w:pPr>
                    <w:framePr w:hSpace="180" w:wrap="around" w:vAnchor="page" w:hAnchor="margin" w:y="1006"/>
                  </w:pPr>
                  <w:r w:rsidRPr="00975B8E">
                    <w:rPr>
                      <w:rFonts w:ascii="Times New Roman" w:hAnsi="Times New Roman" w:cs="Times New Roman"/>
                      <w:b/>
                      <w:bCs/>
                    </w:rPr>
                    <w:t>A</w:t>
                  </w:r>
                  <w:r w:rsidRPr="00975B8E">
                    <w:rPr>
                      <w:rFonts w:ascii="Times New Roman" w:hAnsi="Times New Roman" w:cs="Times New Roman"/>
                      <w:b/>
                      <w:bCs/>
                      <w:color w:val="000000"/>
                      <w:lang w:eastAsia="en-GB"/>
                    </w:rPr>
                    <w:t>titiktį reikalavimams įrodantys dokumentai:</w:t>
                  </w:r>
                  <w:r w:rsidRPr="00975B8E">
                    <w:rPr>
                      <w:rFonts w:ascii="Times New Roman" w:hAnsi="Times New Roman" w:cs="Times New Roman"/>
                      <w:color w:val="000000"/>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75B8E">
                    <w:rPr>
                      <w:rFonts w:ascii="Times New Roman" w:hAnsi="Times New Roman" w:cs="Times New Roman"/>
                      <w:color w:val="000000"/>
                      <w:lang w:eastAsia="en-GB"/>
                    </w:rPr>
                    <w:t>Voluntary</w:t>
                  </w:r>
                  <w:proofErr w:type="spellEnd"/>
                  <w:r w:rsidRPr="00975B8E">
                    <w:rPr>
                      <w:rFonts w:ascii="Times New Roman" w:hAnsi="Times New Roman" w:cs="Times New Roman"/>
                      <w:color w:val="000000"/>
                      <w:lang w:eastAsia="en-GB"/>
                    </w:rPr>
                    <w:t xml:space="preserve"> Standard </w:t>
                  </w:r>
                  <w:proofErr w:type="spellStart"/>
                  <w:r w:rsidRPr="00975B8E">
                    <w:rPr>
                      <w:rFonts w:ascii="Times New Roman" w:hAnsi="Times New Roman" w:cs="Times New Roman"/>
                      <w:color w:val="000000"/>
                      <w:lang w:eastAsia="en-GB"/>
                    </w:rPr>
                    <w:t>for</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Repulping</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and</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Recycling</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Corrugated</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Fiberboard</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Treated</w:t>
                  </w:r>
                  <w:proofErr w:type="spellEnd"/>
                  <w:r w:rsidRPr="00975B8E">
                    <w:rPr>
                      <w:rFonts w:ascii="Times New Roman" w:hAnsi="Times New Roman" w:cs="Times New Roman"/>
                      <w:color w:val="000000"/>
                      <w:lang w:eastAsia="en-GB"/>
                    </w:rPr>
                    <w:t xml:space="preserve"> to </w:t>
                  </w:r>
                  <w:proofErr w:type="spellStart"/>
                  <w:r w:rsidRPr="00975B8E">
                    <w:rPr>
                      <w:rFonts w:ascii="Times New Roman" w:hAnsi="Times New Roman" w:cs="Times New Roman"/>
                      <w:color w:val="000000"/>
                      <w:lang w:eastAsia="en-GB"/>
                    </w:rPr>
                    <w:t>Improve</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Its</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Performance</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in</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the</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Presence</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of</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Water</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and</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Water</w:t>
                  </w:r>
                  <w:proofErr w:type="spellEnd"/>
                  <w:r w:rsidRPr="00975B8E">
                    <w:rPr>
                      <w:rFonts w:ascii="Times New Roman" w:hAnsi="Times New Roman" w:cs="Times New Roman"/>
                      <w:color w:val="000000"/>
                      <w:lang w:eastAsia="en-GB"/>
                    </w:rPr>
                    <w:t xml:space="preserve"> </w:t>
                  </w:r>
                  <w:proofErr w:type="spellStart"/>
                  <w:r w:rsidRPr="00975B8E">
                    <w:rPr>
                      <w:rFonts w:ascii="Times New Roman" w:hAnsi="Times New Roman" w:cs="Times New Roman"/>
                      <w:color w:val="000000"/>
                      <w:lang w:eastAsia="en-GB"/>
                    </w:rPr>
                    <w:t>Vapor</w:t>
                  </w:r>
                  <w:proofErr w:type="spellEnd"/>
                  <w:r w:rsidRPr="00975B8E">
                    <w:rPr>
                      <w:rFonts w:ascii="Times New Roman" w:hAnsi="Times New Roman" w:cs="Times New Roman"/>
                      <w:color w:val="000000"/>
                      <w:lang w:eastAsia="en-GB"/>
                    </w:rPr>
                    <w:t xml:space="preserve">, standartas </w:t>
                  </w:r>
                  <w:proofErr w:type="spellStart"/>
                  <w:r w:rsidRPr="00975B8E">
                    <w:rPr>
                      <w:rFonts w:ascii="Times New Roman" w:hAnsi="Times New Roman" w:cs="Times New Roman"/>
                      <w:color w:val="000000"/>
                      <w:lang w:eastAsia="en-GB"/>
                    </w:rPr>
                    <w:t>RecyClass</w:t>
                  </w:r>
                  <w:proofErr w:type="spellEnd"/>
                  <w:r w:rsidRPr="00975B8E">
                    <w:rPr>
                      <w:rFonts w:ascii="Times New Roman" w:hAnsi="Times New Roman" w:cs="Times New Roman"/>
                      <w:color w:val="000000"/>
                      <w:lang w:eastAsia="en-GB"/>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2BEDB247" w14:textId="77777777" w:rsidR="0033228A" w:rsidRDefault="0033228A" w:rsidP="00717FE7">
            <w:pPr>
              <w:spacing w:after="0" w:line="240" w:lineRule="auto"/>
              <w:jc w:val="both"/>
              <w:rPr>
                <w:rFonts w:ascii="Times New Roman" w:eastAsia="Times New Roman" w:hAnsi="Times New Roman" w:cs="Times New Roman"/>
                <w:b/>
                <w:bCs/>
                <w:sz w:val="28"/>
                <w:szCs w:val="28"/>
                <w:lang w:eastAsia="lt-LT"/>
              </w:rPr>
            </w:pPr>
          </w:p>
          <w:p w14:paraId="250B54CE" w14:textId="45581F23" w:rsidR="0033228A" w:rsidRPr="00B16F87" w:rsidRDefault="0033228A" w:rsidP="00717FE7">
            <w:pPr>
              <w:spacing w:after="0" w:line="240" w:lineRule="auto"/>
              <w:jc w:val="both"/>
              <w:rPr>
                <w:rFonts w:ascii="Times New Roman" w:eastAsia="Times New Roman" w:hAnsi="Times New Roman" w:cs="Times New Roman"/>
                <w:b/>
                <w:bCs/>
                <w:color w:val="000000"/>
                <w:sz w:val="28"/>
                <w:szCs w:val="28"/>
                <w:lang w:eastAsia="lt-LT"/>
              </w:rPr>
            </w:pPr>
          </w:p>
        </w:tc>
      </w:tr>
    </w:tbl>
    <w:p w14:paraId="227C2AB5" w14:textId="77777777" w:rsidR="0009267E" w:rsidRDefault="0009267E" w:rsidP="00BF2F0A">
      <w:pPr>
        <w:rPr>
          <w:rFonts w:ascii="Times New Roman" w:hAnsi="Times New Roman" w:cs="Times New Roman"/>
          <w:b/>
          <w:bCs/>
          <w:sz w:val="28"/>
          <w:szCs w:val="28"/>
        </w:rPr>
      </w:pPr>
    </w:p>
    <w:p w14:paraId="7BD06B61" w14:textId="1C63B025" w:rsidR="0009267E" w:rsidRDefault="0009267E" w:rsidP="00BF2F0A">
      <w:pPr>
        <w:rPr>
          <w:rFonts w:ascii="Times New Roman" w:hAnsi="Times New Roman" w:cs="Times New Roman"/>
          <w:b/>
          <w:bCs/>
          <w:sz w:val="28"/>
          <w:szCs w:val="28"/>
        </w:rPr>
      </w:pPr>
    </w:p>
    <w:p w14:paraId="37694133" w14:textId="77777777" w:rsidR="001E2A7C" w:rsidRDefault="001E2A7C" w:rsidP="00BF2F0A">
      <w:pPr>
        <w:rPr>
          <w:rFonts w:ascii="Times New Roman" w:hAnsi="Times New Roman" w:cs="Times New Roman"/>
          <w:b/>
          <w:bCs/>
          <w:sz w:val="28"/>
          <w:szCs w:val="28"/>
        </w:rPr>
      </w:pPr>
    </w:p>
    <w:p w14:paraId="7473B03E" w14:textId="77777777" w:rsidR="0009267E" w:rsidRDefault="0009267E" w:rsidP="00BF2F0A">
      <w:pPr>
        <w:rPr>
          <w:rFonts w:ascii="Times New Roman" w:hAnsi="Times New Roman" w:cs="Times New Roman"/>
          <w:b/>
          <w:bCs/>
          <w:sz w:val="28"/>
          <w:szCs w:val="28"/>
        </w:rPr>
      </w:pPr>
    </w:p>
    <w:p w14:paraId="137074BC" w14:textId="05B4642C" w:rsidR="007772A5" w:rsidRPr="00F32894" w:rsidRDefault="00A86430" w:rsidP="00BF2F0A">
      <w:pPr>
        <w:rPr>
          <w:rFonts w:ascii="Times New Roman" w:hAnsi="Times New Roman" w:cs="Times New Roman"/>
          <w:b/>
          <w:bCs/>
          <w:sz w:val="28"/>
          <w:szCs w:val="28"/>
        </w:rPr>
      </w:pPr>
      <w:r w:rsidRPr="00F32894">
        <w:rPr>
          <w:rFonts w:ascii="Times New Roman" w:hAnsi="Times New Roman" w:cs="Times New Roman"/>
          <w:b/>
          <w:bCs/>
          <w:sz w:val="28"/>
          <w:szCs w:val="28"/>
        </w:rPr>
        <w:t>3 Pirkimo dalis</w:t>
      </w:r>
      <w:r w:rsidR="00F32894" w:rsidRPr="00F32894">
        <w:rPr>
          <w:rFonts w:ascii="Times New Roman" w:hAnsi="Times New Roman" w:cs="Times New Roman"/>
          <w:b/>
          <w:bCs/>
          <w:sz w:val="28"/>
          <w:szCs w:val="28"/>
        </w:rPr>
        <w:t>: Ekranas</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460679" w:rsidRPr="00330FF2" w14:paraId="15E82C40" w14:textId="77777777" w:rsidTr="008F182A">
        <w:trPr>
          <w:trHeight w:val="340"/>
        </w:trPr>
        <w:tc>
          <w:tcPr>
            <w:tcW w:w="764" w:type="dxa"/>
            <w:shd w:val="clear" w:color="auto" w:fill="DEDAC4"/>
            <w:vAlign w:val="center"/>
            <w:hideMark/>
          </w:tcPr>
          <w:p w14:paraId="2B7533B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Eil. Nr.</w:t>
            </w:r>
          </w:p>
        </w:tc>
        <w:tc>
          <w:tcPr>
            <w:tcW w:w="1893" w:type="dxa"/>
            <w:shd w:val="clear" w:color="auto" w:fill="DEDAC4"/>
            <w:vAlign w:val="center"/>
            <w:hideMark/>
          </w:tcPr>
          <w:p w14:paraId="4A4DE43F"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hideMark/>
          </w:tcPr>
          <w:p w14:paraId="293A2CE4"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hideMark/>
          </w:tcPr>
          <w:p w14:paraId="37D8DECD"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b/>
                <w:bCs/>
                <w:color w:val="000000"/>
                <w:sz w:val="20"/>
                <w:szCs w:val="20"/>
                <w:lang w:eastAsia="lt-LT"/>
              </w:rPr>
              <w:t>Siūlomos tikslios charakteristikos/ parametrai, komponento modelis</w:t>
            </w:r>
          </w:p>
        </w:tc>
      </w:tr>
      <w:tr w:rsidR="00460679" w:rsidRPr="00330FF2" w14:paraId="3CC2C321" w14:textId="77777777" w:rsidTr="008F182A">
        <w:trPr>
          <w:trHeight w:val="340"/>
        </w:trPr>
        <w:tc>
          <w:tcPr>
            <w:tcW w:w="764" w:type="dxa"/>
            <w:shd w:val="clear" w:color="auto" w:fill="auto"/>
            <w:vAlign w:val="center"/>
          </w:tcPr>
          <w:p w14:paraId="06F65B8F"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4233B4A"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Produkto tipas</w:t>
            </w:r>
          </w:p>
        </w:tc>
        <w:tc>
          <w:tcPr>
            <w:tcW w:w="4487" w:type="dxa"/>
            <w:shd w:val="clear" w:color="auto" w:fill="auto"/>
            <w:vAlign w:val="center"/>
          </w:tcPr>
          <w:p w14:paraId="46A66484"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 xml:space="preserve">LED apšviestas LCD </w:t>
            </w:r>
            <w:proofErr w:type="spellStart"/>
            <w:r w:rsidRPr="00330FF2">
              <w:rPr>
                <w:rFonts w:ascii="Times New Roman" w:hAnsi="Times New Roman" w:cs="Times New Roman"/>
                <w:sz w:val="20"/>
                <w:szCs w:val="20"/>
              </w:rPr>
              <w:t>plokščiaekranis</w:t>
            </w:r>
            <w:proofErr w:type="spellEnd"/>
            <w:r w:rsidRPr="00330FF2">
              <w:rPr>
                <w:rFonts w:ascii="Times New Roman" w:hAnsi="Times New Roman" w:cs="Times New Roman"/>
                <w:sz w:val="20"/>
                <w:szCs w:val="20"/>
              </w:rPr>
              <w:t xml:space="preserve"> ekranas</w:t>
            </w:r>
          </w:p>
        </w:tc>
        <w:tc>
          <w:tcPr>
            <w:tcW w:w="2911" w:type="dxa"/>
            <w:shd w:val="clear" w:color="auto" w:fill="auto"/>
            <w:vAlign w:val="center"/>
          </w:tcPr>
          <w:p w14:paraId="786B0599"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452C3107" w14:textId="77777777" w:rsidTr="008F182A">
        <w:trPr>
          <w:trHeight w:val="340"/>
        </w:trPr>
        <w:tc>
          <w:tcPr>
            <w:tcW w:w="764" w:type="dxa"/>
            <w:shd w:val="clear" w:color="auto" w:fill="auto"/>
            <w:vAlign w:val="center"/>
          </w:tcPr>
          <w:p w14:paraId="16C4AF45"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2849B39"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Energijos klasė</w:t>
            </w:r>
          </w:p>
        </w:tc>
        <w:tc>
          <w:tcPr>
            <w:tcW w:w="4487" w:type="dxa"/>
            <w:shd w:val="clear" w:color="auto" w:fill="auto"/>
            <w:vAlign w:val="center"/>
          </w:tcPr>
          <w:p w14:paraId="0443932E"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G klasė</w:t>
            </w:r>
          </w:p>
        </w:tc>
        <w:tc>
          <w:tcPr>
            <w:tcW w:w="2911" w:type="dxa"/>
            <w:shd w:val="clear" w:color="auto" w:fill="auto"/>
            <w:vAlign w:val="center"/>
          </w:tcPr>
          <w:p w14:paraId="2F720B6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1F7258BA" w14:textId="77777777" w:rsidTr="008F182A">
        <w:trPr>
          <w:trHeight w:val="340"/>
        </w:trPr>
        <w:tc>
          <w:tcPr>
            <w:tcW w:w="764" w:type="dxa"/>
            <w:shd w:val="clear" w:color="auto" w:fill="auto"/>
            <w:vAlign w:val="center"/>
          </w:tcPr>
          <w:p w14:paraId="4B61C5BD"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0EBC898"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Elektros sąnaudos veikimo režimu</w:t>
            </w:r>
          </w:p>
        </w:tc>
        <w:tc>
          <w:tcPr>
            <w:tcW w:w="4487" w:type="dxa"/>
            <w:shd w:val="clear" w:color="auto" w:fill="auto"/>
            <w:vAlign w:val="center"/>
          </w:tcPr>
          <w:p w14:paraId="707B1607"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13</w:t>
            </w:r>
            <w:r>
              <w:rPr>
                <w:rFonts w:ascii="Times New Roman" w:hAnsi="Times New Roman" w:cs="Times New Roman"/>
                <w:sz w:val="20"/>
                <w:szCs w:val="20"/>
              </w:rPr>
              <w:t>5</w:t>
            </w:r>
            <w:r w:rsidRPr="00330FF2">
              <w:rPr>
                <w:rFonts w:ascii="Times New Roman" w:hAnsi="Times New Roman" w:cs="Times New Roman"/>
                <w:sz w:val="20"/>
                <w:szCs w:val="20"/>
              </w:rPr>
              <w:t xml:space="preserve"> W</w:t>
            </w:r>
          </w:p>
        </w:tc>
        <w:tc>
          <w:tcPr>
            <w:tcW w:w="2911" w:type="dxa"/>
            <w:shd w:val="clear" w:color="auto" w:fill="auto"/>
            <w:vAlign w:val="center"/>
          </w:tcPr>
          <w:p w14:paraId="3D090E32"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39081AB7" w14:textId="77777777" w:rsidTr="008F182A">
        <w:trPr>
          <w:trHeight w:val="340"/>
        </w:trPr>
        <w:tc>
          <w:tcPr>
            <w:tcW w:w="764" w:type="dxa"/>
            <w:shd w:val="clear" w:color="auto" w:fill="auto"/>
            <w:vAlign w:val="center"/>
          </w:tcPr>
          <w:p w14:paraId="00C292C5"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3852FB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Įstrižainės klasė</w:t>
            </w:r>
          </w:p>
        </w:tc>
        <w:tc>
          <w:tcPr>
            <w:tcW w:w="4487" w:type="dxa"/>
            <w:shd w:val="clear" w:color="auto" w:fill="auto"/>
            <w:vAlign w:val="center"/>
          </w:tcPr>
          <w:p w14:paraId="6784300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50"</w:t>
            </w:r>
          </w:p>
        </w:tc>
        <w:tc>
          <w:tcPr>
            <w:tcW w:w="2911" w:type="dxa"/>
            <w:shd w:val="clear" w:color="auto" w:fill="auto"/>
            <w:vAlign w:val="center"/>
          </w:tcPr>
          <w:p w14:paraId="5533A32F"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7B057622" w14:textId="77777777" w:rsidTr="008F182A">
        <w:trPr>
          <w:trHeight w:val="340"/>
        </w:trPr>
        <w:tc>
          <w:tcPr>
            <w:tcW w:w="764" w:type="dxa"/>
            <w:shd w:val="clear" w:color="auto" w:fill="auto"/>
            <w:vAlign w:val="center"/>
          </w:tcPr>
          <w:p w14:paraId="06F5B3C1"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AFD9B5A"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Vaizdo sąsaja</w:t>
            </w:r>
          </w:p>
        </w:tc>
        <w:tc>
          <w:tcPr>
            <w:tcW w:w="4487" w:type="dxa"/>
            <w:shd w:val="clear" w:color="auto" w:fill="auto"/>
            <w:vAlign w:val="center"/>
          </w:tcPr>
          <w:p w14:paraId="0E3D93EE"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HDMI</w:t>
            </w:r>
          </w:p>
        </w:tc>
        <w:tc>
          <w:tcPr>
            <w:tcW w:w="2911" w:type="dxa"/>
            <w:shd w:val="clear" w:color="auto" w:fill="auto"/>
            <w:vAlign w:val="center"/>
          </w:tcPr>
          <w:p w14:paraId="6B60C8D5"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69BE4AA7" w14:textId="77777777" w:rsidTr="008F182A">
        <w:trPr>
          <w:trHeight w:val="340"/>
        </w:trPr>
        <w:tc>
          <w:tcPr>
            <w:tcW w:w="764" w:type="dxa"/>
            <w:shd w:val="clear" w:color="auto" w:fill="auto"/>
            <w:vAlign w:val="center"/>
          </w:tcPr>
          <w:p w14:paraId="1B91DFC7"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6429EA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HDMI prievadų kiekis</w:t>
            </w:r>
          </w:p>
        </w:tc>
        <w:tc>
          <w:tcPr>
            <w:tcW w:w="4487" w:type="dxa"/>
            <w:shd w:val="clear" w:color="auto" w:fill="auto"/>
            <w:vAlign w:val="center"/>
          </w:tcPr>
          <w:p w14:paraId="04CD197B"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3 prievadai</w:t>
            </w:r>
          </w:p>
        </w:tc>
        <w:tc>
          <w:tcPr>
            <w:tcW w:w="2911" w:type="dxa"/>
            <w:shd w:val="clear" w:color="auto" w:fill="auto"/>
            <w:vAlign w:val="center"/>
          </w:tcPr>
          <w:p w14:paraId="4B57289F" w14:textId="77777777" w:rsidR="00460679" w:rsidRPr="00330FF2" w:rsidRDefault="00460679" w:rsidP="008F182A">
            <w:pPr>
              <w:spacing w:after="0" w:line="240" w:lineRule="auto"/>
              <w:rPr>
                <w:rFonts w:ascii="Times New Roman" w:eastAsia="Times New Roman" w:hAnsi="Times New Roman" w:cs="Times New Roman"/>
                <w:sz w:val="20"/>
                <w:szCs w:val="20"/>
                <w:lang w:eastAsia="ar-SA"/>
              </w:rPr>
            </w:pPr>
          </w:p>
        </w:tc>
      </w:tr>
      <w:tr w:rsidR="00460679" w:rsidRPr="00330FF2" w14:paraId="72BC1D48" w14:textId="77777777" w:rsidTr="008F182A">
        <w:trPr>
          <w:trHeight w:val="340"/>
        </w:trPr>
        <w:tc>
          <w:tcPr>
            <w:tcW w:w="764" w:type="dxa"/>
            <w:vAlign w:val="center"/>
          </w:tcPr>
          <w:p w14:paraId="4442E247"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lang w:eastAsia="ar-SA"/>
              </w:rPr>
            </w:pPr>
          </w:p>
        </w:tc>
        <w:tc>
          <w:tcPr>
            <w:tcW w:w="1893" w:type="dxa"/>
            <w:vAlign w:val="center"/>
          </w:tcPr>
          <w:p w14:paraId="54EF9010"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Vaizdo pagerinimai</w:t>
            </w:r>
          </w:p>
        </w:tc>
        <w:tc>
          <w:tcPr>
            <w:tcW w:w="4487" w:type="dxa"/>
            <w:shd w:val="clear" w:color="auto" w:fill="auto"/>
            <w:vAlign w:val="center"/>
          </w:tcPr>
          <w:p w14:paraId="0576A09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Mega</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Dynamic</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Contrast</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Ratio</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Dynamic</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Crystal</w:t>
            </w:r>
            <w:proofErr w:type="spellEnd"/>
            <w:r w:rsidRPr="00330FF2">
              <w:rPr>
                <w:rFonts w:ascii="Times New Roman" w:hAnsi="Times New Roman" w:cs="Times New Roman"/>
                <w:sz w:val="20"/>
                <w:szCs w:val="20"/>
              </w:rPr>
              <w:t xml:space="preserve"> </w:t>
            </w:r>
            <w:proofErr w:type="spellStart"/>
            <w:r w:rsidRPr="00330FF2">
              <w:rPr>
                <w:rFonts w:ascii="Times New Roman" w:hAnsi="Times New Roman" w:cs="Times New Roman"/>
                <w:sz w:val="20"/>
                <w:szCs w:val="20"/>
              </w:rPr>
              <w:t>Color</w:t>
            </w:r>
            <w:proofErr w:type="spellEnd"/>
            <w:r w:rsidRPr="00330FF2">
              <w:rPr>
                <w:rFonts w:ascii="Times New Roman" w:hAnsi="Times New Roman" w:cs="Times New Roman"/>
                <w:sz w:val="20"/>
                <w:szCs w:val="20"/>
              </w:rPr>
              <w:t>, 72% NTSC spalvų gamos</w:t>
            </w:r>
          </w:p>
        </w:tc>
        <w:tc>
          <w:tcPr>
            <w:tcW w:w="2911" w:type="dxa"/>
            <w:vAlign w:val="center"/>
          </w:tcPr>
          <w:p w14:paraId="32FB6E1D" w14:textId="77777777" w:rsidR="00460679" w:rsidRPr="00330FF2" w:rsidRDefault="00460679" w:rsidP="008F182A">
            <w:pPr>
              <w:spacing w:after="0" w:line="240" w:lineRule="auto"/>
              <w:contextualSpacing/>
              <w:rPr>
                <w:rFonts w:ascii="Times New Roman" w:eastAsia="Times New Roman" w:hAnsi="Times New Roman" w:cs="Times New Roman"/>
                <w:sz w:val="20"/>
                <w:szCs w:val="20"/>
                <w:lang w:eastAsia="ar-SA"/>
              </w:rPr>
            </w:pPr>
          </w:p>
        </w:tc>
      </w:tr>
      <w:tr w:rsidR="00460679" w:rsidRPr="00330FF2" w14:paraId="3FEDC835" w14:textId="77777777" w:rsidTr="008F182A">
        <w:trPr>
          <w:trHeight w:val="340"/>
        </w:trPr>
        <w:tc>
          <w:tcPr>
            <w:tcW w:w="764" w:type="dxa"/>
            <w:vAlign w:val="center"/>
          </w:tcPr>
          <w:p w14:paraId="35BC4FB0"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1449E895"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Dizainas</w:t>
            </w:r>
          </w:p>
        </w:tc>
        <w:tc>
          <w:tcPr>
            <w:tcW w:w="4487" w:type="dxa"/>
            <w:shd w:val="clear" w:color="auto" w:fill="auto"/>
            <w:vAlign w:val="center"/>
          </w:tcPr>
          <w:p w14:paraId="726C6734"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blogiau kaip: l</w:t>
            </w:r>
            <w:r w:rsidRPr="00330FF2">
              <w:rPr>
                <w:rFonts w:ascii="Times New Roman" w:hAnsi="Times New Roman" w:cs="Times New Roman"/>
                <w:sz w:val="20"/>
                <w:szCs w:val="20"/>
              </w:rPr>
              <w:t>ygios briaunos</w:t>
            </w:r>
            <w:r>
              <w:rPr>
                <w:rFonts w:ascii="Times New Roman" w:hAnsi="Times New Roman" w:cs="Times New Roman"/>
                <w:sz w:val="20"/>
                <w:szCs w:val="20"/>
              </w:rPr>
              <w:t xml:space="preserve"> ir</w:t>
            </w:r>
            <w:r w:rsidRPr="00330FF2">
              <w:rPr>
                <w:rFonts w:ascii="Times New Roman" w:hAnsi="Times New Roman" w:cs="Times New Roman"/>
                <w:sz w:val="20"/>
                <w:szCs w:val="20"/>
              </w:rPr>
              <w:t xml:space="preserve"> labai plonas</w:t>
            </w:r>
          </w:p>
        </w:tc>
        <w:tc>
          <w:tcPr>
            <w:tcW w:w="2911" w:type="dxa"/>
            <w:vAlign w:val="center"/>
          </w:tcPr>
          <w:p w14:paraId="43C0363E"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6E99538B" w14:textId="77777777" w:rsidTr="008F182A">
        <w:trPr>
          <w:trHeight w:val="340"/>
        </w:trPr>
        <w:tc>
          <w:tcPr>
            <w:tcW w:w="764" w:type="dxa"/>
            <w:vAlign w:val="center"/>
          </w:tcPr>
          <w:p w14:paraId="2026715F"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7DD8145D"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Svoris</w:t>
            </w:r>
          </w:p>
        </w:tc>
        <w:tc>
          <w:tcPr>
            <w:tcW w:w="4487" w:type="dxa"/>
            <w:shd w:val="clear" w:color="auto" w:fill="auto"/>
            <w:vAlign w:val="center"/>
          </w:tcPr>
          <w:p w14:paraId="65921F3B"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w:t>
            </w:r>
            <w:r>
              <w:rPr>
                <w:rFonts w:ascii="Times New Roman" w:hAnsi="Times New Roman" w:cs="Times New Roman"/>
                <w:sz w:val="20"/>
                <w:szCs w:val="20"/>
              </w:rPr>
              <w:t>5</w:t>
            </w:r>
            <w:r w:rsidRPr="00330FF2">
              <w:rPr>
                <w:rFonts w:ascii="Times New Roman" w:hAnsi="Times New Roman" w:cs="Times New Roman"/>
                <w:sz w:val="20"/>
                <w:szCs w:val="20"/>
              </w:rPr>
              <w:t xml:space="preserve"> kg</w:t>
            </w:r>
          </w:p>
        </w:tc>
        <w:tc>
          <w:tcPr>
            <w:tcW w:w="2911" w:type="dxa"/>
            <w:vAlign w:val="center"/>
          </w:tcPr>
          <w:p w14:paraId="31C5068E"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11F938FA" w14:textId="77777777" w:rsidTr="008F182A">
        <w:trPr>
          <w:trHeight w:val="340"/>
        </w:trPr>
        <w:tc>
          <w:tcPr>
            <w:tcW w:w="764" w:type="dxa"/>
            <w:vAlign w:val="center"/>
          </w:tcPr>
          <w:p w14:paraId="0B26F329"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704B2284"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LCD ekrano technologija</w:t>
            </w:r>
          </w:p>
        </w:tc>
        <w:tc>
          <w:tcPr>
            <w:tcW w:w="4487" w:type="dxa"/>
            <w:shd w:val="clear" w:color="auto" w:fill="auto"/>
            <w:vAlign w:val="center"/>
          </w:tcPr>
          <w:p w14:paraId="0D780BC1"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VA</w:t>
            </w:r>
          </w:p>
        </w:tc>
        <w:tc>
          <w:tcPr>
            <w:tcW w:w="2911" w:type="dxa"/>
            <w:vAlign w:val="center"/>
          </w:tcPr>
          <w:p w14:paraId="5167B0DF"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8065AAE" w14:textId="77777777" w:rsidTr="008F182A">
        <w:trPr>
          <w:trHeight w:val="340"/>
        </w:trPr>
        <w:tc>
          <w:tcPr>
            <w:tcW w:w="764" w:type="dxa"/>
            <w:vAlign w:val="center"/>
          </w:tcPr>
          <w:p w14:paraId="210B79C2"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504ABE0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Pikselių žingsnis</w:t>
            </w:r>
          </w:p>
        </w:tc>
        <w:tc>
          <w:tcPr>
            <w:tcW w:w="4487" w:type="dxa"/>
            <w:shd w:val="clear" w:color="auto" w:fill="auto"/>
            <w:vAlign w:val="center"/>
          </w:tcPr>
          <w:p w14:paraId="5E68CF02"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0.285 mm</w:t>
            </w:r>
          </w:p>
        </w:tc>
        <w:tc>
          <w:tcPr>
            <w:tcW w:w="2911" w:type="dxa"/>
            <w:vAlign w:val="center"/>
          </w:tcPr>
          <w:p w14:paraId="75DA6FF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731DDD1B" w14:textId="77777777" w:rsidTr="008F182A">
        <w:trPr>
          <w:trHeight w:val="433"/>
        </w:trPr>
        <w:tc>
          <w:tcPr>
            <w:tcW w:w="764" w:type="dxa"/>
            <w:vAlign w:val="center"/>
          </w:tcPr>
          <w:p w14:paraId="06D19A1C"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211CFEE"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Rezoliucija</w:t>
            </w:r>
          </w:p>
        </w:tc>
        <w:tc>
          <w:tcPr>
            <w:tcW w:w="4487" w:type="dxa"/>
            <w:shd w:val="clear" w:color="auto" w:fill="auto"/>
            <w:vAlign w:val="center"/>
          </w:tcPr>
          <w:p w14:paraId="7062BA4B"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mažiau ir ne blogiau kaip: </w:t>
            </w:r>
            <w:r w:rsidRPr="00330FF2">
              <w:rPr>
                <w:rFonts w:ascii="Times New Roman" w:hAnsi="Times New Roman" w:cs="Times New Roman"/>
                <w:sz w:val="20"/>
                <w:szCs w:val="20"/>
              </w:rPr>
              <w:t>3840 x 2160</w:t>
            </w:r>
          </w:p>
        </w:tc>
        <w:tc>
          <w:tcPr>
            <w:tcW w:w="2911" w:type="dxa"/>
            <w:vAlign w:val="center"/>
          </w:tcPr>
          <w:p w14:paraId="1691D179"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5F224DD" w14:textId="77777777" w:rsidTr="008F182A">
        <w:trPr>
          <w:trHeight w:val="340"/>
        </w:trPr>
        <w:tc>
          <w:tcPr>
            <w:tcW w:w="764" w:type="dxa"/>
            <w:vAlign w:val="center"/>
          </w:tcPr>
          <w:p w14:paraId="5BB83FF4"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467A6A41"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hAnsi="Times New Roman" w:cs="Times New Roman"/>
                <w:sz w:val="20"/>
                <w:szCs w:val="20"/>
              </w:rPr>
              <w:t>Ekrano formatas</w:t>
            </w:r>
          </w:p>
        </w:tc>
        <w:tc>
          <w:tcPr>
            <w:tcW w:w="4487" w:type="dxa"/>
            <w:shd w:val="clear" w:color="auto" w:fill="auto"/>
            <w:vAlign w:val="center"/>
          </w:tcPr>
          <w:p w14:paraId="614B07B1"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blogiau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4K UHD (2160p)</w:t>
            </w:r>
          </w:p>
        </w:tc>
        <w:tc>
          <w:tcPr>
            <w:tcW w:w="2911" w:type="dxa"/>
            <w:vAlign w:val="center"/>
          </w:tcPr>
          <w:p w14:paraId="1673077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273D904" w14:textId="77777777" w:rsidTr="008F182A">
        <w:trPr>
          <w:trHeight w:val="340"/>
        </w:trPr>
        <w:tc>
          <w:tcPr>
            <w:tcW w:w="764" w:type="dxa"/>
            <w:vAlign w:val="center"/>
          </w:tcPr>
          <w:p w14:paraId="457D1ACF"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6B7A5FF2"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Vaizdo kraštinių santykis</w:t>
            </w:r>
          </w:p>
        </w:tc>
        <w:tc>
          <w:tcPr>
            <w:tcW w:w="4487" w:type="dxa"/>
            <w:shd w:val="clear" w:color="auto" w:fill="auto"/>
            <w:vAlign w:val="center"/>
          </w:tcPr>
          <w:p w14:paraId="50BFC491"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16:9</w:t>
            </w:r>
          </w:p>
        </w:tc>
        <w:tc>
          <w:tcPr>
            <w:tcW w:w="2911" w:type="dxa"/>
            <w:vAlign w:val="center"/>
          </w:tcPr>
          <w:p w14:paraId="67E4E00A"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081D8DA4" w14:textId="77777777" w:rsidTr="008F182A">
        <w:trPr>
          <w:trHeight w:val="340"/>
        </w:trPr>
        <w:tc>
          <w:tcPr>
            <w:tcW w:w="764" w:type="dxa"/>
            <w:vAlign w:val="center"/>
          </w:tcPr>
          <w:p w14:paraId="4159522F"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1AB2A5D9"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LCD apšvietimo technologija</w:t>
            </w:r>
          </w:p>
        </w:tc>
        <w:tc>
          <w:tcPr>
            <w:tcW w:w="4487" w:type="dxa"/>
            <w:shd w:val="clear" w:color="auto" w:fill="auto"/>
            <w:vAlign w:val="center"/>
          </w:tcPr>
          <w:p w14:paraId="52914854"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LED apšvietimas</w:t>
            </w:r>
          </w:p>
        </w:tc>
        <w:tc>
          <w:tcPr>
            <w:tcW w:w="2911" w:type="dxa"/>
            <w:vAlign w:val="center"/>
          </w:tcPr>
          <w:p w14:paraId="2A9097D5"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0BB801F2" w14:textId="77777777" w:rsidTr="008F182A">
        <w:trPr>
          <w:trHeight w:val="340"/>
        </w:trPr>
        <w:tc>
          <w:tcPr>
            <w:tcW w:w="764" w:type="dxa"/>
            <w:vAlign w:val="center"/>
          </w:tcPr>
          <w:p w14:paraId="70CF7616"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61F21BF5"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Padengimas</w:t>
            </w:r>
          </w:p>
        </w:tc>
        <w:tc>
          <w:tcPr>
            <w:tcW w:w="4487" w:type="dxa"/>
            <w:shd w:val="clear" w:color="auto" w:fill="auto"/>
            <w:vAlign w:val="center"/>
          </w:tcPr>
          <w:p w14:paraId="20276A7C" w14:textId="77777777" w:rsidR="00460679" w:rsidRPr="00330FF2" w:rsidRDefault="00460679" w:rsidP="008F182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 blogiau kaip: </w:t>
            </w:r>
            <w:r w:rsidRPr="00330FF2">
              <w:rPr>
                <w:rFonts w:ascii="Times New Roman" w:hAnsi="Times New Roman" w:cs="Times New Roman"/>
                <w:sz w:val="20"/>
                <w:szCs w:val="20"/>
              </w:rPr>
              <w:t>2% atspindžio</w:t>
            </w:r>
          </w:p>
        </w:tc>
        <w:tc>
          <w:tcPr>
            <w:tcW w:w="2911" w:type="dxa"/>
            <w:vAlign w:val="center"/>
          </w:tcPr>
          <w:p w14:paraId="232CE0C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4A709D34" w14:textId="77777777" w:rsidTr="008F182A">
        <w:trPr>
          <w:trHeight w:val="340"/>
        </w:trPr>
        <w:tc>
          <w:tcPr>
            <w:tcW w:w="764" w:type="dxa"/>
            <w:vAlign w:val="center"/>
          </w:tcPr>
          <w:p w14:paraId="2D2F579D"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0C40EC71"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Kontrasto santykis</w:t>
            </w:r>
          </w:p>
        </w:tc>
        <w:tc>
          <w:tcPr>
            <w:tcW w:w="4487" w:type="dxa"/>
            <w:shd w:val="clear" w:color="auto" w:fill="auto"/>
            <w:vAlign w:val="center"/>
          </w:tcPr>
          <w:p w14:paraId="31BB6CB0"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4000:1</w:t>
            </w:r>
          </w:p>
        </w:tc>
        <w:tc>
          <w:tcPr>
            <w:tcW w:w="2911" w:type="dxa"/>
            <w:vAlign w:val="center"/>
          </w:tcPr>
          <w:p w14:paraId="7E457A45"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1ACEF0B0" w14:textId="77777777" w:rsidTr="008F182A">
        <w:trPr>
          <w:trHeight w:val="340"/>
        </w:trPr>
        <w:tc>
          <w:tcPr>
            <w:tcW w:w="764" w:type="dxa"/>
            <w:vAlign w:val="center"/>
          </w:tcPr>
          <w:p w14:paraId="5D4BC2B5"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E798C65"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Šviesumas</w:t>
            </w:r>
          </w:p>
        </w:tc>
        <w:tc>
          <w:tcPr>
            <w:tcW w:w="4487" w:type="dxa"/>
            <w:shd w:val="clear" w:color="auto" w:fill="auto"/>
            <w:vAlign w:val="center"/>
          </w:tcPr>
          <w:p w14:paraId="580BD515"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mažiau ir ne blogiau kaip: </w:t>
            </w:r>
            <w:r w:rsidRPr="00330FF2">
              <w:rPr>
                <w:rFonts w:ascii="Times New Roman" w:hAnsi="Times New Roman" w:cs="Times New Roman"/>
                <w:sz w:val="20"/>
                <w:szCs w:val="20"/>
              </w:rPr>
              <w:t>350 cd/m²</w:t>
            </w:r>
          </w:p>
        </w:tc>
        <w:tc>
          <w:tcPr>
            <w:tcW w:w="2911" w:type="dxa"/>
            <w:vAlign w:val="center"/>
          </w:tcPr>
          <w:p w14:paraId="58FA710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49E9D619" w14:textId="77777777" w:rsidTr="008F182A">
        <w:trPr>
          <w:trHeight w:val="340"/>
        </w:trPr>
        <w:tc>
          <w:tcPr>
            <w:tcW w:w="764" w:type="dxa"/>
            <w:vAlign w:val="center"/>
          </w:tcPr>
          <w:p w14:paraId="0FF44CEF"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A381AC2"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Žiūrėjimo kampas</w:t>
            </w:r>
          </w:p>
        </w:tc>
        <w:tc>
          <w:tcPr>
            <w:tcW w:w="4487" w:type="dxa"/>
            <w:shd w:val="clear" w:color="auto" w:fill="auto"/>
            <w:vAlign w:val="center"/>
          </w:tcPr>
          <w:p w14:paraId="45674537"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mažiau kaip: </w:t>
            </w:r>
            <w:r w:rsidRPr="00330FF2">
              <w:rPr>
                <w:rFonts w:ascii="Times New Roman" w:hAnsi="Times New Roman" w:cs="Times New Roman"/>
                <w:sz w:val="20"/>
                <w:szCs w:val="20"/>
              </w:rPr>
              <w:t>178 laipsnių (horizontalus ir vertikalus)</w:t>
            </w:r>
          </w:p>
        </w:tc>
        <w:tc>
          <w:tcPr>
            <w:tcW w:w="2911" w:type="dxa"/>
            <w:vAlign w:val="center"/>
          </w:tcPr>
          <w:p w14:paraId="25D7266C"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9829FF6" w14:textId="77777777" w:rsidTr="008F182A">
        <w:trPr>
          <w:trHeight w:val="340"/>
        </w:trPr>
        <w:tc>
          <w:tcPr>
            <w:tcW w:w="764" w:type="dxa"/>
            <w:vAlign w:val="center"/>
          </w:tcPr>
          <w:p w14:paraId="2AC76742"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ED11137"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Atsako laikas</w:t>
            </w:r>
          </w:p>
        </w:tc>
        <w:tc>
          <w:tcPr>
            <w:tcW w:w="4487" w:type="dxa"/>
            <w:shd w:val="clear" w:color="auto" w:fill="auto"/>
            <w:vAlign w:val="center"/>
          </w:tcPr>
          <w:p w14:paraId="758E3455"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8 </w:t>
            </w:r>
            <w:proofErr w:type="spellStart"/>
            <w:r w:rsidRPr="00330FF2">
              <w:rPr>
                <w:rFonts w:ascii="Times New Roman" w:hAnsi="Times New Roman" w:cs="Times New Roman"/>
                <w:sz w:val="20"/>
                <w:szCs w:val="20"/>
              </w:rPr>
              <w:t>ms</w:t>
            </w:r>
            <w:proofErr w:type="spellEnd"/>
          </w:p>
        </w:tc>
        <w:tc>
          <w:tcPr>
            <w:tcW w:w="2911" w:type="dxa"/>
            <w:vAlign w:val="center"/>
          </w:tcPr>
          <w:p w14:paraId="6B7A9A69"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0A3FDB09" w14:textId="77777777" w:rsidTr="008F182A">
        <w:trPr>
          <w:trHeight w:val="340"/>
        </w:trPr>
        <w:tc>
          <w:tcPr>
            <w:tcW w:w="764" w:type="dxa"/>
            <w:vAlign w:val="center"/>
          </w:tcPr>
          <w:p w14:paraId="033F76EA"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4C19A9E"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Veikimo valandos per dienas</w:t>
            </w:r>
          </w:p>
        </w:tc>
        <w:tc>
          <w:tcPr>
            <w:tcW w:w="4487" w:type="dxa"/>
            <w:shd w:val="clear" w:color="auto" w:fill="auto"/>
            <w:vAlign w:val="center"/>
          </w:tcPr>
          <w:p w14:paraId="02556E4E"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16 / 7</w:t>
            </w:r>
          </w:p>
        </w:tc>
        <w:tc>
          <w:tcPr>
            <w:tcW w:w="2911" w:type="dxa"/>
            <w:vAlign w:val="center"/>
          </w:tcPr>
          <w:p w14:paraId="227554B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0CB10957" w14:textId="77777777" w:rsidTr="008F182A">
        <w:trPr>
          <w:trHeight w:val="340"/>
        </w:trPr>
        <w:tc>
          <w:tcPr>
            <w:tcW w:w="764" w:type="dxa"/>
            <w:vAlign w:val="center"/>
          </w:tcPr>
          <w:p w14:paraId="4EC297A0"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1A3FA72D"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Ypatybės</w:t>
            </w:r>
          </w:p>
        </w:tc>
        <w:tc>
          <w:tcPr>
            <w:tcW w:w="4487" w:type="dxa"/>
            <w:shd w:val="clear" w:color="auto" w:fill="auto"/>
            <w:vAlign w:val="center"/>
          </w:tcPr>
          <w:p w14:paraId="16FD18DB"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Išmanusis kalibravimas</w:t>
            </w:r>
          </w:p>
        </w:tc>
        <w:tc>
          <w:tcPr>
            <w:tcW w:w="2911" w:type="dxa"/>
            <w:vAlign w:val="center"/>
          </w:tcPr>
          <w:p w14:paraId="06AF432F"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F66AE92" w14:textId="77777777" w:rsidTr="008F182A">
        <w:trPr>
          <w:trHeight w:val="340"/>
        </w:trPr>
        <w:tc>
          <w:tcPr>
            <w:tcW w:w="764" w:type="dxa"/>
            <w:vAlign w:val="center"/>
          </w:tcPr>
          <w:p w14:paraId="7EC008F9"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8252568"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Montavimo sąsaja</w:t>
            </w:r>
          </w:p>
        </w:tc>
        <w:tc>
          <w:tcPr>
            <w:tcW w:w="4487" w:type="dxa"/>
            <w:shd w:val="clear" w:color="auto" w:fill="auto"/>
            <w:vAlign w:val="center"/>
          </w:tcPr>
          <w:p w14:paraId="3418BE74"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200 x 200 mm (VESA suderinamumas)</w:t>
            </w:r>
          </w:p>
        </w:tc>
        <w:tc>
          <w:tcPr>
            <w:tcW w:w="2911" w:type="dxa"/>
            <w:vAlign w:val="center"/>
          </w:tcPr>
          <w:p w14:paraId="344F406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6198E2C6" w14:textId="77777777" w:rsidTr="008F182A">
        <w:trPr>
          <w:trHeight w:val="340"/>
        </w:trPr>
        <w:tc>
          <w:tcPr>
            <w:tcW w:w="764" w:type="dxa"/>
            <w:vAlign w:val="center"/>
          </w:tcPr>
          <w:p w14:paraId="0143FA40"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7E4093F"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USB prievadas</w:t>
            </w:r>
          </w:p>
        </w:tc>
        <w:tc>
          <w:tcPr>
            <w:tcW w:w="4487" w:type="dxa"/>
            <w:shd w:val="clear" w:color="auto" w:fill="auto"/>
            <w:vAlign w:val="center"/>
          </w:tcPr>
          <w:p w14:paraId="72437EDE"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Taip</w:t>
            </w:r>
          </w:p>
        </w:tc>
        <w:tc>
          <w:tcPr>
            <w:tcW w:w="2911" w:type="dxa"/>
            <w:vAlign w:val="center"/>
          </w:tcPr>
          <w:p w14:paraId="2266ECD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7A98FE08" w14:textId="77777777" w:rsidTr="008F182A">
        <w:trPr>
          <w:trHeight w:val="340"/>
        </w:trPr>
        <w:tc>
          <w:tcPr>
            <w:tcW w:w="764" w:type="dxa"/>
            <w:vAlign w:val="center"/>
          </w:tcPr>
          <w:p w14:paraId="4140AAA2"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68DEE77C"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USB prievadų kiekis</w:t>
            </w:r>
          </w:p>
        </w:tc>
        <w:tc>
          <w:tcPr>
            <w:tcW w:w="4487" w:type="dxa"/>
            <w:shd w:val="clear" w:color="auto" w:fill="auto"/>
            <w:vAlign w:val="center"/>
          </w:tcPr>
          <w:p w14:paraId="4A6369B2"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2</w:t>
            </w:r>
          </w:p>
        </w:tc>
        <w:tc>
          <w:tcPr>
            <w:tcW w:w="2911" w:type="dxa"/>
            <w:vAlign w:val="center"/>
          </w:tcPr>
          <w:p w14:paraId="62DAAFD9"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4A8B7101" w14:textId="77777777" w:rsidTr="008F182A">
        <w:trPr>
          <w:trHeight w:val="340"/>
        </w:trPr>
        <w:tc>
          <w:tcPr>
            <w:tcW w:w="764" w:type="dxa"/>
            <w:vAlign w:val="center"/>
          </w:tcPr>
          <w:p w14:paraId="5A566FD1"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410C88F5"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Konfigūracija</w:t>
            </w:r>
            <w:r>
              <w:rPr>
                <w:rFonts w:ascii="Times New Roman" w:hAnsi="Times New Roman" w:cs="Times New Roman"/>
                <w:sz w:val="20"/>
                <w:szCs w:val="20"/>
              </w:rPr>
              <w:t>, vidinė atmintis</w:t>
            </w:r>
          </w:p>
        </w:tc>
        <w:tc>
          <w:tcPr>
            <w:tcW w:w="4487" w:type="dxa"/>
            <w:shd w:val="clear" w:color="auto" w:fill="auto"/>
            <w:vAlign w:val="center"/>
          </w:tcPr>
          <w:p w14:paraId="18EEE54A"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8 GB</w:t>
            </w:r>
          </w:p>
        </w:tc>
        <w:tc>
          <w:tcPr>
            <w:tcW w:w="2911" w:type="dxa"/>
            <w:vAlign w:val="center"/>
          </w:tcPr>
          <w:p w14:paraId="1FDF09E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2159F232" w14:textId="77777777" w:rsidTr="008F182A">
        <w:trPr>
          <w:trHeight w:val="340"/>
        </w:trPr>
        <w:tc>
          <w:tcPr>
            <w:tcW w:w="764" w:type="dxa"/>
            <w:vAlign w:val="center"/>
          </w:tcPr>
          <w:p w14:paraId="627B12E5"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690CBBC"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Ryšiai</w:t>
            </w:r>
          </w:p>
        </w:tc>
        <w:tc>
          <w:tcPr>
            <w:tcW w:w="4487" w:type="dxa"/>
            <w:shd w:val="clear" w:color="auto" w:fill="auto"/>
            <w:vAlign w:val="center"/>
          </w:tcPr>
          <w:p w14:paraId="1BE4BE65"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proofErr w:type="spellStart"/>
            <w:r w:rsidRPr="00330FF2">
              <w:rPr>
                <w:rFonts w:ascii="Times New Roman" w:hAnsi="Times New Roman" w:cs="Times New Roman"/>
                <w:sz w:val="20"/>
                <w:szCs w:val="20"/>
              </w:rPr>
              <w:t>Wi</w:t>
            </w:r>
            <w:proofErr w:type="spellEnd"/>
            <w:r w:rsidRPr="00330FF2">
              <w:rPr>
                <w:rFonts w:ascii="Times New Roman" w:hAnsi="Times New Roman" w:cs="Times New Roman"/>
                <w:sz w:val="20"/>
                <w:szCs w:val="20"/>
              </w:rPr>
              <w:t>-Fi, LAN, Bluetooth</w:t>
            </w:r>
          </w:p>
        </w:tc>
        <w:tc>
          <w:tcPr>
            <w:tcW w:w="2911" w:type="dxa"/>
            <w:vAlign w:val="center"/>
          </w:tcPr>
          <w:p w14:paraId="3168ED07"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05875B34" w14:textId="77777777" w:rsidTr="008F182A">
        <w:trPr>
          <w:trHeight w:val="340"/>
        </w:trPr>
        <w:tc>
          <w:tcPr>
            <w:tcW w:w="764" w:type="dxa"/>
            <w:vAlign w:val="center"/>
          </w:tcPr>
          <w:p w14:paraId="12AD3B0A"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1ABE9E11"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LAN protokolas</w:t>
            </w:r>
          </w:p>
        </w:tc>
        <w:tc>
          <w:tcPr>
            <w:tcW w:w="4487" w:type="dxa"/>
            <w:shd w:val="clear" w:color="auto" w:fill="auto"/>
            <w:vAlign w:val="center"/>
          </w:tcPr>
          <w:p w14:paraId="1DC2A4D4" w14:textId="77777777" w:rsidR="00460679" w:rsidRPr="00330FF2" w:rsidRDefault="00460679" w:rsidP="008F182A">
            <w:pPr>
              <w:spacing w:after="0" w:line="240" w:lineRule="auto"/>
              <w:rPr>
                <w:rFonts w:ascii="Times New Roman" w:hAnsi="Times New Roman" w:cs="Times New Roman"/>
                <w:sz w:val="20"/>
                <w:szCs w:val="20"/>
              </w:rPr>
            </w:pPr>
            <w:proofErr w:type="spellStart"/>
            <w:r w:rsidRPr="00330FF2">
              <w:rPr>
                <w:rFonts w:ascii="Times New Roman" w:hAnsi="Times New Roman" w:cs="Times New Roman"/>
                <w:sz w:val="20"/>
                <w:szCs w:val="20"/>
              </w:rPr>
              <w:t>Ethernet</w:t>
            </w:r>
            <w:proofErr w:type="spellEnd"/>
          </w:p>
        </w:tc>
        <w:tc>
          <w:tcPr>
            <w:tcW w:w="2911" w:type="dxa"/>
            <w:vAlign w:val="center"/>
          </w:tcPr>
          <w:p w14:paraId="4F3A2AC3"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34D9DEF4" w14:textId="77777777" w:rsidTr="008F182A">
        <w:trPr>
          <w:trHeight w:val="340"/>
        </w:trPr>
        <w:tc>
          <w:tcPr>
            <w:tcW w:w="764" w:type="dxa"/>
            <w:vAlign w:val="center"/>
          </w:tcPr>
          <w:p w14:paraId="34C27DA2"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45A7BFB"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Jungtys</w:t>
            </w:r>
          </w:p>
        </w:tc>
        <w:tc>
          <w:tcPr>
            <w:tcW w:w="4487" w:type="dxa"/>
            <w:shd w:val="clear" w:color="auto" w:fill="auto"/>
            <w:vAlign w:val="center"/>
          </w:tcPr>
          <w:p w14:paraId="3E5314A4"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3 x HDMI įvestis, 2 x USB, RS-232 įvestis, RS-232 išvestis, garso išvestis, LAN įvestis, infraraudonųjų spindulių įvestis</w:t>
            </w:r>
          </w:p>
        </w:tc>
        <w:tc>
          <w:tcPr>
            <w:tcW w:w="2911" w:type="dxa"/>
            <w:vAlign w:val="center"/>
          </w:tcPr>
          <w:p w14:paraId="144BA3DC"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12496FBE" w14:textId="77777777" w:rsidTr="008F182A">
        <w:trPr>
          <w:trHeight w:val="340"/>
        </w:trPr>
        <w:tc>
          <w:tcPr>
            <w:tcW w:w="764" w:type="dxa"/>
            <w:vAlign w:val="center"/>
          </w:tcPr>
          <w:p w14:paraId="254AFAAD"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487F95FD"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Atitikties standartai</w:t>
            </w:r>
          </w:p>
        </w:tc>
        <w:tc>
          <w:tcPr>
            <w:tcW w:w="4487" w:type="dxa"/>
            <w:shd w:val="clear" w:color="auto" w:fill="auto"/>
            <w:vAlign w:val="center"/>
          </w:tcPr>
          <w:p w14:paraId="61A9EE43"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 xml:space="preserve">EMC B klasė, HDCP 2.2, </w:t>
            </w:r>
            <w:proofErr w:type="spellStart"/>
            <w:r w:rsidRPr="00330FF2">
              <w:rPr>
                <w:rFonts w:ascii="Times New Roman" w:hAnsi="Times New Roman" w:cs="Times New Roman"/>
                <w:sz w:val="20"/>
                <w:szCs w:val="20"/>
              </w:rPr>
              <w:t>Safety</w:t>
            </w:r>
            <w:proofErr w:type="spellEnd"/>
            <w:r w:rsidRPr="00330FF2">
              <w:rPr>
                <w:rFonts w:ascii="Times New Roman" w:hAnsi="Times New Roman" w:cs="Times New Roman"/>
                <w:sz w:val="20"/>
                <w:szCs w:val="20"/>
              </w:rPr>
              <w:t xml:space="preserve"> 60950-1, </w:t>
            </w:r>
            <w:proofErr w:type="spellStart"/>
            <w:r w:rsidRPr="00330FF2">
              <w:rPr>
                <w:rFonts w:ascii="Times New Roman" w:hAnsi="Times New Roman" w:cs="Times New Roman"/>
                <w:sz w:val="20"/>
                <w:szCs w:val="20"/>
              </w:rPr>
              <w:t>Safety</w:t>
            </w:r>
            <w:proofErr w:type="spellEnd"/>
            <w:r w:rsidRPr="00330FF2">
              <w:rPr>
                <w:rFonts w:ascii="Times New Roman" w:hAnsi="Times New Roman" w:cs="Times New Roman"/>
                <w:sz w:val="20"/>
                <w:szCs w:val="20"/>
              </w:rPr>
              <w:t xml:space="preserve"> 62368-1</w:t>
            </w:r>
          </w:p>
        </w:tc>
        <w:tc>
          <w:tcPr>
            <w:tcW w:w="2911" w:type="dxa"/>
            <w:vAlign w:val="center"/>
          </w:tcPr>
          <w:p w14:paraId="4F267AFF"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2740DA43" w14:textId="77777777" w:rsidTr="008F182A">
        <w:trPr>
          <w:trHeight w:val="340"/>
        </w:trPr>
        <w:tc>
          <w:tcPr>
            <w:tcW w:w="764" w:type="dxa"/>
            <w:vAlign w:val="center"/>
          </w:tcPr>
          <w:p w14:paraId="26507D1A"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78DC274F"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ENERGY STAR sertifikavimas</w:t>
            </w:r>
          </w:p>
        </w:tc>
        <w:tc>
          <w:tcPr>
            <w:tcW w:w="4487" w:type="dxa"/>
            <w:shd w:val="clear" w:color="auto" w:fill="auto"/>
            <w:vAlign w:val="center"/>
          </w:tcPr>
          <w:p w14:paraId="30DCEBE0"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Taip</w:t>
            </w:r>
          </w:p>
        </w:tc>
        <w:tc>
          <w:tcPr>
            <w:tcW w:w="2911" w:type="dxa"/>
            <w:vAlign w:val="center"/>
          </w:tcPr>
          <w:p w14:paraId="2651B2B0"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25C89AE6" w14:textId="77777777" w:rsidTr="008F182A">
        <w:trPr>
          <w:trHeight w:val="340"/>
        </w:trPr>
        <w:tc>
          <w:tcPr>
            <w:tcW w:w="764" w:type="dxa"/>
            <w:vAlign w:val="center"/>
          </w:tcPr>
          <w:p w14:paraId="7E020B63"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F7BC702"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Įtampos reikalavimai</w:t>
            </w:r>
          </w:p>
        </w:tc>
        <w:tc>
          <w:tcPr>
            <w:tcW w:w="4487" w:type="dxa"/>
            <w:shd w:val="clear" w:color="auto" w:fill="auto"/>
            <w:vAlign w:val="center"/>
          </w:tcPr>
          <w:p w14:paraId="3A8E5CE3"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AC 100-240 V (50/60 Hz)</w:t>
            </w:r>
          </w:p>
        </w:tc>
        <w:tc>
          <w:tcPr>
            <w:tcW w:w="2911" w:type="dxa"/>
            <w:vAlign w:val="center"/>
          </w:tcPr>
          <w:p w14:paraId="028E3D0C"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25C8FCC6" w14:textId="77777777" w:rsidTr="008F182A">
        <w:trPr>
          <w:trHeight w:val="340"/>
        </w:trPr>
        <w:tc>
          <w:tcPr>
            <w:tcW w:w="764" w:type="dxa"/>
            <w:vAlign w:val="center"/>
          </w:tcPr>
          <w:p w14:paraId="1BEB4379" w14:textId="77777777" w:rsidR="00460679" w:rsidRPr="00330FF2" w:rsidRDefault="00460679" w:rsidP="008F182A">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B88423D" w14:textId="77777777" w:rsidR="00460679" w:rsidRPr="00330FF2" w:rsidRDefault="00460679" w:rsidP="008F182A">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Budėjimo režimo elektros sąnaudos</w:t>
            </w:r>
          </w:p>
        </w:tc>
        <w:tc>
          <w:tcPr>
            <w:tcW w:w="4487" w:type="dxa"/>
            <w:shd w:val="clear" w:color="auto" w:fill="auto"/>
            <w:vAlign w:val="center"/>
          </w:tcPr>
          <w:p w14:paraId="2561EA5D" w14:textId="77777777" w:rsidR="00460679" w:rsidRPr="00330FF2" w:rsidRDefault="00460679" w:rsidP="008F182A">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0.5 W</w:t>
            </w:r>
          </w:p>
        </w:tc>
        <w:tc>
          <w:tcPr>
            <w:tcW w:w="2911" w:type="dxa"/>
            <w:vAlign w:val="center"/>
          </w:tcPr>
          <w:p w14:paraId="3868C13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9D4669" w:rsidRPr="00330FF2" w14:paraId="495C9567" w14:textId="77777777" w:rsidTr="008F182A">
        <w:trPr>
          <w:trHeight w:val="340"/>
        </w:trPr>
        <w:tc>
          <w:tcPr>
            <w:tcW w:w="764" w:type="dxa"/>
            <w:tcBorders>
              <w:top w:val="single" w:sz="12" w:space="0" w:color="auto"/>
              <w:bottom w:val="single" w:sz="8" w:space="0" w:color="auto"/>
            </w:tcBorders>
            <w:vAlign w:val="center"/>
          </w:tcPr>
          <w:p w14:paraId="2A960EB3"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tcBorders>
              <w:top w:val="single" w:sz="12" w:space="0" w:color="auto"/>
              <w:bottom w:val="single" w:sz="8" w:space="0" w:color="auto"/>
            </w:tcBorders>
            <w:vAlign w:val="center"/>
          </w:tcPr>
          <w:p w14:paraId="59BEA98A" w14:textId="6A068CC4"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Pakabinimui skirto laikiklio parametrai</w:t>
            </w:r>
          </w:p>
        </w:tc>
        <w:tc>
          <w:tcPr>
            <w:tcW w:w="4487" w:type="dxa"/>
            <w:tcBorders>
              <w:top w:val="single" w:sz="12" w:space="0" w:color="auto"/>
              <w:bottom w:val="single" w:sz="8" w:space="0" w:color="auto"/>
            </w:tcBorders>
            <w:shd w:val="clear" w:color="auto" w:fill="auto"/>
            <w:vAlign w:val="center"/>
          </w:tcPr>
          <w:p w14:paraId="027AFC09" w14:textId="497A34B7" w:rsidR="009D4669" w:rsidRPr="00330FF2" w:rsidRDefault="009D4669" w:rsidP="009D4669">
            <w:pPr>
              <w:spacing w:after="0" w:line="240" w:lineRule="auto"/>
              <w:rPr>
                <w:rFonts w:ascii="Times New Roman" w:hAnsi="Times New Roman" w:cs="Times New Roman"/>
                <w:sz w:val="20"/>
                <w:szCs w:val="20"/>
              </w:rPr>
            </w:pPr>
            <w:r>
              <w:rPr>
                <w:rFonts w:ascii="Times New Roman" w:hAnsi="Times New Roman" w:cs="Times New Roman"/>
                <w:sz w:val="20"/>
                <w:szCs w:val="20"/>
              </w:rPr>
              <w:t>Pridedamas ekranui pakabinti skirtas laikiklis</w:t>
            </w:r>
          </w:p>
        </w:tc>
        <w:tc>
          <w:tcPr>
            <w:tcW w:w="2911" w:type="dxa"/>
            <w:tcBorders>
              <w:top w:val="single" w:sz="12" w:space="0" w:color="auto"/>
              <w:bottom w:val="single" w:sz="8" w:space="0" w:color="auto"/>
            </w:tcBorders>
            <w:vAlign w:val="center"/>
          </w:tcPr>
          <w:p w14:paraId="4323A422"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2B1DEA8D" w14:textId="77777777" w:rsidTr="008F182A">
        <w:trPr>
          <w:trHeight w:val="340"/>
        </w:trPr>
        <w:tc>
          <w:tcPr>
            <w:tcW w:w="764" w:type="dxa"/>
            <w:tcBorders>
              <w:top w:val="single" w:sz="8" w:space="0" w:color="auto"/>
            </w:tcBorders>
            <w:vAlign w:val="center"/>
          </w:tcPr>
          <w:p w14:paraId="7FDC7438"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tcBorders>
              <w:top w:val="single" w:sz="8" w:space="0" w:color="auto"/>
            </w:tcBorders>
            <w:vAlign w:val="center"/>
          </w:tcPr>
          <w:p w14:paraId="47638673" w14:textId="292D5530"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Medžiaga</w:t>
            </w:r>
          </w:p>
        </w:tc>
        <w:tc>
          <w:tcPr>
            <w:tcW w:w="4487" w:type="dxa"/>
            <w:tcBorders>
              <w:top w:val="single" w:sz="8" w:space="0" w:color="auto"/>
            </w:tcBorders>
            <w:shd w:val="clear" w:color="auto" w:fill="auto"/>
            <w:vAlign w:val="center"/>
          </w:tcPr>
          <w:p w14:paraId="5029B83A" w14:textId="1D46EBEC"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Metalas</w:t>
            </w:r>
          </w:p>
        </w:tc>
        <w:tc>
          <w:tcPr>
            <w:tcW w:w="2911" w:type="dxa"/>
            <w:tcBorders>
              <w:top w:val="single" w:sz="8" w:space="0" w:color="auto"/>
            </w:tcBorders>
            <w:vAlign w:val="center"/>
          </w:tcPr>
          <w:p w14:paraId="6B8D69BA"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630D266C" w14:textId="77777777" w:rsidTr="008F182A">
        <w:trPr>
          <w:trHeight w:val="340"/>
        </w:trPr>
        <w:tc>
          <w:tcPr>
            <w:tcW w:w="764" w:type="dxa"/>
            <w:vAlign w:val="center"/>
          </w:tcPr>
          <w:p w14:paraId="35BBDEF1"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0364947A" w14:textId="4E5DB556"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Spalva</w:t>
            </w:r>
          </w:p>
        </w:tc>
        <w:tc>
          <w:tcPr>
            <w:tcW w:w="4487" w:type="dxa"/>
            <w:shd w:val="clear" w:color="auto" w:fill="auto"/>
            <w:vAlign w:val="center"/>
          </w:tcPr>
          <w:p w14:paraId="44A0C664" w14:textId="0763B507"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Juoda</w:t>
            </w:r>
          </w:p>
        </w:tc>
        <w:tc>
          <w:tcPr>
            <w:tcW w:w="2911" w:type="dxa"/>
            <w:vAlign w:val="center"/>
          </w:tcPr>
          <w:p w14:paraId="66E7BB66"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1D023832" w14:textId="77777777" w:rsidTr="008F182A">
        <w:trPr>
          <w:trHeight w:val="340"/>
        </w:trPr>
        <w:tc>
          <w:tcPr>
            <w:tcW w:w="764" w:type="dxa"/>
            <w:vAlign w:val="center"/>
          </w:tcPr>
          <w:p w14:paraId="601C3A29"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5F01408" w14:textId="17248584"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Komplektacija</w:t>
            </w:r>
          </w:p>
        </w:tc>
        <w:tc>
          <w:tcPr>
            <w:tcW w:w="4487" w:type="dxa"/>
            <w:shd w:val="clear" w:color="auto" w:fill="auto"/>
            <w:vAlign w:val="center"/>
          </w:tcPr>
          <w:p w14:paraId="563D4847" w14:textId="6F22E6BA"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Varžtai</w:t>
            </w:r>
          </w:p>
        </w:tc>
        <w:tc>
          <w:tcPr>
            <w:tcW w:w="2911" w:type="dxa"/>
            <w:vAlign w:val="center"/>
          </w:tcPr>
          <w:p w14:paraId="080AAFAD"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606D8B0A" w14:textId="77777777" w:rsidTr="008F182A">
        <w:trPr>
          <w:trHeight w:val="340"/>
        </w:trPr>
        <w:tc>
          <w:tcPr>
            <w:tcW w:w="764" w:type="dxa"/>
            <w:vAlign w:val="center"/>
          </w:tcPr>
          <w:p w14:paraId="2557864E"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29C831BC" w14:textId="28FA5C3E"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Įrangos baldų tipas</w:t>
            </w:r>
          </w:p>
        </w:tc>
        <w:tc>
          <w:tcPr>
            <w:tcW w:w="4487" w:type="dxa"/>
            <w:shd w:val="clear" w:color="auto" w:fill="auto"/>
            <w:vAlign w:val="center"/>
          </w:tcPr>
          <w:p w14:paraId="0028B325" w14:textId="27B174F1"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Montavimo rinkinys</w:t>
            </w:r>
          </w:p>
        </w:tc>
        <w:tc>
          <w:tcPr>
            <w:tcW w:w="2911" w:type="dxa"/>
            <w:vAlign w:val="center"/>
          </w:tcPr>
          <w:p w14:paraId="346D4E9C"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204BB71F" w14:textId="77777777" w:rsidTr="008F182A">
        <w:trPr>
          <w:trHeight w:val="340"/>
        </w:trPr>
        <w:tc>
          <w:tcPr>
            <w:tcW w:w="764" w:type="dxa"/>
            <w:vAlign w:val="center"/>
          </w:tcPr>
          <w:p w14:paraId="686D64F5"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47C6F7CD" w14:textId="5DE000CA"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Rekomenduojama naudoti</w:t>
            </w:r>
          </w:p>
        </w:tc>
        <w:tc>
          <w:tcPr>
            <w:tcW w:w="4487" w:type="dxa"/>
            <w:shd w:val="clear" w:color="auto" w:fill="auto"/>
            <w:vAlign w:val="center"/>
          </w:tcPr>
          <w:p w14:paraId="371D436C" w14:textId="758B2AE8"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LCD / LED ekranams</w:t>
            </w:r>
          </w:p>
        </w:tc>
        <w:tc>
          <w:tcPr>
            <w:tcW w:w="2911" w:type="dxa"/>
            <w:vAlign w:val="center"/>
          </w:tcPr>
          <w:p w14:paraId="78B058CD"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65741790" w14:textId="77777777" w:rsidTr="008F182A">
        <w:trPr>
          <w:trHeight w:val="340"/>
        </w:trPr>
        <w:tc>
          <w:tcPr>
            <w:tcW w:w="764" w:type="dxa"/>
            <w:vAlign w:val="center"/>
          </w:tcPr>
          <w:p w14:paraId="0A043D8C"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5FB9E5CB" w14:textId="76FA0B33"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Montavimas</w:t>
            </w:r>
          </w:p>
        </w:tc>
        <w:tc>
          <w:tcPr>
            <w:tcW w:w="4487" w:type="dxa"/>
            <w:shd w:val="clear" w:color="auto" w:fill="auto"/>
            <w:vAlign w:val="center"/>
          </w:tcPr>
          <w:p w14:paraId="79B196F3" w14:textId="718CACB8"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Tvirtinamas prie sienos</w:t>
            </w:r>
          </w:p>
        </w:tc>
        <w:tc>
          <w:tcPr>
            <w:tcW w:w="2911" w:type="dxa"/>
            <w:vAlign w:val="center"/>
          </w:tcPr>
          <w:p w14:paraId="2CF8F24C"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18EB0E26" w14:textId="77777777" w:rsidTr="008F182A">
        <w:trPr>
          <w:trHeight w:val="340"/>
        </w:trPr>
        <w:tc>
          <w:tcPr>
            <w:tcW w:w="764" w:type="dxa"/>
            <w:vAlign w:val="center"/>
          </w:tcPr>
          <w:p w14:paraId="595BCC03"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1AE7106" w14:textId="52ABAC86"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VESA tvirtinimo sąsaja</w:t>
            </w:r>
          </w:p>
        </w:tc>
        <w:tc>
          <w:tcPr>
            <w:tcW w:w="4487" w:type="dxa"/>
            <w:shd w:val="clear" w:color="auto" w:fill="auto"/>
            <w:vAlign w:val="center"/>
          </w:tcPr>
          <w:p w14:paraId="0C32B62B" w14:textId="53DDE5BD"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900 x 600 mm, 600 x 400 mm, 400 x 400 mm, 300 x 300 mm, 200 x 200 mm, 200 x 100 mm, 100 x 100 mm</w:t>
            </w:r>
          </w:p>
        </w:tc>
        <w:tc>
          <w:tcPr>
            <w:tcW w:w="2911" w:type="dxa"/>
            <w:vAlign w:val="center"/>
          </w:tcPr>
          <w:p w14:paraId="108351F0"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69328444" w14:textId="77777777" w:rsidTr="008F182A">
        <w:trPr>
          <w:trHeight w:val="340"/>
        </w:trPr>
        <w:tc>
          <w:tcPr>
            <w:tcW w:w="764" w:type="dxa"/>
            <w:vAlign w:val="center"/>
          </w:tcPr>
          <w:p w14:paraId="0C8A96DC"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3BCA1B3D" w14:textId="1C7F2252"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Rekomenduojamas ekrano dydis</w:t>
            </w:r>
          </w:p>
        </w:tc>
        <w:tc>
          <w:tcPr>
            <w:tcW w:w="4487" w:type="dxa"/>
            <w:shd w:val="clear" w:color="auto" w:fill="auto"/>
            <w:vAlign w:val="center"/>
          </w:tcPr>
          <w:p w14:paraId="5383B82B" w14:textId="4456C0DA"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50"-120"</w:t>
            </w:r>
          </w:p>
        </w:tc>
        <w:tc>
          <w:tcPr>
            <w:tcW w:w="2911" w:type="dxa"/>
            <w:vAlign w:val="center"/>
          </w:tcPr>
          <w:p w14:paraId="7F3D2E9F"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639E0D26" w14:textId="77777777" w:rsidTr="008F182A">
        <w:trPr>
          <w:trHeight w:val="340"/>
        </w:trPr>
        <w:tc>
          <w:tcPr>
            <w:tcW w:w="764" w:type="dxa"/>
            <w:vAlign w:val="center"/>
          </w:tcPr>
          <w:p w14:paraId="5209244E"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43C2AAFD" w14:textId="2D805AFB"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Pakreipimas</w:t>
            </w:r>
          </w:p>
        </w:tc>
        <w:tc>
          <w:tcPr>
            <w:tcW w:w="4487" w:type="dxa"/>
            <w:shd w:val="clear" w:color="auto" w:fill="auto"/>
            <w:vAlign w:val="center"/>
          </w:tcPr>
          <w:p w14:paraId="1E267FE8" w14:textId="1AF26C1D" w:rsidR="009D4669" w:rsidRPr="00330FF2" w:rsidRDefault="009D4669" w:rsidP="009D4669">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Nuo -5° iki 7°</w:t>
            </w:r>
          </w:p>
        </w:tc>
        <w:tc>
          <w:tcPr>
            <w:tcW w:w="2911" w:type="dxa"/>
            <w:vAlign w:val="center"/>
          </w:tcPr>
          <w:p w14:paraId="4605B282"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7798B627" w14:textId="77777777" w:rsidTr="008F182A">
        <w:trPr>
          <w:trHeight w:val="340"/>
        </w:trPr>
        <w:tc>
          <w:tcPr>
            <w:tcW w:w="764" w:type="dxa"/>
            <w:vAlign w:val="center"/>
          </w:tcPr>
          <w:p w14:paraId="416B6889"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509621AA" w14:textId="31EAC0CB"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Sukimas</w:t>
            </w:r>
          </w:p>
        </w:tc>
        <w:tc>
          <w:tcPr>
            <w:tcW w:w="4487" w:type="dxa"/>
            <w:shd w:val="clear" w:color="auto" w:fill="auto"/>
            <w:vAlign w:val="center"/>
          </w:tcPr>
          <w:p w14:paraId="2A96650E" w14:textId="2416809A" w:rsidR="009D4669" w:rsidRPr="00330FF2" w:rsidRDefault="009D4669" w:rsidP="009D4669">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mažiau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Nuo -45° iki 45°</w:t>
            </w:r>
          </w:p>
        </w:tc>
        <w:tc>
          <w:tcPr>
            <w:tcW w:w="2911" w:type="dxa"/>
            <w:vAlign w:val="center"/>
          </w:tcPr>
          <w:p w14:paraId="66AF8BF2"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01C458B9" w14:textId="77777777" w:rsidTr="008F182A">
        <w:trPr>
          <w:trHeight w:val="340"/>
        </w:trPr>
        <w:tc>
          <w:tcPr>
            <w:tcW w:w="764" w:type="dxa"/>
            <w:vAlign w:val="center"/>
          </w:tcPr>
          <w:p w14:paraId="24A17F17"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629557F7" w14:textId="3B3DAFF9"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Reguliavimas</w:t>
            </w:r>
          </w:p>
        </w:tc>
        <w:tc>
          <w:tcPr>
            <w:tcW w:w="4487" w:type="dxa"/>
            <w:shd w:val="clear" w:color="auto" w:fill="auto"/>
            <w:vAlign w:val="center"/>
          </w:tcPr>
          <w:p w14:paraId="165C8AEE" w14:textId="0BF2AC83" w:rsidR="009D4669" w:rsidRPr="00330FF2" w:rsidRDefault="009D4669" w:rsidP="009D4669">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ne blogiau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Pakreipimas, sukimasis</w:t>
            </w:r>
          </w:p>
        </w:tc>
        <w:tc>
          <w:tcPr>
            <w:tcW w:w="2911" w:type="dxa"/>
            <w:vAlign w:val="center"/>
          </w:tcPr>
          <w:p w14:paraId="774A8B06"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9D4669" w:rsidRPr="00330FF2" w14:paraId="056E48B8" w14:textId="77777777" w:rsidTr="008F182A">
        <w:trPr>
          <w:trHeight w:val="340"/>
        </w:trPr>
        <w:tc>
          <w:tcPr>
            <w:tcW w:w="764" w:type="dxa"/>
            <w:vAlign w:val="center"/>
          </w:tcPr>
          <w:p w14:paraId="648C6847" w14:textId="77777777" w:rsidR="009D4669" w:rsidRPr="00330FF2" w:rsidRDefault="009D4669" w:rsidP="009D4669">
            <w:pPr>
              <w:pStyle w:val="ListParagraph"/>
              <w:numPr>
                <w:ilvl w:val="0"/>
                <w:numId w:val="7"/>
              </w:numPr>
              <w:spacing w:after="0" w:line="240" w:lineRule="auto"/>
              <w:rPr>
                <w:rFonts w:ascii="Times New Roman" w:eastAsia="Times New Roman" w:hAnsi="Times New Roman" w:cs="Times New Roman"/>
                <w:sz w:val="20"/>
                <w:szCs w:val="20"/>
              </w:rPr>
            </w:pPr>
          </w:p>
        </w:tc>
        <w:tc>
          <w:tcPr>
            <w:tcW w:w="1893" w:type="dxa"/>
            <w:vAlign w:val="center"/>
          </w:tcPr>
          <w:p w14:paraId="7989590A" w14:textId="1FD1D7C8" w:rsidR="009D4669" w:rsidRPr="00330FF2" w:rsidRDefault="009D4669" w:rsidP="009D4669">
            <w:pPr>
              <w:spacing w:after="0" w:line="240" w:lineRule="auto"/>
              <w:rPr>
                <w:rFonts w:ascii="Times New Roman" w:hAnsi="Times New Roman" w:cs="Times New Roman"/>
                <w:sz w:val="20"/>
                <w:szCs w:val="20"/>
              </w:rPr>
            </w:pPr>
            <w:r w:rsidRPr="00330FF2">
              <w:rPr>
                <w:rFonts w:ascii="Times New Roman" w:hAnsi="Times New Roman" w:cs="Times New Roman"/>
                <w:sz w:val="20"/>
                <w:szCs w:val="20"/>
              </w:rPr>
              <w:t>Didžiausia apkrova</w:t>
            </w:r>
          </w:p>
        </w:tc>
        <w:tc>
          <w:tcPr>
            <w:tcW w:w="4487" w:type="dxa"/>
            <w:shd w:val="clear" w:color="auto" w:fill="auto"/>
            <w:vAlign w:val="center"/>
          </w:tcPr>
          <w:p w14:paraId="2529BF08" w14:textId="23D00466" w:rsidR="009D4669" w:rsidRPr="00330FF2" w:rsidRDefault="009D4669" w:rsidP="009D4669">
            <w:pPr>
              <w:spacing w:after="0" w:line="240" w:lineRule="auto"/>
              <w:rPr>
                <w:rFonts w:ascii="Times New Roman" w:hAnsi="Times New Roman" w:cs="Times New Roman"/>
                <w:sz w:val="20"/>
                <w:szCs w:val="20"/>
              </w:rPr>
            </w:pPr>
            <w:r w:rsidRPr="00661E14">
              <w:rPr>
                <w:rFonts w:ascii="Times New Roman" w:eastAsia="Times New Roman" w:hAnsi="Times New Roman"/>
                <w:sz w:val="20"/>
                <w:szCs w:val="20"/>
                <w:lang w:eastAsia="lt-LT"/>
              </w:rPr>
              <w:t xml:space="preserve">ne </w:t>
            </w:r>
            <w:r>
              <w:rPr>
                <w:rFonts w:ascii="Times New Roman" w:eastAsia="Times New Roman" w:hAnsi="Times New Roman"/>
                <w:sz w:val="20"/>
                <w:szCs w:val="20"/>
                <w:lang w:eastAsia="lt-LT"/>
              </w:rPr>
              <w:t>daugiau</w:t>
            </w:r>
            <w:r w:rsidRPr="00661E14">
              <w:rPr>
                <w:rFonts w:ascii="Times New Roman" w:eastAsia="Times New Roman" w:hAnsi="Times New Roman"/>
                <w:sz w:val="20"/>
                <w:szCs w:val="20"/>
                <w:lang w:eastAsia="lt-LT"/>
              </w:rPr>
              <w:t xml:space="preserve"> kaip:</w:t>
            </w:r>
            <w:r>
              <w:rPr>
                <w:rFonts w:ascii="Times New Roman" w:eastAsia="Times New Roman" w:hAnsi="Times New Roman"/>
                <w:sz w:val="20"/>
                <w:szCs w:val="20"/>
                <w:lang w:eastAsia="lt-LT"/>
              </w:rPr>
              <w:t xml:space="preserve"> </w:t>
            </w:r>
            <w:r w:rsidRPr="00330FF2">
              <w:rPr>
                <w:rFonts w:ascii="Times New Roman" w:hAnsi="Times New Roman" w:cs="Times New Roman"/>
                <w:sz w:val="20"/>
                <w:szCs w:val="20"/>
              </w:rPr>
              <w:t>150 kg</w:t>
            </w:r>
          </w:p>
        </w:tc>
        <w:tc>
          <w:tcPr>
            <w:tcW w:w="2911" w:type="dxa"/>
            <w:vAlign w:val="center"/>
          </w:tcPr>
          <w:p w14:paraId="4D926D0C" w14:textId="77777777" w:rsidR="009D4669" w:rsidRPr="00330FF2" w:rsidRDefault="009D4669" w:rsidP="009D4669">
            <w:pPr>
              <w:spacing w:after="0" w:line="240" w:lineRule="auto"/>
              <w:rPr>
                <w:rFonts w:ascii="Times New Roman" w:eastAsia="Times New Roman" w:hAnsi="Times New Roman" w:cs="Times New Roman"/>
                <w:sz w:val="20"/>
                <w:szCs w:val="20"/>
                <w:lang w:eastAsia="lt-LT"/>
              </w:rPr>
            </w:pPr>
          </w:p>
        </w:tc>
      </w:tr>
      <w:tr w:rsidR="00460679" w:rsidRPr="00330FF2" w14:paraId="30991959" w14:textId="77777777" w:rsidTr="008F182A">
        <w:trPr>
          <w:trHeight w:val="340"/>
        </w:trPr>
        <w:tc>
          <w:tcPr>
            <w:tcW w:w="7144" w:type="dxa"/>
            <w:gridSpan w:val="3"/>
            <w:shd w:val="clear" w:color="auto" w:fill="auto"/>
            <w:vAlign w:val="center"/>
            <w:hideMark/>
          </w:tcPr>
          <w:p w14:paraId="72E868C6"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59085B0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E349C" w:rsidRPr="00330FF2" w14:paraId="4FBAF7EB" w14:textId="77777777" w:rsidTr="008F182A">
        <w:trPr>
          <w:trHeight w:val="340"/>
        </w:trPr>
        <w:tc>
          <w:tcPr>
            <w:tcW w:w="7144" w:type="dxa"/>
            <w:gridSpan w:val="3"/>
            <w:shd w:val="clear" w:color="auto" w:fill="auto"/>
            <w:vAlign w:val="center"/>
            <w:hideMark/>
          </w:tcPr>
          <w:p w14:paraId="7C6E4432" w14:textId="7A1E595B" w:rsidR="004E349C" w:rsidRPr="00330FF2" w:rsidRDefault="004E349C" w:rsidP="004E349C">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 xml:space="preserve">Pristatymo terminas, </w:t>
            </w:r>
            <w:r>
              <w:rPr>
                <w:rFonts w:ascii="Times New Roman" w:eastAsia="Times New Roman" w:hAnsi="Times New Roman" w:cs="Times New Roman"/>
                <w:sz w:val="20"/>
                <w:szCs w:val="20"/>
                <w:lang w:eastAsia="lt-LT"/>
              </w:rPr>
              <w:t>ne vėliau kaip per 2 mėnesius nuo sutarties įsigaliojimo dienos.</w:t>
            </w:r>
          </w:p>
        </w:tc>
        <w:tc>
          <w:tcPr>
            <w:tcW w:w="2911" w:type="dxa"/>
            <w:shd w:val="clear" w:color="auto" w:fill="auto"/>
            <w:vAlign w:val="center"/>
          </w:tcPr>
          <w:p w14:paraId="2D3B1C57" w14:textId="77777777" w:rsidR="004E349C" w:rsidRPr="00330FF2" w:rsidRDefault="004E349C" w:rsidP="004E349C">
            <w:pPr>
              <w:spacing w:after="0" w:line="240" w:lineRule="auto"/>
              <w:rPr>
                <w:rFonts w:ascii="Times New Roman" w:eastAsia="Times New Roman" w:hAnsi="Times New Roman" w:cs="Times New Roman"/>
                <w:sz w:val="20"/>
                <w:szCs w:val="20"/>
                <w:lang w:eastAsia="lt-LT"/>
              </w:rPr>
            </w:pPr>
          </w:p>
        </w:tc>
      </w:tr>
      <w:tr w:rsidR="00460679" w:rsidRPr="00330FF2" w14:paraId="10413929" w14:textId="77777777" w:rsidTr="008F182A">
        <w:trPr>
          <w:trHeight w:val="340"/>
        </w:trPr>
        <w:tc>
          <w:tcPr>
            <w:tcW w:w="7144" w:type="dxa"/>
            <w:gridSpan w:val="3"/>
            <w:shd w:val="clear" w:color="auto" w:fill="auto"/>
            <w:vAlign w:val="center"/>
            <w:hideMark/>
          </w:tcPr>
          <w:p w14:paraId="52C5C2B2"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07CAF5B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460679" w:rsidRPr="00330FF2" w14:paraId="586A79E1" w14:textId="77777777" w:rsidTr="008F182A">
        <w:trPr>
          <w:trHeight w:val="340"/>
        </w:trPr>
        <w:tc>
          <w:tcPr>
            <w:tcW w:w="7144" w:type="dxa"/>
            <w:gridSpan w:val="3"/>
            <w:shd w:val="clear" w:color="auto" w:fill="auto"/>
            <w:vAlign w:val="center"/>
            <w:hideMark/>
          </w:tcPr>
          <w:p w14:paraId="313A9EE8"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r w:rsidRPr="00330FF2">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30EEE8EC" w14:textId="77777777" w:rsidR="00460679" w:rsidRPr="00330FF2" w:rsidRDefault="00460679" w:rsidP="008F182A">
            <w:pPr>
              <w:spacing w:after="0" w:line="240" w:lineRule="auto"/>
              <w:rPr>
                <w:rFonts w:ascii="Times New Roman" w:eastAsia="Times New Roman" w:hAnsi="Times New Roman" w:cs="Times New Roman"/>
                <w:sz w:val="20"/>
                <w:szCs w:val="20"/>
                <w:lang w:eastAsia="lt-LT"/>
              </w:rPr>
            </w:pPr>
          </w:p>
        </w:tc>
      </w:tr>
      <w:tr w:rsidR="00D70497" w:rsidRPr="00330FF2" w14:paraId="0B41D0D4" w14:textId="77777777" w:rsidTr="008F182A">
        <w:trPr>
          <w:trHeight w:val="340"/>
        </w:trPr>
        <w:tc>
          <w:tcPr>
            <w:tcW w:w="7144" w:type="dxa"/>
            <w:gridSpan w:val="3"/>
            <w:shd w:val="clear" w:color="auto" w:fill="auto"/>
            <w:vAlign w:val="center"/>
          </w:tcPr>
          <w:p w14:paraId="40E8E52A" w14:textId="482A25B0" w:rsidR="00D70497" w:rsidRPr="00330FF2" w:rsidRDefault="00D70497"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41AC54E6" w14:textId="41C761F9" w:rsidR="00D70497" w:rsidRPr="00330FF2" w:rsidRDefault="00D70497" w:rsidP="008F182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vnt.</w:t>
            </w:r>
          </w:p>
        </w:tc>
      </w:tr>
    </w:tbl>
    <w:p w14:paraId="64ABFCF5" w14:textId="77777777" w:rsidR="00A0132A" w:rsidRDefault="00A0132A" w:rsidP="00BF2F0A">
      <w:pPr>
        <w:rPr>
          <w:rFonts w:ascii="Times New Roman" w:hAnsi="Times New Roman" w:cs="Times New Roman"/>
          <w:sz w:val="20"/>
          <w:szCs w:val="20"/>
        </w:rPr>
      </w:pPr>
    </w:p>
    <w:sectPr w:rsidR="00A01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68B0" w14:textId="77777777" w:rsidR="00034E15" w:rsidRPr="00DD77CE" w:rsidRDefault="00034E15" w:rsidP="00DD77CE">
      <w:pPr>
        <w:spacing w:after="0" w:line="240" w:lineRule="auto"/>
      </w:pPr>
      <w:r w:rsidRPr="00DD77CE">
        <w:separator/>
      </w:r>
    </w:p>
  </w:endnote>
  <w:endnote w:type="continuationSeparator" w:id="0">
    <w:p w14:paraId="3A6834E2" w14:textId="77777777" w:rsidR="00034E15" w:rsidRPr="00DD77CE" w:rsidRDefault="00034E15" w:rsidP="00DD77CE">
      <w:pPr>
        <w:spacing w:after="0" w:line="240" w:lineRule="auto"/>
      </w:pPr>
      <w:r w:rsidRPr="00DD77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552B" w14:textId="77777777" w:rsidR="00034E15" w:rsidRPr="00DD77CE" w:rsidRDefault="00034E15" w:rsidP="00DD77CE">
      <w:pPr>
        <w:spacing w:after="0" w:line="240" w:lineRule="auto"/>
      </w:pPr>
      <w:r w:rsidRPr="00DD77CE">
        <w:separator/>
      </w:r>
    </w:p>
  </w:footnote>
  <w:footnote w:type="continuationSeparator" w:id="0">
    <w:p w14:paraId="44B33D51" w14:textId="77777777" w:rsidR="00034E15" w:rsidRPr="00DD77CE" w:rsidRDefault="00034E15" w:rsidP="00DD77CE">
      <w:pPr>
        <w:spacing w:after="0" w:line="240" w:lineRule="auto"/>
      </w:pPr>
      <w:r w:rsidRPr="00DD77C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DB2"/>
    <w:multiLevelType w:val="hybridMultilevel"/>
    <w:tmpl w:val="375C2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A0CFE"/>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73C8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C17E2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F16B2"/>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5659AA"/>
    <w:multiLevelType w:val="hybridMultilevel"/>
    <w:tmpl w:val="2CE48FD0"/>
    <w:lvl w:ilvl="0" w:tplc="1586116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CD52C6"/>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5F0BA3"/>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7F70A1"/>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D409E0"/>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DE1254"/>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B653B"/>
    <w:multiLevelType w:val="hybridMultilevel"/>
    <w:tmpl w:val="3D66C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0C0958"/>
    <w:multiLevelType w:val="hybridMultilevel"/>
    <w:tmpl w:val="2CE48FD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822F3A"/>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A5767B"/>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1C0E49"/>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944FE8"/>
    <w:multiLevelType w:val="hybridMultilevel"/>
    <w:tmpl w:val="375C2C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8"/>
  </w:num>
  <w:num w:numId="5">
    <w:abstractNumId w:val="1"/>
  </w:num>
  <w:num w:numId="6">
    <w:abstractNumId w:val="16"/>
  </w:num>
  <w:num w:numId="7">
    <w:abstractNumId w:val="9"/>
  </w:num>
  <w:num w:numId="8">
    <w:abstractNumId w:val="6"/>
  </w:num>
  <w:num w:numId="9">
    <w:abstractNumId w:val="10"/>
  </w:num>
  <w:num w:numId="10">
    <w:abstractNumId w:val="3"/>
  </w:num>
  <w:num w:numId="11">
    <w:abstractNumId w:val="13"/>
  </w:num>
  <w:num w:numId="12">
    <w:abstractNumId w:val="14"/>
  </w:num>
  <w:num w:numId="13">
    <w:abstractNumId w:val="7"/>
  </w:num>
  <w:num w:numId="14">
    <w:abstractNumId w:val="2"/>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34E15"/>
    <w:rsid w:val="000668C0"/>
    <w:rsid w:val="000744FD"/>
    <w:rsid w:val="00076C0E"/>
    <w:rsid w:val="0008590E"/>
    <w:rsid w:val="0009267E"/>
    <w:rsid w:val="000A79C1"/>
    <w:rsid w:val="000C0355"/>
    <w:rsid w:val="000C60C6"/>
    <w:rsid w:val="000D19A1"/>
    <w:rsid w:val="000D6981"/>
    <w:rsid w:val="000F5302"/>
    <w:rsid w:val="0012222C"/>
    <w:rsid w:val="00145B50"/>
    <w:rsid w:val="00150A06"/>
    <w:rsid w:val="00171256"/>
    <w:rsid w:val="001A095B"/>
    <w:rsid w:val="001B2CA4"/>
    <w:rsid w:val="001B3AD9"/>
    <w:rsid w:val="001B7367"/>
    <w:rsid w:val="001C6CFD"/>
    <w:rsid w:val="001E2A7C"/>
    <w:rsid w:val="001F1FE5"/>
    <w:rsid w:val="00211472"/>
    <w:rsid w:val="0029720D"/>
    <w:rsid w:val="002A0649"/>
    <w:rsid w:val="002A6E09"/>
    <w:rsid w:val="002B67F4"/>
    <w:rsid w:val="002B6D6A"/>
    <w:rsid w:val="002D27CA"/>
    <w:rsid w:val="002D6831"/>
    <w:rsid w:val="002E26A4"/>
    <w:rsid w:val="002E6FDD"/>
    <w:rsid w:val="003104E7"/>
    <w:rsid w:val="003244CC"/>
    <w:rsid w:val="003260CE"/>
    <w:rsid w:val="00330FF2"/>
    <w:rsid w:val="0033228A"/>
    <w:rsid w:val="003541DD"/>
    <w:rsid w:val="00363D24"/>
    <w:rsid w:val="0037224B"/>
    <w:rsid w:val="003810E9"/>
    <w:rsid w:val="003837CA"/>
    <w:rsid w:val="00386222"/>
    <w:rsid w:val="00395421"/>
    <w:rsid w:val="0039566D"/>
    <w:rsid w:val="003A1E95"/>
    <w:rsid w:val="003A2A85"/>
    <w:rsid w:val="003C1B2B"/>
    <w:rsid w:val="003D5883"/>
    <w:rsid w:val="003F5D31"/>
    <w:rsid w:val="00404C17"/>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B493D"/>
    <w:rsid w:val="00616EA1"/>
    <w:rsid w:val="00617F17"/>
    <w:rsid w:val="0065699A"/>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B758F"/>
    <w:rsid w:val="007C44ED"/>
    <w:rsid w:val="007C773B"/>
    <w:rsid w:val="007F7CE6"/>
    <w:rsid w:val="00815293"/>
    <w:rsid w:val="00835BE6"/>
    <w:rsid w:val="00837BA1"/>
    <w:rsid w:val="00861184"/>
    <w:rsid w:val="00881A76"/>
    <w:rsid w:val="00886A93"/>
    <w:rsid w:val="008914F2"/>
    <w:rsid w:val="00891593"/>
    <w:rsid w:val="008D3E25"/>
    <w:rsid w:val="008F6E09"/>
    <w:rsid w:val="00905FC7"/>
    <w:rsid w:val="00907217"/>
    <w:rsid w:val="00940A28"/>
    <w:rsid w:val="00951900"/>
    <w:rsid w:val="0095227B"/>
    <w:rsid w:val="00952B4D"/>
    <w:rsid w:val="00975B8E"/>
    <w:rsid w:val="009767CF"/>
    <w:rsid w:val="0099657E"/>
    <w:rsid w:val="009A531E"/>
    <w:rsid w:val="009A5B78"/>
    <w:rsid w:val="009D43B0"/>
    <w:rsid w:val="009D4669"/>
    <w:rsid w:val="009E2982"/>
    <w:rsid w:val="009E6AA9"/>
    <w:rsid w:val="009F7CFA"/>
    <w:rsid w:val="00A0093A"/>
    <w:rsid w:val="00A0132A"/>
    <w:rsid w:val="00A32DEA"/>
    <w:rsid w:val="00A51AEA"/>
    <w:rsid w:val="00A5202E"/>
    <w:rsid w:val="00A86430"/>
    <w:rsid w:val="00A86643"/>
    <w:rsid w:val="00AA1D9A"/>
    <w:rsid w:val="00AF3E6E"/>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71C65"/>
    <w:rsid w:val="00C92F26"/>
    <w:rsid w:val="00C936D9"/>
    <w:rsid w:val="00C9475A"/>
    <w:rsid w:val="00D50136"/>
    <w:rsid w:val="00D522A0"/>
    <w:rsid w:val="00D66403"/>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4370"/>
    <w:rsid w:val="00E83513"/>
    <w:rsid w:val="00EA00F2"/>
    <w:rsid w:val="00ED6703"/>
    <w:rsid w:val="00EE1C2D"/>
    <w:rsid w:val="00F17D2B"/>
    <w:rsid w:val="00F23214"/>
    <w:rsid w:val="00F27056"/>
    <w:rsid w:val="00F32894"/>
    <w:rsid w:val="00F4617E"/>
    <w:rsid w:val="00F51BED"/>
    <w:rsid w:val="00F61412"/>
    <w:rsid w:val="00F71609"/>
    <w:rsid w:val="00F85D5E"/>
    <w:rsid w:val="00FB2D98"/>
    <w:rsid w:val="00FB3EFD"/>
    <w:rsid w:val="00FC1B5E"/>
    <w:rsid w:val="00FC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C4AF"/>
  <w15:chartTrackingRefBased/>
  <w15:docId w15:val="{6B9B491B-BE54-46C7-9685-FBAB6131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BF2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F0A"/>
    <w:rPr>
      <w:rFonts w:eastAsiaTheme="majorEastAsia" w:cstheme="majorBidi"/>
      <w:color w:val="272727" w:themeColor="text1" w:themeTint="D8"/>
    </w:rPr>
  </w:style>
  <w:style w:type="paragraph" w:styleId="Title">
    <w:name w:val="Title"/>
    <w:basedOn w:val="Normal"/>
    <w:next w:val="Normal"/>
    <w:link w:val="TitleChar"/>
    <w:uiPriority w:val="10"/>
    <w:qFormat/>
    <w:rsid w:val="00BF2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F0A"/>
    <w:pPr>
      <w:spacing w:before="160"/>
      <w:jc w:val="center"/>
    </w:pPr>
    <w:rPr>
      <w:i/>
      <w:iCs/>
      <w:color w:val="404040" w:themeColor="text1" w:themeTint="BF"/>
    </w:rPr>
  </w:style>
  <w:style w:type="character" w:customStyle="1" w:styleId="QuoteChar">
    <w:name w:val="Quote Char"/>
    <w:basedOn w:val="DefaultParagraphFont"/>
    <w:link w:val="Quote"/>
    <w:uiPriority w:val="29"/>
    <w:rsid w:val="00BF2F0A"/>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ente"/>
    <w:basedOn w:val="Normal"/>
    <w:link w:val="ListParagraphChar"/>
    <w:uiPriority w:val="34"/>
    <w:qFormat/>
    <w:rsid w:val="00BF2F0A"/>
    <w:pPr>
      <w:ind w:left="720"/>
      <w:contextualSpacing/>
    </w:pPr>
  </w:style>
  <w:style w:type="character" w:styleId="IntenseEmphasis">
    <w:name w:val="Intense Emphasis"/>
    <w:basedOn w:val="DefaultParagraphFont"/>
    <w:uiPriority w:val="21"/>
    <w:qFormat/>
    <w:rsid w:val="00BF2F0A"/>
    <w:rPr>
      <w:i/>
      <w:iCs/>
      <w:color w:val="0F4761" w:themeColor="accent1" w:themeShade="BF"/>
    </w:rPr>
  </w:style>
  <w:style w:type="paragraph" w:styleId="IntenseQuote">
    <w:name w:val="Intense Quote"/>
    <w:basedOn w:val="Normal"/>
    <w:next w:val="Normal"/>
    <w:link w:val="IntenseQuoteChar"/>
    <w:uiPriority w:val="30"/>
    <w:qFormat/>
    <w:rsid w:val="00BF2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F0A"/>
    <w:rPr>
      <w:i/>
      <w:iCs/>
      <w:color w:val="0F4761" w:themeColor="accent1" w:themeShade="BF"/>
    </w:rPr>
  </w:style>
  <w:style w:type="character" w:styleId="IntenseReference">
    <w:name w:val="Intense Reference"/>
    <w:basedOn w:val="DefaultParagraphFont"/>
    <w:uiPriority w:val="32"/>
    <w:qFormat/>
    <w:rsid w:val="00BF2F0A"/>
    <w:rPr>
      <w:b/>
      <w:bCs/>
      <w:smallCaps/>
      <w:color w:val="0F4761" w:themeColor="accent1" w:themeShade="BF"/>
      <w:spacing w:val="5"/>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34CFD"/>
  </w:style>
  <w:style w:type="paragraph" w:styleId="Header">
    <w:name w:val="header"/>
    <w:basedOn w:val="Normal"/>
    <w:link w:val="HeaderChar"/>
    <w:uiPriority w:val="99"/>
    <w:unhideWhenUsed/>
    <w:rsid w:val="00DD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CE"/>
  </w:style>
  <w:style w:type="paragraph" w:styleId="Footer">
    <w:name w:val="footer"/>
    <w:basedOn w:val="Normal"/>
    <w:link w:val="FooterChar"/>
    <w:uiPriority w:val="99"/>
    <w:unhideWhenUsed/>
    <w:rsid w:val="00DD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CE"/>
  </w:style>
  <w:style w:type="character" w:styleId="Hyperlink">
    <w:name w:val="Hyperlink"/>
    <w:basedOn w:val="DefaultParagraphFont"/>
    <w:uiPriority w:val="99"/>
    <w:unhideWhenUsed/>
    <w:rsid w:val="00DD77CE"/>
    <w:rPr>
      <w:color w:val="467886"/>
      <w:u w:val="single"/>
    </w:rPr>
  </w:style>
  <w:style w:type="character" w:styleId="UnresolvedMention">
    <w:name w:val="Unresolved Mention"/>
    <w:basedOn w:val="DefaultParagraphFont"/>
    <w:uiPriority w:val="99"/>
    <w:semiHidden/>
    <w:unhideWhenUsed/>
    <w:rsid w:val="004E5437"/>
    <w:rPr>
      <w:color w:val="605E5C"/>
      <w:shd w:val="clear" w:color="auto" w:fill="E1DFDD"/>
    </w:rPr>
  </w:style>
  <w:style w:type="table" w:styleId="TableGrid">
    <w:name w:val="Table Grid"/>
    <w:basedOn w:val="TableNormal"/>
    <w:uiPriority w:val="39"/>
    <w:rsid w:val="0070748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9505">
      <w:bodyDiv w:val="1"/>
      <w:marLeft w:val="0"/>
      <w:marRight w:val="0"/>
      <w:marTop w:val="0"/>
      <w:marBottom w:val="0"/>
      <w:divBdr>
        <w:top w:val="none" w:sz="0" w:space="0" w:color="auto"/>
        <w:left w:val="none" w:sz="0" w:space="0" w:color="auto"/>
        <w:bottom w:val="none" w:sz="0" w:space="0" w:color="auto"/>
        <w:right w:val="none" w:sz="0" w:space="0" w:color="auto"/>
      </w:divBdr>
    </w:div>
    <w:div w:id="121077503">
      <w:bodyDiv w:val="1"/>
      <w:marLeft w:val="0"/>
      <w:marRight w:val="0"/>
      <w:marTop w:val="0"/>
      <w:marBottom w:val="0"/>
      <w:divBdr>
        <w:top w:val="none" w:sz="0" w:space="0" w:color="auto"/>
        <w:left w:val="none" w:sz="0" w:space="0" w:color="auto"/>
        <w:bottom w:val="none" w:sz="0" w:space="0" w:color="auto"/>
        <w:right w:val="none" w:sz="0" w:space="0" w:color="auto"/>
      </w:divBdr>
    </w:div>
    <w:div w:id="232474217">
      <w:bodyDiv w:val="1"/>
      <w:marLeft w:val="0"/>
      <w:marRight w:val="0"/>
      <w:marTop w:val="0"/>
      <w:marBottom w:val="0"/>
      <w:divBdr>
        <w:top w:val="none" w:sz="0" w:space="0" w:color="auto"/>
        <w:left w:val="none" w:sz="0" w:space="0" w:color="auto"/>
        <w:bottom w:val="none" w:sz="0" w:space="0" w:color="auto"/>
        <w:right w:val="none" w:sz="0" w:space="0" w:color="auto"/>
      </w:divBdr>
    </w:div>
    <w:div w:id="249656927">
      <w:bodyDiv w:val="1"/>
      <w:marLeft w:val="0"/>
      <w:marRight w:val="0"/>
      <w:marTop w:val="0"/>
      <w:marBottom w:val="0"/>
      <w:divBdr>
        <w:top w:val="none" w:sz="0" w:space="0" w:color="auto"/>
        <w:left w:val="none" w:sz="0" w:space="0" w:color="auto"/>
        <w:bottom w:val="none" w:sz="0" w:space="0" w:color="auto"/>
        <w:right w:val="none" w:sz="0" w:space="0" w:color="auto"/>
      </w:divBdr>
    </w:div>
    <w:div w:id="903565449">
      <w:bodyDiv w:val="1"/>
      <w:marLeft w:val="0"/>
      <w:marRight w:val="0"/>
      <w:marTop w:val="0"/>
      <w:marBottom w:val="0"/>
      <w:divBdr>
        <w:top w:val="none" w:sz="0" w:space="0" w:color="auto"/>
        <w:left w:val="none" w:sz="0" w:space="0" w:color="auto"/>
        <w:bottom w:val="none" w:sz="0" w:space="0" w:color="auto"/>
        <w:right w:val="none" w:sz="0" w:space="0" w:color="auto"/>
      </w:divBdr>
    </w:div>
    <w:div w:id="1112818310">
      <w:bodyDiv w:val="1"/>
      <w:marLeft w:val="0"/>
      <w:marRight w:val="0"/>
      <w:marTop w:val="0"/>
      <w:marBottom w:val="0"/>
      <w:divBdr>
        <w:top w:val="none" w:sz="0" w:space="0" w:color="auto"/>
        <w:left w:val="none" w:sz="0" w:space="0" w:color="auto"/>
        <w:bottom w:val="none" w:sz="0" w:space="0" w:color="auto"/>
        <w:right w:val="none" w:sz="0" w:space="0" w:color="auto"/>
      </w:divBdr>
    </w:div>
    <w:div w:id="1207256164">
      <w:bodyDiv w:val="1"/>
      <w:marLeft w:val="0"/>
      <w:marRight w:val="0"/>
      <w:marTop w:val="0"/>
      <w:marBottom w:val="0"/>
      <w:divBdr>
        <w:top w:val="none" w:sz="0" w:space="0" w:color="auto"/>
        <w:left w:val="none" w:sz="0" w:space="0" w:color="auto"/>
        <w:bottom w:val="none" w:sz="0" w:space="0" w:color="auto"/>
        <w:right w:val="none" w:sz="0" w:space="0" w:color="auto"/>
      </w:divBdr>
    </w:div>
    <w:div w:id="12444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0087-80CB-450B-884E-B2409688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4656</Words>
  <Characters>2655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Pamakštys</dc:creator>
  <cp:keywords/>
  <dc:description/>
  <cp:lastModifiedBy>Almina Zinevičienė</cp:lastModifiedBy>
  <cp:revision>9</cp:revision>
  <dcterms:created xsi:type="dcterms:W3CDTF">2025-05-14T07:32:00Z</dcterms:created>
  <dcterms:modified xsi:type="dcterms:W3CDTF">2025-05-16T09:00:00Z</dcterms:modified>
</cp:coreProperties>
</file>