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8F8B" w14:textId="6979EEE9" w:rsidR="00211B0E" w:rsidRPr="00FC65D7" w:rsidRDefault="00987B7C" w:rsidP="002F349F">
      <w:pPr>
        <w:tabs>
          <w:tab w:val="left" w:pos="4253"/>
        </w:tabs>
        <w:ind w:right="-141"/>
        <w:rPr>
          <w:lang w:val="lt-LT" w:eastAsia="lt-LT"/>
        </w:rPr>
      </w:pPr>
      <w:r w:rsidRPr="00FC65D7">
        <w:rPr>
          <w:noProof/>
          <w:lang w:val="lt-LT" w:eastAsia="lt-LT"/>
        </w:rPr>
        <w:drawing>
          <wp:anchor distT="0" distB="0" distL="114300" distR="114300" simplePos="0" relativeHeight="251658240" behindDoc="0" locked="0" layoutInCell="1" allowOverlap="1" wp14:anchorId="2EB58028" wp14:editId="5C4F8A18">
            <wp:simplePos x="0" y="0"/>
            <wp:positionH relativeFrom="column">
              <wp:posOffset>2710429</wp:posOffset>
            </wp:positionH>
            <wp:positionV relativeFrom="paragraph">
              <wp:posOffset>93</wp:posOffset>
            </wp:positionV>
            <wp:extent cx="685800" cy="685800"/>
            <wp:effectExtent l="0" t="0" r="0" b="0"/>
            <wp:wrapSquare wrapText="bothSides"/>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sidR="00676420" w:rsidRPr="00FC65D7">
        <w:rPr>
          <w:lang w:val="lt-LT"/>
        </w:rPr>
        <w:br w:type="textWrapping" w:clear="all"/>
      </w:r>
    </w:p>
    <w:p w14:paraId="7A2EEC5E" w14:textId="77777777" w:rsidR="005439C6" w:rsidRPr="00FC65D7" w:rsidRDefault="005439C6" w:rsidP="005439C6">
      <w:pPr>
        <w:jc w:val="center"/>
        <w:rPr>
          <w:b/>
          <w:lang w:val="lt-LT"/>
        </w:rPr>
      </w:pPr>
      <w:r w:rsidRPr="00FC65D7">
        <w:rPr>
          <w:b/>
          <w:lang w:val="lt-LT"/>
        </w:rPr>
        <w:t>VALSTYBINĖS LIGONIŲ KASOS</w:t>
      </w:r>
    </w:p>
    <w:p w14:paraId="752EBD11" w14:textId="77777777" w:rsidR="005439C6" w:rsidRPr="00FC65D7" w:rsidRDefault="005439C6" w:rsidP="005439C6">
      <w:pPr>
        <w:jc w:val="center"/>
        <w:rPr>
          <w:b/>
          <w:lang w:val="lt-LT"/>
        </w:rPr>
      </w:pPr>
      <w:r w:rsidRPr="00FC65D7">
        <w:rPr>
          <w:b/>
          <w:lang w:val="lt-LT"/>
        </w:rPr>
        <w:t>PRIE SVEIKATOS APSAUGOS MINISTERIJOS</w:t>
      </w:r>
    </w:p>
    <w:p w14:paraId="1D183D2C" w14:textId="249329EC" w:rsidR="005439C6" w:rsidRPr="00FC65D7" w:rsidRDefault="005439C6" w:rsidP="005439C6">
      <w:pPr>
        <w:jc w:val="center"/>
        <w:rPr>
          <w:b/>
          <w:lang w:val="lt-LT"/>
        </w:rPr>
      </w:pPr>
      <w:r w:rsidRPr="00FC65D7">
        <w:rPr>
          <w:b/>
          <w:lang w:val="lt-LT"/>
        </w:rPr>
        <w:t xml:space="preserve">NUOLAT VEIKIANTI </w:t>
      </w:r>
      <w:r w:rsidR="004766BD">
        <w:rPr>
          <w:b/>
          <w:lang w:val="lt-LT"/>
        </w:rPr>
        <w:t>SUPAPRASTINTŲ IR MAŽOS VERTĖS</w:t>
      </w:r>
    </w:p>
    <w:p w14:paraId="45EF8E89" w14:textId="77777777" w:rsidR="005439C6" w:rsidRPr="00FC65D7" w:rsidRDefault="005439C6" w:rsidP="005439C6">
      <w:pPr>
        <w:jc w:val="center"/>
        <w:rPr>
          <w:b/>
          <w:lang w:val="lt-LT"/>
        </w:rPr>
      </w:pPr>
      <w:r w:rsidRPr="00FC65D7">
        <w:rPr>
          <w:b/>
          <w:lang w:val="lt-LT"/>
        </w:rPr>
        <w:t>VIEŠŲJŲ PIRKIMŲ KOMISIJA</w:t>
      </w:r>
    </w:p>
    <w:p w14:paraId="66974E21" w14:textId="0F1FD7ED" w:rsidR="00263D42" w:rsidRPr="00FC65D7" w:rsidRDefault="00263D42" w:rsidP="00211B0E">
      <w:pPr>
        <w:jc w:val="center"/>
        <w:rPr>
          <w:b/>
          <w:szCs w:val="28"/>
          <w:lang w:val="lt-LT"/>
        </w:rPr>
      </w:pPr>
    </w:p>
    <w:p w14:paraId="753A2151" w14:textId="7E2CE13E" w:rsidR="005F31C2" w:rsidRPr="00FC65D7" w:rsidRDefault="005F31C2" w:rsidP="00E10B88">
      <w:pPr>
        <w:rPr>
          <w:b/>
          <w:caps/>
          <w:lang w:val="lt-LT"/>
        </w:rPr>
      </w:pPr>
    </w:p>
    <w:p w14:paraId="2C5DA097" w14:textId="6B6FD8E7" w:rsidR="002670FC" w:rsidRPr="00FC65D7" w:rsidRDefault="001B2C83" w:rsidP="00E10B88">
      <w:pPr>
        <w:rPr>
          <w:b/>
          <w:caps/>
          <w:lang w:val="lt-LT"/>
        </w:rPr>
      </w:pPr>
      <w:r>
        <w:rPr>
          <w:rFonts w:eastAsiaTheme="minorHAnsi"/>
          <w:lang w:val="lt-LT"/>
        </w:rPr>
        <w:t>Pirkimo CVPIS ID</w:t>
      </w:r>
      <w:r>
        <w:rPr>
          <w:rFonts w:eastAsiaTheme="minorHAnsi"/>
          <w:lang w:val="lt-LT"/>
        </w:rPr>
        <w:t xml:space="preserve"> </w:t>
      </w:r>
      <w:r w:rsidRPr="008D1D44">
        <w:rPr>
          <w:rFonts w:eastAsiaTheme="minorHAnsi"/>
          <w:lang w:val="lt-LT"/>
        </w:rPr>
        <w:t>2629904</w:t>
      </w:r>
      <w:r w:rsidRPr="00F03B92">
        <w:rPr>
          <w:rFonts w:eastAsiaTheme="minorHAnsi"/>
          <w:lang w:val="lt-LT"/>
        </w:rPr>
        <w:t xml:space="preserve"> </w:t>
      </w:r>
      <w:r>
        <w:rPr>
          <w:rFonts w:eastAsiaTheme="minorHAnsi"/>
          <w:lang w:val="lt-LT"/>
        </w:rPr>
        <w:t>t</w:t>
      </w:r>
      <w:r w:rsidR="003B1107">
        <w:rPr>
          <w:rFonts w:eastAsiaTheme="minorHAnsi"/>
          <w:lang w:val="lt-LT"/>
        </w:rPr>
        <w:t>iekėjams</w:t>
      </w:r>
    </w:p>
    <w:p w14:paraId="061B9E70" w14:textId="77777777" w:rsidR="001F41C1" w:rsidRPr="00FC65D7" w:rsidRDefault="001F41C1" w:rsidP="00E10B88">
      <w:pPr>
        <w:rPr>
          <w:b/>
          <w:caps/>
          <w:lang w:val="lt-LT"/>
        </w:rPr>
      </w:pPr>
    </w:p>
    <w:p w14:paraId="71463EA6" w14:textId="77777777" w:rsidR="00E92139" w:rsidRDefault="00E92139" w:rsidP="004766BD">
      <w:pPr>
        <w:rPr>
          <w:b/>
          <w:caps/>
          <w:lang w:val="lt-LT"/>
        </w:rPr>
      </w:pPr>
    </w:p>
    <w:p w14:paraId="51A75F10" w14:textId="3C0A46AD" w:rsidR="00E10B88" w:rsidRPr="00FC65D7" w:rsidRDefault="000D5D5E" w:rsidP="004766BD">
      <w:pPr>
        <w:rPr>
          <w:lang w:val="lt-LT"/>
        </w:rPr>
      </w:pPr>
      <w:r w:rsidRPr="00FC65D7">
        <w:rPr>
          <w:b/>
          <w:caps/>
          <w:lang w:val="lt-LT"/>
        </w:rPr>
        <w:t>DĖL</w:t>
      </w:r>
      <w:r w:rsidR="005439C6" w:rsidRPr="00FC65D7">
        <w:rPr>
          <w:b/>
          <w:caps/>
          <w:lang w:val="lt-LT"/>
        </w:rPr>
        <w:t xml:space="preserve"> PIRKIMO</w:t>
      </w:r>
      <w:r w:rsidR="003B1107">
        <w:rPr>
          <w:b/>
          <w:caps/>
          <w:lang w:val="lt-LT"/>
        </w:rPr>
        <w:t xml:space="preserve"> </w:t>
      </w:r>
      <w:r w:rsidR="005439C6" w:rsidRPr="00FC65D7">
        <w:rPr>
          <w:b/>
          <w:caps/>
          <w:lang w:val="lt-LT"/>
        </w:rPr>
        <w:t>DOKUMENTŲ PAAIŠKINIMO</w:t>
      </w:r>
      <w:r w:rsidR="008F4F45" w:rsidRPr="00FC65D7">
        <w:rPr>
          <w:b/>
          <w:caps/>
          <w:lang w:val="lt-LT"/>
        </w:rPr>
        <w:t xml:space="preserve"> </w:t>
      </w:r>
    </w:p>
    <w:p w14:paraId="0E71FF2B" w14:textId="77777777" w:rsidR="001F41C1" w:rsidRPr="00FC65D7" w:rsidRDefault="001F41C1" w:rsidP="00E10B88">
      <w:pPr>
        <w:jc w:val="both"/>
        <w:rPr>
          <w:lang w:val="lt-LT"/>
        </w:rPr>
      </w:pPr>
    </w:p>
    <w:p w14:paraId="5692C8D9" w14:textId="1AB50193" w:rsidR="00436293" w:rsidRPr="0070234F" w:rsidRDefault="00F03B92" w:rsidP="0070234F">
      <w:pPr>
        <w:ind w:firstLine="567"/>
        <w:jc w:val="both"/>
        <w:rPr>
          <w:rFonts w:eastAsiaTheme="minorHAnsi"/>
          <w:lang w:val="lt-LT"/>
        </w:rPr>
      </w:pPr>
      <w:r w:rsidRPr="00F03B92">
        <w:rPr>
          <w:rFonts w:eastAsiaTheme="minorHAnsi"/>
          <w:lang w:val="lt-LT"/>
        </w:rPr>
        <w:t>Valstybinė</w:t>
      </w:r>
      <w:r w:rsidR="00FF2209">
        <w:rPr>
          <w:rFonts w:eastAsiaTheme="minorHAnsi"/>
          <w:lang w:val="lt-LT"/>
        </w:rPr>
        <w:t>s</w:t>
      </w:r>
      <w:r w:rsidRPr="00F03B92">
        <w:rPr>
          <w:rFonts w:eastAsiaTheme="minorHAnsi"/>
          <w:lang w:val="lt-LT"/>
        </w:rPr>
        <w:t xml:space="preserve"> ligonių kas</w:t>
      </w:r>
      <w:r w:rsidR="00FF2209">
        <w:rPr>
          <w:rFonts w:eastAsiaTheme="minorHAnsi"/>
          <w:lang w:val="lt-LT"/>
        </w:rPr>
        <w:t>os</w:t>
      </w:r>
      <w:r w:rsidRPr="00F03B92">
        <w:rPr>
          <w:rFonts w:eastAsiaTheme="minorHAnsi"/>
          <w:lang w:val="lt-LT"/>
        </w:rPr>
        <w:t xml:space="preserve"> prie Sveikatos apsaugos ministerijos </w:t>
      </w:r>
      <w:r w:rsidR="0092714E" w:rsidRPr="0092714E">
        <w:rPr>
          <w:rFonts w:eastAsiaTheme="minorHAnsi"/>
          <w:lang w:val="lt-LT"/>
        </w:rPr>
        <w:t xml:space="preserve">(toliau – VLK arba perkančioji organizacija) </w:t>
      </w:r>
      <w:r w:rsidR="00FF2209" w:rsidRPr="00F03B92">
        <w:rPr>
          <w:rFonts w:eastAsiaTheme="minorHAnsi"/>
          <w:lang w:val="lt-LT"/>
        </w:rPr>
        <w:t xml:space="preserve">nuolat veikianti </w:t>
      </w:r>
      <w:r w:rsidR="004766BD">
        <w:rPr>
          <w:rFonts w:eastAsiaTheme="minorHAnsi"/>
          <w:lang w:val="lt-LT"/>
        </w:rPr>
        <w:t xml:space="preserve">supaprastintų ir mažos vertės </w:t>
      </w:r>
      <w:r w:rsidR="00FF2209" w:rsidRPr="00F03B92">
        <w:rPr>
          <w:rFonts w:eastAsiaTheme="minorHAnsi"/>
          <w:lang w:val="lt-LT"/>
        </w:rPr>
        <w:t>viešųjų pirkimų komisija (toliau – Komisija)</w:t>
      </w:r>
      <w:r w:rsidR="00FF2209">
        <w:rPr>
          <w:rFonts w:eastAsiaTheme="minorHAnsi"/>
          <w:lang w:val="lt-LT"/>
        </w:rPr>
        <w:t xml:space="preserve">, </w:t>
      </w:r>
      <w:r w:rsidR="002F6940">
        <w:rPr>
          <w:rFonts w:eastAsiaTheme="minorHAnsi"/>
          <w:lang w:val="lt-LT"/>
        </w:rPr>
        <w:t xml:space="preserve">supaprastinto </w:t>
      </w:r>
      <w:r w:rsidRPr="00F03B92">
        <w:rPr>
          <w:rFonts w:eastAsiaTheme="minorHAnsi"/>
          <w:lang w:val="lt-LT"/>
        </w:rPr>
        <w:t>atviro konkurso būdu vykdomame</w:t>
      </w:r>
      <w:r w:rsidR="002F6940" w:rsidRPr="002F6940">
        <w:t xml:space="preserve"> </w:t>
      </w:r>
      <w:r w:rsidR="002F6940" w:rsidRPr="002F6940">
        <w:rPr>
          <w:rFonts w:eastAsiaTheme="minorHAnsi"/>
          <w:b/>
          <w:bCs/>
          <w:i/>
          <w:iCs/>
          <w:lang w:val="lt-LT"/>
        </w:rPr>
        <w:t>Duomenų centro nepertraukiamo maitinimo šaltinių, kondicionavimo ir kitų susijusių įrenginių priežiūros bei modernizavimo</w:t>
      </w:r>
      <w:r w:rsidRPr="00F03B92">
        <w:rPr>
          <w:rFonts w:eastAsiaTheme="minorHAnsi"/>
          <w:lang w:val="lt-LT"/>
        </w:rPr>
        <w:t xml:space="preserve"> </w:t>
      </w:r>
      <w:r w:rsidR="004766BD" w:rsidRPr="004766BD">
        <w:rPr>
          <w:rFonts w:eastAsiaTheme="minorHAnsi"/>
          <w:b/>
          <w:bCs/>
          <w:i/>
          <w:iCs/>
          <w:lang w:val="lt-LT"/>
        </w:rPr>
        <w:t xml:space="preserve">paslaugų </w:t>
      </w:r>
      <w:r w:rsidRPr="00F03B92">
        <w:rPr>
          <w:rFonts w:eastAsiaTheme="minorHAnsi"/>
          <w:b/>
          <w:bCs/>
          <w:i/>
          <w:iCs/>
          <w:lang w:val="lt-LT"/>
        </w:rPr>
        <w:t>pirkime</w:t>
      </w:r>
      <w:r w:rsidRPr="00F03B92">
        <w:rPr>
          <w:rFonts w:eastAsiaTheme="minorHAnsi"/>
          <w:lang w:val="lt-LT"/>
        </w:rPr>
        <w:t xml:space="preserve"> </w:t>
      </w:r>
      <w:r w:rsidR="004766BD">
        <w:rPr>
          <w:rFonts w:eastAsiaTheme="minorHAnsi"/>
          <w:lang w:val="lt-LT"/>
        </w:rPr>
        <w:t>ID</w:t>
      </w:r>
      <w:r w:rsidR="008A4A27">
        <w:rPr>
          <w:rFonts w:eastAsiaTheme="minorHAnsi"/>
          <w:lang w:val="lt-LT"/>
        </w:rPr>
        <w:t xml:space="preserve"> </w:t>
      </w:r>
      <w:r w:rsidR="008D1D44" w:rsidRPr="008D1D44">
        <w:rPr>
          <w:rFonts w:eastAsiaTheme="minorHAnsi"/>
          <w:lang w:val="lt-LT"/>
        </w:rPr>
        <w:t>2629904</w:t>
      </w:r>
      <w:r w:rsidRPr="00F03B92">
        <w:rPr>
          <w:rFonts w:eastAsiaTheme="minorHAnsi"/>
          <w:lang w:val="lt-LT"/>
        </w:rPr>
        <w:t xml:space="preserve"> (toliau – Pirkimas)</w:t>
      </w:r>
      <w:r w:rsidR="00915E7B">
        <w:rPr>
          <w:rFonts w:eastAsiaTheme="minorHAnsi"/>
          <w:lang w:val="lt-LT"/>
        </w:rPr>
        <w:t xml:space="preserve">, </w:t>
      </w:r>
      <w:r w:rsidR="0092714E" w:rsidRPr="0092714E">
        <w:rPr>
          <w:rFonts w:eastAsiaTheme="minorHAnsi"/>
          <w:lang w:val="lt-LT"/>
        </w:rPr>
        <w:t xml:space="preserve">Centrinės viešųjų pirkimų informacinės sistemos priemonėmis (toliau – CVP IS) </w:t>
      </w:r>
      <w:r w:rsidR="000F2E91">
        <w:rPr>
          <w:rFonts w:eastAsiaTheme="minorHAnsi"/>
        </w:rPr>
        <w:t xml:space="preserve">2025-05-15 </w:t>
      </w:r>
      <w:r w:rsidR="0092714E" w:rsidRPr="0092714E">
        <w:rPr>
          <w:rFonts w:eastAsiaTheme="minorHAnsi"/>
          <w:lang w:val="lt-LT"/>
        </w:rPr>
        <w:t xml:space="preserve">gavo tiekėjo </w:t>
      </w:r>
      <w:r w:rsidR="0092714E">
        <w:rPr>
          <w:rFonts w:eastAsiaTheme="minorHAnsi"/>
          <w:lang w:val="lt-LT"/>
        </w:rPr>
        <w:t>klausimą</w:t>
      </w:r>
      <w:r w:rsidR="0092714E" w:rsidRPr="0092714E">
        <w:rPr>
          <w:rFonts w:eastAsiaTheme="minorHAnsi"/>
          <w:lang w:val="lt-LT"/>
        </w:rPr>
        <w:t xml:space="preserve"> dėl Pirkimo dokumentų</w:t>
      </w:r>
      <w:r w:rsidR="00CA006D">
        <w:rPr>
          <w:rFonts w:eastAsiaTheme="minorHAnsi"/>
          <w:lang w:val="lt-LT"/>
        </w:rPr>
        <w:t xml:space="preserve"> (tekstas netaisytinas): </w:t>
      </w:r>
      <w:r w:rsidR="00436293" w:rsidRPr="00436293">
        <w:rPr>
          <w:rFonts w:eastAsiaTheme="minorHAnsi"/>
          <w:i/>
          <w:iCs/>
          <w:lang w:val="lt-LT"/>
        </w:rPr>
        <w:t xml:space="preserve">„susipažinę su pirkimo sąlygomis, technine specifikacijos 2.1.5., cituojama: </w:t>
      </w:r>
      <w:r w:rsidR="001B2C83">
        <w:rPr>
          <w:rFonts w:eastAsiaTheme="minorHAnsi"/>
          <w:i/>
          <w:iCs/>
          <w:lang w:val="lt-LT"/>
        </w:rPr>
        <w:t>„</w:t>
      </w:r>
      <w:r w:rsidR="00436293" w:rsidRPr="00436293">
        <w:rPr>
          <w:rFonts w:eastAsiaTheme="minorHAnsi"/>
          <w:i/>
          <w:iCs/>
          <w:lang w:val="lt-LT"/>
        </w:rPr>
        <w:t>aptarnavimo metu visą sutarties galiojimo laikotarpį NMŠ įrenginiams suteikti garantiją, t. y. nemokamai keisti (taisyti) visas dalis (įskaitant baterijų komplekto baterijas), kurios suges aptarnavimo laikotarpiu. Esant poreikiui pakeisti esamus NMŠ įrenginius naujais lygiaverčiais įrenginiais</w:t>
      </w:r>
      <w:r w:rsidR="000C79D4">
        <w:rPr>
          <w:rFonts w:eastAsiaTheme="minorHAnsi"/>
          <w:i/>
          <w:iCs/>
          <w:lang w:val="lt-LT"/>
        </w:rPr>
        <w:t xml:space="preserve">“, </w:t>
      </w:r>
      <w:r w:rsidR="00FB597F">
        <w:rPr>
          <w:rFonts w:eastAsiaTheme="minorHAnsi"/>
          <w:i/>
          <w:iCs/>
          <w:lang w:val="lt-LT"/>
        </w:rPr>
        <w:t>„</w:t>
      </w:r>
      <w:r w:rsidR="00436293" w:rsidRPr="00436293">
        <w:rPr>
          <w:rFonts w:eastAsiaTheme="minorHAnsi"/>
          <w:i/>
          <w:iCs/>
          <w:lang w:val="lt-LT"/>
        </w:rPr>
        <w:t>ar teisingai suprantame, jog užsakovas įpareigoja visą sutarties laikotarpį nemokamai keisti visas NMŠ dalys ir net jeigu reikėtų pakeisti visą NMŠ įrenginį, ar gal užsakovas turėjo omenyje nemokamą keitimą tik tai eksploatacinių dalių filtrų, akumuliatorių?“</w:t>
      </w:r>
    </w:p>
    <w:p w14:paraId="0D31971A" w14:textId="77777777" w:rsidR="0070234F" w:rsidRDefault="0070234F" w:rsidP="0092714E">
      <w:pPr>
        <w:ind w:firstLine="567"/>
        <w:jc w:val="both"/>
        <w:rPr>
          <w:rFonts w:eastAsiaTheme="minorHAnsi"/>
          <w:lang w:val="lt-LT"/>
        </w:rPr>
      </w:pPr>
    </w:p>
    <w:p w14:paraId="32C08FFC" w14:textId="600F31A9" w:rsidR="006005D4" w:rsidRDefault="0092714E" w:rsidP="0092714E">
      <w:pPr>
        <w:ind w:firstLine="567"/>
        <w:jc w:val="both"/>
        <w:rPr>
          <w:rFonts w:eastAsiaTheme="minorHAnsi"/>
          <w:lang w:val="lt-LT"/>
        </w:rPr>
      </w:pPr>
      <w:r w:rsidRPr="0092714E">
        <w:rPr>
          <w:rFonts w:eastAsiaTheme="minorHAnsi"/>
          <w:lang w:val="lt-LT"/>
        </w:rPr>
        <w:t xml:space="preserve">Komisija, vadovaudamasi Viešųjų pirkimų įstatymo 36 straipsnio 5 dalimi, Pirkimo dokumentų Bendrųjų sąlygų 5.2 punktu ir Pirkimo dokumentų Specialiųjų sąlygų 1 Priedo „Terminai“ lentelės 4 eilute, išnagrinėjo tiekėjo </w:t>
      </w:r>
      <w:r>
        <w:rPr>
          <w:rFonts w:eastAsiaTheme="minorHAnsi"/>
          <w:lang w:val="lt-LT"/>
        </w:rPr>
        <w:t>klausi</w:t>
      </w:r>
      <w:r w:rsidR="00FB597F">
        <w:rPr>
          <w:rFonts w:eastAsiaTheme="minorHAnsi"/>
          <w:lang w:val="lt-LT"/>
        </w:rPr>
        <w:t>mą</w:t>
      </w:r>
      <w:r>
        <w:rPr>
          <w:rFonts w:eastAsiaTheme="minorHAnsi"/>
          <w:lang w:val="lt-LT"/>
        </w:rPr>
        <w:t xml:space="preserve"> ir</w:t>
      </w:r>
      <w:r w:rsidRPr="0092714E">
        <w:rPr>
          <w:rFonts w:eastAsiaTheme="minorHAnsi"/>
          <w:lang w:val="lt-LT"/>
        </w:rPr>
        <w:t xml:space="preserve"> priėmusi sprendimą</w:t>
      </w:r>
      <w:r w:rsidR="004B2924">
        <w:rPr>
          <w:rFonts w:eastAsiaTheme="minorHAnsi"/>
          <w:lang w:val="lt-LT"/>
        </w:rPr>
        <w:t>,</w:t>
      </w:r>
      <w:r w:rsidRPr="0092714E">
        <w:rPr>
          <w:rFonts w:eastAsiaTheme="minorHAnsi"/>
          <w:lang w:val="lt-LT"/>
        </w:rPr>
        <w:t xml:space="preserve"> teikia visiems tiekėjams atsakymą</w:t>
      </w:r>
      <w:r w:rsidR="00700880">
        <w:rPr>
          <w:rFonts w:eastAsiaTheme="minorHAnsi"/>
          <w:lang w:val="lt-LT"/>
        </w:rPr>
        <w:t xml:space="preserve">: </w:t>
      </w:r>
    </w:p>
    <w:p w14:paraId="1E7FE986" w14:textId="4CF81D14" w:rsidR="00AE6A18" w:rsidRDefault="00F66D1D" w:rsidP="003F53A1">
      <w:pPr>
        <w:ind w:firstLine="567"/>
        <w:jc w:val="both"/>
        <w:rPr>
          <w:rFonts w:eastAsiaTheme="minorHAnsi"/>
          <w:lang w:val="lt-LT"/>
        </w:rPr>
      </w:pPr>
      <w:r w:rsidRPr="00F66D1D">
        <w:rPr>
          <w:rFonts w:eastAsiaTheme="minorHAnsi"/>
          <w:b/>
          <w:bCs/>
          <w:lang w:val="lt-LT"/>
        </w:rPr>
        <w:t>Atsakymas</w:t>
      </w:r>
      <w:r>
        <w:rPr>
          <w:rFonts w:eastAsiaTheme="minorHAnsi"/>
          <w:lang w:val="lt-LT"/>
        </w:rPr>
        <w:t xml:space="preserve">: </w:t>
      </w:r>
      <w:r w:rsidR="003F53A1" w:rsidRPr="003F53A1">
        <w:rPr>
          <w:rFonts w:eastAsiaTheme="minorHAnsi"/>
          <w:lang w:val="lt-LT"/>
        </w:rPr>
        <w:t>Tiekėjas suprato teisingai, t. y. tiekėjas visą sutarties laikotarpį turės užtikrinti įrenginių veikimą ir nepataisomo gedimo arba gamintojo palaikymo nutraukimo (nutraukus gamybą ar detalių tiekimą) atveju keisti ir patį nepertraukiamo maitinimo šaltinį (NMŠ) lygiaverčiu. Atkreipiame dėmesį, kad paskutinį kartą NMŠ, kaip ir jų akumuliatoriai, buvo keisti 2022 m</w:t>
      </w:r>
      <w:r w:rsidR="003F53A1">
        <w:rPr>
          <w:rFonts w:eastAsiaTheme="minorHAnsi"/>
          <w:lang w:val="lt-LT"/>
        </w:rPr>
        <w:t xml:space="preserve">. </w:t>
      </w:r>
    </w:p>
    <w:p w14:paraId="08BF0010" w14:textId="77777777" w:rsidR="00700880" w:rsidRPr="00F66D1D" w:rsidRDefault="00700880" w:rsidP="00FB597F">
      <w:pPr>
        <w:ind w:firstLine="567"/>
        <w:jc w:val="both"/>
        <w:rPr>
          <w:rFonts w:eastAsiaTheme="minorHAnsi"/>
          <w:lang w:val="lt-LT"/>
        </w:rPr>
      </w:pPr>
    </w:p>
    <w:p w14:paraId="3AAAA814" w14:textId="77777777" w:rsidR="00264E3A" w:rsidRPr="00264E3A" w:rsidRDefault="00264E3A" w:rsidP="00264E3A">
      <w:pPr>
        <w:ind w:firstLine="709"/>
        <w:jc w:val="both"/>
        <w:rPr>
          <w:lang w:val="lt-LT"/>
        </w:rPr>
      </w:pPr>
    </w:p>
    <w:p w14:paraId="2CE9BEB1" w14:textId="75D4E26A" w:rsidR="00264E3A" w:rsidRPr="00264E3A" w:rsidRDefault="00700880" w:rsidP="00700880">
      <w:pPr>
        <w:jc w:val="both"/>
        <w:rPr>
          <w:lang w:val="lt-LT"/>
        </w:rPr>
      </w:pPr>
      <w:r>
        <w:rPr>
          <w:lang w:val="lt-LT"/>
        </w:rPr>
        <w:t xml:space="preserve">Komisija </w:t>
      </w:r>
    </w:p>
    <w:p w14:paraId="1E4568B1" w14:textId="77777777" w:rsidR="00264E3A" w:rsidRPr="00264E3A" w:rsidRDefault="00264E3A" w:rsidP="00264E3A">
      <w:pPr>
        <w:ind w:firstLine="709"/>
        <w:jc w:val="both"/>
        <w:rPr>
          <w:lang w:val="lt-LT"/>
        </w:rPr>
      </w:pPr>
    </w:p>
    <w:p w14:paraId="013687C4" w14:textId="77777777" w:rsidR="008A5257" w:rsidRPr="00FC65D7" w:rsidRDefault="008A5257" w:rsidP="005439C6">
      <w:pPr>
        <w:ind w:firstLine="567"/>
        <w:jc w:val="both"/>
        <w:rPr>
          <w:lang w:val="lt-LT"/>
        </w:rPr>
      </w:pPr>
    </w:p>
    <w:p w14:paraId="3BB2953F" w14:textId="77777777" w:rsidR="001F41C1" w:rsidRPr="00FC65D7" w:rsidRDefault="001F41C1" w:rsidP="005439C6">
      <w:pPr>
        <w:ind w:firstLine="567"/>
        <w:jc w:val="both"/>
        <w:rPr>
          <w:lang w:val="lt-LT"/>
        </w:rPr>
      </w:pPr>
    </w:p>
    <w:sectPr w:rsidR="001F41C1" w:rsidRPr="00FC65D7" w:rsidSect="008C6B17">
      <w:footerReference w:type="first" r:id="rId12"/>
      <w:pgSz w:w="11906" w:h="16838"/>
      <w:pgMar w:top="1134" w:right="1274"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C32D" w14:textId="77777777" w:rsidR="00F12644" w:rsidRDefault="00F12644">
      <w:r>
        <w:separator/>
      </w:r>
    </w:p>
  </w:endnote>
  <w:endnote w:type="continuationSeparator" w:id="0">
    <w:p w14:paraId="44D5AE5A" w14:textId="77777777" w:rsidR="00F12644" w:rsidRDefault="00F12644">
      <w:r>
        <w:continuationSeparator/>
      </w:r>
    </w:p>
  </w:endnote>
  <w:endnote w:type="continuationNotice" w:id="1">
    <w:p w14:paraId="7C30AFBF" w14:textId="77777777" w:rsidR="00F12644" w:rsidRDefault="00F12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FDE" w14:textId="77777777" w:rsidR="00BE60CD" w:rsidRPr="00F75020" w:rsidRDefault="00BE60CD">
    <w:pPr>
      <w:pStyle w:val="Footer"/>
      <w:rPr>
        <w:lang w:val="lt-LT"/>
      </w:rPr>
    </w:pPr>
    <w:r w:rsidRPr="00F75020">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5C12" w14:textId="77777777" w:rsidR="00F12644" w:rsidRDefault="00F12644">
      <w:r>
        <w:separator/>
      </w:r>
    </w:p>
  </w:footnote>
  <w:footnote w:type="continuationSeparator" w:id="0">
    <w:p w14:paraId="608DE3CB" w14:textId="77777777" w:rsidR="00F12644" w:rsidRDefault="00F12644">
      <w:r>
        <w:continuationSeparator/>
      </w:r>
    </w:p>
  </w:footnote>
  <w:footnote w:type="continuationNotice" w:id="1">
    <w:p w14:paraId="56817F3C" w14:textId="77777777" w:rsidR="00F12644" w:rsidRDefault="00F126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094C"/>
    <w:multiLevelType w:val="hybridMultilevel"/>
    <w:tmpl w:val="95F0A3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2E955548"/>
    <w:multiLevelType w:val="hybridMultilevel"/>
    <w:tmpl w:val="A8844344"/>
    <w:lvl w:ilvl="0" w:tplc="AE4668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26566038">
    <w:abstractNumId w:val="0"/>
  </w:num>
  <w:num w:numId="2" w16cid:durableId="23455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7C"/>
    <w:rsid w:val="00004102"/>
    <w:rsid w:val="00004363"/>
    <w:rsid w:val="00014B79"/>
    <w:rsid w:val="00014F45"/>
    <w:rsid w:val="000234E3"/>
    <w:rsid w:val="00023BC6"/>
    <w:rsid w:val="00024553"/>
    <w:rsid w:val="000256FE"/>
    <w:rsid w:val="0002662E"/>
    <w:rsid w:val="0004423C"/>
    <w:rsid w:val="00044896"/>
    <w:rsid w:val="00051090"/>
    <w:rsid w:val="00055494"/>
    <w:rsid w:val="000563DE"/>
    <w:rsid w:val="0006077F"/>
    <w:rsid w:val="00060CDD"/>
    <w:rsid w:val="00062E4B"/>
    <w:rsid w:val="00071FB9"/>
    <w:rsid w:val="0007256C"/>
    <w:rsid w:val="0007387B"/>
    <w:rsid w:val="0007428B"/>
    <w:rsid w:val="00074C70"/>
    <w:rsid w:val="000767D0"/>
    <w:rsid w:val="0008160D"/>
    <w:rsid w:val="00083635"/>
    <w:rsid w:val="000843B8"/>
    <w:rsid w:val="00086FBC"/>
    <w:rsid w:val="00090302"/>
    <w:rsid w:val="00094650"/>
    <w:rsid w:val="000A11C2"/>
    <w:rsid w:val="000A5553"/>
    <w:rsid w:val="000B1455"/>
    <w:rsid w:val="000B44A6"/>
    <w:rsid w:val="000C03D5"/>
    <w:rsid w:val="000C79D4"/>
    <w:rsid w:val="000C7A60"/>
    <w:rsid w:val="000D00E6"/>
    <w:rsid w:val="000D5D5E"/>
    <w:rsid w:val="000E07E1"/>
    <w:rsid w:val="000E092B"/>
    <w:rsid w:val="000E76C5"/>
    <w:rsid w:val="000F0777"/>
    <w:rsid w:val="000F2E91"/>
    <w:rsid w:val="00105447"/>
    <w:rsid w:val="00111CEC"/>
    <w:rsid w:val="00116883"/>
    <w:rsid w:val="00121B84"/>
    <w:rsid w:val="00123413"/>
    <w:rsid w:val="00126B55"/>
    <w:rsid w:val="00126B86"/>
    <w:rsid w:val="001270E3"/>
    <w:rsid w:val="0012728D"/>
    <w:rsid w:val="00127B30"/>
    <w:rsid w:val="00132A6B"/>
    <w:rsid w:val="00132FFA"/>
    <w:rsid w:val="00145783"/>
    <w:rsid w:val="001510E1"/>
    <w:rsid w:val="0015122C"/>
    <w:rsid w:val="0015312A"/>
    <w:rsid w:val="00153C2D"/>
    <w:rsid w:val="001540FC"/>
    <w:rsid w:val="0015550E"/>
    <w:rsid w:val="00161214"/>
    <w:rsid w:val="001615A2"/>
    <w:rsid w:val="00163350"/>
    <w:rsid w:val="00165B63"/>
    <w:rsid w:val="0016798D"/>
    <w:rsid w:val="00170D6C"/>
    <w:rsid w:val="00172B38"/>
    <w:rsid w:val="00180261"/>
    <w:rsid w:val="0018499D"/>
    <w:rsid w:val="0019264F"/>
    <w:rsid w:val="001935F6"/>
    <w:rsid w:val="001940BD"/>
    <w:rsid w:val="001A46C3"/>
    <w:rsid w:val="001A631F"/>
    <w:rsid w:val="001B1437"/>
    <w:rsid w:val="001B2C83"/>
    <w:rsid w:val="001B41B5"/>
    <w:rsid w:val="001B5F14"/>
    <w:rsid w:val="001B64C8"/>
    <w:rsid w:val="001C3EB3"/>
    <w:rsid w:val="001C4C75"/>
    <w:rsid w:val="001C4D5F"/>
    <w:rsid w:val="001D1585"/>
    <w:rsid w:val="001E009F"/>
    <w:rsid w:val="001E3840"/>
    <w:rsid w:val="001E729F"/>
    <w:rsid w:val="001F0DCD"/>
    <w:rsid w:val="001F1BD5"/>
    <w:rsid w:val="001F41C1"/>
    <w:rsid w:val="001F43C4"/>
    <w:rsid w:val="001F5DB3"/>
    <w:rsid w:val="00202614"/>
    <w:rsid w:val="00203E4A"/>
    <w:rsid w:val="0020677B"/>
    <w:rsid w:val="0021098D"/>
    <w:rsid w:val="00211B0E"/>
    <w:rsid w:val="002122FC"/>
    <w:rsid w:val="00213D32"/>
    <w:rsid w:val="00215168"/>
    <w:rsid w:val="00222527"/>
    <w:rsid w:val="002227C8"/>
    <w:rsid w:val="002244AB"/>
    <w:rsid w:val="00233E9E"/>
    <w:rsid w:val="00235119"/>
    <w:rsid w:val="00236644"/>
    <w:rsid w:val="0024186F"/>
    <w:rsid w:val="00247A08"/>
    <w:rsid w:val="00263D42"/>
    <w:rsid w:val="00264E3A"/>
    <w:rsid w:val="002657F6"/>
    <w:rsid w:val="00266A0C"/>
    <w:rsid w:val="002670FC"/>
    <w:rsid w:val="00271C0D"/>
    <w:rsid w:val="00273716"/>
    <w:rsid w:val="002805E1"/>
    <w:rsid w:val="00280C77"/>
    <w:rsid w:val="00284B16"/>
    <w:rsid w:val="00287F9F"/>
    <w:rsid w:val="002901DB"/>
    <w:rsid w:val="002945F5"/>
    <w:rsid w:val="002A05D6"/>
    <w:rsid w:val="002A23FD"/>
    <w:rsid w:val="002A44B9"/>
    <w:rsid w:val="002A50AB"/>
    <w:rsid w:val="002A5767"/>
    <w:rsid w:val="002A5AF0"/>
    <w:rsid w:val="002A6258"/>
    <w:rsid w:val="002B36C5"/>
    <w:rsid w:val="002B5758"/>
    <w:rsid w:val="002C3867"/>
    <w:rsid w:val="002C3A62"/>
    <w:rsid w:val="002C5BE5"/>
    <w:rsid w:val="002D7B34"/>
    <w:rsid w:val="002E050C"/>
    <w:rsid w:val="002E2AFA"/>
    <w:rsid w:val="002E50D8"/>
    <w:rsid w:val="002F349F"/>
    <w:rsid w:val="002F5CE7"/>
    <w:rsid w:val="002F6720"/>
    <w:rsid w:val="002F6940"/>
    <w:rsid w:val="00301504"/>
    <w:rsid w:val="00302809"/>
    <w:rsid w:val="00303D49"/>
    <w:rsid w:val="003202D8"/>
    <w:rsid w:val="00321008"/>
    <w:rsid w:val="00323402"/>
    <w:rsid w:val="0032748E"/>
    <w:rsid w:val="00327FC2"/>
    <w:rsid w:val="00331F99"/>
    <w:rsid w:val="003354AF"/>
    <w:rsid w:val="003355CF"/>
    <w:rsid w:val="00335A8A"/>
    <w:rsid w:val="00335D50"/>
    <w:rsid w:val="00344C23"/>
    <w:rsid w:val="00347B4E"/>
    <w:rsid w:val="00350013"/>
    <w:rsid w:val="003520F5"/>
    <w:rsid w:val="00352AD7"/>
    <w:rsid w:val="003543E2"/>
    <w:rsid w:val="003557A0"/>
    <w:rsid w:val="0035606E"/>
    <w:rsid w:val="00361356"/>
    <w:rsid w:val="003625D0"/>
    <w:rsid w:val="00367587"/>
    <w:rsid w:val="003736D8"/>
    <w:rsid w:val="00390F26"/>
    <w:rsid w:val="003A0686"/>
    <w:rsid w:val="003A10D4"/>
    <w:rsid w:val="003A3B5B"/>
    <w:rsid w:val="003A6FAC"/>
    <w:rsid w:val="003B0139"/>
    <w:rsid w:val="003B1107"/>
    <w:rsid w:val="003B2C5B"/>
    <w:rsid w:val="003B5594"/>
    <w:rsid w:val="003C13D5"/>
    <w:rsid w:val="003C30FD"/>
    <w:rsid w:val="003D0743"/>
    <w:rsid w:val="003E27C8"/>
    <w:rsid w:val="003E30B1"/>
    <w:rsid w:val="003E3C36"/>
    <w:rsid w:val="003E518E"/>
    <w:rsid w:val="003E5AAD"/>
    <w:rsid w:val="003F44E5"/>
    <w:rsid w:val="003F53A1"/>
    <w:rsid w:val="004067C2"/>
    <w:rsid w:val="00411BEF"/>
    <w:rsid w:val="00414740"/>
    <w:rsid w:val="00415600"/>
    <w:rsid w:val="00417546"/>
    <w:rsid w:val="00417588"/>
    <w:rsid w:val="00422707"/>
    <w:rsid w:val="004249CB"/>
    <w:rsid w:val="004345B8"/>
    <w:rsid w:val="0043514D"/>
    <w:rsid w:val="00436293"/>
    <w:rsid w:val="004412A3"/>
    <w:rsid w:val="00441BEB"/>
    <w:rsid w:val="00447700"/>
    <w:rsid w:val="004505BD"/>
    <w:rsid w:val="004508DB"/>
    <w:rsid w:val="00451325"/>
    <w:rsid w:val="00453C8C"/>
    <w:rsid w:val="00462166"/>
    <w:rsid w:val="004766BD"/>
    <w:rsid w:val="00485445"/>
    <w:rsid w:val="004A5990"/>
    <w:rsid w:val="004B13AC"/>
    <w:rsid w:val="004B191F"/>
    <w:rsid w:val="004B2924"/>
    <w:rsid w:val="004B2B16"/>
    <w:rsid w:val="004B538B"/>
    <w:rsid w:val="004C1769"/>
    <w:rsid w:val="004C75EA"/>
    <w:rsid w:val="004D020B"/>
    <w:rsid w:val="004D328C"/>
    <w:rsid w:val="004D3A5B"/>
    <w:rsid w:val="004D4593"/>
    <w:rsid w:val="004D5CCE"/>
    <w:rsid w:val="004E0F85"/>
    <w:rsid w:val="004E1B6D"/>
    <w:rsid w:val="004E548E"/>
    <w:rsid w:val="004E7192"/>
    <w:rsid w:val="004F2F3B"/>
    <w:rsid w:val="004F6DFD"/>
    <w:rsid w:val="00502819"/>
    <w:rsid w:val="00503507"/>
    <w:rsid w:val="005123FE"/>
    <w:rsid w:val="005168D2"/>
    <w:rsid w:val="0052147D"/>
    <w:rsid w:val="0052337C"/>
    <w:rsid w:val="00532188"/>
    <w:rsid w:val="00537D3D"/>
    <w:rsid w:val="005439C6"/>
    <w:rsid w:val="00546112"/>
    <w:rsid w:val="0055023F"/>
    <w:rsid w:val="0055299A"/>
    <w:rsid w:val="00560A1E"/>
    <w:rsid w:val="005642F1"/>
    <w:rsid w:val="00567296"/>
    <w:rsid w:val="00576304"/>
    <w:rsid w:val="00580AED"/>
    <w:rsid w:val="005841DF"/>
    <w:rsid w:val="00586964"/>
    <w:rsid w:val="00586AE7"/>
    <w:rsid w:val="00586D26"/>
    <w:rsid w:val="005C3554"/>
    <w:rsid w:val="005C50A4"/>
    <w:rsid w:val="005C5995"/>
    <w:rsid w:val="005D3672"/>
    <w:rsid w:val="005D75C2"/>
    <w:rsid w:val="005E2417"/>
    <w:rsid w:val="005E42B7"/>
    <w:rsid w:val="005F31C2"/>
    <w:rsid w:val="005F7D77"/>
    <w:rsid w:val="006005D4"/>
    <w:rsid w:val="00604A7B"/>
    <w:rsid w:val="0060539A"/>
    <w:rsid w:val="00607305"/>
    <w:rsid w:val="00614FDC"/>
    <w:rsid w:val="00615E54"/>
    <w:rsid w:val="00616417"/>
    <w:rsid w:val="00616570"/>
    <w:rsid w:val="00616AFA"/>
    <w:rsid w:val="006242E6"/>
    <w:rsid w:val="00632ECB"/>
    <w:rsid w:val="00635A09"/>
    <w:rsid w:val="00641655"/>
    <w:rsid w:val="00643ED2"/>
    <w:rsid w:val="00656ED8"/>
    <w:rsid w:val="00660D21"/>
    <w:rsid w:val="00660E5B"/>
    <w:rsid w:val="00665943"/>
    <w:rsid w:val="0066617B"/>
    <w:rsid w:val="006672C9"/>
    <w:rsid w:val="006718AB"/>
    <w:rsid w:val="00671BA3"/>
    <w:rsid w:val="00673AC7"/>
    <w:rsid w:val="0067470B"/>
    <w:rsid w:val="00676420"/>
    <w:rsid w:val="0068124D"/>
    <w:rsid w:val="006944D7"/>
    <w:rsid w:val="006961A2"/>
    <w:rsid w:val="006A3C4B"/>
    <w:rsid w:val="006A6F83"/>
    <w:rsid w:val="006B1457"/>
    <w:rsid w:val="006C48E5"/>
    <w:rsid w:val="006C50FD"/>
    <w:rsid w:val="006D1593"/>
    <w:rsid w:val="006D7DB2"/>
    <w:rsid w:val="006E2D37"/>
    <w:rsid w:val="006F0AC8"/>
    <w:rsid w:val="006F2C86"/>
    <w:rsid w:val="006F5EB1"/>
    <w:rsid w:val="006F5F22"/>
    <w:rsid w:val="00700880"/>
    <w:rsid w:val="00701D2D"/>
    <w:rsid w:val="0070234F"/>
    <w:rsid w:val="00703770"/>
    <w:rsid w:val="00710E0C"/>
    <w:rsid w:val="0072028F"/>
    <w:rsid w:val="0072190C"/>
    <w:rsid w:val="00731A22"/>
    <w:rsid w:val="00732150"/>
    <w:rsid w:val="0073546C"/>
    <w:rsid w:val="00741EF0"/>
    <w:rsid w:val="00744311"/>
    <w:rsid w:val="007448F9"/>
    <w:rsid w:val="00752050"/>
    <w:rsid w:val="007567FD"/>
    <w:rsid w:val="007630AF"/>
    <w:rsid w:val="0077201E"/>
    <w:rsid w:val="00773904"/>
    <w:rsid w:val="00781D0A"/>
    <w:rsid w:val="00783217"/>
    <w:rsid w:val="00783A86"/>
    <w:rsid w:val="00785D4A"/>
    <w:rsid w:val="0078725B"/>
    <w:rsid w:val="00792600"/>
    <w:rsid w:val="00795B68"/>
    <w:rsid w:val="007A000F"/>
    <w:rsid w:val="007A09BA"/>
    <w:rsid w:val="007A755C"/>
    <w:rsid w:val="007A7C52"/>
    <w:rsid w:val="007B3353"/>
    <w:rsid w:val="007D131F"/>
    <w:rsid w:val="007D3513"/>
    <w:rsid w:val="007D5385"/>
    <w:rsid w:val="007D59D3"/>
    <w:rsid w:val="007D6B9B"/>
    <w:rsid w:val="007E00E0"/>
    <w:rsid w:val="007E095D"/>
    <w:rsid w:val="007F5090"/>
    <w:rsid w:val="007F5984"/>
    <w:rsid w:val="00800CAE"/>
    <w:rsid w:val="00806FEF"/>
    <w:rsid w:val="00810A6C"/>
    <w:rsid w:val="00811555"/>
    <w:rsid w:val="0081321A"/>
    <w:rsid w:val="008216E6"/>
    <w:rsid w:val="00825A06"/>
    <w:rsid w:val="008307A7"/>
    <w:rsid w:val="00834F7B"/>
    <w:rsid w:val="0083606E"/>
    <w:rsid w:val="00844504"/>
    <w:rsid w:val="008450F0"/>
    <w:rsid w:val="0085002C"/>
    <w:rsid w:val="00852358"/>
    <w:rsid w:val="008564ED"/>
    <w:rsid w:val="0086043B"/>
    <w:rsid w:val="00871CA5"/>
    <w:rsid w:val="00872CC4"/>
    <w:rsid w:val="00874812"/>
    <w:rsid w:val="00876775"/>
    <w:rsid w:val="0088318E"/>
    <w:rsid w:val="00894B2C"/>
    <w:rsid w:val="008979B4"/>
    <w:rsid w:val="008A0204"/>
    <w:rsid w:val="008A258B"/>
    <w:rsid w:val="008A4A27"/>
    <w:rsid w:val="008A5257"/>
    <w:rsid w:val="008B0EDC"/>
    <w:rsid w:val="008B1DE1"/>
    <w:rsid w:val="008B2E0D"/>
    <w:rsid w:val="008B52FB"/>
    <w:rsid w:val="008C214E"/>
    <w:rsid w:val="008C30A4"/>
    <w:rsid w:val="008C3D76"/>
    <w:rsid w:val="008C55CA"/>
    <w:rsid w:val="008C6B17"/>
    <w:rsid w:val="008D02E4"/>
    <w:rsid w:val="008D1D44"/>
    <w:rsid w:val="008E2254"/>
    <w:rsid w:val="008F19BD"/>
    <w:rsid w:val="008F4F45"/>
    <w:rsid w:val="008F613B"/>
    <w:rsid w:val="009015B3"/>
    <w:rsid w:val="0090514F"/>
    <w:rsid w:val="00905363"/>
    <w:rsid w:val="00906409"/>
    <w:rsid w:val="00912BFF"/>
    <w:rsid w:val="00914E7A"/>
    <w:rsid w:val="00915E7B"/>
    <w:rsid w:val="00916E86"/>
    <w:rsid w:val="00917C98"/>
    <w:rsid w:val="00922E29"/>
    <w:rsid w:val="0092672D"/>
    <w:rsid w:val="0092714E"/>
    <w:rsid w:val="009358D9"/>
    <w:rsid w:val="00935FA9"/>
    <w:rsid w:val="00936CB0"/>
    <w:rsid w:val="00937D83"/>
    <w:rsid w:val="00945797"/>
    <w:rsid w:val="009465C1"/>
    <w:rsid w:val="00947D37"/>
    <w:rsid w:val="00950F3F"/>
    <w:rsid w:val="0095506D"/>
    <w:rsid w:val="00955B64"/>
    <w:rsid w:val="00957A16"/>
    <w:rsid w:val="00963E4C"/>
    <w:rsid w:val="009658C0"/>
    <w:rsid w:val="00967251"/>
    <w:rsid w:val="00976189"/>
    <w:rsid w:val="00987B7C"/>
    <w:rsid w:val="0099295F"/>
    <w:rsid w:val="009972DB"/>
    <w:rsid w:val="009A1EC2"/>
    <w:rsid w:val="009A21A4"/>
    <w:rsid w:val="009A25C0"/>
    <w:rsid w:val="009A2DDD"/>
    <w:rsid w:val="009A4104"/>
    <w:rsid w:val="009A4510"/>
    <w:rsid w:val="009B007A"/>
    <w:rsid w:val="009B37CF"/>
    <w:rsid w:val="009B6846"/>
    <w:rsid w:val="009C05AA"/>
    <w:rsid w:val="009C0D84"/>
    <w:rsid w:val="009C0EC6"/>
    <w:rsid w:val="009C1968"/>
    <w:rsid w:val="009C1A65"/>
    <w:rsid w:val="009C403C"/>
    <w:rsid w:val="009D754E"/>
    <w:rsid w:val="009E6578"/>
    <w:rsid w:val="00A0027A"/>
    <w:rsid w:val="00A0112D"/>
    <w:rsid w:val="00A0266C"/>
    <w:rsid w:val="00A145F9"/>
    <w:rsid w:val="00A25E4A"/>
    <w:rsid w:val="00A33327"/>
    <w:rsid w:val="00A36C3E"/>
    <w:rsid w:val="00A40EB8"/>
    <w:rsid w:val="00A4365E"/>
    <w:rsid w:val="00A458ED"/>
    <w:rsid w:val="00A45DC7"/>
    <w:rsid w:val="00A47F48"/>
    <w:rsid w:val="00A6023D"/>
    <w:rsid w:val="00A66235"/>
    <w:rsid w:val="00A66B26"/>
    <w:rsid w:val="00A6772D"/>
    <w:rsid w:val="00A72B2F"/>
    <w:rsid w:val="00A74489"/>
    <w:rsid w:val="00A76815"/>
    <w:rsid w:val="00A830F0"/>
    <w:rsid w:val="00A83591"/>
    <w:rsid w:val="00A90254"/>
    <w:rsid w:val="00A91E4A"/>
    <w:rsid w:val="00A9348C"/>
    <w:rsid w:val="00A94DAE"/>
    <w:rsid w:val="00AA0D15"/>
    <w:rsid w:val="00AA4A4D"/>
    <w:rsid w:val="00AB6895"/>
    <w:rsid w:val="00AC044F"/>
    <w:rsid w:val="00AC45BB"/>
    <w:rsid w:val="00AC6C80"/>
    <w:rsid w:val="00AD3362"/>
    <w:rsid w:val="00AD45C5"/>
    <w:rsid w:val="00AE0727"/>
    <w:rsid w:val="00AE09A0"/>
    <w:rsid w:val="00AE2F5B"/>
    <w:rsid w:val="00AE362A"/>
    <w:rsid w:val="00AE581A"/>
    <w:rsid w:val="00AE6A18"/>
    <w:rsid w:val="00AF3224"/>
    <w:rsid w:val="00AF37AF"/>
    <w:rsid w:val="00B105C4"/>
    <w:rsid w:val="00B203BB"/>
    <w:rsid w:val="00B22CDE"/>
    <w:rsid w:val="00B27425"/>
    <w:rsid w:val="00B30CC6"/>
    <w:rsid w:val="00B347A0"/>
    <w:rsid w:val="00B34F1C"/>
    <w:rsid w:val="00B42196"/>
    <w:rsid w:val="00B42650"/>
    <w:rsid w:val="00B5003D"/>
    <w:rsid w:val="00B53A92"/>
    <w:rsid w:val="00B649F2"/>
    <w:rsid w:val="00B64D41"/>
    <w:rsid w:val="00B654A0"/>
    <w:rsid w:val="00B67305"/>
    <w:rsid w:val="00B71DCF"/>
    <w:rsid w:val="00B7230D"/>
    <w:rsid w:val="00B747E7"/>
    <w:rsid w:val="00B7506E"/>
    <w:rsid w:val="00B81E7C"/>
    <w:rsid w:val="00B8296D"/>
    <w:rsid w:val="00B93565"/>
    <w:rsid w:val="00B93A73"/>
    <w:rsid w:val="00BA38AB"/>
    <w:rsid w:val="00BA42F8"/>
    <w:rsid w:val="00BA5BAB"/>
    <w:rsid w:val="00BA6AE1"/>
    <w:rsid w:val="00BA7614"/>
    <w:rsid w:val="00BA794E"/>
    <w:rsid w:val="00BA7A29"/>
    <w:rsid w:val="00BB1C49"/>
    <w:rsid w:val="00BB5746"/>
    <w:rsid w:val="00BB5CF5"/>
    <w:rsid w:val="00BC072C"/>
    <w:rsid w:val="00BC6DBF"/>
    <w:rsid w:val="00BD06C4"/>
    <w:rsid w:val="00BD15A6"/>
    <w:rsid w:val="00BD6D6A"/>
    <w:rsid w:val="00BE0860"/>
    <w:rsid w:val="00BE60CD"/>
    <w:rsid w:val="00BE68F1"/>
    <w:rsid w:val="00BF31F1"/>
    <w:rsid w:val="00C00010"/>
    <w:rsid w:val="00C00412"/>
    <w:rsid w:val="00C02D63"/>
    <w:rsid w:val="00C127F8"/>
    <w:rsid w:val="00C137E3"/>
    <w:rsid w:val="00C201C7"/>
    <w:rsid w:val="00C20B2C"/>
    <w:rsid w:val="00C21EE5"/>
    <w:rsid w:val="00C23432"/>
    <w:rsid w:val="00C23A7A"/>
    <w:rsid w:val="00C24B04"/>
    <w:rsid w:val="00C43035"/>
    <w:rsid w:val="00C43B40"/>
    <w:rsid w:val="00C4538D"/>
    <w:rsid w:val="00C459A7"/>
    <w:rsid w:val="00C51890"/>
    <w:rsid w:val="00C54C7D"/>
    <w:rsid w:val="00C6502F"/>
    <w:rsid w:val="00C71D47"/>
    <w:rsid w:val="00C72628"/>
    <w:rsid w:val="00C7554C"/>
    <w:rsid w:val="00C854EE"/>
    <w:rsid w:val="00C87039"/>
    <w:rsid w:val="00C90106"/>
    <w:rsid w:val="00C931E1"/>
    <w:rsid w:val="00C941EE"/>
    <w:rsid w:val="00C95771"/>
    <w:rsid w:val="00CA006D"/>
    <w:rsid w:val="00CA05B7"/>
    <w:rsid w:val="00CA20BB"/>
    <w:rsid w:val="00CA2708"/>
    <w:rsid w:val="00CA2DC2"/>
    <w:rsid w:val="00CB2455"/>
    <w:rsid w:val="00CC0EBB"/>
    <w:rsid w:val="00CC63BB"/>
    <w:rsid w:val="00CC661F"/>
    <w:rsid w:val="00CD3BD9"/>
    <w:rsid w:val="00CD5284"/>
    <w:rsid w:val="00CF2C56"/>
    <w:rsid w:val="00CF7443"/>
    <w:rsid w:val="00D035D1"/>
    <w:rsid w:val="00D07B3C"/>
    <w:rsid w:val="00D11BDB"/>
    <w:rsid w:val="00D1238E"/>
    <w:rsid w:val="00D14D2C"/>
    <w:rsid w:val="00D15BE5"/>
    <w:rsid w:val="00D40BD4"/>
    <w:rsid w:val="00D4181F"/>
    <w:rsid w:val="00D42B7A"/>
    <w:rsid w:val="00D4317A"/>
    <w:rsid w:val="00D459D3"/>
    <w:rsid w:val="00D50883"/>
    <w:rsid w:val="00D52337"/>
    <w:rsid w:val="00D52769"/>
    <w:rsid w:val="00D560E1"/>
    <w:rsid w:val="00D615FA"/>
    <w:rsid w:val="00D66CE1"/>
    <w:rsid w:val="00D67D06"/>
    <w:rsid w:val="00D717F1"/>
    <w:rsid w:val="00D7768C"/>
    <w:rsid w:val="00D779A1"/>
    <w:rsid w:val="00D810FC"/>
    <w:rsid w:val="00D8263F"/>
    <w:rsid w:val="00D830DE"/>
    <w:rsid w:val="00D90111"/>
    <w:rsid w:val="00D9044B"/>
    <w:rsid w:val="00D90FB2"/>
    <w:rsid w:val="00D94024"/>
    <w:rsid w:val="00D96DEE"/>
    <w:rsid w:val="00DA05C4"/>
    <w:rsid w:val="00DA21BE"/>
    <w:rsid w:val="00DA320C"/>
    <w:rsid w:val="00DB13BA"/>
    <w:rsid w:val="00DB3F45"/>
    <w:rsid w:val="00DB4FC5"/>
    <w:rsid w:val="00DB7F7A"/>
    <w:rsid w:val="00DC14BD"/>
    <w:rsid w:val="00DD08F8"/>
    <w:rsid w:val="00DE01A6"/>
    <w:rsid w:val="00DE2394"/>
    <w:rsid w:val="00DE5228"/>
    <w:rsid w:val="00DF43BB"/>
    <w:rsid w:val="00DF7810"/>
    <w:rsid w:val="00E00BB1"/>
    <w:rsid w:val="00E0168A"/>
    <w:rsid w:val="00E036B0"/>
    <w:rsid w:val="00E10B88"/>
    <w:rsid w:val="00E10C8D"/>
    <w:rsid w:val="00E12063"/>
    <w:rsid w:val="00E1207F"/>
    <w:rsid w:val="00E133B4"/>
    <w:rsid w:val="00E16A74"/>
    <w:rsid w:val="00E20D87"/>
    <w:rsid w:val="00E26E01"/>
    <w:rsid w:val="00E32524"/>
    <w:rsid w:val="00E3402F"/>
    <w:rsid w:val="00E42036"/>
    <w:rsid w:val="00E4261C"/>
    <w:rsid w:val="00E4329B"/>
    <w:rsid w:val="00E43EF0"/>
    <w:rsid w:val="00E45F94"/>
    <w:rsid w:val="00E53F0B"/>
    <w:rsid w:val="00E576CC"/>
    <w:rsid w:val="00E643F8"/>
    <w:rsid w:val="00E65F0C"/>
    <w:rsid w:val="00E67DF3"/>
    <w:rsid w:val="00E71747"/>
    <w:rsid w:val="00E7291E"/>
    <w:rsid w:val="00E73199"/>
    <w:rsid w:val="00E82DD9"/>
    <w:rsid w:val="00E86A94"/>
    <w:rsid w:val="00E87E08"/>
    <w:rsid w:val="00E90881"/>
    <w:rsid w:val="00E90E0A"/>
    <w:rsid w:val="00E92139"/>
    <w:rsid w:val="00E937A7"/>
    <w:rsid w:val="00EA5F2F"/>
    <w:rsid w:val="00EA65CD"/>
    <w:rsid w:val="00EB1EB8"/>
    <w:rsid w:val="00EB255F"/>
    <w:rsid w:val="00EB6FAE"/>
    <w:rsid w:val="00EB7CCB"/>
    <w:rsid w:val="00EC0D73"/>
    <w:rsid w:val="00ED4B7D"/>
    <w:rsid w:val="00EE3887"/>
    <w:rsid w:val="00EE3C1E"/>
    <w:rsid w:val="00EF0859"/>
    <w:rsid w:val="00EF0A11"/>
    <w:rsid w:val="00EF455F"/>
    <w:rsid w:val="00EF5EA7"/>
    <w:rsid w:val="00F007BE"/>
    <w:rsid w:val="00F012CD"/>
    <w:rsid w:val="00F027CF"/>
    <w:rsid w:val="00F03AEF"/>
    <w:rsid w:val="00F03B92"/>
    <w:rsid w:val="00F12644"/>
    <w:rsid w:val="00F177E2"/>
    <w:rsid w:val="00F24A38"/>
    <w:rsid w:val="00F267C4"/>
    <w:rsid w:val="00F322F0"/>
    <w:rsid w:val="00F324E5"/>
    <w:rsid w:val="00F3483B"/>
    <w:rsid w:val="00F352DA"/>
    <w:rsid w:val="00F4025F"/>
    <w:rsid w:val="00F4699C"/>
    <w:rsid w:val="00F503F7"/>
    <w:rsid w:val="00F567C5"/>
    <w:rsid w:val="00F5710E"/>
    <w:rsid w:val="00F6000E"/>
    <w:rsid w:val="00F640AB"/>
    <w:rsid w:val="00F647E3"/>
    <w:rsid w:val="00F66D1D"/>
    <w:rsid w:val="00F67259"/>
    <w:rsid w:val="00F70ED5"/>
    <w:rsid w:val="00F72CDD"/>
    <w:rsid w:val="00F742FB"/>
    <w:rsid w:val="00F75020"/>
    <w:rsid w:val="00F8115B"/>
    <w:rsid w:val="00F8354C"/>
    <w:rsid w:val="00F8527D"/>
    <w:rsid w:val="00F93073"/>
    <w:rsid w:val="00F953C3"/>
    <w:rsid w:val="00F972B7"/>
    <w:rsid w:val="00F976DD"/>
    <w:rsid w:val="00FA5683"/>
    <w:rsid w:val="00FB597F"/>
    <w:rsid w:val="00FB7C83"/>
    <w:rsid w:val="00FC5B1B"/>
    <w:rsid w:val="00FC5BFC"/>
    <w:rsid w:val="00FC65D7"/>
    <w:rsid w:val="00FD1927"/>
    <w:rsid w:val="00FD2496"/>
    <w:rsid w:val="00FD2B47"/>
    <w:rsid w:val="00FD3118"/>
    <w:rsid w:val="00FD5B04"/>
    <w:rsid w:val="00FD72E4"/>
    <w:rsid w:val="00FF2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8F8A"/>
  <w15:docId w15:val="{A90DDEF8-1A57-4FA9-854C-FB6297BD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D7B34"/>
    <w:pPr>
      <w:tabs>
        <w:tab w:val="center" w:pos="4819"/>
        <w:tab w:val="right" w:pos="9638"/>
      </w:tabs>
    </w:pPr>
  </w:style>
  <w:style w:type="character" w:customStyle="1" w:styleId="HeaderChar">
    <w:name w:val="Header Char"/>
    <w:basedOn w:val="DefaultParagraphFont"/>
    <w:link w:val="Header"/>
    <w:uiPriority w:val="99"/>
    <w:rsid w:val="002D7B34"/>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2D7B34"/>
    <w:pPr>
      <w:tabs>
        <w:tab w:val="center" w:pos="4819"/>
        <w:tab w:val="right" w:pos="9638"/>
      </w:tabs>
    </w:pPr>
  </w:style>
  <w:style w:type="character" w:customStyle="1" w:styleId="FooterChar">
    <w:name w:val="Footer Char"/>
    <w:basedOn w:val="DefaultParagraphFont"/>
    <w:link w:val="Footer"/>
    <w:uiPriority w:val="99"/>
    <w:rsid w:val="002D7B34"/>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D7B34"/>
    <w:rPr>
      <w:rFonts w:ascii="Tahoma" w:hAnsi="Tahoma" w:cs="Tahoma"/>
      <w:sz w:val="16"/>
      <w:szCs w:val="16"/>
    </w:rPr>
  </w:style>
  <w:style w:type="character" w:customStyle="1" w:styleId="BalloonTextChar">
    <w:name w:val="Balloon Text Char"/>
    <w:basedOn w:val="DefaultParagraphFont"/>
    <w:link w:val="BalloonText"/>
    <w:uiPriority w:val="99"/>
    <w:semiHidden/>
    <w:rsid w:val="002D7B34"/>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DF7810"/>
    <w:rPr>
      <w:color w:val="0000FF" w:themeColor="hyperlink"/>
      <w:u w:val="single"/>
    </w:rPr>
  </w:style>
  <w:style w:type="paragraph" w:styleId="NormalWeb">
    <w:name w:val="Normal (Web)"/>
    <w:basedOn w:val="Normal"/>
    <w:uiPriority w:val="99"/>
    <w:unhideWhenUsed/>
    <w:rsid w:val="001E729F"/>
    <w:pPr>
      <w:spacing w:before="100" w:beforeAutospacing="1" w:after="100" w:afterAutospacing="1"/>
    </w:pPr>
    <w:rPr>
      <w:lang w:val="lt-LT" w:eastAsia="lt-LT"/>
    </w:rPr>
  </w:style>
  <w:style w:type="paragraph" w:styleId="ListParagraph">
    <w:name w:val="List Paragraph"/>
    <w:aliases w:val="ERP-List Paragraph,List Paragraph11,lp1,Bullet 1,Use Case List Paragraph"/>
    <w:basedOn w:val="Normal"/>
    <w:link w:val="ListParagraphChar"/>
    <w:uiPriority w:val="34"/>
    <w:qFormat/>
    <w:rsid w:val="005439C6"/>
    <w:pPr>
      <w:ind w:left="720"/>
      <w:contextualSpacing/>
    </w:pPr>
  </w:style>
  <w:style w:type="character" w:customStyle="1" w:styleId="ListParagraphChar">
    <w:name w:val="List Paragraph Char"/>
    <w:aliases w:val="ERP-List Paragraph Char,List Paragraph11 Char,lp1 Char,Bullet 1 Char,Use Case List Paragraph Char"/>
    <w:link w:val="ListParagraph"/>
    <w:uiPriority w:val="34"/>
    <w:locked/>
    <w:rsid w:val="005439C6"/>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rsid w:val="00E133B4"/>
    <w:rPr>
      <w:sz w:val="16"/>
      <w:szCs w:val="16"/>
    </w:rPr>
  </w:style>
  <w:style w:type="paragraph" w:styleId="CommentText">
    <w:name w:val="annotation text"/>
    <w:basedOn w:val="Normal"/>
    <w:link w:val="CommentTextChar"/>
    <w:uiPriority w:val="99"/>
    <w:unhideWhenUsed/>
    <w:rsid w:val="00E133B4"/>
    <w:rPr>
      <w:sz w:val="20"/>
      <w:szCs w:val="20"/>
    </w:rPr>
  </w:style>
  <w:style w:type="character" w:customStyle="1" w:styleId="CommentTextChar">
    <w:name w:val="Comment Text Char"/>
    <w:basedOn w:val="DefaultParagraphFont"/>
    <w:link w:val="CommentText"/>
    <w:uiPriority w:val="99"/>
    <w:rsid w:val="00E133B4"/>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E133B4"/>
    <w:rPr>
      <w:b/>
      <w:bCs/>
    </w:rPr>
  </w:style>
  <w:style w:type="character" w:customStyle="1" w:styleId="CommentSubjectChar">
    <w:name w:val="Comment Subject Char"/>
    <w:basedOn w:val="CommentTextChar"/>
    <w:link w:val="CommentSubject"/>
    <w:uiPriority w:val="99"/>
    <w:semiHidden/>
    <w:rsid w:val="00E133B4"/>
    <w:rPr>
      <w:rFonts w:ascii="Times New Roman" w:eastAsia="Times New Roman" w:hAnsi="Times New Roman"/>
      <w:b/>
      <w:bCs/>
      <w:lang w:val="en-US" w:eastAsia="en-US"/>
    </w:rPr>
  </w:style>
  <w:style w:type="table" w:customStyle="1" w:styleId="Lentelstinklelis1">
    <w:name w:val="Lentelės tinklelis1"/>
    <w:basedOn w:val="TableNormal"/>
    <w:next w:val="TableGrid"/>
    <w:uiPriority w:val="59"/>
    <w:rsid w:val="00327F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4593"/>
    <w:rPr>
      <w:color w:val="605E5C"/>
      <w:shd w:val="clear" w:color="auto" w:fill="E1DFDD"/>
    </w:rPr>
  </w:style>
  <w:style w:type="table" w:customStyle="1" w:styleId="Lentelstinklelis2">
    <w:name w:val="Lentelės tinklelis2"/>
    <w:basedOn w:val="TableNormal"/>
    <w:next w:val="TableGrid"/>
    <w:uiPriority w:val="59"/>
    <w:rsid w:val="008A25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2CD"/>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2499">
      <w:bodyDiv w:val="1"/>
      <w:marLeft w:val="0"/>
      <w:marRight w:val="0"/>
      <w:marTop w:val="0"/>
      <w:marBottom w:val="0"/>
      <w:divBdr>
        <w:top w:val="none" w:sz="0" w:space="0" w:color="auto"/>
        <w:left w:val="none" w:sz="0" w:space="0" w:color="auto"/>
        <w:bottom w:val="none" w:sz="0" w:space="0" w:color="auto"/>
        <w:right w:val="none" w:sz="0" w:space="0" w:color="auto"/>
      </w:divBdr>
    </w:div>
    <w:div w:id="301666202">
      <w:bodyDiv w:val="1"/>
      <w:marLeft w:val="0"/>
      <w:marRight w:val="0"/>
      <w:marTop w:val="0"/>
      <w:marBottom w:val="0"/>
      <w:divBdr>
        <w:top w:val="none" w:sz="0" w:space="0" w:color="auto"/>
        <w:left w:val="none" w:sz="0" w:space="0" w:color="auto"/>
        <w:bottom w:val="none" w:sz="0" w:space="0" w:color="auto"/>
        <w:right w:val="none" w:sz="0" w:space="0" w:color="auto"/>
      </w:divBdr>
    </w:div>
    <w:div w:id="806704773">
      <w:bodyDiv w:val="1"/>
      <w:marLeft w:val="0"/>
      <w:marRight w:val="0"/>
      <w:marTop w:val="0"/>
      <w:marBottom w:val="0"/>
      <w:divBdr>
        <w:top w:val="none" w:sz="0" w:space="0" w:color="auto"/>
        <w:left w:val="none" w:sz="0" w:space="0" w:color="auto"/>
        <w:bottom w:val="none" w:sz="0" w:space="0" w:color="auto"/>
        <w:right w:val="none" w:sz="0" w:space="0" w:color="auto"/>
      </w:divBdr>
    </w:div>
    <w:div w:id="868569536">
      <w:bodyDiv w:val="1"/>
      <w:marLeft w:val="0"/>
      <w:marRight w:val="0"/>
      <w:marTop w:val="0"/>
      <w:marBottom w:val="0"/>
      <w:divBdr>
        <w:top w:val="none" w:sz="0" w:space="0" w:color="auto"/>
        <w:left w:val="none" w:sz="0" w:space="0" w:color="auto"/>
        <w:bottom w:val="none" w:sz="0" w:space="0" w:color="auto"/>
        <w:right w:val="none" w:sz="0" w:space="0" w:color="auto"/>
      </w:divBdr>
    </w:div>
    <w:div w:id="926034371">
      <w:bodyDiv w:val="1"/>
      <w:marLeft w:val="0"/>
      <w:marRight w:val="0"/>
      <w:marTop w:val="0"/>
      <w:marBottom w:val="0"/>
      <w:divBdr>
        <w:top w:val="none" w:sz="0" w:space="0" w:color="auto"/>
        <w:left w:val="none" w:sz="0" w:space="0" w:color="auto"/>
        <w:bottom w:val="none" w:sz="0" w:space="0" w:color="auto"/>
        <w:right w:val="none" w:sz="0" w:space="0" w:color="auto"/>
      </w:divBdr>
    </w:div>
    <w:div w:id="1392197144">
      <w:bodyDiv w:val="1"/>
      <w:marLeft w:val="0"/>
      <w:marRight w:val="0"/>
      <w:marTop w:val="0"/>
      <w:marBottom w:val="0"/>
      <w:divBdr>
        <w:top w:val="none" w:sz="0" w:space="0" w:color="auto"/>
        <w:left w:val="none" w:sz="0" w:space="0" w:color="auto"/>
        <w:bottom w:val="none" w:sz="0" w:space="0" w:color="auto"/>
        <w:right w:val="none" w:sz="0" w:space="0" w:color="auto"/>
      </w:divBdr>
    </w:div>
    <w:div w:id="1430814113">
      <w:bodyDiv w:val="1"/>
      <w:marLeft w:val="0"/>
      <w:marRight w:val="0"/>
      <w:marTop w:val="0"/>
      <w:marBottom w:val="0"/>
      <w:divBdr>
        <w:top w:val="none" w:sz="0" w:space="0" w:color="auto"/>
        <w:left w:val="none" w:sz="0" w:space="0" w:color="auto"/>
        <w:bottom w:val="none" w:sz="0" w:space="0" w:color="auto"/>
        <w:right w:val="none" w:sz="0" w:space="0" w:color="auto"/>
      </w:divBdr>
    </w:div>
    <w:div w:id="1492063334">
      <w:bodyDiv w:val="1"/>
      <w:marLeft w:val="0"/>
      <w:marRight w:val="0"/>
      <w:marTop w:val="0"/>
      <w:marBottom w:val="0"/>
      <w:divBdr>
        <w:top w:val="none" w:sz="0" w:space="0" w:color="auto"/>
        <w:left w:val="none" w:sz="0" w:space="0" w:color="auto"/>
        <w:bottom w:val="none" w:sz="0" w:space="0" w:color="auto"/>
        <w:right w:val="none" w:sz="0" w:space="0" w:color="auto"/>
      </w:divBdr>
    </w:div>
    <w:div w:id="212830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264951-2d76-4489-b35b-fea2d92af1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FBC5D0D8C11CC40A55517D087075EAF" ma:contentTypeVersion="16" ma:contentTypeDescription="Kurkite naują dokumentą." ma:contentTypeScope="" ma:versionID="dfc066d572ed717f398529e7fc543022">
  <xsd:schema xmlns:xsd="http://www.w3.org/2001/XMLSchema" xmlns:xs="http://www.w3.org/2001/XMLSchema" xmlns:p="http://schemas.microsoft.com/office/2006/metadata/properties" xmlns:ns3="ee9242ef-88a1-4ab8-b343-c294b0642a81" xmlns:ns4="ba264951-2d76-4489-b35b-fea2d92af18a" targetNamespace="http://schemas.microsoft.com/office/2006/metadata/properties" ma:root="true" ma:fieldsID="8f2efe38b173b6ca4ce9e8aa11fcd919" ns3:_="" ns4:_="">
    <xsd:import namespace="ee9242ef-88a1-4ab8-b343-c294b0642a81"/>
    <xsd:import namespace="ba264951-2d76-4489-b35b-fea2d92af1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242ef-88a1-4ab8-b343-c294b0642a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64951-2d76-4489-b35b-fea2d92af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49295-B447-44AB-AC91-67AD1B105345}">
  <ds:schemaRefs>
    <ds:schemaRef ds:uri="http://schemas.microsoft.com/office/2006/documentManagement/types"/>
    <ds:schemaRef ds:uri="http://purl.org/dc/dcmitype/"/>
    <ds:schemaRef ds:uri="http://schemas.microsoft.com/office/infopath/2007/PartnerControls"/>
    <ds:schemaRef ds:uri="ee9242ef-88a1-4ab8-b343-c294b0642a81"/>
    <ds:schemaRef ds:uri="ba264951-2d76-4489-b35b-fea2d92af18a"/>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9C3AD80B-BF0B-4AD5-AC97-846BE7F655D9}">
  <ds:schemaRefs>
    <ds:schemaRef ds:uri="http://schemas.microsoft.com/sharepoint/v3/contenttype/forms"/>
  </ds:schemaRefs>
</ds:datastoreItem>
</file>

<file path=customXml/itemProps3.xml><?xml version="1.0" encoding="utf-8"?>
<ds:datastoreItem xmlns:ds="http://schemas.openxmlformats.org/officeDocument/2006/customXml" ds:itemID="{5DAEF21E-A88E-4D27-847B-F92EB6A1E431}">
  <ds:schemaRefs>
    <ds:schemaRef ds:uri="http://schemas.openxmlformats.org/officeDocument/2006/bibliography"/>
  </ds:schemaRefs>
</ds:datastoreItem>
</file>

<file path=customXml/itemProps4.xml><?xml version="1.0" encoding="utf-8"?>
<ds:datastoreItem xmlns:ds="http://schemas.openxmlformats.org/officeDocument/2006/customXml" ds:itemID="{162E911A-27D1-4FE4-A504-B7A784D4B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242ef-88a1-4ab8-b343-c294b0642a81"/>
    <ds:schemaRef ds:uri="ba264951-2d76-4489-b35b-fea2d92af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1338</Words>
  <Characters>764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VLK-Siunčiamo rašto šablonas</vt:lpstr>
      <vt:lpstr>VLK-Siunčiamo rašto šablonas</vt:lpstr>
    </vt:vector>
  </TitlesOfParts>
  <Company>Hewlett-Packard Company</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VLK-Siunčiamo rašto šablonas</dc:title>
  <dc:creator>ISES</dc:creator>
  <cp:lastModifiedBy>Kamilė Mockevičiūtė</cp:lastModifiedBy>
  <cp:revision>24</cp:revision>
  <cp:lastPrinted>2019-07-12T08:15:00Z</cp:lastPrinted>
  <dcterms:created xsi:type="dcterms:W3CDTF">2025-05-15T12:15:00Z</dcterms:created>
  <dcterms:modified xsi:type="dcterms:W3CDTF">2025-05-21T06:47:00Z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0x0101007FBC5D0D8C11CC40A55517D087075EAF</vt:lpwstr>
  </property>
</Properties>
</file>