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proofErr w:type="spellStart"/>
      <w:r w:rsidRPr="00D61D78">
        <w:rPr>
          <w:rFonts w:ascii="Times New Roman" w:hAnsi="Times New Roman" w:cs="Times New Roman"/>
          <w:b/>
          <w:bCs/>
          <w:sz w:val="24"/>
          <w:szCs w:val="24"/>
        </w:rPr>
        <w:t>uridinio</w:t>
      </w:r>
      <w:proofErr w:type="spellEnd"/>
      <w:r w:rsidRPr="00D61D78">
        <w:rPr>
          <w:rFonts w:ascii="Times New Roman" w:hAnsi="Times New Roman" w:cs="Times New Roman"/>
          <w:b/>
          <w:bCs/>
          <w:sz w:val="24"/>
          <w:szCs w:val="24"/>
        </w:rPr>
        <w:t xml:space="preserve"> asmens kodas 302877556, PVM mokė</w:t>
      </w:r>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10E7C863"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bookmarkStart w:id="0" w:name="_Hlk166242185"/>
          <w:r w:rsidRPr="000A03EF">
            <w:rPr>
              <w:rFonts w:ascii="Times New Roman" w:hAnsi="Times New Roman" w:cs="Times New Roman"/>
              <w:b/>
              <w:bCs/>
              <w:sz w:val="24"/>
              <w:szCs w:val="24"/>
              <w:lang w:val="en-US"/>
            </w:rPr>
            <w:t>„</w:t>
          </w:r>
          <w:r w:rsidR="0043141E">
            <w:rPr>
              <w:rFonts w:ascii="Times New Roman" w:hAnsi="Times New Roman" w:cs="Times New Roman"/>
              <w:b/>
              <w:bCs/>
              <w:sz w:val="24"/>
              <w:szCs w:val="24"/>
              <w:lang w:val="en-US"/>
            </w:rPr>
            <w:t>VIBRACINIO MIKROTOMO</w:t>
          </w:r>
          <w:r w:rsidR="00160027">
            <w:rPr>
              <w:rFonts w:ascii="Times New Roman" w:hAnsi="Times New Roman" w:cs="Times New Roman"/>
              <w:b/>
              <w:bCs/>
              <w:sz w:val="24"/>
              <w:szCs w:val="24"/>
              <w:lang w:val="en-US"/>
            </w:rPr>
            <w:t xml:space="preserve"> </w:t>
          </w:r>
          <w:proofErr w:type="gramStart"/>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w:t>
          </w:r>
          <w:bookmarkEnd w:id="0"/>
          <w:r w:rsidRPr="000A03EF">
            <w:rPr>
              <w:rFonts w:ascii="Times New Roman" w:hAnsi="Times New Roman" w:cs="Times New Roman"/>
              <w:b/>
              <w:bCs/>
              <w:sz w:val="24"/>
              <w:szCs w:val="24"/>
              <w:lang w:val="en-US"/>
            </w:rPr>
            <w:t>SKELBIAMOS</w:t>
          </w:r>
          <w:proofErr w:type="gramEnd"/>
          <w:r w:rsidRPr="000A03EF">
            <w:rPr>
              <w:rFonts w:ascii="Times New Roman" w:hAnsi="Times New Roman" w:cs="Times New Roman"/>
              <w:b/>
              <w:bCs/>
              <w:sz w:val="24"/>
              <w:szCs w:val="24"/>
              <w:lang w:val="en-US"/>
            </w:rPr>
            <w:t xml:space="preserve">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4C2B47DC" w14:textId="77777777" w:rsidR="00D32637"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61D78">
        <w:rPr>
          <w:rFonts w:ascii="Times New Roman" w:hAnsi="Times New Roman" w:cs="Times New Roman"/>
          <w:sz w:val="24"/>
          <w:szCs w:val="24"/>
        </w:rPr>
        <w:lastRenderedPageBreak/>
        <w:t>BENDRA INFORMACIJA</w:t>
      </w:r>
      <w:bookmarkEnd w:id="1"/>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51FECD2F" w:rsidR="005E62F0" w:rsidRPr="00D61D78"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F100D1"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w:t>
      </w:r>
      <w:r w:rsidR="004128C9" w:rsidRPr="00D61D78">
        <w:rPr>
          <w:rFonts w:ascii="Times New Roman" w:hAnsi="Times New Roman" w:cs="Times New Roman"/>
          <w:sz w:val="24"/>
          <w:szCs w:val="24"/>
        </w:rPr>
        <w:t xml:space="preserve">Aplinkos apaugos kriterijai nustatyti </w:t>
      </w:r>
      <w:r w:rsidR="004128C9">
        <w:rPr>
          <w:rFonts w:ascii="Times New Roman" w:hAnsi="Times New Roman" w:cs="Times New Roman"/>
          <w:sz w:val="24"/>
          <w:szCs w:val="24"/>
        </w:rPr>
        <w:t>specialiųjų pirkim</w:t>
      </w:r>
      <w:r w:rsidR="0065739C">
        <w:rPr>
          <w:rFonts w:ascii="Times New Roman" w:hAnsi="Times New Roman" w:cs="Times New Roman"/>
          <w:sz w:val="24"/>
          <w:szCs w:val="24"/>
        </w:rPr>
        <w:t>o</w:t>
      </w:r>
      <w:r w:rsidR="004128C9">
        <w:rPr>
          <w:rFonts w:ascii="Times New Roman" w:hAnsi="Times New Roman" w:cs="Times New Roman"/>
          <w:sz w:val="24"/>
          <w:szCs w:val="24"/>
        </w:rPr>
        <w:t xml:space="preserve"> sąlygų</w:t>
      </w:r>
      <w:r w:rsidR="004128C9" w:rsidRPr="00D61D78">
        <w:rPr>
          <w:rFonts w:ascii="Times New Roman" w:hAnsi="Times New Roman" w:cs="Times New Roman"/>
          <w:sz w:val="24"/>
          <w:szCs w:val="24"/>
        </w:rPr>
        <w:t xml:space="preserve"> 4 </w:t>
      </w:r>
      <w:r w:rsidR="004128C9">
        <w:rPr>
          <w:rFonts w:ascii="Times New Roman" w:hAnsi="Times New Roman" w:cs="Times New Roman"/>
          <w:sz w:val="24"/>
          <w:szCs w:val="24"/>
        </w:rPr>
        <w:t>dalyje</w:t>
      </w:r>
      <w:r w:rsidR="004128C9" w:rsidRPr="00D61D78">
        <w:rPr>
          <w:rFonts w:ascii="Times New Roman" w:hAnsi="Times New Roman" w:cs="Times New Roman"/>
          <w:sz w:val="24"/>
          <w:szCs w:val="24"/>
        </w:rPr>
        <w:t>.</w:t>
      </w:r>
      <w:r w:rsidR="004128C9">
        <w:rPr>
          <w:rFonts w:ascii="Times New Roman" w:hAnsi="Times New Roman" w:cs="Times New Roman"/>
          <w:sz w:val="24"/>
          <w:szCs w:val="24"/>
        </w:rPr>
        <w:t xml:space="preserve"> </w:t>
      </w:r>
    </w:p>
    <w:p w14:paraId="2413C02D" w14:textId="6618B162"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proofErr w:type="spellStart"/>
      <w:r w:rsidR="00E32C8E" w:rsidRPr="00D61D78">
        <w:rPr>
          <w:rFonts w:ascii="Times New Roman" w:hAnsi="Times New Roman" w:cs="Times New Roman"/>
          <w:i/>
          <w:iCs/>
          <w:sz w:val="24"/>
          <w:szCs w:val="24"/>
          <w:lang w:eastAsia="en-US"/>
        </w:rPr>
        <w:t>ex</w:t>
      </w:r>
      <w:proofErr w:type="spellEnd"/>
      <w:r w:rsidR="00E32C8E" w:rsidRPr="00D61D78">
        <w:rPr>
          <w:rFonts w:ascii="Times New Roman" w:hAnsi="Times New Roman" w:cs="Times New Roman"/>
          <w:i/>
          <w:iCs/>
          <w:sz w:val="24"/>
          <w:szCs w:val="24"/>
          <w:lang w:eastAsia="en-US"/>
        </w:rPr>
        <w:t xml:space="preserve">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4"/>
      <w:bookmarkEnd w:id="5"/>
      <w:bookmarkEnd w:id="6"/>
    </w:p>
    <w:p w14:paraId="2D2E93ED" w14:textId="72FE5A5F" w:rsidR="00A502D5" w:rsidRPr="005F0AA1"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2333AF">
        <w:rPr>
          <w:rFonts w:ascii="Times New Roman" w:eastAsia="Calibri" w:hAnsi="Times New Roman" w:cs="Times New Roman"/>
          <w:color w:val="000000" w:themeColor="text1"/>
          <w:sz w:val="24"/>
          <w:szCs w:val="24"/>
        </w:rPr>
        <w:t>techninėje specifikacijoje</w:t>
      </w:r>
      <w:r w:rsidR="00067603">
        <w:rPr>
          <w:rFonts w:ascii="Times New Roman" w:eastAsia="Calibri" w:hAnsi="Times New Roman" w:cs="Times New Roman"/>
          <w:color w:val="000000" w:themeColor="text1"/>
          <w:sz w:val="24"/>
          <w:szCs w:val="24"/>
        </w:rPr>
        <w:t xml:space="preserve"> Priedas Nr.3</w:t>
      </w:r>
      <w:r w:rsidR="002333AF">
        <w:rPr>
          <w:rFonts w:ascii="Times New Roman" w:eastAsia="Calibri" w:hAnsi="Times New Roman" w:cs="Times New Roman"/>
          <w:color w:val="000000" w:themeColor="text1"/>
          <w:sz w:val="24"/>
          <w:szCs w:val="24"/>
        </w:rPr>
        <w:t xml:space="preserve"> nurodytas prekes </w:t>
      </w:r>
      <w:r w:rsidR="00160027">
        <w:rPr>
          <w:rFonts w:ascii="Times New Roman" w:eastAsia="Calibri" w:hAnsi="Times New Roman" w:cs="Times New Roman"/>
          <w:color w:val="000000" w:themeColor="text1"/>
          <w:sz w:val="24"/>
          <w:szCs w:val="24"/>
        </w:rPr>
        <w:t>(toliau prekės).</w:t>
      </w:r>
    </w:p>
    <w:p w14:paraId="0555F2A7" w14:textId="77FB4577" w:rsidR="001E50FD" w:rsidRDefault="00067603"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D61D78">
        <w:rPr>
          <w:rFonts w:ascii="Times New Roman" w:hAnsi="Times New Roman" w:cs="Times New Roman"/>
          <w:sz w:val="24"/>
          <w:szCs w:val="24"/>
        </w:rPr>
        <w:t xml:space="preserve">Pirkimo objektas skaidomas į </w:t>
      </w:r>
      <w:r w:rsidR="00D61D78">
        <w:rPr>
          <w:rFonts w:ascii="Times New Roman" w:hAnsi="Times New Roman" w:cs="Times New Roman"/>
          <w:sz w:val="24"/>
          <w:szCs w:val="24"/>
        </w:rPr>
        <w:t>d</w:t>
      </w:r>
      <w:r w:rsidR="00B41C66" w:rsidRPr="00D61D78">
        <w:rPr>
          <w:rFonts w:ascii="Times New Roman" w:hAnsi="Times New Roman" w:cs="Times New Roman"/>
          <w:sz w:val="24"/>
          <w:szCs w:val="24"/>
        </w:rPr>
        <w:t>alis</w:t>
      </w:r>
      <w:r w:rsidR="007F79D4">
        <w:rPr>
          <w:rFonts w:ascii="Times New Roman" w:hAnsi="Times New Roman" w:cs="Times New Roman"/>
          <w:sz w:val="24"/>
          <w:szCs w:val="24"/>
        </w:rPr>
        <w:t xml:space="preserve"> neskaidomas.</w:t>
      </w:r>
      <w:r w:rsidR="00B41C66" w:rsidRPr="00D61D78">
        <w:rPr>
          <w:rFonts w:ascii="Times New Roman" w:hAnsi="Times New Roman" w:cs="Times New Roman"/>
          <w:sz w:val="24"/>
          <w:szCs w:val="24"/>
        </w:rPr>
        <w:t xml:space="preserve"> </w:t>
      </w:r>
      <w:r w:rsidR="00D61D78">
        <w:rPr>
          <w:rFonts w:ascii="Times New Roman" w:hAnsi="Times New Roman" w:cs="Times New Roman"/>
          <w:sz w:val="24"/>
          <w:szCs w:val="24"/>
        </w:rPr>
        <w:t>Objekto</w:t>
      </w:r>
      <w:r w:rsidR="00B41C66"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00B41C66" w:rsidRPr="00D61D78">
        <w:rPr>
          <w:rFonts w:ascii="Times New Roman" w:hAnsi="Times New Roman" w:cs="Times New Roman"/>
          <w:sz w:val="24"/>
          <w:szCs w:val="24"/>
        </w:rPr>
        <w:t xml:space="preserve">apibrėžti </w:t>
      </w:r>
      <w:bookmarkStart w:id="7"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Pr>
          <w:rFonts w:ascii="Times New Roman" w:hAnsi="Times New Roman" w:cs="Times New Roman"/>
          <w:sz w:val="24"/>
          <w:szCs w:val="24"/>
        </w:rPr>
        <w:t>3</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7"/>
      <w:r w:rsidR="00B41C66"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w:t>
      </w:r>
    </w:p>
    <w:p w14:paraId="49B1DD57" w14:textId="58DD7666"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00F9779F" w:rsidRPr="00F9779F">
        <w:rPr>
          <w:rFonts w:ascii="Times New Roman" w:hAnsi="Times New Roman" w:cs="Times New Roman"/>
          <w:sz w:val="24"/>
          <w:szCs w:val="24"/>
        </w:rPr>
        <w:t xml:space="preserve">Planuojama maksimali pirkimo objekto vertė – </w:t>
      </w:r>
      <w:bookmarkStart w:id="8" w:name="_Hlk139618370"/>
      <w:r w:rsidR="0043141E">
        <w:rPr>
          <w:rFonts w:ascii="Times New Roman" w:hAnsi="Times New Roman" w:cs="Times New Roman"/>
          <w:sz w:val="24"/>
          <w:szCs w:val="24"/>
        </w:rPr>
        <w:t>13000</w:t>
      </w:r>
      <w:r w:rsidR="007F79D4">
        <w:rPr>
          <w:rFonts w:ascii="Times New Roman" w:hAnsi="Times New Roman" w:cs="Times New Roman"/>
          <w:sz w:val="24"/>
          <w:szCs w:val="24"/>
        </w:rPr>
        <w:t xml:space="preserve">,00 </w:t>
      </w:r>
      <w:bookmarkEnd w:id="8"/>
      <w:r w:rsidR="00361FE1">
        <w:rPr>
          <w:rFonts w:ascii="Times New Roman" w:hAnsi="Times New Roman" w:cs="Times New Roman"/>
          <w:sz w:val="24"/>
          <w:szCs w:val="24"/>
        </w:rPr>
        <w:t xml:space="preserve"> Eur be PVM. </w:t>
      </w:r>
      <w:r w:rsidRPr="001E50FD">
        <w:rPr>
          <w:rFonts w:ascii="Times New Roman" w:hAnsi="Times New Roman" w:cs="Times New Roman"/>
          <w:sz w:val="24"/>
          <w:szCs w:val="24"/>
        </w:rPr>
        <w:t>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Pr="00D61D78"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9" w:name="_Toc126333930"/>
      <w:r w:rsidRPr="00D61D78">
        <w:rPr>
          <w:rFonts w:ascii="Times New Roman" w:hAnsi="Times New Roman" w:cs="Times New Roman"/>
          <w:sz w:val="24"/>
          <w:szCs w:val="24"/>
        </w:rPr>
        <w:t>3.</w:t>
      </w:r>
      <w:r w:rsidR="00D24970" w:rsidRPr="00D61D78">
        <w:rPr>
          <w:rFonts w:ascii="Times New Roman" w:hAnsi="Times New Roman" w:cs="Times New Roman"/>
          <w:sz w:val="24"/>
          <w:szCs w:val="24"/>
        </w:rPr>
        <w:t xml:space="preserve"> </w:t>
      </w:r>
      <w:bookmarkStart w:id="10" w:name="_Ref39427921"/>
      <w:bookmarkStart w:id="11" w:name="_Ref39427927"/>
      <w:bookmarkStart w:id="12" w:name="_Ref39740354"/>
      <w:r w:rsidR="00D61D78" w:rsidRPr="00D61D78">
        <w:rPr>
          <w:rFonts w:ascii="Times New Roman" w:hAnsi="Times New Roman" w:cs="Times New Roman"/>
          <w:sz w:val="24"/>
          <w:szCs w:val="24"/>
        </w:rPr>
        <w:t>SUSITIKIMAI SU TIEKĖJAIS</w:t>
      </w:r>
      <w:bookmarkEnd w:id="10"/>
      <w:bookmarkEnd w:id="11"/>
      <w:r w:rsidR="00D61D78" w:rsidRPr="00D61D78">
        <w:rPr>
          <w:rFonts w:ascii="Times New Roman" w:hAnsi="Times New Roman" w:cs="Times New Roman"/>
          <w:sz w:val="24"/>
          <w:szCs w:val="24"/>
        </w:rPr>
        <w:t xml:space="preserve"> IR OBJEKTO APŽIŪRA</w:t>
      </w:r>
      <w:bookmarkEnd w:id="9"/>
      <w:bookmarkEnd w:id="12"/>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D61D78">
        <w:rPr>
          <w:rFonts w:ascii="Times New Roman" w:hAnsi="Times New Roman" w:cs="Times New Roman"/>
          <w:sz w:val="24"/>
          <w:szCs w:val="24"/>
        </w:rPr>
        <w:t xml:space="preserve">4. </w:t>
      </w:r>
      <w:r w:rsidR="00D61D78" w:rsidRPr="00D61D78">
        <w:rPr>
          <w:rFonts w:ascii="Times New Roman" w:hAnsi="Times New Roman" w:cs="Times New Roman"/>
          <w:sz w:val="24"/>
          <w:szCs w:val="24"/>
        </w:rPr>
        <w:t>TIEKĖJŲ PAŠALINIMO PAGRINDAI</w:t>
      </w:r>
      <w:bookmarkEnd w:id="13"/>
      <w:bookmarkEnd w:id="14"/>
      <w:bookmarkEnd w:id="15"/>
      <w:r w:rsidR="00D61D78" w:rsidRPr="00D61D78">
        <w:rPr>
          <w:rFonts w:ascii="Times New Roman" w:hAnsi="Times New Roman" w:cs="Times New Roman"/>
          <w:sz w:val="24"/>
          <w:szCs w:val="24"/>
        </w:rPr>
        <w:t>, KVALIFIKACIJOS REIKALAVIMAI</w:t>
      </w:r>
      <w:bookmarkEnd w:id="16"/>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33C6B5C0"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lastRenderedPageBreak/>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w:t>
      </w:r>
      <w:r w:rsidR="0043141E" w:rsidRPr="0043141E">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7"/>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F7A9AD4"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751430">
        <w:rPr>
          <w:rFonts w:ascii="Times New Roman" w:hAnsi="Times New Roman" w:cs="Times New Roman"/>
          <w:sz w:val="24"/>
          <w:szCs w:val="24"/>
          <w:shd w:val="clear" w:color="auto" w:fill="FFFFFF"/>
        </w:rPr>
        <w:t>2</w:t>
      </w:r>
      <w:r w:rsidR="00F662DE">
        <w:rPr>
          <w:rFonts w:ascii="Times New Roman" w:hAnsi="Times New Roman" w:cs="Times New Roman"/>
          <w:sz w:val="24"/>
          <w:szCs w:val="24"/>
          <w:shd w:val="clear" w:color="auto" w:fill="FFFFFF"/>
        </w:rPr>
        <w:t xml:space="preserve">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3C35F232" w:rsidR="0096678C" w:rsidRPr="00D61D78"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7C59D14E" w:rsidR="00380B99" w:rsidRPr="00D61D78" w:rsidRDefault="00CD4FA6">
      <w:pPr>
        <w:pStyle w:val="Sraopastraipa"/>
        <w:numPr>
          <w:ilvl w:val="1"/>
          <w:numId w:val="9"/>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D61D78">
        <w:rPr>
          <w:rFonts w:ascii="Times New Roman" w:eastAsia="Arial" w:hAnsi="Times New Roman" w:cs="Times New Roman"/>
          <w:sz w:val="24"/>
          <w:szCs w:val="24"/>
        </w:rPr>
        <w:t>asiūlymo kaina</w:t>
      </w:r>
      <w:r w:rsidR="00D247A7" w:rsidRPr="00D61D78">
        <w:rPr>
          <w:rFonts w:ascii="Times New Roman" w:eastAsia="Arial" w:hAnsi="Times New Roman" w:cs="Times New Roman"/>
          <w:sz w:val="24"/>
          <w:szCs w:val="24"/>
        </w:rPr>
        <w:t xml:space="preserve">  </w:t>
      </w:r>
      <w:r w:rsidR="006923AB" w:rsidRPr="00D61D78">
        <w:rPr>
          <w:rFonts w:ascii="Times New Roman" w:eastAsia="Arial" w:hAnsi="Times New Roman" w:cs="Times New Roman"/>
          <w:sz w:val="24"/>
          <w:szCs w:val="24"/>
        </w:rPr>
        <w:t>be</w:t>
      </w:r>
      <w:r w:rsidR="008D3752" w:rsidRPr="00D61D78">
        <w:rPr>
          <w:rFonts w:ascii="Times New Roman" w:eastAsia="Arial" w:hAnsi="Times New Roman" w:cs="Times New Roman"/>
          <w:sz w:val="24"/>
          <w:szCs w:val="24"/>
        </w:rPr>
        <w:t xml:space="preserve"> PVM </w:t>
      </w:r>
      <w:r w:rsidR="000B049C" w:rsidRPr="00D61D78">
        <w:rPr>
          <w:rFonts w:ascii="Times New Roman" w:eastAsia="Arial" w:hAnsi="Times New Roman" w:cs="Times New Roman"/>
          <w:sz w:val="24"/>
          <w:szCs w:val="24"/>
        </w:rPr>
        <w:t xml:space="preserve"> turi būti nurodoma </w:t>
      </w:r>
      <w:r w:rsidR="00D247A7" w:rsidRPr="00D61D78">
        <w:rPr>
          <w:rFonts w:ascii="Times New Roman" w:eastAsia="Arial" w:hAnsi="Times New Roman" w:cs="Times New Roman"/>
          <w:sz w:val="24"/>
          <w:szCs w:val="24"/>
        </w:rPr>
        <w:t xml:space="preserve">dviejų skaičių po kablelio tikslumu. </w:t>
      </w:r>
      <w:r w:rsidR="00B75F6D" w:rsidRPr="00D61D7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D61D78"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D61D78">
        <w:rPr>
          <w:rFonts w:ascii="Times New Roman" w:eastAsia="Arial" w:hAnsi="Times New Roman" w:cs="Times New Roman"/>
          <w:sz w:val="24"/>
          <w:szCs w:val="24"/>
        </w:rPr>
        <w:lastRenderedPageBreak/>
        <w:t xml:space="preserve">Tiekėjų </w:t>
      </w:r>
      <w:r w:rsidR="00A217B2"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asiūlymuose nurodytos kainos bus vertinamos </w:t>
      </w:r>
      <w:r w:rsidRPr="00D61D78">
        <w:rPr>
          <w:rFonts w:ascii="Times New Roman" w:hAnsi="Times New Roman" w:cs="Times New Roman"/>
          <w:sz w:val="24"/>
          <w:szCs w:val="24"/>
        </w:rPr>
        <w:t xml:space="preserve">ir lyginamos su visais mokesčiais, </w:t>
      </w:r>
      <w:r w:rsidR="006923AB" w:rsidRPr="00D61D78">
        <w:rPr>
          <w:rFonts w:ascii="Times New Roman" w:hAnsi="Times New Roman" w:cs="Times New Roman"/>
          <w:sz w:val="24"/>
          <w:szCs w:val="24"/>
        </w:rPr>
        <w:t>ne</w:t>
      </w:r>
      <w:r w:rsidRPr="00D61D78">
        <w:rPr>
          <w:rFonts w:ascii="Times New Roman" w:hAnsi="Times New Roman" w:cs="Times New Roman"/>
          <w:sz w:val="24"/>
          <w:szCs w:val="24"/>
        </w:rPr>
        <w:t>įskaitant PVM</w:t>
      </w:r>
      <w:r w:rsidR="006E3394" w:rsidRPr="00D61D78">
        <w:rPr>
          <w:rFonts w:ascii="Times New Roman" w:hAnsi="Times New Roman" w:cs="Times New Roman"/>
          <w:sz w:val="24"/>
          <w:szCs w:val="24"/>
        </w:rPr>
        <w:t>.</w:t>
      </w:r>
      <w:r w:rsidRPr="00D61D78">
        <w:rPr>
          <w:rFonts w:ascii="Times New Roman" w:hAnsi="Times New Roman" w:cs="Times New Roman"/>
          <w:sz w:val="24"/>
          <w:szCs w:val="24"/>
        </w:rPr>
        <w:t xml:space="preserve"> </w:t>
      </w:r>
    </w:p>
    <w:p w14:paraId="7A15AE0A" w14:textId="31E57452" w:rsidR="00EE1C85" w:rsidRPr="00D61D78"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61D78">
        <w:rPr>
          <w:rFonts w:ascii="Times New Roman" w:hAnsi="Times New Roman" w:cs="Times New Roman"/>
          <w:sz w:val="24"/>
          <w:szCs w:val="24"/>
        </w:rPr>
        <w:t>PASIŪLYMO GALIOJIMO UŽTIKRINIMAS</w:t>
      </w:r>
      <w:bookmarkEnd w:id="26"/>
      <w:bookmarkEnd w:id="27"/>
      <w:bookmarkEnd w:id="28"/>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D61D78"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D61D78">
        <w:rPr>
          <w:rFonts w:ascii="Times New Roman" w:hAnsi="Times New Roman" w:cs="Times New Roman"/>
          <w:sz w:val="24"/>
          <w:szCs w:val="24"/>
        </w:rPr>
        <w:t>PASIŪLYMŲ VERTINIMAS</w:t>
      </w:r>
      <w:bookmarkEnd w:id="29"/>
      <w:bookmarkEnd w:id="30"/>
      <w:bookmarkEnd w:id="31"/>
      <w:bookmarkEnd w:id="32"/>
      <w:bookmarkEnd w:id="33"/>
    </w:p>
    <w:p w14:paraId="46E1A60B" w14:textId="2BF4EB12"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4"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4"/>
      <w:r w:rsidR="00E839B3">
        <w:rPr>
          <w:rFonts w:ascii="Times New Roman" w:eastAsia="Calibri" w:hAnsi="Times New Roman" w:cs="Times New Roman"/>
          <w:sz w:val="24"/>
          <w:szCs w:val="24"/>
        </w:rPr>
        <w:t>2</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r w:rsidR="006A4DFF" w:rsidRPr="006A4DFF">
        <w:rPr>
          <w:rFonts w:ascii="Times New Roman" w:hAnsi="Times New Roman" w:cs="Times New Roman"/>
          <w:sz w:val="24"/>
          <w:szCs w:val="24"/>
        </w:rPr>
        <w:t>Laimėjusiu pasiūlymu galės būti pripažintas tik 1 (vienas) ekonomiškai naudingiausias pasiūlymas, esantis pasiūlymų eilės pirmojoje vietoje</w:t>
      </w:r>
      <w:r w:rsidR="006A4DFF">
        <w:rPr>
          <w:rFonts w:ascii="Times New Roman" w:hAnsi="Times New Roman" w:cs="Times New Roman"/>
          <w:sz w:val="24"/>
          <w:szCs w:val="24"/>
        </w:rPr>
        <w:t xml:space="preserve">. </w:t>
      </w:r>
      <w:r w:rsidR="006A4DFF" w:rsidRPr="006A4DFF">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w:t>
      </w:r>
      <w:r w:rsidR="006A4DFF">
        <w:rPr>
          <w:rFonts w:ascii="Times New Roman" w:hAnsi="Times New Roman" w:cs="Times New Roman"/>
          <w:sz w:val="24"/>
          <w:szCs w:val="24"/>
        </w:rPr>
        <w:t>ų, jei pirkimas skaidomas į dalis.</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D61D7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D61D78">
        <w:rPr>
          <w:rFonts w:ascii="Times New Roman" w:hAnsi="Times New Roman" w:cs="Times New Roman"/>
          <w:sz w:val="24"/>
          <w:szCs w:val="24"/>
        </w:rPr>
        <w:t>SUTARTIES SUDARYMAS</w:t>
      </w:r>
      <w:bookmarkEnd w:id="35"/>
      <w:bookmarkEnd w:id="36"/>
      <w:bookmarkEnd w:id="37"/>
      <w:r w:rsidR="00C2441F">
        <w:rPr>
          <w:rFonts w:ascii="Times New Roman" w:hAnsi="Times New Roman" w:cs="Times New Roman"/>
          <w:sz w:val="24"/>
          <w:szCs w:val="24"/>
        </w:rPr>
        <w:t>. SPRENDIMAS DĖL PREKIŲ TIEKIMO.</w:t>
      </w:r>
    </w:p>
    <w:p w14:paraId="133EC730" w14:textId="77777777" w:rsidR="0056742E"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Pr>
          <w:rFonts w:ascii="Times New Roman" w:eastAsiaTheme="minorEastAsia" w:hAnsi="Times New Roman" w:cs="Times New Roman"/>
          <w:color w:val="000000" w:themeColor="text1"/>
          <w:sz w:val="24"/>
          <w:szCs w:val="24"/>
        </w:rPr>
        <w:t xml:space="preserve">         </w:t>
      </w:r>
      <w:r w:rsidR="007F79D4" w:rsidRPr="007F79D4">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D61D78"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Pr>
          <w:rFonts w:ascii="Times New Roman" w:eastAsiaTheme="minorEastAsia" w:hAnsi="Times New Roman" w:cs="Times New Roman"/>
          <w:color w:val="000000" w:themeColor="text1"/>
          <w:sz w:val="24"/>
          <w:szCs w:val="24"/>
        </w:rPr>
        <w:t xml:space="preserve">10.     </w:t>
      </w:r>
      <w:r w:rsidR="00CD4FA6" w:rsidRPr="00D61D78">
        <w:rPr>
          <w:rFonts w:ascii="Times New Roman" w:hAnsi="Times New Roman" w:cs="Times New Roman"/>
          <w:sz w:val="24"/>
          <w:szCs w:val="24"/>
        </w:rPr>
        <w:t>KITOS SĄLYGOS</w:t>
      </w:r>
      <w:bookmarkEnd w:id="38"/>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7176B764" w14:textId="77777777" w:rsidR="00F063F2"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2 priedas</w:t>
      </w:r>
      <w:r w:rsidR="002D70A1">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„Pasiūlymo forma“</w:t>
      </w:r>
    </w:p>
    <w:p w14:paraId="11E1402C" w14:textId="6453F0A7"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3 priedas</w:t>
      </w:r>
      <w:r w:rsidR="00046ACB" w:rsidRPr="00046ACB">
        <w:rPr>
          <w:rFonts w:ascii="Times New Roman" w:eastAsia="Times New Roman" w:hAnsi="Times New Roman" w:cs="Times New Roman"/>
          <w:sz w:val="24"/>
          <w:szCs w:val="24"/>
        </w:rPr>
        <w:t xml:space="preserve"> „Techninė specifikacija“</w:t>
      </w:r>
    </w:p>
    <w:p w14:paraId="7DC2ED11" w14:textId="39D6EDAD" w:rsidR="00046ACB"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F063F2">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F063F2">
        <w:rPr>
          <w:rFonts w:ascii="Times New Roman" w:eastAsia="Times New Roman" w:hAnsi="Times New Roman" w:cs="Times New Roman"/>
          <w:sz w:val="24"/>
          <w:szCs w:val="24"/>
        </w:rPr>
        <w:t xml:space="preserve"> priedas</w:t>
      </w:r>
      <w:r w:rsidR="00046ACB" w:rsidRPr="00046ACB">
        <w:rPr>
          <w:rFonts w:ascii="Times New Roman" w:eastAsia="Times New Roman" w:hAnsi="Times New Roman" w:cs="Times New Roman"/>
          <w:sz w:val="24"/>
          <w:szCs w:val="24"/>
        </w:rPr>
        <w:t xml:space="preserve"> </w:t>
      </w:r>
      <w:r w:rsidR="002D70A1" w:rsidRPr="00C20B28">
        <w:rPr>
          <w:rFonts w:ascii="Times New Roman" w:eastAsia="Times New Roman" w:hAnsi="Times New Roman" w:cs="Times New Roman"/>
          <w:sz w:val="24"/>
          <w:szCs w:val="24"/>
        </w:rPr>
        <w:t>„Pasiūlymų vertinimo kriterijai ir sąlygos“</w:t>
      </w:r>
    </w:p>
    <w:p w14:paraId="0022E3D4" w14:textId="216BCADB" w:rsidR="001D16DC" w:rsidRPr="00046ACB"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1D16DC">
        <w:rPr>
          <w:rFonts w:ascii="Times New Roman" w:eastAsia="Times New Roman" w:hAnsi="Times New Roman" w:cs="Times New Roman"/>
          <w:sz w:val="24"/>
          <w:szCs w:val="24"/>
        </w:rPr>
        <w:t xml:space="preserve">Pirkimo sąlygų </w:t>
      </w:r>
      <w:r w:rsidR="00F063F2">
        <w:rPr>
          <w:rFonts w:ascii="Times New Roman" w:eastAsia="Times New Roman" w:hAnsi="Times New Roman" w:cs="Times New Roman"/>
          <w:sz w:val="24"/>
          <w:szCs w:val="24"/>
        </w:rPr>
        <w:t>5</w:t>
      </w:r>
      <w:r w:rsidRPr="001D16DC">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„Sutarties projektas“</w:t>
      </w:r>
    </w:p>
    <w:p w14:paraId="04DF9EF1" w14:textId="77777777"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D61D78"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D61D78">
        <w:rPr>
          <w:rFonts w:ascii="Times New Roman" w:eastAsia="Calibri" w:hAnsi="Times New Roman" w:cs="Times New Roman"/>
          <w:sz w:val="24"/>
          <w:szCs w:val="24"/>
        </w:rPr>
        <w:t>__________</w:t>
      </w: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9"/>
    </w:p>
    <w:bookmarkEnd w:id="40"/>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Eil.Nr</w:t>
            </w:r>
            <w:proofErr w:type="spellEnd"/>
            <w:r w:rsidRPr="00D61D78">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shd w:val="clear" w:color="auto" w:fill="auto"/>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shd w:val="clear" w:color="auto" w:fill="auto"/>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shd w:val="clear" w:color="auto" w:fill="auto"/>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shd w:val="clear" w:color="auto" w:fill="auto"/>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shd w:val="clear" w:color="auto" w:fill="auto"/>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shd w:val="clear" w:color="auto" w:fill="auto"/>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shd w:val="clear" w:color="auto" w:fill="auto"/>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shd w:val="clear" w:color="auto" w:fill="auto"/>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shd w:val="clear" w:color="auto" w:fill="auto"/>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shd w:val="clear" w:color="auto" w:fill="auto"/>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shd w:val="clear" w:color="auto" w:fill="auto"/>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shd w:val="clear" w:color="auto" w:fill="auto"/>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shd w:val="clear" w:color="auto" w:fill="auto"/>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shd w:val="clear" w:color="auto" w:fill="auto"/>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shd w:val="clear" w:color="auto" w:fill="auto"/>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shd w:val="clear" w:color="auto" w:fill="auto"/>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shd w:val="clear" w:color="auto" w:fill="auto"/>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shd w:val="clear" w:color="auto" w:fill="auto"/>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shd w:val="clear" w:color="auto" w:fill="auto"/>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shd w:val="clear" w:color="auto" w:fill="auto"/>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shd w:val="clear" w:color="auto" w:fill="auto"/>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shd w:val="clear" w:color="auto" w:fill="auto"/>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Netaikoma</w:t>
            </w:r>
          </w:p>
        </w:tc>
        <w:tc>
          <w:tcPr>
            <w:tcW w:w="2886" w:type="dxa"/>
            <w:shd w:val="clear" w:color="auto" w:fill="auto"/>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shd w:val="clear" w:color="auto" w:fill="auto"/>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shd w:val="clear" w:color="auto" w:fill="auto"/>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shd w:val="clear" w:color="auto" w:fill="auto"/>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shd w:val="clear" w:color="auto" w:fill="auto"/>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shd w:val="clear" w:color="auto" w:fill="auto"/>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shd w:val="clear" w:color="auto" w:fill="auto"/>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shd w:val="clear" w:color="auto" w:fill="auto"/>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shd w:val="clear" w:color="auto" w:fill="auto"/>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shd w:val="clear" w:color="auto" w:fill="auto"/>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shd w:val="clear" w:color="auto" w:fill="auto"/>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shd w:val="clear" w:color="auto" w:fill="auto"/>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shd w:val="clear" w:color="auto" w:fill="auto"/>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shd w:val="clear" w:color="auto" w:fill="auto"/>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privalo išnagrinėti tiekėjo pretenziją priimti </w:t>
            </w:r>
            <w:r w:rsidRPr="00D61D78">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lastRenderedPageBreak/>
              <w:t>6 (šešias) darbo dienas nuo pretenzijos gavimo dienos</w:t>
            </w:r>
          </w:p>
        </w:tc>
        <w:tc>
          <w:tcPr>
            <w:tcW w:w="2886" w:type="dxa"/>
            <w:shd w:val="clear" w:color="auto" w:fill="auto"/>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shd w:val="clear" w:color="auto" w:fill="auto"/>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shd w:val="clear" w:color="auto" w:fill="auto"/>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shd w:val="clear" w:color="auto" w:fill="auto"/>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44D514D3" w14:textId="4E58EE6E" w:rsidR="008D704D" w:rsidRPr="00D61D78"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D61D78">
        <w:rPr>
          <w:rFonts w:ascii="Times New Roman" w:eastAsia="Calibri" w:hAnsi="Times New Roman" w:cs="Times New Roman"/>
          <w:color w:val="auto"/>
          <w:sz w:val="24"/>
          <w:szCs w:val="24"/>
        </w:rPr>
        <w:lastRenderedPageBreak/>
        <w:t xml:space="preserve">Pirkimo sąlygų </w:t>
      </w:r>
      <w:r w:rsidR="00361FE1">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D61D78">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467528">
        <w:rPr>
          <w:rFonts w:ascii="Times New Roman" w:eastAsia="Calibri" w:hAnsi="Times New Roman" w:cs="Times New Roman"/>
          <w:color w:val="auto"/>
          <w:sz w:val="24"/>
          <w:szCs w:val="24"/>
        </w:rPr>
        <w:t xml:space="preserve"> </w:t>
      </w:r>
    </w:p>
    <w:p w14:paraId="2FC980F5" w14:textId="77777777" w:rsidR="009F53CF" w:rsidRDefault="009F53CF" w:rsidP="0063485C">
      <w:pPr>
        <w:spacing w:after="0" w:line="240" w:lineRule="auto"/>
        <w:jc w:val="center"/>
        <w:rPr>
          <w:rFonts w:ascii="Times New Roman" w:hAnsi="Times New Roman" w:cs="Times New Roman"/>
          <w:sz w:val="24"/>
          <w:szCs w:val="24"/>
        </w:rPr>
      </w:pPr>
    </w:p>
    <w:p w14:paraId="62790AF6" w14:textId="6064FF3C" w:rsidR="0063485C" w:rsidRPr="00D61D78" w:rsidRDefault="009F53CF" w:rsidP="00634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3485C"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061066F8" w:rsidR="0063485C" w:rsidRPr="00D61D78" w:rsidRDefault="005F0AA1" w:rsidP="0063485C">
      <w:pPr>
        <w:spacing w:after="0" w:line="240" w:lineRule="auto"/>
        <w:jc w:val="center"/>
        <w:rPr>
          <w:rFonts w:ascii="Times New Roman" w:hAnsi="Times New Roman" w:cs="Times New Roman"/>
          <w:sz w:val="24"/>
          <w:szCs w:val="24"/>
        </w:rPr>
      </w:pPr>
      <w:r w:rsidRPr="005F0AA1">
        <w:rPr>
          <w:rFonts w:ascii="Times New Roman" w:hAnsi="Times New Roman" w:cs="Times New Roman"/>
          <w:b/>
          <w:bCs/>
          <w:sz w:val="24"/>
          <w:szCs w:val="24"/>
        </w:rPr>
        <w:t>„</w:t>
      </w:r>
      <w:r w:rsidR="0043141E">
        <w:rPr>
          <w:rFonts w:ascii="Times New Roman" w:hAnsi="Times New Roman" w:cs="Times New Roman"/>
          <w:b/>
          <w:bCs/>
          <w:sz w:val="24"/>
          <w:szCs w:val="24"/>
        </w:rPr>
        <w:t>VIBRACINIO MIKROTOMO</w:t>
      </w:r>
      <w:r w:rsidR="00160027" w:rsidRPr="00160027">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4E5584F8" w14:textId="77777777" w:rsidR="0063485C" w:rsidRPr="00D61D78" w:rsidRDefault="0063485C" w:rsidP="0063485C">
      <w:pPr>
        <w:spacing w:after="0" w:line="240" w:lineRule="auto"/>
        <w:jc w:val="both"/>
        <w:rPr>
          <w:rFonts w:ascii="Times New Roman" w:hAnsi="Times New Roman" w:cs="Times New Roman"/>
          <w:sz w:val="24"/>
          <w:szCs w:val="24"/>
        </w:rPr>
      </w:pPr>
    </w:p>
    <w:p w14:paraId="41DAEB1F" w14:textId="5B569732"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067603" w:rsidRPr="00067603">
        <w:rPr>
          <w:rFonts w:ascii="Times New Roman" w:hAnsi="Times New Roman" w:cs="Times New Roman"/>
          <w:sz w:val="24"/>
          <w:szCs w:val="24"/>
        </w:rPr>
        <w:t>„</w:t>
      </w:r>
      <w:r w:rsidR="0043141E">
        <w:rPr>
          <w:rFonts w:ascii="Times New Roman" w:hAnsi="Times New Roman" w:cs="Times New Roman"/>
          <w:sz w:val="24"/>
          <w:szCs w:val="24"/>
        </w:rPr>
        <w:t xml:space="preserve">Vibracinio </w:t>
      </w:r>
      <w:proofErr w:type="spellStart"/>
      <w:r w:rsidR="0043141E">
        <w:rPr>
          <w:rFonts w:ascii="Times New Roman" w:hAnsi="Times New Roman" w:cs="Times New Roman"/>
          <w:sz w:val="24"/>
          <w:szCs w:val="24"/>
        </w:rPr>
        <w:t>mikrotomo</w:t>
      </w:r>
      <w:proofErr w:type="spellEnd"/>
      <w:r w:rsidR="0043141E">
        <w:rPr>
          <w:rFonts w:ascii="Times New Roman" w:hAnsi="Times New Roman" w:cs="Times New Roman"/>
          <w:sz w:val="24"/>
          <w:szCs w:val="24"/>
        </w:rPr>
        <w:t xml:space="preserve"> </w:t>
      </w:r>
      <w:r w:rsidR="00067603" w:rsidRPr="00067603">
        <w:rPr>
          <w:rFonts w:ascii="Times New Roman" w:hAnsi="Times New Roman" w:cs="Times New Roman"/>
          <w:sz w:val="24"/>
          <w:szCs w:val="24"/>
        </w:rPr>
        <w:t>pirkimo“</w:t>
      </w:r>
      <w:r w:rsidR="00067603"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992"/>
        <w:gridCol w:w="851"/>
        <w:gridCol w:w="1559"/>
      </w:tblGrid>
      <w:tr w:rsidR="0043141E" w:rsidRPr="00361FE1" w14:paraId="148B0079" w14:textId="4C6649E9" w:rsidTr="0043141E">
        <w:trPr>
          <w:trHeight w:val="340"/>
        </w:trPr>
        <w:tc>
          <w:tcPr>
            <w:tcW w:w="6521" w:type="dxa"/>
            <w:shd w:val="clear" w:color="auto" w:fill="auto"/>
            <w:vAlign w:val="center"/>
            <w:hideMark/>
          </w:tcPr>
          <w:p w14:paraId="618AC490" w14:textId="247F2595"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Perkamos prekės pavadinimas</w:t>
            </w:r>
            <w:r>
              <w:rPr>
                <w:rFonts w:ascii="Times New Roman" w:hAnsi="Times New Roman" w:cs="Times New Roman"/>
                <w:b/>
                <w:bCs/>
                <w:sz w:val="24"/>
                <w:szCs w:val="24"/>
              </w:rPr>
              <w:t>.</w:t>
            </w:r>
          </w:p>
        </w:tc>
        <w:tc>
          <w:tcPr>
            <w:tcW w:w="992" w:type="dxa"/>
            <w:shd w:val="clear" w:color="auto" w:fill="auto"/>
            <w:vAlign w:val="center"/>
            <w:hideMark/>
          </w:tcPr>
          <w:p w14:paraId="5870B9C0"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Mato vnt.</w:t>
            </w:r>
          </w:p>
        </w:tc>
        <w:tc>
          <w:tcPr>
            <w:tcW w:w="851" w:type="dxa"/>
            <w:vAlign w:val="center"/>
          </w:tcPr>
          <w:p w14:paraId="7792EBF7" w14:textId="77777777" w:rsidR="0043141E" w:rsidRPr="00361FE1" w:rsidRDefault="0043141E" w:rsidP="00361FE1">
            <w:pPr>
              <w:spacing w:after="0" w:line="240" w:lineRule="auto"/>
              <w:jc w:val="both"/>
              <w:rPr>
                <w:rFonts w:ascii="Times New Roman" w:hAnsi="Times New Roman" w:cs="Times New Roman"/>
                <w:b/>
                <w:bCs/>
                <w:sz w:val="24"/>
                <w:szCs w:val="24"/>
              </w:rPr>
            </w:pPr>
            <w:r w:rsidRPr="00361FE1">
              <w:rPr>
                <w:rFonts w:ascii="Times New Roman" w:hAnsi="Times New Roman" w:cs="Times New Roman"/>
                <w:b/>
                <w:bCs/>
                <w:sz w:val="24"/>
                <w:szCs w:val="24"/>
              </w:rPr>
              <w:t>Perkamas kiekis</w:t>
            </w:r>
          </w:p>
        </w:tc>
        <w:tc>
          <w:tcPr>
            <w:tcW w:w="1559" w:type="dxa"/>
          </w:tcPr>
          <w:p w14:paraId="0B2E583F" w14:textId="1F48661A" w:rsidR="0043141E" w:rsidRPr="00361FE1" w:rsidRDefault="0043141E" w:rsidP="00361FE1">
            <w:pPr>
              <w:spacing w:after="0" w:line="240" w:lineRule="auto"/>
              <w:jc w:val="both"/>
              <w:rPr>
                <w:rFonts w:ascii="Times New Roman" w:hAnsi="Times New Roman" w:cs="Times New Roman"/>
                <w:b/>
                <w:bCs/>
                <w:sz w:val="24"/>
                <w:szCs w:val="24"/>
              </w:rPr>
            </w:pPr>
            <w:r w:rsidRPr="0043141E">
              <w:rPr>
                <w:rFonts w:ascii="Times New Roman" w:hAnsi="Times New Roman" w:cs="Times New Roman"/>
                <w:b/>
                <w:bCs/>
                <w:sz w:val="24"/>
                <w:szCs w:val="24"/>
              </w:rPr>
              <w:t>Kaina Eur be PVM už perkamą kiekį</w:t>
            </w:r>
          </w:p>
        </w:tc>
      </w:tr>
      <w:tr w:rsidR="0043141E" w:rsidRPr="00361FE1" w14:paraId="2A10A26B" w14:textId="0BFC323F" w:rsidTr="0043141E">
        <w:trPr>
          <w:trHeight w:val="340"/>
        </w:trPr>
        <w:tc>
          <w:tcPr>
            <w:tcW w:w="6521" w:type="dxa"/>
            <w:tcBorders>
              <w:top w:val="single" w:sz="4" w:space="0" w:color="auto"/>
              <w:left w:val="single" w:sz="4" w:space="0" w:color="auto"/>
              <w:bottom w:val="single" w:sz="4" w:space="0" w:color="auto"/>
              <w:right w:val="single" w:sz="4" w:space="0" w:color="auto"/>
            </w:tcBorders>
          </w:tcPr>
          <w:p w14:paraId="49AFEDE2" w14:textId="08F2C95D" w:rsidR="0043141E" w:rsidRPr="0056742E" w:rsidRDefault="0043141E" w:rsidP="0056742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Vibracinis </w:t>
            </w:r>
            <w:proofErr w:type="spellStart"/>
            <w:r>
              <w:rPr>
                <w:rFonts w:ascii="Times New Roman" w:hAnsi="Times New Roman" w:cs="Times New Roman"/>
                <w:bCs/>
                <w:sz w:val="24"/>
                <w:szCs w:val="24"/>
              </w:rPr>
              <w:t>mikrotomas</w:t>
            </w:r>
            <w:proofErr w:type="spellEnd"/>
          </w:p>
        </w:tc>
        <w:tc>
          <w:tcPr>
            <w:tcW w:w="992" w:type="dxa"/>
            <w:shd w:val="clear" w:color="auto" w:fill="auto"/>
          </w:tcPr>
          <w:p w14:paraId="7AE359EB" w14:textId="76A04AEF" w:rsidR="0043141E" w:rsidRPr="00361FE1" w:rsidRDefault="0043141E" w:rsidP="0056742E">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Kompl</w:t>
            </w:r>
            <w:proofErr w:type="spellEnd"/>
            <w:r>
              <w:rPr>
                <w:rFonts w:ascii="Times New Roman" w:hAnsi="Times New Roman" w:cs="Times New Roman"/>
                <w:bCs/>
                <w:sz w:val="24"/>
                <w:szCs w:val="24"/>
              </w:rPr>
              <w:t>.</w:t>
            </w:r>
          </w:p>
        </w:tc>
        <w:tc>
          <w:tcPr>
            <w:tcW w:w="851" w:type="dxa"/>
          </w:tcPr>
          <w:p w14:paraId="7EFD7CAF" w14:textId="7E67A1B7" w:rsidR="0043141E" w:rsidRPr="00361FE1" w:rsidRDefault="0043141E"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559" w:type="dxa"/>
          </w:tcPr>
          <w:p w14:paraId="652047B1" w14:textId="77777777" w:rsidR="0043141E" w:rsidRDefault="0043141E" w:rsidP="0056742E">
            <w:pPr>
              <w:spacing w:after="0" w:line="240" w:lineRule="auto"/>
              <w:jc w:val="center"/>
              <w:rPr>
                <w:rFonts w:ascii="Times New Roman" w:hAnsi="Times New Roman" w:cs="Times New Roman"/>
                <w:bCs/>
                <w:sz w:val="24"/>
                <w:szCs w:val="24"/>
              </w:rPr>
            </w:pPr>
          </w:p>
        </w:tc>
      </w:tr>
      <w:tr w:rsidR="0043141E" w:rsidRPr="00361FE1" w14:paraId="5A34D42E" w14:textId="5A26895E" w:rsidTr="000D14B7">
        <w:trPr>
          <w:trHeight w:val="340"/>
        </w:trPr>
        <w:tc>
          <w:tcPr>
            <w:tcW w:w="8364" w:type="dxa"/>
            <w:gridSpan w:val="3"/>
            <w:tcBorders>
              <w:top w:val="single" w:sz="4" w:space="0" w:color="auto"/>
              <w:left w:val="single" w:sz="4" w:space="0" w:color="auto"/>
              <w:bottom w:val="single" w:sz="4" w:space="0" w:color="auto"/>
            </w:tcBorders>
          </w:tcPr>
          <w:p w14:paraId="122845B5" w14:textId="38B3E5C5"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1559" w:type="dxa"/>
          </w:tcPr>
          <w:p w14:paraId="1370D3C9" w14:textId="77777777" w:rsidR="0043141E" w:rsidRPr="00A72D08" w:rsidRDefault="0043141E" w:rsidP="0056742E">
            <w:pPr>
              <w:spacing w:after="0" w:line="240" w:lineRule="auto"/>
              <w:jc w:val="center"/>
              <w:rPr>
                <w:rFonts w:ascii="Times New Roman" w:hAnsi="Times New Roman" w:cs="Times New Roman"/>
                <w:bCs/>
                <w:sz w:val="24"/>
                <w:szCs w:val="24"/>
              </w:rPr>
            </w:pPr>
          </w:p>
        </w:tc>
      </w:tr>
      <w:tr w:rsidR="0043141E" w:rsidRPr="00361FE1" w14:paraId="1E13E7F9" w14:textId="6A798A6D" w:rsidTr="003474DA">
        <w:trPr>
          <w:trHeight w:val="340"/>
        </w:trPr>
        <w:tc>
          <w:tcPr>
            <w:tcW w:w="8364" w:type="dxa"/>
            <w:gridSpan w:val="3"/>
            <w:tcBorders>
              <w:top w:val="single" w:sz="4" w:space="0" w:color="auto"/>
              <w:left w:val="single" w:sz="4" w:space="0" w:color="auto"/>
              <w:bottom w:val="single" w:sz="4" w:space="0" w:color="auto"/>
            </w:tcBorders>
          </w:tcPr>
          <w:p w14:paraId="7C85CA86" w14:textId="7786ECC9" w:rsidR="0043141E" w:rsidRPr="00A72D08" w:rsidRDefault="006479E1" w:rsidP="006479E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Eur su PVM</w:t>
            </w:r>
          </w:p>
        </w:tc>
        <w:tc>
          <w:tcPr>
            <w:tcW w:w="1559" w:type="dxa"/>
          </w:tcPr>
          <w:p w14:paraId="53C07194" w14:textId="77777777" w:rsidR="0043141E" w:rsidRPr="00A72D08" w:rsidRDefault="0043141E" w:rsidP="0056742E">
            <w:pPr>
              <w:spacing w:after="0" w:line="240" w:lineRule="auto"/>
              <w:jc w:val="center"/>
              <w:rPr>
                <w:rFonts w:ascii="Times New Roman" w:hAnsi="Times New Roman" w:cs="Times New Roman"/>
                <w:bCs/>
                <w:sz w:val="24"/>
                <w:szCs w:val="24"/>
              </w:rPr>
            </w:pPr>
          </w:p>
        </w:tc>
      </w:tr>
    </w:tbl>
    <w:p w14:paraId="2EF252CD" w14:textId="77777777" w:rsidR="00361FE1" w:rsidRDefault="00361FE1" w:rsidP="0063485C">
      <w:pPr>
        <w:spacing w:after="0" w:line="240" w:lineRule="auto"/>
        <w:jc w:val="both"/>
        <w:rPr>
          <w:rFonts w:ascii="Times New Roman" w:hAnsi="Times New Roman" w:cs="Times New Roman"/>
          <w:b/>
          <w:sz w:val="24"/>
          <w:szCs w:val="24"/>
        </w:rPr>
      </w:pPr>
    </w:p>
    <w:p w14:paraId="55EABD24" w14:textId="78534E5E"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D61D78">
        <w:rPr>
          <w:rFonts w:ascii="Times New Roman" w:hAnsi="Times New Roman" w:cs="Times New Roman"/>
          <w:i/>
          <w:sz w:val="24"/>
          <w:szCs w:val="24"/>
        </w:rPr>
        <w:t xml:space="preserve">Prekių kainos pateikiamos nurodant </w:t>
      </w:r>
      <w:r w:rsidRPr="00D61D78">
        <w:rPr>
          <w:rFonts w:ascii="Times New Roman" w:hAnsi="Times New Roman" w:cs="Times New Roman"/>
          <w:b/>
          <w:i/>
          <w:sz w:val="24"/>
          <w:szCs w:val="24"/>
        </w:rPr>
        <w:t>du skaičius po kablelio.</w:t>
      </w:r>
    </w:p>
    <w:p w14:paraId="6FC1672A" w14:textId="6ABA73FD"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Pasiūlymas galioja </w:t>
      </w:r>
      <w:r w:rsidR="00B93997" w:rsidRPr="00D61D78">
        <w:rPr>
          <w:rFonts w:ascii="Times New Roman" w:hAnsi="Times New Roman" w:cs="Times New Roman"/>
          <w:sz w:val="24"/>
          <w:szCs w:val="24"/>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D61D78"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6B4B40" w:rsidRDefault="00693D4F" w:rsidP="00974A47">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r w:rsidR="006B4B40" w:rsidRPr="006B4B40">
        <w:rPr>
          <w:rFonts w:ascii="Times New Roman" w:eastAsia="Calibri" w:hAnsi="Times New Roman" w:cs="Times New Roman"/>
          <w:sz w:val="24"/>
          <w:szCs w:val="24"/>
        </w:rPr>
        <w:lastRenderedPageBreak/>
        <w:t>Pirkimo sąlygų 3 priedas Techninė specifikacija</w:t>
      </w:r>
    </w:p>
    <w:p w14:paraId="1CD9A85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53990AC5" w14:textId="59EB4EF5" w:rsidR="00974A47" w:rsidRPr="00974A47" w:rsidRDefault="00974A47"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sidRPr="00974A47">
        <w:rPr>
          <w:rFonts w:ascii="Times New Roman" w:eastAsia="Calibri" w:hAnsi="Times New Roman" w:cs="Times New Roman"/>
          <w:bCs/>
          <w:sz w:val="22"/>
          <w:szCs w:val="22"/>
          <w:lang w:eastAsia="en-US"/>
        </w:rPr>
        <w:t xml:space="preserve">                                 </w:t>
      </w:r>
      <w:r w:rsidR="00B66BC1">
        <w:rPr>
          <w:rFonts w:ascii="Times New Roman" w:eastAsia="Calibri" w:hAnsi="Times New Roman" w:cs="Times New Roman"/>
          <w:bCs/>
          <w:sz w:val="22"/>
          <w:szCs w:val="22"/>
          <w:lang w:eastAsia="en-US"/>
        </w:rPr>
        <w:t xml:space="preserve">Vibracinio </w:t>
      </w:r>
      <w:proofErr w:type="spellStart"/>
      <w:r w:rsidR="00B66BC1">
        <w:rPr>
          <w:rFonts w:ascii="Times New Roman" w:eastAsia="Calibri" w:hAnsi="Times New Roman" w:cs="Times New Roman"/>
          <w:bCs/>
          <w:sz w:val="22"/>
          <w:szCs w:val="22"/>
          <w:lang w:eastAsia="en-US"/>
        </w:rPr>
        <w:t>m</w:t>
      </w:r>
      <w:r w:rsidRPr="00974A47">
        <w:rPr>
          <w:rFonts w:ascii="Times New Roman" w:eastAsia="Calibri" w:hAnsi="Times New Roman" w:cs="Times New Roman"/>
          <w:bCs/>
          <w:sz w:val="22"/>
          <w:szCs w:val="22"/>
          <w:lang w:eastAsia="en-US"/>
        </w:rPr>
        <w:t>ikrotomo</w:t>
      </w:r>
      <w:proofErr w:type="spellEnd"/>
      <w:r w:rsidRPr="00974A47">
        <w:rPr>
          <w:rFonts w:ascii="Times New Roman" w:eastAsia="Calibri" w:hAnsi="Times New Roman" w:cs="Times New Roman"/>
          <w:bCs/>
          <w:sz w:val="22"/>
          <w:szCs w:val="22"/>
          <w:lang w:eastAsia="en-US"/>
        </w:rPr>
        <w:t xml:space="preserve"> techninė specifikacija</w:t>
      </w:r>
    </w:p>
    <w:p w14:paraId="313EF9EA" w14:textId="71C3AD00" w:rsidR="00974A47" w:rsidRPr="00974A47" w:rsidRDefault="00B66BC1" w:rsidP="00974A47">
      <w:pPr>
        <w:tabs>
          <w:tab w:val="left" w:pos="567"/>
          <w:tab w:val="left" w:pos="851"/>
        </w:tabs>
        <w:spacing w:after="0"/>
        <w:ind w:left="720" w:firstLine="697"/>
        <w:contextualSpacing/>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Vibracinio </w:t>
      </w:r>
      <w:proofErr w:type="spellStart"/>
      <w:r>
        <w:rPr>
          <w:rFonts w:ascii="Times New Roman" w:eastAsia="Calibri" w:hAnsi="Times New Roman" w:cs="Times New Roman"/>
          <w:bCs/>
          <w:sz w:val="22"/>
          <w:szCs w:val="22"/>
          <w:lang w:eastAsia="en-US"/>
        </w:rPr>
        <w:t>m</w:t>
      </w:r>
      <w:r w:rsidR="00974A47" w:rsidRPr="00974A47">
        <w:rPr>
          <w:rFonts w:ascii="Times New Roman" w:eastAsia="Calibri" w:hAnsi="Times New Roman" w:cs="Times New Roman"/>
          <w:bCs/>
          <w:sz w:val="22"/>
          <w:szCs w:val="22"/>
          <w:lang w:eastAsia="en-US"/>
        </w:rPr>
        <w:t>ikrotomo</w:t>
      </w:r>
      <w:proofErr w:type="spellEnd"/>
      <w:r w:rsidR="00974A47" w:rsidRPr="00974A47">
        <w:rPr>
          <w:rFonts w:ascii="Times New Roman" w:eastAsia="Calibri" w:hAnsi="Times New Roman" w:cs="Times New Roman"/>
          <w:bCs/>
          <w:sz w:val="22"/>
          <w:szCs w:val="22"/>
          <w:lang w:eastAsia="en-US"/>
        </w:rPr>
        <w:t xml:space="preserve"> techninės specifikacijos reikalavimų palyginamoji lentelė. </w:t>
      </w:r>
    </w:p>
    <w:p w14:paraId="58065162" w14:textId="58BFD71A" w:rsidR="00974A47" w:rsidRPr="00974A47" w:rsidRDefault="00B66BC1" w:rsidP="00974A47">
      <w:pPr>
        <w:tabs>
          <w:tab w:val="left" w:pos="567"/>
          <w:tab w:val="left" w:pos="851"/>
        </w:tabs>
        <w:spacing w:after="0"/>
        <w:contextualSpacing/>
        <w:jc w:val="both"/>
        <w:rPr>
          <w:rFonts w:ascii="Times New Roman" w:eastAsia="Calibri" w:hAnsi="Times New Roman" w:cs="Times New Roman"/>
          <w:color w:val="000000"/>
          <w:sz w:val="22"/>
          <w:szCs w:val="22"/>
          <w:lang w:eastAsia="en-US"/>
        </w:rPr>
      </w:pPr>
      <w:r>
        <w:rPr>
          <w:rFonts w:ascii="Times New Roman" w:eastAsia="Calibri" w:hAnsi="Times New Roman" w:cs="Times New Roman"/>
          <w:bCs/>
          <w:sz w:val="22"/>
          <w:szCs w:val="22"/>
          <w:lang w:eastAsia="en-US"/>
        </w:rPr>
        <w:t xml:space="preserve">Vibracinis </w:t>
      </w:r>
      <w:proofErr w:type="spellStart"/>
      <w:r>
        <w:rPr>
          <w:rFonts w:ascii="Times New Roman" w:eastAsia="Calibri" w:hAnsi="Times New Roman" w:cs="Times New Roman"/>
          <w:bCs/>
          <w:sz w:val="22"/>
          <w:szCs w:val="22"/>
          <w:lang w:eastAsia="en-US"/>
        </w:rPr>
        <w:t>m</w:t>
      </w:r>
      <w:r w:rsidR="00974A47" w:rsidRPr="00974A47">
        <w:rPr>
          <w:rFonts w:ascii="Times New Roman" w:eastAsia="Calibri" w:hAnsi="Times New Roman" w:cs="Times New Roman"/>
          <w:bCs/>
          <w:sz w:val="22"/>
          <w:szCs w:val="22"/>
          <w:lang w:eastAsia="en-US"/>
        </w:rPr>
        <w:t>ikrotomas</w:t>
      </w:r>
      <w:proofErr w:type="spellEnd"/>
      <w:r w:rsidR="00974A47" w:rsidRPr="00974A47">
        <w:rPr>
          <w:rFonts w:ascii="Times New Roman" w:eastAsia="Calibri" w:hAnsi="Times New Roman" w:cs="Times New Roman"/>
          <w:bCs/>
          <w:sz w:val="22"/>
          <w:szCs w:val="22"/>
          <w:lang w:eastAsia="en-US"/>
        </w:rPr>
        <w:t xml:space="preserve"> 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974A47" w:rsidRPr="00974A47" w14:paraId="330B9BF5"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056D1278"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Eil.</w:t>
            </w:r>
          </w:p>
          <w:p w14:paraId="446A2E5B"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proofErr w:type="spellStart"/>
            <w:r w:rsidRPr="00974A47">
              <w:rPr>
                <w:rFonts w:ascii="Times New Roman" w:eastAsia="Times New Roman" w:hAnsi="Times New Roman" w:cs="Times New Roman"/>
                <w:bCs/>
                <w:sz w:val="22"/>
                <w:szCs w:val="22"/>
                <w:lang w:eastAsia="zh-CN"/>
              </w:rPr>
              <w:t>Nr</w:t>
            </w:r>
            <w:proofErr w:type="spellEnd"/>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12BB5" w14:textId="77777777" w:rsidR="00974A47" w:rsidRPr="00974A47" w:rsidRDefault="00974A47" w:rsidP="00974A47">
            <w:pPr>
              <w:widowControl w:val="0"/>
              <w:spacing w:after="0" w:line="240" w:lineRule="auto"/>
              <w:jc w:val="center"/>
              <w:rPr>
                <w:rFonts w:ascii="Times New Roman" w:eastAsia="Times New Roman" w:hAnsi="Times New Roman" w:cs="Times New Roman"/>
                <w:b/>
                <w:sz w:val="22"/>
                <w:szCs w:val="22"/>
                <w:lang w:eastAsia="zh-CN"/>
              </w:rPr>
            </w:pPr>
            <w:r w:rsidRPr="00974A47">
              <w:rPr>
                <w:rFonts w:ascii="Times New Roman" w:eastAsia="Times New Roman" w:hAnsi="Times New Roman" w:cs="Times New Roman"/>
                <w:b/>
                <w:sz w:val="22"/>
                <w:szCs w:val="22"/>
                <w:lang w:eastAsia="zh-CN"/>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4E767FA4"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bCs/>
                <w:i/>
                <w:iCs/>
                <w:sz w:val="22"/>
                <w:szCs w:val="22"/>
                <w:lang w:eastAsia="zh-CN"/>
              </w:rPr>
              <w:t>Pildo tiekėjas, nurodydamas konkrečius parametrus / charakteristikas</w:t>
            </w:r>
          </w:p>
        </w:tc>
      </w:tr>
      <w:tr w:rsidR="00974A47" w:rsidRPr="00974A47" w14:paraId="6653E4EA"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F6AD6A0"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1</w:t>
            </w:r>
          </w:p>
        </w:tc>
        <w:tc>
          <w:tcPr>
            <w:tcW w:w="10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B8A30D"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b/>
                <w:sz w:val="22"/>
                <w:szCs w:val="22"/>
                <w:lang w:eastAsia="zh-CN"/>
              </w:rPr>
              <w:t>Pirkimo objektas</w:t>
            </w:r>
          </w:p>
        </w:tc>
      </w:tr>
      <w:tr w:rsidR="00974A47" w:rsidRPr="00974A47" w14:paraId="1B62116B"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B81D1E1"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D7BA7" w14:textId="1A6521DF" w:rsidR="00974A47" w:rsidRPr="00974A47" w:rsidRDefault="00B66BC1" w:rsidP="00974A47">
            <w:pPr>
              <w:widowControl w:val="0"/>
              <w:spacing w:after="0" w:line="240" w:lineRule="auto"/>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 xml:space="preserve">Vibracinis </w:t>
            </w:r>
            <w:proofErr w:type="spellStart"/>
            <w:r>
              <w:rPr>
                <w:rFonts w:ascii="Times New Roman" w:eastAsia="Times New Roman" w:hAnsi="Times New Roman" w:cs="Times New Roman"/>
                <w:bCs/>
                <w:sz w:val="22"/>
                <w:szCs w:val="22"/>
                <w:lang w:eastAsia="zh-CN"/>
              </w:rPr>
              <w:t>m</w:t>
            </w:r>
            <w:r w:rsidR="00974A47" w:rsidRPr="00974A47">
              <w:rPr>
                <w:rFonts w:ascii="Times New Roman" w:eastAsia="Times New Roman" w:hAnsi="Times New Roman" w:cs="Times New Roman"/>
                <w:bCs/>
                <w:sz w:val="22"/>
                <w:szCs w:val="22"/>
                <w:lang w:eastAsia="zh-CN"/>
              </w:rPr>
              <w:t>ikrotomas</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635DAA7B"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color w:val="000000"/>
                <w:sz w:val="20"/>
                <w:szCs w:val="20"/>
              </w:rPr>
              <w:t>nurodyti modelį ir gamintoją, pateikti brošiūrą ar kitą reikalavimus įrodantį dokumentą.</w:t>
            </w:r>
          </w:p>
        </w:tc>
      </w:tr>
      <w:tr w:rsidR="00974A47" w:rsidRPr="00974A47" w14:paraId="1B2EF2E0"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C42FC75"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2</w:t>
            </w:r>
          </w:p>
        </w:tc>
        <w:tc>
          <w:tcPr>
            <w:tcW w:w="10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BCC06"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b/>
                <w:sz w:val="22"/>
                <w:szCs w:val="22"/>
                <w:lang w:eastAsia="zh-CN"/>
              </w:rPr>
              <w:t>Pirkimo objekto apimtys</w:t>
            </w:r>
          </w:p>
        </w:tc>
      </w:tr>
      <w:tr w:rsidR="00974A47" w:rsidRPr="00974A47" w14:paraId="0CE24911"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328360B"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E2673" w14:textId="77777777" w:rsidR="00974A47" w:rsidRPr="00974A47" w:rsidRDefault="00974A47" w:rsidP="00974A47">
            <w:pPr>
              <w:widowControl w:val="0"/>
              <w:spacing w:after="0" w:line="240" w:lineRule="auto"/>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1 komplektas</w:t>
            </w:r>
          </w:p>
        </w:tc>
        <w:tc>
          <w:tcPr>
            <w:tcW w:w="3260" w:type="dxa"/>
            <w:tcBorders>
              <w:top w:val="single" w:sz="4" w:space="0" w:color="auto"/>
              <w:left w:val="single" w:sz="4" w:space="0" w:color="auto"/>
              <w:bottom w:val="single" w:sz="4" w:space="0" w:color="auto"/>
              <w:right w:val="single" w:sz="4" w:space="0" w:color="auto"/>
            </w:tcBorders>
            <w:vAlign w:val="center"/>
          </w:tcPr>
          <w:p w14:paraId="7C05FDB0"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p>
        </w:tc>
      </w:tr>
      <w:tr w:rsidR="00974A47" w:rsidRPr="00974A47" w14:paraId="31A94CE2"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019DC07"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3</w:t>
            </w:r>
          </w:p>
        </w:tc>
        <w:tc>
          <w:tcPr>
            <w:tcW w:w="10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1AE3FD"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b/>
                <w:sz w:val="22"/>
                <w:szCs w:val="22"/>
                <w:lang w:eastAsia="zh-CN"/>
              </w:rPr>
              <w:t>Sutartinių įsipareigojimų vykdymo vieta</w:t>
            </w:r>
          </w:p>
        </w:tc>
      </w:tr>
      <w:tr w:rsidR="00974A47" w:rsidRPr="00974A47" w14:paraId="3E2C1CBF"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6F74A20"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872B" w14:textId="77777777" w:rsidR="00974A47" w:rsidRPr="00974A47" w:rsidRDefault="00974A47" w:rsidP="00974A47">
            <w:pPr>
              <w:widowControl w:val="0"/>
              <w:spacing w:after="0" w:line="240" w:lineRule="auto"/>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0EC5326C"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p>
        </w:tc>
      </w:tr>
      <w:tr w:rsidR="00974A47" w:rsidRPr="00974A47" w14:paraId="3AC4B68C" w14:textId="77777777" w:rsidTr="0098286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D57981D" w14:textId="77777777" w:rsidR="00974A47" w:rsidRPr="00974A47" w:rsidRDefault="00974A47" w:rsidP="00974A47">
            <w:pPr>
              <w:widowControl w:val="0"/>
              <w:spacing w:after="0" w:line="240" w:lineRule="auto"/>
              <w:jc w:val="center"/>
              <w:rPr>
                <w:rFonts w:ascii="Times New Roman" w:eastAsia="Times New Roman" w:hAnsi="Times New Roman" w:cs="Times New Roman"/>
                <w:bCs/>
                <w:sz w:val="22"/>
                <w:szCs w:val="22"/>
                <w:lang w:eastAsia="zh-CN"/>
              </w:rPr>
            </w:pPr>
            <w:r w:rsidRPr="00974A47">
              <w:rPr>
                <w:rFonts w:ascii="Times New Roman" w:eastAsia="Times New Roman" w:hAnsi="Times New Roman" w:cs="Times New Roman"/>
                <w:bCs/>
                <w:sz w:val="22"/>
                <w:szCs w:val="22"/>
                <w:lang w:eastAsia="zh-CN"/>
              </w:rPr>
              <w:t>4</w:t>
            </w:r>
          </w:p>
        </w:tc>
        <w:tc>
          <w:tcPr>
            <w:tcW w:w="10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736A5F" w14:textId="77777777" w:rsidR="00974A47" w:rsidRPr="00974A47" w:rsidRDefault="00974A47" w:rsidP="00974A47">
            <w:pPr>
              <w:widowControl w:val="0"/>
              <w:spacing w:after="0" w:line="240" w:lineRule="auto"/>
              <w:jc w:val="center"/>
              <w:rPr>
                <w:rFonts w:ascii="Times New Roman" w:eastAsia="Times New Roman" w:hAnsi="Times New Roman" w:cs="Times New Roman"/>
                <w:bCs/>
                <w:i/>
                <w:iCs/>
                <w:sz w:val="22"/>
                <w:szCs w:val="22"/>
                <w:lang w:eastAsia="zh-CN"/>
              </w:rPr>
            </w:pPr>
            <w:r w:rsidRPr="00974A47">
              <w:rPr>
                <w:rFonts w:ascii="Times New Roman" w:eastAsia="Times New Roman" w:hAnsi="Times New Roman" w:cs="Times New Roman"/>
                <w:b/>
                <w:sz w:val="22"/>
                <w:szCs w:val="22"/>
                <w:lang w:eastAsia="zh-CN"/>
              </w:rPr>
              <w:t>Reikalaujamos techninės charakteristikos/parametrai</w:t>
            </w:r>
          </w:p>
        </w:tc>
      </w:tr>
      <w:tr w:rsidR="00974A47" w:rsidRPr="00974A47" w14:paraId="05666BA0" w14:textId="77777777" w:rsidTr="00982860">
        <w:trPr>
          <w:trHeight w:val="421"/>
        </w:trPr>
        <w:tc>
          <w:tcPr>
            <w:tcW w:w="562" w:type="dxa"/>
            <w:vMerge w:val="restart"/>
            <w:tcBorders>
              <w:left w:val="single" w:sz="4" w:space="0" w:color="auto"/>
              <w:right w:val="single" w:sz="4" w:space="0" w:color="auto"/>
            </w:tcBorders>
          </w:tcPr>
          <w:p w14:paraId="279BF240"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24A94F7A"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Veikimo režimas</w:t>
            </w:r>
          </w:p>
        </w:tc>
        <w:tc>
          <w:tcPr>
            <w:tcW w:w="4117" w:type="dxa"/>
            <w:tcBorders>
              <w:top w:val="single" w:sz="4" w:space="0" w:color="auto"/>
              <w:left w:val="single" w:sz="4" w:space="0" w:color="auto"/>
              <w:bottom w:val="single" w:sz="4" w:space="0" w:color="auto"/>
              <w:right w:val="single" w:sz="4" w:space="0" w:color="auto"/>
            </w:tcBorders>
            <w:vAlign w:val="center"/>
          </w:tcPr>
          <w:p w14:paraId="0E5AC714"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kern w:val="2"/>
                <w:sz w:val="24"/>
                <w:szCs w:val="24"/>
                <w:lang w:eastAsia="en-US"/>
                <w14:ligatures w14:val="standardContextual"/>
              </w:rPr>
              <w:t>automatinis</w:t>
            </w:r>
          </w:p>
        </w:tc>
        <w:tc>
          <w:tcPr>
            <w:tcW w:w="3260" w:type="dxa"/>
            <w:tcBorders>
              <w:top w:val="single" w:sz="4" w:space="0" w:color="auto"/>
              <w:left w:val="single" w:sz="4" w:space="0" w:color="auto"/>
              <w:bottom w:val="single" w:sz="4" w:space="0" w:color="auto"/>
              <w:right w:val="single" w:sz="4" w:space="0" w:color="auto"/>
            </w:tcBorders>
          </w:tcPr>
          <w:p w14:paraId="4B93EFE1" w14:textId="77777777" w:rsidR="00974A47" w:rsidRPr="00974A47" w:rsidRDefault="00974A47" w:rsidP="00974A47">
            <w:pPr>
              <w:spacing w:line="278" w:lineRule="auto"/>
              <w:rPr>
                <w:rFonts w:ascii="Times New Roman" w:eastAsia="Times New Roman" w:hAnsi="Times New Roman" w:cs="Times New Roman"/>
                <w:sz w:val="22"/>
                <w:szCs w:val="22"/>
              </w:rPr>
            </w:pPr>
          </w:p>
        </w:tc>
      </w:tr>
      <w:tr w:rsidR="00974A47" w:rsidRPr="00974A47" w14:paraId="47108917" w14:textId="77777777" w:rsidTr="00982860">
        <w:trPr>
          <w:trHeight w:val="516"/>
        </w:trPr>
        <w:tc>
          <w:tcPr>
            <w:tcW w:w="562" w:type="dxa"/>
            <w:vMerge/>
            <w:tcBorders>
              <w:left w:val="single" w:sz="4" w:space="0" w:color="auto"/>
              <w:right w:val="single" w:sz="4" w:space="0" w:color="auto"/>
            </w:tcBorders>
          </w:tcPr>
          <w:p w14:paraId="453B8748"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7C1AACD" w14:textId="7FF7B328" w:rsidR="00974A47" w:rsidRPr="00974A47" w:rsidRDefault="00B66BC1" w:rsidP="00974A47">
            <w:pPr>
              <w:spacing w:after="0" w:line="240" w:lineRule="auto"/>
              <w:rPr>
                <w:rFonts w:ascii="Times New Roman" w:eastAsia="Times New Roman" w:hAnsi="Times New Roman" w:cs="Times New Roman"/>
                <w:b/>
                <w:bCs/>
                <w:sz w:val="20"/>
                <w:szCs w:val="20"/>
              </w:rPr>
            </w:pPr>
            <w:r>
              <w:rPr>
                <w:rFonts w:ascii="Times New Roman" w:eastAsia="Aptos" w:hAnsi="Times New Roman" w:cs="Times New Roman"/>
                <w:i/>
                <w:iCs/>
                <w:kern w:val="2"/>
                <w:sz w:val="24"/>
                <w:szCs w:val="24"/>
                <w:lang w:eastAsia="en-US"/>
                <w14:ligatures w14:val="standardContextual"/>
              </w:rPr>
              <w:t>Mažiausias</w:t>
            </w:r>
            <w:r w:rsidR="00974A47" w:rsidRPr="00974A47">
              <w:rPr>
                <w:rFonts w:ascii="Times New Roman" w:eastAsia="Aptos" w:hAnsi="Times New Roman" w:cs="Times New Roman"/>
                <w:i/>
                <w:iCs/>
                <w:kern w:val="2"/>
                <w:sz w:val="24"/>
                <w:szCs w:val="24"/>
                <w:lang w:eastAsia="en-US"/>
                <w14:ligatures w14:val="standardContextual"/>
              </w:rPr>
              <w:t xml:space="preserve"> pjūvio storis</w:t>
            </w:r>
          </w:p>
        </w:tc>
        <w:tc>
          <w:tcPr>
            <w:tcW w:w="4117" w:type="dxa"/>
            <w:tcBorders>
              <w:top w:val="single" w:sz="4" w:space="0" w:color="auto"/>
              <w:left w:val="single" w:sz="4" w:space="0" w:color="auto"/>
              <w:bottom w:val="single" w:sz="4" w:space="0" w:color="auto"/>
              <w:right w:val="single" w:sz="4" w:space="0" w:color="auto"/>
            </w:tcBorders>
            <w:vAlign w:val="center"/>
          </w:tcPr>
          <w:p w14:paraId="7BC2458C" w14:textId="46CB4B3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 xml:space="preserve">ne </w:t>
            </w:r>
            <w:r w:rsidR="00B66BC1">
              <w:rPr>
                <w:rFonts w:ascii="Times New Roman" w:eastAsia="Aptos" w:hAnsi="Times New Roman" w:cs="Times New Roman"/>
                <w:kern w:val="2"/>
                <w:sz w:val="24"/>
                <w:szCs w:val="24"/>
                <w:lang w:eastAsia="en-US"/>
                <w14:ligatures w14:val="standardContextual"/>
              </w:rPr>
              <w:t>daugiau</w:t>
            </w:r>
            <w:r w:rsidRPr="00974A47">
              <w:rPr>
                <w:rFonts w:ascii="Times New Roman" w:eastAsia="Aptos" w:hAnsi="Times New Roman" w:cs="Times New Roman"/>
                <w:kern w:val="2"/>
                <w:sz w:val="24"/>
                <w:szCs w:val="24"/>
                <w:lang w:eastAsia="en-US"/>
                <w14:ligatures w14:val="standardContextual"/>
              </w:rPr>
              <w:t xml:space="preserve"> kaip 30 µm </w:t>
            </w:r>
          </w:p>
          <w:p w14:paraId="66F30C36" w14:textId="77777777" w:rsidR="00974A47" w:rsidRPr="00974A47" w:rsidRDefault="00974A47" w:rsidP="00974A47">
            <w:pPr>
              <w:spacing w:after="0" w:line="240" w:lineRule="auto"/>
              <w:ind w:left="325"/>
              <w:contextualSpacing/>
              <w:jc w:val="both"/>
              <w:rPr>
                <w:rFonts w:ascii="Times New Roman" w:eastAsia="Calibri" w:hAnsi="Times New Roman" w:cs="Times New Roman"/>
                <w:b/>
                <w:b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528534E"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75CD34B7" w14:textId="77777777" w:rsidTr="00982860">
        <w:trPr>
          <w:trHeight w:val="516"/>
        </w:trPr>
        <w:tc>
          <w:tcPr>
            <w:tcW w:w="562" w:type="dxa"/>
            <w:vMerge/>
            <w:tcBorders>
              <w:left w:val="single" w:sz="4" w:space="0" w:color="auto"/>
              <w:right w:val="single" w:sz="4" w:space="0" w:color="auto"/>
            </w:tcBorders>
          </w:tcPr>
          <w:p w14:paraId="60680235"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12996B4" w14:textId="77777777" w:rsidR="00974A47" w:rsidRPr="00974A47" w:rsidRDefault="00974A47" w:rsidP="00974A47">
            <w:pPr>
              <w:spacing w:after="0" w:line="240" w:lineRule="auto"/>
              <w:rPr>
                <w:rFonts w:ascii="Times New Roman" w:eastAsia="Aptos" w:hAnsi="Times New Roman" w:cs="Times New Roman"/>
                <w:i/>
                <w:iCs/>
                <w:kern w:val="2"/>
                <w:sz w:val="24"/>
                <w:szCs w:val="24"/>
                <w:lang w:eastAsia="en-US"/>
                <w14:ligatures w14:val="standardContextual"/>
              </w:rPr>
            </w:pPr>
            <w:r w:rsidRPr="00974A47">
              <w:rPr>
                <w:rFonts w:ascii="Times New Roman" w:eastAsia="Aptos" w:hAnsi="Times New Roman" w:cs="Times New Roman"/>
                <w:i/>
                <w:iCs/>
                <w:kern w:val="2"/>
                <w:sz w:val="24"/>
                <w:szCs w:val="24"/>
                <w:lang w:eastAsia="en-US"/>
                <w14:ligatures w14:val="standardContextual"/>
              </w:rPr>
              <w:t>Didžiausias pjūvio storis</w:t>
            </w:r>
          </w:p>
        </w:tc>
        <w:tc>
          <w:tcPr>
            <w:tcW w:w="4117" w:type="dxa"/>
            <w:tcBorders>
              <w:top w:val="single" w:sz="4" w:space="0" w:color="auto"/>
              <w:left w:val="single" w:sz="4" w:space="0" w:color="auto"/>
              <w:bottom w:val="single" w:sz="4" w:space="0" w:color="auto"/>
              <w:right w:val="single" w:sz="4" w:space="0" w:color="auto"/>
            </w:tcBorders>
            <w:vAlign w:val="center"/>
          </w:tcPr>
          <w:p w14:paraId="03873D01"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 xml:space="preserve">ne mažiau kaip 500 µm </w:t>
            </w:r>
          </w:p>
        </w:tc>
        <w:tc>
          <w:tcPr>
            <w:tcW w:w="3260" w:type="dxa"/>
            <w:tcBorders>
              <w:top w:val="single" w:sz="4" w:space="0" w:color="auto"/>
              <w:left w:val="single" w:sz="4" w:space="0" w:color="auto"/>
              <w:bottom w:val="single" w:sz="4" w:space="0" w:color="auto"/>
              <w:right w:val="single" w:sz="4" w:space="0" w:color="auto"/>
            </w:tcBorders>
          </w:tcPr>
          <w:p w14:paraId="763BF905"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523E5F64" w14:textId="77777777" w:rsidTr="00982860">
        <w:trPr>
          <w:trHeight w:val="421"/>
        </w:trPr>
        <w:tc>
          <w:tcPr>
            <w:tcW w:w="562" w:type="dxa"/>
            <w:vMerge/>
            <w:tcBorders>
              <w:left w:val="single" w:sz="4" w:space="0" w:color="auto"/>
              <w:right w:val="single" w:sz="4" w:space="0" w:color="auto"/>
            </w:tcBorders>
          </w:tcPr>
          <w:p w14:paraId="5C6C5314"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42BC172F"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Pjūvio storio skiriamoji geba</w:t>
            </w:r>
          </w:p>
        </w:tc>
        <w:tc>
          <w:tcPr>
            <w:tcW w:w="4117" w:type="dxa"/>
            <w:tcBorders>
              <w:top w:val="single" w:sz="4" w:space="0" w:color="auto"/>
              <w:left w:val="single" w:sz="4" w:space="0" w:color="auto"/>
              <w:bottom w:val="single" w:sz="4" w:space="0" w:color="auto"/>
              <w:right w:val="single" w:sz="4" w:space="0" w:color="auto"/>
            </w:tcBorders>
            <w:vAlign w:val="center"/>
          </w:tcPr>
          <w:p w14:paraId="44D235A6"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ne daugiau kaip 10 µm</w:t>
            </w:r>
          </w:p>
          <w:p w14:paraId="4F60F766" w14:textId="77777777" w:rsidR="00974A47" w:rsidRPr="00974A47" w:rsidRDefault="00974A47" w:rsidP="00974A47">
            <w:pPr>
              <w:spacing w:after="0" w:line="240" w:lineRule="auto"/>
              <w:rPr>
                <w:rFonts w:ascii="Times New Roman" w:eastAsia="Times New Roman" w:hAnsi="Times New Roman" w:cs="Times New Roman"/>
                <w:b/>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5FFD294"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36A80CCE" w14:textId="77777777" w:rsidTr="00982860">
        <w:trPr>
          <w:trHeight w:val="354"/>
        </w:trPr>
        <w:tc>
          <w:tcPr>
            <w:tcW w:w="562" w:type="dxa"/>
            <w:vMerge/>
            <w:tcBorders>
              <w:left w:val="single" w:sz="4" w:space="0" w:color="auto"/>
              <w:right w:val="single" w:sz="4" w:space="0" w:color="auto"/>
            </w:tcBorders>
          </w:tcPr>
          <w:p w14:paraId="3DDE612F"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7432A75"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Minimalus vibracijos dažnis</w:t>
            </w:r>
          </w:p>
        </w:tc>
        <w:tc>
          <w:tcPr>
            <w:tcW w:w="4117" w:type="dxa"/>
            <w:tcBorders>
              <w:top w:val="single" w:sz="4" w:space="0" w:color="auto"/>
              <w:left w:val="single" w:sz="4" w:space="0" w:color="auto"/>
              <w:bottom w:val="single" w:sz="4" w:space="0" w:color="auto"/>
              <w:right w:val="single" w:sz="4" w:space="0" w:color="auto"/>
            </w:tcBorders>
            <w:vAlign w:val="center"/>
          </w:tcPr>
          <w:p w14:paraId="06C090F1"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Ne aukštesnis nei 50 Hz</w:t>
            </w:r>
          </w:p>
          <w:p w14:paraId="24851723" w14:textId="77777777" w:rsidR="00974A47" w:rsidRPr="00974A47" w:rsidRDefault="00974A47" w:rsidP="00974A47">
            <w:pPr>
              <w:spacing w:after="0" w:line="240" w:lineRule="auto"/>
              <w:rPr>
                <w:rFonts w:ascii="Times New Roman" w:eastAsia="Times New Roman" w:hAnsi="Times New Roman" w:cs="Times New Roman"/>
                <w:b/>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0D56C4A"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5C77E221" w14:textId="77777777" w:rsidTr="00982860">
        <w:trPr>
          <w:trHeight w:val="354"/>
        </w:trPr>
        <w:tc>
          <w:tcPr>
            <w:tcW w:w="562" w:type="dxa"/>
            <w:vMerge/>
            <w:tcBorders>
              <w:left w:val="single" w:sz="4" w:space="0" w:color="auto"/>
              <w:right w:val="single" w:sz="4" w:space="0" w:color="auto"/>
            </w:tcBorders>
          </w:tcPr>
          <w:p w14:paraId="67FFFDF8"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62BF09B4" w14:textId="77777777" w:rsidR="00974A47" w:rsidRPr="00974A47" w:rsidRDefault="00974A47" w:rsidP="00974A47">
            <w:pPr>
              <w:spacing w:after="0" w:line="240" w:lineRule="auto"/>
              <w:rPr>
                <w:rFonts w:ascii="Times New Roman" w:eastAsia="Aptos" w:hAnsi="Times New Roman" w:cs="Times New Roman"/>
                <w:i/>
                <w:iCs/>
                <w:kern w:val="2"/>
                <w:sz w:val="24"/>
                <w:szCs w:val="24"/>
                <w:lang w:eastAsia="en-US"/>
                <w14:ligatures w14:val="standardContextual"/>
              </w:rPr>
            </w:pPr>
            <w:r w:rsidRPr="00974A47">
              <w:rPr>
                <w:rFonts w:ascii="Times New Roman" w:eastAsia="Aptos" w:hAnsi="Times New Roman" w:cs="Times New Roman"/>
                <w:i/>
                <w:iCs/>
                <w:kern w:val="2"/>
                <w:sz w:val="24"/>
                <w:szCs w:val="24"/>
                <w:lang w:eastAsia="en-US"/>
                <w14:ligatures w14:val="standardContextual"/>
              </w:rPr>
              <w:t>Maksimalus vibracijos dažnis</w:t>
            </w:r>
          </w:p>
        </w:tc>
        <w:tc>
          <w:tcPr>
            <w:tcW w:w="4117" w:type="dxa"/>
            <w:tcBorders>
              <w:top w:val="single" w:sz="4" w:space="0" w:color="auto"/>
              <w:left w:val="single" w:sz="4" w:space="0" w:color="auto"/>
              <w:bottom w:val="single" w:sz="4" w:space="0" w:color="auto"/>
              <w:right w:val="single" w:sz="4" w:space="0" w:color="auto"/>
            </w:tcBorders>
            <w:vAlign w:val="center"/>
          </w:tcPr>
          <w:p w14:paraId="55E42CD5"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Ne žemesnis nei 60 Hz</w:t>
            </w:r>
          </w:p>
        </w:tc>
        <w:tc>
          <w:tcPr>
            <w:tcW w:w="3260" w:type="dxa"/>
            <w:tcBorders>
              <w:top w:val="single" w:sz="4" w:space="0" w:color="auto"/>
              <w:left w:val="single" w:sz="4" w:space="0" w:color="auto"/>
              <w:bottom w:val="single" w:sz="4" w:space="0" w:color="auto"/>
              <w:right w:val="single" w:sz="4" w:space="0" w:color="auto"/>
            </w:tcBorders>
          </w:tcPr>
          <w:p w14:paraId="2D98DD8B"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2AD64457" w14:textId="77777777" w:rsidTr="00982860">
        <w:trPr>
          <w:trHeight w:val="421"/>
        </w:trPr>
        <w:tc>
          <w:tcPr>
            <w:tcW w:w="562" w:type="dxa"/>
            <w:vMerge/>
            <w:tcBorders>
              <w:left w:val="single" w:sz="4" w:space="0" w:color="auto"/>
              <w:right w:val="single" w:sz="4" w:space="0" w:color="auto"/>
            </w:tcBorders>
          </w:tcPr>
          <w:p w14:paraId="7E2AF483"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50F32E57"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Didžiausias audinio ilgis (didžiausias pjovimo galvutės poslinkis)</w:t>
            </w:r>
          </w:p>
        </w:tc>
        <w:tc>
          <w:tcPr>
            <w:tcW w:w="4117" w:type="dxa"/>
            <w:tcBorders>
              <w:top w:val="single" w:sz="4" w:space="0" w:color="auto"/>
              <w:left w:val="single" w:sz="4" w:space="0" w:color="auto"/>
              <w:bottom w:val="single" w:sz="4" w:space="0" w:color="auto"/>
              <w:right w:val="single" w:sz="4" w:space="0" w:color="auto"/>
            </w:tcBorders>
            <w:vAlign w:val="center"/>
          </w:tcPr>
          <w:p w14:paraId="1C45970D"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ne mažiau kaip 20 mm</w:t>
            </w:r>
          </w:p>
          <w:p w14:paraId="34C0803A" w14:textId="77777777" w:rsidR="00974A47" w:rsidRPr="00974A47" w:rsidRDefault="00974A47" w:rsidP="00974A47">
            <w:pPr>
              <w:spacing w:after="0" w:line="240" w:lineRule="auto"/>
              <w:rPr>
                <w:rFonts w:ascii="Times New Roman" w:eastAsia="Times New Roman" w:hAnsi="Times New Roman" w:cs="Times New Roman"/>
                <w:b/>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803F4E1"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69BB0288" w14:textId="77777777" w:rsidTr="00982860">
        <w:trPr>
          <w:trHeight w:val="421"/>
        </w:trPr>
        <w:tc>
          <w:tcPr>
            <w:tcW w:w="562" w:type="dxa"/>
            <w:vMerge/>
            <w:tcBorders>
              <w:left w:val="single" w:sz="4" w:space="0" w:color="auto"/>
              <w:right w:val="single" w:sz="4" w:space="0" w:color="auto"/>
            </w:tcBorders>
          </w:tcPr>
          <w:p w14:paraId="790886F5"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572E5E89"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Pjovimo galvutės poslinkio greitis</w:t>
            </w:r>
          </w:p>
        </w:tc>
        <w:tc>
          <w:tcPr>
            <w:tcW w:w="4117" w:type="dxa"/>
            <w:tcBorders>
              <w:top w:val="single" w:sz="4" w:space="0" w:color="auto"/>
              <w:left w:val="single" w:sz="4" w:space="0" w:color="auto"/>
              <w:bottom w:val="single" w:sz="4" w:space="0" w:color="auto"/>
              <w:right w:val="single" w:sz="4" w:space="0" w:color="auto"/>
            </w:tcBorders>
            <w:vAlign w:val="center"/>
          </w:tcPr>
          <w:p w14:paraId="28ED9F96"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ne mažiau kaip 1 mm/s</w:t>
            </w:r>
          </w:p>
          <w:p w14:paraId="3F1013F6" w14:textId="77777777" w:rsidR="00974A47" w:rsidRPr="00974A47" w:rsidRDefault="00974A47" w:rsidP="00974A47">
            <w:pPr>
              <w:spacing w:after="0" w:line="240" w:lineRule="auto"/>
              <w:rPr>
                <w:rFonts w:ascii="Times New Roman" w:eastAsia="Times New Roman" w:hAnsi="Times New Roman" w:cs="Times New Roman"/>
                <w:b/>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6DA8F5E"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38582DDF" w14:textId="77777777" w:rsidTr="00982860">
        <w:trPr>
          <w:trHeight w:val="421"/>
        </w:trPr>
        <w:tc>
          <w:tcPr>
            <w:tcW w:w="562" w:type="dxa"/>
            <w:vMerge/>
            <w:tcBorders>
              <w:left w:val="single" w:sz="4" w:space="0" w:color="auto"/>
              <w:right w:val="single" w:sz="4" w:space="0" w:color="auto"/>
            </w:tcBorders>
          </w:tcPr>
          <w:p w14:paraId="465CFF23" w14:textId="77777777" w:rsidR="00974A47" w:rsidRPr="00974A47" w:rsidRDefault="00974A47" w:rsidP="00974A47">
            <w:pPr>
              <w:jc w:val="both"/>
              <w:rPr>
                <w:rFonts w:ascii="Times New Roman" w:eastAsia="Times New Roman" w:hAnsi="Times New Roman" w:cs="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B4B27C"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Aptos" w:hAnsi="Times New Roman" w:cs="Times New Roman"/>
                <w:i/>
                <w:iCs/>
                <w:kern w:val="2"/>
                <w:sz w:val="24"/>
                <w:szCs w:val="24"/>
                <w:lang w:eastAsia="en-US"/>
                <w14:ligatures w14:val="standardContextual"/>
              </w:rPr>
              <w:t>Maitinimo šaltinis</w:t>
            </w:r>
          </w:p>
        </w:tc>
        <w:tc>
          <w:tcPr>
            <w:tcW w:w="4117" w:type="dxa"/>
            <w:tcBorders>
              <w:top w:val="single" w:sz="4" w:space="0" w:color="auto"/>
              <w:left w:val="single" w:sz="4" w:space="0" w:color="auto"/>
              <w:bottom w:val="single" w:sz="4" w:space="0" w:color="auto"/>
              <w:right w:val="single" w:sz="4" w:space="0" w:color="auto"/>
            </w:tcBorders>
            <w:vAlign w:val="center"/>
          </w:tcPr>
          <w:p w14:paraId="473037E8" w14:textId="77777777" w:rsidR="00974A47" w:rsidRPr="00974A47" w:rsidRDefault="00974A47" w:rsidP="00974A47">
            <w:pPr>
              <w:spacing w:line="278" w:lineRule="auto"/>
              <w:rPr>
                <w:rFonts w:ascii="Times New Roman" w:eastAsia="Aptos" w:hAnsi="Times New Roman" w:cs="Times New Roman"/>
                <w:kern w:val="2"/>
                <w:sz w:val="24"/>
                <w:szCs w:val="24"/>
                <w:lang w:eastAsia="en-US"/>
                <w14:ligatures w14:val="standardContextual"/>
              </w:rPr>
            </w:pPr>
            <w:r w:rsidRPr="00974A47">
              <w:rPr>
                <w:rFonts w:ascii="Times New Roman" w:eastAsia="Aptos" w:hAnsi="Times New Roman" w:cs="Times New Roman"/>
                <w:kern w:val="2"/>
                <w:sz w:val="24"/>
                <w:szCs w:val="24"/>
                <w:lang w:eastAsia="en-US"/>
                <w14:ligatures w14:val="standardContextual"/>
              </w:rPr>
              <w:t>220-240 V, 50 Hz</w:t>
            </w:r>
          </w:p>
          <w:p w14:paraId="1FDD98AC" w14:textId="77777777" w:rsidR="00974A47" w:rsidRPr="00974A47" w:rsidRDefault="00974A47" w:rsidP="00974A47">
            <w:pPr>
              <w:spacing w:after="0" w:line="240" w:lineRule="auto"/>
              <w:rPr>
                <w:rFonts w:ascii="Times New Roman" w:eastAsia="Times New Roman" w:hAnsi="Times New Roman" w:cs="Times New Roman"/>
                <w:b/>
                <w:bCs/>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36CCB6" w14:textId="77777777" w:rsidR="00974A47" w:rsidRPr="00974A47" w:rsidRDefault="00974A47" w:rsidP="00974A47">
            <w:pPr>
              <w:rPr>
                <w:rFonts w:ascii="Times New Roman" w:eastAsia="Times New Roman" w:hAnsi="Times New Roman" w:cs="Times New Roman"/>
                <w:sz w:val="22"/>
                <w:szCs w:val="22"/>
              </w:rPr>
            </w:pPr>
          </w:p>
        </w:tc>
      </w:tr>
      <w:tr w:rsidR="00974A47" w:rsidRPr="00974A47" w14:paraId="337EAB59" w14:textId="77777777" w:rsidTr="00982860">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29E48FFE" w14:textId="77777777" w:rsidR="00974A47" w:rsidRPr="00974A47" w:rsidRDefault="00974A47" w:rsidP="00974A47">
            <w:pPr>
              <w:jc w:val="both"/>
              <w:rPr>
                <w:rFonts w:ascii="Times New Roman" w:eastAsia="Times New Roman" w:hAnsi="Times New Roman" w:cs="Times New Roman"/>
                <w:bCs/>
                <w:color w:val="000000"/>
                <w:sz w:val="20"/>
                <w:szCs w:val="20"/>
              </w:rPr>
            </w:pPr>
            <w:r w:rsidRPr="00974A47">
              <w:rPr>
                <w:rFonts w:ascii="Times New Roman" w:eastAsia="Times New Roman" w:hAnsi="Times New Roman" w:cs="Times New Roman"/>
                <w:bCs/>
                <w:sz w:val="20"/>
                <w:szCs w:val="20"/>
              </w:rPr>
              <w:t>5.</w:t>
            </w: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4BDCB" w14:textId="77777777" w:rsidR="00974A47" w:rsidRPr="00974A47" w:rsidRDefault="00974A47" w:rsidP="00974A47">
            <w:pPr>
              <w:spacing w:after="0" w:line="240" w:lineRule="auto"/>
              <w:jc w:val="both"/>
              <w:rPr>
                <w:rFonts w:ascii="Times New Roman" w:eastAsia="Times New Roman" w:hAnsi="Times New Roman" w:cs="Times New Roman"/>
                <w:b/>
                <w:sz w:val="20"/>
                <w:szCs w:val="20"/>
                <w:lang w:eastAsia="ar-SA"/>
              </w:rPr>
            </w:pPr>
            <w:r w:rsidRPr="00974A47">
              <w:rPr>
                <w:rFonts w:ascii="Times New Roman" w:eastAsia="Times New Roman" w:hAnsi="Times New Roman" w:cs="Times New Roman"/>
                <w:iCs/>
                <w:sz w:val="20"/>
                <w:szCs w:val="20"/>
              </w:rPr>
              <w:t xml:space="preserve">Garantijos laikotarpis ne mažiau kaip </w:t>
            </w:r>
            <w:r w:rsidRPr="00974A47">
              <w:rPr>
                <w:rFonts w:ascii="Times New Roman" w:eastAsia="Times New Roman" w:hAnsi="Times New Roman" w:cs="Times New Roman"/>
                <w:iCs/>
                <w:sz w:val="20"/>
                <w:szCs w:val="20"/>
                <w:lang w:val="en-US"/>
              </w:rPr>
              <w:t>24</w:t>
            </w:r>
            <w:r w:rsidRPr="00974A47">
              <w:rPr>
                <w:rFonts w:ascii="Times New Roman" w:eastAsia="Times New Roman" w:hAnsi="Times New Roman" w:cs="Times New Roman"/>
                <w:iCs/>
                <w:sz w:val="20"/>
                <w:szCs w:val="20"/>
              </w:rPr>
              <w:t xml:space="preserve"> mėn. (garantinio aptarnavimo laikas pradedamas skaičiuoti nuo prietaiso instaliavimo datos).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59A1E944" w14:textId="77777777" w:rsidR="00974A47" w:rsidRPr="00974A47" w:rsidRDefault="00974A47" w:rsidP="00974A47">
            <w:pPr>
              <w:rPr>
                <w:rFonts w:ascii="Times New Roman" w:eastAsia="Times New Roman" w:hAnsi="Times New Roman" w:cs="Times New Roman"/>
                <w:color w:val="000000"/>
                <w:sz w:val="22"/>
                <w:szCs w:val="22"/>
              </w:rPr>
            </w:pPr>
          </w:p>
        </w:tc>
      </w:tr>
      <w:tr w:rsidR="00974A47" w:rsidRPr="00974A47" w14:paraId="57A9E9ED" w14:textId="77777777" w:rsidTr="00982860">
        <w:trPr>
          <w:trHeight w:val="239"/>
        </w:trPr>
        <w:tc>
          <w:tcPr>
            <w:tcW w:w="562" w:type="dxa"/>
            <w:tcBorders>
              <w:top w:val="single" w:sz="4" w:space="0" w:color="auto"/>
              <w:left w:val="single" w:sz="4" w:space="0" w:color="auto"/>
              <w:bottom w:val="single" w:sz="4" w:space="0" w:color="auto"/>
              <w:right w:val="single" w:sz="4" w:space="0" w:color="auto"/>
            </w:tcBorders>
          </w:tcPr>
          <w:p w14:paraId="1D80406A" w14:textId="77777777" w:rsidR="00974A47" w:rsidRPr="00974A47" w:rsidRDefault="00974A47" w:rsidP="00974A47">
            <w:pPr>
              <w:jc w:val="both"/>
              <w:rPr>
                <w:rFonts w:ascii="Times New Roman" w:eastAsia="Times New Roman" w:hAnsi="Times New Roman" w:cs="Times New Roman"/>
                <w:color w:val="000000"/>
                <w:sz w:val="20"/>
                <w:szCs w:val="20"/>
              </w:rPr>
            </w:pPr>
            <w:r w:rsidRPr="00974A47">
              <w:rPr>
                <w:rFonts w:ascii="Times New Roman" w:eastAsia="Times New Roman" w:hAnsi="Times New Roman" w:cs="Times New Roman"/>
                <w:color w:val="000000"/>
                <w:sz w:val="20"/>
                <w:szCs w:val="20"/>
              </w:rPr>
              <w:t>6.</w:t>
            </w: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33D622" w14:textId="77777777" w:rsidR="00974A47" w:rsidRPr="00974A47" w:rsidRDefault="00974A47" w:rsidP="00974A47">
            <w:pPr>
              <w:spacing w:after="0" w:line="240" w:lineRule="auto"/>
              <w:rPr>
                <w:rFonts w:ascii="Times New Roman" w:eastAsia="Times New Roman" w:hAnsi="Times New Roman" w:cs="Times New Roman"/>
                <w:b/>
                <w:bCs/>
                <w:color w:val="000000"/>
                <w:sz w:val="20"/>
                <w:szCs w:val="20"/>
              </w:rPr>
            </w:pPr>
            <w:r w:rsidRPr="00974A47">
              <w:rPr>
                <w:rFonts w:ascii="Times New Roman" w:eastAsia="Times New Roman" w:hAnsi="Times New Roman" w:cs="Times New Roman"/>
                <w:b/>
                <w:bCs/>
                <w:color w:val="000000"/>
                <w:sz w:val="20"/>
                <w:szCs w:val="20"/>
              </w:rPr>
              <w:t>Pristatymo terminai:</w:t>
            </w:r>
          </w:p>
          <w:p w14:paraId="4BAAB5F6" w14:textId="77777777" w:rsidR="00974A47" w:rsidRPr="00974A47" w:rsidRDefault="00974A47" w:rsidP="00974A47">
            <w:pPr>
              <w:spacing w:after="0" w:line="240" w:lineRule="auto"/>
              <w:rPr>
                <w:rFonts w:ascii="Times New Roman" w:eastAsia="Times New Roman" w:hAnsi="Times New Roman" w:cs="Times New Roman"/>
                <w:color w:val="000000"/>
                <w:sz w:val="20"/>
                <w:szCs w:val="20"/>
              </w:rPr>
            </w:pPr>
            <w:r w:rsidRPr="00974A47">
              <w:rPr>
                <w:rFonts w:ascii="Times New Roman" w:eastAsia="Times New Roman" w:hAnsi="Times New Roman" w:cs="Times New Roman"/>
                <w:bCs/>
                <w:iCs/>
                <w:sz w:val="20"/>
                <w:szCs w:val="20"/>
              </w:rPr>
              <w:t>60</w:t>
            </w:r>
            <w:r w:rsidRPr="00974A47">
              <w:rPr>
                <w:rFonts w:ascii="Times New Roman" w:eastAsia="Times New Roman" w:hAnsi="Times New Roman" w:cs="Times New Roman"/>
                <w:bCs/>
                <w:iCs/>
                <w:color w:val="FF0000"/>
                <w:sz w:val="20"/>
                <w:szCs w:val="20"/>
              </w:rPr>
              <w:t xml:space="preserve"> </w:t>
            </w:r>
            <w:r w:rsidRPr="00974A47">
              <w:rPr>
                <w:rFonts w:ascii="Times New Roman" w:eastAsia="Times New Roman" w:hAnsi="Times New Roman" w:cs="Times New Roman"/>
                <w:bCs/>
                <w:iCs/>
                <w:sz w:val="20"/>
                <w:szCs w:val="20"/>
              </w:rPr>
              <w:t>kalendorinių dienų nuo sutarties pasirašymo dienos.</w:t>
            </w:r>
          </w:p>
        </w:tc>
        <w:tc>
          <w:tcPr>
            <w:tcW w:w="3260" w:type="dxa"/>
            <w:tcBorders>
              <w:top w:val="single" w:sz="4" w:space="0" w:color="auto"/>
              <w:left w:val="single" w:sz="4" w:space="0" w:color="auto"/>
              <w:bottom w:val="single" w:sz="4" w:space="0" w:color="auto"/>
              <w:right w:val="single" w:sz="4" w:space="0" w:color="auto"/>
            </w:tcBorders>
          </w:tcPr>
          <w:p w14:paraId="6F136F83" w14:textId="77777777" w:rsidR="00974A47" w:rsidRPr="00974A47" w:rsidRDefault="00974A47" w:rsidP="00974A47">
            <w:pPr>
              <w:rPr>
                <w:rFonts w:ascii="Times New Roman" w:eastAsia="Times New Roman" w:hAnsi="Times New Roman" w:cs="Times New Roman"/>
                <w:color w:val="000000"/>
                <w:sz w:val="22"/>
                <w:szCs w:val="22"/>
              </w:rPr>
            </w:pPr>
          </w:p>
        </w:tc>
      </w:tr>
      <w:tr w:rsidR="00974A47" w:rsidRPr="00974A47" w14:paraId="1DD38F7D" w14:textId="77777777" w:rsidTr="00982860">
        <w:trPr>
          <w:trHeight w:val="239"/>
        </w:trPr>
        <w:tc>
          <w:tcPr>
            <w:tcW w:w="562" w:type="dxa"/>
            <w:tcBorders>
              <w:top w:val="single" w:sz="4" w:space="0" w:color="auto"/>
              <w:left w:val="single" w:sz="4" w:space="0" w:color="auto"/>
              <w:bottom w:val="single" w:sz="4" w:space="0" w:color="auto"/>
              <w:right w:val="single" w:sz="4" w:space="0" w:color="auto"/>
            </w:tcBorders>
          </w:tcPr>
          <w:p w14:paraId="2C801452" w14:textId="77777777" w:rsidR="00974A47" w:rsidRPr="00974A47" w:rsidRDefault="00974A47" w:rsidP="00974A47">
            <w:pPr>
              <w:jc w:val="both"/>
              <w:rPr>
                <w:rFonts w:ascii="Times New Roman" w:eastAsia="Times New Roman" w:hAnsi="Times New Roman" w:cs="Times New Roman"/>
                <w:color w:val="000000"/>
                <w:sz w:val="20"/>
                <w:szCs w:val="20"/>
              </w:rPr>
            </w:pPr>
            <w:r w:rsidRPr="00974A47">
              <w:rPr>
                <w:rFonts w:ascii="Times New Roman" w:eastAsia="Times New Roman" w:hAnsi="Times New Roman" w:cs="Times New Roman"/>
                <w:color w:val="000000"/>
                <w:sz w:val="20"/>
                <w:szCs w:val="20"/>
              </w:rPr>
              <w:t>7</w:t>
            </w: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864DB"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Times New Roman" w:hAnsi="Times New Roman" w:cs="Times New Roman"/>
                <w:b/>
                <w:bCs/>
                <w:sz w:val="20"/>
                <w:szCs w:val="20"/>
              </w:rPr>
              <w:t>Papildomi reikalavimai:</w:t>
            </w:r>
          </w:p>
          <w:p w14:paraId="196201F3" w14:textId="77777777" w:rsidR="00974A47" w:rsidRPr="00974A47" w:rsidRDefault="00974A47" w:rsidP="00974A47">
            <w:pPr>
              <w:spacing w:after="0" w:line="240" w:lineRule="auto"/>
              <w:rPr>
                <w:rFonts w:ascii="Times New Roman" w:eastAsia="Times New Roman" w:hAnsi="Times New Roman" w:cs="Times New Roman"/>
                <w:iCs/>
                <w:color w:val="000000"/>
                <w:sz w:val="20"/>
                <w:szCs w:val="20"/>
              </w:rPr>
            </w:pPr>
            <w:r w:rsidRPr="00974A47">
              <w:rPr>
                <w:rFonts w:ascii="Times New Roman" w:eastAsia="Times New Roman" w:hAnsi="Times New Roman" w:cs="Times New Roman"/>
                <w:iCs/>
                <w:color w:val="000000"/>
                <w:sz w:val="20"/>
                <w:szCs w:val="20"/>
              </w:rPr>
              <w:t xml:space="preserve">Tiekėjas įsipareigoja įrangą pristatyti </w:t>
            </w:r>
            <w:r w:rsidRPr="00974A47">
              <w:rPr>
                <w:rFonts w:ascii="Times New Roman" w:eastAsia="Times New Roman" w:hAnsi="Times New Roman" w:cs="Times New Roman"/>
                <w:bCs/>
                <w:iCs/>
                <w:sz w:val="20"/>
                <w:szCs w:val="20"/>
              </w:rPr>
              <w:t>adresu: Santariškių g. 5, Vilnius</w:t>
            </w:r>
            <w:r w:rsidRPr="00974A47">
              <w:rPr>
                <w:rFonts w:ascii="Times New Roman" w:eastAsia="Times New Roman" w:hAnsi="Times New Roman" w:cs="Times New Roman"/>
                <w:iCs/>
                <w:color w:val="000000"/>
                <w:sz w:val="20"/>
                <w:szCs w:val="20"/>
              </w:rPr>
              <w:t xml:space="preserve"> ir atlikti detalų įrangos funkcionalumo patikrinimą. </w:t>
            </w:r>
          </w:p>
          <w:p w14:paraId="5FF17954" w14:textId="77777777" w:rsidR="00974A47" w:rsidRPr="00974A47" w:rsidRDefault="00974A47" w:rsidP="00974A47">
            <w:pPr>
              <w:spacing w:after="0" w:line="240" w:lineRule="auto"/>
              <w:rPr>
                <w:rFonts w:ascii="Times New Roman" w:eastAsia="Times New Roman" w:hAnsi="Times New Roman" w:cs="Times New Roman"/>
                <w:b/>
                <w:bCs/>
                <w:color w:val="000000"/>
                <w:sz w:val="20"/>
                <w:szCs w:val="20"/>
              </w:rPr>
            </w:pPr>
            <w:r w:rsidRPr="00974A47">
              <w:rPr>
                <w:rFonts w:ascii="Times New Roman" w:eastAsia="Times New Roman" w:hAnsi="Times New Roman" w:cs="Times New Roman"/>
                <w:iCs/>
                <w:color w:val="000000"/>
                <w:sz w:val="20"/>
                <w:szCs w:val="20"/>
              </w:rPr>
              <w:t>Tiekėjas (tiekėjo darbuotojas) turi būti įgaliotas gamintojo atstovas pardavimams ir servisui. (</w:t>
            </w:r>
            <w:r w:rsidRPr="00974A47">
              <w:rPr>
                <w:rFonts w:ascii="Times New Roman" w:eastAsia="Times New Roman" w:hAnsi="Times New Roman" w:cs="Times New Roman"/>
                <w:b/>
                <w:bCs/>
                <w:i/>
                <w:color w:val="000000"/>
                <w:sz w:val="20"/>
                <w:szCs w:val="20"/>
              </w:rPr>
              <w:t>Su pasiūlymu pateikiamas šio reikalavimo įrodymas).</w:t>
            </w:r>
          </w:p>
        </w:tc>
        <w:tc>
          <w:tcPr>
            <w:tcW w:w="3260" w:type="dxa"/>
            <w:tcBorders>
              <w:top w:val="single" w:sz="4" w:space="0" w:color="auto"/>
              <w:left w:val="single" w:sz="4" w:space="0" w:color="auto"/>
              <w:bottom w:val="single" w:sz="4" w:space="0" w:color="auto"/>
              <w:right w:val="single" w:sz="4" w:space="0" w:color="auto"/>
            </w:tcBorders>
          </w:tcPr>
          <w:p w14:paraId="4DC8723E" w14:textId="77777777" w:rsidR="00974A47" w:rsidRPr="00974A47" w:rsidRDefault="00974A47" w:rsidP="00974A47">
            <w:pPr>
              <w:rPr>
                <w:rFonts w:ascii="Times New Roman" w:eastAsia="Times New Roman" w:hAnsi="Times New Roman" w:cs="Times New Roman"/>
                <w:color w:val="000000"/>
                <w:sz w:val="22"/>
                <w:szCs w:val="22"/>
              </w:rPr>
            </w:pPr>
          </w:p>
        </w:tc>
      </w:tr>
      <w:tr w:rsidR="00974A47" w:rsidRPr="00974A47" w14:paraId="74F9D891" w14:textId="77777777" w:rsidTr="00982860">
        <w:trPr>
          <w:trHeight w:val="239"/>
        </w:trPr>
        <w:tc>
          <w:tcPr>
            <w:tcW w:w="562" w:type="dxa"/>
            <w:tcBorders>
              <w:top w:val="single" w:sz="4" w:space="0" w:color="auto"/>
              <w:left w:val="single" w:sz="4" w:space="0" w:color="auto"/>
              <w:bottom w:val="single" w:sz="4" w:space="0" w:color="auto"/>
              <w:right w:val="single" w:sz="4" w:space="0" w:color="auto"/>
            </w:tcBorders>
          </w:tcPr>
          <w:p w14:paraId="58347584" w14:textId="77777777" w:rsidR="00974A47" w:rsidRPr="00974A47" w:rsidRDefault="00974A47" w:rsidP="00974A47">
            <w:pPr>
              <w:jc w:val="both"/>
              <w:rPr>
                <w:rFonts w:ascii="Times New Roman" w:eastAsia="Times New Roman" w:hAnsi="Times New Roman" w:cs="Times New Roman"/>
                <w:color w:val="000000"/>
                <w:sz w:val="20"/>
                <w:szCs w:val="20"/>
              </w:rPr>
            </w:pPr>
            <w:r w:rsidRPr="00974A47">
              <w:rPr>
                <w:rFonts w:ascii="Times New Roman" w:eastAsia="Times New Roman" w:hAnsi="Times New Roman" w:cs="Times New Roman"/>
                <w:color w:val="000000"/>
                <w:sz w:val="20"/>
                <w:szCs w:val="20"/>
              </w:rPr>
              <w:t>8</w:t>
            </w:r>
          </w:p>
        </w:tc>
        <w:tc>
          <w:tcPr>
            <w:tcW w:w="6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D3140" w14:textId="77777777" w:rsidR="00974A47" w:rsidRPr="00974A47" w:rsidRDefault="00974A47" w:rsidP="00974A47">
            <w:pPr>
              <w:spacing w:after="0" w:line="240" w:lineRule="auto"/>
              <w:rPr>
                <w:rFonts w:ascii="Times New Roman" w:eastAsia="Times New Roman" w:hAnsi="Times New Roman" w:cs="Times New Roman"/>
                <w:b/>
                <w:bCs/>
                <w:sz w:val="20"/>
                <w:szCs w:val="20"/>
              </w:rPr>
            </w:pPr>
            <w:r w:rsidRPr="00974A47">
              <w:rPr>
                <w:rFonts w:ascii="Times New Roman" w:eastAsia="Times New Roman" w:hAnsi="Times New Roman" w:cs="Times New Roman"/>
                <w:b/>
                <w:bCs/>
                <w:sz w:val="20"/>
                <w:szCs w:val="20"/>
              </w:rPr>
              <w:t>Kiti reikalavimai.</w:t>
            </w:r>
          </w:p>
          <w:p w14:paraId="16A75E76" w14:textId="77777777" w:rsidR="00974A47" w:rsidRPr="00974A47" w:rsidRDefault="00974A47" w:rsidP="00974A47">
            <w:pPr>
              <w:spacing w:after="0" w:line="240" w:lineRule="auto"/>
              <w:jc w:val="both"/>
              <w:rPr>
                <w:rFonts w:ascii="Times New Roman" w:eastAsia="Times New Roman" w:hAnsi="Times New Roman" w:cs="Times New Roman"/>
                <w:sz w:val="20"/>
                <w:szCs w:val="20"/>
              </w:rPr>
            </w:pPr>
            <w:r w:rsidRPr="00974A47">
              <w:rPr>
                <w:rFonts w:ascii="Times New Roman" w:eastAsia="Times New Roman" w:hAnsi="Times New Roman" w:cs="Times New Roman"/>
                <w:sz w:val="20"/>
                <w:szCs w:val="20"/>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2DDF923C" w14:textId="77777777" w:rsidR="00974A47" w:rsidRPr="00974A47" w:rsidRDefault="00974A47" w:rsidP="00974A47">
            <w:pPr>
              <w:rPr>
                <w:rFonts w:ascii="Times New Roman" w:eastAsia="Times New Roman" w:hAnsi="Times New Roman" w:cs="Times New Roman"/>
                <w:color w:val="000000"/>
                <w:sz w:val="22"/>
                <w:szCs w:val="22"/>
              </w:rPr>
            </w:pPr>
          </w:p>
        </w:tc>
      </w:tr>
    </w:tbl>
    <w:p w14:paraId="2C14DBC8" w14:textId="77777777" w:rsidR="006B4B40" w:rsidRDefault="006B4B40" w:rsidP="0063485C">
      <w:pPr>
        <w:spacing w:after="0" w:line="240" w:lineRule="auto"/>
        <w:jc w:val="both"/>
        <w:rPr>
          <w:rFonts w:ascii="Times New Roman" w:hAnsi="Times New Roman" w:cs="Times New Roman"/>
          <w:color w:val="7030A0"/>
          <w:sz w:val="24"/>
          <w:szCs w:val="24"/>
        </w:rPr>
      </w:pPr>
    </w:p>
    <w:p w14:paraId="54C8F828" w14:textId="77777777" w:rsidR="006B4B40" w:rsidRPr="00D61D78" w:rsidRDefault="006B4B40" w:rsidP="0063485C">
      <w:pPr>
        <w:spacing w:after="0" w:line="240" w:lineRule="auto"/>
        <w:jc w:val="both"/>
        <w:rPr>
          <w:rFonts w:ascii="Times New Roman" w:hAnsi="Times New Roman" w:cs="Times New Roman"/>
          <w:color w:val="7030A0"/>
          <w:sz w:val="24"/>
          <w:szCs w:val="24"/>
        </w:rPr>
      </w:pPr>
    </w:p>
    <w:p w14:paraId="3D8CCDF3" w14:textId="46C53729" w:rsidR="008D704D" w:rsidRPr="00D61D78"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D61D78">
        <w:rPr>
          <w:rFonts w:ascii="Times New Roman" w:eastAsia="Calibri" w:hAnsi="Times New Roman" w:cs="Times New Roman"/>
          <w:color w:val="auto"/>
          <w:sz w:val="24"/>
          <w:szCs w:val="24"/>
        </w:rPr>
        <w:t xml:space="preserve">Pirkimo sąlygų </w:t>
      </w:r>
      <w:r w:rsidR="00F063F2">
        <w:rPr>
          <w:rFonts w:ascii="Times New Roman" w:eastAsia="Calibri" w:hAnsi="Times New Roman" w:cs="Times New Roman"/>
          <w:color w:val="auto"/>
          <w:sz w:val="24"/>
          <w:szCs w:val="24"/>
        </w:rPr>
        <w:t>4</w:t>
      </w:r>
      <w:r w:rsidRPr="00D61D78">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0EE920F4" w14:textId="2A059827" w:rsidR="00A4599F" w:rsidRDefault="003974A0" w:rsidP="00C2441F">
      <w:pPr>
        <w:pStyle w:val="paragrafesrasas2lygis"/>
        <w:spacing w:after="0" w:line="240" w:lineRule="auto"/>
        <w:jc w:val="left"/>
        <w:rPr>
          <w:b/>
          <w:bC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2E3529D9" w14:textId="77777777" w:rsidR="00840BCD" w:rsidRDefault="00840BCD" w:rsidP="00C2441F">
      <w:pPr>
        <w:pStyle w:val="paragrafesrasas2lygis"/>
        <w:spacing w:after="0" w:line="240" w:lineRule="auto"/>
        <w:jc w:val="left"/>
        <w:rPr>
          <w:b/>
          <w:bCs/>
          <w:sz w:val="24"/>
          <w:szCs w:val="24"/>
        </w:rPr>
      </w:pPr>
    </w:p>
    <w:p w14:paraId="512296FD" w14:textId="77777777" w:rsidR="00840BCD" w:rsidRDefault="00840BCD" w:rsidP="00C2441F">
      <w:pPr>
        <w:pStyle w:val="paragrafesrasas2lygis"/>
        <w:spacing w:after="0" w:line="240" w:lineRule="auto"/>
        <w:jc w:val="left"/>
        <w:rPr>
          <w:b/>
          <w:bCs/>
          <w:sz w:val="24"/>
          <w:szCs w:val="24"/>
        </w:rPr>
      </w:pPr>
    </w:p>
    <w:p w14:paraId="2CDF6F82" w14:textId="77777777" w:rsidR="00840BCD" w:rsidRDefault="00840BCD" w:rsidP="00C2441F">
      <w:pPr>
        <w:pStyle w:val="paragrafesrasas2lygis"/>
        <w:spacing w:after="0" w:line="240" w:lineRule="auto"/>
        <w:jc w:val="left"/>
        <w:rPr>
          <w:b/>
          <w:bCs/>
          <w:sz w:val="24"/>
          <w:szCs w:val="24"/>
        </w:rPr>
      </w:pPr>
    </w:p>
    <w:p w14:paraId="01AE3344" w14:textId="77777777" w:rsidR="004A589B" w:rsidRDefault="004A589B" w:rsidP="00F063F2">
      <w:pPr>
        <w:pStyle w:val="Antrat2"/>
        <w:ind w:left="5103"/>
        <w:rPr>
          <w:rFonts w:ascii="Times New Roman" w:eastAsia="Calibri" w:hAnsi="Times New Roman" w:cs="Times New Roman"/>
          <w:color w:val="auto"/>
          <w:sz w:val="24"/>
          <w:szCs w:val="24"/>
        </w:rPr>
      </w:pPr>
    </w:p>
    <w:p w14:paraId="27DE36DD" w14:textId="77777777" w:rsidR="004A589B" w:rsidRDefault="004A589B" w:rsidP="00F063F2">
      <w:pPr>
        <w:pStyle w:val="Antrat2"/>
        <w:ind w:left="5103"/>
        <w:rPr>
          <w:rFonts w:ascii="Times New Roman" w:eastAsia="Calibri" w:hAnsi="Times New Roman" w:cs="Times New Roman"/>
          <w:color w:val="auto"/>
          <w:sz w:val="24"/>
          <w:szCs w:val="24"/>
        </w:rPr>
      </w:pPr>
    </w:p>
    <w:p w14:paraId="0B2C6BCC" w14:textId="77777777" w:rsidR="004A589B" w:rsidRDefault="004A589B" w:rsidP="004A589B"/>
    <w:p w14:paraId="5CC31F57" w14:textId="77777777" w:rsidR="004A589B" w:rsidRDefault="004A589B" w:rsidP="004A589B"/>
    <w:p w14:paraId="525B91E9" w14:textId="77777777" w:rsidR="004A589B" w:rsidRDefault="004A589B" w:rsidP="004A589B"/>
    <w:p w14:paraId="49FB970E" w14:textId="77777777" w:rsidR="004A589B" w:rsidRPr="004A589B" w:rsidRDefault="004A589B" w:rsidP="004A589B">
      <w:pPr>
        <w:spacing w:after="0" w:line="240" w:lineRule="auto"/>
        <w:jc w:val="right"/>
      </w:pPr>
    </w:p>
    <w:p w14:paraId="4B673F25" w14:textId="12EB84F8" w:rsidR="00F063F2" w:rsidRPr="00D61D78" w:rsidRDefault="00F063F2" w:rsidP="004A589B">
      <w:pPr>
        <w:pStyle w:val="Antrat2"/>
        <w:spacing w:before="0"/>
        <w:jc w:val="right"/>
        <w:rPr>
          <w:rFonts w:ascii="Times New Roman" w:eastAsia="Calibri" w:hAnsi="Times New Roman" w:cs="Times New Roman"/>
          <w:color w:val="auto"/>
          <w:sz w:val="24"/>
          <w:szCs w:val="24"/>
        </w:rPr>
      </w:pPr>
      <w:r w:rsidRPr="00D61D78">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5</w:t>
      </w:r>
      <w:r w:rsidRPr="00D61D78">
        <w:rPr>
          <w:rFonts w:ascii="Times New Roman" w:eastAsia="Calibri" w:hAnsi="Times New Roman" w:cs="Times New Roman"/>
          <w:color w:val="auto"/>
          <w:sz w:val="24"/>
          <w:szCs w:val="24"/>
        </w:rPr>
        <w:t xml:space="preserve"> priedas „Pasiūlymų vertinimo kriterijai ir sąlygos“</w:t>
      </w:r>
    </w:p>
    <w:p w14:paraId="47044BA1" w14:textId="77777777" w:rsidR="00840BCD" w:rsidRDefault="00840BCD" w:rsidP="004A589B">
      <w:pPr>
        <w:pStyle w:val="paragrafesrasas2lygis"/>
        <w:spacing w:after="0" w:line="240" w:lineRule="auto"/>
        <w:jc w:val="right"/>
        <w:rPr>
          <w:b/>
          <w:bCs/>
          <w:sz w:val="24"/>
          <w:szCs w:val="24"/>
        </w:rPr>
      </w:pPr>
    </w:p>
    <w:p w14:paraId="5930E85D" w14:textId="77777777" w:rsidR="00840BCD" w:rsidRDefault="00840BCD" w:rsidP="004A589B">
      <w:pPr>
        <w:pStyle w:val="paragrafesrasas2lygis"/>
        <w:spacing w:after="0" w:line="240" w:lineRule="auto"/>
        <w:jc w:val="right"/>
        <w:rPr>
          <w:b/>
          <w:bCs/>
          <w:sz w:val="24"/>
          <w:szCs w:val="24"/>
        </w:rPr>
      </w:pPr>
    </w:p>
    <w:p w14:paraId="2C606AE3" w14:textId="77777777" w:rsidR="00840BCD" w:rsidRDefault="00840BCD" w:rsidP="004A589B">
      <w:pPr>
        <w:pStyle w:val="paragrafesrasas2lygis"/>
        <w:spacing w:after="0" w:line="240" w:lineRule="auto"/>
        <w:jc w:val="right"/>
        <w:rPr>
          <w:b/>
          <w:bCs/>
          <w:sz w:val="24"/>
          <w:szCs w:val="24"/>
        </w:rPr>
      </w:pPr>
    </w:p>
    <w:p w14:paraId="6A83DDD6" w14:textId="77777777" w:rsidR="004A589B" w:rsidRPr="004A589B" w:rsidRDefault="004A589B" w:rsidP="004A589B">
      <w:pPr>
        <w:spacing w:after="0" w:line="240" w:lineRule="auto"/>
        <w:jc w:val="center"/>
        <w:rPr>
          <w:rFonts w:ascii="Times New Roman" w:eastAsia="Times New Roman" w:hAnsi="Times New Roman" w:cs="Times New Roman"/>
          <w:b/>
          <w:sz w:val="24"/>
          <w:szCs w:val="24"/>
          <w:lang w:eastAsia="en-US"/>
        </w:rPr>
      </w:pPr>
      <w:r w:rsidRPr="004A589B">
        <w:rPr>
          <w:rFonts w:ascii="Times New Roman" w:eastAsia="Calibri" w:hAnsi="Times New Roman" w:cs="Times New Roman"/>
          <w:b/>
          <w:bCs/>
          <w:smallCaps/>
          <w:sz w:val="24"/>
          <w:szCs w:val="24"/>
          <w:lang w:val="en-US"/>
        </w:rPr>
        <w:t>„</w:t>
      </w:r>
      <w:r w:rsidRPr="004A589B">
        <w:rPr>
          <w:rFonts w:ascii="Times New Roman" w:eastAsia="Calibri" w:hAnsi="Times New Roman" w:cs="Times New Roman"/>
          <w:b/>
          <w:bCs/>
          <w:smallCaps/>
          <w:sz w:val="24"/>
          <w:szCs w:val="24"/>
        </w:rPr>
        <w:t xml:space="preserve">VIBRACINIO MIKROTOMO </w:t>
      </w:r>
      <w:proofErr w:type="gramStart"/>
      <w:r w:rsidRPr="004A589B">
        <w:rPr>
          <w:rFonts w:ascii="Times New Roman" w:eastAsia="Calibri" w:hAnsi="Times New Roman" w:cs="Times New Roman"/>
          <w:b/>
          <w:bCs/>
          <w:smallCaps/>
          <w:sz w:val="24"/>
          <w:szCs w:val="24"/>
        </w:rPr>
        <w:t>PIRKIMO“</w:t>
      </w:r>
      <w:r w:rsidRPr="004A589B">
        <w:rPr>
          <w:rFonts w:ascii="Times New Roman" w:eastAsia="Times New Roman" w:hAnsi="Times New Roman" w:cs="Times New Roman"/>
          <w:b/>
          <w:sz w:val="24"/>
          <w:szCs w:val="24"/>
          <w:lang w:eastAsia="en-US"/>
        </w:rPr>
        <w:t xml:space="preserve"> SUTARTIS</w:t>
      </w:r>
      <w:proofErr w:type="gramEnd"/>
    </w:p>
    <w:p w14:paraId="5FE25AA5" w14:textId="77777777" w:rsidR="004A589B" w:rsidRPr="004A589B"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20____-____-____ Nr. _____________</w:t>
      </w:r>
    </w:p>
    <w:p w14:paraId="1726F752" w14:textId="77777777" w:rsidR="004A589B" w:rsidRPr="004A589B"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Vilnius</w:t>
      </w:r>
    </w:p>
    <w:p w14:paraId="4CEAD184" w14:textId="77777777" w:rsidR="004A589B" w:rsidRPr="004A589B"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bCs/>
          <w:snapToGrid w:val="0"/>
          <w:sz w:val="24"/>
          <w:szCs w:val="24"/>
          <w:lang w:eastAsia="en-US"/>
        </w:rPr>
        <w:t>Valstybinis mokslinių tyrimų institutas Inovatyvios medicinos centras</w:t>
      </w:r>
      <w:r w:rsidRPr="004A589B">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ir </w:t>
      </w:r>
    </w:p>
    <w:p w14:paraId="1E398943"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 xml:space="preserve">_____ </w:t>
      </w:r>
      <w:r w:rsidRPr="004A589B">
        <w:rPr>
          <w:rFonts w:ascii="Times New Roman" w:eastAsia="Times New Roman" w:hAnsi="Times New Roman" w:cs="Times New Roman"/>
          <w:bCs/>
          <w:snapToGrid w:val="0"/>
          <w:sz w:val="24"/>
          <w:szCs w:val="24"/>
          <w:lang w:eastAsia="en-US"/>
        </w:rPr>
        <w:t>„___________________“,</w:t>
      </w:r>
      <w:r w:rsidRPr="004A589B">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4A589B">
        <w:rPr>
          <w:rFonts w:ascii="Times New Roman" w:eastAsia="Times New Roman" w:hAnsi="Times New Roman" w:cs="Times New Roman"/>
          <w:sz w:val="24"/>
          <w:szCs w:val="24"/>
          <w:lang w:eastAsia="en-US"/>
        </w:rPr>
        <w:t>toliau kartu vadinami „Šalimis,” o kiekviena atskirai – „Šalimi,”</w:t>
      </w:r>
      <w:r w:rsidRPr="004A589B">
        <w:rPr>
          <w:rFonts w:ascii="Times New Roman" w:eastAsia="Times New Roman" w:hAnsi="Times New Roman" w:cs="Times New Roman"/>
          <w:snapToGrid w:val="0"/>
          <w:sz w:val="24"/>
          <w:szCs w:val="24"/>
          <w:lang w:eastAsia="en-US"/>
        </w:rPr>
        <w:t xml:space="preserve"> sudarė šią sutartį (toliau – Sutartis).</w:t>
      </w:r>
    </w:p>
    <w:p w14:paraId="20539DA4" w14:textId="77777777" w:rsidR="004A589B" w:rsidRPr="004A589B"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4A589B">
        <w:rPr>
          <w:rFonts w:ascii="Times New Roman" w:eastAsia="Times New Roman" w:hAnsi="Times New Roman" w:cs="Times New Roman"/>
          <w:snapToGrid w:val="0"/>
          <w:sz w:val="24"/>
          <w:szCs w:val="24"/>
          <w:lang w:eastAsia="en-US"/>
        </w:rPr>
        <w:t>Sutartis sudaryta vadovaujantis viešojo pirkimo, vykdyto neskelbiamos apklausos (toliau – Pirkimas), rezultatais.</w:t>
      </w:r>
    </w:p>
    <w:p w14:paraId="42D36F4D" w14:textId="77777777" w:rsidR="004A589B" w:rsidRPr="004A589B" w:rsidRDefault="004A589B" w:rsidP="004A589B">
      <w:pPr>
        <w:spacing w:after="0" w:line="240" w:lineRule="auto"/>
        <w:ind w:firstLine="567"/>
        <w:jc w:val="both"/>
        <w:rPr>
          <w:rFonts w:ascii="Times New Roman" w:eastAsia="Times New Roman" w:hAnsi="Times New Roman" w:cs="Times New Roman"/>
          <w:bCs/>
          <w:snapToGrid w:val="0"/>
          <w:sz w:val="24"/>
          <w:szCs w:val="24"/>
          <w:lang w:eastAsia="en-US"/>
        </w:rPr>
      </w:pPr>
      <w:r w:rsidRPr="004A589B">
        <w:rPr>
          <w:rFonts w:ascii="Times New Roman" w:eastAsia="Times New Roman" w:hAnsi="Times New Roman" w:cs="Times New Roman"/>
          <w:snapToGrid w:val="0"/>
          <w:sz w:val="24"/>
          <w:szCs w:val="24"/>
          <w:lang w:eastAsia="en-US"/>
        </w:rPr>
        <w:t>BVPŽ kodas:</w:t>
      </w:r>
      <w:r w:rsidRPr="004A589B">
        <w:rPr>
          <w:rFonts w:ascii="Times New Roman" w:eastAsia="Times New Roman" w:hAnsi="Times New Roman" w:cs="Times New Roman"/>
          <w:sz w:val="24"/>
          <w:szCs w:val="24"/>
        </w:rPr>
        <w:t xml:space="preserve"> </w:t>
      </w:r>
      <w:r w:rsidRPr="004A589B">
        <w:rPr>
          <w:rFonts w:ascii="Times New Roman" w:eastAsia="Times New Roman" w:hAnsi="Times New Roman" w:cs="Times New Roman"/>
          <w:snapToGrid w:val="0"/>
          <w:sz w:val="24"/>
          <w:szCs w:val="24"/>
          <w:lang w:eastAsia="en-US"/>
        </w:rPr>
        <w:t>38000000-5 Laboratorinė, optinė ir precizinė įranga (išskyrus akinius).</w:t>
      </w:r>
    </w:p>
    <w:p w14:paraId="4461A4D4"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70FD3A45"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BENDROSIOS NUOSTATOS</w:t>
      </w:r>
    </w:p>
    <w:p w14:paraId="3DB1606D"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4A589B"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rPr>
        <w:t>Pirkimo sutartyje naudojamos sąvokos:</w:t>
      </w:r>
    </w:p>
    <w:p w14:paraId="4FE135D2" w14:textId="0AF65A95" w:rsidR="004A589B" w:rsidRP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lang w:eastAsia="x-none"/>
        </w:rPr>
        <w:t xml:space="preserve">Įranga </w:t>
      </w:r>
      <w:r w:rsidRPr="004A589B">
        <w:rPr>
          <w:rFonts w:ascii="Times New Roman" w:eastAsia="Times New Roman" w:hAnsi="Times New Roman" w:cs="Times New Roman"/>
          <w:sz w:val="24"/>
          <w:szCs w:val="24"/>
        </w:rPr>
        <w:t xml:space="preserve">– Tiekėjo pagal Sutartį tiekiamas naujas, nenaudotas vibracinis </w:t>
      </w:r>
      <w:proofErr w:type="spellStart"/>
      <w:r w:rsidRPr="004A589B">
        <w:rPr>
          <w:rFonts w:ascii="Times New Roman" w:eastAsia="Times New Roman" w:hAnsi="Times New Roman" w:cs="Times New Roman"/>
          <w:sz w:val="24"/>
          <w:szCs w:val="24"/>
        </w:rPr>
        <w:t>mikrotoma</w:t>
      </w:r>
      <w:proofErr w:type="spellEnd"/>
      <w:r w:rsidRPr="004A589B">
        <w:rPr>
          <w:rFonts w:ascii="Times New Roman" w:eastAsia="Times New Roman" w:hAnsi="Times New Roman" w:cs="Times New Roman"/>
          <w:sz w:val="24"/>
          <w:szCs w:val="24"/>
        </w:rPr>
        <w:t xml:space="preserve"> </w:t>
      </w:r>
      <w:r w:rsidRPr="004A589B">
        <w:rPr>
          <w:rFonts w:ascii="Times New Roman" w:eastAsia="Times New Roman" w:hAnsi="Times New Roman" w:cs="Times New Roman"/>
          <w:b/>
          <w:iCs/>
          <w:sz w:val="24"/>
          <w:szCs w:val="24"/>
        </w:rPr>
        <w:t>(toliau - Įranga)</w:t>
      </w:r>
      <w:r w:rsidRPr="004A589B">
        <w:rPr>
          <w:rFonts w:ascii="Times New Roman" w:eastAsia="Times New Roman" w:hAnsi="Times New Roman" w:cs="Times New Roman"/>
          <w:sz w:val="24"/>
          <w:szCs w:val="24"/>
        </w:rPr>
        <w:t>, atitinkanti Techninėje specifikacijoje ir Tiekėjo pasiūlyme nustatytus reikalavimus;</w:t>
      </w:r>
    </w:p>
    <w:p w14:paraId="0DDAA3EA" w14:textId="77777777" w:rsidR="004A589B" w:rsidRPr="004A589B"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4A589B"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Sutarties vertė</w:t>
      </w:r>
      <w:r w:rsidRPr="004A589B">
        <w:rPr>
          <w:rFonts w:ascii="Times New Roman" w:eastAsia="Times New Roman" w:hAnsi="Times New Roman" w:cs="Times New Roman"/>
          <w:b/>
          <w:sz w:val="24"/>
          <w:szCs w:val="24"/>
        </w:rPr>
        <w:t xml:space="preserve"> </w:t>
      </w:r>
      <w:r w:rsidRPr="004A589B">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4A589B"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4A589B">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4A589B"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DALYKAS</w:t>
      </w:r>
    </w:p>
    <w:p w14:paraId="6FAAF198" w14:textId="77777777" w:rsidR="004A589B" w:rsidRPr="004A589B"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4A589B">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4A589B">
        <w:rPr>
          <w:rFonts w:ascii="Times New Roman" w:eastAsia="Times New Roman" w:hAnsi="Times New Roman" w:cs="Times New Roman"/>
          <w:iCs/>
          <w:sz w:val="24"/>
          <w:szCs w:val="24"/>
          <w:lang w:eastAsia="en-US"/>
        </w:rPr>
        <w:t xml:space="preserve">atlikti detalų įrangos funkcionalumo patikrinimą. </w:t>
      </w:r>
    </w:p>
    <w:p w14:paraId="777CBCF6"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4A589B">
        <w:rPr>
          <w:rFonts w:ascii="Times New Roman" w:eastAsia="Times New Roman" w:hAnsi="Times New Roman" w:cs="Times New Roman"/>
          <w:sz w:val="24"/>
          <w:szCs w:val="24"/>
          <w:lang w:eastAsia="en-US"/>
        </w:rPr>
        <w:t xml:space="preserve"> </w:t>
      </w:r>
      <w:r w:rsidRPr="004A589B">
        <w:rPr>
          <w:rFonts w:ascii="Times New Roman" w:eastAsia="Times New Roman" w:hAnsi="Times New Roman" w:cs="Times New Roman"/>
          <w:i/>
          <w:sz w:val="24"/>
          <w:szCs w:val="24"/>
          <w:highlight w:val="lightGray"/>
          <w:lang w:eastAsia="en-US"/>
        </w:rPr>
        <w:t>[įrašyti Įrangos pavadinimą ir (ar) modelį]</w:t>
      </w:r>
      <w:r w:rsidRPr="004A589B">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076A16C4"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TEISĖS IR PAREIGOS</w:t>
      </w:r>
    </w:p>
    <w:p w14:paraId="47C427F3"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įsipareigoja:</w:t>
      </w:r>
    </w:p>
    <w:p w14:paraId="1046D34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4A589B">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4A589B">
        <w:rPr>
          <w:rFonts w:ascii="Times New Roman" w:eastAsia="Times New Roman" w:hAnsi="Times New Roman" w:cs="Times New Roman"/>
          <w:sz w:val="24"/>
          <w:szCs w:val="24"/>
        </w:rPr>
        <w:t>–</w:t>
      </w:r>
      <w:r w:rsidRPr="004A589B">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4A589B">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 xml:space="preserve">sudaryti Užsakovui galimybę pristatytą, sumontuotą ir (arba) įdiegtą Įrangą patikrinti, </w:t>
      </w:r>
      <w:r w:rsidRPr="004A589B">
        <w:rPr>
          <w:rFonts w:ascii="Times New Roman" w:eastAsia="Times New Roman" w:hAnsi="Times New Roman" w:cs="Times New Roman"/>
          <w:sz w:val="24"/>
          <w:szCs w:val="24"/>
        </w:rPr>
        <w:lastRenderedPageBreak/>
        <w:t>įsitikinti jos tinkamumu bei atitikimu Techninei specifikacijai;</w:t>
      </w:r>
    </w:p>
    <w:p w14:paraId="4B1B18AF"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4A589B">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4A589B">
        <w:rPr>
          <w:rFonts w:ascii="Times New Roman" w:eastAsia="Times New Roman" w:hAnsi="Times New Roman" w:cs="Times New Roman"/>
          <w:iCs/>
          <w:color w:val="000000"/>
          <w:sz w:val="24"/>
          <w:szCs w:val="24"/>
        </w:rPr>
        <w:t>atlikti detalų įrangos funkcionalumo patikrinimą.</w:t>
      </w:r>
      <w:r w:rsidRPr="004A589B">
        <w:rPr>
          <w:rFonts w:ascii="Times New Roman" w:eastAsia="Times New Roman" w:hAnsi="Times New Roman" w:cs="Times New Roman"/>
          <w:iCs/>
          <w:color w:val="000000"/>
          <w:sz w:val="20"/>
          <w:szCs w:val="20"/>
        </w:rPr>
        <w:t xml:space="preserve"> </w:t>
      </w:r>
    </w:p>
    <w:p w14:paraId="698EC9F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visa būtina įranga, darbų sauga ir darbo jėga, reikalinga Sutarties vykdymui</w:t>
      </w:r>
      <w:r w:rsidRPr="004A589B">
        <w:rPr>
          <w:rFonts w:ascii="Times New Roman" w:eastAsia="Times New Roman" w:hAnsi="Times New Roman" w:cs="Times New Roman"/>
          <w:bCs/>
          <w:sz w:val="24"/>
          <w:szCs w:val="24"/>
          <w:lang w:eastAsia="en-US"/>
        </w:rPr>
        <w:t>;</w:t>
      </w:r>
    </w:p>
    <w:p w14:paraId="49FBA92D"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4A589B"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 xml:space="preserve">kartu su Įranga perduoti Užsakovui </w:t>
      </w:r>
      <w:r w:rsidRPr="004A589B">
        <w:rPr>
          <w:rFonts w:ascii="Times New Roman" w:eastAsia="Times New Roman" w:hAnsi="Times New Roman" w:cs="Times New Roman"/>
          <w:sz w:val="24"/>
          <w:szCs w:val="24"/>
        </w:rPr>
        <w:t>visą būtiną dokumentaciją;</w:t>
      </w:r>
    </w:p>
    <w:p w14:paraId="406526EA"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4A589B">
        <w:rPr>
          <w:rFonts w:ascii="Times New Roman" w:eastAsia="Times New Roman" w:hAnsi="Times New Roman" w:cs="Times New Roman"/>
          <w:sz w:val="24"/>
          <w:szCs w:val="24"/>
          <w:shd w:val="clear" w:color="auto" w:fill="FFFFFF"/>
        </w:rPr>
        <w:t>;</w:t>
      </w:r>
    </w:p>
    <w:p w14:paraId="0392C2AB" w14:textId="77777777" w:rsidR="004A589B" w:rsidRPr="004A589B"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3042BD90"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4A589B"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4A589B">
        <w:rPr>
          <w:rFonts w:ascii="Times New Roman" w:eastAsia="Arial Unicode MS" w:hAnsi="Times New Roman" w:cs="Times New Roman"/>
          <w:sz w:val="24"/>
          <w:szCs w:val="24"/>
          <w:bdr w:val="none" w:sz="0" w:space="0" w:color="auto" w:frame="1"/>
        </w:rPr>
        <w:t>us</w:t>
      </w:r>
      <w:proofErr w:type="spellEnd"/>
      <w:r w:rsidRPr="004A589B">
        <w:rPr>
          <w:rFonts w:ascii="Times New Roman" w:eastAsia="Arial Unicode MS" w:hAnsi="Times New Roman" w:cs="Times New Roman"/>
          <w:sz w:val="24"/>
          <w:szCs w:val="24"/>
          <w:bdr w:val="none" w:sz="0" w:space="0" w:color="auto" w:frame="1"/>
        </w:rPr>
        <w:t>) subtiekėją (-</w:t>
      </w:r>
      <w:proofErr w:type="spellStart"/>
      <w:r w:rsidRPr="004A589B">
        <w:rPr>
          <w:rFonts w:ascii="Times New Roman" w:eastAsia="Arial Unicode MS" w:hAnsi="Times New Roman" w:cs="Times New Roman"/>
          <w:sz w:val="24"/>
          <w:szCs w:val="24"/>
          <w:bdr w:val="none" w:sz="0" w:space="0" w:color="auto" w:frame="1"/>
        </w:rPr>
        <w:t>us</w:t>
      </w:r>
      <w:proofErr w:type="spellEnd"/>
      <w:r w:rsidRPr="004A589B">
        <w:rPr>
          <w:rFonts w:ascii="Times New Roman" w:eastAsia="Arial Unicode MS" w:hAnsi="Times New Roman" w:cs="Times New Roman"/>
          <w:sz w:val="24"/>
          <w:szCs w:val="24"/>
          <w:bdr w:val="none" w:sz="0" w:space="0" w:color="auto" w:frame="1"/>
        </w:rPr>
        <w:t>) (</w:t>
      </w:r>
      <w:r w:rsidRPr="004A589B">
        <w:rPr>
          <w:rFonts w:ascii="Times New Roman" w:eastAsia="Times New Roman" w:hAnsi="Times New Roman" w:cs="Times New Roman"/>
          <w:sz w:val="24"/>
          <w:szCs w:val="24"/>
        </w:rPr>
        <w:t>jeigu pasitelkiamas</w:t>
      </w:r>
      <w:r w:rsidRPr="004A589B">
        <w:rPr>
          <w:rFonts w:ascii="Times New Roman" w:eastAsia="Arial Unicode MS" w:hAnsi="Times New Roman" w:cs="Times New Roman"/>
          <w:sz w:val="24"/>
          <w:szCs w:val="24"/>
          <w:bdr w:val="none" w:sz="0" w:space="0" w:color="auto" w:frame="1"/>
        </w:rPr>
        <w:t>) bei ūkio subjektą (-</w:t>
      </w:r>
      <w:proofErr w:type="spellStart"/>
      <w:r w:rsidRPr="004A589B">
        <w:rPr>
          <w:rFonts w:ascii="Times New Roman" w:eastAsia="Arial Unicode MS" w:hAnsi="Times New Roman" w:cs="Times New Roman"/>
          <w:sz w:val="24"/>
          <w:szCs w:val="24"/>
          <w:bdr w:val="none" w:sz="0" w:space="0" w:color="auto" w:frame="1"/>
        </w:rPr>
        <w:t>us</w:t>
      </w:r>
      <w:proofErr w:type="spellEnd"/>
      <w:r w:rsidRPr="004A589B">
        <w:rPr>
          <w:rFonts w:ascii="Times New Roman" w:eastAsia="Arial Unicode MS" w:hAnsi="Times New Roman" w:cs="Times New Roman"/>
          <w:sz w:val="24"/>
          <w:szCs w:val="24"/>
          <w:bdr w:val="none" w:sz="0" w:space="0" w:color="auto" w:frame="1"/>
        </w:rPr>
        <w:t>), kurio (-</w:t>
      </w:r>
      <w:proofErr w:type="spellStart"/>
      <w:r w:rsidRPr="004A589B">
        <w:rPr>
          <w:rFonts w:ascii="Times New Roman" w:eastAsia="Arial Unicode MS" w:hAnsi="Times New Roman" w:cs="Times New Roman"/>
          <w:sz w:val="24"/>
          <w:szCs w:val="24"/>
          <w:bdr w:val="none" w:sz="0" w:space="0" w:color="auto" w:frame="1"/>
        </w:rPr>
        <w:t>ių</w:t>
      </w:r>
      <w:proofErr w:type="spellEnd"/>
      <w:r w:rsidRPr="004A589B">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teisę:</w:t>
      </w:r>
    </w:p>
    <w:p w14:paraId="34C2AEA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gauti visą informaciją, reikalingą tinkamam Sutarties vykdymui;</w:t>
      </w:r>
    </w:p>
    <w:p w14:paraId="2BB2B9AC"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sutartinių įsipareigojimų vykdymui pasitelkti šiuos subtiekėjus</w:t>
      </w:r>
      <w:r w:rsidRPr="004A589B">
        <w:rPr>
          <w:rFonts w:ascii="Times New Roman" w:eastAsia="Times New Roman" w:hAnsi="Times New Roman" w:cs="Times New Roman"/>
          <w:i/>
          <w:sz w:val="24"/>
          <w:szCs w:val="24"/>
        </w:rPr>
        <w:t xml:space="preserve">: </w:t>
      </w:r>
      <w:r w:rsidRPr="004A589B">
        <w:rPr>
          <w:rFonts w:ascii="Times New Roman" w:eastAsia="Times New Roman" w:hAnsi="Times New Roman" w:cs="Times New Roman"/>
          <w:i/>
          <w:sz w:val="24"/>
          <w:szCs w:val="24"/>
          <w:highlight w:val="lightGray"/>
        </w:rPr>
        <w:t>[pavadinimas (-ai), kodas (-ai)].</w:t>
      </w:r>
      <w:r w:rsidRPr="004A589B">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įsipareigoja:</w:t>
      </w:r>
    </w:p>
    <w:p w14:paraId="491010EA"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4A589B">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4A589B">
        <w:rPr>
          <w:rFonts w:ascii="Times New Roman" w:eastAsia="Times New Roman" w:hAnsi="Times New Roman" w:cs="Times New Roman"/>
          <w:sz w:val="24"/>
          <w:szCs w:val="24"/>
          <w:lang w:eastAsia="en-US"/>
        </w:rPr>
        <w:t>;</w:t>
      </w:r>
    </w:p>
    <w:p w14:paraId="418FEA93"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4A589B"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lastRenderedPageBreak/>
        <w:t xml:space="preserve">vykdyti kitus Sutartyje nustatytus Užsakovui įsipareigojimus </w:t>
      </w:r>
      <w:r w:rsidRPr="004A589B">
        <w:rPr>
          <w:rFonts w:ascii="Times New Roman" w:eastAsia="Calibri" w:hAnsi="Times New Roman" w:cs="Times New Roman"/>
          <w:sz w:val="24"/>
          <w:szCs w:val="24"/>
        </w:rPr>
        <w:t xml:space="preserve">ir Lietuvos Respublikoje </w:t>
      </w:r>
      <w:r w:rsidRPr="004A589B">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4A589B"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Užsakovas turi teisę:</w:t>
      </w:r>
    </w:p>
    <w:p w14:paraId="6ADB1D78" w14:textId="77777777" w:rsidR="004A589B" w:rsidRPr="004A589B"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4A589B"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ĮRANGOS PRISTATYMAS IR PRIĖMIMAS</w:t>
      </w:r>
    </w:p>
    <w:p w14:paraId="4F422C0C"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lang w:eastAsia="en-US"/>
        </w:rPr>
        <w:t xml:space="preserve">Tiekėjas turi pristatyti prekes per 60 kalendorinių dienų po sutarties pasirašymo dienos. </w:t>
      </w:r>
      <w:r w:rsidRPr="004A589B">
        <w:rPr>
          <w:rFonts w:ascii="Times New Roman" w:eastAsia="Times New Roman" w:hAnsi="Times New Roman" w:cs="Times New Roman"/>
          <w:sz w:val="24"/>
          <w:szCs w:val="24"/>
        </w:rPr>
        <w:t>Įrangos pristatymo vieta: VMTI Inovatyvios medicinos centras, Santariškių 5, Vilnius, Lietuva.</w:t>
      </w:r>
    </w:p>
    <w:p w14:paraId="060B09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70054FEE"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KAINA IR ATSISKAITYMO SĄLYGOS</w:t>
      </w:r>
    </w:p>
    <w:p w14:paraId="05595EE5"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Sutarčiai taikoma fiksuotos kainos kainodara.</w:t>
      </w:r>
    </w:p>
    <w:p w14:paraId="469FE591"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kaina</w:t>
      </w:r>
      <w:r w:rsidRPr="004A589B">
        <w:rPr>
          <w:rFonts w:ascii="Times New Roman" w:eastAsia="Arial Unicode MS" w:hAnsi="Times New Roman" w:cs="Times New Roman"/>
          <w:b/>
          <w:sz w:val="24"/>
          <w:szCs w:val="24"/>
          <w:lang w:eastAsia="en-US"/>
        </w:rPr>
        <w:t xml:space="preserve"> </w:t>
      </w:r>
      <w:r w:rsidRPr="004A589B">
        <w:rPr>
          <w:rFonts w:ascii="Times New Roman" w:eastAsia="Arial Unicode MS" w:hAnsi="Times New Roman" w:cs="Times New Roman"/>
          <w:sz w:val="24"/>
          <w:szCs w:val="24"/>
          <w:lang w:eastAsia="en-US"/>
        </w:rPr>
        <w:t xml:space="preserve"> –......................Eur</w:t>
      </w:r>
      <w:r w:rsidRPr="004A589B">
        <w:rPr>
          <w:rFonts w:ascii="Times New Roman" w:eastAsia="Arial Unicode MS" w:hAnsi="Times New Roman" w:cs="Times New Roman"/>
          <w:bCs/>
          <w:sz w:val="24"/>
          <w:szCs w:val="24"/>
          <w:lang w:eastAsia="en-US"/>
        </w:rPr>
        <w:t xml:space="preserve"> </w:t>
      </w:r>
      <w:r w:rsidRPr="004A589B">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Times New Roman" w:hAnsi="Times New Roman" w:cs="Times New Roman"/>
          <w:sz w:val="24"/>
          <w:szCs w:val="24"/>
        </w:rPr>
        <w:t xml:space="preserve">Šalys susitaria, kad už </w:t>
      </w:r>
      <w:r w:rsidRPr="004A589B">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Sutarties kaina Sutarties </w:t>
      </w:r>
      <w:r w:rsidRPr="004A589B">
        <w:rPr>
          <w:rFonts w:ascii="Times New Roman" w:eastAsia="Times New Roman" w:hAnsi="Times New Roman" w:cs="Times New Roman"/>
          <w:bCs/>
          <w:sz w:val="24"/>
          <w:szCs w:val="24"/>
          <w:lang w:eastAsia="en-US"/>
        </w:rPr>
        <w:t xml:space="preserve">galiojimo metu pasikeitusių mokesčių tarifų </w:t>
      </w:r>
      <w:r w:rsidRPr="004A589B">
        <w:rPr>
          <w:rFonts w:ascii="Times New Roman" w:eastAsia="Times New Roman" w:hAnsi="Times New Roman" w:cs="Times New Roman"/>
          <w:sz w:val="24"/>
          <w:szCs w:val="24"/>
          <w:lang w:eastAsia="en-US"/>
        </w:rPr>
        <w:t>perskaičiuojama tokia tvarka</w:t>
      </w:r>
      <w:r w:rsidRPr="004A589B">
        <w:rPr>
          <w:rFonts w:ascii="Times New Roman" w:eastAsia="Arial Unicode MS" w:hAnsi="Times New Roman" w:cs="Times New Roman"/>
          <w:sz w:val="24"/>
          <w:szCs w:val="24"/>
          <w:lang w:eastAsia="en-US"/>
        </w:rPr>
        <w:t>:</w:t>
      </w:r>
    </w:p>
    <w:p w14:paraId="01587C0C"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4A589B"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4A589B"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lastRenderedPageBreak/>
        <w:t>Atsiskaitymo valiuta – eurai. Pasikeitus oficialiai Lietuvos Respublikos valiutai, atsiskaitymai vykdomi apmokėjimo dienos kursu oficialia valiuta.</w:t>
      </w:r>
    </w:p>
    <w:p w14:paraId="24914BB8" w14:textId="77777777" w:rsidR="004A589B" w:rsidRPr="004A589B"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4A589B">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4A589B">
          <w:rPr>
            <w:rFonts w:ascii="Times New Roman" w:eastAsia="Arial Unicode MS" w:hAnsi="Times New Roman" w:cs="Times New Roman"/>
            <w:color w:val="0563C1"/>
            <w:spacing w:val="-4"/>
            <w:sz w:val="24"/>
            <w:szCs w:val="24"/>
            <w:u w:val="single"/>
            <w:bdr w:val="nil"/>
            <w:lang w:eastAsia="en-US"/>
          </w:rPr>
          <w:t>https://sabis.nbfc.lt/</w:t>
        </w:r>
      </w:hyperlink>
      <w:r w:rsidRPr="004A589B">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4A589B"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GARANTINIO APTARNAVIMO SĄLYGOS</w:t>
      </w:r>
    </w:p>
    <w:p w14:paraId="3060D5AE"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Arial Unicode MS" w:hAnsi="Times New Roman" w:cs="Times New Roman"/>
          <w:sz w:val="24"/>
          <w:szCs w:val="24"/>
          <w:lang w:eastAsia="en-US"/>
        </w:rPr>
        <w:t xml:space="preserve">Tiekėjas įsipareigoja </w:t>
      </w:r>
      <w:r w:rsidRPr="004A589B">
        <w:rPr>
          <w:rFonts w:ascii="Times New Roman" w:eastAsia="Times New Roman" w:hAnsi="Times New Roman" w:cs="Times New Roman"/>
          <w:sz w:val="24"/>
          <w:szCs w:val="24"/>
          <w:lang w:eastAsia="en-US"/>
        </w:rPr>
        <w:t xml:space="preserve">Įrangai suteikti Sutarties </w:t>
      </w:r>
      <w:r w:rsidRPr="004A589B">
        <w:rPr>
          <w:rFonts w:ascii="Times New Roman" w:eastAsia="Times New Roman" w:hAnsi="Times New Roman" w:cs="Times New Roman"/>
          <w:bCs/>
          <w:sz w:val="24"/>
          <w:szCs w:val="24"/>
          <w:lang w:eastAsia="en-US"/>
        </w:rPr>
        <w:t>3.1.10</w:t>
      </w:r>
      <w:r w:rsidRPr="004A589B">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 per 10 kalendorinių dienų po pranešimo dėl garantinio gedimo išsiuntimo Tiekėjui dienos. terminais.</w:t>
      </w:r>
    </w:p>
    <w:p w14:paraId="1F33EDBD"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Garantinis terminas taikomas nuo Įrangos instaliavimo dienos.</w:t>
      </w:r>
    </w:p>
    <w:p w14:paraId="2634377D"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4A589B">
        <w:rPr>
          <w:rFonts w:ascii="Times New Roman" w:eastAsia="Arial Unicode MS" w:hAnsi="Times New Roman" w:cs="Times New Roman"/>
          <w:b/>
          <w:bCs/>
          <w:sz w:val="24"/>
          <w:szCs w:val="24"/>
          <w:lang w:eastAsia="en-US"/>
        </w:rPr>
        <w:t>ATSAKOMYBĖ</w:t>
      </w:r>
    </w:p>
    <w:p w14:paraId="393F44D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2" w:name="_Toc106872363"/>
      <w:r w:rsidRPr="004A589B">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2"/>
    </w:p>
    <w:p w14:paraId="717A3A3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4A589B">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4A589B">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4A589B"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3" w:name="_Toc106872368"/>
      <w:r w:rsidRPr="004A589B">
        <w:rPr>
          <w:rFonts w:ascii="Times New Roman" w:eastAsia="Times New Roman" w:hAnsi="Times New Roman" w:cs="Times New Roman"/>
          <w:sz w:val="24"/>
          <w:szCs w:val="24"/>
        </w:rPr>
        <w:t>Užsakovas turi teisę priskaičiuotų netesybų suma mažinti savo piniginę prievolę Tiekėjui.</w:t>
      </w:r>
      <w:bookmarkEnd w:id="53"/>
    </w:p>
    <w:p w14:paraId="5B7BE77E" w14:textId="77777777" w:rsidR="004A589B" w:rsidRPr="004A589B"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NENUGALIMOS JĖGOS (FORCE MAJEURE) APLINKYBĖS</w:t>
      </w:r>
    </w:p>
    <w:p w14:paraId="51776FC2"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4" w:name="_Toc106872371"/>
      <w:r w:rsidRPr="004A589B">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4"/>
    </w:p>
    <w:p w14:paraId="2A00367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5" w:name="_Toc106872372"/>
      <w:r w:rsidRPr="004A589B">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5"/>
    </w:p>
    <w:p w14:paraId="65369C3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3"/>
      <w:r w:rsidRPr="004A589B">
        <w:rPr>
          <w:rFonts w:ascii="Times New Roman" w:eastAsia="Times New Roman" w:hAnsi="Times New Roman" w:cs="Times New Roman"/>
          <w:sz w:val="24"/>
          <w:szCs w:val="24"/>
        </w:rPr>
        <w:t xml:space="preserve">Jei nenugalimos jėgos (force majeure) aplinkybės trunka ilgiau kaip 10 (dešimt) kalendorinių dienų, tuomet bet kuri Sutarties Šalis turi teisę nutraukti Sutartį įspėdama apie tai kitą Šalį prieš 5 </w:t>
      </w:r>
      <w:r w:rsidRPr="004A589B">
        <w:rPr>
          <w:rFonts w:ascii="Times New Roman" w:eastAsia="Times New Roman" w:hAnsi="Times New Roman" w:cs="Times New Roman"/>
          <w:sz w:val="24"/>
          <w:szCs w:val="24"/>
        </w:rPr>
        <w:lastRenderedPageBreak/>
        <w:t>(penkias) kalendorines dienas. Jei pasibaigus šiam 5 (penkių) dienų laikotarpiui nenugalimos jėgos (force majeure) aplinkybės vis dar yra, Sutartis nutraukiama ir pagal Sutarties sąlygas Šalys atleidžiamos nuo tolesnio Pirkimo sutarties vykdymo.</w:t>
      </w:r>
      <w:bookmarkEnd w:id="56"/>
    </w:p>
    <w:p w14:paraId="7B12F4A4" w14:textId="77777777" w:rsidR="004A589B" w:rsidRPr="004A589B"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PAKEITIMAI</w:t>
      </w:r>
    </w:p>
    <w:p w14:paraId="3513A326"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4"/>
      <w:r w:rsidRPr="004A589B">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7"/>
    </w:p>
    <w:p w14:paraId="7990EDC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8" w:name="_Toc106872375"/>
      <w:r w:rsidRPr="004A589B">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4A589B">
        <w:rPr>
          <w:rFonts w:ascii="Times New Roman" w:eastAsia="Times New Roman" w:hAnsi="Times New Roman" w:cs="Times New Roman"/>
          <w:sz w:val="24"/>
          <w:szCs w:val="24"/>
        </w:rPr>
        <w:t>keičiantysis ir (ar) naujai pasitelkiamas subtiekėjas turi neturėti pašalinimo pagrindų, jei buvo taikomi</w:t>
      </w:r>
      <w:r w:rsidRPr="004A589B">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4A589B">
        <w:rPr>
          <w:rFonts w:ascii="Times New Roman" w:eastAsia="Times New Roman" w:hAnsi="Times New Roman" w:cs="Times New Roman"/>
          <w:sz w:val="24"/>
          <w:szCs w:val="24"/>
        </w:rPr>
        <w:t>ir gauti Užsakovo rašytinį sutikimą</w:t>
      </w:r>
      <w:r w:rsidRPr="004A589B">
        <w:rPr>
          <w:rFonts w:ascii="Times New Roman" w:eastAsia="Times New Roman" w:hAnsi="Times New Roman" w:cs="Times New Roman"/>
          <w:sz w:val="24"/>
          <w:szCs w:val="24"/>
          <w:shd w:val="clear" w:color="auto" w:fill="FFFFFF"/>
        </w:rPr>
        <w:t>.</w:t>
      </w:r>
      <w:bookmarkEnd w:id="58"/>
    </w:p>
    <w:p w14:paraId="47FE225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6"/>
      <w:r w:rsidRPr="004A589B">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59"/>
    </w:p>
    <w:p w14:paraId="7B77343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0" w:name="_Toc106872377"/>
      <w:r w:rsidRPr="004A589B">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0"/>
    </w:p>
    <w:p w14:paraId="271A59E7" w14:textId="77777777" w:rsidR="004A589B" w:rsidRPr="004A589B"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4A589B">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4A589B"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GALIOJIMAS</w:t>
      </w:r>
    </w:p>
    <w:p w14:paraId="19E2044F"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1" w:name="_Toc106872378"/>
      <w:r w:rsidRPr="004A589B">
        <w:rPr>
          <w:rFonts w:ascii="Times New Roman" w:eastAsia="Times New Roman" w:hAnsi="Times New Roman" w:cs="Times New Roman"/>
          <w:sz w:val="24"/>
          <w:szCs w:val="24"/>
        </w:rPr>
        <w:t>Sutartis įsigalioja ją pasirašius abiem Sutarties Šalims</w:t>
      </w:r>
      <w:bookmarkEnd w:id="61"/>
      <w:r w:rsidRPr="004A589B">
        <w:rPr>
          <w:rFonts w:ascii="Times New Roman" w:eastAsia="Times New Roman" w:hAnsi="Times New Roman" w:cs="Times New Roman"/>
          <w:sz w:val="24"/>
          <w:szCs w:val="24"/>
        </w:rPr>
        <w:t xml:space="preserve"> ir galioja 5 mėnesius.</w:t>
      </w:r>
    </w:p>
    <w:p w14:paraId="43083457"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80"/>
      <w:r w:rsidRPr="004A589B">
        <w:rPr>
          <w:rFonts w:ascii="Times New Roman" w:eastAsia="Times New Roman" w:hAnsi="Times New Roman" w:cs="Times New Roman"/>
          <w:sz w:val="24"/>
          <w:szCs w:val="24"/>
        </w:rPr>
        <w:t xml:space="preserve"> Sutartis gali būti nutraukta abipusiu Šalių susitarimu.</w:t>
      </w:r>
      <w:bookmarkEnd w:id="62"/>
    </w:p>
    <w:p w14:paraId="2CCCB7C9" w14:textId="77777777" w:rsidR="004A589B" w:rsidRPr="004A589B" w:rsidRDefault="004A589B" w:rsidP="004A589B">
      <w:pPr>
        <w:spacing w:after="0" w:line="240" w:lineRule="auto"/>
        <w:jc w:val="both"/>
        <w:rPr>
          <w:rFonts w:ascii="Times New Roman" w:eastAsia="Times New Roman" w:hAnsi="Times New Roman" w:cs="Times New Roman"/>
          <w:sz w:val="24"/>
          <w:szCs w:val="24"/>
        </w:rPr>
      </w:pPr>
      <w:bookmarkStart w:id="63" w:name="_Toc106872381"/>
      <w:r w:rsidRPr="004A589B">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4" w:name="_Toc106872383"/>
      <w:bookmarkEnd w:id="63"/>
      <w:r w:rsidRPr="004A589B">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4"/>
    </w:p>
    <w:p w14:paraId="326DDC3C" w14:textId="77777777" w:rsidR="004A589B" w:rsidRPr="004A589B"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5"/>
      <w:r w:rsidRPr="004A589B">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5"/>
    </w:p>
    <w:p w14:paraId="3BA6B673"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ĮVYKDYMO UŽTIKRINIMO PRIEMONĖS</w:t>
      </w:r>
    </w:p>
    <w:p w14:paraId="1F67B21A" w14:textId="77777777" w:rsidR="004A589B" w:rsidRPr="004A589B"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6" w:name="_Toc106872386"/>
      <w:r w:rsidRPr="004A589B">
        <w:rPr>
          <w:rFonts w:ascii="Times New Roman" w:eastAsia="Times New Roman" w:hAnsi="Times New Roman" w:cs="Times New Roman"/>
          <w:sz w:val="24"/>
          <w:szCs w:val="24"/>
        </w:rPr>
        <w:t>Papildomos Sutarties įvykdymo užtikrinimo priemonės netaikomos.</w:t>
      </w:r>
      <w:bookmarkEnd w:id="66"/>
    </w:p>
    <w:p w14:paraId="6B7C8AD4" w14:textId="77777777" w:rsidR="004A589B" w:rsidRPr="004A589B"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Times New Roman" w:hAnsi="Times New Roman" w:cs="Times New Roman"/>
          <w:b/>
          <w:sz w:val="24"/>
          <w:szCs w:val="24"/>
          <w:lang w:eastAsia="en-US"/>
        </w:rPr>
        <w:t>SUTARČIAI TAIKYTINA TEISĖ IR GINČŲ SPRENDIMAS</w:t>
      </w:r>
    </w:p>
    <w:p w14:paraId="677B7820"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7"/>
      <w:r w:rsidRPr="004A589B">
        <w:rPr>
          <w:rFonts w:ascii="Times New Roman" w:eastAsia="Times New Roman" w:hAnsi="Times New Roman" w:cs="Times New Roman"/>
          <w:sz w:val="24"/>
          <w:szCs w:val="24"/>
        </w:rPr>
        <w:t>Šalys susitaria, kad visi Sutartyje nereglamentuoti klausimai sprendžiami vadovaujantis Lietuvos Respublikos teise.</w:t>
      </w:r>
      <w:bookmarkEnd w:id="67"/>
    </w:p>
    <w:p w14:paraId="04572D4E"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8" w:name="_Toc106872388"/>
      <w:r w:rsidRPr="004A589B">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8"/>
      <w:r w:rsidRPr="004A589B">
        <w:rPr>
          <w:rFonts w:ascii="Times New Roman" w:eastAsia="Times New Roman" w:hAnsi="Times New Roman" w:cs="Times New Roman"/>
          <w:sz w:val="24"/>
          <w:szCs w:val="24"/>
        </w:rPr>
        <w:t xml:space="preserve"> </w:t>
      </w:r>
    </w:p>
    <w:p w14:paraId="1F71B000"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69" w:name="_Toc106872389"/>
      <w:r w:rsidRPr="004A589B">
        <w:rPr>
          <w:rFonts w:ascii="Times New Roman" w:eastAsia="Times New Roman" w:hAnsi="Times New Roman" w:cs="Times New Roman"/>
          <w:sz w:val="24"/>
          <w:szCs w:val="24"/>
        </w:rPr>
        <w:lastRenderedPageBreak/>
        <w:t>Jei ginčo negalima išspręsti derybomis per maksimalų 20 (dvidešimties) darbo dienų laikotarpį nuo dienos, kai ginčas buvo pateiktas sprendimui, ginčas perduodamas spręsti Lietuvos Respublikos teismui</w:t>
      </w:r>
      <w:r w:rsidRPr="004A589B">
        <w:rPr>
          <w:rFonts w:ascii="Times New Roman" w:eastAsia="Arial Unicode MS" w:hAnsi="Times New Roman" w:cs="Times New Roman"/>
          <w:sz w:val="24"/>
          <w:szCs w:val="24"/>
        </w:rPr>
        <w:t>.</w:t>
      </w:r>
      <w:bookmarkEnd w:id="69"/>
    </w:p>
    <w:p w14:paraId="6779BF59" w14:textId="77777777" w:rsidR="004A589B" w:rsidRPr="004A589B"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BAIGIAMOSIOS NUOSTATOS</w:t>
      </w:r>
    </w:p>
    <w:p w14:paraId="7A5ED8FD" w14:textId="77777777" w:rsidR="004A589B" w:rsidRPr="004A589B"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0" w:name="_Toc106872390"/>
      <w:r w:rsidRPr="004A589B">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0"/>
    </w:p>
    <w:p w14:paraId="4961D091"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1" w:name="_Toc106872391"/>
      <w:r w:rsidRPr="004A589B">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1"/>
    </w:p>
    <w:p w14:paraId="488B1E25" w14:textId="77777777" w:rsidR="004A589B" w:rsidRPr="004A589B" w:rsidRDefault="004A589B" w:rsidP="004A589B">
      <w:pPr>
        <w:numPr>
          <w:ilvl w:val="1"/>
          <w:numId w:val="19"/>
        </w:numPr>
        <w:spacing w:after="0" w:line="240" w:lineRule="auto"/>
        <w:ind w:left="0" w:firstLine="567"/>
        <w:contextualSpacing/>
        <w:jc w:val="both"/>
        <w:rPr>
          <w:rFonts w:ascii="Times New Roman" w:eastAsia="Arial Unicode MS" w:hAnsi="Times New Roman" w:cs="Times New Roman"/>
          <w:sz w:val="24"/>
          <w:szCs w:val="24"/>
        </w:rPr>
      </w:pPr>
      <w:r w:rsidRPr="004A589B">
        <w:rPr>
          <w:rFonts w:ascii="Times New Roman" w:eastAsia="Arial Unicode MS" w:hAnsi="Times New Roman" w:cs="Times New Roman"/>
          <w:sz w:val="24"/>
          <w:szCs w:val="24"/>
        </w:rPr>
        <w:t xml:space="preserve">Tiekėjas Sutarties vykdymo metu įsipareigoja laikytis aplinkos apsaugos reikalavimų: Įrangos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C10589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2" w:name="_Toc106872392"/>
      <w:r w:rsidRPr="004A589B">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2"/>
    </w:p>
    <w:p w14:paraId="3A2483CF"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3" w:name="_Toc106872393"/>
      <w:r w:rsidRPr="004A589B">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3"/>
    </w:p>
    <w:p w14:paraId="25E170F2"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4" w:name="_Toc106872394"/>
      <w:r w:rsidRPr="004A589B">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4"/>
    </w:p>
    <w:p w14:paraId="54B6B819"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5"/>
      <w:r w:rsidRPr="004A589B">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5"/>
    </w:p>
    <w:p w14:paraId="00C17C2A" w14:textId="77777777" w:rsidR="004A589B" w:rsidRPr="004A589B"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6" w:name="_Toc106872396"/>
      <w:r w:rsidRPr="004A589B">
        <w:rPr>
          <w:rFonts w:ascii="Times New Roman" w:eastAsia="Times New Roman" w:hAnsi="Times New Roman" w:cs="Times New Roman"/>
          <w:sz w:val="24"/>
          <w:szCs w:val="24"/>
        </w:rPr>
        <w:t xml:space="preserve">Tiekėjas turi teisę keisti Sutarties 13.4 punkte </w:t>
      </w:r>
      <w:r w:rsidRPr="004A589B">
        <w:rPr>
          <w:rFonts w:ascii="Times New Roman" w:eastAsia="Arial Unicode MS" w:hAnsi="Times New Roman" w:cs="Times New Roman"/>
          <w:sz w:val="24"/>
          <w:szCs w:val="24"/>
          <w:bdr w:val="none" w:sz="0" w:space="0" w:color="auto" w:frame="1"/>
        </w:rPr>
        <w:t xml:space="preserve">nurodytą asmenį </w:t>
      </w:r>
      <w:r w:rsidRPr="004A589B">
        <w:rPr>
          <w:rFonts w:ascii="Times New Roman" w:eastAsia="Times New Roman" w:hAnsi="Times New Roman" w:cs="Times New Roman"/>
          <w:sz w:val="24"/>
          <w:szCs w:val="24"/>
        </w:rPr>
        <w:t>be Pirkėjo raštiško sutikimo.</w:t>
      </w:r>
      <w:bookmarkEnd w:id="76"/>
      <w:r w:rsidRPr="004A589B">
        <w:rPr>
          <w:rFonts w:ascii="Times New Roman" w:eastAsia="Times New Roman" w:hAnsi="Times New Roman" w:cs="Times New Roman"/>
          <w:sz w:val="24"/>
          <w:szCs w:val="24"/>
        </w:rPr>
        <w:t xml:space="preserve"> </w:t>
      </w:r>
    </w:p>
    <w:p w14:paraId="19C50C03" w14:textId="77777777" w:rsidR="004A589B" w:rsidRPr="004A589B"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SUTARTIES PRIEDAI</w:t>
      </w:r>
    </w:p>
    <w:p w14:paraId="0B67DA21" w14:textId="77777777" w:rsidR="004A589B" w:rsidRPr="004A589B"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4A589B"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4A589B">
        <w:rPr>
          <w:rFonts w:ascii="Times New Roman" w:eastAsia="Arial Unicode MS" w:hAnsi="Times New Roman" w:cs="Times New Roman"/>
          <w:sz w:val="24"/>
          <w:szCs w:val="24"/>
          <w:lang w:eastAsia="en-US"/>
        </w:rPr>
        <w:t>Priedas Nr. 1 – Techninė specifikacija.</w:t>
      </w:r>
    </w:p>
    <w:p w14:paraId="56E911BC" w14:textId="77777777" w:rsidR="004A589B" w:rsidRPr="004A589B"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4A589B"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4A589B">
        <w:rPr>
          <w:rFonts w:ascii="Times New Roman" w:eastAsia="Arial Unicode MS" w:hAnsi="Times New Roman" w:cs="Times New Roman"/>
          <w:b/>
          <w:bCs/>
          <w:sz w:val="24"/>
          <w:szCs w:val="24"/>
          <w:lang w:eastAsia="en-US"/>
        </w:rPr>
        <w:t>ŠALIŲ REKVIZITAI</w:t>
      </w:r>
    </w:p>
    <w:p w14:paraId="10A19246" w14:textId="77777777" w:rsidR="004A589B" w:rsidRPr="004A589B"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4A589B"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7" w:name="_Toc106872397"/>
      <w:bookmarkStart w:id="78" w:name="_Hlk195863184"/>
      <w:r w:rsidRPr="004A589B">
        <w:rPr>
          <w:rFonts w:ascii="Times New Roman" w:eastAsia="Times New Roman" w:hAnsi="Times New Roman" w:cs="Times New Roman"/>
          <w:b/>
          <w:sz w:val="24"/>
          <w:szCs w:val="24"/>
        </w:rPr>
        <w:t>UŽSAKOVAS</w:t>
      </w:r>
      <w:r w:rsidRPr="004A589B">
        <w:rPr>
          <w:rFonts w:ascii="Times New Roman" w:eastAsia="Times New Roman" w:hAnsi="Times New Roman" w:cs="Times New Roman"/>
          <w:bCs/>
          <w:sz w:val="24"/>
          <w:szCs w:val="24"/>
        </w:rPr>
        <w:tab/>
      </w:r>
      <w:r w:rsidRPr="004A589B">
        <w:rPr>
          <w:rFonts w:ascii="Times New Roman" w:eastAsia="Times New Roman" w:hAnsi="Times New Roman" w:cs="Times New Roman"/>
          <w:b/>
          <w:sz w:val="24"/>
          <w:szCs w:val="24"/>
        </w:rPr>
        <w:t>TIEKĖJAS</w:t>
      </w:r>
      <w:bookmarkEnd w:id="77"/>
    </w:p>
    <w:p w14:paraId="2A4A7D7B"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VšĮ Valstybinis mokslinių tyrimų institutas</w:t>
      </w:r>
    </w:p>
    <w:p w14:paraId="06BC962D"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Inovatyvios medicinos centras</w:t>
      </w:r>
      <w:r w:rsidRPr="004A589B">
        <w:rPr>
          <w:rFonts w:ascii="Times New Roman" w:eastAsia="Times New Roman" w:hAnsi="Times New Roman" w:cs="Times New Roman"/>
          <w:sz w:val="24"/>
          <w:szCs w:val="24"/>
          <w:lang w:eastAsia="en-US"/>
        </w:rPr>
        <w:tab/>
        <w:t>________________</w:t>
      </w:r>
    </w:p>
    <w:p w14:paraId="0BDA028F"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Santariškių 5, LT-084069, Vilnius</w:t>
      </w:r>
      <w:r w:rsidRPr="004A589B">
        <w:rPr>
          <w:rFonts w:ascii="Times New Roman" w:eastAsia="Times New Roman" w:hAnsi="Times New Roman" w:cs="Times New Roman"/>
          <w:sz w:val="24"/>
          <w:szCs w:val="24"/>
          <w:lang w:eastAsia="en-US"/>
        </w:rPr>
        <w:tab/>
        <w:t>__________________, LT- __________</w:t>
      </w:r>
    </w:p>
    <w:p w14:paraId="45A0E2F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Įmonės kodas 302877556</w:t>
      </w:r>
      <w:r w:rsidRPr="004A589B">
        <w:rPr>
          <w:rFonts w:ascii="Times New Roman" w:eastAsia="Times New Roman" w:hAnsi="Times New Roman" w:cs="Times New Roman"/>
          <w:sz w:val="24"/>
          <w:szCs w:val="24"/>
          <w:lang w:eastAsia="en-US"/>
        </w:rPr>
        <w:tab/>
        <w:t>____________________</w:t>
      </w:r>
    </w:p>
    <w:p w14:paraId="4831093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PVM mokėtojo kodas LT100007301614</w:t>
      </w:r>
      <w:r w:rsidRPr="004A589B">
        <w:rPr>
          <w:rFonts w:ascii="Times New Roman" w:eastAsia="Times New Roman" w:hAnsi="Times New Roman" w:cs="Times New Roman"/>
          <w:sz w:val="24"/>
          <w:szCs w:val="24"/>
          <w:lang w:eastAsia="en-US"/>
        </w:rPr>
        <w:tab/>
        <w:t>PVM mokėtojo kodas __________________</w:t>
      </w:r>
    </w:p>
    <w:p w14:paraId="1C3B156A" w14:textId="77777777" w:rsidR="004A589B" w:rsidRPr="004A589B"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Tel. +370 </w:t>
      </w:r>
      <w:r w:rsidRPr="004A589B">
        <w:rPr>
          <w:rFonts w:ascii="Times New Roman" w:eastAsia="Times New Roman" w:hAnsi="Times New Roman" w:cs="Times New Roman"/>
          <w:sz w:val="24"/>
          <w:szCs w:val="24"/>
          <w:lang w:eastAsia="en-US"/>
        </w:rPr>
        <w:tab/>
        <w:t xml:space="preserve">Tel. +370 _____________ </w:t>
      </w:r>
    </w:p>
    <w:p w14:paraId="21B15136"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Bankas SEB</w:t>
      </w:r>
      <w:r w:rsidRPr="004A589B">
        <w:rPr>
          <w:rFonts w:ascii="Times New Roman" w:eastAsia="Times New Roman" w:hAnsi="Times New Roman" w:cs="Times New Roman"/>
          <w:sz w:val="24"/>
          <w:szCs w:val="24"/>
          <w:lang w:eastAsia="en-US"/>
        </w:rPr>
        <w:tab/>
        <w:t>Bankas</w:t>
      </w:r>
    </w:p>
    <w:p w14:paraId="2A8545F5"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 xml:space="preserve">Sąskaita </w:t>
      </w:r>
      <w:r w:rsidRPr="004A589B">
        <w:rPr>
          <w:rFonts w:ascii="Times New Roman" w:eastAsia="Times New Roman" w:hAnsi="Times New Roman" w:cs="Times New Roman"/>
          <w:sz w:val="24"/>
          <w:szCs w:val="24"/>
          <w:lang w:eastAsia="en-US"/>
        </w:rPr>
        <w:tab/>
      </w:r>
      <w:proofErr w:type="spellStart"/>
      <w:r w:rsidRPr="004A589B">
        <w:rPr>
          <w:rFonts w:ascii="Times New Roman" w:eastAsia="Times New Roman" w:hAnsi="Times New Roman" w:cs="Times New Roman"/>
          <w:sz w:val="24"/>
          <w:szCs w:val="24"/>
          <w:lang w:eastAsia="en-US"/>
        </w:rPr>
        <w:t>Sąskaita</w:t>
      </w:r>
      <w:proofErr w:type="spellEnd"/>
      <w:r w:rsidRPr="004A589B">
        <w:rPr>
          <w:rFonts w:ascii="Times New Roman" w:eastAsia="Times New Roman" w:hAnsi="Times New Roman" w:cs="Times New Roman"/>
          <w:sz w:val="24"/>
          <w:szCs w:val="24"/>
          <w:lang w:eastAsia="en-US"/>
        </w:rPr>
        <w:t xml:space="preserve"> </w:t>
      </w:r>
    </w:p>
    <w:p w14:paraId="15A1D57E" w14:textId="77777777" w:rsidR="004A589B" w:rsidRPr="004A589B"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4A589B">
        <w:rPr>
          <w:rFonts w:ascii="Times New Roman" w:eastAsia="Times New Roman" w:hAnsi="Times New Roman" w:cs="Times New Roman"/>
          <w:sz w:val="24"/>
          <w:szCs w:val="24"/>
          <w:lang w:eastAsia="en-US"/>
        </w:rPr>
        <w:t>El. p.</w:t>
      </w:r>
      <w:r w:rsidRPr="004A589B">
        <w:rPr>
          <w:rFonts w:ascii="Times New Roman" w:eastAsia="Times New Roman" w:hAnsi="Times New Roman" w:cs="Times New Roman"/>
          <w:sz w:val="24"/>
          <w:szCs w:val="24"/>
          <w:lang w:eastAsia="en-US"/>
        </w:rPr>
        <w:tab/>
        <w:t xml:space="preserve">El. p. </w:t>
      </w:r>
    </w:p>
    <w:p w14:paraId="09E4658F" w14:textId="77777777" w:rsidR="004A589B" w:rsidRPr="004A589B" w:rsidRDefault="004A589B" w:rsidP="004A589B">
      <w:pPr>
        <w:spacing w:after="0" w:line="240" w:lineRule="auto"/>
        <w:rPr>
          <w:rFonts w:ascii="Calibri" w:eastAsia="Calibri" w:hAnsi="Calibri" w:cs="Times New Roman"/>
          <w:kern w:val="2"/>
          <w:sz w:val="22"/>
          <w:szCs w:val="22"/>
          <w:lang w:eastAsia="en-US"/>
          <w14:ligatures w14:val="standardContextual"/>
        </w:rPr>
      </w:pPr>
      <w:r w:rsidRPr="004A589B">
        <w:rPr>
          <w:rFonts w:ascii="Times New Roman" w:eastAsia="Times New Roman" w:hAnsi="Times New Roman" w:cs="Times New Roman"/>
          <w:sz w:val="24"/>
          <w:szCs w:val="24"/>
          <w:lang w:eastAsia="en-US"/>
        </w:rPr>
        <w:t>Direktorė</w:t>
      </w:r>
      <w:bookmarkEnd w:id="78"/>
    </w:p>
    <w:p w14:paraId="0B30CBB6" w14:textId="77777777" w:rsidR="00840BCD" w:rsidRDefault="00840BCD" w:rsidP="00C2441F">
      <w:pPr>
        <w:pStyle w:val="paragrafesrasas2lygis"/>
        <w:spacing w:after="0" w:line="240" w:lineRule="auto"/>
        <w:jc w:val="left"/>
        <w:rPr>
          <w:b/>
          <w:bCs/>
          <w:smallCaps/>
          <w:sz w:val="24"/>
          <w:szCs w:val="24"/>
        </w:rPr>
      </w:pPr>
    </w:p>
    <w:p w14:paraId="0BE65590" w14:textId="77777777" w:rsidR="006B4B40"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w:t>
      </w:r>
      <w:r w:rsidRPr="006B4B40">
        <w:rPr>
          <w:rFonts w:ascii="Times New Roman" w:eastAsia="Calibri" w:hAnsi="Times New Roman" w:cs="Times New Roman"/>
          <w:sz w:val="24"/>
          <w:szCs w:val="24"/>
        </w:rPr>
        <w:t xml:space="preserve">priedas </w:t>
      </w:r>
      <w:r>
        <w:rPr>
          <w:rFonts w:ascii="Times New Roman" w:eastAsia="Calibri" w:hAnsi="Times New Roman" w:cs="Times New Roman"/>
          <w:sz w:val="24"/>
          <w:szCs w:val="24"/>
        </w:rPr>
        <w:t xml:space="preserve">Nr1. </w:t>
      </w:r>
      <w:r w:rsidRPr="006B4B40">
        <w:rPr>
          <w:rFonts w:ascii="Times New Roman" w:eastAsia="Calibri" w:hAnsi="Times New Roman" w:cs="Times New Roman"/>
          <w:sz w:val="24"/>
          <w:szCs w:val="24"/>
        </w:rPr>
        <w:t>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3D67" w14:textId="77777777" w:rsidR="003C6DBB" w:rsidRDefault="003C6DBB" w:rsidP="00D05666">
      <w:r>
        <w:separator/>
      </w:r>
    </w:p>
  </w:endnote>
  <w:endnote w:type="continuationSeparator" w:id="0">
    <w:p w14:paraId="3111BA17" w14:textId="77777777" w:rsidR="003C6DBB" w:rsidRDefault="003C6DBB" w:rsidP="00D05666">
      <w:r>
        <w:continuationSeparator/>
      </w:r>
    </w:p>
  </w:endnote>
  <w:endnote w:type="continuationNotice" w:id="1">
    <w:p w14:paraId="3AE47F9C" w14:textId="77777777" w:rsidR="003C6DBB" w:rsidRDefault="003C6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A5BA" w14:textId="77777777" w:rsidR="003C6DBB" w:rsidRDefault="003C6DBB" w:rsidP="00D05666">
      <w:r>
        <w:separator/>
      </w:r>
    </w:p>
  </w:footnote>
  <w:footnote w:type="continuationSeparator" w:id="0">
    <w:p w14:paraId="758F2DAC" w14:textId="77777777" w:rsidR="003C6DBB" w:rsidRDefault="003C6DBB" w:rsidP="00D05666">
      <w:r>
        <w:continuationSeparator/>
      </w:r>
    </w:p>
  </w:footnote>
  <w:footnote w:type="continuationNotice" w:id="1">
    <w:p w14:paraId="4C224D41" w14:textId="77777777" w:rsidR="003C6DBB" w:rsidRDefault="003C6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0"/>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864435576">
    <w:abstractNumId w:val="19"/>
  </w:num>
  <w:num w:numId="11" w16cid:durableId="1769033761">
    <w:abstractNumId w:val="6"/>
  </w:num>
  <w:num w:numId="12" w16cid:durableId="978416188">
    <w:abstractNumId w:val="16"/>
  </w:num>
  <w:num w:numId="13" w16cid:durableId="1179811577">
    <w:abstractNumId w:val="13"/>
  </w:num>
  <w:num w:numId="14" w16cid:durableId="1641691306">
    <w:abstractNumId w:val="10"/>
  </w:num>
  <w:num w:numId="15" w16cid:durableId="428697809">
    <w:abstractNumId w:val="14"/>
  </w:num>
  <w:num w:numId="16" w16cid:durableId="1936589715">
    <w:abstractNumId w:val="18"/>
  </w:num>
  <w:num w:numId="17" w16cid:durableId="1018461944">
    <w:abstractNumId w:val="0"/>
  </w:num>
  <w:num w:numId="18" w16cid:durableId="2024937713">
    <w:abstractNumId w:val="9"/>
  </w:num>
  <w:num w:numId="19" w16cid:durableId="210197200">
    <w:abstractNumId w:val="4"/>
  </w:num>
  <w:num w:numId="20" w16cid:durableId="2079476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5"/>
  </w:num>
  <w:num w:numId="22" w16cid:durableId="1976913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1"/>
  </w:num>
  <w:num w:numId="24" w16cid:durableId="1243415666">
    <w:abstractNumId w:val="8"/>
  </w:num>
  <w:num w:numId="25" w16cid:durableId="11335180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FBE"/>
    <w:rsid w:val="007A059A"/>
    <w:rsid w:val="007A130B"/>
    <w:rsid w:val="007A15EC"/>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D0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ED"/>
    <w:rsid w:val="00F9576C"/>
    <w:rsid w:val="00F96714"/>
    <w:rsid w:val="00F9779F"/>
    <w:rsid w:val="00FA0E33"/>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21394</Words>
  <Characters>12195</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4</cp:revision>
  <cp:lastPrinted>2023-10-03T10:25:00Z</cp:lastPrinted>
  <dcterms:created xsi:type="dcterms:W3CDTF">2025-05-13T11:19:00Z</dcterms:created>
  <dcterms:modified xsi:type="dcterms:W3CDTF">2025-05-21T05:13:00Z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