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41579386" w:rsidR="0018302F" w:rsidRPr="00216B1F"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216B1F">
        <w:rPr>
          <w:rFonts w:eastAsiaTheme="majorEastAsia" w:cstheme="minorHAnsi"/>
          <w:b/>
          <w:sz w:val="22"/>
          <w:szCs w:val="22"/>
        </w:rPr>
        <w:t xml:space="preserve">Pirkimo sąlygų </w:t>
      </w:r>
      <w:r w:rsidR="004746BE" w:rsidRPr="00216B1F">
        <w:rPr>
          <w:rFonts w:eastAsiaTheme="majorEastAsia" w:cstheme="minorHAnsi"/>
          <w:b/>
          <w:sz w:val="22"/>
          <w:szCs w:val="22"/>
        </w:rPr>
        <w:t>5</w:t>
      </w:r>
      <w:r w:rsidRPr="00216B1F">
        <w:rPr>
          <w:rFonts w:eastAsiaTheme="majorEastAsia" w:cstheme="minorHAnsi"/>
          <w:b/>
          <w:sz w:val="22"/>
          <w:szCs w:val="22"/>
        </w:rPr>
        <w:t xml:space="preserve"> priedas „</w:t>
      </w:r>
      <w:r w:rsidR="0076016C" w:rsidRPr="00216B1F">
        <w:rPr>
          <w:rFonts w:eastAsiaTheme="majorEastAsia" w:cstheme="minorHAnsi"/>
          <w:b/>
          <w:sz w:val="22"/>
          <w:szCs w:val="22"/>
        </w:rPr>
        <w:t>EBVPD</w:t>
      </w:r>
      <w:r w:rsidRPr="00216B1F">
        <w:rPr>
          <w:rFonts w:eastAsiaTheme="majorEastAsia" w:cstheme="minorHAnsi"/>
          <w:b/>
          <w:sz w:val="22"/>
          <w:szCs w:val="22"/>
        </w:rPr>
        <w:t>“</w:t>
      </w:r>
      <w:bookmarkEnd w:id="0"/>
      <w:r w:rsidR="0076016C" w:rsidRPr="00216B1F">
        <w:rPr>
          <w:rFonts w:eastAsiaTheme="majorEastAsia" w:cstheme="minorHAnsi"/>
          <w:b/>
          <w:sz w:val="22"/>
          <w:szCs w:val="22"/>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0B3D4349"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C35F2D">
        <w:rPr>
          <w:rStyle w:val="Hyperlink"/>
          <w:color w:val="000000" w:themeColor="text1"/>
        </w:rPr>
        <w:t xml:space="preserve"> </w:t>
      </w:r>
      <w:r w:rsidRPr="0010180A">
        <w:rPr>
          <w:rStyle w:val="Hyperlink"/>
          <w:color w:val="000000" w:themeColor="text1"/>
        </w:rPr>
        <w:t xml:space="preserve"> </w:t>
      </w:r>
    </w:p>
    <w:p w14:paraId="588C5689" w14:textId="4584C32F" w:rsidR="00193325" w:rsidRPr="0010180A" w:rsidRDefault="00193325" w:rsidP="00193325">
      <w:pPr>
        <w:rPr>
          <w:rStyle w:val="Hyperlink"/>
          <w:color w:val="000000" w:themeColor="text1"/>
        </w:rPr>
      </w:pPr>
      <w:r w:rsidRPr="0010180A">
        <w:rPr>
          <w:rStyle w:val="Hyperlink"/>
          <w:color w:val="000000" w:themeColor="text1"/>
        </w:rPr>
        <w:t>VPĮ 46 str. 6 dalyje nurodyt</w:t>
      </w:r>
      <w:r w:rsidR="00D464E8">
        <w:rPr>
          <w:rStyle w:val="Hyperlink"/>
          <w:color w:val="000000" w:themeColor="text1"/>
        </w:rPr>
        <w:t>i</w:t>
      </w:r>
      <w:r w:rsidRPr="0010180A">
        <w:rPr>
          <w:rStyle w:val="Hyperlink"/>
          <w:color w:val="000000" w:themeColor="text1"/>
        </w:rPr>
        <w:t xml:space="preserve"> papildom</w:t>
      </w:r>
      <w:r w:rsidR="00D464E8">
        <w:rPr>
          <w:rStyle w:val="Hyperlink"/>
          <w:color w:val="000000" w:themeColor="text1"/>
        </w:rPr>
        <w:t>i</w:t>
      </w:r>
      <w:r w:rsidRPr="0010180A">
        <w:rPr>
          <w:rStyle w:val="Hyperlink"/>
          <w:color w:val="000000" w:themeColor="text1"/>
        </w:rPr>
        <w:t xml:space="preserve"> pašalinimo pagrind</w:t>
      </w:r>
      <w:r w:rsidR="00D464E8">
        <w:rPr>
          <w:rStyle w:val="Hyperlink"/>
          <w:color w:val="000000" w:themeColor="text1"/>
        </w:rPr>
        <w:t>ai</w:t>
      </w:r>
      <w:r w:rsidRPr="0010180A">
        <w:rPr>
          <w:rStyle w:val="Hyperlink"/>
          <w:color w:val="000000" w:themeColor="text1"/>
        </w:rPr>
        <w:t xml:space="preserve"> </w:t>
      </w:r>
      <w:r w:rsidR="00D65CA1">
        <w:rPr>
          <w:rStyle w:val="Hyperlink"/>
          <w:color w:val="000000" w:themeColor="text1"/>
        </w:rPr>
        <w:t xml:space="preserve">  </w:t>
      </w:r>
      <w:r w:rsidRPr="0010180A">
        <w:rPr>
          <w:rStyle w:val="Hyperlink"/>
          <w:color w:val="000000" w:themeColor="text1"/>
        </w:rPr>
        <w:t>keliam</w:t>
      </w:r>
      <w:r w:rsidR="00D464E8">
        <w:rPr>
          <w:rStyle w:val="Hyperlink"/>
          <w:color w:val="000000" w:themeColor="text1"/>
        </w:rPr>
        <w:t>i</w:t>
      </w:r>
      <w:r w:rsidR="00D13491">
        <w:rPr>
          <w:rStyle w:val="Hyperlink"/>
          <w:color w:val="000000" w:themeColor="text1"/>
        </w:rPr>
        <w:t xml:space="preserve"> ne visa apimtini</w:t>
      </w:r>
      <w:r w:rsidRPr="0010180A">
        <w:rPr>
          <w:rStyle w:val="Hyperlink"/>
          <w:color w:val="000000" w:themeColor="text1"/>
        </w:rPr>
        <w:t xml:space="preserve">, todėl kuriant </w:t>
      </w:r>
      <w:r w:rsidRPr="0010180A">
        <w:rPr>
          <w:rStyle w:val="Hyperlink"/>
          <w:b/>
          <w:bCs/>
          <w:color w:val="000000" w:themeColor="text1"/>
          <w:u w:val="single"/>
        </w:rPr>
        <w:t>EBVPD III dalyje C punkte nuimamos varnelės nuo C1-C9</w:t>
      </w:r>
      <w:r w:rsidRPr="0010180A">
        <w:rPr>
          <w:rStyle w:val="Hyperlink"/>
          <w:color w:val="000000" w:themeColor="text1"/>
        </w:rPr>
        <w:t xml:space="preserve">. </w:t>
      </w:r>
    </w:p>
    <w:p w14:paraId="1AE0B8F0" w14:textId="77777777" w:rsidR="00193325" w:rsidRPr="0010180A" w:rsidRDefault="00193325" w:rsidP="00193325">
      <w:pPr>
        <w:rPr>
          <w:color w:val="000000" w:themeColor="text1"/>
        </w:rPr>
      </w:pPr>
      <w:r w:rsidRPr="0010180A">
        <w:rPr>
          <w:color w:val="000000" w:themeColor="text1"/>
        </w:rPr>
        <w:t>Paruoštas EBVPD išsaugomas HML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B96C" w14:textId="77777777" w:rsidR="00C66C40" w:rsidRDefault="00C66C40" w:rsidP="00D05666">
      <w:r>
        <w:separator/>
      </w:r>
    </w:p>
  </w:endnote>
  <w:endnote w:type="continuationSeparator" w:id="0">
    <w:p w14:paraId="527356CC" w14:textId="77777777" w:rsidR="00C66C40" w:rsidRDefault="00C66C40" w:rsidP="00D05666">
      <w:r>
        <w:continuationSeparator/>
      </w:r>
    </w:p>
  </w:endnote>
  <w:endnote w:type="continuationNotice" w:id="1">
    <w:p w14:paraId="7ABA2BDE" w14:textId="77777777" w:rsidR="00C66C40" w:rsidRDefault="00C6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592" w14:textId="77777777" w:rsidR="00C66C40" w:rsidRDefault="00C66C40" w:rsidP="00D05666">
      <w:r>
        <w:separator/>
      </w:r>
    </w:p>
  </w:footnote>
  <w:footnote w:type="continuationSeparator" w:id="0">
    <w:p w14:paraId="43E083C1" w14:textId="77777777" w:rsidR="00C66C40" w:rsidRDefault="00C66C40" w:rsidP="00D05666">
      <w:r>
        <w:continuationSeparator/>
      </w:r>
    </w:p>
  </w:footnote>
  <w:footnote w:type="continuationNotice" w:id="1">
    <w:p w14:paraId="7651C608" w14:textId="77777777" w:rsidR="00C66C40" w:rsidRDefault="00C66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9"/>
  </w:num>
  <w:num w:numId="3" w16cid:durableId="525291034">
    <w:abstractNumId w:val="7"/>
  </w:num>
  <w:num w:numId="4" w16cid:durableId="583759991">
    <w:abstractNumId w:val="2"/>
  </w:num>
  <w:num w:numId="5" w16cid:durableId="1539079860">
    <w:abstractNumId w:val="6"/>
  </w:num>
  <w:num w:numId="6" w16cid:durableId="705984661">
    <w:abstractNumId w:val="4"/>
  </w:num>
  <w:num w:numId="7" w16cid:durableId="1610047736">
    <w:abstractNumId w:val="3"/>
  </w:num>
  <w:num w:numId="8" w16cid:durableId="1049189495">
    <w:abstractNumId w:val="5"/>
  </w:num>
  <w:num w:numId="9" w16cid:durableId="1202594454">
    <w:abstractNumId w:val="8"/>
  </w:num>
  <w:num w:numId="10" w16cid:durableId="6148235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1F"/>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CEB"/>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14</cp:revision>
  <dcterms:created xsi:type="dcterms:W3CDTF">2024-04-15T09:56:00Z</dcterms:created>
  <dcterms:modified xsi:type="dcterms:W3CDTF">2025-05-20T13:44:00Z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