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E1B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pacing w:val="-15"/>
          <w:sz w:val="24"/>
          <w:szCs w:val="24"/>
          <w:lang w:val="lt-LT"/>
        </w:rPr>
      </w:pPr>
      <w:r w:rsidRPr="005F11BD">
        <w:rPr>
          <w:rFonts w:ascii="Times New Roman" w:hAnsi="Times New Roman" w:cs="Times New Roman"/>
          <w:b/>
          <w:bCs/>
          <w:sz w:val="24"/>
          <w:szCs w:val="24"/>
          <w:lang w:val="lt-LT"/>
        </w:rPr>
        <w:t>VILKAVIŠKIO</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R.</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KYBARTŲ</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„SAULĖS“</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PROGIMNAZIJOS</w:t>
      </w:r>
      <w:r w:rsidRPr="005F11BD">
        <w:rPr>
          <w:rFonts w:ascii="Times New Roman" w:hAnsi="Times New Roman" w:cs="Times New Roman"/>
          <w:b/>
          <w:bCs/>
          <w:spacing w:val="-15"/>
          <w:sz w:val="24"/>
          <w:szCs w:val="24"/>
          <w:lang w:val="lt-LT"/>
        </w:rPr>
        <w:t xml:space="preserve"> </w:t>
      </w:r>
    </w:p>
    <w:p w14:paraId="68B80B88" w14:textId="5FD4C6C7" w:rsidR="00B669BA" w:rsidRPr="005F11BD" w:rsidRDefault="00DB7CDE">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Pr>
          <w:rFonts w:ascii="Times New Roman" w:hAnsi="Times New Roman" w:cs="Times New Roman"/>
          <w:b/>
          <w:bCs/>
          <w:sz w:val="24"/>
          <w:szCs w:val="24"/>
          <w:lang w:val="lt-LT"/>
        </w:rPr>
        <w:t xml:space="preserve">LUBŲ </w:t>
      </w:r>
      <w:r w:rsidR="00AB1ABB">
        <w:rPr>
          <w:rFonts w:ascii="Times New Roman" w:hAnsi="Times New Roman" w:cs="Times New Roman"/>
          <w:b/>
          <w:bCs/>
          <w:sz w:val="24"/>
          <w:szCs w:val="24"/>
          <w:lang w:val="lt-LT"/>
        </w:rPr>
        <w:t xml:space="preserve">ŠVIESTUVAI   </w:t>
      </w:r>
      <w:r w:rsidR="008E477A" w:rsidRPr="005F11BD">
        <w:rPr>
          <w:rFonts w:ascii="Times New Roman" w:hAnsi="Times New Roman" w:cs="Times New Roman"/>
          <w:b/>
          <w:bCs/>
          <w:sz w:val="24"/>
          <w:szCs w:val="24"/>
          <w:lang w:val="lt-LT"/>
        </w:rPr>
        <w:t>TECHNINĖ</w:t>
      </w:r>
      <w:r w:rsidR="008E477A" w:rsidRPr="005F11BD">
        <w:rPr>
          <w:rFonts w:ascii="Times New Roman" w:hAnsi="Times New Roman" w:cs="Times New Roman"/>
          <w:b/>
          <w:bCs/>
          <w:spacing w:val="-2"/>
          <w:sz w:val="24"/>
          <w:szCs w:val="24"/>
          <w:lang w:val="lt-LT"/>
        </w:rPr>
        <w:t xml:space="preserve"> SPECIFIKACIJA</w:t>
      </w:r>
    </w:p>
    <w:p w14:paraId="5C0915A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z w:val="24"/>
          <w:szCs w:val="24"/>
          <w:lang w:val="lt-LT"/>
        </w:rPr>
      </w:pPr>
    </w:p>
    <w:p w14:paraId="779F4D46" w14:textId="03D34BA1" w:rsidR="00B669BA" w:rsidRPr="005F11BD" w:rsidRDefault="00102299" w:rsidP="007E7602">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BENDRIEJI REIKALAVIMAI</w:t>
      </w:r>
    </w:p>
    <w:p w14:paraId="356473B6" w14:textId="77777777" w:rsidR="00B669BA" w:rsidRPr="005F11BD" w:rsidRDefault="00B669BA" w:rsidP="00C27929">
      <w:pPr>
        <w:pStyle w:val="BodyA"/>
        <w:tabs>
          <w:tab w:val="left" w:pos="1296"/>
          <w:tab w:val="left" w:pos="2592"/>
          <w:tab w:val="left" w:pos="3888"/>
          <w:tab w:val="left" w:pos="5184"/>
          <w:tab w:val="left" w:pos="6480"/>
          <w:tab w:val="left" w:pos="7776"/>
          <w:tab w:val="left" w:pos="9072"/>
        </w:tabs>
        <w:ind w:firstLine="709"/>
        <w:jc w:val="center"/>
        <w:rPr>
          <w:rFonts w:ascii="Times New Roman" w:eastAsia="Times New Roman" w:hAnsi="Times New Roman" w:cs="Times New Roman"/>
          <w:b/>
          <w:bCs/>
          <w:sz w:val="24"/>
          <w:szCs w:val="24"/>
          <w:lang w:val="lt-LT"/>
        </w:rPr>
      </w:pPr>
    </w:p>
    <w:p w14:paraId="69B7DB91" w14:textId="77777777" w:rsidR="00B669BA" w:rsidRPr="00B34D6E" w:rsidRDefault="00102299" w:rsidP="00B34D6E">
      <w:pPr>
        <w:pStyle w:val="Body"/>
        <w:widowControl w:val="0"/>
        <w:numPr>
          <w:ilvl w:val="0"/>
          <w:numId w:val="2"/>
        </w:numPr>
        <w:ind w:left="0"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Esami pagrindiniai vidaus patalpų ir lauko elektros apšvietimo įrenginiai:</w:t>
      </w:r>
    </w:p>
    <w:p w14:paraId="4D6F2A55" w14:textId="7E855BC2" w:rsidR="00B669BA" w:rsidRPr="00B34D6E" w:rsidRDefault="008E477A" w:rsidP="00B34D6E">
      <w:pPr>
        <w:pStyle w:val="Body"/>
        <w:widowControl w:val="0"/>
        <w:numPr>
          <w:ilvl w:val="1"/>
          <w:numId w:val="2"/>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Šviestuvai su liuminescencinėmis lempomis, klasėse, bendrose mokyklos patalpose, v</w:t>
      </w:r>
      <w:r w:rsidR="00C27929" w:rsidRPr="00B34D6E">
        <w:rPr>
          <w:rFonts w:cs="Times New Roman"/>
          <w:lang w:val="lt-LT"/>
          <w14:textOutline w14:w="12700" w14:cap="flat" w14:cmpd="sng" w14:algn="ctr">
            <w14:noFill/>
            <w14:prstDash w14:val="solid"/>
            <w14:miter w14:lim="400000"/>
          </w14:textOutline>
        </w:rPr>
        <w:t>al</w:t>
      </w:r>
      <w:r w:rsidRPr="00B34D6E">
        <w:rPr>
          <w:rFonts w:cs="Times New Roman"/>
          <w:lang w:val="lt-LT"/>
          <w14:textOutline w14:w="12700" w14:cap="flat" w14:cmpd="sng" w14:algn="ctr">
            <w14:noFill/>
            <w14:prstDash w14:val="solid"/>
            <w14:miter w14:lim="400000"/>
          </w14:textOutline>
        </w:rPr>
        <w:t>gykloje, aktų</w:t>
      </w:r>
      <w:r w:rsidR="007908D2">
        <w:rPr>
          <w:rFonts w:cs="Times New Roman"/>
          <w:lang w:val="lt-LT"/>
          <w14:textOutline w14:w="12700" w14:cap="flat" w14:cmpd="sng" w14:algn="ctr">
            <w14:noFill/>
            <w14:prstDash w14:val="solid"/>
            <w14:miter w14:lim="400000"/>
          </w14:textOutline>
        </w:rPr>
        <w:t xml:space="preserve"> salėje. Iš viso šviestuvų 1 588</w:t>
      </w:r>
      <w:r w:rsidRPr="00B34D6E">
        <w:rPr>
          <w:rFonts w:cs="Times New Roman"/>
          <w:lang w:val="lt-LT"/>
          <w14:textOutline w14:w="12700" w14:cap="flat" w14:cmpd="sng" w14:algn="ctr">
            <w14:noFill/>
            <w14:prstDash w14:val="solid"/>
            <w14:miter w14:lim="400000"/>
          </w14:textOutline>
        </w:rPr>
        <w:t xml:space="preserve"> vnt., pritvirtinti prie skirting</w:t>
      </w:r>
      <w:r w:rsidR="005F27C4" w:rsidRPr="00B34D6E">
        <w:rPr>
          <w:rFonts w:cs="Times New Roman"/>
          <w:lang w:val="lt-LT"/>
          <w14:textOutline w14:w="12700" w14:cap="flat" w14:cmpd="sng" w14:algn="ctr">
            <w14:noFill/>
            <w14:prstDash w14:val="solid"/>
            <w14:miter w14:lim="400000"/>
          </w14:textOutline>
        </w:rPr>
        <w:t>o</w:t>
      </w:r>
      <w:r w:rsidRPr="00B34D6E">
        <w:rPr>
          <w:rFonts w:cs="Times New Roman"/>
          <w:lang w:val="lt-LT"/>
          <w14:textOutline w14:w="12700" w14:cap="flat" w14:cmpd="sng" w14:algn="ctr">
            <w14:noFill/>
            <w14:prstDash w14:val="solid"/>
            <w14:miter w14:lim="400000"/>
          </w14:textOutline>
        </w:rPr>
        <w:t xml:space="preserve"> aukščio lubų</w:t>
      </w:r>
      <w:r w:rsidR="002327B1" w:rsidRPr="00B34D6E">
        <w:rPr>
          <w:rFonts w:cs="Times New Roman"/>
          <w:lang w:val="lt-LT"/>
          <w14:textOutline w14:w="12700" w14:cap="flat" w14:cmpd="sng" w14:algn="ctr">
            <w14:noFill/>
            <w14:prstDash w14:val="solid"/>
            <w14:miter w14:lim="400000"/>
          </w14:textOutline>
        </w:rPr>
        <w:t>.</w:t>
      </w:r>
    </w:p>
    <w:p w14:paraId="3CB7E4DB" w14:textId="2078F0A7" w:rsidR="00B669BA" w:rsidRPr="00B34D6E" w:rsidRDefault="00C27929" w:rsidP="00B34D6E">
      <w:pPr>
        <w:pStyle w:val="Body"/>
        <w:widowControl w:val="0"/>
        <w:numPr>
          <w:ilvl w:val="1"/>
          <w:numId w:val="3"/>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Metalo </w:t>
      </w:r>
      <w:proofErr w:type="spellStart"/>
      <w:r w:rsidRPr="00B34D6E">
        <w:rPr>
          <w:rFonts w:cs="Times New Roman"/>
          <w:lang w:val="lt-LT"/>
          <w14:textOutline w14:w="12700" w14:cap="flat" w14:cmpd="sng" w14:algn="ctr">
            <w14:noFill/>
            <w14:prstDash w14:val="solid"/>
            <w14:miter w14:lim="400000"/>
          </w14:textOutline>
        </w:rPr>
        <w:t>halogeniniai</w:t>
      </w:r>
      <w:proofErr w:type="spellEnd"/>
      <w:r w:rsidRPr="00B34D6E">
        <w:rPr>
          <w:rFonts w:cs="Times New Roman"/>
          <w:lang w:val="lt-LT"/>
          <w14:textOutline w14:w="12700" w14:cap="flat" w14:cmpd="sng" w14:algn="ctr">
            <w14:noFill/>
            <w14:prstDash w14:val="solid"/>
            <w14:miter w14:lim="400000"/>
          </w14:textOutline>
        </w:rPr>
        <w:t xml:space="preserve"> šviestuvai, esantys mokyklos teritorijoje, pritvirtinti prie lauko apšvietimo stulpų. Iš viso 18 vnt.</w:t>
      </w:r>
    </w:p>
    <w:p w14:paraId="75D38790" w14:textId="5AB4E9D8" w:rsidR="00B669BA" w:rsidRPr="00B34D6E" w:rsidRDefault="00C27929" w:rsidP="00B34D6E">
      <w:pPr>
        <w:pStyle w:val="Body"/>
        <w:widowControl w:val="0"/>
        <w:numPr>
          <w:ilvl w:val="1"/>
          <w:numId w:val="4"/>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Objekte visur varinis elektros instaliacijos kabelis.</w:t>
      </w:r>
    </w:p>
    <w:p w14:paraId="247CE590" w14:textId="11BE632B" w:rsidR="00624234" w:rsidRPr="00B34D6E" w:rsidRDefault="002534D0" w:rsidP="00B34D6E">
      <w:pPr>
        <w:pStyle w:val="Body"/>
        <w:widowControl w:val="0"/>
        <w:numPr>
          <w:ilvl w:val="0"/>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Reikalavimai </w:t>
      </w:r>
      <w:r w:rsidR="00017C7C">
        <w:rPr>
          <w:rFonts w:cs="Times New Roman"/>
          <w:b/>
          <w:bCs/>
          <w:lang w:val="lt-LT"/>
          <w14:textOutline w14:w="12700" w14:cap="flat" w14:cmpd="sng" w14:algn="ctr">
            <w14:noFill/>
            <w14:prstDash w14:val="solid"/>
            <w14:miter w14:lim="400000"/>
          </w14:textOutline>
        </w:rPr>
        <w:t>šviestuvų pirkimui</w:t>
      </w:r>
      <w:r w:rsidR="00102299" w:rsidRPr="00B34D6E">
        <w:rPr>
          <w:rFonts w:cs="Times New Roman"/>
          <w:b/>
          <w:bCs/>
          <w:lang w:val="lt-LT"/>
          <w14:textOutline w14:w="12700" w14:cap="flat" w14:cmpd="sng" w14:algn="ctr">
            <w14:noFill/>
            <w14:prstDash w14:val="solid"/>
            <w14:miter w14:lim="400000"/>
          </w14:textOutline>
        </w:rPr>
        <w:t>:</w:t>
      </w:r>
    </w:p>
    <w:p w14:paraId="50F958E5" w14:textId="77777777" w:rsidR="00017C7C" w:rsidRPr="00B34D6E" w:rsidRDefault="00FA5717" w:rsidP="00017C7C">
      <w:pPr>
        <w:pStyle w:val="Body"/>
        <w:widowControl w:val="0"/>
        <w:numPr>
          <w:ilvl w:val="1"/>
          <w:numId w:val="2"/>
        </w:numPr>
        <w:ind w:left="0" w:firstLine="709"/>
        <w:jc w:val="both"/>
        <w:rPr>
          <w:rFonts w:cs="Times New Roman"/>
          <w:b/>
          <w:bCs/>
          <w:lang w:val="lt-LT"/>
        </w:rPr>
      </w:pPr>
      <w:r w:rsidRPr="00017C7C">
        <w:rPr>
          <w:rFonts w:cs="Times New Roman"/>
          <w:b/>
          <w:bCs/>
          <w:lang w:val="lt-LT"/>
          <w14:textOutline w14:w="12700" w14:cap="flat" w14:cmpd="sng" w14:algn="ctr">
            <w14:noFill/>
            <w14:prstDash w14:val="solid"/>
            <w14:miter w14:lim="400000"/>
          </w14:textOutline>
        </w:rPr>
        <w:t xml:space="preserve"> </w:t>
      </w:r>
      <w:r w:rsidR="00624234" w:rsidRPr="00017C7C">
        <w:rPr>
          <w:rFonts w:cs="Times New Roman"/>
          <w:b/>
          <w:bCs/>
          <w:lang w:val="lt-LT"/>
          <w14:textOutline w14:w="12700" w14:cap="flat" w14:cmpd="sng" w14:algn="ctr">
            <w14:noFill/>
            <w14:prstDash w14:val="solid"/>
            <w14:miter w14:lim="400000"/>
          </w14:textOutline>
        </w:rPr>
        <w:t xml:space="preserve"> </w:t>
      </w:r>
      <w:r w:rsidR="00017C7C" w:rsidRPr="00B34D6E">
        <w:rPr>
          <w:rFonts w:cs="Times New Roman"/>
          <w:lang w:val="lt-LT"/>
          <w14:textOutline w14:w="12700" w14:cap="flat" w14:cmpd="sng" w14:algn="ctr">
            <w14:noFill/>
            <w14:prstDash w14:val="solid"/>
            <w14:miter w14:lim="400000"/>
          </w14:textOutline>
        </w:rPr>
        <w:t>Naujus šviestuvus pristatyti adresu: J. Basanavičiaus g. 90, Kybartai, Vilkaviškio r. sav.</w:t>
      </w:r>
    </w:p>
    <w:p w14:paraId="4B4AA8F0" w14:textId="3C7AD28B" w:rsidR="00883BB1" w:rsidRPr="00017C7C" w:rsidRDefault="00624234" w:rsidP="002D0CE9">
      <w:pPr>
        <w:pStyle w:val="Body"/>
        <w:widowControl w:val="0"/>
        <w:numPr>
          <w:ilvl w:val="1"/>
          <w:numId w:val="2"/>
        </w:numPr>
        <w:ind w:left="0" w:firstLine="709"/>
        <w:jc w:val="both"/>
        <w:rPr>
          <w:rFonts w:cs="Times New Roman"/>
          <w:b/>
          <w:bCs/>
          <w:lang w:val="lt-LT"/>
        </w:rPr>
      </w:pPr>
      <w:r w:rsidRPr="00017C7C">
        <w:rPr>
          <w:rFonts w:cs="Times New Roman"/>
          <w:b/>
          <w:bCs/>
          <w:lang w:val="lt-LT"/>
        </w:rPr>
        <w:t xml:space="preserve">  </w:t>
      </w:r>
      <w:r w:rsidR="00B34D6E" w:rsidRPr="00017C7C">
        <w:rPr>
          <w:rFonts w:cs="Times New Roman"/>
          <w:lang w:val="lt-LT"/>
          <w14:textOutline w14:w="12700" w14:cap="flat" w14:cmpd="sng" w14:algn="ctr">
            <w14:noFill/>
            <w14:prstDash w14:val="solid"/>
            <w14:miter w14:lim="400000"/>
          </w14:textOutline>
        </w:rPr>
        <w:t>Pirkimas ne</w:t>
      </w:r>
      <w:r w:rsidRPr="00017C7C">
        <w:rPr>
          <w:rFonts w:cs="Times New Roman"/>
          <w:lang w:val="lt-LT"/>
          <w14:textOutline w14:w="12700" w14:cap="flat" w14:cmpd="sng" w14:algn="ctr">
            <w14:noFill/>
            <w14:prstDash w14:val="solid"/>
            <w14:miter w14:lim="400000"/>
          </w14:textOutline>
        </w:rPr>
        <w:t>skaid</w:t>
      </w:r>
      <w:r w:rsidR="00B34D6E" w:rsidRPr="00017C7C">
        <w:rPr>
          <w:rFonts w:cs="Times New Roman"/>
          <w:lang w:val="lt-LT"/>
          <w14:textOutline w14:w="12700" w14:cap="flat" w14:cmpd="sng" w14:algn="ctr">
            <w14:noFill/>
            <w14:prstDash w14:val="solid"/>
            <w14:miter w14:lim="400000"/>
          </w14:textOutline>
        </w:rPr>
        <w:t>omas</w:t>
      </w:r>
      <w:r w:rsidRPr="00017C7C">
        <w:rPr>
          <w:rFonts w:cs="Times New Roman"/>
          <w:lang w:val="lt-LT"/>
          <w14:textOutline w14:w="12700" w14:cap="flat" w14:cmpd="sng" w14:algn="ctr">
            <w14:noFill/>
            <w14:prstDash w14:val="solid"/>
            <w14:miter w14:lim="400000"/>
          </w14:textOutline>
        </w:rPr>
        <w:t xml:space="preserve"> į d</w:t>
      </w:r>
      <w:r w:rsidR="00B34D6E" w:rsidRPr="00017C7C">
        <w:rPr>
          <w:rFonts w:cs="Times New Roman"/>
          <w:lang w:val="lt-LT"/>
          <w14:textOutline w14:w="12700" w14:cap="flat" w14:cmpd="sng" w14:algn="ctr">
            <w14:noFill/>
            <w14:prstDash w14:val="solid"/>
            <w14:miter w14:lim="400000"/>
          </w14:textOutline>
        </w:rPr>
        <w:t>alis.</w:t>
      </w:r>
    </w:p>
    <w:p w14:paraId="4043A973" w14:textId="33B0E332" w:rsidR="00B669BA" w:rsidRPr="00B34D6E" w:rsidRDefault="00102299" w:rsidP="00017C7C">
      <w:pPr>
        <w:pStyle w:val="Body"/>
        <w:widowControl w:val="0"/>
        <w:numPr>
          <w:ilvl w:val="0"/>
          <w:numId w:val="2"/>
        </w:numPr>
        <w:tabs>
          <w:tab w:val="left" w:pos="142"/>
          <w:tab w:val="left" w:pos="426"/>
          <w:tab w:val="left" w:pos="567"/>
          <w:tab w:val="left" w:pos="1134"/>
        </w:tabs>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Kiti reikalavimai:</w:t>
      </w:r>
    </w:p>
    <w:p w14:paraId="6B3D3AC4" w14:textId="569FD422" w:rsidR="00B669BA" w:rsidRPr="00017C7C" w:rsidRDefault="00D81014" w:rsidP="00544803">
      <w:pPr>
        <w:pStyle w:val="Body"/>
        <w:widowControl w:val="0"/>
        <w:numPr>
          <w:ilvl w:val="1"/>
          <w:numId w:val="8"/>
        </w:numPr>
        <w:ind w:left="0" w:firstLine="709"/>
        <w:jc w:val="both"/>
        <w:rPr>
          <w:rFonts w:cs="Times New Roman"/>
          <w:lang w:val="lt-LT"/>
        </w:rPr>
      </w:pPr>
      <w:r w:rsidRPr="00017C7C">
        <w:rPr>
          <w:rFonts w:cs="Times New Roman"/>
          <w:lang w:val="lt-LT"/>
          <w14:textOutline w14:w="12700" w14:cap="flat" w14:cmpd="sng" w14:algn="ctr">
            <w14:noFill/>
            <w14:prstDash w14:val="solid"/>
            <w14:miter w14:lim="400000"/>
          </w14:textOutline>
        </w:rPr>
        <w:t xml:space="preserve">  Pardavėjas </w:t>
      </w:r>
      <w:r w:rsidR="00102299" w:rsidRPr="00017C7C">
        <w:rPr>
          <w:rFonts w:cs="Times New Roman"/>
          <w:lang w:val="lt-LT"/>
          <w14:textOutline w14:w="12700" w14:cap="flat" w14:cmpd="sng" w14:algn="ctr">
            <w14:noFill/>
            <w14:prstDash w14:val="solid"/>
            <w14:miter w14:lim="400000"/>
          </w14:textOutline>
        </w:rPr>
        <w:t>garantuoja už Prekių kokybę. Prekių kokybė privalo atitikti Techninėje specifikacijoje, Sutarties sąlygose pateiktus reikalavimus, bei Prekių kokybę nustatančių dokumentų ar standartų reikalavimus ir neturėti paslėptų trūkumų, dėl kurių Prekių nebūtų galima naudoti pagal jų tikslinę paskirtį arba dėl kurių sumažėtų Prekių naudingumas.</w:t>
      </w:r>
    </w:p>
    <w:p w14:paraId="27047335" w14:textId="5C6280FB"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Trūkumų šalinimas</w:t>
      </w:r>
      <w:r w:rsidR="005F5AC2"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w:t>
      </w:r>
      <w:r w:rsidR="005F5AC2" w:rsidRPr="00B34D6E">
        <w:rPr>
          <w:rFonts w:cs="Times New Roman"/>
          <w:lang w:val="lt-LT"/>
          <w14:textOutline w14:w="12700" w14:cap="flat" w14:cmpd="sng" w14:algn="ctr">
            <w14:noFill/>
            <w14:prstDash w14:val="solid"/>
            <w14:miter w14:lim="400000"/>
          </w14:textOutline>
        </w:rPr>
        <w:t>J</w:t>
      </w:r>
      <w:r w:rsidRPr="00B34D6E">
        <w:rPr>
          <w:rFonts w:cs="Times New Roman"/>
          <w:lang w:val="lt-LT"/>
          <w14:textOutline w14:w="12700" w14:cap="flat" w14:cmpd="sng" w14:algn="ctr">
            <w14:noFill/>
            <w14:prstDash w14:val="solid"/>
            <w14:miter w14:lim="400000"/>
          </w14:textOutline>
        </w:rPr>
        <w:t xml:space="preserve">ei </w:t>
      </w:r>
      <w:r w:rsidR="00D81014">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pristato Prekes, kurios neatitinka kokybės reikalavimų, tokios Prekės turi būti pakeistos kokybiškomis ir techninius reikalavimus atitinkančiomis Prekėmis. Nekokybiškos ar užsakymo neatitinkančios Prekės turi būti pakeistos ne vėliau kaip per 20 (dvidešimt) darbo dienų nuo Pirkėjo rašytinio reikalavimo dėl trūkumų šalinimo pateikimo dienos.</w:t>
      </w:r>
    </w:p>
    <w:p w14:paraId="70C4716C" w14:textId="4C014E44"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 xml:space="preserve">garantuoja, kad Prekių garantiniu laikotarpiu atsiradę </w:t>
      </w:r>
      <w:r w:rsidR="005C6EDD" w:rsidRPr="00B34D6E">
        <w:rPr>
          <w:rFonts w:cs="Times New Roman"/>
          <w:lang w:val="lt-LT"/>
          <w14:textOutline w14:w="12700" w14:cap="flat" w14:cmpd="sng" w14:algn="ctr">
            <w14:noFill/>
            <w14:prstDash w14:val="solid"/>
            <w14:miter w14:lim="400000"/>
          </w14:textOutline>
        </w:rPr>
        <w:t xml:space="preserve">gedimai </w:t>
      </w:r>
      <w:r w:rsidR="00102299" w:rsidRPr="00B34D6E">
        <w:rPr>
          <w:rFonts w:cs="Times New Roman"/>
          <w:lang w:val="lt-LT"/>
          <w14:textOutline w14:w="12700" w14:cap="flat" w14:cmpd="sng" w14:algn="ctr">
            <w14:noFill/>
            <w14:prstDash w14:val="solid"/>
            <w14:miter w14:lim="400000"/>
          </w14:textOutline>
        </w:rPr>
        <w:t>dėl brokuotų medžiagų ar Prekių gamybos klaidų</w:t>
      </w:r>
      <w:r w:rsidR="00BA7D4D" w:rsidRPr="00B34D6E">
        <w:rPr>
          <w:rFonts w:cs="Times New Roman"/>
          <w:lang w:val="lt-LT"/>
          <w14:textOutline w14:w="12700" w14:cap="flat" w14:cmpd="sng" w14:algn="ctr">
            <w14:noFill/>
            <w14:prstDash w14:val="solid"/>
            <w14:miter w14:lim="400000"/>
          </w14:textOutline>
        </w:rPr>
        <w:t>,</w:t>
      </w:r>
      <w:r w:rsidR="00102299" w:rsidRPr="00B34D6E">
        <w:rPr>
          <w:rFonts w:cs="Times New Roman"/>
          <w:lang w:val="lt-LT"/>
          <w14:textOutline w14:w="12700" w14:cap="flat" w14:cmpd="sng" w14:algn="ctr">
            <w14:noFill/>
            <w14:prstDash w14:val="solid"/>
            <w14:miter w14:lim="400000"/>
          </w14:textOutline>
        </w:rPr>
        <w:t xml:space="preserve"> bus šalinami nemokamai arba pakeičiant nekokybiškas Prekes naujomis.</w:t>
      </w:r>
    </w:p>
    <w:p w14:paraId="3B402CC7" w14:textId="2C59F818"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 xml:space="preserve">Šviestuvams turi būti taikomas </w:t>
      </w:r>
      <w:r>
        <w:rPr>
          <w:rFonts w:cs="Times New Roman"/>
          <w:lang w:val="lt-LT"/>
          <w14:textOutline w14:w="12700" w14:cap="flat" w14:cmpd="sng" w14:algn="ctr">
            <w14:noFill/>
            <w14:prstDash w14:val="solid"/>
            <w14:miter w14:lim="400000"/>
          </w14:textOutline>
        </w:rPr>
        <w:t xml:space="preserve">ilgiausias </w:t>
      </w:r>
      <w:r w:rsidR="00102299" w:rsidRPr="00B34D6E">
        <w:rPr>
          <w:rFonts w:cs="Times New Roman"/>
          <w:lang w:val="lt-LT"/>
          <w14:textOutline w14:w="12700" w14:cap="flat" w14:cmpd="sng" w14:algn="ctr">
            <w14:noFill/>
            <w14:prstDash w14:val="solid"/>
            <w14:miter w14:lim="400000"/>
          </w14:textOutline>
        </w:rPr>
        <w:t>garantinis terminas, kuris skaičiuojamas nuo šviestuvų priėmimo-perdavimo akto pasirašymo dienos.</w:t>
      </w:r>
    </w:p>
    <w:p w14:paraId="2802A18A" w14:textId="3E2B1E77"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Šviestuvai, jų dalys ir priedai turi būti nauji, nenaudoti. Šviestuvai turi būti pateikiami su visa pilna komplektacija, </w:t>
      </w:r>
      <w:r w:rsidR="001A1A85" w:rsidRPr="00B34D6E">
        <w:rPr>
          <w:rFonts w:cs="Times New Roman"/>
          <w:lang w:val="lt-LT"/>
          <w14:textOutline w14:w="12700" w14:cap="flat" w14:cmpd="sng" w14:algn="ctr">
            <w14:noFill/>
            <w14:prstDash w14:val="solid"/>
            <w14:miter w14:lim="400000"/>
          </w14:textOutline>
        </w:rPr>
        <w:t xml:space="preserve">būtina </w:t>
      </w:r>
      <w:r w:rsidRPr="00B34D6E">
        <w:rPr>
          <w:rFonts w:cs="Times New Roman"/>
          <w:lang w:val="lt-LT"/>
          <w14:textOutline w14:w="12700" w14:cap="flat" w14:cmpd="sng" w14:algn="ctr">
            <w14:noFill/>
            <w14:prstDash w14:val="solid"/>
            <w14:miter w14:lim="400000"/>
          </w14:textOutline>
        </w:rPr>
        <w:t>tinkama</w:t>
      </w:r>
      <w:r w:rsidR="00D10ABD" w:rsidRPr="00B34D6E">
        <w:rPr>
          <w:rFonts w:cs="Times New Roman"/>
          <w:lang w:val="lt-LT"/>
          <w14:textOutline w14:w="12700" w14:cap="flat" w14:cmpd="sng" w14:algn="ctr">
            <w14:noFill/>
            <w14:prstDash w14:val="solid"/>
            <w14:miter w14:lim="400000"/>
          </w14:textOutline>
        </w:rPr>
        <w:t>m</w:t>
      </w:r>
      <w:r w:rsidRPr="00B34D6E">
        <w:rPr>
          <w:rFonts w:cs="Times New Roman"/>
          <w:lang w:val="lt-LT"/>
          <w14:textOutline w14:w="12700" w14:cap="flat" w14:cmpd="sng" w14:algn="ctr">
            <w14:noFill/>
            <w14:prstDash w14:val="solid"/>
            <w14:miter w14:lim="400000"/>
          </w14:textOutline>
        </w:rPr>
        <w:t xml:space="preserve"> eksploat</w:t>
      </w:r>
      <w:r w:rsidR="00D10ABD" w:rsidRPr="00B34D6E">
        <w:rPr>
          <w:rFonts w:cs="Times New Roman"/>
          <w:lang w:val="lt-LT"/>
          <w14:textOutline w14:w="12700" w14:cap="flat" w14:cmpd="sng" w14:algn="ctr">
            <w14:noFill/>
            <w14:prstDash w14:val="solid"/>
            <w14:miter w14:lim="400000"/>
          </w14:textOutline>
        </w:rPr>
        <w:t>avimui</w:t>
      </w:r>
      <w:r w:rsidRPr="00B34D6E">
        <w:rPr>
          <w:rFonts w:cs="Times New Roman"/>
          <w:lang w:val="lt-LT"/>
          <w14:textOutline w14:w="12700" w14:cap="flat" w14:cmpd="sng" w14:algn="ctr">
            <w14:noFill/>
            <w14:prstDash w14:val="solid"/>
            <w14:miter w14:lim="400000"/>
          </w14:textOutline>
        </w:rPr>
        <w:t>.</w:t>
      </w:r>
    </w:p>
    <w:p w14:paraId="07FBFD68" w14:textId="1F73CE3C" w:rsidR="00B669BA" w:rsidRPr="00B34D6E" w:rsidRDefault="00102299"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3.</w:t>
      </w:r>
      <w:r w:rsidR="00017C7C">
        <w:rPr>
          <w:rFonts w:cs="Times New Roman"/>
          <w:lang w:val="lt-LT"/>
          <w14:textOutline w14:w="12700" w14:cap="flat" w14:cmpd="sng" w14:algn="ctr">
            <w14:noFill/>
            <w14:prstDash w14:val="solid"/>
            <w14:miter w14:lim="400000"/>
          </w14:textOutline>
        </w:rPr>
        <w:t>6</w:t>
      </w:r>
      <w:r w:rsidRPr="00B34D6E">
        <w:rPr>
          <w:rFonts w:cs="Times New Roman"/>
          <w:lang w:val="lt-LT"/>
          <w14:textOutline w14:w="12700" w14:cap="flat" w14:cmpd="sng" w14:algn="ctr">
            <w14:noFill/>
            <w14:prstDash w14:val="solid"/>
            <w14:miter w14:lim="400000"/>
          </w14:textOutline>
        </w:rPr>
        <w:t xml:space="preserve">. </w:t>
      </w:r>
      <w:r w:rsidR="00D0681D">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 xml:space="preserve">savo transportu, be papildomo mokesčio, pagal su </w:t>
      </w:r>
      <w:r w:rsidR="00D0681D">
        <w:rPr>
          <w:rFonts w:cs="Times New Roman"/>
          <w:lang w:val="lt-LT"/>
          <w14:textOutline w14:w="12700" w14:cap="flat" w14:cmpd="sng" w14:algn="ctr">
            <w14:noFill/>
            <w14:prstDash w14:val="solid"/>
            <w14:miter w14:lim="400000"/>
          </w14:textOutline>
        </w:rPr>
        <w:t xml:space="preserve">Pirkėju </w:t>
      </w:r>
      <w:r w:rsidRPr="00B34D6E">
        <w:rPr>
          <w:rFonts w:cs="Times New Roman"/>
          <w:lang w:val="lt-LT"/>
          <w14:textOutline w14:w="12700" w14:cap="flat" w14:cmpd="sng" w14:algn="ctr">
            <w14:noFill/>
            <w14:prstDash w14:val="solid"/>
            <w14:miter w14:lim="400000"/>
          </w14:textOutline>
        </w:rPr>
        <w:t>suderintą Darbų grafiką, pristato perkamus šviestuvus į Pirkėjo nurodytą vietą</w:t>
      </w:r>
      <w:r w:rsidR="00317897">
        <w:rPr>
          <w:rFonts w:cs="Times New Roman"/>
          <w:lang w:val="lt-LT"/>
          <w14:textOutline w14:w="12700" w14:cap="flat" w14:cmpd="sng" w14:algn="ctr">
            <w14:noFill/>
            <w14:prstDash w14:val="solid"/>
            <w14:miter w14:lim="400000"/>
          </w14:textOutline>
        </w:rPr>
        <w:t>.</w:t>
      </w:r>
    </w:p>
    <w:p w14:paraId="0ED84328" w14:textId="41741320" w:rsidR="005B1780" w:rsidRPr="00D4333D" w:rsidRDefault="00102299" w:rsidP="00317897">
      <w:pPr>
        <w:tabs>
          <w:tab w:val="left" w:pos="3735"/>
          <w:tab w:val="left" w:pos="4920"/>
          <w:tab w:val="left" w:pos="6150"/>
          <w:tab w:val="left" w:pos="7380"/>
          <w:tab w:val="left" w:pos="8610"/>
        </w:tabs>
        <w:ind w:firstLine="709"/>
        <w:jc w:val="both"/>
        <w:rPr>
          <w:rFonts w:eastAsia="Times New Roman"/>
          <w:lang w:val="lt-LT"/>
        </w:rPr>
      </w:pPr>
      <w:r w:rsidRPr="00B34D6E">
        <w:rPr>
          <w:lang w:val="lt-LT"/>
          <w14:textOutline w14:w="12700" w14:cap="flat" w14:cmpd="sng" w14:algn="ctr">
            <w14:noFill/>
            <w14:prstDash w14:val="solid"/>
            <w14:miter w14:lim="400000"/>
          </w14:textOutline>
        </w:rPr>
        <w:t>3.</w:t>
      </w:r>
      <w:r w:rsidR="00317897">
        <w:rPr>
          <w:lang w:val="lt-LT"/>
          <w14:textOutline w14:w="12700" w14:cap="flat" w14:cmpd="sng" w14:algn="ctr">
            <w14:noFill/>
            <w14:prstDash w14:val="solid"/>
            <w14:miter w14:lim="400000"/>
          </w14:textOutline>
        </w:rPr>
        <w:t>7</w:t>
      </w:r>
      <w:r w:rsidRPr="00B34D6E">
        <w:rPr>
          <w:lang w:val="lt-LT"/>
          <w14:textOutline w14:w="12700" w14:cap="flat" w14:cmpd="sng" w14:algn="ctr">
            <w14:noFill/>
            <w14:prstDash w14:val="solid"/>
            <w14:miter w14:lim="400000"/>
          </w14:textOutline>
        </w:rPr>
        <w:t xml:space="preserve">. </w:t>
      </w:r>
      <w:r w:rsidR="005B1780" w:rsidRPr="00D4333D">
        <w:rPr>
          <w:lang w:val="lt-LT"/>
        </w:rPr>
        <w:t xml:space="preserve">Atliekamas žaliasis pirkimas. Pirkimas vykdomas vadovaujantis </w:t>
      </w:r>
      <w:hyperlink r:id="rId8" w:history="1">
        <w:r w:rsidR="005B1780" w:rsidRPr="00D4333D">
          <w:rPr>
            <w:rStyle w:val="Hipersaitas"/>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1780" w:rsidRPr="00D4333D">
        <w:rPr>
          <w:lang w:val="lt-LT"/>
        </w:rPr>
        <w:t>“ 4.1.; 4.2.; 4.3. punk</w:t>
      </w:r>
      <w:r w:rsidR="00FC1454">
        <w:rPr>
          <w:lang w:val="lt-LT"/>
        </w:rPr>
        <w:t>tais</w:t>
      </w:r>
      <w:r w:rsidR="005B1780" w:rsidRPr="00D4333D">
        <w:rPr>
          <w:lang w:val="lt-LT"/>
        </w:rPr>
        <w:t xml:space="preserve">. Aplinkos apsaugos kriterijai nustatyti </w:t>
      </w:r>
      <w:r w:rsidR="005B1780" w:rsidRPr="00D4333D">
        <w:rPr>
          <w:rFonts w:eastAsia="Times New Roman"/>
          <w:lang w:val="lt-LT"/>
        </w:rPr>
        <w:t xml:space="preserve">Aplinkos apsaugos kriterijų taikymo, </w:t>
      </w:r>
      <w:r w:rsidR="005B1780" w:rsidRPr="00406D1C">
        <w:rPr>
          <w:rFonts w:eastAsia="Times New Roman"/>
          <w:lang w:val="lt-LT"/>
        </w:rPr>
        <w:t>vykdant žaliu</w:t>
      </w:r>
      <w:r w:rsidR="005B1780">
        <w:rPr>
          <w:rFonts w:eastAsia="Times New Roman"/>
          <w:lang w:val="lt-LT"/>
        </w:rPr>
        <w:t>o</w:t>
      </w:r>
      <w:r w:rsidR="005B1780" w:rsidRPr="00406D1C">
        <w:rPr>
          <w:rFonts w:eastAsia="Times New Roman"/>
          <w:lang w:val="lt-LT"/>
        </w:rPr>
        <w:t xml:space="preserve">sius pirkimus, tvarkos </w:t>
      </w:r>
      <w:r w:rsidR="005B1780" w:rsidRPr="00D4333D">
        <w:rPr>
          <w:rFonts w:eastAsia="Times New Roman"/>
          <w:lang w:val="lt-LT"/>
        </w:rPr>
        <w:t>apraše.</w:t>
      </w:r>
    </w:p>
    <w:p w14:paraId="07C480D1" w14:textId="4F9780C7" w:rsidR="005B1780" w:rsidRPr="00687696" w:rsidRDefault="005B1780" w:rsidP="005B1780">
      <w:pPr>
        <w:pStyle w:val="Pagrindinistekstas"/>
        <w:spacing w:after="0" w:line="240" w:lineRule="auto"/>
        <w:ind w:firstLine="709"/>
        <w:jc w:val="both"/>
        <w:rPr>
          <w:lang w:val="lt-LT"/>
        </w:rPr>
      </w:pPr>
      <w:r>
        <w:rPr>
          <w:rFonts w:cs="Times New Roman"/>
          <w:lang w:val="lt-LT"/>
          <w14:textOutline w14:w="12700" w14:cap="flat" w14:cmpd="sng" w14:algn="ctr">
            <w14:noFill/>
            <w14:prstDash w14:val="solid"/>
            <w14:miter w14:lim="400000"/>
          </w14:textOutline>
        </w:rPr>
        <w:t>3.</w:t>
      </w:r>
      <w:r w:rsidR="00317897">
        <w:rPr>
          <w:rFonts w:cs="Times New Roman"/>
          <w:lang w:val="lt-LT"/>
          <w14:textOutline w14:w="12700" w14:cap="flat" w14:cmpd="sng" w14:algn="ctr">
            <w14:noFill/>
            <w14:prstDash w14:val="solid"/>
            <w14:miter w14:lim="400000"/>
          </w14:textOutline>
        </w:rPr>
        <w:t>8</w:t>
      </w:r>
      <w:r>
        <w:rPr>
          <w:rFonts w:cs="Times New Roman"/>
          <w:lang w:val="lt-LT"/>
          <w14:textOutline w14:w="12700" w14:cap="flat" w14:cmpd="sng" w14:algn="ctr">
            <w14:noFill/>
            <w14:prstDash w14:val="solid"/>
            <w14:miter w14:lim="400000"/>
          </w14:textOutline>
        </w:rPr>
        <w:t xml:space="preserve">. </w:t>
      </w:r>
      <w:r w:rsidRPr="00687696">
        <w:rPr>
          <w:lang w:val="lt-LT"/>
        </w:rPr>
        <w:t>Šviestuvų atitikimą t</w:t>
      </w:r>
      <w:r>
        <w:rPr>
          <w:lang w:val="lt-LT"/>
        </w:rPr>
        <w:t>echninei specifikacijai ir žalių</w:t>
      </w:r>
      <w:r w:rsidRPr="00687696">
        <w:rPr>
          <w:lang w:val="lt-LT"/>
        </w:rPr>
        <w:t>jų pirkimų reikalavimams tikrins P</w:t>
      </w:r>
      <w:r>
        <w:rPr>
          <w:lang w:val="lt-LT"/>
        </w:rPr>
        <w:t xml:space="preserve">irkėjas </w:t>
      </w:r>
      <w:r w:rsidRPr="00687696">
        <w:rPr>
          <w:lang w:val="lt-LT"/>
        </w:rPr>
        <w:t>sutarties vykdymo metu.</w:t>
      </w:r>
    </w:p>
    <w:p w14:paraId="29A704F7" w14:textId="256B9316" w:rsidR="00B669BA" w:rsidRPr="00B34D6E" w:rsidRDefault="005B1780" w:rsidP="005B1780">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w:t>
      </w:r>
      <w:r w:rsidR="00317897">
        <w:rPr>
          <w:rFonts w:cs="Times New Roman"/>
          <w:lang w:val="lt-LT"/>
          <w14:textOutline w14:w="12700" w14:cap="flat" w14:cmpd="sng" w14:algn="ctr">
            <w14:noFill/>
            <w14:prstDash w14:val="solid"/>
            <w14:miter w14:lim="400000"/>
          </w14:textOutline>
        </w:rPr>
        <w:t>9</w:t>
      </w:r>
      <w:r>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w:t>
      </w:r>
      <w:r w:rsidR="002F1BBE" w:rsidRPr="00B34D6E">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 xml:space="preserve">toks formatas privalomas pagal teisės aktus arba </w:t>
      </w:r>
      <w:r w:rsidR="00A35B85">
        <w:rPr>
          <w:rFonts w:cs="Times New Roman"/>
          <w:lang w:val="lt-LT"/>
          <w14:textOutline w14:w="12700" w14:cap="flat" w14:cmpd="sng" w14:algn="ctr">
            <w14:noFill/>
            <w14:prstDash w14:val="solid"/>
            <w14:miter w14:lim="400000"/>
          </w14:textOutline>
        </w:rPr>
        <w:t xml:space="preserve">Pirkėjas </w:t>
      </w:r>
      <w:r w:rsidR="00CF3145" w:rsidRPr="00B34D6E">
        <w:rPr>
          <w:rFonts w:cs="Times New Roman"/>
          <w:lang w:val="lt-LT"/>
          <w14:textOutline w14:w="12700" w14:cap="flat" w14:cmpd="sng" w14:algn="ctr">
            <w14:noFill/>
            <w14:prstDash w14:val="solid"/>
            <w14:miter w14:lim="400000"/>
          </w14:textOutline>
        </w:rPr>
        <w:t>nurodo tokį būtinumą – tokiu atveju turi būti naudojamas perdirbtas popierius, kuris atitinka minimaliuosius aplinkos apsaugos kriterijus, patvirtintus Aplinkos apsaugos kriterijų taikymo, vykdant žaliuosius pirkimus, tvarkos aprašo, patvirtinto 2022-12-13 aplinkos ministr</w:t>
      </w:r>
      <w:r w:rsidR="00891883">
        <w:rPr>
          <w:rFonts w:cs="Times New Roman"/>
          <w:lang w:val="lt-LT"/>
          <w14:textOutline w14:w="12700" w14:cap="flat" w14:cmpd="sng" w14:algn="ctr">
            <w14:noFill/>
            <w14:prstDash w14:val="solid"/>
            <w14:miter w14:lim="400000"/>
          </w14:textOutline>
        </w:rPr>
        <w:t>o įsakymu Nr. D1-401, 1 priedas</w:t>
      </w:r>
      <w:r w:rsidR="00CF3145" w:rsidRPr="00B34D6E">
        <w:rPr>
          <w:rFonts w:cs="Times New Roman"/>
          <w:lang w:val="lt-LT"/>
          <w14:textOutline w14:w="12700" w14:cap="flat" w14:cmpd="sng" w14:algn="ctr">
            <w14:noFill/>
            <w14:prstDash w14:val="solid"/>
            <w14:miter w14:lim="400000"/>
          </w14:textOutline>
        </w:rPr>
        <w:t>.</w:t>
      </w:r>
    </w:p>
    <w:p w14:paraId="0776339A" w14:textId="4E971ACA" w:rsidR="00B669BA" w:rsidRPr="00B34D6E"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3.1</w:t>
      </w:r>
      <w:r w:rsidR="00317897">
        <w:rPr>
          <w:rFonts w:cs="Times New Roman"/>
          <w:lang w:val="lt-LT"/>
          <w14:textOutline w14:w="12700" w14:cap="flat" w14:cmpd="sng" w14:algn="ctr">
            <w14:noFill/>
            <w14:prstDash w14:val="solid"/>
            <w14:miter w14:lim="400000"/>
          </w14:textOutline>
        </w:rPr>
        <w:t>0</w:t>
      </w:r>
      <w:r>
        <w:rPr>
          <w:rFonts w:cs="Times New Roman"/>
          <w:lang w:val="lt-LT"/>
          <w14:textOutline w14:w="12700" w14:cap="flat" w14:cmpd="sng" w14:algn="ctr">
            <w14:noFill/>
            <w14:prstDash w14:val="solid"/>
            <w14:miter w14:lim="400000"/>
          </w14:textOutline>
        </w:rPr>
        <w:t xml:space="preserve">. </w:t>
      </w:r>
      <w:r w:rsidR="00A35B85">
        <w:rPr>
          <w:rFonts w:cs="Times New Roman"/>
          <w:lang w:val="lt-LT"/>
          <w14:textOutline w14:w="12700" w14:cap="flat" w14:cmpd="sng" w14:algn="ctr">
            <w14:noFill/>
            <w14:prstDash w14:val="solid"/>
            <w14:miter w14:lim="400000"/>
          </w14:textOutline>
        </w:rPr>
        <w:t>Pardavėjas</w:t>
      </w:r>
      <w:r w:rsidR="00102299" w:rsidRPr="00B34D6E">
        <w:rPr>
          <w:rFonts w:cs="Times New Roman"/>
          <w:lang w:val="lt-LT"/>
          <w14:textOutline w14:w="12700" w14:cap="flat" w14:cmpd="sng" w14:algn="ctr">
            <w14:noFill/>
            <w14:prstDash w14:val="solid"/>
            <w14:miter w14:lim="400000"/>
          </w14:textOutline>
        </w:rPr>
        <w:t xml:space="preserve">, pildydamas techninę specifikaciją, privalo nurodyti </w:t>
      </w:r>
      <w:r w:rsidR="00102299" w:rsidRPr="00B34D6E">
        <w:rPr>
          <w:rFonts w:cs="Times New Roman"/>
          <w:b/>
          <w:bCs/>
          <w:lang w:val="lt-LT"/>
          <w14:textOutline w14:w="12700" w14:cap="flat" w14:cmpd="sng" w14:algn="ctr">
            <w14:noFill/>
            <w14:prstDash w14:val="solid"/>
            <w14:miter w14:lim="400000"/>
          </w14:textOutline>
        </w:rPr>
        <w:t>tikslius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b/>
          <w:bCs/>
          <w:lang w:val="lt-LT"/>
          <w14:textOutline w14:w="12700" w14:cap="flat" w14:cmpd="sng" w14:algn="ctr">
            <w14:noFill/>
            <w14:prstDash w14:val="solid"/>
            <w14:miter w14:lim="400000"/>
          </w14:textOutline>
        </w:rPr>
        <w:t>siūlomų prekių parametrus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i/>
          <w:iCs/>
          <w:kern w:val="3"/>
          <w:lang w:val="lt-LT"/>
          <w14:textOutline w14:w="12700" w14:cap="flat" w14:cmpd="sng" w14:algn="ctr">
            <w14:noFill/>
            <w14:prstDash w14:val="solid"/>
            <w14:miter w14:lim="400000"/>
          </w14:textOutline>
        </w:rPr>
        <w:t>nepaliekant tokių reikšmių, kaip „+/-</w:t>
      </w:r>
      <w:r w:rsidR="00102299" w:rsidRPr="00B34D6E">
        <w:rPr>
          <w:rFonts w:cs="Times New Roman"/>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„ne mažiau</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taip</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„arba</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„atitinka“ „nuo...iki“ ir pan.), </w:t>
      </w:r>
      <w:r w:rsidR="00102299" w:rsidRPr="00B34D6E">
        <w:rPr>
          <w:rFonts w:cs="Times New Roman"/>
          <w:lang w:val="lt-LT"/>
          <w14:textOutline w14:w="12700" w14:cap="flat" w14:cmpd="sng" w14:algn="ctr">
            <w14:noFill/>
            <w14:prstDash w14:val="solid"/>
            <w14:miter w14:lim="400000"/>
          </w14:textOutline>
        </w:rPr>
        <w:t xml:space="preserve">kad </w:t>
      </w:r>
      <w:r w:rsidR="001E711A" w:rsidRPr="00B34D6E">
        <w:rPr>
          <w:rFonts w:cs="Times New Roman"/>
          <w:lang w:val="lt-LT"/>
          <w14:textOutline w14:w="12700" w14:cap="flat" w14:cmpd="sng" w14:algn="ctr">
            <w14:noFill/>
            <w14:prstDash w14:val="solid"/>
            <w14:miter w14:lim="400000"/>
          </w14:textOutline>
        </w:rPr>
        <w:t>P</w:t>
      </w:r>
      <w:r w:rsidR="00A7316E">
        <w:rPr>
          <w:rFonts w:cs="Times New Roman"/>
          <w:lang w:val="lt-LT"/>
          <w14:textOutline w14:w="12700" w14:cap="flat" w14:cmpd="sng" w14:algn="ctr">
            <w14:noFill/>
            <w14:prstDash w14:val="solid"/>
            <w14:miter w14:lim="400000"/>
          </w14:textOutline>
        </w:rPr>
        <w:t>irkėjas</w:t>
      </w:r>
      <w:r w:rsidR="00102299" w:rsidRPr="00B34D6E">
        <w:rPr>
          <w:rFonts w:cs="Times New Roman"/>
          <w:lang w:val="lt-LT"/>
          <w14:textOutline w14:w="12700" w14:cap="flat" w14:cmpd="sng" w14:algn="ctr">
            <w14:noFill/>
            <w14:prstDash w14:val="solid"/>
            <w14:miter w14:lim="400000"/>
          </w14:textOutline>
        </w:rPr>
        <w:t xml:space="preserve"> galėtų įsitikinti, jog </w:t>
      </w:r>
      <w:r w:rsidR="00A7316E">
        <w:rPr>
          <w:rFonts w:cs="Times New Roman"/>
          <w:lang w:val="lt-LT"/>
          <w14:textOutline w14:w="12700" w14:cap="flat" w14:cmpd="sng" w14:algn="ctr">
            <w14:noFill/>
            <w14:prstDash w14:val="solid"/>
            <w14:miter w14:lim="400000"/>
          </w14:textOutline>
        </w:rPr>
        <w:t xml:space="preserve">Pardavėjo </w:t>
      </w:r>
      <w:r w:rsidR="00102299" w:rsidRPr="00B34D6E">
        <w:rPr>
          <w:rFonts w:cs="Times New Roman"/>
          <w:lang w:val="lt-LT"/>
          <w14:textOutline w14:w="12700" w14:cap="flat" w14:cmpd="sng" w14:algn="ctr">
            <w14:noFill/>
            <w14:prstDash w14:val="solid"/>
            <w14:miter w14:lim="400000"/>
          </w14:textOutline>
        </w:rPr>
        <w:t>siūlomos Prekės atitinka visus Prekėms keliamus reikalavimus</w:t>
      </w:r>
      <w:r w:rsidR="009A6379" w:rsidRPr="00B34D6E">
        <w:rPr>
          <w:rFonts w:cs="Times New Roman"/>
          <w:lang w:val="lt-LT"/>
          <w14:textOutline w14:w="12700" w14:cap="flat" w14:cmpd="sng" w14:algn="ctr">
            <w14:noFill/>
            <w14:prstDash w14:val="solid"/>
            <w14:miter w14:lim="400000"/>
          </w14:textOutline>
        </w:rPr>
        <w:t>, garantinį laikotarpį</w:t>
      </w:r>
      <w:r w:rsidR="00102299" w:rsidRPr="00B34D6E">
        <w:rPr>
          <w:rFonts w:cs="Times New Roman"/>
          <w:lang w:val="lt-LT"/>
          <w14:textOutline w14:w="12700" w14:cap="flat" w14:cmpd="sng" w14:algn="ctr">
            <w14:noFill/>
            <w14:prstDash w14:val="solid"/>
            <w14:miter w14:lim="400000"/>
          </w14:textOutline>
        </w:rPr>
        <w:t xml:space="preserve">. Pildant techninę specifikaciją </w:t>
      </w:r>
      <w:r w:rsidR="00102299" w:rsidRPr="00317897">
        <w:rPr>
          <w:rFonts w:cs="Times New Roman"/>
          <w:u w:val="single"/>
          <w:lang w:val="lt-LT"/>
          <w14:textOutline w14:w="12700" w14:cap="flat" w14:cmpd="sng" w14:algn="ctr">
            <w14:noFill/>
            <w14:prstDash w14:val="solid"/>
            <w14:miter w14:lim="400000"/>
          </w14:textOutline>
        </w:rPr>
        <w:t>būtina nurodyti</w:t>
      </w:r>
      <w:r w:rsidR="00102299"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lastRenderedPageBreak/>
        <w:t>atitikimą būtiniems reikalavimams: tikslūs duomenys, kiekiai ir t.</w:t>
      </w:r>
      <w:r w:rsidR="001E711A"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t. su nuoroda į pridėtą katalogą, techninius duomenų lapus, kitus lygiaverčius gamintojų dokumentus, įrodančius siūlomų Prekių atitikimą techninės specifikacijos reikalavimams.</w:t>
      </w:r>
    </w:p>
    <w:p w14:paraId="5CA65371" w14:textId="07465F5E" w:rsidR="00B669BA"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bookmarkStart w:id="0" w:name="_Hlk145600966"/>
      <w:r>
        <w:rPr>
          <w:rFonts w:cs="Times New Roman"/>
          <w:u w:val="single"/>
          <w:lang w:val="lt-LT"/>
          <w14:textOutline w14:w="12700" w14:cap="flat" w14:cmpd="sng" w14:algn="ctr">
            <w14:noFill/>
            <w14:prstDash w14:val="solid"/>
            <w14:miter w14:lim="400000"/>
          </w14:textOutline>
        </w:rPr>
        <w:t>3.1</w:t>
      </w:r>
      <w:r w:rsidR="00317897">
        <w:rPr>
          <w:rFonts w:cs="Times New Roman"/>
          <w:u w:val="single"/>
          <w:lang w:val="lt-LT"/>
          <w14:textOutline w14:w="12700" w14:cap="flat" w14:cmpd="sng" w14:algn="ctr">
            <w14:noFill/>
            <w14:prstDash w14:val="solid"/>
            <w14:miter w14:lim="400000"/>
          </w14:textOutline>
        </w:rPr>
        <w:t>1</w:t>
      </w:r>
      <w:r>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Nepateikus užpildytos techninės specifikacijos kartu su pasiūlymu, pasiūlymas bus atme</w:t>
      </w:r>
      <w:r w:rsidR="00A7316E">
        <w:rPr>
          <w:rFonts w:cs="Times New Roman"/>
          <w:u w:val="single"/>
          <w:lang w:val="lt-LT"/>
          <w14:textOutline w14:w="12700" w14:cap="flat" w14:cmpd="sng" w14:algn="ctr">
            <w14:noFill/>
            <w14:prstDash w14:val="solid"/>
            <w14:miter w14:lim="400000"/>
          </w14:textOutline>
        </w:rPr>
        <w:t>ta</w:t>
      </w:r>
      <w:r w:rsidR="00102299" w:rsidRPr="00B34D6E">
        <w:rPr>
          <w:rFonts w:cs="Times New Roman"/>
          <w:u w:val="single"/>
          <w:lang w:val="lt-LT"/>
          <w14:textOutline w14:w="12700" w14:cap="flat" w14:cmpd="sng" w14:algn="ctr">
            <w14:noFill/>
            <w14:prstDash w14:val="solid"/>
            <w14:miter w14:lim="400000"/>
          </w14:textOutline>
        </w:rPr>
        <w:t>mas kaip neatitinkantis konkurso sąlygų reikalavimų.</w:t>
      </w:r>
      <w:bookmarkEnd w:id="0"/>
    </w:p>
    <w:p w14:paraId="4DC7E5AA" w14:textId="77777777" w:rsidR="006C210B" w:rsidRDefault="006C210B"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p>
    <w:p w14:paraId="317FE4D4" w14:textId="0CD6DBC3" w:rsidR="006C210B" w:rsidRPr="00687696" w:rsidRDefault="00AB1ABB" w:rsidP="006C210B">
      <w:pPr>
        <w:tabs>
          <w:tab w:val="left" w:pos="284"/>
        </w:tabs>
        <w:suppressAutoHyphens/>
        <w:jc w:val="center"/>
        <w:rPr>
          <w:rStyle w:val="None"/>
          <w:rFonts w:eastAsia="Times New Roman"/>
          <w:b/>
          <w:bCs/>
          <w:lang w:val="lt-LT"/>
        </w:rPr>
      </w:pPr>
      <w:r>
        <w:rPr>
          <w:b/>
          <w:bCs/>
          <w:lang w:val="lt-LT"/>
        </w:rPr>
        <w:t>ŠVI</w:t>
      </w:r>
      <w:r w:rsidR="001A3949">
        <w:rPr>
          <w:b/>
          <w:bCs/>
          <w:lang w:val="lt-LT"/>
        </w:rPr>
        <w:t>E</w:t>
      </w:r>
      <w:r>
        <w:rPr>
          <w:b/>
          <w:bCs/>
          <w:lang w:val="lt-LT"/>
        </w:rPr>
        <w:t>STUV</w:t>
      </w:r>
      <w:r w:rsidR="001A3949">
        <w:rPr>
          <w:b/>
          <w:bCs/>
          <w:lang w:val="lt-LT"/>
        </w:rPr>
        <w:t xml:space="preserve">Ų </w:t>
      </w:r>
      <w:r w:rsidR="00553966" w:rsidRPr="005F11BD">
        <w:rPr>
          <w:b/>
          <w:bCs/>
          <w:lang w:val="lt-LT"/>
        </w:rPr>
        <w:t>TECHNINIAI REIKALAVIMAI</w:t>
      </w:r>
      <w:r w:rsidR="00553966" w:rsidRPr="00687696">
        <w:rPr>
          <w:rStyle w:val="None"/>
          <w:b/>
          <w:bCs/>
          <w:lang w:val="lt-LT"/>
        </w:rPr>
        <w:t xml:space="preserve"> </w:t>
      </w:r>
    </w:p>
    <w:p w14:paraId="127A6632" w14:textId="77777777" w:rsidR="006C210B" w:rsidRPr="006A3F1C" w:rsidRDefault="006C210B" w:rsidP="006C210B">
      <w:pPr>
        <w:suppressAutoHyphens/>
        <w:jc w:val="center"/>
        <w:rPr>
          <w:rStyle w:val="None"/>
          <w:rFonts w:eastAsia="Times New Roman"/>
          <w:bCs/>
          <w:sz w:val="18"/>
          <w:szCs w:val="18"/>
          <w:lang w:val="lt-LT"/>
        </w:rPr>
      </w:pPr>
    </w:p>
    <w:p w14:paraId="7CAF4315" w14:textId="77777777"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1) Tiekėjas </w:t>
      </w:r>
      <w:r>
        <w:rPr>
          <w:rStyle w:val="None"/>
          <w:lang w:val="lt-LT"/>
        </w:rPr>
        <w:t xml:space="preserve">pateikia </w:t>
      </w:r>
      <w:r w:rsidRPr="00687696">
        <w:rPr>
          <w:rStyle w:val="None"/>
          <w:lang w:val="lt-LT"/>
        </w:rPr>
        <w:t xml:space="preserve">Prekių techninę dokumentaciją </w:t>
      </w:r>
      <w:r>
        <w:rPr>
          <w:rStyle w:val="None"/>
          <w:lang w:val="lt-LT"/>
        </w:rPr>
        <w:t>(</w:t>
      </w:r>
      <w:r w:rsidRPr="00687696">
        <w:rPr>
          <w:rStyle w:val="None"/>
          <w:lang w:val="lt-LT"/>
        </w:rPr>
        <w:t>techninius aprašus / Prekių atitikties deklaraciją</w:t>
      </w:r>
      <w:r>
        <w:rPr>
          <w:rStyle w:val="None"/>
          <w:lang w:val="lt-LT"/>
        </w:rPr>
        <w:t>) lietuvių arba anglų kalbomis</w:t>
      </w:r>
      <w:r w:rsidRPr="00687696">
        <w:rPr>
          <w:rStyle w:val="None"/>
          <w:lang w:val="lt-LT"/>
        </w:rPr>
        <w:t>;</w:t>
      </w:r>
    </w:p>
    <w:p w14:paraId="6AAD824C" w14:textId="5188F2CF"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2) </w:t>
      </w:r>
      <w:r>
        <w:rPr>
          <w:rStyle w:val="None"/>
          <w:lang w:val="lt-LT"/>
        </w:rPr>
        <w:t xml:space="preserve">Tiekėjas </w:t>
      </w:r>
      <w:r w:rsidRPr="00687696">
        <w:rPr>
          <w:rStyle w:val="None"/>
          <w:lang w:val="lt-LT"/>
        </w:rPr>
        <w:t>gali pateikti nuorodas į tikslų internetinį tinklalapį (dokumentas, skyrius ir t.</w:t>
      </w:r>
      <w:r>
        <w:rPr>
          <w:rStyle w:val="None"/>
          <w:lang w:val="lt-LT"/>
        </w:rPr>
        <w:t xml:space="preserve"> t.) ar </w:t>
      </w:r>
      <w:r w:rsidRPr="00687696">
        <w:rPr>
          <w:rStyle w:val="None"/>
          <w:lang w:val="lt-LT"/>
        </w:rPr>
        <w:t>viešai prieinamą informaciją internete, kuriame perkantysis subjektas galėtų patikrinti teikiamų duomenų autentiškumą, iš kurių būtų galima spręsti apie siūlomų tiekti Prekių ir</w:t>
      </w:r>
      <w:r>
        <w:rPr>
          <w:rStyle w:val="None"/>
          <w:lang w:val="lt-LT"/>
        </w:rPr>
        <w:t xml:space="preserve"> </w:t>
      </w:r>
      <w:r w:rsidRPr="00687696">
        <w:rPr>
          <w:rStyle w:val="None"/>
          <w:lang w:val="lt-LT"/>
        </w:rPr>
        <w:t>/</w:t>
      </w:r>
      <w:r>
        <w:rPr>
          <w:rStyle w:val="None"/>
          <w:lang w:val="lt-LT"/>
        </w:rPr>
        <w:t xml:space="preserve"> </w:t>
      </w:r>
      <w:r w:rsidRPr="00687696">
        <w:rPr>
          <w:rStyle w:val="None"/>
          <w:lang w:val="lt-LT"/>
        </w:rPr>
        <w:t>ar medžiagų ar kt. techninių sprendinių atitikimą techninėje specifikacijoje kel</w:t>
      </w:r>
      <w:r w:rsidR="00553966">
        <w:rPr>
          <w:rStyle w:val="None"/>
          <w:lang w:val="lt-LT"/>
        </w:rPr>
        <w:t>iamiems techniniams parametrams;</w:t>
      </w:r>
    </w:p>
    <w:p w14:paraId="0D402699" w14:textId="76D98DAB" w:rsidR="00B669BA" w:rsidRDefault="00B669BA" w:rsidP="00553966">
      <w:pPr>
        <w:tabs>
          <w:tab w:val="left" w:pos="3735"/>
          <w:tab w:val="left" w:pos="4920"/>
          <w:tab w:val="left" w:pos="6150"/>
          <w:tab w:val="left" w:pos="7380"/>
          <w:tab w:val="left" w:pos="8610"/>
        </w:tabs>
        <w:ind w:firstLine="709"/>
        <w:jc w:val="both"/>
        <w:rPr>
          <w:rStyle w:val="None"/>
          <w:lang w:val="lt-LT"/>
        </w:rPr>
      </w:pPr>
    </w:p>
    <w:tbl>
      <w:tblPr>
        <w:tblStyle w:val="TableNormal1"/>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52"/>
        <w:gridCol w:w="1985"/>
        <w:gridCol w:w="6861"/>
      </w:tblGrid>
      <w:tr w:rsidR="00295861" w:rsidRPr="003869E1" w14:paraId="187B5035" w14:textId="77777777" w:rsidTr="003D5A50">
        <w:trPr>
          <w:trHeight w:val="388"/>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83036" w14:textId="77777777" w:rsidR="00295861" w:rsidRPr="007D0694" w:rsidRDefault="00295861" w:rsidP="00D13248">
            <w:pPr>
              <w:pStyle w:val="BodyA"/>
              <w:jc w:val="center"/>
              <w:rPr>
                <w:rFonts w:ascii="Times New Roman" w:eastAsia="Times New Roman" w:hAnsi="Times New Roman" w:cs="Times New Roman"/>
                <w:b/>
                <w:bCs/>
                <w:sz w:val="24"/>
                <w:szCs w:val="24"/>
                <w:lang w:val="lt-LT"/>
              </w:rPr>
            </w:pPr>
            <w:r w:rsidRPr="007D0694">
              <w:rPr>
                <w:rFonts w:ascii="Times New Roman" w:hAnsi="Times New Roman" w:cs="Times New Roman"/>
                <w:b/>
                <w:bCs/>
                <w:sz w:val="24"/>
                <w:szCs w:val="24"/>
                <w:lang w:val="lt-LT"/>
              </w:rPr>
              <w:t>Eil.</w:t>
            </w:r>
          </w:p>
          <w:p w14:paraId="3A0E88CB"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b/>
                <w:bCs/>
                <w:sz w:val="24"/>
                <w:szCs w:val="24"/>
                <w:lang w:val="lt-LT"/>
              </w:rPr>
              <w:t>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2B347" w14:textId="77777777" w:rsidR="00295861" w:rsidRPr="007D0694" w:rsidRDefault="00295861" w:rsidP="00D13248">
            <w:pPr>
              <w:pStyle w:val="BodyA"/>
              <w:tabs>
                <w:tab w:val="left" w:pos="1296"/>
              </w:tabs>
              <w:jc w:val="center"/>
              <w:rPr>
                <w:rFonts w:ascii="Times New Roman" w:hAnsi="Times New Roman" w:cs="Times New Roman"/>
                <w:sz w:val="24"/>
                <w:szCs w:val="24"/>
                <w:lang w:val="lt-LT"/>
              </w:rPr>
            </w:pPr>
            <w:r w:rsidRPr="007D0694">
              <w:rPr>
                <w:rFonts w:ascii="Times New Roman" w:hAnsi="Times New Roman" w:cs="Times New Roman"/>
                <w:b/>
                <w:bCs/>
                <w:sz w:val="24"/>
                <w:szCs w:val="24"/>
                <w:lang w:val="lt-LT"/>
              </w:rPr>
              <w:t>Pavadinimas</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49B56" w14:textId="77777777" w:rsidR="00295861" w:rsidRPr="007D0694" w:rsidRDefault="00295861" w:rsidP="00D13248">
            <w:pPr>
              <w:pStyle w:val="BodyA"/>
              <w:tabs>
                <w:tab w:val="left" w:pos="1296"/>
                <w:tab w:val="left" w:pos="2592"/>
              </w:tabs>
              <w:jc w:val="center"/>
              <w:rPr>
                <w:rFonts w:ascii="Times New Roman" w:hAnsi="Times New Roman" w:cs="Times New Roman"/>
                <w:color w:val="auto"/>
                <w:sz w:val="24"/>
                <w:szCs w:val="24"/>
                <w:lang w:val="lt-LT"/>
              </w:rPr>
            </w:pPr>
            <w:r w:rsidRPr="007D0694">
              <w:rPr>
                <w:rFonts w:ascii="Times New Roman" w:hAnsi="Times New Roman" w:cs="Times New Roman"/>
                <w:b/>
                <w:bCs/>
                <w:color w:val="auto"/>
                <w:sz w:val="24"/>
                <w:szCs w:val="24"/>
                <w:lang w:val="lt-LT"/>
              </w:rPr>
              <w:t>Būtinų savybių ir reikalavimų pavadinimas</w:t>
            </w:r>
          </w:p>
        </w:tc>
      </w:tr>
      <w:tr w:rsidR="00295861" w:rsidRPr="007D0694" w14:paraId="6C38D0FE" w14:textId="77777777" w:rsidTr="00295861">
        <w:trPr>
          <w:trHeight w:val="3313"/>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0ADC3"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6E7A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10AD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nei 36</w:t>
            </w:r>
            <w:r>
              <w:rPr>
                <w:rFonts w:ascii="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 xml:space="preserve">W, </w:t>
            </w:r>
          </w:p>
          <w:p w14:paraId="6F8AB86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4140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115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37D0DB0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62704BF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temperatūra: ne mažiau kaip 3500 K ir ne daugiau kaip 4500 K.</w:t>
            </w:r>
          </w:p>
          <w:p w14:paraId="091F8FE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CRI&gt;82 PF&gt;95</w:t>
            </w:r>
          </w:p>
          <w:p w14:paraId="1ADFB7A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UGR&lt;19</w:t>
            </w:r>
          </w:p>
          <w:p w14:paraId="13965B3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85° ir ne didesnis nei 95°.</w:t>
            </w:r>
          </w:p>
          <w:p w14:paraId="0A3702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Dydis: ne didesnis nei 600x600x3</w:t>
            </w:r>
            <w:r>
              <w:rPr>
                <w:rFonts w:ascii="Times New Roman" w:hAnsi="Times New Roman" w:cs="Times New Roman"/>
                <w:color w:val="auto"/>
                <w:sz w:val="24"/>
                <w:szCs w:val="24"/>
                <w:lang w:val="lt-LT"/>
              </w:rPr>
              <w:t>2</w:t>
            </w:r>
            <w:r w:rsidRPr="007D0694">
              <w:rPr>
                <w:rFonts w:ascii="Times New Roman" w:hAnsi="Times New Roman" w:cs="Times New Roman"/>
                <w:color w:val="auto"/>
                <w:sz w:val="24"/>
                <w:szCs w:val="24"/>
                <w:lang w:val="lt-LT"/>
              </w:rPr>
              <w:t xml:space="preserve"> mm ir ne mažesnis nei 550x550x21 mm.</w:t>
            </w:r>
          </w:p>
          <w:p w14:paraId="7B681CC6" w14:textId="77777777" w:rsidR="00295861" w:rsidRDefault="00295861" w:rsidP="003D5A50">
            <w:pPr>
              <w:pStyle w:val="BodyA"/>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didesnis nei 2000 g.</w:t>
            </w:r>
            <w:r w:rsidRPr="007D0694">
              <w:rPr>
                <w:rFonts w:ascii="Times New Roman" w:eastAsia="Times New Roman" w:hAnsi="Times New Roman" w:cs="Times New Roman"/>
                <w:color w:val="auto"/>
                <w:sz w:val="24"/>
                <w:szCs w:val="24"/>
                <w:lang w:val="lt-LT"/>
              </w:rPr>
              <w:br/>
            </w:r>
            <w:r w:rsidRPr="007D0694">
              <w:rPr>
                <w:rFonts w:ascii="Times New Roman" w:hAnsi="Times New Roman" w:cs="Times New Roman"/>
                <w:color w:val="auto"/>
                <w:sz w:val="24"/>
                <w:szCs w:val="24"/>
                <w:lang w:val="lt-LT"/>
              </w:rPr>
              <w:t>Energetinė klasė ne mažesnė nei E</w:t>
            </w:r>
            <w:r>
              <w:rPr>
                <w:rFonts w:ascii="Times New Roman" w:hAnsi="Times New Roman" w:cs="Times New Roman"/>
                <w:color w:val="auto"/>
                <w:sz w:val="24"/>
                <w:szCs w:val="24"/>
                <w:lang w:val="lt-LT"/>
              </w:rPr>
              <w:t>.</w:t>
            </w:r>
          </w:p>
          <w:p w14:paraId="6424D92E"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p>
          <w:p w14:paraId="74ACA04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p>
        </w:tc>
      </w:tr>
      <w:tr w:rsidR="00295861" w:rsidRPr="003869E1" w14:paraId="35CC2361" w14:textId="77777777" w:rsidTr="003D5A50">
        <w:trPr>
          <w:trHeight w:val="3169"/>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687D3"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84B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4860"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36 W, </w:t>
            </w:r>
          </w:p>
          <w:p w14:paraId="65256F0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4140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115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6822404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0509D07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temperatūra: ne mažiau kaip 3500 K ir ne daugiau kaip 4500 K.</w:t>
            </w:r>
          </w:p>
          <w:p w14:paraId="648F672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CRI&gt;82,</w:t>
            </w:r>
            <w:r>
              <w:rPr>
                <w:rFonts w:ascii="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 xml:space="preserve">PF&gt;95, </w:t>
            </w:r>
            <w:r>
              <w:rPr>
                <w:rFonts w:ascii="Times New Roman" w:hAnsi="Times New Roman" w:cs="Times New Roman"/>
                <w:color w:val="auto"/>
                <w:sz w:val="24"/>
                <w:szCs w:val="24"/>
                <w:lang w:val="lt-LT"/>
              </w:rPr>
              <w:t xml:space="preserve">Ne daugiau nei </w:t>
            </w:r>
            <w:r w:rsidRPr="007D0694">
              <w:rPr>
                <w:rFonts w:ascii="Times New Roman" w:hAnsi="Times New Roman" w:cs="Times New Roman"/>
                <w:color w:val="auto"/>
                <w:sz w:val="24"/>
                <w:szCs w:val="24"/>
                <w:lang w:val="lt-LT"/>
              </w:rPr>
              <w:t>UGR&lt;19</w:t>
            </w:r>
            <w:r>
              <w:rPr>
                <w:rFonts w:ascii="Times New Roman" w:hAnsi="Times New Roman" w:cs="Times New Roman"/>
                <w:color w:val="auto"/>
                <w:sz w:val="24"/>
                <w:szCs w:val="24"/>
                <w:lang w:val="lt-LT"/>
              </w:rPr>
              <w:t>.</w:t>
            </w:r>
          </w:p>
          <w:p w14:paraId="6C75420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85° ir ne didesnis nei 95°.</w:t>
            </w:r>
          </w:p>
          <w:p w14:paraId="6972A782"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Dydis: ne didesnis nei 1200x300x35 mm ir ne mažesnis nei 1100x</w:t>
            </w:r>
            <w:r>
              <w:rPr>
                <w:rFonts w:ascii="Times New Roman" w:hAnsi="Times New Roman" w:cs="Times New Roman"/>
                <w:color w:val="auto"/>
                <w:sz w:val="24"/>
                <w:szCs w:val="24"/>
                <w:lang w:val="lt-LT"/>
              </w:rPr>
              <w:t>290</w:t>
            </w:r>
            <w:r w:rsidRPr="007D0694">
              <w:rPr>
                <w:rFonts w:ascii="Times New Roman" w:hAnsi="Times New Roman" w:cs="Times New Roman"/>
                <w:color w:val="auto"/>
                <w:sz w:val="24"/>
                <w:szCs w:val="24"/>
                <w:lang w:val="lt-LT"/>
              </w:rPr>
              <w:t>x25 mm.</w:t>
            </w:r>
          </w:p>
          <w:p w14:paraId="6E91236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didesnis nei 2000 g.</w:t>
            </w:r>
          </w:p>
          <w:p w14:paraId="510920C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E.</w:t>
            </w:r>
          </w:p>
        </w:tc>
      </w:tr>
      <w:tr w:rsidR="00295861" w:rsidRPr="003869E1" w14:paraId="4CD0CF37" w14:textId="77777777" w:rsidTr="003D5A50">
        <w:trPr>
          <w:trHeight w:val="678"/>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61D85"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77CFE"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šviestuvui Nr. 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2D18C" w14:textId="77777777" w:rsidR="00295861" w:rsidRPr="007D0694" w:rsidRDefault="00295861" w:rsidP="00D13248">
            <w:pPr>
              <w:pStyle w:val="BodyA"/>
              <w:widowControl w:val="0"/>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šviestuvo montavimui prie betoninių lubų.</w:t>
            </w:r>
          </w:p>
          <w:p w14:paraId="620DC751"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Turi atitikti</w:t>
            </w:r>
            <w:r w:rsidRPr="007D0694">
              <w:rPr>
                <w:rFonts w:ascii="Times New Roman" w:hAnsi="Times New Roman" w:cs="Times New Roman"/>
                <w:b/>
                <w:bCs/>
                <w:color w:val="auto"/>
                <w:sz w:val="24"/>
                <w:szCs w:val="24"/>
                <w:lang w:val="lt-LT"/>
              </w:rPr>
              <w:t xml:space="preserve"> šviestuv</w:t>
            </w:r>
            <w:r>
              <w:rPr>
                <w:rFonts w:ascii="Times New Roman" w:hAnsi="Times New Roman" w:cs="Times New Roman"/>
                <w:b/>
                <w:bCs/>
                <w:color w:val="auto"/>
                <w:sz w:val="24"/>
                <w:szCs w:val="24"/>
                <w:lang w:val="lt-LT"/>
              </w:rPr>
              <w:t>o</w:t>
            </w:r>
            <w:r w:rsidRPr="007D0694">
              <w:rPr>
                <w:rFonts w:ascii="Times New Roman" w:hAnsi="Times New Roman" w:cs="Times New Roman"/>
                <w:b/>
                <w:bCs/>
                <w:color w:val="auto"/>
                <w:sz w:val="24"/>
                <w:szCs w:val="24"/>
                <w:lang w:val="lt-LT"/>
              </w:rPr>
              <w:t xml:space="preserve"> Nr. 2 </w:t>
            </w:r>
            <w:r w:rsidRPr="007D0694">
              <w:rPr>
                <w:rFonts w:ascii="Times New Roman" w:hAnsi="Times New Roman" w:cs="Times New Roman"/>
                <w:color w:val="auto"/>
                <w:sz w:val="24"/>
                <w:szCs w:val="24"/>
                <w:lang w:val="lt-LT"/>
              </w:rPr>
              <w:t>siūlomus dydžio išmatavimus.</w:t>
            </w:r>
          </w:p>
        </w:tc>
      </w:tr>
      <w:tr w:rsidR="00295861" w:rsidRPr="003869E1" w14:paraId="3F26119E"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A5B4F"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8F8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755B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35 W, </w:t>
            </w:r>
          </w:p>
          <w:p w14:paraId="419FB9E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nei 90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 3</w:t>
            </w:r>
            <w:r>
              <w:rPr>
                <w:rFonts w:ascii="Times New Roman" w:hAnsi="Times New Roman" w:cs="Times New Roman"/>
                <w:color w:val="auto"/>
                <w:sz w:val="24"/>
                <w:szCs w:val="24"/>
                <w:lang w:val="lt-LT"/>
              </w:rPr>
              <w:t>400</w:t>
            </w:r>
            <w:r w:rsidRPr="007D0694">
              <w:rPr>
                <w:rFonts w:ascii="Times New Roman" w:hAnsi="Times New Roman" w:cs="Times New Roman"/>
                <w:color w:val="auto"/>
                <w:sz w:val="24"/>
                <w:szCs w:val="24"/>
                <w:lang w:val="lt-LT"/>
              </w:rPr>
              <w:t xml:space="preserve">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Ne mažiau nei CRI&gt;80</w:t>
            </w:r>
          </w:p>
          <w:p w14:paraId="27AC834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Apsaugos klasė: ne mažiau IP20. </w:t>
            </w:r>
          </w:p>
          <w:p w14:paraId="20350DE4"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51° ir ne didesnis nei 71°.</w:t>
            </w:r>
          </w:p>
          <w:p w14:paraId="2E62A82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D508FC">
              <w:rPr>
                <w:rFonts w:ascii="Times New Roman" w:hAnsi="Times New Roman" w:cs="Times New Roman"/>
                <w:color w:val="auto"/>
                <w:sz w:val="24"/>
                <w:szCs w:val="24"/>
                <w:lang w:val="lt-LT"/>
              </w:rPr>
              <w:t>Ne mažiau nei PF&gt;0.9</w:t>
            </w:r>
            <w:r>
              <w:rPr>
                <w:rFonts w:ascii="Times New Roman" w:hAnsi="Times New Roman" w:cs="Times New Roman"/>
                <w:color w:val="auto"/>
                <w:sz w:val="24"/>
                <w:szCs w:val="24"/>
                <w:lang w:val="lt-LT"/>
              </w:rPr>
              <w:t>.</w:t>
            </w:r>
          </w:p>
          <w:p w14:paraId="19DA1FEA"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lastRenderedPageBreak/>
              <w:t>Spalvos temperatūra: ne mažiau kaip 3500 K ir ne daugiau kaip 4500 K.</w:t>
            </w:r>
          </w:p>
          <w:p w14:paraId="600700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D508FC">
              <w:rPr>
                <w:rFonts w:ascii="Times New Roman" w:hAnsi="Times New Roman" w:cs="Times New Roman"/>
                <w:color w:val="auto"/>
                <w:sz w:val="24"/>
                <w:szCs w:val="24"/>
                <w:lang w:val="lt-LT"/>
              </w:rPr>
              <w:t xml:space="preserve">Svoris ne didesnis nei </w:t>
            </w:r>
            <w:r>
              <w:rPr>
                <w:rFonts w:ascii="Times New Roman" w:hAnsi="Times New Roman" w:cs="Times New Roman"/>
                <w:color w:val="auto"/>
                <w:sz w:val="24"/>
                <w:szCs w:val="24"/>
                <w:lang w:val="lt-LT"/>
              </w:rPr>
              <w:t>900 g.</w:t>
            </w:r>
          </w:p>
          <w:p w14:paraId="07AB9DC0"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mažesnis nei ø225x105 mm ir ne didesnis nei ø235x113 mm.</w:t>
            </w:r>
          </w:p>
          <w:p w14:paraId="5DCF816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Energetinė klasė ne mažesnė nei </w:t>
            </w:r>
            <w:r>
              <w:rPr>
                <w:rFonts w:ascii="Times New Roman" w:hAnsi="Times New Roman" w:cs="Times New Roman"/>
                <w:color w:val="auto"/>
                <w:sz w:val="24"/>
                <w:szCs w:val="24"/>
                <w:lang w:val="lt-LT"/>
              </w:rPr>
              <w:t>F</w:t>
            </w:r>
            <w:r w:rsidRPr="007D0694">
              <w:rPr>
                <w:rFonts w:ascii="Times New Roman" w:hAnsi="Times New Roman" w:cs="Times New Roman"/>
                <w:color w:val="auto"/>
                <w:sz w:val="24"/>
                <w:szCs w:val="24"/>
                <w:lang w:val="lt-LT"/>
              </w:rPr>
              <w:t xml:space="preserve">. </w:t>
            </w:r>
          </w:p>
        </w:tc>
      </w:tr>
      <w:tr w:rsidR="00295861" w:rsidRPr="007D0694" w14:paraId="4B791213" w14:textId="77777777" w:rsidTr="003D5A50">
        <w:trPr>
          <w:trHeight w:val="103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EA4A7"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lastRenderedPageBreak/>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F74BB"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Rėmelis šviestuvui Nr. 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E1083"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Turi atitikti</w:t>
            </w:r>
            <w:r w:rsidRPr="007D0694">
              <w:rPr>
                <w:rFonts w:ascii="Times New Roman" w:hAnsi="Times New Roman" w:cs="Times New Roman"/>
                <w:b/>
                <w:bCs/>
                <w:color w:val="auto"/>
                <w:sz w:val="24"/>
                <w:szCs w:val="24"/>
                <w:lang w:val="lt-LT"/>
              </w:rPr>
              <w:t xml:space="preserve"> </w:t>
            </w:r>
            <w:r w:rsidRPr="00545C40">
              <w:rPr>
                <w:rFonts w:ascii="Times New Roman" w:hAnsi="Times New Roman" w:cs="Times New Roman"/>
                <w:color w:val="auto"/>
                <w:sz w:val="24"/>
                <w:szCs w:val="24"/>
                <w:lang w:val="lt-LT"/>
              </w:rPr>
              <w:t>šviestuvo Nr. 3</w:t>
            </w:r>
            <w:r w:rsidRPr="007D0694">
              <w:rPr>
                <w:rFonts w:ascii="Times New Roman" w:hAnsi="Times New Roman" w:cs="Times New Roman"/>
                <w:b/>
                <w:bCs/>
                <w:color w:val="auto"/>
                <w:sz w:val="24"/>
                <w:szCs w:val="24"/>
                <w:lang w:val="lt-LT"/>
              </w:rPr>
              <w:t xml:space="preserve"> </w:t>
            </w:r>
            <w:r w:rsidRPr="007D0694">
              <w:rPr>
                <w:rFonts w:ascii="Times New Roman" w:hAnsi="Times New Roman" w:cs="Times New Roman"/>
                <w:color w:val="auto"/>
                <w:sz w:val="24"/>
                <w:szCs w:val="24"/>
                <w:lang w:val="lt-LT"/>
              </w:rPr>
              <w:t>siūlomus dydžio išmatavimus.</w:t>
            </w:r>
          </w:p>
          <w:p w14:paraId="0BBC3E9F" w14:textId="77777777" w:rsidR="00295861"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S</w:t>
            </w:r>
            <w:r w:rsidRPr="007D0694">
              <w:rPr>
                <w:rFonts w:ascii="Times New Roman" w:hAnsi="Times New Roman" w:cs="Times New Roman"/>
                <w:color w:val="auto"/>
                <w:sz w:val="24"/>
                <w:szCs w:val="24"/>
                <w:lang w:val="lt-LT"/>
              </w:rPr>
              <w:t>palva</w:t>
            </w:r>
            <w:r>
              <w:rPr>
                <w:rFonts w:ascii="Times New Roman" w:hAnsi="Times New Roman" w:cs="Times New Roman"/>
                <w:color w:val="auto"/>
                <w:sz w:val="24"/>
                <w:szCs w:val="24"/>
                <w:lang w:val="lt-LT"/>
              </w:rPr>
              <w:t>:</w:t>
            </w:r>
            <w:r w:rsidRPr="007D0694">
              <w:rPr>
                <w:rFonts w:ascii="Times New Roman" w:hAnsi="Times New Roman" w:cs="Times New Roman"/>
                <w:color w:val="auto"/>
                <w:sz w:val="24"/>
                <w:szCs w:val="24"/>
                <w:lang w:val="lt-LT"/>
              </w:rPr>
              <w:t xml:space="preserve"> Juoda</w:t>
            </w:r>
            <w:r>
              <w:rPr>
                <w:rFonts w:ascii="Times New Roman" w:hAnsi="Times New Roman" w:cs="Times New Roman"/>
                <w:color w:val="auto"/>
                <w:sz w:val="24"/>
                <w:szCs w:val="24"/>
                <w:lang w:val="lt-LT"/>
              </w:rPr>
              <w:t>.</w:t>
            </w:r>
          </w:p>
          <w:p w14:paraId="4FBB02BF" w14:textId="77777777" w:rsidR="00295861" w:rsidRPr="007D0694" w:rsidRDefault="00295861" w:rsidP="00D13248">
            <w:pPr>
              <w:pStyle w:val="BodyA"/>
              <w:widowControl w:val="0"/>
              <w:tabs>
                <w:tab w:val="left" w:pos="1296"/>
                <w:tab w:val="left" w:pos="2592"/>
              </w:tabs>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Korpusas: Aliuminis.</w:t>
            </w:r>
          </w:p>
        </w:tc>
      </w:tr>
      <w:tr w:rsidR="00295861" w:rsidRPr="007D0694" w14:paraId="787005F6"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74967"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7E0D7"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96BA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nei 45 W ,</w:t>
            </w:r>
          </w:p>
          <w:p w14:paraId="1D33AD7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5625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125lm/w.</w:t>
            </w:r>
          </w:p>
          <w:p w14:paraId="6291EF37"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IP20.</w:t>
            </w:r>
          </w:p>
          <w:p w14:paraId="1392F40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9114D9">
              <w:rPr>
                <w:rFonts w:ascii="Times New Roman" w:eastAsia="Times New Roman" w:hAnsi="Times New Roman" w:cs="Times New Roman"/>
                <w:color w:val="auto"/>
                <w:sz w:val="24"/>
                <w:szCs w:val="24"/>
                <w:lang w:val="lt-LT"/>
              </w:rPr>
              <w:t>Elektros saugos klasė ne didesnė kaip: I</w:t>
            </w:r>
          </w:p>
          <w:p w14:paraId="07A8DC0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1</w:t>
            </w:r>
            <w:r>
              <w:rPr>
                <w:rFonts w:ascii="Times New Roman" w:hAnsi="Times New Roman" w:cs="Times New Roman"/>
                <w:color w:val="auto"/>
                <w:sz w:val="24"/>
                <w:szCs w:val="24"/>
                <w:lang w:val="lt-LT"/>
              </w:rPr>
              <w:t>35</w:t>
            </w:r>
            <w:r w:rsidRPr="007D0694">
              <w:rPr>
                <w:rFonts w:ascii="Times New Roman" w:hAnsi="Times New Roman" w:cs="Times New Roman"/>
                <w:color w:val="auto"/>
                <w:sz w:val="24"/>
                <w:szCs w:val="24"/>
                <w:lang w:val="lt-LT"/>
              </w:rPr>
              <w:t>° ir ne didesnis nei 1</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1°.</w:t>
            </w:r>
          </w:p>
          <w:p w14:paraId="740ED64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78406AA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Ra&gt;80</w:t>
            </w:r>
            <w:r>
              <w:rPr>
                <w:rFonts w:ascii="Times New Roman" w:hAnsi="Times New Roman" w:cs="Times New Roman"/>
                <w:color w:val="auto"/>
                <w:sz w:val="24"/>
                <w:szCs w:val="24"/>
                <w:lang w:val="lt-LT"/>
              </w:rPr>
              <w:t>.</w:t>
            </w:r>
          </w:p>
          <w:p w14:paraId="5A47FC9A"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didesnis nei 1600x6</w:t>
            </w:r>
            <w:r>
              <w:rPr>
                <w:rFonts w:ascii="Times New Roman" w:hAnsi="Times New Roman" w:cs="Times New Roman"/>
                <w:color w:val="auto"/>
                <w:sz w:val="24"/>
                <w:szCs w:val="24"/>
                <w:lang w:val="lt-LT"/>
              </w:rPr>
              <w:t>4</w:t>
            </w:r>
            <w:r w:rsidRPr="007D0694">
              <w:rPr>
                <w:rFonts w:ascii="Times New Roman" w:hAnsi="Times New Roman" w:cs="Times New Roman"/>
                <w:color w:val="auto"/>
                <w:sz w:val="24"/>
                <w:szCs w:val="24"/>
                <w:lang w:val="lt-LT"/>
              </w:rPr>
              <w:t>x</w:t>
            </w:r>
            <w:r>
              <w:rPr>
                <w:rFonts w:ascii="Times New Roman" w:hAnsi="Times New Roman" w:cs="Times New Roman"/>
                <w:color w:val="auto"/>
                <w:sz w:val="24"/>
                <w:szCs w:val="24"/>
                <w:lang w:val="lt-LT"/>
              </w:rPr>
              <w:t>74</w:t>
            </w:r>
            <w:r w:rsidRPr="007D0694">
              <w:rPr>
                <w:rFonts w:ascii="Times New Roman" w:hAnsi="Times New Roman" w:cs="Times New Roman"/>
                <w:color w:val="auto"/>
                <w:sz w:val="24"/>
                <w:szCs w:val="24"/>
                <w:lang w:val="lt-LT"/>
              </w:rPr>
              <w:t xml:space="preserve"> mm ir ne mažesnis nei 1400x55x</w:t>
            </w:r>
            <w:r>
              <w:rPr>
                <w:rFonts w:ascii="Times New Roman" w:hAnsi="Times New Roman" w:cs="Times New Roman"/>
                <w:color w:val="auto"/>
                <w:sz w:val="24"/>
                <w:szCs w:val="24"/>
                <w:lang w:val="lt-LT"/>
              </w:rPr>
              <w:t>6</w:t>
            </w:r>
            <w:r w:rsidRPr="007D0694">
              <w:rPr>
                <w:rFonts w:ascii="Times New Roman" w:hAnsi="Times New Roman" w:cs="Times New Roman"/>
                <w:color w:val="auto"/>
                <w:sz w:val="24"/>
                <w:szCs w:val="24"/>
                <w:lang w:val="lt-LT"/>
              </w:rPr>
              <w:t>5 mm.</w:t>
            </w:r>
          </w:p>
          <w:p w14:paraId="16B296DC"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E.</w:t>
            </w:r>
          </w:p>
          <w:p w14:paraId="5C523383"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p>
          <w:p w14:paraId="588F0E44"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9114D9">
              <w:rPr>
                <w:rFonts w:ascii="Times New Roman" w:eastAsia="Times New Roman" w:hAnsi="Times New Roman" w:cs="Times New Roman"/>
                <w:i/>
                <w:iCs/>
                <w:color w:val="auto"/>
                <w:sz w:val="24"/>
                <w:szCs w:val="24"/>
                <w:lang w:val="lt-LT"/>
              </w:rPr>
              <w:t>Šviestuvas turi būti “</w:t>
            </w:r>
            <w:proofErr w:type="spellStart"/>
            <w:r w:rsidRPr="009114D9">
              <w:rPr>
                <w:rFonts w:ascii="Times New Roman" w:eastAsia="Times New Roman" w:hAnsi="Times New Roman" w:cs="Times New Roman"/>
                <w:i/>
                <w:iCs/>
                <w:color w:val="auto"/>
                <w:sz w:val="24"/>
                <w:szCs w:val="24"/>
                <w:lang w:val="lt-LT"/>
              </w:rPr>
              <w:t>linkable</w:t>
            </w:r>
            <w:proofErr w:type="spellEnd"/>
            <w:r w:rsidRPr="009114D9">
              <w:rPr>
                <w:rFonts w:ascii="Times New Roman" w:eastAsia="Times New Roman" w:hAnsi="Times New Roman" w:cs="Times New Roman"/>
                <w:i/>
                <w:iCs/>
                <w:color w:val="auto"/>
                <w:sz w:val="24"/>
                <w:szCs w:val="24"/>
                <w:lang w:val="lt-LT"/>
              </w:rPr>
              <w:t>”, leidžiantis prijungti šviestuvus vienas prie kito į apšvietimo grandinę per šviestuvo abiejuose galuose esančias jungtis. Šviestuvo nugarinė dalis turi turėti mažiausiai 2 angas/skyles.</w:t>
            </w:r>
          </w:p>
        </w:tc>
      </w:tr>
      <w:tr w:rsidR="00295861" w:rsidRPr="007D0694" w14:paraId="610F0EB8"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1B7C9"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48FE1"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0A04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daugiau 40 W.</w:t>
            </w:r>
          </w:p>
          <w:p w14:paraId="1272839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4E2EF49F"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9114D9">
              <w:rPr>
                <w:rFonts w:ascii="Times New Roman" w:hAnsi="Times New Roman" w:cs="Times New Roman"/>
                <w:color w:val="auto"/>
                <w:sz w:val="24"/>
                <w:szCs w:val="24"/>
                <w:lang w:val="lt-LT"/>
              </w:rPr>
              <w:t>Ne mažiau CRI&gt;80 PF&gt;0.9</w:t>
            </w:r>
            <w:r>
              <w:rPr>
                <w:rFonts w:ascii="Times New Roman" w:hAnsi="Times New Roman" w:cs="Times New Roman"/>
                <w:color w:val="auto"/>
                <w:sz w:val="24"/>
                <w:szCs w:val="24"/>
                <w:lang w:val="lt-LT"/>
              </w:rPr>
              <w:t>.</w:t>
            </w:r>
          </w:p>
          <w:p w14:paraId="7A6B5D83"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Apsaugos klasė: ne mažiau IP66 </w:t>
            </w:r>
            <w:r>
              <w:rPr>
                <w:rFonts w:ascii="Times New Roman" w:hAnsi="Times New Roman" w:cs="Times New Roman"/>
                <w:color w:val="auto"/>
                <w:sz w:val="24"/>
                <w:szCs w:val="24"/>
                <w:lang w:val="lt-LT"/>
              </w:rPr>
              <w:t>IK08.</w:t>
            </w:r>
          </w:p>
          <w:p w14:paraId="03EF5E0F"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Šviestuvo šviesos srautas: ne mažiau 5600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t>
            </w:r>
          </w:p>
          <w:p w14:paraId="10F8157B"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Spindulio kampas: ne mažesnis nei 111° ir ne didesnis nei 131°.</w:t>
            </w:r>
          </w:p>
          <w:p w14:paraId="185CD3B9"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Išmatavimai: ne didesnis nei 1300x110x80 mm ir ne mažesnis nei 1200x100x70 mm.</w:t>
            </w:r>
          </w:p>
          <w:p w14:paraId="3C3310FC"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Svoris: ne daugiau 1400 g.</w:t>
            </w:r>
          </w:p>
          <w:p w14:paraId="0E1F76E8"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Energetinė klasė ne mažesnė nei D.</w:t>
            </w:r>
          </w:p>
        </w:tc>
      </w:tr>
      <w:tr w:rsidR="00295861" w:rsidRPr="003869E1" w14:paraId="1AC3E05C"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4804A"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A4963"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6</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E1EC6"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w:t>
            </w:r>
            <w:r>
              <w:rPr>
                <w:rFonts w:ascii="Times New Roman" w:hAnsi="Times New Roman" w:cs="Times New Roman"/>
                <w:color w:val="auto"/>
                <w:sz w:val="24"/>
                <w:szCs w:val="24"/>
                <w:lang w:val="lt-LT"/>
              </w:rPr>
              <w:t>32</w:t>
            </w:r>
            <w:r w:rsidRPr="007D0694">
              <w:rPr>
                <w:rFonts w:ascii="Times New Roman" w:hAnsi="Times New Roman" w:cs="Times New Roman"/>
                <w:color w:val="auto"/>
                <w:sz w:val="24"/>
                <w:szCs w:val="24"/>
                <w:lang w:val="lt-LT"/>
              </w:rPr>
              <w:t xml:space="preserve"> W,</w:t>
            </w:r>
          </w:p>
          <w:p w14:paraId="5D7F7A87"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mažiau 150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r>
              <w:rPr>
                <w:rFonts w:ascii="Times New Roman" w:hAnsi="Times New Roman" w:cs="Times New Roman"/>
                <w:color w:val="auto"/>
                <w:sz w:val="24"/>
                <w:szCs w:val="24"/>
                <w:lang w:val="lt-LT"/>
              </w:rPr>
              <w:t>46</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w:t>
            </w:r>
          </w:p>
          <w:p w14:paraId="7E8C7CC2" w14:textId="77777777" w:rsidR="00295861"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9114D9">
              <w:rPr>
                <w:rFonts w:ascii="Times New Roman" w:hAnsi="Times New Roman" w:cs="Times New Roman"/>
                <w:color w:val="auto"/>
                <w:sz w:val="24"/>
                <w:szCs w:val="24"/>
                <w:lang w:val="lt-LT"/>
              </w:rPr>
              <w:t>Ne mažiau CRI&gt;70 PF&gt;0.9</w:t>
            </w:r>
            <w:r>
              <w:rPr>
                <w:rFonts w:ascii="Times New Roman" w:hAnsi="Times New Roman" w:cs="Times New Roman"/>
                <w:color w:val="auto"/>
                <w:sz w:val="24"/>
                <w:szCs w:val="24"/>
                <w:lang w:val="lt-LT"/>
              </w:rPr>
              <w:t>.</w:t>
            </w:r>
          </w:p>
          <w:p w14:paraId="6E9B1802"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IP65, IK0</w:t>
            </w:r>
            <w:r>
              <w:rPr>
                <w:rFonts w:ascii="Times New Roman" w:hAnsi="Times New Roman" w:cs="Times New Roman"/>
                <w:color w:val="auto"/>
                <w:sz w:val="24"/>
                <w:szCs w:val="24"/>
                <w:lang w:val="lt-LT"/>
              </w:rPr>
              <w:t>8</w:t>
            </w:r>
            <w:r w:rsidRPr="007D0694">
              <w:rPr>
                <w:rFonts w:ascii="Times New Roman" w:hAnsi="Times New Roman" w:cs="Times New Roman"/>
                <w:color w:val="auto"/>
                <w:sz w:val="24"/>
                <w:szCs w:val="24"/>
                <w:lang w:val="lt-LT"/>
              </w:rPr>
              <w:t>.</w:t>
            </w:r>
          </w:p>
          <w:p w14:paraId="4EF4F68B"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26A3090A"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Tinkamo naudoti stulpui skersmuo:</w:t>
            </w:r>
            <w:r w:rsidRPr="007D0694">
              <w:rPr>
                <w:rFonts w:ascii="Times New Roman" w:eastAsia="Times New Roman" w:hAnsi="Times New Roman" w:cs="Times New Roman"/>
                <w:color w:val="auto"/>
                <w:sz w:val="24"/>
                <w:szCs w:val="24"/>
                <w:lang w:val="lt-LT"/>
              </w:rPr>
              <w:t xml:space="preserve"> </w:t>
            </w:r>
            <w:r w:rsidRPr="007D0694">
              <w:rPr>
                <w:rFonts w:ascii="Times New Roman" w:hAnsi="Times New Roman" w:cs="Times New Roman"/>
                <w:color w:val="auto"/>
                <w:sz w:val="24"/>
                <w:szCs w:val="24"/>
                <w:lang w:val="lt-LT"/>
              </w:rPr>
              <w:t>nuo Ø</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0 iki Ø</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 mm.</w:t>
            </w:r>
          </w:p>
          <w:p w14:paraId="579E969A" w14:textId="786239BE"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C82B45">
              <w:rPr>
                <w:rFonts w:ascii="Times New Roman" w:hAnsi="Times New Roman" w:cs="Times New Roman"/>
                <w:color w:val="auto"/>
                <w:sz w:val="24"/>
                <w:szCs w:val="24"/>
                <w:lang w:val="lt-LT"/>
              </w:rPr>
              <w:t xml:space="preserve">Šviestuvo išmatavimai: ne mažiau 300x300xH440 mm ir ne daugiau nei 310x310xH460 mm. Energetinė klasė ne mažesnė nei </w:t>
            </w:r>
            <w:r>
              <w:rPr>
                <w:rFonts w:ascii="Times New Roman" w:hAnsi="Times New Roman" w:cs="Times New Roman"/>
                <w:color w:val="auto"/>
                <w:sz w:val="24"/>
                <w:szCs w:val="24"/>
                <w:lang w:val="lt-LT"/>
              </w:rPr>
              <w:t>B</w:t>
            </w:r>
            <w:r w:rsidRPr="007D0694">
              <w:rPr>
                <w:rFonts w:ascii="Times New Roman" w:hAnsi="Times New Roman" w:cs="Times New Roman"/>
                <w:color w:val="auto"/>
                <w:sz w:val="24"/>
                <w:szCs w:val="24"/>
                <w:lang w:val="lt-LT"/>
              </w:rPr>
              <w:t>.</w:t>
            </w:r>
          </w:p>
        </w:tc>
      </w:tr>
      <w:tr w:rsidR="00295861" w:rsidRPr="003869E1" w14:paraId="54848B86" w14:textId="77777777" w:rsidTr="00295861">
        <w:trPr>
          <w:trHeight w:val="891"/>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F6AC"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E08BE"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Šviestuvas Nr. 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215D9"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nei </w:t>
            </w:r>
            <w:r>
              <w:rPr>
                <w:rFonts w:ascii="Times New Roman" w:hAnsi="Times New Roman" w:cs="Times New Roman"/>
                <w:color w:val="auto"/>
                <w:sz w:val="24"/>
                <w:szCs w:val="24"/>
                <w:lang w:val="lt-LT"/>
              </w:rPr>
              <w:t>6</w:t>
            </w:r>
            <w:r w:rsidRPr="007D0694">
              <w:rPr>
                <w:rFonts w:ascii="Times New Roman" w:hAnsi="Times New Roman" w:cs="Times New Roman"/>
                <w:color w:val="auto"/>
                <w:sz w:val="24"/>
                <w:szCs w:val="24"/>
                <w:lang w:val="lt-LT"/>
              </w:rPr>
              <w:t xml:space="preserve">0 w, </w:t>
            </w:r>
            <w:r w:rsidRPr="007D0694">
              <w:rPr>
                <w:rFonts w:ascii="Times New Roman" w:eastAsia="Times New Roman" w:hAnsi="Times New Roman" w:cs="Times New Roman"/>
                <w:color w:val="auto"/>
                <w:sz w:val="24"/>
                <w:szCs w:val="24"/>
                <w:lang w:val="lt-LT"/>
              </w:rPr>
              <w:br/>
            </w:r>
            <w:r w:rsidRPr="007D0694">
              <w:rPr>
                <w:rFonts w:ascii="Times New Roman" w:hAnsi="Times New Roman" w:cs="Times New Roman"/>
                <w:color w:val="auto"/>
                <w:sz w:val="24"/>
                <w:szCs w:val="24"/>
                <w:lang w:val="lt-LT"/>
              </w:rPr>
              <w:t xml:space="preserve">ne mažiau nei </w:t>
            </w:r>
            <w:r>
              <w:rPr>
                <w:rFonts w:ascii="Times New Roman" w:hAnsi="Times New Roman" w:cs="Times New Roman"/>
                <w:color w:val="auto"/>
                <w:sz w:val="24"/>
                <w:szCs w:val="24"/>
                <w:lang w:val="lt-LT"/>
              </w:rPr>
              <w:t>90</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 150 </w:t>
            </w:r>
            <w:proofErr w:type="spellStart"/>
            <w:r w:rsidRPr="007D0694">
              <w:rPr>
                <w:rFonts w:ascii="Times New Roman" w:hAnsi="Times New Roman" w:cs="Times New Roman"/>
                <w:color w:val="auto"/>
                <w:sz w:val="24"/>
                <w:szCs w:val="24"/>
                <w:lang w:val="lt-LT"/>
              </w:rPr>
              <w:t>lm</w:t>
            </w:r>
            <w:proofErr w:type="spellEnd"/>
            <w:r w:rsidRPr="007D0694">
              <w:rPr>
                <w:rFonts w:ascii="Times New Roman" w:hAnsi="Times New Roman" w:cs="Times New Roman"/>
                <w:color w:val="auto"/>
                <w:sz w:val="24"/>
                <w:szCs w:val="24"/>
                <w:lang w:val="lt-LT"/>
              </w:rPr>
              <w:t xml:space="preserve">/w. </w:t>
            </w:r>
          </w:p>
          <w:p w14:paraId="606D01D8"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w:t>
            </w:r>
            <w:r>
              <w:rPr>
                <w:rFonts w:ascii="Times New Roman" w:hAnsi="Times New Roman" w:cs="Times New Roman"/>
                <w:color w:val="auto"/>
                <w:sz w:val="24"/>
                <w:szCs w:val="24"/>
                <w:lang w:val="lt-LT"/>
              </w:rPr>
              <w:t>5, IK08.</w:t>
            </w:r>
          </w:p>
          <w:p w14:paraId="50EC9768"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Spalvos spektras: ne mažiau kaip 3500 K ir ne daugiau kaip 4500 K.</w:t>
            </w:r>
          </w:p>
          <w:p w14:paraId="1F7945C1"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Tinkamo naudoti stulpui skersmuo: nuo Ø</w:t>
            </w:r>
            <w:r>
              <w:rPr>
                <w:rFonts w:ascii="Times New Roman" w:hAnsi="Times New Roman" w:cs="Times New Roman"/>
                <w:color w:val="auto"/>
                <w:sz w:val="24"/>
                <w:szCs w:val="24"/>
                <w:lang w:val="lt-LT"/>
              </w:rPr>
              <w:t>5</w:t>
            </w:r>
            <w:r w:rsidRPr="007D0694">
              <w:rPr>
                <w:rFonts w:ascii="Times New Roman" w:hAnsi="Times New Roman" w:cs="Times New Roman"/>
                <w:color w:val="auto"/>
                <w:sz w:val="24"/>
                <w:szCs w:val="24"/>
                <w:lang w:val="lt-LT"/>
              </w:rPr>
              <w:t>0 iki Ø</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0mm.</w:t>
            </w:r>
          </w:p>
          <w:p w14:paraId="0A75AFD8"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C82B45">
              <w:rPr>
                <w:rFonts w:ascii="Times New Roman" w:hAnsi="Times New Roman" w:cs="Times New Roman"/>
                <w:color w:val="auto"/>
                <w:sz w:val="24"/>
                <w:szCs w:val="24"/>
                <w:lang w:val="lt-LT"/>
              </w:rPr>
              <w:t xml:space="preserve">Šviestuvo išmatavimai: ne mažesni nei 410x150x70mm ne didesni nei 420x155x80mm Energetinė klasė ne mažesnė nei </w:t>
            </w:r>
            <w:r>
              <w:rPr>
                <w:rFonts w:ascii="Times New Roman" w:hAnsi="Times New Roman" w:cs="Times New Roman"/>
                <w:color w:val="auto"/>
                <w:sz w:val="24"/>
                <w:szCs w:val="24"/>
                <w:lang w:val="lt-LT"/>
              </w:rPr>
              <w:t>D</w:t>
            </w:r>
            <w:r w:rsidRPr="007D0694">
              <w:rPr>
                <w:rFonts w:ascii="Times New Roman" w:hAnsi="Times New Roman" w:cs="Times New Roman"/>
                <w:color w:val="auto"/>
                <w:sz w:val="24"/>
                <w:szCs w:val="24"/>
                <w:lang w:val="lt-LT"/>
              </w:rPr>
              <w:t>.</w:t>
            </w:r>
          </w:p>
        </w:tc>
      </w:tr>
      <w:tr w:rsidR="00295861" w:rsidRPr="007D0694" w14:paraId="287697A5" w14:textId="77777777" w:rsidTr="00295861">
        <w:trPr>
          <w:trHeight w:val="1244"/>
        </w:trPr>
        <w:tc>
          <w:tcPr>
            <w:tcW w:w="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8485" w14:textId="77777777" w:rsidR="00295861" w:rsidRPr="007D0694" w:rsidRDefault="00295861" w:rsidP="00D13248">
            <w:pPr>
              <w:pStyle w:val="BodyA"/>
              <w:jc w:val="center"/>
              <w:rPr>
                <w:rFonts w:ascii="Times New Roman" w:hAnsi="Times New Roman" w:cs="Times New Roman"/>
                <w:sz w:val="24"/>
                <w:szCs w:val="24"/>
                <w:lang w:val="lt-LT"/>
              </w:rPr>
            </w:pPr>
            <w:r w:rsidRPr="007D0694">
              <w:rPr>
                <w:rFonts w:ascii="Times New Roman" w:hAnsi="Times New Roman" w:cs="Times New Roman"/>
                <w:sz w:val="24"/>
                <w:szCs w:val="24"/>
                <w:lang w:val="lt-LT"/>
              </w:rPr>
              <w:lastRenderedPageBreak/>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DD149" w14:textId="77777777" w:rsidR="00295861" w:rsidRPr="007D0694" w:rsidRDefault="00295861" w:rsidP="00D13248">
            <w:pPr>
              <w:pStyle w:val="BodyA"/>
              <w:tabs>
                <w:tab w:val="left" w:pos="1296"/>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Šviestuvas Nr.8 </w:t>
            </w:r>
          </w:p>
        </w:tc>
        <w:tc>
          <w:tcPr>
            <w:tcW w:w="6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2B7D0" w14:textId="77777777" w:rsidR="00295861" w:rsidRPr="007D0694" w:rsidRDefault="00295861" w:rsidP="00D13248">
            <w:pPr>
              <w:pStyle w:val="BodyA"/>
              <w:tabs>
                <w:tab w:val="left" w:pos="1296"/>
                <w:tab w:val="left" w:pos="2592"/>
              </w:tabs>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Ne daugiau </w:t>
            </w:r>
            <w:r>
              <w:rPr>
                <w:rFonts w:ascii="Times New Roman" w:hAnsi="Times New Roman" w:cs="Times New Roman"/>
                <w:color w:val="auto"/>
                <w:sz w:val="24"/>
                <w:szCs w:val="24"/>
                <w:lang w:val="lt-LT"/>
              </w:rPr>
              <w:t>3</w:t>
            </w:r>
            <w:r w:rsidRPr="007D0694">
              <w:rPr>
                <w:rFonts w:ascii="Times New Roman" w:hAnsi="Times New Roman" w:cs="Times New Roman"/>
                <w:color w:val="auto"/>
                <w:sz w:val="24"/>
                <w:szCs w:val="24"/>
                <w:lang w:val="lt-LT"/>
              </w:rPr>
              <w:t xml:space="preserve">0 W, </w:t>
            </w:r>
            <w:r w:rsidRPr="007D0694">
              <w:rPr>
                <w:rFonts w:ascii="Times New Roman" w:hAnsi="Times New Roman" w:cs="Times New Roman"/>
                <w:color w:val="auto"/>
                <w:sz w:val="24"/>
                <w:szCs w:val="24"/>
                <w:lang w:val="lt-LT"/>
              </w:rPr>
              <w:br/>
              <w:t xml:space="preserve">ne mažiau </w:t>
            </w:r>
            <w:r>
              <w:rPr>
                <w:rFonts w:ascii="Times New Roman" w:hAnsi="Times New Roman" w:cs="Times New Roman"/>
                <w:color w:val="auto"/>
                <w:sz w:val="24"/>
                <w:szCs w:val="24"/>
                <w:lang w:val="lt-LT"/>
              </w:rPr>
              <w:t>48</w:t>
            </w:r>
            <w:r w:rsidRPr="007D0694">
              <w:rPr>
                <w:rFonts w:ascii="Times New Roman" w:hAnsi="Times New Roman" w:cs="Times New Roman"/>
                <w:color w:val="auto"/>
                <w:sz w:val="24"/>
                <w:szCs w:val="24"/>
                <w:lang w:val="lt-LT"/>
              </w:rPr>
              <w:t xml:space="preserve">00 </w:t>
            </w:r>
            <w:proofErr w:type="spellStart"/>
            <w:r w:rsidRPr="007D0694">
              <w:rPr>
                <w:rFonts w:ascii="Times New Roman" w:hAnsi="Times New Roman" w:cs="Times New Roman"/>
                <w:color w:val="auto"/>
                <w:sz w:val="24"/>
                <w:szCs w:val="24"/>
                <w:lang w:val="lt-LT"/>
              </w:rPr>
              <w:t>lm</w:t>
            </w:r>
            <w:proofErr w:type="spellEnd"/>
            <w:r>
              <w:rPr>
                <w:rFonts w:ascii="Times New Roman" w:hAnsi="Times New Roman" w:cs="Times New Roman"/>
                <w:color w:val="auto"/>
                <w:sz w:val="24"/>
                <w:szCs w:val="24"/>
                <w:lang w:val="lt-LT"/>
              </w:rPr>
              <w:t xml:space="preserve">, 160 </w:t>
            </w:r>
            <w:proofErr w:type="spellStart"/>
            <w:r>
              <w:rPr>
                <w:rFonts w:ascii="Times New Roman" w:hAnsi="Times New Roman" w:cs="Times New Roman"/>
                <w:color w:val="auto"/>
                <w:sz w:val="24"/>
                <w:szCs w:val="24"/>
                <w:lang w:val="lt-LT"/>
              </w:rPr>
              <w:t>lm</w:t>
            </w:r>
            <w:proofErr w:type="spellEnd"/>
            <w:r>
              <w:rPr>
                <w:rFonts w:ascii="Times New Roman" w:hAnsi="Times New Roman" w:cs="Times New Roman"/>
                <w:color w:val="auto"/>
                <w:sz w:val="24"/>
                <w:szCs w:val="24"/>
                <w:lang w:val="lt-LT"/>
              </w:rPr>
              <w:t>/w.</w:t>
            </w:r>
          </w:p>
          <w:p w14:paraId="14725552" w14:textId="77777777" w:rsidR="00295861" w:rsidRPr="007D0694" w:rsidRDefault="00295861" w:rsidP="00D13248">
            <w:pPr>
              <w:pStyle w:val="BodyA"/>
              <w:tabs>
                <w:tab w:val="left" w:pos="1296"/>
                <w:tab w:val="left" w:pos="2592"/>
              </w:tabs>
              <w:jc w:val="both"/>
              <w:rPr>
                <w:rFonts w:ascii="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Spalvos spektras: ne mažiau kaip </w:t>
            </w:r>
            <w:r>
              <w:rPr>
                <w:rFonts w:ascii="Times New Roman" w:hAnsi="Times New Roman" w:cs="Times New Roman"/>
                <w:color w:val="auto"/>
                <w:sz w:val="24"/>
                <w:szCs w:val="24"/>
                <w:lang w:val="lt-LT"/>
              </w:rPr>
              <w:t>4</w:t>
            </w:r>
            <w:r w:rsidRPr="007D0694">
              <w:rPr>
                <w:rFonts w:ascii="Times New Roman" w:hAnsi="Times New Roman" w:cs="Times New Roman"/>
                <w:color w:val="auto"/>
                <w:sz w:val="24"/>
                <w:szCs w:val="24"/>
                <w:lang w:val="lt-LT"/>
              </w:rPr>
              <w:t>000 K ir ne daugiau kaip 6</w:t>
            </w:r>
            <w:r>
              <w:rPr>
                <w:rFonts w:ascii="Times New Roman" w:hAnsi="Times New Roman" w:cs="Times New Roman"/>
                <w:color w:val="auto"/>
                <w:sz w:val="24"/>
                <w:szCs w:val="24"/>
                <w:lang w:val="lt-LT"/>
              </w:rPr>
              <w:t>0</w:t>
            </w:r>
            <w:r w:rsidRPr="007D0694">
              <w:rPr>
                <w:rFonts w:ascii="Times New Roman" w:hAnsi="Times New Roman" w:cs="Times New Roman"/>
                <w:color w:val="auto"/>
                <w:sz w:val="24"/>
                <w:szCs w:val="24"/>
                <w:lang w:val="lt-LT"/>
              </w:rPr>
              <w:t>00 K.</w:t>
            </w:r>
          </w:p>
          <w:p w14:paraId="013FEB7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Ne mažiau nei CRI&gt;</w:t>
            </w:r>
            <w:r>
              <w:rPr>
                <w:rFonts w:ascii="Times New Roman" w:hAnsi="Times New Roman" w:cs="Times New Roman"/>
                <w:color w:val="auto"/>
                <w:sz w:val="24"/>
                <w:szCs w:val="24"/>
                <w:lang w:val="lt-LT"/>
              </w:rPr>
              <w:t>7</w:t>
            </w:r>
            <w:r w:rsidRPr="007D0694">
              <w:rPr>
                <w:rFonts w:ascii="Times New Roman" w:hAnsi="Times New Roman" w:cs="Times New Roman"/>
                <w:color w:val="auto"/>
                <w:sz w:val="24"/>
                <w:szCs w:val="24"/>
                <w:lang w:val="lt-LT"/>
              </w:rPr>
              <w:t>0 PF&gt;0,9.</w:t>
            </w:r>
          </w:p>
          <w:p w14:paraId="0C38919E"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Spindulio kampas: ne mažesnis nei </w:t>
            </w:r>
            <w:r>
              <w:rPr>
                <w:rFonts w:ascii="Times New Roman" w:hAnsi="Times New Roman" w:cs="Times New Roman"/>
                <w:color w:val="auto"/>
                <w:sz w:val="24"/>
                <w:szCs w:val="24"/>
                <w:lang w:val="lt-LT"/>
              </w:rPr>
              <w:t>100</w:t>
            </w:r>
            <w:r w:rsidRPr="007D0694">
              <w:rPr>
                <w:rFonts w:ascii="Times New Roman" w:hAnsi="Times New Roman" w:cs="Times New Roman"/>
                <w:color w:val="auto"/>
                <w:sz w:val="24"/>
                <w:szCs w:val="24"/>
                <w:lang w:val="lt-LT"/>
              </w:rPr>
              <w:t>° ir ne didesnis nei 11</w:t>
            </w:r>
            <w:r>
              <w:rPr>
                <w:rFonts w:ascii="Times New Roman" w:hAnsi="Times New Roman" w:cs="Times New Roman"/>
                <w:color w:val="auto"/>
                <w:sz w:val="24"/>
                <w:szCs w:val="24"/>
                <w:lang w:val="lt-LT"/>
              </w:rPr>
              <w:t>0</w:t>
            </w:r>
            <w:r w:rsidRPr="007D0694">
              <w:rPr>
                <w:rFonts w:ascii="Times New Roman" w:hAnsi="Times New Roman" w:cs="Times New Roman"/>
                <w:color w:val="auto"/>
                <w:sz w:val="24"/>
                <w:szCs w:val="24"/>
                <w:lang w:val="lt-LT"/>
              </w:rPr>
              <w:t>°.</w:t>
            </w:r>
          </w:p>
          <w:p w14:paraId="71371105"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Apsaugos klasė: ne mažiau IP65.</w:t>
            </w:r>
          </w:p>
          <w:p w14:paraId="6894E21D" w14:textId="77777777" w:rsidR="00295861" w:rsidRPr="007D0694" w:rsidRDefault="00295861" w:rsidP="00D13248">
            <w:pPr>
              <w:pStyle w:val="BodyA"/>
              <w:tabs>
                <w:tab w:val="left" w:pos="1296"/>
                <w:tab w:val="left" w:pos="2592"/>
              </w:tabs>
              <w:jc w:val="both"/>
              <w:rPr>
                <w:rFonts w:ascii="Times New Roman" w:eastAsia="Times New Roman" w:hAnsi="Times New Roman" w:cs="Times New Roman"/>
                <w:color w:val="auto"/>
                <w:sz w:val="24"/>
                <w:szCs w:val="24"/>
                <w:lang w:val="lt-LT"/>
              </w:rPr>
            </w:pPr>
            <w:r w:rsidRPr="007D0694">
              <w:rPr>
                <w:rFonts w:ascii="Times New Roman" w:hAnsi="Times New Roman" w:cs="Times New Roman"/>
                <w:color w:val="auto"/>
                <w:sz w:val="24"/>
                <w:szCs w:val="24"/>
                <w:lang w:val="lt-LT"/>
              </w:rPr>
              <w:t xml:space="preserve">Šviestuvo išmatavimai: ne mažesni nei </w:t>
            </w:r>
            <w:r w:rsidRPr="00C82B45">
              <w:rPr>
                <w:rFonts w:ascii="Times New Roman" w:hAnsi="Times New Roman" w:cs="Times New Roman"/>
                <w:color w:val="auto"/>
                <w:sz w:val="24"/>
                <w:szCs w:val="24"/>
                <w:lang w:val="lt-LT"/>
              </w:rPr>
              <w:t xml:space="preserve">160x150x30 mm, ne didesni nei 170x160x40 mm. Energetinė klasė ne mažesnė nei </w:t>
            </w:r>
            <w:r>
              <w:rPr>
                <w:rFonts w:ascii="Times New Roman" w:hAnsi="Times New Roman" w:cs="Times New Roman"/>
                <w:color w:val="auto"/>
                <w:sz w:val="24"/>
                <w:szCs w:val="24"/>
                <w:lang w:val="lt-LT"/>
              </w:rPr>
              <w:t>C</w:t>
            </w:r>
            <w:r w:rsidRPr="007D0694">
              <w:rPr>
                <w:rFonts w:ascii="Times New Roman" w:hAnsi="Times New Roman" w:cs="Times New Roman"/>
                <w:color w:val="auto"/>
                <w:sz w:val="24"/>
                <w:szCs w:val="24"/>
                <w:lang w:val="lt-LT"/>
              </w:rPr>
              <w:t>.</w:t>
            </w:r>
          </w:p>
        </w:tc>
      </w:tr>
    </w:tbl>
    <w:p w14:paraId="68A46423" w14:textId="77777777" w:rsidR="00295861" w:rsidRPr="007D0694" w:rsidRDefault="00295861" w:rsidP="00295861">
      <w:pPr>
        <w:pStyle w:val="BodyA"/>
        <w:rPr>
          <w:rFonts w:ascii="Times New Roman" w:hAnsi="Times New Roman" w:cs="Times New Roman"/>
          <w:sz w:val="24"/>
          <w:szCs w:val="24"/>
          <w:lang w:val="lt-LT"/>
        </w:rPr>
      </w:pPr>
    </w:p>
    <w:p w14:paraId="18575BC4" w14:textId="77777777" w:rsidR="00295861" w:rsidRPr="00553966" w:rsidRDefault="00295861" w:rsidP="00553966">
      <w:pPr>
        <w:tabs>
          <w:tab w:val="left" w:pos="3735"/>
          <w:tab w:val="left" w:pos="4920"/>
          <w:tab w:val="left" w:pos="6150"/>
          <w:tab w:val="left" w:pos="7380"/>
          <w:tab w:val="left" w:pos="8610"/>
        </w:tabs>
        <w:ind w:firstLine="709"/>
        <w:jc w:val="both"/>
        <w:rPr>
          <w:rFonts w:eastAsia="Times New Roman"/>
          <w:lang w:val="lt-LT"/>
        </w:rPr>
      </w:pPr>
    </w:p>
    <w:p w14:paraId="4A38D3B7" w14:textId="77777777" w:rsidR="001E711A" w:rsidRPr="001E711A" w:rsidRDefault="001E711A">
      <w:pPr>
        <w:pStyle w:val="BodyA"/>
        <w:jc w:val="center"/>
        <w:rPr>
          <w:rFonts w:ascii="Times New Roman" w:eastAsia="Times New Roman" w:hAnsi="Times New Roman" w:cs="Times New Roman"/>
          <w:sz w:val="24"/>
          <w:szCs w:val="24"/>
          <w:lang w:val="lt-LT"/>
        </w:rPr>
      </w:pPr>
    </w:p>
    <w:p w14:paraId="781D229B" w14:textId="77777777" w:rsidR="00295861" w:rsidRDefault="00295861">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A735AC" w14:textId="3B52F210"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93BE901" w14:textId="77777777"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284438" w14:textId="77777777" w:rsidR="00262905"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51CC1FE9" w14:textId="77777777" w:rsidR="00262905" w:rsidRPr="00687696" w:rsidRDefault="00262905" w:rsidP="00262905">
      <w:pPr>
        <w:jc w:val="both"/>
        <w:rPr>
          <w:rStyle w:val="None"/>
          <w:rFonts w:eastAsia="Times New Roman"/>
          <w:lang w:val="lt-LT"/>
        </w:rPr>
      </w:pPr>
      <w:r w:rsidRPr="00687696">
        <w:rPr>
          <w:rStyle w:val="None"/>
          <w:lang w:val="lt-LT"/>
        </w:rPr>
        <w:t>PARENGĖ:</w:t>
      </w:r>
    </w:p>
    <w:p w14:paraId="1EF0FF2B" w14:textId="77777777" w:rsidR="00262905" w:rsidRPr="00687696" w:rsidRDefault="00262905" w:rsidP="00262905">
      <w:pPr>
        <w:jc w:val="both"/>
        <w:rPr>
          <w:rStyle w:val="None"/>
          <w:rFonts w:eastAsia="Times New Roman"/>
          <w:lang w:val="lt-LT"/>
        </w:rPr>
      </w:pPr>
      <w:r w:rsidRPr="00687696">
        <w:rPr>
          <w:rStyle w:val="None"/>
          <w:lang w:val="lt-LT"/>
        </w:rPr>
        <w:t>Direktoriaus pavaduotojas ū</w:t>
      </w:r>
      <w:r>
        <w:rPr>
          <w:rStyle w:val="None"/>
          <w:lang w:val="lt-LT"/>
        </w:rPr>
        <w:t>kiui</w:t>
      </w:r>
      <w:r w:rsidRPr="00687696">
        <w:rPr>
          <w:rStyle w:val="None"/>
          <w:lang w:val="lt-LT"/>
        </w:rPr>
        <w:t xml:space="preserve"> Večeslovas Boguk</w:t>
      </w:r>
    </w:p>
    <w:p w14:paraId="0DCDFAE1" w14:textId="77777777" w:rsidR="00262905" w:rsidRPr="005F11BD"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sectPr w:rsidR="00262905" w:rsidRPr="005F11BD" w:rsidSect="003A4314">
      <w:pgSz w:w="11900" w:h="16840"/>
      <w:pgMar w:top="827" w:right="567" w:bottom="1134" w:left="1701" w:header="567" w:footer="261"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E43A" w14:textId="77777777" w:rsidR="008567E1" w:rsidRDefault="008567E1">
      <w:r>
        <w:separator/>
      </w:r>
    </w:p>
  </w:endnote>
  <w:endnote w:type="continuationSeparator" w:id="0">
    <w:p w14:paraId="2C2D11DA" w14:textId="77777777" w:rsidR="008567E1" w:rsidRDefault="0085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8CA6" w14:textId="77777777" w:rsidR="008567E1" w:rsidRDefault="008567E1">
      <w:r>
        <w:separator/>
      </w:r>
    </w:p>
  </w:footnote>
  <w:footnote w:type="continuationSeparator" w:id="0">
    <w:p w14:paraId="251D1116" w14:textId="77777777" w:rsidR="008567E1" w:rsidRDefault="0085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D0F"/>
    <w:multiLevelType w:val="hybridMultilevel"/>
    <w:tmpl w:val="C09A5376"/>
    <w:numStyleLink w:val="ImportedStyle2"/>
  </w:abstractNum>
  <w:abstractNum w:abstractNumId="1" w15:restartNumberingAfterBreak="0">
    <w:nsid w:val="1C982D1C"/>
    <w:multiLevelType w:val="multilevel"/>
    <w:tmpl w:val="75886B66"/>
    <w:styleLink w:val="ImportedStyle1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453"/>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D303527"/>
    <w:multiLevelType w:val="multilevel"/>
    <w:tmpl w:val="75886B66"/>
    <w:numStyleLink w:val="ImportedStyle10"/>
  </w:abstractNum>
  <w:abstractNum w:abstractNumId="3" w15:restartNumberingAfterBreak="0">
    <w:nsid w:val="7B007CF7"/>
    <w:multiLevelType w:val="hybridMultilevel"/>
    <w:tmpl w:val="C09A5376"/>
    <w:styleLink w:val="ImportedStyle2"/>
    <w:lvl w:ilvl="0" w:tplc="39FCCD4E">
      <w:start w:val="1"/>
      <w:numFmt w:val="decimal"/>
      <w:lvlText w:val="%1."/>
      <w:lvlJc w:val="left"/>
      <w:pPr>
        <w:tabs>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42FAE">
      <w:start w:val="1"/>
      <w:numFmt w:val="decimal"/>
      <w:lvlText w:val="%2."/>
      <w:lvlJc w:val="left"/>
      <w:pPr>
        <w:tabs>
          <w:tab w:val="left" w:pos="993"/>
          <w:tab w:val="left" w:pos="1296"/>
          <w:tab w:val="num" w:pos="1713"/>
          <w:tab w:val="left" w:pos="2592"/>
          <w:tab w:val="left" w:pos="3888"/>
          <w:tab w:val="left" w:pos="5184"/>
          <w:tab w:val="left" w:pos="6480"/>
          <w:tab w:val="left" w:pos="7776"/>
          <w:tab w:val="left" w:pos="9072"/>
        </w:tabs>
        <w:ind w:left="100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23666">
      <w:start w:val="1"/>
      <w:numFmt w:val="decimal"/>
      <w:lvlText w:val="%3."/>
      <w:lvlJc w:val="left"/>
      <w:pPr>
        <w:tabs>
          <w:tab w:val="left" w:pos="993"/>
          <w:tab w:val="left" w:pos="1296"/>
          <w:tab w:val="num" w:pos="2433"/>
          <w:tab w:val="left" w:pos="2592"/>
          <w:tab w:val="left" w:pos="3888"/>
          <w:tab w:val="left" w:pos="5184"/>
          <w:tab w:val="left" w:pos="6480"/>
          <w:tab w:val="left" w:pos="7776"/>
          <w:tab w:val="left" w:pos="9072"/>
        </w:tabs>
        <w:ind w:left="17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CA2056">
      <w:start w:val="1"/>
      <w:numFmt w:val="decimal"/>
      <w:lvlText w:val="%4."/>
      <w:lvlJc w:val="left"/>
      <w:pPr>
        <w:tabs>
          <w:tab w:val="left" w:pos="993"/>
          <w:tab w:val="left" w:pos="1296"/>
          <w:tab w:val="left" w:pos="2592"/>
          <w:tab w:val="num" w:pos="3153"/>
          <w:tab w:val="left" w:pos="3888"/>
          <w:tab w:val="left" w:pos="5184"/>
          <w:tab w:val="left" w:pos="6480"/>
          <w:tab w:val="left" w:pos="7776"/>
          <w:tab w:val="left" w:pos="9072"/>
        </w:tabs>
        <w:ind w:left="24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E86CE">
      <w:start w:val="1"/>
      <w:numFmt w:val="decimal"/>
      <w:lvlText w:val="%5."/>
      <w:lvlJc w:val="left"/>
      <w:pPr>
        <w:tabs>
          <w:tab w:val="left" w:pos="993"/>
          <w:tab w:val="left" w:pos="1296"/>
          <w:tab w:val="left" w:pos="2592"/>
          <w:tab w:val="num" w:pos="3873"/>
          <w:tab w:val="left" w:pos="3888"/>
          <w:tab w:val="left" w:pos="5184"/>
          <w:tab w:val="left" w:pos="6480"/>
          <w:tab w:val="left" w:pos="7776"/>
          <w:tab w:val="left" w:pos="9072"/>
        </w:tabs>
        <w:ind w:left="316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5206">
      <w:start w:val="1"/>
      <w:numFmt w:val="decimal"/>
      <w:lvlText w:val="%6."/>
      <w:lvlJc w:val="left"/>
      <w:pPr>
        <w:tabs>
          <w:tab w:val="left" w:pos="993"/>
          <w:tab w:val="left" w:pos="1296"/>
          <w:tab w:val="left" w:pos="2592"/>
          <w:tab w:val="left" w:pos="3888"/>
          <w:tab w:val="num" w:pos="4593"/>
          <w:tab w:val="left" w:pos="5184"/>
          <w:tab w:val="left" w:pos="6480"/>
          <w:tab w:val="left" w:pos="7776"/>
          <w:tab w:val="left" w:pos="9072"/>
        </w:tabs>
        <w:ind w:left="38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FC1D00">
      <w:start w:val="1"/>
      <w:numFmt w:val="decimal"/>
      <w:suff w:val="nothing"/>
      <w:lvlText w:val="%7."/>
      <w:lvlJc w:val="left"/>
      <w:pPr>
        <w:tabs>
          <w:tab w:val="left" w:pos="993"/>
          <w:tab w:val="left" w:pos="1296"/>
          <w:tab w:val="left" w:pos="2592"/>
          <w:tab w:val="left" w:pos="3888"/>
          <w:tab w:val="left" w:pos="5184"/>
          <w:tab w:val="left" w:pos="6480"/>
          <w:tab w:val="left" w:pos="7776"/>
          <w:tab w:val="left" w:pos="9072"/>
        </w:tabs>
        <w:ind w:left="4604" w:firstLine="5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E52DC">
      <w:start w:val="1"/>
      <w:numFmt w:val="decimal"/>
      <w:lvlText w:val="%8."/>
      <w:lvlJc w:val="left"/>
      <w:pPr>
        <w:tabs>
          <w:tab w:val="left" w:pos="993"/>
          <w:tab w:val="left" w:pos="1296"/>
          <w:tab w:val="left" w:pos="2592"/>
          <w:tab w:val="left" w:pos="3888"/>
          <w:tab w:val="left" w:pos="5184"/>
          <w:tab w:val="num" w:pos="6033"/>
          <w:tab w:val="left" w:pos="6480"/>
          <w:tab w:val="left" w:pos="7776"/>
          <w:tab w:val="left" w:pos="9072"/>
        </w:tabs>
        <w:ind w:left="53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A08A2">
      <w:start w:val="1"/>
      <w:numFmt w:val="decimal"/>
      <w:lvlText w:val="%9."/>
      <w:lvlJc w:val="left"/>
      <w:pPr>
        <w:tabs>
          <w:tab w:val="left" w:pos="993"/>
          <w:tab w:val="left" w:pos="1296"/>
          <w:tab w:val="left" w:pos="2592"/>
          <w:tab w:val="left" w:pos="3888"/>
          <w:tab w:val="left" w:pos="5184"/>
          <w:tab w:val="left" w:pos="6480"/>
          <w:tab w:val="num" w:pos="6753"/>
          <w:tab w:val="left" w:pos="7776"/>
          <w:tab w:val="left" w:pos="9072"/>
        </w:tabs>
        <w:ind w:left="60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8054052">
    <w:abstractNumId w:val="1"/>
  </w:num>
  <w:num w:numId="2" w16cid:durableId="587539446">
    <w:abstractNumId w:val="2"/>
    <w:lvlOverride w:ilvl="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2033914435">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1529218409">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542210631">
    <w:abstractNumId w:val="3"/>
  </w:num>
  <w:num w:numId="6" w16cid:durableId="1938712461">
    <w:abstractNumId w:val="0"/>
  </w:num>
  <w:num w:numId="7" w16cid:durableId="394817719">
    <w:abstractNumId w:val="2"/>
    <w:lvlOverride w:ilvl="0">
      <w:startOverride w:val="3"/>
      <w:lvl w:ilvl="0">
        <w:start w:val="3"/>
        <w:numFmt w:val="decimal"/>
        <w:lvlText w:val="%1."/>
        <w:lvlJc w:val="left"/>
        <w:pPr>
          <w:tabs>
            <w:tab w:val="left" w:pos="460"/>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start w:val="1"/>
        <w:numFmt w:val="decimal"/>
        <w:lvlText w:val="%1.%2."/>
        <w:lvlJc w:val="left"/>
        <w:pPr>
          <w:tabs>
            <w:tab w:val="num" w:pos="1091"/>
            <w:tab w:val="left" w:pos="1296"/>
            <w:tab w:val="left" w:pos="2592"/>
            <w:tab w:val="left" w:pos="3888"/>
            <w:tab w:val="left" w:pos="5184"/>
            <w:tab w:val="left" w:pos="6480"/>
            <w:tab w:val="left" w:pos="7776"/>
            <w:tab w:val="left" w:pos="9072"/>
          </w:tabs>
          <w:ind w:left="382" w:firstLine="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suff w:val="nothing"/>
        <w:lvlText w:val="%1.%2.%3.%4.%5."/>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1.%2.%3.%4.%5.%6."/>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suff w:val="nothing"/>
        <w:lvlText w:val="%1.%2.%3.%4.%5.%6.%7."/>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1.%2.%3.%4.%5.%6.%7.%8."/>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suff w:val="nothing"/>
        <w:lvlText w:val="%1.%2.%3.%4.%5.%6.%7.%8.%9."/>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030761701">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tabs>
            <w:tab w:val="num" w:pos="1092"/>
            <w:tab w:val="left" w:pos="1296"/>
            <w:tab w:val="left" w:pos="2592"/>
            <w:tab w:val="left" w:pos="3888"/>
            <w:tab w:val="left" w:pos="5184"/>
            <w:tab w:val="left" w:pos="6480"/>
            <w:tab w:val="left" w:pos="7776"/>
            <w:tab w:val="left" w:pos="9072"/>
          </w:tabs>
          <w:ind w:left="383" w:firstLine="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A"/>
    <w:rsid w:val="0000787B"/>
    <w:rsid w:val="00010430"/>
    <w:rsid w:val="00017C7C"/>
    <w:rsid w:val="00031788"/>
    <w:rsid w:val="000362F6"/>
    <w:rsid w:val="000400BB"/>
    <w:rsid w:val="00043832"/>
    <w:rsid w:val="00072BED"/>
    <w:rsid w:val="000B15F5"/>
    <w:rsid w:val="000B7885"/>
    <w:rsid w:val="000D7D75"/>
    <w:rsid w:val="000E697C"/>
    <w:rsid w:val="00102299"/>
    <w:rsid w:val="001209E3"/>
    <w:rsid w:val="00130B62"/>
    <w:rsid w:val="00131792"/>
    <w:rsid w:val="00146361"/>
    <w:rsid w:val="00152547"/>
    <w:rsid w:val="00173B6D"/>
    <w:rsid w:val="00184575"/>
    <w:rsid w:val="001934B7"/>
    <w:rsid w:val="001A1A85"/>
    <w:rsid w:val="001A3949"/>
    <w:rsid w:val="001A4603"/>
    <w:rsid w:val="001A7A5E"/>
    <w:rsid w:val="001B44BF"/>
    <w:rsid w:val="001C4014"/>
    <w:rsid w:val="001E1083"/>
    <w:rsid w:val="001E2AA8"/>
    <w:rsid w:val="001E324C"/>
    <w:rsid w:val="001E711A"/>
    <w:rsid w:val="00203A46"/>
    <w:rsid w:val="00212DEE"/>
    <w:rsid w:val="002327B1"/>
    <w:rsid w:val="002534D0"/>
    <w:rsid w:val="00262905"/>
    <w:rsid w:val="00285C2D"/>
    <w:rsid w:val="00295861"/>
    <w:rsid w:val="002F1BBE"/>
    <w:rsid w:val="00317897"/>
    <w:rsid w:val="003423C8"/>
    <w:rsid w:val="00360D89"/>
    <w:rsid w:val="003816FE"/>
    <w:rsid w:val="0038626D"/>
    <w:rsid w:val="003869E1"/>
    <w:rsid w:val="00387C49"/>
    <w:rsid w:val="00392EA3"/>
    <w:rsid w:val="003A4314"/>
    <w:rsid w:val="003A58AB"/>
    <w:rsid w:val="003D0BC3"/>
    <w:rsid w:val="003D5A50"/>
    <w:rsid w:val="003E6265"/>
    <w:rsid w:val="00417F32"/>
    <w:rsid w:val="0045540E"/>
    <w:rsid w:val="004C68F0"/>
    <w:rsid w:val="004E1624"/>
    <w:rsid w:val="0052312A"/>
    <w:rsid w:val="005501AC"/>
    <w:rsid w:val="00553966"/>
    <w:rsid w:val="00565ABE"/>
    <w:rsid w:val="0056656F"/>
    <w:rsid w:val="00573D82"/>
    <w:rsid w:val="00575374"/>
    <w:rsid w:val="005A5266"/>
    <w:rsid w:val="005A7503"/>
    <w:rsid w:val="005A7EFE"/>
    <w:rsid w:val="005B1780"/>
    <w:rsid w:val="005C0CFC"/>
    <w:rsid w:val="005C6EDD"/>
    <w:rsid w:val="005F11BD"/>
    <w:rsid w:val="005F27C4"/>
    <w:rsid w:val="005F5AC2"/>
    <w:rsid w:val="005F746C"/>
    <w:rsid w:val="006123BC"/>
    <w:rsid w:val="00620CAF"/>
    <w:rsid w:val="00624234"/>
    <w:rsid w:val="00626A63"/>
    <w:rsid w:val="0068236F"/>
    <w:rsid w:val="006963B7"/>
    <w:rsid w:val="006A03E0"/>
    <w:rsid w:val="006A195E"/>
    <w:rsid w:val="006C210B"/>
    <w:rsid w:val="006E5107"/>
    <w:rsid w:val="006F2147"/>
    <w:rsid w:val="00717A26"/>
    <w:rsid w:val="0074378C"/>
    <w:rsid w:val="0076209C"/>
    <w:rsid w:val="00784A33"/>
    <w:rsid w:val="007908D2"/>
    <w:rsid w:val="007A03DF"/>
    <w:rsid w:val="007B52B8"/>
    <w:rsid w:val="007C0169"/>
    <w:rsid w:val="007C4E26"/>
    <w:rsid w:val="007C4F44"/>
    <w:rsid w:val="007C77D0"/>
    <w:rsid w:val="007D2A37"/>
    <w:rsid w:val="007E7602"/>
    <w:rsid w:val="007F1DC6"/>
    <w:rsid w:val="00806445"/>
    <w:rsid w:val="00821F5D"/>
    <w:rsid w:val="00834B5A"/>
    <w:rsid w:val="008567E1"/>
    <w:rsid w:val="00883BB1"/>
    <w:rsid w:val="00891883"/>
    <w:rsid w:val="008A4BB3"/>
    <w:rsid w:val="008D207C"/>
    <w:rsid w:val="008D44D4"/>
    <w:rsid w:val="008E477A"/>
    <w:rsid w:val="00906C9E"/>
    <w:rsid w:val="00943D62"/>
    <w:rsid w:val="00950C86"/>
    <w:rsid w:val="00965FC7"/>
    <w:rsid w:val="0098574E"/>
    <w:rsid w:val="009A6379"/>
    <w:rsid w:val="009F493C"/>
    <w:rsid w:val="00A13AC3"/>
    <w:rsid w:val="00A32074"/>
    <w:rsid w:val="00A35B85"/>
    <w:rsid w:val="00A53F8B"/>
    <w:rsid w:val="00A63424"/>
    <w:rsid w:val="00A7316E"/>
    <w:rsid w:val="00A93FC8"/>
    <w:rsid w:val="00AB1ABB"/>
    <w:rsid w:val="00AD0466"/>
    <w:rsid w:val="00B34D6E"/>
    <w:rsid w:val="00B4536B"/>
    <w:rsid w:val="00B4651C"/>
    <w:rsid w:val="00B61D54"/>
    <w:rsid w:val="00B669BA"/>
    <w:rsid w:val="00BA369A"/>
    <w:rsid w:val="00BA7D4D"/>
    <w:rsid w:val="00BD4E3B"/>
    <w:rsid w:val="00BD6377"/>
    <w:rsid w:val="00C04B81"/>
    <w:rsid w:val="00C201C4"/>
    <w:rsid w:val="00C2186B"/>
    <w:rsid w:val="00C27929"/>
    <w:rsid w:val="00C3373D"/>
    <w:rsid w:val="00C5555B"/>
    <w:rsid w:val="00C75268"/>
    <w:rsid w:val="00CF3145"/>
    <w:rsid w:val="00D0681D"/>
    <w:rsid w:val="00D06FB8"/>
    <w:rsid w:val="00D10ABD"/>
    <w:rsid w:val="00D3500B"/>
    <w:rsid w:val="00D81014"/>
    <w:rsid w:val="00D91B83"/>
    <w:rsid w:val="00DB710A"/>
    <w:rsid w:val="00DB7CDE"/>
    <w:rsid w:val="00DC0D7A"/>
    <w:rsid w:val="00DE02C0"/>
    <w:rsid w:val="00DE424D"/>
    <w:rsid w:val="00DF5080"/>
    <w:rsid w:val="00E20071"/>
    <w:rsid w:val="00E243D0"/>
    <w:rsid w:val="00E27259"/>
    <w:rsid w:val="00E328E6"/>
    <w:rsid w:val="00E67455"/>
    <w:rsid w:val="00EA1638"/>
    <w:rsid w:val="00EB4DD6"/>
    <w:rsid w:val="00EC2FB2"/>
    <w:rsid w:val="00ED4F02"/>
    <w:rsid w:val="00EF5CDD"/>
    <w:rsid w:val="00F11DAD"/>
    <w:rsid w:val="00FA5717"/>
    <w:rsid w:val="00FC1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A47"/>
  <w15:docId w15:val="{9C58948C-0F71-4B5A-9277-6599FA88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0">
    <w:name w:val="Imported Style 1.0"/>
    <w:pPr>
      <w:numPr>
        <w:numId w:val="1"/>
      </w:numPr>
    </w:pPr>
  </w:style>
  <w:style w:type="numbering" w:customStyle="1" w:styleId="ImportedStyle2">
    <w:name w:val="Imported Style 2"/>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Antrats">
    <w:name w:val="header"/>
    <w:basedOn w:val="prastasis"/>
    <w:link w:val="AntratsDiagrama"/>
    <w:uiPriority w:val="99"/>
    <w:unhideWhenUsed/>
    <w:rsid w:val="0074378C"/>
    <w:pPr>
      <w:tabs>
        <w:tab w:val="center" w:pos="4513"/>
        <w:tab w:val="right" w:pos="9026"/>
      </w:tabs>
    </w:pPr>
  </w:style>
  <w:style w:type="character" w:customStyle="1" w:styleId="AntratsDiagrama">
    <w:name w:val="Antraštės Diagrama"/>
    <w:basedOn w:val="Numatytasispastraiposriftas"/>
    <w:link w:val="Antrats"/>
    <w:uiPriority w:val="99"/>
    <w:rsid w:val="0074378C"/>
    <w:rPr>
      <w:sz w:val="24"/>
      <w:szCs w:val="24"/>
      <w:lang w:val="en-US" w:eastAsia="en-US"/>
    </w:rPr>
  </w:style>
  <w:style w:type="paragraph" w:styleId="Porat">
    <w:name w:val="footer"/>
    <w:basedOn w:val="prastasis"/>
    <w:link w:val="PoratDiagrama"/>
    <w:uiPriority w:val="99"/>
    <w:unhideWhenUsed/>
    <w:rsid w:val="0074378C"/>
    <w:pPr>
      <w:tabs>
        <w:tab w:val="center" w:pos="4513"/>
        <w:tab w:val="right" w:pos="9026"/>
      </w:tabs>
    </w:pPr>
  </w:style>
  <w:style w:type="character" w:customStyle="1" w:styleId="PoratDiagrama">
    <w:name w:val="Poraštė Diagrama"/>
    <w:basedOn w:val="Numatytasispastraiposriftas"/>
    <w:link w:val="Porat"/>
    <w:uiPriority w:val="99"/>
    <w:rsid w:val="0074378C"/>
    <w:rPr>
      <w:sz w:val="24"/>
      <w:szCs w:val="24"/>
      <w:lang w:val="en-US" w:eastAsia="en-US"/>
    </w:rPr>
  </w:style>
  <w:style w:type="table" w:styleId="Lentelstinklelis">
    <w:name w:val="Table Grid"/>
    <w:basedOn w:val="prastojilentel"/>
    <w:uiPriority w:val="59"/>
    <w:rsid w:val="007C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link w:val="PagrindinistekstasDiagrama"/>
    <w:rsid w:val="005B1780"/>
    <w:pPr>
      <w:spacing w:after="120" w:line="276" w:lineRule="auto"/>
    </w:pPr>
    <w:rPr>
      <w:rFonts w:cs="Arial Unicode MS"/>
      <w:color w:val="000000"/>
      <w:sz w:val="24"/>
      <w:szCs w:val="24"/>
      <w:u w:color="000000"/>
      <w:lang w:val="en-US"/>
    </w:rPr>
  </w:style>
  <w:style w:type="character" w:customStyle="1" w:styleId="PagrindinistekstasDiagrama">
    <w:name w:val="Pagrindinis tekstas Diagrama"/>
    <w:basedOn w:val="Numatytasispastraiposriftas"/>
    <w:link w:val="Pagrindinistekstas"/>
    <w:rsid w:val="005B1780"/>
    <w:rPr>
      <w:rFonts w:cs="Arial Unicode MS"/>
      <w:color w:val="000000"/>
      <w:sz w:val="24"/>
      <w:szCs w:val="24"/>
      <w:u w:color="000000"/>
      <w:lang w:val="en-US"/>
    </w:rPr>
  </w:style>
  <w:style w:type="character" w:customStyle="1" w:styleId="None">
    <w:name w:val="None"/>
    <w:rsid w:val="006C210B"/>
  </w:style>
  <w:style w:type="table" w:customStyle="1" w:styleId="TableNormal1">
    <w:name w:val="Table Normal1"/>
    <w:rsid w:val="0029586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7267">
      <w:bodyDiv w:val="1"/>
      <w:marLeft w:val="0"/>
      <w:marRight w:val="0"/>
      <w:marTop w:val="0"/>
      <w:marBottom w:val="0"/>
      <w:divBdr>
        <w:top w:val="none" w:sz="0" w:space="0" w:color="auto"/>
        <w:left w:val="none" w:sz="0" w:space="0" w:color="auto"/>
        <w:bottom w:val="none" w:sz="0" w:space="0" w:color="auto"/>
        <w:right w:val="none" w:sz="0" w:space="0" w:color="auto"/>
      </w:divBdr>
    </w:div>
    <w:div w:id="75558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6BC8-8FED-4B31-BF87-5156BE5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5622</Words>
  <Characters>3206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Jurate</cp:lastModifiedBy>
  <cp:revision>3</cp:revision>
  <cp:lastPrinted>2025-04-30T06:51:00Z</cp:lastPrinted>
  <dcterms:created xsi:type="dcterms:W3CDTF">2025-04-30T07:40:00Z</dcterms:created>
  <dcterms:modified xsi:type="dcterms:W3CDTF">2025-05-20T08:34:00Z</dcterms:modified>
</cp:coreProperties>
</file>