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A8D9" w14:textId="50CD4902" w:rsidR="00F50203" w:rsidRPr="00790297" w:rsidRDefault="00F50203" w:rsidP="00F50203">
      <w:pPr>
        <w:spacing w:after="0"/>
        <w:rPr>
          <w:rFonts w:ascii="Nunito Sans" w:hAnsi="Nunito Sans"/>
          <w:sz w:val="20"/>
          <w:szCs w:val="20"/>
        </w:rPr>
      </w:pPr>
      <w:r w:rsidRPr="00F243EA">
        <w:rPr>
          <w:rFonts w:ascii="Nunito Sans" w:hAnsi="Nunito Sans"/>
          <w:noProof/>
          <w:sz w:val="20"/>
          <w:szCs w:val="20"/>
        </w:rPr>
        <w:drawing>
          <wp:inline distT="0" distB="0" distL="0" distR="0" wp14:anchorId="6E76A0B3" wp14:editId="57FFDE19">
            <wp:extent cx="1434153" cy="330200"/>
            <wp:effectExtent l="0" t="0" r="0" b="0"/>
            <wp:docPr id="1780670414"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 Pictu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7041" cy="333167"/>
                    </a:xfrm>
                    <a:prstGeom prst="rect">
                      <a:avLst/>
                    </a:prstGeom>
                    <a:noFill/>
                    <a:ln>
                      <a:noFill/>
                    </a:ln>
                  </pic:spPr>
                </pic:pic>
              </a:graphicData>
            </a:graphic>
          </wp:inline>
        </w:drawing>
      </w:r>
    </w:p>
    <w:p w14:paraId="1070C667" w14:textId="77777777" w:rsidR="00F50203" w:rsidRPr="00790297" w:rsidRDefault="00F50203" w:rsidP="00F50203">
      <w:pPr>
        <w:spacing w:after="0"/>
        <w:rPr>
          <w:rFonts w:ascii="Nunito Sans" w:hAnsi="Nunito Sans"/>
          <w:i/>
          <w:iCs/>
          <w:sz w:val="20"/>
          <w:szCs w:val="20"/>
        </w:rPr>
      </w:pPr>
    </w:p>
    <w:p w14:paraId="51781218" w14:textId="77777777" w:rsidR="00F50203" w:rsidRPr="00790297" w:rsidRDefault="00F50203" w:rsidP="00F50203">
      <w:pPr>
        <w:spacing w:after="0" w:line="240" w:lineRule="auto"/>
        <w:rPr>
          <w:rFonts w:ascii="Nunito Sans" w:hAnsi="Nunito Sans" w:cs="Tahoma"/>
          <w:b/>
          <w:bCs/>
          <w:sz w:val="20"/>
          <w:szCs w:val="20"/>
          <w:lang w:eastAsia="x-none"/>
        </w:rPr>
      </w:pPr>
      <w:r w:rsidRPr="00790297">
        <w:rPr>
          <w:rFonts w:ascii="Nunito Sans" w:hAnsi="Nunito Sans" w:cs="Tahoma"/>
          <w:b/>
          <w:bCs/>
          <w:sz w:val="20"/>
          <w:szCs w:val="20"/>
        </w:rPr>
        <w:t>DĖL PIRKIMO SĄLYGŲ PAAIŠKINIMO / THE EXPLANATION OF THE CONDITIONS OF PROCUREMENT</w:t>
      </w:r>
    </w:p>
    <w:p w14:paraId="065AF0CC" w14:textId="77777777" w:rsidR="00F50203" w:rsidRPr="00790297" w:rsidRDefault="00F50203" w:rsidP="00F50203">
      <w:pPr>
        <w:spacing w:after="0" w:line="240" w:lineRule="auto"/>
        <w:jc w:val="right"/>
        <w:rPr>
          <w:rFonts w:ascii="Nunito Sans" w:hAnsi="Nunito Sans" w:cs="Tahoma"/>
          <w:sz w:val="20"/>
          <w:szCs w:val="20"/>
        </w:rPr>
      </w:pPr>
    </w:p>
    <w:p w14:paraId="69D47FEC" w14:textId="77777777" w:rsidR="00F50203" w:rsidRPr="00790297" w:rsidRDefault="00F50203" w:rsidP="00F50203">
      <w:pPr>
        <w:spacing w:after="0" w:line="240" w:lineRule="auto"/>
        <w:jc w:val="right"/>
        <w:rPr>
          <w:rFonts w:ascii="Nunito Sans" w:hAnsi="Nunito Sans" w:cs="Tahoma"/>
          <w:i/>
          <w:iCs/>
          <w:sz w:val="20"/>
          <w:szCs w:val="20"/>
        </w:rPr>
      </w:pPr>
      <w:r w:rsidRPr="00790297">
        <w:rPr>
          <w:rFonts w:ascii="Nunito Sans" w:hAnsi="Nunito Sans" w:cs="Tahoma"/>
          <w:i/>
          <w:iCs/>
          <w:sz w:val="20"/>
          <w:szCs w:val="20"/>
        </w:rPr>
        <w:t>CVP IS priemonėmis</w:t>
      </w:r>
    </w:p>
    <w:p w14:paraId="183C7B52" w14:textId="77777777" w:rsidR="00F50203" w:rsidRPr="00790297" w:rsidRDefault="00F50203" w:rsidP="00F50203">
      <w:pPr>
        <w:spacing w:after="0" w:line="240" w:lineRule="auto"/>
        <w:jc w:val="right"/>
        <w:rPr>
          <w:rFonts w:ascii="Nunito Sans" w:hAnsi="Nunito Sans" w:cs="Tahoma"/>
          <w:i/>
          <w:iCs/>
          <w:sz w:val="20"/>
          <w:szCs w:val="20"/>
        </w:rPr>
      </w:pPr>
      <w:r w:rsidRPr="00790297">
        <w:rPr>
          <w:rFonts w:ascii="Nunito Sans" w:hAnsi="Nunito Sans" w:cs="Tahoma"/>
          <w:i/>
          <w:iCs/>
          <w:sz w:val="20"/>
          <w:szCs w:val="20"/>
        </w:rPr>
        <w:t xml:space="preserve">Sent by CVP IS </w:t>
      </w:r>
    </w:p>
    <w:p w14:paraId="6353B28F" w14:textId="77777777" w:rsidR="00F50203" w:rsidRPr="00790297" w:rsidRDefault="00F50203" w:rsidP="00F50203">
      <w:pPr>
        <w:spacing w:after="0"/>
        <w:jc w:val="both"/>
        <w:rPr>
          <w:rFonts w:ascii="Nunito Sans" w:eastAsia="Cambria" w:hAnsi="Nunito Sans" w:cs="Arial"/>
          <w:sz w:val="20"/>
          <w:szCs w:val="20"/>
        </w:rPr>
      </w:pPr>
    </w:p>
    <w:p w14:paraId="1CF5F384" w14:textId="77777777" w:rsidR="00F50203" w:rsidRPr="00790297" w:rsidRDefault="00F50203" w:rsidP="00F50203">
      <w:pPr>
        <w:spacing w:after="0" w:line="240" w:lineRule="auto"/>
        <w:jc w:val="both"/>
        <w:rPr>
          <w:rFonts w:ascii="Nunito Sans" w:hAnsi="Nunito Sans" w:cs="Tahoma"/>
          <w:sz w:val="20"/>
          <w:szCs w:val="20"/>
        </w:rPr>
      </w:pPr>
      <w:r w:rsidRPr="00790297">
        <w:rPr>
          <w:rFonts w:ascii="Nunito Sans" w:eastAsia="Cambria" w:hAnsi="Nunito Sans" w:cs="Arial"/>
          <w:sz w:val="20"/>
          <w:szCs w:val="20"/>
        </w:rPr>
        <w:t xml:space="preserve">UAB EPSO-G Pirkimų komisija informuoja, kad </w:t>
      </w:r>
      <w:r w:rsidRPr="00790297">
        <w:rPr>
          <w:rFonts w:ascii="Nunito Sans" w:eastAsia="Arial Unicode MS" w:hAnsi="Nunito Sans" w:cs="Arial"/>
          <w:kern w:val="1"/>
          <w:sz w:val="20"/>
          <w:szCs w:val="20"/>
          <w:lang w:eastAsia="hi-IN" w:bidi="hi-IN"/>
        </w:rPr>
        <w:t>vykdomame</w:t>
      </w:r>
      <w:r w:rsidRPr="00790297">
        <w:rPr>
          <w:rFonts w:ascii="Nunito Sans" w:hAnsi="Nunito Sans" w:cs="Times New Roman"/>
          <w:sz w:val="20"/>
          <w:szCs w:val="20"/>
        </w:rPr>
        <w:t xml:space="preserve"> supaprastinto atviro kon</w:t>
      </w:r>
      <w:r>
        <w:rPr>
          <w:rFonts w:ascii="Nunito Sans" w:hAnsi="Nunito Sans" w:cs="Times New Roman"/>
          <w:sz w:val="20"/>
          <w:szCs w:val="20"/>
        </w:rPr>
        <w:t>k</w:t>
      </w:r>
      <w:r w:rsidRPr="00790297">
        <w:rPr>
          <w:rFonts w:ascii="Nunito Sans" w:hAnsi="Nunito Sans" w:cs="Times New Roman"/>
          <w:sz w:val="20"/>
          <w:szCs w:val="20"/>
        </w:rPr>
        <w:t>urso būdu</w:t>
      </w:r>
      <w:r w:rsidRPr="00790297">
        <w:rPr>
          <w:rFonts w:ascii="Nunito Sans" w:hAnsi="Nunito Sans" w:cs="Times New Roman"/>
          <w:b/>
          <w:bCs/>
          <w:sz w:val="20"/>
          <w:szCs w:val="20"/>
        </w:rPr>
        <w:t xml:space="preserve"> </w:t>
      </w:r>
      <w:r w:rsidRPr="00790297">
        <w:rPr>
          <w:rFonts w:ascii="Nunito Sans" w:hAnsi="Nunito Sans" w:cs="Tahoma"/>
          <w:b/>
          <w:sz w:val="20"/>
          <w:szCs w:val="20"/>
        </w:rPr>
        <w:t>(2025-PS-024) Užsienio teisinės paslaugos (</w:t>
      </w:r>
      <w:r w:rsidRPr="00D14E92">
        <w:rPr>
          <w:rFonts w:ascii="Nunito Sans" w:hAnsi="Nunito Sans" w:cs="Tahoma"/>
          <w:b/>
          <w:sz w:val="20"/>
          <w:szCs w:val="20"/>
        </w:rPr>
        <w:t>2 dalys</w:t>
      </w:r>
      <w:r w:rsidRPr="00790297">
        <w:rPr>
          <w:rFonts w:ascii="Nunito Sans" w:hAnsi="Nunito Sans" w:cs="Tahoma"/>
          <w:b/>
          <w:sz w:val="20"/>
          <w:szCs w:val="20"/>
        </w:rPr>
        <w:t>) pirkime</w:t>
      </w:r>
      <w:r w:rsidRPr="00790297">
        <w:rPr>
          <w:rFonts w:ascii="Nunito Sans" w:eastAsia="Cambria" w:hAnsi="Nunito Sans" w:cs="Arial"/>
          <w:b/>
          <w:sz w:val="20"/>
          <w:szCs w:val="20"/>
        </w:rPr>
        <w:t xml:space="preserve"> </w:t>
      </w:r>
      <w:r w:rsidRPr="00790297">
        <w:rPr>
          <w:rFonts w:ascii="Nunito Sans" w:eastAsia="Cambria" w:hAnsi="Nunito Sans" w:cs="Arial"/>
          <w:sz w:val="20"/>
          <w:szCs w:val="20"/>
        </w:rPr>
        <w:t xml:space="preserve">(toliau – Pirkimas) </w:t>
      </w:r>
      <w:r w:rsidRPr="00790297">
        <w:rPr>
          <w:rFonts w:ascii="Nunito Sans" w:hAnsi="Nunito Sans" w:cs="Tahoma"/>
          <w:sz w:val="20"/>
          <w:szCs w:val="20"/>
        </w:rPr>
        <w:t>gavo Tiekėjo klausimus dėl pirkimo dokumentų paaiškinimo/patikslinimo.</w:t>
      </w:r>
    </w:p>
    <w:p w14:paraId="228BC115" w14:textId="77777777" w:rsidR="00F50203" w:rsidRPr="00790297" w:rsidRDefault="00F50203" w:rsidP="00F50203">
      <w:pPr>
        <w:spacing w:after="0" w:line="240" w:lineRule="auto"/>
        <w:jc w:val="both"/>
        <w:rPr>
          <w:rFonts w:ascii="Nunito Sans" w:eastAsia="Cambria" w:hAnsi="Nunito Sans" w:cs="Arial"/>
          <w:sz w:val="20"/>
          <w:szCs w:val="20"/>
        </w:rPr>
      </w:pPr>
      <w:r w:rsidRPr="00790297">
        <w:rPr>
          <w:rFonts w:ascii="Nunito Sans" w:eastAsia="Cambria" w:hAnsi="Nunito Sans" w:cs="Arial"/>
          <w:sz w:val="20"/>
          <w:szCs w:val="20"/>
        </w:rPr>
        <w:t xml:space="preserve">The Procurement Commission of UAB EPSO-G informs that, in the ongoing simplified open tender procedure </w:t>
      </w:r>
      <w:r w:rsidRPr="00790297">
        <w:rPr>
          <w:rFonts w:ascii="Nunito Sans" w:eastAsia="Cambria" w:hAnsi="Nunito Sans" w:cs="Arial"/>
          <w:b/>
          <w:bCs/>
          <w:sz w:val="20"/>
          <w:szCs w:val="20"/>
        </w:rPr>
        <w:t>(2025-PS-024) for the procurement of foreign legal services (2 parts</w:t>
      </w:r>
      <w:r w:rsidRPr="00790297">
        <w:rPr>
          <w:rFonts w:ascii="Nunito Sans" w:eastAsia="Cambria" w:hAnsi="Nunito Sans" w:cs="Arial"/>
          <w:sz w:val="20"/>
          <w:szCs w:val="20"/>
        </w:rPr>
        <w:t>) (hereinafter – the Procurement), it has received questions from the Supplier regarding clarification/amendment of the procurement documents.</w:t>
      </w:r>
    </w:p>
    <w:p w14:paraId="667B09F5" w14:textId="77777777" w:rsidR="00F50203" w:rsidRPr="00790297" w:rsidRDefault="00F50203" w:rsidP="00F50203">
      <w:pPr>
        <w:spacing w:after="0" w:line="240" w:lineRule="auto"/>
        <w:jc w:val="both"/>
        <w:rPr>
          <w:rFonts w:ascii="Nunito Sans" w:eastAsia="Cambria" w:hAnsi="Nunito Sans" w:cs="Arial"/>
          <w:b/>
          <w:bCs/>
          <w:sz w:val="20"/>
          <w:szCs w:val="20"/>
        </w:rPr>
      </w:pPr>
    </w:p>
    <w:tbl>
      <w:tblPr>
        <w:tblStyle w:val="TableGrid"/>
        <w:tblW w:w="0" w:type="auto"/>
        <w:tblLook w:val="04A0" w:firstRow="1" w:lastRow="0" w:firstColumn="1" w:lastColumn="0" w:noHBand="0" w:noVBand="1"/>
      </w:tblPr>
      <w:tblGrid>
        <w:gridCol w:w="560"/>
        <w:gridCol w:w="2815"/>
        <w:gridCol w:w="3087"/>
        <w:gridCol w:w="3166"/>
      </w:tblGrid>
      <w:tr w:rsidR="00F50203" w:rsidRPr="00790297" w14:paraId="1D22E236" w14:textId="77777777" w:rsidTr="005B4B6D">
        <w:trPr>
          <w:trHeight w:val="838"/>
        </w:trPr>
        <w:tc>
          <w:tcPr>
            <w:tcW w:w="560" w:type="dxa"/>
            <w:vAlign w:val="center"/>
          </w:tcPr>
          <w:p w14:paraId="1939F936" w14:textId="77777777" w:rsidR="00F50203" w:rsidRPr="00790297" w:rsidRDefault="00F50203" w:rsidP="005B4B6D">
            <w:pPr>
              <w:jc w:val="both"/>
              <w:rPr>
                <w:rFonts w:ascii="Nunito Sans" w:hAnsi="Nunito Sans" w:cs="Tahoma"/>
                <w:sz w:val="20"/>
                <w:szCs w:val="20"/>
              </w:rPr>
            </w:pPr>
            <w:r w:rsidRPr="00790297">
              <w:rPr>
                <w:rFonts w:ascii="Nunito Sans" w:hAnsi="Nunito Sans" w:cs="Tahoma"/>
                <w:b/>
                <w:bCs/>
                <w:sz w:val="20"/>
                <w:szCs w:val="20"/>
              </w:rPr>
              <w:t>Eil. Nr./ No.</w:t>
            </w:r>
          </w:p>
        </w:tc>
        <w:tc>
          <w:tcPr>
            <w:tcW w:w="2815" w:type="dxa"/>
            <w:vAlign w:val="center"/>
          </w:tcPr>
          <w:p w14:paraId="601A5419" w14:textId="77777777" w:rsidR="00F50203" w:rsidRPr="00790297" w:rsidRDefault="00F50203" w:rsidP="005B4B6D">
            <w:pPr>
              <w:jc w:val="center"/>
              <w:rPr>
                <w:rFonts w:ascii="Nunito Sans" w:hAnsi="Nunito Sans" w:cs="Tahoma"/>
                <w:sz w:val="20"/>
                <w:szCs w:val="20"/>
              </w:rPr>
            </w:pPr>
            <w:r w:rsidRPr="00790297">
              <w:rPr>
                <w:rFonts w:ascii="Nunito Sans" w:hAnsi="Nunito Sans" w:cs="Tahoma"/>
                <w:b/>
                <w:bCs/>
                <w:sz w:val="20"/>
                <w:szCs w:val="20"/>
              </w:rPr>
              <w:t>Klausimas/Question</w:t>
            </w:r>
          </w:p>
        </w:tc>
        <w:tc>
          <w:tcPr>
            <w:tcW w:w="3087" w:type="dxa"/>
            <w:vAlign w:val="center"/>
          </w:tcPr>
          <w:p w14:paraId="6D1927DC" w14:textId="77777777" w:rsidR="00F50203" w:rsidRPr="00790297" w:rsidRDefault="00F50203" w:rsidP="005B4B6D">
            <w:pPr>
              <w:jc w:val="center"/>
              <w:rPr>
                <w:rFonts w:ascii="Nunito Sans" w:hAnsi="Nunito Sans" w:cs="Tahoma"/>
                <w:sz w:val="20"/>
                <w:szCs w:val="20"/>
              </w:rPr>
            </w:pPr>
            <w:r w:rsidRPr="00790297">
              <w:rPr>
                <w:rFonts w:ascii="Nunito Sans" w:hAnsi="Nunito Sans" w:cs="Tahoma"/>
                <w:b/>
                <w:bCs/>
                <w:sz w:val="20"/>
                <w:szCs w:val="20"/>
              </w:rPr>
              <w:t>Atsakymas</w:t>
            </w:r>
          </w:p>
        </w:tc>
        <w:tc>
          <w:tcPr>
            <w:tcW w:w="3166" w:type="dxa"/>
            <w:vAlign w:val="center"/>
          </w:tcPr>
          <w:p w14:paraId="791B0885" w14:textId="77777777" w:rsidR="00F50203" w:rsidRPr="00790297" w:rsidRDefault="00F50203" w:rsidP="005B4B6D">
            <w:pPr>
              <w:jc w:val="center"/>
              <w:rPr>
                <w:rFonts w:ascii="Nunito Sans" w:hAnsi="Nunito Sans" w:cs="Tahoma"/>
                <w:sz w:val="20"/>
                <w:szCs w:val="20"/>
              </w:rPr>
            </w:pPr>
            <w:r w:rsidRPr="00790297">
              <w:rPr>
                <w:rFonts w:ascii="Nunito Sans" w:hAnsi="Nunito Sans" w:cs="Tahoma"/>
                <w:b/>
                <w:bCs/>
                <w:sz w:val="20"/>
                <w:szCs w:val="20"/>
              </w:rPr>
              <w:t>Answer</w:t>
            </w:r>
          </w:p>
        </w:tc>
      </w:tr>
      <w:tr w:rsidR="00F50203" w:rsidRPr="00790297" w14:paraId="02BC29F3" w14:textId="77777777" w:rsidTr="005B4B6D">
        <w:tc>
          <w:tcPr>
            <w:tcW w:w="560" w:type="dxa"/>
          </w:tcPr>
          <w:p w14:paraId="5E4CE9E3" w14:textId="77777777" w:rsidR="00F50203" w:rsidRPr="00790297" w:rsidRDefault="00F50203" w:rsidP="005B4B6D">
            <w:pPr>
              <w:jc w:val="both"/>
              <w:rPr>
                <w:rFonts w:ascii="Nunito Sans" w:hAnsi="Nunito Sans" w:cs="Tahoma"/>
                <w:sz w:val="20"/>
                <w:szCs w:val="20"/>
              </w:rPr>
            </w:pPr>
            <w:r w:rsidRPr="00790297">
              <w:rPr>
                <w:rFonts w:ascii="Nunito Sans" w:hAnsi="Nunito Sans" w:cs="Tahoma"/>
                <w:sz w:val="20"/>
                <w:szCs w:val="20"/>
              </w:rPr>
              <w:t>1.</w:t>
            </w:r>
          </w:p>
        </w:tc>
        <w:tc>
          <w:tcPr>
            <w:tcW w:w="2815" w:type="dxa"/>
          </w:tcPr>
          <w:p w14:paraId="47B5931D" w14:textId="77777777" w:rsidR="00F50203" w:rsidRDefault="00F50203" w:rsidP="005B4B6D">
            <w:pPr>
              <w:jc w:val="both"/>
              <w:rPr>
                <w:rFonts w:ascii="Nunito Sans" w:hAnsi="Nunito Sans" w:cs="Tahoma"/>
                <w:sz w:val="20"/>
                <w:szCs w:val="20"/>
              </w:rPr>
            </w:pPr>
            <w:r w:rsidRPr="006B38E9">
              <w:rPr>
                <w:rFonts w:ascii="Nunito Sans" w:hAnsi="Nunito Sans" w:cs="Tahoma"/>
                <w:sz w:val="20"/>
                <w:szCs w:val="20"/>
              </w:rPr>
              <w:t>Gal galėtumėte pasakyti, kokį PVM turėtume įrašyti į pasiūlymą? Ar turėtume nurodyti kainas su PVM tarifu, nes tokiais atvejais pagal Lenkijos įstatymus jūs esate PVM mokėtojas pagal atvirkštinį apmokestinimą, ar turėtume rašyti kainas su jūsų PVM, t. y. 21 proc.</w:t>
            </w:r>
            <w:r>
              <w:rPr>
                <w:rFonts w:ascii="Nunito Sans" w:hAnsi="Nunito Sans" w:cs="Tahoma"/>
                <w:sz w:val="20"/>
                <w:szCs w:val="20"/>
              </w:rPr>
              <w:t>?/</w:t>
            </w:r>
          </w:p>
          <w:p w14:paraId="1BD99DB9" w14:textId="77777777" w:rsidR="00F50203" w:rsidRDefault="00F50203" w:rsidP="005B4B6D">
            <w:pPr>
              <w:jc w:val="both"/>
              <w:rPr>
                <w:rFonts w:ascii="Nunito Sans" w:hAnsi="Nunito Sans" w:cs="Tahoma"/>
                <w:sz w:val="20"/>
                <w:szCs w:val="20"/>
              </w:rPr>
            </w:pPr>
          </w:p>
          <w:p w14:paraId="0684820D" w14:textId="77777777" w:rsidR="00F50203" w:rsidRPr="00790297" w:rsidRDefault="00F50203" w:rsidP="005B4B6D">
            <w:pPr>
              <w:jc w:val="both"/>
              <w:rPr>
                <w:rFonts w:ascii="Nunito Sans" w:hAnsi="Nunito Sans" w:cs="Tahoma"/>
                <w:sz w:val="20"/>
                <w:szCs w:val="20"/>
              </w:rPr>
            </w:pPr>
            <w:r>
              <w:rPr>
                <w:rFonts w:ascii="Nunito Sans" w:hAnsi="Nunito Sans" w:cs="Tahoma"/>
                <w:sz w:val="20"/>
                <w:szCs w:val="20"/>
              </w:rPr>
              <w:t>C</w:t>
            </w:r>
            <w:r w:rsidRPr="00F5036D">
              <w:rPr>
                <w:rFonts w:ascii="Nunito Sans" w:hAnsi="Nunito Sans" w:cs="Tahoma"/>
                <w:sz w:val="20"/>
                <w:szCs w:val="20"/>
              </w:rPr>
              <w:t>ould you tell us what VAT should we write here in the tender? Should we show you prices with VAT rate because in such cases, according to the polish law, you are the tax payer of VAT, according to the reverse charge, or should we write the prices including your VAT so 21percent?</w:t>
            </w:r>
          </w:p>
        </w:tc>
        <w:tc>
          <w:tcPr>
            <w:tcW w:w="3087" w:type="dxa"/>
          </w:tcPr>
          <w:p w14:paraId="247DD6E9" w14:textId="77777777" w:rsidR="00F50203" w:rsidRPr="007F17BE" w:rsidRDefault="00F50203" w:rsidP="005B4B6D">
            <w:pPr>
              <w:jc w:val="both"/>
              <w:rPr>
                <w:rFonts w:ascii="Nunito Sans" w:hAnsi="Nunito Sans" w:cs="Tahoma"/>
                <w:sz w:val="20"/>
                <w:szCs w:val="20"/>
                <w:u w:val="single"/>
              </w:rPr>
            </w:pPr>
            <w:r w:rsidRPr="00A5019D">
              <w:rPr>
                <w:rFonts w:ascii="Nunito Sans" w:hAnsi="Nunito Sans" w:cs="Tahoma"/>
                <w:sz w:val="20"/>
                <w:szCs w:val="20"/>
              </w:rPr>
              <w:t>Tais atvejais, kai pagal galiojančius teisės aktus tiekėjui nereikia mokėti PVM, tiekėjas nurodo priežastis, dėl kurių PVM nemoka</w:t>
            </w:r>
            <w:r>
              <w:rPr>
                <w:rFonts w:ascii="Nunito Sans" w:hAnsi="Nunito Sans" w:cs="Tahoma"/>
                <w:sz w:val="20"/>
                <w:szCs w:val="20"/>
              </w:rPr>
              <w:t>mas</w:t>
            </w:r>
            <w:r w:rsidRPr="00A5019D">
              <w:rPr>
                <w:rFonts w:ascii="Nunito Sans" w:hAnsi="Nunito Sans" w:cs="Tahoma"/>
                <w:sz w:val="20"/>
                <w:szCs w:val="20"/>
              </w:rPr>
              <w:t xml:space="preserve">, </w:t>
            </w:r>
            <w:r w:rsidRPr="007F17BE">
              <w:rPr>
                <w:rFonts w:ascii="Nunito Sans" w:hAnsi="Nunito Sans" w:cs="Tahoma"/>
                <w:sz w:val="20"/>
                <w:szCs w:val="20"/>
                <w:u w:val="single"/>
              </w:rPr>
              <w:t>vadovaudamasis 2006 m. lapkričio 28 d. Tarybos direktyva 2006/112/EB dėl pridėtinės vertės mokesčio bendros sistemos, ar PVM įstatymo 95 straipsniu</w:t>
            </w:r>
            <w:r w:rsidRPr="00A5019D">
              <w:rPr>
                <w:rFonts w:ascii="Nunito Sans" w:hAnsi="Nunito Sans" w:cs="Tahoma"/>
                <w:sz w:val="20"/>
                <w:szCs w:val="20"/>
              </w:rPr>
              <w:t xml:space="preserve">, </w:t>
            </w:r>
            <w:r w:rsidRPr="007F17BE">
              <w:rPr>
                <w:rFonts w:ascii="Nunito Sans" w:hAnsi="Nunito Sans" w:cs="Tahoma"/>
                <w:sz w:val="20"/>
                <w:szCs w:val="20"/>
                <w:u w:val="single"/>
              </w:rPr>
              <w:t>arba kitu Tiekėjo nurodomu atveju</w:t>
            </w:r>
            <w:r w:rsidRPr="00A5019D">
              <w:rPr>
                <w:rFonts w:ascii="Nunito Sans" w:hAnsi="Nunito Sans" w:cs="Tahoma"/>
                <w:sz w:val="20"/>
                <w:szCs w:val="20"/>
              </w:rPr>
              <w:t xml:space="preserve">. Tokiu atveju eilutėje PVM </w:t>
            </w:r>
            <w:r w:rsidRPr="007F17BE">
              <w:rPr>
                <w:rFonts w:ascii="Nunito Sans" w:hAnsi="Nunito Sans" w:cs="Tahoma"/>
                <w:sz w:val="20"/>
                <w:szCs w:val="20"/>
                <w:u w:val="single"/>
              </w:rPr>
              <w:t>įrašoma „ne PVM mokėtojas“, "-", „0“, arba „netaikoma“. </w:t>
            </w:r>
          </w:p>
          <w:p w14:paraId="0AAA663D" w14:textId="77777777" w:rsidR="00F50203" w:rsidRDefault="00F50203" w:rsidP="005B4B6D">
            <w:pPr>
              <w:jc w:val="both"/>
              <w:rPr>
                <w:rFonts w:ascii="Nunito Sans" w:hAnsi="Nunito Sans" w:cs="Tahoma"/>
                <w:sz w:val="20"/>
                <w:szCs w:val="20"/>
              </w:rPr>
            </w:pPr>
          </w:p>
          <w:p w14:paraId="4620F179" w14:textId="77777777" w:rsidR="00F50203" w:rsidRPr="00F855E9" w:rsidRDefault="00F50203" w:rsidP="005B4B6D">
            <w:pPr>
              <w:jc w:val="both"/>
              <w:rPr>
                <w:rFonts w:ascii="Nunito Sans" w:hAnsi="Nunito Sans" w:cs="Tahoma"/>
                <w:sz w:val="20"/>
                <w:szCs w:val="20"/>
              </w:rPr>
            </w:pPr>
            <w:r>
              <w:rPr>
                <w:rFonts w:ascii="Nunito Sans" w:hAnsi="Nunito Sans" w:cs="Tahoma"/>
                <w:sz w:val="20"/>
                <w:szCs w:val="20"/>
              </w:rPr>
              <w:t>Papildomai Pasiūlymo formoje prie: „</w:t>
            </w:r>
            <w:r w:rsidRPr="00E63693">
              <w:rPr>
                <w:rFonts w:ascii="Nunito Sans" w:hAnsi="Nunito Sans" w:cs="Arial"/>
                <w:i/>
                <w:iCs/>
                <w:sz w:val="20"/>
                <w:szCs w:val="20"/>
              </w:rPr>
              <w:t>*Jeigu taikomas 0 proc. ar lengvatinis PVM dydžio tarifas, prašome nurodyti, kuo vadovaujantis taikomas toks PVM dydžio tarifas: ____________________</w:t>
            </w:r>
            <w:r>
              <w:rPr>
                <w:rFonts w:ascii="Nunito Sans" w:hAnsi="Nunito Sans" w:cs="Arial"/>
                <w:i/>
                <w:iCs/>
                <w:sz w:val="20"/>
                <w:szCs w:val="20"/>
              </w:rPr>
              <w:t>.“, nurodyti kuo vadovaujantis taikomas toks PVM tarifas.</w:t>
            </w:r>
          </w:p>
        </w:tc>
        <w:tc>
          <w:tcPr>
            <w:tcW w:w="3166" w:type="dxa"/>
          </w:tcPr>
          <w:p w14:paraId="78DC9B73" w14:textId="77777777" w:rsidR="00F50203" w:rsidRPr="00F22786" w:rsidRDefault="00F50203" w:rsidP="005B4B6D">
            <w:pPr>
              <w:jc w:val="both"/>
              <w:rPr>
                <w:rFonts w:ascii="Nunito Sans" w:hAnsi="Nunito Sans" w:cs="Tahoma"/>
                <w:sz w:val="20"/>
                <w:szCs w:val="20"/>
              </w:rPr>
            </w:pPr>
            <w:r w:rsidRPr="00F22786">
              <w:rPr>
                <w:rFonts w:ascii="Nunito Sans" w:hAnsi="Nunito Sans" w:cs="Tahoma"/>
                <w:sz w:val="20"/>
                <w:szCs w:val="20"/>
              </w:rPr>
              <w:t xml:space="preserve">In cases where VAT is not payable by the Supplier under the legislation in force, the Supplier shall state the reasons for non-payment of VAT in </w:t>
            </w:r>
            <w:r w:rsidRPr="00C90471">
              <w:rPr>
                <w:rFonts w:ascii="Nunito Sans" w:hAnsi="Nunito Sans" w:cs="Tahoma"/>
                <w:sz w:val="20"/>
                <w:szCs w:val="20"/>
                <w:u w:val="single"/>
              </w:rPr>
              <w:t>accordance with Council Directive 2006/112/EC of 28 November 2006 on the common system of value added tax or Article 95 of the VAT Law</w:t>
            </w:r>
            <w:r w:rsidRPr="00F22786">
              <w:rPr>
                <w:rFonts w:ascii="Nunito Sans" w:hAnsi="Nunito Sans" w:cs="Tahoma"/>
                <w:sz w:val="20"/>
                <w:szCs w:val="20"/>
              </w:rPr>
              <w:t xml:space="preserve">, or as otherwise specified by the Supplier. In such a case, the VAT line shall </w:t>
            </w:r>
            <w:r w:rsidRPr="00C90471">
              <w:rPr>
                <w:rFonts w:ascii="Nunito Sans" w:hAnsi="Nunito Sans" w:cs="Tahoma"/>
                <w:sz w:val="20"/>
                <w:szCs w:val="20"/>
                <w:u w:val="single"/>
              </w:rPr>
              <w:t>be filled in with "not subject to VAT", "-", "0" or "not applicable".</w:t>
            </w:r>
            <w:r w:rsidRPr="00F22786">
              <w:rPr>
                <w:rFonts w:ascii="Nunito Sans" w:hAnsi="Nunito Sans" w:cs="Tahoma"/>
                <w:sz w:val="20"/>
                <w:szCs w:val="20"/>
              </w:rPr>
              <w:t xml:space="preserve"> </w:t>
            </w:r>
          </w:p>
          <w:p w14:paraId="42448B94" w14:textId="77777777" w:rsidR="00F50203" w:rsidRPr="00F22786" w:rsidRDefault="00F50203" w:rsidP="005B4B6D">
            <w:pPr>
              <w:jc w:val="both"/>
              <w:rPr>
                <w:rFonts w:ascii="Nunito Sans" w:hAnsi="Nunito Sans" w:cs="Tahoma"/>
                <w:sz w:val="20"/>
                <w:szCs w:val="20"/>
              </w:rPr>
            </w:pPr>
          </w:p>
          <w:p w14:paraId="5AAB8FE5" w14:textId="77777777" w:rsidR="00F50203" w:rsidRPr="003157AF" w:rsidRDefault="00F50203" w:rsidP="005B4B6D">
            <w:pPr>
              <w:jc w:val="both"/>
              <w:rPr>
                <w:rFonts w:ascii="Nunito Sans" w:hAnsi="Nunito Sans" w:cs="Tahoma"/>
                <w:sz w:val="20"/>
                <w:szCs w:val="20"/>
              </w:rPr>
            </w:pPr>
            <w:r w:rsidRPr="00F22786">
              <w:rPr>
                <w:rFonts w:ascii="Nunito Sans" w:hAnsi="Nunito Sans" w:cs="Tahoma"/>
                <w:sz w:val="20"/>
                <w:szCs w:val="20"/>
              </w:rPr>
              <w:t>In addition, in the Tender Form, under "*If a VAT rate of 0 % or a reduced VAT rate is applicable, please indicate the basis on which the VAT rate is applicable: ____________________.", indicate the basis on which the VAT rate is applicable.</w:t>
            </w:r>
          </w:p>
        </w:tc>
      </w:tr>
    </w:tbl>
    <w:p w14:paraId="084DF8FE" w14:textId="77777777" w:rsidR="00F50203" w:rsidRDefault="00F50203" w:rsidP="00F50203">
      <w:pPr>
        <w:spacing w:after="0" w:line="240" w:lineRule="auto"/>
        <w:jc w:val="both"/>
        <w:rPr>
          <w:rFonts w:ascii="Nunito Sans" w:hAnsi="Nunito Sans" w:cs="Tahoma"/>
          <w:sz w:val="20"/>
          <w:szCs w:val="20"/>
        </w:rPr>
      </w:pPr>
    </w:p>
    <w:p w14:paraId="3625B103" w14:textId="77777777" w:rsidR="00F50203" w:rsidRDefault="00F50203" w:rsidP="00F50203">
      <w:pPr>
        <w:spacing w:after="0" w:line="240" w:lineRule="auto"/>
        <w:jc w:val="both"/>
        <w:rPr>
          <w:rFonts w:ascii="Nunito Sans" w:hAnsi="Nunito Sans" w:cs="Tahoma"/>
          <w:sz w:val="20"/>
          <w:szCs w:val="20"/>
        </w:rPr>
      </w:pPr>
    </w:p>
    <w:p w14:paraId="3255EB56" w14:textId="585A516F" w:rsidR="00F50203" w:rsidRPr="00790297" w:rsidRDefault="00F50203" w:rsidP="001C5D01">
      <w:pPr>
        <w:tabs>
          <w:tab w:val="left" w:pos="7230"/>
        </w:tabs>
        <w:spacing w:after="0" w:line="240" w:lineRule="auto"/>
        <w:jc w:val="both"/>
        <w:rPr>
          <w:rFonts w:ascii="Nunito Sans" w:hAnsi="Nunito Sans" w:cs="Tahoma"/>
          <w:sz w:val="20"/>
          <w:szCs w:val="20"/>
        </w:rPr>
      </w:pPr>
      <w:r w:rsidRPr="00790297">
        <w:rPr>
          <w:rFonts w:ascii="Nunito Sans" w:hAnsi="Nunito Sans" w:cs="Tahoma"/>
          <w:sz w:val="20"/>
          <w:szCs w:val="20"/>
        </w:rPr>
        <w:t>Pirkimų komisija/</w:t>
      </w:r>
      <w:r w:rsidRPr="00790297">
        <w:rPr>
          <w:rFonts w:ascii="Nunito Sans" w:eastAsia="Cambria" w:hAnsi="Nunito Sans" w:cs="Arial"/>
          <w:sz w:val="20"/>
          <w:szCs w:val="20"/>
        </w:rPr>
        <w:t xml:space="preserve"> Procurement Commission</w:t>
      </w:r>
      <w:r w:rsidR="001C5D01">
        <w:rPr>
          <w:rFonts w:ascii="Nunito Sans" w:eastAsia="Cambria" w:hAnsi="Nunito Sans" w:cs="Arial"/>
          <w:sz w:val="20"/>
          <w:szCs w:val="20"/>
        </w:rPr>
        <w:tab/>
      </w:r>
    </w:p>
    <w:p w14:paraId="25320B86" w14:textId="77777777" w:rsidR="00F50203" w:rsidRPr="00D14E92" w:rsidRDefault="00F50203" w:rsidP="00F50203">
      <w:pPr>
        <w:spacing w:after="0" w:line="240" w:lineRule="auto"/>
        <w:jc w:val="both"/>
        <w:rPr>
          <w:rFonts w:ascii="Nunito Sans" w:hAnsi="Nunito Sans" w:cs="Tahoma"/>
          <w:sz w:val="20"/>
          <w:szCs w:val="20"/>
        </w:rPr>
      </w:pPr>
      <w:r w:rsidRPr="00790297">
        <w:rPr>
          <w:rFonts w:ascii="Nunito Sans" w:hAnsi="Nunito Sans" w:cs="Tahoma"/>
          <w:sz w:val="20"/>
          <w:szCs w:val="20"/>
        </w:rPr>
        <w:t xml:space="preserve">Neringa Paulauskaitė, </w:t>
      </w:r>
      <w:hyperlink r:id="rId5" w:history="1">
        <w:r w:rsidRPr="00790297">
          <w:rPr>
            <w:rStyle w:val="Hyperlink"/>
            <w:rFonts w:ascii="Nunito Sans" w:hAnsi="Nunito Sans" w:cs="Tahoma"/>
            <w:sz w:val="20"/>
            <w:szCs w:val="20"/>
          </w:rPr>
          <w:t>neringa.paulauskaite@epsog.lt</w:t>
        </w:r>
      </w:hyperlink>
      <w:r w:rsidRPr="00790297">
        <w:rPr>
          <w:rFonts w:ascii="Nunito Sans" w:hAnsi="Nunito Sans" w:cs="Tahoma"/>
          <w:sz w:val="20"/>
          <w:szCs w:val="20"/>
        </w:rPr>
        <w:t>, tel. +370 681 1656</w:t>
      </w:r>
      <w:r w:rsidRPr="00D14E92">
        <w:rPr>
          <w:rFonts w:ascii="Nunito Sans" w:hAnsi="Nunito Sans" w:cs="Tahoma"/>
          <w:sz w:val="20"/>
          <w:szCs w:val="20"/>
        </w:rPr>
        <w:t>4</w:t>
      </w:r>
    </w:p>
    <w:tbl>
      <w:tblPr>
        <w:tblStyle w:val="TableGrid"/>
        <w:tblpPr w:leftFromText="180" w:rightFromText="180" w:vertAnchor="text" w:horzAnchor="margin" w:tblpY="318"/>
        <w:tblW w:w="9498" w:type="dxa"/>
        <w:tblBorders>
          <w:top w:val="single" w:sz="4" w:space="0" w:color="85BC28"/>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A0" w:firstRow="1" w:lastRow="0" w:firstColumn="1" w:lastColumn="0" w:noHBand="0" w:noVBand="1"/>
      </w:tblPr>
      <w:tblGrid>
        <w:gridCol w:w="2694"/>
        <w:gridCol w:w="2268"/>
        <w:gridCol w:w="2409"/>
        <w:gridCol w:w="2127"/>
      </w:tblGrid>
      <w:tr w:rsidR="00F50203" w:rsidRPr="00790297" w14:paraId="6DF0717B" w14:textId="77777777" w:rsidTr="005B4B6D">
        <w:tc>
          <w:tcPr>
            <w:tcW w:w="2694" w:type="dxa"/>
            <w:shd w:val="clear" w:color="auto" w:fill="auto"/>
          </w:tcPr>
          <w:p w14:paraId="0BF0DFE3" w14:textId="77777777" w:rsidR="00F50203" w:rsidRPr="00790297" w:rsidRDefault="00F50203" w:rsidP="005B4B6D">
            <w:pPr>
              <w:pStyle w:val="Footer"/>
              <w:spacing w:line="276" w:lineRule="auto"/>
              <w:rPr>
                <w:rFonts w:ascii="Nunito Sans" w:hAnsi="Nunito Sans" w:cs="Prompt"/>
                <w:color w:val="6A717D"/>
                <w:sz w:val="16"/>
                <w:szCs w:val="16"/>
              </w:rPr>
            </w:pPr>
            <w:r w:rsidRPr="00790297">
              <w:rPr>
                <w:rFonts w:ascii="Nunito Sans" w:hAnsi="Nunito Sans" w:cs="Prompt SemiBold"/>
                <w:b/>
                <w:bCs/>
                <w:color w:val="6A717D"/>
                <w:sz w:val="16"/>
                <w:szCs w:val="16"/>
              </w:rPr>
              <w:t>„EPSO-G“, UAB</w:t>
            </w:r>
            <w:r w:rsidRPr="00790297">
              <w:rPr>
                <w:rFonts w:ascii="Nunito Sans" w:hAnsi="Nunito Sans" w:cs="Prompt SemiBold"/>
                <w:b/>
                <w:bCs/>
                <w:color w:val="6A717D"/>
                <w:sz w:val="16"/>
                <w:szCs w:val="16"/>
              </w:rPr>
              <w:br/>
            </w:r>
            <w:r w:rsidRPr="00790297">
              <w:rPr>
                <w:rFonts w:ascii="Nunito Sans" w:hAnsi="Nunito Sans" w:cs="Prompt"/>
                <w:color w:val="6A717D"/>
                <w:sz w:val="16"/>
                <w:szCs w:val="16"/>
              </w:rPr>
              <w:t xml:space="preserve">Į. k. 302826889, </w:t>
            </w:r>
          </w:p>
          <w:p w14:paraId="32C9B087" w14:textId="77777777" w:rsidR="00F50203" w:rsidRPr="00790297" w:rsidRDefault="00F50203" w:rsidP="005B4B6D">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PVM kodas LT100007031415</w:t>
            </w:r>
          </w:p>
        </w:tc>
        <w:tc>
          <w:tcPr>
            <w:tcW w:w="2268" w:type="dxa"/>
            <w:shd w:val="clear" w:color="auto" w:fill="auto"/>
          </w:tcPr>
          <w:p w14:paraId="7E85F332" w14:textId="5A8C6DBA" w:rsidR="00F50203" w:rsidRPr="00790297" w:rsidRDefault="00F50203" w:rsidP="005B4B6D">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 xml:space="preserve">Mob. </w:t>
            </w:r>
            <w:r w:rsidR="001C5D01">
              <w:rPr>
                <w:rFonts w:ascii="Nunito Sans" w:hAnsi="Nunito Sans" w:cs="Prompt"/>
                <w:color w:val="6A717D"/>
                <w:sz w:val="16"/>
                <w:szCs w:val="16"/>
              </w:rPr>
              <w:t>+370</w:t>
            </w:r>
            <w:r w:rsidRPr="00790297">
              <w:rPr>
                <w:rFonts w:ascii="Nunito Sans" w:hAnsi="Nunito Sans" w:cs="Prompt"/>
                <w:color w:val="6A717D"/>
                <w:sz w:val="16"/>
                <w:szCs w:val="16"/>
              </w:rPr>
              <w:t xml:space="preserve"> 685 84866</w:t>
            </w:r>
          </w:p>
          <w:p w14:paraId="73CFC24B" w14:textId="77777777" w:rsidR="00F50203" w:rsidRPr="00790297" w:rsidRDefault="00F50203" w:rsidP="005B4B6D">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info@epsog.lt</w:t>
            </w:r>
          </w:p>
          <w:p w14:paraId="045D9E47" w14:textId="77777777" w:rsidR="00F50203" w:rsidRPr="00790297" w:rsidRDefault="00F50203" w:rsidP="005B4B6D">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www.epsog.lt</w:t>
            </w:r>
          </w:p>
        </w:tc>
        <w:tc>
          <w:tcPr>
            <w:tcW w:w="2409" w:type="dxa"/>
            <w:shd w:val="clear" w:color="auto" w:fill="auto"/>
          </w:tcPr>
          <w:p w14:paraId="168DB3FB" w14:textId="77777777" w:rsidR="00F50203" w:rsidRPr="00790297" w:rsidRDefault="00F50203" w:rsidP="005B4B6D">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Laisvės pr. 10</w:t>
            </w:r>
          </w:p>
          <w:p w14:paraId="553E61C6" w14:textId="77777777" w:rsidR="00F50203" w:rsidRPr="00790297" w:rsidRDefault="00F50203" w:rsidP="005B4B6D">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LT-04215,</w:t>
            </w:r>
          </w:p>
          <w:p w14:paraId="5539CE9B" w14:textId="77777777" w:rsidR="00F50203" w:rsidRPr="00790297" w:rsidRDefault="00F50203" w:rsidP="005B4B6D">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Vilnius, Lietuva</w:t>
            </w:r>
          </w:p>
        </w:tc>
        <w:tc>
          <w:tcPr>
            <w:tcW w:w="2127" w:type="dxa"/>
          </w:tcPr>
          <w:p w14:paraId="25B7FCCF" w14:textId="77777777" w:rsidR="00F50203" w:rsidRPr="00790297" w:rsidRDefault="00F50203" w:rsidP="005B4B6D">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 xml:space="preserve">A. s. LT49 7044 0600 0783 9920 AB SEB bankas, </w:t>
            </w:r>
          </w:p>
          <w:p w14:paraId="1E6A4547" w14:textId="77777777" w:rsidR="00F50203" w:rsidRPr="00790297" w:rsidRDefault="00F50203" w:rsidP="005B4B6D">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Banko kodas 70440</w:t>
            </w:r>
          </w:p>
        </w:tc>
      </w:tr>
    </w:tbl>
    <w:p w14:paraId="2C0790F1" w14:textId="77777777" w:rsidR="00315CC6" w:rsidRDefault="00315CC6"/>
    <w:sectPr w:rsidR="00315C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rompt SemiBold">
    <w:charset w:val="DE"/>
    <w:family w:val="auto"/>
    <w:pitch w:val="variable"/>
    <w:sig w:usb0="21000007" w:usb1="00000001" w:usb2="00000000" w:usb3="00000000" w:csb0="00010193" w:csb1="00000000"/>
  </w:font>
  <w:font w:name="Prompt">
    <w:charset w:val="DE"/>
    <w:family w:val="auto"/>
    <w:pitch w:val="variable"/>
    <w:sig w:usb0="21000007" w:usb1="00000001" w:usb2="00000000" w:usb3="00000000" w:csb0="0001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06"/>
    <w:rsid w:val="001C5D01"/>
    <w:rsid w:val="00315CC6"/>
    <w:rsid w:val="004F5506"/>
    <w:rsid w:val="0081099F"/>
    <w:rsid w:val="0084098C"/>
    <w:rsid w:val="00880396"/>
    <w:rsid w:val="00EF6753"/>
    <w:rsid w:val="00F50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2FD4"/>
  <w15:chartTrackingRefBased/>
  <w15:docId w15:val="{C1A00DA8-3099-47D5-B759-EAFE6D94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203"/>
    <w:rPr>
      <w:kern w:val="0"/>
      <w14:ligatures w14:val="none"/>
    </w:rPr>
  </w:style>
  <w:style w:type="paragraph" w:styleId="Heading1">
    <w:name w:val="heading 1"/>
    <w:basedOn w:val="Normal"/>
    <w:next w:val="Normal"/>
    <w:link w:val="Heading1Char"/>
    <w:uiPriority w:val="9"/>
    <w:qFormat/>
    <w:rsid w:val="004F550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550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550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550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F550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F550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F550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F550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F550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506"/>
    <w:rPr>
      <w:rFonts w:eastAsiaTheme="majorEastAsia" w:cstheme="majorBidi"/>
      <w:color w:val="272727" w:themeColor="text1" w:themeTint="D8"/>
    </w:rPr>
  </w:style>
  <w:style w:type="paragraph" w:styleId="Title">
    <w:name w:val="Title"/>
    <w:basedOn w:val="Normal"/>
    <w:next w:val="Normal"/>
    <w:link w:val="TitleChar"/>
    <w:uiPriority w:val="10"/>
    <w:qFormat/>
    <w:rsid w:val="004F550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5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50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5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0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F5506"/>
    <w:rPr>
      <w:i/>
      <w:iCs/>
      <w:color w:val="404040" w:themeColor="text1" w:themeTint="BF"/>
    </w:rPr>
  </w:style>
  <w:style w:type="paragraph" w:styleId="ListParagraph">
    <w:name w:val="List Paragraph"/>
    <w:basedOn w:val="Normal"/>
    <w:uiPriority w:val="34"/>
    <w:qFormat/>
    <w:rsid w:val="004F5506"/>
    <w:pPr>
      <w:ind w:left="720"/>
      <w:contextualSpacing/>
    </w:pPr>
    <w:rPr>
      <w:kern w:val="2"/>
      <w14:ligatures w14:val="standardContextual"/>
    </w:rPr>
  </w:style>
  <w:style w:type="character" w:styleId="IntenseEmphasis">
    <w:name w:val="Intense Emphasis"/>
    <w:basedOn w:val="DefaultParagraphFont"/>
    <w:uiPriority w:val="21"/>
    <w:qFormat/>
    <w:rsid w:val="004F5506"/>
    <w:rPr>
      <w:i/>
      <w:iCs/>
      <w:color w:val="0F4761" w:themeColor="accent1" w:themeShade="BF"/>
    </w:rPr>
  </w:style>
  <w:style w:type="paragraph" w:styleId="IntenseQuote">
    <w:name w:val="Intense Quote"/>
    <w:basedOn w:val="Normal"/>
    <w:next w:val="Normal"/>
    <w:link w:val="IntenseQuoteChar"/>
    <w:uiPriority w:val="30"/>
    <w:qFormat/>
    <w:rsid w:val="004F5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F5506"/>
    <w:rPr>
      <w:i/>
      <w:iCs/>
      <w:color w:val="0F4761" w:themeColor="accent1" w:themeShade="BF"/>
    </w:rPr>
  </w:style>
  <w:style w:type="character" w:styleId="IntenseReference">
    <w:name w:val="Intense Reference"/>
    <w:basedOn w:val="DefaultParagraphFont"/>
    <w:uiPriority w:val="32"/>
    <w:qFormat/>
    <w:rsid w:val="004F5506"/>
    <w:rPr>
      <w:b/>
      <w:bCs/>
      <w:smallCaps/>
      <w:color w:val="0F4761" w:themeColor="accent1" w:themeShade="BF"/>
      <w:spacing w:val="5"/>
    </w:rPr>
  </w:style>
  <w:style w:type="paragraph" w:styleId="Footer">
    <w:name w:val="footer"/>
    <w:basedOn w:val="Normal"/>
    <w:link w:val="FooterChar"/>
    <w:uiPriority w:val="99"/>
    <w:unhideWhenUsed/>
    <w:rsid w:val="00F502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F50203"/>
    <w:rPr>
      <w:kern w:val="0"/>
      <w14:ligatures w14:val="none"/>
    </w:rPr>
  </w:style>
  <w:style w:type="table" w:styleId="TableGrid">
    <w:name w:val="Table Grid"/>
    <w:basedOn w:val="TableNormal"/>
    <w:uiPriority w:val="59"/>
    <w:rsid w:val="00F502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020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ringa.paulauskaite@epsog.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1898</Words>
  <Characters>1082</Characters>
  <Application>Microsoft Office Word</Application>
  <DocSecurity>0</DocSecurity>
  <Lines>9</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Paulauskaitė</dc:creator>
  <cp:keywords/>
  <dc:description/>
  <cp:lastModifiedBy>Neringa Paulauskaitė</cp:lastModifiedBy>
  <cp:revision>3</cp:revision>
  <dcterms:created xsi:type="dcterms:W3CDTF">2025-05-21T12:43:00Z</dcterms:created>
  <dcterms:modified xsi:type="dcterms:W3CDTF">2025-05-21T12:44:00Z</dcterms:modified>
</cp:coreProperties>
</file>