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91E9" w14:textId="77777777" w:rsidR="000D506E" w:rsidRPr="00FE4CEE" w:rsidRDefault="000D506E" w:rsidP="000D506E">
      <w:pPr>
        <w:rPr>
          <w:b/>
          <w:bCs/>
          <w:sz w:val="22"/>
          <w:szCs w:val="22"/>
          <w:lang w:val="lt-LT"/>
        </w:rPr>
      </w:pPr>
      <w:r w:rsidRPr="00FE4CEE">
        <w:rPr>
          <w:b/>
          <w:bCs/>
          <w:sz w:val="22"/>
          <w:szCs w:val="22"/>
          <w:lang w:val="lt-LT"/>
        </w:rPr>
        <w:t>Dėl pirkimo dokumentų aiškinimo ir pirkimo nutraukimo</w:t>
      </w:r>
    </w:p>
    <w:p w14:paraId="61FE7767" w14:textId="77777777" w:rsidR="000D506E" w:rsidRPr="00FE4CEE" w:rsidRDefault="000D506E" w:rsidP="000D506E">
      <w:pPr>
        <w:rPr>
          <w:b/>
          <w:bCs/>
          <w:sz w:val="22"/>
          <w:szCs w:val="22"/>
          <w:highlight w:val="yellow"/>
          <w:lang w:val="lt-LT"/>
        </w:rPr>
      </w:pPr>
    </w:p>
    <w:p w14:paraId="7A378980" w14:textId="77777777" w:rsidR="000D506E" w:rsidRPr="00FE4CEE" w:rsidRDefault="000D506E" w:rsidP="000D506E">
      <w:pPr>
        <w:rPr>
          <w:b/>
          <w:bCs/>
          <w:sz w:val="22"/>
          <w:szCs w:val="22"/>
          <w:highlight w:val="yellow"/>
          <w:lang w:val="lt-LT"/>
        </w:rPr>
      </w:pPr>
    </w:p>
    <w:p w14:paraId="3FA2E099" w14:textId="77777777" w:rsidR="000D506E" w:rsidRPr="00FE4CEE" w:rsidRDefault="000D506E" w:rsidP="000D506E">
      <w:pPr>
        <w:pStyle w:val="BasicParagraph"/>
        <w:suppressAutoHyphens/>
        <w:spacing w:line="240" w:lineRule="auto"/>
        <w:ind w:firstLine="567"/>
        <w:jc w:val="both"/>
        <w:rPr>
          <w:rFonts w:ascii="Times New Roman" w:hAnsi="Times New Roman" w:cs="Times New Roman"/>
          <w:sz w:val="22"/>
          <w:szCs w:val="22"/>
          <w:lang w:val="lt-LT"/>
        </w:rPr>
      </w:pPr>
      <w:r w:rsidRPr="00FE4CEE">
        <w:rPr>
          <w:rFonts w:ascii="Times New Roman" w:hAnsi="Times New Roman" w:cs="Times New Roman"/>
          <w:sz w:val="22"/>
          <w:szCs w:val="22"/>
          <w:lang w:val="lt-LT"/>
        </w:rPr>
        <w:t xml:space="preserve">VšĮ „Investuok Lietuvoje“ (toliau – Perkančioji organizacija) vykdo supaprastintą atvirą konkursą „Teisinės ir papildomos paslaugos“ (toliau – Pirkimas), pirkimo Nr. 2466925. </w:t>
      </w:r>
    </w:p>
    <w:p w14:paraId="668F130A" w14:textId="77777777" w:rsidR="000D506E" w:rsidRPr="00FE4CEE" w:rsidRDefault="000D506E" w:rsidP="000D506E">
      <w:pPr>
        <w:pStyle w:val="BasicParagraph"/>
        <w:suppressAutoHyphens/>
        <w:spacing w:line="240" w:lineRule="auto"/>
        <w:ind w:firstLine="567"/>
        <w:jc w:val="both"/>
        <w:rPr>
          <w:rFonts w:ascii="Times New Roman" w:hAnsi="Times New Roman" w:cs="Times New Roman"/>
          <w:sz w:val="22"/>
          <w:szCs w:val="22"/>
          <w:lang w:val="lt-LT"/>
        </w:rPr>
      </w:pPr>
      <w:r w:rsidRPr="00FE4CEE">
        <w:rPr>
          <w:rFonts w:ascii="Times New Roman" w:hAnsi="Times New Roman" w:cs="Times New Roman"/>
          <w:sz w:val="22"/>
          <w:szCs w:val="22"/>
          <w:lang w:val="lt-LT"/>
        </w:rPr>
        <w:t>Perkančiosios organizacijos Viešojo pirkimo komisija (toliau – Komisija) CVP IS susirašinėjimo priemonėmis gavo tiekėjų prašymus dėl Pirkimo sąlygų paaiškinimo.</w:t>
      </w:r>
    </w:p>
    <w:p w14:paraId="19DA4F16" w14:textId="77777777" w:rsidR="000D506E" w:rsidRPr="00FE4CEE" w:rsidRDefault="000D506E" w:rsidP="000D506E">
      <w:pPr>
        <w:pStyle w:val="BasicParagraph"/>
        <w:suppressAutoHyphens/>
        <w:spacing w:line="240" w:lineRule="auto"/>
        <w:ind w:firstLine="567"/>
        <w:jc w:val="both"/>
        <w:rPr>
          <w:rFonts w:ascii="Times New Roman" w:hAnsi="Times New Roman" w:cs="Times New Roman"/>
          <w:sz w:val="22"/>
          <w:szCs w:val="22"/>
          <w:lang w:val="lt-LT"/>
        </w:rPr>
      </w:pPr>
      <w:r w:rsidRPr="00FE4CEE">
        <w:rPr>
          <w:rFonts w:ascii="Times New Roman" w:hAnsi="Times New Roman" w:cs="Times New Roman"/>
          <w:sz w:val="22"/>
          <w:szCs w:val="22"/>
          <w:lang w:val="lt-LT"/>
        </w:rPr>
        <w:t>Komisija, vadovaudamasi Pirkimo sąlygų 9.3 punktu, teikia atsakymus į tiekėjų pateiktus klausimus:</w:t>
      </w:r>
    </w:p>
    <w:p w14:paraId="6718BA69" w14:textId="77777777" w:rsidR="000D506E" w:rsidRPr="00FE4CEE" w:rsidRDefault="000D506E" w:rsidP="000D506E">
      <w:pPr>
        <w:pStyle w:val="BasicParagraph"/>
        <w:suppressAutoHyphens/>
        <w:spacing w:line="240" w:lineRule="auto"/>
        <w:ind w:firstLine="567"/>
        <w:jc w:val="both"/>
        <w:rPr>
          <w:rFonts w:ascii="Times New Roman" w:hAnsi="Times New Roman" w:cs="Times New Roman"/>
          <w:sz w:val="22"/>
          <w:szCs w:val="22"/>
          <w:highlight w:val="yellow"/>
          <w:lang w:val="lt-LT"/>
        </w:rPr>
      </w:pPr>
    </w:p>
    <w:p w14:paraId="3AB4298F" w14:textId="77777777" w:rsidR="000D506E" w:rsidRPr="00FE4CEE" w:rsidRDefault="000D506E" w:rsidP="000D506E">
      <w:pPr>
        <w:overflowPunct w:val="0"/>
        <w:autoSpaceDE w:val="0"/>
        <w:autoSpaceDN w:val="0"/>
        <w:adjustRightInd w:val="0"/>
        <w:jc w:val="both"/>
        <w:rPr>
          <w:iCs/>
          <w:sz w:val="22"/>
          <w:szCs w:val="22"/>
          <w:lang w:val="lt-LT"/>
        </w:rPr>
      </w:pPr>
      <w:r w:rsidRPr="00FE4CEE">
        <w:rPr>
          <w:b/>
          <w:iCs/>
          <w:sz w:val="22"/>
          <w:szCs w:val="22"/>
          <w:lang w:val="lt-LT"/>
        </w:rPr>
        <w:t>1 klausimas.</w:t>
      </w:r>
      <w:r w:rsidRPr="00FE4CEE">
        <w:rPr>
          <w:iCs/>
          <w:sz w:val="22"/>
          <w:szCs w:val="22"/>
          <w:lang w:val="lt-LT"/>
        </w:rPr>
        <w:t xml:space="preserve">  </w:t>
      </w:r>
    </w:p>
    <w:p w14:paraId="2CAB1D81"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 xml:space="preserve">Prašome patikslinti, ar advokatų kontora („advokatai partnerystės pagrindais, neįsteigę juridinio asmens, veikia sudarę jungtinės veiklos (partnerystės) sutartį ir įkūrę advokatų darbo vietą“, kaip tai apibrėžia Lietuvos Respublikos advokatūros įstatymo 27 straipsnio 1 dalyje) bus laikoma pavieniu tiekėju (organizacija), kuriam, grindžiant atitiktį Pirkimo dokumentų reikalavimams, bus taikytini reikalavimai, taikomi pavieniam ūkio subjektui, teikiančiam pasiūlymą, ar vis dėl to ji bus traktuojama, kaip bendrai veikianti ūkio subjektų grupė teikianti bendrą pasiūlymą, kuriai kvalifikacijos reikalavimai bus taikomi, kaip ūkio subjektų grupei? Jei advokatų kontora bus laikoma bendrai veikianti ūkio subjektų grupė, ar tokiu atveju reikia pateikti advokatų kontoros kiekvieno partnerio, pasirašiusio advokatų kontoros partnerystės sutartį, užpildytą Europos bendrojo viešųjų pirkimų dokumentą (toliau – </w:t>
      </w:r>
      <w:r w:rsidRPr="00FE4CEE">
        <w:rPr>
          <w:b/>
          <w:bCs/>
          <w:iCs/>
          <w:sz w:val="22"/>
          <w:szCs w:val="22"/>
          <w:lang w:val="lt-LT"/>
        </w:rPr>
        <w:t>EBVPD</w:t>
      </w:r>
      <w:r w:rsidRPr="00FE4CEE">
        <w:rPr>
          <w:iCs/>
          <w:sz w:val="22"/>
          <w:szCs w:val="22"/>
          <w:lang w:val="lt-LT"/>
        </w:rPr>
        <w:t xml:space="preserve">)? </w:t>
      </w:r>
    </w:p>
    <w:p w14:paraId="3B97AD70"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 xml:space="preserve">Tiekėjas šiuo raštu norėtų atkreipti Perkančiosios organizacijos dėmesį į kitų perkančiųjų organizacijų ir perkančiųjų subjektų taikomą praktiką, kai jie, atsižvelgdami į advokatų veiklos specifiką, nereikalauja pateikti advokatų kontoros kiekvieno partnerio užpildyto EBVPD ir pašalinimo pagrindų nebuvimą patvirtinančių dokumentų. To reikalaujama tik iš advokatų kontoros vadovaujančio partnerio (jeigu kartu pateiktoje partnerystės sutarties kopijoje ar išraše aiškiai ir nedviprasmiškai numatyta jo turimų įgaliojimų viršenybę kitų partnerių atžvilgiu), pasiūlymo teikiančio asmens ir asmens, atsakingo už buhalterinę apskaitą. </w:t>
      </w:r>
    </w:p>
    <w:p w14:paraId="44E577C8" w14:textId="77777777" w:rsidR="000D506E" w:rsidRPr="00FE4CEE" w:rsidRDefault="000D506E" w:rsidP="000D506E">
      <w:pPr>
        <w:overflowPunct w:val="0"/>
        <w:autoSpaceDE w:val="0"/>
        <w:autoSpaceDN w:val="0"/>
        <w:adjustRightInd w:val="0"/>
        <w:jc w:val="both"/>
        <w:rPr>
          <w:iCs/>
          <w:sz w:val="22"/>
          <w:szCs w:val="22"/>
          <w:lang w:val="lt-LT"/>
        </w:rPr>
      </w:pPr>
      <w:r w:rsidRPr="00FE4CEE">
        <w:rPr>
          <w:b/>
          <w:iCs/>
          <w:sz w:val="22"/>
          <w:szCs w:val="22"/>
          <w:lang w:val="lt-LT"/>
        </w:rPr>
        <w:t xml:space="preserve">1 atsakymas. </w:t>
      </w:r>
    </w:p>
    <w:p w14:paraId="3231022F"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Reikalinga pateikti kiekvieno partnerio pasirašytą EBVPD. Pažymime, kad Pirkimo sąlygų 3.7 punktas numato, jog „Pažymų, patvirtinančių VPĮ 46 straipsnyje nurodytų tiekėjo pašalinimo pagrindų nebuvimą, pateikti nereikalaujama. Jų perkančioji organizacija reikalaus tik turėdama pagrįstų abejonių dėl tiekėjo patikimumo“.</w:t>
      </w:r>
    </w:p>
    <w:p w14:paraId="1D2D8657"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Komisija papildo Pirkimo sąlygų 3.5 punktą paaiškinančia išnaša: „Jeigu pasiūlymą teikia advokatų kontora („advokatai partnerystės pagrindais, neįsteigę juridinio asmens, veikia sudarę jungtinės veiklos (partnerystės) sutartį ir įkūrę advokatų darbo vietą“, kaip tai apibrėžia Lietuvos Respublikos advokatūros įstatymo 27 straipsnio 1 dalyje), tiekėjas su pasiūlymu privalo pateikti EBVPD už kiekvieną advokatų kontoros partnerystės sutartį pasirašiusį advokatų kontoros partnerį atskirai“.</w:t>
      </w:r>
    </w:p>
    <w:p w14:paraId="76877318" w14:textId="77777777" w:rsidR="000D506E" w:rsidRPr="00FE4CEE" w:rsidRDefault="000D506E" w:rsidP="000D506E">
      <w:pPr>
        <w:overflowPunct w:val="0"/>
        <w:autoSpaceDE w:val="0"/>
        <w:autoSpaceDN w:val="0"/>
        <w:adjustRightInd w:val="0"/>
        <w:jc w:val="both"/>
        <w:rPr>
          <w:b/>
          <w:iCs/>
          <w:sz w:val="22"/>
          <w:szCs w:val="22"/>
          <w:lang w:val="lt-LT"/>
        </w:rPr>
      </w:pPr>
    </w:p>
    <w:p w14:paraId="45576876" w14:textId="77777777" w:rsidR="000D506E" w:rsidRPr="00FE4CEE" w:rsidRDefault="000D506E" w:rsidP="000D506E">
      <w:pPr>
        <w:overflowPunct w:val="0"/>
        <w:autoSpaceDE w:val="0"/>
        <w:autoSpaceDN w:val="0"/>
        <w:adjustRightInd w:val="0"/>
        <w:jc w:val="both"/>
        <w:rPr>
          <w:iCs/>
          <w:sz w:val="22"/>
          <w:szCs w:val="22"/>
          <w:lang w:val="lt-LT"/>
        </w:rPr>
      </w:pPr>
      <w:r w:rsidRPr="00FE4CEE">
        <w:rPr>
          <w:b/>
          <w:iCs/>
          <w:sz w:val="22"/>
          <w:szCs w:val="22"/>
          <w:lang w:val="lt-LT"/>
        </w:rPr>
        <w:t>2 klausimas.</w:t>
      </w:r>
      <w:r w:rsidRPr="00FE4CEE">
        <w:rPr>
          <w:iCs/>
          <w:sz w:val="22"/>
          <w:szCs w:val="22"/>
          <w:lang w:val="lt-LT"/>
        </w:rPr>
        <w:t xml:space="preserve"> </w:t>
      </w:r>
    </w:p>
    <w:p w14:paraId="454F63BD"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 xml:space="preserve">Prašome patikslinti, jei pasiūlymą Pirkimui teikia advokatai, neįsteigę juridinio asmens, o veikiantys partnerystės pagrindais, t. y. sudarę jungtinės veiklos (partnerystės) sutartį ir įkūrę advokatų darbo vietą (advokatų kontorą), ar tokiu atveju atitinkamoje advokatų kontoroje (be partnerių) dirbantys advokatai ir advokatų padėjėjai, sudarę išimtinio teisinių paslaugų teikimo (asociacijos) sutartis (pagal Lietuvos Respublikos advokatūros įstatymo 26 str. 6 d.), bus laikomi tiekėjo darbuotojais ar </w:t>
      </w:r>
      <w:proofErr w:type="spellStart"/>
      <w:r w:rsidRPr="00FE4CEE">
        <w:rPr>
          <w:iCs/>
          <w:sz w:val="22"/>
          <w:szCs w:val="22"/>
          <w:lang w:val="lt-LT"/>
        </w:rPr>
        <w:t>kvazisubtiekėjais</w:t>
      </w:r>
      <w:proofErr w:type="spellEnd"/>
      <w:r w:rsidRPr="00FE4CEE">
        <w:rPr>
          <w:iCs/>
          <w:sz w:val="22"/>
          <w:szCs w:val="22"/>
          <w:lang w:val="lt-LT"/>
        </w:rPr>
        <w:t xml:space="preserve">? </w:t>
      </w:r>
    </w:p>
    <w:p w14:paraId="11B22095" w14:textId="77777777" w:rsidR="000D506E" w:rsidRPr="00FE4CEE" w:rsidRDefault="000D506E" w:rsidP="000D506E">
      <w:pPr>
        <w:overflowPunct w:val="0"/>
        <w:autoSpaceDE w:val="0"/>
        <w:autoSpaceDN w:val="0"/>
        <w:adjustRightInd w:val="0"/>
        <w:jc w:val="both"/>
        <w:rPr>
          <w:iCs/>
          <w:sz w:val="22"/>
          <w:szCs w:val="22"/>
          <w:lang w:val="lt-LT"/>
        </w:rPr>
      </w:pPr>
      <w:r w:rsidRPr="00FE4CEE">
        <w:rPr>
          <w:b/>
          <w:iCs/>
          <w:sz w:val="22"/>
          <w:szCs w:val="22"/>
          <w:lang w:val="lt-LT"/>
        </w:rPr>
        <w:t xml:space="preserve">2 atsakymas. </w:t>
      </w:r>
    </w:p>
    <w:p w14:paraId="79989C36"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Atsižvelgiant į veiklos specifiką, bus laikomi tiekėjo darbuotojais. Komisija papildo Pirkimo sąlygas 4.8 punktu ir išdėsto jį taip:</w:t>
      </w:r>
    </w:p>
    <w:p w14:paraId="6EADCAA3"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„Jei pasiūlymą Pirkimui teikia advokatai, neįsteigę juridinio asmens, o veikiantys partnerystės pagrindais, t. y. sudarę jungtinės veiklos (partnerystės) sutartį ir įkūrę advokatų darbo vietą (advokatų kontorą), tokiu atveju atitinkamoje advokatų kontoroje (be partnerių) dirbantys advokatai ir advokatų padėjėjai, sudarę išimtinio teisinių paslaugų teikimo (asociacijos) sutartis (pagal Lietuvos Respublikos advokatūros įstatymo 26 str. 6 d.) bus laikomi tiekėjo darbuotojais“.</w:t>
      </w:r>
    </w:p>
    <w:p w14:paraId="1C43B558" w14:textId="77777777" w:rsidR="000D506E" w:rsidRPr="00FE4CEE" w:rsidRDefault="000D506E" w:rsidP="000D506E">
      <w:pPr>
        <w:overflowPunct w:val="0"/>
        <w:autoSpaceDE w:val="0"/>
        <w:autoSpaceDN w:val="0"/>
        <w:adjustRightInd w:val="0"/>
        <w:jc w:val="both"/>
        <w:rPr>
          <w:iCs/>
          <w:sz w:val="22"/>
          <w:szCs w:val="22"/>
          <w:lang w:val="lt-LT"/>
        </w:rPr>
      </w:pPr>
    </w:p>
    <w:p w14:paraId="6C90BA9F" w14:textId="77777777" w:rsidR="000D506E" w:rsidRPr="00FE4CEE" w:rsidRDefault="000D506E" w:rsidP="000D506E">
      <w:pPr>
        <w:overflowPunct w:val="0"/>
        <w:autoSpaceDE w:val="0"/>
        <w:autoSpaceDN w:val="0"/>
        <w:adjustRightInd w:val="0"/>
        <w:jc w:val="both"/>
        <w:rPr>
          <w:b/>
          <w:iCs/>
          <w:sz w:val="22"/>
          <w:szCs w:val="22"/>
          <w:lang w:val="lt-LT"/>
        </w:rPr>
      </w:pPr>
      <w:r w:rsidRPr="00FE4CEE">
        <w:rPr>
          <w:b/>
          <w:iCs/>
          <w:sz w:val="22"/>
          <w:szCs w:val="22"/>
          <w:lang w:val="lt-LT"/>
        </w:rPr>
        <w:t>3 klausimas.</w:t>
      </w:r>
    </w:p>
    <w:p w14:paraId="075454CF"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 xml:space="preserve">Jei Tiekėjas ketina pasitelkti juridinį asmenį, kaip ūkio subjektą, kurio pajėgumais remsis, o to juridinio asmens darbuotojus siūlys kaip Analitikus-ekspertus Nr.1 – Nr. 3, ar užteks juridinio asmens užpildytos ir pasirašytos EBVPD formos bei pasirašyto laisvos formos sutikimo dalyvauti Pirkime? </w:t>
      </w:r>
    </w:p>
    <w:p w14:paraId="4946442B" w14:textId="77777777" w:rsidR="000D506E" w:rsidRPr="00FE4CEE" w:rsidRDefault="000D506E" w:rsidP="000D506E">
      <w:pPr>
        <w:overflowPunct w:val="0"/>
        <w:autoSpaceDE w:val="0"/>
        <w:autoSpaceDN w:val="0"/>
        <w:adjustRightInd w:val="0"/>
        <w:jc w:val="both"/>
        <w:rPr>
          <w:iCs/>
          <w:sz w:val="22"/>
          <w:szCs w:val="22"/>
          <w:lang w:val="lt-LT"/>
        </w:rPr>
      </w:pPr>
      <w:r w:rsidRPr="00FE4CEE">
        <w:rPr>
          <w:b/>
          <w:iCs/>
          <w:sz w:val="22"/>
          <w:szCs w:val="22"/>
          <w:lang w:val="lt-LT"/>
        </w:rPr>
        <w:t xml:space="preserve">3 atsakymas. </w:t>
      </w:r>
    </w:p>
    <w:p w14:paraId="27B1FD97"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lastRenderedPageBreak/>
        <w:t>Taip, jeigu numatote pasitelkti juridinį asmenį, užteks juridinio asmens užpildytų dokumentų (Pirkimo sąlygų 4.3, 4.5 punktai). Komisija papildomai pateikia paaiškinančią išnašą Pirkimo sąlygų 4.7 punktui: „Jei tiekėjas pasitelkia juridinį asmenį, kuris sutarties vykdymui paskirs savo darbuotojus, šis reikalavimas darbuotojams nebus taikomas. Bus taikomi Pirkimo sąlygų 4.2-4.5 punktų reikalavimai juridiniam asmeniui (priklausomai nuo pasitelkimo formos).“.</w:t>
      </w:r>
    </w:p>
    <w:p w14:paraId="725A46C5"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 xml:space="preserve"> </w:t>
      </w:r>
    </w:p>
    <w:p w14:paraId="0C59E742" w14:textId="77777777" w:rsidR="000D506E" w:rsidRPr="00FE4CEE" w:rsidRDefault="000D506E" w:rsidP="000D506E">
      <w:pPr>
        <w:overflowPunct w:val="0"/>
        <w:autoSpaceDE w:val="0"/>
        <w:autoSpaceDN w:val="0"/>
        <w:adjustRightInd w:val="0"/>
        <w:jc w:val="both"/>
        <w:rPr>
          <w:iCs/>
          <w:sz w:val="22"/>
          <w:szCs w:val="22"/>
          <w:lang w:val="lt-LT"/>
        </w:rPr>
      </w:pPr>
      <w:r w:rsidRPr="00FE4CEE">
        <w:rPr>
          <w:b/>
          <w:iCs/>
          <w:sz w:val="22"/>
          <w:szCs w:val="22"/>
          <w:lang w:val="lt-LT"/>
        </w:rPr>
        <w:t>4 klausimas.</w:t>
      </w:r>
      <w:r w:rsidRPr="00FE4CEE">
        <w:rPr>
          <w:iCs/>
          <w:sz w:val="22"/>
          <w:szCs w:val="22"/>
          <w:lang w:val="lt-LT"/>
        </w:rPr>
        <w:t xml:space="preserve"> </w:t>
      </w:r>
    </w:p>
    <w:p w14:paraId="700993D5"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Ar Pirkimo sąlygų skyriuje 4. Tiekėjų kvalifikacijos reikalavimai 4.1.1. punkto reikalavimams atitinkantys projektai, skirti Tiekėjo kvalifikacijai pagrįsti, gali būti teikiami ir siūlomų Specialistų Nr. 1 ir Nr. 2 kvalifikacijai pagrįsti? Atkreipiame dėmesį, kad Tiekėjo sudėtyje veikiantys advokatai ir advokato padėjėjai (kurie bus siūlomi Specialistų Nr. 1 ir Nr. 2 pozicijoms) būtent ir teikė tas konsultacijas.</w:t>
      </w:r>
    </w:p>
    <w:p w14:paraId="3A794FCF" w14:textId="77777777" w:rsidR="000D506E" w:rsidRPr="00FE4CEE" w:rsidRDefault="000D506E" w:rsidP="000D506E">
      <w:pPr>
        <w:overflowPunct w:val="0"/>
        <w:autoSpaceDE w:val="0"/>
        <w:autoSpaceDN w:val="0"/>
        <w:adjustRightInd w:val="0"/>
        <w:jc w:val="both"/>
        <w:rPr>
          <w:b/>
          <w:iCs/>
          <w:sz w:val="22"/>
          <w:szCs w:val="22"/>
          <w:lang w:val="lt-LT"/>
        </w:rPr>
      </w:pPr>
      <w:r w:rsidRPr="00FE4CEE">
        <w:rPr>
          <w:b/>
          <w:iCs/>
          <w:sz w:val="22"/>
          <w:szCs w:val="22"/>
          <w:lang w:val="lt-LT"/>
        </w:rPr>
        <w:t xml:space="preserve">4 atsakymas. </w:t>
      </w:r>
    </w:p>
    <w:p w14:paraId="5AF794BC" w14:textId="77777777" w:rsidR="000D506E" w:rsidRPr="00FE4CEE" w:rsidRDefault="000D506E" w:rsidP="000D506E">
      <w:pPr>
        <w:overflowPunct w:val="0"/>
        <w:autoSpaceDE w:val="0"/>
        <w:autoSpaceDN w:val="0"/>
        <w:adjustRightInd w:val="0"/>
        <w:jc w:val="both"/>
        <w:rPr>
          <w:bCs/>
          <w:iCs/>
          <w:sz w:val="22"/>
          <w:szCs w:val="22"/>
          <w:lang w:val="lt-LT"/>
        </w:rPr>
      </w:pPr>
      <w:r w:rsidRPr="00FE4CEE">
        <w:rPr>
          <w:bCs/>
          <w:iCs/>
          <w:sz w:val="22"/>
          <w:szCs w:val="22"/>
          <w:lang w:val="lt-LT"/>
        </w:rPr>
        <w:t>Atitiktį Pirkimo sąlygų 4.1.1.-4.1.2. punktuose nustatytiems reikalavimams įrodanti (-</w:t>
      </w:r>
      <w:proofErr w:type="spellStart"/>
      <w:r w:rsidRPr="00FE4CEE">
        <w:rPr>
          <w:bCs/>
          <w:iCs/>
          <w:sz w:val="22"/>
          <w:szCs w:val="22"/>
          <w:lang w:val="lt-LT"/>
        </w:rPr>
        <w:t>čios</w:t>
      </w:r>
      <w:proofErr w:type="spellEnd"/>
      <w:r w:rsidRPr="00FE4CEE">
        <w:rPr>
          <w:bCs/>
          <w:iCs/>
          <w:sz w:val="22"/>
          <w:szCs w:val="22"/>
          <w:lang w:val="lt-LT"/>
        </w:rPr>
        <w:t>) sutartis (-</w:t>
      </w:r>
      <w:proofErr w:type="spellStart"/>
      <w:r w:rsidRPr="00FE4CEE">
        <w:rPr>
          <w:bCs/>
          <w:iCs/>
          <w:sz w:val="22"/>
          <w:szCs w:val="22"/>
          <w:lang w:val="lt-LT"/>
        </w:rPr>
        <w:t>ys</w:t>
      </w:r>
      <w:proofErr w:type="spellEnd"/>
      <w:r w:rsidRPr="00FE4CEE">
        <w:rPr>
          <w:bCs/>
          <w:iCs/>
          <w:sz w:val="22"/>
          <w:szCs w:val="22"/>
          <w:lang w:val="lt-LT"/>
        </w:rPr>
        <w:t>) gali būti naudojama (-</w:t>
      </w:r>
      <w:proofErr w:type="spellStart"/>
      <w:r w:rsidRPr="00FE4CEE">
        <w:rPr>
          <w:bCs/>
          <w:iCs/>
          <w:sz w:val="22"/>
          <w:szCs w:val="22"/>
          <w:lang w:val="lt-LT"/>
        </w:rPr>
        <w:t>os</w:t>
      </w:r>
      <w:proofErr w:type="spellEnd"/>
      <w:r w:rsidRPr="00FE4CEE">
        <w:rPr>
          <w:bCs/>
          <w:iCs/>
          <w:sz w:val="22"/>
          <w:szCs w:val="22"/>
          <w:lang w:val="lt-LT"/>
        </w:rPr>
        <w:t xml:space="preserve">) ir siūlomų specialistų patirčiai pagrįsti. Komisija </w:t>
      </w:r>
      <w:r w:rsidRPr="00FE4CEE">
        <w:rPr>
          <w:rFonts w:eastAsia="Cambria"/>
          <w:color w:val="000000"/>
          <w:sz w:val="22"/>
          <w:szCs w:val="22"/>
          <w:lang w:val="lt-LT"/>
        </w:rPr>
        <w:t>šia informacija papild</w:t>
      </w:r>
      <w:r>
        <w:rPr>
          <w:rFonts w:eastAsia="Cambria"/>
          <w:color w:val="000000"/>
          <w:sz w:val="22"/>
          <w:szCs w:val="22"/>
          <w:lang w:val="lt-LT"/>
        </w:rPr>
        <w:t>ys</w:t>
      </w:r>
      <w:r w:rsidRPr="00FE4CEE">
        <w:rPr>
          <w:rFonts w:eastAsia="Cambria"/>
          <w:color w:val="000000"/>
          <w:sz w:val="22"/>
          <w:szCs w:val="22"/>
          <w:lang w:val="lt-LT"/>
        </w:rPr>
        <w:t xml:space="preserve"> Pirkimo sąlygų 4.1.1.-4.1.2 punktus.</w:t>
      </w:r>
    </w:p>
    <w:p w14:paraId="6711D6A6" w14:textId="77777777" w:rsidR="000D506E" w:rsidRPr="00FE4CEE" w:rsidRDefault="000D506E" w:rsidP="000D506E">
      <w:pPr>
        <w:overflowPunct w:val="0"/>
        <w:autoSpaceDE w:val="0"/>
        <w:autoSpaceDN w:val="0"/>
        <w:adjustRightInd w:val="0"/>
        <w:jc w:val="both"/>
        <w:rPr>
          <w:iCs/>
          <w:sz w:val="22"/>
          <w:szCs w:val="22"/>
          <w:lang w:val="lt-LT"/>
        </w:rPr>
      </w:pPr>
    </w:p>
    <w:p w14:paraId="32647CCA" w14:textId="77777777" w:rsidR="000D506E" w:rsidRPr="00FE4CEE" w:rsidRDefault="000D506E" w:rsidP="000D506E">
      <w:pPr>
        <w:overflowPunct w:val="0"/>
        <w:autoSpaceDE w:val="0"/>
        <w:autoSpaceDN w:val="0"/>
        <w:adjustRightInd w:val="0"/>
        <w:jc w:val="both"/>
        <w:rPr>
          <w:iCs/>
          <w:sz w:val="22"/>
          <w:szCs w:val="22"/>
          <w:lang w:val="lt-LT"/>
        </w:rPr>
      </w:pPr>
      <w:r w:rsidRPr="00FE4CEE">
        <w:rPr>
          <w:b/>
          <w:iCs/>
          <w:sz w:val="22"/>
          <w:szCs w:val="22"/>
          <w:lang w:val="lt-LT"/>
        </w:rPr>
        <w:t>5 klausimas.</w:t>
      </w:r>
      <w:r w:rsidRPr="00FE4CEE">
        <w:rPr>
          <w:iCs/>
          <w:sz w:val="22"/>
          <w:szCs w:val="22"/>
          <w:lang w:val="lt-LT"/>
        </w:rPr>
        <w:t xml:space="preserve"> </w:t>
      </w:r>
    </w:p>
    <w:p w14:paraId="54142D18"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 xml:space="preserve">Ar Pirkimo sąlygų skyriuje 4. Tiekėjų kvalifikacijos reikalavimai 4.1.3. punkto skiltyje Kvalifikacinius reikalavimus įrodantys dokumentai nurodyta, kad „tas pats asmuo gali būti siūlomas kelioms specialistų pozicijoms, jeigu atitinka reikalavimus, keliams šiems specialistams“. Ar gali būti siūlomas vienas ir tas pats asmuo į Analitiko-eksperto Nr. 1, Analitiko-eksperto Nr. 2 ir Analitiko-eksperto Nr. 3 pozicijas, jeigu jis pilnai atitinka šioms pozicijoms keliamus reikalavimus? </w:t>
      </w:r>
    </w:p>
    <w:p w14:paraId="2512D826" w14:textId="77777777" w:rsidR="000D506E" w:rsidRPr="00FE4CEE" w:rsidRDefault="000D506E" w:rsidP="000D506E">
      <w:pPr>
        <w:overflowPunct w:val="0"/>
        <w:autoSpaceDE w:val="0"/>
        <w:autoSpaceDN w:val="0"/>
        <w:adjustRightInd w:val="0"/>
        <w:jc w:val="both"/>
        <w:rPr>
          <w:b/>
          <w:iCs/>
          <w:sz w:val="22"/>
          <w:szCs w:val="22"/>
          <w:lang w:val="lt-LT"/>
        </w:rPr>
      </w:pPr>
      <w:r w:rsidRPr="00FE4CEE">
        <w:rPr>
          <w:b/>
          <w:iCs/>
          <w:sz w:val="22"/>
          <w:szCs w:val="22"/>
          <w:lang w:val="lt-LT"/>
        </w:rPr>
        <w:t xml:space="preserve">5 atsakymas. </w:t>
      </w:r>
    </w:p>
    <w:p w14:paraId="5EFAE8E5" w14:textId="77777777" w:rsidR="000D506E" w:rsidRPr="00FE4CEE" w:rsidRDefault="000D506E" w:rsidP="000D506E">
      <w:pPr>
        <w:overflowPunct w:val="0"/>
        <w:autoSpaceDE w:val="0"/>
        <w:autoSpaceDN w:val="0"/>
        <w:adjustRightInd w:val="0"/>
        <w:jc w:val="both"/>
        <w:rPr>
          <w:bCs/>
          <w:iCs/>
          <w:sz w:val="22"/>
          <w:szCs w:val="22"/>
          <w:lang w:val="lt-LT"/>
        </w:rPr>
      </w:pPr>
      <w:r w:rsidRPr="00FE4CEE">
        <w:rPr>
          <w:bCs/>
          <w:iCs/>
          <w:sz w:val="22"/>
          <w:szCs w:val="22"/>
          <w:lang w:val="lt-LT"/>
        </w:rPr>
        <w:t xml:space="preserve">Taip, gali tas pats asmuo būti siūlomas į kelias pozicijas, jei atitinka joms keliamus reikalavimus. Vis dėlto Perkančioji organizacija, atsižvelgdama į pirkimo objekto specifiškumą, terminus bei svarbą, rekomenduoja Tiekėjams įsivertinti ar tinkamam paslaugų suteikimui tikrai pakaks vieno asmens. </w:t>
      </w:r>
    </w:p>
    <w:p w14:paraId="5AC570C8" w14:textId="77777777" w:rsidR="000D506E" w:rsidRPr="00FE4CEE" w:rsidRDefault="000D506E" w:rsidP="000D506E">
      <w:pPr>
        <w:overflowPunct w:val="0"/>
        <w:autoSpaceDE w:val="0"/>
        <w:autoSpaceDN w:val="0"/>
        <w:adjustRightInd w:val="0"/>
        <w:jc w:val="both"/>
        <w:rPr>
          <w:bCs/>
          <w:iCs/>
          <w:sz w:val="22"/>
          <w:szCs w:val="22"/>
          <w:lang w:val="lt-LT"/>
        </w:rPr>
      </w:pPr>
      <w:r w:rsidRPr="00FE4CEE">
        <w:rPr>
          <w:bCs/>
          <w:iCs/>
          <w:sz w:val="22"/>
          <w:szCs w:val="22"/>
          <w:lang w:val="lt-LT"/>
        </w:rPr>
        <w:t>Papildomai atkreipiame dėmesį į tai, kad Tiekėjas įsipareigoja užtikrinti, jog Sutartį vykdys tik pirkime pasiūlyti ir kvalifikacijos bei kitus pirkimo dokumentuose nustatytus reikalavimus atitinkantys specialistai. Sudaromoje Sutartyje bus numatyta galimybė keisti / papildyti tiekėjo pirkimo metu pasiūlytus specialistus, tačiau nauji specialistai turės atitikti pirkimo dokumentuose specialistui  keliamus reikalavimus ir turėti keičiamam specialistui lygiavertes Kokybinių kriterijų reikšmes (jei taikoma konkrečiam specialistui). Tuo atveju, jei Tiekėjas vienašališkai priskiria kitus, nei Pirkimo metu ar Sutarties vykdymo metu suderintus specialistus, bus taikomos baudos, o neištaisius padėties – specialistų vienašališkas priskyrimas bus laikomas esminiu sutarties pažeidimu. Atsižvelgiant į tai, Tiekėjas turi tinkamai įsivertinti sutarčiai įvykdyti reikalingų specialistų poreikį ir galimybę pasitelkti jų pajėgumus sutarties vykdymo laikotarpiu.</w:t>
      </w:r>
    </w:p>
    <w:p w14:paraId="63848F75" w14:textId="77777777" w:rsidR="000D506E" w:rsidRPr="00FE4CEE" w:rsidRDefault="000D506E" w:rsidP="000D506E">
      <w:pPr>
        <w:overflowPunct w:val="0"/>
        <w:autoSpaceDE w:val="0"/>
        <w:autoSpaceDN w:val="0"/>
        <w:adjustRightInd w:val="0"/>
        <w:jc w:val="both"/>
        <w:rPr>
          <w:bCs/>
          <w:iCs/>
          <w:sz w:val="22"/>
          <w:szCs w:val="22"/>
          <w:lang w:val="lt-LT"/>
        </w:rPr>
      </w:pPr>
      <w:r w:rsidRPr="00FE4CEE">
        <w:rPr>
          <w:rFonts w:eastAsia="Cambria"/>
          <w:color w:val="000000"/>
          <w:sz w:val="22"/>
          <w:szCs w:val="22"/>
          <w:lang w:val="lt-LT"/>
        </w:rPr>
        <w:t>Komisija šia informacija papild</w:t>
      </w:r>
      <w:r>
        <w:rPr>
          <w:rFonts w:eastAsia="Cambria"/>
          <w:color w:val="000000"/>
          <w:sz w:val="22"/>
          <w:szCs w:val="22"/>
          <w:lang w:val="lt-LT"/>
        </w:rPr>
        <w:t>ys</w:t>
      </w:r>
      <w:r w:rsidRPr="00FE4CEE">
        <w:rPr>
          <w:rFonts w:eastAsia="Cambria"/>
          <w:color w:val="000000"/>
          <w:sz w:val="22"/>
          <w:szCs w:val="22"/>
          <w:lang w:val="lt-LT"/>
        </w:rPr>
        <w:t xml:space="preserve"> Pirkimo sąlygų 4.1.3. punktą.</w:t>
      </w:r>
    </w:p>
    <w:p w14:paraId="6F805D6F" w14:textId="77777777" w:rsidR="000D506E" w:rsidRPr="00FE4CEE" w:rsidRDefault="000D506E" w:rsidP="000D506E">
      <w:pPr>
        <w:overflowPunct w:val="0"/>
        <w:autoSpaceDE w:val="0"/>
        <w:autoSpaceDN w:val="0"/>
        <w:adjustRightInd w:val="0"/>
        <w:jc w:val="both"/>
        <w:rPr>
          <w:i/>
          <w:sz w:val="22"/>
          <w:szCs w:val="22"/>
          <w:lang w:val="lt-LT"/>
        </w:rPr>
      </w:pPr>
    </w:p>
    <w:p w14:paraId="2A8D54AD" w14:textId="77777777" w:rsidR="000D506E" w:rsidRPr="00FE4CEE" w:rsidRDefault="000D506E" w:rsidP="000D506E">
      <w:pPr>
        <w:overflowPunct w:val="0"/>
        <w:autoSpaceDE w:val="0"/>
        <w:autoSpaceDN w:val="0"/>
        <w:adjustRightInd w:val="0"/>
        <w:jc w:val="both"/>
        <w:rPr>
          <w:iCs/>
          <w:sz w:val="22"/>
          <w:szCs w:val="22"/>
          <w:lang w:val="lt-LT"/>
        </w:rPr>
      </w:pPr>
      <w:r w:rsidRPr="00FE4CEE">
        <w:rPr>
          <w:b/>
          <w:iCs/>
          <w:sz w:val="22"/>
          <w:szCs w:val="22"/>
          <w:lang w:val="lt-LT"/>
        </w:rPr>
        <w:t>6 klausimas.</w:t>
      </w:r>
      <w:r w:rsidRPr="00FE4CEE">
        <w:rPr>
          <w:iCs/>
          <w:sz w:val="22"/>
          <w:szCs w:val="22"/>
          <w:lang w:val="lt-LT"/>
        </w:rPr>
        <w:t xml:space="preserve"> </w:t>
      </w:r>
    </w:p>
    <w:p w14:paraId="0AF63350"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 xml:space="preserve">Pirkimo sąlygų skyriuje 4. Tiekėjų kvalifikacijos reikalavimai 4.1.3. punkte nurodyta, kad Specialisto Nr. 1, advokato turima ne mažesnė kaip trijų metų patirtis bus vertinama pagal viešai prieinamą informaciją Lietuvos Advokatūros tinklalapyje. O Specialisto Nr. 2, trijų metų teisininko patirtis turi būti įrodoma įvykdytais projektais (pateiktais mėnesių tikslumu) arba darbu konkrečioje darbovietėje. Tiekėjas prašo patikslinti, jei Specialisto Nr. 2 pozicijai teikiamas asmuo yra advokato padėjėjas, dirbantis advokatų kontoroje pagal asociacijos sutartį, ar užtenka nuorodos į Lietuvos Advokatūros puslapį (kurioje pateikiama informacija apie vertimosi advokato padėjėju patirtį (metais ir mėnesiais)) ir tokiu atveju būtų galima nevardinti projektų, pilnai padengiančių 3 metų teisinės veiklos patirtį? </w:t>
      </w:r>
    </w:p>
    <w:p w14:paraId="221B3BF6" w14:textId="77777777" w:rsidR="000D506E" w:rsidRPr="00FE4CEE" w:rsidRDefault="000D506E" w:rsidP="000D506E">
      <w:pPr>
        <w:overflowPunct w:val="0"/>
        <w:autoSpaceDE w:val="0"/>
        <w:autoSpaceDN w:val="0"/>
        <w:adjustRightInd w:val="0"/>
        <w:jc w:val="both"/>
        <w:rPr>
          <w:b/>
          <w:bCs/>
          <w:iCs/>
          <w:sz w:val="22"/>
          <w:szCs w:val="22"/>
          <w:lang w:val="lt-LT"/>
        </w:rPr>
      </w:pPr>
      <w:r w:rsidRPr="00FE4CEE">
        <w:rPr>
          <w:b/>
          <w:bCs/>
          <w:iCs/>
          <w:sz w:val="22"/>
          <w:szCs w:val="22"/>
          <w:lang w:val="lt-LT"/>
        </w:rPr>
        <w:t>6 atsakymas.</w:t>
      </w:r>
    </w:p>
    <w:p w14:paraId="09D8132E"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 xml:space="preserve">Atkreipiame dėmesį, kad šiuo atveju patirtis gali būti grindžiama pateikiant sąrašą sutarčių / projektų arba </w:t>
      </w:r>
      <w:r w:rsidRPr="00FE4CEE">
        <w:rPr>
          <w:b/>
          <w:bCs/>
          <w:iCs/>
          <w:sz w:val="22"/>
          <w:szCs w:val="22"/>
          <w:lang w:val="lt-LT"/>
        </w:rPr>
        <w:t>darbo patirtimi konkrečioje darbovietėje, jei atliko Konkurso sąlygose reikalaujamas funkcijas</w:t>
      </w:r>
      <w:r w:rsidRPr="00FE4CEE">
        <w:rPr>
          <w:iCs/>
          <w:sz w:val="22"/>
          <w:szCs w:val="22"/>
          <w:lang w:val="lt-LT"/>
        </w:rPr>
        <w:t xml:space="preserve">. Atsižvelgiant į tai, tuo atveju, jei informacija apie siūlomo Specialisto Nr. 2 darbinę patirtį bus pateikiama Lietuvos Advokatūros puslapyje – galima patirtį grįsti nuoroda. </w:t>
      </w:r>
    </w:p>
    <w:p w14:paraId="416471C6" w14:textId="77777777" w:rsidR="000D506E" w:rsidRPr="00FE4CEE" w:rsidRDefault="000D506E" w:rsidP="000D506E">
      <w:pPr>
        <w:overflowPunct w:val="0"/>
        <w:autoSpaceDE w:val="0"/>
        <w:autoSpaceDN w:val="0"/>
        <w:adjustRightInd w:val="0"/>
        <w:jc w:val="both"/>
        <w:rPr>
          <w:i/>
          <w:sz w:val="22"/>
          <w:szCs w:val="22"/>
          <w:lang w:val="lt-LT"/>
        </w:rPr>
      </w:pPr>
    </w:p>
    <w:p w14:paraId="456D9D42" w14:textId="77777777" w:rsidR="000D506E" w:rsidRPr="00FE4CEE" w:rsidRDefault="000D506E" w:rsidP="000D506E">
      <w:pPr>
        <w:overflowPunct w:val="0"/>
        <w:autoSpaceDE w:val="0"/>
        <w:autoSpaceDN w:val="0"/>
        <w:adjustRightInd w:val="0"/>
        <w:jc w:val="both"/>
        <w:rPr>
          <w:iCs/>
          <w:sz w:val="22"/>
          <w:szCs w:val="22"/>
          <w:lang w:val="lt-LT"/>
        </w:rPr>
      </w:pPr>
      <w:r w:rsidRPr="00FE4CEE">
        <w:rPr>
          <w:b/>
          <w:iCs/>
          <w:sz w:val="22"/>
          <w:szCs w:val="22"/>
          <w:lang w:val="lt-LT"/>
        </w:rPr>
        <w:t>7 klausimas.</w:t>
      </w:r>
      <w:r w:rsidRPr="00FE4CEE">
        <w:rPr>
          <w:iCs/>
          <w:sz w:val="22"/>
          <w:szCs w:val="22"/>
          <w:lang w:val="lt-LT"/>
        </w:rPr>
        <w:t xml:space="preserve"> </w:t>
      </w:r>
    </w:p>
    <w:p w14:paraId="1936CF23" w14:textId="77777777" w:rsidR="000D506E" w:rsidRPr="00FE4CEE" w:rsidRDefault="000D506E" w:rsidP="000D506E">
      <w:pPr>
        <w:overflowPunct w:val="0"/>
        <w:autoSpaceDE w:val="0"/>
        <w:autoSpaceDN w:val="0"/>
        <w:adjustRightInd w:val="0"/>
        <w:jc w:val="both"/>
        <w:rPr>
          <w:iCs/>
          <w:sz w:val="22"/>
          <w:szCs w:val="22"/>
          <w:lang w:val="lt-LT"/>
        </w:rPr>
      </w:pPr>
      <w:r w:rsidRPr="00FE4CEE">
        <w:rPr>
          <w:iCs/>
          <w:sz w:val="22"/>
          <w:szCs w:val="22"/>
          <w:lang w:val="lt-LT"/>
        </w:rPr>
        <w:t xml:space="preserve">Pirkimo sąlygų 12 skyriuje Pasiūlymu vertinimas nurodyta, kad bus papildomai vertinama Specialistų Nr. 1 ir Nr. 2 patirtis. Ar galima P1 ir P2 parametrų vertinimui teikti tuos pačius projektus abiem Specialistams, jei </w:t>
      </w:r>
      <w:r w:rsidRPr="00FE4CEE">
        <w:rPr>
          <w:iCs/>
          <w:sz w:val="22"/>
          <w:szCs w:val="22"/>
          <w:lang w:val="lt-LT"/>
        </w:rPr>
        <w:lastRenderedPageBreak/>
        <w:t xml:space="preserve">projektai savo esme atitinka nurodytus reikalavimus ir siūlomi Specialistai Nr. 1 ir Nr. 2 juose dalyvavo ir teikė konsultacijas? </w:t>
      </w:r>
    </w:p>
    <w:p w14:paraId="66B5233E" w14:textId="77777777" w:rsidR="000D506E" w:rsidRPr="00FE4CEE" w:rsidRDefault="000D506E" w:rsidP="000D506E">
      <w:pPr>
        <w:overflowPunct w:val="0"/>
        <w:autoSpaceDE w:val="0"/>
        <w:autoSpaceDN w:val="0"/>
        <w:adjustRightInd w:val="0"/>
        <w:jc w:val="both"/>
        <w:rPr>
          <w:b/>
          <w:bCs/>
          <w:iCs/>
          <w:sz w:val="22"/>
          <w:szCs w:val="22"/>
          <w:lang w:val="lt-LT"/>
        </w:rPr>
      </w:pPr>
      <w:r w:rsidRPr="00FE4CEE">
        <w:rPr>
          <w:b/>
          <w:bCs/>
          <w:iCs/>
          <w:sz w:val="22"/>
          <w:szCs w:val="22"/>
          <w:lang w:val="lt-LT"/>
        </w:rPr>
        <w:t>7 atsakymas.</w:t>
      </w:r>
    </w:p>
    <w:p w14:paraId="4E15DDD6" w14:textId="77777777" w:rsidR="000D506E" w:rsidRPr="00185BC9" w:rsidRDefault="000D506E" w:rsidP="000D506E">
      <w:pPr>
        <w:overflowPunct w:val="0"/>
        <w:autoSpaceDE w:val="0"/>
        <w:autoSpaceDN w:val="0"/>
        <w:adjustRightInd w:val="0"/>
        <w:jc w:val="both"/>
        <w:rPr>
          <w:iCs/>
          <w:sz w:val="22"/>
          <w:szCs w:val="22"/>
          <w:lang w:val="lt-LT"/>
        </w:rPr>
      </w:pPr>
      <w:r w:rsidRPr="00185BC9">
        <w:rPr>
          <w:iCs/>
          <w:sz w:val="22"/>
          <w:szCs w:val="22"/>
          <w:lang w:val="lt-LT"/>
        </w:rPr>
        <w:t xml:space="preserve">Jeigu siūlomi specialistai dalyvavo tų pačių projektų vykdyme ir projektai atitinka vertinime nurodytus reikalavimus – galima juos nurodyti </w:t>
      </w:r>
      <w:r>
        <w:rPr>
          <w:iCs/>
          <w:sz w:val="22"/>
          <w:szCs w:val="22"/>
          <w:lang w:val="lt-LT"/>
        </w:rPr>
        <w:t>prie abiejų siūlomų specialistų</w:t>
      </w:r>
      <w:r w:rsidRPr="00185BC9">
        <w:rPr>
          <w:iCs/>
          <w:sz w:val="22"/>
          <w:szCs w:val="22"/>
          <w:lang w:val="lt-LT"/>
        </w:rPr>
        <w:t xml:space="preserve"> patirties.</w:t>
      </w:r>
    </w:p>
    <w:p w14:paraId="37EC2C31" w14:textId="77777777" w:rsidR="000D506E" w:rsidRPr="00FE4CEE" w:rsidRDefault="000D506E" w:rsidP="000D506E">
      <w:pPr>
        <w:pStyle w:val="BasicParagraph"/>
        <w:suppressAutoHyphens/>
        <w:spacing w:line="240" w:lineRule="auto"/>
        <w:jc w:val="both"/>
        <w:rPr>
          <w:rFonts w:ascii="Times New Roman" w:hAnsi="Times New Roman" w:cs="Times New Roman"/>
          <w:sz w:val="22"/>
          <w:szCs w:val="22"/>
          <w:lang w:val="lt-LT"/>
        </w:rPr>
      </w:pPr>
    </w:p>
    <w:p w14:paraId="7A681848" w14:textId="77777777" w:rsidR="000D506E" w:rsidRPr="00FE4CEE" w:rsidRDefault="000D506E" w:rsidP="000D506E">
      <w:pPr>
        <w:overflowPunct w:val="0"/>
        <w:autoSpaceDE w:val="0"/>
        <w:autoSpaceDN w:val="0"/>
        <w:adjustRightInd w:val="0"/>
        <w:jc w:val="both"/>
        <w:rPr>
          <w:b/>
          <w:iCs/>
          <w:sz w:val="22"/>
          <w:szCs w:val="22"/>
          <w:lang w:val="lt-LT"/>
        </w:rPr>
      </w:pPr>
      <w:r w:rsidRPr="00FE4CEE">
        <w:rPr>
          <w:b/>
          <w:iCs/>
          <w:sz w:val="22"/>
          <w:szCs w:val="22"/>
          <w:lang w:val="lt-LT"/>
        </w:rPr>
        <w:t xml:space="preserve">8 klausimas. </w:t>
      </w:r>
    </w:p>
    <w:p w14:paraId="0678831D"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Pirkimo sąlygų 4.1.3. punkte nurodoma, kad tiekėjas turi pasiūlyti Specialistą Nr. 1, „</w:t>
      </w:r>
      <w:r w:rsidRPr="00FE4CEE">
        <w:rPr>
          <w:i/>
          <w:iCs/>
          <w:sz w:val="22"/>
          <w:szCs w:val="22"/>
          <w:lang w:val="lt-LT"/>
        </w:rPr>
        <w:t xml:space="preserve">kuris yra advokatas, turintis </w:t>
      </w:r>
      <w:r w:rsidRPr="00FE4CEE">
        <w:rPr>
          <w:b/>
          <w:bCs/>
          <w:i/>
          <w:iCs/>
          <w:sz w:val="22"/>
          <w:szCs w:val="22"/>
          <w:lang w:val="lt-LT"/>
        </w:rPr>
        <w:t xml:space="preserve">ne mažesnę kaip 3 (trejų)* metų </w:t>
      </w:r>
      <w:r w:rsidRPr="00FE4CEE">
        <w:rPr>
          <w:i/>
          <w:iCs/>
          <w:sz w:val="22"/>
          <w:szCs w:val="22"/>
          <w:lang w:val="lt-LT"/>
        </w:rPr>
        <w:t>vertimosi advokato veikla patirtį, ir kuris per pastaruosius 5 (penkerius) metus iki pasiūlymų pateikimo termino pabaigos dalyvavo vykdant bent 1 (vieną) teisinių paslaugų teikimo sutartį, kurios objektu buvo valstybės pagalbos derinimas su Europos Komisija (schemos arba individualios pagalbos)</w:t>
      </w:r>
      <w:r w:rsidRPr="00FE4CEE">
        <w:rPr>
          <w:sz w:val="22"/>
          <w:szCs w:val="22"/>
          <w:lang w:val="lt-LT"/>
        </w:rPr>
        <w:t xml:space="preserve">“. </w:t>
      </w:r>
    </w:p>
    <w:p w14:paraId="584A93E0" w14:textId="77777777" w:rsidR="000D506E" w:rsidRPr="00FE4CEE" w:rsidRDefault="000D506E" w:rsidP="000D506E">
      <w:pPr>
        <w:overflowPunct w:val="0"/>
        <w:autoSpaceDE w:val="0"/>
        <w:autoSpaceDN w:val="0"/>
        <w:adjustRightInd w:val="0"/>
        <w:jc w:val="both"/>
        <w:rPr>
          <w:sz w:val="22"/>
          <w:szCs w:val="22"/>
          <w:lang w:val="lt-LT"/>
        </w:rPr>
      </w:pPr>
      <w:r w:rsidRPr="00FE4CEE">
        <w:rPr>
          <w:b/>
          <w:bCs/>
          <w:sz w:val="22"/>
          <w:szCs w:val="22"/>
          <w:lang w:val="lt-LT"/>
        </w:rPr>
        <w:t>Prašome patvirtinti, ar teisingai suprantame</w:t>
      </w:r>
      <w:r w:rsidRPr="00FE4CEE">
        <w:rPr>
          <w:sz w:val="22"/>
          <w:szCs w:val="22"/>
          <w:lang w:val="lt-LT"/>
        </w:rPr>
        <w:t xml:space="preserve">, kad reikalaujama 3 (trejų) metų vertimosi advokato veikla patirtis gali būti sukaupta nebūtinai per pastaruosius 3 (trejus) metus iki pasiūlymų pateikimo termino pabaigos, tačiau yra tinkama ir anksčiau turėta ne trumpesnė kaip 3 (trejų) metų vertimosi advokato veikla patirtis (pvz. laikotarpiu nuo 2014 m. iki 2024 m.). </w:t>
      </w:r>
    </w:p>
    <w:p w14:paraId="4017D5E3"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Tuo atveju, jeigu mūsų supratimas dėl Specialistui Nr. 1 taikomo reikalavimo yra neteisingas, siūlome pakeisti Pirkimo sąlygas nurodant, kad tinkama ir anksčiau turėta ne trumpesnė kaip 3 (trejų) metų vertimosi advokato veikla patirtis.</w:t>
      </w:r>
    </w:p>
    <w:p w14:paraId="6D753350" w14:textId="77777777" w:rsidR="000D506E" w:rsidRPr="00FE4CEE" w:rsidRDefault="000D506E" w:rsidP="000D506E">
      <w:pPr>
        <w:overflowPunct w:val="0"/>
        <w:autoSpaceDE w:val="0"/>
        <w:autoSpaceDN w:val="0"/>
        <w:adjustRightInd w:val="0"/>
        <w:jc w:val="both"/>
        <w:rPr>
          <w:b/>
          <w:bCs/>
          <w:sz w:val="22"/>
          <w:szCs w:val="22"/>
          <w:lang w:val="lt-LT"/>
        </w:rPr>
      </w:pPr>
      <w:r w:rsidRPr="00FE4CEE">
        <w:rPr>
          <w:b/>
          <w:bCs/>
          <w:sz w:val="22"/>
          <w:szCs w:val="22"/>
          <w:lang w:val="lt-LT"/>
        </w:rPr>
        <w:t>8 atsakymas.</w:t>
      </w:r>
    </w:p>
    <w:p w14:paraId="443E79B3"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Patvirtiname, kad suprantate teisingai.</w:t>
      </w:r>
    </w:p>
    <w:p w14:paraId="2BCFA8C3"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Pirkimo sąlygų 4.1.3 punkte nėra apibrėžta kuriuo metu turi būti įgyta reikalaujama 3 (trejų) metų patirtis, tad gali būti sukaupta nebūtinai per pastaruosius 3 (trejus) metus iki pasiūlymų pateikimo termino pabaigos. Komisija papildo Pirkimo sąlygų 4.1.3 punkto aprašymą: „Siūlomų specialistų patirties įgijimas nėra apibrėžtas reikalavimu įgyti patirtį per tam tikrą laikotarpį iki pasiūlymų pateikimo termino pabaigos. Patirtis gali būti įgyta ir skirtingais laikotarpiais“.</w:t>
      </w:r>
    </w:p>
    <w:p w14:paraId="588A076C" w14:textId="77777777" w:rsidR="000D506E" w:rsidRPr="00FE4CEE" w:rsidRDefault="000D506E" w:rsidP="000D506E">
      <w:pPr>
        <w:overflowPunct w:val="0"/>
        <w:autoSpaceDE w:val="0"/>
        <w:autoSpaceDN w:val="0"/>
        <w:adjustRightInd w:val="0"/>
        <w:jc w:val="both"/>
        <w:rPr>
          <w:sz w:val="22"/>
          <w:szCs w:val="22"/>
          <w:lang w:val="lt-LT"/>
        </w:rPr>
      </w:pPr>
    </w:p>
    <w:p w14:paraId="424B981F" w14:textId="77777777" w:rsidR="000D506E" w:rsidRPr="00FE4CEE" w:rsidRDefault="000D506E" w:rsidP="000D506E">
      <w:pPr>
        <w:overflowPunct w:val="0"/>
        <w:autoSpaceDE w:val="0"/>
        <w:autoSpaceDN w:val="0"/>
        <w:adjustRightInd w:val="0"/>
        <w:jc w:val="both"/>
        <w:rPr>
          <w:b/>
          <w:iCs/>
          <w:sz w:val="22"/>
          <w:szCs w:val="22"/>
          <w:lang w:val="lt-LT"/>
        </w:rPr>
      </w:pPr>
      <w:r w:rsidRPr="00FE4CEE">
        <w:rPr>
          <w:b/>
          <w:iCs/>
          <w:sz w:val="22"/>
          <w:szCs w:val="22"/>
          <w:lang w:val="lt-LT"/>
        </w:rPr>
        <w:t xml:space="preserve">9 klausimas. </w:t>
      </w:r>
    </w:p>
    <w:p w14:paraId="6917A797"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Pirkimo sąlygų 4.1.3. punkte nurodoma, kad tiekėjas turi pasiūlyti Analitiką-ekspertą Nr. 2, turintį „</w:t>
      </w:r>
      <w:r w:rsidRPr="00FE4CEE">
        <w:rPr>
          <w:i/>
          <w:iCs/>
          <w:sz w:val="22"/>
          <w:szCs w:val="22"/>
          <w:lang w:val="lt-LT"/>
        </w:rPr>
        <w:t xml:space="preserve">ne mažesnę kaip 3 (trejų)** metų analitinio darbo patirtį ir kuris per pastaruosius 5 (penkerius) metus iki pasiūlymų pateikimo termino pabaigos atliko teisės aktų poveikio viešiesiems finansams vertinimą </w:t>
      </w:r>
      <w:r w:rsidRPr="00FE4CEE">
        <w:rPr>
          <w:b/>
          <w:bCs/>
          <w:i/>
          <w:iCs/>
          <w:sz w:val="22"/>
          <w:szCs w:val="22"/>
          <w:lang w:val="lt-LT"/>
        </w:rPr>
        <w:t xml:space="preserve">ir (ar) </w:t>
      </w:r>
      <w:r w:rsidRPr="00FE4CEE">
        <w:rPr>
          <w:i/>
          <w:iCs/>
          <w:sz w:val="22"/>
          <w:szCs w:val="22"/>
          <w:lang w:val="lt-LT"/>
        </w:rPr>
        <w:t xml:space="preserve">socialinę - ekonominę analizę </w:t>
      </w:r>
      <w:r w:rsidRPr="00FE4CEE">
        <w:rPr>
          <w:b/>
          <w:bCs/>
          <w:i/>
          <w:iCs/>
          <w:sz w:val="22"/>
          <w:szCs w:val="22"/>
          <w:lang w:val="lt-LT"/>
        </w:rPr>
        <w:t xml:space="preserve">ir (ar) </w:t>
      </w:r>
      <w:r w:rsidRPr="00FE4CEE">
        <w:rPr>
          <w:i/>
          <w:iCs/>
          <w:sz w:val="22"/>
          <w:szCs w:val="22"/>
          <w:lang w:val="lt-LT"/>
        </w:rPr>
        <w:t>alternatyvų lyginamąją analizę“</w:t>
      </w:r>
      <w:r w:rsidRPr="00FE4CEE">
        <w:rPr>
          <w:sz w:val="22"/>
          <w:szCs w:val="22"/>
          <w:lang w:val="lt-LT"/>
        </w:rPr>
        <w:t xml:space="preserve">. </w:t>
      </w:r>
    </w:p>
    <w:p w14:paraId="4B852CE3" w14:textId="77777777" w:rsidR="000D506E" w:rsidRPr="00FE4CEE" w:rsidRDefault="000D506E" w:rsidP="000D506E">
      <w:pPr>
        <w:overflowPunct w:val="0"/>
        <w:autoSpaceDE w:val="0"/>
        <w:autoSpaceDN w:val="0"/>
        <w:adjustRightInd w:val="0"/>
        <w:jc w:val="both"/>
        <w:rPr>
          <w:sz w:val="22"/>
          <w:szCs w:val="22"/>
          <w:lang w:val="lt-LT"/>
        </w:rPr>
      </w:pPr>
      <w:r w:rsidRPr="00FE4CEE">
        <w:rPr>
          <w:b/>
          <w:bCs/>
          <w:sz w:val="22"/>
          <w:szCs w:val="22"/>
          <w:lang w:val="lt-LT"/>
        </w:rPr>
        <w:t>Prašome patvirtinti, ar teisingai suprantame</w:t>
      </w:r>
      <w:r w:rsidRPr="00FE4CEE">
        <w:rPr>
          <w:sz w:val="22"/>
          <w:szCs w:val="22"/>
          <w:lang w:val="lt-LT"/>
        </w:rPr>
        <w:t xml:space="preserve">, kad tinkamas analitikas-ekspertas Nr. 2 yra tas, kuris (i) turi ne mažesnę kaip 3 (trejų) metų analitinio darbo patirtį ir (ii) iki pasiūlymų termino pabaigos </w:t>
      </w:r>
      <w:r w:rsidRPr="00FE4CEE">
        <w:rPr>
          <w:b/>
          <w:bCs/>
          <w:sz w:val="22"/>
          <w:szCs w:val="22"/>
          <w:lang w:val="lt-LT"/>
        </w:rPr>
        <w:t>yra atlikęs bent vieną iš šių užduočių</w:t>
      </w:r>
      <w:r w:rsidRPr="00FE4CEE">
        <w:rPr>
          <w:sz w:val="22"/>
          <w:szCs w:val="22"/>
          <w:lang w:val="lt-LT"/>
        </w:rPr>
        <w:t xml:space="preserve">: </w:t>
      </w:r>
    </w:p>
    <w:p w14:paraId="4F17E2EC" w14:textId="77777777" w:rsidR="000D506E" w:rsidRPr="00FE4CEE" w:rsidRDefault="000D506E" w:rsidP="000D506E">
      <w:pPr>
        <w:numPr>
          <w:ilvl w:val="0"/>
          <w:numId w:val="1"/>
        </w:numPr>
        <w:overflowPunct w:val="0"/>
        <w:autoSpaceDE w:val="0"/>
        <w:autoSpaceDN w:val="0"/>
        <w:adjustRightInd w:val="0"/>
        <w:jc w:val="both"/>
        <w:rPr>
          <w:sz w:val="22"/>
          <w:szCs w:val="22"/>
          <w:lang w:val="lt-LT"/>
        </w:rPr>
      </w:pPr>
      <w:r w:rsidRPr="00FE4CEE">
        <w:rPr>
          <w:sz w:val="22"/>
          <w:szCs w:val="22"/>
          <w:lang w:val="lt-LT"/>
        </w:rPr>
        <w:t xml:space="preserve">teisės aktų poveikio viešiesiems finansams vertinimą, </w:t>
      </w:r>
      <w:r w:rsidRPr="00FE4CEE">
        <w:rPr>
          <w:b/>
          <w:bCs/>
          <w:sz w:val="22"/>
          <w:szCs w:val="22"/>
          <w:lang w:val="lt-LT"/>
        </w:rPr>
        <w:t xml:space="preserve">arba </w:t>
      </w:r>
    </w:p>
    <w:p w14:paraId="62694522" w14:textId="77777777" w:rsidR="000D506E" w:rsidRPr="00FE4CEE" w:rsidRDefault="000D506E" w:rsidP="000D506E">
      <w:pPr>
        <w:numPr>
          <w:ilvl w:val="0"/>
          <w:numId w:val="1"/>
        </w:numPr>
        <w:overflowPunct w:val="0"/>
        <w:autoSpaceDE w:val="0"/>
        <w:autoSpaceDN w:val="0"/>
        <w:adjustRightInd w:val="0"/>
        <w:jc w:val="both"/>
        <w:rPr>
          <w:sz w:val="22"/>
          <w:szCs w:val="22"/>
          <w:lang w:val="lt-LT"/>
        </w:rPr>
      </w:pPr>
      <w:r w:rsidRPr="00FE4CEE">
        <w:rPr>
          <w:sz w:val="22"/>
          <w:szCs w:val="22"/>
          <w:lang w:val="lt-LT"/>
        </w:rPr>
        <w:t xml:space="preserve">socialinę – ekonominę analizę, </w:t>
      </w:r>
      <w:r w:rsidRPr="00FE4CEE">
        <w:rPr>
          <w:b/>
          <w:bCs/>
          <w:sz w:val="22"/>
          <w:szCs w:val="22"/>
          <w:lang w:val="lt-LT"/>
        </w:rPr>
        <w:t xml:space="preserve">arba </w:t>
      </w:r>
    </w:p>
    <w:p w14:paraId="7B8E1B8A" w14:textId="77777777" w:rsidR="000D506E" w:rsidRPr="00FE4CEE" w:rsidRDefault="000D506E" w:rsidP="000D506E">
      <w:pPr>
        <w:numPr>
          <w:ilvl w:val="0"/>
          <w:numId w:val="1"/>
        </w:numPr>
        <w:overflowPunct w:val="0"/>
        <w:autoSpaceDE w:val="0"/>
        <w:autoSpaceDN w:val="0"/>
        <w:adjustRightInd w:val="0"/>
        <w:jc w:val="both"/>
        <w:rPr>
          <w:sz w:val="22"/>
          <w:szCs w:val="22"/>
          <w:lang w:val="lt-LT"/>
        </w:rPr>
      </w:pPr>
      <w:r w:rsidRPr="00FE4CEE">
        <w:rPr>
          <w:sz w:val="22"/>
          <w:szCs w:val="22"/>
          <w:lang w:val="lt-LT"/>
        </w:rPr>
        <w:t xml:space="preserve">alternatyvų lyginamąją analizę. </w:t>
      </w:r>
    </w:p>
    <w:p w14:paraId="15C37672" w14:textId="77777777" w:rsidR="000D506E" w:rsidRPr="00FE4CEE" w:rsidRDefault="000D506E" w:rsidP="000D506E">
      <w:pPr>
        <w:overflowPunct w:val="0"/>
        <w:autoSpaceDE w:val="0"/>
        <w:autoSpaceDN w:val="0"/>
        <w:adjustRightInd w:val="0"/>
        <w:jc w:val="both"/>
        <w:rPr>
          <w:b/>
          <w:bCs/>
          <w:sz w:val="22"/>
          <w:szCs w:val="22"/>
          <w:lang w:val="lt-LT"/>
        </w:rPr>
      </w:pPr>
      <w:r w:rsidRPr="00FE4CEE">
        <w:rPr>
          <w:b/>
          <w:bCs/>
          <w:sz w:val="22"/>
          <w:szCs w:val="22"/>
          <w:lang w:val="lt-LT"/>
        </w:rPr>
        <w:t>9 atsakymas.</w:t>
      </w:r>
    </w:p>
    <w:p w14:paraId="06A3A9E4"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Patvirtiname, kad suprantate teisingai.</w:t>
      </w:r>
    </w:p>
    <w:p w14:paraId="4FB94554"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 xml:space="preserve">Analitikas-ekspertas Nr. 2 bus laikomas turinčiu tinkamą patirtį, jei turės 3 (trejų) metų analitinio darbo patirtį ir bus atlikęs bent vieną iš nurodytų užduočių. </w:t>
      </w:r>
    </w:p>
    <w:p w14:paraId="11A57585"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Komisija tikslina Pirkimo sąlygų 4.1.3 punkte pateikiamų reikalavimų Analitikui-ekspertui Nr. 2 formuluotę:</w:t>
      </w:r>
    </w:p>
    <w:p w14:paraId="139A262B" w14:textId="77777777" w:rsidR="000D506E" w:rsidRPr="00FE4CEE" w:rsidRDefault="000D506E" w:rsidP="000D506E">
      <w:pPr>
        <w:jc w:val="both"/>
        <w:rPr>
          <w:rFonts w:eastAsia="Aptos"/>
          <w:sz w:val="22"/>
          <w:lang w:val="lt-LT" w:eastAsia="lt-LT"/>
        </w:rPr>
      </w:pPr>
      <w:r w:rsidRPr="00FE4CEE">
        <w:rPr>
          <w:sz w:val="22"/>
          <w:szCs w:val="22"/>
          <w:lang w:val="lt-LT"/>
        </w:rPr>
        <w:t>„</w:t>
      </w:r>
      <w:r w:rsidRPr="00FE4CEE">
        <w:rPr>
          <w:rFonts w:eastAsia="Aptos"/>
          <w:b/>
          <w:sz w:val="22"/>
          <w:lang w:val="lt-LT" w:eastAsia="lt-LT"/>
        </w:rPr>
        <w:t>Analitikas-ekspertas Nr. 2</w:t>
      </w:r>
      <w:r w:rsidRPr="00FE4CEE">
        <w:rPr>
          <w:rFonts w:eastAsia="Aptos"/>
          <w:sz w:val="22"/>
          <w:lang w:val="lt-LT" w:eastAsia="lt-LT"/>
        </w:rPr>
        <w:t>, turintis ne mažesnę kaip 3 (trejų)** metų analitinio darbo patirtį  ir kuris per pastaruosius 5 (penkerius) metus iki</w:t>
      </w:r>
      <w:r w:rsidRPr="00FE4CEE">
        <w:rPr>
          <w:sz w:val="22"/>
          <w:lang w:val="lt-LT"/>
        </w:rPr>
        <w:t xml:space="preserve"> </w:t>
      </w:r>
      <w:r w:rsidRPr="00FE4CEE">
        <w:rPr>
          <w:rFonts w:eastAsia="Aptos"/>
          <w:sz w:val="22"/>
          <w:lang w:val="lt-LT" w:eastAsia="lt-LT"/>
        </w:rPr>
        <w:t xml:space="preserve"> pasiūlymų pateikimo termino pabaigos atliko </w:t>
      </w:r>
      <w:r w:rsidRPr="00FE4CEE">
        <w:rPr>
          <w:rFonts w:eastAsia="Aptos"/>
          <w:b/>
          <w:bCs/>
          <w:sz w:val="22"/>
          <w:lang w:val="lt-LT" w:eastAsia="lt-LT"/>
        </w:rPr>
        <w:t>vieną iš šių</w:t>
      </w:r>
      <w:r w:rsidRPr="00FE4CEE">
        <w:rPr>
          <w:rFonts w:eastAsia="Aptos"/>
          <w:sz w:val="22"/>
          <w:lang w:val="lt-LT" w:eastAsia="lt-LT"/>
        </w:rPr>
        <w:t xml:space="preserve">: </w:t>
      </w:r>
    </w:p>
    <w:p w14:paraId="1BB6F19A" w14:textId="77777777" w:rsidR="000D506E" w:rsidRPr="00FE4CEE" w:rsidRDefault="000D506E" w:rsidP="000D506E">
      <w:pPr>
        <w:pStyle w:val="ListParagraph"/>
        <w:numPr>
          <w:ilvl w:val="0"/>
          <w:numId w:val="2"/>
        </w:numPr>
        <w:jc w:val="both"/>
        <w:rPr>
          <w:rFonts w:eastAsia="Aptos"/>
          <w:sz w:val="22"/>
          <w:lang w:val="lt-LT" w:eastAsia="lt-LT"/>
        </w:rPr>
      </w:pPr>
      <w:r w:rsidRPr="00FE4CEE">
        <w:rPr>
          <w:rFonts w:eastAsia="Aptos"/>
          <w:sz w:val="22"/>
          <w:lang w:val="lt-LT" w:eastAsia="lt-LT"/>
        </w:rPr>
        <w:t xml:space="preserve">teisės aktų poveikio viešiesiems finansams vertinimą; ir (arba) </w:t>
      </w:r>
    </w:p>
    <w:p w14:paraId="545F5A57" w14:textId="77777777" w:rsidR="000D506E" w:rsidRPr="00FE4CEE" w:rsidRDefault="000D506E" w:rsidP="000D506E">
      <w:pPr>
        <w:pStyle w:val="ListParagraph"/>
        <w:numPr>
          <w:ilvl w:val="0"/>
          <w:numId w:val="2"/>
        </w:numPr>
        <w:jc w:val="both"/>
        <w:rPr>
          <w:rFonts w:eastAsia="Aptos"/>
          <w:sz w:val="22"/>
          <w:lang w:val="lt-LT" w:eastAsia="lt-LT"/>
        </w:rPr>
      </w:pPr>
      <w:r w:rsidRPr="00FE4CEE">
        <w:rPr>
          <w:rFonts w:eastAsia="Aptos"/>
          <w:sz w:val="22"/>
          <w:lang w:val="lt-LT" w:eastAsia="lt-LT"/>
        </w:rPr>
        <w:t xml:space="preserve">socialinę - ekonominę analizę; ir (arba) </w:t>
      </w:r>
    </w:p>
    <w:p w14:paraId="69199AB0" w14:textId="77777777" w:rsidR="000D506E" w:rsidRPr="00FE4CEE" w:rsidRDefault="000D506E" w:rsidP="000D506E">
      <w:pPr>
        <w:pStyle w:val="ListParagraph"/>
        <w:numPr>
          <w:ilvl w:val="0"/>
          <w:numId w:val="2"/>
        </w:numPr>
        <w:jc w:val="both"/>
        <w:rPr>
          <w:rFonts w:eastAsia="Aptos"/>
          <w:sz w:val="22"/>
          <w:lang w:val="lt-LT" w:eastAsia="lt-LT"/>
        </w:rPr>
      </w:pPr>
      <w:r w:rsidRPr="00FE4CEE">
        <w:rPr>
          <w:rFonts w:eastAsia="Aptos"/>
          <w:sz w:val="22"/>
          <w:lang w:val="lt-LT" w:eastAsia="lt-LT"/>
        </w:rPr>
        <w:t>alternatyvų lyginamąją analizę”.</w:t>
      </w:r>
    </w:p>
    <w:p w14:paraId="16503F09" w14:textId="77777777" w:rsidR="000D506E" w:rsidRPr="00FE4CEE" w:rsidRDefault="000D506E" w:rsidP="000D506E">
      <w:pPr>
        <w:overflowPunct w:val="0"/>
        <w:autoSpaceDE w:val="0"/>
        <w:autoSpaceDN w:val="0"/>
        <w:adjustRightInd w:val="0"/>
        <w:jc w:val="both"/>
        <w:rPr>
          <w:sz w:val="22"/>
          <w:szCs w:val="22"/>
          <w:lang w:val="lt-LT"/>
        </w:rPr>
      </w:pPr>
    </w:p>
    <w:p w14:paraId="1F8F01BB" w14:textId="77777777" w:rsidR="000D506E" w:rsidRPr="00FE4CEE" w:rsidRDefault="000D506E" w:rsidP="000D506E">
      <w:pPr>
        <w:overflowPunct w:val="0"/>
        <w:autoSpaceDE w:val="0"/>
        <w:autoSpaceDN w:val="0"/>
        <w:adjustRightInd w:val="0"/>
        <w:jc w:val="both"/>
        <w:rPr>
          <w:iCs/>
          <w:sz w:val="22"/>
          <w:szCs w:val="22"/>
          <w:lang w:val="lt-LT"/>
        </w:rPr>
      </w:pPr>
      <w:r w:rsidRPr="00FE4CEE">
        <w:rPr>
          <w:b/>
          <w:iCs/>
          <w:sz w:val="22"/>
          <w:szCs w:val="22"/>
          <w:lang w:val="lt-LT"/>
        </w:rPr>
        <w:t>10 klausimas.</w:t>
      </w:r>
      <w:r w:rsidRPr="00FE4CEE">
        <w:rPr>
          <w:iCs/>
          <w:sz w:val="22"/>
          <w:szCs w:val="22"/>
          <w:lang w:val="lt-LT"/>
        </w:rPr>
        <w:t xml:space="preserve"> </w:t>
      </w:r>
    </w:p>
    <w:p w14:paraId="4C422505"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 xml:space="preserve">Pirkimo sąlygų 12.8. punkte pateiktoje lentelėje nurodoma, kad: </w:t>
      </w:r>
    </w:p>
    <w:p w14:paraId="2093129A"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a. Specialisto Nr. 1 patirtis (P1) „</w:t>
      </w:r>
      <w:r w:rsidRPr="00FE4CEE">
        <w:rPr>
          <w:i/>
          <w:iCs/>
          <w:sz w:val="22"/>
          <w:szCs w:val="22"/>
          <w:lang w:val="lt-LT"/>
        </w:rPr>
        <w:t>vertinama pagal įvykdytų projektų (jeigu projekto metu buvo keli derinimo procesai dėl to paties objekto, šio vertinimo apimtyje keli derinimo procesai bus laikomi ne atskirais, o 1 (vienu) projektu), kuriuos įgyvendino Tiekėjo siūlomas Specialistas Nr. 1, skaičių (P1)</w:t>
      </w:r>
      <w:r w:rsidRPr="00FE4CEE">
        <w:rPr>
          <w:sz w:val="22"/>
          <w:szCs w:val="22"/>
          <w:lang w:val="lt-LT"/>
        </w:rPr>
        <w:t xml:space="preserve">“; </w:t>
      </w:r>
    </w:p>
    <w:p w14:paraId="453D52FF" w14:textId="77777777" w:rsidR="000D506E" w:rsidRPr="00FE4CEE" w:rsidRDefault="000D506E" w:rsidP="000D506E">
      <w:pPr>
        <w:overflowPunct w:val="0"/>
        <w:autoSpaceDE w:val="0"/>
        <w:autoSpaceDN w:val="0"/>
        <w:adjustRightInd w:val="0"/>
        <w:jc w:val="both"/>
        <w:rPr>
          <w:sz w:val="22"/>
          <w:szCs w:val="22"/>
        </w:rPr>
      </w:pPr>
      <w:r w:rsidRPr="7243F606">
        <w:rPr>
          <w:sz w:val="22"/>
          <w:szCs w:val="22"/>
        </w:rPr>
        <w:lastRenderedPageBreak/>
        <w:t xml:space="preserve">b. </w:t>
      </w:r>
      <w:proofErr w:type="spellStart"/>
      <w:r w:rsidRPr="7243F606">
        <w:rPr>
          <w:sz w:val="22"/>
          <w:szCs w:val="22"/>
        </w:rPr>
        <w:t>tinkamu</w:t>
      </w:r>
      <w:proofErr w:type="spellEnd"/>
      <w:r w:rsidRPr="7243F606">
        <w:rPr>
          <w:sz w:val="22"/>
          <w:szCs w:val="22"/>
        </w:rPr>
        <w:t xml:space="preserve"> </w:t>
      </w:r>
      <w:proofErr w:type="spellStart"/>
      <w:r w:rsidRPr="7243F606">
        <w:rPr>
          <w:sz w:val="22"/>
          <w:szCs w:val="22"/>
        </w:rPr>
        <w:t>projektu</w:t>
      </w:r>
      <w:proofErr w:type="spellEnd"/>
      <w:r w:rsidRPr="7243F606">
        <w:rPr>
          <w:sz w:val="22"/>
          <w:szCs w:val="22"/>
        </w:rPr>
        <w:t xml:space="preserve"> </w:t>
      </w:r>
      <w:proofErr w:type="spellStart"/>
      <w:r w:rsidRPr="7243F606">
        <w:rPr>
          <w:sz w:val="22"/>
          <w:szCs w:val="22"/>
        </w:rPr>
        <w:t>laikoma</w:t>
      </w:r>
      <w:proofErr w:type="spellEnd"/>
      <w:r w:rsidRPr="7243F606">
        <w:rPr>
          <w:sz w:val="22"/>
          <w:szCs w:val="22"/>
        </w:rPr>
        <w:t xml:space="preserve">, </w:t>
      </w:r>
      <w:proofErr w:type="spellStart"/>
      <w:r w:rsidRPr="7243F606">
        <w:rPr>
          <w:sz w:val="22"/>
          <w:szCs w:val="22"/>
        </w:rPr>
        <w:t>jeigu</w:t>
      </w:r>
      <w:proofErr w:type="spellEnd"/>
      <w:r w:rsidRPr="7243F606">
        <w:rPr>
          <w:sz w:val="22"/>
          <w:szCs w:val="22"/>
        </w:rPr>
        <w:t xml:space="preserve"> </w:t>
      </w:r>
      <w:r w:rsidRPr="7243F606">
        <w:rPr>
          <w:i/>
          <w:iCs/>
          <w:sz w:val="22"/>
          <w:szCs w:val="22"/>
        </w:rPr>
        <w:t>„</w:t>
      </w:r>
      <w:proofErr w:type="spellStart"/>
      <w:r w:rsidRPr="7243F606">
        <w:rPr>
          <w:i/>
          <w:iCs/>
          <w:sz w:val="22"/>
          <w:szCs w:val="22"/>
        </w:rPr>
        <w:t>projekto</w:t>
      </w:r>
      <w:proofErr w:type="spellEnd"/>
      <w:r w:rsidRPr="7243F606">
        <w:rPr>
          <w:i/>
          <w:iCs/>
          <w:sz w:val="22"/>
          <w:szCs w:val="22"/>
        </w:rPr>
        <w:t xml:space="preserve"> </w:t>
      </w:r>
      <w:proofErr w:type="spellStart"/>
      <w:r w:rsidRPr="7243F606">
        <w:rPr>
          <w:i/>
          <w:iCs/>
          <w:sz w:val="22"/>
          <w:szCs w:val="22"/>
        </w:rPr>
        <w:t>metu</w:t>
      </w:r>
      <w:proofErr w:type="spellEnd"/>
      <w:r w:rsidRPr="7243F606">
        <w:rPr>
          <w:i/>
          <w:iCs/>
          <w:sz w:val="22"/>
          <w:szCs w:val="22"/>
        </w:rPr>
        <w:t xml:space="preserve"> </w:t>
      </w:r>
      <w:proofErr w:type="spellStart"/>
      <w:r w:rsidRPr="7243F606">
        <w:rPr>
          <w:i/>
          <w:iCs/>
          <w:sz w:val="22"/>
          <w:szCs w:val="22"/>
        </w:rPr>
        <w:t>Specialistas</w:t>
      </w:r>
      <w:proofErr w:type="spellEnd"/>
      <w:r w:rsidRPr="7243F606">
        <w:rPr>
          <w:i/>
          <w:iCs/>
          <w:sz w:val="22"/>
          <w:szCs w:val="22"/>
        </w:rPr>
        <w:t xml:space="preserve"> Nr. 1 </w:t>
      </w:r>
      <w:proofErr w:type="spellStart"/>
      <w:r w:rsidRPr="7243F606">
        <w:rPr>
          <w:i/>
          <w:iCs/>
          <w:sz w:val="22"/>
          <w:szCs w:val="22"/>
        </w:rPr>
        <w:t>atstovavo</w:t>
      </w:r>
      <w:proofErr w:type="spellEnd"/>
      <w:r w:rsidRPr="7243F606">
        <w:rPr>
          <w:i/>
          <w:iCs/>
          <w:sz w:val="22"/>
          <w:szCs w:val="22"/>
        </w:rPr>
        <w:t xml:space="preserve"> </w:t>
      </w:r>
      <w:proofErr w:type="spellStart"/>
      <w:r w:rsidRPr="7243F606">
        <w:rPr>
          <w:i/>
          <w:iCs/>
          <w:sz w:val="22"/>
          <w:szCs w:val="22"/>
        </w:rPr>
        <w:t>ar</w:t>
      </w:r>
      <w:proofErr w:type="spellEnd"/>
      <w:r w:rsidRPr="7243F606">
        <w:rPr>
          <w:i/>
          <w:iCs/>
          <w:sz w:val="22"/>
          <w:szCs w:val="22"/>
        </w:rPr>
        <w:t xml:space="preserve"> </w:t>
      </w:r>
      <w:proofErr w:type="spellStart"/>
      <w:r w:rsidRPr="7243F606">
        <w:rPr>
          <w:i/>
          <w:iCs/>
          <w:sz w:val="22"/>
          <w:szCs w:val="22"/>
        </w:rPr>
        <w:t>atstovauja</w:t>
      </w:r>
      <w:proofErr w:type="spellEnd"/>
      <w:r w:rsidRPr="7243F606">
        <w:rPr>
          <w:i/>
          <w:iCs/>
          <w:sz w:val="22"/>
          <w:szCs w:val="22"/>
        </w:rPr>
        <w:t xml:space="preserve"> </w:t>
      </w:r>
      <w:proofErr w:type="spellStart"/>
      <w:r w:rsidRPr="7243F606">
        <w:rPr>
          <w:i/>
          <w:iCs/>
          <w:sz w:val="22"/>
          <w:szCs w:val="22"/>
        </w:rPr>
        <w:t>užsakovą</w:t>
      </w:r>
      <w:proofErr w:type="spellEnd"/>
      <w:r w:rsidRPr="7243F606">
        <w:rPr>
          <w:i/>
          <w:iCs/>
          <w:sz w:val="22"/>
          <w:szCs w:val="22"/>
        </w:rPr>
        <w:t xml:space="preserve"> Europos </w:t>
      </w:r>
      <w:proofErr w:type="spellStart"/>
      <w:r w:rsidRPr="7243F606">
        <w:rPr>
          <w:i/>
          <w:iCs/>
          <w:sz w:val="22"/>
          <w:szCs w:val="22"/>
        </w:rPr>
        <w:t>Komisijoje</w:t>
      </w:r>
      <w:proofErr w:type="spellEnd"/>
      <w:r w:rsidRPr="7243F606">
        <w:rPr>
          <w:i/>
          <w:iCs/>
          <w:sz w:val="22"/>
          <w:szCs w:val="22"/>
        </w:rPr>
        <w:t xml:space="preserve">, </w:t>
      </w:r>
      <w:proofErr w:type="spellStart"/>
      <w:r w:rsidRPr="7243F606">
        <w:rPr>
          <w:i/>
          <w:iCs/>
          <w:sz w:val="22"/>
          <w:szCs w:val="22"/>
        </w:rPr>
        <w:t>derinant</w:t>
      </w:r>
      <w:proofErr w:type="spellEnd"/>
      <w:r w:rsidRPr="7243F606">
        <w:rPr>
          <w:i/>
          <w:iCs/>
          <w:sz w:val="22"/>
          <w:szCs w:val="22"/>
        </w:rPr>
        <w:t xml:space="preserve"> </w:t>
      </w:r>
      <w:proofErr w:type="spellStart"/>
      <w:r w:rsidRPr="7243F606">
        <w:rPr>
          <w:i/>
          <w:iCs/>
          <w:sz w:val="22"/>
          <w:szCs w:val="22"/>
        </w:rPr>
        <w:t>valstybės</w:t>
      </w:r>
      <w:proofErr w:type="spellEnd"/>
      <w:r w:rsidRPr="7243F606">
        <w:rPr>
          <w:i/>
          <w:iCs/>
          <w:sz w:val="22"/>
          <w:szCs w:val="22"/>
        </w:rPr>
        <w:t xml:space="preserve"> </w:t>
      </w:r>
      <w:proofErr w:type="spellStart"/>
      <w:r w:rsidRPr="7243F606">
        <w:rPr>
          <w:i/>
          <w:iCs/>
          <w:sz w:val="22"/>
          <w:szCs w:val="22"/>
        </w:rPr>
        <w:t>pagalbą</w:t>
      </w:r>
      <w:proofErr w:type="spellEnd"/>
      <w:r w:rsidRPr="7243F606">
        <w:rPr>
          <w:i/>
          <w:iCs/>
          <w:sz w:val="22"/>
          <w:szCs w:val="22"/>
        </w:rPr>
        <w:t xml:space="preserve"> (</w:t>
      </w:r>
      <w:proofErr w:type="spellStart"/>
      <w:r w:rsidRPr="7243F606">
        <w:rPr>
          <w:b/>
          <w:bCs/>
          <w:i/>
          <w:iCs/>
          <w:sz w:val="22"/>
          <w:szCs w:val="22"/>
        </w:rPr>
        <w:t>individualią</w:t>
      </w:r>
      <w:proofErr w:type="spellEnd"/>
      <w:r w:rsidRPr="7243F606">
        <w:rPr>
          <w:b/>
          <w:bCs/>
          <w:i/>
          <w:iCs/>
          <w:sz w:val="22"/>
          <w:szCs w:val="22"/>
        </w:rPr>
        <w:t xml:space="preserve"> </w:t>
      </w:r>
      <w:proofErr w:type="spellStart"/>
      <w:r w:rsidRPr="7243F606">
        <w:rPr>
          <w:b/>
          <w:bCs/>
          <w:i/>
          <w:iCs/>
          <w:sz w:val="22"/>
          <w:szCs w:val="22"/>
        </w:rPr>
        <w:t>pagalbą</w:t>
      </w:r>
      <w:proofErr w:type="spellEnd"/>
      <w:r w:rsidRPr="7243F606">
        <w:rPr>
          <w:b/>
          <w:bCs/>
          <w:i/>
          <w:iCs/>
          <w:sz w:val="22"/>
          <w:szCs w:val="22"/>
        </w:rPr>
        <w:t xml:space="preserve"> </w:t>
      </w:r>
      <w:proofErr w:type="spellStart"/>
      <w:r w:rsidRPr="7243F606">
        <w:rPr>
          <w:b/>
          <w:bCs/>
          <w:i/>
          <w:iCs/>
          <w:sz w:val="22"/>
          <w:szCs w:val="22"/>
        </w:rPr>
        <w:t>arba</w:t>
      </w:r>
      <w:proofErr w:type="spellEnd"/>
      <w:r w:rsidRPr="7243F606">
        <w:rPr>
          <w:b/>
          <w:bCs/>
          <w:i/>
          <w:iCs/>
          <w:sz w:val="22"/>
          <w:szCs w:val="22"/>
        </w:rPr>
        <w:t xml:space="preserve"> </w:t>
      </w:r>
      <w:proofErr w:type="spellStart"/>
      <w:r w:rsidRPr="7243F606">
        <w:rPr>
          <w:b/>
          <w:bCs/>
          <w:i/>
          <w:iCs/>
          <w:sz w:val="22"/>
          <w:szCs w:val="22"/>
        </w:rPr>
        <w:t>pagalbos</w:t>
      </w:r>
      <w:proofErr w:type="spellEnd"/>
      <w:r w:rsidRPr="7243F606">
        <w:rPr>
          <w:b/>
          <w:bCs/>
          <w:i/>
          <w:iCs/>
          <w:sz w:val="22"/>
          <w:szCs w:val="22"/>
        </w:rPr>
        <w:t xml:space="preserve"> </w:t>
      </w:r>
      <w:proofErr w:type="spellStart"/>
      <w:r w:rsidRPr="7243F606">
        <w:rPr>
          <w:b/>
          <w:bCs/>
          <w:i/>
          <w:iCs/>
          <w:sz w:val="22"/>
          <w:szCs w:val="22"/>
        </w:rPr>
        <w:t>schemą</w:t>
      </w:r>
      <w:proofErr w:type="spellEnd"/>
      <w:proofErr w:type="gramStart"/>
      <w:r w:rsidRPr="7243F606">
        <w:rPr>
          <w:i/>
          <w:iCs/>
          <w:sz w:val="22"/>
          <w:szCs w:val="22"/>
        </w:rPr>
        <w:t>).</w:t>
      </w:r>
      <w:r w:rsidRPr="7243F606">
        <w:rPr>
          <w:sz w:val="22"/>
          <w:szCs w:val="22"/>
        </w:rPr>
        <w:t>“</w:t>
      </w:r>
      <w:proofErr w:type="gramEnd"/>
      <w:r w:rsidRPr="7243F606">
        <w:rPr>
          <w:sz w:val="22"/>
          <w:szCs w:val="22"/>
        </w:rPr>
        <w:t xml:space="preserve"> </w:t>
      </w:r>
    </w:p>
    <w:p w14:paraId="5CA5CB30" w14:textId="77777777" w:rsidR="000D506E" w:rsidRPr="00FE4CEE" w:rsidRDefault="000D506E" w:rsidP="000D506E">
      <w:pPr>
        <w:overflowPunct w:val="0"/>
        <w:autoSpaceDE w:val="0"/>
        <w:autoSpaceDN w:val="0"/>
        <w:adjustRightInd w:val="0"/>
        <w:jc w:val="both"/>
        <w:rPr>
          <w:sz w:val="22"/>
          <w:szCs w:val="22"/>
          <w:lang w:val="lt-LT"/>
        </w:rPr>
      </w:pPr>
      <w:r w:rsidRPr="00FE4CEE">
        <w:rPr>
          <w:b/>
          <w:bCs/>
          <w:sz w:val="22"/>
          <w:szCs w:val="22"/>
          <w:lang w:val="lt-LT"/>
        </w:rPr>
        <w:t>Prašome patvirtinti, ar teisingai suprantame</w:t>
      </w:r>
      <w:r w:rsidRPr="00FE4CEE">
        <w:rPr>
          <w:sz w:val="22"/>
          <w:szCs w:val="22"/>
          <w:lang w:val="lt-LT"/>
        </w:rPr>
        <w:t>, kad projektams, kuriais remiantis bus atliekamas ekonomiškai naudingiausio pasiūlymo pagal kainos ir kokybės santykį vertinimas, nėra taikomas laiko apribojimas, kada projektas buvo įgyvendintas (pvz. tinkamas projektas būtų ir tas, kuris įvykdytas 2014 m., t. y. 11 metų iki pasiūlymo pateikimo termino).</w:t>
      </w:r>
    </w:p>
    <w:p w14:paraId="5F70E65F" w14:textId="77777777" w:rsidR="000D506E" w:rsidRPr="00FE4CEE" w:rsidRDefault="000D506E" w:rsidP="000D506E">
      <w:pPr>
        <w:overflowPunct w:val="0"/>
        <w:autoSpaceDE w:val="0"/>
        <w:autoSpaceDN w:val="0"/>
        <w:adjustRightInd w:val="0"/>
        <w:jc w:val="both"/>
        <w:rPr>
          <w:b/>
          <w:iCs/>
          <w:sz w:val="22"/>
          <w:szCs w:val="22"/>
          <w:lang w:val="lt-LT"/>
        </w:rPr>
      </w:pPr>
      <w:r w:rsidRPr="00FE4CEE">
        <w:rPr>
          <w:b/>
          <w:iCs/>
          <w:sz w:val="22"/>
          <w:szCs w:val="22"/>
          <w:lang w:val="lt-LT"/>
        </w:rPr>
        <w:t>10  atsakymas.</w:t>
      </w:r>
    </w:p>
    <w:p w14:paraId="0942C6F9" w14:textId="77777777" w:rsidR="000D506E" w:rsidRPr="00FE4CEE" w:rsidRDefault="000D506E" w:rsidP="000D506E">
      <w:pPr>
        <w:overflowPunct w:val="0"/>
        <w:autoSpaceDE w:val="0"/>
        <w:autoSpaceDN w:val="0"/>
        <w:adjustRightInd w:val="0"/>
        <w:jc w:val="both"/>
        <w:rPr>
          <w:bCs/>
          <w:iCs/>
          <w:sz w:val="22"/>
          <w:szCs w:val="22"/>
          <w:lang w:val="lt-LT"/>
        </w:rPr>
      </w:pPr>
      <w:r w:rsidRPr="00FE4CEE">
        <w:rPr>
          <w:bCs/>
          <w:iCs/>
          <w:sz w:val="22"/>
          <w:szCs w:val="22"/>
          <w:lang w:val="lt-LT"/>
        </w:rPr>
        <w:t xml:space="preserve">Patvirtiname, kad suprantate teisingai. Laiko ribojimas nėra taikomas. </w:t>
      </w:r>
    </w:p>
    <w:p w14:paraId="61D7E69E" w14:textId="77777777" w:rsidR="000D506E" w:rsidRPr="00FE4CEE" w:rsidRDefault="000D506E" w:rsidP="000D506E">
      <w:pPr>
        <w:overflowPunct w:val="0"/>
        <w:autoSpaceDE w:val="0"/>
        <w:autoSpaceDN w:val="0"/>
        <w:adjustRightInd w:val="0"/>
        <w:jc w:val="both"/>
        <w:rPr>
          <w:bCs/>
          <w:iCs/>
          <w:sz w:val="22"/>
          <w:szCs w:val="22"/>
          <w:lang w:val="lt-LT"/>
        </w:rPr>
      </w:pPr>
    </w:p>
    <w:p w14:paraId="32B72307" w14:textId="77777777" w:rsidR="000D506E" w:rsidRPr="00FE4CEE" w:rsidRDefault="000D506E" w:rsidP="000D506E">
      <w:pPr>
        <w:pStyle w:val="BasicParagraph"/>
        <w:suppressAutoHyphens/>
        <w:spacing w:line="240" w:lineRule="auto"/>
        <w:jc w:val="both"/>
        <w:rPr>
          <w:rFonts w:ascii="Times New Roman" w:hAnsi="Times New Roman" w:cs="Times New Roman"/>
          <w:b/>
          <w:bCs/>
          <w:sz w:val="22"/>
          <w:szCs w:val="22"/>
          <w:lang w:val="lt-LT"/>
        </w:rPr>
      </w:pPr>
      <w:r w:rsidRPr="00FE4CEE">
        <w:rPr>
          <w:rFonts w:ascii="Times New Roman" w:hAnsi="Times New Roman" w:cs="Times New Roman"/>
          <w:b/>
          <w:bCs/>
          <w:sz w:val="22"/>
          <w:szCs w:val="22"/>
          <w:lang w:val="lt-LT"/>
        </w:rPr>
        <w:t>11 klausimas/pasiūlymas.</w:t>
      </w:r>
    </w:p>
    <w:p w14:paraId="36C77F09" w14:textId="77777777" w:rsidR="000D506E" w:rsidRPr="00FE4CEE" w:rsidRDefault="000D506E" w:rsidP="000D506E">
      <w:pPr>
        <w:pStyle w:val="BasicParagraph"/>
        <w:numPr>
          <w:ilvl w:val="0"/>
          <w:numId w:val="3"/>
        </w:numPr>
        <w:suppressAutoHyphens/>
        <w:spacing w:line="240" w:lineRule="auto"/>
        <w:jc w:val="both"/>
        <w:rPr>
          <w:sz w:val="22"/>
          <w:szCs w:val="22"/>
          <w:lang w:val="lt-LT"/>
        </w:rPr>
      </w:pPr>
      <w:r w:rsidRPr="00FE4CEE">
        <w:rPr>
          <w:sz w:val="22"/>
          <w:szCs w:val="22"/>
          <w:lang w:val="lt-LT"/>
        </w:rPr>
        <w:t>Pirkimo sąlygų 4.1.3. punkte nurodoma, kad tiekėjas turi pasiūlyti Specialistą Nr. 1, „</w:t>
      </w:r>
      <w:r w:rsidRPr="00FE4CEE">
        <w:rPr>
          <w:i/>
          <w:iCs/>
          <w:sz w:val="22"/>
          <w:szCs w:val="22"/>
          <w:lang w:val="lt-LT"/>
        </w:rPr>
        <w:t>kuris yra advokatas, turintis ne mažesnę kaip 3 (trejų)* metų vertimosi advokato veikla patirtį, ir kuris per pastaruosius 5 (penkerius) metus iki pasiūlymų pateikimo termino pabaigos dalyvavo vykdant bent 1 (vieną) teisinių paslaugų teikimo sutartį, kurios objektu buvo valstybės pagalbos derinimas su Europos Komisija (schemos arba individualios pagalbos)</w:t>
      </w:r>
      <w:r w:rsidRPr="00FE4CEE">
        <w:rPr>
          <w:sz w:val="22"/>
          <w:szCs w:val="22"/>
          <w:lang w:val="lt-LT"/>
        </w:rPr>
        <w:t xml:space="preserve">“. </w:t>
      </w:r>
    </w:p>
    <w:p w14:paraId="1E615EA7" w14:textId="77777777" w:rsidR="000D506E" w:rsidRPr="00FE4CEE" w:rsidRDefault="000D506E" w:rsidP="000D506E">
      <w:pPr>
        <w:pStyle w:val="BasicParagraph"/>
        <w:numPr>
          <w:ilvl w:val="0"/>
          <w:numId w:val="3"/>
        </w:numPr>
        <w:suppressAutoHyphens/>
        <w:spacing w:line="240" w:lineRule="auto"/>
        <w:jc w:val="both"/>
        <w:rPr>
          <w:sz w:val="22"/>
          <w:szCs w:val="22"/>
          <w:lang w:val="lt-LT"/>
        </w:rPr>
      </w:pPr>
      <w:r w:rsidRPr="00FE4CEE">
        <w:rPr>
          <w:sz w:val="22"/>
          <w:szCs w:val="22"/>
          <w:lang w:val="lt-LT"/>
        </w:rPr>
        <w:t>Žvaigždute (*) pažymėtoje išnašoje paaiškinama, kad „</w:t>
      </w:r>
      <w:r w:rsidRPr="00FE4CEE">
        <w:rPr>
          <w:i/>
          <w:iCs/>
          <w:sz w:val="22"/>
          <w:szCs w:val="22"/>
          <w:lang w:val="lt-LT"/>
        </w:rPr>
        <w:t>advokato patirtis bus vertinama pagal viešai prieinamą informaciją: https://www.advokatura.lt/irasai/advokatu-paieska/</w:t>
      </w:r>
      <w:r w:rsidRPr="00FE4CEE">
        <w:rPr>
          <w:sz w:val="22"/>
          <w:szCs w:val="22"/>
          <w:lang w:val="lt-LT"/>
        </w:rPr>
        <w:t xml:space="preserve">“. </w:t>
      </w:r>
    </w:p>
    <w:p w14:paraId="1878F31A" w14:textId="77777777" w:rsidR="000D506E" w:rsidRPr="00FE4CEE" w:rsidRDefault="000D506E" w:rsidP="000D506E">
      <w:pPr>
        <w:pStyle w:val="BasicParagraph"/>
        <w:suppressAutoHyphens/>
        <w:spacing w:line="240" w:lineRule="auto"/>
        <w:jc w:val="both"/>
        <w:rPr>
          <w:sz w:val="22"/>
          <w:szCs w:val="22"/>
          <w:lang w:val="lt-LT"/>
        </w:rPr>
      </w:pPr>
      <w:r w:rsidRPr="00FE4CEE">
        <w:rPr>
          <w:b/>
          <w:bCs/>
          <w:sz w:val="22"/>
          <w:szCs w:val="22"/>
          <w:lang w:val="lt-LT"/>
        </w:rPr>
        <w:t>Siūlomas Pirkimo sąlygų pakeitimas</w:t>
      </w:r>
      <w:r w:rsidRPr="00FE4CEE">
        <w:rPr>
          <w:sz w:val="22"/>
          <w:szCs w:val="22"/>
          <w:lang w:val="lt-LT"/>
        </w:rPr>
        <w:t xml:space="preserve">. </w:t>
      </w:r>
    </w:p>
    <w:p w14:paraId="7312FC64" w14:textId="77777777" w:rsidR="000D506E" w:rsidRPr="00FE4CEE" w:rsidRDefault="000D506E" w:rsidP="000D506E">
      <w:pPr>
        <w:pStyle w:val="BasicParagraph"/>
        <w:suppressAutoHyphens/>
        <w:spacing w:line="240" w:lineRule="auto"/>
        <w:jc w:val="both"/>
        <w:rPr>
          <w:sz w:val="22"/>
          <w:szCs w:val="22"/>
          <w:lang w:val="lt-LT"/>
        </w:rPr>
      </w:pPr>
      <w:r w:rsidRPr="00FE4CEE">
        <w:rPr>
          <w:sz w:val="22"/>
          <w:szCs w:val="22"/>
          <w:lang w:val="lt-LT"/>
        </w:rPr>
        <w:t>Atsižvelgiant į tai, kad (i) valstybės pagalbos derinimas su Europos Komisija (schemos arba individualios pagalbos) yra atliekamas pagal Europos Komisijos nustatytą reguliavimą ir procedūras</w:t>
      </w:r>
      <w:r w:rsidRPr="00FE4CEE">
        <w:rPr>
          <w:rStyle w:val="FootnoteReference"/>
          <w:sz w:val="22"/>
          <w:szCs w:val="22"/>
          <w:lang w:val="lt-LT"/>
        </w:rPr>
        <w:footnoteReference w:id="1"/>
      </w:r>
      <w:r w:rsidRPr="00FE4CEE">
        <w:rPr>
          <w:sz w:val="22"/>
          <w:szCs w:val="22"/>
          <w:lang w:val="lt-LT"/>
        </w:rPr>
        <w:t xml:space="preserve">, taikomas visoms Europos Sąjungos šalims vienodai, (ii) kitos Europos Sąjungos šalys yra sukaupusios reikšmingai didesnę valstybės pagalbos derinimo su Europos Komisija patirtį, bei (iii) vienas iš pagrindinių Europos Sąjungos vidaus rinkos principų garantuoja laisvą paslaugų judėjimą, kuris įtvirtintas Sutarties dėl Europos Sąjungos veikimo 26 straipsnio 2 dalyje – tai reiškia, kad advokatų kontoros, įsteigtos Europos Sąjungoje, ir jose dirbantys advokatai turi teisę teikti teisines konsultavimo paslaugas visoje ES teritorijoje, manytina, kad Perkančiosios organizacijos reikalavimas dėl advokato statuso turėjimo išimtinai Lietuvos Respublikoje neatitinka viešųjų pirkimų proporcingumo principo įtvirtinto Viešųjų pirkimų įstatymo 3 straipsnyje, taip pat galėtų sudaryti kliūtis laisvam prekių ir paslaugų judėjimui bei ribotų konkurenciją. </w:t>
      </w:r>
    </w:p>
    <w:p w14:paraId="3A698143" w14:textId="77777777" w:rsidR="000D506E" w:rsidRPr="00FE4CEE" w:rsidRDefault="000D506E" w:rsidP="000D506E">
      <w:pPr>
        <w:pStyle w:val="BasicParagraph"/>
        <w:suppressAutoHyphens/>
        <w:spacing w:line="240" w:lineRule="auto"/>
        <w:jc w:val="both"/>
        <w:rPr>
          <w:rFonts w:ascii="Times New Roman" w:hAnsi="Times New Roman" w:cs="Times New Roman"/>
          <w:sz w:val="22"/>
          <w:szCs w:val="22"/>
          <w:lang w:val="lt-LT"/>
        </w:rPr>
      </w:pPr>
      <w:r w:rsidRPr="00FE4CEE">
        <w:rPr>
          <w:rFonts w:ascii="Times New Roman" w:hAnsi="Times New Roman" w:cs="Times New Roman"/>
          <w:b/>
          <w:bCs/>
          <w:sz w:val="22"/>
          <w:szCs w:val="22"/>
          <w:lang w:val="lt-LT"/>
        </w:rPr>
        <w:t>Įvertinus aukščiau nurodytus paaiškinimus ir argumentus, siūlome patikslinti Specialistui Nr. 1 taikomus kvalifikacinius reikalavimus nustatant, kad ir kitoje Europos Sąjungos šalyje turima teisė verstis advokato veikla bei šios veiklos patirtis būtų pripažįstama tinkama, o patirčiai pagrįsti būtų pateikta nuoroda į atitinkamos šalies viešai prieinamus advokatų registrus (jeigu yra) arba nurodytas reikalavimas pateikti dokumentus / informaciją, patvirtinančią vertimosi advokato veikla patirtį.</w:t>
      </w:r>
    </w:p>
    <w:p w14:paraId="7C90C7C5" w14:textId="77777777" w:rsidR="000D506E" w:rsidRPr="00FE4CEE" w:rsidRDefault="000D506E" w:rsidP="000D506E">
      <w:pPr>
        <w:overflowPunct w:val="0"/>
        <w:autoSpaceDE w:val="0"/>
        <w:autoSpaceDN w:val="0"/>
        <w:adjustRightInd w:val="0"/>
        <w:jc w:val="both"/>
        <w:rPr>
          <w:b/>
          <w:iCs/>
          <w:sz w:val="22"/>
          <w:szCs w:val="22"/>
          <w:lang w:val="lt-LT"/>
        </w:rPr>
      </w:pPr>
      <w:r w:rsidRPr="00FE4CEE">
        <w:rPr>
          <w:b/>
          <w:iCs/>
          <w:sz w:val="22"/>
          <w:szCs w:val="22"/>
          <w:lang w:val="lt-LT"/>
        </w:rPr>
        <w:t>11  atsakymas.</w:t>
      </w:r>
    </w:p>
    <w:p w14:paraId="594CC800" w14:textId="77777777" w:rsidR="000D506E" w:rsidRPr="00FE4CEE" w:rsidRDefault="000D506E" w:rsidP="000D506E">
      <w:pPr>
        <w:pStyle w:val="BasicParagraph"/>
        <w:suppressAutoHyphens/>
        <w:spacing w:line="240" w:lineRule="auto"/>
        <w:jc w:val="both"/>
        <w:rPr>
          <w:rFonts w:ascii="Times New Roman" w:hAnsi="Times New Roman" w:cs="Times New Roman"/>
          <w:sz w:val="22"/>
          <w:szCs w:val="22"/>
          <w:lang w:val="lt-LT"/>
        </w:rPr>
      </w:pPr>
      <w:r w:rsidRPr="00FE4CEE">
        <w:rPr>
          <w:rFonts w:ascii="Times New Roman" w:hAnsi="Times New Roman" w:cs="Times New Roman"/>
          <w:sz w:val="22"/>
          <w:szCs w:val="22"/>
          <w:lang w:val="lt-LT"/>
        </w:rPr>
        <w:t>Perkančioji organizacija pažymi, kad Pirkimo sąlygų 4.1.3 punkte nurodyti reikalavimai Specialistui Nr. 1 neribojami šalimi, todėl iš esmės tiekėjas turi teisę pateikti specialistą, turintį reikalaujamą patirtį, įgytą kitoje šalyje. Atsižvelgiant į tai, kad išnašoje pateiktas advokato patirties vertinimo aprašymas susiaurino specialistų pasitelkimo galimybes, Komisija numato tikslinti išnašą dėl patirties pagrindimo ir ją praplėsti, sudarant galimybes siūlyti ir kitose šalyse veikiančius specialistus.</w:t>
      </w:r>
    </w:p>
    <w:p w14:paraId="71A19684" w14:textId="77777777" w:rsidR="000D506E" w:rsidRPr="00FE4CEE" w:rsidRDefault="000D506E" w:rsidP="000D506E">
      <w:pPr>
        <w:pStyle w:val="BasicParagraph"/>
        <w:suppressAutoHyphens/>
        <w:spacing w:line="240" w:lineRule="auto"/>
        <w:jc w:val="both"/>
        <w:rPr>
          <w:rFonts w:ascii="Times New Roman" w:hAnsi="Times New Roman" w:cs="Times New Roman"/>
          <w:sz w:val="22"/>
          <w:szCs w:val="22"/>
          <w:lang w:val="lt-LT"/>
        </w:rPr>
      </w:pPr>
    </w:p>
    <w:p w14:paraId="5F184315" w14:textId="77777777" w:rsidR="000D506E" w:rsidRPr="00FE4CEE" w:rsidRDefault="000D506E" w:rsidP="000D506E">
      <w:pPr>
        <w:overflowPunct w:val="0"/>
        <w:autoSpaceDE w:val="0"/>
        <w:autoSpaceDN w:val="0"/>
        <w:adjustRightInd w:val="0"/>
        <w:jc w:val="both"/>
        <w:rPr>
          <w:bCs/>
          <w:iCs/>
          <w:sz w:val="22"/>
          <w:szCs w:val="22"/>
          <w:lang w:val="lt-LT"/>
        </w:rPr>
      </w:pPr>
      <w:r w:rsidRPr="00FE4CEE">
        <w:rPr>
          <w:bCs/>
          <w:iCs/>
          <w:sz w:val="22"/>
          <w:szCs w:val="22"/>
          <w:lang w:val="lt-LT"/>
        </w:rPr>
        <w:t>Papildomai atkreipiame dėmesį į tai, kad Tiekėjas įsipareigoja užtikrinti, jog Sutartį vykdys tik pirkime pasiūlyti ir kvalifikacijos bei kitus pirkimo dokumentuose nustatytus reikalavimus atitinkantys specialistai. Sudaromoje Sutartyje bus numatyta galimybė keisti / papildyti tiekėjo pirkimo metu pasiūlytus specialistus, tačiau nauji specialistai turės atitikti pirkimo dokumentuose specialistui  keliamus reikalavimus ir turėti keičiamam specialistui lygiavertes Kokybinių kriterijų reikšmes (jei taikoma konkrečiam specialistui). Tuo atveju, jei Tiekėjas vienašališkai priskiria kitus, nei Pirkimo metu ar Sutarties vykdymo metu suderintus specialistus, bus taikomos baudos, o neištaisius padėties – specialistų vienašališkas priskyrimas bus laikomas esminiu sutarties pažeidimu. Atsižvelgiant į tai, Tiekėjas turi tinkamai įsivertinti sutarčiai įvykdyti reikalingų specialistų poreikį ir galimybę pasitelkti jų pajėgumus sutarties vykdymo laikotarpiu.</w:t>
      </w:r>
    </w:p>
    <w:p w14:paraId="40D263A8" w14:textId="77777777" w:rsidR="000D506E" w:rsidRPr="00FE4CEE" w:rsidRDefault="000D506E" w:rsidP="000D506E">
      <w:pPr>
        <w:overflowPunct w:val="0"/>
        <w:autoSpaceDE w:val="0"/>
        <w:autoSpaceDN w:val="0"/>
        <w:adjustRightInd w:val="0"/>
        <w:jc w:val="both"/>
        <w:rPr>
          <w:bCs/>
          <w:iCs/>
          <w:sz w:val="22"/>
          <w:szCs w:val="22"/>
          <w:lang w:val="lt-LT"/>
        </w:rPr>
      </w:pPr>
    </w:p>
    <w:p w14:paraId="6245F481" w14:textId="77777777" w:rsidR="000D506E" w:rsidRPr="00FE4CEE" w:rsidRDefault="000D506E" w:rsidP="000D506E">
      <w:pPr>
        <w:overflowPunct w:val="0"/>
        <w:autoSpaceDE w:val="0"/>
        <w:autoSpaceDN w:val="0"/>
        <w:adjustRightInd w:val="0"/>
        <w:jc w:val="both"/>
        <w:rPr>
          <w:bCs/>
          <w:iCs/>
          <w:sz w:val="22"/>
          <w:szCs w:val="22"/>
          <w:lang w:val="lt-LT"/>
        </w:rPr>
      </w:pPr>
      <w:r w:rsidRPr="00FE4CEE">
        <w:rPr>
          <w:bCs/>
          <w:iCs/>
          <w:sz w:val="22"/>
          <w:szCs w:val="22"/>
          <w:lang w:val="lt-LT"/>
        </w:rPr>
        <w:t>Komisija numato atlikti papildomus Pirkimo sąlygų keitimus, siekiant užtikrinti Tiekėjo siūlomo specialisto faktinį dalyvavimą paslaugų teikimo metu.</w:t>
      </w:r>
    </w:p>
    <w:p w14:paraId="30C1D5DA" w14:textId="77777777" w:rsidR="000D506E" w:rsidRPr="00FE4CEE" w:rsidRDefault="000D506E" w:rsidP="000D506E">
      <w:pPr>
        <w:overflowPunct w:val="0"/>
        <w:autoSpaceDE w:val="0"/>
        <w:autoSpaceDN w:val="0"/>
        <w:adjustRightInd w:val="0"/>
        <w:jc w:val="both"/>
        <w:rPr>
          <w:bCs/>
          <w:iCs/>
          <w:sz w:val="22"/>
          <w:szCs w:val="22"/>
          <w:lang w:val="lt-LT"/>
        </w:rPr>
      </w:pPr>
    </w:p>
    <w:p w14:paraId="1735CFA2" w14:textId="77777777" w:rsidR="000D506E" w:rsidRPr="00FE4CEE" w:rsidRDefault="000D506E" w:rsidP="000D506E">
      <w:pPr>
        <w:pStyle w:val="BasicParagraph"/>
        <w:suppressAutoHyphens/>
        <w:spacing w:line="240" w:lineRule="auto"/>
        <w:jc w:val="both"/>
        <w:rPr>
          <w:rFonts w:ascii="Times New Roman" w:hAnsi="Times New Roman" w:cs="Times New Roman"/>
          <w:b/>
          <w:bCs/>
          <w:sz w:val="22"/>
          <w:szCs w:val="22"/>
          <w:lang w:val="lt-LT"/>
        </w:rPr>
      </w:pPr>
      <w:r w:rsidRPr="00FE4CEE">
        <w:rPr>
          <w:rFonts w:ascii="Times New Roman" w:hAnsi="Times New Roman" w:cs="Times New Roman"/>
          <w:b/>
          <w:bCs/>
          <w:sz w:val="22"/>
          <w:szCs w:val="22"/>
          <w:lang w:val="lt-LT"/>
        </w:rPr>
        <w:lastRenderedPageBreak/>
        <w:t>12 klausimas/pasiūlymas.</w:t>
      </w:r>
    </w:p>
    <w:p w14:paraId="066B3F9D" w14:textId="77777777" w:rsidR="000D506E" w:rsidRPr="00FE4CEE" w:rsidRDefault="000D506E" w:rsidP="000D506E">
      <w:pPr>
        <w:overflowPunct w:val="0"/>
        <w:autoSpaceDE w:val="0"/>
        <w:autoSpaceDN w:val="0"/>
        <w:adjustRightInd w:val="0"/>
        <w:jc w:val="both"/>
        <w:rPr>
          <w:bCs/>
          <w:iCs/>
          <w:sz w:val="22"/>
          <w:szCs w:val="22"/>
          <w:lang w:val="lt-LT"/>
        </w:rPr>
      </w:pPr>
      <w:r w:rsidRPr="00FE4CEE">
        <w:rPr>
          <w:bCs/>
          <w:iCs/>
          <w:sz w:val="22"/>
          <w:szCs w:val="22"/>
          <w:lang w:val="lt-LT"/>
        </w:rPr>
        <w:t>Pirkimo sąlygų priedo Nr. 1 „Techninė specifikacija“ punkte 3.4 numatyta įsigyti „</w:t>
      </w:r>
      <w:r w:rsidRPr="00FE4CEE">
        <w:rPr>
          <w:b/>
          <w:bCs/>
          <w:i/>
          <w:iCs/>
          <w:sz w:val="22"/>
          <w:szCs w:val="22"/>
          <w:lang w:val="lt-LT"/>
        </w:rPr>
        <w:t xml:space="preserve">Individualios pagalbos </w:t>
      </w:r>
      <w:r w:rsidRPr="00FE4CEE">
        <w:rPr>
          <w:bCs/>
          <w:i/>
          <w:iCs/>
          <w:sz w:val="22"/>
          <w:szCs w:val="22"/>
          <w:lang w:val="lt-LT"/>
        </w:rPr>
        <w:t>suderinimo ir notifikavimo Europos Komisijai teisinės paslaugos</w:t>
      </w:r>
      <w:r w:rsidRPr="00FE4CEE">
        <w:rPr>
          <w:bCs/>
          <w:iCs/>
          <w:sz w:val="22"/>
          <w:szCs w:val="22"/>
          <w:lang w:val="lt-LT"/>
        </w:rPr>
        <w:t xml:space="preserve">“. </w:t>
      </w:r>
    </w:p>
    <w:p w14:paraId="5B7421A1" w14:textId="77777777" w:rsidR="000D506E" w:rsidRPr="00FE4CEE" w:rsidRDefault="000D506E" w:rsidP="000D506E">
      <w:pPr>
        <w:overflowPunct w:val="0"/>
        <w:autoSpaceDE w:val="0"/>
        <w:autoSpaceDN w:val="0"/>
        <w:adjustRightInd w:val="0"/>
        <w:jc w:val="both"/>
        <w:rPr>
          <w:bCs/>
          <w:iCs/>
          <w:sz w:val="22"/>
          <w:szCs w:val="22"/>
          <w:lang w:val="lt-LT"/>
        </w:rPr>
      </w:pPr>
      <w:r w:rsidRPr="00FE4CEE">
        <w:rPr>
          <w:bCs/>
          <w:iCs/>
          <w:sz w:val="22"/>
          <w:szCs w:val="22"/>
          <w:lang w:val="lt-LT"/>
        </w:rPr>
        <w:t>− Pirkimo sąlygų 4.1.3. punkte nurodoma, kad tiekėjas turi pasiūlyti Specialistą Nr. 1, „</w:t>
      </w:r>
      <w:r w:rsidRPr="00FE4CEE">
        <w:rPr>
          <w:bCs/>
          <w:i/>
          <w:iCs/>
          <w:sz w:val="22"/>
          <w:szCs w:val="22"/>
          <w:lang w:val="lt-LT"/>
        </w:rPr>
        <w:t>kuris yra advokatas, turintis ne mažesnę kaip 3 (trejų)* metų vertimosi advokato veikla patirtį, ir kuris per pastaruosius 5 (penkerius) metus iki pasiūlymų pateikimo termino pabaigos dalyvavo vykdant bent 1 (vieną) teisinių paslaugų teikimo sutartį, kurios objektu buvo valstybės pagalbos derinimas su Europos Komisija (</w:t>
      </w:r>
      <w:r w:rsidRPr="00FE4CEE">
        <w:rPr>
          <w:b/>
          <w:bCs/>
          <w:i/>
          <w:iCs/>
          <w:sz w:val="22"/>
          <w:szCs w:val="22"/>
          <w:lang w:val="lt-LT"/>
        </w:rPr>
        <w:t>schemos arba individualios pagalbos</w:t>
      </w:r>
      <w:r w:rsidRPr="00FE4CEE">
        <w:rPr>
          <w:bCs/>
          <w:i/>
          <w:iCs/>
          <w:sz w:val="22"/>
          <w:szCs w:val="22"/>
          <w:lang w:val="lt-LT"/>
        </w:rPr>
        <w:t>)</w:t>
      </w:r>
      <w:r w:rsidRPr="00FE4CEE">
        <w:rPr>
          <w:bCs/>
          <w:iCs/>
          <w:sz w:val="22"/>
          <w:szCs w:val="22"/>
          <w:lang w:val="lt-LT"/>
        </w:rPr>
        <w:t xml:space="preserve">“. </w:t>
      </w:r>
    </w:p>
    <w:p w14:paraId="113B1527" w14:textId="77777777" w:rsidR="000D506E" w:rsidRPr="00FE4CEE" w:rsidRDefault="000D506E" w:rsidP="000D506E">
      <w:pPr>
        <w:overflowPunct w:val="0"/>
        <w:autoSpaceDE w:val="0"/>
        <w:autoSpaceDN w:val="0"/>
        <w:adjustRightInd w:val="0"/>
        <w:jc w:val="both"/>
        <w:rPr>
          <w:bCs/>
          <w:iCs/>
          <w:sz w:val="22"/>
          <w:szCs w:val="22"/>
          <w:lang w:val="lt-LT"/>
        </w:rPr>
      </w:pPr>
      <w:r w:rsidRPr="00FE4CEE">
        <w:rPr>
          <w:bCs/>
          <w:iCs/>
          <w:sz w:val="22"/>
          <w:szCs w:val="22"/>
          <w:lang w:val="lt-LT"/>
        </w:rPr>
        <w:t>− Pirkimo sąlygų 12.3. punkte nurodoma, kad „</w:t>
      </w:r>
      <w:r w:rsidRPr="00FE4CEE">
        <w:rPr>
          <w:bCs/>
          <w:i/>
          <w:iCs/>
          <w:sz w:val="22"/>
          <w:szCs w:val="22"/>
          <w:lang w:val="lt-LT"/>
        </w:rPr>
        <w:t>komisija ekonomiškai naudingiausią pasiūlymą išrenka pagal kainos ir kokybės santykį</w:t>
      </w:r>
      <w:r w:rsidRPr="00FE4CEE">
        <w:rPr>
          <w:bCs/>
          <w:iCs/>
          <w:sz w:val="22"/>
          <w:szCs w:val="22"/>
          <w:lang w:val="lt-LT"/>
        </w:rPr>
        <w:t xml:space="preserve">“. </w:t>
      </w:r>
    </w:p>
    <w:p w14:paraId="22A72FB8" w14:textId="77777777" w:rsidR="000D506E" w:rsidRPr="00FE4CEE" w:rsidRDefault="000D506E" w:rsidP="000D506E">
      <w:pPr>
        <w:numPr>
          <w:ilvl w:val="0"/>
          <w:numId w:val="4"/>
        </w:numPr>
        <w:overflowPunct w:val="0"/>
        <w:autoSpaceDE w:val="0"/>
        <w:autoSpaceDN w:val="0"/>
        <w:adjustRightInd w:val="0"/>
        <w:jc w:val="both"/>
        <w:rPr>
          <w:bCs/>
          <w:iCs/>
          <w:sz w:val="22"/>
          <w:szCs w:val="22"/>
          <w:lang w:val="lt-LT"/>
        </w:rPr>
      </w:pPr>
      <w:r w:rsidRPr="00FE4CEE">
        <w:rPr>
          <w:bCs/>
          <w:iCs/>
          <w:sz w:val="22"/>
          <w:szCs w:val="22"/>
          <w:lang w:val="lt-LT"/>
        </w:rPr>
        <w:t>Pirkimo sąlygų 12.4. punkte pateiktoje lentelėje nurodoma, kad tiekėjo „</w:t>
      </w:r>
      <w:r w:rsidRPr="00FE4CEE">
        <w:rPr>
          <w:bCs/>
          <w:i/>
          <w:iCs/>
          <w:sz w:val="22"/>
          <w:szCs w:val="22"/>
          <w:lang w:val="lt-LT"/>
        </w:rPr>
        <w:t>siūlomas (-i) specialistas (-ai) turi atitikti jų pozicijai taikomus minimalius kvalifikacinius reikalavimus, nustatytus Konkurso sąlygų 4.1.3 punkte</w:t>
      </w:r>
      <w:r w:rsidRPr="00FE4CEE">
        <w:rPr>
          <w:bCs/>
          <w:iCs/>
          <w:sz w:val="22"/>
          <w:szCs w:val="22"/>
          <w:lang w:val="lt-LT"/>
        </w:rPr>
        <w:t xml:space="preserve">“. </w:t>
      </w:r>
    </w:p>
    <w:p w14:paraId="02DE6251" w14:textId="77777777" w:rsidR="000D506E" w:rsidRPr="00FE4CEE" w:rsidRDefault="000D506E" w:rsidP="000D506E">
      <w:pPr>
        <w:numPr>
          <w:ilvl w:val="0"/>
          <w:numId w:val="4"/>
        </w:numPr>
        <w:overflowPunct w:val="0"/>
        <w:autoSpaceDE w:val="0"/>
        <w:autoSpaceDN w:val="0"/>
        <w:adjustRightInd w:val="0"/>
        <w:jc w:val="both"/>
        <w:rPr>
          <w:bCs/>
          <w:iCs/>
          <w:sz w:val="22"/>
          <w:szCs w:val="22"/>
          <w:lang w:val="lt-LT"/>
        </w:rPr>
      </w:pPr>
      <w:r w:rsidRPr="00FE4CEE">
        <w:rPr>
          <w:bCs/>
          <w:iCs/>
          <w:sz w:val="22"/>
          <w:szCs w:val="22"/>
          <w:lang w:val="lt-LT"/>
        </w:rPr>
        <w:t xml:space="preserve">Pirkimo sąlygų 12.8. punkte pateiktoje lentelėje nurodoma, kad: </w:t>
      </w:r>
    </w:p>
    <w:p w14:paraId="286E60F2" w14:textId="77777777" w:rsidR="000D506E" w:rsidRPr="00FE4CEE" w:rsidRDefault="000D506E" w:rsidP="000D506E">
      <w:pPr>
        <w:numPr>
          <w:ilvl w:val="0"/>
          <w:numId w:val="4"/>
        </w:numPr>
        <w:overflowPunct w:val="0"/>
        <w:autoSpaceDE w:val="0"/>
        <w:autoSpaceDN w:val="0"/>
        <w:adjustRightInd w:val="0"/>
        <w:jc w:val="both"/>
        <w:rPr>
          <w:bCs/>
          <w:iCs/>
          <w:sz w:val="22"/>
          <w:szCs w:val="22"/>
          <w:lang w:val="lt-LT"/>
        </w:rPr>
      </w:pPr>
      <w:r w:rsidRPr="00FE4CEE">
        <w:rPr>
          <w:bCs/>
          <w:iCs/>
          <w:sz w:val="22"/>
          <w:szCs w:val="22"/>
          <w:lang w:val="lt-LT"/>
        </w:rPr>
        <w:t>Specialisto Nr. 1 patirtis (P1) „</w:t>
      </w:r>
      <w:r w:rsidRPr="00FE4CEE">
        <w:rPr>
          <w:bCs/>
          <w:i/>
          <w:iCs/>
          <w:sz w:val="22"/>
          <w:szCs w:val="22"/>
          <w:lang w:val="lt-LT"/>
        </w:rPr>
        <w:t>vertinama pagal įvykdytų projektų (jeigu projekto metu buvo keli derinimo procesai dėl to paties objekto, šio vertinimo apimtyje keli derinimo procesai bus laikomi ne atskirais, o 1 (vienu) projektu), kuriuos įgyvendino Tiekėjo siūlomas Specialistas Nr. 1, skaičių (P1)</w:t>
      </w:r>
      <w:r w:rsidRPr="00FE4CEE">
        <w:rPr>
          <w:bCs/>
          <w:iCs/>
          <w:sz w:val="22"/>
          <w:szCs w:val="22"/>
          <w:lang w:val="lt-LT"/>
        </w:rPr>
        <w:t xml:space="preserve">“; </w:t>
      </w:r>
    </w:p>
    <w:p w14:paraId="2D89DB24" w14:textId="77777777" w:rsidR="000D506E" w:rsidRPr="00FE4CEE" w:rsidRDefault="000D506E" w:rsidP="000D506E">
      <w:pPr>
        <w:numPr>
          <w:ilvl w:val="0"/>
          <w:numId w:val="4"/>
        </w:numPr>
        <w:overflowPunct w:val="0"/>
        <w:autoSpaceDE w:val="0"/>
        <w:autoSpaceDN w:val="0"/>
        <w:adjustRightInd w:val="0"/>
        <w:jc w:val="both"/>
        <w:rPr>
          <w:sz w:val="22"/>
          <w:szCs w:val="22"/>
        </w:rPr>
      </w:pPr>
      <w:proofErr w:type="spellStart"/>
      <w:r w:rsidRPr="7FF8E370">
        <w:rPr>
          <w:sz w:val="22"/>
          <w:szCs w:val="22"/>
        </w:rPr>
        <w:t>tinkamu</w:t>
      </w:r>
      <w:proofErr w:type="spellEnd"/>
      <w:r w:rsidRPr="7FF8E370">
        <w:rPr>
          <w:sz w:val="22"/>
          <w:szCs w:val="22"/>
        </w:rPr>
        <w:t xml:space="preserve"> </w:t>
      </w:r>
      <w:proofErr w:type="spellStart"/>
      <w:r w:rsidRPr="7FF8E370">
        <w:rPr>
          <w:sz w:val="22"/>
          <w:szCs w:val="22"/>
        </w:rPr>
        <w:t>projektu</w:t>
      </w:r>
      <w:proofErr w:type="spellEnd"/>
      <w:r w:rsidRPr="7FF8E370">
        <w:rPr>
          <w:sz w:val="22"/>
          <w:szCs w:val="22"/>
        </w:rPr>
        <w:t xml:space="preserve"> </w:t>
      </w:r>
      <w:proofErr w:type="spellStart"/>
      <w:r w:rsidRPr="7FF8E370">
        <w:rPr>
          <w:sz w:val="22"/>
          <w:szCs w:val="22"/>
        </w:rPr>
        <w:t>laikoma</w:t>
      </w:r>
      <w:proofErr w:type="spellEnd"/>
      <w:r w:rsidRPr="7FF8E370">
        <w:rPr>
          <w:sz w:val="22"/>
          <w:szCs w:val="22"/>
        </w:rPr>
        <w:t xml:space="preserve">, </w:t>
      </w:r>
      <w:proofErr w:type="spellStart"/>
      <w:r w:rsidRPr="7FF8E370">
        <w:rPr>
          <w:sz w:val="22"/>
          <w:szCs w:val="22"/>
        </w:rPr>
        <w:t>jeigu</w:t>
      </w:r>
      <w:proofErr w:type="spellEnd"/>
      <w:r w:rsidRPr="7FF8E370">
        <w:rPr>
          <w:sz w:val="22"/>
          <w:szCs w:val="22"/>
        </w:rPr>
        <w:t xml:space="preserve"> </w:t>
      </w:r>
      <w:r w:rsidRPr="7FF8E370">
        <w:rPr>
          <w:i/>
          <w:iCs/>
          <w:sz w:val="22"/>
          <w:szCs w:val="22"/>
        </w:rPr>
        <w:t>„</w:t>
      </w:r>
      <w:proofErr w:type="spellStart"/>
      <w:r w:rsidRPr="7FF8E370">
        <w:rPr>
          <w:i/>
          <w:iCs/>
          <w:sz w:val="22"/>
          <w:szCs w:val="22"/>
        </w:rPr>
        <w:t>projekto</w:t>
      </w:r>
      <w:proofErr w:type="spellEnd"/>
      <w:r w:rsidRPr="7FF8E370">
        <w:rPr>
          <w:i/>
          <w:iCs/>
          <w:sz w:val="22"/>
          <w:szCs w:val="22"/>
        </w:rPr>
        <w:t xml:space="preserve"> </w:t>
      </w:r>
      <w:proofErr w:type="spellStart"/>
      <w:r w:rsidRPr="7FF8E370">
        <w:rPr>
          <w:i/>
          <w:iCs/>
          <w:sz w:val="22"/>
          <w:szCs w:val="22"/>
        </w:rPr>
        <w:t>metu</w:t>
      </w:r>
      <w:proofErr w:type="spellEnd"/>
      <w:r w:rsidRPr="7FF8E370">
        <w:rPr>
          <w:i/>
          <w:iCs/>
          <w:sz w:val="22"/>
          <w:szCs w:val="22"/>
        </w:rPr>
        <w:t xml:space="preserve"> </w:t>
      </w:r>
      <w:proofErr w:type="spellStart"/>
      <w:r w:rsidRPr="7FF8E370">
        <w:rPr>
          <w:i/>
          <w:iCs/>
          <w:sz w:val="22"/>
          <w:szCs w:val="22"/>
        </w:rPr>
        <w:t>Specialistas</w:t>
      </w:r>
      <w:proofErr w:type="spellEnd"/>
      <w:r w:rsidRPr="7FF8E370">
        <w:rPr>
          <w:i/>
          <w:iCs/>
          <w:sz w:val="22"/>
          <w:szCs w:val="22"/>
        </w:rPr>
        <w:t xml:space="preserve"> Nr. 1 </w:t>
      </w:r>
      <w:proofErr w:type="spellStart"/>
      <w:r w:rsidRPr="7FF8E370">
        <w:rPr>
          <w:i/>
          <w:iCs/>
          <w:sz w:val="22"/>
          <w:szCs w:val="22"/>
        </w:rPr>
        <w:t>atstovavo</w:t>
      </w:r>
      <w:proofErr w:type="spellEnd"/>
      <w:r w:rsidRPr="7FF8E370">
        <w:rPr>
          <w:i/>
          <w:iCs/>
          <w:sz w:val="22"/>
          <w:szCs w:val="22"/>
        </w:rPr>
        <w:t xml:space="preserve"> </w:t>
      </w:r>
      <w:proofErr w:type="spellStart"/>
      <w:r w:rsidRPr="7FF8E370">
        <w:rPr>
          <w:i/>
          <w:iCs/>
          <w:sz w:val="22"/>
          <w:szCs w:val="22"/>
        </w:rPr>
        <w:t>ar</w:t>
      </w:r>
      <w:proofErr w:type="spellEnd"/>
      <w:r w:rsidRPr="7FF8E370">
        <w:rPr>
          <w:i/>
          <w:iCs/>
          <w:sz w:val="22"/>
          <w:szCs w:val="22"/>
        </w:rPr>
        <w:t xml:space="preserve"> </w:t>
      </w:r>
      <w:proofErr w:type="spellStart"/>
      <w:r w:rsidRPr="7FF8E370">
        <w:rPr>
          <w:i/>
          <w:iCs/>
          <w:sz w:val="22"/>
          <w:szCs w:val="22"/>
        </w:rPr>
        <w:t>atstovauja</w:t>
      </w:r>
      <w:proofErr w:type="spellEnd"/>
      <w:r w:rsidRPr="7FF8E370">
        <w:rPr>
          <w:i/>
          <w:iCs/>
          <w:sz w:val="22"/>
          <w:szCs w:val="22"/>
        </w:rPr>
        <w:t xml:space="preserve"> </w:t>
      </w:r>
      <w:proofErr w:type="spellStart"/>
      <w:r w:rsidRPr="7FF8E370">
        <w:rPr>
          <w:i/>
          <w:iCs/>
          <w:sz w:val="22"/>
          <w:szCs w:val="22"/>
        </w:rPr>
        <w:t>užsakovą</w:t>
      </w:r>
      <w:proofErr w:type="spellEnd"/>
      <w:r w:rsidRPr="7FF8E370">
        <w:rPr>
          <w:i/>
          <w:iCs/>
          <w:sz w:val="22"/>
          <w:szCs w:val="22"/>
        </w:rPr>
        <w:t xml:space="preserve"> Europos </w:t>
      </w:r>
      <w:proofErr w:type="spellStart"/>
      <w:r w:rsidRPr="7FF8E370">
        <w:rPr>
          <w:i/>
          <w:iCs/>
          <w:sz w:val="22"/>
          <w:szCs w:val="22"/>
        </w:rPr>
        <w:t>Komisijoje</w:t>
      </w:r>
      <w:proofErr w:type="spellEnd"/>
      <w:r w:rsidRPr="7FF8E370">
        <w:rPr>
          <w:i/>
          <w:iCs/>
          <w:sz w:val="22"/>
          <w:szCs w:val="22"/>
        </w:rPr>
        <w:t xml:space="preserve">, </w:t>
      </w:r>
      <w:proofErr w:type="spellStart"/>
      <w:r w:rsidRPr="7FF8E370">
        <w:rPr>
          <w:i/>
          <w:iCs/>
          <w:sz w:val="22"/>
          <w:szCs w:val="22"/>
        </w:rPr>
        <w:t>derinant</w:t>
      </w:r>
      <w:proofErr w:type="spellEnd"/>
      <w:r w:rsidRPr="7FF8E370">
        <w:rPr>
          <w:i/>
          <w:iCs/>
          <w:sz w:val="22"/>
          <w:szCs w:val="22"/>
        </w:rPr>
        <w:t xml:space="preserve"> </w:t>
      </w:r>
      <w:proofErr w:type="spellStart"/>
      <w:r w:rsidRPr="7FF8E370">
        <w:rPr>
          <w:i/>
          <w:iCs/>
          <w:sz w:val="22"/>
          <w:szCs w:val="22"/>
        </w:rPr>
        <w:t>valstybės</w:t>
      </w:r>
      <w:proofErr w:type="spellEnd"/>
      <w:r w:rsidRPr="7FF8E370">
        <w:rPr>
          <w:i/>
          <w:iCs/>
          <w:sz w:val="22"/>
          <w:szCs w:val="22"/>
        </w:rPr>
        <w:t xml:space="preserve"> </w:t>
      </w:r>
      <w:proofErr w:type="spellStart"/>
      <w:r w:rsidRPr="7FF8E370">
        <w:rPr>
          <w:i/>
          <w:iCs/>
          <w:sz w:val="22"/>
          <w:szCs w:val="22"/>
        </w:rPr>
        <w:t>pagalbą</w:t>
      </w:r>
      <w:proofErr w:type="spellEnd"/>
      <w:r w:rsidRPr="7FF8E370">
        <w:rPr>
          <w:i/>
          <w:iCs/>
          <w:sz w:val="22"/>
          <w:szCs w:val="22"/>
        </w:rPr>
        <w:t xml:space="preserve"> (</w:t>
      </w:r>
      <w:proofErr w:type="spellStart"/>
      <w:r w:rsidRPr="7FF8E370">
        <w:rPr>
          <w:b/>
          <w:bCs/>
          <w:i/>
          <w:iCs/>
          <w:sz w:val="22"/>
          <w:szCs w:val="22"/>
        </w:rPr>
        <w:t>individualią</w:t>
      </w:r>
      <w:proofErr w:type="spellEnd"/>
      <w:r w:rsidRPr="7FF8E370">
        <w:rPr>
          <w:b/>
          <w:bCs/>
          <w:i/>
          <w:iCs/>
          <w:sz w:val="22"/>
          <w:szCs w:val="22"/>
        </w:rPr>
        <w:t xml:space="preserve"> </w:t>
      </w:r>
      <w:proofErr w:type="spellStart"/>
      <w:r w:rsidRPr="7FF8E370">
        <w:rPr>
          <w:b/>
          <w:bCs/>
          <w:i/>
          <w:iCs/>
          <w:sz w:val="22"/>
          <w:szCs w:val="22"/>
        </w:rPr>
        <w:t>pagalbą</w:t>
      </w:r>
      <w:proofErr w:type="spellEnd"/>
      <w:r w:rsidRPr="7FF8E370">
        <w:rPr>
          <w:b/>
          <w:bCs/>
          <w:i/>
          <w:iCs/>
          <w:sz w:val="22"/>
          <w:szCs w:val="22"/>
        </w:rPr>
        <w:t xml:space="preserve"> </w:t>
      </w:r>
      <w:proofErr w:type="spellStart"/>
      <w:r w:rsidRPr="7FF8E370">
        <w:rPr>
          <w:b/>
          <w:bCs/>
          <w:i/>
          <w:iCs/>
          <w:sz w:val="22"/>
          <w:szCs w:val="22"/>
        </w:rPr>
        <w:t>arba</w:t>
      </w:r>
      <w:proofErr w:type="spellEnd"/>
      <w:r w:rsidRPr="7FF8E370">
        <w:rPr>
          <w:b/>
          <w:bCs/>
          <w:i/>
          <w:iCs/>
          <w:sz w:val="22"/>
          <w:szCs w:val="22"/>
        </w:rPr>
        <w:t xml:space="preserve"> </w:t>
      </w:r>
      <w:proofErr w:type="spellStart"/>
      <w:r w:rsidRPr="7FF8E370">
        <w:rPr>
          <w:b/>
          <w:bCs/>
          <w:i/>
          <w:iCs/>
          <w:sz w:val="22"/>
          <w:szCs w:val="22"/>
        </w:rPr>
        <w:t>pagalbos</w:t>
      </w:r>
      <w:proofErr w:type="spellEnd"/>
      <w:r w:rsidRPr="7FF8E370">
        <w:rPr>
          <w:b/>
          <w:bCs/>
          <w:i/>
          <w:iCs/>
          <w:sz w:val="22"/>
          <w:szCs w:val="22"/>
        </w:rPr>
        <w:t xml:space="preserve"> </w:t>
      </w:r>
      <w:proofErr w:type="spellStart"/>
      <w:r w:rsidRPr="7FF8E370">
        <w:rPr>
          <w:b/>
          <w:bCs/>
          <w:i/>
          <w:iCs/>
          <w:sz w:val="22"/>
          <w:szCs w:val="22"/>
        </w:rPr>
        <w:t>schemą</w:t>
      </w:r>
      <w:proofErr w:type="spellEnd"/>
      <w:proofErr w:type="gramStart"/>
      <w:r w:rsidRPr="7FF8E370">
        <w:rPr>
          <w:i/>
          <w:iCs/>
          <w:sz w:val="22"/>
          <w:szCs w:val="22"/>
        </w:rPr>
        <w:t>).</w:t>
      </w:r>
      <w:r w:rsidRPr="7FF8E370">
        <w:rPr>
          <w:sz w:val="22"/>
          <w:szCs w:val="22"/>
        </w:rPr>
        <w:t>“</w:t>
      </w:r>
      <w:proofErr w:type="gramEnd"/>
      <w:r w:rsidRPr="7FF8E370">
        <w:rPr>
          <w:sz w:val="22"/>
          <w:szCs w:val="22"/>
        </w:rPr>
        <w:t xml:space="preserve"> </w:t>
      </w:r>
    </w:p>
    <w:p w14:paraId="1CA8B98A" w14:textId="77777777" w:rsidR="000D506E" w:rsidRPr="00FE4CEE" w:rsidRDefault="000D506E" w:rsidP="000D506E">
      <w:pPr>
        <w:numPr>
          <w:ilvl w:val="0"/>
          <w:numId w:val="4"/>
        </w:numPr>
        <w:overflowPunct w:val="0"/>
        <w:autoSpaceDE w:val="0"/>
        <w:autoSpaceDN w:val="0"/>
        <w:adjustRightInd w:val="0"/>
        <w:jc w:val="both"/>
        <w:rPr>
          <w:bCs/>
          <w:iCs/>
          <w:sz w:val="22"/>
          <w:szCs w:val="22"/>
          <w:lang w:val="lt-LT"/>
        </w:rPr>
      </w:pPr>
      <w:r w:rsidRPr="00FE4CEE">
        <w:rPr>
          <w:bCs/>
          <w:iCs/>
          <w:sz w:val="22"/>
          <w:szCs w:val="22"/>
          <w:lang w:val="lt-LT"/>
        </w:rPr>
        <w:t>„</w:t>
      </w:r>
      <w:r w:rsidRPr="00FE4CEE">
        <w:rPr>
          <w:bCs/>
          <w:i/>
          <w:iCs/>
          <w:sz w:val="22"/>
          <w:szCs w:val="22"/>
          <w:lang w:val="lt-LT"/>
        </w:rPr>
        <w:t>Maksimalus Tiekėjo siūlomo specialisto vertinamų projektų skaičius pagal šį reikalavimą yra 10 (dešimt) projektų</w:t>
      </w:r>
      <w:r w:rsidRPr="00FE4CEE">
        <w:rPr>
          <w:bCs/>
          <w:iCs/>
          <w:sz w:val="22"/>
          <w:szCs w:val="22"/>
          <w:lang w:val="lt-LT"/>
        </w:rPr>
        <w:t>“, „</w:t>
      </w:r>
      <w:r w:rsidRPr="00FE4CEE">
        <w:rPr>
          <w:bCs/>
          <w:i/>
          <w:iCs/>
          <w:sz w:val="22"/>
          <w:szCs w:val="22"/>
          <w:lang w:val="lt-LT"/>
        </w:rPr>
        <w:t xml:space="preserve">Jeigu nurodytas projektas atitinka visus reikalavimus, gaunamas 1 balas už 1 projektą“ </w:t>
      </w:r>
      <w:r w:rsidRPr="00FE4CEE">
        <w:rPr>
          <w:bCs/>
          <w:iCs/>
          <w:sz w:val="22"/>
          <w:szCs w:val="22"/>
          <w:lang w:val="lt-LT"/>
        </w:rPr>
        <w:t>ir „</w:t>
      </w:r>
      <w:r w:rsidRPr="00FE4CEE">
        <w:rPr>
          <w:bCs/>
          <w:i/>
          <w:iCs/>
          <w:sz w:val="22"/>
          <w:szCs w:val="22"/>
          <w:lang w:val="lt-LT"/>
        </w:rPr>
        <w:t>Maksimalus galimas surinkti balų skaičius yra 10 (dešimt) balų</w:t>
      </w:r>
      <w:r w:rsidRPr="00FE4CEE">
        <w:rPr>
          <w:bCs/>
          <w:iCs/>
          <w:sz w:val="22"/>
          <w:szCs w:val="22"/>
          <w:lang w:val="lt-LT"/>
        </w:rPr>
        <w:t xml:space="preserve">“. </w:t>
      </w:r>
    </w:p>
    <w:p w14:paraId="0FE2A539" w14:textId="77777777" w:rsidR="000D506E" w:rsidRPr="00FE4CEE" w:rsidRDefault="000D506E" w:rsidP="000D506E">
      <w:pPr>
        <w:overflowPunct w:val="0"/>
        <w:autoSpaceDE w:val="0"/>
        <w:autoSpaceDN w:val="0"/>
        <w:adjustRightInd w:val="0"/>
        <w:jc w:val="both"/>
        <w:rPr>
          <w:bCs/>
          <w:iCs/>
          <w:sz w:val="22"/>
          <w:szCs w:val="22"/>
          <w:lang w:val="lt-LT"/>
        </w:rPr>
      </w:pPr>
      <w:r w:rsidRPr="00FE4CEE">
        <w:rPr>
          <w:b/>
          <w:bCs/>
          <w:iCs/>
          <w:sz w:val="22"/>
          <w:szCs w:val="22"/>
          <w:lang w:val="lt-LT"/>
        </w:rPr>
        <w:t>Siūlomas Pirkimo sąlygų pakeitimas</w:t>
      </w:r>
      <w:r w:rsidRPr="00FE4CEE">
        <w:rPr>
          <w:bCs/>
          <w:iCs/>
          <w:sz w:val="22"/>
          <w:szCs w:val="22"/>
          <w:lang w:val="lt-LT"/>
        </w:rPr>
        <w:t xml:space="preserve">. Atsižvelgiant į tai, kad (i) perkamos paslaugos susijusios su „individualios pagalbos“ suderinimu, (ii) derinant „individualią pagalbą“ Europos Komisijai teikiami įvairūs dokumentai ir pagrindžianti informacija, įskaitant ekonominius / finansinius / su skatinamojo efekto pagrindimu susijusius skaičiavimus (angl. </w:t>
      </w:r>
      <w:proofErr w:type="spellStart"/>
      <w:r w:rsidRPr="00FE4CEE">
        <w:rPr>
          <w:bCs/>
          <w:i/>
          <w:iCs/>
          <w:sz w:val="22"/>
          <w:szCs w:val="22"/>
          <w:lang w:val="lt-LT"/>
        </w:rPr>
        <w:t>Funding</w:t>
      </w:r>
      <w:proofErr w:type="spellEnd"/>
      <w:r w:rsidRPr="00FE4CEE">
        <w:rPr>
          <w:bCs/>
          <w:i/>
          <w:iCs/>
          <w:sz w:val="22"/>
          <w:szCs w:val="22"/>
          <w:lang w:val="lt-LT"/>
        </w:rPr>
        <w:t xml:space="preserve"> </w:t>
      </w:r>
      <w:proofErr w:type="spellStart"/>
      <w:r w:rsidRPr="00FE4CEE">
        <w:rPr>
          <w:bCs/>
          <w:i/>
          <w:iCs/>
          <w:sz w:val="22"/>
          <w:szCs w:val="22"/>
          <w:lang w:val="lt-LT"/>
        </w:rPr>
        <w:t>gap</w:t>
      </w:r>
      <w:proofErr w:type="spellEnd"/>
      <w:r w:rsidRPr="00FE4CEE">
        <w:rPr>
          <w:bCs/>
          <w:iCs/>
          <w:sz w:val="22"/>
          <w:szCs w:val="22"/>
          <w:lang w:val="lt-LT"/>
        </w:rPr>
        <w:t>), (iii) „individualios pagalbos“ suderinimas savo apimtimi ir laiko, reikalingo notifikacijos parengimui ir derinimui su Europos Komisija, trukme yra ženkliai kompleksiškesnis procesas lyginant su „pagalbos schemos“ notifikacija ir jos suderinimu</w:t>
      </w:r>
      <w:r w:rsidRPr="00FE4CEE">
        <w:rPr>
          <w:rStyle w:val="FootnoteReference"/>
          <w:bCs/>
          <w:iCs/>
          <w:sz w:val="22"/>
          <w:szCs w:val="22"/>
          <w:lang w:val="lt-LT"/>
        </w:rPr>
        <w:footnoteReference w:id="2"/>
      </w:r>
      <w:r w:rsidRPr="00FE4CEE">
        <w:rPr>
          <w:bCs/>
          <w:iCs/>
          <w:sz w:val="22"/>
          <w:szCs w:val="22"/>
          <w:lang w:val="lt-LT"/>
        </w:rPr>
        <w:t xml:space="preserve">, todėl </w:t>
      </w:r>
      <w:r w:rsidRPr="00FE4CEE">
        <w:rPr>
          <w:b/>
          <w:bCs/>
          <w:iCs/>
          <w:sz w:val="22"/>
          <w:szCs w:val="22"/>
          <w:lang w:val="lt-LT"/>
        </w:rPr>
        <w:t>patirtis derinant „individualią pagalbą“ ir „pagalbos schemą“ savo esme negali būti laikomos tapačiomis ir iš dalies nėra susijusios su perkamu objektu, t. y. su „individualios pagalbos“ derinimo paslaugomis</w:t>
      </w:r>
      <w:r w:rsidRPr="00FE4CEE">
        <w:rPr>
          <w:bCs/>
          <w:iCs/>
          <w:sz w:val="22"/>
          <w:szCs w:val="22"/>
          <w:lang w:val="lt-LT"/>
        </w:rPr>
        <w:t xml:space="preserve">. </w:t>
      </w:r>
    </w:p>
    <w:p w14:paraId="04E93721" w14:textId="77777777" w:rsidR="000D506E" w:rsidRPr="00FE4CEE" w:rsidRDefault="000D506E" w:rsidP="000D506E">
      <w:pPr>
        <w:overflowPunct w:val="0"/>
        <w:autoSpaceDE w:val="0"/>
        <w:autoSpaceDN w:val="0"/>
        <w:adjustRightInd w:val="0"/>
        <w:jc w:val="both"/>
        <w:rPr>
          <w:bCs/>
          <w:iCs/>
          <w:sz w:val="22"/>
          <w:szCs w:val="22"/>
          <w:lang w:val="lt-LT"/>
        </w:rPr>
      </w:pPr>
      <w:r w:rsidRPr="00FE4CEE">
        <w:rPr>
          <w:b/>
          <w:bCs/>
          <w:iCs/>
          <w:sz w:val="22"/>
          <w:szCs w:val="22"/>
          <w:lang w:val="lt-LT"/>
        </w:rPr>
        <w:t xml:space="preserve">Atitinkamai siūlome </w:t>
      </w:r>
      <w:r w:rsidRPr="00FE4CEE">
        <w:rPr>
          <w:bCs/>
          <w:iCs/>
          <w:sz w:val="22"/>
          <w:szCs w:val="22"/>
          <w:lang w:val="lt-LT"/>
        </w:rPr>
        <w:t>patikslinti Pirkimo sąlygų 4.1.3. ir 12.8. punktus nurodant, kad tinkama patirtimi laikoma tik „individualios pagalbos“ patirtis ir su tuo susiję projektai, o patirtis derinant „pagalbos schemą“ būtų išbraukta.</w:t>
      </w:r>
    </w:p>
    <w:p w14:paraId="01F4A20B" w14:textId="77777777" w:rsidR="000D506E" w:rsidRPr="00FE4CEE" w:rsidRDefault="000D506E" w:rsidP="000D506E">
      <w:pPr>
        <w:overflowPunct w:val="0"/>
        <w:autoSpaceDE w:val="0"/>
        <w:autoSpaceDN w:val="0"/>
        <w:adjustRightInd w:val="0"/>
        <w:jc w:val="both"/>
        <w:rPr>
          <w:b/>
          <w:iCs/>
          <w:sz w:val="22"/>
          <w:szCs w:val="22"/>
          <w:lang w:val="lt-LT"/>
        </w:rPr>
      </w:pPr>
      <w:r w:rsidRPr="00FE4CEE">
        <w:rPr>
          <w:b/>
          <w:iCs/>
          <w:sz w:val="22"/>
          <w:szCs w:val="22"/>
          <w:lang w:val="lt-LT"/>
        </w:rPr>
        <w:t>12  atsakymas.</w:t>
      </w:r>
    </w:p>
    <w:p w14:paraId="20F92430" w14:textId="77777777" w:rsidR="000D506E" w:rsidRPr="00FE4CEE" w:rsidRDefault="000D506E" w:rsidP="000D506E">
      <w:pPr>
        <w:pStyle w:val="BasicParagraph"/>
        <w:suppressAutoHyphens/>
        <w:spacing w:line="240" w:lineRule="auto"/>
        <w:jc w:val="both"/>
        <w:rPr>
          <w:rFonts w:ascii="Times New Roman" w:hAnsi="Times New Roman" w:cs="Times New Roman"/>
          <w:sz w:val="22"/>
          <w:szCs w:val="22"/>
          <w:lang w:val="lt-LT"/>
        </w:rPr>
      </w:pPr>
      <w:r w:rsidRPr="00FE4CEE">
        <w:rPr>
          <w:rFonts w:ascii="Times New Roman" w:hAnsi="Times New Roman" w:cs="Times New Roman"/>
          <w:sz w:val="22"/>
          <w:szCs w:val="22"/>
          <w:lang w:val="lt-LT"/>
        </w:rPr>
        <w:t>Pirkimo sąlygų 4.1. punkte nurodyti kvalifikacijos reikalavimai, kuriuos privalo atitikti ekonomiškai naudingiausią pasiūlymą pateikęs tiekėjas. Nustatyti kvalifikacijos reikalavimai suteikia platesnes galimybes tiekėjams dalyvauti viešajame pirkime ir taip užtikrinti platesnę konkurenciją, todėl Komisija nusprendė nesiaurinti Pirkimo sąlygose nustatytų kvalifikacijos reikalavimų.</w:t>
      </w:r>
    </w:p>
    <w:p w14:paraId="10EE1504" w14:textId="77777777" w:rsidR="000D506E" w:rsidRPr="00FE4CEE" w:rsidRDefault="000D506E" w:rsidP="000D506E">
      <w:pPr>
        <w:pStyle w:val="BasicParagraph"/>
        <w:suppressAutoHyphens/>
        <w:spacing w:line="240" w:lineRule="auto"/>
        <w:jc w:val="both"/>
        <w:rPr>
          <w:rFonts w:ascii="Times New Roman" w:hAnsi="Times New Roman" w:cs="Times New Roman"/>
          <w:sz w:val="22"/>
          <w:szCs w:val="22"/>
          <w:lang w:val="lt-LT"/>
        </w:rPr>
      </w:pPr>
      <w:r w:rsidRPr="00FE4CEE">
        <w:rPr>
          <w:rFonts w:ascii="Times New Roman" w:hAnsi="Times New Roman" w:cs="Times New Roman"/>
          <w:sz w:val="22"/>
          <w:szCs w:val="22"/>
          <w:lang w:val="lt-LT"/>
        </w:rPr>
        <w:t>Vis dėlto, Komisija, atsižvelgdama į tiekėjo siūlymus bei argumentus, nusprendė peržiūrėti Pirkimo sąlygų 12.8 punkte  nustatytus patirčiai keliamus reikalavimus ir jiems suteikiamus svorius.</w:t>
      </w:r>
    </w:p>
    <w:p w14:paraId="18A90130" w14:textId="77777777" w:rsidR="000D506E" w:rsidRPr="00FE4CEE" w:rsidRDefault="000D506E" w:rsidP="000D506E">
      <w:pPr>
        <w:pStyle w:val="BasicParagraph"/>
        <w:suppressAutoHyphens/>
        <w:spacing w:line="240" w:lineRule="auto"/>
        <w:jc w:val="both"/>
        <w:rPr>
          <w:rFonts w:ascii="Times New Roman" w:hAnsi="Times New Roman" w:cs="Times New Roman"/>
          <w:sz w:val="22"/>
          <w:szCs w:val="22"/>
          <w:lang w:val="lt-LT"/>
        </w:rPr>
      </w:pPr>
    </w:p>
    <w:p w14:paraId="269F53E6" w14:textId="77777777" w:rsidR="000D506E" w:rsidRPr="00FE4CEE" w:rsidRDefault="000D506E" w:rsidP="000D506E">
      <w:pPr>
        <w:pStyle w:val="BasicParagraph"/>
        <w:suppressAutoHyphens/>
        <w:spacing w:line="240" w:lineRule="auto"/>
        <w:jc w:val="both"/>
        <w:rPr>
          <w:rFonts w:ascii="Times New Roman" w:hAnsi="Times New Roman" w:cs="Times New Roman"/>
          <w:b/>
          <w:bCs/>
          <w:sz w:val="22"/>
          <w:szCs w:val="22"/>
          <w:lang w:val="lt-LT"/>
        </w:rPr>
      </w:pPr>
      <w:r w:rsidRPr="00FE4CEE">
        <w:rPr>
          <w:rFonts w:ascii="Times New Roman" w:hAnsi="Times New Roman" w:cs="Times New Roman"/>
          <w:b/>
          <w:bCs/>
          <w:sz w:val="22"/>
          <w:szCs w:val="22"/>
          <w:lang w:val="lt-LT"/>
        </w:rPr>
        <w:t>13 klausimas.</w:t>
      </w:r>
    </w:p>
    <w:p w14:paraId="496260A4" w14:textId="77777777" w:rsidR="000D506E" w:rsidRPr="00FE4CEE" w:rsidRDefault="000D506E" w:rsidP="000D506E">
      <w:pPr>
        <w:pStyle w:val="BasicParagraph"/>
        <w:suppressAutoHyphens/>
        <w:spacing w:line="240" w:lineRule="auto"/>
        <w:jc w:val="both"/>
        <w:rPr>
          <w:rFonts w:ascii="Times New Roman" w:hAnsi="Times New Roman" w:cs="Times New Roman"/>
          <w:sz w:val="22"/>
          <w:szCs w:val="22"/>
          <w:lang w:val="lt-LT"/>
        </w:rPr>
      </w:pPr>
      <w:r w:rsidRPr="00FE4CEE">
        <w:rPr>
          <w:rFonts w:ascii="Times New Roman" w:hAnsi="Times New Roman" w:cs="Times New Roman"/>
          <w:sz w:val="22"/>
          <w:szCs w:val="22"/>
          <w:lang w:val="lt-LT"/>
        </w:rPr>
        <w:t xml:space="preserve">Prašome patikslinti 3.1.3 užduoties aprašyme nurodytos rinkos analizės apimtį. Ar teisingai suprantame, kad ši užduotis siejasi su 3.1.2 užduotimi, </w:t>
      </w:r>
      <w:proofErr w:type="spellStart"/>
      <w:r w:rsidRPr="00FE4CEE">
        <w:rPr>
          <w:rFonts w:ascii="Times New Roman" w:hAnsi="Times New Roman" w:cs="Times New Roman"/>
          <w:sz w:val="22"/>
          <w:szCs w:val="22"/>
          <w:lang w:val="lt-LT"/>
        </w:rPr>
        <w:t>t.y</w:t>
      </w:r>
      <w:proofErr w:type="spellEnd"/>
      <w:r w:rsidRPr="00FE4CEE">
        <w:rPr>
          <w:rFonts w:ascii="Times New Roman" w:hAnsi="Times New Roman" w:cs="Times New Roman"/>
          <w:sz w:val="22"/>
          <w:szCs w:val="22"/>
          <w:lang w:val="lt-LT"/>
        </w:rPr>
        <w:t>. turi būti pateikti apžvelgtų valstybių praktikų įgyvendinimo pavyzdžiai? Kokios laiko ribos taikomos analizei (pvz. 2015-2024 m.)?</w:t>
      </w:r>
    </w:p>
    <w:p w14:paraId="5E22555C" w14:textId="77777777" w:rsidR="000D506E" w:rsidRPr="00FE4CEE" w:rsidRDefault="000D506E" w:rsidP="000D506E">
      <w:pPr>
        <w:pStyle w:val="BasicParagraph"/>
        <w:suppressAutoHyphens/>
        <w:spacing w:line="240" w:lineRule="auto"/>
        <w:jc w:val="both"/>
        <w:rPr>
          <w:rFonts w:ascii="Times New Roman" w:hAnsi="Times New Roman" w:cs="Times New Roman"/>
          <w:b/>
          <w:bCs/>
          <w:sz w:val="22"/>
          <w:szCs w:val="22"/>
          <w:lang w:val="lt-LT"/>
        </w:rPr>
      </w:pPr>
      <w:r w:rsidRPr="00FE4CEE">
        <w:rPr>
          <w:rFonts w:ascii="Times New Roman" w:hAnsi="Times New Roman" w:cs="Times New Roman"/>
          <w:b/>
          <w:bCs/>
          <w:sz w:val="22"/>
          <w:szCs w:val="22"/>
          <w:lang w:val="lt-LT"/>
        </w:rPr>
        <w:t>13 atsakymas.</w:t>
      </w:r>
    </w:p>
    <w:p w14:paraId="663185D5" w14:textId="77777777" w:rsidR="000D506E" w:rsidRPr="00FE4CEE" w:rsidRDefault="000D506E" w:rsidP="000D506E">
      <w:pPr>
        <w:pStyle w:val="BasicParagraph"/>
        <w:spacing w:line="240" w:lineRule="auto"/>
        <w:jc w:val="both"/>
        <w:rPr>
          <w:rFonts w:ascii="Times New Roman" w:hAnsi="Times New Roman" w:cs="Times New Roman"/>
          <w:sz w:val="22"/>
          <w:szCs w:val="22"/>
          <w:lang w:val="lt-LT"/>
        </w:rPr>
      </w:pPr>
      <w:r w:rsidRPr="00FE4CEE">
        <w:rPr>
          <w:rFonts w:ascii="Times New Roman" w:hAnsi="Times New Roman" w:cs="Times New Roman"/>
          <w:sz w:val="22"/>
          <w:szCs w:val="22"/>
          <w:lang w:val="lt-LT"/>
        </w:rPr>
        <w:t>T</w:t>
      </w:r>
      <w:r w:rsidRPr="00786087">
        <w:rPr>
          <w:rFonts w:ascii="Times New Roman" w:eastAsia="Times New Roman" w:hAnsi="Times New Roman" w:cs="Times New Roman"/>
          <w:sz w:val="22"/>
          <w:szCs w:val="22"/>
          <w:lang w:val="lt-LT"/>
        </w:rPr>
        <w:t xml:space="preserve">aip, 3.1.2 ir 3.1.3 užduotys tarpusavyje siejasi. 3.1.2 užduotyje yra prašoma atlikti finansinių paskatų priemonių, taikomų itin stambiems projektams, įgyvendinimo mechanizmų ir sąlygų analizę – tai yra reguliacinę analizę, apimančią projektų ir pareiškėjų (investuotojų) atrankos kriterijus, taikomas pagalbos formas, paramos dydžio skaičiavimo principus bei pagalbos lėšų susigrąžinimo mechanizmo (angl. </w:t>
      </w:r>
      <w:proofErr w:type="spellStart"/>
      <w:r w:rsidRPr="00786087">
        <w:rPr>
          <w:rFonts w:ascii="Times New Roman" w:eastAsia="Times New Roman" w:hAnsi="Times New Roman" w:cs="Times New Roman"/>
          <w:sz w:val="22"/>
          <w:szCs w:val="22"/>
          <w:lang w:val="lt-LT"/>
        </w:rPr>
        <w:t>clawback</w:t>
      </w:r>
      <w:proofErr w:type="spellEnd"/>
      <w:r w:rsidRPr="00786087">
        <w:rPr>
          <w:rFonts w:ascii="Times New Roman" w:eastAsia="Times New Roman" w:hAnsi="Times New Roman" w:cs="Times New Roman"/>
          <w:sz w:val="22"/>
          <w:szCs w:val="22"/>
          <w:lang w:val="lt-LT"/>
        </w:rPr>
        <w:t xml:space="preserve">) taikymo praktiką. Tuo tarpu 3.1.3 užduotis yra rinkos analizė, kuri papildo 3.1.2 užduotį ir orientuota į faktinių </w:t>
      </w:r>
      <w:r w:rsidRPr="00786087">
        <w:rPr>
          <w:rFonts w:ascii="Times New Roman" w:eastAsia="Times New Roman" w:hAnsi="Times New Roman" w:cs="Times New Roman"/>
          <w:sz w:val="22"/>
          <w:szCs w:val="22"/>
          <w:lang w:val="lt-LT"/>
        </w:rPr>
        <w:lastRenderedPageBreak/>
        <w:t xml:space="preserve">duomenų - faktiškai suteiktų paskatų itin stambiems projektams analizę. T. y. išanalizuoti itin stambiems projektams strateginiuose ekonomikos sektoriuose suteiktą pagalbą, įskaitant skirtą faktinį pagalbos intensyvumą, paramos sumą, taikytą atrankos mechanizmą ir pan. Atliekant užduočių analizę, turi būti remiamasi naujausia ir aktualia informacija, atspindinčia šiuo metu galiojančias teisines nuostatas ir šiuolaikinę praktinę paramos taikymo situaciją.  </w:t>
      </w:r>
    </w:p>
    <w:p w14:paraId="14E82D4C" w14:textId="77777777" w:rsidR="000D506E" w:rsidRPr="00FE4CEE" w:rsidRDefault="000D506E" w:rsidP="000D506E">
      <w:pPr>
        <w:rPr>
          <w:lang w:val="lt-LT"/>
        </w:rPr>
      </w:pPr>
    </w:p>
    <w:p w14:paraId="2A1E8C2F"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Komisija pažymi, kad atsakant į tiekėjų pateiktus klausimus, buvo tikslinama esminė Pirkimo sąlyga – praplėsta galimybė remtis užsienio specialistais, siekiant atitikti Pirkimo sąlygų 4.1.3 punkte nustatyt</w:t>
      </w:r>
      <w:r>
        <w:rPr>
          <w:sz w:val="22"/>
          <w:szCs w:val="22"/>
          <w:lang w:val="lt-LT"/>
        </w:rPr>
        <w:t>u</w:t>
      </w:r>
      <w:r w:rsidRPr="00FE4CEE">
        <w:rPr>
          <w:sz w:val="22"/>
          <w:szCs w:val="22"/>
          <w:lang w:val="lt-LT"/>
        </w:rPr>
        <w:t>s reikalavim</w:t>
      </w:r>
      <w:r>
        <w:rPr>
          <w:sz w:val="22"/>
          <w:szCs w:val="22"/>
          <w:lang w:val="lt-LT"/>
        </w:rPr>
        <w:t>u</w:t>
      </w:r>
      <w:r w:rsidRPr="00FE4CEE">
        <w:rPr>
          <w:sz w:val="22"/>
          <w:szCs w:val="22"/>
          <w:lang w:val="lt-LT"/>
        </w:rPr>
        <w:t>s specialistams, be to, Komisija numato keisti ir nauja redakcija išdėstyti kainos ir kokybės vertinimo metodiką (Pirkimo sąlygų 12.8 punktas).</w:t>
      </w:r>
    </w:p>
    <w:p w14:paraId="70F4BD2A" w14:textId="77777777" w:rsidR="000D506E" w:rsidRPr="00FE4CEE" w:rsidRDefault="000D506E" w:rsidP="000D506E">
      <w:pPr>
        <w:overflowPunct w:val="0"/>
        <w:autoSpaceDE w:val="0"/>
        <w:autoSpaceDN w:val="0"/>
        <w:adjustRightInd w:val="0"/>
        <w:jc w:val="both"/>
        <w:rPr>
          <w:sz w:val="22"/>
          <w:szCs w:val="22"/>
          <w:lang w:val="lt-LT"/>
        </w:rPr>
      </w:pPr>
      <w:r w:rsidRPr="00FE4CEE">
        <w:rPr>
          <w:sz w:val="22"/>
          <w:szCs w:val="22"/>
          <w:lang w:val="lt-LT"/>
        </w:rPr>
        <w:t>Atsižvelgiant į tai, Komisija atliktus pakeitimus ir numatomą poreikį peržiūrėti ir papildomai tikslinti Pirkimo dokumentus pagal tiekėjų pateiktus siūlymus</w:t>
      </w:r>
      <w:r>
        <w:rPr>
          <w:sz w:val="22"/>
          <w:szCs w:val="22"/>
          <w:lang w:val="lt-LT"/>
        </w:rPr>
        <w:t xml:space="preserve"> bei</w:t>
      </w:r>
      <w:r w:rsidRPr="00FE4CEE">
        <w:rPr>
          <w:sz w:val="22"/>
          <w:szCs w:val="22"/>
          <w:lang w:val="lt-LT"/>
        </w:rPr>
        <w:t xml:space="preserve"> Komisijos įžvelgiamas rizikas, laiko esminiais pakeitimais, kurie</w:t>
      </w:r>
      <w:r>
        <w:rPr>
          <w:sz w:val="22"/>
          <w:szCs w:val="22"/>
          <w:lang w:val="lt-LT"/>
        </w:rPr>
        <w:t xml:space="preserve"> galėtų</w:t>
      </w:r>
      <w:r w:rsidRPr="00FE4CEE">
        <w:rPr>
          <w:sz w:val="22"/>
          <w:szCs w:val="22"/>
          <w:lang w:val="lt-LT"/>
        </w:rPr>
        <w:t xml:space="preserve"> pritrauktų potencialių dalyvių.</w:t>
      </w:r>
    </w:p>
    <w:p w14:paraId="7809E925" w14:textId="77777777" w:rsidR="000D506E" w:rsidRDefault="000D506E" w:rsidP="000D506E">
      <w:pPr>
        <w:overflowPunct w:val="0"/>
        <w:autoSpaceDE w:val="0"/>
        <w:autoSpaceDN w:val="0"/>
        <w:adjustRightInd w:val="0"/>
        <w:jc w:val="both"/>
        <w:rPr>
          <w:sz w:val="22"/>
          <w:szCs w:val="22"/>
          <w:lang w:val="lt-LT"/>
        </w:rPr>
      </w:pPr>
      <w:r w:rsidRPr="00FE4CEE">
        <w:rPr>
          <w:sz w:val="22"/>
          <w:szCs w:val="22"/>
          <w:lang w:val="lt-LT"/>
        </w:rPr>
        <w:t xml:space="preserve">Komisija, vadovaudamasi Viešųjų pirkimų tarnybos išaiškinimu (nuoroda: </w:t>
      </w:r>
      <w:hyperlink r:id="rId7" w:history="1">
        <w:r w:rsidRPr="00FE4CEE">
          <w:rPr>
            <w:rStyle w:val="Hyperlink"/>
            <w:rFonts w:eastAsia="Calibri"/>
            <w:sz w:val="22"/>
            <w:szCs w:val="22"/>
            <w:lang w:val="lt-LT"/>
          </w:rPr>
          <w:t>https://vpt.lrv.lt/lt/naujienos-3/pirkimo-dokumentu-keitimas-po-ju-paskelbimo/</w:t>
        </w:r>
      </w:hyperlink>
      <w:r w:rsidRPr="00FE4CEE">
        <w:rPr>
          <w:sz w:val="22"/>
          <w:szCs w:val="22"/>
          <w:lang w:val="lt-LT"/>
        </w:rPr>
        <w:t>), nutrauk</w:t>
      </w:r>
      <w:r>
        <w:rPr>
          <w:sz w:val="22"/>
          <w:szCs w:val="22"/>
          <w:lang w:val="lt-LT"/>
        </w:rPr>
        <w:t>ia</w:t>
      </w:r>
      <w:r w:rsidRPr="00FE4CEE">
        <w:rPr>
          <w:sz w:val="22"/>
          <w:szCs w:val="22"/>
          <w:lang w:val="lt-LT"/>
        </w:rPr>
        <w:t xml:space="preserve"> viešąjį pirkimą Nr. 2466925</w:t>
      </w:r>
      <w:r>
        <w:rPr>
          <w:sz w:val="22"/>
          <w:szCs w:val="22"/>
          <w:lang w:val="lt-LT"/>
        </w:rPr>
        <w:t xml:space="preserve">. </w:t>
      </w:r>
    </w:p>
    <w:p w14:paraId="2F421812" w14:textId="77777777" w:rsidR="000D506E" w:rsidRPr="00FE4CEE" w:rsidRDefault="000D506E" w:rsidP="000D506E">
      <w:pPr>
        <w:overflowPunct w:val="0"/>
        <w:autoSpaceDE w:val="0"/>
        <w:autoSpaceDN w:val="0"/>
        <w:adjustRightInd w:val="0"/>
        <w:jc w:val="both"/>
        <w:rPr>
          <w:sz w:val="22"/>
          <w:szCs w:val="22"/>
          <w:lang w:val="lt-LT"/>
        </w:rPr>
      </w:pPr>
      <w:r>
        <w:rPr>
          <w:sz w:val="22"/>
          <w:szCs w:val="22"/>
          <w:lang w:val="lt-LT"/>
        </w:rPr>
        <w:t>Komisija</w:t>
      </w:r>
      <w:r w:rsidRPr="00FE4CEE">
        <w:rPr>
          <w:sz w:val="22"/>
          <w:szCs w:val="22"/>
          <w:lang w:val="lt-LT"/>
        </w:rPr>
        <w:t xml:space="preserve"> atlik</w:t>
      </w:r>
      <w:r>
        <w:rPr>
          <w:sz w:val="22"/>
          <w:szCs w:val="22"/>
          <w:lang w:val="lt-LT"/>
        </w:rPr>
        <w:t>s</w:t>
      </w:r>
      <w:r w:rsidRPr="00FE4CEE">
        <w:rPr>
          <w:sz w:val="22"/>
          <w:szCs w:val="22"/>
          <w:lang w:val="lt-LT"/>
        </w:rPr>
        <w:t xml:space="preserve"> šiame rašte numatytus ir papildomus Pirkimo sąlygų pakeitimus ir pradė</w:t>
      </w:r>
      <w:r>
        <w:rPr>
          <w:sz w:val="22"/>
          <w:szCs w:val="22"/>
          <w:lang w:val="lt-LT"/>
        </w:rPr>
        <w:t>s</w:t>
      </w:r>
      <w:r w:rsidRPr="00FE4CEE">
        <w:rPr>
          <w:sz w:val="22"/>
          <w:szCs w:val="22"/>
          <w:lang w:val="lt-LT"/>
        </w:rPr>
        <w:t xml:space="preserve"> naują pirkimą.</w:t>
      </w:r>
    </w:p>
    <w:p w14:paraId="15A2261C" w14:textId="77777777" w:rsidR="000D506E" w:rsidRPr="00FE4CEE" w:rsidRDefault="000D506E" w:rsidP="000D506E">
      <w:pPr>
        <w:rPr>
          <w:lang w:val="lt-LT"/>
        </w:rPr>
      </w:pPr>
    </w:p>
    <w:p w14:paraId="089CC329" w14:textId="77777777" w:rsidR="000D506E" w:rsidRDefault="000D506E" w:rsidP="000D506E">
      <w:pPr>
        <w:rPr>
          <w:sz w:val="22"/>
          <w:lang w:val="lt-LT"/>
        </w:rPr>
      </w:pPr>
    </w:p>
    <w:p w14:paraId="3BEC32EF" w14:textId="77777777" w:rsidR="000153CB" w:rsidRDefault="000153CB"/>
    <w:sectPr w:rsidR="000153CB" w:rsidSect="000D506E">
      <w:headerReference w:type="default" r:id="rId8"/>
      <w:footerReference w:type="default" r:id="rId9"/>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3926" w14:textId="77777777" w:rsidR="00506B70" w:rsidRDefault="00506B70" w:rsidP="000D506E">
      <w:r>
        <w:separator/>
      </w:r>
    </w:p>
  </w:endnote>
  <w:endnote w:type="continuationSeparator" w:id="0">
    <w:p w14:paraId="31E54C63" w14:textId="77777777" w:rsidR="00506B70" w:rsidRDefault="00506B70" w:rsidP="000D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139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7265" w14:textId="77777777" w:rsidR="00506B70" w:rsidRDefault="00506B70" w:rsidP="000D506E">
      <w:r>
        <w:separator/>
      </w:r>
    </w:p>
  </w:footnote>
  <w:footnote w:type="continuationSeparator" w:id="0">
    <w:p w14:paraId="0135CC22" w14:textId="77777777" w:rsidR="00506B70" w:rsidRDefault="00506B70" w:rsidP="000D506E">
      <w:r>
        <w:continuationSeparator/>
      </w:r>
    </w:p>
  </w:footnote>
  <w:footnote w:id="1">
    <w:p w14:paraId="00F7BE36" w14:textId="77777777" w:rsidR="000D506E" w:rsidRPr="008A42CA" w:rsidRDefault="000D506E" w:rsidP="000D506E">
      <w:pPr>
        <w:pStyle w:val="FootnoteText"/>
        <w:rPr>
          <w:lang w:val="lt-LT"/>
        </w:rPr>
      </w:pPr>
      <w:r>
        <w:rPr>
          <w:rStyle w:val="FootnoteReference"/>
        </w:rPr>
        <w:footnoteRef/>
      </w:r>
      <w:r>
        <w:t xml:space="preserve"> </w:t>
      </w:r>
      <w:r w:rsidRPr="008A42CA">
        <w:rPr>
          <w:lang w:val="lt-LT"/>
        </w:rPr>
        <w:t>https://competition-policy.ec.europa.eu/state-aid/procedures_en</w:t>
      </w:r>
    </w:p>
  </w:footnote>
  <w:footnote w:id="2">
    <w:p w14:paraId="3B48C794" w14:textId="77777777" w:rsidR="000D506E" w:rsidRPr="00091FF6" w:rsidRDefault="000D506E" w:rsidP="000D506E">
      <w:pPr>
        <w:pStyle w:val="FootnoteText"/>
        <w:rPr>
          <w:lang w:val="lt-LT"/>
        </w:rPr>
      </w:pPr>
      <w:r>
        <w:rPr>
          <w:rStyle w:val="FootnoteReference"/>
        </w:rPr>
        <w:footnoteRef/>
      </w:r>
      <w:r>
        <w:t xml:space="preserve"> </w:t>
      </w:r>
      <w:r w:rsidRPr="00091FF6">
        <w:rPr>
          <w:lang w:val="lt-LT"/>
        </w:rPr>
        <w:t>„Individualios pagalbos“ derinimo procedūros su Europos Komisija gali trukti 12 ir daugiau mėnesių, tuo tarpu „pagalbos schemos“ su Europos Komisija suderinimas kai kuriais atvejais (pvz. schemų, parengtų pagal laikinas valstybės pagalbos taisykles kovojant su COVID-19 arba karo Ukrainoje padariniais) gali būti atliktas ir per 20 d. d. vadovaujantis supaprastintomis notifikavimo procedūromis.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47D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9C50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1065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D44733C"/>
    <w:multiLevelType w:val="hybridMultilevel"/>
    <w:tmpl w:val="4594C9D8"/>
    <w:lvl w:ilvl="0" w:tplc="EE4211CE">
      <w:start w:val="2"/>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111A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0455506">
    <w:abstractNumId w:val="3"/>
  </w:num>
  <w:num w:numId="2" w16cid:durableId="2020235625">
    <w:abstractNumId w:val="2"/>
  </w:num>
  <w:num w:numId="3" w16cid:durableId="53742526">
    <w:abstractNumId w:val="0"/>
  </w:num>
  <w:num w:numId="4" w16cid:durableId="131741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6E"/>
    <w:rsid w:val="000153CB"/>
    <w:rsid w:val="000D506E"/>
    <w:rsid w:val="0021618D"/>
    <w:rsid w:val="00472AB5"/>
    <w:rsid w:val="00506B70"/>
    <w:rsid w:val="00B35178"/>
    <w:rsid w:val="00DD7F1C"/>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99F6"/>
  <w15:chartTrackingRefBased/>
  <w15:docId w15:val="{DB8B191F-6460-460C-AFB7-50CB8CC6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6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D5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0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0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0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0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06E"/>
    <w:rPr>
      <w:rFonts w:eastAsiaTheme="majorEastAsia" w:cstheme="majorBidi"/>
      <w:color w:val="272727" w:themeColor="text1" w:themeTint="D8"/>
    </w:rPr>
  </w:style>
  <w:style w:type="paragraph" w:styleId="Title">
    <w:name w:val="Title"/>
    <w:basedOn w:val="Normal"/>
    <w:next w:val="Normal"/>
    <w:link w:val="TitleChar"/>
    <w:uiPriority w:val="10"/>
    <w:qFormat/>
    <w:rsid w:val="000D50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06E"/>
    <w:pPr>
      <w:spacing w:before="160"/>
      <w:jc w:val="center"/>
    </w:pPr>
    <w:rPr>
      <w:i/>
      <w:iCs/>
      <w:color w:val="404040" w:themeColor="text1" w:themeTint="BF"/>
    </w:rPr>
  </w:style>
  <w:style w:type="character" w:customStyle="1" w:styleId="QuoteChar">
    <w:name w:val="Quote Char"/>
    <w:basedOn w:val="DefaultParagraphFont"/>
    <w:link w:val="Quote"/>
    <w:uiPriority w:val="29"/>
    <w:rsid w:val="000D506E"/>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0D506E"/>
    <w:pPr>
      <w:ind w:left="720"/>
      <w:contextualSpacing/>
    </w:pPr>
  </w:style>
  <w:style w:type="character" w:styleId="IntenseEmphasis">
    <w:name w:val="Intense Emphasis"/>
    <w:basedOn w:val="DefaultParagraphFont"/>
    <w:uiPriority w:val="21"/>
    <w:qFormat/>
    <w:rsid w:val="000D506E"/>
    <w:rPr>
      <w:i/>
      <w:iCs/>
      <w:color w:val="0F4761" w:themeColor="accent1" w:themeShade="BF"/>
    </w:rPr>
  </w:style>
  <w:style w:type="paragraph" w:styleId="IntenseQuote">
    <w:name w:val="Intense Quote"/>
    <w:basedOn w:val="Normal"/>
    <w:next w:val="Normal"/>
    <w:link w:val="IntenseQuoteChar"/>
    <w:uiPriority w:val="30"/>
    <w:qFormat/>
    <w:rsid w:val="000D5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06E"/>
    <w:rPr>
      <w:i/>
      <w:iCs/>
      <w:color w:val="0F4761" w:themeColor="accent1" w:themeShade="BF"/>
    </w:rPr>
  </w:style>
  <w:style w:type="character" w:styleId="IntenseReference">
    <w:name w:val="Intense Reference"/>
    <w:basedOn w:val="DefaultParagraphFont"/>
    <w:uiPriority w:val="32"/>
    <w:qFormat/>
    <w:rsid w:val="000D506E"/>
    <w:rPr>
      <w:b/>
      <w:bCs/>
      <w:smallCaps/>
      <w:color w:val="0F4761" w:themeColor="accent1" w:themeShade="BF"/>
      <w:spacing w:val="5"/>
    </w:rPr>
  </w:style>
  <w:style w:type="paragraph" w:styleId="Header">
    <w:name w:val="header"/>
    <w:basedOn w:val="Normal"/>
    <w:link w:val="HeaderChar"/>
    <w:rsid w:val="000D506E"/>
    <w:pPr>
      <w:tabs>
        <w:tab w:val="center" w:pos="4153"/>
        <w:tab w:val="right" w:pos="8306"/>
      </w:tabs>
      <w:overflowPunct w:val="0"/>
      <w:autoSpaceDE w:val="0"/>
      <w:autoSpaceDN w:val="0"/>
      <w:adjustRightInd w:val="0"/>
    </w:pPr>
    <w:rPr>
      <w:szCs w:val="20"/>
      <w:lang w:val="lt-LT"/>
    </w:rPr>
  </w:style>
  <w:style w:type="character" w:customStyle="1" w:styleId="HeaderChar">
    <w:name w:val="Header Char"/>
    <w:basedOn w:val="DefaultParagraphFont"/>
    <w:link w:val="Header"/>
    <w:rsid w:val="000D506E"/>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0D506E"/>
    <w:pPr>
      <w:tabs>
        <w:tab w:val="center" w:pos="4153"/>
        <w:tab w:val="right" w:pos="8306"/>
      </w:tabs>
      <w:overflowPunct w:val="0"/>
      <w:autoSpaceDE w:val="0"/>
      <w:autoSpaceDN w:val="0"/>
      <w:adjustRightInd w:val="0"/>
    </w:pPr>
    <w:rPr>
      <w:szCs w:val="20"/>
      <w:lang w:val="lt-LT"/>
    </w:rPr>
  </w:style>
  <w:style w:type="character" w:customStyle="1" w:styleId="FooterChar">
    <w:name w:val="Footer Char"/>
    <w:basedOn w:val="DefaultParagraphFont"/>
    <w:link w:val="Footer"/>
    <w:rsid w:val="000D506E"/>
    <w:rPr>
      <w:rFonts w:ascii="Times New Roman" w:eastAsia="Times New Roman" w:hAnsi="Times New Roman" w:cs="Times New Roman"/>
      <w:kern w:val="0"/>
      <w:sz w:val="24"/>
      <w:szCs w:val="20"/>
      <w14:ligatures w14:val="none"/>
    </w:rPr>
  </w:style>
  <w:style w:type="character" w:styleId="Hyperlink">
    <w:name w:val="Hyperlink"/>
    <w:uiPriority w:val="99"/>
    <w:rsid w:val="000D506E"/>
    <w:rPr>
      <w:color w:val="0000FF"/>
      <w:u w:val="single"/>
    </w:rPr>
  </w:style>
  <w:style w:type="paragraph" w:styleId="FootnoteText">
    <w:name w:val="footnote text"/>
    <w:basedOn w:val="Normal"/>
    <w:link w:val="FootnoteTextChar"/>
    <w:uiPriority w:val="99"/>
    <w:unhideWhenUsed/>
    <w:rsid w:val="000D506E"/>
    <w:pPr>
      <w:ind w:firstLine="720"/>
    </w:pPr>
    <w:rPr>
      <w:rFonts w:ascii="Arial" w:eastAsia="Calibri" w:hAnsi="Arial"/>
      <w:sz w:val="20"/>
      <w:szCs w:val="20"/>
      <w:lang w:val="x-none"/>
    </w:rPr>
  </w:style>
  <w:style w:type="character" w:customStyle="1" w:styleId="FootnoteTextChar">
    <w:name w:val="Footnote Text Char"/>
    <w:basedOn w:val="DefaultParagraphFont"/>
    <w:link w:val="FootnoteText"/>
    <w:uiPriority w:val="99"/>
    <w:rsid w:val="000D506E"/>
    <w:rPr>
      <w:rFonts w:ascii="Arial" w:eastAsia="Calibri" w:hAnsi="Arial" w:cs="Times New Roman"/>
      <w:kern w:val="0"/>
      <w:sz w:val="20"/>
      <w:szCs w:val="20"/>
      <w:lang w:val="x-none"/>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D506E"/>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0D506E"/>
    <w:rPr>
      <w:vertAlign w:val="superscript"/>
    </w:rPr>
  </w:style>
  <w:style w:type="paragraph" w:customStyle="1" w:styleId="BasicParagraph">
    <w:name w:val="[Basic Paragraph]"/>
    <w:basedOn w:val="Normal"/>
    <w:uiPriority w:val="99"/>
    <w:rsid w:val="000D506E"/>
    <w:pPr>
      <w:autoSpaceDE w:val="0"/>
      <w:autoSpaceDN w:val="0"/>
      <w:adjustRightInd w:val="0"/>
      <w:spacing w:line="288" w:lineRule="auto"/>
      <w:textAlignment w:val="center"/>
    </w:pPr>
    <w:rPr>
      <w:rFonts w:ascii="Minion Pro" w:eastAsia="Calibri" w:hAnsi="Minion Pro" w:cs="Minion Pro"/>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lt/naujienos-3/pirkimo-dokumentu-keitimas-po-ju-paskelbi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14587</Words>
  <Characters>8315</Characters>
  <Application>Microsoft Office Word</Application>
  <DocSecurity>0</DocSecurity>
  <Lines>69</Lines>
  <Paragraphs>45</Paragraphs>
  <ScaleCrop>false</ScaleCrop>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cp:revision>
  <dcterms:created xsi:type="dcterms:W3CDTF">2025-05-21T13:11:00Z</dcterms:created>
  <dcterms:modified xsi:type="dcterms:W3CDTF">2025-05-21T13:11:00Z</dcterms:modified>
</cp:coreProperties>
</file>