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B6D0" w14:textId="2907A89E" w:rsidR="00423B65" w:rsidRPr="00BA651E" w:rsidRDefault="007D10CD" w:rsidP="007D10CD">
      <w:pPr>
        <w:jc w:val="center"/>
        <w:rPr>
          <w:rFonts w:ascii="Times New Roman" w:hAnsi="Times New Roman" w:cs="Times New Roman"/>
        </w:rPr>
      </w:pPr>
      <w:r w:rsidRPr="00BA651E">
        <w:rPr>
          <w:rFonts w:ascii="Times New Roman" w:hAnsi="Times New Roman" w:cs="Times New Roman"/>
        </w:rPr>
        <w:t xml:space="preserve">Techninė specifikacija  </w:t>
      </w:r>
    </w:p>
    <w:p w14:paraId="557D1697" w14:textId="77777777" w:rsidR="007D10CD" w:rsidRPr="00BA651E" w:rsidRDefault="007D10CD" w:rsidP="007D10CD">
      <w:pPr>
        <w:pStyle w:val="ListParagraph"/>
        <w:numPr>
          <w:ilvl w:val="0"/>
          <w:numId w:val="2"/>
        </w:numPr>
        <w:rPr>
          <w:rFonts w:ascii="Times New Roman" w:hAnsi="Times New Roman" w:cs="Times New Roman"/>
          <w:b/>
          <w:bCs/>
          <w:sz w:val="20"/>
          <w:szCs w:val="20"/>
          <w:lang w:val="en-GB"/>
        </w:rPr>
      </w:pPr>
      <w:proofErr w:type="spellStart"/>
      <w:r w:rsidRPr="00BA651E">
        <w:rPr>
          <w:rFonts w:ascii="Times New Roman" w:hAnsi="Times New Roman" w:cs="Times New Roman"/>
          <w:b/>
          <w:bCs/>
          <w:sz w:val="20"/>
          <w:szCs w:val="20"/>
          <w:lang w:val="en-GB"/>
        </w:rPr>
        <w:t>Tarnybinė</w:t>
      </w:r>
      <w:proofErr w:type="spellEnd"/>
      <w:r w:rsidRPr="00BA651E">
        <w:rPr>
          <w:rFonts w:ascii="Times New Roman" w:hAnsi="Times New Roman" w:cs="Times New Roman"/>
          <w:b/>
          <w:bCs/>
          <w:sz w:val="20"/>
          <w:szCs w:val="20"/>
          <w:lang w:val="en-GB"/>
        </w:rPr>
        <w:t xml:space="preserve"> </w:t>
      </w:r>
      <w:proofErr w:type="spellStart"/>
      <w:r w:rsidRPr="00BA651E">
        <w:rPr>
          <w:rFonts w:ascii="Times New Roman" w:hAnsi="Times New Roman" w:cs="Times New Roman"/>
          <w:b/>
          <w:bCs/>
          <w:sz w:val="20"/>
          <w:szCs w:val="20"/>
          <w:lang w:val="en-GB"/>
        </w:rPr>
        <w:t>stotis</w:t>
      </w:r>
      <w:proofErr w:type="spellEnd"/>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700"/>
        <w:gridCol w:w="6237"/>
      </w:tblGrid>
      <w:tr w:rsidR="00C3710B" w:rsidRPr="00BA651E" w14:paraId="78F1C0DE" w14:textId="77777777" w:rsidTr="004B5208">
        <w:trPr>
          <w:trHeight w:val="1681"/>
        </w:trPr>
        <w:tc>
          <w:tcPr>
            <w:tcW w:w="563" w:type="dxa"/>
            <w:tcMar>
              <w:top w:w="0" w:type="dxa"/>
              <w:left w:w="108" w:type="dxa"/>
              <w:bottom w:w="0" w:type="dxa"/>
              <w:right w:w="108" w:type="dxa"/>
            </w:tcMar>
            <w:hideMark/>
          </w:tcPr>
          <w:p w14:paraId="3AD87E3D"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Eil. Nr.</w:t>
            </w:r>
          </w:p>
        </w:tc>
        <w:tc>
          <w:tcPr>
            <w:tcW w:w="1700" w:type="dxa"/>
            <w:tcMar>
              <w:top w:w="0" w:type="dxa"/>
              <w:left w:w="108" w:type="dxa"/>
              <w:bottom w:w="0" w:type="dxa"/>
              <w:right w:w="108" w:type="dxa"/>
            </w:tcMar>
            <w:hideMark/>
          </w:tcPr>
          <w:p w14:paraId="1E6FCCC5"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Parametras</w:t>
            </w:r>
          </w:p>
        </w:tc>
        <w:tc>
          <w:tcPr>
            <w:tcW w:w="6237" w:type="dxa"/>
            <w:tcMar>
              <w:top w:w="0" w:type="dxa"/>
              <w:left w:w="108" w:type="dxa"/>
              <w:bottom w:w="0" w:type="dxa"/>
              <w:right w:w="108" w:type="dxa"/>
            </w:tcMar>
            <w:hideMark/>
          </w:tcPr>
          <w:p w14:paraId="420F568A"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Minimalūs reikalavimai</w:t>
            </w:r>
          </w:p>
        </w:tc>
      </w:tr>
      <w:tr w:rsidR="00C3710B" w:rsidRPr="00BA651E" w14:paraId="28183665" w14:textId="77777777" w:rsidTr="004B5208">
        <w:trPr>
          <w:trHeight w:val="310"/>
        </w:trPr>
        <w:tc>
          <w:tcPr>
            <w:tcW w:w="563" w:type="dxa"/>
            <w:tcMar>
              <w:top w:w="0" w:type="dxa"/>
              <w:left w:w="108" w:type="dxa"/>
              <w:bottom w:w="0" w:type="dxa"/>
              <w:right w:w="108" w:type="dxa"/>
            </w:tcMar>
          </w:tcPr>
          <w:p w14:paraId="6D80FD0E" w14:textId="77777777" w:rsidR="00C3710B" w:rsidRPr="00BA651E" w:rsidRDefault="00C3710B" w:rsidP="003D1338">
            <w:pPr>
              <w:pStyle w:val="ListParagraph"/>
              <w:numPr>
                <w:ilvl w:val="0"/>
                <w:numId w:val="1"/>
              </w:numPr>
              <w:ind w:firstLine="0"/>
              <w:jc w:val="center"/>
              <w:rPr>
                <w:rFonts w:ascii="Times New Roman" w:hAnsi="Times New Roman" w:cs="Times New Roman"/>
                <w:b/>
                <w:bCs/>
                <w:sz w:val="20"/>
                <w:szCs w:val="20"/>
              </w:rPr>
            </w:pPr>
          </w:p>
        </w:tc>
        <w:tc>
          <w:tcPr>
            <w:tcW w:w="1700" w:type="dxa"/>
            <w:tcMar>
              <w:top w:w="0" w:type="dxa"/>
              <w:left w:w="108" w:type="dxa"/>
              <w:bottom w:w="0" w:type="dxa"/>
              <w:right w:w="108" w:type="dxa"/>
            </w:tcMar>
          </w:tcPr>
          <w:p w14:paraId="0878FE6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6237" w:type="dxa"/>
            <w:tcMar>
              <w:top w:w="0" w:type="dxa"/>
              <w:left w:w="108" w:type="dxa"/>
              <w:bottom w:w="0" w:type="dxa"/>
              <w:right w:w="108" w:type="dxa"/>
            </w:tcMar>
          </w:tcPr>
          <w:p w14:paraId="24C4295B" w14:textId="77777777" w:rsidR="00C3710B" w:rsidRPr="00BA651E" w:rsidRDefault="00C3710B" w:rsidP="003D1338">
            <w:pPr>
              <w:rPr>
                <w:rFonts w:ascii="Times New Roman" w:hAnsi="Times New Roman" w:cs="Times New Roman"/>
                <w:b/>
                <w:bCs/>
                <w:sz w:val="20"/>
                <w:szCs w:val="20"/>
              </w:rPr>
            </w:pPr>
            <w:r w:rsidRPr="00BA651E">
              <w:rPr>
                <w:rFonts w:ascii="Times New Roman" w:hAnsi="Times New Roman" w:cs="Times New Roman"/>
                <w:sz w:val="20"/>
                <w:szCs w:val="20"/>
              </w:rPr>
              <w:t>2 vnt.</w:t>
            </w:r>
          </w:p>
        </w:tc>
      </w:tr>
      <w:tr w:rsidR="00C3710B" w:rsidRPr="00BA651E" w14:paraId="75FEA465" w14:textId="77777777" w:rsidTr="004B5208">
        <w:tc>
          <w:tcPr>
            <w:tcW w:w="563" w:type="dxa"/>
            <w:tcMar>
              <w:top w:w="0" w:type="dxa"/>
              <w:left w:w="108" w:type="dxa"/>
              <w:bottom w:w="0" w:type="dxa"/>
              <w:right w:w="108" w:type="dxa"/>
            </w:tcMar>
          </w:tcPr>
          <w:p w14:paraId="43EB8421"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D38ABB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Gamintojas</w:t>
            </w:r>
          </w:p>
        </w:tc>
        <w:tc>
          <w:tcPr>
            <w:tcW w:w="6237" w:type="dxa"/>
            <w:tcMar>
              <w:top w:w="0" w:type="dxa"/>
              <w:left w:w="108" w:type="dxa"/>
              <w:bottom w:w="0" w:type="dxa"/>
              <w:right w:w="108" w:type="dxa"/>
            </w:tcMar>
            <w:hideMark/>
          </w:tcPr>
          <w:p w14:paraId="42219C5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Turi būti nurodyta.</w:t>
            </w:r>
          </w:p>
        </w:tc>
      </w:tr>
      <w:tr w:rsidR="00C3710B" w:rsidRPr="00BA651E" w14:paraId="125CB2A8" w14:textId="77777777" w:rsidTr="004B5208">
        <w:tc>
          <w:tcPr>
            <w:tcW w:w="563" w:type="dxa"/>
            <w:tcMar>
              <w:top w:w="0" w:type="dxa"/>
              <w:left w:w="108" w:type="dxa"/>
              <w:bottom w:w="0" w:type="dxa"/>
              <w:right w:w="108" w:type="dxa"/>
            </w:tcMar>
          </w:tcPr>
          <w:p w14:paraId="44F5BFE3"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2CF316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6237" w:type="dxa"/>
            <w:tcMar>
              <w:top w:w="0" w:type="dxa"/>
              <w:left w:w="108" w:type="dxa"/>
              <w:bottom w:w="0" w:type="dxa"/>
              <w:right w:w="108" w:type="dxa"/>
            </w:tcMar>
            <w:hideMark/>
          </w:tcPr>
          <w:p w14:paraId="01A7BA6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nurodyta. </w:t>
            </w:r>
          </w:p>
          <w:p w14:paraId="1AA7B84C"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Pateikti nuorodą į viešai prieinamą informaciją gamintojo interneto svetainėje, kurioje pateikiama informacija apie siūlomos prekės charakteristikas. Produktas turi atitikti FIPS 140-3 standartą. Pateikti įrodantį patvirtinimą.</w:t>
            </w:r>
          </w:p>
        </w:tc>
      </w:tr>
      <w:tr w:rsidR="00C3710B" w:rsidRPr="00BA651E" w14:paraId="1A3BE12E" w14:textId="77777777" w:rsidTr="004B5208">
        <w:tc>
          <w:tcPr>
            <w:tcW w:w="563" w:type="dxa"/>
            <w:tcMar>
              <w:top w:w="0" w:type="dxa"/>
              <w:left w:w="108" w:type="dxa"/>
              <w:bottom w:w="0" w:type="dxa"/>
              <w:right w:w="108" w:type="dxa"/>
            </w:tcMar>
          </w:tcPr>
          <w:p w14:paraId="093E8634"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EAF265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Procesorius</w:t>
            </w:r>
          </w:p>
        </w:tc>
        <w:tc>
          <w:tcPr>
            <w:tcW w:w="6237" w:type="dxa"/>
            <w:tcMar>
              <w:top w:w="0" w:type="dxa"/>
              <w:left w:w="108" w:type="dxa"/>
              <w:bottom w:w="0" w:type="dxa"/>
              <w:right w:w="108" w:type="dxa"/>
            </w:tcMar>
            <w:hideMark/>
          </w:tcPr>
          <w:p w14:paraId="605E7E3B"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x86 architektūros procesorius, palaikantis 64 bit operacines sistemas ir taikomąsias programas, virtualizavimo instrukcijas aparatiniame lygmenyje. Procesoriaus bazinis taktinis dažnis turi būti ne mažesnis nei 3.00 Ghz.  Pasiūlyme būtina nurodyti procesoriaus gamintoją, procesoriaus tipą, pavadinimą, dažnį, spartinančiosios atminties dydį, sisteminės magistralės dažnį.</w:t>
            </w:r>
          </w:p>
        </w:tc>
      </w:tr>
      <w:tr w:rsidR="00C3710B" w:rsidRPr="00BA651E" w14:paraId="0F9258BE" w14:textId="77777777" w:rsidTr="004B5208">
        <w:tc>
          <w:tcPr>
            <w:tcW w:w="563" w:type="dxa"/>
            <w:tcMar>
              <w:top w:w="0" w:type="dxa"/>
              <w:left w:w="108" w:type="dxa"/>
              <w:bottom w:w="0" w:type="dxa"/>
              <w:right w:w="108" w:type="dxa"/>
            </w:tcMar>
          </w:tcPr>
          <w:p w14:paraId="063A6B4B"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0A32DDF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Procesorių skaičius</w:t>
            </w:r>
          </w:p>
        </w:tc>
        <w:tc>
          <w:tcPr>
            <w:tcW w:w="6237" w:type="dxa"/>
            <w:tcMar>
              <w:top w:w="0" w:type="dxa"/>
              <w:left w:w="108" w:type="dxa"/>
              <w:bottom w:w="0" w:type="dxa"/>
              <w:right w:w="108" w:type="dxa"/>
            </w:tcMar>
            <w:vAlign w:val="center"/>
            <w:hideMark/>
          </w:tcPr>
          <w:p w14:paraId="5C79E54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1 vnt. su galimybe plėsti iki 2.</w:t>
            </w:r>
          </w:p>
        </w:tc>
      </w:tr>
      <w:tr w:rsidR="00C3710B" w:rsidRPr="00BA651E" w14:paraId="6A870D5B" w14:textId="77777777" w:rsidTr="004B5208">
        <w:tc>
          <w:tcPr>
            <w:tcW w:w="563" w:type="dxa"/>
            <w:tcMar>
              <w:top w:w="0" w:type="dxa"/>
              <w:left w:w="108" w:type="dxa"/>
              <w:bottom w:w="0" w:type="dxa"/>
              <w:right w:w="108" w:type="dxa"/>
            </w:tcMar>
          </w:tcPr>
          <w:p w14:paraId="7C632BD7"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0395C78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Branduolių skaičius procesoriuje</w:t>
            </w:r>
          </w:p>
        </w:tc>
        <w:tc>
          <w:tcPr>
            <w:tcW w:w="6237" w:type="dxa"/>
            <w:tcMar>
              <w:top w:w="0" w:type="dxa"/>
              <w:left w:w="108" w:type="dxa"/>
              <w:bottom w:w="0" w:type="dxa"/>
              <w:right w:w="108" w:type="dxa"/>
            </w:tcMar>
            <w:hideMark/>
          </w:tcPr>
          <w:p w14:paraId="24133EA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16 vnt.</w:t>
            </w:r>
          </w:p>
        </w:tc>
      </w:tr>
      <w:tr w:rsidR="00C3710B" w:rsidRPr="00BA651E" w14:paraId="0727A9B9" w14:textId="77777777" w:rsidTr="004B5208">
        <w:tc>
          <w:tcPr>
            <w:tcW w:w="563" w:type="dxa"/>
            <w:tcMar>
              <w:top w:w="0" w:type="dxa"/>
              <w:left w:w="108" w:type="dxa"/>
              <w:bottom w:w="0" w:type="dxa"/>
              <w:right w:w="108" w:type="dxa"/>
            </w:tcMar>
          </w:tcPr>
          <w:p w14:paraId="5A185C56"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39B27E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Procesorių našumo reikalavimai</w:t>
            </w:r>
          </w:p>
        </w:tc>
        <w:tc>
          <w:tcPr>
            <w:tcW w:w="6237" w:type="dxa"/>
            <w:tcMar>
              <w:top w:w="0" w:type="dxa"/>
              <w:left w:w="108" w:type="dxa"/>
              <w:bottom w:w="0" w:type="dxa"/>
              <w:right w:w="108" w:type="dxa"/>
            </w:tcMar>
            <w:hideMark/>
          </w:tcPr>
          <w:p w14:paraId="2255DE5F"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 xml:space="preserve">Našumas turi būti ne mažesnis kaip 347 vienetai pagal </w:t>
            </w:r>
            <w:r w:rsidRPr="00BA651E">
              <w:rPr>
                <w:rFonts w:ascii="Times New Roman" w:hAnsi="Times New Roman" w:cs="Times New Roman"/>
                <w:i/>
                <w:iCs/>
                <w:sz w:val="20"/>
                <w:szCs w:val="20"/>
              </w:rPr>
              <w:t>SPECrate2017_int_base</w:t>
            </w:r>
            <w:r w:rsidRPr="00BA651E">
              <w:rPr>
                <w:rFonts w:ascii="Times New Roman" w:hAnsi="Times New Roman" w:cs="Times New Roman"/>
                <w:sz w:val="20"/>
                <w:szCs w:val="20"/>
              </w:rPr>
              <w:t xml:space="preserve"> testą ir 452 vienetų pagal </w:t>
            </w:r>
            <w:r w:rsidRPr="00BA651E">
              <w:rPr>
                <w:rFonts w:ascii="Times New Roman" w:hAnsi="Times New Roman" w:cs="Times New Roman"/>
                <w:i/>
                <w:iCs/>
                <w:sz w:val="20"/>
                <w:szCs w:val="20"/>
              </w:rPr>
              <w:t>SPECrate2017_fp_base</w:t>
            </w:r>
            <w:r w:rsidRPr="00BA651E">
              <w:rPr>
                <w:rFonts w:ascii="Times New Roman" w:hAnsi="Times New Roman" w:cs="Times New Roman"/>
                <w:sz w:val="20"/>
                <w:szCs w:val="20"/>
              </w:rPr>
              <w:t xml:space="preserve"> testą. Rezultatai turi būti skelbiami </w:t>
            </w:r>
            <w:hyperlink r:id="rId5" w:history="1">
              <w:r w:rsidRPr="00BA651E">
                <w:rPr>
                  <w:rStyle w:val="Hyperlink"/>
                  <w:rFonts w:ascii="Times New Roman" w:hAnsi="Times New Roman" w:cs="Times New Roman"/>
                  <w:sz w:val="20"/>
                  <w:szCs w:val="20"/>
                </w:rPr>
                <w:t>https://www.spec.org</w:t>
              </w:r>
            </w:hyperlink>
            <w:r w:rsidRPr="00BA651E">
              <w:rPr>
                <w:rFonts w:ascii="Times New Roman" w:hAnsi="Times New Roman" w:cs="Times New Roman"/>
                <w:sz w:val="20"/>
                <w:szCs w:val="20"/>
              </w:rPr>
              <w:t xml:space="preserve"> puslapyje ir pateikti pasiūlyme. Pateikiami našumo rezultatai turi būti išmatuoti siūlomos tarnybinės stoties platformoje su siūlomais procesoriais. Testų metu procesoriaus sparta negali būti dirbtinai padidinta. Našumo rodikliai turi būti nurodomi dviejų procesorių (32 branduolių) sistemai.</w:t>
            </w:r>
          </w:p>
        </w:tc>
      </w:tr>
      <w:tr w:rsidR="00C3710B" w:rsidRPr="00BA651E" w14:paraId="6AF1DB9D" w14:textId="77777777" w:rsidTr="004B5208">
        <w:tc>
          <w:tcPr>
            <w:tcW w:w="563" w:type="dxa"/>
            <w:tcMar>
              <w:top w:w="0" w:type="dxa"/>
              <w:left w:w="108" w:type="dxa"/>
              <w:bottom w:w="0" w:type="dxa"/>
              <w:right w:w="108" w:type="dxa"/>
            </w:tcMar>
          </w:tcPr>
          <w:p w14:paraId="17A6DB6D"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73CA76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Operatyvioji atmintis</w:t>
            </w:r>
          </w:p>
        </w:tc>
        <w:tc>
          <w:tcPr>
            <w:tcW w:w="6237" w:type="dxa"/>
            <w:tcMar>
              <w:top w:w="0" w:type="dxa"/>
              <w:left w:w="108" w:type="dxa"/>
              <w:bottom w:w="0" w:type="dxa"/>
              <w:right w:w="108" w:type="dxa"/>
            </w:tcMar>
            <w:hideMark/>
          </w:tcPr>
          <w:p w14:paraId="6CF0280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256 GB DDR5 4800 MTs. Dual Rank x8. Visi atminties moduliai vienodos talpos – ne maženės kaip 32 GB DIMM moduliai.</w:t>
            </w:r>
          </w:p>
          <w:p w14:paraId="543DC67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palaikomos </w:t>
            </w:r>
            <w:r w:rsidRPr="00BA651E">
              <w:rPr>
                <w:rFonts w:ascii="Times New Roman" w:hAnsi="Times New Roman" w:cs="Times New Roman"/>
                <w:i/>
                <w:iCs/>
                <w:sz w:val="20"/>
                <w:szCs w:val="20"/>
              </w:rPr>
              <w:t xml:space="preserve">advanced ECC </w:t>
            </w:r>
            <w:r w:rsidRPr="00BA651E">
              <w:rPr>
                <w:rFonts w:ascii="Times New Roman" w:hAnsi="Times New Roman" w:cs="Times New Roman"/>
                <w:sz w:val="20"/>
                <w:szCs w:val="20"/>
              </w:rPr>
              <w:t>arba lygiavertės technologijos</w:t>
            </w:r>
          </w:p>
        </w:tc>
      </w:tr>
      <w:tr w:rsidR="00C3710B" w:rsidRPr="00BA651E" w14:paraId="338458B2" w14:textId="77777777" w:rsidTr="004B5208">
        <w:tc>
          <w:tcPr>
            <w:tcW w:w="563" w:type="dxa"/>
            <w:tcMar>
              <w:top w:w="0" w:type="dxa"/>
              <w:left w:w="108" w:type="dxa"/>
              <w:bottom w:w="0" w:type="dxa"/>
              <w:right w:w="108" w:type="dxa"/>
            </w:tcMar>
          </w:tcPr>
          <w:p w14:paraId="5B830082"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4BB7596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Diskiniai kaupikliai</w:t>
            </w:r>
          </w:p>
        </w:tc>
        <w:tc>
          <w:tcPr>
            <w:tcW w:w="6237" w:type="dxa"/>
            <w:tcMar>
              <w:top w:w="0" w:type="dxa"/>
              <w:left w:w="108" w:type="dxa"/>
              <w:bottom w:w="0" w:type="dxa"/>
              <w:right w:w="108" w:type="dxa"/>
            </w:tcMar>
            <w:hideMark/>
          </w:tcPr>
          <w:p w14:paraId="53EDF75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Vidiniai. Turi būti 2 vnt. ne mažiau kaip 480GB talpos SSD SATA diskų. Galimybė diegti ne mažiau nei 8 vnt SAS/SATA „karšto keitimo“ diskus. </w:t>
            </w:r>
          </w:p>
        </w:tc>
      </w:tr>
      <w:tr w:rsidR="00C3710B" w:rsidRPr="00BA651E" w14:paraId="4CE12EE9" w14:textId="77777777" w:rsidTr="004B5208">
        <w:tc>
          <w:tcPr>
            <w:tcW w:w="563" w:type="dxa"/>
            <w:tcMar>
              <w:top w:w="0" w:type="dxa"/>
              <w:left w:w="108" w:type="dxa"/>
              <w:bottom w:w="0" w:type="dxa"/>
              <w:right w:w="108" w:type="dxa"/>
            </w:tcMar>
          </w:tcPr>
          <w:p w14:paraId="774B6420"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24D1A0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Diskų valdiklis</w:t>
            </w:r>
          </w:p>
        </w:tc>
        <w:tc>
          <w:tcPr>
            <w:tcW w:w="6237" w:type="dxa"/>
            <w:tcMar>
              <w:top w:w="0" w:type="dxa"/>
              <w:left w:w="108" w:type="dxa"/>
              <w:bottom w:w="0" w:type="dxa"/>
              <w:right w:w="108" w:type="dxa"/>
            </w:tcMar>
            <w:hideMark/>
          </w:tcPr>
          <w:p w14:paraId="02ED83C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blogesnis kaip SAS/SATA/NVMe, palaikantis 16 PCIe kelius (angl. </w:t>
            </w:r>
            <w:r w:rsidRPr="00BA651E">
              <w:rPr>
                <w:rFonts w:ascii="Times New Roman" w:hAnsi="Times New Roman" w:cs="Times New Roman"/>
                <w:i/>
                <w:iCs/>
                <w:sz w:val="20"/>
                <w:szCs w:val="20"/>
              </w:rPr>
              <w:t>PCIe lanes</w:t>
            </w:r>
            <w:r w:rsidRPr="00BA651E">
              <w:rPr>
                <w:rFonts w:ascii="Times New Roman" w:hAnsi="Times New Roman" w:cs="Times New Roman"/>
                <w:sz w:val="20"/>
                <w:szCs w:val="20"/>
              </w:rPr>
              <w:t>) diskų pajungimui. Valdiklis turi palaikyti  aparatinį RAID 0, 1, 10, 5, 6, 60 diskų apjungimo lygius, su ne mažiau nei 4GB spartinančiosios atminties apsaugotos nuo elektros energijos dingimo. Komplektuojamas su baterija.</w:t>
            </w:r>
          </w:p>
        </w:tc>
      </w:tr>
      <w:tr w:rsidR="00C3710B" w:rsidRPr="00BA651E" w14:paraId="6193494E" w14:textId="77777777" w:rsidTr="004B5208">
        <w:tc>
          <w:tcPr>
            <w:tcW w:w="563" w:type="dxa"/>
            <w:tcMar>
              <w:top w:w="0" w:type="dxa"/>
              <w:left w:w="108" w:type="dxa"/>
              <w:bottom w:w="0" w:type="dxa"/>
              <w:right w:w="108" w:type="dxa"/>
            </w:tcMar>
          </w:tcPr>
          <w:p w14:paraId="75D186C5"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22C238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Tinklo sąsajos</w:t>
            </w:r>
          </w:p>
        </w:tc>
        <w:tc>
          <w:tcPr>
            <w:tcW w:w="6237" w:type="dxa"/>
            <w:tcMar>
              <w:top w:w="0" w:type="dxa"/>
              <w:left w:w="108" w:type="dxa"/>
              <w:bottom w:w="0" w:type="dxa"/>
              <w:right w:w="108" w:type="dxa"/>
            </w:tcMar>
            <w:hideMark/>
          </w:tcPr>
          <w:p w14:paraId="725B1A7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vnt. 10GbE SFP+. </w:t>
            </w:r>
          </w:p>
          <w:p w14:paraId="2C12A10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lastRenderedPageBreak/>
              <w:t>Turi palaikyti VXLAN, NVGRE,</w:t>
            </w:r>
          </w:p>
          <w:p w14:paraId="61B8154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GENEVE, RoCE arba lygiavertes technologijas. </w:t>
            </w:r>
          </w:p>
          <w:p w14:paraId="6E163F0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Siūlomi tinklo adapteriai turi būti pajungti per OCP 3.0 tipo  jungtis bei negali užimti standatinių PCIe  tipo jungčių.</w:t>
            </w:r>
          </w:p>
        </w:tc>
      </w:tr>
      <w:tr w:rsidR="00C3710B" w:rsidRPr="00BA651E" w14:paraId="074D844F" w14:textId="77777777" w:rsidTr="004B5208">
        <w:tc>
          <w:tcPr>
            <w:tcW w:w="563" w:type="dxa"/>
            <w:tcMar>
              <w:top w:w="0" w:type="dxa"/>
              <w:left w:w="108" w:type="dxa"/>
              <w:bottom w:w="0" w:type="dxa"/>
              <w:right w:w="108" w:type="dxa"/>
            </w:tcMar>
          </w:tcPr>
          <w:p w14:paraId="6A702115"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6AB2041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Kitos išorinės jungtys</w:t>
            </w:r>
          </w:p>
        </w:tc>
        <w:tc>
          <w:tcPr>
            <w:tcW w:w="6237" w:type="dxa"/>
            <w:tcMar>
              <w:top w:w="0" w:type="dxa"/>
              <w:left w:w="108" w:type="dxa"/>
              <w:bottom w:w="0" w:type="dxa"/>
              <w:right w:w="108" w:type="dxa"/>
            </w:tcMar>
            <w:hideMark/>
          </w:tcPr>
          <w:p w14:paraId="4A548C1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1 vnt. RJ45, skirtas nuotoliniam tarnybinės stoties valdymui. </w:t>
            </w:r>
          </w:p>
          <w:p w14:paraId="288E8FF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3 vnt. USB 3.2 Gen1   jungčių (1vnt priekinėje ir 2 vnt galinėje korpuso dalyje). Išoriniai USB jungčių kartotuvai (angl. </w:t>
            </w:r>
            <w:r w:rsidRPr="00BA651E">
              <w:rPr>
                <w:rFonts w:ascii="Times New Roman" w:hAnsi="Times New Roman" w:cs="Times New Roman"/>
                <w:i/>
                <w:iCs/>
                <w:sz w:val="20"/>
                <w:szCs w:val="20"/>
              </w:rPr>
              <w:t>USB hub</w:t>
            </w:r>
            <w:r w:rsidRPr="00BA651E">
              <w:rPr>
                <w:rFonts w:ascii="Times New Roman" w:hAnsi="Times New Roman" w:cs="Times New Roman"/>
                <w:sz w:val="20"/>
                <w:szCs w:val="20"/>
              </w:rPr>
              <w:t>) negalimi.</w:t>
            </w:r>
          </w:p>
        </w:tc>
      </w:tr>
      <w:tr w:rsidR="00C3710B" w:rsidRPr="00BA651E" w14:paraId="292188F6" w14:textId="77777777" w:rsidTr="004B5208">
        <w:tc>
          <w:tcPr>
            <w:tcW w:w="563" w:type="dxa"/>
            <w:tcMar>
              <w:top w:w="0" w:type="dxa"/>
              <w:left w:w="108" w:type="dxa"/>
              <w:bottom w:w="0" w:type="dxa"/>
              <w:right w:w="108" w:type="dxa"/>
            </w:tcMar>
          </w:tcPr>
          <w:p w14:paraId="43D9788F"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08F2CE1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PCI jungtys</w:t>
            </w:r>
          </w:p>
        </w:tc>
        <w:tc>
          <w:tcPr>
            <w:tcW w:w="6237" w:type="dxa"/>
            <w:tcMar>
              <w:top w:w="0" w:type="dxa"/>
              <w:left w:w="108" w:type="dxa"/>
              <w:bottom w:w="0" w:type="dxa"/>
              <w:right w:w="108" w:type="dxa"/>
            </w:tcMar>
            <w:vAlign w:val="center"/>
            <w:hideMark/>
          </w:tcPr>
          <w:p w14:paraId="65D95C9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2 vnt. pilno aukščio PCIe 5.0 x16 išplėtimo lizdai</w:t>
            </w:r>
          </w:p>
        </w:tc>
      </w:tr>
      <w:tr w:rsidR="00C3710B" w:rsidRPr="00BA651E" w14:paraId="4484BA61" w14:textId="77777777" w:rsidTr="004B5208">
        <w:tc>
          <w:tcPr>
            <w:tcW w:w="563" w:type="dxa"/>
            <w:tcMar>
              <w:top w:w="0" w:type="dxa"/>
              <w:left w:w="108" w:type="dxa"/>
              <w:bottom w:w="0" w:type="dxa"/>
              <w:right w:w="108" w:type="dxa"/>
            </w:tcMar>
          </w:tcPr>
          <w:p w14:paraId="06900489"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5E0AB3F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Konstrukcija</w:t>
            </w:r>
          </w:p>
        </w:tc>
        <w:tc>
          <w:tcPr>
            <w:tcW w:w="6237" w:type="dxa"/>
            <w:tcMar>
              <w:top w:w="0" w:type="dxa"/>
              <w:left w:w="108" w:type="dxa"/>
              <w:bottom w:w="0" w:type="dxa"/>
              <w:right w:w="108" w:type="dxa"/>
            </w:tcMar>
            <w:vAlign w:val="center"/>
            <w:hideMark/>
          </w:tcPr>
          <w:p w14:paraId="5BA6ED6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Tarnybinė stotis turi būti montuojama į standartinę 19“ spintą. Bėgiai turi būti pritaikyti greitam montavimui bei serverio ištraukimui („sliding rails“), </w:t>
            </w:r>
          </w:p>
          <w:p w14:paraId="2DEEB77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daugiau kaip 2U aukščio.</w:t>
            </w:r>
          </w:p>
        </w:tc>
      </w:tr>
      <w:tr w:rsidR="00C3710B" w:rsidRPr="00BA651E" w14:paraId="0568A773" w14:textId="77777777" w:rsidTr="004B5208">
        <w:tc>
          <w:tcPr>
            <w:tcW w:w="563" w:type="dxa"/>
            <w:tcMar>
              <w:top w:w="0" w:type="dxa"/>
              <w:left w:w="108" w:type="dxa"/>
              <w:bottom w:w="0" w:type="dxa"/>
              <w:right w:w="108" w:type="dxa"/>
            </w:tcMar>
          </w:tcPr>
          <w:p w14:paraId="32EEED70"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13179F2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Maitinimo šaltinis</w:t>
            </w:r>
          </w:p>
        </w:tc>
        <w:tc>
          <w:tcPr>
            <w:tcW w:w="6237" w:type="dxa"/>
            <w:tcMar>
              <w:top w:w="0" w:type="dxa"/>
              <w:left w:w="108" w:type="dxa"/>
              <w:bottom w:w="0" w:type="dxa"/>
              <w:right w:w="108" w:type="dxa"/>
            </w:tcMar>
            <w:vAlign w:val="center"/>
            <w:hideMark/>
          </w:tcPr>
          <w:p w14:paraId="0C408CB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ne mažiau kaip 94% efektyvumo esant 100% apkrovai, dubliuojantys vienas kitą maitinimo šaltiniai, keičiami darbo metu (angl. </w:t>
            </w:r>
            <w:r w:rsidRPr="00BA651E">
              <w:rPr>
                <w:rFonts w:ascii="Times New Roman" w:hAnsi="Times New Roman" w:cs="Times New Roman"/>
                <w:i/>
                <w:iCs/>
                <w:sz w:val="20"/>
                <w:szCs w:val="20"/>
              </w:rPr>
              <w:t>Hot plug</w:t>
            </w:r>
            <w:r w:rsidRPr="00BA651E">
              <w:rPr>
                <w:rFonts w:ascii="Times New Roman" w:hAnsi="Times New Roman" w:cs="Times New Roman"/>
                <w:sz w:val="20"/>
                <w:szCs w:val="20"/>
              </w:rPr>
              <w:t>).</w:t>
            </w:r>
          </w:p>
          <w:p w14:paraId="2363B050"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Tarnybinės stoties maitinimo šaltinio galingumas turi būti pakankamas užtikrinti tarnybinės stoties darbingumą net ir sutrikus vieno iš šaltinių veiklai net ir tuo atveju, jei atminties ir diskų įrenginių vietos būtų visos užpildytos, bet ne mažesnis kaip 1000W. Turi būti pritaikyti maitinti iš 230 V 50Hz kintamos srovės elektros tinklo.</w:t>
            </w:r>
          </w:p>
          <w:p w14:paraId="426FA06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Nurodyti maitinimo šaltinių galią.</w:t>
            </w:r>
          </w:p>
        </w:tc>
      </w:tr>
      <w:tr w:rsidR="00C3710B" w:rsidRPr="00BA651E" w14:paraId="0883A298" w14:textId="77777777" w:rsidTr="004B5208">
        <w:tc>
          <w:tcPr>
            <w:tcW w:w="563" w:type="dxa"/>
            <w:tcMar>
              <w:top w:w="0" w:type="dxa"/>
              <w:left w:w="108" w:type="dxa"/>
              <w:bottom w:w="0" w:type="dxa"/>
              <w:right w:w="108" w:type="dxa"/>
            </w:tcMar>
          </w:tcPr>
          <w:p w14:paraId="1AEC8DE4"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00C36A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Aušinimas</w:t>
            </w:r>
          </w:p>
        </w:tc>
        <w:tc>
          <w:tcPr>
            <w:tcW w:w="6237" w:type="dxa"/>
            <w:tcMar>
              <w:top w:w="0" w:type="dxa"/>
              <w:left w:w="108" w:type="dxa"/>
              <w:bottom w:w="0" w:type="dxa"/>
              <w:right w:w="108" w:type="dxa"/>
            </w:tcMar>
            <w:vAlign w:val="center"/>
            <w:hideMark/>
          </w:tcPr>
          <w:p w14:paraId="6F9866F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blogiau kaip dubliuotų ventiliatorių sistema (N+1), keičiami darbo metu (angl. </w:t>
            </w:r>
            <w:r w:rsidRPr="00BA651E">
              <w:rPr>
                <w:rFonts w:ascii="Times New Roman" w:hAnsi="Times New Roman" w:cs="Times New Roman"/>
                <w:i/>
                <w:iCs/>
                <w:sz w:val="20"/>
                <w:szCs w:val="20"/>
              </w:rPr>
              <w:t>Hot plug</w:t>
            </w:r>
            <w:r w:rsidRPr="00BA651E">
              <w:rPr>
                <w:rFonts w:ascii="Times New Roman" w:hAnsi="Times New Roman" w:cs="Times New Roman"/>
                <w:sz w:val="20"/>
                <w:szCs w:val="20"/>
              </w:rPr>
              <w:t>).</w:t>
            </w:r>
          </w:p>
        </w:tc>
      </w:tr>
      <w:tr w:rsidR="00C3710B" w:rsidRPr="00BA651E" w14:paraId="3E3C0798" w14:textId="77777777" w:rsidTr="004B5208">
        <w:tc>
          <w:tcPr>
            <w:tcW w:w="563" w:type="dxa"/>
            <w:tcMar>
              <w:top w:w="0" w:type="dxa"/>
              <w:left w:w="108" w:type="dxa"/>
              <w:bottom w:w="0" w:type="dxa"/>
              <w:right w:w="108" w:type="dxa"/>
            </w:tcMar>
          </w:tcPr>
          <w:p w14:paraId="3D0167F4"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9FDC11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Sisteminio mikrokodo (firmware) saugumo savybės</w:t>
            </w:r>
          </w:p>
        </w:tc>
        <w:tc>
          <w:tcPr>
            <w:tcW w:w="6237" w:type="dxa"/>
            <w:tcMar>
              <w:top w:w="0" w:type="dxa"/>
              <w:left w:w="108" w:type="dxa"/>
              <w:bottom w:w="0" w:type="dxa"/>
              <w:right w:w="108" w:type="dxa"/>
            </w:tcMar>
            <w:vAlign w:val="center"/>
            <w:hideMark/>
          </w:tcPr>
          <w:p w14:paraId="16E5C48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Tarnybinės stoties darbo metu turi periodiškai tikrinti sistemos mikrokodus dėl nesankcionuotų pakeitimų;</w:t>
            </w:r>
            <w:r w:rsidRPr="00BA651E">
              <w:rPr>
                <w:rFonts w:ascii="Times New Roman" w:hAnsi="Times New Roman" w:cs="Times New Roman"/>
                <w:sz w:val="20"/>
                <w:szCs w:val="20"/>
              </w:rPr>
              <w:br/>
              <w:t>- Tarnybinės stoties įjungimo metu turi pasitikrinti sisteminės programinės įrangos autentiškumą ir jei yra pažeistas autentiškumas, automatiškai atstatyti iš rezervinės kopijos. Nepavykus atstatyti turi būtu neleidžiamas serverio operacinės sistemos paleidimas.</w:t>
            </w:r>
          </w:p>
        </w:tc>
      </w:tr>
      <w:tr w:rsidR="00C3710B" w:rsidRPr="00BA651E" w14:paraId="3B05A08C" w14:textId="77777777" w:rsidTr="004B5208">
        <w:tc>
          <w:tcPr>
            <w:tcW w:w="563" w:type="dxa"/>
            <w:tcMar>
              <w:top w:w="0" w:type="dxa"/>
              <w:left w:w="108" w:type="dxa"/>
              <w:bottom w:w="0" w:type="dxa"/>
              <w:right w:w="108" w:type="dxa"/>
            </w:tcMar>
          </w:tcPr>
          <w:p w14:paraId="1FFC1488"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4AC75BB" w14:textId="2A5B28C0"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Tarnybinės stoties nuotolinio valdymo adapteris</w:t>
            </w:r>
          </w:p>
        </w:tc>
        <w:tc>
          <w:tcPr>
            <w:tcW w:w="6237" w:type="dxa"/>
            <w:tcMar>
              <w:top w:w="0" w:type="dxa"/>
              <w:left w:w="108" w:type="dxa"/>
              <w:bottom w:w="0" w:type="dxa"/>
              <w:right w:w="108" w:type="dxa"/>
            </w:tcMar>
            <w:hideMark/>
          </w:tcPr>
          <w:p w14:paraId="072D55F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Turi būti nepriklausomas nuo operacinės sistemos, veikiantis be agentų.</w:t>
            </w:r>
          </w:p>
          <w:p w14:paraId="7148703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w:t>
            </w:r>
          </w:p>
          <w:p w14:paraId="0306261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Tarnybinės stoties nutolęs valdymas per WEB naršyklę, neinstaliuojant papildomos programinės įrangos, naudojant ne blogesnę kaip WEB 2.0 technologiją;</w:t>
            </w:r>
          </w:p>
          <w:p w14:paraId="1DEFB25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Tekstinė ir grafinė konsolės;</w:t>
            </w:r>
          </w:p>
          <w:p w14:paraId="0F99B51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6C4D2A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lastRenderedPageBreak/>
              <w:t>- turi būti galimybė saugiai ištrinti tarnybinės stoties diskus bei nuotolinio valdymo adapterio vidinę informaciją;</w:t>
            </w:r>
          </w:p>
          <w:p w14:paraId="17D30DD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Virtualus CD - ROM ir KVM palaikymas;</w:t>
            </w:r>
          </w:p>
          <w:p w14:paraId="16C6C68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- 128bit SSL saugumas;</w:t>
            </w:r>
          </w:p>
          <w:p w14:paraId="62BADF3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ne blogesnė nei v3 OpenSSL versija;</w:t>
            </w:r>
          </w:p>
          <w:p w14:paraId="3612275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MS Active Directory palaikymas, dviejų faktorių identifikacijos palaikymas naudojant vienkartinius slaptažodžius kartu su Active Directory;</w:t>
            </w:r>
          </w:p>
          <w:p w14:paraId="717BC65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Nuotolinis tarnybinės stoties įjungimas/išjungimas;</w:t>
            </w:r>
          </w:p>
          <w:p w14:paraId="3475B98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Galimybė apriboti tarnybinės stoties vartojamą elektros galingumą tarnybinių stočių grupėms ir individualiems resursams;</w:t>
            </w:r>
          </w:p>
          <w:p w14:paraId="235A239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Galimybė prisijungti ne mažiau kaip 15 nutolusių vartotojų vienu metu ir dalintis konsolės seansu;</w:t>
            </w:r>
          </w:p>
          <w:p w14:paraId="541330C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Aparatinės dalies temperatūros, CPU, operatyvinės atminties, vidinių diskų būklės stebėjimas ir automatinis SNMP pranešimų siuntimas administratoriui ir gamintojo servisui.</w:t>
            </w:r>
          </w:p>
        </w:tc>
      </w:tr>
      <w:tr w:rsidR="00C3710B" w:rsidRPr="00BA651E" w14:paraId="6CF6F5AF" w14:textId="77777777" w:rsidTr="004B5208">
        <w:tc>
          <w:tcPr>
            <w:tcW w:w="563" w:type="dxa"/>
            <w:tcMar>
              <w:top w:w="0" w:type="dxa"/>
              <w:left w:w="108" w:type="dxa"/>
              <w:bottom w:w="0" w:type="dxa"/>
              <w:right w:w="108" w:type="dxa"/>
            </w:tcMar>
          </w:tcPr>
          <w:p w14:paraId="61ECFCCA"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5BAABABB"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Suderinamumas</w:t>
            </w:r>
          </w:p>
        </w:tc>
        <w:tc>
          <w:tcPr>
            <w:tcW w:w="6237" w:type="dxa"/>
            <w:tcMar>
              <w:top w:w="0" w:type="dxa"/>
              <w:left w:w="108" w:type="dxa"/>
              <w:bottom w:w="0" w:type="dxa"/>
              <w:right w:w="108" w:type="dxa"/>
            </w:tcMar>
            <w:hideMark/>
          </w:tcPr>
          <w:p w14:paraId="3FCA809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Tarnybinė stotis turi būti sertifikuota darbui su ne blogiau kaip šiomis arba lygiavertėmis platformomis: Windows Server 2019/2022/2025; VMware ESXi 7.x/8.x; Red Hat Enterprise Linux 8/9; SUSE Linux Enterprise Server 15.</w:t>
            </w:r>
          </w:p>
        </w:tc>
      </w:tr>
      <w:tr w:rsidR="00C3710B" w:rsidRPr="00BA651E" w14:paraId="3C65BB92" w14:textId="77777777" w:rsidTr="004B5208">
        <w:tc>
          <w:tcPr>
            <w:tcW w:w="563" w:type="dxa"/>
            <w:tcMar>
              <w:top w:w="0" w:type="dxa"/>
              <w:left w:w="108" w:type="dxa"/>
              <w:bottom w:w="0" w:type="dxa"/>
              <w:right w:w="108" w:type="dxa"/>
            </w:tcMar>
          </w:tcPr>
          <w:p w14:paraId="593C2C9D"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4886E8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Surinkimo reikalavimai</w:t>
            </w:r>
          </w:p>
        </w:tc>
        <w:tc>
          <w:tcPr>
            <w:tcW w:w="6237" w:type="dxa"/>
            <w:tcMar>
              <w:top w:w="0" w:type="dxa"/>
              <w:left w:w="108" w:type="dxa"/>
              <w:bottom w:w="0" w:type="dxa"/>
              <w:right w:w="108" w:type="dxa"/>
            </w:tcMar>
            <w:hideMark/>
          </w:tcPr>
          <w:p w14:paraId="3106308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w:t>
            </w:r>
          </w:p>
        </w:tc>
      </w:tr>
      <w:tr w:rsidR="00C3710B" w:rsidRPr="00BA651E" w14:paraId="31C9DBC2" w14:textId="77777777" w:rsidTr="004B5208">
        <w:tc>
          <w:tcPr>
            <w:tcW w:w="563" w:type="dxa"/>
            <w:tcMar>
              <w:top w:w="0" w:type="dxa"/>
              <w:left w:w="108" w:type="dxa"/>
              <w:bottom w:w="0" w:type="dxa"/>
              <w:right w:w="108" w:type="dxa"/>
            </w:tcMar>
          </w:tcPr>
          <w:p w14:paraId="25D9A070"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8ECBEB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Gamintojo garantija</w:t>
            </w:r>
          </w:p>
        </w:tc>
        <w:tc>
          <w:tcPr>
            <w:tcW w:w="6237" w:type="dxa"/>
            <w:tcMar>
              <w:top w:w="0" w:type="dxa"/>
              <w:left w:w="108" w:type="dxa"/>
              <w:bottom w:w="0" w:type="dxa"/>
              <w:right w:w="108" w:type="dxa"/>
            </w:tcMar>
            <w:hideMark/>
          </w:tcPr>
          <w:p w14:paraId="1D5CED5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mažesnė 3 metų gamintojo garantija. </w:t>
            </w:r>
          </w:p>
          <w:p w14:paraId="1108DB7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gamintojo priešlaikinė garantija (ang. Pre-failure) procesoriams, operatyvinei atminčiai ir standiesiems diskams. </w:t>
            </w:r>
          </w:p>
          <w:p w14:paraId="1BD785E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Į garantinį aptarnavimą turi būti  įtraukti nemokami remonto darbai ir nemokamas sugedusių komponentų pakeitimas. Visi anksčiau išvardyti reikalavimai privalo būti garantuojami gamintojo. </w:t>
            </w:r>
          </w:p>
        </w:tc>
      </w:tr>
      <w:tr w:rsidR="00C3710B" w:rsidRPr="00BA651E" w14:paraId="3BB492AF" w14:textId="77777777" w:rsidTr="004B5208">
        <w:tc>
          <w:tcPr>
            <w:tcW w:w="563" w:type="dxa"/>
            <w:tcMar>
              <w:top w:w="0" w:type="dxa"/>
              <w:left w:w="108" w:type="dxa"/>
              <w:bottom w:w="0" w:type="dxa"/>
              <w:right w:w="108" w:type="dxa"/>
            </w:tcMar>
          </w:tcPr>
          <w:p w14:paraId="28006F8E"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3C4586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Surinkimo reikalavimai</w:t>
            </w:r>
          </w:p>
        </w:tc>
        <w:tc>
          <w:tcPr>
            <w:tcW w:w="6237" w:type="dxa"/>
            <w:tcMar>
              <w:top w:w="0" w:type="dxa"/>
              <w:left w:w="108" w:type="dxa"/>
              <w:bottom w:w="0" w:type="dxa"/>
              <w:right w:w="108" w:type="dxa"/>
            </w:tcMar>
            <w:hideMark/>
          </w:tcPr>
          <w:p w14:paraId="0E803BA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Visa siūloma įranga turi būti nauja, negalima siūlyti naudotos arba naudotos ir atnaujintos (angl. </w:t>
            </w:r>
            <w:r w:rsidRPr="00BA651E">
              <w:rPr>
                <w:rFonts w:ascii="Times New Roman" w:hAnsi="Times New Roman" w:cs="Times New Roman"/>
                <w:i/>
                <w:iCs/>
                <w:sz w:val="20"/>
                <w:szCs w:val="20"/>
              </w:rPr>
              <w:t>remarketed/refurbished/renew</w:t>
            </w:r>
            <w:r w:rsidRPr="00BA651E">
              <w:rPr>
                <w:rFonts w:ascii="Times New Roman" w:hAnsi="Times New Roman" w:cs="Times New Roman"/>
                <w:sz w:val="20"/>
                <w:szCs w:val="20"/>
              </w:rPr>
              <w:t>) įrangos.</w:t>
            </w:r>
          </w:p>
          <w:p w14:paraId="687CBC5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Visos komplektuojančios dalys privalo būti komplektuojamos gamintojo ir pažymėtos gamintojo gamykliniais kodais.</w:t>
            </w:r>
          </w:p>
        </w:tc>
      </w:tr>
    </w:tbl>
    <w:p w14:paraId="196C0AE9" w14:textId="77777777" w:rsidR="007D10CD" w:rsidRPr="00BA651E" w:rsidRDefault="007D10CD" w:rsidP="007D10CD">
      <w:pPr>
        <w:rPr>
          <w:rFonts w:ascii="Times New Roman" w:hAnsi="Times New Roman" w:cs="Times New Roman"/>
          <w:b/>
          <w:bCs/>
          <w:sz w:val="20"/>
          <w:szCs w:val="20"/>
        </w:rPr>
      </w:pPr>
    </w:p>
    <w:p w14:paraId="60EB3D1F" w14:textId="77777777" w:rsidR="007D10CD" w:rsidRPr="00BA651E" w:rsidRDefault="007D10CD" w:rsidP="007D10CD">
      <w:pPr>
        <w:pStyle w:val="ListParagraph"/>
        <w:numPr>
          <w:ilvl w:val="0"/>
          <w:numId w:val="2"/>
        </w:numPr>
        <w:rPr>
          <w:rFonts w:ascii="Times New Roman" w:hAnsi="Times New Roman" w:cs="Times New Roman"/>
          <w:b/>
          <w:bCs/>
          <w:sz w:val="20"/>
          <w:szCs w:val="20"/>
        </w:rPr>
      </w:pPr>
      <w:r w:rsidRPr="00BA651E">
        <w:rPr>
          <w:rFonts w:ascii="Times New Roman" w:hAnsi="Times New Roman" w:cs="Times New Roman"/>
          <w:b/>
          <w:bCs/>
          <w:sz w:val="20"/>
          <w:szCs w:val="20"/>
        </w:rPr>
        <w:t>Duomenų saugykla</w:t>
      </w: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707"/>
        <w:gridCol w:w="6237"/>
      </w:tblGrid>
      <w:tr w:rsidR="00C3710B" w:rsidRPr="00BA651E" w14:paraId="0FC27519" w14:textId="77777777" w:rsidTr="00ED1066">
        <w:trPr>
          <w:trHeight w:val="1681"/>
        </w:trPr>
        <w:tc>
          <w:tcPr>
            <w:tcW w:w="0" w:type="auto"/>
            <w:tcMar>
              <w:top w:w="0" w:type="dxa"/>
              <w:left w:w="108" w:type="dxa"/>
              <w:bottom w:w="0" w:type="dxa"/>
              <w:right w:w="108" w:type="dxa"/>
            </w:tcMar>
            <w:hideMark/>
          </w:tcPr>
          <w:p w14:paraId="3B94BC1B"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Eil. Nr.</w:t>
            </w:r>
          </w:p>
        </w:tc>
        <w:tc>
          <w:tcPr>
            <w:tcW w:w="1707" w:type="dxa"/>
            <w:tcMar>
              <w:top w:w="0" w:type="dxa"/>
              <w:left w:w="108" w:type="dxa"/>
              <w:bottom w:w="0" w:type="dxa"/>
              <w:right w:w="108" w:type="dxa"/>
            </w:tcMar>
            <w:hideMark/>
          </w:tcPr>
          <w:p w14:paraId="54013C96"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Parametras</w:t>
            </w:r>
          </w:p>
        </w:tc>
        <w:tc>
          <w:tcPr>
            <w:tcW w:w="6237" w:type="dxa"/>
            <w:tcMar>
              <w:top w:w="0" w:type="dxa"/>
              <w:left w:w="108" w:type="dxa"/>
              <w:bottom w:w="0" w:type="dxa"/>
              <w:right w:w="108" w:type="dxa"/>
            </w:tcMar>
            <w:hideMark/>
          </w:tcPr>
          <w:p w14:paraId="4E7E2C18"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Minimalūs reikalavimai</w:t>
            </w:r>
          </w:p>
        </w:tc>
      </w:tr>
      <w:tr w:rsidR="00C3710B" w:rsidRPr="00BA651E" w14:paraId="36CB9783" w14:textId="77777777" w:rsidTr="00ED1066">
        <w:tc>
          <w:tcPr>
            <w:tcW w:w="0" w:type="auto"/>
            <w:tcMar>
              <w:top w:w="28" w:type="dxa"/>
              <w:left w:w="108" w:type="dxa"/>
              <w:bottom w:w="57" w:type="dxa"/>
              <w:right w:w="108" w:type="dxa"/>
            </w:tcMar>
          </w:tcPr>
          <w:p w14:paraId="3212FC1A" w14:textId="77777777" w:rsidR="00C3710B" w:rsidRPr="00BA651E" w:rsidRDefault="00C3710B" w:rsidP="003D1338">
            <w:pPr>
              <w:numPr>
                <w:ilvl w:val="0"/>
                <w:numId w:val="3"/>
              </w:numPr>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1D5E37E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Kiekis</w:t>
            </w:r>
          </w:p>
        </w:tc>
        <w:tc>
          <w:tcPr>
            <w:tcW w:w="6237" w:type="dxa"/>
            <w:tcMar>
              <w:top w:w="28" w:type="dxa"/>
              <w:left w:w="108" w:type="dxa"/>
              <w:bottom w:w="57" w:type="dxa"/>
              <w:right w:w="108" w:type="dxa"/>
            </w:tcMar>
            <w:vAlign w:val="center"/>
            <w:hideMark/>
          </w:tcPr>
          <w:p w14:paraId="429282B0"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1 vnt.</w:t>
            </w:r>
          </w:p>
        </w:tc>
      </w:tr>
      <w:tr w:rsidR="00C3710B" w:rsidRPr="00BA651E" w14:paraId="534237B2" w14:textId="77777777" w:rsidTr="00ED1066">
        <w:tc>
          <w:tcPr>
            <w:tcW w:w="0" w:type="auto"/>
            <w:tcMar>
              <w:top w:w="28" w:type="dxa"/>
              <w:left w:w="108" w:type="dxa"/>
              <w:bottom w:w="57" w:type="dxa"/>
              <w:right w:w="108" w:type="dxa"/>
            </w:tcMar>
          </w:tcPr>
          <w:p w14:paraId="3B803FBA" w14:textId="77777777" w:rsidR="00C3710B" w:rsidRPr="00BA651E" w:rsidRDefault="00C3710B" w:rsidP="003D1338">
            <w:pPr>
              <w:numPr>
                <w:ilvl w:val="0"/>
                <w:numId w:val="3"/>
              </w:numPr>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421992D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Gamintojas</w:t>
            </w:r>
          </w:p>
        </w:tc>
        <w:tc>
          <w:tcPr>
            <w:tcW w:w="6237" w:type="dxa"/>
            <w:tcMar>
              <w:top w:w="28" w:type="dxa"/>
              <w:left w:w="108" w:type="dxa"/>
              <w:bottom w:w="57" w:type="dxa"/>
              <w:right w:w="108" w:type="dxa"/>
            </w:tcMar>
            <w:vAlign w:val="center"/>
            <w:hideMark/>
          </w:tcPr>
          <w:p w14:paraId="6A224A5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Nurodyti</w:t>
            </w:r>
          </w:p>
        </w:tc>
      </w:tr>
      <w:tr w:rsidR="00C3710B" w:rsidRPr="00BA651E" w14:paraId="052CD457" w14:textId="77777777" w:rsidTr="00ED1066">
        <w:trPr>
          <w:trHeight w:val="541"/>
        </w:trPr>
        <w:tc>
          <w:tcPr>
            <w:tcW w:w="0" w:type="auto"/>
            <w:tcMar>
              <w:top w:w="28" w:type="dxa"/>
              <w:left w:w="108" w:type="dxa"/>
              <w:bottom w:w="57" w:type="dxa"/>
              <w:right w:w="108" w:type="dxa"/>
            </w:tcMar>
          </w:tcPr>
          <w:p w14:paraId="2E5F9031" w14:textId="77777777" w:rsidR="00C3710B" w:rsidRPr="00BA651E" w:rsidRDefault="00C3710B" w:rsidP="003D1338">
            <w:pPr>
              <w:numPr>
                <w:ilvl w:val="0"/>
                <w:numId w:val="3"/>
              </w:numPr>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232B6A30"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Pavadinimas / Modelis</w:t>
            </w:r>
          </w:p>
        </w:tc>
        <w:tc>
          <w:tcPr>
            <w:tcW w:w="6237" w:type="dxa"/>
            <w:tcMar>
              <w:top w:w="28" w:type="dxa"/>
              <w:left w:w="108" w:type="dxa"/>
              <w:bottom w:w="57" w:type="dxa"/>
              <w:right w:w="108" w:type="dxa"/>
            </w:tcMar>
            <w:vAlign w:val="center"/>
            <w:hideMark/>
          </w:tcPr>
          <w:p w14:paraId="53958ABA"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Nurodyti</w:t>
            </w:r>
          </w:p>
        </w:tc>
      </w:tr>
      <w:tr w:rsidR="00C3710B" w:rsidRPr="00BA651E" w14:paraId="28A51808" w14:textId="77777777" w:rsidTr="00ED1066">
        <w:tc>
          <w:tcPr>
            <w:tcW w:w="0" w:type="auto"/>
            <w:tcMar>
              <w:top w:w="28" w:type="dxa"/>
              <w:left w:w="108" w:type="dxa"/>
              <w:bottom w:w="57" w:type="dxa"/>
              <w:right w:w="108" w:type="dxa"/>
            </w:tcMar>
          </w:tcPr>
          <w:p w14:paraId="23DACF18"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1C479C1F"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tipas ir architektūra</w:t>
            </w:r>
          </w:p>
        </w:tc>
        <w:tc>
          <w:tcPr>
            <w:tcW w:w="6237" w:type="dxa"/>
            <w:tcMar>
              <w:top w:w="28" w:type="dxa"/>
              <w:left w:w="108" w:type="dxa"/>
              <w:bottom w:w="57" w:type="dxa"/>
              <w:right w:w="108" w:type="dxa"/>
            </w:tcMar>
            <w:vAlign w:val="center"/>
            <w:hideMark/>
          </w:tcPr>
          <w:p w14:paraId="023D00EC"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Siūloma duomenų saugykla turi palaikyti ne mažiau kaip 2 valdiklius. Visi siūlomos duomenų saugyklos komponentai turi būti dubliuoti („no single point of failure“), įskaitant valdiklius, maitinimo šaltinius, ventiliatorius. </w:t>
            </w:r>
          </w:p>
          <w:p w14:paraId="7958FEED"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architektūra turi užtikrinti nepertraukiamą duomenų saugyklos darbą, valdiklių ir SSD diskų vidinės programinės įrangos atnaujinimo metu („non-disruptive online firmware upgrade“).</w:t>
            </w:r>
          </w:p>
        </w:tc>
      </w:tr>
      <w:tr w:rsidR="00C3710B" w:rsidRPr="00BA651E" w14:paraId="1BA5EEDC" w14:textId="77777777" w:rsidTr="00ED1066">
        <w:tc>
          <w:tcPr>
            <w:tcW w:w="0" w:type="auto"/>
            <w:tcMar>
              <w:top w:w="28" w:type="dxa"/>
              <w:left w:w="108" w:type="dxa"/>
              <w:bottom w:w="57" w:type="dxa"/>
              <w:right w:w="108" w:type="dxa"/>
            </w:tcMar>
          </w:tcPr>
          <w:p w14:paraId="6097A859"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35223613"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kontroleriai</w:t>
            </w:r>
          </w:p>
        </w:tc>
        <w:tc>
          <w:tcPr>
            <w:tcW w:w="6237" w:type="dxa"/>
            <w:tcMar>
              <w:top w:w="28" w:type="dxa"/>
              <w:left w:w="108" w:type="dxa"/>
              <w:bottom w:w="57" w:type="dxa"/>
              <w:right w:w="108" w:type="dxa"/>
            </w:tcMar>
            <w:vAlign w:val="center"/>
            <w:hideMark/>
          </w:tcPr>
          <w:p w14:paraId="7C81454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sz w:val="20"/>
                <w:szCs w:val="20"/>
              </w:rPr>
              <w:t xml:space="preserve">Du aktyvūs, vienas kitą pavaduojantys, dirbantys „active/active“ režime, RAID kontroleriai. </w:t>
            </w:r>
          </w:p>
        </w:tc>
      </w:tr>
      <w:tr w:rsidR="00C3710B" w:rsidRPr="00BA651E" w14:paraId="317E58BD" w14:textId="77777777" w:rsidTr="00ED1066">
        <w:tc>
          <w:tcPr>
            <w:tcW w:w="0" w:type="auto"/>
            <w:tcMar>
              <w:top w:w="28" w:type="dxa"/>
              <w:left w:w="108" w:type="dxa"/>
              <w:bottom w:w="57" w:type="dxa"/>
              <w:right w:w="108" w:type="dxa"/>
            </w:tcMar>
          </w:tcPr>
          <w:p w14:paraId="47C93029"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0C495E4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Spartinančioji atmintis</w:t>
            </w:r>
          </w:p>
        </w:tc>
        <w:tc>
          <w:tcPr>
            <w:tcW w:w="6237" w:type="dxa"/>
            <w:tcMar>
              <w:top w:w="28" w:type="dxa"/>
              <w:left w:w="108" w:type="dxa"/>
              <w:bottom w:w="57" w:type="dxa"/>
              <w:right w:w="108" w:type="dxa"/>
            </w:tcMar>
            <w:vAlign w:val="center"/>
            <w:hideMark/>
          </w:tcPr>
          <w:p w14:paraId="75B1906B"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Ne mažiau kaip 12 GB viename saugyklos kontroleryje su apsauga nuo energijos dingimo. Dingus elektros energijai, duomenys iš spartinančiosios atminties automatiškai turi būti įrašomi į Flash atmintinę. </w:t>
            </w:r>
          </w:p>
        </w:tc>
      </w:tr>
      <w:tr w:rsidR="00C3710B" w:rsidRPr="00BA651E" w14:paraId="3994D00B" w14:textId="77777777" w:rsidTr="00ED1066">
        <w:tc>
          <w:tcPr>
            <w:tcW w:w="0" w:type="auto"/>
            <w:tcMar>
              <w:top w:w="28" w:type="dxa"/>
              <w:left w:w="108" w:type="dxa"/>
              <w:bottom w:w="57" w:type="dxa"/>
              <w:right w:w="108" w:type="dxa"/>
            </w:tcMar>
          </w:tcPr>
          <w:p w14:paraId="571F24DF"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60D6738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RAID lygiai</w:t>
            </w:r>
          </w:p>
        </w:tc>
        <w:tc>
          <w:tcPr>
            <w:tcW w:w="6237" w:type="dxa"/>
            <w:tcMar>
              <w:top w:w="28" w:type="dxa"/>
              <w:left w:w="108" w:type="dxa"/>
              <w:bottom w:w="57" w:type="dxa"/>
              <w:right w:w="108" w:type="dxa"/>
            </w:tcMar>
            <w:vAlign w:val="center"/>
            <w:hideMark/>
          </w:tcPr>
          <w:p w14:paraId="1E1AC6D4"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Turi palaikyti 0, 1, 5, 6, 10, RAID-DP RAID arba lygiaverčius lygius.</w:t>
            </w:r>
          </w:p>
        </w:tc>
      </w:tr>
      <w:tr w:rsidR="00C3710B" w:rsidRPr="00BA651E" w14:paraId="180F805F" w14:textId="77777777" w:rsidTr="00ED1066">
        <w:tc>
          <w:tcPr>
            <w:tcW w:w="0" w:type="auto"/>
            <w:tcMar>
              <w:top w:w="28" w:type="dxa"/>
              <w:left w:w="108" w:type="dxa"/>
              <w:bottom w:w="57" w:type="dxa"/>
              <w:right w:w="108" w:type="dxa"/>
            </w:tcMar>
          </w:tcPr>
          <w:p w14:paraId="1CFE0E0A"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596D5984"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kontrolerio sąsajos pajungimai</w:t>
            </w:r>
          </w:p>
        </w:tc>
        <w:tc>
          <w:tcPr>
            <w:tcW w:w="6237" w:type="dxa"/>
            <w:tcMar>
              <w:top w:w="28" w:type="dxa"/>
              <w:left w:w="108" w:type="dxa"/>
              <w:bottom w:w="57" w:type="dxa"/>
              <w:right w:w="108" w:type="dxa"/>
            </w:tcMar>
            <w:vAlign w:val="center"/>
            <w:hideMark/>
          </w:tcPr>
          <w:p w14:paraId="53100C85"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Pradinėje konfigūracijoje turi būti įdiegtos aštuonios SAS 12 Gb sąsajos.</w:t>
            </w:r>
          </w:p>
          <w:p w14:paraId="29BD35EA"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Turi būti pateikti ne mažiau kaip 4 vnt. 2 metrų ilgio, SAS tiesioginio  pajungiamo kabelių tarnybinių stočių pajungimui;</w:t>
            </w:r>
          </w:p>
        </w:tc>
      </w:tr>
      <w:tr w:rsidR="00C3710B" w:rsidRPr="00BA651E" w14:paraId="1E1F9377" w14:textId="77777777" w:rsidTr="00ED1066">
        <w:tc>
          <w:tcPr>
            <w:tcW w:w="0" w:type="auto"/>
            <w:tcMar>
              <w:top w:w="28" w:type="dxa"/>
              <w:left w:w="108" w:type="dxa"/>
              <w:bottom w:w="57" w:type="dxa"/>
              <w:right w:w="108" w:type="dxa"/>
            </w:tcMar>
          </w:tcPr>
          <w:p w14:paraId="25BC7070"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49324DC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Diskų talpa</w:t>
            </w:r>
          </w:p>
        </w:tc>
        <w:tc>
          <w:tcPr>
            <w:tcW w:w="6237" w:type="dxa"/>
            <w:tcMar>
              <w:top w:w="28" w:type="dxa"/>
              <w:left w:w="108" w:type="dxa"/>
              <w:bottom w:w="57" w:type="dxa"/>
              <w:right w:w="108" w:type="dxa"/>
            </w:tcMar>
            <w:vAlign w:val="center"/>
            <w:hideMark/>
          </w:tcPr>
          <w:p w14:paraId="29DFBEDD"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Pradinėje konfigūracijoje turi būti  ne mažiau kaip 6 vnt. „Karšto pakeitimo“ (angl. hot-plug“) 1,92 TB SSD SAS arba NVMe technologijos diskų. </w:t>
            </w:r>
          </w:p>
        </w:tc>
      </w:tr>
      <w:tr w:rsidR="00C3710B" w:rsidRPr="00BA651E" w14:paraId="022261E6" w14:textId="77777777" w:rsidTr="00ED1066">
        <w:tc>
          <w:tcPr>
            <w:tcW w:w="0" w:type="auto"/>
            <w:tcMar>
              <w:top w:w="28" w:type="dxa"/>
              <w:left w:w="108" w:type="dxa"/>
              <w:bottom w:w="57" w:type="dxa"/>
              <w:right w:w="108" w:type="dxa"/>
            </w:tcMar>
          </w:tcPr>
          <w:p w14:paraId="3C68FFAB"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232508E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našumas</w:t>
            </w:r>
          </w:p>
        </w:tc>
        <w:tc>
          <w:tcPr>
            <w:tcW w:w="6237" w:type="dxa"/>
            <w:tcMar>
              <w:top w:w="28" w:type="dxa"/>
              <w:left w:w="108" w:type="dxa"/>
              <w:bottom w:w="57" w:type="dxa"/>
              <w:right w:w="108" w:type="dxa"/>
            </w:tcMar>
            <w:vAlign w:val="center"/>
            <w:hideMark/>
          </w:tcPr>
          <w:p w14:paraId="5ED27DB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našumas turi būti neribojamas licencijomis, o jei ribojamas tada visos licencijos turi būti pateikiamos.</w:t>
            </w:r>
          </w:p>
          <w:p w14:paraId="4C2D0D53"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Siūlomos konfigūracijos našumas turi būti ne mažesnis nei 380,000 IOPS atsitiktinėms skaitymo operacijoms, naudojant RAID 5 ir 8Kb bloko dydį, su ne blogesniu atsako laiku nei 1 ms. Turi būti pateiktas gamintojo konfigūravimo įrankio rezultatas rodantis reikalaujamą našumą.</w:t>
            </w:r>
          </w:p>
          <w:p w14:paraId="7765060F"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Maksimalus duomenų saugyklos našumas nekeičiant valdiklių kiekio ir modelio turi būti ne mažiau 380,000 IOPS atsitiktinėms skaitymo operacijoms ir 150,000 atsitiktinėms rašymo operacijoms. Šis našumo rodiklis turi būti oficialiai paskelbtas gamintojo puslapyje.</w:t>
            </w:r>
          </w:p>
        </w:tc>
      </w:tr>
      <w:tr w:rsidR="00C3710B" w:rsidRPr="00BA651E" w14:paraId="7F69E08E" w14:textId="77777777" w:rsidTr="00ED1066">
        <w:tc>
          <w:tcPr>
            <w:tcW w:w="0" w:type="auto"/>
            <w:tcMar>
              <w:top w:w="28" w:type="dxa"/>
              <w:left w:w="108" w:type="dxa"/>
              <w:bottom w:w="57" w:type="dxa"/>
              <w:right w:w="108" w:type="dxa"/>
            </w:tcMar>
          </w:tcPr>
          <w:p w14:paraId="7C1272D1"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6ACBB9F5"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Diskų plėtimo galimybės</w:t>
            </w:r>
          </w:p>
        </w:tc>
        <w:tc>
          <w:tcPr>
            <w:tcW w:w="6237" w:type="dxa"/>
            <w:tcMar>
              <w:top w:w="28" w:type="dxa"/>
              <w:left w:w="108" w:type="dxa"/>
              <w:bottom w:w="57" w:type="dxa"/>
              <w:right w:w="108" w:type="dxa"/>
            </w:tcMar>
            <w:vAlign w:val="center"/>
            <w:hideMark/>
          </w:tcPr>
          <w:p w14:paraId="24A9CA7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Diskų masyvas turi turėti galimybę prijungti ne mažiau 199 vnt. diskų.  Turi būti galimybė pajungti į vieną sistemą tiek 2.5” tiek ir 3.5” diskus.</w:t>
            </w:r>
          </w:p>
        </w:tc>
      </w:tr>
      <w:tr w:rsidR="00C3710B" w:rsidRPr="00BA651E" w14:paraId="701801B6" w14:textId="77777777" w:rsidTr="00ED1066">
        <w:tc>
          <w:tcPr>
            <w:tcW w:w="0" w:type="auto"/>
            <w:tcMar>
              <w:top w:w="28" w:type="dxa"/>
              <w:left w:w="108" w:type="dxa"/>
              <w:bottom w:w="57" w:type="dxa"/>
              <w:right w:w="108" w:type="dxa"/>
            </w:tcMar>
          </w:tcPr>
          <w:p w14:paraId="1BD8AF49"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62C9353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Duomenų saugyklos korpusas</w:t>
            </w:r>
          </w:p>
        </w:tc>
        <w:tc>
          <w:tcPr>
            <w:tcW w:w="6237" w:type="dxa"/>
            <w:tcMar>
              <w:top w:w="28" w:type="dxa"/>
              <w:left w:w="108" w:type="dxa"/>
              <w:bottom w:w="57" w:type="dxa"/>
              <w:right w:w="108" w:type="dxa"/>
            </w:tcMar>
            <w:hideMark/>
          </w:tcPr>
          <w:p w14:paraId="5C0AA96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Pritaikytas montavimui į 19“ montažinę spintą, ne didesnio nei 2U aukščio, pateikiami bėgeliai montavimui.</w:t>
            </w:r>
          </w:p>
        </w:tc>
      </w:tr>
      <w:tr w:rsidR="00C3710B" w:rsidRPr="00BA651E" w14:paraId="0F410798" w14:textId="77777777" w:rsidTr="00ED1066">
        <w:tc>
          <w:tcPr>
            <w:tcW w:w="0" w:type="auto"/>
            <w:tcMar>
              <w:top w:w="28" w:type="dxa"/>
              <w:left w:w="108" w:type="dxa"/>
              <w:bottom w:w="57" w:type="dxa"/>
              <w:right w:w="108" w:type="dxa"/>
            </w:tcMar>
          </w:tcPr>
          <w:p w14:paraId="64069D06"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6CC2DD6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suderinamumas su operacinėmis sistemomis</w:t>
            </w:r>
          </w:p>
        </w:tc>
        <w:tc>
          <w:tcPr>
            <w:tcW w:w="6237" w:type="dxa"/>
            <w:tcMar>
              <w:top w:w="28" w:type="dxa"/>
              <w:left w:w="108" w:type="dxa"/>
              <w:bottom w:w="57" w:type="dxa"/>
              <w:right w:w="108" w:type="dxa"/>
            </w:tcMar>
            <w:vAlign w:val="center"/>
            <w:hideMark/>
          </w:tcPr>
          <w:p w14:paraId="0AB4735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Suderinama ir sertifikuota veikti su Microsoft Windows, VMware, Red Hat Linux, SuSE SLES </w:t>
            </w:r>
            <w:r w:rsidRPr="00BA651E">
              <w:rPr>
                <w:rFonts w:ascii="Times New Roman" w:hAnsi="Times New Roman" w:cs="Times New Roman"/>
                <w:sz w:val="20"/>
                <w:szCs w:val="20"/>
              </w:rPr>
              <w:t>arba lygiavertėmis Operacinėmis Sistemomis.</w:t>
            </w:r>
          </w:p>
        </w:tc>
      </w:tr>
      <w:tr w:rsidR="00C3710B" w:rsidRPr="00BA651E" w14:paraId="127B792C" w14:textId="77777777" w:rsidTr="00ED1066">
        <w:tc>
          <w:tcPr>
            <w:tcW w:w="0" w:type="auto"/>
            <w:tcMar>
              <w:top w:w="28" w:type="dxa"/>
              <w:left w:w="108" w:type="dxa"/>
              <w:bottom w:w="57" w:type="dxa"/>
              <w:right w:w="108" w:type="dxa"/>
            </w:tcMar>
          </w:tcPr>
          <w:p w14:paraId="4CCD16ED"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72F57197"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Garantiniai įsipareigojimai diskų saugyklai</w:t>
            </w:r>
          </w:p>
        </w:tc>
        <w:tc>
          <w:tcPr>
            <w:tcW w:w="6237" w:type="dxa"/>
            <w:tcMar>
              <w:top w:w="28" w:type="dxa"/>
              <w:left w:w="108" w:type="dxa"/>
              <w:bottom w:w="57" w:type="dxa"/>
              <w:right w:w="108" w:type="dxa"/>
            </w:tcMar>
            <w:vAlign w:val="center"/>
            <w:hideMark/>
          </w:tcPr>
          <w:p w14:paraId="4D13927C"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Ne mažiau kaip 36 mėnesių trukmės. Garantinė techninė priežiūra įrenginio buvimo vietoje, suteikiama ir atliekama paties įrangos gamintojo. </w:t>
            </w:r>
          </w:p>
          <w:p w14:paraId="02E776CB"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Bent dviem registruotiems perkančiosios organizacijos atstovams turės būti suteikta galimybė įrangos gamintojo svetainėje pasitikrinti garantijos lygį ir terminą.</w:t>
            </w:r>
          </w:p>
        </w:tc>
      </w:tr>
      <w:tr w:rsidR="00C3710B" w:rsidRPr="00BA651E" w14:paraId="4C437CA5" w14:textId="77777777" w:rsidTr="00ED1066">
        <w:tc>
          <w:tcPr>
            <w:tcW w:w="0" w:type="auto"/>
            <w:tcMar>
              <w:top w:w="28" w:type="dxa"/>
              <w:left w:w="108" w:type="dxa"/>
              <w:bottom w:w="57" w:type="dxa"/>
              <w:right w:w="108" w:type="dxa"/>
            </w:tcMar>
          </w:tcPr>
          <w:p w14:paraId="25E4415A"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40ABE303"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saugykla turi palaikyti</w:t>
            </w:r>
          </w:p>
        </w:tc>
        <w:tc>
          <w:tcPr>
            <w:tcW w:w="6237" w:type="dxa"/>
            <w:tcMar>
              <w:top w:w="28" w:type="dxa"/>
              <w:left w:w="108" w:type="dxa"/>
              <w:bottom w:w="57" w:type="dxa"/>
              <w:right w:w="108" w:type="dxa"/>
            </w:tcMar>
            <w:vAlign w:val="center"/>
            <w:hideMark/>
          </w:tcPr>
          <w:p w14:paraId="1D30CCF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Realaus laiko arba tam tikru laiko momentu automatizuotą loginių diskų momentinių („snapshot“) ir pilnų („clone“) kopijų funkcionalumą. Turi būti palaikoma ne mažiau kaip 512 momentinių kopijų. Jei reikalingos licencijos, jos turi būti pateiktos.</w:t>
            </w:r>
          </w:p>
          <w:p w14:paraId="7433B38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Funkcionalumą, leidžiantį automatiškai priskirti tarnybinėms stotims ir programoms didesnius loginius diskus nei fiziškai turima diskinė erdvė („thin provisioning“) arba analogiškai.  Jei reikalingos licencijos, jos turi būti pateiktos.</w:t>
            </w:r>
          </w:p>
          <w:p w14:paraId="7E7A80A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Su saugykla turi būti pateiktas įrankis duomenų saugyklos našumo stebėjimui (Performance monitoring). Jei reikalingos licencijos, jos turi būti pateiktos.</w:t>
            </w:r>
          </w:p>
          <w:p w14:paraId="3CA58AD0"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Turi būti palaikomas duomenų perskirstymas tarp skirtingų laikmenų pagal jų našumo klases (ang. „Tiering“). Jei reikalingos licencijos, jos turi būti pateiktos.</w:t>
            </w:r>
          </w:p>
        </w:tc>
      </w:tr>
      <w:tr w:rsidR="00C3710B" w:rsidRPr="00BA651E" w14:paraId="7ED07D88" w14:textId="77777777" w:rsidTr="00ED1066">
        <w:tc>
          <w:tcPr>
            <w:tcW w:w="0" w:type="auto"/>
            <w:tcMar>
              <w:top w:w="28" w:type="dxa"/>
              <w:left w:w="108" w:type="dxa"/>
              <w:bottom w:w="57" w:type="dxa"/>
              <w:right w:w="108" w:type="dxa"/>
            </w:tcMar>
          </w:tcPr>
          <w:p w14:paraId="541195BD"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41AA5EA8"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Papildomi reikalavimai</w:t>
            </w:r>
          </w:p>
        </w:tc>
        <w:tc>
          <w:tcPr>
            <w:tcW w:w="6237" w:type="dxa"/>
            <w:tcMar>
              <w:top w:w="28" w:type="dxa"/>
              <w:left w:w="108" w:type="dxa"/>
              <w:bottom w:w="57" w:type="dxa"/>
              <w:right w:w="108" w:type="dxa"/>
            </w:tcMar>
            <w:vAlign w:val="center"/>
            <w:hideMark/>
          </w:tcPr>
          <w:p w14:paraId="3FFE3B8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Visa siūloma įranga turi būti nauja, negalima siūlyti naudotos arba naudotos ir atnaujintos (angl. remarketing ar refurbished) įrangos.</w:t>
            </w:r>
          </w:p>
        </w:tc>
      </w:tr>
      <w:tr w:rsidR="00C3710B" w:rsidRPr="00BA651E" w14:paraId="282311A1" w14:textId="77777777" w:rsidTr="00ED1066">
        <w:tc>
          <w:tcPr>
            <w:tcW w:w="0" w:type="auto"/>
            <w:tcMar>
              <w:top w:w="28" w:type="dxa"/>
              <w:left w:w="108" w:type="dxa"/>
              <w:bottom w:w="57" w:type="dxa"/>
              <w:right w:w="108" w:type="dxa"/>
            </w:tcMar>
          </w:tcPr>
          <w:p w14:paraId="1F6CBBB3"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29698E15"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sz w:val="20"/>
                <w:szCs w:val="20"/>
              </w:rPr>
              <w:t>Gamintojo kodai</w:t>
            </w:r>
          </w:p>
        </w:tc>
        <w:tc>
          <w:tcPr>
            <w:tcW w:w="6237" w:type="dxa"/>
            <w:tcMar>
              <w:top w:w="28" w:type="dxa"/>
              <w:left w:w="108" w:type="dxa"/>
              <w:bottom w:w="57" w:type="dxa"/>
              <w:right w:w="108" w:type="dxa"/>
            </w:tcMar>
            <w:hideMark/>
          </w:tcPr>
          <w:p w14:paraId="517C7D1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bCs/>
                <w:sz w:val="20"/>
                <w:szCs w:val="20"/>
              </w:rPr>
              <w:t xml:space="preserve">Kartu su pasiūlymu turi būti pateikti visi siūlomos įrangos komplektuojančių dalių gamintojo produktų pavadinimai, kodai bei kiekiai. </w:t>
            </w:r>
          </w:p>
        </w:tc>
      </w:tr>
    </w:tbl>
    <w:p w14:paraId="6468150B" w14:textId="77777777" w:rsidR="007D10CD" w:rsidRPr="00BA651E" w:rsidRDefault="007D10CD" w:rsidP="007D10CD">
      <w:pPr>
        <w:rPr>
          <w:rFonts w:ascii="Times New Roman" w:hAnsi="Times New Roman" w:cs="Times New Roman"/>
          <w:sz w:val="20"/>
          <w:szCs w:val="20"/>
        </w:rPr>
      </w:pPr>
    </w:p>
    <w:p w14:paraId="07FC32BF" w14:textId="77777777" w:rsidR="007D10CD" w:rsidRPr="00BA651E" w:rsidRDefault="007D10CD" w:rsidP="007D10CD">
      <w:pPr>
        <w:rPr>
          <w:rFonts w:ascii="Times New Roman" w:hAnsi="Times New Roman" w:cs="Times New Roman"/>
          <w:b/>
        </w:rPr>
      </w:pPr>
      <w:r w:rsidRPr="00BA651E">
        <w:rPr>
          <w:rFonts w:ascii="Times New Roman" w:hAnsi="Times New Roman" w:cs="Times New Roman"/>
          <w:b/>
          <w:sz w:val="20"/>
          <w:szCs w:val="20"/>
        </w:rPr>
        <w:t>3</w:t>
      </w:r>
      <w:r w:rsidRPr="00BA651E">
        <w:rPr>
          <w:rFonts w:ascii="Times New Roman" w:hAnsi="Times New Roman" w:cs="Times New Roman"/>
          <w:b/>
        </w:rPr>
        <w:t xml:space="preserve">. </w:t>
      </w:r>
      <w:r w:rsidRPr="00BA651E">
        <w:rPr>
          <w:rFonts w:ascii="Times New Roman" w:hAnsi="Times New Roman" w:cs="Times New Roman"/>
          <w:b/>
          <w:sz w:val="20"/>
          <w:szCs w:val="20"/>
        </w:rPr>
        <w:t>Nepertraukiamos srovės maitinimo šaltinis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5953"/>
      </w:tblGrid>
      <w:tr w:rsidR="00C3710B" w:rsidRPr="00BA651E" w14:paraId="4DAD820F" w14:textId="77777777" w:rsidTr="003960D0">
        <w:tc>
          <w:tcPr>
            <w:tcW w:w="704" w:type="dxa"/>
            <w:shd w:val="clear" w:color="auto" w:fill="auto"/>
            <w:vAlign w:val="center"/>
          </w:tcPr>
          <w:p w14:paraId="71338481"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843" w:type="dxa"/>
            <w:shd w:val="clear" w:color="auto" w:fill="auto"/>
            <w:vAlign w:val="center"/>
          </w:tcPr>
          <w:p w14:paraId="606F2EC4"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953" w:type="dxa"/>
            <w:shd w:val="clear" w:color="auto" w:fill="auto"/>
            <w:vAlign w:val="center"/>
          </w:tcPr>
          <w:p w14:paraId="2461F03E"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66F4BF1B" w14:textId="77777777" w:rsidTr="003960D0">
        <w:tc>
          <w:tcPr>
            <w:tcW w:w="704" w:type="dxa"/>
            <w:shd w:val="clear" w:color="auto" w:fill="auto"/>
            <w:vAlign w:val="center"/>
          </w:tcPr>
          <w:p w14:paraId="14635996" w14:textId="77777777" w:rsidR="00C3710B" w:rsidRPr="00BA651E" w:rsidRDefault="00C3710B" w:rsidP="003D1338">
            <w:pPr>
              <w:numPr>
                <w:ilvl w:val="0"/>
                <w:numId w:val="4"/>
              </w:numPr>
              <w:tabs>
                <w:tab w:val="left" w:pos="450"/>
              </w:tabs>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427084B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953" w:type="dxa"/>
            <w:shd w:val="clear" w:color="auto" w:fill="auto"/>
          </w:tcPr>
          <w:p w14:paraId="719F52CA"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r>
      <w:tr w:rsidR="00C3710B" w:rsidRPr="00BA651E" w14:paraId="65DF07BE" w14:textId="77777777" w:rsidTr="003960D0">
        <w:tc>
          <w:tcPr>
            <w:tcW w:w="704" w:type="dxa"/>
            <w:shd w:val="clear" w:color="auto" w:fill="auto"/>
            <w:vAlign w:val="center"/>
          </w:tcPr>
          <w:p w14:paraId="56545CA7"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7D73577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953" w:type="dxa"/>
            <w:shd w:val="clear" w:color="auto" w:fill="auto"/>
          </w:tcPr>
          <w:p w14:paraId="4CEE9604"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658D2F46" w14:textId="77777777" w:rsidTr="003960D0">
        <w:tc>
          <w:tcPr>
            <w:tcW w:w="704" w:type="dxa"/>
            <w:shd w:val="clear" w:color="auto" w:fill="auto"/>
            <w:vAlign w:val="center"/>
          </w:tcPr>
          <w:p w14:paraId="3838E6DB"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79FD296F"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953" w:type="dxa"/>
            <w:shd w:val="clear" w:color="auto" w:fill="auto"/>
          </w:tcPr>
          <w:p w14:paraId="002B8B47"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C3710B" w:rsidRPr="00BA651E" w14:paraId="282AB54A" w14:textId="77777777" w:rsidTr="003960D0">
        <w:tc>
          <w:tcPr>
            <w:tcW w:w="704" w:type="dxa"/>
            <w:shd w:val="clear" w:color="auto" w:fill="auto"/>
            <w:vAlign w:val="center"/>
          </w:tcPr>
          <w:p w14:paraId="745B7BA6"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4A38CBB"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Architektūra</w:t>
            </w:r>
          </w:p>
        </w:tc>
        <w:tc>
          <w:tcPr>
            <w:tcW w:w="5953" w:type="dxa"/>
            <w:shd w:val="clear" w:color="auto" w:fill="auto"/>
          </w:tcPr>
          <w:p w14:paraId="415AE4D5"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Line Interactive, bangos tipas Sinusoidė</w:t>
            </w:r>
          </w:p>
        </w:tc>
      </w:tr>
      <w:tr w:rsidR="00C3710B" w:rsidRPr="00BA651E" w14:paraId="77F698A9" w14:textId="77777777" w:rsidTr="003960D0">
        <w:tc>
          <w:tcPr>
            <w:tcW w:w="704" w:type="dxa"/>
            <w:shd w:val="clear" w:color="auto" w:fill="auto"/>
            <w:vAlign w:val="center"/>
          </w:tcPr>
          <w:p w14:paraId="0979AF7A"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C4D9BC3"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Galia</w:t>
            </w:r>
          </w:p>
        </w:tc>
        <w:tc>
          <w:tcPr>
            <w:tcW w:w="5953" w:type="dxa"/>
            <w:shd w:val="clear" w:color="auto" w:fill="auto"/>
          </w:tcPr>
          <w:p w14:paraId="685D4368"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 xml:space="preserve">Ne mažiau 3000VA / 2700W </w:t>
            </w:r>
          </w:p>
        </w:tc>
      </w:tr>
      <w:tr w:rsidR="00C3710B" w:rsidRPr="00BA651E" w14:paraId="31D1A6A6" w14:textId="77777777" w:rsidTr="003960D0">
        <w:tc>
          <w:tcPr>
            <w:tcW w:w="704" w:type="dxa"/>
            <w:shd w:val="clear" w:color="auto" w:fill="auto"/>
            <w:vAlign w:val="center"/>
          </w:tcPr>
          <w:p w14:paraId="4A4B8215"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DCA2EA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Konstrukcija</w:t>
            </w:r>
          </w:p>
        </w:tc>
        <w:tc>
          <w:tcPr>
            <w:tcW w:w="5953" w:type="dxa"/>
            <w:shd w:val="clear" w:color="auto" w:fill="auto"/>
          </w:tcPr>
          <w:p w14:paraId="606D94E3"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Montuojamas į 19 colių spintą;</w:t>
            </w:r>
          </w:p>
          <w:p w14:paraId="66F5B3D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aukštesnis kaip 2U;</w:t>
            </w:r>
          </w:p>
          <w:p w14:paraId="7B00FDBE"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lastRenderedPageBreak/>
              <w:t>gylis ne daugiau 65 cm;</w:t>
            </w:r>
          </w:p>
        </w:tc>
      </w:tr>
      <w:tr w:rsidR="00C3710B" w:rsidRPr="00BA651E" w14:paraId="6286CE72" w14:textId="77777777" w:rsidTr="003960D0">
        <w:tc>
          <w:tcPr>
            <w:tcW w:w="704" w:type="dxa"/>
            <w:shd w:val="clear" w:color="auto" w:fill="auto"/>
            <w:vAlign w:val="center"/>
          </w:tcPr>
          <w:p w14:paraId="52F2EEAB"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CBAF115"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Online Efficiency</w:t>
            </w:r>
          </w:p>
        </w:tc>
        <w:tc>
          <w:tcPr>
            <w:tcW w:w="5953" w:type="dxa"/>
            <w:shd w:val="clear" w:color="auto" w:fill="auto"/>
          </w:tcPr>
          <w:p w14:paraId="3ABFA01A"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94%</w:t>
            </w:r>
          </w:p>
        </w:tc>
      </w:tr>
      <w:tr w:rsidR="00C3710B" w:rsidRPr="00BA651E" w14:paraId="0E0AB52E" w14:textId="77777777" w:rsidTr="003960D0">
        <w:tc>
          <w:tcPr>
            <w:tcW w:w="704" w:type="dxa"/>
            <w:shd w:val="clear" w:color="auto" w:fill="auto"/>
            <w:vAlign w:val="center"/>
          </w:tcPr>
          <w:p w14:paraId="68AACF11"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BD6AF5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Įeinančios elektros srovės dažnis</w:t>
            </w:r>
          </w:p>
        </w:tc>
        <w:tc>
          <w:tcPr>
            <w:tcW w:w="5953" w:type="dxa"/>
            <w:shd w:val="clear" w:color="auto" w:fill="auto"/>
          </w:tcPr>
          <w:p w14:paraId="76119995" w14:textId="77777777" w:rsidR="00C3710B" w:rsidRPr="00BA651E" w:rsidRDefault="00C3710B" w:rsidP="003D1338">
            <w:pPr>
              <w:jc w:val="both"/>
              <w:rPr>
                <w:rFonts w:ascii="Times New Roman" w:hAnsi="Times New Roman" w:cs="Times New Roman"/>
                <w:bCs/>
                <w:sz w:val="20"/>
                <w:szCs w:val="20"/>
              </w:rPr>
            </w:pPr>
            <w:r w:rsidRPr="00BA651E">
              <w:rPr>
                <w:rFonts w:ascii="Times New Roman" w:hAnsi="Times New Roman" w:cs="Times New Roman"/>
                <w:sz w:val="20"/>
                <w:szCs w:val="20"/>
              </w:rPr>
              <w:t>50 /60 Hz ± 5%</w:t>
            </w:r>
          </w:p>
        </w:tc>
      </w:tr>
      <w:tr w:rsidR="00C3710B" w:rsidRPr="00BA651E" w14:paraId="340A229A" w14:textId="77777777" w:rsidTr="003960D0">
        <w:tc>
          <w:tcPr>
            <w:tcW w:w="704" w:type="dxa"/>
            <w:shd w:val="clear" w:color="auto" w:fill="auto"/>
            <w:vAlign w:val="center"/>
          </w:tcPr>
          <w:p w14:paraId="4BD56ACB"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56ED9B7"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Išėjimo jungtys</w:t>
            </w:r>
          </w:p>
        </w:tc>
        <w:tc>
          <w:tcPr>
            <w:tcW w:w="5953" w:type="dxa"/>
            <w:shd w:val="clear" w:color="auto" w:fill="auto"/>
          </w:tcPr>
          <w:p w14:paraId="18A337DF" w14:textId="77777777" w:rsidR="00C3710B" w:rsidRPr="00BA651E" w:rsidRDefault="00C3710B" w:rsidP="003D1338">
            <w:pPr>
              <w:jc w:val="both"/>
              <w:rPr>
                <w:rFonts w:ascii="Times New Roman" w:hAnsi="Times New Roman" w:cs="Times New Roman"/>
                <w:sz w:val="20"/>
                <w:szCs w:val="20"/>
                <w:lang w:val="en-US"/>
              </w:rPr>
            </w:pPr>
            <w:r w:rsidRPr="00BA651E">
              <w:rPr>
                <w:rFonts w:ascii="Times New Roman" w:hAnsi="Times New Roman" w:cs="Times New Roman"/>
                <w:sz w:val="20"/>
                <w:szCs w:val="20"/>
              </w:rPr>
              <w:t>8 IEC C13 + 1 IEC C19</w:t>
            </w:r>
          </w:p>
        </w:tc>
      </w:tr>
      <w:tr w:rsidR="00C3710B" w:rsidRPr="00BA651E" w14:paraId="3616F4B5" w14:textId="77777777" w:rsidTr="003960D0">
        <w:tc>
          <w:tcPr>
            <w:tcW w:w="704" w:type="dxa"/>
            <w:shd w:val="clear" w:color="auto" w:fill="auto"/>
            <w:vAlign w:val="center"/>
          </w:tcPr>
          <w:p w14:paraId="03DE3176"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E1C223A"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Valdomi apkrovos segmentai</w:t>
            </w:r>
          </w:p>
        </w:tc>
        <w:tc>
          <w:tcPr>
            <w:tcW w:w="5953" w:type="dxa"/>
            <w:shd w:val="clear" w:color="auto" w:fill="auto"/>
          </w:tcPr>
          <w:p w14:paraId="185A0B46"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Galimybė stebėti, valdyti ir suteikti pirmenybę apkrovos segmentui</w:t>
            </w:r>
          </w:p>
        </w:tc>
      </w:tr>
      <w:tr w:rsidR="00C3710B" w:rsidRPr="00BA651E" w14:paraId="76E27473" w14:textId="77777777" w:rsidTr="003960D0">
        <w:tc>
          <w:tcPr>
            <w:tcW w:w="704" w:type="dxa"/>
            <w:shd w:val="clear" w:color="auto" w:fill="auto"/>
            <w:vAlign w:val="center"/>
          </w:tcPr>
          <w:p w14:paraId="29B68DDC"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B6CFD0C"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 xml:space="preserve">Autonominio darbo laikas </w:t>
            </w:r>
          </w:p>
        </w:tc>
        <w:tc>
          <w:tcPr>
            <w:tcW w:w="5953" w:type="dxa"/>
            <w:shd w:val="clear" w:color="auto" w:fill="auto"/>
          </w:tcPr>
          <w:p w14:paraId="7F34A42D"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Ne mažiau 4 min prie 100% apkrovos, 9 min prie 50% apkrovos</w:t>
            </w:r>
          </w:p>
        </w:tc>
      </w:tr>
      <w:tr w:rsidR="00C3710B" w:rsidRPr="00BA651E" w14:paraId="767AF246" w14:textId="77777777" w:rsidTr="003960D0">
        <w:tc>
          <w:tcPr>
            <w:tcW w:w="704" w:type="dxa"/>
            <w:shd w:val="clear" w:color="auto" w:fill="auto"/>
            <w:vAlign w:val="center"/>
          </w:tcPr>
          <w:p w14:paraId="689A581C"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04331F9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Autonominio darbo laiko plečiamumas </w:t>
            </w:r>
          </w:p>
        </w:tc>
        <w:tc>
          <w:tcPr>
            <w:tcW w:w="5953" w:type="dxa"/>
            <w:shd w:val="clear" w:color="auto" w:fill="auto"/>
          </w:tcPr>
          <w:p w14:paraId="384F892C"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Galimybė prijungti 4 papildomus baterijų modulius, 70 min prie 100%.</w:t>
            </w:r>
          </w:p>
        </w:tc>
      </w:tr>
      <w:tr w:rsidR="00C3710B" w:rsidRPr="00BA651E" w14:paraId="68647830" w14:textId="77777777" w:rsidTr="003960D0">
        <w:tc>
          <w:tcPr>
            <w:tcW w:w="704" w:type="dxa"/>
            <w:shd w:val="clear" w:color="auto" w:fill="auto"/>
            <w:vAlign w:val="center"/>
          </w:tcPr>
          <w:p w14:paraId="65AD61EF"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7930D6D"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Akumuliatorių keitimo galimybė</w:t>
            </w:r>
          </w:p>
        </w:tc>
        <w:tc>
          <w:tcPr>
            <w:tcW w:w="5953" w:type="dxa"/>
            <w:shd w:val="clear" w:color="auto" w:fill="auto"/>
          </w:tcPr>
          <w:p w14:paraId="6F76F53F"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Akumuliatorių keitimas neišjungiant UPS (hot-swap)</w:t>
            </w:r>
          </w:p>
        </w:tc>
      </w:tr>
      <w:tr w:rsidR="00C3710B" w:rsidRPr="00BA651E" w14:paraId="3290FD3E" w14:textId="77777777" w:rsidTr="003960D0">
        <w:tc>
          <w:tcPr>
            <w:tcW w:w="704" w:type="dxa"/>
            <w:shd w:val="clear" w:color="auto" w:fill="auto"/>
            <w:vAlign w:val="center"/>
          </w:tcPr>
          <w:p w14:paraId="7163B854"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9A3682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Darbo aplinkos temperatūra</w:t>
            </w:r>
          </w:p>
        </w:tc>
        <w:tc>
          <w:tcPr>
            <w:tcW w:w="5953" w:type="dxa"/>
            <w:shd w:val="clear" w:color="auto" w:fill="auto"/>
          </w:tcPr>
          <w:p w14:paraId="2CDE65F9" w14:textId="77777777" w:rsidR="00C3710B" w:rsidRPr="00BA651E" w:rsidRDefault="00C3710B" w:rsidP="003D1338">
            <w:pPr>
              <w:rPr>
                <w:rFonts w:ascii="Times New Roman" w:hAnsi="Times New Roman" w:cs="Times New Roman"/>
                <w:sz w:val="20"/>
                <w:szCs w:val="20"/>
                <w:lang w:val="it-IT"/>
              </w:rPr>
            </w:pPr>
            <w:r w:rsidRPr="00BA651E">
              <w:rPr>
                <w:rFonts w:ascii="Times New Roman" w:hAnsi="Times New Roman" w:cs="Times New Roman"/>
                <w:sz w:val="20"/>
                <w:szCs w:val="20"/>
              </w:rPr>
              <w:t>Ne siauresnė nei 0 - +40 laipsnių C</w:t>
            </w:r>
          </w:p>
        </w:tc>
      </w:tr>
      <w:tr w:rsidR="00C3710B" w:rsidRPr="00BA651E" w14:paraId="2AF82C3A" w14:textId="77777777" w:rsidTr="003960D0">
        <w:tc>
          <w:tcPr>
            <w:tcW w:w="704" w:type="dxa"/>
            <w:shd w:val="clear" w:color="auto" w:fill="auto"/>
            <w:vAlign w:val="center"/>
          </w:tcPr>
          <w:p w14:paraId="7F5002B8"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3B854CD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Santykinio drėgnumo ribos be kondensacijos</w:t>
            </w:r>
          </w:p>
        </w:tc>
        <w:tc>
          <w:tcPr>
            <w:tcW w:w="5953" w:type="dxa"/>
            <w:shd w:val="clear" w:color="auto" w:fill="auto"/>
          </w:tcPr>
          <w:p w14:paraId="03E0F76C"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0-90%</w:t>
            </w:r>
          </w:p>
        </w:tc>
      </w:tr>
      <w:tr w:rsidR="00C3710B" w:rsidRPr="00BA651E" w14:paraId="49FD6765" w14:textId="77777777" w:rsidTr="003960D0">
        <w:tc>
          <w:tcPr>
            <w:tcW w:w="704" w:type="dxa"/>
            <w:shd w:val="clear" w:color="auto" w:fill="auto"/>
            <w:vAlign w:val="center"/>
          </w:tcPr>
          <w:p w14:paraId="0DC58364"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6D4E506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UPS ir baterijų moduliai turi būti paženklinti</w:t>
            </w:r>
          </w:p>
        </w:tc>
        <w:tc>
          <w:tcPr>
            <w:tcW w:w="5953" w:type="dxa"/>
            <w:shd w:val="clear" w:color="auto" w:fill="auto"/>
          </w:tcPr>
          <w:p w14:paraId="706F0DF4"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CE ženklu</w:t>
            </w:r>
          </w:p>
        </w:tc>
      </w:tr>
      <w:tr w:rsidR="00C3710B" w:rsidRPr="00BA651E" w14:paraId="3B449CB0" w14:textId="77777777" w:rsidTr="003960D0">
        <w:tc>
          <w:tcPr>
            <w:tcW w:w="704" w:type="dxa"/>
            <w:shd w:val="clear" w:color="auto" w:fill="auto"/>
            <w:vAlign w:val="center"/>
          </w:tcPr>
          <w:p w14:paraId="197461D7"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20DA27E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LCD Ekranas</w:t>
            </w:r>
          </w:p>
        </w:tc>
        <w:tc>
          <w:tcPr>
            <w:tcW w:w="5953" w:type="dxa"/>
            <w:shd w:val="clear" w:color="auto" w:fill="auto"/>
          </w:tcPr>
          <w:p w14:paraId="6C39CEF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Tiesioginiam UPS parametrų stebėjimui ir valdymui</w:t>
            </w:r>
          </w:p>
        </w:tc>
      </w:tr>
      <w:tr w:rsidR="00C3710B" w:rsidRPr="00BA651E" w14:paraId="6DA0DCF9" w14:textId="77777777" w:rsidTr="003960D0">
        <w:tc>
          <w:tcPr>
            <w:tcW w:w="704" w:type="dxa"/>
            <w:shd w:val="clear" w:color="auto" w:fill="auto"/>
            <w:vAlign w:val="center"/>
          </w:tcPr>
          <w:p w14:paraId="523BD106"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BCEA44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Tinklo sąsaja </w:t>
            </w:r>
          </w:p>
        </w:tc>
        <w:tc>
          <w:tcPr>
            <w:tcW w:w="5953" w:type="dxa"/>
            <w:shd w:val="clear" w:color="auto" w:fill="auto"/>
          </w:tcPr>
          <w:p w14:paraId="2180199F"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RJ45 jungtis įrenginio stebėjimui ir valdymui</w:t>
            </w:r>
          </w:p>
        </w:tc>
      </w:tr>
    </w:tbl>
    <w:p w14:paraId="082F7BCE" w14:textId="77777777" w:rsidR="00BA651E" w:rsidRDefault="00BA651E" w:rsidP="007D10CD">
      <w:pPr>
        <w:rPr>
          <w:rFonts w:ascii="Times New Roman" w:hAnsi="Times New Roman" w:cs="Times New Roman"/>
          <w:b/>
          <w:sz w:val="20"/>
          <w:szCs w:val="20"/>
        </w:rPr>
      </w:pPr>
    </w:p>
    <w:p w14:paraId="4F4A249B" w14:textId="20AD3121" w:rsidR="007D10CD" w:rsidRPr="00BA651E" w:rsidRDefault="007D10CD" w:rsidP="007D10CD">
      <w:pPr>
        <w:rPr>
          <w:rFonts w:ascii="Times New Roman" w:hAnsi="Times New Roman" w:cs="Times New Roman"/>
          <w:b/>
          <w:sz w:val="20"/>
          <w:szCs w:val="20"/>
        </w:rPr>
      </w:pPr>
      <w:r w:rsidRPr="00BA651E">
        <w:rPr>
          <w:rFonts w:ascii="Times New Roman" w:hAnsi="Times New Roman" w:cs="Times New Roman"/>
          <w:b/>
          <w:sz w:val="20"/>
          <w:szCs w:val="20"/>
        </w:rPr>
        <w:t>4. Programinė įranga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866"/>
      </w:tblGrid>
      <w:tr w:rsidR="003960D0" w:rsidRPr="00BA651E" w14:paraId="26F0D8FC" w14:textId="77777777" w:rsidTr="00DA1127">
        <w:tc>
          <w:tcPr>
            <w:tcW w:w="704" w:type="dxa"/>
            <w:shd w:val="clear" w:color="auto" w:fill="auto"/>
            <w:vAlign w:val="center"/>
          </w:tcPr>
          <w:p w14:paraId="6A6B3ABA"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2EB8EB68"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66" w:type="dxa"/>
            <w:shd w:val="clear" w:color="auto" w:fill="auto"/>
            <w:vAlign w:val="center"/>
          </w:tcPr>
          <w:p w14:paraId="072BB599"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3960D0" w:rsidRPr="00BA651E" w14:paraId="35BA1C20" w14:textId="77777777" w:rsidTr="00DA1127">
        <w:tc>
          <w:tcPr>
            <w:tcW w:w="704" w:type="dxa"/>
            <w:shd w:val="clear" w:color="auto" w:fill="auto"/>
            <w:vAlign w:val="center"/>
          </w:tcPr>
          <w:p w14:paraId="00C0FA44" w14:textId="77777777" w:rsidR="003960D0" w:rsidRPr="00BA651E" w:rsidRDefault="003960D0" w:rsidP="003D1338">
            <w:pPr>
              <w:numPr>
                <w:ilvl w:val="0"/>
                <w:numId w:val="5"/>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64DB775"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866" w:type="dxa"/>
            <w:shd w:val="clear" w:color="auto" w:fill="auto"/>
          </w:tcPr>
          <w:p w14:paraId="6E83B22F"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4 vnt.</w:t>
            </w:r>
          </w:p>
        </w:tc>
      </w:tr>
      <w:tr w:rsidR="003960D0" w:rsidRPr="00BA651E" w14:paraId="48AA4A86" w14:textId="77777777" w:rsidTr="00DA1127">
        <w:tc>
          <w:tcPr>
            <w:tcW w:w="704" w:type="dxa"/>
            <w:shd w:val="clear" w:color="auto" w:fill="auto"/>
            <w:vAlign w:val="center"/>
          </w:tcPr>
          <w:p w14:paraId="3FD5D715" w14:textId="77777777" w:rsidR="003960D0" w:rsidRPr="00BA651E" w:rsidRDefault="003960D0" w:rsidP="003D1338">
            <w:pPr>
              <w:numPr>
                <w:ilvl w:val="0"/>
                <w:numId w:val="5"/>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9A92A35"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5866" w:type="dxa"/>
            <w:shd w:val="clear" w:color="auto" w:fill="auto"/>
          </w:tcPr>
          <w:p w14:paraId="39C4E41C"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3960D0" w:rsidRPr="00BA651E" w14:paraId="67A62B6F" w14:textId="77777777" w:rsidTr="00DA1127">
        <w:tc>
          <w:tcPr>
            <w:tcW w:w="704" w:type="dxa"/>
            <w:shd w:val="clear" w:color="auto" w:fill="auto"/>
            <w:vAlign w:val="center"/>
          </w:tcPr>
          <w:p w14:paraId="47F9DE28" w14:textId="77777777" w:rsidR="003960D0" w:rsidRPr="00BA651E" w:rsidRDefault="003960D0" w:rsidP="003D1338">
            <w:pPr>
              <w:numPr>
                <w:ilvl w:val="0"/>
                <w:numId w:val="5"/>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57CC7873"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866" w:type="dxa"/>
            <w:shd w:val="clear" w:color="auto" w:fill="auto"/>
          </w:tcPr>
          <w:p w14:paraId="5A35BE66"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3960D0" w:rsidRPr="00BA651E" w14:paraId="09EBC5E8" w14:textId="77777777" w:rsidTr="00DA1127">
        <w:tc>
          <w:tcPr>
            <w:tcW w:w="704" w:type="dxa"/>
            <w:shd w:val="clear" w:color="auto" w:fill="auto"/>
            <w:vAlign w:val="center"/>
          </w:tcPr>
          <w:p w14:paraId="6CDD3D1A" w14:textId="77777777" w:rsidR="003960D0" w:rsidRPr="00BA651E" w:rsidRDefault="003960D0" w:rsidP="003D1338">
            <w:pPr>
              <w:numPr>
                <w:ilvl w:val="0"/>
                <w:numId w:val="5"/>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7E7E1157"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Aprašas</w:t>
            </w:r>
          </w:p>
        </w:tc>
        <w:tc>
          <w:tcPr>
            <w:tcW w:w="5866" w:type="dxa"/>
            <w:shd w:val="clear" w:color="auto" w:fill="auto"/>
          </w:tcPr>
          <w:p w14:paraId="456C4365"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Microsoft Windows Server standart arba lygiavertė licencija. Turi būti pateikiama naujausia gamintojo platinama versija. Pagal branduolių kiekį tinkanti siūlomų tarbybinių stočių procesoriui.</w:t>
            </w:r>
          </w:p>
        </w:tc>
      </w:tr>
    </w:tbl>
    <w:p w14:paraId="35141199" w14:textId="77777777" w:rsidR="007D10CD" w:rsidRPr="00BA651E" w:rsidRDefault="007D10CD" w:rsidP="007D10CD">
      <w:pPr>
        <w:rPr>
          <w:rFonts w:ascii="Times New Roman" w:hAnsi="Times New Roman" w:cs="Times New Roman"/>
          <w:sz w:val="20"/>
          <w:szCs w:val="20"/>
        </w:rPr>
      </w:pPr>
    </w:p>
    <w:p w14:paraId="5DF3FCE3" w14:textId="77777777" w:rsidR="007D10CD" w:rsidRPr="00BA651E" w:rsidRDefault="007D10CD" w:rsidP="007D10CD">
      <w:pPr>
        <w:rPr>
          <w:rFonts w:ascii="Times New Roman" w:hAnsi="Times New Roman" w:cs="Times New Roman"/>
          <w:sz w:val="20"/>
          <w:szCs w:val="20"/>
        </w:rPr>
      </w:pPr>
      <w:r w:rsidRPr="00BA651E">
        <w:rPr>
          <w:rFonts w:ascii="Times New Roman" w:hAnsi="Times New Roman" w:cs="Times New Roman"/>
          <w:b/>
          <w:sz w:val="20"/>
          <w:szCs w:val="20"/>
        </w:rPr>
        <w:t>5. Programinė įranga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866"/>
      </w:tblGrid>
      <w:tr w:rsidR="003960D0" w:rsidRPr="00BA651E" w14:paraId="761B18A6" w14:textId="77777777" w:rsidTr="003960D0">
        <w:tc>
          <w:tcPr>
            <w:tcW w:w="704" w:type="dxa"/>
            <w:shd w:val="clear" w:color="auto" w:fill="auto"/>
            <w:vAlign w:val="center"/>
          </w:tcPr>
          <w:p w14:paraId="7439764A"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5B7BEF50"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66" w:type="dxa"/>
            <w:shd w:val="clear" w:color="auto" w:fill="auto"/>
            <w:vAlign w:val="center"/>
          </w:tcPr>
          <w:p w14:paraId="3C98C8C6"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3960D0" w:rsidRPr="00BA651E" w14:paraId="1C85AB9D" w14:textId="77777777" w:rsidTr="003960D0">
        <w:tc>
          <w:tcPr>
            <w:tcW w:w="704" w:type="dxa"/>
            <w:shd w:val="clear" w:color="auto" w:fill="auto"/>
            <w:vAlign w:val="center"/>
          </w:tcPr>
          <w:p w14:paraId="088D9151" w14:textId="77777777" w:rsidR="003960D0" w:rsidRPr="00BA651E" w:rsidRDefault="003960D0" w:rsidP="003D1338">
            <w:pPr>
              <w:numPr>
                <w:ilvl w:val="0"/>
                <w:numId w:val="6"/>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3A0C9164"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866" w:type="dxa"/>
            <w:shd w:val="clear" w:color="auto" w:fill="auto"/>
          </w:tcPr>
          <w:p w14:paraId="0F326F51"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150 vnt.</w:t>
            </w:r>
          </w:p>
        </w:tc>
      </w:tr>
      <w:tr w:rsidR="003960D0" w:rsidRPr="00BA651E" w14:paraId="74D54B50" w14:textId="77777777" w:rsidTr="003960D0">
        <w:tc>
          <w:tcPr>
            <w:tcW w:w="704" w:type="dxa"/>
            <w:shd w:val="clear" w:color="auto" w:fill="auto"/>
            <w:vAlign w:val="center"/>
          </w:tcPr>
          <w:p w14:paraId="4F155DB5" w14:textId="77777777" w:rsidR="003960D0" w:rsidRPr="00BA651E" w:rsidRDefault="003960D0"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1B8C106"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5866" w:type="dxa"/>
            <w:shd w:val="clear" w:color="auto" w:fill="auto"/>
          </w:tcPr>
          <w:p w14:paraId="27D1B59C"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3960D0" w:rsidRPr="00BA651E" w14:paraId="4C9518BE" w14:textId="77777777" w:rsidTr="003960D0">
        <w:tc>
          <w:tcPr>
            <w:tcW w:w="704" w:type="dxa"/>
            <w:shd w:val="clear" w:color="auto" w:fill="auto"/>
            <w:vAlign w:val="center"/>
          </w:tcPr>
          <w:p w14:paraId="35B72257" w14:textId="77777777" w:rsidR="003960D0" w:rsidRPr="00BA651E" w:rsidRDefault="003960D0"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4DAD3B32"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866" w:type="dxa"/>
            <w:shd w:val="clear" w:color="auto" w:fill="auto"/>
          </w:tcPr>
          <w:p w14:paraId="09C4D3F8"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3960D0" w:rsidRPr="00BA651E" w14:paraId="4395AB2F" w14:textId="77777777" w:rsidTr="003960D0">
        <w:tc>
          <w:tcPr>
            <w:tcW w:w="704" w:type="dxa"/>
            <w:shd w:val="clear" w:color="auto" w:fill="auto"/>
            <w:vAlign w:val="center"/>
          </w:tcPr>
          <w:p w14:paraId="0EE319B4" w14:textId="77777777" w:rsidR="003960D0" w:rsidRPr="00BA651E" w:rsidRDefault="003960D0"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395DB85A"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Aprašas</w:t>
            </w:r>
          </w:p>
        </w:tc>
        <w:tc>
          <w:tcPr>
            <w:tcW w:w="5866" w:type="dxa"/>
            <w:shd w:val="clear" w:color="auto" w:fill="auto"/>
          </w:tcPr>
          <w:p w14:paraId="5B7623BE"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Microsoft Windows Server 2025  klientinės prieigos vartotojo (User CAL) arba lygiavertė licencija.</w:t>
            </w:r>
          </w:p>
        </w:tc>
      </w:tr>
    </w:tbl>
    <w:p w14:paraId="5FD50F13" w14:textId="77777777" w:rsidR="007D10CD" w:rsidRPr="00BA651E" w:rsidRDefault="007D10CD" w:rsidP="007D10CD">
      <w:pPr>
        <w:rPr>
          <w:rFonts w:ascii="Times New Roman" w:hAnsi="Times New Roman" w:cs="Times New Roman"/>
          <w:sz w:val="20"/>
          <w:szCs w:val="20"/>
        </w:rPr>
      </w:pPr>
    </w:p>
    <w:p w14:paraId="048A0350" w14:textId="4CB1DA54" w:rsidR="007D10CD" w:rsidRPr="00BA651E" w:rsidRDefault="007D10CD" w:rsidP="007D10CD">
      <w:pPr>
        <w:pStyle w:val="ListParagraph"/>
        <w:numPr>
          <w:ilvl w:val="0"/>
          <w:numId w:val="6"/>
        </w:numPr>
        <w:rPr>
          <w:rFonts w:ascii="Times New Roman" w:hAnsi="Times New Roman" w:cs="Times New Roman"/>
          <w:sz w:val="20"/>
          <w:szCs w:val="20"/>
        </w:rPr>
      </w:pPr>
      <w:r w:rsidRPr="00BA651E">
        <w:rPr>
          <w:rFonts w:ascii="Times New Roman" w:hAnsi="Times New Roman" w:cs="Times New Roman"/>
          <w:b/>
          <w:bCs/>
          <w:sz w:val="20"/>
          <w:szCs w:val="20"/>
        </w:rPr>
        <w:t>Tinklo komutatorius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36"/>
        <w:gridCol w:w="5368"/>
      </w:tblGrid>
      <w:tr w:rsidR="00C3710B" w:rsidRPr="00BA651E" w14:paraId="4EBB6A77" w14:textId="77777777" w:rsidTr="003960D0">
        <w:tc>
          <w:tcPr>
            <w:tcW w:w="796" w:type="dxa"/>
            <w:shd w:val="clear" w:color="auto" w:fill="auto"/>
            <w:vAlign w:val="center"/>
          </w:tcPr>
          <w:p w14:paraId="3DADCD6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2336" w:type="dxa"/>
            <w:shd w:val="clear" w:color="auto" w:fill="auto"/>
            <w:vAlign w:val="center"/>
          </w:tcPr>
          <w:p w14:paraId="4FAD00B7"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368" w:type="dxa"/>
            <w:shd w:val="clear" w:color="auto" w:fill="auto"/>
            <w:vAlign w:val="center"/>
          </w:tcPr>
          <w:p w14:paraId="3B015DB3"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2EE73EEB" w14:textId="77777777" w:rsidTr="003960D0">
        <w:tc>
          <w:tcPr>
            <w:tcW w:w="796" w:type="dxa"/>
            <w:shd w:val="clear" w:color="auto" w:fill="auto"/>
          </w:tcPr>
          <w:p w14:paraId="06F030C6" w14:textId="77777777" w:rsidR="00C3710B" w:rsidRPr="00BA651E" w:rsidRDefault="00C3710B" w:rsidP="003D1338">
            <w:pPr>
              <w:numPr>
                <w:ilvl w:val="0"/>
                <w:numId w:val="7"/>
              </w:numPr>
              <w:tabs>
                <w:tab w:val="left" w:pos="450"/>
              </w:tabs>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478BD1BA"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368" w:type="dxa"/>
            <w:shd w:val="clear" w:color="auto" w:fill="auto"/>
          </w:tcPr>
          <w:p w14:paraId="59F9B67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2 vnt.</w:t>
            </w:r>
          </w:p>
        </w:tc>
      </w:tr>
      <w:tr w:rsidR="00C3710B" w:rsidRPr="00BA651E" w14:paraId="78A91252" w14:textId="77777777" w:rsidTr="003960D0">
        <w:tc>
          <w:tcPr>
            <w:tcW w:w="796" w:type="dxa"/>
            <w:shd w:val="clear" w:color="auto" w:fill="auto"/>
          </w:tcPr>
          <w:p w14:paraId="78658F0A"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B2D726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368" w:type="dxa"/>
            <w:shd w:val="clear" w:color="auto" w:fill="auto"/>
          </w:tcPr>
          <w:p w14:paraId="498A0E4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3C2DE781" w14:textId="77777777" w:rsidTr="003960D0">
        <w:tc>
          <w:tcPr>
            <w:tcW w:w="796" w:type="dxa"/>
            <w:shd w:val="clear" w:color="auto" w:fill="auto"/>
          </w:tcPr>
          <w:p w14:paraId="0930D74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1C00355"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368" w:type="dxa"/>
            <w:shd w:val="clear" w:color="auto" w:fill="auto"/>
          </w:tcPr>
          <w:p w14:paraId="2E4C985D"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1362B26B" w14:textId="77777777" w:rsidTr="003960D0">
        <w:tc>
          <w:tcPr>
            <w:tcW w:w="796" w:type="dxa"/>
            <w:shd w:val="clear" w:color="auto" w:fill="auto"/>
          </w:tcPr>
          <w:p w14:paraId="48171668"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8C365C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Įrangos tipas</w:t>
            </w:r>
          </w:p>
        </w:tc>
        <w:tc>
          <w:tcPr>
            <w:tcW w:w="5368" w:type="dxa"/>
            <w:shd w:val="clear" w:color="auto" w:fill="auto"/>
          </w:tcPr>
          <w:p w14:paraId="3B236C0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Komutatorius (angl. Switch)</w:t>
            </w:r>
          </w:p>
        </w:tc>
      </w:tr>
      <w:tr w:rsidR="00C3710B" w:rsidRPr="00BA651E" w14:paraId="649D9CA5" w14:textId="77777777" w:rsidTr="003960D0">
        <w:tc>
          <w:tcPr>
            <w:tcW w:w="796" w:type="dxa"/>
            <w:shd w:val="clear" w:color="auto" w:fill="auto"/>
          </w:tcPr>
          <w:p w14:paraId="4C6370C3"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DE9C40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Licencijos</w:t>
            </w:r>
          </w:p>
        </w:tc>
        <w:tc>
          <w:tcPr>
            <w:tcW w:w="5368" w:type="dxa"/>
            <w:shd w:val="clear" w:color="auto" w:fill="auto"/>
          </w:tcPr>
          <w:p w14:paraId="2C121C8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Į įrenginio kainą turi būti įtrauktos visos licencijos, reikalingos nurodytoms funkcijoms palaikyti.</w:t>
            </w:r>
          </w:p>
        </w:tc>
      </w:tr>
      <w:tr w:rsidR="00C3710B" w:rsidRPr="00BA651E" w14:paraId="7C79A88B" w14:textId="77777777" w:rsidTr="003960D0">
        <w:trPr>
          <w:trHeight w:val="735"/>
        </w:trPr>
        <w:tc>
          <w:tcPr>
            <w:tcW w:w="796" w:type="dxa"/>
            <w:shd w:val="clear" w:color="auto" w:fill="auto"/>
          </w:tcPr>
          <w:p w14:paraId="0D8F6566"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131AC6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Konstrukcija</w:t>
            </w:r>
          </w:p>
        </w:tc>
        <w:tc>
          <w:tcPr>
            <w:tcW w:w="5368" w:type="dxa"/>
            <w:shd w:val="clear" w:color="auto" w:fill="auto"/>
          </w:tcPr>
          <w:p w14:paraId="79AFEE04"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Montuojamas į 19 colių spintą;</w:t>
            </w:r>
          </w:p>
          <w:p w14:paraId="6D4B004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aukštesnis kaip 1U;</w:t>
            </w:r>
          </w:p>
          <w:p w14:paraId="71572C5D"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gylis ne daugiau 25 cm;</w:t>
            </w:r>
          </w:p>
          <w:p w14:paraId="384DD40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svoris (be SFP modulių) ne daugiau 3,5 kg.</w:t>
            </w:r>
          </w:p>
          <w:p w14:paraId="1CCB440B"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Komutatoriaus aušinimas turi būti atliekamas be aušinimo ventiliatorių.</w:t>
            </w:r>
          </w:p>
        </w:tc>
      </w:tr>
      <w:tr w:rsidR="00C3710B" w:rsidRPr="00BA651E" w14:paraId="1B0F1428" w14:textId="77777777" w:rsidTr="003960D0">
        <w:tc>
          <w:tcPr>
            <w:tcW w:w="796" w:type="dxa"/>
            <w:shd w:val="clear" w:color="auto" w:fill="auto"/>
          </w:tcPr>
          <w:p w14:paraId="6243DD5F"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0906F8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Maitinimas</w:t>
            </w:r>
          </w:p>
        </w:tc>
        <w:tc>
          <w:tcPr>
            <w:tcW w:w="5368" w:type="dxa"/>
            <w:shd w:val="clear" w:color="auto" w:fill="auto"/>
          </w:tcPr>
          <w:p w14:paraId="2013B56F"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Maitinimo įtampa 230 V 50 Hz, ne mažiau kaip 1 (vienas) vidinis maitinimo šaltinis.</w:t>
            </w:r>
          </w:p>
        </w:tc>
      </w:tr>
      <w:tr w:rsidR="00C3710B" w:rsidRPr="00BA651E" w14:paraId="0C926661" w14:textId="77777777" w:rsidTr="003960D0">
        <w:tc>
          <w:tcPr>
            <w:tcW w:w="796" w:type="dxa"/>
            <w:shd w:val="clear" w:color="auto" w:fill="auto"/>
          </w:tcPr>
          <w:p w14:paraId="2C8514E1"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87EC71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Veikimo sąlygos</w:t>
            </w:r>
          </w:p>
        </w:tc>
        <w:tc>
          <w:tcPr>
            <w:tcW w:w="5368" w:type="dxa"/>
            <w:shd w:val="clear" w:color="auto" w:fill="auto"/>
          </w:tcPr>
          <w:p w14:paraId="02A9996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Galima veikimo temperatūra turi būti nuo -5° iki 50°C;</w:t>
            </w:r>
          </w:p>
          <w:p w14:paraId="3F6EAD2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Veikimo drėgmė (nesikondenciuojanti) nuo 10% iki 90%;</w:t>
            </w:r>
          </w:p>
          <w:p w14:paraId="13F6905D"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color w:val="000000"/>
                <w:sz w:val="20"/>
                <w:szCs w:val="20"/>
              </w:rPr>
              <w:t>Sandėliavimo temperatūra turi būti nuo -25° iki 65°C.</w:t>
            </w:r>
          </w:p>
        </w:tc>
      </w:tr>
      <w:tr w:rsidR="00C3710B" w:rsidRPr="00BA651E" w14:paraId="2E4BF2D2" w14:textId="77777777" w:rsidTr="003960D0">
        <w:tc>
          <w:tcPr>
            <w:tcW w:w="796" w:type="dxa"/>
            <w:shd w:val="clear" w:color="auto" w:fill="auto"/>
          </w:tcPr>
          <w:p w14:paraId="676E4252"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BF32EA4" w14:textId="77777777" w:rsidR="00C3710B" w:rsidRPr="00BA651E" w:rsidRDefault="00C3710B" w:rsidP="003D1338">
            <w:pPr>
              <w:rPr>
                <w:rFonts w:ascii="Times New Roman" w:hAnsi="Times New Roman" w:cs="Times New Roman"/>
                <w:color w:val="000000"/>
                <w:sz w:val="20"/>
                <w:szCs w:val="20"/>
                <w:lang w:val="en-US"/>
              </w:rPr>
            </w:pPr>
            <w:r w:rsidRPr="00BA651E">
              <w:rPr>
                <w:rFonts w:ascii="Times New Roman" w:hAnsi="Times New Roman" w:cs="Times New Roman"/>
                <w:color w:val="000000"/>
                <w:sz w:val="20"/>
                <w:szCs w:val="20"/>
              </w:rPr>
              <w:t>Prievadai</w:t>
            </w:r>
          </w:p>
        </w:tc>
        <w:tc>
          <w:tcPr>
            <w:tcW w:w="5368" w:type="dxa"/>
            <w:shd w:val="clear" w:color="auto" w:fill="auto"/>
          </w:tcPr>
          <w:p w14:paraId="0B50FDC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ne mažiau kaip 24 </w:t>
            </w:r>
            <w:r w:rsidRPr="00BA651E">
              <w:rPr>
                <w:rFonts w:ascii="Times New Roman" w:hAnsi="Times New Roman" w:cs="Times New Roman"/>
                <w:i/>
                <w:iCs/>
                <w:color w:val="000000"/>
                <w:sz w:val="20"/>
                <w:szCs w:val="20"/>
              </w:rPr>
              <w:t xml:space="preserve">10/100/1000GBASE-T </w:t>
            </w:r>
            <w:r w:rsidRPr="00BA651E">
              <w:rPr>
                <w:rFonts w:ascii="Times New Roman" w:hAnsi="Times New Roman" w:cs="Times New Roman"/>
                <w:color w:val="000000"/>
                <w:sz w:val="20"/>
                <w:szCs w:val="20"/>
              </w:rPr>
              <w:t>prievadai palaikantys 10Mbps, 100Mbps ir 1000Mbps spartas;</w:t>
            </w:r>
          </w:p>
          <w:p w14:paraId="3D25927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ne mažiau kaip 4 </w:t>
            </w:r>
            <w:r w:rsidRPr="00BA651E">
              <w:rPr>
                <w:rFonts w:ascii="Times New Roman" w:hAnsi="Times New Roman" w:cs="Times New Roman"/>
                <w:i/>
                <w:iCs/>
                <w:color w:val="000000"/>
                <w:sz w:val="20"/>
                <w:szCs w:val="20"/>
              </w:rPr>
              <w:t xml:space="preserve">10GBASE-X </w:t>
            </w:r>
            <w:r w:rsidRPr="00BA651E">
              <w:rPr>
                <w:rFonts w:ascii="Times New Roman" w:hAnsi="Times New Roman" w:cs="Times New Roman"/>
                <w:color w:val="000000"/>
                <w:sz w:val="20"/>
                <w:szCs w:val="20"/>
              </w:rPr>
              <w:t>prievadai keičiamiems fizinės terpės SFP+ tipo moduliams įrengti;</w:t>
            </w:r>
          </w:p>
          <w:p w14:paraId="6570B5C5"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konsolės prievadas (</w:t>
            </w:r>
            <w:r w:rsidRPr="00BA651E">
              <w:rPr>
                <w:rFonts w:ascii="Times New Roman" w:hAnsi="Times New Roman" w:cs="Times New Roman"/>
                <w:i/>
                <w:iCs/>
                <w:color w:val="000000"/>
                <w:sz w:val="20"/>
                <w:szCs w:val="20"/>
              </w:rPr>
              <w:t>RJ-45 ir USB</w:t>
            </w:r>
            <w:r w:rsidRPr="00BA651E">
              <w:rPr>
                <w:rFonts w:ascii="Times New Roman" w:hAnsi="Times New Roman" w:cs="Times New Roman"/>
                <w:color w:val="000000"/>
                <w:sz w:val="20"/>
                <w:szCs w:val="20"/>
              </w:rPr>
              <w:t>);</w:t>
            </w:r>
          </w:p>
        </w:tc>
      </w:tr>
      <w:tr w:rsidR="00C3710B" w:rsidRPr="00BA651E" w14:paraId="006EF93D" w14:textId="77777777" w:rsidTr="003960D0">
        <w:tc>
          <w:tcPr>
            <w:tcW w:w="796" w:type="dxa"/>
            <w:shd w:val="clear" w:color="auto" w:fill="auto"/>
          </w:tcPr>
          <w:p w14:paraId="32AF2008"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36CA02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Atmintis</w:t>
            </w:r>
          </w:p>
        </w:tc>
        <w:tc>
          <w:tcPr>
            <w:tcW w:w="5368" w:type="dxa"/>
            <w:shd w:val="clear" w:color="auto" w:fill="auto"/>
          </w:tcPr>
          <w:p w14:paraId="794902C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mažiau kaip 1 GB DRAM;</w:t>
            </w:r>
          </w:p>
          <w:p w14:paraId="00FCB43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mažiau kaip 512 MB FLASH tipo atminties;</w:t>
            </w:r>
          </w:p>
          <w:p w14:paraId="799A315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galimybė komutatoriuje talpinti ne mažiau kaip dvi programinės įrangos versijas;</w:t>
            </w:r>
          </w:p>
          <w:p w14:paraId="2B63B98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lastRenderedPageBreak/>
              <w:t>Turi būti galimybė kopijuoti konfigūracijas ir programinę įrangą prijungiant papildomą laikmeną per USB Type-C prievadą.</w:t>
            </w:r>
          </w:p>
        </w:tc>
      </w:tr>
      <w:tr w:rsidR="00C3710B" w:rsidRPr="00BA651E" w14:paraId="148A7184" w14:textId="77777777" w:rsidTr="003960D0">
        <w:tc>
          <w:tcPr>
            <w:tcW w:w="796" w:type="dxa"/>
            <w:shd w:val="clear" w:color="auto" w:fill="auto"/>
          </w:tcPr>
          <w:p w14:paraId="3C5C5986"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DE344A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Komutavimo našumas (angl. </w:t>
            </w:r>
            <w:r w:rsidRPr="00BA651E">
              <w:rPr>
                <w:rFonts w:ascii="Times New Roman" w:hAnsi="Times New Roman" w:cs="Times New Roman"/>
                <w:i/>
                <w:iCs/>
                <w:color w:val="000000"/>
                <w:sz w:val="20"/>
                <w:szCs w:val="20"/>
              </w:rPr>
              <w:t>Switching Capacity</w:t>
            </w:r>
            <w:r w:rsidRPr="00BA651E">
              <w:rPr>
                <w:rFonts w:ascii="Times New Roman" w:hAnsi="Times New Roman" w:cs="Times New Roman"/>
                <w:color w:val="000000"/>
                <w:sz w:val="20"/>
                <w:szCs w:val="20"/>
              </w:rPr>
              <w:t>)</w:t>
            </w:r>
          </w:p>
        </w:tc>
        <w:tc>
          <w:tcPr>
            <w:tcW w:w="5368" w:type="dxa"/>
            <w:shd w:val="clear" w:color="auto" w:fill="auto"/>
          </w:tcPr>
          <w:p w14:paraId="52CD408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galimas komutavimo matricos pralaidumas turi būti ne mažesnis kaip 128</w:t>
            </w:r>
            <w:r w:rsidRPr="00BA651E">
              <w:rPr>
                <w:rFonts w:ascii="Times New Roman" w:hAnsi="Times New Roman" w:cs="Times New Roman"/>
                <w:i/>
                <w:iCs/>
                <w:color w:val="000000"/>
                <w:sz w:val="20"/>
                <w:szCs w:val="20"/>
              </w:rPr>
              <w:t xml:space="preserve"> Gbps</w:t>
            </w:r>
            <w:r w:rsidRPr="00BA651E">
              <w:rPr>
                <w:rFonts w:ascii="Times New Roman" w:hAnsi="Times New Roman" w:cs="Times New Roman"/>
                <w:color w:val="000000"/>
                <w:sz w:val="20"/>
                <w:szCs w:val="20"/>
              </w:rPr>
              <w:t>.</w:t>
            </w:r>
          </w:p>
        </w:tc>
      </w:tr>
      <w:tr w:rsidR="00C3710B" w:rsidRPr="00BA651E" w14:paraId="155100B6" w14:textId="77777777" w:rsidTr="003960D0">
        <w:tc>
          <w:tcPr>
            <w:tcW w:w="796" w:type="dxa"/>
            <w:shd w:val="clear" w:color="auto" w:fill="auto"/>
          </w:tcPr>
          <w:p w14:paraId="1E317ED7"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BDBC62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Paketų perdavimo našumas</w:t>
            </w:r>
          </w:p>
        </w:tc>
        <w:tc>
          <w:tcPr>
            <w:tcW w:w="5368" w:type="dxa"/>
            <w:shd w:val="clear" w:color="auto" w:fill="auto"/>
          </w:tcPr>
          <w:p w14:paraId="694EEF3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galimas paketų perdavimas (64 baitų paketais) turi būti ne mažesnis kaip 95</w:t>
            </w:r>
            <w:r w:rsidRPr="00BA651E">
              <w:rPr>
                <w:rFonts w:ascii="Times New Roman" w:hAnsi="Times New Roman" w:cs="Times New Roman"/>
                <w:i/>
                <w:iCs/>
                <w:color w:val="000000"/>
                <w:sz w:val="20"/>
                <w:szCs w:val="20"/>
              </w:rPr>
              <w:t xml:space="preserve"> Mpps</w:t>
            </w:r>
            <w:r w:rsidRPr="00BA651E">
              <w:rPr>
                <w:rFonts w:ascii="Times New Roman" w:hAnsi="Times New Roman" w:cs="Times New Roman"/>
                <w:color w:val="000000"/>
                <w:sz w:val="20"/>
                <w:szCs w:val="20"/>
              </w:rPr>
              <w:t>.</w:t>
            </w:r>
          </w:p>
          <w:p w14:paraId="143CBBDF" w14:textId="77777777" w:rsidR="00C3710B" w:rsidRPr="00BA651E" w:rsidRDefault="00C3710B" w:rsidP="003D1338">
            <w:pPr>
              <w:rPr>
                <w:rFonts w:ascii="Times New Roman" w:hAnsi="Times New Roman" w:cs="Times New Roman"/>
                <w:sz w:val="20"/>
                <w:szCs w:val="20"/>
              </w:rPr>
            </w:pPr>
          </w:p>
        </w:tc>
      </w:tr>
      <w:tr w:rsidR="00C3710B" w:rsidRPr="00BA651E" w14:paraId="7BD67220" w14:textId="77777777" w:rsidTr="003960D0">
        <w:tc>
          <w:tcPr>
            <w:tcW w:w="796" w:type="dxa"/>
            <w:shd w:val="clear" w:color="auto" w:fill="auto"/>
          </w:tcPr>
          <w:p w14:paraId="5F94F77E"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70E7918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Komutavimo funkcionalumas (angl. </w:t>
            </w:r>
            <w:r w:rsidRPr="00BA651E">
              <w:rPr>
                <w:rFonts w:ascii="Times New Roman" w:hAnsi="Times New Roman" w:cs="Times New Roman"/>
                <w:i/>
                <w:iCs/>
                <w:color w:val="000000"/>
                <w:sz w:val="20"/>
                <w:szCs w:val="20"/>
              </w:rPr>
              <w:t>Layer 2 Switching</w:t>
            </w:r>
            <w:r w:rsidRPr="00BA651E">
              <w:rPr>
                <w:rFonts w:ascii="Times New Roman" w:hAnsi="Times New Roman" w:cs="Times New Roman"/>
                <w:color w:val="000000"/>
                <w:sz w:val="20"/>
                <w:szCs w:val="20"/>
              </w:rPr>
              <w:t>)</w:t>
            </w:r>
          </w:p>
        </w:tc>
        <w:tc>
          <w:tcPr>
            <w:tcW w:w="5368" w:type="dxa"/>
            <w:shd w:val="clear" w:color="auto" w:fill="auto"/>
          </w:tcPr>
          <w:p w14:paraId="7EC62847" w14:textId="77777777" w:rsidR="00C3710B" w:rsidRPr="00BA651E" w:rsidRDefault="00C3710B" w:rsidP="003D1338">
            <w:pPr>
              <w:spacing w:before="60" w:after="60"/>
              <w:ind w:right="60"/>
              <w:rPr>
                <w:rFonts w:ascii="Times New Roman" w:hAnsi="Times New Roman" w:cs="Times New Roman"/>
                <w:color w:val="000000"/>
                <w:sz w:val="20"/>
                <w:szCs w:val="20"/>
              </w:rPr>
            </w:pPr>
            <w:r w:rsidRPr="00BA651E">
              <w:rPr>
                <w:rFonts w:ascii="Times New Roman" w:hAnsi="Times New Roman" w:cs="Times New Roman"/>
                <w:i/>
                <w:iCs/>
                <w:color w:val="000000"/>
                <w:sz w:val="20"/>
                <w:szCs w:val="20"/>
                <w:lang w:val="en-US"/>
              </w:rPr>
              <w:t xml:space="preserve">IEEE 802.1d Spanning Tree </w:t>
            </w:r>
            <w:proofErr w:type="spellStart"/>
            <w:r w:rsidRPr="00BA651E">
              <w:rPr>
                <w:rFonts w:ascii="Times New Roman" w:hAnsi="Times New Roman" w:cs="Times New Roman"/>
                <w:i/>
                <w:iCs/>
                <w:color w:val="000000"/>
                <w:sz w:val="20"/>
                <w:szCs w:val="20"/>
                <w:lang w:val="en-US"/>
              </w:rPr>
              <w:t>protokolas</w:t>
            </w:r>
            <w:proofErr w:type="spellEnd"/>
            <w:r w:rsidRPr="00BA651E">
              <w:rPr>
                <w:rFonts w:ascii="Times New Roman" w:hAnsi="Times New Roman" w:cs="Times New Roman"/>
                <w:i/>
                <w:iCs/>
                <w:color w:val="000000"/>
                <w:sz w:val="20"/>
                <w:szCs w:val="20"/>
                <w:lang w:val="en-US"/>
              </w:rPr>
              <w:t>;</w:t>
            </w:r>
          </w:p>
          <w:p w14:paraId="130415F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802.1w Rapid Spanning Tree</w:t>
            </w:r>
            <w:r w:rsidRPr="00BA651E">
              <w:rPr>
                <w:rFonts w:ascii="Times New Roman" w:hAnsi="Times New Roman" w:cs="Times New Roman"/>
                <w:color w:val="000000"/>
                <w:sz w:val="20"/>
                <w:szCs w:val="20"/>
              </w:rPr>
              <w:t xml:space="preserve"> protokolas;</w:t>
            </w:r>
          </w:p>
          <w:p w14:paraId="1ECB8D6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802.1s Multiple Spanning Tree</w:t>
            </w:r>
            <w:r w:rsidRPr="00BA651E">
              <w:rPr>
                <w:rFonts w:ascii="Times New Roman" w:hAnsi="Times New Roman" w:cs="Times New Roman"/>
                <w:color w:val="000000"/>
                <w:sz w:val="20"/>
                <w:szCs w:val="20"/>
              </w:rPr>
              <w:t xml:space="preserve"> protokolas;</w:t>
            </w:r>
          </w:p>
          <w:p w14:paraId="01FC9F1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802.3ad Link Aggregation Control Protocol (LACP)</w:t>
            </w:r>
            <w:r w:rsidRPr="00BA651E">
              <w:rPr>
                <w:rFonts w:ascii="Times New Roman" w:hAnsi="Times New Roman" w:cs="Times New Roman"/>
                <w:color w:val="000000"/>
                <w:sz w:val="20"/>
                <w:szCs w:val="20"/>
              </w:rPr>
              <w:t xml:space="preserve"> prievadų loginis apjungimas;</w:t>
            </w:r>
          </w:p>
          <w:p w14:paraId="53709DD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802.1Q VLAN</w:t>
            </w:r>
            <w:r w:rsidRPr="00BA651E">
              <w:rPr>
                <w:rFonts w:ascii="Times New Roman" w:hAnsi="Times New Roman" w:cs="Times New Roman"/>
                <w:color w:val="000000"/>
                <w:sz w:val="20"/>
                <w:szCs w:val="20"/>
              </w:rPr>
              <w:t>;</w:t>
            </w:r>
          </w:p>
          <w:p w14:paraId="2264CC9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4000 aktyvių virtualių potinklių (angl. </w:t>
            </w:r>
            <w:r w:rsidRPr="00BA651E">
              <w:rPr>
                <w:rFonts w:ascii="Times New Roman" w:hAnsi="Times New Roman" w:cs="Times New Roman"/>
                <w:i/>
                <w:iCs/>
                <w:color w:val="000000"/>
                <w:sz w:val="20"/>
                <w:szCs w:val="20"/>
              </w:rPr>
              <w:t>VLAN</w:t>
            </w:r>
            <w:r w:rsidRPr="00BA651E">
              <w:rPr>
                <w:rFonts w:ascii="Times New Roman" w:hAnsi="Times New Roman" w:cs="Times New Roman"/>
                <w:color w:val="000000"/>
                <w:sz w:val="20"/>
                <w:szCs w:val="20"/>
              </w:rPr>
              <w:t>) vienu metu;</w:t>
            </w:r>
          </w:p>
          <w:p w14:paraId="100A0BF6" w14:textId="77777777" w:rsidR="00C3710B" w:rsidRPr="00BA651E" w:rsidRDefault="00C3710B" w:rsidP="003D1338">
            <w:pPr>
              <w:rPr>
                <w:rFonts w:ascii="Times New Roman" w:hAnsi="Times New Roman" w:cs="Times New Roman"/>
                <w:color w:val="000000"/>
                <w:sz w:val="20"/>
                <w:szCs w:val="20"/>
              </w:rPr>
            </w:pPr>
          </w:p>
          <w:p w14:paraId="6C7991F0" w14:textId="77777777" w:rsidR="00C3710B" w:rsidRPr="00BA651E" w:rsidRDefault="00C3710B" w:rsidP="003D1338">
            <w:pPr>
              <w:rPr>
                <w:rFonts w:ascii="Times New Roman" w:hAnsi="Times New Roman" w:cs="Times New Roman"/>
                <w:color w:val="000000"/>
                <w:sz w:val="20"/>
                <w:szCs w:val="20"/>
                <w:lang w:eastAsia="zh-CN"/>
              </w:rPr>
            </w:pPr>
            <w:r w:rsidRPr="00BA651E">
              <w:rPr>
                <w:rFonts w:ascii="Times New Roman" w:hAnsi="Times New Roman" w:cs="Times New Roman"/>
                <w:i/>
                <w:iCs/>
                <w:color w:val="000000"/>
                <w:sz w:val="20"/>
                <w:szCs w:val="20"/>
              </w:rPr>
              <w:t>MAC</w:t>
            </w:r>
            <w:r w:rsidRPr="00BA651E">
              <w:rPr>
                <w:rFonts w:ascii="Times New Roman" w:hAnsi="Times New Roman" w:cs="Times New Roman"/>
                <w:color w:val="000000"/>
                <w:sz w:val="20"/>
                <w:szCs w:val="20"/>
              </w:rPr>
              <w:t xml:space="preserve"> adresų lentelė (angl. </w:t>
            </w:r>
            <w:r w:rsidRPr="00BA651E">
              <w:rPr>
                <w:rFonts w:ascii="Times New Roman" w:hAnsi="Times New Roman" w:cs="Times New Roman"/>
                <w:i/>
                <w:iCs/>
                <w:color w:val="000000"/>
                <w:sz w:val="20"/>
                <w:szCs w:val="20"/>
              </w:rPr>
              <w:t>MAC table</w:t>
            </w:r>
            <w:r w:rsidRPr="00BA651E">
              <w:rPr>
                <w:rFonts w:ascii="Times New Roman" w:hAnsi="Times New Roman" w:cs="Times New Roman"/>
                <w:color w:val="000000"/>
                <w:sz w:val="20"/>
                <w:szCs w:val="20"/>
              </w:rPr>
              <w:t xml:space="preserve">) ne mažiau 16 000 </w:t>
            </w:r>
            <w:r w:rsidRPr="00BA651E">
              <w:rPr>
                <w:rFonts w:ascii="Times New Roman" w:hAnsi="Times New Roman" w:cs="Times New Roman"/>
                <w:i/>
                <w:iCs/>
                <w:color w:val="000000"/>
                <w:sz w:val="20"/>
                <w:szCs w:val="20"/>
              </w:rPr>
              <w:t>MAC</w:t>
            </w:r>
            <w:r w:rsidRPr="00BA651E">
              <w:rPr>
                <w:rFonts w:ascii="Times New Roman" w:hAnsi="Times New Roman" w:cs="Times New Roman"/>
                <w:color w:val="000000"/>
                <w:sz w:val="20"/>
                <w:szCs w:val="20"/>
              </w:rPr>
              <w:t xml:space="preserve"> adresų;</w:t>
            </w:r>
          </w:p>
          <w:p w14:paraId="0EE09F8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komutuojamų Ethernet kadrų ilgis ne mažesnis kaip 9000 baitų;</w:t>
            </w:r>
          </w:p>
          <w:p w14:paraId="5A548A8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IGMPv1, IGMPv1 ir IGMPv3 snooping protokolų palaikymas;</w:t>
            </w:r>
          </w:p>
          <w:p w14:paraId="7854503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privataus VLAN funkcionalumas arba jam analogiškas;</w:t>
            </w:r>
          </w:p>
          <w:p w14:paraId="5597082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dinaminis VLAN priskyrimas RADIUS protokolu, vykdant 802.1x autentifikaciją;</w:t>
            </w:r>
          </w:p>
          <w:p w14:paraId="1E20B1D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automatizuoto VLAN konfigūravimo funkcionalumas GVRP/GARP arba jam analogiškas;</w:t>
            </w:r>
          </w:p>
          <w:p w14:paraId="67532745"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balso VLAN funkcionalumas arba jam analogiškas;</w:t>
            </w:r>
          </w:p>
          <w:p w14:paraId="7C167BA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PVE L2 izoliavimo funkcionalumas;</w:t>
            </w:r>
          </w:p>
          <w:p w14:paraId="05936E1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štormų kontrolė (angl. </w:t>
            </w:r>
            <w:r w:rsidRPr="00BA651E">
              <w:rPr>
                <w:rFonts w:ascii="Times New Roman" w:hAnsi="Times New Roman" w:cs="Times New Roman"/>
                <w:i/>
                <w:iCs/>
                <w:color w:val="000000"/>
                <w:sz w:val="20"/>
                <w:szCs w:val="20"/>
              </w:rPr>
              <w:t xml:space="preserve">storm </w:t>
            </w:r>
            <w:r w:rsidRPr="00BA651E">
              <w:rPr>
                <w:rFonts w:ascii="Times New Roman" w:hAnsi="Times New Roman" w:cs="Times New Roman"/>
                <w:color w:val="000000"/>
                <w:sz w:val="20"/>
                <w:szCs w:val="20"/>
              </w:rPr>
              <w:t xml:space="preserve">control) </w:t>
            </w:r>
            <w:r w:rsidRPr="00BA651E">
              <w:rPr>
                <w:rFonts w:ascii="Times New Roman" w:hAnsi="Times New Roman" w:cs="Times New Roman"/>
                <w:i/>
                <w:iCs/>
                <w:color w:val="000000"/>
                <w:sz w:val="20"/>
                <w:szCs w:val="20"/>
              </w:rPr>
              <w:t>Broadcast</w:t>
            </w:r>
            <w:r w:rsidRPr="00BA651E">
              <w:rPr>
                <w:rFonts w:ascii="Times New Roman" w:hAnsi="Times New Roman" w:cs="Times New Roman"/>
                <w:color w:val="000000"/>
                <w:sz w:val="20"/>
                <w:szCs w:val="20"/>
              </w:rPr>
              <w:t xml:space="preserve">, </w:t>
            </w:r>
            <w:r w:rsidRPr="00BA651E">
              <w:rPr>
                <w:rFonts w:ascii="Times New Roman" w:hAnsi="Times New Roman" w:cs="Times New Roman"/>
                <w:i/>
                <w:iCs/>
                <w:color w:val="000000"/>
                <w:sz w:val="20"/>
                <w:szCs w:val="20"/>
              </w:rPr>
              <w:t>Multicast</w:t>
            </w:r>
            <w:r w:rsidRPr="00BA651E">
              <w:rPr>
                <w:rFonts w:ascii="Times New Roman" w:hAnsi="Times New Roman" w:cs="Times New Roman"/>
                <w:color w:val="000000"/>
                <w:sz w:val="20"/>
                <w:szCs w:val="20"/>
              </w:rPr>
              <w:t xml:space="preserve"> ir nežinomam </w:t>
            </w:r>
            <w:r w:rsidRPr="00BA651E">
              <w:rPr>
                <w:rFonts w:ascii="Times New Roman" w:hAnsi="Times New Roman" w:cs="Times New Roman"/>
                <w:i/>
                <w:iCs/>
                <w:color w:val="000000"/>
                <w:sz w:val="20"/>
                <w:szCs w:val="20"/>
              </w:rPr>
              <w:t>Unicast</w:t>
            </w:r>
            <w:r w:rsidRPr="00BA651E">
              <w:rPr>
                <w:rFonts w:ascii="Times New Roman" w:hAnsi="Times New Roman" w:cs="Times New Roman"/>
                <w:color w:val="000000"/>
                <w:sz w:val="20"/>
                <w:szCs w:val="20"/>
              </w:rPr>
              <w:t xml:space="preserve"> duomenų srautams;</w:t>
            </w:r>
          </w:p>
          <w:p w14:paraId="03F45FD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automatizuotas pagal laiko grafiką valdomas prievadų įjungimas ir išjungimas.</w:t>
            </w:r>
          </w:p>
          <w:p w14:paraId="510CDCD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iSCSI srauto prioretizavimas ir optimizavimas</w:t>
            </w:r>
          </w:p>
          <w:p w14:paraId="7581375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i/>
                <w:iCs/>
                <w:color w:val="000000"/>
                <w:sz w:val="20"/>
                <w:szCs w:val="20"/>
              </w:rPr>
              <w:t>RSPAN.</w:t>
            </w:r>
          </w:p>
        </w:tc>
      </w:tr>
      <w:tr w:rsidR="00C3710B" w:rsidRPr="00BA651E" w14:paraId="3E9C2CFD" w14:textId="77777777" w:rsidTr="003960D0">
        <w:tc>
          <w:tcPr>
            <w:tcW w:w="796" w:type="dxa"/>
            <w:shd w:val="clear" w:color="auto" w:fill="auto"/>
          </w:tcPr>
          <w:p w14:paraId="6CE53CB8"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1574BD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Reikalavimai 3 lygmens (angl. </w:t>
            </w:r>
            <w:r w:rsidRPr="00BA651E">
              <w:rPr>
                <w:rFonts w:ascii="Times New Roman" w:hAnsi="Times New Roman" w:cs="Times New Roman"/>
                <w:i/>
                <w:iCs/>
                <w:color w:val="000000"/>
                <w:sz w:val="20"/>
                <w:szCs w:val="20"/>
              </w:rPr>
              <w:t>Layer 3</w:t>
            </w:r>
            <w:r w:rsidRPr="00BA651E">
              <w:rPr>
                <w:rFonts w:ascii="Times New Roman" w:hAnsi="Times New Roman" w:cs="Times New Roman"/>
                <w:color w:val="000000"/>
                <w:sz w:val="20"/>
                <w:szCs w:val="20"/>
              </w:rPr>
              <w:t>) funkcionalumui</w:t>
            </w:r>
          </w:p>
        </w:tc>
        <w:tc>
          <w:tcPr>
            <w:tcW w:w="5368" w:type="dxa"/>
            <w:shd w:val="clear" w:color="auto" w:fill="auto"/>
          </w:tcPr>
          <w:p w14:paraId="7D06423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IPv4</w:t>
            </w:r>
            <w:r w:rsidRPr="00BA651E">
              <w:rPr>
                <w:rFonts w:ascii="Times New Roman" w:hAnsi="Times New Roman" w:cs="Times New Roman"/>
                <w:color w:val="000000"/>
                <w:sz w:val="20"/>
                <w:szCs w:val="20"/>
              </w:rPr>
              <w:t xml:space="preserve"> maršruto parinkimas:</w:t>
            </w:r>
          </w:p>
          <w:p w14:paraId="74270527" w14:textId="77777777" w:rsidR="00C3710B" w:rsidRPr="00BA651E" w:rsidRDefault="00C3710B" w:rsidP="003D1338">
            <w:pPr>
              <w:numPr>
                <w:ilvl w:val="0"/>
                <w:numId w:val="8"/>
              </w:numPr>
              <w:spacing w:after="0" w:line="240" w:lineRule="auto"/>
              <w:jc w:val="both"/>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ne mažiau kaip 98</w:t>
            </w:r>
            <w:r w:rsidRPr="00BA651E">
              <w:rPr>
                <w:rFonts w:ascii="Times New Roman" w:eastAsia="Times New Roman" w:hAnsi="Times New Roman" w:cs="Times New Roman"/>
                <w:color w:val="000000"/>
                <w:sz w:val="20"/>
                <w:szCs w:val="20"/>
                <w:lang w:val="en-US"/>
              </w:rPr>
              <w:t xml:space="preserve">0 </w:t>
            </w:r>
            <w:r w:rsidRPr="00BA651E">
              <w:rPr>
                <w:rFonts w:ascii="Times New Roman" w:eastAsia="Times New Roman" w:hAnsi="Times New Roman" w:cs="Times New Roman"/>
                <w:color w:val="000000"/>
                <w:sz w:val="20"/>
                <w:szCs w:val="20"/>
              </w:rPr>
              <w:t xml:space="preserve">statinių maršrutų (angl. </w:t>
            </w:r>
            <w:r w:rsidRPr="00BA651E">
              <w:rPr>
                <w:rFonts w:ascii="Times New Roman" w:eastAsia="Times New Roman" w:hAnsi="Times New Roman" w:cs="Times New Roman"/>
                <w:i/>
                <w:iCs/>
                <w:color w:val="000000"/>
                <w:sz w:val="20"/>
                <w:szCs w:val="20"/>
              </w:rPr>
              <w:t>static routes</w:t>
            </w:r>
            <w:r w:rsidRPr="00BA651E">
              <w:rPr>
                <w:rFonts w:ascii="Times New Roman" w:eastAsia="Times New Roman" w:hAnsi="Times New Roman" w:cs="Times New Roman"/>
                <w:color w:val="000000"/>
                <w:sz w:val="20"/>
                <w:szCs w:val="20"/>
              </w:rPr>
              <w:t>);</w:t>
            </w:r>
          </w:p>
          <w:p w14:paraId="17FDACF8" w14:textId="77777777" w:rsidR="00C3710B" w:rsidRPr="00BA651E" w:rsidRDefault="00C3710B" w:rsidP="003D1338">
            <w:pPr>
              <w:numPr>
                <w:ilvl w:val="0"/>
                <w:numId w:val="8"/>
              </w:numPr>
              <w:spacing w:after="0" w:line="240" w:lineRule="auto"/>
              <w:jc w:val="both"/>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ne mažiau kaip 120 IP sąsajų (angl. </w:t>
            </w:r>
            <w:r w:rsidRPr="00BA651E">
              <w:rPr>
                <w:rFonts w:ascii="Times New Roman" w:eastAsia="Times New Roman" w:hAnsi="Times New Roman" w:cs="Times New Roman"/>
                <w:i/>
                <w:iCs/>
                <w:color w:val="000000"/>
                <w:sz w:val="20"/>
                <w:szCs w:val="20"/>
              </w:rPr>
              <w:t>IP interfaces</w:t>
            </w:r>
            <w:r w:rsidRPr="00BA651E">
              <w:rPr>
                <w:rFonts w:ascii="Times New Roman" w:eastAsia="Times New Roman" w:hAnsi="Times New Roman" w:cs="Times New Roman"/>
                <w:color w:val="000000"/>
                <w:sz w:val="20"/>
                <w:szCs w:val="20"/>
              </w:rPr>
              <w:t>);</w:t>
            </w:r>
          </w:p>
          <w:p w14:paraId="79E16D0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Classless Interdomain Routing (CIDR)</w:t>
            </w:r>
            <w:r w:rsidRPr="00BA651E">
              <w:rPr>
                <w:rFonts w:ascii="Times New Roman" w:hAnsi="Times New Roman" w:cs="Times New Roman"/>
                <w:color w:val="000000"/>
                <w:sz w:val="20"/>
                <w:szCs w:val="20"/>
              </w:rPr>
              <w:t>;</w:t>
            </w:r>
          </w:p>
          <w:p w14:paraId="58216616" w14:textId="77777777" w:rsidR="00C3710B" w:rsidRPr="00BA651E" w:rsidRDefault="00C3710B" w:rsidP="003D1338">
            <w:pPr>
              <w:rPr>
                <w:rFonts w:ascii="Times New Roman" w:hAnsi="Times New Roman" w:cs="Times New Roman"/>
                <w:color w:val="000000"/>
                <w:sz w:val="20"/>
                <w:szCs w:val="20"/>
                <w:lang w:eastAsia="zh-CN"/>
              </w:rPr>
            </w:pPr>
            <w:r w:rsidRPr="00BA651E">
              <w:rPr>
                <w:rFonts w:ascii="Times New Roman" w:hAnsi="Times New Roman" w:cs="Times New Roman"/>
                <w:i/>
                <w:iCs/>
                <w:color w:val="000000"/>
                <w:sz w:val="20"/>
                <w:szCs w:val="20"/>
                <w:lang w:eastAsia="zh-CN"/>
              </w:rPr>
              <w:t>RIP v2</w:t>
            </w:r>
            <w:r w:rsidRPr="00BA651E">
              <w:rPr>
                <w:rFonts w:ascii="Times New Roman" w:hAnsi="Times New Roman" w:cs="Times New Roman"/>
                <w:color w:val="000000"/>
                <w:sz w:val="20"/>
                <w:szCs w:val="20"/>
                <w:lang w:eastAsia="zh-CN"/>
              </w:rPr>
              <w:t>;</w:t>
            </w:r>
          </w:p>
          <w:p w14:paraId="1456363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 xml:space="preserve">Dynamic Host Configuration Protocol (DHCP) Relay </w:t>
            </w:r>
            <w:r w:rsidRPr="00BA651E">
              <w:rPr>
                <w:rFonts w:ascii="Times New Roman" w:hAnsi="Times New Roman" w:cs="Times New Roman"/>
                <w:color w:val="000000"/>
                <w:sz w:val="20"/>
                <w:szCs w:val="20"/>
              </w:rPr>
              <w:t>iš</w:t>
            </w:r>
            <w:r w:rsidRPr="00BA651E">
              <w:rPr>
                <w:rFonts w:ascii="Times New Roman" w:hAnsi="Times New Roman" w:cs="Times New Roman"/>
                <w:i/>
                <w:iCs/>
                <w:color w:val="000000"/>
                <w:sz w:val="20"/>
                <w:szCs w:val="20"/>
              </w:rPr>
              <w:t xml:space="preserve"> Layer 3 </w:t>
            </w:r>
            <w:r w:rsidRPr="00BA651E">
              <w:rPr>
                <w:rFonts w:ascii="Times New Roman" w:hAnsi="Times New Roman" w:cs="Times New Roman"/>
                <w:color w:val="000000"/>
                <w:sz w:val="20"/>
                <w:szCs w:val="20"/>
                <w:lang w:val="en-US"/>
              </w:rPr>
              <w:t>s</w:t>
            </w:r>
            <w:r w:rsidRPr="00BA651E">
              <w:rPr>
                <w:rFonts w:ascii="Times New Roman" w:hAnsi="Times New Roman" w:cs="Times New Roman"/>
                <w:color w:val="000000"/>
                <w:sz w:val="20"/>
                <w:szCs w:val="20"/>
              </w:rPr>
              <w:t>ąsajos su IP adresu;</w:t>
            </w:r>
          </w:p>
          <w:p w14:paraId="4A6B3FE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Dynamic Host Configuration Protocol (DHCP) Server</w:t>
            </w:r>
            <w:r w:rsidRPr="00BA651E">
              <w:rPr>
                <w:rFonts w:ascii="Times New Roman" w:hAnsi="Times New Roman" w:cs="Times New Roman"/>
                <w:color w:val="000000"/>
                <w:sz w:val="20"/>
                <w:szCs w:val="20"/>
              </w:rPr>
              <w:t>;</w:t>
            </w:r>
          </w:p>
          <w:p w14:paraId="0F7FBC9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galimybė konfigūruoti fizinius, agreguotus, VLAN ar loginius (angl. </w:t>
            </w:r>
            <w:r w:rsidRPr="00BA651E">
              <w:rPr>
                <w:rFonts w:ascii="Times New Roman" w:hAnsi="Times New Roman" w:cs="Times New Roman"/>
                <w:i/>
                <w:iCs/>
                <w:color w:val="000000"/>
                <w:sz w:val="20"/>
                <w:szCs w:val="20"/>
              </w:rPr>
              <w:t>loopback</w:t>
            </w:r>
            <w:r w:rsidRPr="00BA651E">
              <w:rPr>
                <w:rFonts w:ascii="Times New Roman" w:hAnsi="Times New Roman" w:cs="Times New Roman"/>
                <w:color w:val="000000"/>
                <w:sz w:val="20"/>
                <w:szCs w:val="20"/>
              </w:rPr>
              <w:t xml:space="preserve">) prievadus kaip L3 lygio prievadus; </w:t>
            </w:r>
          </w:p>
          <w:p w14:paraId="3273AD40" w14:textId="77777777" w:rsidR="00C3710B" w:rsidRPr="00BA651E" w:rsidRDefault="00C3710B" w:rsidP="003D1338">
            <w:pPr>
              <w:rPr>
                <w:rFonts w:ascii="Times New Roman" w:hAnsi="Times New Roman" w:cs="Times New Roman"/>
                <w:i/>
                <w:iCs/>
                <w:color w:val="000000"/>
                <w:sz w:val="20"/>
                <w:szCs w:val="20"/>
              </w:rPr>
            </w:pPr>
            <w:r w:rsidRPr="00BA651E">
              <w:rPr>
                <w:rFonts w:ascii="Times New Roman" w:hAnsi="Times New Roman" w:cs="Times New Roman"/>
                <w:color w:val="000000"/>
                <w:sz w:val="20"/>
                <w:szCs w:val="20"/>
              </w:rPr>
              <w:t xml:space="preserve">Sąlyginis maršrutizavimas pagal prieigos sąrašų taisykles (angl. </w:t>
            </w:r>
            <w:r w:rsidRPr="00BA651E">
              <w:rPr>
                <w:rFonts w:ascii="Times New Roman" w:hAnsi="Times New Roman" w:cs="Times New Roman"/>
                <w:i/>
                <w:iCs/>
                <w:color w:val="000000"/>
                <w:sz w:val="20"/>
                <w:szCs w:val="20"/>
              </w:rPr>
              <w:t>Policy-Based Routing based on ACL);</w:t>
            </w:r>
          </w:p>
          <w:p w14:paraId="1ACA3E6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i/>
                <w:iCs/>
                <w:color w:val="000000"/>
                <w:sz w:val="20"/>
                <w:szCs w:val="20"/>
              </w:rPr>
              <w:t>UDP Relay</w:t>
            </w:r>
          </w:p>
        </w:tc>
      </w:tr>
      <w:tr w:rsidR="00C3710B" w:rsidRPr="00BA651E" w14:paraId="2829BC6E" w14:textId="77777777" w:rsidTr="003960D0">
        <w:tc>
          <w:tcPr>
            <w:tcW w:w="796" w:type="dxa"/>
            <w:shd w:val="clear" w:color="auto" w:fill="auto"/>
          </w:tcPr>
          <w:p w14:paraId="0876C66C"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4FA6CEE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Komutatorių sujungimas (angl. </w:t>
            </w:r>
            <w:r w:rsidRPr="00BA651E">
              <w:rPr>
                <w:rFonts w:ascii="Times New Roman" w:hAnsi="Times New Roman" w:cs="Times New Roman"/>
                <w:i/>
                <w:iCs/>
                <w:color w:val="000000"/>
                <w:sz w:val="20"/>
                <w:szCs w:val="20"/>
              </w:rPr>
              <w:t>Stacking</w:t>
            </w:r>
            <w:r w:rsidRPr="00BA651E">
              <w:rPr>
                <w:rFonts w:ascii="Times New Roman" w:hAnsi="Times New Roman" w:cs="Times New Roman"/>
                <w:color w:val="000000"/>
                <w:sz w:val="20"/>
                <w:szCs w:val="20"/>
              </w:rPr>
              <w:t>) į vieną loginį komutatorių</w:t>
            </w:r>
          </w:p>
        </w:tc>
        <w:tc>
          <w:tcPr>
            <w:tcW w:w="5368" w:type="dxa"/>
            <w:shd w:val="clear" w:color="auto" w:fill="auto"/>
          </w:tcPr>
          <w:p w14:paraId="4D5CAAE4"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galima sujungti (angl. </w:t>
            </w:r>
            <w:r w:rsidRPr="00BA651E">
              <w:rPr>
                <w:rFonts w:ascii="Times New Roman" w:hAnsi="Times New Roman" w:cs="Times New Roman"/>
                <w:i/>
                <w:iCs/>
                <w:color w:val="000000"/>
                <w:sz w:val="20"/>
                <w:szCs w:val="20"/>
              </w:rPr>
              <w:t>Stacking</w:t>
            </w:r>
            <w:r w:rsidRPr="00BA651E">
              <w:rPr>
                <w:rFonts w:ascii="Times New Roman" w:hAnsi="Times New Roman" w:cs="Times New Roman"/>
                <w:color w:val="000000"/>
                <w:sz w:val="20"/>
                <w:szCs w:val="20"/>
              </w:rPr>
              <w:t>) ne mažiau 8 komutatorių į vieną loginį komutatorių.</w:t>
            </w:r>
          </w:p>
          <w:p w14:paraId="7714DC65"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color w:val="000000"/>
                <w:sz w:val="20"/>
                <w:szCs w:val="20"/>
              </w:rPr>
              <w:t>Turi palaikyti skirtingų komutatorių sujungtų į vieną virtualų komutatorių prievadų sugrupavimą ir agregavimą (LAG).</w:t>
            </w:r>
          </w:p>
        </w:tc>
      </w:tr>
      <w:tr w:rsidR="00C3710B" w:rsidRPr="00BA651E" w14:paraId="4EF3B417" w14:textId="77777777" w:rsidTr="003960D0">
        <w:tc>
          <w:tcPr>
            <w:tcW w:w="796" w:type="dxa"/>
            <w:shd w:val="clear" w:color="auto" w:fill="auto"/>
          </w:tcPr>
          <w:p w14:paraId="642E8FD1"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950262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Saugumo funkcionalumas</w:t>
            </w:r>
          </w:p>
        </w:tc>
        <w:tc>
          <w:tcPr>
            <w:tcW w:w="5368" w:type="dxa"/>
            <w:shd w:val="clear" w:color="auto" w:fill="auto"/>
          </w:tcPr>
          <w:p w14:paraId="42D5AA1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SSH (</w:t>
            </w:r>
            <w:r w:rsidRPr="00BA651E">
              <w:rPr>
                <w:rFonts w:ascii="Times New Roman" w:hAnsi="Times New Roman" w:cs="Times New Roman"/>
                <w:i/>
                <w:iCs/>
                <w:color w:val="000000"/>
                <w:sz w:val="20"/>
                <w:szCs w:val="20"/>
              </w:rPr>
              <w:t>Secure Shell</w:t>
            </w:r>
            <w:r w:rsidRPr="00BA651E">
              <w:rPr>
                <w:rFonts w:ascii="Times New Roman" w:hAnsi="Times New Roman" w:cs="Times New Roman"/>
                <w:color w:val="000000"/>
                <w:sz w:val="20"/>
                <w:szCs w:val="20"/>
              </w:rPr>
              <w:t>);</w:t>
            </w:r>
          </w:p>
          <w:p w14:paraId="19EA5BF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SSL (</w:t>
            </w:r>
            <w:r w:rsidRPr="00BA651E">
              <w:rPr>
                <w:rFonts w:ascii="Times New Roman" w:hAnsi="Times New Roman" w:cs="Times New Roman"/>
                <w:i/>
                <w:iCs/>
                <w:color w:val="000000"/>
                <w:sz w:val="20"/>
                <w:szCs w:val="20"/>
              </w:rPr>
              <w:t>Secure Socket Layer</w:t>
            </w:r>
            <w:r w:rsidRPr="00BA651E">
              <w:rPr>
                <w:rFonts w:ascii="Times New Roman" w:hAnsi="Times New Roman" w:cs="Times New Roman"/>
                <w:color w:val="000000"/>
                <w:sz w:val="20"/>
                <w:szCs w:val="20"/>
              </w:rPr>
              <w:t>);</w:t>
            </w:r>
          </w:p>
          <w:p w14:paraId="4ED5F98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tapatumo nustatymas </w:t>
            </w:r>
            <w:r w:rsidRPr="00BA651E">
              <w:rPr>
                <w:rFonts w:ascii="Times New Roman" w:hAnsi="Times New Roman" w:cs="Times New Roman"/>
                <w:i/>
                <w:iCs/>
                <w:color w:val="000000"/>
                <w:sz w:val="20"/>
                <w:szCs w:val="20"/>
              </w:rPr>
              <w:t>IEEE 802.1x</w:t>
            </w:r>
            <w:r w:rsidRPr="00BA651E">
              <w:rPr>
                <w:rFonts w:ascii="Times New Roman" w:hAnsi="Times New Roman" w:cs="Times New Roman"/>
                <w:color w:val="000000"/>
                <w:sz w:val="20"/>
                <w:szCs w:val="20"/>
              </w:rPr>
              <w:t xml:space="preserve"> protokolu;</w:t>
            </w:r>
          </w:p>
          <w:p w14:paraId="01D1924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autentifikavimą per Web sąsają (angl. </w:t>
            </w:r>
            <w:r w:rsidRPr="00BA651E">
              <w:rPr>
                <w:rFonts w:ascii="Times New Roman" w:hAnsi="Times New Roman" w:cs="Times New Roman"/>
                <w:i/>
                <w:iCs/>
                <w:color w:val="000000"/>
                <w:sz w:val="20"/>
                <w:szCs w:val="20"/>
              </w:rPr>
              <w:t>Web based authentication</w:t>
            </w:r>
            <w:r w:rsidRPr="00BA651E">
              <w:rPr>
                <w:rFonts w:ascii="Times New Roman" w:hAnsi="Times New Roman" w:cs="Times New Roman"/>
                <w:color w:val="000000"/>
                <w:sz w:val="20"/>
                <w:szCs w:val="20"/>
              </w:rPr>
              <w:t>);</w:t>
            </w:r>
          </w:p>
          <w:p w14:paraId="5FE4403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apsauga nuo neleistino DHCP serverio įjungimo į tinklą (angl. </w:t>
            </w:r>
            <w:r w:rsidRPr="00BA651E">
              <w:rPr>
                <w:rFonts w:ascii="Times New Roman" w:hAnsi="Times New Roman" w:cs="Times New Roman"/>
                <w:i/>
                <w:iCs/>
                <w:color w:val="000000"/>
                <w:sz w:val="20"/>
                <w:szCs w:val="20"/>
              </w:rPr>
              <w:t>DHCP snooping</w:t>
            </w:r>
            <w:r w:rsidRPr="00BA651E">
              <w:rPr>
                <w:rFonts w:ascii="Times New Roman" w:hAnsi="Times New Roman" w:cs="Times New Roman"/>
                <w:color w:val="000000"/>
                <w:sz w:val="20"/>
                <w:szCs w:val="20"/>
              </w:rPr>
              <w:t>);</w:t>
            </w:r>
          </w:p>
          <w:p w14:paraId="527F98A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dinaminis </w:t>
            </w:r>
            <w:r w:rsidRPr="00BA651E">
              <w:rPr>
                <w:rFonts w:ascii="Times New Roman" w:hAnsi="Times New Roman" w:cs="Times New Roman"/>
                <w:i/>
                <w:iCs/>
                <w:color w:val="000000"/>
                <w:sz w:val="20"/>
                <w:szCs w:val="20"/>
              </w:rPr>
              <w:t xml:space="preserve">ARP </w:t>
            </w:r>
            <w:r w:rsidRPr="00BA651E">
              <w:rPr>
                <w:rFonts w:ascii="Times New Roman" w:hAnsi="Times New Roman" w:cs="Times New Roman"/>
                <w:color w:val="000000"/>
                <w:sz w:val="20"/>
                <w:szCs w:val="20"/>
              </w:rPr>
              <w:t xml:space="preserve">inspektavimas (angl. </w:t>
            </w:r>
            <w:r w:rsidRPr="00BA651E">
              <w:rPr>
                <w:rFonts w:ascii="Times New Roman" w:hAnsi="Times New Roman" w:cs="Times New Roman"/>
                <w:i/>
                <w:iCs/>
                <w:color w:val="000000"/>
                <w:sz w:val="20"/>
                <w:szCs w:val="20"/>
              </w:rPr>
              <w:t>Dynamic ARP Inspection (DAI)</w:t>
            </w:r>
            <w:r w:rsidRPr="00BA651E">
              <w:rPr>
                <w:rFonts w:ascii="Times New Roman" w:hAnsi="Times New Roman" w:cs="Times New Roman"/>
                <w:color w:val="000000"/>
                <w:sz w:val="20"/>
                <w:szCs w:val="20"/>
              </w:rPr>
              <w:t>);</w:t>
            </w:r>
          </w:p>
          <w:p w14:paraId="041125E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apsauga nuo neleistino prisijungimo pagal siuntėjo MAC adresą (angl. </w:t>
            </w:r>
            <w:r w:rsidRPr="00BA651E">
              <w:rPr>
                <w:rFonts w:ascii="Times New Roman" w:hAnsi="Times New Roman" w:cs="Times New Roman"/>
                <w:i/>
                <w:iCs/>
                <w:color w:val="000000"/>
                <w:sz w:val="20"/>
                <w:szCs w:val="20"/>
              </w:rPr>
              <w:t>Port security</w:t>
            </w:r>
            <w:r w:rsidRPr="00BA651E">
              <w:rPr>
                <w:rFonts w:ascii="Times New Roman" w:hAnsi="Times New Roman" w:cs="Times New Roman"/>
                <w:color w:val="000000"/>
                <w:sz w:val="20"/>
                <w:szCs w:val="20"/>
              </w:rPr>
              <w:t>), ribojant leistinų MAC adresų skaičių;</w:t>
            </w:r>
          </w:p>
          <w:p w14:paraId="20E6D3F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TACACS+</w:t>
            </w:r>
            <w:r w:rsidRPr="00BA651E">
              <w:rPr>
                <w:rFonts w:ascii="Times New Roman" w:hAnsi="Times New Roman" w:cs="Times New Roman"/>
                <w:color w:val="000000"/>
                <w:sz w:val="20"/>
                <w:szCs w:val="20"/>
              </w:rPr>
              <w:t xml:space="preserve"> ir </w:t>
            </w:r>
            <w:r w:rsidRPr="00BA651E">
              <w:rPr>
                <w:rFonts w:ascii="Times New Roman" w:hAnsi="Times New Roman" w:cs="Times New Roman"/>
                <w:i/>
                <w:iCs/>
                <w:color w:val="000000"/>
                <w:sz w:val="20"/>
                <w:szCs w:val="20"/>
              </w:rPr>
              <w:t>RADIUS</w:t>
            </w:r>
            <w:r w:rsidRPr="00BA651E">
              <w:rPr>
                <w:rFonts w:ascii="Times New Roman" w:hAnsi="Times New Roman" w:cs="Times New Roman"/>
                <w:color w:val="000000"/>
                <w:sz w:val="20"/>
                <w:szCs w:val="20"/>
              </w:rPr>
              <w:t xml:space="preserve"> autentifikavimas;</w:t>
            </w:r>
          </w:p>
          <w:p w14:paraId="525EC9E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lokalus administratoriaus autentifikavimas pagal vartotojo vardą / slaptažodį;</w:t>
            </w:r>
          </w:p>
          <w:p w14:paraId="19738F1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skirtingų teisių suteikimas administratoriui, priklausomai nuo autentifikavimo rezultato;</w:t>
            </w:r>
          </w:p>
          <w:p w14:paraId="01450A6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Apsauga nuo paslaugos trikdymo atakos (</w:t>
            </w:r>
            <w:r w:rsidRPr="00BA651E">
              <w:rPr>
                <w:rFonts w:ascii="Times New Roman" w:hAnsi="Times New Roman" w:cs="Times New Roman"/>
                <w:i/>
                <w:iCs/>
                <w:color w:val="000000"/>
                <w:sz w:val="20"/>
                <w:szCs w:val="20"/>
              </w:rPr>
              <w:t>angl. Denial of Service (DoS)</w:t>
            </w:r>
            <w:r w:rsidRPr="00BA651E">
              <w:rPr>
                <w:rFonts w:ascii="Times New Roman" w:hAnsi="Times New Roman" w:cs="Times New Roman"/>
                <w:color w:val="000000"/>
                <w:sz w:val="20"/>
                <w:szCs w:val="20"/>
              </w:rPr>
              <w:t>)</w:t>
            </w:r>
          </w:p>
          <w:p w14:paraId="50ABAE0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1000 prieigos kontrolės sąrašų (angl. </w:t>
            </w:r>
            <w:r w:rsidRPr="00BA651E">
              <w:rPr>
                <w:rFonts w:ascii="Times New Roman" w:hAnsi="Times New Roman" w:cs="Times New Roman"/>
                <w:i/>
                <w:iCs/>
                <w:color w:val="000000"/>
                <w:sz w:val="20"/>
                <w:szCs w:val="20"/>
              </w:rPr>
              <w:t>Access Control Lists</w:t>
            </w:r>
            <w:r w:rsidRPr="00BA651E">
              <w:rPr>
                <w:rFonts w:ascii="Times New Roman" w:hAnsi="Times New Roman" w:cs="Times New Roman"/>
                <w:color w:val="000000"/>
                <w:sz w:val="20"/>
                <w:szCs w:val="20"/>
              </w:rPr>
              <w:t>).</w:t>
            </w:r>
          </w:p>
        </w:tc>
      </w:tr>
      <w:tr w:rsidR="00C3710B" w:rsidRPr="00BA651E" w14:paraId="770E541A" w14:textId="77777777" w:rsidTr="003960D0">
        <w:tc>
          <w:tcPr>
            <w:tcW w:w="796" w:type="dxa"/>
            <w:shd w:val="clear" w:color="auto" w:fill="auto"/>
          </w:tcPr>
          <w:p w14:paraId="7650B596"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153368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Paslaugos kokybė (angl. </w:t>
            </w:r>
            <w:r w:rsidRPr="00BA651E">
              <w:rPr>
                <w:rFonts w:ascii="Times New Roman" w:hAnsi="Times New Roman" w:cs="Times New Roman"/>
                <w:i/>
                <w:iCs/>
                <w:color w:val="000000"/>
                <w:sz w:val="20"/>
                <w:szCs w:val="20"/>
              </w:rPr>
              <w:t>Quality of Service (QoS)</w:t>
            </w:r>
            <w:r w:rsidRPr="00BA651E">
              <w:rPr>
                <w:rFonts w:ascii="Times New Roman" w:hAnsi="Times New Roman" w:cs="Times New Roman"/>
                <w:color w:val="000000"/>
                <w:sz w:val="20"/>
                <w:szCs w:val="20"/>
              </w:rPr>
              <w:t>)</w:t>
            </w:r>
          </w:p>
        </w:tc>
        <w:tc>
          <w:tcPr>
            <w:tcW w:w="5368" w:type="dxa"/>
            <w:shd w:val="clear" w:color="auto" w:fill="auto"/>
          </w:tcPr>
          <w:p w14:paraId="405F966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8 (aštuoni) prioriteto lygiai visuose prievaduose (angl. </w:t>
            </w:r>
            <w:r w:rsidRPr="00BA651E">
              <w:rPr>
                <w:rFonts w:ascii="Times New Roman" w:hAnsi="Times New Roman" w:cs="Times New Roman"/>
                <w:i/>
                <w:iCs/>
                <w:color w:val="000000"/>
                <w:sz w:val="20"/>
                <w:szCs w:val="20"/>
              </w:rPr>
              <w:t>Priority levels/queues</w:t>
            </w:r>
            <w:r w:rsidRPr="00BA651E">
              <w:rPr>
                <w:rFonts w:ascii="Times New Roman" w:hAnsi="Times New Roman" w:cs="Times New Roman"/>
                <w:color w:val="000000"/>
                <w:sz w:val="20"/>
                <w:szCs w:val="20"/>
              </w:rPr>
              <w:t>);</w:t>
            </w:r>
          </w:p>
          <w:p w14:paraId="2E1A0AE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lastRenderedPageBreak/>
              <w:t>IEEE 802.1p standarto palaikymas ir CoS reikšmės išsaugojimas</w:t>
            </w:r>
            <w:r w:rsidRPr="00BA651E">
              <w:rPr>
                <w:rFonts w:ascii="Times New Roman" w:hAnsi="Times New Roman" w:cs="Times New Roman"/>
                <w:color w:val="000000"/>
                <w:sz w:val="20"/>
                <w:szCs w:val="20"/>
              </w:rPr>
              <w:t>;</w:t>
            </w:r>
          </w:p>
          <w:p w14:paraId="3821ABD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paketų žymėjimas klasifikavimas pagal:</w:t>
            </w:r>
          </w:p>
          <w:p w14:paraId="7ECB3CF6"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i/>
                <w:iCs/>
                <w:color w:val="000000"/>
                <w:sz w:val="20"/>
                <w:szCs w:val="20"/>
              </w:rPr>
              <w:t xml:space="preserve">L2 CoS </w:t>
            </w:r>
            <w:r w:rsidRPr="00BA651E">
              <w:rPr>
                <w:rFonts w:ascii="Times New Roman" w:eastAsia="Times New Roman" w:hAnsi="Times New Roman" w:cs="Times New Roman"/>
                <w:color w:val="000000"/>
                <w:sz w:val="20"/>
                <w:szCs w:val="20"/>
              </w:rPr>
              <w:t>reikšmes</w:t>
            </w:r>
            <w:r w:rsidRPr="00BA651E">
              <w:rPr>
                <w:rFonts w:ascii="Times New Roman" w:eastAsia="Times New Roman" w:hAnsi="Times New Roman" w:cs="Times New Roman"/>
                <w:i/>
                <w:iCs/>
                <w:color w:val="000000"/>
                <w:sz w:val="20"/>
                <w:szCs w:val="20"/>
              </w:rPr>
              <w:t>;</w:t>
            </w:r>
          </w:p>
          <w:p w14:paraId="55EE96FC"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i/>
                <w:iCs/>
                <w:color w:val="000000"/>
                <w:sz w:val="20"/>
                <w:szCs w:val="20"/>
              </w:rPr>
              <w:t>L3 TOS</w:t>
            </w:r>
            <w:r w:rsidRPr="00BA651E">
              <w:rPr>
                <w:rFonts w:ascii="Times New Roman" w:eastAsia="Times New Roman" w:hAnsi="Times New Roman" w:cs="Times New Roman"/>
                <w:color w:val="000000"/>
                <w:sz w:val="20"/>
                <w:szCs w:val="20"/>
              </w:rPr>
              <w:t xml:space="preserve"> ir </w:t>
            </w:r>
            <w:r w:rsidRPr="00BA651E">
              <w:rPr>
                <w:rFonts w:ascii="Times New Roman" w:eastAsia="Times New Roman" w:hAnsi="Times New Roman" w:cs="Times New Roman"/>
                <w:i/>
                <w:iCs/>
                <w:color w:val="000000"/>
                <w:sz w:val="20"/>
                <w:szCs w:val="20"/>
              </w:rPr>
              <w:t>DSCP</w:t>
            </w:r>
            <w:r w:rsidRPr="00BA651E">
              <w:rPr>
                <w:rFonts w:ascii="Times New Roman" w:eastAsia="Times New Roman" w:hAnsi="Times New Roman" w:cs="Times New Roman"/>
                <w:color w:val="000000"/>
                <w:sz w:val="20"/>
                <w:szCs w:val="20"/>
              </w:rPr>
              <w:t xml:space="preserve"> reikšmes;</w:t>
            </w:r>
          </w:p>
          <w:p w14:paraId="3D2337DC"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gavėjo / siuntėjo </w:t>
            </w:r>
            <w:r w:rsidRPr="00BA651E">
              <w:rPr>
                <w:rFonts w:ascii="Times New Roman" w:eastAsia="Times New Roman" w:hAnsi="Times New Roman" w:cs="Times New Roman"/>
                <w:i/>
                <w:iCs/>
                <w:color w:val="000000"/>
                <w:sz w:val="20"/>
                <w:szCs w:val="20"/>
              </w:rPr>
              <w:t>IP</w:t>
            </w:r>
            <w:r w:rsidRPr="00BA651E">
              <w:rPr>
                <w:rFonts w:ascii="Times New Roman" w:eastAsia="Times New Roman" w:hAnsi="Times New Roman" w:cs="Times New Roman"/>
                <w:color w:val="000000"/>
                <w:sz w:val="20"/>
                <w:szCs w:val="20"/>
              </w:rPr>
              <w:t xml:space="preserve"> adresus;</w:t>
            </w:r>
          </w:p>
          <w:p w14:paraId="0B22C57F"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gavėjo / siuntėjo </w:t>
            </w:r>
            <w:r w:rsidRPr="00BA651E">
              <w:rPr>
                <w:rFonts w:ascii="Times New Roman" w:eastAsia="Times New Roman" w:hAnsi="Times New Roman" w:cs="Times New Roman"/>
                <w:i/>
                <w:iCs/>
                <w:color w:val="000000"/>
                <w:sz w:val="20"/>
                <w:szCs w:val="20"/>
              </w:rPr>
              <w:t>TCP/UDP</w:t>
            </w:r>
            <w:r w:rsidRPr="00BA651E">
              <w:rPr>
                <w:rFonts w:ascii="Times New Roman" w:eastAsia="Times New Roman" w:hAnsi="Times New Roman" w:cs="Times New Roman"/>
                <w:color w:val="000000"/>
                <w:sz w:val="20"/>
                <w:szCs w:val="20"/>
              </w:rPr>
              <w:t xml:space="preserve"> prievado numerį;</w:t>
            </w:r>
          </w:p>
          <w:p w14:paraId="4FFF530E" w14:textId="77777777" w:rsidR="00C3710B" w:rsidRPr="00BA651E" w:rsidRDefault="00C3710B" w:rsidP="003D1338">
            <w:pPr>
              <w:rPr>
                <w:rFonts w:ascii="Times New Roman" w:hAnsi="Times New Roman" w:cs="Times New Roman"/>
                <w:color w:val="000000"/>
                <w:sz w:val="20"/>
                <w:szCs w:val="20"/>
              </w:rPr>
            </w:pPr>
          </w:p>
          <w:p w14:paraId="1122299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Įeinančio srauto pralaidimo ribojimas (angl. Ingress </w:t>
            </w:r>
            <w:r w:rsidRPr="00BA651E">
              <w:rPr>
                <w:rFonts w:ascii="Times New Roman" w:hAnsi="Times New Roman" w:cs="Times New Roman"/>
                <w:i/>
                <w:iCs/>
                <w:color w:val="000000"/>
                <w:sz w:val="20"/>
                <w:szCs w:val="20"/>
              </w:rPr>
              <w:t>Rate limiting</w:t>
            </w:r>
            <w:r w:rsidRPr="00BA651E">
              <w:rPr>
                <w:rFonts w:ascii="Times New Roman" w:hAnsi="Times New Roman" w:cs="Times New Roman"/>
                <w:color w:val="000000"/>
                <w:sz w:val="20"/>
                <w:szCs w:val="20"/>
              </w:rPr>
              <w:t>).</w:t>
            </w:r>
          </w:p>
        </w:tc>
      </w:tr>
      <w:tr w:rsidR="00C3710B" w:rsidRPr="00BA651E" w14:paraId="6B6F82DF" w14:textId="77777777" w:rsidTr="003960D0">
        <w:tc>
          <w:tcPr>
            <w:tcW w:w="796" w:type="dxa"/>
            <w:shd w:val="clear" w:color="auto" w:fill="auto"/>
          </w:tcPr>
          <w:p w14:paraId="7BBD5F9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2B09A86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Valdymas ir stebėjimas</w:t>
            </w:r>
          </w:p>
        </w:tc>
        <w:tc>
          <w:tcPr>
            <w:tcW w:w="5368" w:type="dxa"/>
            <w:shd w:val="clear" w:color="auto" w:fill="auto"/>
          </w:tcPr>
          <w:p w14:paraId="2C8D80C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pateikta centralizuota komutatorių valdymo programinę įrangą skirta valdyti ne mažiau 25 komutatorių iš Windows aplinkos.</w:t>
            </w:r>
          </w:p>
          <w:p w14:paraId="4B934A6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valdymo komandinė eilutė CLI (angl. </w:t>
            </w:r>
            <w:r w:rsidRPr="00BA651E">
              <w:rPr>
                <w:rFonts w:ascii="Times New Roman" w:hAnsi="Times New Roman" w:cs="Times New Roman"/>
                <w:i/>
                <w:iCs/>
                <w:color w:val="000000"/>
                <w:sz w:val="20"/>
                <w:szCs w:val="20"/>
              </w:rPr>
              <w:t>Command Line Interface</w:t>
            </w:r>
            <w:r w:rsidRPr="00BA651E">
              <w:rPr>
                <w:rFonts w:ascii="Times New Roman" w:hAnsi="Times New Roman" w:cs="Times New Roman"/>
                <w:color w:val="000000"/>
                <w:sz w:val="20"/>
                <w:szCs w:val="20"/>
              </w:rPr>
              <w:t>);</w:t>
            </w:r>
          </w:p>
          <w:p w14:paraId="6C9B57D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valdymo grafinė vartotojo sąsaja (angl. </w:t>
            </w:r>
            <w:r w:rsidRPr="00BA651E">
              <w:rPr>
                <w:rFonts w:ascii="Times New Roman" w:hAnsi="Times New Roman" w:cs="Times New Roman"/>
                <w:i/>
                <w:iCs/>
                <w:color w:val="000000"/>
                <w:sz w:val="20"/>
                <w:szCs w:val="20"/>
              </w:rPr>
              <w:t>GUI/Web</w:t>
            </w:r>
            <w:r w:rsidRPr="00BA651E">
              <w:rPr>
                <w:rFonts w:ascii="Times New Roman" w:hAnsi="Times New Roman" w:cs="Times New Roman"/>
                <w:color w:val="000000"/>
                <w:sz w:val="20"/>
                <w:szCs w:val="20"/>
              </w:rPr>
              <w:t>);</w:t>
            </w:r>
          </w:p>
          <w:p w14:paraId="1E86CDC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Protokolai naudojami prisijungimui prie įrangos valdymo:  </w:t>
            </w:r>
            <w:r w:rsidRPr="00BA651E">
              <w:rPr>
                <w:rFonts w:ascii="Times New Roman" w:hAnsi="Times New Roman" w:cs="Times New Roman"/>
                <w:i/>
                <w:iCs/>
                <w:color w:val="000000"/>
                <w:sz w:val="20"/>
                <w:szCs w:val="20"/>
              </w:rPr>
              <w:t>SSHv2</w:t>
            </w:r>
            <w:r w:rsidRPr="00BA651E">
              <w:rPr>
                <w:rFonts w:ascii="Times New Roman" w:hAnsi="Times New Roman" w:cs="Times New Roman"/>
                <w:color w:val="000000"/>
                <w:sz w:val="20"/>
                <w:szCs w:val="20"/>
              </w:rPr>
              <w:t>,</w:t>
            </w:r>
            <w:r w:rsidRPr="00BA651E">
              <w:rPr>
                <w:rFonts w:ascii="Times New Roman" w:hAnsi="Times New Roman" w:cs="Times New Roman"/>
                <w:i/>
                <w:iCs/>
                <w:color w:val="000000"/>
                <w:sz w:val="20"/>
                <w:szCs w:val="20"/>
              </w:rPr>
              <w:t>HTTP, HTTPS</w:t>
            </w:r>
            <w:r w:rsidRPr="00BA651E">
              <w:rPr>
                <w:rFonts w:ascii="Times New Roman" w:hAnsi="Times New Roman" w:cs="Times New Roman"/>
                <w:color w:val="000000"/>
                <w:sz w:val="20"/>
                <w:szCs w:val="20"/>
              </w:rPr>
              <w:t xml:space="preserve">; </w:t>
            </w:r>
          </w:p>
          <w:p w14:paraId="3491BF3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palaikomi įrangos stebėsenos protokolai:</w:t>
            </w:r>
          </w:p>
          <w:p w14:paraId="5660512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SNMPv2, SNMPv3, RMON (</w:t>
            </w:r>
            <w:r w:rsidRPr="00BA651E">
              <w:rPr>
                <w:rFonts w:ascii="Times New Roman" w:hAnsi="Times New Roman" w:cs="Times New Roman"/>
                <w:color w:val="000000"/>
                <w:sz w:val="20"/>
                <w:szCs w:val="20"/>
              </w:rPr>
              <w:t>ne mažiau kaip 4 grupės</w:t>
            </w:r>
            <w:r w:rsidRPr="00BA651E">
              <w:rPr>
                <w:rFonts w:ascii="Times New Roman" w:hAnsi="Times New Roman" w:cs="Times New Roman"/>
                <w:i/>
                <w:iCs/>
                <w:color w:val="000000"/>
                <w:sz w:val="20"/>
                <w:szCs w:val="20"/>
              </w:rPr>
              <w:t>)</w:t>
            </w:r>
            <w:r w:rsidRPr="00BA651E">
              <w:rPr>
                <w:rFonts w:ascii="Times New Roman" w:hAnsi="Times New Roman" w:cs="Times New Roman"/>
                <w:color w:val="000000"/>
                <w:sz w:val="20"/>
                <w:szCs w:val="20"/>
              </w:rPr>
              <w:t xml:space="preserve">, </w:t>
            </w:r>
            <w:r w:rsidRPr="00BA651E">
              <w:rPr>
                <w:rFonts w:ascii="Times New Roman" w:hAnsi="Times New Roman" w:cs="Times New Roman"/>
                <w:i/>
                <w:iCs/>
                <w:color w:val="000000"/>
                <w:sz w:val="20"/>
                <w:szCs w:val="20"/>
              </w:rPr>
              <w:t>Syslog</w:t>
            </w:r>
            <w:r w:rsidRPr="00BA651E">
              <w:rPr>
                <w:rFonts w:ascii="Times New Roman" w:hAnsi="Times New Roman" w:cs="Times New Roman"/>
                <w:color w:val="000000"/>
                <w:sz w:val="20"/>
                <w:szCs w:val="20"/>
              </w:rPr>
              <w:t>;</w:t>
            </w:r>
          </w:p>
          <w:p w14:paraId="48153DC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Sisteminės programinės įrangos (angl. </w:t>
            </w:r>
            <w:r w:rsidRPr="00BA651E">
              <w:rPr>
                <w:rFonts w:ascii="Times New Roman" w:hAnsi="Times New Roman" w:cs="Times New Roman"/>
                <w:i/>
                <w:iCs/>
                <w:color w:val="000000"/>
                <w:sz w:val="20"/>
                <w:szCs w:val="20"/>
              </w:rPr>
              <w:t>firmware</w:t>
            </w:r>
            <w:r w:rsidRPr="00BA651E">
              <w:rPr>
                <w:rFonts w:ascii="Times New Roman" w:hAnsi="Times New Roman" w:cs="Times New Roman"/>
                <w:color w:val="000000"/>
                <w:sz w:val="20"/>
                <w:szCs w:val="20"/>
              </w:rPr>
              <w:t xml:space="preserve">) atnaujinimas (angl. </w:t>
            </w:r>
            <w:r w:rsidRPr="00BA651E">
              <w:rPr>
                <w:rFonts w:ascii="Times New Roman" w:hAnsi="Times New Roman" w:cs="Times New Roman"/>
                <w:i/>
                <w:iCs/>
                <w:color w:val="000000"/>
                <w:sz w:val="20"/>
                <w:szCs w:val="20"/>
              </w:rPr>
              <w:t>upgrade</w:t>
            </w:r>
            <w:r w:rsidRPr="00BA651E">
              <w:rPr>
                <w:rFonts w:ascii="Times New Roman" w:hAnsi="Times New Roman" w:cs="Times New Roman"/>
                <w:color w:val="000000"/>
                <w:sz w:val="20"/>
                <w:szCs w:val="20"/>
              </w:rPr>
              <w:t xml:space="preserve">) per </w:t>
            </w:r>
            <w:r w:rsidRPr="00BA651E">
              <w:rPr>
                <w:rFonts w:ascii="Times New Roman" w:hAnsi="Times New Roman" w:cs="Times New Roman"/>
                <w:i/>
                <w:iCs/>
                <w:color w:val="000000"/>
                <w:sz w:val="20"/>
                <w:szCs w:val="20"/>
              </w:rPr>
              <w:t>Web</w:t>
            </w:r>
            <w:r w:rsidRPr="00BA651E">
              <w:rPr>
                <w:rFonts w:ascii="Times New Roman" w:hAnsi="Times New Roman" w:cs="Times New Roman"/>
                <w:color w:val="000000"/>
                <w:sz w:val="20"/>
                <w:szCs w:val="20"/>
              </w:rPr>
              <w:t xml:space="preserve"> sąsają;</w:t>
            </w:r>
          </w:p>
          <w:p w14:paraId="71EFA62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Prievadų veidrodinis atvaizdavimas (angl. </w:t>
            </w:r>
            <w:r w:rsidRPr="00BA651E">
              <w:rPr>
                <w:rFonts w:ascii="Times New Roman" w:hAnsi="Times New Roman" w:cs="Times New Roman"/>
                <w:i/>
                <w:iCs/>
                <w:color w:val="000000"/>
                <w:sz w:val="20"/>
                <w:szCs w:val="20"/>
              </w:rPr>
              <w:t>port mirroring</w:t>
            </w:r>
            <w:r w:rsidRPr="00BA651E">
              <w:rPr>
                <w:rFonts w:ascii="Times New Roman" w:hAnsi="Times New Roman" w:cs="Times New Roman"/>
                <w:color w:val="000000"/>
                <w:sz w:val="20"/>
                <w:szCs w:val="20"/>
              </w:rPr>
              <w:t>);</w:t>
            </w:r>
          </w:p>
          <w:p w14:paraId="11C5FC1D"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Virtualių potinklių veidrodinis atvaizdavimas (angl. </w:t>
            </w:r>
            <w:r w:rsidRPr="00BA651E">
              <w:rPr>
                <w:rFonts w:ascii="Times New Roman" w:hAnsi="Times New Roman" w:cs="Times New Roman"/>
                <w:i/>
                <w:iCs/>
                <w:color w:val="000000"/>
                <w:sz w:val="20"/>
                <w:szCs w:val="20"/>
              </w:rPr>
              <w:t>VLAN mirroring</w:t>
            </w:r>
            <w:r w:rsidRPr="00BA651E">
              <w:rPr>
                <w:rFonts w:ascii="Times New Roman" w:hAnsi="Times New Roman" w:cs="Times New Roman"/>
                <w:color w:val="000000"/>
                <w:sz w:val="20"/>
                <w:szCs w:val="20"/>
              </w:rPr>
              <w:t>);</w:t>
            </w:r>
          </w:p>
          <w:p w14:paraId="7365A53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Srauto peradresavimas ir atvaizdavimas (angl. </w:t>
            </w:r>
            <w:r w:rsidRPr="00BA651E">
              <w:rPr>
                <w:rFonts w:ascii="Times New Roman" w:hAnsi="Times New Roman" w:cs="Times New Roman"/>
                <w:i/>
                <w:iCs/>
                <w:color w:val="000000"/>
                <w:sz w:val="20"/>
                <w:szCs w:val="20"/>
              </w:rPr>
              <w:t>Flow-based redirection and mirroring</w:t>
            </w:r>
            <w:r w:rsidRPr="00BA651E">
              <w:rPr>
                <w:rFonts w:ascii="Times New Roman" w:hAnsi="Times New Roman" w:cs="Times New Roman"/>
                <w:color w:val="000000"/>
                <w:sz w:val="20"/>
                <w:szCs w:val="20"/>
              </w:rPr>
              <w:t>)</w:t>
            </w:r>
          </w:p>
          <w:p w14:paraId="1D7F660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Saugus bylų kopijavimas (angl. </w:t>
            </w:r>
            <w:r w:rsidRPr="00BA651E">
              <w:rPr>
                <w:rFonts w:ascii="Times New Roman" w:hAnsi="Times New Roman" w:cs="Times New Roman"/>
                <w:i/>
                <w:iCs/>
                <w:color w:val="000000"/>
                <w:sz w:val="20"/>
                <w:szCs w:val="20"/>
              </w:rPr>
              <w:t>Secure copy (SCP)</w:t>
            </w:r>
            <w:r w:rsidRPr="00BA651E">
              <w:rPr>
                <w:rFonts w:ascii="Times New Roman" w:hAnsi="Times New Roman" w:cs="Times New Roman"/>
                <w:color w:val="000000"/>
                <w:sz w:val="20"/>
                <w:szCs w:val="20"/>
              </w:rPr>
              <w:t>);</w:t>
            </w:r>
          </w:p>
          <w:p w14:paraId="3B78EB2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Galimybė konfigūruoti prisijungimo metu rodomą pranešimą.</w:t>
            </w:r>
          </w:p>
        </w:tc>
      </w:tr>
      <w:tr w:rsidR="00C3710B" w:rsidRPr="00BA651E" w14:paraId="62135593" w14:textId="77777777" w:rsidTr="003960D0">
        <w:tc>
          <w:tcPr>
            <w:tcW w:w="796" w:type="dxa"/>
            <w:shd w:val="clear" w:color="auto" w:fill="auto"/>
          </w:tcPr>
          <w:p w14:paraId="2FFC83B9"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5561A7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Suradimas tinkle (angl. </w:t>
            </w:r>
            <w:r w:rsidRPr="00BA651E">
              <w:rPr>
                <w:rFonts w:ascii="Times New Roman" w:hAnsi="Times New Roman" w:cs="Times New Roman"/>
                <w:i/>
                <w:iCs/>
                <w:color w:val="000000"/>
                <w:sz w:val="20"/>
                <w:szCs w:val="20"/>
              </w:rPr>
              <w:t>Discovery</w:t>
            </w:r>
            <w:r w:rsidRPr="00BA651E">
              <w:rPr>
                <w:rFonts w:ascii="Times New Roman" w:hAnsi="Times New Roman" w:cs="Times New Roman"/>
                <w:color w:val="000000"/>
                <w:sz w:val="20"/>
                <w:szCs w:val="20"/>
              </w:rPr>
              <w:t>)</w:t>
            </w:r>
          </w:p>
        </w:tc>
        <w:tc>
          <w:tcPr>
            <w:tcW w:w="5368" w:type="dxa"/>
            <w:shd w:val="clear" w:color="auto" w:fill="auto"/>
          </w:tcPr>
          <w:p w14:paraId="5341FAE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Bonjour</w:t>
            </w:r>
            <w:r w:rsidRPr="00BA651E">
              <w:rPr>
                <w:rFonts w:ascii="Times New Roman" w:hAnsi="Times New Roman" w:cs="Times New Roman"/>
                <w:color w:val="000000"/>
                <w:sz w:val="20"/>
                <w:szCs w:val="20"/>
              </w:rPr>
              <w:t xml:space="preserve"> protokolas;</w:t>
            </w:r>
          </w:p>
          <w:p w14:paraId="2544630A"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CDP</w:t>
            </w:r>
            <w:r w:rsidRPr="00BA651E">
              <w:rPr>
                <w:rFonts w:ascii="Times New Roman" w:hAnsi="Times New Roman" w:cs="Times New Roman"/>
                <w:color w:val="000000"/>
                <w:sz w:val="20"/>
                <w:szCs w:val="20"/>
              </w:rPr>
              <w:t xml:space="preserve"> protokolas;</w:t>
            </w:r>
          </w:p>
          <w:p w14:paraId="4B9843A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LLDP (Link Layer Discovery Protocol)</w:t>
            </w:r>
            <w:r w:rsidRPr="00BA651E">
              <w:rPr>
                <w:rFonts w:ascii="Times New Roman" w:hAnsi="Times New Roman" w:cs="Times New Roman"/>
                <w:color w:val="000000"/>
                <w:sz w:val="20"/>
                <w:szCs w:val="20"/>
              </w:rPr>
              <w:t xml:space="preserve"> protokolas.</w:t>
            </w:r>
          </w:p>
        </w:tc>
      </w:tr>
      <w:tr w:rsidR="00C3710B" w:rsidRPr="00BA651E" w14:paraId="5466E276" w14:textId="77777777" w:rsidTr="003960D0">
        <w:tc>
          <w:tcPr>
            <w:tcW w:w="796" w:type="dxa"/>
            <w:shd w:val="clear" w:color="auto" w:fill="auto"/>
          </w:tcPr>
          <w:p w14:paraId="1AC6C34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63ED46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Garantinė priežiūra</w:t>
            </w:r>
          </w:p>
        </w:tc>
        <w:tc>
          <w:tcPr>
            <w:tcW w:w="5368" w:type="dxa"/>
            <w:shd w:val="clear" w:color="auto" w:fill="auto"/>
          </w:tcPr>
          <w:p w14:paraId="4366A00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Garantinis laikotarpis – ne mažiau 60 mėn.</w:t>
            </w:r>
          </w:p>
          <w:p w14:paraId="5315D9A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Garantinis laikotarpis skaičiuojamas nuo priėmimo-perdavimo akto pasirašymo.</w:t>
            </w:r>
          </w:p>
          <w:p w14:paraId="084B9C7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Garantinio remonto trukmė privalo trukti ne ilgiau 5 kalendorinių dienų. Jei sugedusios įrangos per šį laikotarpį pataisyti neįmanoma – ji pakeičiama ekvivalentiška nauja.</w:t>
            </w:r>
          </w:p>
        </w:tc>
      </w:tr>
      <w:tr w:rsidR="00C3710B" w:rsidRPr="00BA651E" w14:paraId="15CBCAB6" w14:textId="77777777" w:rsidTr="003960D0">
        <w:tc>
          <w:tcPr>
            <w:tcW w:w="796" w:type="dxa"/>
            <w:shd w:val="clear" w:color="auto" w:fill="auto"/>
          </w:tcPr>
          <w:p w14:paraId="0A0AB36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791CE9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Kiti reikalavimai</w:t>
            </w:r>
          </w:p>
        </w:tc>
        <w:tc>
          <w:tcPr>
            <w:tcW w:w="5368" w:type="dxa"/>
            <w:shd w:val="clear" w:color="auto" w:fill="auto"/>
          </w:tcPr>
          <w:p w14:paraId="0FAF2B9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Visa siūloma įranga turi būti nauja, negalima siūlyti naudotos arba naudotos ir atnaujintos (angl. remarketing/refurbished) įrangos.</w:t>
            </w:r>
          </w:p>
          <w:p w14:paraId="4E28AE5A"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tc>
      </w:tr>
      <w:tr w:rsidR="00C3710B" w:rsidRPr="00BA651E" w14:paraId="37A45E85" w14:textId="77777777" w:rsidTr="003960D0">
        <w:tc>
          <w:tcPr>
            <w:tcW w:w="796" w:type="dxa"/>
            <w:shd w:val="clear" w:color="auto" w:fill="auto"/>
          </w:tcPr>
          <w:p w14:paraId="462C5E5D"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2F2D031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Aktyvios nuorodos / Vaizdinė medžiaga</w:t>
            </w:r>
          </w:p>
        </w:tc>
        <w:tc>
          <w:tcPr>
            <w:tcW w:w="5368" w:type="dxa"/>
            <w:shd w:val="clear" w:color="auto" w:fill="auto"/>
          </w:tcPr>
          <w:p w14:paraId="6CDCFD2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Tiekėjas privalo pateikti arba aktyvias nuorodas į prekių gamintojų internetinius puslapius, kuriuose yra tiksli siūlomų tiekti prekių techninė specifikacija, kuri privalo atitikti perkančiosios organizacijos nustatytą techninę specifikaciją, arba tiekėjas prie pasiūlymo prideda siūlomų tiekti prekių vaizdinę medžiagą su techniniais parametrais, atitikties sertifikatais, aprašymais, patvirtinančiais, kad siūlomos prekės atitinka keliamus techninius reikalavimus.</w:t>
            </w:r>
          </w:p>
        </w:tc>
      </w:tr>
    </w:tbl>
    <w:p w14:paraId="37CAEC35" w14:textId="77777777" w:rsidR="007D10CD" w:rsidRPr="00BA651E" w:rsidRDefault="007D10CD" w:rsidP="007D10CD">
      <w:pPr>
        <w:pStyle w:val="ListParagraph"/>
        <w:ind w:left="786"/>
        <w:rPr>
          <w:rFonts w:ascii="Times New Roman" w:hAnsi="Times New Roman" w:cs="Times New Roman"/>
          <w:sz w:val="20"/>
          <w:szCs w:val="20"/>
        </w:rPr>
      </w:pPr>
    </w:p>
    <w:p w14:paraId="7ED48990" w14:textId="77777777" w:rsidR="007D10CD" w:rsidRPr="00BA651E" w:rsidRDefault="007D10CD" w:rsidP="007D10CD">
      <w:pPr>
        <w:tabs>
          <w:tab w:val="left" w:pos="7797"/>
        </w:tabs>
        <w:rPr>
          <w:rFonts w:ascii="Times New Roman" w:hAnsi="Times New Roman" w:cs="Times New Roman"/>
          <w:bCs/>
          <w:i/>
          <w:iCs/>
          <w:sz w:val="22"/>
          <w:szCs w:val="22"/>
        </w:rPr>
      </w:pPr>
      <w:r w:rsidRPr="00BA651E">
        <w:rPr>
          <w:rFonts w:ascii="Times New Roman" w:hAnsi="Times New Roman" w:cs="Times New Roman"/>
          <w:b/>
          <w:sz w:val="20"/>
          <w:szCs w:val="20"/>
        </w:rPr>
        <w:t>6. Tiesioginio jungimo tinklo kabelis</w:t>
      </w:r>
      <w:r w:rsidRPr="00BA651E">
        <w:rPr>
          <w:rFonts w:ascii="Times New Roman" w:hAnsi="Times New Roman" w:cs="Times New Roman"/>
          <w:bCs/>
          <w:i/>
          <w:iCs/>
          <w:sz w:val="22"/>
          <w:szCs w:val="22"/>
        </w:rPr>
        <w:tab/>
        <w:t xml:space="preserve">               5 lentelė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5386"/>
      </w:tblGrid>
      <w:tr w:rsidR="00C3710B" w:rsidRPr="00BA651E" w14:paraId="701D560E" w14:textId="77777777" w:rsidTr="003960D0">
        <w:tc>
          <w:tcPr>
            <w:tcW w:w="704" w:type="dxa"/>
            <w:shd w:val="clear" w:color="auto" w:fill="auto"/>
            <w:vAlign w:val="center"/>
          </w:tcPr>
          <w:p w14:paraId="3AAE5120"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2410" w:type="dxa"/>
            <w:shd w:val="clear" w:color="auto" w:fill="auto"/>
            <w:vAlign w:val="center"/>
          </w:tcPr>
          <w:p w14:paraId="4C6AFD2F"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386" w:type="dxa"/>
            <w:shd w:val="clear" w:color="auto" w:fill="auto"/>
            <w:vAlign w:val="center"/>
          </w:tcPr>
          <w:p w14:paraId="3F7FD5A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737BE12C" w14:textId="77777777" w:rsidTr="003960D0">
        <w:tc>
          <w:tcPr>
            <w:tcW w:w="704" w:type="dxa"/>
            <w:shd w:val="clear" w:color="auto" w:fill="auto"/>
          </w:tcPr>
          <w:p w14:paraId="307B37BF" w14:textId="77777777" w:rsidR="00C3710B" w:rsidRPr="00BA651E" w:rsidRDefault="00C3710B" w:rsidP="003D1338">
            <w:pPr>
              <w:numPr>
                <w:ilvl w:val="0"/>
                <w:numId w:val="5"/>
              </w:numPr>
              <w:tabs>
                <w:tab w:val="left" w:pos="450"/>
              </w:tabs>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02165A2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386" w:type="dxa"/>
            <w:shd w:val="clear" w:color="auto" w:fill="auto"/>
          </w:tcPr>
          <w:p w14:paraId="2E8D53C0"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2 vnt.</w:t>
            </w:r>
          </w:p>
        </w:tc>
      </w:tr>
      <w:tr w:rsidR="00C3710B" w:rsidRPr="00BA651E" w14:paraId="4AF238FF" w14:textId="77777777" w:rsidTr="003960D0">
        <w:tc>
          <w:tcPr>
            <w:tcW w:w="704" w:type="dxa"/>
            <w:shd w:val="clear" w:color="auto" w:fill="auto"/>
          </w:tcPr>
          <w:p w14:paraId="727A3C02"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565D0FA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386" w:type="dxa"/>
            <w:shd w:val="clear" w:color="auto" w:fill="auto"/>
          </w:tcPr>
          <w:p w14:paraId="4B2DC43E"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466EA019" w14:textId="77777777" w:rsidTr="003960D0">
        <w:tc>
          <w:tcPr>
            <w:tcW w:w="704" w:type="dxa"/>
            <w:shd w:val="clear" w:color="auto" w:fill="auto"/>
          </w:tcPr>
          <w:p w14:paraId="49816973"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04B7405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386" w:type="dxa"/>
            <w:shd w:val="clear" w:color="auto" w:fill="auto"/>
          </w:tcPr>
          <w:p w14:paraId="052B073F"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3D3E2A6D" w14:textId="77777777" w:rsidTr="003960D0">
        <w:tc>
          <w:tcPr>
            <w:tcW w:w="704" w:type="dxa"/>
            <w:shd w:val="clear" w:color="auto" w:fill="auto"/>
          </w:tcPr>
          <w:p w14:paraId="1D00ABBC"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tcPr>
          <w:p w14:paraId="3DC91E2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5386" w:type="dxa"/>
            <w:shd w:val="clear" w:color="auto" w:fill="auto"/>
          </w:tcPr>
          <w:p w14:paraId="67972D69"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daugiau kaip 1 metro ilgio, abiejuose galuose turintis SFP+ sąsajas</w:t>
            </w:r>
          </w:p>
        </w:tc>
      </w:tr>
      <w:tr w:rsidR="00C3710B" w:rsidRPr="00BA651E" w14:paraId="4D4C2C3D" w14:textId="77777777" w:rsidTr="003960D0">
        <w:tc>
          <w:tcPr>
            <w:tcW w:w="704" w:type="dxa"/>
            <w:shd w:val="clear" w:color="auto" w:fill="auto"/>
          </w:tcPr>
          <w:p w14:paraId="14EE77F5"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tcPr>
          <w:p w14:paraId="1B7CBC1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5386" w:type="dxa"/>
            <w:shd w:val="clear" w:color="auto" w:fill="auto"/>
          </w:tcPr>
          <w:p w14:paraId="1B494A4D"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r>
    </w:tbl>
    <w:p w14:paraId="7684699E" w14:textId="77777777" w:rsidR="007D10CD" w:rsidRPr="00BA651E" w:rsidRDefault="007D10CD" w:rsidP="007D10CD">
      <w:pPr>
        <w:rPr>
          <w:rFonts w:ascii="Times New Roman" w:hAnsi="Times New Roman" w:cs="Times New Roman"/>
          <w:sz w:val="20"/>
          <w:szCs w:val="20"/>
        </w:rPr>
      </w:pPr>
    </w:p>
    <w:p w14:paraId="50D4CFE7" w14:textId="77777777" w:rsidR="007D10CD" w:rsidRPr="00BA651E" w:rsidRDefault="007D10CD" w:rsidP="007D10CD">
      <w:pPr>
        <w:tabs>
          <w:tab w:val="left" w:pos="7797"/>
        </w:tabs>
        <w:rPr>
          <w:rFonts w:ascii="Times New Roman" w:hAnsi="Times New Roman" w:cs="Times New Roman"/>
          <w:b/>
          <w:sz w:val="20"/>
          <w:szCs w:val="20"/>
        </w:rPr>
      </w:pPr>
      <w:r w:rsidRPr="00BA651E">
        <w:rPr>
          <w:rFonts w:ascii="Times New Roman" w:hAnsi="Times New Roman" w:cs="Times New Roman"/>
          <w:b/>
          <w:sz w:val="20"/>
          <w:szCs w:val="20"/>
        </w:rPr>
        <w:t>6. Tiesioginio jungimo tinklo kabelis</w:t>
      </w:r>
      <w:r w:rsidRPr="00BA651E">
        <w:rPr>
          <w:rFonts w:ascii="Times New Roman" w:hAnsi="Times New Roman" w:cs="Times New Roman"/>
          <w:b/>
          <w:sz w:val="20"/>
          <w:szCs w:val="20"/>
        </w:rPr>
        <w:tab/>
        <w:t xml:space="preserve">                </w:t>
      </w:r>
      <w:r w:rsidRPr="00BA651E">
        <w:rPr>
          <w:rFonts w:ascii="Times New Roman" w:hAnsi="Times New Roman" w:cs="Times New Roman"/>
          <w:bCs/>
          <w:i/>
          <w:iCs/>
          <w:sz w:val="20"/>
          <w:szCs w:val="20"/>
        </w:rPr>
        <w:t>6 lentelė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866"/>
      </w:tblGrid>
      <w:tr w:rsidR="00C3710B" w:rsidRPr="00BA651E" w14:paraId="1735F6A2" w14:textId="77777777" w:rsidTr="003960D0">
        <w:tc>
          <w:tcPr>
            <w:tcW w:w="704" w:type="dxa"/>
            <w:shd w:val="clear" w:color="auto" w:fill="auto"/>
            <w:vAlign w:val="center"/>
          </w:tcPr>
          <w:p w14:paraId="0F38B45A"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0D6B9599"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66" w:type="dxa"/>
            <w:shd w:val="clear" w:color="auto" w:fill="auto"/>
            <w:vAlign w:val="center"/>
          </w:tcPr>
          <w:p w14:paraId="7356CB3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0FD3FB32" w14:textId="77777777" w:rsidTr="003960D0">
        <w:tc>
          <w:tcPr>
            <w:tcW w:w="704" w:type="dxa"/>
            <w:shd w:val="clear" w:color="auto" w:fill="auto"/>
          </w:tcPr>
          <w:p w14:paraId="0C4368F7" w14:textId="77777777" w:rsidR="00C3710B" w:rsidRPr="00BA651E" w:rsidRDefault="00C3710B" w:rsidP="003D1338">
            <w:pPr>
              <w:numPr>
                <w:ilvl w:val="0"/>
                <w:numId w:val="6"/>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111E837B"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866" w:type="dxa"/>
            <w:shd w:val="clear" w:color="auto" w:fill="auto"/>
          </w:tcPr>
          <w:p w14:paraId="5AA6BE8E"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4 vnt.</w:t>
            </w:r>
          </w:p>
        </w:tc>
      </w:tr>
      <w:tr w:rsidR="00C3710B" w:rsidRPr="00BA651E" w14:paraId="7EA9A73B" w14:textId="77777777" w:rsidTr="003960D0">
        <w:tc>
          <w:tcPr>
            <w:tcW w:w="704" w:type="dxa"/>
            <w:shd w:val="clear" w:color="auto" w:fill="auto"/>
          </w:tcPr>
          <w:p w14:paraId="52587000"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25CD8AB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866" w:type="dxa"/>
            <w:shd w:val="clear" w:color="auto" w:fill="auto"/>
          </w:tcPr>
          <w:p w14:paraId="59504D39"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3D07B228" w14:textId="77777777" w:rsidTr="003960D0">
        <w:tc>
          <w:tcPr>
            <w:tcW w:w="704" w:type="dxa"/>
            <w:shd w:val="clear" w:color="auto" w:fill="auto"/>
          </w:tcPr>
          <w:p w14:paraId="4D8170A7"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79CB97F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866" w:type="dxa"/>
            <w:shd w:val="clear" w:color="auto" w:fill="auto"/>
          </w:tcPr>
          <w:p w14:paraId="12930FF8"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3EA39A46" w14:textId="77777777" w:rsidTr="003960D0">
        <w:tc>
          <w:tcPr>
            <w:tcW w:w="704" w:type="dxa"/>
            <w:shd w:val="clear" w:color="auto" w:fill="auto"/>
          </w:tcPr>
          <w:p w14:paraId="6B4A8B82"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25D6F86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5866" w:type="dxa"/>
            <w:shd w:val="clear" w:color="auto" w:fill="auto"/>
          </w:tcPr>
          <w:p w14:paraId="43048320"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3 metrų ilgio, abiejuose galuose turintis SFP+ sąsajas</w:t>
            </w:r>
          </w:p>
        </w:tc>
      </w:tr>
      <w:tr w:rsidR="00C3710B" w:rsidRPr="00BA651E" w14:paraId="6DFCD70F" w14:textId="77777777" w:rsidTr="003960D0">
        <w:tc>
          <w:tcPr>
            <w:tcW w:w="704" w:type="dxa"/>
            <w:shd w:val="clear" w:color="auto" w:fill="auto"/>
          </w:tcPr>
          <w:p w14:paraId="25624D8B"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4745865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5866" w:type="dxa"/>
            <w:shd w:val="clear" w:color="auto" w:fill="auto"/>
          </w:tcPr>
          <w:p w14:paraId="514098D1"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r>
    </w:tbl>
    <w:p w14:paraId="17D35B8E" w14:textId="77777777" w:rsidR="007D10CD" w:rsidRPr="00BA651E" w:rsidRDefault="007D10CD" w:rsidP="007D10CD">
      <w:pPr>
        <w:pStyle w:val="ListParagraph"/>
        <w:ind w:left="786"/>
        <w:rPr>
          <w:rFonts w:ascii="Times New Roman" w:hAnsi="Times New Roman" w:cs="Times New Roman"/>
          <w:sz w:val="20"/>
          <w:szCs w:val="20"/>
        </w:rPr>
      </w:pPr>
    </w:p>
    <w:p w14:paraId="226C08DD" w14:textId="77777777" w:rsidR="007D10CD" w:rsidRPr="00BA651E" w:rsidRDefault="007D10CD" w:rsidP="007D10CD">
      <w:pPr>
        <w:tabs>
          <w:tab w:val="left" w:pos="7797"/>
        </w:tabs>
        <w:rPr>
          <w:rFonts w:ascii="Times New Roman" w:hAnsi="Times New Roman" w:cs="Times New Roman"/>
          <w:b/>
          <w:sz w:val="20"/>
          <w:szCs w:val="20"/>
        </w:rPr>
      </w:pPr>
      <w:r w:rsidRPr="00BA651E">
        <w:rPr>
          <w:rFonts w:ascii="Times New Roman" w:hAnsi="Times New Roman" w:cs="Times New Roman"/>
          <w:b/>
          <w:sz w:val="20"/>
          <w:szCs w:val="20"/>
        </w:rPr>
        <w:t>7. Tinklo modulis</w:t>
      </w:r>
      <w:r w:rsidRPr="00BA651E">
        <w:rPr>
          <w:rFonts w:ascii="Times New Roman" w:hAnsi="Times New Roman" w:cs="Times New Roman"/>
          <w:b/>
          <w:sz w:val="20"/>
          <w:szCs w:val="20"/>
        </w:rPr>
        <w:tab/>
        <w:t xml:space="preserve">                </w:t>
      </w:r>
      <w:r w:rsidRPr="00BA651E">
        <w:rPr>
          <w:rFonts w:ascii="Times New Roman" w:hAnsi="Times New Roman" w:cs="Times New Roman"/>
          <w:bCs/>
          <w:i/>
          <w:iCs/>
          <w:sz w:val="20"/>
          <w:szCs w:val="20"/>
        </w:rPr>
        <w:t>6 lentelė</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299"/>
      </w:tblGrid>
      <w:tr w:rsidR="00C3710B" w:rsidRPr="00BA651E" w14:paraId="19910157" w14:textId="77777777" w:rsidTr="003960D0">
        <w:tc>
          <w:tcPr>
            <w:tcW w:w="704" w:type="dxa"/>
            <w:shd w:val="clear" w:color="auto" w:fill="auto"/>
            <w:vAlign w:val="center"/>
          </w:tcPr>
          <w:p w14:paraId="259CDB8E"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lastRenderedPageBreak/>
              <w:t>Eil. Nr.</w:t>
            </w:r>
          </w:p>
        </w:tc>
        <w:tc>
          <w:tcPr>
            <w:tcW w:w="1930" w:type="dxa"/>
            <w:shd w:val="clear" w:color="auto" w:fill="auto"/>
            <w:vAlign w:val="center"/>
          </w:tcPr>
          <w:p w14:paraId="0D9FA530"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299" w:type="dxa"/>
            <w:shd w:val="clear" w:color="auto" w:fill="auto"/>
            <w:vAlign w:val="center"/>
          </w:tcPr>
          <w:p w14:paraId="4090EAAB"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551E39F4" w14:textId="77777777" w:rsidTr="003960D0">
        <w:tc>
          <w:tcPr>
            <w:tcW w:w="704" w:type="dxa"/>
            <w:shd w:val="clear" w:color="auto" w:fill="auto"/>
          </w:tcPr>
          <w:p w14:paraId="6AED2205" w14:textId="77777777" w:rsidR="00C3710B" w:rsidRPr="00BA651E" w:rsidRDefault="00C3710B" w:rsidP="003D1338">
            <w:pPr>
              <w:numPr>
                <w:ilvl w:val="0"/>
                <w:numId w:val="6"/>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263F1B9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299" w:type="dxa"/>
            <w:shd w:val="clear" w:color="auto" w:fill="auto"/>
          </w:tcPr>
          <w:p w14:paraId="5E1260C5"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r>
      <w:tr w:rsidR="00C3710B" w:rsidRPr="00BA651E" w14:paraId="548E7893" w14:textId="77777777" w:rsidTr="003960D0">
        <w:tc>
          <w:tcPr>
            <w:tcW w:w="704" w:type="dxa"/>
            <w:shd w:val="clear" w:color="auto" w:fill="auto"/>
          </w:tcPr>
          <w:p w14:paraId="03A23A89"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1AC4BA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299" w:type="dxa"/>
            <w:shd w:val="clear" w:color="auto" w:fill="auto"/>
          </w:tcPr>
          <w:p w14:paraId="49DFDE4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2B7EE392" w14:textId="77777777" w:rsidTr="003960D0">
        <w:tc>
          <w:tcPr>
            <w:tcW w:w="704" w:type="dxa"/>
            <w:shd w:val="clear" w:color="auto" w:fill="auto"/>
          </w:tcPr>
          <w:p w14:paraId="78B485AD"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40793BBA"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299" w:type="dxa"/>
            <w:shd w:val="clear" w:color="auto" w:fill="auto"/>
          </w:tcPr>
          <w:p w14:paraId="05F52E68"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78EAEEDD" w14:textId="77777777" w:rsidTr="003960D0">
        <w:tc>
          <w:tcPr>
            <w:tcW w:w="704" w:type="dxa"/>
            <w:shd w:val="clear" w:color="auto" w:fill="auto"/>
          </w:tcPr>
          <w:p w14:paraId="3DED1DDF"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4C9FD8F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5299" w:type="dxa"/>
            <w:shd w:val="clear" w:color="auto" w:fill="auto"/>
          </w:tcPr>
          <w:p w14:paraId="2B5262BA"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SFP+ sąsajos  skirtas konvertuoti į 10GbE RJ45 tinklą.</w:t>
            </w:r>
          </w:p>
        </w:tc>
      </w:tr>
      <w:tr w:rsidR="00C3710B" w:rsidRPr="00BA651E" w14:paraId="040654D0" w14:textId="77777777" w:rsidTr="003960D0">
        <w:tc>
          <w:tcPr>
            <w:tcW w:w="704" w:type="dxa"/>
            <w:shd w:val="clear" w:color="auto" w:fill="auto"/>
          </w:tcPr>
          <w:p w14:paraId="67DA9649"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47C44E0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5299" w:type="dxa"/>
            <w:shd w:val="clear" w:color="auto" w:fill="auto"/>
          </w:tcPr>
          <w:p w14:paraId="50F33944"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r>
    </w:tbl>
    <w:p w14:paraId="01F055DB" w14:textId="77777777" w:rsidR="007D10CD" w:rsidRPr="00BA651E" w:rsidRDefault="007D10CD" w:rsidP="007D10CD">
      <w:pPr>
        <w:pStyle w:val="ListParagraph"/>
        <w:ind w:left="786"/>
        <w:rPr>
          <w:rFonts w:ascii="Times New Roman" w:hAnsi="Times New Roman" w:cs="Times New Roman"/>
          <w:sz w:val="20"/>
          <w:szCs w:val="20"/>
        </w:rPr>
      </w:pPr>
    </w:p>
    <w:p w14:paraId="7C1A5F10" w14:textId="77777777" w:rsidR="007D10CD" w:rsidRPr="00BA651E" w:rsidRDefault="007D10CD" w:rsidP="007D10CD">
      <w:pPr>
        <w:rPr>
          <w:rFonts w:ascii="Times New Roman" w:hAnsi="Times New Roman" w:cs="Times New Roman"/>
          <w:b/>
          <w:sz w:val="20"/>
          <w:szCs w:val="20"/>
        </w:rPr>
      </w:pPr>
      <w:r w:rsidRPr="00BA651E">
        <w:rPr>
          <w:rFonts w:ascii="Times New Roman" w:hAnsi="Times New Roman" w:cs="Times New Roman"/>
          <w:b/>
          <w:sz w:val="20"/>
          <w:szCs w:val="20"/>
        </w:rPr>
        <w:t>8. Tinklinė saugykla</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5528"/>
      </w:tblGrid>
      <w:tr w:rsidR="00C3710B" w:rsidRPr="00BA651E" w14:paraId="2BC63F57" w14:textId="77777777" w:rsidTr="003960D0">
        <w:tc>
          <w:tcPr>
            <w:tcW w:w="704" w:type="dxa"/>
            <w:shd w:val="clear" w:color="auto" w:fill="auto"/>
            <w:vAlign w:val="center"/>
          </w:tcPr>
          <w:p w14:paraId="1ABDE4F9"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701" w:type="dxa"/>
            <w:shd w:val="clear" w:color="auto" w:fill="auto"/>
            <w:vAlign w:val="center"/>
          </w:tcPr>
          <w:p w14:paraId="0205EE1E"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528" w:type="dxa"/>
            <w:shd w:val="clear" w:color="auto" w:fill="auto"/>
            <w:vAlign w:val="center"/>
          </w:tcPr>
          <w:p w14:paraId="388C9737"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0E890B0A" w14:textId="77777777" w:rsidTr="003960D0">
        <w:tc>
          <w:tcPr>
            <w:tcW w:w="704" w:type="dxa"/>
            <w:shd w:val="clear" w:color="auto" w:fill="auto"/>
            <w:vAlign w:val="center"/>
          </w:tcPr>
          <w:p w14:paraId="6F78BA27" w14:textId="77777777" w:rsidR="00C3710B" w:rsidRPr="00BA651E" w:rsidRDefault="00C3710B" w:rsidP="003D1338">
            <w:pPr>
              <w:numPr>
                <w:ilvl w:val="0"/>
                <w:numId w:val="10"/>
              </w:numPr>
              <w:tabs>
                <w:tab w:val="left" w:pos="450"/>
              </w:tabs>
              <w:spacing w:after="0" w:line="240" w:lineRule="auto"/>
              <w:ind w:left="0"/>
              <w:jc w:val="right"/>
              <w:rPr>
                <w:rFonts w:ascii="Times New Roman" w:hAnsi="Times New Roman" w:cs="Times New Roman"/>
                <w:sz w:val="20"/>
                <w:szCs w:val="20"/>
              </w:rPr>
            </w:pPr>
          </w:p>
        </w:tc>
        <w:tc>
          <w:tcPr>
            <w:tcW w:w="1701" w:type="dxa"/>
            <w:shd w:val="clear" w:color="auto" w:fill="auto"/>
            <w:vAlign w:val="center"/>
          </w:tcPr>
          <w:p w14:paraId="058A6A4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528" w:type="dxa"/>
            <w:shd w:val="clear" w:color="auto" w:fill="auto"/>
          </w:tcPr>
          <w:p w14:paraId="2A1CB077"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r>
      <w:tr w:rsidR="00C3710B" w:rsidRPr="00BA651E" w14:paraId="2DA14638" w14:textId="77777777" w:rsidTr="003960D0">
        <w:tc>
          <w:tcPr>
            <w:tcW w:w="704" w:type="dxa"/>
            <w:shd w:val="clear" w:color="auto" w:fill="auto"/>
            <w:vAlign w:val="center"/>
          </w:tcPr>
          <w:p w14:paraId="3A79284B"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vAlign w:val="center"/>
          </w:tcPr>
          <w:p w14:paraId="550B9EC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5528" w:type="dxa"/>
            <w:shd w:val="clear" w:color="auto" w:fill="auto"/>
          </w:tcPr>
          <w:p w14:paraId="39D7612F"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4FC6CA11" w14:textId="77777777" w:rsidTr="003960D0">
        <w:tc>
          <w:tcPr>
            <w:tcW w:w="704" w:type="dxa"/>
            <w:shd w:val="clear" w:color="auto" w:fill="auto"/>
            <w:vAlign w:val="center"/>
          </w:tcPr>
          <w:p w14:paraId="1F0FAC2F"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vAlign w:val="center"/>
          </w:tcPr>
          <w:p w14:paraId="374D58BF"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528" w:type="dxa"/>
            <w:shd w:val="clear" w:color="auto" w:fill="auto"/>
          </w:tcPr>
          <w:p w14:paraId="2D5270C7"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C3710B" w:rsidRPr="00BA651E" w14:paraId="27464FA0" w14:textId="77777777" w:rsidTr="003960D0">
        <w:tc>
          <w:tcPr>
            <w:tcW w:w="704" w:type="dxa"/>
            <w:shd w:val="clear" w:color="auto" w:fill="auto"/>
            <w:vAlign w:val="center"/>
          </w:tcPr>
          <w:p w14:paraId="1842E085"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58AC08D6"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Aprašas</w:t>
            </w:r>
          </w:p>
        </w:tc>
        <w:tc>
          <w:tcPr>
            <w:tcW w:w="5528" w:type="dxa"/>
            <w:shd w:val="clear" w:color="auto" w:fill="auto"/>
          </w:tcPr>
          <w:p w14:paraId="5ADBCE43"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Tinklinė saugykla su ne mažiau kaip 4 vnt. ne mažiau 8 TB diskais skirtais tinklinei saugyklai.</w:t>
            </w:r>
          </w:p>
        </w:tc>
      </w:tr>
      <w:tr w:rsidR="00C3710B" w:rsidRPr="00BA651E" w14:paraId="7A6A8E3C" w14:textId="77777777" w:rsidTr="003960D0">
        <w:tc>
          <w:tcPr>
            <w:tcW w:w="704" w:type="dxa"/>
            <w:shd w:val="clear" w:color="auto" w:fill="auto"/>
            <w:vAlign w:val="center"/>
          </w:tcPr>
          <w:p w14:paraId="4F69871D"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1E71432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Palaikomi RAID lygiai</w:t>
            </w:r>
          </w:p>
        </w:tc>
        <w:tc>
          <w:tcPr>
            <w:tcW w:w="5528" w:type="dxa"/>
            <w:shd w:val="clear" w:color="auto" w:fill="auto"/>
          </w:tcPr>
          <w:p w14:paraId="7A29B39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blogiau kaip: RAID 0, RAID 1, RAID 5, RAID 6, RAID 10</w:t>
            </w:r>
          </w:p>
        </w:tc>
      </w:tr>
      <w:tr w:rsidR="00C3710B" w:rsidRPr="00BA651E" w14:paraId="00C76232" w14:textId="77777777" w:rsidTr="003960D0">
        <w:tc>
          <w:tcPr>
            <w:tcW w:w="704" w:type="dxa"/>
            <w:shd w:val="clear" w:color="auto" w:fill="auto"/>
            <w:vAlign w:val="center"/>
          </w:tcPr>
          <w:p w14:paraId="64DF913A"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6FD33A9B"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Atmintis</w:t>
            </w:r>
          </w:p>
        </w:tc>
        <w:tc>
          <w:tcPr>
            <w:tcW w:w="5528" w:type="dxa"/>
            <w:shd w:val="clear" w:color="auto" w:fill="auto"/>
          </w:tcPr>
          <w:p w14:paraId="157C32AA"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mažiau kaip 2 GB</w:t>
            </w:r>
          </w:p>
        </w:tc>
      </w:tr>
      <w:tr w:rsidR="00C3710B" w:rsidRPr="00BA651E" w14:paraId="59A40A27" w14:textId="77777777" w:rsidTr="003960D0">
        <w:tc>
          <w:tcPr>
            <w:tcW w:w="704" w:type="dxa"/>
            <w:shd w:val="clear" w:color="auto" w:fill="auto"/>
            <w:vAlign w:val="center"/>
          </w:tcPr>
          <w:p w14:paraId="7C0ECFFB"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5F4DDCC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Tinklo sąsajos</w:t>
            </w:r>
          </w:p>
        </w:tc>
        <w:tc>
          <w:tcPr>
            <w:tcW w:w="5528" w:type="dxa"/>
            <w:shd w:val="clear" w:color="auto" w:fill="auto"/>
          </w:tcPr>
          <w:p w14:paraId="491A8DD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vnt. Ethernet 1GbE - RJ-45,  1 vnt. Ethernet 10GbE - RJ-45  </w:t>
            </w:r>
          </w:p>
        </w:tc>
      </w:tr>
      <w:tr w:rsidR="00C3710B" w:rsidRPr="00BA651E" w14:paraId="50877D7C" w14:textId="77777777" w:rsidTr="003960D0">
        <w:tc>
          <w:tcPr>
            <w:tcW w:w="704" w:type="dxa"/>
            <w:shd w:val="clear" w:color="auto" w:fill="auto"/>
            <w:vAlign w:val="center"/>
          </w:tcPr>
          <w:p w14:paraId="052653A3"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2A63430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Montavimas</w:t>
            </w:r>
          </w:p>
        </w:tc>
        <w:tc>
          <w:tcPr>
            <w:tcW w:w="5528" w:type="dxa"/>
            <w:shd w:val="clear" w:color="auto" w:fill="auto"/>
            <w:vAlign w:val="center"/>
          </w:tcPr>
          <w:p w14:paraId="3D0FEAFE"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Montuojama į 19“ komutacinę spintą. Ne daugiau kaip 1U aukščio</w:t>
            </w:r>
          </w:p>
        </w:tc>
      </w:tr>
      <w:tr w:rsidR="00C3710B" w:rsidRPr="00BA651E" w14:paraId="50018B6D" w14:textId="77777777" w:rsidTr="003960D0">
        <w:tc>
          <w:tcPr>
            <w:tcW w:w="704" w:type="dxa"/>
            <w:shd w:val="clear" w:color="auto" w:fill="auto"/>
            <w:vAlign w:val="center"/>
          </w:tcPr>
          <w:p w14:paraId="78E5E452"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26751BA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Garantija</w:t>
            </w:r>
          </w:p>
        </w:tc>
        <w:tc>
          <w:tcPr>
            <w:tcW w:w="5528" w:type="dxa"/>
            <w:shd w:val="clear" w:color="auto" w:fill="auto"/>
            <w:vAlign w:val="center"/>
          </w:tcPr>
          <w:p w14:paraId="75B34EF4"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mažiau kaip 3 metai</w:t>
            </w:r>
          </w:p>
        </w:tc>
      </w:tr>
    </w:tbl>
    <w:p w14:paraId="664EA871" w14:textId="77777777" w:rsidR="007D10CD" w:rsidRPr="00BA651E" w:rsidRDefault="007D10CD" w:rsidP="007D10CD">
      <w:pPr>
        <w:pStyle w:val="ListParagraph"/>
        <w:ind w:left="786"/>
        <w:rPr>
          <w:rFonts w:ascii="Times New Roman" w:hAnsi="Times New Roman" w:cs="Times New Roman"/>
          <w:sz w:val="20"/>
          <w:szCs w:val="20"/>
        </w:rPr>
      </w:pPr>
    </w:p>
    <w:p w14:paraId="72A0DAB4" w14:textId="77777777" w:rsidR="007D10CD" w:rsidRPr="00BA651E" w:rsidRDefault="007D10CD" w:rsidP="007D10CD">
      <w:pPr>
        <w:rPr>
          <w:rFonts w:ascii="Times New Roman" w:hAnsi="Times New Roman" w:cs="Times New Roman"/>
          <w:b/>
          <w:sz w:val="20"/>
          <w:szCs w:val="20"/>
        </w:rPr>
      </w:pPr>
      <w:r w:rsidRPr="00BA651E">
        <w:rPr>
          <w:rFonts w:ascii="Times New Roman" w:hAnsi="Times New Roman" w:cs="Times New Roman"/>
          <w:b/>
          <w:sz w:val="20"/>
          <w:szCs w:val="20"/>
        </w:rPr>
        <w:t>9. Diegimo paslaugos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811"/>
      </w:tblGrid>
      <w:tr w:rsidR="00C3710B" w:rsidRPr="00BA651E" w14:paraId="09036BF2" w14:textId="77777777" w:rsidTr="003960D0">
        <w:tc>
          <w:tcPr>
            <w:tcW w:w="704" w:type="dxa"/>
            <w:shd w:val="clear" w:color="auto" w:fill="auto"/>
            <w:vAlign w:val="center"/>
          </w:tcPr>
          <w:p w14:paraId="4C7513A4"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418" w:type="dxa"/>
            <w:shd w:val="clear" w:color="auto" w:fill="auto"/>
            <w:vAlign w:val="center"/>
          </w:tcPr>
          <w:p w14:paraId="427F5A7D"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11" w:type="dxa"/>
            <w:shd w:val="clear" w:color="auto" w:fill="auto"/>
            <w:vAlign w:val="center"/>
          </w:tcPr>
          <w:p w14:paraId="2ABF341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5CCEC76E" w14:textId="77777777" w:rsidTr="003960D0">
        <w:tc>
          <w:tcPr>
            <w:tcW w:w="704" w:type="dxa"/>
            <w:shd w:val="clear" w:color="auto" w:fill="auto"/>
            <w:vAlign w:val="center"/>
          </w:tcPr>
          <w:p w14:paraId="6350DB7C" w14:textId="77777777" w:rsidR="00C3710B" w:rsidRPr="00BA651E" w:rsidRDefault="00C3710B" w:rsidP="003D1338">
            <w:pPr>
              <w:numPr>
                <w:ilvl w:val="0"/>
                <w:numId w:val="11"/>
              </w:numPr>
              <w:tabs>
                <w:tab w:val="left" w:pos="450"/>
              </w:tabs>
              <w:spacing w:after="0" w:line="240" w:lineRule="auto"/>
              <w:ind w:left="0" w:firstLine="0"/>
              <w:jc w:val="center"/>
              <w:rPr>
                <w:rFonts w:ascii="Times New Roman" w:hAnsi="Times New Roman" w:cs="Times New Roman"/>
                <w:sz w:val="20"/>
                <w:szCs w:val="20"/>
              </w:rPr>
            </w:pPr>
            <w:bookmarkStart w:id="0" w:name="_Hlk118373572"/>
          </w:p>
        </w:tc>
        <w:tc>
          <w:tcPr>
            <w:tcW w:w="1418" w:type="dxa"/>
            <w:shd w:val="clear" w:color="auto" w:fill="auto"/>
            <w:vAlign w:val="center"/>
          </w:tcPr>
          <w:p w14:paraId="3001033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Diegimo paslaugos</w:t>
            </w:r>
          </w:p>
        </w:tc>
        <w:tc>
          <w:tcPr>
            <w:tcW w:w="5811" w:type="dxa"/>
            <w:shd w:val="clear" w:color="auto" w:fill="auto"/>
          </w:tcPr>
          <w:p w14:paraId="31E4D5F5" w14:textId="77777777" w:rsidR="00C3710B" w:rsidRPr="00BA651E" w:rsidRDefault="00C3710B" w:rsidP="003D1338">
            <w:pPr>
              <w:jc w:val="both"/>
              <w:rPr>
                <w:rFonts w:ascii="Times New Roman" w:eastAsia="Calibri" w:hAnsi="Times New Roman" w:cs="Times New Roman"/>
                <w:sz w:val="20"/>
                <w:szCs w:val="20"/>
                <w:lang w:eastAsia="lt-LT"/>
              </w:rPr>
            </w:pPr>
            <w:r w:rsidRPr="00BA651E">
              <w:rPr>
                <w:rFonts w:ascii="Times New Roman" w:eastAsia="Calibri" w:hAnsi="Times New Roman" w:cs="Times New Roman"/>
                <w:sz w:val="20"/>
                <w:szCs w:val="20"/>
                <w:lang w:eastAsia="lt-LT"/>
              </w:rPr>
              <w:t>Visa įranga turės būti sumontuota, atnaujinti jos mikrokodai, bei pilnai parengta darbui. Turės būti sukonfigūruota ir ištestuota serverių gedimų stebėsena ir pranešimų apie gedimus siuntimas įrangos gamintojui. Tiekėjas turės atlikti perkančiosios organizacijos esamų serverinių sistemų perkėlimą į naujai sumontuotą įrangą jas migruojant iš VMware į naujai sukonfigūruotą Microsoft hipervizorių. Įdiegti ir sukonfigūruoti naują Domeno kontrolerį.   Tiekėjas turės sukonfigūruoti virtualių serverių kopijavimą į kartu perkamą tinklinę saugyklą. Tiekėjas turės atlikti komutatorių sujungimą (angl. Stacking) į vieną loginį komutatorių, atlikti sujungimą su kita Perkančiosios organizacijos tinklo įranga, suderinus su Perkančiosios organizacijos atsakingais asmenimis atlikti konfigūravimo darbus.</w:t>
            </w:r>
          </w:p>
        </w:tc>
      </w:tr>
      <w:bookmarkEnd w:id="0"/>
    </w:tbl>
    <w:p w14:paraId="03C5A53A" w14:textId="77777777" w:rsidR="007D10CD" w:rsidRPr="00BA651E" w:rsidRDefault="007D10CD" w:rsidP="007D10CD">
      <w:pPr>
        <w:pStyle w:val="ListParagraph"/>
        <w:ind w:left="786"/>
        <w:rPr>
          <w:rFonts w:ascii="Times New Roman" w:hAnsi="Times New Roman" w:cs="Times New Roman"/>
          <w:sz w:val="20"/>
          <w:szCs w:val="20"/>
        </w:rPr>
      </w:pPr>
    </w:p>
    <w:p w14:paraId="157133BA" w14:textId="77777777" w:rsidR="00A14069" w:rsidRPr="00A14069" w:rsidRDefault="00A14069" w:rsidP="00A14069">
      <w:pPr>
        <w:widowControl w:val="0"/>
        <w:tabs>
          <w:tab w:val="left" w:pos="426"/>
        </w:tabs>
        <w:spacing w:after="0" w:line="240" w:lineRule="auto"/>
        <w:jc w:val="both"/>
        <w:rPr>
          <w:rFonts w:ascii="Times New Roman" w:eastAsia="Calibri" w:hAnsi="Times New Roman" w:cs="Times New Roman"/>
          <w:noProof/>
          <w:lang w:val="en-GB"/>
        </w:rPr>
      </w:pPr>
      <w:r w:rsidRPr="00491269">
        <w:rPr>
          <w:rFonts w:ascii="Times New Roman" w:eastAsia="Calibri" w:hAnsi="Times New Roman" w:cs="Times New Roman"/>
        </w:rPr>
        <w:t xml:space="preserve">Vadovaujantis Aplinkos apsaugos kriterijų taikymo, vykdant žaliuosius pirkimus, tvarkos aprašo, </w:t>
      </w:r>
      <w:r w:rsidRPr="00A14069">
        <w:rPr>
          <w:rFonts w:ascii="Times New Roman" w:eastAsia="Calibri" w:hAnsi="Times New Roman" w:cs="Times New Roman"/>
          <w:noProof/>
          <w:lang w:val="en-GB"/>
        </w:rPr>
        <w:t>patvirtinto Lietuvos Respublikos aplinkos ministro 2011 m. birželio 28 d. įsakymu Nr. D1-508 „Dėl Aplinkos apsaugos kriterijų taikymo, vykdant žaliuosius pirkimus, tvarkos aprašo patvirtinimo“ (toliau – Tvarkos aprašas), 4.4.4. ir 6 punktais vykdomas žaliasis pirkimas:</w:t>
      </w:r>
    </w:p>
    <w:p w14:paraId="2C5B83DC" w14:textId="77777777" w:rsidR="00A14069" w:rsidRPr="00A14069" w:rsidRDefault="00A14069" w:rsidP="00A14069">
      <w:pPr>
        <w:widowControl w:val="0"/>
        <w:tabs>
          <w:tab w:val="left" w:pos="6510"/>
        </w:tabs>
        <w:spacing w:after="0" w:line="240" w:lineRule="auto"/>
        <w:rPr>
          <w:rFonts w:ascii="Times New Roman" w:eastAsia="Calibri" w:hAnsi="Times New Roman" w:cs="Times New Roman"/>
          <w:noProof/>
          <w:lang w:val="en-GB"/>
        </w:rPr>
      </w:pPr>
      <w:r w:rsidRPr="00A14069">
        <w:rPr>
          <w:rFonts w:ascii="Times New Roman" w:eastAsia="Calibri" w:hAnsi="Times New Roman" w:cs="Times New Roman"/>
          <w:noProof/>
          <w:lang w:val="en-GB"/>
        </w:rPr>
        <w:tab/>
      </w:r>
    </w:p>
    <w:p w14:paraId="66E4A3D7" w14:textId="77777777" w:rsidR="00A14069" w:rsidRPr="00A14069" w:rsidRDefault="00A14069" w:rsidP="00A14069">
      <w:pPr>
        <w:widowControl w:val="0"/>
        <w:tabs>
          <w:tab w:val="left" w:pos="426"/>
        </w:tabs>
        <w:spacing w:after="0" w:line="240" w:lineRule="auto"/>
        <w:rPr>
          <w:rFonts w:ascii="Times New Roman" w:eastAsia="Calibri" w:hAnsi="Times New Roman" w:cs="Times New Roman"/>
          <w:b/>
          <w:noProof/>
          <w:lang w:val="en-GB"/>
        </w:rPr>
      </w:pPr>
    </w:p>
    <w:p w14:paraId="6C6E57A1" w14:textId="57DA5DBE" w:rsidR="00A14069" w:rsidRPr="00A14069" w:rsidRDefault="00A14069" w:rsidP="00A14069">
      <w:pPr>
        <w:widowControl w:val="0"/>
        <w:tabs>
          <w:tab w:val="left" w:pos="426"/>
        </w:tabs>
        <w:spacing w:after="0" w:line="240" w:lineRule="auto"/>
        <w:jc w:val="both"/>
        <w:rPr>
          <w:rFonts w:ascii="Times New Roman" w:eastAsia="Calibri" w:hAnsi="Times New Roman" w:cs="Times New Roman"/>
          <w:noProof/>
          <w:lang w:val="en-GB"/>
        </w:rPr>
      </w:pPr>
      <w:r w:rsidRPr="00A14069">
        <w:rPr>
          <w:rFonts w:ascii="Times New Roman" w:eastAsia="Calibri" w:hAnsi="Times New Roman" w:cs="Times New Roman"/>
          <w:noProof/>
          <w:lang w:val="en-GB"/>
        </w:rPr>
        <w:t xml:space="preserve">Tiekėjas, </w:t>
      </w:r>
      <w:r w:rsidRPr="004B5208">
        <w:rPr>
          <w:rFonts w:ascii="Times New Roman" w:eastAsia="Calibri" w:hAnsi="Times New Roman" w:cs="Times New Roman"/>
          <w:b/>
          <w:bCs/>
          <w:noProof/>
          <w:lang w:val="en-GB"/>
        </w:rPr>
        <w:t>teikdamas pasiūlymą, turi pateikti dokumentus, patvirtinančius siūlomų prekių atitiktį</w:t>
      </w:r>
      <w:r w:rsidRPr="00A14069">
        <w:rPr>
          <w:rFonts w:ascii="Times New Roman" w:eastAsia="Calibri" w:hAnsi="Times New Roman" w:cs="Times New Roman"/>
          <w:noProof/>
          <w:lang w:val="en-GB"/>
        </w:rPr>
        <w:t xml:space="preserve"> </w:t>
      </w:r>
      <w:r>
        <w:rPr>
          <w:rFonts w:ascii="Times New Roman" w:eastAsia="Calibri" w:hAnsi="Times New Roman" w:cs="Times New Roman"/>
          <w:noProof/>
          <w:lang w:val="en-GB"/>
        </w:rPr>
        <w:t>1 lentelės</w:t>
      </w:r>
      <w:r w:rsidRPr="00A14069">
        <w:rPr>
          <w:rFonts w:ascii="Times New Roman" w:eastAsia="Calibri" w:hAnsi="Times New Roman" w:cs="Times New Roman"/>
          <w:noProof/>
          <w:lang w:val="en-GB"/>
        </w:rPr>
        <w:t xml:space="preserve"> 1.1.2 papunktyje nustatytam minimaliam aplinkos apsaugos reikalavimui. Detalizuotas reikalavimas ir atitiktį jam pagrindžiantys dokumentai pateikiami 1 lentelėje.</w:t>
      </w:r>
    </w:p>
    <w:p w14:paraId="6024A43D" w14:textId="77777777" w:rsidR="00A14069" w:rsidRPr="00A14069" w:rsidRDefault="00A14069" w:rsidP="00A14069">
      <w:pPr>
        <w:widowControl w:val="0"/>
        <w:tabs>
          <w:tab w:val="left" w:pos="426"/>
        </w:tabs>
        <w:spacing w:after="0" w:line="240" w:lineRule="auto"/>
        <w:jc w:val="both"/>
        <w:rPr>
          <w:rFonts w:ascii="Times New Roman" w:eastAsia="Calibri" w:hAnsi="Times New Roman" w:cs="Times New Roman"/>
          <w:noProof/>
          <w:lang w:val="en-GB"/>
        </w:rPr>
      </w:pPr>
    </w:p>
    <w:p w14:paraId="78BD8F99" w14:textId="77777777" w:rsidR="00A14069" w:rsidRPr="00A14069" w:rsidRDefault="00A14069" w:rsidP="00A14069">
      <w:pPr>
        <w:widowControl w:val="0"/>
        <w:tabs>
          <w:tab w:val="left" w:pos="426"/>
        </w:tabs>
        <w:spacing w:after="0" w:line="240" w:lineRule="auto"/>
        <w:jc w:val="both"/>
        <w:rPr>
          <w:rFonts w:ascii="Times New Roman" w:eastAsia="Calibri" w:hAnsi="Times New Roman" w:cs="Times New Roman"/>
          <w:b/>
          <w:bCs/>
          <w:i/>
          <w:noProof/>
          <w:lang w:val="en-GB"/>
        </w:rPr>
      </w:pPr>
      <w:r w:rsidRPr="00A14069">
        <w:rPr>
          <w:rFonts w:ascii="Times New Roman" w:eastAsia="Calibri" w:hAnsi="Times New Roman" w:cs="Times New Roman"/>
          <w:b/>
          <w:bCs/>
          <w:i/>
          <w:noProof/>
          <w:lang w:val="en-GB"/>
        </w:rPr>
        <w:t>1 lentelė. Pirkimo objektui taikomi aplinkosauginiai reikalavimai</w:t>
      </w:r>
    </w:p>
    <w:p w14:paraId="1B3ADFD0" w14:textId="77777777" w:rsidR="00A14069" w:rsidRPr="00A14069" w:rsidRDefault="00A14069" w:rsidP="00A14069">
      <w:pPr>
        <w:widowControl w:val="0"/>
        <w:tabs>
          <w:tab w:val="left" w:pos="426"/>
        </w:tabs>
        <w:spacing w:after="0" w:line="240" w:lineRule="auto"/>
        <w:jc w:val="both"/>
        <w:rPr>
          <w:rFonts w:ascii="Times New Roman" w:eastAsia="Calibri" w:hAnsi="Times New Roman" w:cs="Times New Roman"/>
          <w:b/>
          <w:bCs/>
          <w:i/>
          <w:noProof/>
          <w:lang w:val="en-GB"/>
        </w:rPr>
      </w:pPr>
    </w:p>
    <w:tbl>
      <w:tblPr>
        <w:tblStyle w:val="TableGrid"/>
        <w:tblW w:w="0" w:type="auto"/>
        <w:tblLook w:val="04A0" w:firstRow="1" w:lastRow="0" w:firstColumn="1" w:lastColumn="0" w:noHBand="0" w:noVBand="1"/>
      </w:tblPr>
      <w:tblGrid>
        <w:gridCol w:w="711"/>
        <w:gridCol w:w="4219"/>
        <w:gridCol w:w="4698"/>
      </w:tblGrid>
      <w:tr w:rsidR="00A14069" w:rsidRPr="00A14069" w14:paraId="11E46268" w14:textId="77777777" w:rsidTr="004163D5">
        <w:tc>
          <w:tcPr>
            <w:tcW w:w="487" w:type="dxa"/>
            <w:tcBorders>
              <w:top w:val="single" w:sz="4" w:space="0" w:color="auto"/>
              <w:left w:val="single" w:sz="4" w:space="0" w:color="auto"/>
              <w:bottom w:val="single" w:sz="4" w:space="0" w:color="auto"/>
              <w:right w:val="single" w:sz="4" w:space="0" w:color="auto"/>
            </w:tcBorders>
            <w:hideMark/>
          </w:tcPr>
          <w:p w14:paraId="3CA8F286" w14:textId="77777777" w:rsidR="00A14069" w:rsidRPr="00A14069" w:rsidRDefault="00A14069" w:rsidP="004163D5">
            <w:pPr>
              <w:spacing w:line="240" w:lineRule="auto"/>
              <w:jc w:val="both"/>
              <w:rPr>
                <w:rFonts w:ascii="Times New Roman" w:hAnsi="Times New Roman" w:cs="Times New Roman"/>
                <w:b/>
                <w:bCs/>
                <w:noProof/>
                <w:sz w:val="28"/>
                <w:szCs w:val="28"/>
                <w:lang w:val="en-GB"/>
              </w:rPr>
            </w:pPr>
            <w:r w:rsidRPr="00A14069">
              <w:rPr>
                <w:rFonts w:ascii="Times New Roman" w:eastAsia="Calibri" w:hAnsi="Times New Roman" w:cs="Times New Roman"/>
                <w:b/>
                <w:bCs/>
                <w:noProof/>
                <w:lang w:val="en-GB"/>
              </w:rPr>
              <w:t>Eil. Nr.</w:t>
            </w:r>
          </w:p>
        </w:tc>
        <w:tc>
          <w:tcPr>
            <w:tcW w:w="4470" w:type="dxa"/>
            <w:tcBorders>
              <w:top w:val="single" w:sz="4" w:space="0" w:color="auto"/>
              <w:left w:val="single" w:sz="4" w:space="0" w:color="auto"/>
              <w:bottom w:val="single" w:sz="4" w:space="0" w:color="auto"/>
              <w:right w:val="single" w:sz="4" w:space="0" w:color="auto"/>
            </w:tcBorders>
            <w:hideMark/>
          </w:tcPr>
          <w:p w14:paraId="386CCEDB" w14:textId="77777777" w:rsidR="00A14069" w:rsidRPr="00A14069" w:rsidRDefault="00A14069" w:rsidP="004163D5">
            <w:pPr>
              <w:widowControl w:val="0"/>
              <w:spacing w:line="240" w:lineRule="auto"/>
              <w:jc w:val="both"/>
              <w:rPr>
                <w:rFonts w:ascii="Times New Roman" w:eastAsia="Calibri" w:hAnsi="Times New Roman" w:cs="Times New Roman"/>
                <w:b/>
                <w:bCs/>
                <w:noProof/>
                <w:lang w:val="en-GB"/>
              </w:rPr>
            </w:pPr>
            <w:r w:rsidRPr="00A14069">
              <w:rPr>
                <w:rFonts w:ascii="Times New Roman" w:eastAsia="Calibri" w:hAnsi="Times New Roman" w:cs="Times New Roman"/>
                <w:b/>
                <w:bCs/>
                <w:noProof/>
                <w:lang w:val="en-GB"/>
              </w:rPr>
              <w:t>Aplinkosauginis reikalavimas</w:t>
            </w:r>
          </w:p>
        </w:tc>
        <w:tc>
          <w:tcPr>
            <w:tcW w:w="5005" w:type="dxa"/>
            <w:tcBorders>
              <w:top w:val="single" w:sz="4" w:space="0" w:color="auto"/>
              <w:left w:val="single" w:sz="4" w:space="0" w:color="auto"/>
              <w:bottom w:val="single" w:sz="4" w:space="0" w:color="auto"/>
              <w:right w:val="single" w:sz="4" w:space="0" w:color="auto"/>
            </w:tcBorders>
            <w:hideMark/>
          </w:tcPr>
          <w:p w14:paraId="414868AC" w14:textId="77777777" w:rsidR="00A14069" w:rsidRPr="00A14069" w:rsidRDefault="00A14069" w:rsidP="004163D5">
            <w:pPr>
              <w:widowControl w:val="0"/>
              <w:spacing w:line="240" w:lineRule="auto"/>
              <w:jc w:val="both"/>
              <w:rPr>
                <w:rFonts w:ascii="Times New Roman" w:eastAsia="Calibri" w:hAnsi="Times New Roman" w:cs="Times New Roman"/>
                <w:b/>
                <w:bCs/>
                <w:noProof/>
                <w:lang w:val="en-GB"/>
              </w:rPr>
            </w:pPr>
            <w:r w:rsidRPr="00A14069">
              <w:rPr>
                <w:rFonts w:ascii="Times New Roman" w:eastAsia="Calibri" w:hAnsi="Times New Roman" w:cs="Times New Roman"/>
                <w:b/>
                <w:bCs/>
                <w:noProof/>
                <w:lang w:val="en-GB"/>
              </w:rPr>
              <w:t>Atitiktį pagrindžiantys dokumentai</w:t>
            </w:r>
          </w:p>
        </w:tc>
      </w:tr>
      <w:tr w:rsidR="00A14069" w:rsidRPr="00A14069" w14:paraId="120474ED" w14:textId="77777777" w:rsidTr="004163D5">
        <w:trPr>
          <w:trHeight w:val="1590"/>
        </w:trPr>
        <w:tc>
          <w:tcPr>
            <w:tcW w:w="487" w:type="dxa"/>
            <w:tcBorders>
              <w:top w:val="single" w:sz="4" w:space="0" w:color="auto"/>
              <w:left w:val="single" w:sz="4" w:space="0" w:color="auto"/>
              <w:bottom w:val="single" w:sz="4" w:space="0" w:color="auto"/>
              <w:right w:val="single" w:sz="4" w:space="0" w:color="auto"/>
            </w:tcBorders>
            <w:hideMark/>
          </w:tcPr>
          <w:p w14:paraId="019FF40C" w14:textId="619B53CB" w:rsidR="00A14069" w:rsidRPr="00A14069" w:rsidRDefault="00A14069" w:rsidP="004163D5">
            <w:pPr>
              <w:spacing w:line="240" w:lineRule="auto"/>
              <w:jc w:val="both"/>
              <w:rPr>
                <w:rFonts w:ascii="Times New Roman" w:hAnsi="Times New Roman" w:cs="Times New Roman"/>
                <w:noProof/>
                <w:lang w:val="en-GB"/>
              </w:rPr>
            </w:pPr>
            <w:r>
              <w:rPr>
                <w:rFonts w:ascii="Times New Roman" w:hAnsi="Times New Roman" w:cs="Times New Roman"/>
                <w:noProof/>
                <w:lang w:val="en-GB"/>
              </w:rPr>
              <w:t>1.1.2</w:t>
            </w:r>
            <w:r w:rsidRPr="00A14069">
              <w:rPr>
                <w:rFonts w:ascii="Times New Roman" w:hAnsi="Times New Roman" w:cs="Times New Roman"/>
                <w:noProof/>
                <w:lang w:val="en-GB"/>
              </w:rPr>
              <w:t>.</w:t>
            </w:r>
          </w:p>
        </w:tc>
        <w:tc>
          <w:tcPr>
            <w:tcW w:w="4470" w:type="dxa"/>
            <w:tcBorders>
              <w:top w:val="single" w:sz="4" w:space="0" w:color="auto"/>
              <w:left w:val="single" w:sz="4" w:space="0" w:color="auto"/>
              <w:bottom w:val="single" w:sz="4" w:space="0" w:color="auto"/>
              <w:right w:val="single" w:sz="4" w:space="0" w:color="auto"/>
            </w:tcBorders>
            <w:hideMark/>
          </w:tcPr>
          <w:p w14:paraId="70620FAD" w14:textId="77777777" w:rsidR="00A14069" w:rsidRPr="00A14069" w:rsidRDefault="00A14069" w:rsidP="004163D5">
            <w:pPr>
              <w:widowControl w:val="0"/>
              <w:tabs>
                <w:tab w:val="left" w:pos="426"/>
              </w:tabs>
              <w:spacing w:line="240" w:lineRule="auto"/>
              <w:jc w:val="both"/>
              <w:rPr>
                <w:rFonts w:ascii="Times New Roman" w:hAnsi="Times New Roman" w:cs="Times New Roman"/>
                <w:b/>
                <w:bCs/>
                <w:noProof/>
                <w:sz w:val="28"/>
                <w:szCs w:val="28"/>
                <w:lang w:val="en-GB"/>
              </w:rPr>
            </w:pPr>
            <w:r w:rsidRPr="00A14069">
              <w:rPr>
                <w:rFonts w:ascii="Times New Roman" w:eastAsia="Calibri" w:hAnsi="Times New Roman" w:cs="Times New Roman"/>
                <w:noProof/>
                <w:lang w:val="en-GB"/>
              </w:rPr>
              <w:t>Pardavėjas užtikrina, kad per garantinį įrangos naudojimo laikotarpį ir bent 8 metus po garantinio laikotarpio būtų galima įsigyti originalių arba joms lygiaverčių atsarginių dalių. Reikalavimas taikomas vadovaujantis Tvarkos aprašo II skyriaus 4.4.4.4 punktu.</w:t>
            </w:r>
          </w:p>
        </w:tc>
        <w:tc>
          <w:tcPr>
            <w:tcW w:w="5005" w:type="dxa"/>
            <w:tcBorders>
              <w:top w:val="single" w:sz="4" w:space="0" w:color="auto"/>
              <w:left w:val="single" w:sz="4" w:space="0" w:color="auto"/>
              <w:bottom w:val="single" w:sz="4" w:space="0" w:color="auto"/>
              <w:right w:val="single" w:sz="4" w:space="0" w:color="auto"/>
            </w:tcBorders>
            <w:hideMark/>
          </w:tcPr>
          <w:p w14:paraId="7D005D33" w14:textId="3EA31B9F" w:rsidR="00A14069" w:rsidRPr="00A14069" w:rsidRDefault="00A14069" w:rsidP="004163D5">
            <w:pPr>
              <w:spacing w:line="240" w:lineRule="auto"/>
              <w:jc w:val="both"/>
              <w:rPr>
                <w:rFonts w:ascii="Times New Roman" w:hAnsi="Times New Roman" w:cs="Times New Roman"/>
                <w:noProof/>
                <w:lang w:val="en-GB"/>
              </w:rPr>
            </w:pPr>
            <w:r>
              <w:rPr>
                <w:rFonts w:ascii="Times New Roman" w:hAnsi="Times New Roman" w:cs="Times New Roman"/>
                <w:noProof/>
                <w:lang w:val="en-GB"/>
              </w:rPr>
              <w:t>Pateikiama tiekėjo, arba gamintojo deklaracija, arba kiti lygiaverčiai įrodymai</w:t>
            </w:r>
          </w:p>
        </w:tc>
      </w:tr>
      <w:tr w:rsidR="00A14069" w:rsidRPr="00A14069" w14:paraId="3A9534FE" w14:textId="77777777" w:rsidTr="004163D5">
        <w:trPr>
          <w:trHeight w:val="2088"/>
        </w:trPr>
        <w:tc>
          <w:tcPr>
            <w:tcW w:w="487" w:type="dxa"/>
            <w:tcBorders>
              <w:top w:val="single" w:sz="4" w:space="0" w:color="auto"/>
              <w:left w:val="single" w:sz="4" w:space="0" w:color="auto"/>
              <w:bottom w:val="single" w:sz="4" w:space="0" w:color="auto"/>
              <w:right w:val="single" w:sz="4" w:space="0" w:color="auto"/>
            </w:tcBorders>
            <w:hideMark/>
          </w:tcPr>
          <w:p w14:paraId="50066444" w14:textId="0B98CD42" w:rsidR="00A14069" w:rsidRPr="00A14069" w:rsidRDefault="00A14069" w:rsidP="004163D5">
            <w:pPr>
              <w:spacing w:line="240" w:lineRule="auto"/>
              <w:jc w:val="both"/>
              <w:rPr>
                <w:rFonts w:ascii="Times New Roman" w:hAnsi="Times New Roman" w:cs="Times New Roman"/>
                <w:noProof/>
                <w:lang w:val="en-GB"/>
              </w:rPr>
            </w:pPr>
            <w:r>
              <w:rPr>
                <w:rFonts w:ascii="Times New Roman" w:hAnsi="Times New Roman" w:cs="Times New Roman"/>
                <w:noProof/>
                <w:lang w:val="en-GB"/>
              </w:rPr>
              <w:t>1.1.</w:t>
            </w:r>
            <w:r w:rsidRPr="00A14069">
              <w:rPr>
                <w:rFonts w:ascii="Times New Roman" w:hAnsi="Times New Roman" w:cs="Times New Roman"/>
                <w:noProof/>
                <w:lang w:val="en-GB"/>
              </w:rPr>
              <w:t>2.</w:t>
            </w:r>
          </w:p>
        </w:tc>
        <w:tc>
          <w:tcPr>
            <w:tcW w:w="4470" w:type="dxa"/>
            <w:tcBorders>
              <w:top w:val="single" w:sz="4" w:space="0" w:color="auto"/>
              <w:left w:val="single" w:sz="4" w:space="0" w:color="auto"/>
              <w:bottom w:val="single" w:sz="4" w:space="0" w:color="auto"/>
              <w:right w:val="single" w:sz="4" w:space="0" w:color="auto"/>
            </w:tcBorders>
            <w:hideMark/>
          </w:tcPr>
          <w:p w14:paraId="20415913" w14:textId="77777777" w:rsidR="00A14069" w:rsidRPr="00A14069" w:rsidRDefault="00A14069" w:rsidP="004163D5">
            <w:pPr>
              <w:widowControl w:val="0"/>
              <w:tabs>
                <w:tab w:val="left" w:pos="426"/>
              </w:tabs>
              <w:spacing w:line="240" w:lineRule="auto"/>
              <w:jc w:val="both"/>
              <w:rPr>
                <w:rFonts w:ascii="Times New Roman" w:eastAsia="Calibri" w:hAnsi="Times New Roman" w:cs="Times New Roman"/>
                <w:noProof/>
                <w:lang w:val="en-GB"/>
              </w:rPr>
            </w:pPr>
            <w:r w:rsidRPr="00A14069">
              <w:rPr>
                <w:rFonts w:ascii="Times New Roman" w:eastAsia="Calibri" w:hAnsi="Times New Roman" w:cs="Times New Roman"/>
                <w:noProof/>
                <w:lang w:val="en-GB"/>
              </w:rPr>
              <w:t xml:space="preserve">Jeigu Prekės supakuojamos į antrinę pakuotę, ji turi būti perdirbamoji pakuotė pagal Lietuvos Respublikos mokesčio už aplinkos teršimą įstatymo nuostatas. </w:t>
            </w:r>
          </w:p>
        </w:tc>
        <w:tc>
          <w:tcPr>
            <w:tcW w:w="5005" w:type="dxa"/>
            <w:tcBorders>
              <w:top w:val="single" w:sz="4" w:space="0" w:color="auto"/>
              <w:left w:val="single" w:sz="4" w:space="0" w:color="auto"/>
              <w:bottom w:val="single" w:sz="4" w:space="0" w:color="auto"/>
              <w:right w:val="single" w:sz="4" w:space="0" w:color="auto"/>
            </w:tcBorders>
            <w:hideMark/>
          </w:tcPr>
          <w:p w14:paraId="0602F59D" w14:textId="77777777" w:rsidR="00A14069" w:rsidRPr="00A14069" w:rsidRDefault="00A14069" w:rsidP="004163D5">
            <w:pPr>
              <w:spacing w:line="240" w:lineRule="auto"/>
              <w:jc w:val="both"/>
              <w:rPr>
                <w:rFonts w:ascii="Times New Roman" w:eastAsia="Calibri" w:hAnsi="Times New Roman" w:cs="Times New Roman"/>
                <w:bCs/>
                <w:i/>
                <w:noProof/>
                <w:lang w:val="en-GB"/>
              </w:rPr>
            </w:pPr>
            <w:r w:rsidRPr="00A14069">
              <w:rPr>
                <w:rFonts w:ascii="Times New Roman" w:eastAsia="Calibri" w:hAnsi="Times New Roman" w:cs="Times New Roman"/>
                <w:noProof/>
                <w:lang w:val="en-GB"/>
              </w:rPr>
              <w:t>Pardavėjas pateikdamas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19971E96" w14:textId="77777777" w:rsidR="007D10CD" w:rsidRPr="00BA651E" w:rsidRDefault="007D10CD">
      <w:pPr>
        <w:rPr>
          <w:rFonts w:ascii="Times New Roman" w:hAnsi="Times New Roman" w:cs="Times New Roman"/>
        </w:rPr>
      </w:pPr>
    </w:p>
    <w:sectPr w:rsidR="007D10CD" w:rsidRPr="00BA651E" w:rsidSect="007D10CD">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32A203C"/>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A0EDC"/>
    <w:multiLevelType w:val="hybridMultilevel"/>
    <w:tmpl w:val="FF922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EB5FB6"/>
    <w:multiLevelType w:val="hybridMultilevel"/>
    <w:tmpl w:val="8A16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D97A1E"/>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4D40F4"/>
    <w:multiLevelType w:val="hybridMultilevel"/>
    <w:tmpl w:val="772EB2CE"/>
    <w:lvl w:ilvl="0" w:tplc="2A625B60">
      <w:start w:val="1"/>
      <w:numFmt w:val="decimal"/>
      <w:suff w:val="space"/>
      <w:lvlText w:val="%1."/>
      <w:lvlJc w:val="left"/>
      <w:pPr>
        <w:ind w:left="615" w:hanging="360"/>
      </w:pPr>
      <w:rPr>
        <w:rFonts w:hint="default"/>
        <w:b w:val="0"/>
      </w:rPr>
    </w:lvl>
    <w:lvl w:ilvl="1" w:tplc="FFFFFFFF" w:tentative="1">
      <w:start w:val="1"/>
      <w:numFmt w:val="lowerLetter"/>
      <w:lvlText w:val="%2."/>
      <w:lvlJc w:val="left"/>
      <w:pPr>
        <w:ind w:left="1269" w:hanging="360"/>
      </w:pPr>
    </w:lvl>
    <w:lvl w:ilvl="2" w:tplc="FFFFFFFF" w:tentative="1">
      <w:start w:val="1"/>
      <w:numFmt w:val="lowerRoman"/>
      <w:lvlText w:val="%3."/>
      <w:lvlJc w:val="right"/>
      <w:pPr>
        <w:ind w:left="1989" w:hanging="180"/>
      </w:pPr>
    </w:lvl>
    <w:lvl w:ilvl="3" w:tplc="FFFFFFFF" w:tentative="1">
      <w:start w:val="1"/>
      <w:numFmt w:val="decimal"/>
      <w:lvlText w:val="%4."/>
      <w:lvlJc w:val="left"/>
      <w:pPr>
        <w:ind w:left="2709" w:hanging="360"/>
      </w:pPr>
    </w:lvl>
    <w:lvl w:ilvl="4" w:tplc="FFFFFFFF" w:tentative="1">
      <w:start w:val="1"/>
      <w:numFmt w:val="lowerLetter"/>
      <w:lvlText w:val="%5."/>
      <w:lvlJc w:val="left"/>
      <w:pPr>
        <w:ind w:left="3429" w:hanging="360"/>
      </w:pPr>
    </w:lvl>
    <w:lvl w:ilvl="5" w:tplc="FFFFFFFF" w:tentative="1">
      <w:start w:val="1"/>
      <w:numFmt w:val="lowerRoman"/>
      <w:lvlText w:val="%6."/>
      <w:lvlJc w:val="right"/>
      <w:pPr>
        <w:ind w:left="4149" w:hanging="180"/>
      </w:pPr>
    </w:lvl>
    <w:lvl w:ilvl="6" w:tplc="FFFFFFFF" w:tentative="1">
      <w:start w:val="1"/>
      <w:numFmt w:val="decimal"/>
      <w:lvlText w:val="%7."/>
      <w:lvlJc w:val="left"/>
      <w:pPr>
        <w:ind w:left="4869" w:hanging="360"/>
      </w:pPr>
    </w:lvl>
    <w:lvl w:ilvl="7" w:tplc="FFFFFFFF" w:tentative="1">
      <w:start w:val="1"/>
      <w:numFmt w:val="lowerLetter"/>
      <w:lvlText w:val="%8."/>
      <w:lvlJc w:val="left"/>
      <w:pPr>
        <w:ind w:left="5589" w:hanging="360"/>
      </w:pPr>
    </w:lvl>
    <w:lvl w:ilvl="8" w:tplc="FFFFFFFF" w:tentative="1">
      <w:start w:val="1"/>
      <w:numFmt w:val="lowerRoman"/>
      <w:lvlText w:val="%9."/>
      <w:lvlJc w:val="right"/>
      <w:pPr>
        <w:ind w:left="6309" w:hanging="180"/>
      </w:pPr>
    </w:lvl>
  </w:abstractNum>
  <w:abstractNum w:abstractNumId="9" w15:restartNumberingAfterBreak="0">
    <w:nsid w:val="45A9273E"/>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86086D"/>
    <w:multiLevelType w:val="multilevel"/>
    <w:tmpl w:val="72743C3E"/>
    <w:lvl w:ilvl="0">
      <w:start w:val="1"/>
      <w:numFmt w:val="decimal"/>
      <w:lvlText w:val="%1."/>
      <w:lvlJc w:val="left"/>
      <w:pPr>
        <w:ind w:left="0" w:firstLine="720"/>
      </w:pPr>
      <w:rPr>
        <w:rFonts w:hint="default"/>
        <w:b w:val="0"/>
        <w:i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9801245"/>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804AD1"/>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0187559">
    <w:abstractNumId w:val="11"/>
  </w:num>
  <w:num w:numId="2" w16cid:durableId="51082844">
    <w:abstractNumId w:val="5"/>
  </w:num>
  <w:num w:numId="3" w16cid:durableId="638919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626648">
    <w:abstractNumId w:val="2"/>
  </w:num>
  <w:num w:numId="5" w16cid:durableId="570625791">
    <w:abstractNumId w:val="9"/>
  </w:num>
  <w:num w:numId="6" w16cid:durableId="645012638">
    <w:abstractNumId w:val="7"/>
  </w:num>
  <w:num w:numId="7" w16cid:durableId="1954944908">
    <w:abstractNumId w:val="8"/>
  </w:num>
  <w:num w:numId="8" w16cid:durableId="234359217">
    <w:abstractNumId w:val="0"/>
  </w:num>
  <w:num w:numId="9" w16cid:durableId="158035314">
    <w:abstractNumId w:val="1"/>
  </w:num>
  <w:num w:numId="10" w16cid:durableId="1724137729">
    <w:abstractNumId w:val="14"/>
  </w:num>
  <w:num w:numId="11" w16cid:durableId="69353322">
    <w:abstractNumId w:val="12"/>
  </w:num>
  <w:num w:numId="12" w16cid:durableId="168523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51750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997419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78271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F2"/>
    <w:rsid w:val="00160C63"/>
    <w:rsid w:val="001B53B4"/>
    <w:rsid w:val="00217169"/>
    <w:rsid w:val="00256D25"/>
    <w:rsid w:val="003960D0"/>
    <w:rsid w:val="00423B65"/>
    <w:rsid w:val="00451FB0"/>
    <w:rsid w:val="004B5208"/>
    <w:rsid w:val="0051437F"/>
    <w:rsid w:val="00671A62"/>
    <w:rsid w:val="007D10CD"/>
    <w:rsid w:val="00824FDB"/>
    <w:rsid w:val="00857416"/>
    <w:rsid w:val="00A14069"/>
    <w:rsid w:val="00BA651E"/>
    <w:rsid w:val="00C3710B"/>
    <w:rsid w:val="00D22547"/>
    <w:rsid w:val="00D527F2"/>
    <w:rsid w:val="00DA1127"/>
    <w:rsid w:val="00EA5415"/>
    <w:rsid w:val="00ED1066"/>
    <w:rsid w:val="00ED2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65CA"/>
  <w15:chartTrackingRefBased/>
  <w15:docId w15:val="{1E5117F0-D460-46AB-B515-61CF4894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D"/>
    <w:pPr>
      <w:spacing w:after="160" w:line="278" w:lineRule="auto"/>
    </w:pPr>
    <w:rPr>
      <w:rFonts w:asciiTheme="minorHAnsi" w:hAnsiTheme="minorHAnsi"/>
      <w:szCs w:val="24"/>
    </w:rPr>
  </w:style>
  <w:style w:type="paragraph" w:styleId="Heading1">
    <w:name w:val="heading 1"/>
    <w:basedOn w:val="Normal"/>
    <w:next w:val="Normal"/>
    <w:link w:val="Heading1Char"/>
    <w:uiPriority w:val="9"/>
    <w:qFormat/>
    <w:rsid w:val="00D5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7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7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27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27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7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7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7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7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7F2"/>
    <w:pPr>
      <w:spacing w:before="160"/>
      <w:jc w:val="center"/>
    </w:pPr>
    <w:rPr>
      <w:i/>
      <w:iCs/>
      <w:color w:val="404040" w:themeColor="text1" w:themeTint="BF"/>
    </w:rPr>
  </w:style>
  <w:style w:type="character" w:customStyle="1" w:styleId="QuoteChar">
    <w:name w:val="Quote Char"/>
    <w:basedOn w:val="DefaultParagraphFont"/>
    <w:link w:val="Quote"/>
    <w:uiPriority w:val="29"/>
    <w:rsid w:val="00D527F2"/>
    <w:rPr>
      <w:i/>
      <w:iCs/>
      <w:color w:val="404040" w:themeColor="text1" w:themeTint="BF"/>
    </w:rPr>
  </w:style>
  <w:style w:type="paragraph" w:styleId="ListParagraph">
    <w:name w:val="List Paragraph"/>
    <w:basedOn w:val="Normal"/>
    <w:uiPriority w:val="34"/>
    <w:qFormat/>
    <w:rsid w:val="00D527F2"/>
    <w:pPr>
      <w:ind w:left="720"/>
      <w:contextualSpacing/>
    </w:pPr>
  </w:style>
  <w:style w:type="character" w:styleId="IntenseEmphasis">
    <w:name w:val="Intense Emphasis"/>
    <w:basedOn w:val="DefaultParagraphFont"/>
    <w:uiPriority w:val="21"/>
    <w:qFormat/>
    <w:rsid w:val="00D527F2"/>
    <w:rPr>
      <w:i/>
      <w:iCs/>
      <w:color w:val="2F5496" w:themeColor="accent1" w:themeShade="BF"/>
    </w:rPr>
  </w:style>
  <w:style w:type="paragraph" w:styleId="IntenseQuote">
    <w:name w:val="Intense Quote"/>
    <w:basedOn w:val="Normal"/>
    <w:next w:val="Normal"/>
    <w:link w:val="IntenseQuoteChar"/>
    <w:uiPriority w:val="30"/>
    <w:qFormat/>
    <w:rsid w:val="00D5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7F2"/>
    <w:rPr>
      <w:i/>
      <w:iCs/>
      <w:color w:val="2F5496" w:themeColor="accent1" w:themeShade="BF"/>
    </w:rPr>
  </w:style>
  <w:style w:type="character" w:styleId="IntenseReference">
    <w:name w:val="Intense Reference"/>
    <w:basedOn w:val="DefaultParagraphFont"/>
    <w:uiPriority w:val="32"/>
    <w:qFormat/>
    <w:rsid w:val="00D527F2"/>
    <w:rPr>
      <w:b/>
      <w:bCs/>
      <w:smallCaps/>
      <w:color w:val="2F5496" w:themeColor="accent1" w:themeShade="BF"/>
      <w:spacing w:val="5"/>
    </w:rPr>
  </w:style>
  <w:style w:type="character" w:styleId="Hyperlink">
    <w:name w:val="Hyperlink"/>
    <w:basedOn w:val="DefaultParagraphFont"/>
    <w:uiPriority w:val="99"/>
    <w:unhideWhenUsed/>
    <w:rsid w:val="007D10CD"/>
    <w:rPr>
      <w:color w:val="0563C1" w:themeColor="hyperlink"/>
      <w:u w:val="single"/>
    </w:rPr>
  </w:style>
  <w:style w:type="table" w:styleId="TableGrid">
    <w:name w:val="Table Grid"/>
    <w:basedOn w:val="TableNormal"/>
    <w:uiPriority w:val="39"/>
    <w:rsid w:val="00A14069"/>
    <w:pPr>
      <w:spacing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e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15105</Words>
  <Characters>8611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Blėda</dc:creator>
  <cp:keywords/>
  <dc:description/>
  <cp:lastModifiedBy>Domantas B</cp:lastModifiedBy>
  <cp:revision>12</cp:revision>
  <dcterms:created xsi:type="dcterms:W3CDTF">2025-05-14T08:22:00Z</dcterms:created>
  <dcterms:modified xsi:type="dcterms:W3CDTF">2025-05-21T14:33:00Z</dcterms:modified>
</cp:coreProperties>
</file>