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5BB0" w14:textId="77777777" w:rsidR="0018794F" w:rsidRPr="00A6165E" w:rsidRDefault="0018794F" w:rsidP="00450727">
      <w:pPr>
        <w:spacing w:line="20" w:lineRule="atLeast"/>
        <w:jc w:val="center"/>
        <w:rPr>
          <w:rFonts w:ascii="Times New Roman" w:hAnsi="Times New Roman" w:cs="Times New Roman"/>
          <w:b/>
        </w:rPr>
      </w:pPr>
    </w:p>
    <w:p w14:paraId="43936079" w14:textId="77777777" w:rsidR="00C0327D" w:rsidRDefault="00C0327D" w:rsidP="008E531B">
      <w:pPr>
        <w:spacing w:line="20" w:lineRule="atLeast"/>
        <w:jc w:val="center"/>
        <w:rPr>
          <w:rFonts w:ascii="Times New Roman" w:hAnsi="Times New Roman" w:cs="Times New Roman"/>
          <w:b/>
        </w:rPr>
      </w:pPr>
    </w:p>
    <w:p w14:paraId="088A7236" w14:textId="4B8BD99F" w:rsidR="00C0327D" w:rsidRDefault="00405A72" w:rsidP="00405A72">
      <w:pPr>
        <w:spacing w:line="20" w:lineRule="atLeast"/>
        <w:jc w:val="right"/>
        <w:rPr>
          <w:rFonts w:ascii="Times New Roman" w:hAnsi="Times New Roman" w:cs="Times New Roman"/>
          <w:bCs/>
        </w:rPr>
      </w:pPr>
      <w:r w:rsidRPr="00405A72">
        <w:rPr>
          <w:rFonts w:ascii="Times New Roman" w:hAnsi="Times New Roman" w:cs="Times New Roman"/>
          <w:bCs/>
        </w:rPr>
        <w:t>1 priedas</w:t>
      </w:r>
    </w:p>
    <w:p w14:paraId="5E7DB2C1" w14:textId="77777777" w:rsidR="00405A72" w:rsidRPr="00405A72" w:rsidRDefault="00405A72" w:rsidP="00405A72">
      <w:pPr>
        <w:spacing w:line="20" w:lineRule="atLeast"/>
        <w:jc w:val="right"/>
        <w:rPr>
          <w:rFonts w:ascii="Times New Roman" w:hAnsi="Times New Roman" w:cs="Times New Roman"/>
          <w:bCs/>
        </w:rPr>
      </w:pPr>
    </w:p>
    <w:p w14:paraId="6126242C" w14:textId="77777777" w:rsidR="00405A72" w:rsidRDefault="00405A72" w:rsidP="008E531B">
      <w:pPr>
        <w:spacing w:line="20" w:lineRule="atLeast"/>
        <w:jc w:val="center"/>
        <w:rPr>
          <w:rFonts w:ascii="Times New Roman" w:hAnsi="Times New Roman" w:cs="Times New Roman"/>
          <w:b/>
        </w:rPr>
      </w:pPr>
      <w:r>
        <w:rPr>
          <w:rFonts w:asciiTheme="majorBidi" w:eastAsia="Calibri" w:hAnsiTheme="majorBidi" w:cstheme="majorBidi"/>
          <w:b/>
          <w:bCs/>
          <w:caps/>
        </w:rPr>
        <w:t xml:space="preserve">ŽEMĖS SKLYPŲ FORMAVIMO IR MATAVIMO </w:t>
      </w:r>
      <w:r w:rsidR="003729FE" w:rsidRPr="00A6165E">
        <w:rPr>
          <w:rFonts w:ascii="Times New Roman" w:hAnsi="Times New Roman" w:cs="Times New Roman"/>
          <w:b/>
        </w:rPr>
        <w:t xml:space="preserve">PASLAUGŲ </w:t>
      </w:r>
    </w:p>
    <w:p w14:paraId="34C290F0" w14:textId="00128287" w:rsidR="0018794F" w:rsidRDefault="00913957" w:rsidP="008E531B">
      <w:pPr>
        <w:spacing w:line="20" w:lineRule="atLeast"/>
        <w:jc w:val="center"/>
        <w:rPr>
          <w:rFonts w:ascii="Times New Roman" w:hAnsi="Times New Roman" w:cs="Times New Roman"/>
          <w:b/>
        </w:rPr>
      </w:pPr>
      <w:r w:rsidRPr="00A6165E">
        <w:rPr>
          <w:rFonts w:ascii="Times New Roman" w:hAnsi="Times New Roman" w:cs="Times New Roman"/>
          <w:b/>
        </w:rPr>
        <w:t>TECHNINĖ SPECIFIKACIJA</w:t>
      </w:r>
      <w:r w:rsidR="00893E30" w:rsidRPr="00A6165E">
        <w:rPr>
          <w:rFonts w:ascii="Times New Roman" w:hAnsi="Times New Roman" w:cs="Times New Roman"/>
          <w:b/>
        </w:rPr>
        <w:t xml:space="preserve"> </w:t>
      </w:r>
    </w:p>
    <w:p w14:paraId="3670D0C6" w14:textId="77777777" w:rsidR="00C755E4" w:rsidRDefault="00C755E4" w:rsidP="00C755E4">
      <w:pPr>
        <w:spacing w:line="20" w:lineRule="atLeast"/>
        <w:rPr>
          <w:rFonts w:ascii="Times New Roman" w:hAnsi="Times New Roman" w:cs="Times New Roman"/>
          <w:b/>
        </w:rPr>
      </w:pPr>
    </w:p>
    <w:tbl>
      <w:tblPr>
        <w:tblStyle w:val="Lentelstinklelis"/>
        <w:tblW w:w="9742" w:type="dxa"/>
        <w:tblInd w:w="34" w:type="dxa"/>
        <w:tblLook w:val="04A0" w:firstRow="1" w:lastRow="0" w:firstColumn="1" w:lastColumn="0" w:noHBand="0" w:noVBand="1"/>
      </w:tblPr>
      <w:tblGrid>
        <w:gridCol w:w="2655"/>
        <w:gridCol w:w="7087"/>
      </w:tblGrid>
      <w:tr w:rsidR="00C755E4" w14:paraId="48586D95" w14:textId="77777777" w:rsidTr="00CA6008">
        <w:tc>
          <w:tcPr>
            <w:tcW w:w="2655" w:type="dxa"/>
          </w:tcPr>
          <w:p w14:paraId="564C9746" w14:textId="5C132700" w:rsidR="00C755E4" w:rsidRDefault="006F4231" w:rsidP="00C755E4">
            <w:pPr>
              <w:spacing w:line="20" w:lineRule="atLeast"/>
              <w:ind w:left="0"/>
              <w:jc w:val="left"/>
              <w:rPr>
                <w:rFonts w:ascii="Times New Roman" w:hAnsi="Times New Roman" w:cs="Times New Roman"/>
                <w:b/>
              </w:rPr>
            </w:pPr>
            <w:r>
              <w:rPr>
                <w:rFonts w:ascii="Times New Roman" w:hAnsi="Times New Roman" w:cs="Times New Roman"/>
                <w:b/>
              </w:rPr>
              <w:t xml:space="preserve">1. </w:t>
            </w:r>
            <w:r w:rsidR="0056257E">
              <w:rPr>
                <w:rFonts w:ascii="Times New Roman" w:hAnsi="Times New Roman" w:cs="Times New Roman"/>
                <w:b/>
              </w:rPr>
              <w:t xml:space="preserve">VŠĮ </w:t>
            </w:r>
            <w:r w:rsidR="00767438" w:rsidRPr="00EE00B8">
              <w:rPr>
                <w:rFonts w:ascii="Times New Roman" w:hAnsi="Times New Roman"/>
                <w:b/>
                <w:bCs/>
                <w:sz w:val="24"/>
                <w:szCs w:val="24"/>
              </w:rPr>
              <w:t>Klaipėdos valstyb</w:t>
            </w:r>
            <w:r w:rsidR="00467DBB">
              <w:rPr>
                <w:rFonts w:ascii="Times New Roman" w:hAnsi="Times New Roman"/>
                <w:b/>
                <w:bCs/>
                <w:sz w:val="24"/>
                <w:szCs w:val="24"/>
              </w:rPr>
              <w:t>inės k</w:t>
            </w:r>
            <w:r w:rsidR="00C755E4" w:rsidRPr="00C755E4">
              <w:rPr>
                <w:rFonts w:ascii="Times New Roman" w:hAnsi="Times New Roman" w:cs="Times New Roman"/>
                <w:b/>
              </w:rPr>
              <w:t>oleg</w:t>
            </w:r>
            <w:r w:rsidR="0056257E">
              <w:rPr>
                <w:rFonts w:ascii="Times New Roman" w:hAnsi="Times New Roman" w:cs="Times New Roman"/>
                <w:b/>
              </w:rPr>
              <w:t>ijos</w:t>
            </w:r>
            <w:r w:rsidR="00C755E4" w:rsidRPr="00C755E4">
              <w:rPr>
                <w:rFonts w:ascii="Times New Roman" w:hAnsi="Times New Roman" w:cs="Times New Roman"/>
                <w:b/>
              </w:rPr>
              <w:t xml:space="preserve"> turtui priskirtų žemės sklypų paslaugos, kurios gali būti užsakomos sutarties galiojimo metu Užsakovui teikiant atskirus užsakymus. </w:t>
            </w:r>
          </w:p>
          <w:p w14:paraId="3C0E90FB" w14:textId="5C9B178D" w:rsidR="009E423C" w:rsidRDefault="009E423C" w:rsidP="00C755E4">
            <w:pPr>
              <w:spacing w:line="20" w:lineRule="atLeast"/>
              <w:ind w:left="0"/>
              <w:jc w:val="left"/>
              <w:rPr>
                <w:rFonts w:ascii="Times New Roman" w:hAnsi="Times New Roman" w:cs="Times New Roman"/>
                <w:b/>
              </w:rPr>
            </w:pPr>
            <w:r>
              <w:rPr>
                <w:rFonts w:ascii="Times New Roman" w:hAnsi="Times New Roman" w:cs="Times New Roman"/>
                <w:b/>
              </w:rPr>
              <w:t xml:space="preserve">Šios techninės specifikacijos </w:t>
            </w:r>
            <w:r w:rsidRPr="003A3065">
              <w:rPr>
                <w:rFonts w:ascii="Times New Roman" w:hAnsi="Times New Roman" w:cs="Times New Roman"/>
                <w:b/>
              </w:rPr>
              <w:t>nurodytos paslaugos gali būti užsakomos pagal poreikį.</w:t>
            </w:r>
          </w:p>
          <w:p w14:paraId="217A2449" w14:textId="73D962F5" w:rsidR="00C755E4" w:rsidRDefault="00C755E4" w:rsidP="00C755E4">
            <w:pPr>
              <w:spacing w:line="20" w:lineRule="atLeast"/>
              <w:ind w:left="0"/>
              <w:jc w:val="left"/>
              <w:rPr>
                <w:rFonts w:ascii="Times New Roman" w:hAnsi="Times New Roman" w:cs="Times New Roman"/>
                <w:b/>
              </w:rPr>
            </w:pPr>
            <w:r w:rsidRPr="00C755E4">
              <w:rPr>
                <w:rFonts w:ascii="Times New Roman" w:hAnsi="Times New Roman" w:cs="Times New Roman"/>
                <w:b/>
              </w:rPr>
              <w:t xml:space="preserve">Užsakovas neįsipareigoja užsakyti visas </w:t>
            </w:r>
            <w:r w:rsidR="003A3065">
              <w:rPr>
                <w:rFonts w:ascii="Times New Roman" w:hAnsi="Times New Roman" w:cs="Times New Roman"/>
                <w:b/>
              </w:rPr>
              <w:t xml:space="preserve">šioje Techninėje specifikacijoje </w:t>
            </w:r>
            <w:r w:rsidRPr="00C755E4">
              <w:rPr>
                <w:rFonts w:ascii="Times New Roman" w:hAnsi="Times New Roman" w:cs="Times New Roman"/>
                <w:b/>
              </w:rPr>
              <w:t>nurodytas paslaugas</w:t>
            </w:r>
            <w:r w:rsidR="003A3065">
              <w:rPr>
                <w:rFonts w:ascii="Times New Roman" w:hAnsi="Times New Roman" w:cs="Times New Roman"/>
                <w:b/>
              </w:rPr>
              <w:t xml:space="preserve">. </w:t>
            </w:r>
          </w:p>
        </w:tc>
        <w:tc>
          <w:tcPr>
            <w:tcW w:w="7087" w:type="dxa"/>
          </w:tcPr>
          <w:p w14:paraId="72C0504D" w14:textId="476DCD04" w:rsidR="003A3065" w:rsidRPr="006F4231" w:rsidRDefault="003A3065" w:rsidP="006F4231">
            <w:pPr>
              <w:pStyle w:val="Sraopastraipa"/>
              <w:numPr>
                <w:ilvl w:val="1"/>
                <w:numId w:val="26"/>
              </w:numPr>
              <w:spacing w:line="20" w:lineRule="atLeast"/>
              <w:rPr>
                <w:rFonts w:ascii="Times New Roman" w:hAnsi="Times New Roman" w:cs="Times New Roman"/>
                <w:b/>
              </w:rPr>
            </w:pPr>
            <w:r w:rsidRPr="006F4231">
              <w:rPr>
                <w:rFonts w:ascii="Times New Roman" w:hAnsi="Times New Roman" w:cs="Times New Roman"/>
                <w:b/>
              </w:rPr>
              <w:tab/>
              <w:t>Žemės sklypų kadastriniai matavimai</w:t>
            </w:r>
            <w:r w:rsidR="0056257E">
              <w:rPr>
                <w:rFonts w:ascii="Times New Roman" w:hAnsi="Times New Roman" w:cs="Times New Roman"/>
                <w:b/>
              </w:rPr>
              <w:t>;</w:t>
            </w:r>
          </w:p>
          <w:p w14:paraId="1CCA21C0" w14:textId="559FC870" w:rsidR="003A3065" w:rsidRPr="003A3065" w:rsidRDefault="006F4231" w:rsidP="003A3065">
            <w:pPr>
              <w:spacing w:line="20" w:lineRule="atLeast"/>
              <w:ind w:left="0"/>
              <w:rPr>
                <w:rFonts w:ascii="Times New Roman" w:hAnsi="Times New Roman" w:cs="Times New Roman"/>
                <w:b/>
              </w:rPr>
            </w:pPr>
            <w:r>
              <w:rPr>
                <w:rFonts w:ascii="Times New Roman" w:hAnsi="Times New Roman" w:cs="Times New Roman"/>
                <w:b/>
              </w:rPr>
              <w:t>1.</w:t>
            </w:r>
            <w:r w:rsidR="003A3065" w:rsidRPr="003A3065">
              <w:rPr>
                <w:rFonts w:ascii="Times New Roman" w:hAnsi="Times New Roman" w:cs="Times New Roman"/>
                <w:b/>
              </w:rPr>
              <w:t>2.</w:t>
            </w:r>
            <w:r w:rsidR="003A3065" w:rsidRPr="003A3065">
              <w:rPr>
                <w:rFonts w:ascii="Times New Roman" w:hAnsi="Times New Roman" w:cs="Times New Roman"/>
                <w:b/>
              </w:rPr>
              <w:tab/>
            </w:r>
            <w:r w:rsidR="00A33CA9" w:rsidRPr="006F4231">
              <w:rPr>
                <w:rFonts w:ascii="Times New Roman" w:hAnsi="Times New Roman" w:cs="Times New Roman"/>
                <w:b/>
              </w:rPr>
              <w:tab/>
              <w:t xml:space="preserve">Žemės sklypų </w:t>
            </w:r>
            <w:r w:rsidR="00A33CA9">
              <w:rPr>
                <w:rFonts w:ascii="Times New Roman" w:hAnsi="Times New Roman" w:cs="Times New Roman"/>
                <w:b/>
              </w:rPr>
              <w:t>f</w:t>
            </w:r>
            <w:r w:rsidR="003A3065" w:rsidRPr="003A3065">
              <w:rPr>
                <w:rFonts w:ascii="Times New Roman" w:hAnsi="Times New Roman" w:cs="Times New Roman"/>
                <w:b/>
              </w:rPr>
              <w:t>ormavimo ir pertvarkymo projekt</w:t>
            </w:r>
            <w:r w:rsidR="00A33CA9">
              <w:rPr>
                <w:rFonts w:ascii="Times New Roman" w:hAnsi="Times New Roman" w:cs="Times New Roman"/>
                <w:b/>
              </w:rPr>
              <w:t>ų parengimas</w:t>
            </w:r>
            <w:r w:rsidR="0056257E">
              <w:rPr>
                <w:rFonts w:ascii="Times New Roman" w:hAnsi="Times New Roman" w:cs="Times New Roman"/>
                <w:b/>
              </w:rPr>
              <w:t>;</w:t>
            </w:r>
          </w:p>
          <w:p w14:paraId="16356EDD" w14:textId="2F33CC51" w:rsidR="003A3065" w:rsidRPr="003A3065" w:rsidRDefault="006F4231" w:rsidP="003A3065">
            <w:pPr>
              <w:spacing w:line="20" w:lineRule="atLeast"/>
              <w:ind w:left="0"/>
              <w:rPr>
                <w:rFonts w:ascii="Times New Roman" w:hAnsi="Times New Roman" w:cs="Times New Roman"/>
                <w:b/>
              </w:rPr>
            </w:pPr>
            <w:r>
              <w:rPr>
                <w:rFonts w:ascii="Times New Roman" w:hAnsi="Times New Roman" w:cs="Times New Roman"/>
                <w:b/>
              </w:rPr>
              <w:t>1.</w:t>
            </w:r>
            <w:r w:rsidR="003A3065" w:rsidRPr="003A3065">
              <w:rPr>
                <w:rFonts w:ascii="Times New Roman" w:hAnsi="Times New Roman" w:cs="Times New Roman"/>
                <w:b/>
              </w:rPr>
              <w:t>3.</w:t>
            </w:r>
            <w:r>
              <w:rPr>
                <w:rFonts w:ascii="Times New Roman" w:hAnsi="Times New Roman" w:cs="Times New Roman"/>
                <w:b/>
              </w:rPr>
              <w:t xml:space="preserve"> </w:t>
            </w:r>
            <w:r w:rsidR="003A3065" w:rsidRPr="003A3065">
              <w:rPr>
                <w:rFonts w:ascii="Times New Roman" w:hAnsi="Times New Roman" w:cs="Times New Roman"/>
                <w:b/>
              </w:rPr>
              <w:tab/>
              <w:t>Žemės sklypo dalių, reikalingų statiniams ar įrenginiams (pagrindiniams daiktas) eksploatuoti, išskyrimas ir plotų nustatymas (pagal reikalingų nustatyti dalių skaičių)</w:t>
            </w:r>
            <w:r w:rsidR="0056257E">
              <w:rPr>
                <w:rFonts w:ascii="Times New Roman" w:hAnsi="Times New Roman" w:cs="Times New Roman"/>
                <w:b/>
              </w:rPr>
              <w:t>;</w:t>
            </w:r>
            <w:r w:rsidR="003A3065" w:rsidRPr="003A3065">
              <w:rPr>
                <w:rFonts w:ascii="Times New Roman" w:hAnsi="Times New Roman" w:cs="Times New Roman"/>
                <w:b/>
              </w:rPr>
              <w:t xml:space="preserve"> </w:t>
            </w:r>
          </w:p>
          <w:p w14:paraId="3CE72B09" w14:textId="44492C07" w:rsidR="003A3065" w:rsidRPr="003A3065" w:rsidRDefault="006F4231" w:rsidP="003A3065">
            <w:pPr>
              <w:spacing w:line="20" w:lineRule="atLeast"/>
              <w:ind w:left="0"/>
              <w:rPr>
                <w:rFonts w:ascii="Times New Roman" w:hAnsi="Times New Roman" w:cs="Times New Roman"/>
                <w:b/>
              </w:rPr>
            </w:pPr>
            <w:r>
              <w:rPr>
                <w:rFonts w:ascii="Times New Roman" w:hAnsi="Times New Roman" w:cs="Times New Roman"/>
                <w:b/>
              </w:rPr>
              <w:t>1.</w:t>
            </w:r>
            <w:r w:rsidR="007666DD">
              <w:rPr>
                <w:rFonts w:ascii="Times New Roman" w:hAnsi="Times New Roman" w:cs="Times New Roman"/>
                <w:b/>
              </w:rPr>
              <w:t>4</w:t>
            </w:r>
            <w:r w:rsidR="003A3065" w:rsidRPr="003A3065">
              <w:rPr>
                <w:rFonts w:ascii="Times New Roman" w:hAnsi="Times New Roman" w:cs="Times New Roman"/>
                <w:b/>
              </w:rPr>
              <w:t>.</w:t>
            </w:r>
            <w:r>
              <w:rPr>
                <w:rFonts w:ascii="Times New Roman" w:hAnsi="Times New Roman" w:cs="Times New Roman"/>
                <w:b/>
              </w:rPr>
              <w:t xml:space="preserve"> </w:t>
            </w:r>
            <w:r w:rsidR="003A3065" w:rsidRPr="003A3065">
              <w:rPr>
                <w:rFonts w:ascii="Times New Roman" w:hAnsi="Times New Roman" w:cs="Times New Roman"/>
                <w:b/>
              </w:rPr>
              <w:tab/>
              <w:t>Žemės sklypo (LKS-94 koordinačių sistemoje) riboženklio atstatymas</w:t>
            </w:r>
            <w:r w:rsidR="00147A94">
              <w:rPr>
                <w:rFonts w:ascii="Times New Roman" w:hAnsi="Times New Roman" w:cs="Times New Roman"/>
                <w:b/>
              </w:rPr>
              <w:t>;</w:t>
            </w:r>
          </w:p>
          <w:p w14:paraId="65CEC495" w14:textId="2A7414C9" w:rsidR="00C755E4" w:rsidRDefault="006F4231" w:rsidP="003A3065">
            <w:pPr>
              <w:spacing w:line="20" w:lineRule="atLeast"/>
              <w:ind w:left="0"/>
              <w:rPr>
                <w:rFonts w:ascii="Times New Roman" w:hAnsi="Times New Roman" w:cs="Times New Roman"/>
                <w:b/>
              </w:rPr>
            </w:pPr>
            <w:r>
              <w:rPr>
                <w:rFonts w:ascii="Times New Roman" w:hAnsi="Times New Roman" w:cs="Times New Roman"/>
                <w:b/>
              </w:rPr>
              <w:t>1.</w:t>
            </w:r>
            <w:r w:rsidR="007666DD">
              <w:rPr>
                <w:rFonts w:ascii="Times New Roman" w:hAnsi="Times New Roman" w:cs="Times New Roman"/>
                <w:b/>
              </w:rPr>
              <w:t>5</w:t>
            </w:r>
            <w:r w:rsidR="003A3065" w:rsidRPr="003A3065">
              <w:rPr>
                <w:rFonts w:ascii="Times New Roman" w:hAnsi="Times New Roman" w:cs="Times New Roman"/>
                <w:b/>
              </w:rPr>
              <w:t>.</w:t>
            </w:r>
            <w:r>
              <w:rPr>
                <w:rFonts w:ascii="Times New Roman" w:hAnsi="Times New Roman" w:cs="Times New Roman"/>
                <w:b/>
              </w:rPr>
              <w:t xml:space="preserve"> </w:t>
            </w:r>
            <w:r w:rsidR="003A3065" w:rsidRPr="003A3065">
              <w:rPr>
                <w:rFonts w:ascii="Times New Roman" w:hAnsi="Times New Roman" w:cs="Times New Roman"/>
                <w:b/>
              </w:rPr>
              <w:tab/>
              <w:t>Žemės sklypo plano sudarymas, servitutui nustatyti.</w:t>
            </w:r>
          </w:p>
        </w:tc>
      </w:tr>
      <w:tr w:rsidR="00C755E4" w14:paraId="2B0D74E0" w14:textId="77777777" w:rsidTr="00CA6008">
        <w:tc>
          <w:tcPr>
            <w:tcW w:w="2655" w:type="dxa"/>
          </w:tcPr>
          <w:p w14:paraId="0370C4B9" w14:textId="49474FCE" w:rsidR="00C755E4" w:rsidRDefault="006F4231" w:rsidP="009E423C">
            <w:pPr>
              <w:spacing w:line="20" w:lineRule="atLeast"/>
              <w:ind w:left="0"/>
              <w:jc w:val="left"/>
              <w:rPr>
                <w:rFonts w:ascii="Times New Roman" w:hAnsi="Times New Roman" w:cs="Times New Roman"/>
                <w:b/>
              </w:rPr>
            </w:pPr>
            <w:r>
              <w:rPr>
                <w:rFonts w:ascii="Times New Roman" w:hAnsi="Times New Roman" w:cs="Times New Roman"/>
                <w:b/>
              </w:rPr>
              <w:t xml:space="preserve">2. </w:t>
            </w:r>
            <w:r w:rsidR="009E423C">
              <w:rPr>
                <w:rFonts w:ascii="Times New Roman" w:hAnsi="Times New Roman" w:cs="Times New Roman"/>
                <w:b/>
              </w:rPr>
              <w:t>Paslaugų teikimo terminai</w:t>
            </w:r>
            <w:r w:rsidR="006212F1">
              <w:rPr>
                <w:rFonts w:ascii="Times New Roman" w:hAnsi="Times New Roman" w:cs="Times New Roman"/>
                <w:b/>
              </w:rPr>
              <w:t>.</w:t>
            </w:r>
          </w:p>
        </w:tc>
        <w:tc>
          <w:tcPr>
            <w:tcW w:w="7087" w:type="dxa"/>
          </w:tcPr>
          <w:p w14:paraId="70B7A4EB" w14:textId="3369F77F" w:rsidR="00A51859" w:rsidRPr="00A51859" w:rsidRDefault="006F4231" w:rsidP="00A51859">
            <w:pPr>
              <w:spacing w:line="20" w:lineRule="atLeast"/>
              <w:ind w:left="0"/>
              <w:rPr>
                <w:rFonts w:ascii="Times New Roman" w:hAnsi="Times New Roman" w:cs="Times New Roman"/>
                <w:bCs/>
              </w:rPr>
            </w:pPr>
            <w:r>
              <w:rPr>
                <w:rFonts w:ascii="Times New Roman" w:hAnsi="Times New Roman" w:cs="Times New Roman"/>
                <w:bCs/>
              </w:rPr>
              <w:t>2</w:t>
            </w:r>
            <w:r w:rsidRPr="006F4231">
              <w:rPr>
                <w:rFonts w:ascii="Times New Roman" w:hAnsi="Times New Roman" w:cs="Times New Roman"/>
                <w:bCs/>
              </w:rPr>
              <w:t>.</w:t>
            </w:r>
            <w:r w:rsidR="006B5BBA">
              <w:rPr>
                <w:rFonts w:ascii="Times New Roman" w:hAnsi="Times New Roman" w:cs="Times New Roman"/>
                <w:bCs/>
              </w:rPr>
              <w:t>1.</w:t>
            </w:r>
            <w:r>
              <w:rPr>
                <w:rFonts w:ascii="Times New Roman" w:hAnsi="Times New Roman" w:cs="Times New Roman"/>
                <w:bCs/>
              </w:rPr>
              <w:t xml:space="preserve"> </w:t>
            </w:r>
            <w:r w:rsidR="00A51859" w:rsidRPr="00A51859">
              <w:rPr>
                <w:rFonts w:ascii="Times New Roman" w:hAnsi="Times New Roman" w:cs="Times New Roman"/>
                <w:bCs/>
              </w:rPr>
              <w:t>Užsakovui pateikus užsakymą Tiekėjui, Tiekėjas užsakytas Paslaugas turi atlikti</w:t>
            </w:r>
            <w:r w:rsidR="006B5BBA">
              <w:rPr>
                <w:rFonts w:ascii="Times New Roman" w:hAnsi="Times New Roman" w:cs="Times New Roman"/>
                <w:bCs/>
              </w:rPr>
              <w:t xml:space="preserve"> per toliau nurodytus terminus</w:t>
            </w:r>
            <w:r w:rsidR="00A51859" w:rsidRPr="00A51859">
              <w:rPr>
                <w:rFonts w:ascii="Times New Roman" w:hAnsi="Times New Roman" w:cs="Times New Roman"/>
                <w:bCs/>
              </w:rPr>
              <w:t>:</w:t>
            </w:r>
          </w:p>
          <w:p w14:paraId="503EB34C" w14:textId="562C9D2F" w:rsidR="00A51859" w:rsidRPr="00A51859" w:rsidRDefault="00A51859" w:rsidP="00A51859">
            <w:pPr>
              <w:spacing w:line="20" w:lineRule="atLeast"/>
              <w:ind w:left="0"/>
              <w:rPr>
                <w:rFonts w:ascii="Times New Roman" w:hAnsi="Times New Roman" w:cs="Times New Roman"/>
                <w:bCs/>
              </w:rPr>
            </w:pPr>
            <w:r w:rsidRPr="00A51859">
              <w:rPr>
                <w:rFonts w:ascii="Times New Roman" w:hAnsi="Times New Roman" w:cs="Times New Roman"/>
                <w:bCs/>
              </w:rPr>
              <w:t>2.</w:t>
            </w:r>
            <w:r w:rsidR="00CA6008">
              <w:rPr>
                <w:rFonts w:ascii="Times New Roman" w:hAnsi="Times New Roman" w:cs="Times New Roman"/>
                <w:bCs/>
              </w:rPr>
              <w:t>1.1.</w:t>
            </w:r>
            <w:r w:rsidR="006B5BBA">
              <w:rPr>
                <w:rFonts w:ascii="Times New Roman" w:hAnsi="Times New Roman" w:cs="Times New Roman"/>
                <w:bCs/>
              </w:rPr>
              <w:t xml:space="preserve"> </w:t>
            </w:r>
            <w:r w:rsidRPr="00A51859">
              <w:rPr>
                <w:rFonts w:ascii="Times New Roman" w:hAnsi="Times New Roman" w:cs="Times New Roman"/>
                <w:bCs/>
              </w:rPr>
              <w:t xml:space="preserve">Techninės specifikacijos </w:t>
            </w:r>
            <w:r w:rsidR="00CA6008">
              <w:rPr>
                <w:rFonts w:ascii="Times New Roman" w:hAnsi="Times New Roman" w:cs="Times New Roman"/>
                <w:bCs/>
              </w:rPr>
              <w:t>1.</w:t>
            </w:r>
            <w:r w:rsidRPr="00A51859">
              <w:rPr>
                <w:rFonts w:ascii="Times New Roman" w:hAnsi="Times New Roman" w:cs="Times New Roman"/>
                <w:bCs/>
              </w:rPr>
              <w:t>1</w:t>
            </w:r>
            <w:r w:rsidR="00C6135F">
              <w:rPr>
                <w:rFonts w:ascii="Times New Roman" w:hAnsi="Times New Roman" w:cs="Times New Roman"/>
                <w:bCs/>
              </w:rPr>
              <w:t>.</w:t>
            </w:r>
            <w:r w:rsidRPr="00A51859">
              <w:rPr>
                <w:rFonts w:ascii="Times New Roman" w:hAnsi="Times New Roman" w:cs="Times New Roman"/>
                <w:bCs/>
              </w:rPr>
              <w:t xml:space="preserve"> punkte nurodytos paslaugos atliekamos per </w:t>
            </w:r>
            <w:r w:rsidR="005571B5" w:rsidRPr="007666DD">
              <w:rPr>
                <w:rFonts w:ascii="Times New Roman" w:hAnsi="Times New Roman" w:cs="Times New Roman"/>
                <w:b/>
              </w:rPr>
              <w:t>3</w:t>
            </w:r>
            <w:r w:rsidRPr="007666DD">
              <w:rPr>
                <w:rFonts w:ascii="Times New Roman" w:hAnsi="Times New Roman" w:cs="Times New Roman"/>
                <w:b/>
              </w:rPr>
              <w:t xml:space="preserve"> </w:t>
            </w:r>
            <w:r w:rsidR="00CA6008" w:rsidRPr="007666DD">
              <w:rPr>
                <w:rFonts w:ascii="Times New Roman" w:hAnsi="Times New Roman" w:cs="Times New Roman"/>
                <w:b/>
              </w:rPr>
              <w:t>mėnesius</w:t>
            </w:r>
            <w:r w:rsidRPr="00A51859">
              <w:rPr>
                <w:rFonts w:ascii="Times New Roman" w:hAnsi="Times New Roman" w:cs="Times New Roman"/>
                <w:bCs/>
              </w:rPr>
              <w:t xml:space="preserve"> nuo užsakymo pateikimo dienos;</w:t>
            </w:r>
          </w:p>
          <w:p w14:paraId="1071420E" w14:textId="1173F94E" w:rsidR="00A51859" w:rsidRPr="00A51859" w:rsidRDefault="00A51859" w:rsidP="00A51859">
            <w:pPr>
              <w:spacing w:line="20" w:lineRule="atLeast"/>
              <w:ind w:left="0"/>
              <w:rPr>
                <w:rFonts w:ascii="Times New Roman" w:hAnsi="Times New Roman" w:cs="Times New Roman"/>
                <w:bCs/>
              </w:rPr>
            </w:pPr>
            <w:r w:rsidRPr="00A51859">
              <w:rPr>
                <w:rFonts w:ascii="Times New Roman" w:hAnsi="Times New Roman" w:cs="Times New Roman"/>
                <w:bCs/>
              </w:rPr>
              <w:t>2.</w:t>
            </w:r>
            <w:r w:rsidR="00CA6008">
              <w:rPr>
                <w:rFonts w:ascii="Times New Roman" w:hAnsi="Times New Roman" w:cs="Times New Roman"/>
                <w:bCs/>
              </w:rPr>
              <w:t>1</w:t>
            </w:r>
            <w:r w:rsidRPr="00A51859">
              <w:rPr>
                <w:rFonts w:ascii="Times New Roman" w:hAnsi="Times New Roman" w:cs="Times New Roman"/>
                <w:bCs/>
              </w:rPr>
              <w:t>.2</w:t>
            </w:r>
            <w:r w:rsidR="006B5BBA">
              <w:rPr>
                <w:rFonts w:ascii="Times New Roman" w:hAnsi="Times New Roman" w:cs="Times New Roman"/>
                <w:bCs/>
              </w:rPr>
              <w:t xml:space="preserve"> </w:t>
            </w:r>
            <w:r w:rsidRPr="00A51859">
              <w:rPr>
                <w:rFonts w:ascii="Times New Roman" w:hAnsi="Times New Roman" w:cs="Times New Roman"/>
                <w:bCs/>
              </w:rPr>
              <w:t xml:space="preserve">Techninės specifikacijos </w:t>
            </w:r>
            <w:r w:rsidR="00CA6008">
              <w:rPr>
                <w:rFonts w:ascii="Times New Roman" w:hAnsi="Times New Roman" w:cs="Times New Roman"/>
                <w:bCs/>
              </w:rPr>
              <w:t>1.</w:t>
            </w:r>
            <w:r w:rsidRPr="00A51859">
              <w:rPr>
                <w:rFonts w:ascii="Times New Roman" w:hAnsi="Times New Roman" w:cs="Times New Roman"/>
                <w:bCs/>
              </w:rPr>
              <w:t>2</w:t>
            </w:r>
            <w:r w:rsidR="00C6135F">
              <w:rPr>
                <w:rFonts w:ascii="Times New Roman" w:hAnsi="Times New Roman" w:cs="Times New Roman"/>
                <w:bCs/>
              </w:rPr>
              <w:t>.</w:t>
            </w:r>
            <w:r w:rsidRPr="00A51859">
              <w:rPr>
                <w:rFonts w:ascii="Times New Roman" w:hAnsi="Times New Roman" w:cs="Times New Roman"/>
                <w:bCs/>
              </w:rPr>
              <w:t xml:space="preserve"> punkte nurodytos paslaugos atliekamos per </w:t>
            </w:r>
            <w:r w:rsidR="005571B5" w:rsidRPr="007666DD">
              <w:rPr>
                <w:rFonts w:ascii="Times New Roman" w:hAnsi="Times New Roman" w:cs="Times New Roman"/>
                <w:b/>
              </w:rPr>
              <w:t>18</w:t>
            </w:r>
            <w:r w:rsidRPr="007666DD">
              <w:rPr>
                <w:rFonts w:ascii="Times New Roman" w:hAnsi="Times New Roman" w:cs="Times New Roman"/>
                <w:b/>
              </w:rPr>
              <w:t xml:space="preserve"> </w:t>
            </w:r>
            <w:r w:rsidR="00C6135F" w:rsidRPr="007666DD">
              <w:rPr>
                <w:rFonts w:ascii="Times New Roman" w:hAnsi="Times New Roman" w:cs="Times New Roman"/>
                <w:b/>
              </w:rPr>
              <w:t>mėnesi</w:t>
            </w:r>
            <w:r w:rsidR="005571B5" w:rsidRPr="007666DD">
              <w:rPr>
                <w:rFonts w:ascii="Times New Roman" w:hAnsi="Times New Roman" w:cs="Times New Roman"/>
                <w:b/>
              </w:rPr>
              <w:t>ų</w:t>
            </w:r>
            <w:r w:rsidRPr="00A51859">
              <w:rPr>
                <w:rFonts w:ascii="Times New Roman" w:hAnsi="Times New Roman" w:cs="Times New Roman"/>
                <w:bCs/>
              </w:rPr>
              <w:t xml:space="preserve"> nuo užsakymo pateikimo dienos;</w:t>
            </w:r>
          </w:p>
          <w:p w14:paraId="63FFC596" w14:textId="72F33C6E" w:rsidR="00A51859" w:rsidRPr="00A51859" w:rsidRDefault="00A51859" w:rsidP="00A51859">
            <w:pPr>
              <w:spacing w:line="20" w:lineRule="atLeast"/>
              <w:ind w:left="0"/>
              <w:rPr>
                <w:rFonts w:ascii="Times New Roman" w:hAnsi="Times New Roman" w:cs="Times New Roman"/>
                <w:bCs/>
              </w:rPr>
            </w:pPr>
            <w:r w:rsidRPr="00A51859">
              <w:rPr>
                <w:rFonts w:ascii="Times New Roman" w:hAnsi="Times New Roman" w:cs="Times New Roman"/>
                <w:bCs/>
              </w:rPr>
              <w:t>2.</w:t>
            </w:r>
            <w:r w:rsidR="00CA6008">
              <w:rPr>
                <w:rFonts w:ascii="Times New Roman" w:hAnsi="Times New Roman" w:cs="Times New Roman"/>
                <w:bCs/>
              </w:rPr>
              <w:t>1</w:t>
            </w:r>
            <w:r w:rsidRPr="00A51859">
              <w:rPr>
                <w:rFonts w:ascii="Times New Roman" w:hAnsi="Times New Roman" w:cs="Times New Roman"/>
                <w:bCs/>
              </w:rPr>
              <w:t>.3.</w:t>
            </w:r>
            <w:r w:rsidR="006B5BBA">
              <w:rPr>
                <w:rFonts w:ascii="Times New Roman" w:hAnsi="Times New Roman" w:cs="Times New Roman"/>
                <w:bCs/>
              </w:rPr>
              <w:t xml:space="preserve"> </w:t>
            </w:r>
            <w:r w:rsidRPr="00A51859">
              <w:rPr>
                <w:rFonts w:ascii="Times New Roman" w:hAnsi="Times New Roman" w:cs="Times New Roman"/>
                <w:bCs/>
              </w:rPr>
              <w:t xml:space="preserve">Techninės specifikacijos </w:t>
            </w:r>
            <w:r w:rsidR="00C6135F">
              <w:rPr>
                <w:rFonts w:ascii="Times New Roman" w:hAnsi="Times New Roman" w:cs="Times New Roman"/>
                <w:bCs/>
              </w:rPr>
              <w:t>1.</w:t>
            </w:r>
            <w:r w:rsidRPr="00A51859">
              <w:rPr>
                <w:rFonts w:ascii="Times New Roman" w:hAnsi="Times New Roman" w:cs="Times New Roman"/>
                <w:bCs/>
              </w:rPr>
              <w:t>3</w:t>
            </w:r>
            <w:r w:rsidR="00C6135F">
              <w:rPr>
                <w:rFonts w:ascii="Times New Roman" w:hAnsi="Times New Roman" w:cs="Times New Roman"/>
                <w:bCs/>
              </w:rPr>
              <w:t>.</w:t>
            </w:r>
            <w:r w:rsidRPr="00A51859">
              <w:rPr>
                <w:rFonts w:ascii="Times New Roman" w:hAnsi="Times New Roman" w:cs="Times New Roman"/>
                <w:bCs/>
              </w:rPr>
              <w:t xml:space="preserve"> punkte nurodytos paslaugos atliekamos per </w:t>
            </w:r>
            <w:r w:rsidR="001C3497" w:rsidRPr="007666DD">
              <w:rPr>
                <w:rFonts w:ascii="Times New Roman" w:hAnsi="Times New Roman" w:cs="Times New Roman"/>
                <w:b/>
              </w:rPr>
              <w:t>4</w:t>
            </w:r>
            <w:r w:rsidRPr="007666DD">
              <w:rPr>
                <w:rFonts w:ascii="Times New Roman" w:hAnsi="Times New Roman" w:cs="Times New Roman"/>
                <w:b/>
              </w:rPr>
              <w:t xml:space="preserve"> mėn</w:t>
            </w:r>
            <w:r w:rsidR="00C6135F" w:rsidRPr="007666DD">
              <w:rPr>
                <w:rFonts w:ascii="Times New Roman" w:hAnsi="Times New Roman" w:cs="Times New Roman"/>
                <w:b/>
              </w:rPr>
              <w:t>esius</w:t>
            </w:r>
            <w:r w:rsidRPr="00A51859">
              <w:rPr>
                <w:rFonts w:ascii="Times New Roman" w:hAnsi="Times New Roman" w:cs="Times New Roman"/>
                <w:bCs/>
              </w:rPr>
              <w:t xml:space="preserve"> nuo užsakymo pateikimo dienos; </w:t>
            </w:r>
          </w:p>
          <w:p w14:paraId="0B1C635C" w14:textId="07F91239" w:rsidR="00A51859" w:rsidRPr="00A51859" w:rsidRDefault="00A51859" w:rsidP="00A51859">
            <w:pPr>
              <w:spacing w:line="20" w:lineRule="atLeast"/>
              <w:ind w:left="0"/>
              <w:rPr>
                <w:rFonts w:ascii="Times New Roman" w:hAnsi="Times New Roman" w:cs="Times New Roman"/>
                <w:bCs/>
              </w:rPr>
            </w:pPr>
            <w:r w:rsidRPr="00A51859">
              <w:rPr>
                <w:rFonts w:ascii="Times New Roman" w:hAnsi="Times New Roman" w:cs="Times New Roman"/>
                <w:bCs/>
              </w:rPr>
              <w:t>2.</w:t>
            </w:r>
            <w:r w:rsidR="00CA6008">
              <w:rPr>
                <w:rFonts w:ascii="Times New Roman" w:hAnsi="Times New Roman" w:cs="Times New Roman"/>
                <w:bCs/>
              </w:rPr>
              <w:t>1</w:t>
            </w:r>
            <w:r w:rsidRPr="00A51859">
              <w:rPr>
                <w:rFonts w:ascii="Times New Roman" w:hAnsi="Times New Roman" w:cs="Times New Roman"/>
                <w:bCs/>
              </w:rPr>
              <w:t>.</w:t>
            </w:r>
            <w:r w:rsidR="007666DD">
              <w:rPr>
                <w:rFonts w:ascii="Times New Roman" w:hAnsi="Times New Roman" w:cs="Times New Roman"/>
                <w:bCs/>
              </w:rPr>
              <w:t>4</w:t>
            </w:r>
            <w:r w:rsidRPr="00A51859">
              <w:rPr>
                <w:rFonts w:ascii="Times New Roman" w:hAnsi="Times New Roman" w:cs="Times New Roman"/>
                <w:bCs/>
              </w:rPr>
              <w:t>.</w:t>
            </w:r>
            <w:r w:rsidR="006B5BBA">
              <w:rPr>
                <w:rFonts w:ascii="Times New Roman" w:hAnsi="Times New Roman" w:cs="Times New Roman"/>
                <w:bCs/>
              </w:rPr>
              <w:t xml:space="preserve"> </w:t>
            </w:r>
            <w:r w:rsidRPr="00A51859">
              <w:rPr>
                <w:rFonts w:ascii="Times New Roman" w:hAnsi="Times New Roman" w:cs="Times New Roman"/>
                <w:bCs/>
              </w:rPr>
              <w:t xml:space="preserve">Techninės specifikacijos </w:t>
            </w:r>
            <w:r w:rsidR="00C6135F" w:rsidRPr="00C6135F">
              <w:rPr>
                <w:rFonts w:ascii="Times New Roman" w:hAnsi="Times New Roman" w:cs="Times New Roman"/>
                <w:bCs/>
              </w:rPr>
              <w:t>1.</w:t>
            </w:r>
            <w:r w:rsidR="007666DD">
              <w:rPr>
                <w:rFonts w:ascii="Times New Roman" w:hAnsi="Times New Roman" w:cs="Times New Roman"/>
                <w:bCs/>
              </w:rPr>
              <w:t>4</w:t>
            </w:r>
            <w:r w:rsidR="00C6135F">
              <w:rPr>
                <w:rFonts w:ascii="Times New Roman" w:hAnsi="Times New Roman" w:cs="Times New Roman"/>
                <w:bCs/>
              </w:rPr>
              <w:t>.</w:t>
            </w:r>
            <w:r w:rsidRPr="00A51859">
              <w:rPr>
                <w:rFonts w:ascii="Times New Roman" w:hAnsi="Times New Roman" w:cs="Times New Roman"/>
                <w:bCs/>
              </w:rPr>
              <w:t xml:space="preserve"> punkte nurodytos paslaugos atliekamos per </w:t>
            </w:r>
            <w:r w:rsidRPr="00C6135F">
              <w:rPr>
                <w:rFonts w:ascii="Times New Roman" w:hAnsi="Times New Roman" w:cs="Times New Roman"/>
                <w:b/>
              </w:rPr>
              <w:t>3 d</w:t>
            </w:r>
            <w:r w:rsidR="00C6135F" w:rsidRPr="00C6135F">
              <w:rPr>
                <w:rFonts w:ascii="Times New Roman" w:hAnsi="Times New Roman" w:cs="Times New Roman"/>
                <w:b/>
              </w:rPr>
              <w:t>arbo dienas</w:t>
            </w:r>
            <w:r w:rsidR="00C6135F">
              <w:rPr>
                <w:rFonts w:ascii="Times New Roman" w:hAnsi="Times New Roman" w:cs="Times New Roman"/>
                <w:bCs/>
              </w:rPr>
              <w:t xml:space="preserve"> </w:t>
            </w:r>
            <w:r w:rsidRPr="00A51859">
              <w:rPr>
                <w:rFonts w:ascii="Times New Roman" w:hAnsi="Times New Roman" w:cs="Times New Roman"/>
                <w:bCs/>
              </w:rPr>
              <w:t>nuo užsakymo pateikimo dienos;</w:t>
            </w:r>
          </w:p>
          <w:p w14:paraId="1837ADA6" w14:textId="3B832818" w:rsidR="00A51859" w:rsidRPr="007666DD" w:rsidRDefault="00A51859" w:rsidP="00C755E4">
            <w:pPr>
              <w:spacing w:line="20" w:lineRule="atLeast"/>
              <w:ind w:left="0"/>
              <w:rPr>
                <w:rFonts w:ascii="Times New Roman" w:hAnsi="Times New Roman" w:cs="Times New Roman"/>
                <w:bCs/>
              </w:rPr>
            </w:pPr>
            <w:r w:rsidRPr="00A51859">
              <w:rPr>
                <w:rFonts w:ascii="Times New Roman" w:hAnsi="Times New Roman" w:cs="Times New Roman"/>
                <w:bCs/>
              </w:rPr>
              <w:t>2.</w:t>
            </w:r>
            <w:r w:rsidR="00CA6008">
              <w:rPr>
                <w:rFonts w:ascii="Times New Roman" w:hAnsi="Times New Roman" w:cs="Times New Roman"/>
                <w:bCs/>
              </w:rPr>
              <w:t>1</w:t>
            </w:r>
            <w:r w:rsidRPr="00A51859">
              <w:rPr>
                <w:rFonts w:ascii="Times New Roman" w:hAnsi="Times New Roman" w:cs="Times New Roman"/>
                <w:bCs/>
              </w:rPr>
              <w:t>.</w:t>
            </w:r>
            <w:r w:rsidR="007666DD">
              <w:rPr>
                <w:rFonts w:ascii="Times New Roman" w:hAnsi="Times New Roman" w:cs="Times New Roman"/>
                <w:bCs/>
              </w:rPr>
              <w:t>5</w:t>
            </w:r>
            <w:r w:rsidRPr="00A51859">
              <w:rPr>
                <w:rFonts w:ascii="Times New Roman" w:hAnsi="Times New Roman" w:cs="Times New Roman"/>
                <w:bCs/>
              </w:rPr>
              <w:t xml:space="preserve">. Techninės specifikacijos </w:t>
            </w:r>
            <w:r w:rsidR="00C6135F">
              <w:rPr>
                <w:rFonts w:ascii="Times New Roman" w:hAnsi="Times New Roman" w:cs="Times New Roman"/>
                <w:bCs/>
              </w:rPr>
              <w:t>1.</w:t>
            </w:r>
            <w:r w:rsidR="007666DD">
              <w:rPr>
                <w:rFonts w:ascii="Times New Roman" w:hAnsi="Times New Roman" w:cs="Times New Roman"/>
                <w:bCs/>
              </w:rPr>
              <w:t>5</w:t>
            </w:r>
            <w:r w:rsidR="00C6135F">
              <w:rPr>
                <w:rFonts w:ascii="Times New Roman" w:hAnsi="Times New Roman" w:cs="Times New Roman"/>
                <w:bCs/>
              </w:rPr>
              <w:t>.</w:t>
            </w:r>
            <w:r w:rsidRPr="00A51859">
              <w:rPr>
                <w:rFonts w:ascii="Times New Roman" w:hAnsi="Times New Roman" w:cs="Times New Roman"/>
                <w:bCs/>
              </w:rPr>
              <w:t xml:space="preserve"> punkte nurodytos paslaugos atliekamos per </w:t>
            </w:r>
            <w:r w:rsidRPr="00C6135F">
              <w:rPr>
                <w:rFonts w:ascii="Times New Roman" w:hAnsi="Times New Roman" w:cs="Times New Roman"/>
                <w:b/>
              </w:rPr>
              <w:t>1 mėn</w:t>
            </w:r>
            <w:r w:rsidR="00C6135F" w:rsidRPr="00C6135F">
              <w:rPr>
                <w:rFonts w:ascii="Times New Roman" w:hAnsi="Times New Roman" w:cs="Times New Roman"/>
                <w:b/>
              </w:rPr>
              <w:t>esį</w:t>
            </w:r>
            <w:r w:rsidRPr="00A51859">
              <w:rPr>
                <w:rFonts w:ascii="Times New Roman" w:hAnsi="Times New Roman" w:cs="Times New Roman"/>
                <w:bCs/>
              </w:rPr>
              <w:t xml:space="preserve"> nuo užsakymo pateikimo dienos.</w:t>
            </w:r>
          </w:p>
        </w:tc>
      </w:tr>
      <w:tr w:rsidR="00C755E4" w14:paraId="17767168" w14:textId="77777777" w:rsidTr="00CA6008">
        <w:tc>
          <w:tcPr>
            <w:tcW w:w="2655" w:type="dxa"/>
          </w:tcPr>
          <w:p w14:paraId="3E49785C" w14:textId="7511F86D" w:rsidR="00C755E4" w:rsidRPr="0064526B" w:rsidRDefault="00C6135F" w:rsidP="0064526B">
            <w:pPr>
              <w:spacing w:line="20" w:lineRule="atLeast"/>
              <w:ind w:left="0"/>
              <w:jc w:val="left"/>
              <w:rPr>
                <w:rFonts w:ascii="Times New Roman" w:hAnsi="Times New Roman" w:cs="Times New Roman"/>
                <w:b/>
              </w:rPr>
            </w:pPr>
            <w:r w:rsidRPr="0064526B">
              <w:rPr>
                <w:rFonts w:ascii="Times New Roman" w:hAnsi="Times New Roman" w:cs="Times New Roman"/>
                <w:b/>
              </w:rPr>
              <w:t>3. Kit</w:t>
            </w:r>
            <w:r w:rsidR="0064526B" w:rsidRPr="0064526B">
              <w:rPr>
                <w:rFonts w:ascii="Times New Roman" w:hAnsi="Times New Roman" w:cs="Times New Roman"/>
                <w:b/>
              </w:rPr>
              <w:t>i su Paslaugų teikimu susiję</w:t>
            </w:r>
            <w:r w:rsidR="0064526B">
              <w:rPr>
                <w:rFonts w:ascii="Times New Roman" w:hAnsi="Times New Roman" w:cs="Times New Roman"/>
                <w:b/>
              </w:rPr>
              <w:t xml:space="preserve"> reikalavimai.</w:t>
            </w:r>
          </w:p>
        </w:tc>
        <w:tc>
          <w:tcPr>
            <w:tcW w:w="7087" w:type="dxa"/>
          </w:tcPr>
          <w:p w14:paraId="3F7C5BA4" w14:textId="5879D1BC" w:rsidR="006212F1" w:rsidRPr="006212F1" w:rsidRDefault="00CA78C7" w:rsidP="006212F1">
            <w:pPr>
              <w:spacing w:line="20" w:lineRule="atLeast"/>
              <w:ind w:left="0"/>
              <w:rPr>
                <w:rFonts w:ascii="Times New Roman" w:hAnsi="Times New Roman" w:cs="Times New Roman"/>
                <w:bCs/>
              </w:rPr>
            </w:pPr>
            <w:r w:rsidRPr="00CA78C7">
              <w:rPr>
                <w:rFonts w:ascii="Times New Roman" w:hAnsi="Times New Roman" w:cs="Times New Roman"/>
                <w:bCs/>
              </w:rPr>
              <w:t>3.</w:t>
            </w:r>
            <w:r>
              <w:rPr>
                <w:rFonts w:ascii="Times New Roman" w:hAnsi="Times New Roman" w:cs="Times New Roman"/>
                <w:bCs/>
              </w:rPr>
              <w:t xml:space="preserve">1. </w:t>
            </w:r>
            <w:r w:rsidR="006212F1" w:rsidRPr="006212F1">
              <w:rPr>
                <w:rFonts w:ascii="Times New Roman" w:hAnsi="Times New Roman" w:cs="Times New Roman"/>
                <w:bCs/>
              </w:rPr>
              <w:t xml:space="preserve">Užsakomos paslaugos </w:t>
            </w:r>
            <w:r w:rsidR="006212F1">
              <w:rPr>
                <w:rFonts w:ascii="Times New Roman" w:hAnsi="Times New Roman" w:cs="Times New Roman"/>
                <w:bCs/>
              </w:rPr>
              <w:t>o</w:t>
            </w:r>
            <w:r w:rsidR="006212F1" w:rsidRPr="006212F1">
              <w:rPr>
                <w:rFonts w:ascii="Times New Roman" w:hAnsi="Times New Roman" w:cs="Times New Roman"/>
                <w:bCs/>
              </w:rPr>
              <w:t xml:space="preserve">bjektu laikomas vienas nekilnojamojo turto kadastrinis vienetas, nurodytas Užsakovas užsakyme. </w:t>
            </w:r>
          </w:p>
          <w:p w14:paraId="20D48137" w14:textId="4B2B3489" w:rsidR="006212F1" w:rsidRPr="006212F1" w:rsidRDefault="00CA78C7" w:rsidP="006212F1">
            <w:pPr>
              <w:spacing w:line="20" w:lineRule="atLeast"/>
              <w:ind w:left="0"/>
              <w:rPr>
                <w:rFonts w:ascii="Times New Roman" w:hAnsi="Times New Roman" w:cs="Times New Roman"/>
                <w:bCs/>
              </w:rPr>
            </w:pPr>
            <w:r>
              <w:rPr>
                <w:rFonts w:ascii="Times New Roman" w:hAnsi="Times New Roman" w:cs="Times New Roman"/>
                <w:bCs/>
              </w:rPr>
              <w:t xml:space="preserve">3.2. </w:t>
            </w:r>
            <w:r w:rsidR="006212F1" w:rsidRPr="006212F1">
              <w:rPr>
                <w:rFonts w:ascii="Times New Roman" w:hAnsi="Times New Roman" w:cs="Times New Roman"/>
                <w:bCs/>
              </w:rPr>
              <w:t>Paslaugos turi būti teikiamos vadovaujantis:</w:t>
            </w:r>
          </w:p>
          <w:p w14:paraId="136DDE45" w14:textId="63FFAD31" w:rsidR="006212F1" w:rsidRPr="006212F1" w:rsidRDefault="00CA78C7" w:rsidP="006212F1">
            <w:pPr>
              <w:spacing w:line="20" w:lineRule="atLeast"/>
              <w:ind w:left="0"/>
              <w:rPr>
                <w:rFonts w:ascii="Times New Roman" w:hAnsi="Times New Roman" w:cs="Times New Roman"/>
                <w:bCs/>
              </w:rPr>
            </w:pPr>
            <w:r>
              <w:rPr>
                <w:rFonts w:ascii="Times New Roman" w:hAnsi="Times New Roman" w:cs="Times New Roman"/>
                <w:bCs/>
              </w:rPr>
              <w:t xml:space="preserve">3.2.1. </w:t>
            </w:r>
            <w:r w:rsidR="006212F1" w:rsidRPr="006212F1">
              <w:rPr>
                <w:rFonts w:ascii="Times New Roman" w:hAnsi="Times New Roman" w:cs="Times New Roman"/>
                <w:bCs/>
              </w:rPr>
              <w:t xml:space="preserve">Lietuvos Respublikos žemės įstatymu; </w:t>
            </w:r>
          </w:p>
          <w:p w14:paraId="78F4B4E3" w14:textId="0915B39B" w:rsidR="006212F1" w:rsidRPr="006212F1" w:rsidRDefault="00CA78C7" w:rsidP="006212F1">
            <w:pPr>
              <w:spacing w:line="20" w:lineRule="atLeast"/>
              <w:ind w:left="0"/>
              <w:rPr>
                <w:rFonts w:ascii="Times New Roman" w:hAnsi="Times New Roman" w:cs="Times New Roman"/>
                <w:bCs/>
              </w:rPr>
            </w:pPr>
            <w:r>
              <w:rPr>
                <w:rFonts w:ascii="Times New Roman" w:hAnsi="Times New Roman" w:cs="Times New Roman"/>
                <w:bCs/>
              </w:rPr>
              <w:t xml:space="preserve">3.2.2. </w:t>
            </w:r>
            <w:r w:rsidR="006212F1" w:rsidRPr="006212F1">
              <w:rPr>
                <w:rFonts w:ascii="Times New Roman" w:hAnsi="Times New Roman" w:cs="Times New Roman"/>
                <w:bCs/>
              </w:rPr>
              <w:t>Lietuvos Respublikos teritorijų planavimo įstatymu;</w:t>
            </w:r>
          </w:p>
          <w:p w14:paraId="5ECC4EAA" w14:textId="02907DEF" w:rsidR="006212F1" w:rsidRPr="006212F1" w:rsidRDefault="00CA78C7" w:rsidP="006212F1">
            <w:pPr>
              <w:spacing w:line="20" w:lineRule="atLeast"/>
              <w:ind w:left="0"/>
              <w:rPr>
                <w:rFonts w:ascii="Times New Roman" w:hAnsi="Times New Roman" w:cs="Times New Roman"/>
                <w:bCs/>
              </w:rPr>
            </w:pPr>
            <w:r>
              <w:rPr>
                <w:rFonts w:ascii="Times New Roman" w:hAnsi="Times New Roman" w:cs="Times New Roman"/>
                <w:bCs/>
              </w:rPr>
              <w:t xml:space="preserve">3.2.3. </w:t>
            </w:r>
            <w:r w:rsidR="006212F1" w:rsidRPr="006212F1">
              <w:rPr>
                <w:rFonts w:ascii="Times New Roman" w:hAnsi="Times New Roman" w:cs="Times New Roman"/>
                <w:bCs/>
              </w:rPr>
              <w:t>Lietuvos Respublikos nekilnojamojo turto kadastro įstatymu;</w:t>
            </w:r>
          </w:p>
          <w:p w14:paraId="5EF2C6AB" w14:textId="22842F38" w:rsidR="006212F1" w:rsidRPr="006212F1" w:rsidRDefault="00CA78C7" w:rsidP="006212F1">
            <w:pPr>
              <w:spacing w:line="20" w:lineRule="atLeast"/>
              <w:ind w:left="0"/>
              <w:rPr>
                <w:rFonts w:ascii="Times New Roman" w:hAnsi="Times New Roman" w:cs="Times New Roman"/>
                <w:bCs/>
              </w:rPr>
            </w:pPr>
            <w:r>
              <w:rPr>
                <w:rFonts w:ascii="Times New Roman" w:hAnsi="Times New Roman" w:cs="Times New Roman"/>
                <w:bCs/>
              </w:rPr>
              <w:t xml:space="preserve">3.2.4. </w:t>
            </w:r>
            <w:r w:rsidR="006212F1" w:rsidRPr="006212F1">
              <w:rPr>
                <w:rFonts w:ascii="Times New Roman" w:hAnsi="Times New Roman" w:cs="Times New Roman"/>
                <w:bCs/>
              </w:rPr>
              <w:t>Lietuvos Respublikos nekilnojamojo turto kadastro nuostatais, patvirtintais Lietuvos Respublikos Vyriausybės 2002 m. balandžio 15 d. nutarimu Nr. 534 (su vėlesniais pakeitimais);</w:t>
            </w:r>
          </w:p>
          <w:p w14:paraId="22BC7214" w14:textId="4F49BA8B" w:rsidR="006212F1" w:rsidRPr="006212F1" w:rsidRDefault="00CA78C7" w:rsidP="006212F1">
            <w:pPr>
              <w:spacing w:line="20" w:lineRule="atLeast"/>
              <w:ind w:left="0"/>
              <w:rPr>
                <w:rFonts w:ascii="Times New Roman" w:hAnsi="Times New Roman" w:cs="Times New Roman"/>
                <w:bCs/>
              </w:rPr>
            </w:pPr>
            <w:r>
              <w:rPr>
                <w:rFonts w:ascii="Times New Roman" w:hAnsi="Times New Roman" w:cs="Times New Roman"/>
                <w:bCs/>
              </w:rPr>
              <w:t xml:space="preserve">3.2.5. </w:t>
            </w:r>
            <w:r w:rsidR="006212F1" w:rsidRPr="006212F1">
              <w:rPr>
                <w:rFonts w:ascii="Times New Roman" w:hAnsi="Times New Roman" w:cs="Times New Roman"/>
                <w:bCs/>
              </w:rPr>
              <w:t>Nekilnojamojo turto objektų kadastrinių matavimų ir kadastro duomenų surinkimo bei tikslinimo taisyklėmis, patvirtintomis Lietuvos Respublikos žemės ūkio ministro 2002 m. gruodžio 30 d. įsakymu Nr. 522</w:t>
            </w:r>
            <w:r w:rsidR="00BE5027">
              <w:rPr>
                <w:rFonts w:ascii="Times New Roman" w:hAnsi="Times New Roman" w:cs="Times New Roman"/>
                <w:bCs/>
              </w:rPr>
              <w:t xml:space="preserve"> </w:t>
            </w:r>
            <w:r w:rsidR="00BE5027" w:rsidRPr="006212F1">
              <w:rPr>
                <w:rFonts w:ascii="Times New Roman" w:hAnsi="Times New Roman" w:cs="Times New Roman"/>
                <w:bCs/>
              </w:rPr>
              <w:t>(su vėlesniais pakeitimais);</w:t>
            </w:r>
          </w:p>
          <w:p w14:paraId="32712895" w14:textId="1308A9D1" w:rsidR="006212F1" w:rsidRPr="006212F1" w:rsidRDefault="00CA78C7" w:rsidP="006212F1">
            <w:pPr>
              <w:spacing w:line="20" w:lineRule="atLeast"/>
              <w:ind w:left="0"/>
              <w:rPr>
                <w:rFonts w:ascii="Times New Roman" w:hAnsi="Times New Roman" w:cs="Times New Roman"/>
                <w:bCs/>
              </w:rPr>
            </w:pPr>
            <w:r>
              <w:rPr>
                <w:rFonts w:ascii="Times New Roman" w:hAnsi="Times New Roman" w:cs="Times New Roman"/>
                <w:bCs/>
              </w:rPr>
              <w:t xml:space="preserve">3.2.6. </w:t>
            </w:r>
            <w:r w:rsidR="006212F1" w:rsidRPr="006212F1">
              <w:rPr>
                <w:rFonts w:ascii="Times New Roman" w:hAnsi="Times New Roman" w:cs="Times New Roman"/>
                <w:bCs/>
              </w:rPr>
              <w:t>Žemės sklypų formavimo ir pertvarkymo projektų rengimo ir įgyvendinimo taisyklėmis, patvirtintomis Lietuvos Respublikos žemės ūkio ministro ir Lietuvos Respublikos aplinkos ministro 2004 m. spalio 4 d. įsakymu Nr. 3D-452/D1-513 (su vėlesniais pakeitimais);</w:t>
            </w:r>
          </w:p>
          <w:p w14:paraId="3A2EA243" w14:textId="703045AC" w:rsidR="006212F1" w:rsidRPr="006212F1" w:rsidRDefault="00CA78C7" w:rsidP="006212F1">
            <w:pPr>
              <w:spacing w:line="20" w:lineRule="atLeast"/>
              <w:ind w:left="0"/>
              <w:rPr>
                <w:rFonts w:ascii="Times New Roman" w:hAnsi="Times New Roman" w:cs="Times New Roman"/>
                <w:bCs/>
              </w:rPr>
            </w:pPr>
            <w:r>
              <w:rPr>
                <w:rFonts w:ascii="Times New Roman" w:hAnsi="Times New Roman" w:cs="Times New Roman"/>
                <w:bCs/>
              </w:rPr>
              <w:t xml:space="preserve">3.2.7. </w:t>
            </w:r>
            <w:r w:rsidR="006212F1" w:rsidRPr="006212F1">
              <w:rPr>
                <w:rFonts w:ascii="Times New Roman" w:hAnsi="Times New Roman" w:cs="Times New Roman"/>
                <w:bCs/>
              </w:rPr>
              <w:t>Kitais Paslaugų teikimą reglamentuojančiais teisės aktais.</w:t>
            </w:r>
          </w:p>
          <w:p w14:paraId="2A13BEC8" w14:textId="081C423E" w:rsidR="006212F1" w:rsidRPr="006212F1" w:rsidRDefault="00CA78C7" w:rsidP="006212F1">
            <w:pPr>
              <w:spacing w:line="20" w:lineRule="atLeast"/>
              <w:ind w:left="0"/>
              <w:rPr>
                <w:rFonts w:ascii="Times New Roman" w:hAnsi="Times New Roman" w:cs="Times New Roman"/>
                <w:bCs/>
              </w:rPr>
            </w:pPr>
            <w:r w:rsidRPr="00CA78C7">
              <w:rPr>
                <w:rFonts w:ascii="Times New Roman" w:hAnsi="Times New Roman" w:cs="Times New Roman"/>
                <w:bCs/>
              </w:rPr>
              <w:t>3.</w:t>
            </w:r>
            <w:r>
              <w:rPr>
                <w:rFonts w:ascii="Times New Roman" w:hAnsi="Times New Roman" w:cs="Times New Roman"/>
                <w:bCs/>
              </w:rPr>
              <w:t xml:space="preserve">3. </w:t>
            </w:r>
            <w:r w:rsidR="006212F1" w:rsidRPr="006212F1">
              <w:rPr>
                <w:rFonts w:ascii="Times New Roman" w:hAnsi="Times New Roman" w:cs="Times New Roman"/>
                <w:bCs/>
              </w:rPr>
              <w:t>Pasikeitus šio</w:t>
            </w:r>
            <w:r w:rsidR="00BE5027">
              <w:rPr>
                <w:rFonts w:ascii="Times New Roman" w:hAnsi="Times New Roman" w:cs="Times New Roman"/>
                <w:bCs/>
              </w:rPr>
              <w:t>je</w:t>
            </w:r>
            <w:r w:rsidR="006212F1" w:rsidRPr="006212F1">
              <w:rPr>
                <w:rFonts w:ascii="Times New Roman" w:hAnsi="Times New Roman" w:cs="Times New Roman"/>
                <w:bCs/>
              </w:rPr>
              <w:t xml:space="preserve"> Techninė</w:t>
            </w:r>
            <w:r w:rsidR="00BE5027">
              <w:rPr>
                <w:rFonts w:ascii="Times New Roman" w:hAnsi="Times New Roman" w:cs="Times New Roman"/>
                <w:bCs/>
              </w:rPr>
              <w:t>je</w:t>
            </w:r>
            <w:r w:rsidR="006212F1" w:rsidRPr="006212F1">
              <w:rPr>
                <w:rFonts w:ascii="Times New Roman" w:hAnsi="Times New Roman" w:cs="Times New Roman"/>
                <w:bCs/>
              </w:rPr>
              <w:t xml:space="preserve"> specifikacijo</w:t>
            </w:r>
            <w:r w:rsidR="00BE5027">
              <w:rPr>
                <w:rFonts w:ascii="Times New Roman" w:hAnsi="Times New Roman" w:cs="Times New Roman"/>
                <w:bCs/>
              </w:rPr>
              <w:t>je</w:t>
            </w:r>
            <w:r w:rsidR="006212F1" w:rsidRPr="006212F1">
              <w:rPr>
                <w:rFonts w:ascii="Times New Roman" w:hAnsi="Times New Roman" w:cs="Times New Roman"/>
                <w:bCs/>
              </w:rPr>
              <w:t xml:space="preserve"> nurodytiems teisės aktams, be atskiro papildomo susitarimo, šalys vadovausis paslaugų atlikimo metu galiojančių teisės aktų </w:t>
            </w:r>
            <w:r w:rsidR="00607CF2">
              <w:rPr>
                <w:rFonts w:ascii="Times New Roman" w:hAnsi="Times New Roman" w:cs="Times New Roman"/>
                <w:bCs/>
              </w:rPr>
              <w:t xml:space="preserve">aktualia </w:t>
            </w:r>
            <w:r w:rsidR="006212F1" w:rsidRPr="006212F1">
              <w:rPr>
                <w:rFonts w:ascii="Times New Roman" w:hAnsi="Times New Roman" w:cs="Times New Roman"/>
                <w:bCs/>
              </w:rPr>
              <w:t>redakcija.</w:t>
            </w:r>
          </w:p>
          <w:p w14:paraId="528ABB59" w14:textId="0F8430AD" w:rsidR="006212F1" w:rsidRPr="006212F1" w:rsidRDefault="009F225F" w:rsidP="006212F1">
            <w:pPr>
              <w:spacing w:line="20" w:lineRule="atLeast"/>
              <w:ind w:left="0"/>
              <w:rPr>
                <w:rFonts w:ascii="Times New Roman" w:hAnsi="Times New Roman" w:cs="Times New Roman"/>
                <w:bCs/>
              </w:rPr>
            </w:pPr>
            <w:r>
              <w:rPr>
                <w:rFonts w:ascii="Times New Roman" w:hAnsi="Times New Roman" w:cs="Times New Roman"/>
                <w:bCs/>
              </w:rPr>
              <w:t xml:space="preserve">3.4. </w:t>
            </w:r>
            <w:r w:rsidR="006212F1" w:rsidRPr="006212F1">
              <w:rPr>
                <w:rFonts w:ascii="Times New Roman" w:hAnsi="Times New Roman" w:cs="Times New Roman"/>
                <w:bCs/>
              </w:rPr>
              <w:t xml:space="preserve">Paslaugos, nurodytos šios specifikacijos </w:t>
            </w:r>
            <w:r w:rsidR="00607CF2">
              <w:rPr>
                <w:rFonts w:ascii="Times New Roman" w:hAnsi="Times New Roman" w:cs="Times New Roman"/>
                <w:bCs/>
              </w:rPr>
              <w:t>1.</w:t>
            </w:r>
            <w:r w:rsidR="006212F1" w:rsidRPr="006212F1">
              <w:rPr>
                <w:rFonts w:ascii="Times New Roman" w:hAnsi="Times New Roman" w:cs="Times New Roman"/>
                <w:bCs/>
              </w:rPr>
              <w:t>1</w:t>
            </w:r>
            <w:r w:rsidR="00607CF2">
              <w:rPr>
                <w:rFonts w:ascii="Times New Roman" w:hAnsi="Times New Roman" w:cs="Times New Roman"/>
                <w:bCs/>
              </w:rPr>
              <w:t>.</w:t>
            </w:r>
            <w:r w:rsidR="006212F1" w:rsidRPr="006212F1">
              <w:rPr>
                <w:rFonts w:ascii="Times New Roman" w:hAnsi="Times New Roman" w:cs="Times New Roman"/>
                <w:bCs/>
              </w:rPr>
              <w:t xml:space="preserve"> ir </w:t>
            </w:r>
            <w:r w:rsidR="00607CF2">
              <w:rPr>
                <w:rFonts w:ascii="Times New Roman" w:hAnsi="Times New Roman" w:cs="Times New Roman"/>
                <w:bCs/>
              </w:rPr>
              <w:t>1.</w:t>
            </w:r>
            <w:r w:rsidR="006212F1" w:rsidRPr="006212F1">
              <w:rPr>
                <w:rFonts w:ascii="Times New Roman" w:hAnsi="Times New Roman" w:cs="Times New Roman"/>
                <w:bCs/>
              </w:rPr>
              <w:t>2</w:t>
            </w:r>
            <w:r w:rsidR="00607CF2">
              <w:rPr>
                <w:rFonts w:ascii="Times New Roman" w:hAnsi="Times New Roman" w:cs="Times New Roman"/>
                <w:bCs/>
              </w:rPr>
              <w:t>.</w:t>
            </w:r>
            <w:r w:rsidR="006212F1" w:rsidRPr="006212F1">
              <w:rPr>
                <w:rFonts w:ascii="Times New Roman" w:hAnsi="Times New Roman" w:cs="Times New Roman"/>
                <w:bCs/>
              </w:rPr>
              <w:t xml:space="preserve"> punktuose, laikomos suteiktos tinkamai nuo Nacionalinės žemės tarnybos </w:t>
            </w:r>
            <w:r w:rsidR="00607CF2">
              <w:rPr>
                <w:rFonts w:ascii="Times New Roman" w:hAnsi="Times New Roman" w:cs="Times New Roman"/>
                <w:bCs/>
              </w:rPr>
              <w:t xml:space="preserve">prie Aplinkos ministerijos </w:t>
            </w:r>
            <w:r w:rsidR="006212F1" w:rsidRPr="006212F1">
              <w:rPr>
                <w:rFonts w:ascii="Times New Roman" w:hAnsi="Times New Roman" w:cs="Times New Roman"/>
                <w:bCs/>
              </w:rPr>
              <w:t xml:space="preserve">priimto sprendimo dėl žemės sklypo kadastro duomenų patvirtinimo ir jo registravimo Nekilnojamojo turto registre dienos.   </w:t>
            </w:r>
          </w:p>
          <w:p w14:paraId="2F42241E" w14:textId="06941746" w:rsidR="006212F1" w:rsidRPr="006212F1" w:rsidRDefault="009F225F" w:rsidP="006212F1">
            <w:pPr>
              <w:spacing w:line="20" w:lineRule="atLeast"/>
              <w:ind w:left="0"/>
              <w:rPr>
                <w:rFonts w:ascii="Times New Roman" w:hAnsi="Times New Roman" w:cs="Times New Roman"/>
                <w:bCs/>
              </w:rPr>
            </w:pPr>
            <w:r>
              <w:rPr>
                <w:rFonts w:ascii="Times New Roman" w:hAnsi="Times New Roman" w:cs="Times New Roman"/>
                <w:bCs/>
              </w:rPr>
              <w:lastRenderedPageBreak/>
              <w:t xml:space="preserve">3.5. </w:t>
            </w:r>
            <w:r w:rsidR="006212F1" w:rsidRPr="006212F1">
              <w:rPr>
                <w:rFonts w:ascii="Times New Roman" w:hAnsi="Times New Roman" w:cs="Times New Roman"/>
                <w:bCs/>
              </w:rPr>
              <w:t>Paslaugos teikėjas, tinkamai suteikęs</w:t>
            </w:r>
            <w:r w:rsidR="00607CF2">
              <w:rPr>
                <w:rFonts w:ascii="Times New Roman" w:hAnsi="Times New Roman" w:cs="Times New Roman"/>
                <w:bCs/>
              </w:rPr>
              <w:t xml:space="preserve"> Techninės specifikacijos</w:t>
            </w:r>
            <w:r w:rsidR="006212F1" w:rsidRPr="006212F1">
              <w:rPr>
                <w:rFonts w:ascii="Times New Roman" w:hAnsi="Times New Roman" w:cs="Times New Roman"/>
                <w:bCs/>
              </w:rPr>
              <w:t xml:space="preserve"> 1</w:t>
            </w:r>
            <w:r w:rsidR="00607CF2">
              <w:rPr>
                <w:rFonts w:ascii="Times New Roman" w:hAnsi="Times New Roman" w:cs="Times New Roman"/>
                <w:bCs/>
              </w:rPr>
              <w:t>.</w:t>
            </w:r>
            <w:r w:rsidR="00607CF2" w:rsidRPr="00607CF2">
              <w:rPr>
                <w:rFonts w:ascii="Times New Roman" w:hAnsi="Times New Roman" w:cs="Times New Roman"/>
                <w:bCs/>
              </w:rPr>
              <w:t>1.</w:t>
            </w:r>
            <w:r w:rsidR="006212F1" w:rsidRPr="006212F1">
              <w:rPr>
                <w:rFonts w:ascii="Times New Roman" w:hAnsi="Times New Roman" w:cs="Times New Roman"/>
                <w:bCs/>
              </w:rPr>
              <w:t xml:space="preserve">, </w:t>
            </w:r>
            <w:r w:rsidR="00A159FE">
              <w:rPr>
                <w:rFonts w:ascii="Times New Roman" w:hAnsi="Times New Roman" w:cs="Times New Roman"/>
                <w:bCs/>
              </w:rPr>
              <w:t>1.</w:t>
            </w:r>
            <w:r w:rsidR="006212F1" w:rsidRPr="006212F1">
              <w:rPr>
                <w:rFonts w:ascii="Times New Roman" w:hAnsi="Times New Roman" w:cs="Times New Roman"/>
                <w:bCs/>
              </w:rPr>
              <w:t xml:space="preserve">2, </w:t>
            </w:r>
            <w:r w:rsidR="00A159FE">
              <w:rPr>
                <w:rFonts w:ascii="Times New Roman" w:hAnsi="Times New Roman" w:cs="Times New Roman"/>
                <w:bCs/>
              </w:rPr>
              <w:t>1.</w:t>
            </w:r>
            <w:r w:rsidR="006212F1" w:rsidRPr="006212F1">
              <w:rPr>
                <w:rFonts w:ascii="Times New Roman" w:hAnsi="Times New Roman" w:cs="Times New Roman"/>
                <w:bCs/>
              </w:rPr>
              <w:t xml:space="preserve">3, </w:t>
            </w:r>
            <w:r w:rsidR="00A159FE">
              <w:rPr>
                <w:rFonts w:ascii="Times New Roman" w:hAnsi="Times New Roman" w:cs="Times New Roman"/>
                <w:bCs/>
              </w:rPr>
              <w:t>1.</w:t>
            </w:r>
            <w:r w:rsidR="006212F1" w:rsidRPr="006212F1">
              <w:rPr>
                <w:rFonts w:ascii="Times New Roman" w:hAnsi="Times New Roman" w:cs="Times New Roman"/>
                <w:bCs/>
              </w:rPr>
              <w:t>6 punktuose nurodytas paslaugas, pateikia Užsakovui teisės aktų nustatyta tvarka patvirtintą ir suderintą:</w:t>
            </w:r>
          </w:p>
          <w:p w14:paraId="17706420" w14:textId="520E6E88" w:rsidR="006212F1" w:rsidRPr="006212F1" w:rsidRDefault="009F225F" w:rsidP="006212F1">
            <w:pPr>
              <w:spacing w:line="20" w:lineRule="atLeast"/>
              <w:ind w:left="0"/>
              <w:rPr>
                <w:rFonts w:ascii="Times New Roman" w:hAnsi="Times New Roman" w:cs="Times New Roman"/>
                <w:bCs/>
              </w:rPr>
            </w:pPr>
            <w:r>
              <w:rPr>
                <w:rFonts w:ascii="Times New Roman" w:hAnsi="Times New Roman" w:cs="Times New Roman"/>
                <w:bCs/>
              </w:rPr>
              <w:t xml:space="preserve">3.5.1. </w:t>
            </w:r>
            <w:r w:rsidR="006212F1" w:rsidRPr="006212F1">
              <w:rPr>
                <w:rFonts w:ascii="Times New Roman" w:hAnsi="Times New Roman" w:cs="Times New Roman"/>
                <w:bCs/>
              </w:rPr>
              <w:t>žemės sklypų formavimo ir pertvarkymo projekto skaitmeninę (</w:t>
            </w:r>
            <w:proofErr w:type="spellStart"/>
            <w:r w:rsidR="006212F1" w:rsidRPr="006212F1">
              <w:rPr>
                <w:rFonts w:ascii="Times New Roman" w:hAnsi="Times New Roman" w:cs="Times New Roman"/>
                <w:bCs/>
              </w:rPr>
              <w:t>pdf</w:t>
            </w:r>
            <w:proofErr w:type="spellEnd"/>
            <w:r w:rsidR="006212F1" w:rsidRPr="006212F1">
              <w:rPr>
                <w:rFonts w:ascii="Times New Roman" w:hAnsi="Times New Roman" w:cs="Times New Roman"/>
                <w:bCs/>
              </w:rPr>
              <w:t xml:space="preserve"> formatu) bylą; </w:t>
            </w:r>
          </w:p>
          <w:p w14:paraId="4DBDCF34" w14:textId="2C8019F0" w:rsidR="006212F1" w:rsidRPr="006212F1" w:rsidRDefault="009F225F" w:rsidP="006212F1">
            <w:pPr>
              <w:spacing w:line="20" w:lineRule="atLeast"/>
              <w:ind w:left="0"/>
              <w:rPr>
                <w:rFonts w:ascii="Times New Roman" w:hAnsi="Times New Roman" w:cs="Times New Roman"/>
                <w:bCs/>
              </w:rPr>
            </w:pPr>
            <w:r>
              <w:rPr>
                <w:rFonts w:ascii="Times New Roman" w:hAnsi="Times New Roman" w:cs="Times New Roman"/>
                <w:bCs/>
              </w:rPr>
              <w:t>3.5.</w:t>
            </w:r>
            <w:r w:rsidR="00F92A3F">
              <w:rPr>
                <w:rFonts w:ascii="Times New Roman" w:hAnsi="Times New Roman" w:cs="Times New Roman"/>
                <w:bCs/>
              </w:rPr>
              <w:t>2</w:t>
            </w:r>
            <w:r>
              <w:rPr>
                <w:rFonts w:ascii="Times New Roman" w:hAnsi="Times New Roman" w:cs="Times New Roman"/>
                <w:bCs/>
              </w:rPr>
              <w:t xml:space="preserve">. </w:t>
            </w:r>
            <w:r w:rsidR="006212F1" w:rsidRPr="006212F1">
              <w:rPr>
                <w:rFonts w:ascii="Times New Roman" w:hAnsi="Times New Roman" w:cs="Times New Roman"/>
                <w:bCs/>
              </w:rPr>
              <w:t>žemės sklypo kadastrinių matavimų skaitmeninę (</w:t>
            </w:r>
            <w:proofErr w:type="spellStart"/>
            <w:r w:rsidR="006212F1" w:rsidRPr="006212F1">
              <w:rPr>
                <w:rFonts w:ascii="Times New Roman" w:hAnsi="Times New Roman" w:cs="Times New Roman"/>
                <w:bCs/>
              </w:rPr>
              <w:t>pdf</w:t>
            </w:r>
            <w:proofErr w:type="spellEnd"/>
            <w:r w:rsidR="006212F1" w:rsidRPr="006212F1">
              <w:rPr>
                <w:rFonts w:ascii="Times New Roman" w:hAnsi="Times New Roman" w:cs="Times New Roman"/>
                <w:bCs/>
              </w:rPr>
              <w:t xml:space="preserve"> formatu) bylą; </w:t>
            </w:r>
          </w:p>
          <w:p w14:paraId="05C2E4D9" w14:textId="49B3916A" w:rsidR="006212F1" w:rsidRPr="006212F1" w:rsidRDefault="00692A63" w:rsidP="006212F1">
            <w:pPr>
              <w:spacing w:line="20" w:lineRule="atLeast"/>
              <w:ind w:left="0"/>
              <w:rPr>
                <w:rFonts w:ascii="Times New Roman" w:hAnsi="Times New Roman" w:cs="Times New Roman"/>
                <w:bCs/>
              </w:rPr>
            </w:pPr>
            <w:r>
              <w:rPr>
                <w:rFonts w:ascii="Times New Roman" w:hAnsi="Times New Roman" w:cs="Times New Roman"/>
                <w:bCs/>
              </w:rPr>
              <w:t xml:space="preserve">3.5.3. </w:t>
            </w:r>
            <w:r w:rsidR="006212F1" w:rsidRPr="006212F1">
              <w:rPr>
                <w:rFonts w:ascii="Times New Roman" w:hAnsi="Times New Roman" w:cs="Times New Roman"/>
                <w:bCs/>
              </w:rPr>
              <w:t>žemės sklypo skaitmeninį planą (</w:t>
            </w:r>
            <w:proofErr w:type="spellStart"/>
            <w:r w:rsidR="006212F1" w:rsidRPr="006212F1">
              <w:rPr>
                <w:rFonts w:ascii="Times New Roman" w:hAnsi="Times New Roman" w:cs="Times New Roman"/>
                <w:bCs/>
              </w:rPr>
              <w:t>pdf</w:t>
            </w:r>
            <w:proofErr w:type="spellEnd"/>
            <w:r w:rsidR="006212F1" w:rsidRPr="006212F1">
              <w:rPr>
                <w:rFonts w:ascii="Times New Roman" w:hAnsi="Times New Roman" w:cs="Times New Roman"/>
                <w:bCs/>
              </w:rPr>
              <w:t xml:space="preserve"> formatu), kuriame nustatytos žemės sklypo dalys, reikalingos nekilnojamajam daiktui eksploatuoti (suderintą kitų žemės sklypo naudotojų); </w:t>
            </w:r>
          </w:p>
          <w:p w14:paraId="20D1FBFA" w14:textId="55010995" w:rsidR="006212F1" w:rsidRPr="006212F1" w:rsidRDefault="009F225F" w:rsidP="006212F1">
            <w:pPr>
              <w:spacing w:line="20" w:lineRule="atLeast"/>
              <w:ind w:left="0"/>
              <w:rPr>
                <w:rFonts w:ascii="Times New Roman" w:hAnsi="Times New Roman" w:cs="Times New Roman"/>
                <w:bCs/>
              </w:rPr>
            </w:pPr>
            <w:r>
              <w:rPr>
                <w:rFonts w:ascii="Times New Roman" w:hAnsi="Times New Roman" w:cs="Times New Roman"/>
                <w:bCs/>
              </w:rPr>
              <w:t>3.5.</w:t>
            </w:r>
            <w:r w:rsidR="00692A63">
              <w:rPr>
                <w:rFonts w:ascii="Times New Roman" w:hAnsi="Times New Roman" w:cs="Times New Roman"/>
                <w:bCs/>
              </w:rPr>
              <w:t>4</w:t>
            </w:r>
            <w:r>
              <w:rPr>
                <w:rFonts w:ascii="Times New Roman" w:hAnsi="Times New Roman" w:cs="Times New Roman"/>
                <w:bCs/>
              </w:rPr>
              <w:t xml:space="preserve">. </w:t>
            </w:r>
            <w:r w:rsidR="006212F1" w:rsidRPr="006212F1">
              <w:rPr>
                <w:rFonts w:ascii="Times New Roman" w:hAnsi="Times New Roman" w:cs="Times New Roman"/>
                <w:bCs/>
              </w:rPr>
              <w:t>žemės sklypo skaitmeninį planą (</w:t>
            </w:r>
            <w:proofErr w:type="spellStart"/>
            <w:r w:rsidR="006212F1" w:rsidRPr="006212F1">
              <w:rPr>
                <w:rFonts w:ascii="Times New Roman" w:hAnsi="Times New Roman" w:cs="Times New Roman"/>
                <w:bCs/>
              </w:rPr>
              <w:t>pdf</w:t>
            </w:r>
            <w:proofErr w:type="spellEnd"/>
            <w:r w:rsidR="006212F1" w:rsidRPr="006212F1">
              <w:rPr>
                <w:rFonts w:ascii="Times New Roman" w:hAnsi="Times New Roman" w:cs="Times New Roman"/>
                <w:bCs/>
              </w:rPr>
              <w:t xml:space="preserve"> formatu) servitutui nustatyti.</w:t>
            </w:r>
          </w:p>
          <w:p w14:paraId="32BC6091" w14:textId="77777777" w:rsidR="006212F1" w:rsidRPr="006212F1" w:rsidRDefault="006212F1" w:rsidP="006212F1">
            <w:pPr>
              <w:spacing w:line="20" w:lineRule="atLeast"/>
              <w:ind w:left="0"/>
              <w:rPr>
                <w:rFonts w:ascii="Times New Roman" w:hAnsi="Times New Roman" w:cs="Times New Roman"/>
                <w:bCs/>
              </w:rPr>
            </w:pPr>
            <w:r w:rsidRPr="006212F1">
              <w:rPr>
                <w:rFonts w:ascii="Times New Roman" w:hAnsi="Times New Roman" w:cs="Times New Roman"/>
                <w:bCs/>
              </w:rPr>
              <w:t xml:space="preserve">Pastaba. Pažymėtina, kad tinkamas paslaugų suteikimas apima ir planuojamos teritorijos topografinės nuotraukos atlikimą (jei taip būtų numatyta išduotuose reikalavimuose) bei valstybės ir vietos savivaldos institucijų ir kitų suinteresuotų asmenų suderinimus. </w:t>
            </w:r>
          </w:p>
          <w:p w14:paraId="1E05E4F1" w14:textId="5FD100BD" w:rsidR="006212F1" w:rsidRPr="006212F1" w:rsidRDefault="009F225F" w:rsidP="006212F1">
            <w:pPr>
              <w:spacing w:line="20" w:lineRule="atLeast"/>
              <w:ind w:left="0"/>
              <w:rPr>
                <w:rFonts w:ascii="Times New Roman" w:hAnsi="Times New Roman" w:cs="Times New Roman"/>
                <w:bCs/>
              </w:rPr>
            </w:pPr>
            <w:r>
              <w:rPr>
                <w:rFonts w:ascii="Times New Roman" w:hAnsi="Times New Roman" w:cs="Times New Roman"/>
                <w:bCs/>
              </w:rPr>
              <w:t>3.</w:t>
            </w:r>
            <w:r w:rsidR="007666DD">
              <w:rPr>
                <w:rFonts w:ascii="Times New Roman" w:hAnsi="Times New Roman" w:cs="Times New Roman"/>
                <w:bCs/>
              </w:rPr>
              <w:t>6</w:t>
            </w:r>
            <w:r>
              <w:rPr>
                <w:rFonts w:ascii="Times New Roman" w:hAnsi="Times New Roman" w:cs="Times New Roman"/>
                <w:bCs/>
              </w:rPr>
              <w:t xml:space="preserve">. </w:t>
            </w:r>
            <w:r w:rsidR="006212F1" w:rsidRPr="006212F1">
              <w:rPr>
                <w:rFonts w:ascii="Times New Roman" w:hAnsi="Times New Roman" w:cs="Times New Roman"/>
                <w:bCs/>
              </w:rPr>
              <w:t xml:space="preserve">Į Paslaugos kainą yra įskaičiuojamos visos Tiekėjo patirtos išlaidos, įskaitant kelionių, transporto, </w:t>
            </w:r>
            <w:r w:rsidR="00692A63">
              <w:rPr>
                <w:rFonts w:ascii="Times New Roman" w:hAnsi="Times New Roman" w:cs="Times New Roman"/>
                <w:bCs/>
              </w:rPr>
              <w:t>Kolegijos turto</w:t>
            </w:r>
            <w:r w:rsidR="006212F1" w:rsidRPr="006212F1">
              <w:rPr>
                <w:rFonts w:ascii="Times New Roman" w:hAnsi="Times New Roman" w:cs="Times New Roman"/>
                <w:bCs/>
              </w:rPr>
              <w:t xml:space="preserve"> apžiūros, matavimo prietaisų amortizacijos, ryšių ir kitos išlaidos, būtinos Paslaugoms tinkamai atlikti. Jokių papildomų mokėjimų </w:t>
            </w:r>
            <w:r w:rsidR="00574166">
              <w:rPr>
                <w:rFonts w:ascii="Times New Roman" w:hAnsi="Times New Roman" w:cs="Times New Roman"/>
                <w:bCs/>
              </w:rPr>
              <w:t>Tiekėjas</w:t>
            </w:r>
            <w:r w:rsidR="006212F1" w:rsidRPr="006212F1">
              <w:rPr>
                <w:rFonts w:ascii="Times New Roman" w:hAnsi="Times New Roman" w:cs="Times New Roman"/>
                <w:bCs/>
              </w:rPr>
              <w:t xml:space="preserve"> už užsakytas Paslaugas reikalauti negali.</w:t>
            </w:r>
          </w:p>
          <w:p w14:paraId="632CBDE7" w14:textId="3613E4F9" w:rsidR="006212F1" w:rsidRPr="006212F1" w:rsidRDefault="009F225F" w:rsidP="006212F1">
            <w:pPr>
              <w:spacing w:line="20" w:lineRule="atLeast"/>
              <w:ind w:left="0"/>
              <w:rPr>
                <w:rFonts w:ascii="Times New Roman" w:hAnsi="Times New Roman" w:cs="Times New Roman"/>
                <w:bCs/>
              </w:rPr>
            </w:pPr>
            <w:r>
              <w:rPr>
                <w:rFonts w:ascii="Times New Roman" w:hAnsi="Times New Roman" w:cs="Times New Roman"/>
                <w:bCs/>
              </w:rPr>
              <w:t>3.</w:t>
            </w:r>
            <w:r w:rsidR="007666DD">
              <w:rPr>
                <w:rFonts w:ascii="Times New Roman" w:hAnsi="Times New Roman" w:cs="Times New Roman"/>
                <w:bCs/>
              </w:rPr>
              <w:t>7</w:t>
            </w:r>
            <w:r>
              <w:rPr>
                <w:rFonts w:ascii="Times New Roman" w:hAnsi="Times New Roman" w:cs="Times New Roman"/>
                <w:bCs/>
              </w:rPr>
              <w:t xml:space="preserve">. </w:t>
            </w:r>
            <w:r w:rsidR="006212F1" w:rsidRPr="006212F1">
              <w:rPr>
                <w:rFonts w:ascii="Times New Roman" w:hAnsi="Times New Roman" w:cs="Times New Roman"/>
                <w:bCs/>
              </w:rPr>
              <w:t>Tiekėjas atsako už atliktų Paslaugų rezultatų kokybę Lietuvos Respublikos teisės aktuose numatyta tvarka. Užsakovui, valstybės ir/ar vietos savivaldos institucijai nustačius paslaugų suteikimo trūkumus, Tiekėjas privalo per Užsakovo, valstybės ir/ar vietos savivaldos institucijos nurodytą terminą (išskyrus atvejus, kai trūkumų pašalimo terminai nustatyti teisės aktais) neatlygintinai ištaisyti visus trūkumus bei parengti naujus dokumentus. Tuo atveju, jeigu Tiekėjas per Užsakovo nurodytą</w:t>
            </w:r>
            <w:r w:rsidR="007D2E5B">
              <w:rPr>
                <w:rFonts w:ascii="Times New Roman" w:hAnsi="Times New Roman" w:cs="Times New Roman"/>
                <w:bCs/>
              </w:rPr>
              <w:t xml:space="preserve"> (kuris negali būti ilgesnis kaip </w:t>
            </w:r>
            <w:r w:rsidR="007D2E5B" w:rsidRPr="007D2E5B">
              <w:rPr>
                <w:rFonts w:ascii="Times New Roman" w:hAnsi="Times New Roman" w:cs="Times New Roman"/>
                <w:bCs/>
              </w:rPr>
              <w:t>10</w:t>
            </w:r>
            <w:r w:rsidR="007D2E5B">
              <w:rPr>
                <w:rFonts w:ascii="Times New Roman" w:hAnsi="Times New Roman" w:cs="Times New Roman"/>
                <w:bCs/>
              </w:rPr>
              <w:t xml:space="preserve"> darbo dienų)</w:t>
            </w:r>
            <w:r w:rsidR="006212F1" w:rsidRPr="006212F1">
              <w:rPr>
                <w:rFonts w:ascii="Times New Roman" w:hAnsi="Times New Roman" w:cs="Times New Roman"/>
                <w:bCs/>
              </w:rPr>
              <w:t xml:space="preserve"> ar kitą šalių suderintą terminą</w:t>
            </w:r>
            <w:r w:rsidR="007D2E5B">
              <w:rPr>
                <w:rFonts w:ascii="Times New Roman" w:hAnsi="Times New Roman" w:cs="Times New Roman"/>
                <w:bCs/>
              </w:rPr>
              <w:t xml:space="preserve"> (tais atvejais, kai objektyviai nėra įmanoma</w:t>
            </w:r>
            <w:r w:rsidR="00460EDE">
              <w:rPr>
                <w:rFonts w:ascii="Times New Roman" w:hAnsi="Times New Roman" w:cs="Times New Roman"/>
                <w:bCs/>
              </w:rPr>
              <w:t xml:space="preserve"> trūkumų pašalinti per</w:t>
            </w:r>
            <w:r w:rsidR="007666DD">
              <w:rPr>
                <w:rFonts w:ascii="Times New Roman" w:hAnsi="Times New Roman" w:cs="Times New Roman"/>
                <w:bCs/>
              </w:rPr>
              <w:t xml:space="preserve"> </w:t>
            </w:r>
            <w:r w:rsidR="00460EDE" w:rsidRPr="007D2E5B">
              <w:rPr>
                <w:rFonts w:ascii="Times New Roman" w:hAnsi="Times New Roman" w:cs="Times New Roman"/>
                <w:bCs/>
              </w:rPr>
              <w:t>10</w:t>
            </w:r>
            <w:r w:rsidR="00460EDE">
              <w:rPr>
                <w:rFonts w:ascii="Times New Roman" w:hAnsi="Times New Roman" w:cs="Times New Roman"/>
                <w:bCs/>
              </w:rPr>
              <w:t xml:space="preserve"> darbo dienų)</w:t>
            </w:r>
            <w:r w:rsidR="00460EDE" w:rsidRPr="006212F1">
              <w:rPr>
                <w:rFonts w:ascii="Times New Roman" w:hAnsi="Times New Roman" w:cs="Times New Roman"/>
                <w:bCs/>
              </w:rPr>
              <w:t xml:space="preserve"> </w:t>
            </w:r>
            <w:r w:rsidR="006212F1" w:rsidRPr="006212F1">
              <w:rPr>
                <w:rFonts w:ascii="Times New Roman" w:hAnsi="Times New Roman" w:cs="Times New Roman"/>
                <w:bCs/>
              </w:rPr>
              <w:t xml:space="preserve">nustatytų trūkumų neištaiso, Užsakovas turi teisę užsakyti atitinkamų trūkumų šalinimą iš kito tiekėjo bei tokiam tiekėjui sumokėtos kainos atlyginimo pareikalauti iš Tiekėjo. </w:t>
            </w:r>
          </w:p>
          <w:p w14:paraId="467E2447" w14:textId="4FF87AFA" w:rsidR="006212F1" w:rsidRPr="006212F1" w:rsidRDefault="009F225F" w:rsidP="006212F1">
            <w:pPr>
              <w:spacing w:line="20" w:lineRule="atLeast"/>
              <w:ind w:left="0"/>
              <w:rPr>
                <w:rFonts w:ascii="Times New Roman" w:hAnsi="Times New Roman" w:cs="Times New Roman"/>
                <w:bCs/>
              </w:rPr>
            </w:pPr>
            <w:r>
              <w:rPr>
                <w:rFonts w:ascii="Times New Roman" w:hAnsi="Times New Roman" w:cs="Times New Roman"/>
                <w:bCs/>
              </w:rPr>
              <w:t xml:space="preserve">3.8. </w:t>
            </w:r>
            <w:r w:rsidR="006212F1" w:rsidRPr="006212F1">
              <w:rPr>
                <w:rFonts w:ascii="Times New Roman" w:hAnsi="Times New Roman" w:cs="Times New Roman"/>
                <w:bCs/>
              </w:rPr>
              <w:t>Užsakovas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p w14:paraId="239B4A19" w14:textId="004F76FA" w:rsidR="006212F1" w:rsidRPr="008A252E" w:rsidRDefault="009F225F" w:rsidP="008A252E">
            <w:pPr>
              <w:spacing w:line="20" w:lineRule="atLeast"/>
              <w:ind w:left="0"/>
              <w:rPr>
                <w:rFonts w:ascii="Times New Roman" w:hAnsi="Times New Roman" w:cs="Times New Roman"/>
                <w:bCs/>
              </w:rPr>
            </w:pPr>
            <w:r>
              <w:rPr>
                <w:rFonts w:ascii="Times New Roman" w:hAnsi="Times New Roman" w:cs="Times New Roman"/>
                <w:bCs/>
              </w:rPr>
              <w:t xml:space="preserve">3.9. </w:t>
            </w:r>
            <w:r w:rsidR="009955B3" w:rsidRPr="00F54787">
              <w:rPr>
                <w:rFonts w:asciiTheme="majorBidi" w:hAnsiTheme="majorBidi" w:cstheme="majorBidi"/>
              </w:rPr>
              <w:t>Užsakovas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r w:rsidR="009955B3">
              <w:rPr>
                <w:rFonts w:asciiTheme="majorBidi" w:hAnsiTheme="majorBidi" w:cstheme="majorBidi"/>
              </w:rPr>
              <w:t xml:space="preserve"> </w:t>
            </w:r>
            <w:r w:rsidR="009955B3" w:rsidRPr="00F54787">
              <w:rPr>
                <w:rFonts w:asciiTheme="majorBidi" w:hAnsiTheme="majorBidi" w:cstheme="majorBidi"/>
              </w:rPr>
              <w:t xml:space="preserve">Teikiant Paslaugas Tiekėjas </w:t>
            </w:r>
            <w:r w:rsidR="009955B3" w:rsidRPr="000B2103">
              <w:rPr>
                <w:rFonts w:asciiTheme="majorBidi" w:hAnsiTheme="majorBidi" w:cstheme="majorBidi"/>
              </w:rPr>
              <w:t xml:space="preserve">įpareigojamas laikytis aplinkos apsaugos reikalavimų – mažinti popieriaus sunaudojimą, atsisakyti nebūtino dokumentų kopijavimo ir spausdinimo, Paslaugų perdavimo-priėmimo aktai turės būti pateikiami elektroniniu formatu ir pasirašomi elektroniniu būdu, sąskaitos faktūros turės būti teikiamos tik elektroniniu būdu. </w:t>
            </w:r>
            <w:r w:rsidR="000B2103" w:rsidRPr="000B2103">
              <w:rPr>
                <w:rFonts w:ascii="Times New Roman" w:hAnsi="Times New Roman"/>
              </w:rPr>
              <w:t>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0B2103" w:rsidRPr="000B2103">
              <w:rPr>
                <w:rFonts w:ascii="Times New Roman" w:hAnsi="Times New Roman"/>
              </w:rPr>
              <w:t>.</w:t>
            </w:r>
          </w:p>
        </w:tc>
      </w:tr>
    </w:tbl>
    <w:p w14:paraId="7DE25C2B" w14:textId="77777777" w:rsidR="00C755E4" w:rsidRDefault="00C755E4" w:rsidP="00C755E4">
      <w:pPr>
        <w:spacing w:line="20" w:lineRule="atLeast"/>
        <w:rPr>
          <w:rFonts w:ascii="Times New Roman" w:hAnsi="Times New Roman" w:cs="Times New Roman"/>
          <w:b/>
        </w:rPr>
      </w:pPr>
    </w:p>
    <w:p w14:paraId="6ECDC0C5" w14:textId="77777777" w:rsidR="00C755E4" w:rsidRDefault="00C755E4" w:rsidP="00C755E4">
      <w:pPr>
        <w:spacing w:line="20" w:lineRule="atLeast"/>
        <w:rPr>
          <w:rFonts w:ascii="Times New Roman" w:hAnsi="Times New Roman" w:cs="Times New Roman"/>
          <w:b/>
        </w:rPr>
      </w:pPr>
    </w:p>
    <w:p w14:paraId="6EB4F32D" w14:textId="77777777" w:rsidR="00C755E4" w:rsidRPr="00A6165E" w:rsidRDefault="00C755E4" w:rsidP="00C755E4">
      <w:pPr>
        <w:spacing w:line="20" w:lineRule="atLeast"/>
        <w:rPr>
          <w:rFonts w:ascii="Times New Roman" w:hAnsi="Times New Roman" w:cs="Times New Roman"/>
          <w:b/>
        </w:rPr>
      </w:pPr>
    </w:p>
    <w:p w14:paraId="5531DE14" w14:textId="77777777" w:rsidR="008573E4" w:rsidRPr="00A6165E" w:rsidRDefault="008573E4" w:rsidP="00DE3A74">
      <w:pPr>
        <w:spacing w:line="20" w:lineRule="atLeast"/>
        <w:rPr>
          <w:rFonts w:ascii="Times New Roman" w:hAnsi="Times New Roman" w:cs="Times New Roman"/>
          <w:i/>
        </w:rPr>
      </w:pPr>
    </w:p>
    <w:p w14:paraId="71B09710" w14:textId="77777777" w:rsidR="00923408" w:rsidRPr="00A6165E" w:rsidRDefault="00923408" w:rsidP="00727D39">
      <w:pPr>
        <w:spacing w:line="20" w:lineRule="atLeast"/>
        <w:ind w:left="0"/>
        <w:rPr>
          <w:rFonts w:ascii="Times New Roman" w:hAnsi="Times New Roman" w:cs="Times New Roman"/>
          <w:i/>
        </w:rPr>
      </w:pPr>
    </w:p>
    <w:sectPr w:rsidR="00923408" w:rsidRPr="00A6165E" w:rsidSect="00C56BAA">
      <w:footerReference w:type="default" r:id="rId8"/>
      <w:pgSz w:w="11906" w:h="16838"/>
      <w:pgMar w:top="284"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723E" w14:textId="77777777" w:rsidR="000524CC" w:rsidRDefault="000524CC" w:rsidP="00B42C73">
      <w:pPr>
        <w:spacing w:line="240" w:lineRule="auto"/>
      </w:pPr>
      <w:r>
        <w:separator/>
      </w:r>
    </w:p>
  </w:endnote>
  <w:endnote w:type="continuationSeparator" w:id="0">
    <w:p w14:paraId="711F6729" w14:textId="77777777" w:rsidR="000524CC" w:rsidRDefault="000524CC" w:rsidP="00B42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465"/>
      <w:docPartObj>
        <w:docPartGallery w:val="Page Numbers (Bottom of Page)"/>
        <w:docPartUnique/>
      </w:docPartObj>
    </w:sdtPr>
    <w:sdtContent>
      <w:p w14:paraId="3612397B" w14:textId="0689B246" w:rsidR="00CF325A" w:rsidRDefault="00CF325A">
        <w:pPr>
          <w:pStyle w:val="Porat"/>
          <w:jc w:val="right"/>
        </w:pPr>
        <w:r>
          <w:fldChar w:fldCharType="begin"/>
        </w:r>
        <w:r>
          <w:instrText>PAGE   \* MERGEFORMAT</w:instrText>
        </w:r>
        <w:r>
          <w:fldChar w:fldCharType="separate"/>
        </w:r>
        <w:r>
          <w:t>2</w:t>
        </w:r>
        <w:r>
          <w:fldChar w:fldCharType="end"/>
        </w:r>
      </w:p>
    </w:sdtContent>
  </w:sdt>
  <w:p w14:paraId="3B18D27F" w14:textId="77777777" w:rsidR="00CF325A" w:rsidRDefault="00CF3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786B" w14:textId="77777777" w:rsidR="000524CC" w:rsidRDefault="000524CC" w:rsidP="00B42C73">
      <w:pPr>
        <w:spacing w:line="240" w:lineRule="auto"/>
      </w:pPr>
      <w:r>
        <w:separator/>
      </w:r>
    </w:p>
  </w:footnote>
  <w:footnote w:type="continuationSeparator" w:id="0">
    <w:p w14:paraId="1F7062C1" w14:textId="77777777" w:rsidR="000524CC" w:rsidRDefault="000524CC" w:rsidP="00B42C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8534EB"/>
    <w:multiLevelType w:val="multilevel"/>
    <w:tmpl w:val="B380C45E"/>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0CBD64D5"/>
    <w:multiLevelType w:val="hybridMultilevel"/>
    <w:tmpl w:val="1ECCC9C0"/>
    <w:lvl w:ilvl="0" w:tplc="10B66CAE">
      <w:start w:val="3"/>
      <w:numFmt w:val="decimal"/>
      <w:lvlText w:val="%1.3.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FAC7C39"/>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748EA"/>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5" w15:restartNumberingAfterBreak="0">
    <w:nsid w:val="15BD2393"/>
    <w:multiLevelType w:val="multilevel"/>
    <w:tmpl w:val="E4C64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28A74D7D"/>
    <w:multiLevelType w:val="hybridMultilevel"/>
    <w:tmpl w:val="D81E9D82"/>
    <w:lvl w:ilvl="0" w:tplc="A40E2976">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3E2466"/>
    <w:multiLevelType w:val="hybridMultilevel"/>
    <w:tmpl w:val="BAE22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3B388A"/>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7A2D6B"/>
    <w:multiLevelType w:val="hybridMultilevel"/>
    <w:tmpl w:val="08BA16DE"/>
    <w:lvl w:ilvl="0" w:tplc="FA60BD5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41BB66A5"/>
    <w:multiLevelType w:val="hybridMultilevel"/>
    <w:tmpl w:val="240C5722"/>
    <w:lvl w:ilvl="0" w:tplc="1B5887A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BF6684"/>
    <w:multiLevelType w:val="hybridMultilevel"/>
    <w:tmpl w:val="6AC6BDE4"/>
    <w:lvl w:ilvl="0" w:tplc="F9E6B132">
      <w:start w:val="4"/>
      <w:numFmt w:val="decimal"/>
      <w:lvlText w:val="5.2.%1."/>
      <w:lvlJc w:val="righ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5" w15:restartNumberingAfterBreak="0">
    <w:nsid w:val="598168F9"/>
    <w:multiLevelType w:val="multilevel"/>
    <w:tmpl w:val="93D02F70"/>
    <w:lvl w:ilvl="0">
      <w:start w:val="1"/>
      <w:numFmt w:val="decimal"/>
      <w:lvlText w:val="%1."/>
      <w:lvlJc w:val="left"/>
      <w:pPr>
        <w:ind w:left="394" w:hanging="360"/>
      </w:pPr>
      <w:rPr>
        <w:rFonts w:hint="default"/>
      </w:rPr>
    </w:lvl>
    <w:lvl w:ilvl="1">
      <w:start w:val="1"/>
      <w:numFmt w:val="decimal"/>
      <w:isLgl/>
      <w:lvlText w:val="%2."/>
      <w:lvlJc w:val="left"/>
      <w:pPr>
        <w:ind w:left="394" w:hanging="360"/>
      </w:pPr>
      <w:rPr>
        <w:rFonts w:ascii="Times New Roman" w:eastAsiaTheme="minorHAnsi" w:hAnsi="Times New Roman" w:cs="Times New Roman"/>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6" w15:restartNumberingAfterBreak="0">
    <w:nsid w:val="5A05493C"/>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1E10D4"/>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EB70D3"/>
    <w:multiLevelType w:val="hybridMultilevel"/>
    <w:tmpl w:val="9A58A534"/>
    <w:lvl w:ilvl="0" w:tplc="7AEC542C">
      <w:start w:val="1"/>
      <w:numFmt w:val="decimal"/>
      <w:lvlText w:val="%1&gt;"/>
      <w:lvlJc w:val="left"/>
      <w:pPr>
        <w:ind w:left="394" w:hanging="360"/>
      </w:pPr>
      <w:rPr>
        <w:rFonts w:eastAsia="Times New Roman" w:cstheme="minorBidi" w:hint="default"/>
        <w:i w:val="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670C7B8E"/>
    <w:multiLevelType w:val="hybridMultilevel"/>
    <w:tmpl w:val="6FB63786"/>
    <w:lvl w:ilvl="0" w:tplc="675A730A">
      <w:start w:val="1"/>
      <w:numFmt w:val="decimal"/>
      <w:lvlText w:val="5.2.%1."/>
      <w:lvlJc w:val="right"/>
      <w:pPr>
        <w:ind w:left="9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9458A2"/>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CD5463C"/>
    <w:multiLevelType w:val="hybridMultilevel"/>
    <w:tmpl w:val="7E54E388"/>
    <w:lvl w:ilvl="0" w:tplc="056405B2">
      <w:start w:val="1"/>
      <w:numFmt w:val="decimal"/>
      <w:lvlText w:val="%1.1.1."/>
      <w:lvlJc w:val="left"/>
      <w:pPr>
        <w:ind w:left="753" w:hanging="360"/>
      </w:pPr>
      <w:rPr>
        <w:rFonts w:hint="default"/>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num w:numId="1" w16cid:durableId="944071763">
    <w:abstractNumId w:val="6"/>
  </w:num>
  <w:num w:numId="2" w16cid:durableId="694186052">
    <w:abstractNumId w:val="23"/>
  </w:num>
  <w:num w:numId="3" w16cid:durableId="871652577">
    <w:abstractNumId w:val="23"/>
  </w:num>
  <w:num w:numId="4" w16cid:durableId="2096197545">
    <w:abstractNumId w:val="9"/>
  </w:num>
  <w:num w:numId="5" w16cid:durableId="1738092479">
    <w:abstractNumId w:val="17"/>
  </w:num>
  <w:num w:numId="6" w16cid:durableId="984160921">
    <w:abstractNumId w:val="3"/>
  </w:num>
  <w:num w:numId="7" w16cid:durableId="415906393">
    <w:abstractNumId w:val="21"/>
  </w:num>
  <w:num w:numId="8" w16cid:durableId="1181970979">
    <w:abstractNumId w:val="16"/>
  </w:num>
  <w:num w:numId="9" w16cid:durableId="2023358626">
    <w:abstractNumId w:val="10"/>
  </w:num>
  <w:num w:numId="10" w16cid:durableId="737628297">
    <w:abstractNumId w:val="19"/>
  </w:num>
  <w:num w:numId="11" w16cid:durableId="1627850264">
    <w:abstractNumId w:val="22"/>
  </w:num>
  <w:num w:numId="12" w16cid:durableId="1652906469">
    <w:abstractNumId w:val="4"/>
  </w:num>
  <w:num w:numId="13" w16cid:durableId="222834210">
    <w:abstractNumId w:val="14"/>
  </w:num>
  <w:num w:numId="14" w16cid:durableId="95833038">
    <w:abstractNumId w:val="20"/>
  </w:num>
  <w:num w:numId="15" w16cid:durableId="1388069848">
    <w:abstractNumId w:val="2"/>
  </w:num>
  <w:num w:numId="16" w16cid:durableId="1904872096">
    <w:abstractNumId w:val="24"/>
  </w:num>
  <w:num w:numId="17" w16cid:durableId="169178040">
    <w:abstractNumId w:val="13"/>
  </w:num>
  <w:num w:numId="18" w16cid:durableId="1089809601">
    <w:abstractNumId w:val="1"/>
  </w:num>
  <w:num w:numId="19" w16cid:durableId="1198548820">
    <w:abstractNumId w:val="7"/>
  </w:num>
  <w:num w:numId="20" w16cid:durableId="676494052">
    <w:abstractNumId w:val="18"/>
  </w:num>
  <w:num w:numId="21" w16cid:durableId="459958012">
    <w:abstractNumId w:val="11"/>
  </w:num>
  <w:num w:numId="22" w16cid:durableId="462692662">
    <w:abstractNumId w:val="0"/>
  </w:num>
  <w:num w:numId="23" w16cid:durableId="595677861">
    <w:abstractNumId w:val="15"/>
  </w:num>
  <w:num w:numId="24" w16cid:durableId="1727483250">
    <w:abstractNumId w:val="12"/>
  </w:num>
  <w:num w:numId="25" w16cid:durableId="291600977">
    <w:abstractNumId w:val="8"/>
  </w:num>
  <w:num w:numId="26" w16cid:durableId="1754231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4CB6"/>
    <w:rsid w:val="000432B5"/>
    <w:rsid w:val="00050465"/>
    <w:rsid w:val="000524CC"/>
    <w:rsid w:val="00052746"/>
    <w:rsid w:val="00063688"/>
    <w:rsid w:val="00064418"/>
    <w:rsid w:val="00082860"/>
    <w:rsid w:val="000869B8"/>
    <w:rsid w:val="0009230F"/>
    <w:rsid w:val="00095F00"/>
    <w:rsid w:val="0009764E"/>
    <w:rsid w:val="000A0AD5"/>
    <w:rsid w:val="000A2336"/>
    <w:rsid w:val="000A2D24"/>
    <w:rsid w:val="000A5BAB"/>
    <w:rsid w:val="000A6FA3"/>
    <w:rsid w:val="000B2103"/>
    <w:rsid w:val="000B5C9A"/>
    <w:rsid w:val="000B7903"/>
    <w:rsid w:val="000C4099"/>
    <w:rsid w:val="000D19E8"/>
    <w:rsid w:val="000D62D0"/>
    <w:rsid w:val="000E1B69"/>
    <w:rsid w:val="000E6CA1"/>
    <w:rsid w:val="000F2A0B"/>
    <w:rsid w:val="001007F1"/>
    <w:rsid w:val="001110EF"/>
    <w:rsid w:val="00113CBA"/>
    <w:rsid w:val="00114440"/>
    <w:rsid w:val="00114842"/>
    <w:rsid w:val="00132444"/>
    <w:rsid w:val="0013261A"/>
    <w:rsid w:val="00135D52"/>
    <w:rsid w:val="001378C2"/>
    <w:rsid w:val="001438EB"/>
    <w:rsid w:val="00147047"/>
    <w:rsid w:val="00147A94"/>
    <w:rsid w:val="00151491"/>
    <w:rsid w:val="00155F40"/>
    <w:rsid w:val="00167470"/>
    <w:rsid w:val="00167EB5"/>
    <w:rsid w:val="00180B80"/>
    <w:rsid w:val="0018783D"/>
    <w:rsid w:val="0018794F"/>
    <w:rsid w:val="001A3B6D"/>
    <w:rsid w:val="001A5224"/>
    <w:rsid w:val="001B4338"/>
    <w:rsid w:val="001B76C3"/>
    <w:rsid w:val="001C1992"/>
    <w:rsid w:val="001C1F77"/>
    <w:rsid w:val="001C3497"/>
    <w:rsid w:val="001D3534"/>
    <w:rsid w:val="001E3D09"/>
    <w:rsid w:val="001F4184"/>
    <w:rsid w:val="001F4B7C"/>
    <w:rsid w:val="002039BE"/>
    <w:rsid w:val="002040D6"/>
    <w:rsid w:val="002049F4"/>
    <w:rsid w:val="00207910"/>
    <w:rsid w:val="0021134B"/>
    <w:rsid w:val="00216A3A"/>
    <w:rsid w:val="002214D3"/>
    <w:rsid w:val="00221863"/>
    <w:rsid w:val="00226634"/>
    <w:rsid w:val="00235D0D"/>
    <w:rsid w:val="002371C3"/>
    <w:rsid w:val="0024108D"/>
    <w:rsid w:val="00257ECB"/>
    <w:rsid w:val="00262878"/>
    <w:rsid w:val="00273AE7"/>
    <w:rsid w:val="002771AD"/>
    <w:rsid w:val="00291419"/>
    <w:rsid w:val="002963AA"/>
    <w:rsid w:val="002A6D8C"/>
    <w:rsid w:val="002C7E7F"/>
    <w:rsid w:val="002D5A6D"/>
    <w:rsid w:val="002F35BD"/>
    <w:rsid w:val="002F3808"/>
    <w:rsid w:val="002F7679"/>
    <w:rsid w:val="00302ADF"/>
    <w:rsid w:val="00305422"/>
    <w:rsid w:val="00325F91"/>
    <w:rsid w:val="00333F83"/>
    <w:rsid w:val="00343E8C"/>
    <w:rsid w:val="00351B0F"/>
    <w:rsid w:val="00352BF3"/>
    <w:rsid w:val="00353560"/>
    <w:rsid w:val="00365670"/>
    <w:rsid w:val="003659F5"/>
    <w:rsid w:val="003708EB"/>
    <w:rsid w:val="00372553"/>
    <w:rsid w:val="003729FE"/>
    <w:rsid w:val="00372FC8"/>
    <w:rsid w:val="00373DBB"/>
    <w:rsid w:val="00376A53"/>
    <w:rsid w:val="0039775E"/>
    <w:rsid w:val="00397D23"/>
    <w:rsid w:val="003A11C0"/>
    <w:rsid w:val="003A3065"/>
    <w:rsid w:val="003A6CC8"/>
    <w:rsid w:val="003C0D96"/>
    <w:rsid w:val="003D0573"/>
    <w:rsid w:val="003D713A"/>
    <w:rsid w:val="003E3666"/>
    <w:rsid w:val="003E6BAE"/>
    <w:rsid w:val="003F6B6B"/>
    <w:rsid w:val="003F7699"/>
    <w:rsid w:val="00405A72"/>
    <w:rsid w:val="0042593C"/>
    <w:rsid w:val="00432420"/>
    <w:rsid w:val="0043484C"/>
    <w:rsid w:val="00450727"/>
    <w:rsid w:val="00456B7F"/>
    <w:rsid w:val="00456D95"/>
    <w:rsid w:val="00460EDE"/>
    <w:rsid w:val="00461DF4"/>
    <w:rsid w:val="00467DBB"/>
    <w:rsid w:val="00472FE3"/>
    <w:rsid w:val="00476528"/>
    <w:rsid w:val="00487C94"/>
    <w:rsid w:val="004B3357"/>
    <w:rsid w:val="004B382C"/>
    <w:rsid w:val="004C5D2C"/>
    <w:rsid w:val="004C78A8"/>
    <w:rsid w:val="004E308F"/>
    <w:rsid w:val="004F028D"/>
    <w:rsid w:val="004F18CF"/>
    <w:rsid w:val="004F3603"/>
    <w:rsid w:val="004F54FE"/>
    <w:rsid w:val="00501301"/>
    <w:rsid w:val="00512F70"/>
    <w:rsid w:val="0052006A"/>
    <w:rsid w:val="00531199"/>
    <w:rsid w:val="00535D9C"/>
    <w:rsid w:val="0054032F"/>
    <w:rsid w:val="005501B7"/>
    <w:rsid w:val="00550AB4"/>
    <w:rsid w:val="00555849"/>
    <w:rsid w:val="005571B5"/>
    <w:rsid w:val="0056257E"/>
    <w:rsid w:val="00564876"/>
    <w:rsid w:val="0056668E"/>
    <w:rsid w:val="0057202B"/>
    <w:rsid w:val="00574166"/>
    <w:rsid w:val="005809A1"/>
    <w:rsid w:val="00582D37"/>
    <w:rsid w:val="00585293"/>
    <w:rsid w:val="00587FED"/>
    <w:rsid w:val="00593BDA"/>
    <w:rsid w:val="005A1198"/>
    <w:rsid w:val="005A35AD"/>
    <w:rsid w:val="005B085F"/>
    <w:rsid w:val="005B6CD7"/>
    <w:rsid w:val="005C033F"/>
    <w:rsid w:val="005C1DED"/>
    <w:rsid w:val="005C3285"/>
    <w:rsid w:val="005D2898"/>
    <w:rsid w:val="005D59E1"/>
    <w:rsid w:val="005E48A3"/>
    <w:rsid w:val="005F0194"/>
    <w:rsid w:val="00607CF2"/>
    <w:rsid w:val="0061356C"/>
    <w:rsid w:val="00613CE7"/>
    <w:rsid w:val="006212F1"/>
    <w:rsid w:val="00621EDF"/>
    <w:rsid w:val="006233FD"/>
    <w:rsid w:val="00641131"/>
    <w:rsid w:val="0064474C"/>
    <w:rsid w:val="00644874"/>
    <w:rsid w:val="0064526B"/>
    <w:rsid w:val="006506B6"/>
    <w:rsid w:val="006607E1"/>
    <w:rsid w:val="006660EE"/>
    <w:rsid w:val="00671BCA"/>
    <w:rsid w:val="00672FC4"/>
    <w:rsid w:val="00677FEC"/>
    <w:rsid w:val="00687595"/>
    <w:rsid w:val="00691B31"/>
    <w:rsid w:val="00692A63"/>
    <w:rsid w:val="006977BF"/>
    <w:rsid w:val="006979FB"/>
    <w:rsid w:val="006A5182"/>
    <w:rsid w:val="006A7196"/>
    <w:rsid w:val="006B5BBA"/>
    <w:rsid w:val="006C4542"/>
    <w:rsid w:val="006F4231"/>
    <w:rsid w:val="006F5975"/>
    <w:rsid w:val="006F66A7"/>
    <w:rsid w:val="00705EF7"/>
    <w:rsid w:val="007136E7"/>
    <w:rsid w:val="00713755"/>
    <w:rsid w:val="00723FA1"/>
    <w:rsid w:val="007251D4"/>
    <w:rsid w:val="007257A5"/>
    <w:rsid w:val="00727D39"/>
    <w:rsid w:val="00736473"/>
    <w:rsid w:val="007400A5"/>
    <w:rsid w:val="00742313"/>
    <w:rsid w:val="0075069C"/>
    <w:rsid w:val="00757924"/>
    <w:rsid w:val="00761B2B"/>
    <w:rsid w:val="007666DD"/>
    <w:rsid w:val="00767438"/>
    <w:rsid w:val="00770339"/>
    <w:rsid w:val="00771502"/>
    <w:rsid w:val="00771819"/>
    <w:rsid w:val="00774FEF"/>
    <w:rsid w:val="00797D41"/>
    <w:rsid w:val="007B1139"/>
    <w:rsid w:val="007B126B"/>
    <w:rsid w:val="007C21C6"/>
    <w:rsid w:val="007C6C1C"/>
    <w:rsid w:val="007D2E5B"/>
    <w:rsid w:val="007D42EE"/>
    <w:rsid w:val="007D6C85"/>
    <w:rsid w:val="007D7972"/>
    <w:rsid w:val="007F4CB4"/>
    <w:rsid w:val="007F64BD"/>
    <w:rsid w:val="007F7C55"/>
    <w:rsid w:val="00805D0D"/>
    <w:rsid w:val="00811F7A"/>
    <w:rsid w:val="00815C2C"/>
    <w:rsid w:val="00821F3C"/>
    <w:rsid w:val="00822779"/>
    <w:rsid w:val="008227BD"/>
    <w:rsid w:val="00841517"/>
    <w:rsid w:val="008462BA"/>
    <w:rsid w:val="00853FFB"/>
    <w:rsid w:val="00856641"/>
    <w:rsid w:val="00856958"/>
    <w:rsid w:val="00856CD0"/>
    <w:rsid w:val="008573E4"/>
    <w:rsid w:val="0086142E"/>
    <w:rsid w:val="0086288C"/>
    <w:rsid w:val="00875C50"/>
    <w:rsid w:val="00882141"/>
    <w:rsid w:val="00882900"/>
    <w:rsid w:val="00893E30"/>
    <w:rsid w:val="008A03F2"/>
    <w:rsid w:val="008A252E"/>
    <w:rsid w:val="008A34A2"/>
    <w:rsid w:val="008A6F98"/>
    <w:rsid w:val="008B314D"/>
    <w:rsid w:val="008B3D1F"/>
    <w:rsid w:val="008B40AA"/>
    <w:rsid w:val="008B445A"/>
    <w:rsid w:val="008B6FB6"/>
    <w:rsid w:val="008B74F2"/>
    <w:rsid w:val="008C5B45"/>
    <w:rsid w:val="008C797E"/>
    <w:rsid w:val="008D0172"/>
    <w:rsid w:val="008D63F9"/>
    <w:rsid w:val="008E531B"/>
    <w:rsid w:val="008F145E"/>
    <w:rsid w:val="008F4E0F"/>
    <w:rsid w:val="008F7679"/>
    <w:rsid w:val="00902E8A"/>
    <w:rsid w:val="009063FD"/>
    <w:rsid w:val="00913028"/>
    <w:rsid w:val="00913957"/>
    <w:rsid w:val="0091637D"/>
    <w:rsid w:val="00916C51"/>
    <w:rsid w:val="00916FBD"/>
    <w:rsid w:val="00923408"/>
    <w:rsid w:val="00923811"/>
    <w:rsid w:val="00930A1B"/>
    <w:rsid w:val="00931F5C"/>
    <w:rsid w:val="009345E8"/>
    <w:rsid w:val="00937B44"/>
    <w:rsid w:val="009460FE"/>
    <w:rsid w:val="009569BA"/>
    <w:rsid w:val="00980D4A"/>
    <w:rsid w:val="009877B4"/>
    <w:rsid w:val="009955B3"/>
    <w:rsid w:val="009A1142"/>
    <w:rsid w:val="009A3E7A"/>
    <w:rsid w:val="009A424D"/>
    <w:rsid w:val="009A66DF"/>
    <w:rsid w:val="009A6E3C"/>
    <w:rsid w:val="009B61D0"/>
    <w:rsid w:val="009B737B"/>
    <w:rsid w:val="009B749E"/>
    <w:rsid w:val="009B78D9"/>
    <w:rsid w:val="009C6451"/>
    <w:rsid w:val="009E1299"/>
    <w:rsid w:val="009E1FB7"/>
    <w:rsid w:val="009E423C"/>
    <w:rsid w:val="009E59C9"/>
    <w:rsid w:val="009E691F"/>
    <w:rsid w:val="009F225F"/>
    <w:rsid w:val="009F6511"/>
    <w:rsid w:val="00A0082E"/>
    <w:rsid w:val="00A0638A"/>
    <w:rsid w:val="00A0685D"/>
    <w:rsid w:val="00A11702"/>
    <w:rsid w:val="00A159FE"/>
    <w:rsid w:val="00A25F60"/>
    <w:rsid w:val="00A31DF0"/>
    <w:rsid w:val="00A33C90"/>
    <w:rsid w:val="00A33CA9"/>
    <w:rsid w:val="00A37F2E"/>
    <w:rsid w:val="00A407E9"/>
    <w:rsid w:val="00A42808"/>
    <w:rsid w:val="00A51859"/>
    <w:rsid w:val="00A6165E"/>
    <w:rsid w:val="00A620C5"/>
    <w:rsid w:val="00A65DF9"/>
    <w:rsid w:val="00A70599"/>
    <w:rsid w:val="00A70969"/>
    <w:rsid w:val="00A710CC"/>
    <w:rsid w:val="00A71158"/>
    <w:rsid w:val="00A752A9"/>
    <w:rsid w:val="00A80319"/>
    <w:rsid w:val="00AA4D2E"/>
    <w:rsid w:val="00AB62F5"/>
    <w:rsid w:val="00AC1317"/>
    <w:rsid w:val="00AC3CD3"/>
    <w:rsid w:val="00AC54D6"/>
    <w:rsid w:val="00AD3822"/>
    <w:rsid w:val="00AF5BE3"/>
    <w:rsid w:val="00B00FA4"/>
    <w:rsid w:val="00B06308"/>
    <w:rsid w:val="00B06D99"/>
    <w:rsid w:val="00B11743"/>
    <w:rsid w:val="00B124C7"/>
    <w:rsid w:val="00B233B2"/>
    <w:rsid w:val="00B24BA1"/>
    <w:rsid w:val="00B35676"/>
    <w:rsid w:val="00B42C73"/>
    <w:rsid w:val="00B42F28"/>
    <w:rsid w:val="00B44701"/>
    <w:rsid w:val="00B45837"/>
    <w:rsid w:val="00B528FD"/>
    <w:rsid w:val="00B607E7"/>
    <w:rsid w:val="00B63A60"/>
    <w:rsid w:val="00B6442E"/>
    <w:rsid w:val="00B743C6"/>
    <w:rsid w:val="00B75A8E"/>
    <w:rsid w:val="00B82AFE"/>
    <w:rsid w:val="00B96EC2"/>
    <w:rsid w:val="00BA0FC6"/>
    <w:rsid w:val="00BA2A46"/>
    <w:rsid w:val="00BB1802"/>
    <w:rsid w:val="00BD1776"/>
    <w:rsid w:val="00BD6C04"/>
    <w:rsid w:val="00BE5027"/>
    <w:rsid w:val="00BE76BA"/>
    <w:rsid w:val="00BF7AF8"/>
    <w:rsid w:val="00C02AAA"/>
    <w:rsid w:val="00C0327D"/>
    <w:rsid w:val="00C073B9"/>
    <w:rsid w:val="00C108A5"/>
    <w:rsid w:val="00C212BE"/>
    <w:rsid w:val="00C236C5"/>
    <w:rsid w:val="00C25B4E"/>
    <w:rsid w:val="00C45086"/>
    <w:rsid w:val="00C476EE"/>
    <w:rsid w:val="00C4776D"/>
    <w:rsid w:val="00C505D5"/>
    <w:rsid w:val="00C5435C"/>
    <w:rsid w:val="00C56BAA"/>
    <w:rsid w:val="00C6135F"/>
    <w:rsid w:val="00C64AE3"/>
    <w:rsid w:val="00C653EB"/>
    <w:rsid w:val="00C65494"/>
    <w:rsid w:val="00C755E4"/>
    <w:rsid w:val="00C82F1D"/>
    <w:rsid w:val="00C8497B"/>
    <w:rsid w:val="00C866F6"/>
    <w:rsid w:val="00CA1DD8"/>
    <w:rsid w:val="00CA45E5"/>
    <w:rsid w:val="00CA6008"/>
    <w:rsid w:val="00CA78C7"/>
    <w:rsid w:val="00CB77FC"/>
    <w:rsid w:val="00CC13DD"/>
    <w:rsid w:val="00CD4766"/>
    <w:rsid w:val="00CD5A4F"/>
    <w:rsid w:val="00CD5D39"/>
    <w:rsid w:val="00CF0E95"/>
    <w:rsid w:val="00CF2C43"/>
    <w:rsid w:val="00CF3202"/>
    <w:rsid w:val="00CF325A"/>
    <w:rsid w:val="00CF5E6E"/>
    <w:rsid w:val="00CF73B5"/>
    <w:rsid w:val="00D05194"/>
    <w:rsid w:val="00D1032D"/>
    <w:rsid w:val="00D1775F"/>
    <w:rsid w:val="00D2494B"/>
    <w:rsid w:val="00D27EAD"/>
    <w:rsid w:val="00D66909"/>
    <w:rsid w:val="00D71685"/>
    <w:rsid w:val="00D96EDB"/>
    <w:rsid w:val="00DA5640"/>
    <w:rsid w:val="00DB26AE"/>
    <w:rsid w:val="00DC5311"/>
    <w:rsid w:val="00DD0C7D"/>
    <w:rsid w:val="00DD5F0F"/>
    <w:rsid w:val="00DE0C32"/>
    <w:rsid w:val="00DE3503"/>
    <w:rsid w:val="00DE3A74"/>
    <w:rsid w:val="00DE7097"/>
    <w:rsid w:val="00DF08FA"/>
    <w:rsid w:val="00DF5D22"/>
    <w:rsid w:val="00E04F5C"/>
    <w:rsid w:val="00E06D7C"/>
    <w:rsid w:val="00E07579"/>
    <w:rsid w:val="00E11EA0"/>
    <w:rsid w:val="00E15162"/>
    <w:rsid w:val="00E1668B"/>
    <w:rsid w:val="00E1758D"/>
    <w:rsid w:val="00E1798A"/>
    <w:rsid w:val="00E22875"/>
    <w:rsid w:val="00E2476F"/>
    <w:rsid w:val="00E2541E"/>
    <w:rsid w:val="00E30A86"/>
    <w:rsid w:val="00E34C31"/>
    <w:rsid w:val="00E36EDF"/>
    <w:rsid w:val="00E477B9"/>
    <w:rsid w:val="00E609BD"/>
    <w:rsid w:val="00E612C7"/>
    <w:rsid w:val="00E64554"/>
    <w:rsid w:val="00E742EA"/>
    <w:rsid w:val="00E83978"/>
    <w:rsid w:val="00EA4731"/>
    <w:rsid w:val="00EA50E1"/>
    <w:rsid w:val="00EA5D19"/>
    <w:rsid w:val="00EC4674"/>
    <w:rsid w:val="00EC5D60"/>
    <w:rsid w:val="00EC61CD"/>
    <w:rsid w:val="00EC7757"/>
    <w:rsid w:val="00ED3D68"/>
    <w:rsid w:val="00EE4375"/>
    <w:rsid w:val="00F02C90"/>
    <w:rsid w:val="00F246AF"/>
    <w:rsid w:val="00F33C6F"/>
    <w:rsid w:val="00F47793"/>
    <w:rsid w:val="00F60A33"/>
    <w:rsid w:val="00F616EA"/>
    <w:rsid w:val="00F61CEA"/>
    <w:rsid w:val="00F70650"/>
    <w:rsid w:val="00F86684"/>
    <w:rsid w:val="00F87E64"/>
    <w:rsid w:val="00F90208"/>
    <w:rsid w:val="00F91851"/>
    <w:rsid w:val="00F92A3F"/>
    <w:rsid w:val="00FA359B"/>
    <w:rsid w:val="00FB340D"/>
    <w:rsid w:val="00FB6B0F"/>
    <w:rsid w:val="00FC2A6A"/>
    <w:rsid w:val="00FC6710"/>
    <w:rsid w:val="00FD36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7CEB"/>
  <w15:docId w15:val="{04F20C76-A01C-4986-BE9D-AB6C1CBC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ind w:left="3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50727"/>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450727"/>
    <w:pPr>
      <w:numPr>
        <w:ilvl w:val="1"/>
        <w:numId w:val="2"/>
      </w:numPr>
      <w:spacing w:line="240" w:lineRule="auto"/>
      <w:outlineLvl w:val="1"/>
    </w:pPr>
    <w:rPr>
      <w:rFonts w:ascii="Times New Roman" w:eastAsia="Times New Roman" w:hAnsi="Times New Roman" w:cs="Times New Roman"/>
      <w:sz w:val="24"/>
      <w:szCs w:val="20"/>
      <w:lang w:eastAsia="lt-LT"/>
    </w:rPr>
  </w:style>
  <w:style w:type="paragraph" w:styleId="Antrat3">
    <w:name w:val="heading 3"/>
    <w:aliases w:val="Antraste 3,Antraste 31,Antraste 32,Antraste 33,Antraste 34,Antraste 35,Antraste 36,Antraste 37,H3"/>
    <w:basedOn w:val="prastasis"/>
    <w:next w:val="prastasis"/>
    <w:link w:val="Antrat3Diagrama"/>
    <w:qFormat/>
    <w:rsid w:val="00450727"/>
    <w:pPr>
      <w:keepNext/>
      <w:numPr>
        <w:ilvl w:val="2"/>
        <w:numId w:val="2"/>
      </w:numPr>
      <w:spacing w:line="240" w:lineRule="auto"/>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450727"/>
    <w:pPr>
      <w:keepNext/>
      <w:numPr>
        <w:ilvl w:val="3"/>
        <w:numId w:val="2"/>
      </w:numPr>
      <w:spacing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450727"/>
    <w:pPr>
      <w:keepNext/>
      <w:numPr>
        <w:ilvl w:val="4"/>
        <w:numId w:val="2"/>
      </w:numPr>
      <w:spacing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50727"/>
    <w:pPr>
      <w:keepNext/>
      <w:numPr>
        <w:ilvl w:val="5"/>
        <w:numId w:val="2"/>
      </w:numPr>
      <w:spacing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50727"/>
    <w:pPr>
      <w:keepNext/>
      <w:numPr>
        <w:ilvl w:val="6"/>
        <w:numId w:val="2"/>
      </w:numPr>
      <w:spacing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50727"/>
    <w:pPr>
      <w:keepNext/>
      <w:numPr>
        <w:ilvl w:val="7"/>
        <w:numId w:val="2"/>
      </w:numPr>
      <w:spacing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50727"/>
    <w:pPr>
      <w:keepNext/>
      <w:numPr>
        <w:ilvl w:val="8"/>
        <w:numId w:val="2"/>
      </w:numPr>
      <w:spacing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Heading 10"/>
    <w:basedOn w:val="prastasis"/>
    <w:link w:val="SraopastraipaDiagrama"/>
    <w:uiPriority w:val="34"/>
    <w:qFormat/>
    <w:rsid w:val="001007F1"/>
    <w:pPr>
      <w:ind w:left="720"/>
      <w:contextualSpacing/>
    </w:pPr>
    <w:rPr>
      <w:rFonts w:ascii="Arial" w:eastAsia="Arial" w:hAnsi="Arial" w:cs="Arial"/>
      <w:color w:val="000000"/>
      <w:lang w:eastAsia="lt-LT"/>
    </w:rPr>
  </w:style>
  <w:style w:type="character" w:styleId="Hipersaitas">
    <w:name w:val="Hyperlink"/>
    <w:basedOn w:val="Numatytasispastraiposriftas"/>
    <w:uiPriority w:val="99"/>
    <w:unhideWhenUsed/>
    <w:rsid w:val="001007F1"/>
    <w:rPr>
      <w:color w:val="0563C1" w:themeColor="hyperlink"/>
      <w:u w:val="single"/>
    </w:rPr>
  </w:style>
  <w:style w:type="paragraph" w:styleId="prastasiniatinklio">
    <w:name w:val="Normal (Web)"/>
    <w:basedOn w:val="prastasis"/>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let EY Diagrama,Heading 10 Diagrama"/>
    <w:link w:val="Sraopastraipa"/>
    <w:uiPriority w:val="34"/>
    <w:locked/>
    <w:rsid w:val="001007F1"/>
    <w:rPr>
      <w:rFonts w:ascii="Arial" w:eastAsia="Arial" w:hAnsi="Arial" w:cs="Arial"/>
      <w:color w:val="000000"/>
      <w:lang w:eastAsia="lt-LT"/>
    </w:rPr>
  </w:style>
  <w:style w:type="table" w:styleId="Lentelstinklelis">
    <w:name w:val="Table Grid"/>
    <w:basedOn w:val="prastojilentel"/>
    <w:uiPriority w:val="59"/>
    <w:rsid w:val="001007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50727"/>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450727"/>
    <w:rPr>
      <w:rFonts w:ascii="Times New Roman" w:eastAsia="Times New Roman" w:hAnsi="Times New Roman" w:cs="Times New Roman"/>
      <w:sz w:val="24"/>
      <w:szCs w:val="20"/>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45072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450727"/>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45072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5072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5072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5072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50727"/>
    <w:rPr>
      <w:rFonts w:ascii="Times New Roman" w:eastAsia="Times New Roman" w:hAnsi="Times New Roman" w:cs="Times New Roman"/>
      <w:sz w:val="40"/>
      <w:szCs w:val="20"/>
      <w:lang w:eastAsia="lt-LT"/>
    </w:rPr>
  </w:style>
  <w:style w:type="paragraph" w:styleId="Antrats">
    <w:name w:val="header"/>
    <w:basedOn w:val="prastasis"/>
    <w:link w:val="AntratsDiagrama"/>
    <w:rsid w:val="00450727"/>
    <w:pPr>
      <w:widowControl w:val="0"/>
      <w:tabs>
        <w:tab w:val="center" w:pos="4153"/>
        <w:tab w:val="right" w:pos="8306"/>
      </w:tabs>
      <w:spacing w:after="2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450727"/>
    <w:rPr>
      <w:rFonts w:ascii="Times New Roman" w:eastAsia="Times New Roman" w:hAnsi="Times New Roman" w:cs="Times New Roman"/>
      <w:sz w:val="24"/>
      <w:szCs w:val="20"/>
    </w:rPr>
  </w:style>
  <w:style w:type="character" w:styleId="Komentaronuoroda">
    <w:name w:val="annotation reference"/>
    <w:semiHidden/>
    <w:rsid w:val="005C033F"/>
    <w:rPr>
      <w:sz w:val="16"/>
      <w:szCs w:val="16"/>
    </w:rPr>
  </w:style>
  <w:style w:type="paragraph" w:styleId="Komentarotekstas">
    <w:name w:val="annotation text"/>
    <w:basedOn w:val="prastasis"/>
    <w:link w:val="KomentarotekstasDiagrama"/>
    <w:semiHidden/>
    <w:rsid w:val="005C033F"/>
    <w:pPr>
      <w:spacing w:before="120" w:after="120" w:line="240" w:lineRule="auto"/>
    </w:pPr>
    <w:rPr>
      <w:rFonts w:ascii="Arial" w:eastAsia="Times New Roman" w:hAnsi="Arial" w:cs="Times New Roman"/>
      <w:snapToGrid w:val="0"/>
      <w:sz w:val="20"/>
      <w:szCs w:val="20"/>
      <w:lang w:val="sv-SE" w:eastAsia="lt-LT"/>
    </w:rPr>
  </w:style>
  <w:style w:type="character" w:customStyle="1" w:styleId="KomentarotekstasDiagrama">
    <w:name w:val="Komentaro tekstas Diagrama"/>
    <w:basedOn w:val="Numatytasispastraiposriftas"/>
    <w:link w:val="Komentarotekstas"/>
    <w:semiHidden/>
    <w:rsid w:val="005C033F"/>
    <w:rPr>
      <w:rFonts w:ascii="Arial" w:eastAsia="Times New Roman" w:hAnsi="Arial" w:cs="Times New Roman"/>
      <w:snapToGrid w:val="0"/>
      <w:sz w:val="20"/>
      <w:szCs w:val="20"/>
      <w:lang w:val="sv-SE" w:eastAsia="lt-LT"/>
    </w:rPr>
  </w:style>
  <w:style w:type="paragraph" w:styleId="Debesliotekstas">
    <w:name w:val="Balloon Text"/>
    <w:basedOn w:val="prastasis"/>
    <w:link w:val="DebesliotekstasDiagrama"/>
    <w:uiPriority w:val="99"/>
    <w:semiHidden/>
    <w:unhideWhenUsed/>
    <w:rsid w:val="005C033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33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65DF9"/>
    <w:pPr>
      <w:spacing w:before="0" w:after="160"/>
    </w:pPr>
    <w:rPr>
      <w:rFonts w:asciiTheme="minorHAnsi" w:eastAsiaTheme="minorHAnsi" w:hAnsiTheme="minorHAnsi" w:cstheme="minorBidi"/>
      <w:b/>
      <w:bCs/>
      <w:snapToGrid/>
      <w:lang w:val="lt-LT" w:eastAsia="en-US"/>
    </w:rPr>
  </w:style>
  <w:style w:type="character" w:customStyle="1" w:styleId="KomentarotemaDiagrama">
    <w:name w:val="Komentaro tema Diagrama"/>
    <w:basedOn w:val="KomentarotekstasDiagrama"/>
    <w:link w:val="Komentarotema"/>
    <w:uiPriority w:val="99"/>
    <w:semiHidden/>
    <w:rsid w:val="00A65DF9"/>
    <w:rPr>
      <w:rFonts w:ascii="Arial" w:eastAsia="Times New Roman" w:hAnsi="Arial" w:cs="Times New Roman"/>
      <w:b/>
      <w:bCs/>
      <w:snapToGrid/>
      <w:sz w:val="20"/>
      <w:szCs w:val="20"/>
      <w:lang w:val="sv-SE" w:eastAsia="lt-LT"/>
    </w:rPr>
  </w:style>
  <w:style w:type="paragraph" w:styleId="Puslapioinaostekstas">
    <w:name w:val="footnote text"/>
    <w:basedOn w:val="prastasis"/>
    <w:link w:val="PuslapioinaostekstasDiagrama"/>
    <w:uiPriority w:val="99"/>
    <w:semiHidden/>
    <w:unhideWhenUsed/>
    <w:rsid w:val="00B42C7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2C73"/>
    <w:rPr>
      <w:sz w:val="20"/>
      <w:szCs w:val="20"/>
    </w:rPr>
  </w:style>
  <w:style w:type="character" w:styleId="Puslapioinaosnuoroda">
    <w:name w:val="footnote reference"/>
    <w:uiPriority w:val="99"/>
    <w:semiHidden/>
    <w:rsid w:val="00B42C73"/>
    <w:rPr>
      <w:vertAlign w:val="superscript"/>
    </w:rPr>
  </w:style>
  <w:style w:type="table" w:customStyle="1" w:styleId="Lentelstinklelis1">
    <w:name w:val="Lentelės tinklelis1"/>
    <w:basedOn w:val="prastojilentel"/>
    <w:next w:val="Lentelstinklelis"/>
    <w:uiPriority w:val="59"/>
    <w:rsid w:val="001B43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1419"/>
    <w:pPr>
      <w:autoSpaceDE w:val="0"/>
      <w:autoSpaceDN w:val="0"/>
      <w:adjustRightInd w:val="0"/>
      <w:spacing w:line="240" w:lineRule="auto"/>
    </w:pPr>
    <w:rPr>
      <w:rFonts w:ascii="Arial" w:hAnsi="Arial" w:cs="Arial"/>
      <w:color w:val="000000"/>
      <w:sz w:val="24"/>
      <w:szCs w:val="24"/>
    </w:rPr>
  </w:style>
  <w:style w:type="paragraph" w:customStyle="1" w:styleId="Standard">
    <w:name w:val="Standard"/>
    <w:rsid w:val="007D42EE"/>
    <w:pPr>
      <w:widowControl w:val="0"/>
      <w:autoSpaceDE w:val="0"/>
      <w:autoSpaceDN w:val="0"/>
      <w:adjustRightInd w:val="0"/>
      <w:spacing w:line="240" w:lineRule="auto"/>
      <w:ind w:left="0"/>
      <w:jc w:val="left"/>
    </w:pPr>
    <w:rPr>
      <w:rFonts w:ascii="Times New Roman" w:eastAsia="Batang" w:hAnsi="Times New Roman" w:cs="Times New Roman"/>
      <w:sz w:val="20"/>
      <w:szCs w:val="20"/>
      <w:lang w:val="en-US"/>
    </w:rPr>
  </w:style>
  <w:style w:type="character" w:customStyle="1" w:styleId="Neapdorotaspaminjimas1">
    <w:name w:val="Neapdorotas paminėjimas1"/>
    <w:basedOn w:val="Numatytasispastraiposriftas"/>
    <w:uiPriority w:val="99"/>
    <w:semiHidden/>
    <w:unhideWhenUsed/>
    <w:rsid w:val="004C78A8"/>
    <w:rPr>
      <w:color w:val="808080"/>
      <w:shd w:val="clear" w:color="auto" w:fill="E6E6E6"/>
    </w:rPr>
  </w:style>
  <w:style w:type="paragraph" w:styleId="Pagrindiniotekstotrauka3">
    <w:name w:val="Body Text Indent 3"/>
    <w:basedOn w:val="prastasis"/>
    <w:link w:val="Pagrindiniotekstotrauka3Diagrama"/>
    <w:uiPriority w:val="99"/>
    <w:semiHidden/>
    <w:unhideWhenUsed/>
    <w:rsid w:val="00D27EAD"/>
    <w:pPr>
      <w:spacing w:after="120"/>
      <w:ind w:left="283"/>
      <w:jc w:val="left"/>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EAD"/>
    <w:rPr>
      <w:sz w:val="16"/>
      <w:szCs w:val="16"/>
    </w:rPr>
  </w:style>
  <w:style w:type="table" w:customStyle="1" w:styleId="Lentelstinklelis2">
    <w:name w:val="Lentelės tinklelis2"/>
    <w:basedOn w:val="prastojilentel"/>
    <w:next w:val="Lentelstinklelis"/>
    <w:uiPriority w:val="99"/>
    <w:rsid w:val="00913028"/>
    <w:pPr>
      <w:spacing w:line="240" w:lineRule="auto"/>
      <w:ind w:left="0"/>
      <w:jc w:val="left"/>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D5D39"/>
    <w:rPr>
      <w:color w:val="605E5C"/>
      <w:shd w:val="clear" w:color="auto" w:fill="E1DFDD"/>
    </w:rPr>
  </w:style>
  <w:style w:type="paragraph" w:styleId="Porat">
    <w:name w:val="footer"/>
    <w:basedOn w:val="prastasis"/>
    <w:link w:val="PoratDiagrama"/>
    <w:uiPriority w:val="99"/>
    <w:unhideWhenUsed/>
    <w:rsid w:val="00CF325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F325A"/>
  </w:style>
  <w:style w:type="character" w:styleId="Perirtashipersaitas">
    <w:name w:val="FollowedHyperlink"/>
    <w:basedOn w:val="Numatytasispastraiposriftas"/>
    <w:uiPriority w:val="99"/>
    <w:semiHidden/>
    <w:unhideWhenUsed/>
    <w:rsid w:val="00582D37"/>
    <w:rPr>
      <w:color w:val="954F72" w:themeColor="followedHyperlink"/>
      <w:u w:val="single"/>
    </w:rPr>
  </w:style>
  <w:style w:type="paragraph" w:styleId="Pataisymai">
    <w:name w:val="Revision"/>
    <w:hidden/>
    <w:uiPriority w:val="99"/>
    <w:semiHidden/>
    <w:rsid w:val="00705EF7"/>
    <w:pPr>
      <w:spacing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097">
      <w:bodyDiv w:val="1"/>
      <w:marLeft w:val="0"/>
      <w:marRight w:val="0"/>
      <w:marTop w:val="0"/>
      <w:marBottom w:val="0"/>
      <w:divBdr>
        <w:top w:val="none" w:sz="0" w:space="0" w:color="auto"/>
        <w:left w:val="none" w:sz="0" w:space="0" w:color="auto"/>
        <w:bottom w:val="none" w:sz="0" w:space="0" w:color="auto"/>
        <w:right w:val="none" w:sz="0" w:space="0" w:color="auto"/>
      </w:divBdr>
    </w:div>
    <w:div w:id="230776024">
      <w:bodyDiv w:val="1"/>
      <w:marLeft w:val="0"/>
      <w:marRight w:val="0"/>
      <w:marTop w:val="0"/>
      <w:marBottom w:val="0"/>
      <w:divBdr>
        <w:top w:val="none" w:sz="0" w:space="0" w:color="auto"/>
        <w:left w:val="none" w:sz="0" w:space="0" w:color="auto"/>
        <w:bottom w:val="none" w:sz="0" w:space="0" w:color="auto"/>
        <w:right w:val="none" w:sz="0" w:space="0" w:color="auto"/>
      </w:divBdr>
      <w:divsChild>
        <w:div w:id="621426215">
          <w:marLeft w:val="0"/>
          <w:marRight w:val="0"/>
          <w:marTop w:val="0"/>
          <w:marBottom w:val="0"/>
          <w:divBdr>
            <w:top w:val="none" w:sz="0" w:space="0" w:color="auto"/>
            <w:left w:val="none" w:sz="0" w:space="0" w:color="auto"/>
            <w:bottom w:val="none" w:sz="0" w:space="0" w:color="auto"/>
            <w:right w:val="none" w:sz="0" w:space="0" w:color="auto"/>
          </w:divBdr>
          <w:divsChild>
            <w:div w:id="895748047">
              <w:marLeft w:val="0"/>
              <w:marRight w:val="0"/>
              <w:marTop w:val="0"/>
              <w:marBottom w:val="0"/>
              <w:divBdr>
                <w:top w:val="none" w:sz="0" w:space="0" w:color="auto"/>
                <w:left w:val="none" w:sz="0" w:space="0" w:color="auto"/>
                <w:bottom w:val="none" w:sz="0" w:space="0" w:color="auto"/>
                <w:right w:val="none" w:sz="0" w:space="0" w:color="auto"/>
              </w:divBdr>
              <w:divsChild>
                <w:div w:id="433012663">
                  <w:marLeft w:val="0"/>
                  <w:marRight w:val="0"/>
                  <w:marTop w:val="0"/>
                  <w:marBottom w:val="0"/>
                  <w:divBdr>
                    <w:top w:val="none" w:sz="0" w:space="0" w:color="auto"/>
                    <w:left w:val="none" w:sz="0" w:space="0" w:color="auto"/>
                    <w:bottom w:val="none" w:sz="0" w:space="0" w:color="auto"/>
                    <w:right w:val="none" w:sz="0" w:space="0" w:color="auto"/>
                  </w:divBdr>
                </w:div>
                <w:div w:id="16689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72908">
      <w:bodyDiv w:val="1"/>
      <w:marLeft w:val="0"/>
      <w:marRight w:val="0"/>
      <w:marTop w:val="0"/>
      <w:marBottom w:val="0"/>
      <w:divBdr>
        <w:top w:val="none" w:sz="0" w:space="0" w:color="auto"/>
        <w:left w:val="none" w:sz="0" w:space="0" w:color="auto"/>
        <w:bottom w:val="none" w:sz="0" w:space="0" w:color="auto"/>
        <w:right w:val="none" w:sz="0" w:space="0" w:color="auto"/>
      </w:divBdr>
    </w:div>
    <w:div w:id="1018194576">
      <w:bodyDiv w:val="1"/>
      <w:marLeft w:val="0"/>
      <w:marRight w:val="0"/>
      <w:marTop w:val="0"/>
      <w:marBottom w:val="0"/>
      <w:divBdr>
        <w:top w:val="none" w:sz="0" w:space="0" w:color="auto"/>
        <w:left w:val="none" w:sz="0" w:space="0" w:color="auto"/>
        <w:bottom w:val="none" w:sz="0" w:space="0" w:color="auto"/>
        <w:right w:val="none" w:sz="0" w:space="0" w:color="auto"/>
      </w:divBdr>
    </w:div>
    <w:div w:id="1172601670">
      <w:bodyDiv w:val="1"/>
      <w:marLeft w:val="0"/>
      <w:marRight w:val="0"/>
      <w:marTop w:val="0"/>
      <w:marBottom w:val="0"/>
      <w:divBdr>
        <w:top w:val="none" w:sz="0" w:space="0" w:color="auto"/>
        <w:left w:val="none" w:sz="0" w:space="0" w:color="auto"/>
        <w:bottom w:val="none" w:sz="0" w:space="0" w:color="auto"/>
        <w:right w:val="none" w:sz="0" w:space="0" w:color="auto"/>
      </w:divBdr>
    </w:div>
    <w:div w:id="1313023525">
      <w:bodyDiv w:val="1"/>
      <w:marLeft w:val="0"/>
      <w:marRight w:val="0"/>
      <w:marTop w:val="0"/>
      <w:marBottom w:val="0"/>
      <w:divBdr>
        <w:top w:val="none" w:sz="0" w:space="0" w:color="auto"/>
        <w:left w:val="none" w:sz="0" w:space="0" w:color="auto"/>
        <w:bottom w:val="none" w:sz="0" w:space="0" w:color="auto"/>
        <w:right w:val="none" w:sz="0" w:space="0" w:color="auto"/>
      </w:divBdr>
    </w:div>
    <w:div w:id="1532887245">
      <w:bodyDiv w:val="1"/>
      <w:marLeft w:val="0"/>
      <w:marRight w:val="0"/>
      <w:marTop w:val="0"/>
      <w:marBottom w:val="0"/>
      <w:divBdr>
        <w:top w:val="none" w:sz="0" w:space="0" w:color="auto"/>
        <w:left w:val="none" w:sz="0" w:space="0" w:color="auto"/>
        <w:bottom w:val="none" w:sz="0" w:space="0" w:color="auto"/>
        <w:right w:val="none" w:sz="0" w:space="0" w:color="auto"/>
      </w:divBdr>
    </w:div>
    <w:div w:id="1628046278">
      <w:bodyDiv w:val="1"/>
      <w:marLeft w:val="0"/>
      <w:marRight w:val="0"/>
      <w:marTop w:val="0"/>
      <w:marBottom w:val="0"/>
      <w:divBdr>
        <w:top w:val="none" w:sz="0" w:space="0" w:color="auto"/>
        <w:left w:val="none" w:sz="0" w:space="0" w:color="auto"/>
        <w:bottom w:val="none" w:sz="0" w:space="0" w:color="auto"/>
        <w:right w:val="none" w:sz="0" w:space="0" w:color="auto"/>
      </w:divBdr>
      <w:divsChild>
        <w:div w:id="1924072441">
          <w:marLeft w:val="0"/>
          <w:marRight w:val="0"/>
          <w:marTop w:val="0"/>
          <w:marBottom w:val="0"/>
          <w:divBdr>
            <w:top w:val="none" w:sz="0" w:space="0" w:color="auto"/>
            <w:left w:val="none" w:sz="0" w:space="0" w:color="auto"/>
            <w:bottom w:val="none" w:sz="0" w:space="0" w:color="auto"/>
            <w:right w:val="none" w:sz="0" w:space="0" w:color="auto"/>
          </w:divBdr>
        </w:div>
      </w:divsChild>
    </w:div>
    <w:div w:id="1666781730">
      <w:bodyDiv w:val="1"/>
      <w:marLeft w:val="0"/>
      <w:marRight w:val="0"/>
      <w:marTop w:val="0"/>
      <w:marBottom w:val="0"/>
      <w:divBdr>
        <w:top w:val="none" w:sz="0" w:space="0" w:color="auto"/>
        <w:left w:val="none" w:sz="0" w:space="0" w:color="auto"/>
        <w:bottom w:val="none" w:sz="0" w:space="0" w:color="auto"/>
        <w:right w:val="none" w:sz="0" w:space="0" w:color="auto"/>
      </w:divBdr>
    </w:div>
    <w:div w:id="2016807619">
      <w:bodyDiv w:val="1"/>
      <w:marLeft w:val="0"/>
      <w:marRight w:val="0"/>
      <w:marTop w:val="0"/>
      <w:marBottom w:val="0"/>
      <w:divBdr>
        <w:top w:val="none" w:sz="0" w:space="0" w:color="auto"/>
        <w:left w:val="none" w:sz="0" w:space="0" w:color="auto"/>
        <w:bottom w:val="none" w:sz="0" w:space="0" w:color="auto"/>
        <w:right w:val="none" w:sz="0" w:space="0" w:color="auto"/>
      </w:divBdr>
      <w:divsChild>
        <w:div w:id="1657341852">
          <w:marLeft w:val="0"/>
          <w:marRight w:val="0"/>
          <w:marTop w:val="0"/>
          <w:marBottom w:val="0"/>
          <w:divBdr>
            <w:top w:val="none" w:sz="0" w:space="0" w:color="auto"/>
            <w:left w:val="none" w:sz="0" w:space="0" w:color="auto"/>
            <w:bottom w:val="none" w:sz="0" w:space="0" w:color="auto"/>
            <w:right w:val="none" w:sz="0" w:space="0" w:color="auto"/>
          </w:divBdr>
          <w:divsChild>
            <w:div w:id="9836558">
              <w:marLeft w:val="0"/>
              <w:marRight w:val="0"/>
              <w:marTop w:val="0"/>
              <w:marBottom w:val="0"/>
              <w:divBdr>
                <w:top w:val="none" w:sz="0" w:space="0" w:color="auto"/>
                <w:left w:val="none" w:sz="0" w:space="0" w:color="auto"/>
                <w:bottom w:val="none" w:sz="0" w:space="0" w:color="auto"/>
                <w:right w:val="none" w:sz="0" w:space="0" w:color="auto"/>
              </w:divBdr>
              <w:divsChild>
                <w:div w:id="9040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A6A17-778D-4C47-8BBA-A5E7C5E9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4546</Words>
  <Characters>2592</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Peleckaitė</dc:creator>
  <cp:lastModifiedBy>BUKAVICKIENĖ, Lina | Turto bankas</cp:lastModifiedBy>
  <cp:revision>8</cp:revision>
  <cp:lastPrinted>2019-08-26T05:35:00Z</cp:lastPrinted>
  <dcterms:created xsi:type="dcterms:W3CDTF">2025-05-12T07:10:00Z</dcterms:created>
  <dcterms:modified xsi:type="dcterms:W3CDTF">2025-05-21T17:22:00Z</dcterms:modified>
</cp:coreProperties>
</file>