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4A512AAB" w14:textId="438A7AAD" w:rsidR="007B362B" w:rsidRPr="006F265E" w:rsidRDefault="006F265E" w:rsidP="00C43D47">
      <w:pPr>
        <w:pStyle w:val="Pagrindinistekstas"/>
        <w:ind w:firstLine="0"/>
        <w:jc w:val="center"/>
        <w:rPr>
          <w:rFonts w:ascii="Arial" w:hAnsi="Arial" w:cs="Arial"/>
          <w:b/>
          <w:bCs/>
          <w:sz w:val="22"/>
          <w:szCs w:val="22"/>
        </w:rPr>
      </w:pPr>
      <w:bookmarkStart w:id="0" w:name="_Hlk198732268"/>
      <w:r w:rsidRPr="006F265E">
        <w:rPr>
          <w:rFonts w:ascii="Arial" w:hAnsi="Arial" w:cs="Arial"/>
          <w:b/>
          <w:bCs/>
          <w:sz w:val="22"/>
          <w:szCs w:val="22"/>
          <w:lang w:eastAsia="lt-LT"/>
        </w:rPr>
        <w:t>VALSTYBINĖS REIKŠMĖS KRAŠTO KELIO NR. 173 MOLĖTAI–PABRADĖ RUOŽO NUO 1,880 IKI 6,100 KM REKONSTRAVIMO TECHNINIO DARBO PROJEKTO PARENGIMAS, PROJEKTO VYKDYMO PRIEŽIŪRA IR DARBŲ ATLIKIMAS</w:t>
      </w:r>
    </w:p>
    <w:bookmarkEnd w:id="0"/>
    <w:p w14:paraId="64F80714" w14:textId="434C753A"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5-21T00:00:00Z">
            <w:dateFormat w:val="yyyy-MM-dd"/>
            <w:lid w:val="lt-LT"/>
            <w:storeMappedDataAs w:val="dateTime"/>
            <w:calendar w:val="gregorian"/>
          </w:date>
        </w:sdtPr>
        <w:sdtContent>
          <w:r w:rsidR="006F265E">
            <w:rPr>
              <w:rFonts w:ascii="Arial" w:hAnsi="Arial" w:cs="Arial"/>
              <w:sz w:val="22"/>
              <w:szCs w:val="22"/>
            </w:rPr>
            <w:t>2025-05-21</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6CA579C7"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Nurodyti reikalavimai yra nustatyti SPS priede Nr. 11 , Techninės specifikacijos </w:t>
            </w:r>
            <w:r w:rsidR="00A43B29">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.1</w:t>
            </w:r>
            <w:r w:rsidR="00A43B29">
              <w:rPr>
                <w:rFonts w:ascii="Arial" w:eastAsiaTheme="minorHAnsi" w:hAnsi="Arial" w:cs="Arial"/>
                <w:color w:val="000000" w:themeColor="text1"/>
                <w:sz w:val="22"/>
                <w:szCs w:val="22"/>
              </w:rPr>
              <w:t>8</w:t>
            </w:r>
            <w:r w:rsidR="0047671B">
              <w:rPr>
                <w:rFonts w:ascii="Arial" w:eastAsiaTheme="minorHAnsi" w:hAnsi="Arial" w:cs="Arial"/>
                <w:color w:val="000000" w:themeColor="text1"/>
                <w:sz w:val="22"/>
                <w:szCs w:val="22"/>
              </w:rPr>
              <w:t xml:space="preserve"> punkte (SPS  priedas Nr.4), Sutarties projekto 103.2</w:t>
            </w:r>
            <w:r w:rsidR="00CA64D8">
              <w:rPr>
                <w:rFonts w:ascii="Arial" w:eastAsiaTheme="minorHAnsi" w:hAnsi="Arial" w:cs="Arial"/>
                <w:color w:val="000000" w:themeColor="text1"/>
                <w:sz w:val="22"/>
                <w:szCs w:val="22"/>
              </w:rPr>
              <w:t>1</w:t>
            </w:r>
            <w:r w:rsidR="0047671B">
              <w:rPr>
                <w:rFonts w:ascii="Arial" w:eastAsiaTheme="minorHAnsi" w:hAnsi="Arial" w:cs="Arial"/>
                <w:color w:val="000000" w:themeColor="text1"/>
                <w:sz w:val="22"/>
                <w:szCs w:val="22"/>
              </w:rPr>
              <w:t xml:space="preserve"> punkte (SPS priedas Nr.8)</w:t>
            </w:r>
            <w:r w:rsidR="00A43B29">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6138CA6" w:rsidR="005B73EE" w:rsidRPr="0047671B" w:rsidRDefault="006F265E" w:rsidP="005B73EE">
            <w:pPr>
              <w:rPr>
                <w:rFonts w:ascii="Arial" w:hAnsi="Arial" w:cs="Arial"/>
                <w:iCs/>
                <w:color w:val="000000" w:themeColor="text1"/>
                <w:sz w:val="22"/>
                <w:szCs w:val="22"/>
              </w:rPr>
            </w:pPr>
            <w:r w:rsidRPr="006F265E">
              <w:rPr>
                <w:rFonts w:ascii="Arial" w:hAnsi="Arial" w:cs="Arial"/>
                <w:b/>
                <w:bCs/>
                <w:sz w:val="22"/>
                <w:szCs w:val="22"/>
              </w:rPr>
              <w:t>Valstybinės reikšmės krašto kelio Nr. 173 Molėtai–Pabradė ruožo nuo 1,880 iki 6,100 km rekonstravimo techninio darbo projekto parengimas, projekto vykdymo priežiūra ir darbų atlikimas</w:t>
            </w:r>
            <w:r w:rsidRPr="0047671B">
              <w:rPr>
                <w:rFonts w:ascii="Arial" w:hAnsi="Arial" w:cs="Arial"/>
                <w:b/>
                <w:bCs/>
                <w:iCs/>
                <w:sz w:val="22"/>
                <w:szCs w:val="22"/>
              </w:rPr>
              <w:t xml:space="preserve"> </w:t>
            </w:r>
            <w:r w:rsidR="0047671B" w:rsidRPr="0047671B">
              <w:rPr>
                <w:rFonts w:ascii="Arial" w:hAnsi="Arial" w:cs="Arial"/>
                <w:b/>
                <w:bCs/>
                <w:iCs/>
                <w:sz w:val="22"/>
                <w:szCs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shd w:val="clear" w:color="auto" w:fill="auto"/>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591EC50A" w14:textId="77777777" w:rsidR="007E0022" w:rsidRPr="007E0022" w:rsidRDefault="007E0022" w:rsidP="00E80D0E">
            <w:pPr>
              <w:spacing w:before="120"/>
              <w:rPr>
                <w:rFonts w:ascii="Arial" w:hAnsi="Arial" w:cs="Arial"/>
                <w:sz w:val="22"/>
                <w:szCs w:val="22"/>
              </w:rPr>
            </w:pPr>
            <w:r w:rsidRPr="007E0022">
              <w:rPr>
                <w:rFonts w:ascii="Arial" w:hAnsi="Arial" w:cs="Arial"/>
                <w:sz w:val="22"/>
                <w:szCs w:val="22"/>
              </w:rPr>
              <w:t>P</w:t>
            </w:r>
            <w:r w:rsidR="0039436B" w:rsidRPr="007E0022">
              <w:rPr>
                <w:rFonts w:ascii="Arial" w:hAnsi="Arial" w:cs="Arial"/>
                <w:sz w:val="22"/>
                <w:szCs w:val="22"/>
              </w:rPr>
              <w:t>irkimo objekto neskaidymo į dalis argumentai</w:t>
            </w:r>
            <w:r w:rsidRPr="007E0022">
              <w:rPr>
                <w:rFonts w:ascii="Arial" w:hAnsi="Arial" w:cs="Arial"/>
                <w:sz w:val="22"/>
                <w:szCs w:val="22"/>
              </w:rPr>
              <w:t>:</w:t>
            </w:r>
          </w:p>
          <w:p w14:paraId="1248DE1B" w14:textId="3391C1AF" w:rsidR="00B97A9C" w:rsidRPr="006E5326" w:rsidRDefault="009F6939" w:rsidP="00CA0027">
            <w:pPr>
              <w:pStyle w:val="Sraopastraipa"/>
              <w:numPr>
                <w:ilvl w:val="0"/>
                <w:numId w:val="30"/>
              </w:numPr>
              <w:shd w:val="clear" w:color="auto" w:fill="FFFFFF"/>
              <w:ind w:left="36" w:firstLine="0"/>
              <w:rPr>
                <w:rFonts w:ascii="Arial" w:hAnsi="Arial" w:cs="Arial"/>
                <w:sz w:val="22"/>
                <w:szCs w:val="22"/>
              </w:rPr>
            </w:pPr>
            <w:r w:rsidRPr="006E5326">
              <w:rPr>
                <w:rFonts w:ascii="Arial" w:hAnsi="Arial" w:cs="Arial"/>
                <w:sz w:val="22"/>
                <w:szCs w:val="22"/>
              </w:rPr>
              <w:t>Š</w:t>
            </w:r>
            <w:r w:rsidRPr="006E5326">
              <w:rPr>
                <w:rFonts w:ascii="Arial" w:eastAsia="Calibri" w:hAnsi="Arial" w:cs="Arial"/>
                <w:sz w:val="22"/>
                <w:szCs w:val="22"/>
              </w:rPr>
              <w:t xml:space="preserve">iemet suplanuotos  Kelio Nr. 173 kitų ruožų (nuo 6,100 iki 10,985; nuo 15,405 iki 17,925; nuo 23,074 iki 27,054; nuo 27,054 iki 35,123;) Kelio Nr. 173 rekonstrukcijos darbų pirkimo procedūros, liks nesutvarkytas tik ruožas nuo </w:t>
            </w:r>
            <w:r w:rsidRPr="006E5326">
              <w:rPr>
                <w:rFonts w:ascii="Arial" w:hAnsi="Arial" w:cs="Arial"/>
                <w:sz w:val="22"/>
                <w:szCs w:val="22"/>
              </w:rPr>
              <w:t>1,880 iki 6,100 km. Būtina užtikrinti, kad visas kelias kuo greičiau būtų pritaikytas karinėms reikmėm</w:t>
            </w:r>
            <w:r w:rsidR="006E5326" w:rsidRPr="006E5326">
              <w:rPr>
                <w:rFonts w:ascii="Arial" w:hAnsi="Arial" w:cs="Arial"/>
                <w:sz w:val="22"/>
                <w:szCs w:val="22"/>
              </w:rPr>
              <w:t>s</w:t>
            </w:r>
            <w:r w:rsidRPr="006E5326">
              <w:rPr>
                <w:rFonts w:ascii="Arial" w:hAnsi="Arial" w:cs="Arial"/>
                <w:sz w:val="22"/>
                <w:szCs w:val="22"/>
              </w:rPr>
              <w:t xml:space="preserve"> kaip strateginis koridorius.</w:t>
            </w:r>
          </w:p>
          <w:p w14:paraId="23699980" w14:textId="77777777" w:rsidR="006E5326" w:rsidRDefault="006E5326" w:rsidP="00CA0027">
            <w:pPr>
              <w:pStyle w:val="Sraopastraipa"/>
              <w:numPr>
                <w:ilvl w:val="0"/>
                <w:numId w:val="30"/>
              </w:numPr>
              <w:ind w:left="36" w:hanging="36"/>
              <w:rPr>
                <w:rFonts w:ascii="Arial" w:eastAsia="Calibri" w:hAnsi="Arial" w:cs="Arial"/>
                <w:sz w:val="22"/>
                <w:szCs w:val="22"/>
              </w:rPr>
            </w:pPr>
            <w:r w:rsidRPr="006E5326">
              <w:rPr>
                <w:rFonts w:ascii="Arial" w:eastAsia="Calibri" w:hAnsi="Arial" w:cs="Arial"/>
                <w:sz w:val="22"/>
                <w:szCs w:val="22"/>
              </w:rPr>
              <w:t>Valstybinės reikšmės krašto kelio Nr. 173 Molėtai–Pabradė (toliau – Kelias Nr. 173) rekonstrukcija ir pritaikymas sunkiasvorės technikos judėjimui ženkliai pagerintų Lietuvos kariuomenės bei sąjungininkų padalinių susisiekimą su generolo Silvestro Žukausko poligonu, esančiu Švenčionių raj. Kelio Nr. 173 pritaikymas karinėms reikmėms leistų sumažinti sunkiasvorės technikos judėjimą per Nemenčinę bei kitus kelyje esančius miestelius ir gyvenvietes.</w:t>
            </w:r>
          </w:p>
          <w:p w14:paraId="4A805726" w14:textId="4D0BD153" w:rsidR="006E5326" w:rsidRPr="006E5326" w:rsidRDefault="006E5326" w:rsidP="006E5326">
            <w:pPr>
              <w:pStyle w:val="Sraopastraipa"/>
              <w:numPr>
                <w:ilvl w:val="0"/>
                <w:numId w:val="30"/>
              </w:numPr>
              <w:ind w:left="36" w:firstLine="0"/>
              <w:rPr>
                <w:rFonts w:ascii="Arial" w:eastAsia="Calibri" w:hAnsi="Arial" w:cs="Arial"/>
                <w:sz w:val="22"/>
                <w:szCs w:val="22"/>
              </w:rPr>
            </w:pPr>
            <w:r w:rsidRPr="006E5326">
              <w:rPr>
                <w:rFonts w:ascii="Arial" w:eastAsia="Calibri" w:hAnsi="Arial" w:cs="Arial"/>
                <w:sz w:val="22"/>
                <w:szCs w:val="22"/>
              </w:rPr>
              <w:t xml:space="preserve">Lietuvos Respublikos nacionalinio saugumo interesai turi ypatingą valstybinę svarbą, siekdami užtikrinti Nacionalinio saugumo strategijoje nurodytus Lietuvos Respublikos nacionalinio saugumo interesus reikalingi Kelio Nr. 173 rekonstrukcijos darbai. Šiuo ruožu numatomi sunkiasvorių transporto priemonių judėjimai – 8-10 kolonų (iki 200 transporto priemonių) per dieną. </w:t>
            </w:r>
          </w:p>
          <w:p w14:paraId="14703BC8" w14:textId="77777777" w:rsidR="00AC6AD4" w:rsidRDefault="006E5326" w:rsidP="006E5326">
            <w:pPr>
              <w:pStyle w:val="Sraopastraipa"/>
              <w:numPr>
                <w:ilvl w:val="0"/>
                <w:numId w:val="30"/>
              </w:numPr>
              <w:ind w:left="36" w:hanging="36"/>
              <w:rPr>
                <w:rFonts w:ascii="Arial" w:eastAsia="Calibri" w:hAnsi="Arial" w:cs="Arial"/>
                <w:sz w:val="22"/>
                <w:szCs w:val="22"/>
              </w:rPr>
            </w:pPr>
            <w:r w:rsidRPr="006E5326">
              <w:rPr>
                <w:rFonts w:ascii="Arial" w:eastAsia="Calibri" w:hAnsi="Arial" w:cs="Arial"/>
                <w:sz w:val="22"/>
                <w:szCs w:val="22"/>
              </w:rPr>
              <w:t xml:space="preserve"> </w:t>
            </w:r>
            <w:r w:rsidR="00A371AB">
              <w:rPr>
                <w:rFonts w:ascii="Arial" w:eastAsia="Calibri" w:hAnsi="Arial" w:cs="Arial"/>
                <w:sz w:val="22"/>
                <w:szCs w:val="22"/>
              </w:rPr>
              <w:t xml:space="preserve">Atsižvelgiant į projekto svarbą, numatoma šiam projektui finansuoti pasinaudoti </w:t>
            </w:r>
            <w:r w:rsidR="00CF153B">
              <w:rPr>
                <w:rFonts w:ascii="Arial" w:eastAsia="Calibri" w:hAnsi="Arial" w:cs="Arial"/>
                <w:sz w:val="22"/>
                <w:szCs w:val="22"/>
              </w:rPr>
              <w:t xml:space="preserve">ES lėšomis pagal Lietuvos Respublikos susisiekimo ministerijos plėtros programos priemonę Nr. 10-001-05-03-01 „Gerinti susisiekimą kelių transportu“. </w:t>
            </w:r>
            <w:r w:rsidR="00AC6AD4">
              <w:rPr>
                <w:rFonts w:ascii="Arial" w:eastAsia="Calibri" w:hAnsi="Arial" w:cs="Arial"/>
                <w:sz w:val="22"/>
                <w:szCs w:val="22"/>
              </w:rPr>
              <w:t>Pagal šią priemonę ES lėšos privalo būti įsisavintos iki 2027-12-31.</w:t>
            </w:r>
          </w:p>
          <w:p w14:paraId="6394F3E9" w14:textId="0062B184" w:rsidR="006E5326" w:rsidRPr="006E5326" w:rsidRDefault="00AC6AD4" w:rsidP="006E5326">
            <w:pPr>
              <w:pStyle w:val="Sraopastraipa"/>
              <w:numPr>
                <w:ilvl w:val="0"/>
                <w:numId w:val="30"/>
              </w:numPr>
              <w:ind w:left="36" w:hanging="36"/>
              <w:rPr>
                <w:rFonts w:ascii="Arial" w:eastAsia="Calibri" w:hAnsi="Arial" w:cs="Arial"/>
                <w:sz w:val="22"/>
                <w:szCs w:val="22"/>
              </w:rPr>
            </w:pPr>
            <w:r>
              <w:rPr>
                <w:rFonts w:ascii="Arial" w:eastAsia="Calibri" w:hAnsi="Arial" w:cs="Arial"/>
                <w:sz w:val="22"/>
                <w:szCs w:val="22"/>
              </w:rPr>
              <w:t xml:space="preserve">Be aukščiau nurodytų priežasčių, pažymėtina, kad </w:t>
            </w:r>
            <w:r w:rsidR="00A673ED">
              <w:rPr>
                <w:rFonts w:ascii="Arial" w:eastAsia="Calibri" w:hAnsi="Arial" w:cs="Arial"/>
                <w:sz w:val="22"/>
                <w:szCs w:val="22"/>
              </w:rPr>
              <w:t xml:space="preserve">perkant </w:t>
            </w:r>
            <w:r w:rsidR="00A673ED" w:rsidRPr="00B97A9C">
              <w:rPr>
                <w:rFonts w:ascii="Arial" w:hAnsi="Arial" w:cs="Arial"/>
                <w:sz w:val="22"/>
                <w:szCs w:val="22"/>
              </w:rPr>
              <w:t>darbus vienu etapu, konkurso laimėtojas galės</w:t>
            </w:r>
            <w:r w:rsidR="00A673ED">
              <w:rPr>
                <w:rFonts w:ascii="Arial" w:hAnsi="Arial" w:cs="Arial"/>
                <w:sz w:val="22"/>
                <w:szCs w:val="22"/>
              </w:rPr>
              <w:t xml:space="preserve"> </w:t>
            </w:r>
          </w:p>
          <w:p w14:paraId="68522CE8" w14:textId="77777777" w:rsidR="006E5326" w:rsidRDefault="006E5326" w:rsidP="006E5326">
            <w:pPr>
              <w:shd w:val="clear" w:color="auto" w:fill="FFFFFF"/>
              <w:ind w:left="360"/>
              <w:rPr>
                <w:rFonts w:ascii="Arial" w:eastAsiaTheme="minorHAnsi" w:hAnsi="Arial" w:cs="Arial"/>
                <w:sz w:val="22"/>
                <w:szCs w:val="22"/>
                <w:highlight w:val="yellow"/>
              </w:rPr>
            </w:pPr>
          </w:p>
          <w:p w14:paraId="638B5479" w14:textId="5AF506A8" w:rsidR="004B24B2" w:rsidRPr="00B97A9C" w:rsidRDefault="007E0022" w:rsidP="00B97A9C">
            <w:pPr>
              <w:shd w:val="clear" w:color="auto" w:fill="FFFFFF"/>
              <w:rPr>
                <w:rFonts w:ascii="Arial" w:eastAsiaTheme="minorHAnsi" w:hAnsi="Arial" w:cs="Arial"/>
                <w:bCs/>
                <w:sz w:val="22"/>
                <w:szCs w:val="22"/>
                <w:highlight w:val="yellow"/>
              </w:rPr>
            </w:pPr>
            <w:r w:rsidRPr="00B97A9C">
              <w:rPr>
                <w:rFonts w:ascii="Arial" w:hAnsi="Arial" w:cs="Arial"/>
                <w:sz w:val="22"/>
                <w:szCs w:val="22"/>
              </w:rPr>
              <w:t>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1C1F6846" w14:textId="77777777" w:rsidR="00C2400E" w:rsidRDefault="001D68B1" w:rsidP="0006105C">
            <w:pPr>
              <w:pStyle w:val="Sraopastraipa"/>
              <w:numPr>
                <w:ilvl w:val="0"/>
                <w:numId w:val="30"/>
              </w:numPr>
              <w:shd w:val="clear" w:color="auto" w:fill="FFFFFF"/>
              <w:ind w:left="36" w:firstLine="0"/>
              <w:rPr>
                <w:rFonts w:ascii="Arial" w:hAnsi="Arial" w:cs="Arial"/>
                <w:sz w:val="22"/>
                <w:szCs w:val="22"/>
              </w:rPr>
            </w:pPr>
            <w:r w:rsidRPr="0006105C">
              <w:rPr>
                <w:rFonts w:ascii="Arial" w:hAnsi="Arial" w:cs="Arial"/>
                <w:sz w:val="22"/>
                <w:szCs w:val="22"/>
              </w:rPr>
              <w:t>Siekiant racionaliai ir pagrįstai panaudoti keliams ir jų tinklui skirtas lėšas, pirkimo objektas pasirinktas taip, kad vykdomo  viešojo pirkimo sąlygos taip pat sudarytų sąlygas tiekėjui nepatirti nepagrįstų nereikalingų išlaidų bei laiko sąnaudų ir taip turėti galimybę pateikti pasiūlymą su mažesne kaina.  Atliekant projektavimą kartu su statybos darbais maksimaliai optimizuojamos laiko sąnaudos, nes nereikia atlikti papildomų rangos darbų viešųjų pirkimo procedūrų, taip pat rangovas gali iš anksto pasirengti statybvietę ir atlikti kitas pasiruošimo darbams procedūras, nes pats rengdamas projektą turi visą informaciją apie jo užbaigtumą.</w:t>
            </w:r>
          </w:p>
          <w:p w14:paraId="6CEBD8DD" w14:textId="232D37BD" w:rsidR="00C2400E" w:rsidRPr="00C2400E" w:rsidRDefault="00C2400E" w:rsidP="00C2400E">
            <w:pPr>
              <w:pStyle w:val="Sraopastraipa"/>
              <w:numPr>
                <w:ilvl w:val="0"/>
                <w:numId w:val="30"/>
              </w:numPr>
              <w:ind w:left="36" w:firstLine="0"/>
              <w:rPr>
                <w:rFonts w:ascii="Arial" w:hAnsi="Arial" w:cs="Arial"/>
                <w:sz w:val="22"/>
                <w:szCs w:val="22"/>
              </w:rPr>
            </w:pPr>
            <w:r w:rsidRPr="00C2400E">
              <w:rPr>
                <w:rFonts w:ascii="Arial" w:hAnsi="Arial" w:cs="Arial"/>
                <w:sz w:val="22"/>
                <w:szCs w:val="22"/>
              </w:rPr>
              <w:t xml:space="preserve">Taip pat pažymėtina, kad </w:t>
            </w:r>
            <w:r w:rsidRPr="00C2400E">
              <w:rPr>
                <w:rFonts w:ascii="Arial" w:hAnsi="Arial" w:cs="Arial"/>
                <w:b/>
                <w:bCs/>
                <w:sz w:val="22"/>
                <w:szCs w:val="22"/>
              </w:rPr>
              <w:t xml:space="preserve"> </w:t>
            </w:r>
            <w:r w:rsidRPr="00C2400E">
              <w:rPr>
                <w:rFonts w:ascii="Arial" w:hAnsi="Arial" w:cs="Arial"/>
                <w:sz w:val="22"/>
                <w:szCs w:val="22"/>
              </w:rPr>
              <w:t xml:space="preserve">skaidyti pirkimo objektą į mažesnes dalis (trumpesnius ruožus) yra netikslinga dėl darbų atlikimo technologijos ypatumų. Darbų atlikimo technologijos klausimai yra sprendžiami kompleksiškai viso objekto mastu, kad užtikrinti sklandų projekto įgyvendinimą: žemės masių paskirstymas transportuojant iš vienos vietos į kitą, medžiagų panaudojimas pervežant objekte iš vienos vietos į kitą ir kt. Suskaidžius pirkimo objektą į trumpesnius ruožus, tektų šiuos ir kitus 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taip pat kiltų daug eismo organizavimo klausimų bei keblumų. </w:t>
            </w:r>
          </w:p>
          <w:p w14:paraId="2C312B3C" w14:textId="32453A86" w:rsidR="00B1156E" w:rsidRPr="00B1156E" w:rsidRDefault="00B1156E" w:rsidP="00B1156E">
            <w:pPr>
              <w:ind w:left="36"/>
              <w:rPr>
                <w:rFonts w:ascii="Arial" w:eastAsia="Calibri" w:hAnsi="Arial" w:cs="Arial"/>
                <w:sz w:val="22"/>
                <w:szCs w:val="22"/>
              </w:rPr>
            </w:pPr>
            <w:r>
              <w:rPr>
                <w:rFonts w:ascii="Arial" w:hAnsi="Arial" w:cs="Arial"/>
                <w:sz w:val="22"/>
                <w:szCs w:val="22"/>
              </w:rPr>
              <w:t>8.</w:t>
            </w:r>
            <w:r w:rsidR="001D68B1" w:rsidRPr="00B1156E">
              <w:rPr>
                <w:rFonts w:ascii="Arial" w:hAnsi="Arial" w:cs="Arial"/>
                <w:sz w:val="22"/>
                <w:szCs w:val="22"/>
              </w:rPr>
              <w:t xml:space="preserve"> </w:t>
            </w:r>
            <w:r w:rsidRPr="00B1156E">
              <w:rPr>
                <w:rFonts w:ascii="Arial" w:hAnsi="Arial" w:cs="Arial"/>
                <w:sz w:val="22"/>
                <w:szCs w:val="22"/>
              </w:rPr>
              <w:t xml:space="preserve">Taip pat, </w:t>
            </w:r>
            <w:r w:rsidRPr="00B1156E">
              <w:rPr>
                <w:rFonts w:ascii="Arial" w:eastAsia="Calibri" w:hAnsi="Arial" w:cs="Arial"/>
                <w:b/>
                <w:sz w:val="22"/>
                <w:szCs w:val="22"/>
              </w:rPr>
              <w:t xml:space="preserve"> </w:t>
            </w:r>
            <w:r w:rsidRPr="00B1156E">
              <w:rPr>
                <w:rFonts w:ascii="Arial" w:eastAsia="Calibri" w:hAnsi="Arial" w:cs="Arial"/>
                <w:bCs/>
                <w:sz w:val="22"/>
                <w:szCs w:val="22"/>
              </w:rPr>
              <w:t>dėl skaidymo į dalis pirkimo sutarties vykdymas taptų sudėtingas techniniu požiūriu</w:t>
            </w:r>
            <w:r w:rsidRPr="00B1156E">
              <w:rPr>
                <w:rFonts w:ascii="Arial" w:eastAsia="Calibri" w:hAnsi="Arial" w:cs="Arial"/>
                <w:sz w:val="22"/>
                <w:szCs w:val="22"/>
              </w:rPr>
              <w:t>, atliekant skirtingus darbus keliems vykdytojams būtų sudėtinga suderinti darbus tarpusavyje, organizuoti nukreipiamų automobilių eismą, o taip pat reikiamos technikos eismą į statybvietes, pasidalinti atsakomybę dėl ruožo rekonstravimo vykdymo metu kylančių rizikų (nepravažiuojamas kelias, nekokybiškai atlikti darbai, įtemptas darbų grafikas ir jo nesilaikymas ir kt.);</w:t>
            </w:r>
          </w:p>
          <w:p w14:paraId="58E5323D" w14:textId="77777777" w:rsidR="00CA0027" w:rsidRDefault="00B1156E" w:rsidP="00CA0027">
            <w:pPr>
              <w:ind w:left="36"/>
              <w:rPr>
                <w:rFonts w:ascii="Arial" w:eastAsia="Calibri" w:hAnsi="Arial" w:cs="Arial"/>
                <w:sz w:val="22"/>
                <w:szCs w:val="22"/>
              </w:rPr>
            </w:pPr>
            <w:r>
              <w:rPr>
                <w:rFonts w:ascii="Arial" w:hAnsi="Arial" w:cs="Arial"/>
                <w:sz w:val="22"/>
                <w:szCs w:val="22"/>
              </w:rPr>
              <w:t xml:space="preserve">9. </w:t>
            </w:r>
            <w:r w:rsidRPr="00B1156E">
              <w:rPr>
                <w:rFonts w:ascii="Arial" w:hAnsi="Arial" w:cs="Arial"/>
                <w:sz w:val="22"/>
                <w:szCs w:val="22"/>
              </w:rPr>
              <w:t xml:space="preserve">Be to, </w:t>
            </w:r>
            <w:r w:rsidRPr="00B1156E">
              <w:rPr>
                <w:rFonts w:ascii="Arial" w:eastAsia="Calibri" w:hAnsi="Arial" w:cs="Arial"/>
                <w:b/>
                <w:sz w:val="22"/>
                <w:szCs w:val="22"/>
              </w:rPr>
              <w:t xml:space="preserve"> </w:t>
            </w:r>
            <w:r w:rsidRPr="00B1156E">
              <w:rPr>
                <w:rFonts w:ascii="Arial" w:eastAsia="Calibri" w:hAnsi="Arial" w:cs="Arial"/>
                <w:bCs/>
                <w:sz w:val="22"/>
                <w:szCs w:val="22"/>
              </w:rPr>
              <w:t xml:space="preserve">skirtingų pirkimo objekto dalių įgyvendinimas </w:t>
            </w:r>
            <w:r>
              <w:rPr>
                <w:rFonts w:ascii="Arial" w:eastAsia="Calibri" w:hAnsi="Arial" w:cs="Arial"/>
                <w:bCs/>
                <w:sz w:val="22"/>
                <w:szCs w:val="22"/>
              </w:rPr>
              <w:t>turi būti</w:t>
            </w:r>
            <w:r w:rsidRPr="00B1156E">
              <w:rPr>
                <w:rFonts w:ascii="Arial" w:eastAsia="Calibri" w:hAnsi="Arial" w:cs="Arial"/>
                <w:bCs/>
                <w:sz w:val="22"/>
                <w:szCs w:val="22"/>
              </w:rPr>
              <w:t xml:space="preserve"> techniškai glaudžiai susijęs ir dėl to perkančiajai organizacijai atsirastų būtinybė koordinuoti šių dalių rangovus ir tai keltų riziką netinkamai įvykdyti pirkimo sutartį</w:t>
            </w:r>
            <w:r w:rsidRPr="00B1156E">
              <w:rPr>
                <w:rFonts w:ascii="Arial" w:eastAsia="Calibri" w:hAnsi="Arial" w:cs="Arial"/>
                <w:b/>
                <w:sz w:val="22"/>
                <w:szCs w:val="22"/>
              </w:rPr>
              <w:t xml:space="preserve">. </w:t>
            </w:r>
            <w:r w:rsidRPr="00B1156E">
              <w:rPr>
                <w:rFonts w:ascii="Arial" w:eastAsia="Calibri" w:hAnsi="Arial" w:cs="Arial"/>
                <w:sz w:val="22"/>
                <w:szCs w:val="22"/>
              </w:rPr>
              <w:t xml:space="preserve">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w:t>
            </w:r>
            <w:r w:rsidRPr="00B1156E">
              <w:rPr>
                <w:rFonts w:ascii="Arial" w:eastAsia="Calibri" w:hAnsi="Arial" w:cs="Arial"/>
                <w:sz w:val="22"/>
                <w:szCs w:val="22"/>
              </w:rPr>
              <w:lastRenderedPageBreak/>
              <w:t>netikslumų ar klaidų, atsiradimo galimybė statinio garantiniu laikotarpiu</w:t>
            </w:r>
            <w:r w:rsidR="00CA0027">
              <w:rPr>
                <w:rFonts w:ascii="Arial" w:eastAsia="Calibri" w:hAnsi="Arial" w:cs="Arial"/>
                <w:sz w:val="22"/>
                <w:szCs w:val="22"/>
              </w:rPr>
              <w:t>.</w:t>
            </w:r>
          </w:p>
          <w:p w14:paraId="2BF43279" w14:textId="57FBA5B8" w:rsidR="001D68B1" w:rsidRPr="001D68B1" w:rsidRDefault="00CA0027" w:rsidP="00CA0027">
            <w:pPr>
              <w:ind w:left="36"/>
              <w:rPr>
                <w:rFonts w:ascii="Arial" w:eastAsiaTheme="minorHAnsi" w:hAnsi="Arial" w:cs="Arial"/>
                <w:bCs/>
                <w:sz w:val="22"/>
                <w:szCs w:val="22"/>
                <w:highlight w:val="yellow"/>
              </w:rPr>
            </w:pPr>
            <w:r>
              <w:rPr>
                <w:rFonts w:ascii="Arial" w:eastAsia="Calibri" w:hAnsi="Arial" w:cs="Arial"/>
                <w:sz w:val="22"/>
                <w:szCs w:val="22"/>
              </w:rPr>
              <w:t xml:space="preserve">10. </w:t>
            </w:r>
            <w:r w:rsidR="001D68B1" w:rsidRPr="00CA0027">
              <w:rPr>
                <w:rFonts w:ascii="Arial" w:hAnsi="Arial" w:cs="Arial"/>
                <w:sz w:val="22"/>
                <w:szCs w:val="22"/>
              </w:rPr>
              <w:t xml:space="preserve">Atsižvelgiant į </w:t>
            </w:r>
            <w:r>
              <w:rPr>
                <w:rFonts w:ascii="Arial" w:hAnsi="Arial" w:cs="Arial"/>
                <w:sz w:val="22"/>
                <w:szCs w:val="22"/>
              </w:rPr>
              <w:t>išdėstytas</w:t>
            </w:r>
            <w:r w:rsidR="001D68B1" w:rsidRPr="00CA0027">
              <w:rPr>
                <w:rFonts w:ascii="Arial" w:hAnsi="Arial" w:cs="Arial"/>
                <w:sz w:val="22"/>
                <w:szCs w:val="22"/>
              </w:rPr>
              <w:t xml:space="preserve"> aplinkybes akivaizdu, kad išskaidžius pirkimo objektą į atskiras pirkimo dalis, nebus įmanoma užtikrinti mažesnės pirkimo kainos bei atliekamų darbų ir lėšų panaudojimo efektyvumo, o taip pat ir pasiekti Lietuvos Respublikos </w:t>
            </w:r>
            <w:r>
              <w:rPr>
                <w:rFonts w:ascii="Arial" w:hAnsi="Arial" w:cs="Arial"/>
                <w:sz w:val="22"/>
                <w:szCs w:val="22"/>
              </w:rPr>
              <w:t>nacionaliniam saugumui užtikrinti</w:t>
            </w:r>
            <w:r w:rsidR="001D68B1" w:rsidRPr="00CA0027">
              <w:rPr>
                <w:rFonts w:ascii="Arial" w:hAnsi="Arial" w:cs="Arial"/>
                <w:sz w:val="22"/>
                <w:szCs w:val="22"/>
              </w:rPr>
              <w:t xml:space="preserve"> tikslų.</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56F37450"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r w:rsidR="00C42A90">
              <w:rPr>
                <w:rFonts w:ascii="Arial" w:hAnsi="Arial" w:cs="Arial"/>
                <w:sz w:val="22"/>
                <w:szCs w:val="22"/>
              </w:rPr>
              <w:t xml:space="preserve">aplinkos apsaugos vadybos sistemos standartai </w:t>
            </w:r>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 xml:space="preserve">Perkančioji organizacija </w:t>
            </w:r>
            <w:r w:rsidRPr="0098785A">
              <w:rPr>
                <w:rFonts w:ascii="Arial" w:hAnsi="Arial" w:cs="Arial"/>
                <w:b/>
                <w:bCs/>
                <w:sz w:val="22"/>
                <w:szCs w:val="22"/>
              </w:rPr>
              <w:lastRenderedPageBreak/>
              <w:t>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03B8C71"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 xml:space="preserve">.1 – 6.1.4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w:t>
            </w:r>
            <w:r w:rsidRPr="002A1112">
              <w:rPr>
                <w:rFonts w:ascii="Arial" w:hAnsi="Arial" w:cs="Arial"/>
                <w:sz w:val="22"/>
                <w:szCs w:val="22"/>
              </w:rPr>
              <w:lastRenderedPageBreak/>
              <w:t>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202CDE6D"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CE430A4"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832F1D">
              <w:rPr>
                <w:rFonts w:ascii="Arial" w:eastAsia="Calibri" w:hAnsi="Arial" w:cs="Arial"/>
                <w:b/>
                <w:bCs/>
                <w:sz w:val="22"/>
                <w:szCs w:val="22"/>
              </w:rPr>
              <w:t>8</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B622A2">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B622A2">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B622A2">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B622A2">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B622A2">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B622A2">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1" w:name="_Hlk189574420"/>
      <w:r w:rsidRPr="007C1FEE">
        <w:rPr>
          <w:rFonts w:ascii="Arial" w:hAnsi="Arial" w:cs="Arial"/>
          <w:sz w:val="22"/>
          <w:szCs w:val="22"/>
        </w:rPr>
        <w:t>(pridedamas atskiru priedu)</w:t>
      </w:r>
      <w:bookmarkEnd w:id="1"/>
    </w:p>
    <w:p w14:paraId="044B1078" w14:textId="77777777" w:rsidR="003932F3" w:rsidRPr="007C1FEE" w:rsidRDefault="003932F3" w:rsidP="00B622A2">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B622A2">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B622A2">
      <w:pPr>
        <w:pStyle w:val="Pagrindinistekstas"/>
        <w:ind w:firstLine="0"/>
        <w:rPr>
          <w:rFonts w:ascii="Arial" w:hAnsi="Arial" w:cs="Arial"/>
          <w:sz w:val="8"/>
          <w:szCs w:val="8"/>
        </w:rPr>
      </w:pPr>
      <w:bookmarkStart w:id="2"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2"/>
    </w:p>
    <w:p w14:paraId="6221B6D3" w14:textId="77777777" w:rsidR="003932F3" w:rsidRPr="00694274" w:rsidRDefault="003932F3" w:rsidP="00B622A2">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B622A2">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0B051A1" w14:textId="77777777" w:rsidR="003932F3" w:rsidRPr="007C1FEE" w:rsidRDefault="003932F3" w:rsidP="00B622A2">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7387CE9" w14:textId="55141CC0" w:rsidR="003932F3" w:rsidRPr="00694274" w:rsidRDefault="003932F3" w:rsidP="00B622A2">
      <w:pPr>
        <w:pStyle w:val="Pagrindinistekstas"/>
        <w:ind w:firstLine="0"/>
        <w:rPr>
          <w:rFonts w:ascii="Arial" w:hAnsi="Arial" w:cs="Arial"/>
          <w:sz w:val="22"/>
          <w:szCs w:val="22"/>
        </w:rPr>
      </w:pPr>
      <w:r w:rsidRPr="00694274">
        <w:rPr>
          <w:rFonts w:ascii="Arial" w:hAnsi="Arial" w:cs="Arial"/>
          <w:sz w:val="22"/>
          <w:szCs w:val="22"/>
        </w:rPr>
        <w:t>13 priedas. Darbų sąrašo forma</w:t>
      </w:r>
      <w:r w:rsidR="005A7E5D">
        <w:rPr>
          <w:rFonts w:ascii="Arial" w:hAnsi="Arial" w:cs="Arial"/>
          <w:sz w:val="22"/>
          <w:szCs w:val="22"/>
        </w:rPr>
        <w:t xml:space="preserve"> ir suteiktų paslaugų sąrašas</w:t>
      </w:r>
      <w:r w:rsidRPr="00694274">
        <w:rPr>
          <w:rFonts w:ascii="Arial" w:hAnsi="Arial" w:cs="Arial"/>
          <w:sz w:val="22"/>
          <w:szCs w:val="22"/>
        </w:rPr>
        <w:t xml:space="preserve"> </w:t>
      </w:r>
      <w:r w:rsidRPr="007C1FEE">
        <w:rPr>
          <w:rFonts w:ascii="Arial" w:hAnsi="Arial" w:cs="Arial"/>
          <w:sz w:val="22"/>
          <w:szCs w:val="22"/>
        </w:rPr>
        <w:t>(pridedama atskiru priedu)</w:t>
      </w:r>
    </w:p>
    <w:p w14:paraId="6D1CADF0" w14:textId="77777777" w:rsidR="003932F3" w:rsidRPr="00694274" w:rsidRDefault="003932F3" w:rsidP="00B622A2">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049D258" w14:textId="77777777" w:rsidR="003932F3" w:rsidRPr="007C1FEE" w:rsidRDefault="003932F3" w:rsidP="00B622A2">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2B171AB7"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lastRenderedPageBreak/>
        <w:t xml:space="preserve">16 priedas. Darbų ir su darbais susijusių paslaugų grafikas ir pinigų srautų prognozė </w:t>
      </w:r>
      <w:r w:rsidRPr="007C1FEE">
        <w:rPr>
          <w:rFonts w:ascii="Arial" w:hAnsi="Arial" w:cs="Arial"/>
          <w:sz w:val="22"/>
          <w:szCs w:val="22"/>
        </w:rPr>
        <w:t xml:space="preserve">(pridedama atskiru priedu)  </w:t>
      </w:r>
    </w:p>
    <w:p w14:paraId="3068A06C"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38DF0B1A"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5FB9C34E"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74865F86" w14:textId="77777777" w:rsidR="003932F3" w:rsidRPr="0024583F" w:rsidRDefault="003932F3" w:rsidP="003932F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620B8FDD"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709AF89C"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4406506"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5192F0F0" w14:textId="77777777" w:rsidR="003932F3" w:rsidRDefault="003932F3" w:rsidP="00F31248">
      <w:pPr>
        <w:pStyle w:val="Pagrindinistekstas"/>
        <w:ind w:firstLine="0"/>
        <w:rPr>
          <w:rFonts w:ascii="Arial" w:hAnsi="Arial" w:cs="Arial"/>
          <w:b/>
          <w:bCs/>
          <w:sz w:val="22"/>
          <w:szCs w:val="22"/>
        </w:rPr>
      </w:pPr>
    </w:p>
    <w:p w14:paraId="21CD710C" w14:textId="77777777" w:rsidR="003932F3" w:rsidRDefault="003932F3" w:rsidP="00F31248">
      <w:pPr>
        <w:pStyle w:val="Pagrindinistekstas"/>
        <w:ind w:firstLine="0"/>
        <w:rPr>
          <w:rFonts w:ascii="Arial" w:hAnsi="Arial" w:cs="Arial"/>
          <w:b/>
          <w:bCs/>
          <w:sz w:val="22"/>
          <w:szCs w:val="22"/>
        </w:rPr>
      </w:pPr>
    </w:p>
    <w:p w14:paraId="3D648D85" w14:textId="77777777" w:rsidR="003932F3" w:rsidRDefault="003932F3" w:rsidP="00F31248">
      <w:pPr>
        <w:pStyle w:val="Pagrindinistekstas"/>
        <w:ind w:firstLine="0"/>
        <w:rPr>
          <w:rFonts w:ascii="Arial" w:hAnsi="Arial" w:cs="Arial"/>
          <w:b/>
          <w:bCs/>
          <w:sz w:val="22"/>
          <w:szCs w:val="22"/>
        </w:rPr>
      </w:pPr>
    </w:p>
    <w:p w14:paraId="4B052845" w14:textId="77777777" w:rsidR="003932F3" w:rsidRDefault="003932F3" w:rsidP="00F31248">
      <w:pPr>
        <w:pStyle w:val="Pagrindinistekstas"/>
        <w:ind w:firstLine="0"/>
        <w:rPr>
          <w:rFonts w:ascii="Arial" w:hAnsi="Arial" w:cs="Arial"/>
          <w:b/>
          <w:bCs/>
          <w:sz w:val="22"/>
          <w:szCs w:val="22"/>
        </w:rPr>
      </w:pPr>
    </w:p>
    <w:p w14:paraId="74BBC854" w14:textId="77777777" w:rsidR="003932F3" w:rsidRDefault="003932F3" w:rsidP="00F31248">
      <w:pPr>
        <w:pStyle w:val="Pagrindinistekstas"/>
        <w:ind w:firstLine="0"/>
        <w:rPr>
          <w:rFonts w:ascii="Arial" w:hAnsi="Arial" w:cs="Arial"/>
          <w:b/>
          <w:bCs/>
          <w:sz w:val="22"/>
          <w:szCs w:val="22"/>
        </w:rPr>
      </w:pPr>
    </w:p>
    <w:p w14:paraId="24786987" w14:textId="77777777" w:rsidR="003932F3" w:rsidRDefault="003932F3" w:rsidP="00F31248">
      <w:pPr>
        <w:pStyle w:val="Pagrindinistekstas"/>
        <w:ind w:firstLine="0"/>
        <w:rPr>
          <w:rFonts w:ascii="Arial" w:hAnsi="Arial" w:cs="Arial"/>
          <w:b/>
          <w:bCs/>
          <w:sz w:val="22"/>
          <w:szCs w:val="22"/>
        </w:rPr>
      </w:pPr>
    </w:p>
    <w:p w14:paraId="43ACBA89" w14:textId="77777777" w:rsidR="003932F3" w:rsidRDefault="003932F3" w:rsidP="00F31248">
      <w:pPr>
        <w:pStyle w:val="Pagrindinistekstas"/>
        <w:ind w:firstLine="0"/>
        <w:rPr>
          <w:rFonts w:ascii="Arial" w:hAnsi="Arial" w:cs="Arial"/>
          <w:b/>
          <w:bCs/>
          <w:sz w:val="22"/>
          <w:szCs w:val="22"/>
        </w:rPr>
      </w:pPr>
    </w:p>
    <w:p w14:paraId="466BC870" w14:textId="77777777" w:rsidR="003932F3" w:rsidRDefault="003932F3" w:rsidP="00F31248">
      <w:pPr>
        <w:pStyle w:val="Pagrindinistekstas"/>
        <w:ind w:firstLine="0"/>
        <w:rPr>
          <w:rFonts w:ascii="Arial" w:hAnsi="Arial" w:cs="Arial"/>
          <w:b/>
          <w:bCs/>
          <w:sz w:val="22"/>
          <w:szCs w:val="22"/>
        </w:rPr>
      </w:pPr>
    </w:p>
    <w:p w14:paraId="5C4998AB" w14:textId="77777777" w:rsidR="003932F3" w:rsidRDefault="003932F3" w:rsidP="00F31248">
      <w:pPr>
        <w:pStyle w:val="Pagrindinistekstas"/>
        <w:ind w:firstLine="0"/>
        <w:rPr>
          <w:rFonts w:ascii="Arial" w:hAnsi="Arial" w:cs="Arial"/>
          <w:b/>
          <w:bCs/>
          <w:sz w:val="22"/>
          <w:szCs w:val="22"/>
        </w:rPr>
      </w:pPr>
    </w:p>
    <w:p w14:paraId="66A7324D" w14:textId="77777777" w:rsidR="003932F3" w:rsidRDefault="003932F3" w:rsidP="00F31248">
      <w:pPr>
        <w:pStyle w:val="Pagrindinistekstas"/>
        <w:ind w:firstLine="0"/>
        <w:rPr>
          <w:rFonts w:ascii="Arial" w:hAnsi="Arial" w:cs="Arial"/>
          <w:b/>
          <w:bCs/>
          <w:sz w:val="22"/>
          <w:szCs w:val="22"/>
        </w:rPr>
      </w:pPr>
    </w:p>
    <w:p w14:paraId="73369E6B" w14:textId="77777777" w:rsidR="003932F3" w:rsidRDefault="003932F3" w:rsidP="00F31248">
      <w:pPr>
        <w:pStyle w:val="Pagrindinistekstas"/>
        <w:ind w:firstLine="0"/>
        <w:rPr>
          <w:rFonts w:ascii="Arial" w:hAnsi="Arial" w:cs="Arial"/>
          <w:b/>
          <w:bCs/>
          <w:sz w:val="22"/>
          <w:szCs w:val="22"/>
        </w:rPr>
      </w:pPr>
    </w:p>
    <w:p w14:paraId="7A4D6F4E" w14:textId="77777777" w:rsidR="003932F3" w:rsidRDefault="003932F3" w:rsidP="00F31248">
      <w:pPr>
        <w:pStyle w:val="Pagrindinistekstas"/>
        <w:ind w:firstLine="0"/>
        <w:rPr>
          <w:rFonts w:ascii="Arial" w:hAnsi="Arial" w:cs="Arial"/>
          <w:b/>
          <w:bCs/>
          <w:sz w:val="22"/>
          <w:szCs w:val="22"/>
        </w:rPr>
      </w:pPr>
    </w:p>
    <w:p w14:paraId="398934B1" w14:textId="77777777" w:rsidR="003932F3" w:rsidRDefault="003932F3" w:rsidP="00F31248">
      <w:pPr>
        <w:pStyle w:val="Pagrindinistekstas"/>
        <w:ind w:firstLine="0"/>
        <w:rPr>
          <w:rFonts w:ascii="Arial" w:hAnsi="Arial" w:cs="Arial"/>
          <w:b/>
          <w:bCs/>
          <w:sz w:val="22"/>
          <w:szCs w:val="22"/>
        </w:rPr>
      </w:pPr>
    </w:p>
    <w:p w14:paraId="008E4773" w14:textId="77777777" w:rsidR="003932F3" w:rsidRDefault="003932F3" w:rsidP="00F31248">
      <w:pPr>
        <w:pStyle w:val="Pagrindinistekstas"/>
        <w:ind w:firstLine="0"/>
        <w:rPr>
          <w:rFonts w:ascii="Arial" w:hAnsi="Arial" w:cs="Arial"/>
          <w:b/>
          <w:bCs/>
          <w:sz w:val="22"/>
          <w:szCs w:val="22"/>
        </w:rPr>
      </w:pPr>
    </w:p>
    <w:p w14:paraId="30BFF2ED" w14:textId="77777777" w:rsidR="00CA0027" w:rsidRDefault="00CA0027" w:rsidP="00F31248">
      <w:pPr>
        <w:pStyle w:val="Pagrindinistekstas"/>
        <w:ind w:firstLine="0"/>
        <w:rPr>
          <w:rFonts w:ascii="Arial" w:hAnsi="Arial" w:cs="Arial"/>
          <w:b/>
          <w:bCs/>
          <w:sz w:val="22"/>
          <w:szCs w:val="22"/>
        </w:rPr>
      </w:pPr>
    </w:p>
    <w:p w14:paraId="3137F328" w14:textId="77777777" w:rsidR="00CA0027" w:rsidRDefault="00CA0027" w:rsidP="00F31248">
      <w:pPr>
        <w:pStyle w:val="Pagrindinistekstas"/>
        <w:ind w:firstLine="0"/>
        <w:rPr>
          <w:rFonts w:ascii="Arial" w:hAnsi="Arial" w:cs="Arial"/>
          <w:b/>
          <w:bCs/>
          <w:sz w:val="22"/>
          <w:szCs w:val="22"/>
        </w:rPr>
      </w:pPr>
    </w:p>
    <w:p w14:paraId="0F61492E" w14:textId="77777777" w:rsidR="00CA0027" w:rsidRDefault="00CA0027" w:rsidP="00F31248">
      <w:pPr>
        <w:pStyle w:val="Pagrindinistekstas"/>
        <w:ind w:firstLine="0"/>
        <w:rPr>
          <w:rFonts w:ascii="Arial" w:hAnsi="Arial" w:cs="Arial"/>
          <w:b/>
          <w:bCs/>
          <w:sz w:val="22"/>
          <w:szCs w:val="22"/>
        </w:rPr>
      </w:pPr>
    </w:p>
    <w:p w14:paraId="40F16A6A" w14:textId="77777777" w:rsidR="00CA0027" w:rsidRDefault="00CA0027" w:rsidP="00F31248">
      <w:pPr>
        <w:pStyle w:val="Pagrindinistekstas"/>
        <w:ind w:firstLine="0"/>
        <w:rPr>
          <w:rFonts w:ascii="Arial" w:hAnsi="Arial" w:cs="Arial"/>
          <w:b/>
          <w:bCs/>
          <w:sz w:val="22"/>
          <w:szCs w:val="22"/>
        </w:rPr>
      </w:pPr>
    </w:p>
    <w:p w14:paraId="12BFCB48" w14:textId="77777777" w:rsidR="00CA0027" w:rsidRDefault="00CA0027" w:rsidP="00F31248">
      <w:pPr>
        <w:pStyle w:val="Pagrindinistekstas"/>
        <w:ind w:firstLine="0"/>
        <w:rPr>
          <w:rFonts w:ascii="Arial" w:hAnsi="Arial" w:cs="Arial"/>
          <w:b/>
          <w:bCs/>
          <w:sz w:val="22"/>
          <w:szCs w:val="22"/>
        </w:rPr>
      </w:pPr>
    </w:p>
    <w:p w14:paraId="11602994" w14:textId="77777777" w:rsidR="00CA0027" w:rsidRDefault="00CA0027" w:rsidP="00F31248">
      <w:pPr>
        <w:pStyle w:val="Pagrindinistekstas"/>
        <w:ind w:firstLine="0"/>
        <w:rPr>
          <w:rFonts w:ascii="Arial" w:hAnsi="Arial" w:cs="Arial"/>
          <w:b/>
          <w:bCs/>
          <w:sz w:val="22"/>
          <w:szCs w:val="22"/>
        </w:rPr>
      </w:pPr>
    </w:p>
    <w:p w14:paraId="0C74FDA4" w14:textId="77777777" w:rsidR="00CA0027" w:rsidRDefault="00CA0027" w:rsidP="00F31248">
      <w:pPr>
        <w:pStyle w:val="Pagrindinistekstas"/>
        <w:ind w:firstLine="0"/>
        <w:rPr>
          <w:rFonts w:ascii="Arial" w:hAnsi="Arial" w:cs="Arial"/>
          <w:b/>
          <w:bCs/>
          <w:sz w:val="22"/>
          <w:szCs w:val="22"/>
        </w:rPr>
      </w:pPr>
    </w:p>
    <w:p w14:paraId="2FFAC7E4" w14:textId="77777777" w:rsidR="00CA0027" w:rsidRDefault="00CA0027"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024C0F5E" w:rsidR="005350DA" w:rsidRPr="00D00ADA" w:rsidRDefault="005350DA"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3AF6458B" w:rsidR="001A71BA" w:rsidRPr="00D00ADA" w:rsidRDefault="001A71BA"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0A07967F" w14:textId="77777777" w:rsidR="0064425F" w:rsidRDefault="0064425F" w:rsidP="00A85C07">
      <w:pPr>
        <w:pStyle w:val="Sraopastraipa"/>
        <w:suppressAutoHyphens/>
        <w:ind w:left="360"/>
        <w:jc w:val="right"/>
        <w:rPr>
          <w:rFonts w:ascii="Arial" w:hAnsi="Arial" w:cs="Arial"/>
          <w:sz w:val="22"/>
          <w:szCs w:val="22"/>
        </w:rPr>
      </w:pPr>
      <w:bookmarkStart w:id="5" w:name="_Ref518306669"/>
    </w:p>
    <w:p w14:paraId="0CF546AC" w14:textId="77777777" w:rsidR="0064425F" w:rsidRDefault="0064425F" w:rsidP="00A85C07">
      <w:pPr>
        <w:pStyle w:val="Sraopastraipa"/>
        <w:suppressAutoHyphens/>
        <w:ind w:left="360"/>
        <w:jc w:val="right"/>
        <w:rPr>
          <w:rFonts w:ascii="Arial" w:hAnsi="Arial" w:cs="Arial"/>
          <w:sz w:val="22"/>
          <w:szCs w:val="22"/>
        </w:rPr>
      </w:pPr>
    </w:p>
    <w:p w14:paraId="27C88C89" w14:textId="77777777" w:rsidR="0064425F" w:rsidRDefault="0064425F" w:rsidP="00A85C07">
      <w:pPr>
        <w:pStyle w:val="Sraopastraipa"/>
        <w:suppressAutoHyphens/>
        <w:ind w:left="360"/>
        <w:jc w:val="right"/>
        <w:rPr>
          <w:rFonts w:ascii="Arial" w:hAnsi="Arial" w:cs="Arial"/>
          <w:sz w:val="22"/>
          <w:szCs w:val="22"/>
        </w:rPr>
      </w:pPr>
    </w:p>
    <w:p w14:paraId="26BF2669" w14:textId="77777777" w:rsidR="0064425F" w:rsidRDefault="0064425F" w:rsidP="00A85C07">
      <w:pPr>
        <w:pStyle w:val="Sraopastraipa"/>
        <w:suppressAutoHyphens/>
        <w:ind w:left="360"/>
        <w:jc w:val="right"/>
        <w:rPr>
          <w:rFonts w:ascii="Arial" w:hAnsi="Arial" w:cs="Arial"/>
          <w:sz w:val="22"/>
          <w:szCs w:val="22"/>
        </w:rPr>
      </w:pPr>
    </w:p>
    <w:p w14:paraId="3E9E9293" w14:textId="53C424A8"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50E6D3CA"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5D23E2">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1853EB69" w14:textId="77777777" w:rsidR="0030777E" w:rsidRDefault="0030777E" w:rsidP="0030777E">
      <w:pPr>
        <w:ind w:firstLine="567"/>
        <w:rPr>
          <w:rFonts w:ascii="Arial" w:hAnsi="Arial" w:cs="Arial"/>
          <w:sz w:val="22"/>
          <w:szCs w:val="22"/>
        </w:rPr>
      </w:pPr>
    </w:p>
    <w:p w14:paraId="667ACD32" w14:textId="16E0B31C"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w:t>
      </w:r>
      <w:r w:rsidR="005D23E2">
        <w:rPr>
          <w:rFonts w:ascii="Arial" w:hAnsi="Arial" w:cs="Arial"/>
          <w:sz w:val="22"/>
          <w:szCs w:val="22"/>
        </w:rPr>
        <w:t>dokumentacija</w:t>
      </w:r>
      <w:r>
        <w:rPr>
          <w:rFonts w:ascii="Arial" w:hAnsi="Arial" w:cs="Arial"/>
          <w:sz w:val="22"/>
          <w:szCs w:val="22"/>
        </w:rPr>
        <w:t>.zip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1B04" w14:textId="77777777" w:rsidR="004E7E44" w:rsidRDefault="004E7E44" w:rsidP="0075209B">
      <w:r>
        <w:separator/>
      </w:r>
    </w:p>
  </w:endnote>
  <w:endnote w:type="continuationSeparator" w:id="0">
    <w:p w14:paraId="5A5000D9" w14:textId="77777777" w:rsidR="004E7E44" w:rsidRDefault="004E7E44"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D246" w14:textId="77777777" w:rsidR="004E7E44" w:rsidRDefault="004E7E44" w:rsidP="0075209B">
      <w:r>
        <w:separator/>
      </w:r>
    </w:p>
  </w:footnote>
  <w:footnote w:type="continuationSeparator" w:id="0">
    <w:p w14:paraId="7845EF4E" w14:textId="77777777" w:rsidR="004E7E44" w:rsidRDefault="004E7E44"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F9A736D"/>
    <w:multiLevelType w:val="hybridMultilevel"/>
    <w:tmpl w:val="61986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C321FF"/>
    <w:multiLevelType w:val="hybridMultilevel"/>
    <w:tmpl w:val="10CE018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1"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9"/>
  </w:num>
  <w:num w:numId="2" w16cid:durableId="449669383">
    <w:abstractNumId w:val="15"/>
  </w:num>
  <w:num w:numId="3" w16cid:durableId="1681542963">
    <w:abstractNumId w:val="2"/>
  </w:num>
  <w:num w:numId="4" w16cid:durableId="2021657991">
    <w:abstractNumId w:val="5"/>
  </w:num>
  <w:num w:numId="5" w16cid:durableId="132866609">
    <w:abstractNumId w:val="16"/>
  </w:num>
  <w:num w:numId="6" w16cid:durableId="408162091">
    <w:abstractNumId w:val="29"/>
  </w:num>
  <w:num w:numId="7" w16cid:durableId="634990135">
    <w:abstractNumId w:val="30"/>
  </w:num>
  <w:num w:numId="8" w16cid:durableId="819346757">
    <w:abstractNumId w:val="14"/>
  </w:num>
  <w:num w:numId="9" w16cid:durableId="625156943">
    <w:abstractNumId w:val="0"/>
  </w:num>
  <w:num w:numId="10" w16cid:durableId="776876079">
    <w:abstractNumId w:val="6"/>
  </w:num>
  <w:num w:numId="11" w16cid:durableId="993022486">
    <w:abstractNumId w:val="11"/>
  </w:num>
  <w:num w:numId="12" w16cid:durableId="1349021203">
    <w:abstractNumId w:val="12"/>
  </w:num>
  <w:num w:numId="13" w16cid:durableId="1859735600">
    <w:abstractNumId w:val="20"/>
  </w:num>
  <w:num w:numId="14" w16cid:durableId="1308589039">
    <w:abstractNumId w:val="4"/>
  </w:num>
  <w:num w:numId="15" w16cid:durableId="1482305889">
    <w:abstractNumId w:val="25"/>
  </w:num>
  <w:num w:numId="16" w16cid:durableId="152256294">
    <w:abstractNumId w:val="18"/>
  </w:num>
  <w:num w:numId="17" w16cid:durableId="1516917841">
    <w:abstractNumId w:val="10"/>
  </w:num>
  <w:num w:numId="18" w16cid:durableId="2105684055">
    <w:abstractNumId w:val="23"/>
  </w:num>
  <w:num w:numId="19" w16cid:durableId="371005059">
    <w:abstractNumId w:val="21"/>
  </w:num>
  <w:num w:numId="20" w16cid:durableId="1789858266">
    <w:abstractNumId w:val="28"/>
  </w:num>
  <w:num w:numId="21" w16cid:durableId="494614562">
    <w:abstractNumId w:val="22"/>
  </w:num>
  <w:num w:numId="22" w16cid:durableId="1473055655">
    <w:abstractNumId w:val="26"/>
  </w:num>
  <w:num w:numId="23" w16cid:durableId="510532351">
    <w:abstractNumId w:val="1"/>
  </w:num>
  <w:num w:numId="24" w16cid:durableId="1038747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1"/>
  </w:num>
  <w:num w:numId="26" w16cid:durableId="98263197">
    <w:abstractNumId w:val="24"/>
  </w:num>
  <w:num w:numId="27" w16cid:durableId="591427287">
    <w:abstractNumId w:val="3"/>
  </w:num>
  <w:num w:numId="28" w16cid:durableId="1017658676">
    <w:abstractNumId w:val="19"/>
  </w:num>
  <w:num w:numId="29" w16cid:durableId="1599168532">
    <w:abstractNumId w:val="8"/>
  </w:num>
  <w:num w:numId="30" w16cid:durableId="1338732942">
    <w:abstractNumId w:val="7"/>
  </w:num>
  <w:num w:numId="31" w16cid:durableId="1182890182">
    <w:abstractNumId w:val="27"/>
  </w:num>
  <w:num w:numId="32" w16cid:durableId="35831399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05C"/>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18B6"/>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380"/>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CDF"/>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273"/>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2DB7"/>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4FFF"/>
    <w:rsid w:val="004E5182"/>
    <w:rsid w:val="004E7701"/>
    <w:rsid w:val="004E7E44"/>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0CE"/>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532"/>
    <w:rsid w:val="005A761D"/>
    <w:rsid w:val="005A7D09"/>
    <w:rsid w:val="005A7E3A"/>
    <w:rsid w:val="005A7E5D"/>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3E2"/>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732"/>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425F"/>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159A"/>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26"/>
    <w:rsid w:val="006E53A0"/>
    <w:rsid w:val="006E6147"/>
    <w:rsid w:val="006E7CF3"/>
    <w:rsid w:val="006F00EB"/>
    <w:rsid w:val="006F11D6"/>
    <w:rsid w:val="006F12EF"/>
    <w:rsid w:val="006F265E"/>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A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62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2F1D"/>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9F6939"/>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1AB"/>
    <w:rsid w:val="00A373E0"/>
    <w:rsid w:val="00A37B1C"/>
    <w:rsid w:val="00A40BE0"/>
    <w:rsid w:val="00A40CB8"/>
    <w:rsid w:val="00A413A8"/>
    <w:rsid w:val="00A4164A"/>
    <w:rsid w:val="00A4190F"/>
    <w:rsid w:val="00A41C57"/>
    <w:rsid w:val="00A420A5"/>
    <w:rsid w:val="00A42709"/>
    <w:rsid w:val="00A43B2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3ED"/>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6AD4"/>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56E"/>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2A2"/>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400E"/>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2A90"/>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027"/>
    <w:rsid w:val="00CA092E"/>
    <w:rsid w:val="00CA1CCB"/>
    <w:rsid w:val="00CA1D56"/>
    <w:rsid w:val="00CA4D6E"/>
    <w:rsid w:val="00CA6082"/>
    <w:rsid w:val="00CA64D8"/>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53B"/>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8B8"/>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2C2"/>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975"/>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81"/>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18B6"/>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E7380"/>
    <w:rsid w:val="001F0DFD"/>
    <w:rsid w:val="0022465C"/>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93F43"/>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240CE"/>
    <w:rsid w:val="00551D8D"/>
    <w:rsid w:val="005563F8"/>
    <w:rsid w:val="00584DF6"/>
    <w:rsid w:val="00594925"/>
    <w:rsid w:val="005A219D"/>
    <w:rsid w:val="005C13A5"/>
    <w:rsid w:val="005D5845"/>
    <w:rsid w:val="005F464E"/>
    <w:rsid w:val="00601974"/>
    <w:rsid w:val="0061695B"/>
    <w:rsid w:val="0064247A"/>
    <w:rsid w:val="006559C5"/>
    <w:rsid w:val="00655E4D"/>
    <w:rsid w:val="0066053A"/>
    <w:rsid w:val="00674513"/>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876C0"/>
    <w:rsid w:val="008948F9"/>
    <w:rsid w:val="00897606"/>
    <w:rsid w:val="008A263F"/>
    <w:rsid w:val="008A488B"/>
    <w:rsid w:val="008A64D3"/>
    <w:rsid w:val="008C34C5"/>
    <w:rsid w:val="008C574E"/>
    <w:rsid w:val="008D635A"/>
    <w:rsid w:val="008D7576"/>
    <w:rsid w:val="008D7598"/>
    <w:rsid w:val="008E5837"/>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57061"/>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52975"/>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21</Pages>
  <Words>31519</Words>
  <Characters>17967</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14</cp:revision>
  <cp:lastPrinted>2019-05-27T13:27:00Z</cp:lastPrinted>
  <dcterms:created xsi:type="dcterms:W3CDTF">2025-04-23T09:08:00Z</dcterms:created>
  <dcterms:modified xsi:type="dcterms:W3CDTF">2025-05-21T17:24:00Z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