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AAF9398" w14:textId="2B4EF13F" w:rsidR="007E65A4" w:rsidRDefault="007E65A4"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151421">
        <w:rPr>
          <w:color w:val="000000"/>
          <w:sz w:val="22"/>
          <w:szCs w:val="22"/>
          <w:lang w:val="lt-LT" w:eastAsia="en-GB"/>
        </w:rPr>
        <w:t>5</w:t>
      </w:r>
      <w:r w:rsidRPr="00370648">
        <w:rPr>
          <w:color w:val="000000"/>
          <w:sz w:val="22"/>
          <w:szCs w:val="22"/>
          <w:lang w:val="lt-LT" w:eastAsia="en-GB"/>
        </w:rPr>
        <w:t xml:space="preserve"> m. </w:t>
      </w:r>
      <w:r w:rsidR="00151421">
        <w:rPr>
          <w:color w:val="000000"/>
          <w:sz w:val="22"/>
          <w:szCs w:val="22"/>
          <w:lang w:val="lt-LT" w:eastAsia="en-GB"/>
        </w:rPr>
        <w:t xml:space="preserve">gegužės </w:t>
      </w:r>
      <w:r w:rsidR="00FF2C77">
        <w:rPr>
          <w:color w:val="000000"/>
          <w:sz w:val="22"/>
          <w:szCs w:val="22"/>
          <w:lang w:val="lt-LT" w:eastAsia="en-GB"/>
        </w:rPr>
        <w:t>14</w:t>
      </w:r>
      <w:r w:rsidRPr="00370648">
        <w:rPr>
          <w:color w:val="000000"/>
          <w:sz w:val="22"/>
          <w:szCs w:val="22"/>
          <w:lang w:val="lt-LT" w:eastAsia="en-GB"/>
        </w:rPr>
        <w:t xml:space="preserve"> d. protokolu</w:t>
      </w:r>
      <w:r w:rsidR="003A425F">
        <w:rPr>
          <w:color w:val="000000"/>
          <w:sz w:val="22"/>
          <w:szCs w:val="22"/>
          <w:lang w:val="lt-LT" w:eastAsia="en-GB"/>
        </w:rPr>
        <w:t xml:space="preserve"> Nr. </w:t>
      </w:r>
      <w:r w:rsidR="00FF2C77">
        <w:rPr>
          <w:color w:val="000000"/>
          <w:sz w:val="22"/>
          <w:szCs w:val="22"/>
          <w:lang w:val="lt-LT" w:eastAsia="en-GB"/>
        </w:rPr>
        <w:t>6287</w:t>
      </w:r>
      <w:bookmarkStart w:id="0" w:name="_GoBack"/>
      <w:bookmarkEnd w:id="0"/>
    </w:p>
    <w:p w14:paraId="0A5495A4" w14:textId="77777777" w:rsidR="001E2C9A" w:rsidRPr="00370648" w:rsidRDefault="001E2C9A"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Gynybos resursų agentūra prie KAM</w:t>
      </w:r>
    </w:p>
    <w:p w14:paraId="3A8736E1" w14:textId="77777777" w:rsidR="005C347E" w:rsidRPr="00BE4004" w:rsidRDefault="005C347E" w:rsidP="005C347E">
      <w:pPr>
        <w:pStyle w:val="Heading"/>
        <w:jc w:val="center"/>
        <w:rPr>
          <w:color w:val="000000" w:themeColor="text1"/>
          <w:lang w:val="lt-LT"/>
        </w:rPr>
      </w:pPr>
    </w:p>
    <w:p w14:paraId="52A68550" w14:textId="2CFDB6F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31DE37BB" w14:textId="77777777" w:rsidR="007E65A4" w:rsidRPr="00BE4004" w:rsidRDefault="007E65A4" w:rsidP="007E65A4">
      <w:pPr>
        <w:pStyle w:val="Heading"/>
        <w:jc w:val="center"/>
        <w:rPr>
          <w:color w:val="000000" w:themeColor="text1"/>
          <w:lang w:val="lt-LT"/>
        </w:rPr>
      </w:pPr>
    </w:p>
    <w:p w14:paraId="768E4597" w14:textId="022C7453" w:rsidR="00AF72F6" w:rsidRPr="00D131B2" w:rsidRDefault="00151421" w:rsidP="00AF72F6">
      <w:pPr>
        <w:pStyle w:val="Heading"/>
        <w:jc w:val="center"/>
        <w:rPr>
          <w:color w:val="auto"/>
          <w:lang w:val="lt-LT"/>
        </w:rPr>
      </w:pPr>
      <w:r>
        <w:rPr>
          <w:color w:val="auto"/>
        </w:rPr>
        <w:t>STERILIZACIJOS</w:t>
      </w:r>
      <w:r w:rsidR="001E2C9A" w:rsidRPr="00D131B2">
        <w:rPr>
          <w:color w:val="auto"/>
        </w:rPr>
        <w:t xml:space="preserve"> PRIEMONĖS</w:t>
      </w:r>
      <w:r>
        <w:rPr>
          <w:color w:val="auto"/>
        </w:rPr>
        <w:t xml:space="preserve"> IR TVARSLIAVA</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2A687B8B" w:rsidR="00276038"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w:t>
      </w:r>
      <w:proofErr w:type="spellStart"/>
      <w:r w:rsidRPr="00370648">
        <w:rPr>
          <w:lang w:val="lt-LT"/>
        </w:rPr>
        <w:t>Viešųju</w:t>
      </w:r>
      <w:proofErr w:type="spellEnd"/>
      <w:r w:rsidRPr="00370648">
        <w:rPr>
          <w:lang w:val="lt-LT"/>
        </w:rPr>
        <w:t xml:space="preserve">̨ pirkimų </w:t>
      </w:r>
      <w:proofErr w:type="spellStart"/>
      <w:r w:rsidRPr="00370648">
        <w:rPr>
          <w:lang w:val="lt-LT"/>
        </w:rPr>
        <w:t>įstatyme</w:t>
      </w:r>
      <w:proofErr w:type="spellEnd"/>
      <w:r w:rsidRPr="00370648">
        <w:rPr>
          <w:lang w:val="lt-LT"/>
        </w:rPr>
        <w:t>.</w:t>
      </w:r>
      <w:r w:rsidRPr="00370648">
        <w:rPr>
          <w:lang w:val="lt-LT"/>
        </w:rPr>
        <w:tab/>
      </w:r>
      <w:r w:rsidRPr="00370648">
        <w:rPr>
          <w:lang w:val="lt-LT"/>
        </w:rPr>
        <w:br/>
      </w:r>
      <w:r w:rsidRPr="00370648">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1.5.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1.6. Pirkimas atliekamas laikantis lygiateisiškumo, nediskriminavimo, abipusio pripažinimo, proporcingumo ir skaidrumo principų bei konfidencialumo ir nešališkumo reikalavimų.</w:t>
      </w:r>
    </w:p>
    <w:p w14:paraId="4759155A" w14:textId="77777777" w:rsidR="00F91997" w:rsidRDefault="00276038" w:rsidP="007E65A4">
      <w:pPr>
        <w:pStyle w:val="Body2"/>
        <w:rPr>
          <w:lang w:val="lt-LT"/>
        </w:rPr>
      </w:pPr>
      <w:r>
        <w:rPr>
          <w:lang w:val="lt-LT"/>
        </w:rPr>
        <w:tab/>
        <w:t>1.7</w:t>
      </w:r>
      <w:r w:rsidRPr="0056269D">
        <w:rPr>
          <w:lang w:val="lt-LT"/>
        </w:rPr>
        <w:t xml:space="preserve">. </w:t>
      </w:r>
      <w:r w:rsidRPr="0056269D">
        <w:rPr>
          <w:color w:val="000000" w:themeColor="text1"/>
          <w:lang w:val="lt-LT"/>
        </w:rPr>
        <w:t xml:space="preserve">Vadovaujantis Viešųjų pirkimų įstatymo 17 straipsnio 5 dalimi, tiekėjas, </w:t>
      </w:r>
      <w:r w:rsidRPr="0056269D">
        <w:rPr>
          <w:lang w:val="lt-LT"/>
        </w:rPr>
        <w:t xml:space="preserve">jo subtiekėjas ir ūkio subjektas, kurio </w:t>
      </w:r>
      <w:proofErr w:type="spellStart"/>
      <w:r w:rsidRPr="0056269D">
        <w:rPr>
          <w:lang w:val="lt-LT"/>
        </w:rPr>
        <w:t>pajėgumais</w:t>
      </w:r>
      <w:proofErr w:type="spellEnd"/>
      <w:r w:rsidRPr="0056269D">
        <w:rPr>
          <w:lang w:val="lt-LT"/>
        </w:rPr>
        <w:t xml:space="preserve"> remiamasi, </w:t>
      </w:r>
      <w:r w:rsidRPr="0056269D">
        <w:rPr>
          <w:color w:val="000000" w:themeColor="text1"/>
          <w:lang w:val="lt-LT"/>
        </w:rPr>
        <w:t xml:space="preserve">privalo būti registruotas </w:t>
      </w:r>
      <w:r w:rsidRPr="0056269D">
        <w:rPr>
          <w:lang w:val="lt-LT"/>
        </w:rPr>
        <w:t xml:space="preserve">(jeigu tiekėjas, jų subtiekėjas ar ūkio subjektas, kurio </w:t>
      </w:r>
      <w:proofErr w:type="spellStart"/>
      <w:r w:rsidRPr="0056269D">
        <w:rPr>
          <w:lang w:val="lt-LT"/>
        </w:rPr>
        <w:t>pajėgumais</w:t>
      </w:r>
      <w:proofErr w:type="spellEnd"/>
      <w:r w:rsidRPr="0056269D">
        <w:rPr>
          <w:lang w:val="lt-LT"/>
        </w:rPr>
        <w:t xml:space="preserve"> remiamasi, yra fizinis asmuo – nuolat gyvenantis ar turintis pilietybę) </w:t>
      </w:r>
      <w:r w:rsidRPr="0056269D">
        <w:rPr>
          <w:color w:val="000000" w:themeColor="text1"/>
          <w:lang w:val="lt-LT"/>
        </w:rPr>
        <w:t xml:space="preserve">Europos sąjungos valstybėje narėje, Šiaurės Atlanto </w:t>
      </w:r>
      <w:r w:rsidRPr="00F91997">
        <w:rPr>
          <w:color w:val="000000" w:themeColor="text1"/>
          <w:lang w:val="lt-LT"/>
        </w:rPr>
        <w:t>sutarties organizacijos valstybėje narėje ar trečiojoje šalyje, pasirašiusioje Pasaulio prekybos organizacijos sutartį dėl viešųjų pirkimų ir kitus tarptautinius susitarimus</w:t>
      </w:r>
      <w:r w:rsidR="00F91997" w:rsidRPr="00F91997">
        <w:rPr>
          <w:lang w:val="lt-LT"/>
        </w:rPr>
        <w:t>, kurie yra privalomi valstybėms narėms.</w:t>
      </w:r>
    </w:p>
    <w:p w14:paraId="3A9CA559" w14:textId="309C0605" w:rsidR="007D344A" w:rsidRPr="00727CF1" w:rsidRDefault="007D344A" w:rsidP="007E65A4">
      <w:pPr>
        <w:pStyle w:val="Body2"/>
        <w:rPr>
          <w:lang w:val="lt-LT"/>
        </w:rPr>
      </w:pPr>
      <w:r>
        <w:rPr>
          <w:lang w:val="lt-LT"/>
        </w:rPr>
        <w:tab/>
        <w:t>1</w:t>
      </w:r>
      <w:r w:rsidRPr="00727CF1">
        <w:rPr>
          <w:lang w:val="lt-LT"/>
        </w:rPr>
        <w:t xml:space="preserve">.8.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77777777" w:rsidR="00037E92" w:rsidRDefault="005C347E" w:rsidP="00105F58">
      <w:pPr>
        <w:pStyle w:val="Body2"/>
        <w:rPr>
          <w:lang w:val="lt-LT"/>
        </w:rPr>
      </w:pPr>
      <w:r w:rsidRPr="00370648">
        <w:rPr>
          <w:lang w:val="lt-LT"/>
        </w:rPr>
        <w:tab/>
        <w:t>1.</w:t>
      </w:r>
      <w:r w:rsidR="007D344A">
        <w:rPr>
          <w:lang w:val="lt-LT"/>
        </w:rPr>
        <w:t>9</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037E92" w:rsidRPr="00037E92">
        <w:rPr>
          <w:b/>
          <w:lang w:val="lt-LT"/>
        </w:rPr>
        <w:t>Sterilizacijos</w:t>
      </w:r>
      <w:r w:rsidR="001E2C9A" w:rsidRPr="001E2C9A">
        <w:rPr>
          <w:b/>
          <w:lang w:val="lt-LT"/>
        </w:rPr>
        <w:t xml:space="preserve"> priemonės</w:t>
      </w:r>
      <w:r w:rsidR="00037E92">
        <w:rPr>
          <w:b/>
          <w:lang w:val="lt-LT"/>
        </w:rPr>
        <w:t xml:space="preserve"> ir tvarsliava</w:t>
      </w:r>
      <w:r w:rsidR="000D1D3C">
        <w:rPr>
          <w:lang w:val="lt-LT"/>
        </w:rPr>
        <w:t>.</w:t>
      </w:r>
      <w:r w:rsidRPr="00370648">
        <w:rPr>
          <w:lang w:val="lt-LT"/>
        </w:rPr>
        <w:tab/>
      </w:r>
    </w:p>
    <w:p w14:paraId="21B2CC03" w14:textId="30AEA42A"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941585">
        <w:rPr>
          <w:lang w:val="lt-LT"/>
        </w:rPr>
        <w:t>9</w:t>
      </w:r>
      <w:r w:rsidRPr="00370648">
        <w:rPr>
          <w:lang w:val="lt-LT"/>
        </w:rPr>
        <w:t xml:space="preserve"> pirkimo dal</w:t>
      </w:r>
      <w:r w:rsidR="00094E29">
        <w:rPr>
          <w:lang w:val="lt-LT"/>
        </w:rPr>
        <w:t>i</w:t>
      </w:r>
      <w:r w:rsidR="00941585">
        <w:rPr>
          <w:lang w:val="lt-LT"/>
        </w:rPr>
        <w:t>s</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 xml:space="preserve">priede „Viešojo pirkimo </w:t>
      </w:r>
      <w:r w:rsidRPr="00370648">
        <w:rPr>
          <w:lang w:val="lt-LT"/>
        </w:rPr>
        <w:lastRenderedPageBreak/>
        <w:t>sutarties projektas“</w:t>
      </w:r>
      <w:r w:rsidR="00800331">
        <w:rPr>
          <w:lang w:val="lt-LT"/>
        </w:rPr>
        <w:t xml:space="preserve"> (toliau – 3 priedas)</w:t>
      </w:r>
      <w:r w:rsidRPr="00370648">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BCCF24B" w14:textId="46696097" w:rsidR="0069695B" w:rsidRPr="002842DA" w:rsidRDefault="0069695B" w:rsidP="00105F58">
      <w:pPr>
        <w:pStyle w:val="Body2"/>
        <w:ind w:firstLine="720"/>
        <w:rPr>
          <w:lang w:val="lt-LT"/>
        </w:rPr>
      </w:pPr>
      <w:r w:rsidRPr="0069695B">
        <w:rPr>
          <w:lang w:val="lt-LT"/>
        </w:rPr>
        <w:t>2.</w:t>
      </w:r>
      <w:r>
        <w:rPr>
          <w:lang w:val="lt-LT"/>
        </w:rPr>
        <w:t>5</w:t>
      </w:r>
      <w:r w:rsidRPr="0069695B">
        <w:rPr>
          <w:lang w:val="lt-LT"/>
        </w:rPr>
        <w:t xml:space="preserve">. Tiekėjams, jų subtiekėjams, ūkio subjektams, kurių </w:t>
      </w:r>
      <w:proofErr w:type="spellStart"/>
      <w:r w:rsidRPr="0069695B">
        <w:rPr>
          <w:lang w:val="lt-LT"/>
        </w:rPr>
        <w:t>pajėgumais</w:t>
      </w:r>
      <w:proofErr w:type="spellEnd"/>
      <w:r w:rsidRPr="0069695B">
        <w:rPr>
          <w:lang w:val="lt-LT"/>
        </w:rPr>
        <w:t xml:space="preserve"> yra remiamasi, gamintojams, techninės ar programinės įrangos priežiūrą ir palaikymą vykdantiems asmenims ar juos kontroliuojantiems asmenims taikomi patekimo į krašto apsaugos sistemos (toliau – KAS) organizacijų patalpas ir (ar) karines teritorijas, ribojimai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 t. y.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9695B">
        <w:rPr>
          <w:lang w:val="lt-LT"/>
        </w:rPr>
        <w:t>pajėgumais</w:t>
      </w:r>
      <w:proofErr w:type="spellEnd"/>
      <w:r w:rsidRPr="0069695B">
        <w:rPr>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w:t>
      </w:r>
      <w:r w:rsidRPr="002842DA">
        <w:rPr>
          <w:lang w:val="lt-LT"/>
        </w:rPr>
        <w:t>o Lietuvos kariuomenės vadas – dėl patekimo į Lietuvos kariuomenės valdomas karines teritorijas, AOTD direktorius – dėl patekimo į AOTD valdomas teritorijas.</w:t>
      </w:r>
    </w:p>
    <w:p w14:paraId="31B5D97F" w14:textId="717B8D28" w:rsidR="00420A96" w:rsidRPr="002842DA" w:rsidRDefault="00420A96" w:rsidP="00420A96">
      <w:pPr>
        <w:ind w:firstLine="720"/>
        <w:jc w:val="both"/>
        <w:rPr>
          <w:rFonts w:eastAsiaTheme="minorHAnsi"/>
          <w:color w:val="000000" w:themeColor="text1"/>
          <w:sz w:val="22"/>
          <w:szCs w:val="22"/>
          <w:bdr w:val="none" w:sz="0" w:space="0" w:color="auto"/>
        </w:rPr>
      </w:pPr>
      <w:r w:rsidRPr="002842DA">
        <w:rPr>
          <w:sz w:val="22"/>
          <w:szCs w:val="22"/>
          <w:lang w:val="lt-LT"/>
        </w:rPr>
        <w:t xml:space="preserve">2.6. </w:t>
      </w:r>
      <w:r w:rsidRPr="002842DA">
        <w:rPr>
          <w:color w:val="000000" w:themeColor="text1"/>
          <w:sz w:val="22"/>
          <w:szCs w:val="22"/>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2842DA">
        <w:rPr>
          <w:i/>
          <w:color w:val="000000" w:themeColor="text1"/>
          <w:sz w:val="22"/>
          <w:szCs w:val="22"/>
          <w:lang w:val="lt-LT"/>
        </w:rPr>
        <w:t xml:space="preserve">(savarankiškai nustatomi aplinkos apsaugos kriterijai, nurodyti </w:t>
      </w:r>
      <w:r w:rsidR="002842DA" w:rsidRPr="002842DA">
        <w:rPr>
          <w:i/>
          <w:color w:val="000000" w:themeColor="text1"/>
          <w:sz w:val="22"/>
          <w:szCs w:val="22"/>
          <w:lang w:val="lt-LT"/>
        </w:rPr>
        <w:t>3 priede</w:t>
      </w:r>
      <w:r w:rsidRPr="002842DA">
        <w:rPr>
          <w:color w:val="000000" w:themeColor="text1"/>
          <w:sz w:val="22"/>
          <w:szCs w:val="22"/>
          <w:lang w:val="lt-LT"/>
        </w:rPr>
        <w:t>) šis pirkimas laikomas žaliuoju pirkimu.</w:t>
      </w:r>
    </w:p>
    <w:p w14:paraId="5691A51F" w14:textId="78A56BEC" w:rsidR="008061C8" w:rsidRPr="008061C8" w:rsidRDefault="005C347E" w:rsidP="00105F58">
      <w:pPr>
        <w:pStyle w:val="Body2"/>
        <w:ind w:firstLine="720"/>
        <w:rPr>
          <w:lang w:val="lt-LT"/>
        </w:rPr>
      </w:pPr>
      <w:r w:rsidRPr="002842DA">
        <w:rPr>
          <w:lang w:val="lt-LT"/>
        </w:rPr>
        <w:t>2.</w:t>
      </w:r>
      <w:r w:rsidR="00420A96" w:rsidRPr="002842DA">
        <w:rPr>
          <w:lang w:val="lt-LT"/>
        </w:rPr>
        <w:t>7</w:t>
      </w:r>
      <w:r w:rsidRPr="002842DA">
        <w:rPr>
          <w:lang w:val="lt-LT"/>
        </w:rPr>
        <w:t>. Tiekėjo įsipareigojimų</w:t>
      </w:r>
      <w:r w:rsidRPr="009E39E3">
        <w:rPr>
          <w:lang w:val="lt-LT"/>
        </w:rPr>
        <w:t xml:space="preserve"> įvykdymo </w:t>
      </w:r>
      <w:r w:rsidRPr="0027418B">
        <w:rPr>
          <w:lang w:val="lt-LT"/>
        </w:rPr>
        <w:t xml:space="preserve">vieta yra </w:t>
      </w:r>
      <w:r w:rsidR="00670FCE" w:rsidRPr="0027418B">
        <w:rPr>
          <w:lang w:val="lt-LT"/>
        </w:rPr>
        <w:t xml:space="preserve">- </w:t>
      </w:r>
      <w:r w:rsidR="008061C8" w:rsidRPr="0027418B">
        <w:rPr>
          <w:lang w:val="lt-LT"/>
        </w:rPr>
        <w:t xml:space="preserve">Lietuvos kariuomenės Dr. Jono Basanavičiaus Karo medicinos tarnyba, Ašmenos 2-oji g. 25A, Kaunas, atsakingas asmuo: specialistas vyr. </w:t>
      </w:r>
      <w:proofErr w:type="spellStart"/>
      <w:r w:rsidR="008061C8" w:rsidRPr="0027418B">
        <w:rPr>
          <w:lang w:val="lt-LT"/>
        </w:rPr>
        <w:t>srž</w:t>
      </w:r>
      <w:proofErr w:type="spellEnd"/>
      <w:r w:rsidR="008061C8" w:rsidRPr="0027418B">
        <w:rPr>
          <w:lang w:val="lt-LT"/>
        </w:rPr>
        <w:t xml:space="preserve">. Arūnas Šinkūnas, tel. (8 37) 75 40 09, </w:t>
      </w:r>
      <w:hyperlink r:id="rId8" w:history="1">
        <w:r w:rsidR="008061C8" w:rsidRPr="0027418B">
          <w:rPr>
            <w:rStyle w:val="Hyperlink"/>
            <w:u w:val="none"/>
            <w:lang w:val="lt-LT"/>
          </w:rPr>
          <w:t>arunas.sinkunas@mil.lt</w:t>
        </w:r>
      </w:hyperlink>
      <w:r w:rsidR="00207B77">
        <w:rPr>
          <w:lang w:val="lt-LT"/>
        </w:rPr>
        <w:t>.</w:t>
      </w:r>
    </w:p>
    <w:p w14:paraId="45DF0954" w14:textId="79DBC6CF" w:rsidR="00670FCE" w:rsidRDefault="005C347E" w:rsidP="00D6088E">
      <w:pPr>
        <w:pStyle w:val="Body2"/>
        <w:ind w:firstLine="720"/>
        <w:rPr>
          <w:lang w:val="lt-LT"/>
        </w:rPr>
      </w:pPr>
      <w:r w:rsidRPr="00370648">
        <w:rPr>
          <w:lang w:val="lt-LT"/>
        </w:rPr>
        <w:tab/>
      </w:r>
    </w:p>
    <w:p w14:paraId="61BFB19D" w14:textId="31C581B3" w:rsidR="00F5036E" w:rsidRPr="00F5036E" w:rsidRDefault="00776A18" w:rsidP="00F5036E">
      <w:pPr>
        <w:pStyle w:val="Body2"/>
        <w:ind w:firstLine="720"/>
      </w:pPr>
      <w:r w:rsidRPr="00370648">
        <w:rPr>
          <w:lang w:val="lt-LT"/>
        </w:rPr>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 xml:space="preserve">3.1.1. Perkančioji organizacija nereikalauja iš tiekėjo pateikti dokumentų, patvirtinančių jo pašalinimo pagrindų nebuvimą, jeigu ji turi galimybę susipažinti su šiais dokumentais ar informacija </w:t>
      </w:r>
      <w:r w:rsidRPr="00370648">
        <w:rPr>
          <w:lang w:val="lt-LT"/>
        </w:rPr>
        <w:lastRenderedPageBreak/>
        <w:t>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F5036E" w:rsidRPr="00F5036E">
        <w:rPr>
          <w:lang w:val="lt-LT"/>
        </w:rPr>
        <w:t>Perkančioji organizacija, vadovaudamasi VPĮ 46 straipsnio 10 dalimi, gali nepašalinti tiekėjo iš pirkimo procedūros, jei tiekėjas atitinka šiame straipsnyje nustatytas sąlygas.</w:t>
      </w:r>
    </w:p>
    <w:p w14:paraId="72CD07AF" w14:textId="7B10ADA0" w:rsidR="00776A18" w:rsidRDefault="00776A18" w:rsidP="00D6088E">
      <w:pPr>
        <w:pStyle w:val="Body2"/>
        <w:ind w:firstLine="720"/>
        <w:rPr>
          <w:lang w:val="lt-LT"/>
        </w:rPr>
      </w:pPr>
      <w:r w:rsidRPr="00370648">
        <w:rPr>
          <w:lang w:val="lt-LT"/>
        </w:rPr>
        <w:t xml:space="preserve">3.1.5. Jei tiekėjas negali pateikti kurių nors pašalinimo pagrindų nebuvimą pagrindžiančių dokumentų reikalaujamų pirkimo sąlygų </w:t>
      </w:r>
      <w:r w:rsidR="003D1A10">
        <w:rPr>
          <w:lang w:val="lt-LT"/>
        </w:rPr>
        <w:t xml:space="preserve">4 </w:t>
      </w:r>
      <w:r w:rsidRPr="00370648">
        <w:rPr>
          <w:lang w:val="lt-LT"/>
        </w:rPr>
        <w:t>priede „</w:t>
      </w:r>
      <w:r w:rsidR="004030F8" w:rsidRPr="00370648">
        <w:rPr>
          <w:lang w:val="lt-LT"/>
        </w:rPr>
        <w:t>Tiekėjų pašalinimo pagrindai, reikalaujami kvalifikacijos reikalavimai ir, jeigu taikytina, kokybės vadybos sistemos ir (arba) aplinkos apsaugos vadybos sistemos standartai</w:t>
      </w:r>
      <w:r w:rsidRPr="00370648">
        <w:rPr>
          <w:lang w:val="lt-LT"/>
        </w:rPr>
        <w:t>“</w:t>
      </w:r>
      <w:r w:rsidR="003D1A10">
        <w:rPr>
          <w:lang w:val="lt-LT"/>
        </w:rPr>
        <w:t xml:space="preserve"> (toliau – 4 priedas)</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w:t>
      </w:r>
      <w:r w:rsidR="003D1A10">
        <w:rPr>
          <w:lang w:val="lt-LT"/>
        </w:rPr>
        <w:t xml:space="preserve">4 </w:t>
      </w:r>
      <w:r w:rsidRPr="00370648">
        <w:rPr>
          <w:lang w:val="lt-LT"/>
        </w:rPr>
        <w:t>priede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3D1A10">
        <w:rPr>
          <w:lang w:val="lt-LT"/>
        </w:rPr>
        <w:t xml:space="preserve">4 </w:t>
      </w:r>
      <w:r w:rsidRPr="00370648">
        <w:rPr>
          <w:lang w:val="lt-LT"/>
        </w:rPr>
        <w:t xml:space="preserve">priede nurodytus kvalifikacinius reikalavimus ir, jeigu taikytina, laikytis kokybės vadybos sistemos ir (arba) aplinkos apsaugos vadybos sistemos standartų. Tiekėjas pasiūlyme turi deklaruoti atitikimą kvalifikaciniams reikalavimams kartu su pasiūlymu pateikdamas </w:t>
      </w:r>
      <w:r w:rsidR="003D1A10">
        <w:rPr>
          <w:lang w:val="lt-LT"/>
        </w:rPr>
        <w:t>užpildytą 5 priedą</w:t>
      </w:r>
      <w:r w:rsidRPr="00370648">
        <w:rPr>
          <w:lang w:val="lt-LT"/>
        </w:rPr>
        <w:t>.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w:t>
      </w:r>
      <w:r w:rsidRPr="00370648">
        <w:rPr>
          <w:lang w:val="lt-LT"/>
        </w:rPr>
        <w:lastRenderedPageBreak/>
        <w:t>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77777777"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 xml:space="preserve">. Jeigu ūkio subjektas netenkina jam keliamų kvalifikacijos reikalavimų arba jo padėtis atitinka bent vieną pagal Viešųjų pirkimų įstatymo 46 straipsnį perkančiosios organizacijos nustatytą pašalinimo pagrindą, perkančioji organizacija turi </w:t>
      </w:r>
      <w:r w:rsidRPr="00370648">
        <w:rPr>
          <w:lang w:val="lt-LT"/>
        </w:rPr>
        <w:lastRenderedPageBreak/>
        <w:t>pareikalauti per jos nustatytą terminą pakeisti jį reikalavimus atitinkančiu ūkio subjektu.</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 xml:space="preserve">4.9. Tiekėjas, pageidaujantis remtis kitų ūkio subjektų </w:t>
      </w:r>
      <w:proofErr w:type="spellStart"/>
      <w:r w:rsidRPr="00B4232A">
        <w:rPr>
          <w:lang w:val="lt-LT"/>
        </w:rPr>
        <w:t>pajėgumais</w:t>
      </w:r>
      <w:proofErr w:type="spellEnd"/>
      <w:r w:rsidRPr="00B4232A">
        <w:rPr>
          <w:lang w:val="lt-LT"/>
        </w:rPr>
        <w:t xml:space="preserve">, privalo juos nurodyti pasiūlyme ir pateikti dokumentus, įrodančius, kad per visą sutarties vykdymo laikotarpį ūkio subjekto, kurio </w:t>
      </w:r>
      <w:proofErr w:type="spellStart"/>
      <w:r w:rsidRPr="00B4232A">
        <w:rPr>
          <w:lang w:val="lt-LT"/>
        </w:rPr>
        <w:t>pajėgumais</w:t>
      </w:r>
      <w:proofErr w:type="spellEnd"/>
      <w:r w:rsidRPr="00B4232A">
        <w:rPr>
          <w:lang w:val="lt-LT"/>
        </w:rPr>
        <w:t xml:space="preserve"> jis remiasi, ištekliai tiekėjui bus prieinami. Tikrindama, ar tiekėjui bus prieinami kitų ūkio subjektų, kurių </w:t>
      </w:r>
      <w:proofErr w:type="spellStart"/>
      <w:r w:rsidRPr="00B4232A">
        <w:rPr>
          <w:lang w:val="lt-LT"/>
        </w:rPr>
        <w:t>pajėgumais</w:t>
      </w:r>
      <w:proofErr w:type="spellEnd"/>
      <w:r w:rsidRPr="00B4232A">
        <w:rPr>
          <w:lang w:val="lt-LT"/>
        </w:rPr>
        <w:t xml:space="preserve"> jis remiasi, turimi ištekliai, perkančioji organizacija iš jo priima bet kokias tai patvirtinančias priemones. Tiekėjas, nenurodęs, jog remiasi kitų ūkio subjektų </w:t>
      </w:r>
      <w:proofErr w:type="spellStart"/>
      <w:r w:rsidRPr="00B4232A">
        <w:rPr>
          <w:lang w:val="lt-LT"/>
        </w:rPr>
        <w:t>pajėgumais</w:t>
      </w:r>
      <w:proofErr w:type="spellEnd"/>
      <w:r w:rsidRPr="00B4232A">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2BDAD363" w:rsidR="009C569E" w:rsidRPr="005C308D" w:rsidRDefault="005C347E" w:rsidP="00D6088E">
      <w:pPr>
        <w:pStyle w:val="Body2"/>
        <w:ind w:firstLine="720"/>
        <w:rPr>
          <w:b/>
          <w:i/>
          <w:lang w:val="lt-LT"/>
        </w:rPr>
      </w:pPr>
      <w:r w:rsidRPr="00370648">
        <w:rPr>
          <w:lang w:val="lt-LT"/>
        </w:rPr>
        <w:t xml:space="preserve">5.8. Pasiūlymas turi galioti ne trumpiau nei </w:t>
      </w:r>
      <w:r w:rsidR="00E14575">
        <w:rPr>
          <w:lang w:val="lt-LT"/>
        </w:rPr>
        <w:t>15</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/įkainiai</w:t>
      </w:r>
      <w:r w:rsidRPr="00370648">
        <w:rPr>
          <w:lang w:val="lt-LT"/>
        </w:rPr>
        <w:t xml:space="preserve"> visuose pasiūlymo dokumentuose turi būti įrašomos apvalinant </w:t>
      </w:r>
      <w:r w:rsidRPr="000D5803">
        <w:rPr>
          <w:b/>
          <w:lang w:val="lt-LT"/>
        </w:rPr>
        <w:t>dviem skaitmenimis po kablelio</w:t>
      </w:r>
      <w:r w:rsidR="00173C50">
        <w:rPr>
          <w:b/>
          <w:lang w:val="lt-LT"/>
        </w:rPr>
        <w:t>, išskyrus mato vnt. įkainį (</w:t>
      </w:r>
      <w:r w:rsidR="00173C50" w:rsidRPr="00173C50">
        <w:rPr>
          <w:b/>
          <w:i/>
          <w:lang w:val="lt-LT"/>
        </w:rPr>
        <w:t xml:space="preserve">Kaina be PVM, </w:t>
      </w:r>
      <w:proofErr w:type="spellStart"/>
      <w:r w:rsidR="00173C50" w:rsidRPr="00173C50">
        <w:rPr>
          <w:b/>
          <w:i/>
          <w:lang w:val="lt-LT"/>
        </w:rPr>
        <w:t>Eur</w:t>
      </w:r>
      <w:proofErr w:type="spellEnd"/>
      <w:r w:rsidR="00173C50">
        <w:rPr>
          <w:b/>
          <w:lang w:val="lt-LT"/>
        </w:rPr>
        <w:t xml:space="preserve">), </w:t>
      </w:r>
      <w:r w:rsidR="00173C50">
        <w:rPr>
          <w:b/>
          <w:lang w:val="lt-LT"/>
        </w:rPr>
        <w:lastRenderedPageBreak/>
        <w:t xml:space="preserve">kurį galima nurodyti </w:t>
      </w:r>
      <w:r w:rsidR="006F5B87">
        <w:rPr>
          <w:b/>
          <w:lang w:val="lt-LT"/>
        </w:rPr>
        <w:t>dviem</w:t>
      </w:r>
      <w:r w:rsidR="00173C50">
        <w:rPr>
          <w:b/>
          <w:lang w:val="lt-LT"/>
        </w:rPr>
        <w:t xml:space="preserve"> skaitmenimis po kablelio</w:t>
      </w:r>
      <w:r w:rsidR="00941585">
        <w:rPr>
          <w:b/>
          <w:lang w:val="lt-LT"/>
        </w:rPr>
        <w:t xml:space="preserve"> </w:t>
      </w:r>
      <w:r w:rsidR="00941585" w:rsidRPr="00941585">
        <w:rPr>
          <w:lang w:val="lt-LT"/>
        </w:rPr>
        <w:t>(išskyrus 8 pirkimo daliai, kur galima prekės įkainį nurodyti trimis skaitmenimis po kablelio)</w:t>
      </w:r>
      <w:r w:rsidR="00941585" w:rsidRPr="00941585">
        <w:rPr>
          <w:rFonts w:cs="Times New Roman"/>
          <w:color w:val="auto"/>
          <w:sz w:val="24"/>
          <w:szCs w:val="24"/>
          <w:lang w:val="lt-LT"/>
        </w:rPr>
        <w:t xml:space="preserve"> (nurodžius daugiau skaitmenų, bus apvalinama pagal matematines taisykles iki šimtųjų</w:t>
      </w:r>
      <w:r w:rsidR="00135ED1">
        <w:rPr>
          <w:rFonts w:cs="Times New Roman"/>
          <w:color w:val="auto"/>
          <w:sz w:val="24"/>
          <w:szCs w:val="24"/>
          <w:lang w:val="lt-LT"/>
        </w:rPr>
        <w:t xml:space="preserve"> ar 8 dalyje – iki tūkstantųjų</w:t>
      </w:r>
      <w:r w:rsidR="00941585" w:rsidRPr="00941585">
        <w:rPr>
          <w:rFonts w:cs="Times New Roman"/>
          <w:color w:val="auto"/>
          <w:sz w:val="24"/>
          <w:szCs w:val="24"/>
          <w:lang w:val="lt-LT"/>
        </w:rPr>
        <w:t>)</w:t>
      </w:r>
      <w:r w:rsidR="00941585">
        <w:rPr>
          <w:rFonts w:cs="Times New Roman"/>
          <w:color w:val="auto"/>
          <w:sz w:val="24"/>
          <w:szCs w:val="24"/>
          <w:lang w:val="lt-LT"/>
        </w:rPr>
        <w:t>.</w:t>
      </w:r>
      <w:r w:rsidRPr="00207B77">
        <w:rPr>
          <w:lang w:val="lt-LT"/>
        </w:rPr>
        <w:tab/>
      </w:r>
      <w:r w:rsidRPr="00207B77">
        <w:rPr>
          <w:lang w:val="lt-LT"/>
        </w:rPr>
        <w:br/>
      </w:r>
      <w:r w:rsidRPr="00370648">
        <w:rPr>
          <w:lang w:val="lt-LT"/>
        </w:rPr>
        <w:tab/>
        <w:t>5.10.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57AA0CCA" w:rsidR="002E6FB8" w:rsidRDefault="004152C9" w:rsidP="00657C20">
      <w:pPr>
        <w:pStyle w:val="Body2"/>
        <w:ind w:firstLine="720"/>
        <w:rPr>
          <w:b/>
          <w:i/>
          <w:lang w:val="lt-LT"/>
        </w:rPr>
      </w:pPr>
      <w:r>
        <w:rPr>
          <w:b/>
          <w:i/>
          <w:lang w:val="lt-LT"/>
        </w:rPr>
        <w:t>5.11.4. pateikti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1,</w:t>
      </w:r>
      <w:r w:rsidR="00890E14" w:rsidRPr="00DD68B4">
        <w:rPr>
          <w:b/>
          <w:i/>
          <w:lang w:val="lt-LT"/>
        </w:rPr>
        <w:t xml:space="preserve"> </w:t>
      </w:r>
      <w:r w:rsidR="00DD68B4" w:rsidRPr="00DD68B4">
        <w:rPr>
          <w:b/>
          <w:i/>
          <w:lang w:val="lt-LT"/>
        </w:rPr>
        <w:t xml:space="preserve">3 </w:t>
      </w:r>
      <w:r w:rsidR="00890E14" w:rsidRPr="00DD68B4">
        <w:rPr>
          <w:b/>
          <w:i/>
          <w:lang w:val="lt-LT"/>
        </w:rPr>
        <w:t>punktuose</w:t>
      </w:r>
      <w:r w:rsidR="0069159B" w:rsidRPr="00DD68B4">
        <w:rPr>
          <w:b/>
          <w:i/>
          <w:lang w:val="lt-LT"/>
        </w:rPr>
        <w:t>.</w:t>
      </w:r>
    </w:p>
    <w:p w14:paraId="75EEC179" w14:textId="1153CDA3" w:rsidR="00D46228" w:rsidRPr="00596550" w:rsidRDefault="00D46228" w:rsidP="00D46228">
      <w:pPr>
        <w:pStyle w:val="Body2"/>
        <w:ind w:firstLine="720"/>
        <w:rPr>
          <w:b/>
          <w:i/>
          <w:lang w:val="lt-LT"/>
        </w:rPr>
      </w:pPr>
      <w:r w:rsidRPr="00F25B48">
        <w:rPr>
          <w:b/>
          <w:i/>
          <w:lang w:val="lt-LT"/>
        </w:rPr>
        <w:t>5.11.</w:t>
      </w:r>
      <w:r w:rsidR="003260D0">
        <w:rPr>
          <w:b/>
          <w:i/>
          <w:lang w:val="lt-LT"/>
        </w:rPr>
        <w:t>5</w:t>
      </w:r>
      <w:r w:rsidRPr="00F25B48">
        <w:rPr>
          <w:b/>
          <w:i/>
          <w:lang w:val="lt-LT"/>
        </w:rPr>
        <w:t xml:space="preserve">. Tiekėjas turi pateikti aiškų, įskaitomą laminuotą spalvos pasikeitimo etaloną su reikšmių paaiškinimais lietuvių kalba (pirkimo dalims Nr. </w:t>
      </w:r>
      <w:r>
        <w:rPr>
          <w:b/>
          <w:i/>
          <w:lang w:val="lt-LT"/>
        </w:rPr>
        <w:t>2</w:t>
      </w:r>
      <w:r w:rsidRPr="00F25B48">
        <w:rPr>
          <w:b/>
          <w:i/>
          <w:lang w:val="lt-LT"/>
        </w:rPr>
        <w:t>.1</w:t>
      </w:r>
      <w:r>
        <w:rPr>
          <w:b/>
          <w:i/>
          <w:lang w:val="lt-LT"/>
        </w:rPr>
        <w:t xml:space="preserve"> (Indikatorius cheminis </w:t>
      </w:r>
      <w:proofErr w:type="spellStart"/>
      <w:r>
        <w:rPr>
          <w:b/>
          <w:i/>
          <w:lang w:val="lt-LT"/>
        </w:rPr>
        <w:t>Bowie</w:t>
      </w:r>
      <w:proofErr w:type="spellEnd"/>
      <w:r>
        <w:rPr>
          <w:b/>
          <w:i/>
          <w:lang w:val="lt-LT"/>
        </w:rPr>
        <w:t xml:space="preserve"> </w:t>
      </w:r>
      <w:proofErr w:type="spellStart"/>
      <w:r>
        <w:rPr>
          <w:b/>
          <w:i/>
          <w:lang w:val="lt-LT"/>
        </w:rPr>
        <w:t>Dick</w:t>
      </w:r>
      <w:proofErr w:type="spellEnd"/>
      <w:r>
        <w:rPr>
          <w:b/>
          <w:i/>
          <w:lang w:val="lt-LT"/>
        </w:rPr>
        <w:t xml:space="preserve">) ir </w:t>
      </w:r>
      <w:r w:rsidR="003260D0">
        <w:rPr>
          <w:b/>
          <w:i/>
          <w:lang w:val="lt-LT"/>
        </w:rPr>
        <w:t xml:space="preserve">Nr. </w:t>
      </w:r>
      <w:r>
        <w:rPr>
          <w:b/>
          <w:i/>
          <w:lang w:val="lt-LT"/>
        </w:rPr>
        <w:t>3</w:t>
      </w:r>
      <w:r w:rsidRPr="00F25B48">
        <w:rPr>
          <w:b/>
          <w:i/>
          <w:lang w:val="lt-LT"/>
        </w:rPr>
        <w:t xml:space="preserve"> (testas baltymo ir kraujo likučiams nustatyti)</w:t>
      </w:r>
      <w:r>
        <w:rPr>
          <w:b/>
          <w:i/>
          <w:lang w:val="lt-LT"/>
        </w:rPr>
        <w:t xml:space="preserve"> (Perkančiajai organizacijai papildomai paprašius techninių reikalavimų vertinimo metu)</w:t>
      </w:r>
      <w:r w:rsidRPr="00F25B48">
        <w:rPr>
          <w:b/>
          <w:i/>
          <w:lang w:val="lt-LT"/>
        </w:rPr>
        <w:t>.</w:t>
      </w:r>
    </w:p>
    <w:p w14:paraId="63812EF9" w14:textId="226A953B" w:rsidR="00D46228" w:rsidRPr="00596550" w:rsidRDefault="00D46228" w:rsidP="00D46228">
      <w:pPr>
        <w:pStyle w:val="Body2"/>
        <w:ind w:firstLine="720"/>
        <w:rPr>
          <w:b/>
          <w:i/>
          <w:lang w:val="lt-LT"/>
        </w:rPr>
      </w:pPr>
      <w:r w:rsidRPr="00596550">
        <w:rPr>
          <w:b/>
          <w:i/>
          <w:lang w:val="lt-LT"/>
        </w:rPr>
        <w:t>5.</w:t>
      </w:r>
      <w:r>
        <w:rPr>
          <w:b/>
          <w:i/>
          <w:lang w:val="lt-LT"/>
        </w:rPr>
        <w:t>11.</w:t>
      </w:r>
      <w:r w:rsidR="003260D0">
        <w:rPr>
          <w:b/>
          <w:i/>
          <w:lang w:val="lt-LT"/>
        </w:rPr>
        <w:t>6</w:t>
      </w:r>
      <w:r>
        <w:rPr>
          <w:b/>
          <w:i/>
          <w:lang w:val="lt-LT"/>
        </w:rPr>
        <w:t>.</w:t>
      </w:r>
      <w:r w:rsidRPr="00596550">
        <w:rPr>
          <w:b/>
          <w:i/>
          <w:lang w:val="lt-LT"/>
        </w:rPr>
        <w:t xml:space="preserve"> Pirkimo daliai Nr. </w:t>
      </w:r>
      <w:r w:rsidR="008B39E9">
        <w:rPr>
          <w:b/>
          <w:i/>
          <w:lang w:val="lt-LT"/>
        </w:rPr>
        <w:t>2</w:t>
      </w:r>
      <w:r w:rsidRPr="00596550">
        <w:rPr>
          <w:b/>
          <w:i/>
          <w:lang w:val="lt-LT"/>
        </w:rPr>
        <w:t>.3 (duomenų saugojimo lipdukas su indikatoriumi) naudojami rankiniai spausdinimo ir klijavimo aparatai (</w:t>
      </w:r>
      <w:proofErr w:type="spellStart"/>
      <w:r w:rsidRPr="00596550">
        <w:rPr>
          <w:b/>
          <w:i/>
          <w:lang w:val="lt-LT"/>
        </w:rPr>
        <w:t>markiratoriai</w:t>
      </w:r>
      <w:proofErr w:type="spellEnd"/>
      <w:r w:rsidRPr="00596550">
        <w:rPr>
          <w:b/>
          <w:i/>
          <w:lang w:val="lt-LT"/>
        </w:rPr>
        <w:t>) turi būti pristatomi neatlygintinai visam sutarties galiojimo laikotarpiui pagal panaudos susitarimą</w:t>
      </w:r>
      <w:r>
        <w:rPr>
          <w:b/>
          <w:i/>
          <w:lang w:val="lt-LT"/>
        </w:rPr>
        <w:t xml:space="preserve"> (sutarties projekto 5 priedas)</w:t>
      </w:r>
      <w:r w:rsidRPr="00596550">
        <w:rPr>
          <w:b/>
          <w:i/>
          <w:lang w:val="lt-LT"/>
        </w:rPr>
        <w:t>.</w:t>
      </w:r>
    </w:p>
    <w:p w14:paraId="6C1DE879" w14:textId="069880F7" w:rsidR="00420A96" w:rsidRPr="00420A96" w:rsidRDefault="002600A5" w:rsidP="00420A96">
      <w:pPr>
        <w:pStyle w:val="Body2"/>
        <w:rPr>
          <w:b/>
          <w:i/>
        </w:rPr>
      </w:pPr>
      <w:r>
        <w:rPr>
          <w:b/>
          <w:i/>
          <w:lang w:val="lt-LT"/>
        </w:rPr>
        <w:tab/>
      </w:r>
      <w:r w:rsidR="00B76A1B" w:rsidRPr="001F3EFB">
        <w:rPr>
          <w:b/>
          <w:i/>
          <w:lang w:val="lt-LT"/>
        </w:rPr>
        <w:t>5.11.</w:t>
      </w:r>
      <w:r w:rsidR="003260D0">
        <w:rPr>
          <w:b/>
          <w:i/>
          <w:lang w:val="lt-LT"/>
        </w:rPr>
        <w:t>7</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199B3F7E" w14:textId="2AF86424" w:rsidR="007C7F12" w:rsidRPr="0056269D" w:rsidRDefault="000C3652" w:rsidP="0056269D">
      <w:pPr>
        <w:ind w:firstLine="720"/>
        <w:jc w:val="both"/>
        <w:rPr>
          <w:i/>
          <w:lang w:val="lt-LT"/>
        </w:rPr>
      </w:pPr>
      <w:r w:rsidRPr="00B76A1B">
        <w:rPr>
          <w:b/>
          <w:i/>
          <w:sz w:val="22"/>
          <w:szCs w:val="22"/>
          <w:lang w:val="lt-LT"/>
        </w:rPr>
        <w:t>5.11.</w:t>
      </w:r>
      <w:r w:rsidR="003260D0">
        <w:rPr>
          <w:b/>
          <w:i/>
          <w:sz w:val="22"/>
          <w:szCs w:val="22"/>
          <w:lang w:val="lt-LT"/>
        </w:rPr>
        <w:t>8</w:t>
      </w:r>
      <w:r w:rsidRPr="00B76A1B">
        <w:rPr>
          <w:b/>
          <w:i/>
          <w:sz w:val="22"/>
          <w:szCs w:val="22"/>
          <w:lang w:val="lt-LT"/>
        </w:rPr>
        <w:t>.</w:t>
      </w:r>
      <w:r w:rsidRPr="00B76A1B">
        <w:rPr>
          <w:b/>
          <w:lang w:val="lt-LT"/>
        </w:rPr>
        <w:t xml:space="preserve"> </w:t>
      </w:r>
      <w:r w:rsidRPr="00B76A1B">
        <w:rPr>
          <w:b/>
          <w:i/>
          <w:sz w:val="22"/>
          <w:szCs w:val="22"/>
          <w:lang w:val="lt-LT"/>
        </w:rPr>
        <w:t>Tiekėjo deklaracija (pirkimo sąlygų 6 priedas</w:t>
      </w:r>
      <w:r w:rsidR="004030F8">
        <w:rPr>
          <w:b/>
          <w:i/>
          <w:sz w:val="22"/>
          <w:szCs w:val="22"/>
          <w:lang w:val="lt-LT"/>
        </w:rPr>
        <w:t xml:space="preserve"> „</w:t>
      </w:r>
      <w:r w:rsidR="004030F8" w:rsidRPr="00A91357">
        <w:rPr>
          <w:rFonts w:eastAsia="Times New Roman"/>
          <w:lang w:val="lt-LT" w:eastAsia="lt-LT"/>
        </w:rPr>
        <w:t>Nacionalinio saugumo reikalavimų atitikties deklaracija</w:t>
      </w:r>
      <w:r w:rsidR="004030F8">
        <w:rPr>
          <w:b/>
          <w:i/>
          <w:sz w:val="22"/>
          <w:szCs w:val="22"/>
          <w:lang w:val="lt-LT"/>
        </w:rPr>
        <w:t>“</w:t>
      </w:r>
      <w:r w:rsidRPr="00B76A1B">
        <w:rPr>
          <w:b/>
          <w:i/>
          <w:sz w:val="22"/>
          <w:szCs w:val="22"/>
          <w:lang w:val="lt-LT"/>
        </w:rPr>
        <w:t xml:space="preserve">). </w:t>
      </w:r>
      <w:r w:rsidRPr="00B76A1B">
        <w:rPr>
          <w:i/>
          <w:sz w:val="22"/>
          <w:szCs w:val="22"/>
          <w:lang w:val="lt-LT"/>
        </w:rPr>
        <w:t>Iš Tiekėjo prašoma pateikti deklaraciją (pirkimo sąlygų 6 priedas Nacionalinio</w:t>
      </w:r>
      <w:r w:rsidRPr="00FE63A0">
        <w:rPr>
          <w:i/>
          <w:sz w:val="22"/>
          <w:szCs w:val="22"/>
          <w:lang w:val="lt-LT"/>
        </w:rPr>
        <w:t xml:space="preserve">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756DF6AA" w14:textId="77777777" w:rsidR="006F5B87" w:rsidRDefault="005C347E" w:rsidP="00B76A1B">
      <w:pPr>
        <w:pStyle w:val="Body2"/>
        <w:ind w:firstLine="720"/>
        <w:rPr>
          <w:lang w:val="lt-LT"/>
        </w:rPr>
      </w:pPr>
      <w:r w:rsidRPr="000B0CFF">
        <w:rPr>
          <w:lang w:val="lt-LT"/>
        </w:rPr>
        <w:t>5.12. Tiekėjo pasiūlymą sudaro CVP IS priemonėmis pateiktos informacijos ir dokumentų visuma.</w:t>
      </w:r>
      <w:r w:rsidRPr="000B0CFF">
        <w:rPr>
          <w:lang w:val="lt-LT"/>
        </w:rPr>
        <w:tab/>
        <w:t>5.13. Pasiūlymas privalo būti pasirašytas fiziniu parašu arba originaliu saugiu elektroniniu parašu, atitinkančiu teisės aktų reikalavimus</w:t>
      </w:r>
      <w:r w:rsidRPr="00370648">
        <w:rPr>
          <w:lang w:val="lt-LT"/>
        </w:rPr>
        <w:t>.</w:t>
      </w:r>
      <w:r w:rsidRPr="00370648">
        <w:rPr>
          <w:lang w:val="lt-LT"/>
        </w:rPr>
        <w:tab/>
      </w:r>
      <w:r w:rsidRPr="00370648">
        <w:rPr>
          <w:lang w:val="lt-LT"/>
        </w:rPr>
        <w:br/>
      </w:r>
      <w:r w:rsidRPr="00370648">
        <w:rPr>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Pasiūlymo galiojimas užtikrinamas 2 proc. nuo pasiūlymo kainos </w:t>
      </w:r>
      <w:proofErr w:type="spellStart"/>
      <w:r w:rsidRPr="00370648">
        <w:rPr>
          <w:lang w:val="lt-LT"/>
        </w:rPr>
        <w:t>Eur</w:t>
      </w:r>
      <w:proofErr w:type="spellEnd"/>
      <w:r w:rsidRPr="00370648">
        <w:rPr>
          <w:lang w:val="lt-LT"/>
        </w:rPr>
        <w:t xml:space="preserve"> be PVM netesybomis (bauda).</w:t>
      </w:r>
      <w:r w:rsidRPr="00370648">
        <w:rPr>
          <w:lang w:val="lt-LT"/>
        </w:rPr>
        <w:tab/>
      </w:r>
      <w:r w:rsidRPr="00370648">
        <w:rPr>
          <w:lang w:val="lt-LT"/>
        </w:rPr>
        <w:br/>
      </w:r>
      <w:r w:rsidRPr="00370648">
        <w:rPr>
          <w:lang w:val="lt-LT"/>
        </w:rPr>
        <w:tab/>
        <w:t>7.2. Pateikdamas pasiūlymą tiekėjas įsipareigoja perkančiajai organizacijai sumokėti nurodyto dydžio netesybas (baudą) įvykus bent vienai šių sąlygų:</w:t>
      </w:r>
      <w:r w:rsidRPr="00370648">
        <w:rPr>
          <w:lang w:val="lt-LT"/>
        </w:rPr>
        <w:tab/>
      </w:r>
      <w:r w:rsidRPr="00370648">
        <w:rPr>
          <w:lang w:val="lt-LT"/>
        </w:rPr>
        <w:br/>
      </w:r>
      <w:r w:rsidRPr="00370648">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70648">
        <w:rPr>
          <w:lang w:val="lt-LT"/>
        </w:rPr>
        <w:tab/>
      </w:r>
      <w:r w:rsidRPr="00370648">
        <w:rPr>
          <w:lang w:val="lt-LT"/>
        </w:rPr>
        <w:br/>
      </w:r>
      <w:r w:rsidRPr="00370648">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70648">
        <w:rPr>
          <w:lang w:val="lt-LT"/>
        </w:rPr>
        <w:tab/>
      </w:r>
      <w:r w:rsidRPr="00370648">
        <w:rPr>
          <w:lang w:val="lt-LT"/>
        </w:rPr>
        <w:br/>
      </w:r>
      <w:r w:rsidRPr="00370648">
        <w:rPr>
          <w:lang w:val="lt-LT"/>
        </w:rPr>
        <w:tab/>
        <w:t>7.2.3. dalyvis, kurio pasiūlymas laimėjo viešąjį pirkimą, nepateikia pirkimo sutarties sąlygų įvykdymo užtikrinančio dokumento (jeigu reikalaujama)</w:t>
      </w:r>
      <w:r w:rsidR="008E3B2C">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7367B" w:rsidRPr="00B7367B">
        <w:rPr>
          <w:lang w:val="lt-LT"/>
        </w:rPr>
        <w:t xml:space="preserve">8.1. </w:t>
      </w:r>
      <w:r w:rsidR="00B76A1B" w:rsidRPr="00B76A1B">
        <w:rPr>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B76A1B">
        <w:rPr>
          <w:lang w:val="lt-LT"/>
        </w:rPr>
        <w:t>t.y</w:t>
      </w:r>
      <w:proofErr w:type="spellEnd"/>
      <w:r w:rsidR="00B76A1B" w:rsidRPr="00B76A1B">
        <w:rPr>
          <w:lang w:val="lt-LT"/>
        </w:rPr>
        <w:t>. gavus prekės pavyzdį bus apžiūrima jos pakuotė, ženklinimas, vertinama prekės komplekta</w:t>
      </w:r>
      <w:r w:rsidR="00B76A1B">
        <w:rPr>
          <w:lang w:val="lt-LT"/>
        </w:rPr>
        <w:t xml:space="preserve">cija, prekės sudedamosios dalys, </w:t>
      </w:r>
      <w:r w:rsidR="00B76A1B" w:rsidRPr="00B7367B">
        <w:rPr>
          <w:lang w:val="lt-LT"/>
        </w:rPr>
        <w:t>šiame skyriuje nustatyta tvarka:</w:t>
      </w:r>
      <w:r w:rsidR="00B76A1B" w:rsidRPr="00B7367B">
        <w:rPr>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25096EEA" w:rsidR="00203561" w:rsidRDefault="005C347E" w:rsidP="008A04F4">
      <w:pPr>
        <w:pStyle w:val="Body2"/>
        <w:ind w:firstLine="720"/>
        <w:rPr>
          <w:lang w:val="lt-LT"/>
        </w:rPr>
      </w:pPr>
      <w:r w:rsidRPr="00370648">
        <w:rPr>
          <w:lang w:val="lt-LT"/>
        </w:rPr>
        <w:lastRenderedPageBreak/>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9.3. Perkančioji organizacija atsako tik CVP IS susirašinėjimo priemonėmis į kiekvieną tiekėjo rašytinį prašymą paaiškinti (patikslinti) pirkimo dokumentus, jei prašymas yra pateiktas likus ne mažiau kaip 9 dienoms iki pasiūlymų pateikimo termino pabaigos.</w:t>
      </w:r>
      <w:r w:rsidRPr="00370648">
        <w:rPr>
          <w:lang w:val="lt-LT"/>
        </w:rPr>
        <w:tab/>
      </w:r>
      <w:r w:rsidRPr="00370648">
        <w:rPr>
          <w:lang w:val="lt-LT"/>
        </w:rPr>
        <w:tab/>
      </w:r>
      <w:r w:rsidRPr="00370648">
        <w:rPr>
          <w:lang w:val="lt-LT"/>
        </w:rPr>
        <w:br/>
      </w:r>
      <w:r w:rsidRPr="00370648">
        <w:rPr>
          <w:lang w:val="lt-LT"/>
        </w:rPr>
        <w:tab/>
        <w:t>9.4. Tiekėjo prašymu, (pateiktu tik CVP IS susirašinėjimo priemonėmis) papildomi pirkimo dokumentai (paaiškinimai ar patikslinimai) pateikiami CVP IS priemonėmis ne vėliau kaip likus 6 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16E15730" w14:textId="49E1CAB6" w:rsidR="0004319C" w:rsidRDefault="00203561" w:rsidP="00F676AB">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lastRenderedPageBreak/>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B209A6">
        <w:rPr>
          <w:lang w:val="lt-LT"/>
        </w:rPr>
        <w:tab/>
      </w:r>
      <w:r w:rsidR="005C347E" w:rsidRPr="00370648">
        <w:rPr>
          <w:lang w:val="lt-LT"/>
        </w:rPr>
        <w:br/>
      </w:r>
      <w:r w:rsidR="005C347E" w:rsidRPr="00370648">
        <w:rPr>
          <w:lang w:val="lt-LT"/>
        </w:rPr>
        <w:tab/>
      </w:r>
      <w:r w:rsidR="005C347E" w:rsidRPr="00370648">
        <w:rPr>
          <w:lang w:val="lt-LT"/>
        </w:rPr>
        <w:tab/>
      </w:r>
      <w:r w:rsidR="005C347E" w:rsidRPr="00370648">
        <w:rPr>
          <w:lang w:val="lt-LT"/>
        </w:rPr>
        <w:br/>
      </w:r>
      <w:r w:rsidR="005C347E" w:rsidRPr="00370648">
        <w:rPr>
          <w:lang w:val="lt-LT"/>
        </w:rPr>
        <w:tab/>
        <w:t>12. ELEKTRONINIS AUKCIONAS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12.1. Elektroninis aukcionas nerengiamas.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13. PASIŪLYMŲ ATMETIMO PRIEŽASTYS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13.1. Pasiūlymas atmetamas, jeigu: </w:t>
      </w:r>
      <w:r w:rsidR="005C347E" w:rsidRPr="00370648">
        <w:rPr>
          <w:lang w:val="lt-LT"/>
        </w:rPr>
        <w:tab/>
      </w:r>
      <w:r w:rsidR="005C347E" w:rsidRPr="00370648">
        <w:rPr>
          <w:lang w:val="lt-LT"/>
        </w:rPr>
        <w:br/>
      </w:r>
      <w:r w:rsidR="005C347E" w:rsidRPr="00370648">
        <w:rPr>
          <w:lang w:val="lt-LT"/>
        </w:rPr>
        <w:tab/>
      </w:r>
      <w:r w:rsidR="00F676AB" w:rsidRPr="00370648">
        <w:rPr>
          <w:lang w:val="lt-LT"/>
        </w:rPr>
        <w:t>13.1.1. tiekėjas pasiūlymą ar jo dalį pateikė ne CVP IS priemonėmis;</w:t>
      </w:r>
      <w:r w:rsidR="00F676AB" w:rsidRPr="00370648">
        <w:rPr>
          <w:lang w:val="lt-LT"/>
        </w:rPr>
        <w:tab/>
      </w:r>
      <w:r w:rsidR="00F676AB" w:rsidRPr="00370648">
        <w:rPr>
          <w:lang w:val="lt-LT"/>
        </w:rPr>
        <w:br/>
      </w:r>
      <w:r w:rsidR="00F676AB" w:rsidRPr="00370648">
        <w:rPr>
          <w:lang w:val="lt-LT"/>
        </w:rPr>
        <w:tab/>
        <w:t xml:space="preserve">13.1.2. pasiūlymą pateikęs tiekėjas turi būti pašalinamas iš pirkimo procedūros pagal pirkimo sąlygų </w:t>
      </w:r>
      <w:r w:rsidR="00B1606E">
        <w:rPr>
          <w:lang w:val="lt-LT"/>
        </w:rPr>
        <w:lastRenderedPageBreak/>
        <w:t xml:space="preserve">4 </w:t>
      </w:r>
      <w:r w:rsidR="00F676AB" w:rsidRPr="00370648">
        <w:rPr>
          <w:lang w:val="lt-LT"/>
        </w:rPr>
        <w:t>priede nustatytus reikalavimus arba perkančiosios organizacijos prašymu nepateikė ar nepatikslino pateiktų netikslių ar neišsamių duomenų apie pašalinimo pagrindų nebuvimą CVP IS priemonėmis;</w:t>
      </w:r>
      <w:r w:rsidR="00F676AB" w:rsidRPr="00370648">
        <w:rPr>
          <w:lang w:val="lt-LT"/>
        </w:rPr>
        <w:tab/>
      </w:r>
      <w:r w:rsidR="00F676AB" w:rsidRPr="00370648">
        <w:rPr>
          <w:lang w:val="lt-LT"/>
        </w:rPr>
        <w:br/>
      </w:r>
      <w:r w:rsidR="00F676AB" w:rsidRPr="00370648">
        <w:rPr>
          <w:lang w:val="lt-LT"/>
        </w:rPr>
        <w:tab/>
        <w:t xml:space="preserve">13.1.3. pasiūlymą pateikęs tiekėjas neatitinka pirkimo sąlygų </w:t>
      </w:r>
      <w:r w:rsidR="004152C9">
        <w:rPr>
          <w:lang w:val="lt-LT"/>
        </w:rPr>
        <w:t xml:space="preserve">4 </w:t>
      </w:r>
      <w:r w:rsidR="00F676AB" w:rsidRPr="00370648">
        <w:rPr>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F676AB" w:rsidRPr="00370648">
        <w:rPr>
          <w:lang w:val="lt-LT"/>
        </w:rPr>
        <w:tab/>
      </w:r>
      <w:r w:rsidR="005C347E" w:rsidRPr="00370648">
        <w:rPr>
          <w:lang w:val="lt-LT"/>
        </w:rPr>
        <w:tab/>
      </w:r>
    </w:p>
    <w:p w14:paraId="07B8B786" w14:textId="42CB5654" w:rsidR="00863DB5" w:rsidRDefault="005C347E" w:rsidP="00F676AB">
      <w:pPr>
        <w:pStyle w:val="Body2"/>
        <w:ind w:firstLine="720"/>
        <w:rPr>
          <w:lang w:val="lt-LT"/>
        </w:rPr>
      </w:pPr>
      <w:r w:rsidRPr="00370648">
        <w:rPr>
          <w:lang w:val="lt-LT"/>
        </w:rPr>
        <w:t>13.1.</w:t>
      </w:r>
      <w:r w:rsidR="00F676AB">
        <w:rPr>
          <w:lang w:val="lt-LT"/>
        </w:rPr>
        <w:t>4</w:t>
      </w:r>
      <w:r w:rsidRPr="00370648">
        <w:rPr>
          <w:lang w:val="lt-LT"/>
        </w:rPr>
        <w:t xml:space="preserve">. </w:t>
      </w:r>
      <w:r w:rsidR="00E42A19" w:rsidRPr="00370648">
        <w:rPr>
          <w:lang w:val="lt-LT"/>
        </w:rPr>
        <w:t>pasiūlymas neatitinka pirkimo doku</w:t>
      </w:r>
      <w:r w:rsidR="00E42A19">
        <w:rPr>
          <w:lang w:val="lt-LT"/>
        </w:rPr>
        <w:t xml:space="preserve">mentuose nustatytų reikalavimų, </w:t>
      </w:r>
      <w:r w:rsidR="00E42A19" w:rsidRPr="00370648">
        <w:rPr>
          <w:lang w:val="lt-LT"/>
        </w:rPr>
        <w:t>prekės neatitinka techninės specifikacijos</w:t>
      </w:r>
      <w:r w:rsidR="00E42A19">
        <w:rPr>
          <w:lang w:val="lt-LT"/>
        </w:rPr>
        <w:t xml:space="preserve">, </w:t>
      </w:r>
      <w:r w:rsidR="00E42A19" w:rsidRPr="00370648">
        <w:rPr>
          <w:lang w:val="lt-LT"/>
        </w:rPr>
        <w:t>ar kitų, pirkimo dokumentuose nustatytų reikalavimų, pasiūlymas pateiktas ne perkančiosios organizacijos nurodytomis elektroninėmis priemonėmis</w:t>
      </w:r>
      <w:r w:rsidR="00E42A19">
        <w:rPr>
          <w:lang w:val="lt-LT"/>
        </w:rPr>
        <w:t xml:space="preserve">, pasiūlymas neatitinka sutarties </w:t>
      </w:r>
      <w:r w:rsidR="00203561">
        <w:rPr>
          <w:color w:val="auto"/>
          <w:lang w:val="lt-LT"/>
        </w:rPr>
        <w:t>s</w:t>
      </w:r>
      <w:r w:rsidR="00203561" w:rsidRPr="00B209A6">
        <w:rPr>
          <w:color w:val="auto"/>
          <w:lang w:val="lt-LT"/>
        </w:rPr>
        <w:t>pecialiosios dalies</w:t>
      </w:r>
      <w:r w:rsidR="00203561">
        <w:rPr>
          <w:lang w:val="lt-LT"/>
        </w:rPr>
        <w:t xml:space="preserve"> </w:t>
      </w:r>
      <w:r w:rsidR="00203561" w:rsidRPr="00F04080">
        <w:rPr>
          <w:lang w:val="lt-LT"/>
        </w:rPr>
        <w:t>3.</w:t>
      </w:r>
      <w:r w:rsidR="00F04080">
        <w:rPr>
          <w:lang w:val="lt-LT"/>
        </w:rPr>
        <w:t>1</w:t>
      </w:r>
      <w:r w:rsidR="00173935">
        <w:rPr>
          <w:lang w:val="lt-LT"/>
        </w:rPr>
        <w:t>1</w:t>
      </w:r>
      <w:r w:rsidR="00203561" w:rsidRPr="00F04080">
        <w:rPr>
          <w:lang w:val="lt-LT"/>
        </w:rPr>
        <w:t>.</w:t>
      </w:r>
      <w:r w:rsidR="00203561">
        <w:rPr>
          <w:lang w:val="lt-LT"/>
        </w:rPr>
        <w:t xml:space="preserve"> </w:t>
      </w:r>
      <w:r w:rsidR="00E42A19">
        <w:rPr>
          <w:lang w:val="lt-LT"/>
        </w:rPr>
        <w:t>nurodytų reikalavimų</w:t>
      </w:r>
      <w:r w:rsidR="00A80E95">
        <w:rPr>
          <w:lang w:val="lt-LT"/>
        </w:rPr>
        <w:t xml:space="preserve">, </w:t>
      </w:r>
      <w:r w:rsidR="001E4B01">
        <w:rPr>
          <w:lang w:val="lt-LT"/>
        </w:rPr>
        <w:t>perkančiajai organizacijai paprašius</w:t>
      </w:r>
      <w:r w:rsidR="001E4B01" w:rsidRPr="00370648">
        <w:rPr>
          <w:lang w:val="lt-LT"/>
        </w:rPr>
        <w:t xml:space="preserve"> </w:t>
      </w:r>
      <w:r w:rsidR="00A80E95">
        <w:rPr>
          <w:lang w:val="lt-LT"/>
        </w:rPr>
        <w:t xml:space="preserve">nepateiktas prekės pavyzdys </w:t>
      </w:r>
      <w:r w:rsidR="00E42A19" w:rsidRPr="00370648">
        <w:rPr>
          <w:lang w:val="lt-LT"/>
        </w:rPr>
        <w:t>ir pan.;</w:t>
      </w:r>
      <w:r w:rsidR="00E42A19" w:rsidRPr="00370648">
        <w:rPr>
          <w:lang w:val="lt-LT"/>
        </w:rPr>
        <w:tab/>
      </w:r>
      <w:r w:rsidR="00E42A19" w:rsidRPr="00370648">
        <w:rPr>
          <w:lang w:val="lt-LT"/>
        </w:rPr>
        <w:br/>
      </w:r>
      <w:r w:rsidRPr="00370648">
        <w:rPr>
          <w:lang w:val="lt-LT"/>
        </w:rPr>
        <w:tab/>
        <w:t>13.1.</w:t>
      </w:r>
      <w:r w:rsidR="00F676AB">
        <w:rPr>
          <w:lang w:val="lt-LT"/>
        </w:rPr>
        <w:t>5</w:t>
      </w:r>
      <w:r w:rsidRPr="00370648">
        <w:rPr>
          <w:lang w:val="lt-LT"/>
        </w:rPr>
        <w:t>. dalyvio pasiūlyta kaina yra per didelė ir perkančiajai organizacijai nepriimtina;</w:t>
      </w:r>
      <w:r w:rsidRPr="00370648">
        <w:rPr>
          <w:lang w:val="lt-LT"/>
        </w:rPr>
        <w:tab/>
      </w:r>
      <w:r w:rsidRPr="00370648">
        <w:rPr>
          <w:lang w:val="lt-LT"/>
        </w:rPr>
        <w:br/>
      </w:r>
      <w:r w:rsidRPr="00370648">
        <w:rPr>
          <w:lang w:val="lt-LT"/>
        </w:rPr>
        <w:tab/>
        <w:t>13.1.</w:t>
      </w:r>
      <w:r w:rsidR="00F676AB">
        <w:rPr>
          <w:lang w:val="lt-LT"/>
        </w:rPr>
        <w:t>6</w:t>
      </w:r>
      <w:r w:rsidRPr="00370648">
        <w:rPr>
          <w:lang w:val="lt-LT"/>
        </w:rPr>
        <w:t>. dalyvis per perkančiosios organizacijos nurodytą terminą neištaiso aritmetinių klaidų ir (ar)</w:t>
      </w:r>
      <w:r w:rsidR="00F676AB">
        <w:rPr>
          <w:lang w:val="lt-LT"/>
        </w:rPr>
        <w:t xml:space="preserve"> nepaaiškina pasiūlymo;</w:t>
      </w:r>
      <w:r w:rsidR="00F676AB">
        <w:rPr>
          <w:lang w:val="lt-LT"/>
        </w:rPr>
        <w:tab/>
      </w:r>
      <w:r w:rsidR="00F676AB">
        <w:rPr>
          <w:lang w:val="lt-LT"/>
        </w:rPr>
        <w:br/>
      </w:r>
      <w:r w:rsidR="00F676AB">
        <w:rPr>
          <w:lang w:val="lt-LT"/>
        </w:rPr>
        <w:tab/>
        <w:t>13.1.7</w:t>
      </w:r>
      <w:r w:rsidRPr="00370648">
        <w:rPr>
          <w:lang w:val="lt-LT"/>
        </w:rPr>
        <w:t>.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w:t>
      </w:r>
      <w:r w:rsidR="00F676AB">
        <w:rPr>
          <w:lang w:val="lt-LT"/>
        </w:rPr>
        <w:t>8</w:t>
      </w:r>
      <w:r w:rsidRPr="00370648">
        <w:rPr>
          <w:lang w:val="lt-LT"/>
        </w:rPr>
        <w:t>. dalyvis,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F676AB">
        <w:rPr>
          <w:lang w:val="lt-LT"/>
        </w:rPr>
        <w:t>9</w:t>
      </w:r>
      <w:r w:rsidRPr="00370648">
        <w:rPr>
          <w:lang w:val="lt-LT"/>
        </w:rPr>
        <w:t>. perkančiosios organizacijos prašymu, kaip numatyta Viešųjų pirkimų įstatymo 45 straipsnio 3 dalyje, nepatikslino, nepapildė, nepaaiškino ar nepateikė dokumentų ar duomenų</w:t>
      </w:r>
      <w:r w:rsidR="00203561">
        <w:rPr>
          <w:lang w:val="lt-LT"/>
        </w:rPr>
        <w:t>.</w:t>
      </w:r>
      <w:r w:rsidRPr="00370648">
        <w:rPr>
          <w:lang w:val="lt-LT"/>
        </w:rPr>
        <w:t xml:space="preserve"> </w:t>
      </w:r>
    </w:p>
    <w:p w14:paraId="3801DE54" w14:textId="7C72E2AD" w:rsidR="0042023D" w:rsidRDefault="00863DB5" w:rsidP="0042023D">
      <w:pPr>
        <w:pStyle w:val="Body2"/>
        <w:ind w:firstLine="720"/>
        <w:rPr>
          <w:lang w:val="lt-LT"/>
        </w:rPr>
      </w:pPr>
      <w:r w:rsidRPr="00863DB5">
        <w:rPr>
          <w:lang w:val="lt-LT"/>
        </w:rPr>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Viešųjų pirkimų įstatymo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41089FEE"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4367B85E" w14:textId="77777777" w:rsidR="005D55C2" w:rsidRDefault="00F676AB" w:rsidP="0042023D">
      <w:pPr>
        <w:pStyle w:val="Body2"/>
        <w:ind w:firstLine="720"/>
        <w:rPr>
          <w:lang w:val="lt-LT"/>
        </w:rPr>
      </w:pPr>
      <w:r>
        <w:rPr>
          <w:lang w:val="lt-LT"/>
        </w:rPr>
        <w:t>13.1.12</w:t>
      </w:r>
      <w:r w:rsidR="00C37C99">
        <w:rPr>
          <w:lang w:val="lt-LT"/>
        </w:rPr>
        <w:t>. tiekėjas neatitinka reikalavimų, susijusių su nacionaliniu saugumu.</w:t>
      </w:r>
    </w:p>
    <w:p w14:paraId="23049054" w14:textId="0AE342DC" w:rsidR="00C37C99" w:rsidRPr="0042023D" w:rsidRDefault="005D55C2" w:rsidP="0042023D">
      <w:pPr>
        <w:pStyle w:val="Body2"/>
        <w:ind w:firstLine="720"/>
        <w:rPr>
          <w:lang w:val="lt-LT"/>
        </w:rPr>
      </w:pPr>
      <w:r>
        <w:rPr>
          <w:lang w:val="lt-LT"/>
        </w:rPr>
        <w:t xml:space="preserve">13.1.13. </w:t>
      </w:r>
      <w:r w:rsidRPr="00AD4A4B">
        <w:rPr>
          <w:lang w:val="lt-LT"/>
        </w:rPr>
        <w:t xml:space="preserve">kai kompetentingos institucijos pateikia informacijos, kad </w:t>
      </w:r>
      <w:r w:rsidRPr="00AD4A4B">
        <w:rPr>
          <w:bCs/>
          <w:lang w:val="lt-LT"/>
        </w:rPr>
        <w:t>Tiekėjas</w:t>
      </w:r>
      <w:r w:rsidRPr="00AD4A4B">
        <w:rPr>
          <w:lang w:val="lt-LT"/>
        </w:rPr>
        <w:t>,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C37C99">
        <w:rPr>
          <w:lang w:val="lt-LT"/>
        </w:rPr>
        <w:tab/>
      </w:r>
    </w:p>
    <w:p w14:paraId="56A49C10" w14:textId="77777777"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w:t>
      </w:r>
      <w:r w:rsidRPr="00370648">
        <w:rPr>
          <w:lang w:val="lt-LT"/>
        </w:rPr>
        <w:lastRenderedPageBreak/>
        <w:t>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506EC415"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Pr="00370648">
        <w:rPr>
          <w:lang w:val="lt-LT"/>
        </w:rPr>
        <w:lastRenderedPageBreak/>
        <w:t>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t xml:space="preserve">17.3. Atkreiptinas dėmesys, kad vykdant pirkimo sutartį, pridėtinės vertės mokesčio sąskaitos faktūros, sąskaitos faktūros, kreditiniai ir debetiniai dokumentai bei avansinės sąskaitos turi būti teikiami naudojantis </w:t>
      </w:r>
      <w:proofErr w:type="spellStart"/>
      <w:r w:rsidR="0076739E" w:rsidRPr="00CC57BD">
        <w:t>sąskaitų</w:t>
      </w:r>
      <w:proofErr w:type="spellEnd"/>
      <w:r w:rsidR="0076739E" w:rsidRPr="00CC57BD">
        <w:t xml:space="preserve"> </w:t>
      </w:r>
      <w:proofErr w:type="spellStart"/>
      <w:r w:rsidR="0076739E" w:rsidRPr="00CC57BD">
        <w:t>administravimo</w:t>
      </w:r>
      <w:proofErr w:type="spellEnd"/>
      <w:r w:rsidR="0076739E" w:rsidRPr="00CC57BD">
        <w:t xml:space="preserve"> </w:t>
      </w:r>
      <w:proofErr w:type="spellStart"/>
      <w:r w:rsidR="0076739E" w:rsidRPr="00CC57BD">
        <w:t>bendrosios</w:t>
      </w:r>
      <w:proofErr w:type="spellEnd"/>
      <w:r w:rsidR="0076739E" w:rsidRPr="00CC57BD">
        <w:t xml:space="preserve"> </w:t>
      </w:r>
      <w:proofErr w:type="spellStart"/>
      <w:r w:rsidR="0076739E" w:rsidRPr="00CC57BD">
        <w:t>informacinės</w:t>
      </w:r>
      <w:proofErr w:type="spellEnd"/>
      <w:r w:rsidR="0076739E" w:rsidRPr="00CC57BD">
        <w:t xml:space="preserve"> sistemos (</w:t>
      </w:r>
      <w:proofErr w:type="spellStart"/>
      <w:r w:rsidR="0076739E" w:rsidRPr="00CC57BD">
        <w:t>toliau</w:t>
      </w:r>
      <w:proofErr w:type="spellEnd"/>
      <w:r w:rsidR="0076739E" w:rsidRPr="00CC57BD">
        <w:t xml:space="preserve"> – SABIS) </w:t>
      </w:r>
      <w:proofErr w:type="spellStart"/>
      <w:r w:rsidR="0076739E" w:rsidRPr="00CC57BD">
        <w:t>priemonėmis</w:t>
      </w:r>
      <w:proofErr w:type="spellEnd"/>
      <w:r w:rsidR="0076739E" w:rsidRPr="00CC57BD">
        <w:t xml:space="preserve"> </w:t>
      </w:r>
      <w:r w:rsidRPr="00370648">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0DF9485A" w14:textId="17CCE404" w:rsidR="006901D4" w:rsidRPr="00A91357" w:rsidRDefault="006901D4" w:rsidP="008A04F4">
      <w:pPr>
        <w:pStyle w:val="Body2"/>
        <w:ind w:firstLine="720"/>
        <w:rPr>
          <w:lang w:val="lt-LT"/>
        </w:rPr>
      </w:pPr>
      <w:r w:rsidRPr="00A91357">
        <w:rPr>
          <w:lang w:val="lt-LT"/>
        </w:rPr>
        <w:t>18.1.6. 6 priedas „</w:t>
      </w:r>
      <w:r w:rsidRPr="00A91357">
        <w:rPr>
          <w:rFonts w:eastAsia="Times New Roman" w:cs="Times New Roman"/>
          <w:lang w:val="lt-LT" w:eastAsia="lt-LT"/>
        </w:rPr>
        <w:t>Nacionalinio saugumo reikalavimų atitikties deklaracija”.</w:t>
      </w:r>
    </w:p>
    <w:sectPr w:rsidR="006901D4" w:rsidRPr="00A9135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0374" w14:textId="77777777" w:rsidR="00260EFA" w:rsidRDefault="00260EFA">
      <w:r>
        <w:separator/>
      </w:r>
    </w:p>
  </w:endnote>
  <w:endnote w:type="continuationSeparator" w:id="0">
    <w:p w14:paraId="657BC2AF" w14:textId="77777777" w:rsidR="00260EFA" w:rsidRDefault="002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028471FB"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F2C7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F2C7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5144" w14:textId="77777777" w:rsidR="00260EFA" w:rsidRDefault="00260EFA">
      <w:r>
        <w:separator/>
      </w:r>
    </w:p>
  </w:footnote>
  <w:footnote w:type="continuationSeparator" w:id="0">
    <w:p w14:paraId="08392371" w14:textId="77777777" w:rsidR="00260EFA" w:rsidRDefault="0026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34166"/>
    <w:rsid w:val="00036672"/>
    <w:rsid w:val="00037E9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51421"/>
    <w:rsid w:val="00173935"/>
    <w:rsid w:val="00173C50"/>
    <w:rsid w:val="001A5B09"/>
    <w:rsid w:val="001E2C9A"/>
    <w:rsid w:val="001E4B01"/>
    <w:rsid w:val="001F3EFB"/>
    <w:rsid w:val="00203561"/>
    <w:rsid w:val="00207B77"/>
    <w:rsid w:val="002139FB"/>
    <w:rsid w:val="0023756A"/>
    <w:rsid w:val="002600A5"/>
    <w:rsid w:val="00260EFA"/>
    <w:rsid w:val="0027418B"/>
    <w:rsid w:val="00276038"/>
    <w:rsid w:val="002842DA"/>
    <w:rsid w:val="002A3483"/>
    <w:rsid w:val="002C06DA"/>
    <w:rsid w:val="002E6FB8"/>
    <w:rsid w:val="00311778"/>
    <w:rsid w:val="00311A65"/>
    <w:rsid w:val="003260D0"/>
    <w:rsid w:val="0034664C"/>
    <w:rsid w:val="00352C5C"/>
    <w:rsid w:val="00370648"/>
    <w:rsid w:val="00370A1A"/>
    <w:rsid w:val="003A28D7"/>
    <w:rsid w:val="003A425F"/>
    <w:rsid w:val="003A76DD"/>
    <w:rsid w:val="003B57D0"/>
    <w:rsid w:val="003D0ACC"/>
    <w:rsid w:val="003D1A10"/>
    <w:rsid w:val="003D1BA4"/>
    <w:rsid w:val="00400BB4"/>
    <w:rsid w:val="004030F8"/>
    <w:rsid w:val="004152C9"/>
    <w:rsid w:val="00416927"/>
    <w:rsid w:val="0042023D"/>
    <w:rsid w:val="00420A96"/>
    <w:rsid w:val="00422A3F"/>
    <w:rsid w:val="00441D64"/>
    <w:rsid w:val="004B5142"/>
    <w:rsid w:val="004D21BD"/>
    <w:rsid w:val="004F6C6D"/>
    <w:rsid w:val="0052303D"/>
    <w:rsid w:val="00523E75"/>
    <w:rsid w:val="0056269D"/>
    <w:rsid w:val="0057150A"/>
    <w:rsid w:val="005835C4"/>
    <w:rsid w:val="005A6DDB"/>
    <w:rsid w:val="005C308D"/>
    <w:rsid w:val="005C347E"/>
    <w:rsid w:val="005D09BB"/>
    <w:rsid w:val="005D1A1B"/>
    <w:rsid w:val="005D55C2"/>
    <w:rsid w:val="005E41BD"/>
    <w:rsid w:val="0063522E"/>
    <w:rsid w:val="00657C20"/>
    <w:rsid w:val="00670FCE"/>
    <w:rsid w:val="006901D4"/>
    <w:rsid w:val="006903D2"/>
    <w:rsid w:val="0069159B"/>
    <w:rsid w:val="00694C0A"/>
    <w:rsid w:val="0069695B"/>
    <w:rsid w:val="006975B3"/>
    <w:rsid w:val="006A6872"/>
    <w:rsid w:val="006B3251"/>
    <w:rsid w:val="006C6795"/>
    <w:rsid w:val="006D2D51"/>
    <w:rsid w:val="006F5B87"/>
    <w:rsid w:val="0072367A"/>
    <w:rsid w:val="00727CF1"/>
    <w:rsid w:val="00734F21"/>
    <w:rsid w:val="007350F0"/>
    <w:rsid w:val="00747E8D"/>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D5D61"/>
    <w:rsid w:val="008E3B2C"/>
    <w:rsid w:val="008F0E05"/>
    <w:rsid w:val="00902ADF"/>
    <w:rsid w:val="00904D20"/>
    <w:rsid w:val="009119BF"/>
    <w:rsid w:val="00917CE0"/>
    <w:rsid w:val="00922876"/>
    <w:rsid w:val="00941585"/>
    <w:rsid w:val="00947002"/>
    <w:rsid w:val="009A04E8"/>
    <w:rsid w:val="009A6B21"/>
    <w:rsid w:val="009C54AB"/>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7EB2"/>
    <w:rsid w:val="00B7367B"/>
    <w:rsid w:val="00B76A1B"/>
    <w:rsid w:val="00B94799"/>
    <w:rsid w:val="00BA08BA"/>
    <w:rsid w:val="00BA5D86"/>
    <w:rsid w:val="00BC4068"/>
    <w:rsid w:val="00BD4D8C"/>
    <w:rsid w:val="00BD771B"/>
    <w:rsid w:val="00BE4004"/>
    <w:rsid w:val="00BE4567"/>
    <w:rsid w:val="00C14F2B"/>
    <w:rsid w:val="00C17DDB"/>
    <w:rsid w:val="00C21ABA"/>
    <w:rsid w:val="00C3152A"/>
    <w:rsid w:val="00C340FD"/>
    <w:rsid w:val="00C37C99"/>
    <w:rsid w:val="00C55EA6"/>
    <w:rsid w:val="00C6271E"/>
    <w:rsid w:val="00CC38C8"/>
    <w:rsid w:val="00CD06B4"/>
    <w:rsid w:val="00CD6F58"/>
    <w:rsid w:val="00CD7029"/>
    <w:rsid w:val="00D01AE7"/>
    <w:rsid w:val="00D02970"/>
    <w:rsid w:val="00D131B2"/>
    <w:rsid w:val="00D165D9"/>
    <w:rsid w:val="00D46228"/>
    <w:rsid w:val="00D503E4"/>
    <w:rsid w:val="00D6088E"/>
    <w:rsid w:val="00D62057"/>
    <w:rsid w:val="00DD68B4"/>
    <w:rsid w:val="00E14575"/>
    <w:rsid w:val="00E20784"/>
    <w:rsid w:val="00E21BF8"/>
    <w:rsid w:val="00E268D9"/>
    <w:rsid w:val="00E31C14"/>
    <w:rsid w:val="00E42A19"/>
    <w:rsid w:val="00E6228F"/>
    <w:rsid w:val="00E809AC"/>
    <w:rsid w:val="00EC593D"/>
    <w:rsid w:val="00ED5F92"/>
    <w:rsid w:val="00F04080"/>
    <w:rsid w:val="00F1205F"/>
    <w:rsid w:val="00F13FB2"/>
    <w:rsid w:val="00F16FFB"/>
    <w:rsid w:val="00F4077F"/>
    <w:rsid w:val="00F43903"/>
    <w:rsid w:val="00F468B6"/>
    <w:rsid w:val="00F5036E"/>
    <w:rsid w:val="00F676AB"/>
    <w:rsid w:val="00F74A99"/>
    <w:rsid w:val="00F857C8"/>
    <w:rsid w:val="00F91997"/>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862A-FF07-4FA7-B16B-06D10275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8104</Words>
  <Characters>46194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Cepuke</dc:creator>
  <cp:lastModifiedBy>Lina Poškevičienė</cp:lastModifiedBy>
  <cp:revision>75</cp:revision>
  <cp:lastPrinted>2023-06-07T13:28:00Z</cp:lastPrinted>
  <dcterms:created xsi:type="dcterms:W3CDTF">2023-06-08T05:02:00Z</dcterms:created>
  <dcterms:modified xsi:type="dcterms:W3CDTF">2025-05-14T07:26:00Z</dcterms:modified>
</cp:coreProperties>
</file>