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092BF" w14:textId="0D9D3810" w:rsidR="00CC003F" w:rsidRDefault="006F7845">
      <w:pPr>
        <w:jc w:val="center"/>
        <w:rPr>
          <w:b/>
        </w:rPr>
      </w:pPr>
      <w:r w:rsidRPr="006F7845">
        <w:rPr>
          <w:b/>
        </w:rPr>
        <w:t>DARBŲ PIRKIMO SUTARTIS NR.</w:t>
      </w:r>
      <w:r w:rsidR="006E0CC7">
        <w:rPr>
          <w:b/>
        </w:rPr>
        <w:t xml:space="preserve"> 03S-</w:t>
      </w:r>
    </w:p>
    <w:p w14:paraId="68A9F561" w14:textId="77777777" w:rsidR="000F7EE2" w:rsidRDefault="000F7EE2">
      <w:pPr>
        <w:jc w:val="center"/>
        <w:rPr>
          <w:b/>
        </w:rPr>
      </w:pPr>
    </w:p>
    <w:p w14:paraId="5B377815" w14:textId="61F3B0E1" w:rsidR="000F7EE2" w:rsidRDefault="000F7EE2">
      <w:pPr>
        <w:jc w:val="center"/>
      </w:pPr>
      <w:r>
        <w:t>20</w:t>
      </w:r>
      <w:r w:rsidR="00DF2879">
        <w:t>2</w:t>
      </w:r>
      <w:r w:rsidR="005924D9">
        <w:t>5</w:t>
      </w:r>
      <w:r>
        <w:t xml:space="preserve"> m. </w:t>
      </w:r>
      <w:r w:rsidR="005924D9">
        <w:t xml:space="preserve">           </w:t>
      </w:r>
      <w:r w:rsidR="00F70D53">
        <w:t xml:space="preserve">  </w:t>
      </w:r>
      <w:r w:rsidR="001535D7">
        <w:t xml:space="preserve">   </w:t>
      </w:r>
      <w:r>
        <w:t>d.</w:t>
      </w:r>
    </w:p>
    <w:p w14:paraId="7A06B044" w14:textId="77777777" w:rsidR="000F7EE2" w:rsidRDefault="000F7EE2">
      <w:pPr>
        <w:jc w:val="center"/>
      </w:pPr>
      <w:r>
        <w:t>Elektrėnai</w:t>
      </w:r>
    </w:p>
    <w:p w14:paraId="6DA51D75" w14:textId="77777777" w:rsidR="000F7EE2" w:rsidRDefault="000F7EE2">
      <w:pPr>
        <w:jc w:val="center"/>
        <w:rPr>
          <w:b/>
        </w:rPr>
      </w:pPr>
    </w:p>
    <w:p w14:paraId="7267FBF9" w14:textId="4356DAB5" w:rsidR="000F7EE2" w:rsidRDefault="000F7EE2">
      <w:pPr>
        <w:pStyle w:val="Pagrindinistekstas"/>
        <w:ind w:firstLine="720"/>
        <w:jc w:val="both"/>
        <w:rPr>
          <w:szCs w:val="24"/>
        </w:rPr>
      </w:pPr>
      <w:r>
        <w:t xml:space="preserve">Elektrėnų savivaldybės administracija, juridinis asmens kodas 188756190, atstovaujama </w:t>
      </w:r>
      <w:r w:rsidR="00DE41C2">
        <w:t>administracijos direktor</w:t>
      </w:r>
      <w:r w:rsidR="00F70D53">
        <w:t>ės Jekaterinos Goličenko</w:t>
      </w:r>
      <w:r>
        <w:t>, veikiančio pagal administracijos nuostatus (toliau – Užsakovas),</w:t>
      </w:r>
      <w:r w:rsidR="00DB7CED">
        <w:t xml:space="preserve"> ir</w:t>
      </w:r>
      <w:r>
        <w:t xml:space="preserve"> </w:t>
      </w:r>
      <w:r w:rsidR="005924D9">
        <w:t xml:space="preserve">         </w:t>
      </w:r>
      <w:r w:rsidR="0062383D" w:rsidRPr="0062383D">
        <w:t xml:space="preserve">, įmonės kodas </w:t>
      </w:r>
      <w:r w:rsidR="005924D9">
        <w:t xml:space="preserve">        </w:t>
      </w:r>
      <w:r w:rsidR="0062383D" w:rsidRPr="0062383D">
        <w:t xml:space="preserve">, atstovaujama </w:t>
      </w:r>
      <w:r w:rsidR="005924D9">
        <w:t xml:space="preserve">            </w:t>
      </w:r>
      <w:r w:rsidR="0062383D" w:rsidRPr="0062383D">
        <w:t>, veikiančio pagal  (toliau – Rangovas), kartu vadinami Šalimis, o atskirai – Šalimi, sudarėme šią sutartį:</w:t>
      </w:r>
    </w:p>
    <w:p w14:paraId="1A3A8402" w14:textId="77777777" w:rsidR="000F7EE2" w:rsidRDefault="000F7EE2">
      <w:pPr>
        <w:pStyle w:val="Pagrindinistekstas"/>
        <w:ind w:firstLine="720"/>
        <w:jc w:val="both"/>
        <w:rPr>
          <w:szCs w:val="24"/>
        </w:rPr>
      </w:pPr>
    </w:p>
    <w:p w14:paraId="51E700A4" w14:textId="77777777" w:rsidR="000F7EE2" w:rsidRDefault="000F7EE2">
      <w:pPr>
        <w:shd w:val="clear" w:color="auto" w:fill="FFFFFF"/>
        <w:spacing w:before="120" w:after="120"/>
        <w:ind w:right="23"/>
        <w:jc w:val="center"/>
        <w:rPr>
          <w:b/>
          <w:bCs/>
          <w:color w:val="000000"/>
          <w:spacing w:val="-2"/>
        </w:rPr>
      </w:pPr>
      <w:r>
        <w:rPr>
          <w:b/>
          <w:bCs/>
          <w:color w:val="000000"/>
          <w:spacing w:val="-2"/>
        </w:rPr>
        <w:t>I. SUTARTIES DALYKAS</w:t>
      </w:r>
    </w:p>
    <w:p w14:paraId="26106B19" w14:textId="007C15ED" w:rsidR="000F7EE2" w:rsidRDefault="000F7EE2" w:rsidP="00924C96">
      <w:pPr>
        <w:keepNext/>
        <w:shd w:val="clear" w:color="auto" w:fill="FFFFFF"/>
        <w:ind w:firstLine="720"/>
        <w:jc w:val="both"/>
        <w:rPr>
          <w:iCs/>
          <w:color w:val="000000"/>
        </w:rPr>
      </w:pPr>
      <w:r>
        <w:rPr>
          <w:iCs/>
          <w:color w:val="000000"/>
        </w:rPr>
        <w:t xml:space="preserve">1.1. Sutarties dalykas  </w:t>
      </w:r>
      <w:r w:rsidR="00BA44DA" w:rsidRPr="00BA44DA">
        <w:rPr>
          <w:iCs/>
          <w:color w:val="000000"/>
        </w:rPr>
        <w:t>Vietinės reikšmės kelio Zabarija – Grabijolai atkarpos, nuo kelio KA014 Kazokiškės – Paaliosė, iki Grabijolų k. pabaigos (Kelias Zabarija-Grabijolai), pa</w:t>
      </w:r>
      <w:r w:rsidR="00361012">
        <w:rPr>
          <w:iCs/>
          <w:color w:val="000000"/>
        </w:rPr>
        <w:t>p</w:t>
      </w:r>
      <w:r w:rsidR="00BA44DA" w:rsidRPr="00BA44DA">
        <w:rPr>
          <w:iCs/>
          <w:color w:val="000000"/>
        </w:rPr>
        <w:t xml:space="preserve">rasto remonto darbai </w:t>
      </w:r>
      <w:r>
        <w:rPr>
          <w:iCs/>
          <w:color w:val="000000"/>
        </w:rPr>
        <w:t>(toliau-darbai).</w:t>
      </w:r>
    </w:p>
    <w:p w14:paraId="5EE9578D" w14:textId="77777777" w:rsidR="000F7EE2" w:rsidRDefault="00D729C5">
      <w:pPr>
        <w:shd w:val="clear" w:color="auto" w:fill="FFFFFF"/>
        <w:ind w:firstLine="705"/>
        <w:jc w:val="both"/>
        <w:rPr>
          <w:iCs/>
          <w:color w:val="000000"/>
        </w:rPr>
      </w:pPr>
      <w:r>
        <w:rPr>
          <w:iCs/>
          <w:color w:val="000000"/>
        </w:rPr>
        <w:t xml:space="preserve">1.2. </w:t>
      </w:r>
      <w:r w:rsidR="000F7EE2">
        <w:rPr>
          <w:iCs/>
          <w:color w:val="000000"/>
        </w:rPr>
        <w:t>Rangovas privalo atlikti darbus pagal kelių techninį reglamentą KTR 1.01:2008 „Automobilių keliai“, Lietuvos statybos techninius reglamentus (STR), Lietuvos techninius standartus (LST), Statybos taisykles (ST) ir techninius reikalavimus (TR).</w:t>
      </w:r>
    </w:p>
    <w:p w14:paraId="20408171" w14:textId="3EEFFC68" w:rsidR="00F64ED1" w:rsidRPr="00F64ED1" w:rsidRDefault="00774684" w:rsidP="00F4614F">
      <w:pPr>
        <w:ind w:firstLine="705"/>
        <w:jc w:val="both"/>
        <w:rPr>
          <w:iCs/>
        </w:rPr>
      </w:pPr>
      <w:r w:rsidRPr="00F64ED1">
        <w:rPr>
          <w:iCs/>
        </w:rPr>
        <w:t xml:space="preserve">1.3. </w:t>
      </w:r>
      <w:r w:rsidR="00F64ED1" w:rsidRPr="00F64ED1">
        <w:rPr>
          <w:iCs/>
        </w:rPr>
        <w:t xml:space="preserve">Sutartimi nustatomi aplinkos apsaugos kriterijai, </w:t>
      </w:r>
      <w:r w:rsidR="00782D4D">
        <w:t>tiekėjas taiko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w:t>
      </w:r>
      <w:r w:rsidR="00F4614F">
        <w:t xml:space="preserve"> </w:t>
      </w:r>
      <w:r w:rsidR="00782D4D">
        <w:t>įrodymais</w:t>
      </w:r>
      <w:r w:rsidR="00F64ED1" w:rsidRPr="00F64ED1">
        <w:rPr>
          <w:iCs/>
        </w:rPr>
        <w:t>.</w:t>
      </w:r>
    </w:p>
    <w:p w14:paraId="22EEE0E9" w14:textId="0DA7BAA3" w:rsidR="00774684" w:rsidRDefault="00774684">
      <w:pPr>
        <w:shd w:val="clear" w:color="auto" w:fill="FFFFFF"/>
        <w:ind w:firstLine="720"/>
        <w:jc w:val="both"/>
        <w:rPr>
          <w:iCs/>
          <w:color w:val="000000"/>
        </w:rPr>
      </w:pPr>
    </w:p>
    <w:p w14:paraId="36EE4068" w14:textId="77777777" w:rsidR="000F7EE2" w:rsidRDefault="000F7EE2">
      <w:pPr>
        <w:shd w:val="clear" w:color="auto" w:fill="FFFFFF"/>
        <w:spacing w:before="120" w:after="120"/>
        <w:ind w:right="74"/>
        <w:jc w:val="center"/>
        <w:rPr>
          <w:b/>
          <w:bCs/>
          <w:color w:val="000000"/>
          <w:spacing w:val="-1"/>
        </w:rPr>
      </w:pPr>
      <w:r>
        <w:rPr>
          <w:b/>
          <w:bCs/>
          <w:color w:val="000000"/>
          <w:spacing w:val="-1"/>
        </w:rPr>
        <w:t>II. ŠALIŲ TEISĖS IR PAREIGOS</w:t>
      </w:r>
    </w:p>
    <w:p w14:paraId="6D299B9D" w14:textId="77777777" w:rsidR="000F7EE2" w:rsidRDefault="000F7EE2">
      <w:pPr>
        <w:shd w:val="clear" w:color="auto" w:fill="FFFFFF"/>
        <w:tabs>
          <w:tab w:val="left" w:pos="302"/>
        </w:tabs>
        <w:ind w:left="5" w:firstLine="736"/>
        <w:jc w:val="both"/>
        <w:rPr>
          <w:iCs/>
          <w:color w:val="000000"/>
        </w:rPr>
      </w:pPr>
    </w:p>
    <w:p w14:paraId="7043BAF6" w14:textId="77777777" w:rsidR="000F7EE2" w:rsidRDefault="000F7EE2">
      <w:pPr>
        <w:shd w:val="clear" w:color="auto" w:fill="FFFFFF"/>
        <w:tabs>
          <w:tab w:val="left" w:pos="302"/>
        </w:tabs>
        <w:ind w:left="5" w:firstLine="736"/>
        <w:jc w:val="both"/>
        <w:rPr>
          <w:iCs/>
          <w:color w:val="000000"/>
        </w:rPr>
      </w:pPr>
      <w:r>
        <w:rPr>
          <w:iCs/>
          <w:color w:val="000000"/>
        </w:rPr>
        <w:t>2.1. Rangovas įsipareigoja:</w:t>
      </w:r>
    </w:p>
    <w:p w14:paraId="716862FB" w14:textId="77777777" w:rsidR="000F7EE2" w:rsidRDefault="000F7EE2">
      <w:pPr>
        <w:shd w:val="clear" w:color="auto" w:fill="FFFFFF"/>
        <w:tabs>
          <w:tab w:val="left" w:pos="302"/>
        </w:tabs>
        <w:ind w:left="5" w:firstLine="736"/>
        <w:jc w:val="both"/>
        <w:rPr>
          <w:color w:val="000000"/>
        </w:rPr>
      </w:pPr>
      <w:r>
        <w:rPr>
          <w:color w:val="000000"/>
        </w:rPr>
        <w:t>2.1.1. savarankiškai apsirūpinti darbams atlikti reikalingais materialiniais ištekliais, kokybiškomis medžiagomis;</w:t>
      </w:r>
    </w:p>
    <w:p w14:paraId="4CAA1B83" w14:textId="77777777" w:rsidR="000F7EE2" w:rsidRDefault="000F7EE2">
      <w:pPr>
        <w:shd w:val="clear" w:color="auto" w:fill="FFFFFF"/>
        <w:tabs>
          <w:tab w:val="left" w:pos="302"/>
        </w:tabs>
        <w:ind w:left="5" w:firstLine="736"/>
        <w:jc w:val="both"/>
        <w:rPr>
          <w:color w:val="000000"/>
        </w:rPr>
      </w:pPr>
      <w:r>
        <w:rPr>
          <w:color w:val="000000"/>
        </w:rPr>
        <w:t>2.1.2. užtikrinti objekte darbo saugą, priešgaisrinę apsaugą, aplinkos ekologinę apsaugą, eismo saugumą;</w:t>
      </w:r>
    </w:p>
    <w:p w14:paraId="34EE52D2" w14:textId="77777777" w:rsidR="000F7EE2" w:rsidRDefault="000F7EE2">
      <w:pPr>
        <w:numPr>
          <w:ilvl w:val="2"/>
          <w:numId w:val="2"/>
        </w:numPr>
        <w:shd w:val="clear" w:color="auto" w:fill="FFFFFF"/>
        <w:tabs>
          <w:tab w:val="left" w:pos="302"/>
        </w:tabs>
        <w:ind w:left="5" w:firstLine="736"/>
        <w:jc w:val="both"/>
        <w:rPr>
          <w:color w:val="000000"/>
        </w:rPr>
      </w:pPr>
      <w:r>
        <w:rPr>
          <w:color w:val="000000"/>
        </w:rPr>
        <w:t>prižiūrėti kelio ruožą, kuriame vyksta darbai, apvažiavimo ir privažiavimo kelius, jei jais vyksta autotransporto eismas;</w:t>
      </w:r>
    </w:p>
    <w:p w14:paraId="35EC2126" w14:textId="77777777" w:rsidR="000F7EE2" w:rsidRDefault="000F7EE2">
      <w:pPr>
        <w:shd w:val="clear" w:color="auto" w:fill="FFFFFF"/>
        <w:tabs>
          <w:tab w:val="left" w:pos="302"/>
        </w:tabs>
        <w:ind w:left="5" w:firstLine="736"/>
        <w:jc w:val="both"/>
        <w:rPr>
          <w:color w:val="000000"/>
        </w:rPr>
      </w:pPr>
      <w:r>
        <w:rPr>
          <w:color w:val="000000"/>
        </w:rPr>
        <w:t>2.1.4. priduoti darbus Užsakovui pasirašant atliktų darbų aktą, kuriuo Užsakovas be išlygų ar su išlygomis patvirtina darbus priėmęs, o Rangovas – perdavęs atliktus darbus. Atliktų darbų aktai F2 privalo būti pasirašyti seniūnijos, kurioje atlikti darbai, seniūno;</w:t>
      </w:r>
    </w:p>
    <w:p w14:paraId="3EC086FF" w14:textId="4C3E7418" w:rsidR="000F7EE2" w:rsidRDefault="000F7EE2">
      <w:pPr>
        <w:pStyle w:val="Tekstoblokas1"/>
        <w:tabs>
          <w:tab w:val="left" w:pos="540"/>
        </w:tabs>
        <w:ind w:right="-82" w:firstLine="540"/>
      </w:pPr>
      <w:r>
        <w:rPr>
          <w:color w:val="000000"/>
        </w:rPr>
        <w:t xml:space="preserve">2.1.5. užsakyme </w:t>
      </w:r>
      <w:r>
        <w:t xml:space="preserve">nurodytu laiku neatlikęs numatytų darbų, mokėti Užsakovui 0,02 proc. dydžio baudą už kiekvieną uždelstą dieną nuo </w:t>
      </w:r>
      <w:r w:rsidR="00EC6E7F" w:rsidRPr="00D712BF">
        <w:t>neatliktų</w:t>
      </w:r>
      <w:r w:rsidR="00EC6E7F">
        <w:t xml:space="preserve"> </w:t>
      </w:r>
      <w:r>
        <w:t>darbų kainos ir atlyginti papildomas Užsakovo išlaidas ir patirtus nuostolius;</w:t>
      </w:r>
    </w:p>
    <w:p w14:paraId="7B07B675" w14:textId="77777777" w:rsidR="000F7EE2" w:rsidRDefault="000F7EE2">
      <w:pPr>
        <w:pStyle w:val="Tekstoblokas1"/>
        <w:tabs>
          <w:tab w:val="left" w:pos="540"/>
        </w:tabs>
        <w:ind w:right="-82" w:firstLine="540"/>
      </w:pPr>
      <w:r>
        <w:t>2.1.6. laiku įspėti Užsakovą dėl aplinkybių, kurios trukdo tinkamai atlikti užduotį;</w:t>
      </w:r>
    </w:p>
    <w:p w14:paraId="71EF8DD4" w14:textId="7A095CF9" w:rsidR="000F7EE2" w:rsidRDefault="000F7EE2">
      <w:pPr>
        <w:pStyle w:val="Tekstoblokas1"/>
        <w:tabs>
          <w:tab w:val="left" w:pos="540"/>
        </w:tabs>
        <w:ind w:right="-82" w:firstLine="540"/>
      </w:pPr>
      <w:r>
        <w:t>2.1.7.</w:t>
      </w:r>
      <w:r w:rsidR="00B3184E" w:rsidRPr="00B3184E">
        <w:t xml:space="preserve"> atliktų darbų garantinis laikotarpis pagal galiojančius teisės aktus</w:t>
      </w:r>
      <w:r w:rsidR="00CB28B8">
        <w:t>;</w:t>
      </w:r>
    </w:p>
    <w:p w14:paraId="0E20EA71" w14:textId="77777777" w:rsidR="000F7EE2" w:rsidRDefault="000F7EE2">
      <w:pPr>
        <w:shd w:val="clear" w:color="auto" w:fill="FFFFFF"/>
        <w:tabs>
          <w:tab w:val="left" w:pos="293"/>
        </w:tabs>
        <w:ind w:left="5" w:firstLine="736"/>
        <w:jc w:val="both"/>
        <w:rPr>
          <w:color w:val="000000"/>
        </w:rPr>
      </w:pPr>
      <w:r>
        <w:rPr>
          <w:iCs/>
          <w:color w:val="000000"/>
        </w:rPr>
        <w:t xml:space="preserve">2.2.  Užsakovas įsipareigoja </w:t>
      </w:r>
      <w:r>
        <w:rPr>
          <w:color w:val="000000"/>
        </w:rPr>
        <w:t>atlikti darbų techninę priežiūrą, priimti atliktus darbus ir užmokėti už atliktus darbus šioje sutartyje nustatytomis sąlygomis.</w:t>
      </w:r>
    </w:p>
    <w:p w14:paraId="1FCE9E3C" w14:textId="77777777" w:rsidR="000F7EE2" w:rsidRDefault="000F7EE2">
      <w:pPr>
        <w:pStyle w:val="Tekstoblokas1"/>
        <w:tabs>
          <w:tab w:val="left" w:pos="540"/>
        </w:tabs>
        <w:ind w:right="-82" w:firstLine="540"/>
        <w:rPr>
          <w:color w:val="000000"/>
        </w:rPr>
      </w:pPr>
      <w:r>
        <w:rPr>
          <w:color w:val="000000"/>
        </w:rPr>
        <w:t>2.3. Rangovas turi teisę:</w:t>
      </w:r>
    </w:p>
    <w:p w14:paraId="54992B94" w14:textId="77777777" w:rsidR="000F7EE2" w:rsidRDefault="000F7EE2">
      <w:pPr>
        <w:pStyle w:val="Tekstoblokas1"/>
        <w:tabs>
          <w:tab w:val="left" w:pos="540"/>
        </w:tabs>
        <w:ind w:right="-82" w:firstLine="540"/>
      </w:pPr>
      <w:r>
        <w:t>2.3.1.  gauti reikiamą informaciją apie sutarties objektą;</w:t>
      </w:r>
    </w:p>
    <w:p w14:paraId="1329A70F" w14:textId="77777777" w:rsidR="000F7EE2" w:rsidRDefault="000F7EE2">
      <w:pPr>
        <w:pStyle w:val="Tekstoblokas1"/>
        <w:tabs>
          <w:tab w:val="left" w:pos="540"/>
        </w:tabs>
        <w:ind w:right="-82" w:firstLine="540"/>
      </w:pPr>
      <w:r>
        <w:t xml:space="preserve">2.3.2. reikalauti iš Užsakovo pašalinti trūkumus, trukdančius laiku ir tinkamai atlikti darbus, jei trūkumų pašalinimas yra Užsakovo prerogatyva. </w:t>
      </w:r>
    </w:p>
    <w:p w14:paraId="3FFA9934" w14:textId="77777777" w:rsidR="000F7EE2" w:rsidRDefault="000F7EE2">
      <w:pPr>
        <w:pStyle w:val="Tekstoblokas1"/>
        <w:tabs>
          <w:tab w:val="left" w:pos="540"/>
        </w:tabs>
        <w:ind w:left="0" w:right="0" w:firstLine="720"/>
      </w:pPr>
      <w:r>
        <w:t>2.4. Užsakovas turi teisę:</w:t>
      </w:r>
    </w:p>
    <w:p w14:paraId="0BD446EC" w14:textId="77777777" w:rsidR="000F7EE2" w:rsidRDefault="000F7EE2">
      <w:pPr>
        <w:pStyle w:val="prastasiniatinklio1"/>
        <w:spacing w:before="0" w:after="0"/>
        <w:ind w:firstLine="720"/>
      </w:pPr>
      <w:r>
        <w:t>2.4.1. reikalauti iš Rangovo laiku, nustatytais terminais gerai ir tinkamai atlikti užduotį;</w:t>
      </w:r>
    </w:p>
    <w:p w14:paraId="69B175D8" w14:textId="77777777" w:rsidR="000F7EE2" w:rsidRDefault="000F7EE2">
      <w:pPr>
        <w:pStyle w:val="prastasiniatinklio1"/>
        <w:spacing w:before="0" w:after="0"/>
        <w:ind w:firstLine="720"/>
      </w:pPr>
      <w:r>
        <w:lastRenderedPageBreak/>
        <w:t>2.4.2. patikrinti atliktų darbų kokybę;</w:t>
      </w:r>
    </w:p>
    <w:p w14:paraId="29B6EB1B" w14:textId="7C36F44D" w:rsidR="00FA7A59" w:rsidRDefault="000F7EE2" w:rsidP="009F6F8A">
      <w:pPr>
        <w:pStyle w:val="prastasiniatinklio1"/>
        <w:spacing w:before="0" w:after="0"/>
        <w:ind w:firstLine="720"/>
        <w:rPr>
          <w:color w:val="000000"/>
        </w:rPr>
      </w:pPr>
      <w:r>
        <w:t>2.4.3. kontroliuoti, kad užduotis būtų atlikta laiku.</w:t>
      </w:r>
    </w:p>
    <w:p w14:paraId="696627A6" w14:textId="77777777" w:rsidR="00FA7A59" w:rsidRDefault="00FA7A59">
      <w:pPr>
        <w:shd w:val="clear" w:color="auto" w:fill="FFFFFF"/>
        <w:tabs>
          <w:tab w:val="left" w:pos="293"/>
        </w:tabs>
        <w:ind w:left="5" w:firstLine="736"/>
        <w:jc w:val="both"/>
        <w:rPr>
          <w:color w:val="000000"/>
        </w:rPr>
      </w:pPr>
    </w:p>
    <w:p w14:paraId="0F0BF807" w14:textId="77777777" w:rsidR="00C6224F" w:rsidRDefault="000F7EE2" w:rsidP="00C6224F">
      <w:pPr>
        <w:shd w:val="clear" w:color="auto" w:fill="FFFFFF"/>
        <w:spacing w:before="120" w:after="120"/>
        <w:ind w:right="11"/>
        <w:jc w:val="center"/>
        <w:rPr>
          <w:b/>
          <w:bCs/>
          <w:color w:val="000000"/>
        </w:rPr>
      </w:pPr>
      <w:r>
        <w:rPr>
          <w:b/>
          <w:bCs/>
          <w:color w:val="000000"/>
        </w:rPr>
        <w:t>III. KAINA IR MOKĖJIMO SĄLYGOS</w:t>
      </w:r>
    </w:p>
    <w:p w14:paraId="5936ED86" w14:textId="537EE745" w:rsidR="00C87357" w:rsidRPr="00E27547" w:rsidRDefault="000F7EE2" w:rsidP="00C87357">
      <w:pPr>
        <w:shd w:val="clear" w:color="auto" w:fill="FFFFFF"/>
        <w:tabs>
          <w:tab w:val="left" w:pos="293"/>
        </w:tabs>
        <w:ind w:left="5" w:firstLine="736"/>
        <w:jc w:val="both"/>
      </w:pPr>
      <w:r w:rsidRPr="00E27547">
        <w:t xml:space="preserve">3.1. </w:t>
      </w:r>
      <w:r w:rsidR="00DD5392" w:rsidRPr="00E27547">
        <w:t xml:space="preserve">Šiai sutarčiai taikoma </w:t>
      </w:r>
      <w:r w:rsidR="00DD5392" w:rsidRPr="00E27547">
        <w:rPr>
          <w:b/>
          <w:bCs/>
        </w:rPr>
        <w:t xml:space="preserve">fiksuoto </w:t>
      </w:r>
      <w:r w:rsidR="00EF223F">
        <w:rPr>
          <w:b/>
          <w:bCs/>
        </w:rPr>
        <w:t>į</w:t>
      </w:r>
      <w:r w:rsidR="00DD5392" w:rsidRPr="00E27547">
        <w:rPr>
          <w:b/>
          <w:bCs/>
        </w:rPr>
        <w:t>kain</w:t>
      </w:r>
      <w:r w:rsidR="00EF223F">
        <w:rPr>
          <w:b/>
          <w:bCs/>
        </w:rPr>
        <w:t>i</w:t>
      </w:r>
      <w:r w:rsidR="00DD5392" w:rsidRPr="00E27547">
        <w:rPr>
          <w:b/>
          <w:bCs/>
        </w:rPr>
        <w:t>o</w:t>
      </w:r>
      <w:r w:rsidR="00DD5392" w:rsidRPr="00E27547">
        <w:t xml:space="preserve"> kainodara. </w:t>
      </w:r>
    </w:p>
    <w:p w14:paraId="6061227D" w14:textId="4D1422A2" w:rsidR="00E27547" w:rsidRDefault="00E27547" w:rsidP="00E27547">
      <w:pPr>
        <w:snapToGrid w:val="0"/>
        <w:ind w:firstLine="851"/>
        <w:contextualSpacing/>
        <w:jc w:val="both"/>
      </w:pPr>
      <w:r w:rsidRPr="00E27547">
        <w:t xml:space="preserve">Sutarties suma be PVM </w:t>
      </w:r>
      <w:r w:rsidR="00EF223F">
        <w:t xml:space="preserve">         </w:t>
      </w:r>
      <w:r w:rsidRPr="00E27547">
        <w:t xml:space="preserve"> </w:t>
      </w:r>
      <w:r>
        <w:t>Eur (</w:t>
      </w:r>
      <w:r w:rsidR="00EF223F">
        <w:t xml:space="preserve">         </w:t>
      </w:r>
      <w:r>
        <w:t xml:space="preserve"> eur ir </w:t>
      </w:r>
      <w:r w:rsidR="00EF223F">
        <w:t xml:space="preserve">   </w:t>
      </w:r>
      <w:r>
        <w:t xml:space="preserve"> centų);</w:t>
      </w:r>
    </w:p>
    <w:p w14:paraId="0975110C" w14:textId="3FCCF348" w:rsidR="00E27547" w:rsidRDefault="00E27547" w:rsidP="00E27547">
      <w:pPr>
        <w:snapToGrid w:val="0"/>
        <w:ind w:firstLine="851"/>
        <w:contextualSpacing/>
        <w:jc w:val="both"/>
      </w:pPr>
      <w:r>
        <w:t xml:space="preserve">PVM (21%) </w:t>
      </w:r>
      <w:r w:rsidR="00EF223F">
        <w:t xml:space="preserve">         </w:t>
      </w:r>
      <w:r>
        <w:t xml:space="preserve"> Eur (</w:t>
      </w:r>
      <w:r w:rsidR="00EF223F">
        <w:t xml:space="preserve">        </w:t>
      </w:r>
      <w:r>
        <w:t xml:space="preserve"> eur ir </w:t>
      </w:r>
      <w:r w:rsidR="00EF223F">
        <w:t xml:space="preserve">     </w:t>
      </w:r>
      <w:r>
        <w:t xml:space="preserve"> cent</w:t>
      </w:r>
      <w:r w:rsidR="00EE6C1D">
        <w:t>ai</w:t>
      </w:r>
      <w:r>
        <w:t>);</w:t>
      </w:r>
    </w:p>
    <w:p w14:paraId="36FC7D11" w14:textId="158548BC" w:rsidR="00E27547" w:rsidRDefault="00E27547" w:rsidP="00E27547">
      <w:pPr>
        <w:snapToGrid w:val="0"/>
        <w:ind w:firstLine="851"/>
        <w:contextualSpacing/>
        <w:jc w:val="both"/>
      </w:pPr>
      <w:r>
        <w:t xml:space="preserve">Sutarties suma su PVM  </w:t>
      </w:r>
      <w:r w:rsidR="00EF223F">
        <w:t xml:space="preserve">        </w:t>
      </w:r>
      <w:r>
        <w:t>Eur (</w:t>
      </w:r>
      <w:r w:rsidR="00EF223F">
        <w:t xml:space="preserve">         </w:t>
      </w:r>
      <w:r>
        <w:t xml:space="preserve"> ir </w:t>
      </w:r>
      <w:r w:rsidR="00EE6C1D">
        <w:t>28</w:t>
      </w:r>
      <w:r w:rsidR="00EF223F">
        <w:t xml:space="preserve">   </w:t>
      </w:r>
      <w:r>
        <w:t>).</w:t>
      </w:r>
      <w:r w:rsidRPr="00C62694">
        <w:t xml:space="preserve"> </w:t>
      </w:r>
    </w:p>
    <w:p w14:paraId="5172CB75" w14:textId="5F935FBD" w:rsidR="000D0DDB" w:rsidRDefault="00B33BEC" w:rsidP="00D76DCE">
      <w:pPr>
        <w:snapToGrid w:val="0"/>
        <w:ind w:firstLine="851"/>
        <w:contextualSpacing/>
        <w:jc w:val="both"/>
        <w:rPr>
          <w:color w:val="000000"/>
        </w:rPr>
      </w:pPr>
      <w:r>
        <w:rPr>
          <w:iCs/>
          <w:color w:val="000000"/>
        </w:rPr>
        <w:t xml:space="preserve">3.2. </w:t>
      </w:r>
      <w:r w:rsidR="000D0DDB">
        <w:rPr>
          <w:color w:val="000000"/>
        </w:rPr>
        <w:t xml:space="preserve">Darbų įkainiai Sutarties galiojimo metu nekeičiami, išskyrus šiame punkte nurodytais atvejais: </w:t>
      </w:r>
    </w:p>
    <w:p w14:paraId="3BF42EC1" w14:textId="4FA085B9" w:rsidR="00A54E64" w:rsidRDefault="00A54E64" w:rsidP="00A54E64">
      <w:pPr>
        <w:suppressAutoHyphens w:val="0"/>
        <w:ind w:firstLine="851"/>
        <w:jc w:val="both"/>
        <w:rPr>
          <w:color w:val="000000"/>
        </w:rPr>
      </w:pPr>
      <w:r>
        <w:rPr>
          <w:color w:val="000000"/>
        </w:rPr>
        <w:t>3.</w:t>
      </w:r>
      <w:r w:rsidR="00D76DCE">
        <w:rPr>
          <w:color w:val="000000"/>
        </w:rPr>
        <w:t>2</w:t>
      </w:r>
      <w:r>
        <w:rPr>
          <w:color w:val="000000"/>
        </w:rPr>
        <w:t xml:space="preserve">.1. Padidėjus arba sumažėjus pridėtinės vertės mokesčio (PVM) tarifui, Sutarties </w:t>
      </w:r>
      <w:r w:rsidR="006B3C71">
        <w:rPr>
          <w:color w:val="000000"/>
        </w:rPr>
        <w:t xml:space="preserve">kaina </w:t>
      </w:r>
      <w:r>
        <w:rPr>
          <w:color w:val="000000"/>
        </w:rPr>
        <w:t xml:space="preserve"> atitinkamai didinama arba mažinama. Sutarties kainos </w:t>
      </w:r>
      <w:r w:rsidR="006B3C71">
        <w:rPr>
          <w:color w:val="000000"/>
        </w:rPr>
        <w:t xml:space="preserve"> </w:t>
      </w:r>
      <w:r>
        <w:rPr>
          <w:color w:val="000000"/>
        </w:rPr>
        <w:t>perskaičiavimo formulė pasikeitus PVM tarifui:</w:t>
      </w:r>
    </w:p>
    <w:p w14:paraId="21B2877E" w14:textId="37603D53" w:rsidR="00A54E64" w:rsidRDefault="00D97486" w:rsidP="00A54E64">
      <w:pPr>
        <w:suppressAutoHyphens w:val="0"/>
        <w:ind w:left="1332"/>
        <w:jc w:val="both"/>
        <w:rPr>
          <w:color w:val="000000"/>
          <w:lang w:eastAsia="en-US"/>
        </w:rPr>
      </w:pPr>
      <w:r>
        <w:rPr>
          <w:noProof/>
          <w:color w:val="000000"/>
          <w:position w:val="-56"/>
          <w:lang w:eastAsia="en-US"/>
        </w:rPr>
        <w:drawing>
          <wp:inline distT="0" distB="0" distL="0" distR="0" wp14:anchorId="37C6632C" wp14:editId="40A5E573">
            <wp:extent cx="1869440" cy="607060"/>
            <wp:effectExtent l="0" t="0" r="0" b="0"/>
            <wp:docPr id="1"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9440" cy="607060"/>
                    </a:xfrm>
                    <a:prstGeom prst="rect">
                      <a:avLst/>
                    </a:prstGeom>
                    <a:noFill/>
                    <a:ln>
                      <a:noFill/>
                    </a:ln>
                  </pic:spPr>
                </pic:pic>
              </a:graphicData>
            </a:graphic>
          </wp:inline>
        </w:drawing>
      </w:r>
    </w:p>
    <w:p w14:paraId="5904BD65" w14:textId="5F2F7FEC" w:rsidR="00A54E64" w:rsidRDefault="00A54E64" w:rsidP="00A54E64">
      <w:pPr>
        <w:suppressAutoHyphens w:val="0"/>
        <w:ind w:left="1332"/>
        <w:jc w:val="both"/>
        <w:rPr>
          <w:color w:val="000000"/>
          <w:lang w:eastAsia="en-US"/>
        </w:rPr>
      </w:pPr>
      <w:r>
        <w:rPr>
          <w:color w:val="000000"/>
          <w:lang w:eastAsia="en-US"/>
        </w:rPr>
        <w:tab/>
      </w:r>
      <w:r w:rsidR="00D97486">
        <w:rPr>
          <w:noProof/>
          <w:color w:val="000000"/>
          <w:position w:val="-12"/>
          <w:lang w:eastAsia="en-US"/>
        </w:rPr>
        <w:drawing>
          <wp:inline distT="0" distB="0" distL="0" distR="0" wp14:anchorId="50D753D8" wp14:editId="2955E499">
            <wp:extent cx="218440" cy="231775"/>
            <wp:effectExtent l="0" t="0" r="0" b="0"/>
            <wp:docPr id="2"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8440" cy="231775"/>
                    </a:xfrm>
                    <a:prstGeom prst="rect">
                      <a:avLst/>
                    </a:prstGeom>
                    <a:noFill/>
                    <a:ln>
                      <a:noFill/>
                    </a:ln>
                  </pic:spPr>
                </pic:pic>
              </a:graphicData>
            </a:graphic>
          </wp:inline>
        </w:drawing>
      </w:r>
      <w:r>
        <w:rPr>
          <w:color w:val="000000"/>
          <w:lang w:eastAsia="en-US"/>
        </w:rPr>
        <w:t xml:space="preserve"> - Perskaičiuota Sutarties kaina (su PVM)</w:t>
      </w:r>
    </w:p>
    <w:p w14:paraId="25E2B69E" w14:textId="3E114929" w:rsidR="00A54E64" w:rsidRDefault="00A54E64" w:rsidP="00A54E64">
      <w:pPr>
        <w:suppressAutoHyphens w:val="0"/>
        <w:ind w:left="1332"/>
        <w:jc w:val="both"/>
        <w:rPr>
          <w:color w:val="000000"/>
          <w:lang w:eastAsia="en-US"/>
        </w:rPr>
      </w:pPr>
      <w:r>
        <w:rPr>
          <w:color w:val="000000"/>
          <w:lang w:eastAsia="en-US"/>
        </w:rPr>
        <w:tab/>
      </w:r>
      <w:r w:rsidR="00D97486">
        <w:rPr>
          <w:noProof/>
          <w:color w:val="000000"/>
          <w:position w:val="-12"/>
          <w:lang w:eastAsia="en-US"/>
        </w:rPr>
        <w:drawing>
          <wp:inline distT="0" distB="0" distL="0" distR="0" wp14:anchorId="6FB85C88" wp14:editId="333CC9AA">
            <wp:extent cx="191135" cy="231775"/>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1135" cy="231775"/>
                    </a:xfrm>
                    <a:prstGeom prst="rect">
                      <a:avLst/>
                    </a:prstGeom>
                    <a:noFill/>
                    <a:ln>
                      <a:noFill/>
                    </a:ln>
                  </pic:spPr>
                </pic:pic>
              </a:graphicData>
            </a:graphic>
          </wp:inline>
        </w:drawing>
      </w:r>
      <w:r>
        <w:rPr>
          <w:color w:val="000000"/>
          <w:lang w:eastAsia="en-US"/>
        </w:rPr>
        <w:t xml:space="preserve"> - Sutarties kaina (su PVM) iki perskaičiavimo</w:t>
      </w:r>
    </w:p>
    <w:p w14:paraId="05848698" w14:textId="77777777" w:rsidR="00A54E64" w:rsidRDefault="00A54E64" w:rsidP="00A54E64">
      <w:pPr>
        <w:suppressAutoHyphens w:val="0"/>
        <w:ind w:left="1332"/>
        <w:jc w:val="both"/>
        <w:rPr>
          <w:color w:val="000000"/>
          <w:lang w:eastAsia="en-US"/>
        </w:rPr>
      </w:pPr>
      <w:r>
        <w:rPr>
          <w:color w:val="000000"/>
          <w:lang w:eastAsia="en-US"/>
        </w:rPr>
        <w:tab/>
        <w:t>A – Atliktų darbų kaina (su PVM) iki perskaičiavimo</w:t>
      </w:r>
    </w:p>
    <w:p w14:paraId="482C3BBA" w14:textId="2EC20D73" w:rsidR="00A54E64" w:rsidRDefault="00A54E64" w:rsidP="00A54E64">
      <w:pPr>
        <w:suppressAutoHyphens w:val="0"/>
        <w:ind w:left="1332"/>
        <w:jc w:val="both"/>
        <w:rPr>
          <w:color w:val="000000"/>
          <w:lang w:eastAsia="en-US"/>
        </w:rPr>
      </w:pPr>
      <w:r>
        <w:rPr>
          <w:color w:val="000000"/>
          <w:lang w:eastAsia="en-US"/>
        </w:rPr>
        <w:tab/>
      </w:r>
      <w:r w:rsidR="00D97486">
        <w:rPr>
          <w:noProof/>
          <w:color w:val="000000"/>
          <w:position w:val="-12"/>
          <w:lang w:eastAsia="en-US"/>
        </w:rPr>
        <w:drawing>
          <wp:inline distT="0" distB="0" distL="0" distR="0" wp14:anchorId="0EC2D029" wp14:editId="60516CA6">
            <wp:extent cx="184150" cy="231775"/>
            <wp:effectExtent l="0" t="0" r="0" b="0"/>
            <wp:docPr id="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4150" cy="231775"/>
                    </a:xfrm>
                    <a:prstGeom prst="rect">
                      <a:avLst/>
                    </a:prstGeom>
                    <a:noFill/>
                    <a:ln>
                      <a:noFill/>
                    </a:ln>
                  </pic:spPr>
                </pic:pic>
              </a:graphicData>
            </a:graphic>
          </wp:inline>
        </w:drawing>
      </w:r>
      <w:r>
        <w:rPr>
          <w:color w:val="000000"/>
          <w:lang w:eastAsia="en-US"/>
        </w:rPr>
        <w:t xml:space="preserve"> - senas PVM tarifas (procentais)</w:t>
      </w:r>
    </w:p>
    <w:p w14:paraId="63FC257C" w14:textId="5DD2B447" w:rsidR="00A54E64" w:rsidRDefault="00A54E64" w:rsidP="00A54E64">
      <w:pPr>
        <w:suppressAutoHyphens w:val="0"/>
        <w:ind w:left="1332"/>
        <w:jc w:val="both"/>
        <w:rPr>
          <w:color w:val="000000"/>
          <w:lang w:eastAsia="en-US"/>
        </w:rPr>
      </w:pPr>
      <w:r>
        <w:rPr>
          <w:color w:val="000000"/>
          <w:lang w:eastAsia="en-US"/>
        </w:rPr>
        <w:tab/>
      </w:r>
      <w:r w:rsidR="00D97486">
        <w:rPr>
          <w:noProof/>
          <w:color w:val="000000"/>
          <w:position w:val="-12"/>
          <w:lang w:eastAsia="en-US"/>
        </w:rPr>
        <w:drawing>
          <wp:inline distT="0" distB="0" distL="0" distR="0" wp14:anchorId="62B86705" wp14:editId="23FA8BD2">
            <wp:extent cx="198120" cy="231775"/>
            <wp:effectExtent l="0" t="0" r="0" b="0"/>
            <wp:docPr id="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8120" cy="231775"/>
                    </a:xfrm>
                    <a:prstGeom prst="rect">
                      <a:avLst/>
                    </a:prstGeom>
                    <a:noFill/>
                    <a:ln>
                      <a:noFill/>
                    </a:ln>
                  </pic:spPr>
                </pic:pic>
              </a:graphicData>
            </a:graphic>
          </wp:inline>
        </w:drawing>
      </w:r>
      <w:r>
        <w:rPr>
          <w:color w:val="000000"/>
          <w:lang w:eastAsia="en-US"/>
        </w:rPr>
        <w:t xml:space="preserve"> - naujas PVM tarifas (procentais)</w:t>
      </w:r>
    </w:p>
    <w:p w14:paraId="5B36FADC" w14:textId="77777777" w:rsidR="000F7EE2" w:rsidRDefault="00A54E64" w:rsidP="009C23A1">
      <w:pPr>
        <w:jc w:val="both"/>
        <w:rPr>
          <w:color w:val="000000"/>
        </w:rPr>
      </w:pPr>
      <w:r>
        <w:rPr>
          <w:color w:val="000000"/>
        </w:rPr>
        <w:t xml:space="preserve">Pasikeitus pridėtinės vertės mokesčio dydžiui, sutarties kainos </w:t>
      </w:r>
      <w:r w:rsidR="00E62513">
        <w:rPr>
          <w:color w:val="000000"/>
        </w:rPr>
        <w:t xml:space="preserve"> </w:t>
      </w:r>
      <w:r>
        <w:rPr>
          <w:color w:val="000000"/>
        </w:rPr>
        <w:t>ir PVM suma perskaičiuojama per 10 dienų po Lietuvos Respublikos pridėtinės vertės mokesčio įstatymo, kuriuo keičiasi mokesčio tarifas, paskelbimo ir jo įsigaliojimo dienos. Sutarties kainos</w:t>
      </w:r>
      <w:r w:rsidR="00E62513">
        <w:rPr>
          <w:color w:val="000000"/>
        </w:rPr>
        <w:t xml:space="preserve"> </w:t>
      </w:r>
      <w:r>
        <w:rPr>
          <w:color w:val="000000"/>
        </w:rPr>
        <w:t xml:space="preserve"> ir PVM sumos pakeitimas įforminamas papildomu susitarimu prie sutarties, pasirašomu abiejų sutarties šalių.</w:t>
      </w:r>
    </w:p>
    <w:p w14:paraId="6742AA94" w14:textId="55479CC6" w:rsidR="000B4938" w:rsidRPr="000B4938" w:rsidRDefault="000B4938" w:rsidP="000B4938">
      <w:pPr>
        <w:pStyle w:val="Betarp"/>
        <w:ind w:firstLine="709"/>
      </w:pPr>
      <w:r w:rsidRPr="000B4938">
        <w:t>3.</w:t>
      </w:r>
      <w:r w:rsidR="00D76DCE">
        <w:t>2</w:t>
      </w:r>
      <w:r w:rsidRPr="000B4938">
        <w:t>.2. Rangovui mokėtinos sumos už statybos darbus gali būti perskaičiuojamos, jei</w:t>
      </w:r>
    </w:p>
    <w:p w14:paraId="0396D5BF" w14:textId="77777777" w:rsidR="000B4938" w:rsidRPr="000B4938" w:rsidRDefault="000B4938" w:rsidP="000B4938">
      <w:pPr>
        <w:pStyle w:val="Betarp"/>
        <w:ind w:firstLine="709"/>
      </w:pPr>
      <w:r w:rsidRPr="000B4938">
        <w:t>Valstybės duomenų agentūros (</w:t>
      </w:r>
      <w:hyperlink r:id="rId13" w:history="1">
        <w:r w:rsidRPr="000B4938">
          <w:rPr>
            <w:rStyle w:val="Hipersaitas"/>
            <w:color w:val="auto"/>
          </w:rPr>
          <w:t>www.stat.gov.lt</w:t>
        </w:r>
      </w:hyperlink>
      <w:r w:rsidRPr="000B4938">
        <w:t>) kas mėnesį skelbiamo statybos sąnaudų elementų</w:t>
      </w:r>
    </w:p>
    <w:p w14:paraId="4C92BC07" w14:textId="77777777" w:rsidR="000B4938" w:rsidRPr="000B4938" w:rsidRDefault="000B4938" w:rsidP="000B4938">
      <w:pPr>
        <w:pStyle w:val="Betarp"/>
        <w:ind w:firstLine="709"/>
      </w:pPr>
      <w:r w:rsidRPr="000B4938">
        <w:t>kainų indekso pagal statinių tipą „Inžineriniai statiniai“ (toliau – SSKI) reikšmė pakinta daugiau kaip 7 proc. per ne trumpesnį kaip 3 mėn. laikotarpį ir jei toks pokytis (K &gt; 1,07) išsilaikė ne mažiau kaip 3 mėn. iš eilės;</w:t>
      </w:r>
    </w:p>
    <w:p w14:paraId="344448DD" w14:textId="024152EA" w:rsidR="000B4938" w:rsidRPr="000B4938" w:rsidRDefault="000B4938" w:rsidP="000B4938">
      <w:pPr>
        <w:pStyle w:val="Betarp"/>
        <w:ind w:firstLine="709"/>
      </w:pPr>
      <w:r w:rsidRPr="000B4938">
        <w:t>3.</w:t>
      </w:r>
      <w:r w:rsidR="00D76DCE">
        <w:t>2</w:t>
      </w:r>
      <w:r w:rsidRPr="000B4938">
        <w:t>.2.1. Statybos darbų įkainiai perskaičiuojami dėl kainų lygio pokyčio juos padauginant iš</w:t>
      </w:r>
    </w:p>
    <w:p w14:paraId="3AAC047A" w14:textId="77777777" w:rsidR="000B4938" w:rsidRPr="000B4938" w:rsidRDefault="000B4938" w:rsidP="000B4938">
      <w:pPr>
        <w:pStyle w:val="Betarp"/>
        <w:ind w:firstLine="709"/>
      </w:pPr>
      <w:r w:rsidRPr="000B4938">
        <w:t>SSKI pokyčio koeficiento, kuris apskaičiuojamas pagal toliau nurodytą formulę:</w:t>
      </w:r>
    </w:p>
    <w:p w14:paraId="74348D04" w14:textId="77777777" w:rsidR="000B4938" w:rsidRPr="000B4938" w:rsidRDefault="000B4938" w:rsidP="000B4938">
      <w:pPr>
        <w:pStyle w:val="Betarp"/>
        <w:ind w:firstLine="709"/>
      </w:pPr>
    </w:p>
    <w:p w14:paraId="1F12C459" w14:textId="77777777" w:rsidR="000B4938" w:rsidRPr="000B4938" w:rsidRDefault="000B4938" w:rsidP="000B4938">
      <w:pPr>
        <w:pStyle w:val="Betarp"/>
        <w:ind w:firstLine="709"/>
      </w:pPr>
      <w:r w:rsidRPr="000B4938">
        <w:t>K = IPb / IPr</w:t>
      </w:r>
    </w:p>
    <w:p w14:paraId="2E034168" w14:textId="77777777" w:rsidR="000B4938" w:rsidRPr="000B4938" w:rsidRDefault="000B4938" w:rsidP="000B4938">
      <w:pPr>
        <w:pStyle w:val="Betarp"/>
        <w:ind w:firstLine="709"/>
      </w:pPr>
    </w:p>
    <w:p w14:paraId="4DF0F9AA" w14:textId="77777777" w:rsidR="000B4938" w:rsidRPr="000B4938" w:rsidRDefault="000B4938" w:rsidP="000B4938">
      <w:pPr>
        <w:pStyle w:val="Betarp"/>
        <w:ind w:firstLine="709"/>
      </w:pPr>
      <w:r w:rsidRPr="000B4938">
        <w:t>Kur:</w:t>
      </w:r>
    </w:p>
    <w:p w14:paraId="30A6C227" w14:textId="77777777" w:rsidR="000B4938" w:rsidRPr="000B4938" w:rsidRDefault="000B4938" w:rsidP="000B4938">
      <w:pPr>
        <w:pStyle w:val="Betarp"/>
        <w:ind w:firstLine="709"/>
      </w:pPr>
      <w:r w:rsidRPr="000B4938">
        <w:t>K – SSKI pokyčio koeficientas;</w:t>
      </w:r>
    </w:p>
    <w:p w14:paraId="08733261" w14:textId="77777777" w:rsidR="000B4938" w:rsidRPr="000B4938" w:rsidRDefault="000B4938" w:rsidP="000B4938">
      <w:pPr>
        <w:pStyle w:val="Betarp"/>
        <w:ind w:firstLine="709"/>
      </w:pPr>
      <w:r w:rsidRPr="000B4938">
        <w:t>IPr – SSKI reikšmė laikotarpio pradžioje;</w:t>
      </w:r>
    </w:p>
    <w:p w14:paraId="46606F68" w14:textId="77777777" w:rsidR="000B4938" w:rsidRPr="000B4938" w:rsidRDefault="000B4938" w:rsidP="000B4938">
      <w:pPr>
        <w:pStyle w:val="Betarp"/>
        <w:ind w:firstLine="709"/>
      </w:pPr>
      <w:r w:rsidRPr="000B4938">
        <w:t>IPb – SSKI reikšmė laikotarpio pabaigoje.</w:t>
      </w:r>
    </w:p>
    <w:p w14:paraId="7C9EBD26" w14:textId="77777777" w:rsidR="000B4938" w:rsidRPr="000B4938" w:rsidRDefault="000B4938" w:rsidP="000B4938">
      <w:pPr>
        <w:pStyle w:val="Betarp"/>
        <w:ind w:firstLine="709"/>
      </w:pPr>
    </w:p>
    <w:p w14:paraId="70CB48DF" w14:textId="77777777" w:rsidR="000B4938" w:rsidRPr="000B4938" w:rsidRDefault="000B4938" w:rsidP="000B4938">
      <w:pPr>
        <w:pStyle w:val="Betarp"/>
        <w:ind w:firstLine="709"/>
      </w:pPr>
      <w:r w:rsidRPr="000B4938">
        <w:t>Laikotarpis yra bet koks laikotarpis, kurio pradžia yra ne ankstesnė, negu pasiūlymų pateikimo pirkime termino (t. y. pirkimo dokumentuose nustatyta pasiūlymo pateikimo data) pabaigos</w:t>
      </w:r>
    </w:p>
    <w:p w14:paraId="41B78CC5" w14:textId="77777777" w:rsidR="000B4938" w:rsidRPr="000B4938" w:rsidRDefault="000B4938" w:rsidP="000B4938">
      <w:pPr>
        <w:pStyle w:val="Betarp"/>
        <w:ind w:firstLine="709"/>
      </w:pPr>
      <w:r w:rsidRPr="000B4938">
        <w:t>mėnuo, pabaiga yra ne ankstesnė nei trečiasis mėnuo, kai SSKI pokytis didesnis kaip 7 proc.</w:t>
      </w:r>
    </w:p>
    <w:p w14:paraId="39A041DA" w14:textId="77777777" w:rsidR="000B4938" w:rsidRPr="000B4938" w:rsidRDefault="000B4938" w:rsidP="000B4938">
      <w:pPr>
        <w:pStyle w:val="Betarp"/>
        <w:ind w:firstLine="709"/>
      </w:pPr>
      <w:r w:rsidRPr="000B4938">
        <w:t xml:space="preserve">(K &gt; 1,07) išsilaikė ne mažiau kaip 3 mėn. iš eilės (tuo atveju, jei pokytis išsilaiko daugiau nei 3 mėn.,pvz., 5 mėn., apskaičiavimui imami paskutinių 3 mėn. SSKI), ir ne vėlesnė, negu paskutiniojo Atliktų darbų akto pagal Sutartį sudarymo diena. Pvz., jei pasiūlymo pateikimo galutinis terminas pirkimo dokumentuose buvo nurodytas 2021-03-15, pirmą kartą perskaičiuojant įkainius IPr (SSKI reikšmė laikotarpio pradžioje) naudojama kovo mėn. SSKI. Tuo atveju, kai, pvz., SSKI pokytis </w:t>
      </w:r>
      <w:r w:rsidRPr="000B4938">
        <w:lastRenderedPageBreak/>
        <w:t>didesnis kaip 7 proc. (K &gt; 1,07) išsilaikė iš eilės tris mėnesius: liepos, rugpjūčio ir rugsėjo (tai Valstybės duomenų agentūros duomenų bazėje yra matyti atitinkamai 07-31, 08-31, 09-30), koeficiento K apskaičiavimui kaip IPb (SSKI reikšmė laikotarpio pabaigoje) naudojamas paskutinis tuo metu žinomas indeksas, t. y. rugpjūčio, todėl statybos darbų įkainiai perskaičiuojami pagal koeficientą, lygų rugpjūčio mėn. ir kovo mėn. SSKI santykiui. Jei sutartis vykdoma toliau, kitam perskaičiavimui kaip pradžios SSKI taikomas rugsėjo mėn. SSKI. Jei prašymas perskaičiuoti įkainius pateikiamas nesulaukus mėnesio pabaigos, atitinkamai vertinami tuo metu skelbiami SSKI;</w:t>
      </w:r>
    </w:p>
    <w:p w14:paraId="540B0B55" w14:textId="3D0F179F" w:rsidR="000B4938" w:rsidRPr="000B4938" w:rsidRDefault="000B4938" w:rsidP="000B4938">
      <w:pPr>
        <w:pStyle w:val="Betarp"/>
        <w:ind w:firstLine="709"/>
      </w:pPr>
      <w:r w:rsidRPr="000B4938">
        <w:t>3.</w:t>
      </w:r>
      <w:r w:rsidR="00D76DCE">
        <w:t>2</w:t>
      </w:r>
      <w:r w:rsidRPr="000B4938">
        <w:t>.2.2. Šalys privalo sudaryti Susitarimą dėl įkainių perskaičiavimo per 10 darbo dienų nuo</w:t>
      </w:r>
    </w:p>
    <w:p w14:paraId="46BE8C21" w14:textId="77777777" w:rsidR="000B4938" w:rsidRPr="000B4938" w:rsidRDefault="000B4938" w:rsidP="000B4938">
      <w:pPr>
        <w:pStyle w:val="Betarp"/>
        <w:ind w:firstLine="709"/>
      </w:pPr>
      <w:r w:rsidRPr="000B4938">
        <w:t>Šalies prašymo kitai Šaliai perskaičiuoti įkainius pateikimo dienos. Šalys privalo Susitarime nurodyti SSKI reikšmę laikotarpio pradžioje, SSKI reikšmę laikotarpio pabaigoje ir jos nustatymo datą, SSKI pokyčio koeficientą K, perskaičiuotus fiksuotus įkainius ir kitą perskaičiavimui reikšmingą informaciją;</w:t>
      </w:r>
    </w:p>
    <w:p w14:paraId="17129612" w14:textId="26943225" w:rsidR="000B4938" w:rsidRPr="000B4938" w:rsidRDefault="000B4938" w:rsidP="000B4938">
      <w:pPr>
        <w:pStyle w:val="Betarp"/>
        <w:ind w:firstLine="709"/>
      </w:pPr>
      <w:r w:rsidRPr="000B4938">
        <w:t>3.</w:t>
      </w:r>
      <w:r w:rsidR="00D76DCE">
        <w:t>2</w:t>
      </w:r>
      <w:r w:rsidRPr="000B4938">
        <w:t>.2.3.  po to, kai Šalys sudaro Susitarimą dėl įkainių perskaičiavimo, perskaičiuoti įkainiai</w:t>
      </w:r>
    </w:p>
    <w:p w14:paraId="3F140057" w14:textId="77777777" w:rsidR="000B4938" w:rsidRPr="000B4938" w:rsidRDefault="000B4938" w:rsidP="000B4938">
      <w:pPr>
        <w:pStyle w:val="Betarp"/>
        <w:ind w:firstLine="709"/>
      </w:pPr>
      <w:r w:rsidRPr="000B4938">
        <w:t>taikomi Statybos darbams, kurie yra įtraukiami į Atliktų darbų aktus (kaip per ataskaitinį laikotarpį</w:t>
      </w:r>
    </w:p>
    <w:p w14:paraId="7D5DCE3D" w14:textId="77777777" w:rsidR="000B4938" w:rsidRPr="000B4938" w:rsidRDefault="000B4938" w:rsidP="000B4938">
      <w:pPr>
        <w:pStyle w:val="Betarp"/>
        <w:ind w:firstLine="709"/>
      </w:pPr>
      <w:r w:rsidRPr="000B4938">
        <w:t>atlikti Darbai), Rangovo pateikiamus po Šalies prašymo kitai Šaliai perskaičiuoti įkainius pateikimo. Jeigu dėl Susitarimo sudarymui reikalingo laiko gali vėluoti Atliktų darbų aktų pateikimas, Rangovas turi teisę:</w:t>
      </w:r>
    </w:p>
    <w:p w14:paraId="12BDE2B0" w14:textId="2B96BF83" w:rsidR="000B4938" w:rsidRPr="000B4938" w:rsidRDefault="000B4938" w:rsidP="000B4938">
      <w:pPr>
        <w:pStyle w:val="Betarp"/>
        <w:ind w:firstLine="709"/>
      </w:pPr>
      <w:r w:rsidRPr="000B4938">
        <w:t>3.</w:t>
      </w:r>
      <w:r w:rsidR="00D76DCE">
        <w:t>2</w:t>
      </w:r>
      <w:r w:rsidRPr="000B4938">
        <w:t>.2.3.1.  pateikti Atliktų darbų aktą su neperskaičiuotais įkainiais ir perskaičiavimą atlikti</w:t>
      </w:r>
    </w:p>
    <w:p w14:paraId="19AE3C67" w14:textId="77777777" w:rsidR="000B4938" w:rsidRPr="000B4938" w:rsidRDefault="000B4938" w:rsidP="000B4938">
      <w:pPr>
        <w:pStyle w:val="Betarp"/>
        <w:ind w:firstLine="709"/>
      </w:pPr>
      <w:r w:rsidRPr="000B4938">
        <w:t>kitame Atliktų darbų akte;</w:t>
      </w:r>
    </w:p>
    <w:p w14:paraId="4C4FF350" w14:textId="4CA7DDD9" w:rsidR="000B4938" w:rsidRPr="000B4938" w:rsidRDefault="000B4938" w:rsidP="000B4938">
      <w:pPr>
        <w:pStyle w:val="Betarp"/>
        <w:ind w:firstLine="709"/>
      </w:pPr>
      <w:r w:rsidRPr="000B4938">
        <w:t>3.</w:t>
      </w:r>
      <w:r w:rsidR="00D76DCE">
        <w:t>2</w:t>
      </w:r>
      <w:r w:rsidRPr="000B4938">
        <w:t>.2.3.2.  arba sustabdyti Atliktų darbų akto pateikimą, iki bus perskaičiuoti įkainiai;</w:t>
      </w:r>
    </w:p>
    <w:p w14:paraId="3236313C" w14:textId="3A45C3BB" w:rsidR="000B4938" w:rsidRPr="000B4938" w:rsidRDefault="000B4938" w:rsidP="000B4938">
      <w:pPr>
        <w:pStyle w:val="Betarp"/>
        <w:ind w:firstLine="709"/>
      </w:pPr>
      <w:r w:rsidRPr="000B4938">
        <w:t>3.</w:t>
      </w:r>
      <w:r w:rsidR="00D76DCE">
        <w:t>2</w:t>
      </w:r>
      <w:r w:rsidRPr="000B4938">
        <w:t>.2.4.  Sutarties įkainių peržiūros dažnumas nėra ribojamas;</w:t>
      </w:r>
    </w:p>
    <w:p w14:paraId="640B9739" w14:textId="4831033B" w:rsidR="000B4938" w:rsidRPr="000B4938" w:rsidRDefault="000B4938" w:rsidP="000B4938">
      <w:pPr>
        <w:pStyle w:val="Betarp"/>
        <w:ind w:firstLine="709"/>
      </w:pPr>
      <w:r w:rsidRPr="000B4938">
        <w:t>3.</w:t>
      </w:r>
      <w:r w:rsidR="00D76DCE">
        <w:t>2</w:t>
      </w:r>
      <w:r w:rsidRPr="000B4938">
        <w:t>.2.5. vėlesnis įkainių perskaičiavimas negali apimti laikotarpio, už kurį jau buvo atliktas</w:t>
      </w:r>
    </w:p>
    <w:p w14:paraId="2BB54A0A" w14:textId="77777777" w:rsidR="000B4938" w:rsidRPr="000B4938" w:rsidRDefault="000B4938" w:rsidP="000B4938">
      <w:pPr>
        <w:pStyle w:val="Betarp"/>
        <w:ind w:firstLine="709"/>
      </w:pPr>
      <w:r w:rsidRPr="000B4938">
        <w:t>perskaičiavimas;</w:t>
      </w:r>
    </w:p>
    <w:p w14:paraId="64E61D6C" w14:textId="46D10181" w:rsidR="000B4938" w:rsidRPr="000B4938" w:rsidRDefault="000B4938" w:rsidP="000B4938">
      <w:pPr>
        <w:pStyle w:val="Betarp"/>
        <w:ind w:firstLine="709"/>
      </w:pPr>
      <w:r w:rsidRPr="000B4938">
        <w:t>3.</w:t>
      </w:r>
      <w:r w:rsidR="00D76DCE">
        <w:t>2</w:t>
      </w:r>
      <w:r w:rsidRPr="000B4938">
        <w:t>.2.6. jeigu Darbai vėluoja dėl priežasčių, dėl kurių Rangovas neįgyja teisės į Darbų terminų</w:t>
      </w:r>
    </w:p>
    <w:p w14:paraId="6B03B67C" w14:textId="77777777" w:rsidR="000B4938" w:rsidRPr="000B4938" w:rsidRDefault="000B4938" w:rsidP="000B4938">
      <w:pPr>
        <w:pStyle w:val="Betarp"/>
        <w:ind w:firstLine="709"/>
      </w:pPr>
      <w:r w:rsidRPr="000B4938">
        <w:t>pratęsimą, uždelstų Statybos darbų įkainiai neperskaičiuojami dėl kainų lygio kilimo (kai SSKI</w:t>
      </w:r>
    </w:p>
    <w:p w14:paraId="087CB5BA" w14:textId="77777777" w:rsidR="000B4938" w:rsidRPr="000B4938" w:rsidRDefault="000B4938" w:rsidP="000B4938">
      <w:pPr>
        <w:pStyle w:val="Betarp"/>
        <w:ind w:firstLine="709"/>
      </w:pPr>
      <w:r w:rsidRPr="000B4938">
        <w:t>pokyčio koeficientas yra didesnis nei 1,07), bet turi būti perskaičiuojami dėl kainų lygio kritimo (kai SSKI pokyčio koeficientas yra mažesnis nei 0,93);</w:t>
      </w:r>
    </w:p>
    <w:p w14:paraId="33544BA8" w14:textId="63CB26D4" w:rsidR="000B4938" w:rsidRPr="000B4938" w:rsidRDefault="000B4938" w:rsidP="000B4938">
      <w:pPr>
        <w:pStyle w:val="Betarp"/>
        <w:ind w:firstLine="709"/>
      </w:pPr>
      <w:r w:rsidRPr="000B4938">
        <w:t>3.</w:t>
      </w:r>
      <w:r w:rsidR="00D76DCE">
        <w:t>2</w:t>
      </w:r>
      <w:r w:rsidRPr="000B4938">
        <w:t>.2.7. Statybos darbų įkainiai gali būti peržiūrimi dėl kainų lygio pokyčio bet kurios iš Šalių</w:t>
      </w:r>
    </w:p>
    <w:p w14:paraId="43E73084" w14:textId="77777777" w:rsidR="00081D4E" w:rsidRPr="000B4938" w:rsidRDefault="000B4938" w:rsidP="000B4938">
      <w:pPr>
        <w:pStyle w:val="Betarp"/>
        <w:ind w:firstLine="709"/>
      </w:pPr>
      <w:r w:rsidRPr="000B4938">
        <w:t>rašytiniu prašymu. Peržiūros momentas yra Šalies prašymo kitai Šaliai peržiūrėti Sutarties įkainius</w:t>
      </w:r>
      <w:r>
        <w:t xml:space="preserve"> </w:t>
      </w:r>
      <w:r w:rsidRPr="000B4938">
        <w:t>gavimo diena.</w:t>
      </w:r>
    </w:p>
    <w:p w14:paraId="173D128B" w14:textId="138D8EB6" w:rsidR="00D144FC" w:rsidRDefault="00D144FC" w:rsidP="00D144FC">
      <w:pPr>
        <w:pStyle w:val="Betarp"/>
        <w:ind w:firstLine="709"/>
        <w:jc w:val="both"/>
        <w:rPr>
          <w:color w:val="000000"/>
        </w:rPr>
      </w:pPr>
      <w:r>
        <w:rPr>
          <w:color w:val="000000"/>
        </w:rPr>
        <w:t>3.3. Gali būti perskaičiuojamos Rangovui mokėtinos sumos tik už statybos darbus, o už kitus, nei statybos darbai, darbus (darbo projekto parengimą ir pan.) mokėtinos sumos negali būti perskaičiuojamos.</w:t>
      </w:r>
    </w:p>
    <w:p w14:paraId="1CFD2921" w14:textId="77777777" w:rsidR="000F7EE2" w:rsidRDefault="000F7EE2" w:rsidP="00D823A5">
      <w:pPr>
        <w:pStyle w:val="Betarp"/>
        <w:ind w:firstLine="709"/>
        <w:jc w:val="both"/>
        <w:rPr>
          <w:iCs/>
          <w:color w:val="000000"/>
        </w:rPr>
      </w:pPr>
      <w:r>
        <w:rPr>
          <w:iCs/>
          <w:color w:val="000000"/>
        </w:rPr>
        <w:t>3.</w:t>
      </w:r>
      <w:r w:rsidR="00B33BEC">
        <w:rPr>
          <w:iCs/>
          <w:color w:val="000000"/>
        </w:rPr>
        <w:t>4</w:t>
      </w:r>
      <w:r>
        <w:rPr>
          <w:iCs/>
          <w:color w:val="000000"/>
        </w:rPr>
        <w:t>. Užsakovas moka už atliktus darbus Rangovui pagal gautus atsiskaitymo dokumentus (pažymą, darbų atlikimo aktą ir sąskaitą faktūrą) tokia tvarka:</w:t>
      </w:r>
    </w:p>
    <w:p w14:paraId="371F872B" w14:textId="77777777" w:rsidR="000F7EE2" w:rsidRDefault="000F7EE2" w:rsidP="00D823A5">
      <w:pPr>
        <w:pStyle w:val="Betarp"/>
        <w:ind w:firstLine="709"/>
        <w:jc w:val="both"/>
        <w:rPr>
          <w:color w:val="000000"/>
        </w:rPr>
      </w:pPr>
      <w:r>
        <w:rPr>
          <w:color w:val="000000"/>
        </w:rPr>
        <w:t>3.</w:t>
      </w:r>
      <w:r w:rsidR="00B33BEC">
        <w:rPr>
          <w:color w:val="000000"/>
        </w:rPr>
        <w:t>4</w:t>
      </w:r>
      <w:r>
        <w:rPr>
          <w:color w:val="000000"/>
        </w:rPr>
        <w:t xml:space="preserve">.1. Ne </w:t>
      </w:r>
      <w:r w:rsidR="00E86DA8">
        <w:rPr>
          <w:color w:val="000000"/>
        </w:rPr>
        <w:t>vėliau kaip per</w:t>
      </w:r>
      <w:r>
        <w:rPr>
          <w:color w:val="000000"/>
        </w:rPr>
        <w:t xml:space="preserve"> </w:t>
      </w:r>
      <w:r w:rsidR="00FC4820">
        <w:rPr>
          <w:color w:val="000000"/>
        </w:rPr>
        <w:t>3</w:t>
      </w:r>
      <w:r>
        <w:rPr>
          <w:color w:val="000000"/>
        </w:rPr>
        <w:t>0 kalendorinių dienų</w:t>
      </w:r>
      <w:r w:rsidR="00F703AE">
        <w:rPr>
          <w:color w:val="000000"/>
        </w:rPr>
        <w:t>;</w:t>
      </w:r>
    </w:p>
    <w:p w14:paraId="4F914E98" w14:textId="77777777" w:rsidR="00F703AE" w:rsidRDefault="00F703AE" w:rsidP="00D823A5">
      <w:pPr>
        <w:pStyle w:val="Betarp"/>
        <w:ind w:firstLine="709"/>
        <w:jc w:val="both"/>
        <w:rPr>
          <w:color w:val="000000"/>
        </w:rPr>
      </w:pPr>
      <w:r>
        <w:rPr>
          <w:color w:val="000000"/>
        </w:rPr>
        <w:t>3.</w:t>
      </w:r>
      <w:r w:rsidR="00B33BEC">
        <w:rPr>
          <w:color w:val="000000"/>
        </w:rPr>
        <w:t>4</w:t>
      </w:r>
      <w:r>
        <w:rPr>
          <w:color w:val="000000"/>
        </w:rPr>
        <w:t xml:space="preserve">.2. </w:t>
      </w:r>
      <w:r>
        <w:rPr>
          <w:color w:val="000000"/>
          <w:lang w:eastAsia="lt-LT"/>
        </w:rPr>
        <w:t xml:space="preserve">Už faktinę atliktų sutartyje numatytų darbų apimtį pagal Rangovo pasiūlytus įkainius,  neviršijant maksimalios pirkimui  skirtų lėšų sumos. </w:t>
      </w:r>
    </w:p>
    <w:p w14:paraId="7A1572FB" w14:textId="0F1D090E" w:rsidR="004B3279" w:rsidRDefault="00EC1140" w:rsidP="00EC1140">
      <w:pPr>
        <w:pStyle w:val="Body2"/>
        <w:ind w:firstLine="851"/>
        <w:rPr>
          <w:color w:val="auto"/>
          <w:sz w:val="24"/>
          <w:szCs w:val="24"/>
          <w:lang w:val="lt-LT"/>
        </w:rPr>
      </w:pPr>
      <w:r w:rsidRPr="002768C6">
        <w:rPr>
          <w:color w:val="auto"/>
          <w:sz w:val="24"/>
          <w:szCs w:val="24"/>
          <w:lang w:val="lt-LT"/>
        </w:rPr>
        <w:t>3.</w:t>
      </w:r>
      <w:r w:rsidR="00B33BEC">
        <w:rPr>
          <w:color w:val="auto"/>
          <w:sz w:val="24"/>
          <w:szCs w:val="24"/>
          <w:lang w:val="lt-LT"/>
        </w:rPr>
        <w:t>5</w:t>
      </w:r>
      <w:r w:rsidRPr="002768C6">
        <w:rPr>
          <w:color w:val="auto"/>
          <w:sz w:val="24"/>
          <w:szCs w:val="24"/>
          <w:lang w:val="lt-LT"/>
        </w:rPr>
        <w:t xml:space="preserve">. </w:t>
      </w:r>
      <w:r w:rsidR="004B3279" w:rsidRPr="004B3279">
        <w:rPr>
          <w:color w:val="auto"/>
          <w:sz w:val="24"/>
          <w:szCs w:val="24"/>
          <w:lang w:val="lt-LT"/>
        </w:rPr>
        <w:t>Pridėtinės vertės mokesčio sąskaitos faktūros, sąskaitos faktūros, kreditiniai ir debetiniai dokumentai bei avansinės sąskaitos turi būti teikiami naudojantis sąskaitų administravimo bendrąja informacine sistema SABIS priemonėmis. Tiekėjas įsipareigoja PVM sąskaitose faktūrose  nurodyti sutarties, kurios pagrindu išrašomos  sąskaitos, numerį.</w:t>
      </w:r>
    </w:p>
    <w:p w14:paraId="30EF1F01" w14:textId="77777777" w:rsidR="00985CBE" w:rsidRDefault="00985CBE" w:rsidP="00EC1140">
      <w:pPr>
        <w:pStyle w:val="Body2"/>
        <w:ind w:firstLine="851"/>
        <w:rPr>
          <w:sz w:val="24"/>
          <w:szCs w:val="24"/>
          <w:lang w:val="lt-LT"/>
        </w:rPr>
      </w:pPr>
      <w:r>
        <w:rPr>
          <w:sz w:val="24"/>
          <w:szCs w:val="24"/>
          <w:lang w:val="lt-LT"/>
        </w:rPr>
        <w:t>3.</w:t>
      </w:r>
      <w:r w:rsidR="00B33BEC">
        <w:rPr>
          <w:sz w:val="24"/>
          <w:szCs w:val="24"/>
          <w:lang w:val="lt-LT"/>
        </w:rPr>
        <w:t>6</w:t>
      </w:r>
      <w:r>
        <w:rPr>
          <w:sz w:val="24"/>
          <w:szCs w:val="24"/>
          <w:lang w:val="lt-LT"/>
        </w:rPr>
        <w:t xml:space="preserve">. </w:t>
      </w:r>
      <w:r w:rsidR="0041440F">
        <w:rPr>
          <w:bCs/>
          <w:sz w:val="24"/>
          <w:szCs w:val="24"/>
          <w:lang w:val="lt-LT"/>
        </w:rPr>
        <w:t>Užsakovas</w:t>
      </w:r>
      <w:r w:rsidR="0041440F">
        <w:rPr>
          <w:sz w:val="24"/>
          <w:szCs w:val="24"/>
          <w:lang w:val="lt-LT"/>
        </w:rPr>
        <w:t xml:space="preserve"> numato galimybę  tiesiogiai  atsiskaityti  su subtiekėjais. Rangovas turi teisę prieštarauti nepagrįstiems mokėjimams. Subtiekėjas, norėdamas pasinaudoti tokia galimybe, raštu pateikia prašymą Užsakovui. Tais atvejais, kai subtiekėjas išreiškia norą pasinaudoti tiesioginio atsiskaitymo galimybe, turi būti sudaroma trišalė sutartis tarp Užsakovo, pirkimo sutartį sudariusio Rangovo ir jo subtiekėjo, kurioje aprašoma tiesioginio atsiskaitymo su subtiekėjais tvarka, atsižvelgiant į pirkimo dokumentuose ir subtiekėjo  sutartyje nustatytus reikalavimus.</w:t>
      </w:r>
    </w:p>
    <w:p w14:paraId="6085369D" w14:textId="77777777" w:rsidR="000F7EE2" w:rsidRDefault="000F7EE2" w:rsidP="0041440F">
      <w:pPr>
        <w:shd w:val="clear" w:color="auto" w:fill="FFFFFF"/>
        <w:spacing w:before="120" w:after="120"/>
        <w:ind w:right="6"/>
        <w:rPr>
          <w:b/>
          <w:bCs/>
          <w:color w:val="000000"/>
        </w:rPr>
      </w:pPr>
    </w:p>
    <w:p w14:paraId="718D0949" w14:textId="0C13E55A" w:rsidR="000F7EE2" w:rsidRPr="00D712BF" w:rsidRDefault="000F7EE2">
      <w:pPr>
        <w:shd w:val="clear" w:color="auto" w:fill="FFFFFF"/>
        <w:spacing w:before="120" w:after="120"/>
        <w:ind w:right="6"/>
        <w:jc w:val="center"/>
        <w:rPr>
          <w:b/>
          <w:bCs/>
        </w:rPr>
      </w:pPr>
      <w:r w:rsidRPr="00D712BF">
        <w:rPr>
          <w:b/>
          <w:bCs/>
        </w:rPr>
        <w:lastRenderedPageBreak/>
        <w:t xml:space="preserve">IV. </w:t>
      </w:r>
      <w:r w:rsidR="00A0260F" w:rsidRPr="00D712BF">
        <w:rPr>
          <w:b/>
          <w:bCs/>
        </w:rPr>
        <w:t>SUTARTIES NUTRAUKIMAS PRIEŠ TERMINĄ</w:t>
      </w:r>
    </w:p>
    <w:p w14:paraId="72E01209" w14:textId="081FB886" w:rsidR="00A0260F" w:rsidRPr="00D712BF" w:rsidRDefault="000F7EE2" w:rsidP="00A0260F">
      <w:pPr>
        <w:shd w:val="clear" w:color="auto" w:fill="FFFFFF"/>
        <w:tabs>
          <w:tab w:val="left" w:pos="360"/>
        </w:tabs>
        <w:ind w:left="14" w:firstLine="670"/>
        <w:jc w:val="both"/>
        <w:rPr>
          <w:iCs/>
        </w:rPr>
      </w:pPr>
      <w:r w:rsidRPr="00D712BF">
        <w:rPr>
          <w:iCs/>
        </w:rPr>
        <w:t xml:space="preserve">4.l. </w:t>
      </w:r>
      <w:r w:rsidR="00A0260F" w:rsidRPr="00D712BF">
        <w:rPr>
          <w:iCs/>
        </w:rPr>
        <w:tab/>
        <w:t>Sutartis prieš terminą gali būti nutraukta:</w:t>
      </w:r>
    </w:p>
    <w:p w14:paraId="1920D10B" w14:textId="53550F9C" w:rsidR="00A0260F" w:rsidRPr="00D712BF" w:rsidRDefault="00A0260F" w:rsidP="00A0260F">
      <w:pPr>
        <w:shd w:val="clear" w:color="auto" w:fill="FFFFFF"/>
        <w:tabs>
          <w:tab w:val="left" w:pos="360"/>
        </w:tabs>
        <w:ind w:left="14" w:firstLine="670"/>
        <w:jc w:val="both"/>
        <w:rPr>
          <w:iCs/>
        </w:rPr>
      </w:pPr>
      <w:r w:rsidRPr="00D712BF">
        <w:rPr>
          <w:iCs/>
        </w:rPr>
        <w:t>4.1.</w:t>
      </w:r>
      <w:r w:rsidR="005D4F1A" w:rsidRPr="00D712BF">
        <w:rPr>
          <w:iCs/>
        </w:rPr>
        <w:t>1.</w:t>
      </w:r>
      <w:r w:rsidRPr="00D712BF">
        <w:rPr>
          <w:iCs/>
        </w:rPr>
        <w:tab/>
        <w:t>raštišku Šalių susitarimu;</w:t>
      </w:r>
    </w:p>
    <w:p w14:paraId="1B00560F" w14:textId="690BA935" w:rsidR="00A0260F" w:rsidRPr="00D712BF" w:rsidRDefault="00A0260F" w:rsidP="00A0260F">
      <w:pPr>
        <w:shd w:val="clear" w:color="auto" w:fill="FFFFFF"/>
        <w:tabs>
          <w:tab w:val="left" w:pos="360"/>
        </w:tabs>
        <w:ind w:left="14" w:firstLine="670"/>
        <w:jc w:val="both"/>
        <w:rPr>
          <w:iCs/>
        </w:rPr>
      </w:pPr>
      <w:r w:rsidRPr="00D712BF">
        <w:rPr>
          <w:iCs/>
        </w:rPr>
        <w:t>4</w:t>
      </w:r>
      <w:r w:rsidR="005D4F1A" w:rsidRPr="00D712BF">
        <w:rPr>
          <w:iCs/>
        </w:rPr>
        <w:t>.1.</w:t>
      </w:r>
      <w:r w:rsidRPr="00D712BF">
        <w:rPr>
          <w:iCs/>
        </w:rPr>
        <w:t>2.</w:t>
      </w:r>
      <w:r w:rsidRPr="00D712BF">
        <w:rPr>
          <w:iCs/>
        </w:rPr>
        <w:tab/>
        <w:t>vienašališku Užsakovo sprendimu, jeigu Rangovas nevykdo ar vykdo netinkamai savo prisiimtus, šioje Sutartyje numatytus, įsipareigojimus ir tai yra esminis Sutarties pažeidimas;</w:t>
      </w:r>
    </w:p>
    <w:p w14:paraId="76F246BA" w14:textId="7546962B" w:rsidR="00A0260F" w:rsidRPr="00D712BF" w:rsidRDefault="00A0260F" w:rsidP="00A0260F">
      <w:pPr>
        <w:shd w:val="clear" w:color="auto" w:fill="FFFFFF"/>
        <w:tabs>
          <w:tab w:val="left" w:pos="360"/>
        </w:tabs>
        <w:ind w:left="14" w:firstLine="670"/>
        <w:jc w:val="both"/>
        <w:rPr>
          <w:iCs/>
        </w:rPr>
      </w:pPr>
      <w:r w:rsidRPr="00D712BF">
        <w:rPr>
          <w:iCs/>
        </w:rPr>
        <w:t>4</w:t>
      </w:r>
      <w:r w:rsidR="005D4F1A" w:rsidRPr="00D712BF">
        <w:rPr>
          <w:iCs/>
        </w:rPr>
        <w:t>.1.3.</w:t>
      </w:r>
      <w:r w:rsidRPr="00D712BF">
        <w:rPr>
          <w:iCs/>
        </w:rPr>
        <w:tab/>
        <w:t>vienašališku Rangovo sprendimu, jei Užsakovas vykdo netinkamai savo prisiimtus, šioje Sutartyje numatytus, įsipareigojimus ir tai yra esminis Sutarties pažeidimas;</w:t>
      </w:r>
    </w:p>
    <w:p w14:paraId="47904023" w14:textId="5CDE6A41" w:rsidR="00A0260F" w:rsidRPr="00D712BF" w:rsidRDefault="00A0260F" w:rsidP="00A0260F">
      <w:pPr>
        <w:shd w:val="clear" w:color="auto" w:fill="FFFFFF"/>
        <w:tabs>
          <w:tab w:val="left" w:pos="360"/>
        </w:tabs>
        <w:ind w:left="14" w:firstLine="670"/>
        <w:jc w:val="both"/>
        <w:rPr>
          <w:iCs/>
        </w:rPr>
      </w:pPr>
      <w:r w:rsidRPr="00D712BF">
        <w:rPr>
          <w:iCs/>
        </w:rPr>
        <w:t>4</w:t>
      </w:r>
      <w:r w:rsidR="005D4F1A" w:rsidRPr="00D712BF">
        <w:rPr>
          <w:iCs/>
        </w:rPr>
        <w:t>.1.4.</w:t>
      </w:r>
      <w:r w:rsidRPr="00D712BF">
        <w:rPr>
          <w:iCs/>
        </w:rPr>
        <w:tab/>
        <w:t xml:space="preserve">Užsakovas turi teisę vienašališkai nutraukti sutartį, jeigu Rangovas bankrutuoja arba nepajėgia vykdyti sutartinių įsipareigojimų ir Užsakovui pareikalavus, nepateikia patikimų įrodymų dėl įmanomo šių įsipareigojimų vykdymo ateityje; </w:t>
      </w:r>
    </w:p>
    <w:p w14:paraId="03F94E38" w14:textId="195DD6D6" w:rsidR="00A0260F" w:rsidRPr="00D712BF" w:rsidRDefault="00A0260F" w:rsidP="00A0260F">
      <w:pPr>
        <w:shd w:val="clear" w:color="auto" w:fill="FFFFFF"/>
        <w:tabs>
          <w:tab w:val="left" w:pos="360"/>
        </w:tabs>
        <w:ind w:left="14" w:firstLine="670"/>
        <w:jc w:val="both"/>
        <w:rPr>
          <w:iCs/>
        </w:rPr>
      </w:pPr>
      <w:r w:rsidRPr="00D712BF">
        <w:rPr>
          <w:iCs/>
        </w:rPr>
        <w:t>4</w:t>
      </w:r>
      <w:r w:rsidR="005D4F1A" w:rsidRPr="00D712BF">
        <w:rPr>
          <w:iCs/>
        </w:rPr>
        <w:t>.1.5.</w:t>
      </w:r>
      <w:r w:rsidRPr="00D712BF">
        <w:rPr>
          <w:iCs/>
        </w:rPr>
        <w:tab/>
        <w:t>Užsakovas gali vienašališkai nutraukti Sutartį, jeigu Sutarties keitimo galiojimo laikotarpiu ji buvo pakeista pažeidžiant Lietuvos Respublikos viešųjų pirkimų įstatymo 89 straipsnio nuostatas;</w:t>
      </w:r>
    </w:p>
    <w:p w14:paraId="0E3A631C" w14:textId="28880A1F" w:rsidR="00A0260F" w:rsidRPr="00D712BF" w:rsidRDefault="00A0260F" w:rsidP="00A0260F">
      <w:pPr>
        <w:shd w:val="clear" w:color="auto" w:fill="FFFFFF"/>
        <w:tabs>
          <w:tab w:val="left" w:pos="360"/>
        </w:tabs>
        <w:ind w:left="14" w:firstLine="670"/>
        <w:jc w:val="both"/>
        <w:rPr>
          <w:iCs/>
        </w:rPr>
      </w:pPr>
      <w:r w:rsidRPr="00D712BF">
        <w:rPr>
          <w:iCs/>
        </w:rPr>
        <w:t>4</w:t>
      </w:r>
      <w:r w:rsidR="005D4F1A" w:rsidRPr="00D712BF">
        <w:rPr>
          <w:iCs/>
        </w:rPr>
        <w:t>.1</w:t>
      </w:r>
      <w:r w:rsidRPr="00D712BF">
        <w:rPr>
          <w:iCs/>
        </w:rPr>
        <w:t>.6.</w:t>
      </w:r>
      <w:r w:rsidRPr="00D712BF">
        <w:rPr>
          <w:iCs/>
        </w:rPr>
        <w:tab/>
        <w:t>jei paaiškėja, kad Rangovas turėjo būti pašalintas pagal Lietuvos Respublikos viešųjų pirkimų įstatymo 46 straipsnio 1 dalį, Užsakovas vienašališku sprendimu gali nutraukti Sutartį;</w:t>
      </w:r>
    </w:p>
    <w:p w14:paraId="70F8D574" w14:textId="69776888" w:rsidR="00A0260F" w:rsidRPr="00D712BF" w:rsidRDefault="00A0260F" w:rsidP="00A0260F">
      <w:pPr>
        <w:shd w:val="clear" w:color="auto" w:fill="FFFFFF"/>
        <w:tabs>
          <w:tab w:val="left" w:pos="360"/>
        </w:tabs>
        <w:ind w:left="14" w:firstLine="670"/>
        <w:jc w:val="both"/>
        <w:rPr>
          <w:iCs/>
        </w:rPr>
      </w:pPr>
      <w:r w:rsidRPr="00D712BF">
        <w:rPr>
          <w:iCs/>
        </w:rPr>
        <w:t>4</w:t>
      </w:r>
      <w:r w:rsidR="005D4F1A" w:rsidRPr="00D712BF">
        <w:rPr>
          <w:iCs/>
        </w:rPr>
        <w:t>.1</w:t>
      </w:r>
      <w:r w:rsidRPr="00D712BF">
        <w:rPr>
          <w:iCs/>
        </w:rPr>
        <w:t>.7.</w:t>
      </w:r>
      <w:r w:rsidRPr="00D712BF">
        <w:rPr>
          <w:iCs/>
        </w:rPr>
        <w:tab/>
        <w:t>vienašališku Užsakovo sprendimu,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21AA65" w14:textId="463D6C8E" w:rsidR="00A0260F" w:rsidRPr="00D712BF" w:rsidRDefault="00A0260F" w:rsidP="00A0260F">
      <w:pPr>
        <w:shd w:val="clear" w:color="auto" w:fill="FFFFFF"/>
        <w:tabs>
          <w:tab w:val="left" w:pos="360"/>
        </w:tabs>
        <w:ind w:left="14" w:firstLine="670"/>
        <w:jc w:val="both"/>
        <w:rPr>
          <w:iCs/>
        </w:rPr>
      </w:pPr>
      <w:r w:rsidRPr="00D712BF">
        <w:rPr>
          <w:iCs/>
        </w:rPr>
        <w:t>4</w:t>
      </w:r>
      <w:r w:rsidR="005D4F1A" w:rsidRPr="00D712BF">
        <w:rPr>
          <w:iCs/>
        </w:rPr>
        <w:t>.1</w:t>
      </w:r>
      <w:r w:rsidRPr="00D712BF">
        <w:rPr>
          <w:iCs/>
        </w:rPr>
        <w:t>.8.</w:t>
      </w:r>
      <w:r w:rsidRPr="00D712BF">
        <w:rPr>
          <w:iCs/>
        </w:rPr>
        <w:tab/>
        <w:t>vienašališku Užsakovo sprendimu, jeigu paaiškėja Lietuvos Respublikos viešųjų pirkimų įstatymo 45 straipsnio 21 dalyje nurodytos aplinkybės.</w:t>
      </w:r>
    </w:p>
    <w:p w14:paraId="4792A3DB" w14:textId="3F98D033" w:rsidR="00A0260F" w:rsidRPr="00D712BF" w:rsidRDefault="00A0260F" w:rsidP="00A0260F">
      <w:pPr>
        <w:shd w:val="clear" w:color="auto" w:fill="FFFFFF"/>
        <w:tabs>
          <w:tab w:val="left" w:pos="360"/>
        </w:tabs>
        <w:ind w:left="14" w:firstLine="670"/>
        <w:jc w:val="both"/>
        <w:rPr>
          <w:iCs/>
        </w:rPr>
      </w:pPr>
      <w:r w:rsidRPr="00D712BF">
        <w:rPr>
          <w:iCs/>
        </w:rPr>
        <w:t>4</w:t>
      </w:r>
      <w:r w:rsidR="005D4F1A" w:rsidRPr="00D712BF">
        <w:rPr>
          <w:iCs/>
        </w:rPr>
        <w:t>.2</w:t>
      </w:r>
      <w:r w:rsidRPr="00D712BF">
        <w:rPr>
          <w:iCs/>
        </w:rPr>
        <w:t>.</w:t>
      </w:r>
      <w:r w:rsidRPr="00D712BF">
        <w:rPr>
          <w:iCs/>
        </w:rPr>
        <w:tab/>
        <w:t>Vienašališką sprendimą dėl Sutarties nutraukimo galima priimti tik raštu informavus apie tai kitą Sutarties Šalį ne vėliau kaip prieš 14 (keturiolika) kalendorinių dienų.</w:t>
      </w:r>
    </w:p>
    <w:p w14:paraId="5FA4E71E" w14:textId="17D0DC64" w:rsidR="00A0260F" w:rsidRPr="00D712BF" w:rsidRDefault="00A0260F" w:rsidP="00A0260F">
      <w:pPr>
        <w:shd w:val="clear" w:color="auto" w:fill="FFFFFF"/>
        <w:tabs>
          <w:tab w:val="left" w:pos="360"/>
        </w:tabs>
        <w:ind w:left="14" w:firstLine="670"/>
        <w:jc w:val="both"/>
        <w:rPr>
          <w:iCs/>
        </w:rPr>
      </w:pPr>
      <w:r w:rsidRPr="00D712BF">
        <w:rPr>
          <w:iCs/>
        </w:rPr>
        <w:t>4</w:t>
      </w:r>
      <w:r w:rsidR="005D4F1A" w:rsidRPr="00D712BF">
        <w:rPr>
          <w:iCs/>
        </w:rPr>
        <w:t>.3</w:t>
      </w:r>
      <w:r w:rsidRPr="00D712BF">
        <w:rPr>
          <w:iCs/>
        </w:rPr>
        <w:t>.</w:t>
      </w:r>
      <w:r w:rsidRPr="00D712BF">
        <w:rPr>
          <w:iCs/>
        </w:rPr>
        <w:tab/>
        <w:t>Jei Sutartis nutraukiama dėl Rangovo kaltės, nuostoliai ar išlaidos išieškomi išskaičiuojant juos iš Rangovui mokėtinų sumų.</w:t>
      </w:r>
    </w:p>
    <w:p w14:paraId="54434C94" w14:textId="2D040EDF" w:rsidR="00A0260F" w:rsidRPr="00D712BF" w:rsidRDefault="00A0260F" w:rsidP="00A0260F">
      <w:pPr>
        <w:shd w:val="clear" w:color="auto" w:fill="FFFFFF"/>
        <w:tabs>
          <w:tab w:val="left" w:pos="360"/>
        </w:tabs>
        <w:ind w:left="14" w:firstLine="670"/>
        <w:jc w:val="both"/>
        <w:rPr>
          <w:iCs/>
        </w:rPr>
      </w:pPr>
      <w:r w:rsidRPr="00D712BF">
        <w:rPr>
          <w:iCs/>
        </w:rPr>
        <w:t>4</w:t>
      </w:r>
      <w:r w:rsidR="005D4F1A" w:rsidRPr="00D712BF">
        <w:rPr>
          <w:iCs/>
        </w:rPr>
        <w:t>.4</w:t>
      </w:r>
      <w:r w:rsidRPr="00D712BF">
        <w:rPr>
          <w:iCs/>
        </w:rPr>
        <w:t>.</w:t>
      </w:r>
      <w:r w:rsidRPr="00D712BF">
        <w:rPr>
          <w:iCs/>
        </w:rPr>
        <w:tab/>
        <w:t>Sutartį nutraukus dėl Rangovo kaltės, be jam priklausančio atlyginimo už atliktus Darbus, Rangovas neturi teisės į kokių nors patirtų nuostolių ar žalos kompensaciją.</w:t>
      </w:r>
    </w:p>
    <w:p w14:paraId="30976499" w14:textId="77777777" w:rsidR="008C31CD" w:rsidRPr="00D712BF" w:rsidRDefault="008C31CD">
      <w:pPr>
        <w:shd w:val="clear" w:color="auto" w:fill="FFFFFF"/>
        <w:tabs>
          <w:tab w:val="left" w:pos="360"/>
        </w:tabs>
        <w:ind w:left="14" w:firstLine="670"/>
        <w:jc w:val="both"/>
      </w:pPr>
    </w:p>
    <w:p w14:paraId="227231AF" w14:textId="77777777" w:rsidR="000F7EE2" w:rsidRPr="0041440F" w:rsidRDefault="000F7EE2" w:rsidP="0041440F">
      <w:pPr>
        <w:shd w:val="clear" w:color="auto" w:fill="FFFFFF"/>
        <w:spacing w:before="120" w:after="120"/>
        <w:ind w:right="79"/>
        <w:jc w:val="center"/>
        <w:rPr>
          <w:b/>
          <w:bCs/>
        </w:rPr>
      </w:pPr>
      <w:r w:rsidRPr="002768C6">
        <w:rPr>
          <w:b/>
          <w:bCs/>
        </w:rPr>
        <w:t>V. SUTARTIES GALIOJIMAS</w:t>
      </w:r>
    </w:p>
    <w:p w14:paraId="11E8CE95" w14:textId="6B8185BB" w:rsidR="00EF371B" w:rsidRPr="00B92440" w:rsidRDefault="00706341" w:rsidP="00A174CE">
      <w:pPr>
        <w:widowControl w:val="0"/>
        <w:shd w:val="clear" w:color="auto" w:fill="FFFFFF"/>
        <w:tabs>
          <w:tab w:val="left" w:pos="350"/>
        </w:tabs>
        <w:autoSpaceDE w:val="0"/>
        <w:ind w:left="10" w:firstLine="674"/>
        <w:jc w:val="both"/>
        <w:rPr>
          <w:iCs/>
        </w:rPr>
      </w:pPr>
      <w:r w:rsidRPr="00B92440">
        <w:rPr>
          <w:iCs/>
        </w:rPr>
        <w:t xml:space="preserve">5.1. </w:t>
      </w:r>
      <w:r w:rsidR="00F64ED1" w:rsidRPr="00B92440">
        <w:rPr>
          <w:iCs/>
        </w:rPr>
        <w:t xml:space="preserve">Sutartis galioja </w:t>
      </w:r>
      <w:r w:rsidR="00AF0900">
        <w:rPr>
          <w:iCs/>
        </w:rPr>
        <w:t>6</w:t>
      </w:r>
      <w:r w:rsidR="00F64ED1" w:rsidRPr="00B92440">
        <w:rPr>
          <w:iCs/>
        </w:rPr>
        <w:t xml:space="preserve"> mėnesi</w:t>
      </w:r>
      <w:r w:rsidR="00AF0900">
        <w:rPr>
          <w:iCs/>
        </w:rPr>
        <w:t>ai</w:t>
      </w:r>
      <w:r w:rsidR="00F64ED1" w:rsidRPr="00B92440">
        <w:rPr>
          <w:iCs/>
        </w:rPr>
        <w:t xml:space="preserve"> nuo sutarties pasirašymo dienos.</w:t>
      </w:r>
      <w:r w:rsidR="00AB50C9" w:rsidRPr="00B92440">
        <w:rPr>
          <w:iCs/>
        </w:rPr>
        <w:t xml:space="preserve"> Darbų atlikimo terminas - </w:t>
      </w:r>
      <w:r w:rsidR="00571ABF">
        <w:rPr>
          <w:iCs/>
        </w:rPr>
        <w:t>5</w:t>
      </w:r>
      <w:r w:rsidR="00AB50C9" w:rsidRPr="00B92440">
        <w:rPr>
          <w:iCs/>
        </w:rPr>
        <w:t xml:space="preserve"> mėnesiai.</w:t>
      </w:r>
    </w:p>
    <w:p w14:paraId="4EFA901F" w14:textId="77777777" w:rsidR="00706341" w:rsidRPr="00B92440" w:rsidRDefault="00706341" w:rsidP="00706341">
      <w:pPr>
        <w:widowControl w:val="0"/>
        <w:shd w:val="clear" w:color="auto" w:fill="FFFFFF"/>
        <w:tabs>
          <w:tab w:val="left" w:pos="350"/>
        </w:tabs>
        <w:autoSpaceDE w:val="0"/>
        <w:ind w:left="10" w:firstLine="674"/>
        <w:jc w:val="both"/>
        <w:rPr>
          <w:iCs/>
        </w:rPr>
      </w:pPr>
      <w:r w:rsidRPr="00B92440">
        <w:rPr>
          <w:iCs/>
        </w:rPr>
        <w:t>5.3. Ši Sutartis įsigalioja, kai ją pasirašo visos sutarties Šalys ir Rangovas pateikia Užsakovui sutarties įvykdymo užtikrinimo dokumentą,  ir galioja iki visiško Sutartyje numatytų įsipareigojimų įvykdymo.</w:t>
      </w:r>
    </w:p>
    <w:p w14:paraId="19BB5B7B" w14:textId="77777777" w:rsidR="000F7EE2" w:rsidRPr="00B92440" w:rsidRDefault="000F7EE2" w:rsidP="00706341">
      <w:pPr>
        <w:widowControl w:val="0"/>
        <w:shd w:val="clear" w:color="auto" w:fill="FFFFFF"/>
        <w:tabs>
          <w:tab w:val="left" w:pos="350"/>
        </w:tabs>
        <w:autoSpaceDE w:val="0"/>
        <w:ind w:left="10" w:firstLine="674"/>
        <w:jc w:val="both"/>
        <w:rPr>
          <w:iCs/>
        </w:rPr>
      </w:pPr>
    </w:p>
    <w:p w14:paraId="0401D22B" w14:textId="77777777" w:rsidR="00654FBC" w:rsidRPr="00B92440" w:rsidRDefault="00654FBC" w:rsidP="00654FBC">
      <w:pPr>
        <w:widowControl w:val="0"/>
        <w:tabs>
          <w:tab w:val="num" w:pos="0"/>
        </w:tabs>
        <w:spacing w:line="100" w:lineRule="atLeast"/>
        <w:jc w:val="center"/>
        <w:outlineLvl w:val="1"/>
        <w:rPr>
          <w:rFonts w:cs="Mangal"/>
          <w:b/>
          <w:iCs/>
          <w:kern w:val="1"/>
          <w:lang w:eastAsia="zh-CN" w:bidi="hi-IN"/>
        </w:rPr>
      </w:pPr>
      <w:r w:rsidRPr="00B92440">
        <w:rPr>
          <w:rFonts w:cs="Mangal"/>
          <w:b/>
          <w:iCs/>
          <w:kern w:val="1"/>
          <w:lang w:eastAsia="zh-CN" w:bidi="hi-IN"/>
        </w:rPr>
        <w:t>VI</w:t>
      </w:r>
      <w:r w:rsidR="00E95250" w:rsidRPr="00B92440">
        <w:rPr>
          <w:rFonts w:cs="Mangal"/>
          <w:b/>
          <w:iCs/>
          <w:kern w:val="1"/>
          <w:lang w:eastAsia="zh-CN" w:bidi="hi-IN"/>
        </w:rPr>
        <w:t>.</w:t>
      </w:r>
      <w:r w:rsidRPr="00B92440">
        <w:rPr>
          <w:rFonts w:cs="Mangal"/>
          <w:b/>
          <w:iCs/>
          <w:kern w:val="1"/>
          <w:lang w:eastAsia="zh-CN" w:bidi="hi-IN"/>
        </w:rPr>
        <w:t xml:space="preserve"> Draudimai</w:t>
      </w:r>
    </w:p>
    <w:p w14:paraId="54E86D4C" w14:textId="77777777" w:rsidR="00F85CF4" w:rsidRPr="00B92440" w:rsidRDefault="00F85CF4" w:rsidP="00654FBC">
      <w:pPr>
        <w:widowControl w:val="0"/>
        <w:tabs>
          <w:tab w:val="num" w:pos="0"/>
        </w:tabs>
        <w:spacing w:line="100" w:lineRule="atLeast"/>
        <w:jc w:val="center"/>
        <w:outlineLvl w:val="1"/>
        <w:rPr>
          <w:rFonts w:cs="Mangal"/>
          <w:b/>
          <w:iCs/>
          <w:kern w:val="1"/>
          <w:lang w:eastAsia="zh-CN" w:bidi="hi-IN"/>
        </w:rPr>
      </w:pPr>
    </w:p>
    <w:p w14:paraId="73B5E6DB" w14:textId="4C07EB8E" w:rsidR="00654FBC" w:rsidRPr="00B92440" w:rsidRDefault="00654FBC" w:rsidP="00654FBC">
      <w:pPr>
        <w:widowControl w:val="0"/>
        <w:ind w:firstLine="851"/>
        <w:jc w:val="both"/>
        <w:rPr>
          <w:b/>
        </w:rPr>
      </w:pPr>
      <w:r w:rsidRPr="00B92440">
        <w:rPr>
          <w:rFonts w:eastAsia="Lucida Sans Unicode" w:cs="Mangal"/>
          <w:kern w:val="1"/>
          <w:lang w:eastAsia="zh-CN" w:bidi="hi-IN"/>
        </w:rPr>
        <w:t>6.</w:t>
      </w:r>
      <w:r w:rsidR="00F85CF4" w:rsidRPr="00B92440">
        <w:rPr>
          <w:rFonts w:eastAsia="Lucida Sans Unicode" w:cs="Mangal"/>
          <w:kern w:val="1"/>
          <w:lang w:eastAsia="zh-CN" w:bidi="hi-IN"/>
        </w:rPr>
        <w:t xml:space="preserve">1. </w:t>
      </w:r>
      <w:r w:rsidRPr="00B92440">
        <w:rPr>
          <w:rFonts w:eastAsia="Lucida Sans Unicode" w:cs="Mangal"/>
          <w:kern w:val="1"/>
          <w:lang w:eastAsia="zh-CN" w:bidi="hi-IN"/>
        </w:rPr>
        <w:t xml:space="preserve"> </w:t>
      </w:r>
      <w:r w:rsidR="00EA44E5" w:rsidRPr="00B92440">
        <w:rPr>
          <w:rFonts w:eastAsia="Lucida Sans Unicode" w:cs="Mangal"/>
          <w:kern w:val="1"/>
          <w:lang w:eastAsia="zh-CN" w:bidi="hi-IN"/>
        </w:rPr>
        <w:t xml:space="preserve">Rangovas per  10 (dešimt) dienų po sutarties pasirašymo  privalo pateikti  sutarties įvykdymo užtikrinimą – Lietuvos Respublikoje ar užsienyje registruoto banko ar kredito unijos garantiją ar draudimo bendrovės laidavimo draudimą.  Užtikrinimo vertė – </w:t>
      </w:r>
      <w:r w:rsidR="003A0A6D" w:rsidRPr="00B92440">
        <w:rPr>
          <w:rFonts w:eastAsia="Lucida Sans Unicode" w:cs="Mangal"/>
          <w:kern w:val="1"/>
          <w:lang w:eastAsia="zh-CN" w:bidi="hi-IN"/>
        </w:rPr>
        <w:t>5</w:t>
      </w:r>
      <w:r w:rsidR="00EA44E5" w:rsidRPr="00B92440">
        <w:rPr>
          <w:rFonts w:eastAsia="Lucida Sans Unicode" w:cs="Mangal"/>
          <w:kern w:val="1"/>
          <w:lang w:eastAsia="zh-CN" w:bidi="hi-IN"/>
        </w:rPr>
        <w:t xml:space="preserve"> (</w:t>
      </w:r>
      <w:r w:rsidR="003A0A6D" w:rsidRPr="00B92440">
        <w:rPr>
          <w:rFonts w:eastAsia="Lucida Sans Unicode" w:cs="Mangal"/>
          <w:kern w:val="1"/>
          <w:lang w:eastAsia="zh-CN" w:bidi="hi-IN"/>
        </w:rPr>
        <w:t>penki</w:t>
      </w:r>
      <w:r w:rsidR="00EA44E5" w:rsidRPr="00B92440">
        <w:rPr>
          <w:rFonts w:eastAsia="Lucida Sans Unicode" w:cs="Mangal"/>
          <w:kern w:val="1"/>
          <w:lang w:eastAsia="zh-CN" w:bidi="hi-IN"/>
        </w:rPr>
        <w:t>) procentų nuo  pirkimo sutarties  kainos  (su PVM).</w:t>
      </w:r>
    </w:p>
    <w:p w14:paraId="24664F21" w14:textId="77777777" w:rsidR="00854145" w:rsidRPr="00B92440" w:rsidRDefault="00854145" w:rsidP="00854145">
      <w:pPr>
        <w:ind w:firstLine="684"/>
        <w:jc w:val="both"/>
      </w:pPr>
      <w:r w:rsidRPr="00B92440">
        <w:rPr>
          <w:b/>
        </w:rPr>
        <w:t xml:space="preserve"> </w:t>
      </w:r>
      <w:r w:rsidR="00F85CF4" w:rsidRPr="00B92440">
        <w:rPr>
          <w:bCs/>
        </w:rPr>
        <w:t>6.2.</w:t>
      </w:r>
      <w:r w:rsidR="00F85CF4" w:rsidRPr="00B92440">
        <w:rPr>
          <w:b/>
        </w:rPr>
        <w:t xml:space="preserve"> </w:t>
      </w:r>
      <w:r w:rsidRPr="00B92440">
        <w:t>Sutarties įvykdymo užtikrinimu garantuojama, kad Užsakovui bus atlyginti nuostoliai, atsiradę dėl to, kad Rangovas neįvykdė sutartinių įsipareigojimų ar vykdė juos netinkamai.</w:t>
      </w:r>
    </w:p>
    <w:p w14:paraId="03F66A4D" w14:textId="77777777" w:rsidR="00F85CF4" w:rsidRDefault="00854145" w:rsidP="00854145">
      <w:pPr>
        <w:ind w:firstLine="684"/>
        <w:jc w:val="both"/>
        <w:rPr>
          <w:color w:val="000000"/>
        </w:rPr>
      </w:pPr>
      <w:r w:rsidRPr="00B92440">
        <w:t xml:space="preserve"> 6.3. Jei Sutarties vykdymo metu užtikrinimą išdavęs juridinis asmuo negali įvykdyti savo įsipareigojimų, Užsakovas raštu turi pareikalauti Rangovo per 10 dienų pateikti naują užtikrinimą</w:t>
      </w:r>
      <w:r>
        <w:rPr>
          <w:color w:val="000000"/>
        </w:rPr>
        <w:t>.</w:t>
      </w:r>
    </w:p>
    <w:p w14:paraId="1F58C020" w14:textId="77777777" w:rsidR="00E64DFF" w:rsidRDefault="00E64DFF" w:rsidP="00654FBC">
      <w:pPr>
        <w:widowControl w:val="0"/>
        <w:ind w:firstLine="851"/>
        <w:jc w:val="both"/>
        <w:rPr>
          <w:rFonts w:eastAsia="Lucida Sans Unicode" w:cs="Mangal"/>
          <w:strike/>
          <w:color w:val="000000"/>
          <w:kern w:val="1"/>
          <w:lang w:eastAsia="zh-CN" w:bidi="hi-IN"/>
        </w:rPr>
      </w:pPr>
    </w:p>
    <w:p w14:paraId="2ACF4F49" w14:textId="77777777" w:rsidR="00EC1140" w:rsidRDefault="00EC1140" w:rsidP="00EC1140">
      <w:pPr>
        <w:pStyle w:val="Antrat2"/>
        <w:tabs>
          <w:tab w:val="clear" w:pos="576"/>
        </w:tabs>
        <w:ind w:firstLine="0"/>
        <w:jc w:val="center"/>
        <w:rPr>
          <w:b/>
        </w:rPr>
      </w:pPr>
      <w:r>
        <w:rPr>
          <w:b/>
          <w:iCs/>
          <w:szCs w:val="24"/>
        </w:rPr>
        <w:t>VII</w:t>
      </w:r>
      <w:r w:rsidR="00E95250">
        <w:rPr>
          <w:b/>
          <w:iCs/>
          <w:szCs w:val="24"/>
        </w:rPr>
        <w:t>.</w:t>
      </w:r>
      <w:r>
        <w:rPr>
          <w:b/>
          <w:iCs/>
          <w:szCs w:val="24"/>
        </w:rPr>
        <w:t xml:space="preserve"> Pranešimai</w:t>
      </w:r>
    </w:p>
    <w:p w14:paraId="6E217E2E" w14:textId="77777777" w:rsidR="00EC1140" w:rsidRDefault="00EC1140" w:rsidP="00EC1140">
      <w:pPr>
        <w:spacing w:line="100" w:lineRule="atLeast"/>
        <w:rPr>
          <w:b/>
        </w:rPr>
      </w:pPr>
    </w:p>
    <w:p w14:paraId="15F2A2AD" w14:textId="77777777" w:rsidR="00EC1140" w:rsidRPr="002768C6" w:rsidRDefault="00EC1140" w:rsidP="00EC1140">
      <w:pPr>
        <w:spacing w:line="100" w:lineRule="atLeast"/>
        <w:ind w:firstLine="851"/>
        <w:jc w:val="both"/>
      </w:pPr>
      <w:r w:rsidRPr="002768C6">
        <w:lastRenderedPageBreak/>
        <w:t>7.1. Visi pranešimai tarp Šalių, susiję su Sutartimi, pateikiami raštu Sutartyje nurodytais adresais arba kitu adresu, kurį Šalis pranešė kitoms Šalims. Skubiais atvejais pranešimai gali būti perduodami faksu arba elektroniniu paštu.</w:t>
      </w:r>
    </w:p>
    <w:p w14:paraId="185772FC" w14:textId="77777777" w:rsidR="00EC1140" w:rsidRPr="002768C6" w:rsidRDefault="00EC1140" w:rsidP="00B96F7E">
      <w:pPr>
        <w:spacing w:line="100" w:lineRule="atLeast"/>
        <w:ind w:firstLine="851"/>
        <w:jc w:val="both"/>
      </w:pPr>
      <w:r w:rsidRPr="002768C6">
        <w:t xml:space="preserve">7.2. Šalys įsipareigoja per 5 (penkias) kalendorines dienas informuoti viena kitą apie visus </w:t>
      </w:r>
    </w:p>
    <w:p w14:paraId="6DE2E07F" w14:textId="77777777" w:rsidR="00EC1140" w:rsidRPr="002768C6" w:rsidRDefault="00EC1140" w:rsidP="00B96F7E">
      <w:pPr>
        <w:spacing w:line="100" w:lineRule="atLeast"/>
        <w:ind w:firstLine="540"/>
        <w:jc w:val="both"/>
      </w:pPr>
      <w:r w:rsidRPr="002768C6">
        <w:t>Šalių juridinių ir pašto adresų bei telefonų pasikeitimus.</w:t>
      </w:r>
    </w:p>
    <w:p w14:paraId="33CB55C2" w14:textId="77777777" w:rsidR="00EC1140" w:rsidRPr="002768C6" w:rsidRDefault="00EC1140" w:rsidP="00EC1140">
      <w:pPr>
        <w:spacing w:line="100" w:lineRule="atLeast"/>
        <w:ind w:firstLine="851"/>
        <w:jc w:val="both"/>
      </w:pPr>
      <w:r w:rsidRPr="002768C6">
        <w:t xml:space="preserve">7.3. Visi pranešimai laikomi gauti tuomet, kai kita Sutarties šalis gauna laišką arba elektroninio pašto pranešimą. </w:t>
      </w:r>
    </w:p>
    <w:p w14:paraId="1AA5C36D" w14:textId="0BEDF283" w:rsidR="0010051D" w:rsidRDefault="00EC1140" w:rsidP="00EF371B">
      <w:pPr>
        <w:spacing w:line="100" w:lineRule="atLeast"/>
        <w:ind w:firstLine="851"/>
        <w:jc w:val="both"/>
        <w:rPr>
          <w:color w:val="000000"/>
        </w:rPr>
      </w:pPr>
      <w:r>
        <w:rPr>
          <w:color w:val="000000"/>
        </w:rPr>
        <w:t xml:space="preserve">7.4. Už sutarties vykdymą </w:t>
      </w:r>
      <w:r w:rsidR="001E33F1">
        <w:rPr>
          <w:color w:val="000000"/>
        </w:rPr>
        <w:t>R</w:t>
      </w:r>
      <w:r>
        <w:rPr>
          <w:color w:val="000000"/>
        </w:rPr>
        <w:t xml:space="preserve">angovo atsakingas asmuo - </w:t>
      </w:r>
      <w:bookmarkStart w:id="0" w:name="_Hlk137539281"/>
      <w:r w:rsidR="00AF0900">
        <w:rPr>
          <w:color w:val="000000"/>
        </w:rPr>
        <w:t xml:space="preserve">         </w:t>
      </w:r>
      <w:r w:rsidR="003D1B27" w:rsidRPr="003D1B27">
        <w:rPr>
          <w:color w:val="000000"/>
        </w:rPr>
        <w:t xml:space="preserve">, tel Nr. </w:t>
      </w:r>
      <w:r w:rsidR="00AF0900">
        <w:rPr>
          <w:color w:val="000000"/>
        </w:rPr>
        <w:t xml:space="preserve"> </w:t>
      </w:r>
      <w:r w:rsidR="008D6906">
        <w:rPr>
          <w:color w:val="000000"/>
        </w:rPr>
        <w:t xml:space="preserve">   </w:t>
      </w:r>
      <w:r w:rsidR="00AF0900">
        <w:rPr>
          <w:color w:val="000000"/>
        </w:rPr>
        <w:t xml:space="preserve"> </w:t>
      </w:r>
      <w:r w:rsidR="003D1B27" w:rsidRPr="003D1B27">
        <w:rPr>
          <w:color w:val="000000"/>
        </w:rPr>
        <w:t xml:space="preserve">, el. p. </w:t>
      </w:r>
      <w:r w:rsidR="00AF0900">
        <w:rPr>
          <w:color w:val="000000"/>
        </w:rPr>
        <w:t xml:space="preserve">    </w:t>
      </w:r>
      <w:r w:rsidR="008D6906">
        <w:rPr>
          <w:color w:val="000000"/>
        </w:rPr>
        <w:t xml:space="preserve">    </w:t>
      </w:r>
      <w:r w:rsidR="004032D7" w:rsidRPr="004032D7">
        <w:rPr>
          <w:color w:val="000000"/>
        </w:rPr>
        <w:t xml:space="preserve">, </w:t>
      </w:r>
      <w:bookmarkEnd w:id="0"/>
    </w:p>
    <w:p w14:paraId="6446FF2B" w14:textId="4CAB3AA9" w:rsidR="00EC1140" w:rsidRPr="002768C6" w:rsidRDefault="00EC1140" w:rsidP="00EC1140">
      <w:pPr>
        <w:spacing w:line="100" w:lineRule="atLeast"/>
        <w:ind w:firstLine="851"/>
        <w:jc w:val="both"/>
        <w:rPr>
          <w:rStyle w:val="Hipersaitas"/>
          <w:iCs/>
          <w:color w:val="auto"/>
        </w:rPr>
      </w:pPr>
      <w:r w:rsidRPr="002768C6">
        <w:t xml:space="preserve">7.5. Už sutarties vykdymą </w:t>
      </w:r>
      <w:r w:rsidR="001E33F1">
        <w:t>U</w:t>
      </w:r>
      <w:r w:rsidRPr="002768C6">
        <w:t xml:space="preserve">žsakovo atsakingas asmuo – </w:t>
      </w:r>
      <w:r w:rsidRPr="002768C6">
        <w:rPr>
          <w:iCs/>
        </w:rPr>
        <w:t>Algirdas Jašauskas, tel. (</w:t>
      </w:r>
      <w:r w:rsidR="00892A33">
        <w:rPr>
          <w:iCs/>
        </w:rPr>
        <w:t>0</w:t>
      </w:r>
      <w:r w:rsidRPr="002768C6">
        <w:rPr>
          <w:iCs/>
        </w:rPr>
        <w:t xml:space="preserve"> 528) 58 022, el. p.  </w:t>
      </w:r>
      <w:hyperlink r:id="rId14" w:history="1">
        <w:r w:rsidRPr="002768C6">
          <w:rPr>
            <w:rStyle w:val="Hipersaitas"/>
            <w:iCs/>
            <w:color w:val="auto"/>
          </w:rPr>
          <w:t>algirdas.jasauskas@elektrenai.lt</w:t>
        </w:r>
      </w:hyperlink>
      <w:r w:rsidRPr="002768C6">
        <w:rPr>
          <w:rStyle w:val="Hipersaitas"/>
          <w:iCs/>
          <w:color w:val="auto"/>
        </w:rPr>
        <w:t>.</w:t>
      </w:r>
    </w:p>
    <w:p w14:paraId="12B7F4E8" w14:textId="77777777" w:rsidR="00A35D16" w:rsidRDefault="00A35D16" w:rsidP="006301ED">
      <w:pPr>
        <w:spacing w:line="100" w:lineRule="atLeast"/>
        <w:jc w:val="both"/>
      </w:pPr>
    </w:p>
    <w:p w14:paraId="16FD781F" w14:textId="77777777" w:rsidR="0034196E" w:rsidRPr="002768C6" w:rsidRDefault="0034196E" w:rsidP="0034196E">
      <w:pPr>
        <w:widowControl w:val="0"/>
        <w:spacing w:line="100" w:lineRule="atLeast"/>
        <w:ind w:left="576"/>
        <w:jc w:val="center"/>
        <w:outlineLvl w:val="1"/>
        <w:rPr>
          <w:rFonts w:cs="Mangal"/>
          <w:kern w:val="1"/>
          <w:szCs w:val="20"/>
          <w:lang w:eastAsia="zh-CN" w:bidi="hi-IN"/>
        </w:rPr>
      </w:pPr>
      <w:r w:rsidRPr="002768C6">
        <w:rPr>
          <w:rFonts w:cs="Mangal"/>
          <w:b/>
          <w:iCs/>
          <w:kern w:val="1"/>
          <w:lang w:eastAsia="zh-CN" w:bidi="hi-IN"/>
        </w:rPr>
        <w:t>VIII</w:t>
      </w:r>
      <w:r w:rsidR="00E95250" w:rsidRPr="002768C6">
        <w:rPr>
          <w:rFonts w:cs="Mangal"/>
          <w:b/>
          <w:iCs/>
          <w:kern w:val="1"/>
          <w:lang w:eastAsia="zh-CN" w:bidi="hi-IN"/>
        </w:rPr>
        <w:t>.</w:t>
      </w:r>
      <w:r w:rsidRPr="002768C6">
        <w:rPr>
          <w:rFonts w:cs="Mangal"/>
          <w:b/>
          <w:iCs/>
          <w:kern w:val="1"/>
          <w:lang w:eastAsia="zh-CN" w:bidi="hi-IN"/>
        </w:rPr>
        <w:t xml:space="preserve"> Nuostolių atlyginimas užsitęsus darbams</w:t>
      </w:r>
    </w:p>
    <w:p w14:paraId="14F60558" w14:textId="77777777" w:rsidR="0034196E" w:rsidRPr="002768C6" w:rsidRDefault="0034196E" w:rsidP="0034196E">
      <w:pPr>
        <w:widowControl w:val="0"/>
        <w:spacing w:line="100" w:lineRule="atLeast"/>
        <w:jc w:val="center"/>
        <w:rPr>
          <w:rFonts w:eastAsia="Lucida Sans Unicode" w:cs="Mangal"/>
          <w:kern w:val="1"/>
          <w:lang w:eastAsia="zh-CN" w:bidi="hi-IN"/>
        </w:rPr>
      </w:pPr>
    </w:p>
    <w:p w14:paraId="3D37D0C5" w14:textId="77777777" w:rsidR="0034196E" w:rsidRPr="002768C6" w:rsidRDefault="00854145" w:rsidP="00854145">
      <w:pPr>
        <w:pStyle w:val="Betarp"/>
        <w:ind w:firstLine="576"/>
        <w:jc w:val="both"/>
        <w:rPr>
          <w:rFonts w:eastAsia="Lucida Sans Unicode"/>
          <w:lang w:eastAsia="zh-CN" w:bidi="hi-IN"/>
        </w:rPr>
      </w:pPr>
      <w:r>
        <w:rPr>
          <w:rFonts w:eastAsia="Lucida Sans Unicode"/>
          <w:lang w:eastAsia="zh-CN" w:bidi="hi-IN"/>
        </w:rPr>
        <w:t xml:space="preserve"> </w:t>
      </w:r>
      <w:r w:rsidR="0034196E" w:rsidRPr="002768C6">
        <w:rPr>
          <w:rFonts w:eastAsia="Lucida Sans Unicode"/>
          <w:lang w:eastAsia="zh-CN" w:bidi="hi-IN"/>
        </w:rPr>
        <w:t>8.1. Rangovas, neįvykdęs Sutarties</w:t>
      </w:r>
      <w:r w:rsidR="001E40D7">
        <w:rPr>
          <w:rFonts w:eastAsia="Lucida Sans Unicode"/>
          <w:lang w:eastAsia="zh-CN" w:bidi="hi-IN"/>
        </w:rPr>
        <w:t xml:space="preserve"> </w:t>
      </w:r>
      <w:r w:rsidR="00270694" w:rsidRPr="00AB50C9">
        <w:rPr>
          <w:rFonts w:eastAsia="Lucida Sans Unicode"/>
          <w:color w:val="000000"/>
          <w:lang w:eastAsia="zh-CN" w:bidi="hi-IN"/>
        </w:rPr>
        <w:t>5.</w:t>
      </w:r>
      <w:r w:rsidR="00AB50C9" w:rsidRPr="00AB50C9">
        <w:rPr>
          <w:rFonts w:eastAsia="Lucida Sans Unicode"/>
          <w:color w:val="000000"/>
          <w:lang w:eastAsia="zh-CN" w:bidi="hi-IN"/>
        </w:rPr>
        <w:t>2</w:t>
      </w:r>
      <w:r w:rsidR="00270694" w:rsidRPr="00AB50C9">
        <w:rPr>
          <w:rFonts w:eastAsia="Lucida Sans Unicode"/>
          <w:color w:val="000000"/>
          <w:lang w:eastAsia="zh-CN" w:bidi="hi-IN"/>
        </w:rPr>
        <w:t>.</w:t>
      </w:r>
      <w:r w:rsidR="00270694">
        <w:rPr>
          <w:rFonts w:eastAsia="Lucida Sans Unicode"/>
          <w:lang w:eastAsia="zh-CN" w:bidi="hi-IN"/>
        </w:rPr>
        <w:t xml:space="preserve"> </w:t>
      </w:r>
      <w:r w:rsidR="0034196E" w:rsidRPr="002768C6">
        <w:rPr>
          <w:rFonts w:eastAsia="Lucida Sans Unicode"/>
          <w:lang w:eastAsia="zh-CN" w:bidi="hi-IN"/>
        </w:rPr>
        <w:t xml:space="preserve">punkte numatytos prievolės, be atskiro Užsakovo nurodymo, už kiekvieną uždelstą kalendorinę dieną moka Užsakovui 0,02 procento dydžio netesybas, skaičiuojant nuo neatliktų darbų kainos, bei papildomai, be kitų Lietuvos Respublikos teisės aktuose išvardytų nuostolių, atlygina Užsakovui visus nuostolius ir išlaidas dėl pavėluoto darbų atlikimo. Užsakovas turi teisę vienašališkai įskaityti šiame punkte nurodytus nuostolius ir netesybas į Sutarties kainą, mokėtiną Rangovui. Šio punkto nuostatos netaikomos, jei darbų terminai buvo praleisti dėl nenugalimos jėgos aplinkybių ir/ar Užsakovo netinkamų veiksmų (neveikimo). </w:t>
      </w:r>
    </w:p>
    <w:p w14:paraId="2150DA34" w14:textId="77777777" w:rsidR="0034196E" w:rsidRPr="002768C6" w:rsidRDefault="0034196E" w:rsidP="00854145">
      <w:pPr>
        <w:pStyle w:val="Betarp"/>
        <w:ind w:firstLine="576"/>
        <w:jc w:val="both"/>
        <w:rPr>
          <w:lang w:eastAsia="zh-CN" w:bidi="hi-IN"/>
        </w:rPr>
      </w:pPr>
      <w:r w:rsidRPr="002768C6">
        <w:rPr>
          <w:rFonts w:eastAsia="Lucida Sans Unicode"/>
          <w:lang w:eastAsia="zh-CN" w:bidi="hi-IN"/>
        </w:rPr>
        <w:t>8.2. Jeigu netesybos už pavėluotą darbų atlikimą ar jų dalis neišskaitoma iš Užsakovo mokėtinos sumos, Rangovas netesybas sumoka Užsakovui per 10 darbo dienų nuo reikalavimo pateikimo dienos.</w:t>
      </w:r>
    </w:p>
    <w:p w14:paraId="35CFBF0E" w14:textId="77777777" w:rsidR="0034196E" w:rsidRPr="002768C6" w:rsidRDefault="0034196E" w:rsidP="00854145">
      <w:pPr>
        <w:pStyle w:val="Betarp"/>
        <w:ind w:firstLine="576"/>
        <w:jc w:val="both"/>
        <w:rPr>
          <w:rFonts w:eastAsia="Lucida Sans Unicode"/>
          <w:lang w:eastAsia="zh-CN" w:bidi="hi-IN"/>
        </w:rPr>
      </w:pPr>
      <w:r w:rsidRPr="002768C6">
        <w:rPr>
          <w:rFonts w:eastAsia="Lucida Sans Unicode"/>
          <w:lang w:eastAsia="zh-CN" w:bidi="hi-IN"/>
        </w:rPr>
        <w:t>8.3. Užsakovas, uždelsęs sumokėti Rangovui priklausančias sumas šioje Sutartyje nustatyta tvarka ir terminais, moka Rangovui 0,02 % dydžio delspinigius nuo neapmokėtų darbų kainos už kiekvieną uždelstą dieną.</w:t>
      </w:r>
    </w:p>
    <w:p w14:paraId="3F1F6A54" w14:textId="15137007" w:rsidR="00BB7289" w:rsidRDefault="00BB7289" w:rsidP="00BB7289">
      <w:pPr>
        <w:pStyle w:val="Antrat2"/>
        <w:tabs>
          <w:tab w:val="clear" w:pos="576"/>
        </w:tabs>
        <w:ind w:left="720" w:firstLine="0"/>
        <w:jc w:val="center"/>
        <w:rPr>
          <w:b/>
          <w:iCs/>
          <w:szCs w:val="24"/>
        </w:rPr>
      </w:pPr>
      <w:r>
        <w:rPr>
          <w:b/>
          <w:iCs/>
          <w:szCs w:val="24"/>
        </w:rPr>
        <w:t>IX Garantinis terminas</w:t>
      </w:r>
    </w:p>
    <w:p w14:paraId="333EF008" w14:textId="77777777" w:rsidR="00BB7289" w:rsidRPr="003E091B" w:rsidRDefault="00BB7289" w:rsidP="00BB7289"/>
    <w:p w14:paraId="4B9C8A46" w14:textId="15967F49" w:rsidR="00BB7289" w:rsidRDefault="00BB7289" w:rsidP="00BB7289">
      <w:pPr>
        <w:tabs>
          <w:tab w:val="right" w:pos="8364"/>
        </w:tabs>
        <w:spacing w:line="100" w:lineRule="atLeast"/>
        <w:ind w:firstLine="851"/>
        <w:jc w:val="both"/>
      </w:pPr>
      <w:r>
        <w:t>9.1. Nustatomas 5 (penkerių) metų garantinis terminas visiems Rangovo atliktiems statinio  darbams, paslėptiems statinio elementams – 10 (dešimt) metų. Garantiniai terminai pradedami skaičiuoti nuo statybos darbų akto pasirašymo dienos.</w:t>
      </w:r>
    </w:p>
    <w:p w14:paraId="4F717A78" w14:textId="4851CEFE" w:rsidR="00BB7289" w:rsidRDefault="00BB7289" w:rsidP="00BB7289">
      <w:pPr>
        <w:tabs>
          <w:tab w:val="right" w:pos="8364"/>
        </w:tabs>
        <w:spacing w:line="100" w:lineRule="atLeast"/>
        <w:ind w:firstLine="851"/>
        <w:jc w:val="both"/>
      </w:pPr>
      <w:r>
        <w:t>9.2. Rangovas garantuoja, kad darbų priėmimo metu visos pagal šią Sutartį Užsakovui  skirtos priemonės statiniui statyti, naudotos statybinės medžiagos turi reikiamus kokybės sertifikatus, atitinka visus aprašymus, standartus ir reikalavimus, visus rekonstrukcijos darbų kokybei pagal šią Sutartį keliamus reikalavimus, yra tinkamos Sutartyje numatytiems tikslams, yra geros eksploatacinės būklės, sudarytos iš naujų ir kokybiškų medžiagų. Rangovas taip pat garantuoja, kad jo darbai ir darbų kokybė atitiks Sutartyje nustatytas sąlygas, projektinės dokumentacijos bei normatyvinių statybos dokumentų reikalavimus, jie bus atlikti be klaidų, kurios sumažintų objekto vertę bei pablogintų jo eksploatavimo sąlygas.</w:t>
      </w:r>
    </w:p>
    <w:p w14:paraId="4F741BAB" w14:textId="6C859438" w:rsidR="00BB7289" w:rsidRDefault="00BB7289" w:rsidP="00BB7289">
      <w:pPr>
        <w:pStyle w:val="BlockText1"/>
        <w:spacing w:before="0" w:line="100" w:lineRule="atLeast"/>
        <w:ind w:left="0" w:right="0"/>
        <w:rPr>
          <w:strike w:val="0"/>
        </w:rPr>
      </w:pPr>
      <w:r>
        <w:rPr>
          <w:strike w:val="0"/>
        </w:rPr>
        <w:t xml:space="preserve">9.3. Garantinio termino metu paaiškėjus esminiams atliktų darbų rezultato trūkumams, Užsakovas turi teisę reikalauti, kad Rangovas paaiškėjusius trūkumus ištaisytų (pašalintų) savo sąskaita. </w:t>
      </w:r>
    </w:p>
    <w:p w14:paraId="3456534D" w14:textId="5C51E6B6" w:rsidR="00BB7289" w:rsidRDefault="00BB7289" w:rsidP="00BB7289">
      <w:pPr>
        <w:pStyle w:val="BlockText1"/>
        <w:tabs>
          <w:tab w:val="right" w:pos="1134"/>
        </w:tabs>
        <w:spacing w:before="0" w:line="100" w:lineRule="atLeast"/>
        <w:ind w:left="0" w:right="0"/>
      </w:pPr>
      <w:r>
        <w:rPr>
          <w:strike w:val="0"/>
        </w:rPr>
        <w:t>9.4. Trūkumų pašalinimo terminas nustatomas Užsakovo ir Rangovo susitarimu. Jeigu Rangovas ne vėliau kaip per 10 (dešimt) darbo dienų nuo Užsakovo rašytinio pranešimo apie nustatytus darbų trūkumus dienos nepradeda šalinti nustatytų darbų trūkumų, Užsakovas turi teisę Rangovo rizika ir sąskaita pašalinti trūkumus arba pasamdyti kitus asmenis trūkumams pašalinti, nepažeisdamas (neapribodamas) kitų Užsakovo teisių, susijusių su darbų trūkumų šalinimu.</w:t>
      </w:r>
    </w:p>
    <w:p w14:paraId="6EC68531" w14:textId="7BADF3D6" w:rsidR="00BB7289" w:rsidRDefault="00BB7289" w:rsidP="00BB7289">
      <w:pPr>
        <w:tabs>
          <w:tab w:val="right" w:pos="-2410"/>
        </w:tabs>
        <w:spacing w:line="100" w:lineRule="atLeast"/>
        <w:ind w:firstLine="851"/>
        <w:jc w:val="both"/>
      </w:pPr>
      <w:r>
        <w:t xml:space="preserve">9.5. Užsakovas privalo pareikšti pretenziją Rangovui dėl esminių darbų trūkumų per penkias darbo dienas nuo jų nustatymo dienos. </w:t>
      </w:r>
    </w:p>
    <w:p w14:paraId="7DE13E78" w14:textId="20CD4C79" w:rsidR="00654FBC" w:rsidRDefault="00BB7289" w:rsidP="00BB7289">
      <w:pPr>
        <w:widowControl w:val="0"/>
        <w:shd w:val="clear" w:color="auto" w:fill="FFFFFF"/>
        <w:tabs>
          <w:tab w:val="left" w:pos="350"/>
        </w:tabs>
        <w:autoSpaceDE w:val="0"/>
        <w:spacing w:before="120" w:after="120"/>
        <w:jc w:val="both"/>
      </w:pPr>
      <w:r>
        <w:tab/>
        <w:t xml:space="preserve">         9.6. Garantiniu laikotarpiu Užsakovui priėmus objekto trūkumų pašalinimo darbus ir pasirašius priėmimo aktą, Rangovas jiems suteikia garantiją pagal Sutarties 6.1. punktą, kurios pradžia skaičiuojama nuo darbų rezultato perdavimo akto pasirašymo dienos.</w:t>
      </w:r>
    </w:p>
    <w:p w14:paraId="08EF458A" w14:textId="77777777" w:rsidR="00484463" w:rsidRPr="002768C6" w:rsidRDefault="00484463" w:rsidP="00BB7289">
      <w:pPr>
        <w:widowControl w:val="0"/>
        <w:shd w:val="clear" w:color="auto" w:fill="FFFFFF"/>
        <w:tabs>
          <w:tab w:val="left" w:pos="350"/>
        </w:tabs>
        <w:autoSpaceDE w:val="0"/>
        <w:spacing w:before="120" w:after="120"/>
        <w:jc w:val="both"/>
        <w:rPr>
          <w:b/>
          <w:bCs/>
        </w:rPr>
      </w:pPr>
    </w:p>
    <w:p w14:paraId="45267F40" w14:textId="7EFB8583" w:rsidR="000F7EE2" w:rsidRPr="002768C6" w:rsidRDefault="00E95250" w:rsidP="00203CA9">
      <w:pPr>
        <w:widowControl w:val="0"/>
        <w:shd w:val="clear" w:color="auto" w:fill="FFFFFF"/>
        <w:tabs>
          <w:tab w:val="left" w:pos="350"/>
        </w:tabs>
        <w:autoSpaceDE w:val="0"/>
        <w:spacing w:before="120" w:after="120"/>
        <w:jc w:val="center"/>
        <w:rPr>
          <w:b/>
          <w:bCs/>
        </w:rPr>
      </w:pPr>
      <w:r w:rsidRPr="002768C6">
        <w:rPr>
          <w:b/>
          <w:bCs/>
        </w:rPr>
        <w:t>X</w:t>
      </w:r>
      <w:r w:rsidR="000F7EE2" w:rsidRPr="002768C6">
        <w:rPr>
          <w:b/>
          <w:bCs/>
        </w:rPr>
        <w:t>. KITOS SUTARTIES SĄLYGOS</w:t>
      </w:r>
    </w:p>
    <w:p w14:paraId="3CC0E1A2" w14:textId="681BE0D9" w:rsidR="009705B4" w:rsidRPr="002768C6" w:rsidRDefault="00BB7289">
      <w:pPr>
        <w:widowControl w:val="0"/>
        <w:shd w:val="clear" w:color="auto" w:fill="FFFFFF"/>
        <w:tabs>
          <w:tab w:val="left" w:pos="350"/>
        </w:tabs>
        <w:autoSpaceDE w:val="0"/>
        <w:ind w:left="10" w:firstLine="674"/>
        <w:jc w:val="both"/>
        <w:rPr>
          <w:iCs/>
        </w:rPr>
      </w:pPr>
      <w:r>
        <w:rPr>
          <w:iCs/>
        </w:rPr>
        <w:t>10</w:t>
      </w:r>
      <w:r w:rsidR="000F7EE2" w:rsidRPr="002768C6">
        <w:rPr>
          <w:iCs/>
        </w:rPr>
        <w:t>.1. Vykdydamos šią sutartį Šalys vadovaujasi Lietuvos Respublikos civiliniu kodeksu, statybos rangos sutarties nuostatais ir normatyviniais statybos dokumentais, ir šios sutarties sąlygomis.</w:t>
      </w:r>
    </w:p>
    <w:p w14:paraId="4E9CE795" w14:textId="28312438" w:rsidR="000F7EE2" w:rsidRPr="002768C6" w:rsidRDefault="00BB7289">
      <w:pPr>
        <w:widowControl w:val="0"/>
        <w:shd w:val="clear" w:color="auto" w:fill="FFFFFF"/>
        <w:tabs>
          <w:tab w:val="left" w:pos="350"/>
        </w:tabs>
        <w:autoSpaceDE w:val="0"/>
        <w:ind w:left="10" w:firstLine="674"/>
        <w:jc w:val="both"/>
        <w:rPr>
          <w:iCs/>
        </w:rPr>
      </w:pPr>
      <w:r>
        <w:rPr>
          <w:iCs/>
        </w:rPr>
        <w:t>10</w:t>
      </w:r>
      <w:r w:rsidR="000F7EE2" w:rsidRPr="002768C6">
        <w:rPr>
          <w:iCs/>
        </w:rPr>
        <w:t>.2. Iškilusių tarp Šalių ginčų neišsprendus derybų būdu, jų nagrinėjimas perduodamas teismams pagal Užsakovo buveinės vietą Lietuvos Respublikos įstatymų nustatyta tvarka.</w:t>
      </w:r>
    </w:p>
    <w:p w14:paraId="746D0FE6" w14:textId="447D0922" w:rsidR="000F7EE2" w:rsidRPr="002768C6" w:rsidRDefault="00BB7289">
      <w:pPr>
        <w:widowControl w:val="0"/>
        <w:shd w:val="clear" w:color="auto" w:fill="FFFFFF"/>
        <w:tabs>
          <w:tab w:val="left" w:pos="350"/>
        </w:tabs>
        <w:autoSpaceDE w:val="0"/>
        <w:ind w:left="10" w:firstLine="674"/>
        <w:jc w:val="both"/>
        <w:rPr>
          <w:iCs/>
        </w:rPr>
      </w:pPr>
      <w:r>
        <w:rPr>
          <w:iCs/>
        </w:rPr>
        <w:t>10</w:t>
      </w:r>
      <w:r w:rsidR="000F7EE2" w:rsidRPr="002768C6">
        <w:rPr>
          <w:iCs/>
        </w:rPr>
        <w:t>.3. Sutartis, išskyrus darbų įkainius ir kitas sąlygas, kurios buvo ir pirkimo sąlygos, gali būti keičiama Šalių susitarimu, pakeitimą įforminant raštu bei patvirtinant parašais susitarimo tikrumą.</w:t>
      </w:r>
    </w:p>
    <w:p w14:paraId="1707E36B" w14:textId="0A5B7119" w:rsidR="000F7EE2" w:rsidRDefault="00BB7289">
      <w:pPr>
        <w:widowControl w:val="0"/>
        <w:shd w:val="clear" w:color="auto" w:fill="FFFFFF"/>
        <w:tabs>
          <w:tab w:val="left" w:pos="350"/>
        </w:tabs>
        <w:autoSpaceDE w:val="0"/>
        <w:ind w:left="10" w:firstLine="674"/>
        <w:jc w:val="both"/>
        <w:rPr>
          <w:iCs/>
        </w:rPr>
      </w:pPr>
      <w:r>
        <w:rPr>
          <w:iCs/>
        </w:rPr>
        <w:t>10</w:t>
      </w:r>
      <w:r w:rsidR="000F7EE2" w:rsidRPr="002768C6">
        <w:rPr>
          <w:iCs/>
        </w:rPr>
        <w:t>.4. Sutartis sudaryta dviem vienodą juridinę galią turinčiais egzemplioriais – po vieną egzempliorių Užsakovui ir Rangovui</w:t>
      </w:r>
      <w:r w:rsidR="0083349E">
        <w:rPr>
          <w:iCs/>
        </w:rPr>
        <w:t xml:space="preserve">. </w:t>
      </w:r>
    </w:p>
    <w:p w14:paraId="332B1AED" w14:textId="77777777" w:rsidR="00C476A9" w:rsidRDefault="00C476A9" w:rsidP="00CD0B94">
      <w:pPr>
        <w:shd w:val="clear" w:color="auto" w:fill="FFFFFF"/>
        <w:spacing w:before="120" w:after="120"/>
        <w:ind w:right="45"/>
        <w:jc w:val="center"/>
        <w:rPr>
          <w:b/>
          <w:bCs/>
        </w:rPr>
      </w:pPr>
    </w:p>
    <w:p w14:paraId="2170DD04" w14:textId="0B32B3DF" w:rsidR="00BA5953" w:rsidRPr="002768C6" w:rsidRDefault="00E95250" w:rsidP="00CD0B94">
      <w:pPr>
        <w:shd w:val="clear" w:color="auto" w:fill="FFFFFF"/>
        <w:spacing w:before="120" w:after="120"/>
        <w:ind w:right="45"/>
        <w:jc w:val="center"/>
        <w:rPr>
          <w:b/>
          <w:bCs/>
        </w:rPr>
      </w:pPr>
      <w:r w:rsidRPr="002768C6">
        <w:rPr>
          <w:b/>
          <w:bCs/>
        </w:rPr>
        <w:t>X</w:t>
      </w:r>
      <w:r w:rsidR="000F7EE2" w:rsidRPr="002768C6">
        <w:rPr>
          <w:b/>
          <w:bCs/>
        </w:rPr>
        <w:t>. ŠALIŲ ADRESAI IR REKVIZITAI</w:t>
      </w:r>
    </w:p>
    <w:tbl>
      <w:tblPr>
        <w:tblW w:w="10188" w:type="dxa"/>
        <w:tblLayout w:type="fixed"/>
        <w:tblLook w:val="0000" w:firstRow="0" w:lastRow="0" w:firstColumn="0" w:lastColumn="0" w:noHBand="0" w:noVBand="0"/>
      </w:tblPr>
      <w:tblGrid>
        <w:gridCol w:w="4725"/>
        <w:gridCol w:w="570"/>
        <w:gridCol w:w="4893"/>
      </w:tblGrid>
      <w:tr w:rsidR="000F7EE2" w:rsidRPr="002768C6" w14:paraId="55A38987" w14:textId="77777777" w:rsidTr="00506731">
        <w:tc>
          <w:tcPr>
            <w:tcW w:w="4725" w:type="dxa"/>
            <w:shd w:val="clear" w:color="auto" w:fill="auto"/>
          </w:tcPr>
          <w:p w14:paraId="01DBB2DB" w14:textId="77777777" w:rsidR="000F7EE2" w:rsidRPr="002768C6" w:rsidRDefault="000F7EE2">
            <w:pPr>
              <w:snapToGrid w:val="0"/>
              <w:rPr>
                <w:b/>
              </w:rPr>
            </w:pPr>
            <w:r w:rsidRPr="002768C6">
              <w:rPr>
                <w:b/>
              </w:rPr>
              <w:t>Užsakovas:</w:t>
            </w:r>
          </w:p>
        </w:tc>
        <w:tc>
          <w:tcPr>
            <w:tcW w:w="570" w:type="dxa"/>
            <w:shd w:val="clear" w:color="auto" w:fill="auto"/>
          </w:tcPr>
          <w:p w14:paraId="64693999" w14:textId="77777777" w:rsidR="000F7EE2" w:rsidRPr="002768C6" w:rsidRDefault="000F7EE2">
            <w:pPr>
              <w:snapToGrid w:val="0"/>
              <w:rPr>
                <w:b/>
              </w:rPr>
            </w:pPr>
          </w:p>
        </w:tc>
        <w:tc>
          <w:tcPr>
            <w:tcW w:w="4893" w:type="dxa"/>
            <w:shd w:val="clear" w:color="auto" w:fill="auto"/>
          </w:tcPr>
          <w:p w14:paraId="33D38BB6" w14:textId="77777777" w:rsidR="000F7EE2" w:rsidRPr="002768C6" w:rsidRDefault="000F7EE2">
            <w:pPr>
              <w:snapToGrid w:val="0"/>
              <w:rPr>
                <w:b/>
              </w:rPr>
            </w:pPr>
            <w:r w:rsidRPr="002768C6">
              <w:rPr>
                <w:b/>
              </w:rPr>
              <w:t>Rangovas:</w:t>
            </w:r>
          </w:p>
        </w:tc>
      </w:tr>
      <w:tr w:rsidR="00506731" w14:paraId="494FEC0E" w14:textId="77777777" w:rsidTr="00506731">
        <w:tc>
          <w:tcPr>
            <w:tcW w:w="4725" w:type="dxa"/>
            <w:shd w:val="clear" w:color="auto" w:fill="auto"/>
          </w:tcPr>
          <w:p w14:paraId="7DDFD3A9" w14:textId="77777777" w:rsidR="00506731" w:rsidRPr="00415825" w:rsidRDefault="00506731" w:rsidP="00506731">
            <w:pPr>
              <w:snapToGrid w:val="0"/>
            </w:pPr>
            <w:r w:rsidRPr="00415825">
              <w:t>Elektrėnų savivaldybės administracija</w:t>
            </w:r>
          </w:p>
        </w:tc>
        <w:tc>
          <w:tcPr>
            <w:tcW w:w="570" w:type="dxa"/>
            <w:shd w:val="clear" w:color="auto" w:fill="auto"/>
          </w:tcPr>
          <w:p w14:paraId="0EC7EF83" w14:textId="77777777" w:rsidR="00506731" w:rsidRDefault="00506731" w:rsidP="00506731">
            <w:pPr>
              <w:snapToGrid w:val="0"/>
            </w:pPr>
          </w:p>
        </w:tc>
        <w:tc>
          <w:tcPr>
            <w:tcW w:w="4893" w:type="dxa"/>
            <w:shd w:val="clear" w:color="auto" w:fill="auto"/>
          </w:tcPr>
          <w:p w14:paraId="273C2479" w14:textId="2BA8DC42" w:rsidR="00506731" w:rsidRDefault="00506731" w:rsidP="00506731">
            <w:pPr>
              <w:snapToGrid w:val="0"/>
            </w:pPr>
          </w:p>
        </w:tc>
      </w:tr>
      <w:tr w:rsidR="00506731" w14:paraId="56DAFD3C" w14:textId="77777777" w:rsidTr="00506731">
        <w:tc>
          <w:tcPr>
            <w:tcW w:w="4725" w:type="dxa"/>
            <w:shd w:val="clear" w:color="auto" w:fill="auto"/>
          </w:tcPr>
          <w:p w14:paraId="1A1FB479" w14:textId="77777777" w:rsidR="00506731" w:rsidRPr="00415825" w:rsidRDefault="00506731" w:rsidP="00506731">
            <w:pPr>
              <w:snapToGrid w:val="0"/>
            </w:pPr>
            <w:r w:rsidRPr="00415825">
              <w:t>Kodas 188756190</w:t>
            </w:r>
          </w:p>
        </w:tc>
        <w:tc>
          <w:tcPr>
            <w:tcW w:w="570" w:type="dxa"/>
            <w:shd w:val="clear" w:color="auto" w:fill="auto"/>
          </w:tcPr>
          <w:p w14:paraId="4D5B4233" w14:textId="77777777" w:rsidR="00506731" w:rsidRDefault="00506731" w:rsidP="00506731">
            <w:pPr>
              <w:snapToGrid w:val="0"/>
            </w:pPr>
          </w:p>
        </w:tc>
        <w:tc>
          <w:tcPr>
            <w:tcW w:w="4893" w:type="dxa"/>
            <w:shd w:val="clear" w:color="auto" w:fill="auto"/>
          </w:tcPr>
          <w:p w14:paraId="410779DD" w14:textId="0816899A" w:rsidR="00506731" w:rsidRDefault="00506731" w:rsidP="00506731">
            <w:pPr>
              <w:snapToGrid w:val="0"/>
            </w:pPr>
          </w:p>
        </w:tc>
      </w:tr>
      <w:tr w:rsidR="00506731" w14:paraId="638CA628" w14:textId="77777777" w:rsidTr="00506731">
        <w:tc>
          <w:tcPr>
            <w:tcW w:w="4725" w:type="dxa"/>
            <w:shd w:val="clear" w:color="auto" w:fill="auto"/>
          </w:tcPr>
          <w:p w14:paraId="2A31BA7E" w14:textId="77777777" w:rsidR="00506731" w:rsidRPr="00415825" w:rsidRDefault="00506731" w:rsidP="00506731">
            <w:pPr>
              <w:snapToGrid w:val="0"/>
            </w:pPr>
            <w:r w:rsidRPr="00415825">
              <w:t>Rungos g. 5, Elektrėnai</w:t>
            </w:r>
          </w:p>
        </w:tc>
        <w:tc>
          <w:tcPr>
            <w:tcW w:w="570" w:type="dxa"/>
            <w:shd w:val="clear" w:color="auto" w:fill="auto"/>
          </w:tcPr>
          <w:p w14:paraId="50CC497E" w14:textId="77777777" w:rsidR="00506731" w:rsidRDefault="00506731" w:rsidP="00506731">
            <w:pPr>
              <w:snapToGrid w:val="0"/>
            </w:pPr>
          </w:p>
        </w:tc>
        <w:tc>
          <w:tcPr>
            <w:tcW w:w="4893" w:type="dxa"/>
            <w:shd w:val="clear" w:color="auto" w:fill="auto"/>
          </w:tcPr>
          <w:p w14:paraId="482C38D2" w14:textId="63A98035" w:rsidR="00506731" w:rsidRDefault="00506731" w:rsidP="00506731">
            <w:pPr>
              <w:snapToGrid w:val="0"/>
            </w:pPr>
          </w:p>
        </w:tc>
      </w:tr>
      <w:tr w:rsidR="00506731" w14:paraId="0BF1E416" w14:textId="77777777" w:rsidTr="00506731">
        <w:tc>
          <w:tcPr>
            <w:tcW w:w="4725" w:type="dxa"/>
            <w:shd w:val="clear" w:color="auto" w:fill="auto"/>
          </w:tcPr>
          <w:p w14:paraId="25CF2C84" w14:textId="3D21E343" w:rsidR="00506731" w:rsidRPr="00415825" w:rsidRDefault="00506731" w:rsidP="00506731">
            <w:pPr>
              <w:snapToGrid w:val="0"/>
            </w:pPr>
            <w:r w:rsidRPr="00415825">
              <w:t>Tel. (</w:t>
            </w:r>
            <w:r w:rsidR="00121A54">
              <w:t>0</w:t>
            </w:r>
            <w:r w:rsidRPr="00415825">
              <w:t xml:space="preserve"> 528)  58 015</w:t>
            </w:r>
          </w:p>
        </w:tc>
        <w:tc>
          <w:tcPr>
            <w:tcW w:w="570" w:type="dxa"/>
            <w:shd w:val="clear" w:color="auto" w:fill="auto"/>
          </w:tcPr>
          <w:p w14:paraId="17EB9195" w14:textId="77777777" w:rsidR="00506731" w:rsidRDefault="00506731" w:rsidP="00506731">
            <w:pPr>
              <w:snapToGrid w:val="0"/>
            </w:pPr>
          </w:p>
        </w:tc>
        <w:tc>
          <w:tcPr>
            <w:tcW w:w="4893" w:type="dxa"/>
            <w:shd w:val="clear" w:color="auto" w:fill="auto"/>
          </w:tcPr>
          <w:p w14:paraId="433CBB80" w14:textId="78A851FC" w:rsidR="00506731" w:rsidRDefault="00506731" w:rsidP="00506731">
            <w:pPr>
              <w:snapToGrid w:val="0"/>
            </w:pPr>
          </w:p>
        </w:tc>
      </w:tr>
      <w:tr w:rsidR="00506731" w14:paraId="237AA998" w14:textId="77777777" w:rsidTr="00506731">
        <w:tc>
          <w:tcPr>
            <w:tcW w:w="4725" w:type="dxa"/>
            <w:shd w:val="clear" w:color="auto" w:fill="auto"/>
          </w:tcPr>
          <w:p w14:paraId="59C7D783" w14:textId="77777777" w:rsidR="00506731" w:rsidRPr="00F905F4" w:rsidRDefault="00506731" w:rsidP="00506731">
            <w:pPr>
              <w:snapToGrid w:val="0"/>
            </w:pPr>
            <w:r w:rsidRPr="00F905F4">
              <w:t>A. s. LT83 4010 0424 0289 4334</w:t>
            </w:r>
          </w:p>
          <w:p w14:paraId="62A3AD48" w14:textId="77777777" w:rsidR="00506731" w:rsidRPr="00F905F4" w:rsidRDefault="00506731" w:rsidP="00506731">
            <w:pPr>
              <w:snapToGrid w:val="0"/>
              <w:rPr>
                <w:color w:val="FF0000"/>
              </w:rPr>
            </w:pPr>
            <w:r w:rsidRPr="00F905F4">
              <w:t>AB LUMINOR bankas</w:t>
            </w:r>
          </w:p>
        </w:tc>
        <w:tc>
          <w:tcPr>
            <w:tcW w:w="570" w:type="dxa"/>
            <w:shd w:val="clear" w:color="auto" w:fill="auto"/>
          </w:tcPr>
          <w:p w14:paraId="3C3B8430" w14:textId="77777777" w:rsidR="00506731" w:rsidRDefault="00506731" w:rsidP="00506731">
            <w:pPr>
              <w:snapToGrid w:val="0"/>
            </w:pPr>
          </w:p>
        </w:tc>
        <w:tc>
          <w:tcPr>
            <w:tcW w:w="4893" w:type="dxa"/>
            <w:shd w:val="clear" w:color="auto" w:fill="auto"/>
          </w:tcPr>
          <w:p w14:paraId="524B07E4" w14:textId="605C058A" w:rsidR="00506731" w:rsidRDefault="00506731" w:rsidP="00506731">
            <w:pPr>
              <w:snapToGrid w:val="0"/>
            </w:pPr>
          </w:p>
        </w:tc>
      </w:tr>
      <w:tr w:rsidR="00506731" w14:paraId="2F747BFA" w14:textId="77777777" w:rsidTr="00506731">
        <w:tc>
          <w:tcPr>
            <w:tcW w:w="4725" w:type="dxa"/>
            <w:shd w:val="clear" w:color="auto" w:fill="auto"/>
          </w:tcPr>
          <w:p w14:paraId="33C8F80C" w14:textId="77777777" w:rsidR="00506731" w:rsidRPr="00F905F4" w:rsidRDefault="00506731" w:rsidP="00506731">
            <w:pPr>
              <w:snapToGrid w:val="0"/>
              <w:rPr>
                <w:color w:val="FF0000"/>
              </w:rPr>
            </w:pPr>
          </w:p>
        </w:tc>
        <w:tc>
          <w:tcPr>
            <w:tcW w:w="570" w:type="dxa"/>
            <w:shd w:val="clear" w:color="auto" w:fill="auto"/>
          </w:tcPr>
          <w:p w14:paraId="3FE0B74E" w14:textId="77777777" w:rsidR="00506731" w:rsidRDefault="00506731" w:rsidP="00506731">
            <w:pPr>
              <w:snapToGrid w:val="0"/>
            </w:pPr>
          </w:p>
        </w:tc>
        <w:tc>
          <w:tcPr>
            <w:tcW w:w="4893" w:type="dxa"/>
            <w:shd w:val="clear" w:color="auto" w:fill="auto"/>
          </w:tcPr>
          <w:p w14:paraId="2AE50819" w14:textId="4DB57EBD" w:rsidR="00506731" w:rsidRDefault="00506731" w:rsidP="00506731">
            <w:pPr>
              <w:snapToGrid w:val="0"/>
            </w:pPr>
          </w:p>
        </w:tc>
      </w:tr>
      <w:tr w:rsidR="00506731" w14:paraId="3C58FD2B" w14:textId="77777777" w:rsidTr="00506731">
        <w:trPr>
          <w:trHeight w:val="303"/>
        </w:trPr>
        <w:tc>
          <w:tcPr>
            <w:tcW w:w="4725" w:type="dxa"/>
            <w:shd w:val="clear" w:color="auto" w:fill="auto"/>
          </w:tcPr>
          <w:p w14:paraId="22C4F7F2" w14:textId="77777777" w:rsidR="00506731" w:rsidRPr="00415825" w:rsidRDefault="00506731" w:rsidP="00506731">
            <w:pPr>
              <w:snapToGrid w:val="0"/>
            </w:pPr>
          </w:p>
        </w:tc>
        <w:tc>
          <w:tcPr>
            <w:tcW w:w="570" w:type="dxa"/>
            <w:shd w:val="clear" w:color="auto" w:fill="auto"/>
          </w:tcPr>
          <w:p w14:paraId="7968B562" w14:textId="77777777" w:rsidR="00506731" w:rsidRDefault="00506731" w:rsidP="00506731">
            <w:pPr>
              <w:snapToGrid w:val="0"/>
            </w:pPr>
          </w:p>
        </w:tc>
        <w:tc>
          <w:tcPr>
            <w:tcW w:w="4893" w:type="dxa"/>
            <w:shd w:val="clear" w:color="auto" w:fill="auto"/>
          </w:tcPr>
          <w:p w14:paraId="410372D4" w14:textId="46CBE83C" w:rsidR="00506731" w:rsidRDefault="00506731" w:rsidP="00506731">
            <w:pPr>
              <w:snapToGrid w:val="0"/>
            </w:pPr>
          </w:p>
        </w:tc>
      </w:tr>
      <w:tr w:rsidR="00506731" w14:paraId="04D8BD8A" w14:textId="77777777" w:rsidTr="00506731">
        <w:tc>
          <w:tcPr>
            <w:tcW w:w="4725" w:type="dxa"/>
            <w:shd w:val="clear" w:color="auto" w:fill="auto"/>
          </w:tcPr>
          <w:p w14:paraId="43AF5EFA" w14:textId="77777777" w:rsidR="00506731" w:rsidRDefault="00506731" w:rsidP="00506731">
            <w:pPr>
              <w:snapToGrid w:val="0"/>
            </w:pPr>
            <w:bookmarkStart w:id="1" w:name="_Hlk140499274"/>
          </w:p>
          <w:p w14:paraId="260EC590" w14:textId="089D539B" w:rsidR="00506731" w:rsidRDefault="00506731" w:rsidP="00506731">
            <w:pPr>
              <w:snapToGrid w:val="0"/>
            </w:pPr>
            <w:r>
              <w:t>Administracijos</w:t>
            </w:r>
            <w:r w:rsidRPr="00E40ACF">
              <w:t xml:space="preserve"> direktor</w:t>
            </w:r>
            <w:r>
              <w:t>ė</w:t>
            </w:r>
            <w:r w:rsidRPr="00E40ACF">
              <w:t xml:space="preserve"> </w:t>
            </w:r>
          </w:p>
          <w:p w14:paraId="20D5A040" w14:textId="4A9782B3" w:rsidR="00506731" w:rsidRPr="00415825" w:rsidRDefault="00506731" w:rsidP="00506731">
            <w:pPr>
              <w:snapToGrid w:val="0"/>
            </w:pPr>
            <w:r>
              <w:t>Jekaterina Goličenko</w:t>
            </w:r>
          </w:p>
        </w:tc>
        <w:tc>
          <w:tcPr>
            <w:tcW w:w="570" w:type="dxa"/>
            <w:shd w:val="clear" w:color="auto" w:fill="auto"/>
          </w:tcPr>
          <w:p w14:paraId="3E7168EE" w14:textId="5714A1F8" w:rsidR="00506731" w:rsidRDefault="00506731" w:rsidP="00506731">
            <w:pPr>
              <w:snapToGrid w:val="0"/>
            </w:pPr>
          </w:p>
        </w:tc>
        <w:tc>
          <w:tcPr>
            <w:tcW w:w="4893" w:type="dxa"/>
            <w:shd w:val="clear" w:color="auto" w:fill="auto"/>
          </w:tcPr>
          <w:p w14:paraId="1FD33659" w14:textId="59296E80" w:rsidR="00506731" w:rsidRDefault="00506731" w:rsidP="00506731">
            <w:pPr>
              <w:pStyle w:val="Pagrindinistekstas"/>
              <w:snapToGrid w:val="0"/>
              <w:ind w:left="-3" w:right="-3" w:firstLine="60"/>
              <w:jc w:val="both"/>
              <w:rPr>
                <w:szCs w:val="24"/>
              </w:rPr>
            </w:pPr>
          </w:p>
        </w:tc>
      </w:tr>
      <w:bookmarkEnd w:id="1"/>
      <w:tr w:rsidR="00506731" w14:paraId="3D632820" w14:textId="77777777" w:rsidTr="00506731">
        <w:trPr>
          <w:trHeight w:val="405"/>
        </w:trPr>
        <w:tc>
          <w:tcPr>
            <w:tcW w:w="4725" w:type="dxa"/>
            <w:tcBorders>
              <w:bottom w:val="single" w:sz="4" w:space="0" w:color="000000"/>
            </w:tcBorders>
            <w:shd w:val="clear" w:color="auto" w:fill="auto"/>
            <w:vAlign w:val="bottom"/>
          </w:tcPr>
          <w:p w14:paraId="09EC1C5F" w14:textId="77777777" w:rsidR="00506731" w:rsidRDefault="00506731" w:rsidP="00506731">
            <w:pPr>
              <w:snapToGrid w:val="0"/>
              <w:jc w:val="right"/>
              <w:rPr>
                <w:b/>
              </w:rPr>
            </w:pPr>
          </w:p>
          <w:p w14:paraId="420915B2" w14:textId="77777777" w:rsidR="00506731" w:rsidRDefault="00506731" w:rsidP="00506731">
            <w:pPr>
              <w:snapToGrid w:val="0"/>
              <w:jc w:val="right"/>
              <w:rPr>
                <w:b/>
              </w:rPr>
            </w:pPr>
          </w:p>
        </w:tc>
        <w:tc>
          <w:tcPr>
            <w:tcW w:w="570" w:type="dxa"/>
            <w:shd w:val="clear" w:color="auto" w:fill="auto"/>
            <w:vAlign w:val="center"/>
          </w:tcPr>
          <w:p w14:paraId="71921571" w14:textId="77777777" w:rsidR="00506731" w:rsidRDefault="00506731" w:rsidP="00506731">
            <w:pPr>
              <w:snapToGrid w:val="0"/>
              <w:jc w:val="right"/>
              <w:rPr>
                <w:b/>
              </w:rPr>
            </w:pPr>
          </w:p>
          <w:p w14:paraId="0C4D90B5" w14:textId="77777777" w:rsidR="00506731" w:rsidRDefault="00506731" w:rsidP="00506731">
            <w:pPr>
              <w:snapToGrid w:val="0"/>
              <w:jc w:val="right"/>
              <w:rPr>
                <w:b/>
              </w:rPr>
            </w:pPr>
          </w:p>
        </w:tc>
        <w:tc>
          <w:tcPr>
            <w:tcW w:w="4893" w:type="dxa"/>
            <w:tcBorders>
              <w:bottom w:val="single" w:sz="4" w:space="0" w:color="000000"/>
            </w:tcBorders>
            <w:shd w:val="clear" w:color="auto" w:fill="auto"/>
            <w:vAlign w:val="bottom"/>
          </w:tcPr>
          <w:p w14:paraId="16B51E96" w14:textId="77777777" w:rsidR="00506731" w:rsidRDefault="00506731" w:rsidP="00506731">
            <w:pPr>
              <w:snapToGrid w:val="0"/>
              <w:jc w:val="right"/>
              <w:rPr>
                <w:b/>
              </w:rPr>
            </w:pPr>
          </w:p>
        </w:tc>
      </w:tr>
      <w:tr w:rsidR="00506731" w14:paraId="4D42B26D" w14:textId="77777777" w:rsidTr="00506731">
        <w:tc>
          <w:tcPr>
            <w:tcW w:w="4725" w:type="dxa"/>
            <w:shd w:val="clear" w:color="auto" w:fill="auto"/>
          </w:tcPr>
          <w:p w14:paraId="20071FFB" w14:textId="77777777" w:rsidR="00506731" w:rsidRDefault="00506731" w:rsidP="00506731">
            <w:pPr>
              <w:snapToGrid w:val="0"/>
            </w:pPr>
            <w:r>
              <w:t>A.V.</w:t>
            </w:r>
          </w:p>
        </w:tc>
        <w:tc>
          <w:tcPr>
            <w:tcW w:w="570" w:type="dxa"/>
            <w:shd w:val="clear" w:color="auto" w:fill="auto"/>
          </w:tcPr>
          <w:p w14:paraId="4C62972E" w14:textId="77777777" w:rsidR="00506731" w:rsidRDefault="00506731" w:rsidP="00506731">
            <w:pPr>
              <w:snapToGrid w:val="0"/>
            </w:pPr>
          </w:p>
        </w:tc>
        <w:tc>
          <w:tcPr>
            <w:tcW w:w="4893" w:type="dxa"/>
            <w:shd w:val="clear" w:color="auto" w:fill="auto"/>
          </w:tcPr>
          <w:p w14:paraId="7D4EA5FC" w14:textId="77777777" w:rsidR="00506731" w:rsidRDefault="00506731" w:rsidP="00506731">
            <w:pPr>
              <w:snapToGrid w:val="0"/>
            </w:pPr>
            <w:r>
              <w:t>A.V.</w:t>
            </w:r>
          </w:p>
        </w:tc>
      </w:tr>
    </w:tbl>
    <w:p w14:paraId="12C3DF6F" w14:textId="77777777" w:rsidR="000F7EE2" w:rsidRDefault="000F7EE2" w:rsidP="004032D7"/>
    <w:sectPr w:rsidR="000F7EE2" w:rsidSect="00BB7289">
      <w:pgSz w:w="12240" w:h="15840"/>
      <w:pgMar w:top="1134"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E6CEB" w14:textId="77777777" w:rsidR="00BE4CEF" w:rsidRDefault="00BE4CEF">
      <w:r>
        <w:separator/>
      </w:r>
    </w:p>
  </w:endnote>
  <w:endnote w:type="continuationSeparator" w:id="0">
    <w:p w14:paraId="08F60375" w14:textId="77777777" w:rsidR="00BE4CEF" w:rsidRDefault="00BE4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OpenSymbol">
    <w:altName w:val="Arial Unicode MS"/>
    <w:charset w:val="80"/>
    <w:family w:val="auto"/>
    <w:pitch w:val="default"/>
  </w:font>
  <w:font w:name="Arial Unicode MS">
    <w:altName w:val="Yu Gothic"/>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0A4A1" w14:textId="77777777" w:rsidR="00BE4CEF" w:rsidRDefault="00BE4CEF">
      <w:r>
        <w:separator/>
      </w:r>
    </w:p>
  </w:footnote>
  <w:footnote w:type="continuationSeparator" w:id="0">
    <w:p w14:paraId="39B9B6A1" w14:textId="77777777" w:rsidR="00BE4CEF" w:rsidRDefault="00BE4C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3"/>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6A5C1259"/>
    <w:multiLevelType w:val="multilevel"/>
    <w:tmpl w:val="48C03ABE"/>
    <w:lvl w:ilvl="0">
      <w:start w:val="10"/>
      <w:numFmt w:val="decimal"/>
      <w:lvlText w:val="%1."/>
      <w:lvlJc w:val="left"/>
      <w:pPr>
        <w:ind w:left="630" w:hanging="630"/>
      </w:pPr>
      <w:rPr>
        <w:rFonts w:hint="default"/>
        <w:b w:val="0"/>
        <w:bCs/>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num w:numId="1" w16cid:durableId="1370909629">
    <w:abstractNumId w:val="0"/>
  </w:num>
  <w:num w:numId="2" w16cid:durableId="218907705">
    <w:abstractNumId w:val="1"/>
  </w:num>
  <w:num w:numId="3" w16cid:durableId="313607007">
    <w:abstractNumId w:val="2"/>
  </w:num>
  <w:num w:numId="4" w16cid:durableId="16019146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886396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611"/>
    <w:rsid w:val="0000049E"/>
    <w:rsid w:val="00006DE6"/>
    <w:rsid w:val="00011171"/>
    <w:rsid w:val="0002085E"/>
    <w:rsid w:val="00027E5C"/>
    <w:rsid w:val="0004470E"/>
    <w:rsid w:val="00054037"/>
    <w:rsid w:val="000564AC"/>
    <w:rsid w:val="000753F8"/>
    <w:rsid w:val="0007580A"/>
    <w:rsid w:val="00081D4E"/>
    <w:rsid w:val="0008543B"/>
    <w:rsid w:val="000854A9"/>
    <w:rsid w:val="0008558F"/>
    <w:rsid w:val="00091AB1"/>
    <w:rsid w:val="00093D84"/>
    <w:rsid w:val="000A2348"/>
    <w:rsid w:val="000B4938"/>
    <w:rsid w:val="000C3D60"/>
    <w:rsid w:val="000D0DDB"/>
    <w:rsid w:val="000E4F65"/>
    <w:rsid w:val="000F7EE2"/>
    <w:rsid w:val="0010051D"/>
    <w:rsid w:val="00101B77"/>
    <w:rsid w:val="0010786F"/>
    <w:rsid w:val="00112C3B"/>
    <w:rsid w:val="00121A54"/>
    <w:rsid w:val="00124533"/>
    <w:rsid w:val="00125528"/>
    <w:rsid w:val="00141DBE"/>
    <w:rsid w:val="00145B02"/>
    <w:rsid w:val="001526F2"/>
    <w:rsid w:val="001535D7"/>
    <w:rsid w:val="00155C61"/>
    <w:rsid w:val="00181666"/>
    <w:rsid w:val="0019008F"/>
    <w:rsid w:val="001A046A"/>
    <w:rsid w:val="001A42C7"/>
    <w:rsid w:val="001D1B4D"/>
    <w:rsid w:val="001D693F"/>
    <w:rsid w:val="001E1134"/>
    <w:rsid w:val="001E33F1"/>
    <w:rsid w:val="001E3C0C"/>
    <w:rsid w:val="001E401B"/>
    <w:rsid w:val="001E40D7"/>
    <w:rsid w:val="001E65CB"/>
    <w:rsid w:val="001F5C71"/>
    <w:rsid w:val="001F6808"/>
    <w:rsid w:val="00203CA9"/>
    <w:rsid w:val="00211EB6"/>
    <w:rsid w:val="002232F7"/>
    <w:rsid w:val="002260AB"/>
    <w:rsid w:val="00240E48"/>
    <w:rsid w:val="00256977"/>
    <w:rsid w:val="002601D9"/>
    <w:rsid w:val="0026491A"/>
    <w:rsid w:val="00270132"/>
    <w:rsid w:val="00270694"/>
    <w:rsid w:val="002768C6"/>
    <w:rsid w:val="002911B0"/>
    <w:rsid w:val="00297B44"/>
    <w:rsid w:val="002A386B"/>
    <w:rsid w:val="002A389D"/>
    <w:rsid w:val="002B586F"/>
    <w:rsid w:val="002F50FD"/>
    <w:rsid w:val="00300143"/>
    <w:rsid w:val="003059F1"/>
    <w:rsid w:val="003125BE"/>
    <w:rsid w:val="00323ECB"/>
    <w:rsid w:val="0034196E"/>
    <w:rsid w:val="00343EB5"/>
    <w:rsid w:val="003461E4"/>
    <w:rsid w:val="00361012"/>
    <w:rsid w:val="00365F7F"/>
    <w:rsid w:val="003800F8"/>
    <w:rsid w:val="003949B7"/>
    <w:rsid w:val="00395822"/>
    <w:rsid w:val="003A0A6D"/>
    <w:rsid w:val="003B073A"/>
    <w:rsid w:val="003B5B2A"/>
    <w:rsid w:val="003D1B27"/>
    <w:rsid w:val="003D1CF1"/>
    <w:rsid w:val="003D1E99"/>
    <w:rsid w:val="003D2F29"/>
    <w:rsid w:val="00400F2B"/>
    <w:rsid w:val="004032D7"/>
    <w:rsid w:val="00406DBA"/>
    <w:rsid w:val="0041030A"/>
    <w:rsid w:val="0041440F"/>
    <w:rsid w:val="0042060A"/>
    <w:rsid w:val="00444701"/>
    <w:rsid w:val="0045235F"/>
    <w:rsid w:val="004571B5"/>
    <w:rsid w:val="004731F0"/>
    <w:rsid w:val="004749CB"/>
    <w:rsid w:val="004808D7"/>
    <w:rsid w:val="00484463"/>
    <w:rsid w:val="0049334F"/>
    <w:rsid w:val="004B02FE"/>
    <w:rsid w:val="004B3279"/>
    <w:rsid w:val="004C16E5"/>
    <w:rsid w:val="004D0E4F"/>
    <w:rsid w:val="004D190A"/>
    <w:rsid w:val="004D5115"/>
    <w:rsid w:val="004D52FB"/>
    <w:rsid w:val="004D6AA1"/>
    <w:rsid w:val="004D6B40"/>
    <w:rsid w:val="004F76BB"/>
    <w:rsid w:val="00500B4F"/>
    <w:rsid w:val="00506731"/>
    <w:rsid w:val="00530759"/>
    <w:rsid w:val="00541123"/>
    <w:rsid w:val="005649B1"/>
    <w:rsid w:val="00571ABF"/>
    <w:rsid w:val="00572ED6"/>
    <w:rsid w:val="00582469"/>
    <w:rsid w:val="005828D0"/>
    <w:rsid w:val="005924D9"/>
    <w:rsid w:val="00597099"/>
    <w:rsid w:val="005A1719"/>
    <w:rsid w:val="005B17AA"/>
    <w:rsid w:val="005B24CD"/>
    <w:rsid w:val="005B6BA3"/>
    <w:rsid w:val="005D4F1A"/>
    <w:rsid w:val="005D7F25"/>
    <w:rsid w:val="005D7F78"/>
    <w:rsid w:val="005E073B"/>
    <w:rsid w:val="005E2D3F"/>
    <w:rsid w:val="005F18BC"/>
    <w:rsid w:val="005F2A31"/>
    <w:rsid w:val="005F4DF5"/>
    <w:rsid w:val="0062383D"/>
    <w:rsid w:val="006301ED"/>
    <w:rsid w:val="0063175A"/>
    <w:rsid w:val="00632A76"/>
    <w:rsid w:val="006369C1"/>
    <w:rsid w:val="00642D23"/>
    <w:rsid w:val="00654FBC"/>
    <w:rsid w:val="00680DFC"/>
    <w:rsid w:val="006818B5"/>
    <w:rsid w:val="00683355"/>
    <w:rsid w:val="00684C6F"/>
    <w:rsid w:val="006908CC"/>
    <w:rsid w:val="006921B8"/>
    <w:rsid w:val="006A5C5C"/>
    <w:rsid w:val="006B1D22"/>
    <w:rsid w:val="006B3C71"/>
    <w:rsid w:val="006D7FEA"/>
    <w:rsid w:val="006E0A35"/>
    <w:rsid w:val="006E0CC7"/>
    <w:rsid w:val="006E5F8B"/>
    <w:rsid w:val="006F7845"/>
    <w:rsid w:val="00701DE4"/>
    <w:rsid w:val="00706341"/>
    <w:rsid w:val="00735A1C"/>
    <w:rsid w:val="00735F8C"/>
    <w:rsid w:val="00760FE7"/>
    <w:rsid w:val="00761284"/>
    <w:rsid w:val="00764831"/>
    <w:rsid w:val="00765A5E"/>
    <w:rsid w:val="00767549"/>
    <w:rsid w:val="00774684"/>
    <w:rsid w:val="00782D4D"/>
    <w:rsid w:val="00797404"/>
    <w:rsid w:val="007A75DA"/>
    <w:rsid w:val="007C1A27"/>
    <w:rsid w:val="008071D0"/>
    <w:rsid w:val="00811968"/>
    <w:rsid w:val="00820C96"/>
    <w:rsid w:val="00825C33"/>
    <w:rsid w:val="0083349E"/>
    <w:rsid w:val="0084028E"/>
    <w:rsid w:val="00854145"/>
    <w:rsid w:val="008710CE"/>
    <w:rsid w:val="00876FB7"/>
    <w:rsid w:val="00886C8F"/>
    <w:rsid w:val="00891450"/>
    <w:rsid w:val="00892A33"/>
    <w:rsid w:val="008A34BF"/>
    <w:rsid w:val="008A6D8D"/>
    <w:rsid w:val="008C154A"/>
    <w:rsid w:val="008C31CD"/>
    <w:rsid w:val="008C3E5E"/>
    <w:rsid w:val="008D6906"/>
    <w:rsid w:val="008E2885"/>
    <w:rsid w:val="009049D7"/>
    <w:rsid w:val="00917706"/>
    <w:rsid w:val="00921CCF"/>
    <w:rsid w:val="00924C96"/>
    <w:rsid w:val="009315E8"/>
    <w:rsid w:val="009416C2"/>
    <w:rsid w:val="00947C3E"/>
    <w:rsid w:val="00952F9C"/>
    <w:rsid w:val="00954EC1"/>
    <w:rsid w:val="00961B5F"/>
    <w:rsid w:val="009705B4"/>
    <w:rsid w:val="00970E9F"/>
    <w:rsid w:val="00973093"/>
    <w:rsid w:val="00982352"/>
    <w:rsid w:val="009845AD"/>
    <w:rsid w:val="00985CBE"/>
    <w:rsid w:val="009928FC"/>
    <w:rsid w:val="009931C7"/>
    <w:rsid w:val="009A7045"/>
    <w:rsid w:val="009A736E"/>
    <w:rsid w:val="009B1946"/>
    <w:rsid w:val="009C23A1"/>
    <w:rsid w:val="009D3436"/>
    <w:rsid w:val="009F13B8"/>
    <w:rsid w:val="009F28A8"/>
    <w:rsid w:val="009F6F8A"/>
    <w:rsid w:val="00A0260F"/>
    <w:rsid w:val="00A12738"/>
    <w:rsid w:val="00A13661"/>
    <w:rsid w:val="00A15F2D"/>
    <w:rsid w:val="00A16422"/>
    <w:rsid w:val="00A174CE"/>
    <w:rsid w:val="00A21775"/>
    <w:rsid w:val="00A27611"/>
    <w:rsid w:val="00A35D16"/>
    <w:rsid w:val="00A44128"/>
    <w:rsid w:val="00A47488"/>
    <w:rsid w:val="00A52B02"/>
    <w:rsid w:val="00A54E64"/>
    <w:rsid w:val="00A56539"/>
    <w:rsid w:val="00A65026"/>
    <w:rsid w:val="00A661AE"/>
    <w:rsid w:val="00A75B4A"/>
    <w:rsid w:val="00A82C0B"/>
    <w:rsid w:val="00A8733F"/>
    <w:rsid w:val="00AA091F"/>
    <w:rsid w:val="00AA4F52"/>
    <w:rsid w:val="00AB50C9"/>
    <w:rsid w:val="00AF0900"/>
    <w:rsid w:val="00B0594A"/>
    <w:rsid w:val="00B13ED9"/>
    <w:rsid w:val="00B23F94"/>
    <w:rsid w:val="00B30F92"/>
    <w:rsid w:val="00B3184E"/>
    <w:rsid w:val="00B33BEC"/>
    <w:rsid w:val="00B47AD4"/>
    <w:rsid w:val="00B52338"/>
    <w:rsid w:val="00B53A8F"/>
    <w:rsid w:val="00B6155F"/>
    <w:rsid w:val="00B741B3"/>
    <w:rsid w:val="00B8309B"/>
    <w:rsid w:val="00B916D2"/>
    <w:rsid w:val="00B92440"/>
    <w:rsid w:val="00B96F7E"/>
    <w:rsid w:val="00BA44DA"/>
    <w:rsid w:val="00BA5953"/>
    <w:rsid w:val="00BB5A5D"/>
    <w:rsid w:val="00BB7289"/>
    <w:rsid w:val="00BD2ABA"/>
    <w:rsid w:val="00BE4855"/>
    <w:rsid w:val="00BE4CEF"/>
    <w:rsid w:val="00BF6F46"/>
    <w:rsid w:val="00C130D4"/>
    <w:rsid w:val="00C406FE"/>
    <w:rsid w:val="00C441B7"/>
    <w:rsid w:val="00C44C28"/>
    <w:rsid w:val="00C45538"/>
    <w:rsid w:val="00C46AFC"/>
    <w:rsid w:val="00C476A9"/>
    <w:rsid w:val="00C5447D"/>
    <w:rsid w:val="00C55C47"/>
    <w:rsid w:val="00C55D04"/>
    <w:rsid w:val="00C6224F"/>
    <w:rsid w:val="00C721F8"/>
    <w:rsid w:val="00C722DB"/>
    <w:rsid w:val="00C839CE"/>
    <w:rsid w:val="00C87357"/>
    <w:rsid w:val="00C958B7"/>
    <w:rsid w:val="00CA304D"/>
    <w:rsid w:val="00CB28B8"/>
    <w:rsid w:val="00CC003F"/>
    <w:rsid w:val="00CD0B94"/>
    <w:rsid w:val="00CD3C29"/>
    <w:rsid w:val="00CD50B0"/>
    <w:rsid w:val="00CE3913"/>
    <w:rsid w:val="00CE41AB"/>
    <w:rsid w:val="00CE6A2A"/>
    <w:rsid w:val="00CF4F7E"/>
    <w:rsid w:val="00D01A33"/>
    <w:rsid w:val="00D10D30"/>
    <w:rsid w:val="00D12499"/>
    <w:rsid w:val="00D13AA5"/>
    <w:rsid w:val="00D13F3B"/>
    <w:rsid w:val="00D144FC"/>
    <w:rsid w:val="00D20EC1"/>
    <w:rsid w:val="00D326A2"/>
    <w:rsid w:val="00D33454"/>
    <w:rsid w:val="00D33EE5"/>
    <w:rsid w:val="00D343D2"/>
    <w:rsid w:val="00D5588F"/>
    <w:rsid w:val="00D60E4F"/>
    <w:rsid w:val="00D712BF"/>
    <w:rsid w:val="00D729C5"/>
    <w:rsid w:val="00D76DCE"/>
    <w:rsid w:val="00D819AD"/>
    <w:rsid w:val="00D823A5"/>
    <w:rsid w:val="00D94C6E"/>
    <w:rsid w:val="00D97486"/>
    <w:rsid w:val="00DA2208"/>
    <w:rsid w:val="00DB2868"/>
    <w:rsid w:val="00DB6850"/>
    <w:rsid w:val="00DB7CED"/>
    <w:rsid w:val="00DC6250"/>
    <w:rsid w:val="00DD0D29"/>
    <w:rsid w:val="00DD4924"/>
    <w:rsid w:val="00DD518E"/>
    <w:rsid w:val="00DD5392"/>
    <w:rsid w:val="00DE0FB2"/>
    <w:rsid w:val="00DE3984"/>
    <w:rsid w:val="00DE41C2"/>
    <w:rsid w:val="00DE5067"/>
    <w:rsid w:val="00DE6495"/>
    <w:rsid w:val="00DE66C2"/>
    <w:rsid w:val="00DF204D"/>
    <w:rsid w:val="00DF2879"/>
    <w:rsid w:val="00DF34C8"/>
    <w:rsid w:val="00E04948"/>
    <w:rsid w:val="00E14276"/>
    <w:rsid w:val="00E2174F"/>
    <w:rsid w:val="00E25807"/>
    <w:rsid w:val="00E27547"/>
    <w:rsid w:val="00E40ACF"/>
    <w:rsid w:val="00E45969"/>
    <w:rsid w:val="00E52B7A"/>
    <w:rsid w:val="00E62513"/>
    <w:rsid w:val="00E64DFF"/>
    <w:rsid w:val="00E76EC8"/>
    <w:rsid w:val="00E86DA8"/>
    <w:rsid w:val="00E95250"/>
    <w:rsid w:val="00E95AD6"/>
    <w:rsid w:val="00EA1DE4"/>
    <w:rsid w:val="00EA24CC"/>
    <w:rsid w:val="00EA35A0"/>
    <w:rsid w:val="00EA44E5"/>
    <w:rsid w:val="00EC10F1"/>
    <w:rsid w:val="00EC1140"/>
    <w:rsid w:val="00EC6E7F"/>
    <w:rsid w:val="00ED6D92"/>
    <w:rsid w:val="00EE6C1D"/>
    <w:rsid w:val="00EF223F"/>
    <w:rsid w:val="00EF371B"/>
    <w:rsid w:val="00EF5034"/>
    <w:rsid w:val="00EF6174"/>
    <w:rsid w:val="00EF7BA9"/>
    <w:rsid w:val="00F44CF8"/>
    <w:rsid w:val="00F4614F"/>
    <w:rsid w:val="00F46765"/>
    <w:rsid w:val="00F637B0"/>
    <w:rsid w:val="00F63F77"/>
    <w:rsid w:val="00F64B5B"/>
    <w:rsid w:val="00F64ED1"/>
    <w:rsid w:val="00F703AE"/>
    <w:rsid w:val="00F70D53"/>
    <w:rsid w:val="00F7161B"/>
    <w:rsid w:val="00F76865"/>
    <w:rsid w:val="00F85CF4"/>
    <w:rsid w:val="00F905F4"/>
    <w:rsid w:val="00FA0BA9"/>
    <w:rsid w:val="00FA7A59"/>
    <w:rsid w:val="00FB1BC0"/>
    <w:rsid w:val="00FC4820"/>
    <w:rsid w:val="00FF66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ECFDFB7"/>
  <w15:chartTrackingRefBased/>
  <w15:docId w15:val="{D6ACE898-7099-40B4-8482-F5CBCADA3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sz w:val="24"/>
      <w:szCs w:val="24"/>
      <w:lang w:eastAsia="ar-SA"/>
    </w:rPr>
  </w:style>
  <w:style w:type="paragraph" w:styleId="Antrat1">
    <w:name w:val="heading 1"/>
    <w:basedOn w:val="prastasis"/>
    <w:next w:val="prastasis"/>
    <w:link w:val="Antrat1Diagrama"/>
    <w:uiPriority w:val="9"/>
    <w:qFormat/>
    <w:rsid w:val="00D144FC"/>
    <w:pPr>
      <w:keepNext/>
      <w:keepLines/>
      <w:suppressAutoHyphens w:val="0"/>
      <w:spacing w:before="120" w:after="96"/>
      <w:ind w:left="284" w:hanging="284"/>
      <w:outlineLvl w:val="0"/>
    </w:pPr>
    <w:rPr>
      <w:rFonts w:ascii="Arial" w:eastAsia="Arial" w:hAnsi="Arial" w:cs="Arial"/>
      <w:b/>
      <w:caps/>
      <w:color w:val="000000"/>
      <w:sz w:val="18"/>
      <w:szCs w:val="18"/>
      <w:lang w:eastAsia="en-US"/>
    </w:rPr>
  </w:style>
  <w:style w:type="paragraph" w:styleId="Antrat2">
    <w:name w:val="heading 2"/>
    <w:basedOn w:val="prastasis"/>
    <w:next w:val="prastasis"/>
    <w:link w:val="Antrat2Diagrama"/>
    <w:uiPriority w:val="9"/>
    <w:qFormat/>
    <w:rsid w:val="00EC1140"/>
    <w:pPr>
      <w:widowControl w:val="0"/>
      <w:tabs>
        <w:tab w:val="num" w:pos="576"/>
      </w:tabs>
      <w:spacing w:line="100" w:lineRule="atLeast"/>
      <w:ind w:left="576" w:hanging="576"/>
      <w:jc w:val="both"/>
      <w:outlineLvl w:val="1"/>
    </w:pPr>
    <w:rPr>
      <w:rFonts w:cs="Mangal"/>
      <w:kern w:val="1"/>
      <w:szCs w:val="20"/>
      <w:lang w:eastAsia="zh-CN" w:bidi="hi-IN"/>
    </w:rPr>
  </w:style>
  <w:style w:type="paragraph" w:styleId="Antrat3">
    <w:name w:val="heading 3"/>
    <w:basedOn w:val="prastasis"/>
    <w:next w:val="prastasis"/>
    <w:link w:val="Antrat3Diagrama"/>
    <w:uiPriority w:val="9"/>
    <w:semiHidden/>
    <w:unhideWhenUsed/>
    <w:qFormat/>
    <w:rsid w:val="00D144FC"/>
    <w:pPr>
      <w:keepNext/>
      <w:keepLines/>
      <w:tabs>
        <w:tab w:val="left" w:pos="567"/>
        <w:tab w:val="left" w:pos="851"/>
        <w:tab w:val="left" w:pos="992"/>
        <w:tab w:val="left" w:pos="1134"/>
      </w:tabs>
      <w:suppressAutoHyphens w:val="0"/>
      <w:spacing w:before="96" w:after="96"/>
      <w:jc w:val="both"/>
      <w:outlineLvl w:val="2"/>
    </w:pPr>
    <w:rPr>
      <w:rFonts w:ascii="Arial" w:eastAsia="Arial" w:hAnsi="Arial" w:cs="Arial"/>
      <w:color w:val="000000"/>
      <w:sz w:val="18"/>
      <w:szCs w:val="18"/>
      <w:u w:val="single"/>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8Num2z0">
    <w:name w:val="WW8Num2z0"/>
    <w:rPr>
      <w:rFonts w:ascii="Times New Roman" w:hAnsi="Times New Roman" w:cs="Times New Roman"/>
    </w:rPr>
  </w:style>
  <w:style w:type="character" w:customStyle="1" w:styleId="Numatytasispastraiposriftas1">
    <w:name w:val="Numatytasis pastraipos šriftas1"/>
  </w:style>
  <w:style w:type="character" w:styleId="Puslapionumeris">
    <w:name w:val="page number"/>
    <w:basedOn w:val="Numatytasispastraiposriftas1"/>
  </w:style>
  <w:style w:type="character" w:customStyle="1" w:styleId="Numeravimosimboliai">
    <w:name w:val="Numeravimo simboliai"/>
  </w:style>
  <w:style w:type="character" w:customStyle="1" w:styleId="enkleliai">
    <w:name w:val="Ženkleliai"/>
    <w:rPr>
      <w:rFonts w:ascii="OpenSymbol" w:eastAsia="OpenSymbol" w:hAnsi="OpenSymbol" w:cs="OpenSymbol"/>
    </w:rPr>
  </w:style>
  <w:style w:type="paragraph" w:customStyle="1" w:styleId="Antrat10">
    <w:name w:val="Antraštė1"/>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link w:val="PagrindinistekstasDiagrama"/>
    <w:pPr>
      <w:jc w:val="right"/>
    </w:pPr>
    <w:rPr>
      <w:szCs w:val="20"/>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rPr>
  </w:style>
  <w:style w:type="paragraph" w:customStyle="1" w:styleId="Rodykl">
    <w:name w:val="Rodyklė"/>
    <w:basedOn w:val="prastasis"/>
    <w:pPr>
      <w:suppressLineNumbers/>
    </w:pPr>
    <w:rPr>
      <w:rFonts w:cs="Mangal"/>
    </w:rPr>
  </w:style>
  <w:style w:type="paragraph" w:styleId="Antrats">
    <w:name w:val="header"/>
    <w:basedOn w:val="prastasis"/>
    <w:link w:val="AntratsDiagrama"/>
    <w:uiPriority w:val="99"/>
    <w:pPr>
      <w:tabs>
        <w:tab w:val="center" w:pos="4986"/>
        <w:tab w:val="right" w:pos="9972"/>
      </w:tabs>
    </w:pPr>
  </w:style>
  <w:style w:type="paragraph" w:customStyle="1" w:styleId="Tekstoblokas1">
    <w:name w:val="Teksto blokas1"/>
    <w:basedOn w:val="prastasis"/>
    <w:pPr>
      <w:ind w:left="180" w:right="-546"/>
      <w:jc w:val="both"/>
    </w:pPr>
  </w:style>
  <w:style w:type="paragraph" w:customStyle="1" w:styleId="prastasiniatinklio1">
    <w:name w:val="Įprastas (žiniatinklio)1"/>
    <w:basedOn w:val="prastasis"/>
    <w:pPr>
      <w:suppressAutoHyphens w:val="0"/>
      <w:spacing w:before="280" w:after="119"/>
    </w:pPr>
  </w:style>
  <w:style w:type="paragraph" w:customStyle="1" w:styleId="Lentelsturinys">
    <w:name w:val="Lentelės turinys"/>
    <w:basedOn w:val="prastasis"/>
    <w:pPr>
      <w:widowControl w:val="0"/>
      <w:suppressLineNumbers/>
    </w:pPr>
    <w:rPr>
      <w:rFonts w:eastAsia="Arial Unicode MS"/>
      <w:kern w:val="1"/>
    </w:rPr>
  </w:style>
  <w:style w:type="paragraph" w:customStyle="1" w:styleId="Lentelsantrat">
    <w:name w:val="Lentelės antraštė"/>
    <w:basedOn w:val="Lentelsturinys"/>
    <w:pPr>
      <w:jc w:val="center"/>
    </w:pPr>
    <w:rPr>
      <w:b/>
      <w:bCs/>
    </w:rPr>
  </w:style>
  <w:style w:type="paragraph" w:styleId="Porat">
    <w:name w:val="footer"/>
    <w:basedOn w:val="prastasis"/>
    <w:pPr>
      <w:suppressLineNumbers/>
      <w:tabs>
        <w:tab w:val="center" w:pos="4819"/>
        <w:tab w:val="right" w:pos="9638"/>
      </w:tabs>
    </w:pPr>
  </w:style>
  <w:style w:type="character" w:customStyle="1" w:styleId="AntratsDiagrama">
    <w:name w:val="Antraštės Diagrama"/>
    <w:link w:val="Antrats"/>
    <w:uiPriority w:val="99"/>
    <w:rsid w:val="00FC4820"/>
    <w:rPr>
      <w:sz w:val="24"/>
      <w:szCs w:val="24"/>
      <w:lang w:eastAsia="ar-SA"/>
    </w:rPr>
  </w:style>
  <w:style w:type="paragraph" w:styleId="Debesliotekstas">
    <w:name w:val="Balloon Text"/>
    <w:basedOn w:val="prastasis"/>
    <w:link w:val="DebesliotekstasDiagrama"/>
    <w:uiPriority w:val="99"/>
    <w:semiHidden/>
    <w:unhideWhenUsed/>
    <w:rsid w:val="00FC4820"/>
    <w:rPr>
      <w:rFonts w:ascii="Tahoma" w:hAnsi="Tahoma" w:cs="Tahoma"/>
      <w:sz w:val="16"/>
      <w:szCs w:val="16"/>
    </w:rPr>
  </w:style>
  <w:style w:type="character" w:customStyle="1" w:styleId="DebesliotekstasDiagrama">
    <w:name w:val="Debesėlio tekstas Diagrama"/>
    <w:link w:val="Debesliotekstas"/>
    <w:uiPriority w:val="99"/>
    <w:semiHidden/>
    <w:rsid w:val="00FC4820"/>
    <w:rPr>
      <w:rFonts w:ascii="Tahoma" w:hAnsi="Tahoma" w:cs="Tahoma"/>
      <w:sz w:val="16"/>
      <w:szCs w:val="16"/>
      <w:lang w:eastAsia="ar-SA"/>
    </w:rPr>
  </w:style>
  <w:style w:type="character" w:customStyle="1" w:styleId="Antrat2Diagrama">
    <w:name w:val="Antraštė 2 Diagrama"/>
    <w:link w:val="Antrat2"/>
    <w:rsid w:val="00EC1140"/>
    <w:rPr>
      <w:rFonts w:cs="Mangal"/>
      <w:kern w:val="1"/>
      <w:sz w:val="24"/>
      <w:lang w:eastAsia="zh-CN" w:bidi="hi-IN"/>
    </w:rPr>
  </w:style>
  <w:style w:type="character" w:styleId="Hipersaitas">
    <w:name w:val="Hyperlink"/>
    <w:rsid w:val="00EC1140"/>
    <w:rPr>
      <w:color w:val="0000FF"/>
      <w:u w:val="single"/>
    </w:rPr>
  </w:style>
  <w:style w:type="paragraph" w:customStyle="1" w:styleId="Body2">
    <w:name w:val="Body 2"/>
    <w:rsid w:val="00EC1140"/>
    <w:pPr>
      <w:suppressAutoHyphens/>
      <w:spacing w:after="40"/>
      <w:jc w:val="both"/>
    </w:pPr>
    <w:rPr>
      <w:rFonts w:eastAsia="Arial Unicode MS" w:cs="Arial Unicode MS"/>
      <w:color w:val="000000"/>
      <w:sz w:val="22"/>
      <w:szCs w:val="22"/>
      <w:lang w:val="en-US"/>
    </w:rPr>
  </w:style>
  <w:style w:type="character" w:customStyle="1" w:styleId="Hyperlink0">
    <w:name w:val="Hyperlink.0"/>
    <w:rsid w:val="00EC1140"/>
    <w:rPr>
      <w:rFonts w:cs="Times New Roman"/>
      <w:color w:val="0000FF"/>
      <w:u w:val="single"/>
    </w:rPr>
  </w:style>
  <w:style w:type="paragraph" w:styleId="Betarp">
    <w:name w:val="No Spacing"/>
    <w:uiPriority w:val="1"/>
    <w:qFormat/>
    <w:rsid w:val="00684C6F"/>
    <w:pPr>
      <w:suppressAutoHyphens/>
    </w:pPr>
    <w:rPr>
      <w:sz w:val="24"/>
      <w:szCs w:val="24"/>
      <w:lang w:eastAsia="ar-SA"/>
    </w:rPr>
  </w:style>
  <w:style w:type="character" w:customStyle="1" w:styleId="Antrat1Diagrama">
    <w:name w:val="Antraštė 1 Diagrama"/>
    <w:link w:val="Antrat1"/>
    <w:uiPriority w:val="9"/>
    <w:rsid w:val="00D144FC"/>
    <w:rPr>
      <w:rFonts w:ascii="Arial" w:eastAsia="Arial" w:hAnsi="Arial" w:cs="Arial"/>
      <w:b/>
      <w:caps/>
      <w:color w:val="000000"/>
      <w:sz w:val="18"/>
      <w:szCs w:val="18"/>
      <w:lang w:eastAsia="en-US"/>
    </w:rPr>
  </w:style>
  <w:style w:type="character" w:customStyle="1" w:styleId="Antrat3Diagrama">
    <w:name w:val="Antraštė 3 Diagrama"/>
    <w:link w:val="Antrat3"/>
    <w:uiPriority w:val="9"/>
    <w:semiHidden/>
    <w:rsid w:val="00D144FC"/>
    <w:rPr>
      <w:rFonts w:ascii="Arial" w:eastAsia="Arial" w:hAnsi="Arial" w:cs="Arial"/>
      <w:color w:val="000000"/>
      <w:sz w:val="18"/>
      <w:szCs w:val="18"/>
      <w:u w:val="single"/>
      <w:lang w:eastAsia="en-US"/>
    </w:rPr>
  </w:style>
  <w:style w:type="character" w:styleId="Neapdorotaspaminjimas">
    <w:name w:val="Unresolved Mention"/>
    <w:uiPriority w:val="99"/>
    <w:semiHidden/>
    <w:unhideWhenUsed/>
    <w:rsid w:val="000B4938"/>
    <w:rPr>
      <w:color w:val="605E5C"/>
      <w:shd w:val="clear" w:color="auto" w:fill="E1DFDD"/>
    </w:rPr>
  </w:style>
  <w:style w:type="character" w:customStyle="1" w:styleId="FontStyle23">
    <w:name w:val="Font Style23"/>
    <w:qFormat/>
    <w:rsid w:val="001E3C0C"/>
    <w:rPr>
      <w:rFonts w:ascii="Times New Roman" w:hAnsi="Times New Roman"/>
      <w:sz w:val="20"/>
    </w:rPr>
  </w:style>
  <w:style w:type="paragraph" w:styleId="Sraopastraipa">
    <w:name w:val="List Paragraph"/>
    <w:aliases w:val="punktai,List Paragraph12,List Paragr1,List not in Tabl,Bullet,Table of contents numbered,Medium Grid 1 - Accent 21,Sąrašo pastraipa.Bullet,Lente,List Paragrap,Sąrašo pastraipa;Bullet,List Paragraph22,List Paragraph3"/>
    <w:basedOn w:val="prastasis"/>
    <w:link w:val="SraopastraipaDiagrama"/>
    <w:uiPriority w:val="34"/>
    <w:qFormat/>
    <w:rsid w:val="001E3C0C"/>
    <w:pPr>
      <w:suppressAutoHyphens w:val="0"/>
      <w:spacing w:after="200" w:line="276" w:lineRule="auto"/>
      <w:ind w:left="720"/>
      <w:contextualSpacing/>
    </w:pPr>
    <w:rPr>
      <w:rFonts w:ascii="Calibri" w:eastAsia="Calibri" w:hAnsi="Calibri"/>
      <w:sz w:val="22"/>
      <w:szCs w:val="22"/>
      <w:lang w:val="x-none" w:eastAsia="en-US"/>
    </w:rPr>
  </w:style>
  <w:style w:type="character" w:customStyle="1" w:styleId="SraopastraipaDiagrama">
    <w:name w:val="Sąrašo pastraipa Diagrama"/>
    <w:aliases w:val="punktai Diagrama,List Paragraph12 Diagrama,List Paragr1 Diagrama,List not in Tabl Diagrama,Bullet Diagrama,Table of contents numbered Diagrama,Medium Grid 1 - Accent 21 Diagrama,Sąrašo pastraipa.Bullet Diagrama,Lente Diagrama"/>
    <w:link w:val="Sraopastraipa"/>
    <w:uiPriority w:val="34"/>
    <w:qFormat/>
    <w:locked/>
    <w:rsid w:val="001E3C0C"/>
    <w:rPr>
      <w:rFonts w:ascii="Calibri" w:eastAsia="Calibri" w:hAnsi="Calibri"/>
      <w:sz w:val="22"/>
      <w:szCs w:val="22"/>
      <w:lang w:val="x-none" w:eastAsia="en-US"/>
    </w:rPr>
  </w:style>
  <w:style w:type="paragraph" w:customStyle="1" w:styleId="BlockText1">
    <w:name w:val="Block Text1"/>
    <w:basedOn w:val="prastasis"/>
    <w:rsid w:val="00BB7289"/>
    <w:pPr>
      <w:widowControl w:val="0"/>
      <w:tabs>
        <w:tab w:val="right" w:pos="2694"/>
      </w:tabs>
      <w:spacing w:before="240" w:line="360" w:lineRule="auto"/>
      <w:ind w:left="-567" w:right="-757" w:firstLine="851"/>
      <w:jc w:val="both"/>
    </w:pPr>
    <w:rPr>
      <w:rFonts w:eastAsia="Arial Unicode MS" w:cs="Tahoma"/>
      <w:strike/>
      <w:color w:val="000000"/>
      <w:kern w:val="1"/>
      <w:lang w:eastAsia="en-US" w:bidi="en-US"/>
    </w:rPr>
  </w:style>
  <w:style w:type="character" w:customStyle="1" w:styleId="PagrindinistekstasDiagrama">
    <w:name w:val="Pagrindinis tekstas Diagrama"/>
    <w:basedOn w:val="Numatytasispastraiposriftas"/>
    <w:link w:val="Pagrindinistekstas"/>
    <w:rsid w:val="00506731"/>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5078">
      <w:bodyDiv w:val="1"/>
      <w:marLeft w:val="0"/>
      <w:marRight w:val="0"/>
      <w:marTop w:val="0"/>
      <w:marBottom w:val="0"/>
      <w:divBdr>
        <w:top w:val="none" w:sz="0" w:space="0" w:color="auto"/>
        <w:left w:val="none" w:sz="0" w:space="0" w:color="auto"/>
        <w:bottom w:val="none" w:sz="0" w:space="0" w:color="auto"/>
        <w:right w:val="none" w:sz="0" w:space="0" w:color="auto"/>
      </w:divBdr>
    </w:div>
    <w:div w:id="395671218">
      <w:bodyDiv w:val="1"/>
      <w:marLeft w:val="0"/>
      <w:marRight w:val="0"/>
      <w:marTop w:val="0"/>
      <w:marBottom w:val="0"/>
      <w:divBdr>
        <w:top w:val="none" w:sz="0" w:space="0" w:color="auto"/>
        <w:left w:val="none" w:sz="0" w:space="0" w:color="auto"/>
        <w:bottom w:val="none" w:sz="0" w:space="0" w:color="auto"/>
        <w:right w:val="none" w:sz="0" w:space="0" w:color="auto"/>
      </w:divBdr>
    </w:div>
    <w:div w:id="431125326">
      <w:bodyDiv w:val="1"/>
      <w:marLeft w:val="0"/>
      <w:marRight w:val="0"/>
      <w:marTop w:val="0"/>
      <w:marBottom w:val="0"/>
      <w:divBdr>
        <w:top w:val="none" w:sz="0" w:space="0" w:color="auto"/>
        <w:left w:val="none" w:sz="0" w:space="0" w:color="auto"/>
        <w:bottom w:val="none" w:sz="0" w:space="0" w:color="auto"/>
        <w:right w:val="none" w:sz="0" w:space="0" w:color="auto"/>
      </w:divBdr>
    </w:div>
    <w:div w:id="528303734">
      <w:bodyDiv w:val="1"/>
      <w:marLeft w:val="0"/>
      <w:marRight w:val="0"/>
      <w:marTop w:val="0"/>
      <w:marBottom w:val="0"/>
      <w:divBdr>
        <w:top w:val="none" w:sz="0" w:space="0" w:color="auto"/>
        <w:left w:val="none" w:sz="0" w:space="0" w:color="auto"/>
        <w:bottom w:val="none" w:sz="0" w:space="0" w:color="auto"/>
        <w:right w:val="none" w:sz="0" w:space="0" w:color="auto"/>
      </w:divBdr>
    </w:div>
    <w:div w:id="538010689">
      <w:bodyDiv w:val="1"/>
      <w:marLeft w:val="0"/>
      <w:marRight w:val="0"/>
      <w:marTop w:val="0"/>
      <w:marBottom w:val="0"/>
      <w:divBdr>
        <w:top w:val="none" w:sz="0" w:space="0" w:color="auto"/>
        <w:left w:val="none" w:sz="0" w:space="0" w:color="auto"/>
        <w:bottom w:val="none" w:sz="0" w:space="0" w:color="auto"/>
        <w:right w:val="none" w:sz="0" w:space="0" w:color="auto"/>
      </w:divBdr>
    </w:div>
    <w:div w:id="587078406">
      <w:bodyDiv w:val="1"/>
      <w:marLeft w:val="0"/>
      <w:marRight w:val="0"/>
      <w:marTop w:val="0"/>
      <w:marBottom w:val="0"/>
      <w:divBdr>
        <w:top w:val="none" w:sz="0" w:space="0" w:color="auto"/>
        <w:left w:val="none" w:sz="0" w:space="0" w:color="auto"/>
        <w:bottom w:val="none" w:sz="0" w:space="0" w:color="auto"/>
        <w:right w:val="none" w:sz="0" w:space="0" w:color="auto"/>
      </w:divBdr>
    </w:div>
    <w:div w:id="692727632">
      <w:bodyDiv w:val="1"/>
      <w:marLeft w:val="0"/>
      <w:marRight w:val="0"/>
      <w:marTop w:val="0"/>
      <w:marBottom w:val="0"/>
      <w:divBdr>
        <w:top w:val="none" w:sz="0" w:space="0" w:color="auto"/>
        <w:left w:val="none" w:sz="0" w:space="0" w:color="auto"/>
        <w:bottom w:val="none" w:sz="0" w:space="0" w:color="auto"/>
        <w:right w:val="none" w:sz="0" w:space="0" w:color="auto"/>
      </w:divBdr>
    </w:div>
    <w:div w:id="724183320">
      <w:bodyDiv w:val="1"/>
      <w:marLeft w:val="0"/>
      <w:marRight w:val="0"/>
      <w:marTop w:val="0"/>
      <w:marBottom w:val="0"/>
      <w:divBdr>
        <w:top w:val="none" w:sz="0" w:space="0" w:color="auto"/>
        <w:left w:val="none" w:sz="0" w:space="0" w:color="auto"/>
        <w:bottom w:val="none" w:sz="0" w:space="0" w:color="auto"/>
        <w:right w:val="none" w:sz="0" w:space="0" w:color="auto"/>
      </w:divBdr>
    </w:div>
    <w:div w:id="740373665">
      <w:bodyDiv w:val="1"/>
      <w:marLeft w:val="0"/>
      <w:marRight w:val="0"/>
      <w:marTop w:val="0"/>
      <w:marBottom w:val="0"/>
      <w:divBdr>
        <w:top w:val="none" w:sz="0" w:space="0" w:color="auto"/>
        <w:left w:val="none" w:sz="0" w:space="0" w:color="auto"/>
        <w:bottom w:val="none" w:sz="0" w:space="0" w:color="auto"/>
        <w:right w:val="none" w:sz="0" w:space="0" w:color="auto"/>
      </w:divBdr>
    </w:div>
    <w:div w:id="1001271650">
      <w:bodyDiv w:val="1"/>
      <w:marLeft w:val="0"/>
      <w:marRight w:val="0"/>
      <w:marTop w:val="0"/>
      <w:marBottom w:val="0"/>
      <w:divBdr>
        <w:top w:val="none" w:sz="0" w:space="0" w:color="auto"/>
        <w:left w:val="none" w:sz="0" w:space="0" w:color="auto"/>
        <w:bottom w:val="none" w:sz="0" w:space="0" w:color="auto"/>
        <w:right w:val="none" w:sz="0" w:space="0" w:color="auto"/>
      </w:divBdr>
    </w:div>
    <w:div w:id="1067872841">
      <w:bodyDiv w:val="1"/>
      <w:marLeft w:val="0"/>
      <w:marRight w:val="0"/>
      <w:marTop w:val="0"/>
      <w:marBottom w:val="0"/>
      <w:divBdr>
        <w:top w:val="none" w:sz="0" w:space="0" w:color="auto"/>
        <w:left w:val="none" w:sz="0" w:space="0" w:color="auto"/>
        <w:bottom w:val="none" w:sz="0" w:space="0" w:color="auto"/>
        <w:right w:val="none" w:sz="0" w:space="0" w:color="auto"/>
      </w:divBdr>
    </w:div>
    <w:div w:id="1072434291">
      <w:bodyDiv w:val="1"/>
      <w:marLeft w:val="0"/>
      <w:marRight w:val="0"/>
      <w:marTop w:val="0"/>
      <w:marBottom w:val="0"/>
      <w:divBdr>
        <w:top w:val="none" w:sz="0" w:space="0" w:color="auto"/>
        <w:left w:val="none" w:sz="0" w:space="0" w:color="auto"/>
        <w:bottom w:val="none" w:sz="0" w:space="0" w:color="auto"/>
        <w:right w:val="none" w:sz="0" w:space="0" w:color="auto"/>
      </w:divBdr>
    </w:div>
    <w:div w:id="1131825167">
      <w:bodyDiv w:val="1"/>
      <w:marLeft w:val="0"/>
      <w:marRight w:val="0"/>
      <w:marTop w:val="0"/>
      <w:marBottom w:val="0"/>
      <w:divBdr>
        <w:top w:val="none" w:sz="0" w:space="0" w:color="auto"/>
        <w:left w:val="none" w:sz="0" w:space="0" w:color="auto"/>
        <w:bottom w:val="none" w:sz="0" w:space="0" w:color="auto"/>
        <w:right w:val="none" w:sz="0" w:space="0" w:color="auto"/>
      </w:divBdr>
    </w:div>
    <w:div w:id="1440567225">
      <w:bodyDiv w:val="1"/>
      <w:marLeft w:val="0"/>
      <w:marRight w:val="0"/>
      <w:marTop w:val="0"/>
      <w:marBottom w:val="0"/>
      <w:divBdr>
        <w:top w:val="none" w:sz="0" w:space="0" w:color="auto"/>
        <w:left w:val="none" w:sz="0" w:space="0" w:color="auto"/>
        <w:bottom w:val="none" w:sz="0" w:space="0" w:color="auto"/>
        <w:right w:val="none" w:sz="0" w:space="0" w:color="auto"/>
      </w:divBdr>
    </w:div>
    <w:div w:id="1567766372">
      <w:bodyDiv w:val="1"/>
      <w:marLeft w:val="0"/>
      <w:marRight w:val="0"/>
      <w:marTop w:val="0"/>
      <w:marBottom w:val="0"/>
      <w:divBdr>
        <w:top w:val="none" w:sz="0" w:space="0" w:color="auto"/>
        <w:left w:val="none" w:sz="0" w:space="0" w:color="auto"/>
        <w:bottom w:val="none" w:sz="0" w:space="0" w:color="auto"/>
        <w:right w:val="none" w:sz="0" w:space="0" w:color="auto"/>
      </w:divBdr>
    </w:div>
    <w:div w:id="1673489108">
      <w:bodyDiv w:val="1"/>
      <w:marLeft w:val="0"/>
      <w:marRight w:val="0"/>
      <w:marTop w:val="0"/>
      <w:marBottom w:val="0"/>
      <w:divBdr>
        <w:top w:val="none" w:sz="0" w:space="0" w:color="auto"/>
        <w:left w:val="none" w:sz="0" w:space="0" w:color="auto"/>
        <w:bottom w:val="none" w:sz="0" w:space="0" w:color="auto"/>
        <w:right w:val="none" w:sz="0" w:space="0" w:color="auto"/>
      </w:divBdr>
    </w:div>
    <w:div w:id="1703243910">
      <w:bodyDiv w:val="1"/>
      <w:marLeft w:val="0"/>
      <w:marRight w:val="0"/>
      <w:marTop w:val="0"/>
      <w:marBottom w:val="0"/>
      <w:divBdr>
        <w:top w:val="none" w:sz="0" w:space="0" w:color="auto"/>
        <w:left w:val="none" w:sz="0" w:space="0" w:color="auto"/>
        <w:bottom w:val="none" w:sz="0" w:space="0" w:color="auto"/>
        <w:right w:val="none" w:sz="0" w:space="0" w:color="auto"/>
      </w:divBdr>
    </w:div>
    <w:div w:id="1835217192">
      <w:bodyDiv w:val="1"/>
      <w:marLeft w:val="0"/>
      <w:marRight w:val="0"/>
      <w:marTop w:val="0"/>
      <w:marBottom w:val="0"/>
      <w:divBdr>
        <w:top w:val="none" w:sz="0" w:space="0" w:color="auto"/>
        <w:left w:val="none" w:sz="0" w:space="0" w:color="auto"/>
        <w:bottom w:val="none" w:sz="0" w:space="0" w:color="auto"/>
        <w:right w:val="none" w:sz="0" w:space="0" w:color="auto"/>
      </w:divBdr>
    </w:div>
    <w:div w:id="1941373393">
      <w:bodyDiv w:val="1"/>
      <w:marLeft w:val="0"/>
      <w:marRight w:val="0"/>
      <w:marTop w:val="0"/>
      <w:marBottom w:val="0"/>
      <w:divBdr>
        <w:top w:val="none" w:sz="0" w:space="0" w:color="auto"/>
        <w:left w:val="none" w:sz="0" w:space="0" w:color="auto"/>
        <w:bottom w:val="none" w:sz="0" w:space="0" w:color="auto"/>
        <w:right w:val="none" w:sz="0" w:space="0" w:color="auto"/>
      </w:divBdr>
    </w:div>
    <w:div w:id="2008164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stat.gov.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mailto:algirdas.jasauskas@elektren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3BBC2-0957-4D0B-82EE-815F0C968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11293</Words>
  <Characters>6438</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RANGOS SUTARTIS Nr</vt:lpstr>
    </vt:vector>
  </TitlesOfParts>
  <Company>Microsoft</Company>
  <LinksUpToDate>false</LinksUpToDate>
  <CharactersWithSpaces>17696</CharactersWithSpaces>
  <SharedDoc>false</SharedDoc>
  <HLinks>
    <vt:vector size="18" baseType="variant">
      <vt:variant>
        <vt:i4>1376370</vt:i4>
      </vt:variant>
      <vt:variant>
        <vt:i4>6</vt:i4>
      </vt:variant>
      <vt:variant>
        <vt:i4>0</vt:i4>
      </vt:variant>
      <vt:variant>
        <vt:i4>5</vt:i4>
      </vt:variant>
      <vt:variant>
        <vt:lpwstr>mailto:algirdas.jasauskas@elektrenai.lt</vt:lpwstr>
      </vt:variant>
      <vt:variant>
        <vt:lpwstr/>
      </vt:variant>
      <vt:variant>
        <vt:i4>393246</vt:i4>
      </vt:variant>
      <vt:variant>
        <vt:i4>3</vt:i4>
      </vt:variant>
      <vt:variant>
        <vt:i4>0</vt:i4>
      </vt:variant>
      <vt:variant>
        <vt:i4>5</vt:i4>
      </vt:variant>
      <vt:variant>
        <vt:lpwstr>http://www.esaskaita.eu/</vt:lpwstr>
      </vt:variant>
      <vt:variant>
        <vt:lpwstr/>
      </vt:variant>
      <vt:variant>
        <vt:i4>2228269</vt:i4>
      </vt:variant>
      <vt:variant>
        <vt:i4>0</vt:i4>
      </vt:variant>
      <vt:variant>
        <vt:i4>0</vt:i4>
      </vt:variant>
      <vt:variant>
        <vt:i4>5</vt:i4>
      </vt:variant>
      <vt:variant>
        <vt:lpwstr>http://www.stat.gov.lt/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RANGOS SUTARTIS Nr</dc:title>
  <dc:subject/>
  <dc:creator>Aukse</dc:creator>
  <cp:keywords/>
  <cp:lastModifiedBy>Kornelija Gliebkaitė</cp:lastModifiedBy>
  <cp:revision>6</cp:revision>
  <cp:lastPrinted>2022-02-10T08:05:00Z</cp:lastPrinted>
  <dcterms:created xsi:type="dcterms:W3CDTF">2025-05-19T06:19:00Z</dcterms:created>
  <dcterms:modified xsi:type="dcterms:W3CDTF">2025-05-22T07:55:00Z</dcterms:modified>
</cp:coreProperties>
</file>