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56D3F" w14:textId="6A141813" w:rsidR="00C80B9B" w:rsidRPr="00281CBC" w:rsidRDefault="00C80B9B" w:rsidP="00C80B9B">
      <w:pPr>
        <w:keepNext/>
        <w:suppressAutoHyphens/>
        <w:ind w:firstLine="567"/>
        <w:jc w:val="right"/>
        <w:outlineLvl w:val="0"/>
        <w:rPr>
          <w:rFonts w:eastAsia="Calibri"/>
          <w:color w:val="0070C0"/>
          <w:sz w:val="20"/>
        </w:rPr>
      </w:pPr>
      <w:r w:rsidRPr="00281CBC">
        <w:rPr>
          <w:rFonts w:eastAsia="Calibri"/>
          <w:color w:val="0070C0"/>
          <w:sz w:val="20"/>
        </w:rPr>
        <w:t>Specialiųjų pirkimo sąlygų 1</w:t>
      </w:r>
      <w:r w:rsidR="00281CBC" w:rsidRPr="00281CBC">
        <w:rPr>
          <w:rFonts w:eastAsia="Calibri"/>
          <w:color w:val="0070C0"/>
          <w:sz w:val="20"/>
        </w:rPr>
        <w:t>3</w:t>
      </w:r>
      <w:r w:rsidRPr="00281CBC">
        <w:rPr>
          <w:rFonts w:eastAsia="Calibri"/>
          <w:color w:val="0070C0"/>
          <w:sz w:val="20"/>
        </w:rPr>
        <w:t xml:space="preserve">  priedas </w:t>
      </w:r>
    </w:p>
    <w:p w14:paraId="5F1E566C" w14:textId="2588FBED" w:rsidR="00C80B9B" w:rsidRPr="00281CBC" w:rsidRDefault="00C80B9B" w:rsidP="00C80B9B">
      <w:pPr>
        <w:keepNext/>
        <w:suppressAutoHyphens/>
        <w:ind w:firstLine="567"/>
        <w:jc w:val="right"/>
        <w:outlineLvl w:val="0"/>
        <w:rPr>
          <w:rFonts w:eastAsia="Calibri"/>
          <w:color w:val="0070C0"/>
          <w:sz w:val="20"/>
        </w:rPr>
      </w:pPr>
      <w:r w:rsidRPr="00281CBC">
        <w:rPr>
          <w:rFonts w:eastAsia="Calibri"/>
          <w:color w:val="0070C0"/>
          <w:sz w:val="20"/>
        </w:rPr>
        <w:t>„Suteiktų paslaugų sąrašas“</w:t>
      </w:r>
    </w:p>
    <w:p w14:paraId="281E17EF" w14:textId="77777777" w:rsidR="00C80B9B" w:rsidRDefault="00C80B9B" w:rsidP="00590A98">
      <w:pPr>
        <w:keepNext/>
        <w:suppressAutoHyphens/>
        <w:ind w:firstLine="567"/>
        <w:jc w:val="center"/>
        <w:outlineLvl w:val="0"/>
        <w:rPr>
          <w:rFonts w:ascii="Arial" w:hAnsi="Arial" w:cs="Arial"/>
          <w:b/>
          <w:caps/>
          <w:sz w:val="22"/>
          <w:szCs w:val="22"/>
        </w:rPr>
      </w:pPr>
    </w:p>
    <w:p w14:paraId="6CB41CF5" w14:textId="1C0DF936" w:rsidR="00590A98" w:rsidRPr="00C80B9B" w:rsidRDefault="00590A98" w:rsidP="00590A98">
      <w:pPr>
        <w:keepNext/>
        <w:suppressAutoHyphens/>
        <w:ind w:firstLine="567"/>
        <w:jc w:val="center"/>
        <w:outlineLvl w:val="0"/>
        <w:rPr>
          <w:b/>
          <w:caps/>
          <w:sz w:val="22"/>
          <w:szCs w:val="22"/>
        </w:rPr>
      </w:pPr>
      <w:r w:rsidRPr="00C80B9B">
        <w:rPr>
          <w:b/>
          <w:caps/>
          <w:sz w:val="22"/>
          <w:szCs w:val="22"/>
        </w:rPr>
        <w:t>SUTEIKTŲ PASLAUGŲ SĄRAŠAS</w:t>
      </w:r>
      <w:r w:rsidRPr="00C80B9B">
        <w:rPr>
          <w:b/>
          <w:caps/>
          <w:sz w:val="22"/>
          <w:szCs w:val="22"/>
          <w:highlight w:val="yellow"/>
        </w:rPr>
        <w:t xml:space="preserve"> </w:t>
      </w:r>
    </w:p>
    <w:p w14:paraId="54C7E41B" w14:textId="77777777" w:rsidR="00590A98" w:rsidRPr="00C80B9B" w:rsidRDefault="00590A98" w:rsidP="00590A98">
      <w:pPr>
        <w:keepNext/>
        <w:suppressAutoHyphens/>
        <w:ind w:firstLine="567"/>
        <w:jc w:val="center"/>
        <w:outlineLvl w:val="0"/>
        <w:rPr>
          <w:b/>
          <w:caps/>
          <w:sz w:val="22"/>
          <w:szCs w:val="22"/>
        </w:rPr>
      </w:pPr>
    </w:p>
    <w:p w14:paraId="325EE90C" w14:textId="77777777" w:rsidR="00590A98" w:rsidRPr="00C80B9B" w:rsidRDefault="00590A98" w:rsidP="00590A98">
      <w:pPr>
        <w:suppressAutoHyphens/>
        <w:ind w:firstLine="567"/>
        <w:jc w:val="center"/>
        <w:rPr>
          <w:b/>
          <w:sz w:val="22"/>
          <w:szCs w:val="22"/>
        </w:rPr>
      </w:pPr>
    </w:p>
    <w:tbl>
      <w:tblPr>
        <w:tblW w:w="52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
        <w:gridCol w:w="3535"/>
        <w:gridCol w:w="1844"/>
        <w:gridCol w:w="1560"/>
        <w:gridCol w:w="2691"/>
        <w:gridCol w:w="1987"/>
        <w:gridCol w:w="1984"/>
      </w:tblGrid>
      <w:tr w:rsidR="00141A21" w:rsidRPr="00C80B9B" w14:paraId="056EFBF3" w14:textId="77777777" w:rsidTr="00141A21">
        <w:trPr>
          <w:trHeight w:val="316"/>
        </w:trPr>
        <w:tc>
          <w:tcPr>
            <w:tcW w:w="249" w:type="pct"/>
            <w:vAlign w:val="center"/>
          </w:tcPr>
          <w:p w14:paraId="7E1F3FF5" w14:textId="77777777" w:rsidR="00141A21" w:rsidRPr="00C80B9B" w:rsidRDefault="00141A21" w:rsidP="00222C06">
            <w:pPr>
              <w:suppressAutoHyphens/>
              <w:ind w:hanging="75"/>
              <w:jc w:val="center"/>
              <w:rPr>
                <w:b/>
                <w:sz w:val="22"/>
                <w:szCs w:val="22"/>
              </w:rPr>
            </w:pPr>
            <w:r w:rsidRPr="00C80B9B">
              <w:rPr>
                <w:b/>
                <w:sz w:val="22"/>
                <w:szCs w:val="22"/>
              </w:rPr>
              <w:t>Eil. Nr.</w:t>
            </w:r>
          </w:p>
        </w:tc>
        <w:tc>
          <w:tcPr>
            <w:tcW w:w="1235" w:type="pct"/>
            <w:vAlign w:val="center"/>
          </w:tcPr>
          <w:p w14:paraId="0FE5889A" w14:textId="77777777" w:rsidR="00141A21" w:rsidRPr="00C80B9B" w:rsidRDefault="00141A21" w:rsidP="00222C06">
            <w:pPr>
              <w:suppressAutoHyphens/>
              <w:ind w:hanging="75"/>
              <w:jc w:val="center"/>
              <w:rPr>
                <w:b/>
                <w:sz w:val="22"/>
                <w:szCs w:val="22"/>
              </w:rPr>
            </w:pPr>
            <w:r w:rsidRPr="00C80B9B">
              <w:rPr>
                <w:b/>
                <w:sz w:val="22"/>
                <w:szCs w:val="22"/>
              </w:rPr>
              <w:t>Sutarties pavadinimas (objektas)</w:t>
            </w:r>
            <w:r w:rsidRPr="00C80B9B">
              <w:rPr>
                <w:sz w:val="22"/>
                <w:szCs w:val="22"/>
              </w:rPr>
              <w:t xml:space="preserve"> </w:t>
            </w:r>
            <w:r w:rsidRPr="00C80B9B">
              <w:rPr>
                <w:b/>
                <w:sz w:val="22"/>
                <w:szCs w:val="22"/>
              </w:rPr>
              <w:t>statinio statybos rūšis</w:t>
            </w:r>
          </w:p>
        </w:tc>
        <w:tc>
          <w:tcPr>
            <w:tcW w:w="644" w:type="pct"/>
            <w:vAlign w:val="center"/>
          </w:tcPr>
          <w:p w14:paraId="73B63351" w14:textId="77777777" w:rsidR="00141A21" w:rsidRPr="00C80B9B" w:rsidRDefault="00141A21" w:rsidP="00222C06">
            <w:pPr>
              <w:suppressAutoHyphens/>
              <w:ind w:hanging="75"/>
              <w:jc w:val="center"/>
              <w:rPr>
                <w:b/>
                <w:sz w:val="22"/>
                <w:szCs w:val="22"/>
              </w:rPr>
            </w:pPr>
            <w:r w:rsidRPr="00C80B9B">
              <w:rPr>
                <w:b/>
                <w:sz w:val="22"/>
                <w:szCs w:val="22"/>
              </w:rPr>
              <w:t>Tiekėjo / tiekėjų grupės partnerio / subtiekėjo pavadinimas</w:t>
            </w:r>
          </w:p>
        </w:tc>
        <w:tc>
          <w:tcPr>
            <w:tcW w:w="545" w:type="pct"/>
            <w:tcBorders>
              <w:right w:val="single" w:sz="4" w:space="0" w:color="auto"/>
            </w:tcBorders>
            <w:vAlign w:val="center"/>
          </w:tcPr>
          <w:p w14:paraId="2FDB8D2F" w14:textId="77777777" w:rsidR="00141A21" w:rsidRPr="00C80B9B" w:rsidRDefault="00141A21" w:rsidP="00222C06">
            <w:pPr>
              <w:suppressAutoHyphens/>
              <w:ind w:hanging="75"/>
              <w:jc w:val="center"/>
              <w:rPr>
                <w:b/>
                <w:sz w:val="22"/>
                <w:szCs w:val="22"/>
              </w:rPr>
            </w:pPr>
            <w:r w:rsidRPr="00C80B9B">
              <w:rPr>
                <w:b/>
                <w:sz w:val="22"/>
                <w:szCs w:val="22"/>
              </w:rPr>
              <w:t>Sutarties vertė</w:t>
            </w:r>
          </w:p>
          <w:p w14:paraId="14C40723" w14:textId="77777777" w:rsidR="00141A21" w:rsidRPr="00C80B9B" w:rsidRDefault="00141A21" w:rsidP="00222C06">
            <w:pPr>
              <w:suppressAutoHyphens/>
              <w:ind w:right="-111" w:hanging="75"/>
              <w:jc w:val="center"/>
              <w:rPr>
                <w:b/>
                <w:sz w:val="22"/>
                <w:szCs w:val="22"/>
              </w:rPr>
            </w:pPr>
            <w:r w:rsidRPr="00C80B9B">
              <w:rPr>
                <w:b/>
                <w:sz w:val="22"/>
                <w:szCs w:val="22"/>
              </w:rPr>
              <w:t>(Eur be PVM)</w:t>
            </w:r>
          </w:p>
        </w:tc>
        <w:tc>
          <w:tcPr>
            <w:tcW w:w="940" w:type="pct"/>
            <w:tcBorders>
              <w:left w:val="single" w:sz="4" w:space="0" w:color="auto"/>
            </w:tcBorders>
            <w:vAlign w:val="center"/>
          </w:tcPr>
          <w:p w14:paraId="3F5292FF" w14:textId="77777777" w:rsidR="00141A21" w:rsidRPr="00C80B9B" w:rsidRDefault="00141A21" w:rsidP="00222C06">
            <w:pPr>
              <w:suppressAutoHyphens/>
              <w:ind w:hanging="75"/>
              <w:jc w:val="center"/>
              <w:rPr>
                <w:b/>
                <w:sz w:val="22"/>
                <w:szCs w:val="22"/>
              </w:rPr>
            </w:pPr>
            <w:r w:rsidRPr="00C80B9B">
              <w:rPr>
                <w:b/>
                <w:sz w:val="22"/>
                <w:szCs w:val="22"/>
              </w:rPr>
              <w:t>Dalyvavimo sutartyje dalis</w:t>
            </w:r>
          </w:p>
          <w:p w14:paraId="5DDE0CD6" w14:textId="77777777" w:rsidR="00141A21" w:rsidRPr="00C80B9B" w:rsidRDefault="00141A21" w:rsidP="00222C06">
            <w:pPr>
              <w:suppressAutoHyphens/>
              <w:ind w:hanging="75"/>
              <w:jc w:val="center"/>
              <w:rPr>
                <w:b/>
                <w:sz w:val="22"/>
                <w:szCs w:val="22"/>
              </w:rPr>
            </w:pPr>
            <w:r w:rsidRPr="00C80B9B">
              <w:rPr>
                <w:b/>
                <w:sz w:val="22"/>
                <w:szCs w:val="22"/>
              </w:rPr>
              <w:t>(Eur be PVM),</w:t>
            </w:r>
          </w:p>
          <w:p w14:paraId="2A9F6388" w14:textId="77777777" w:rsidR="00141A21" w:rsidRPr="00C80B9B" w:rsidRDefault="00141A21" w:rsidP="00222C06">
            <w:pPr>
              <w:suppressAutoHyphens/>
              <w:ind w:hanging="75"/>
              <w:jc w:val="center"/>
              <w:rPr>
                <w:b/>
                <w:sz w:val="22"/>
                <w:szCs w:val="22"/>
              </w:rPr>
            </w:pPr>
            <w:r w:rsidRPr="00C80B9B">
              <w:rPr>
                <w:b/>
                <w:bCs/>
                <w:sz w:val="22"/>
                <w:szCs w:val="22"/>
              </w:rPr>
              <w:t>t.y. savo jėgomis suteiktų paslaugų dalis</w:t>
            </w:r>
          </w:p>
        </w:tc>
        <w:tc>
          <w:tcPr>
            <w:tcW w:w="694" w:type="pct"/>
            <w:vAlign w:val="center"/>
          </w:tcPr>
          <w:p w14:paraId="3FBA2090" w14:textId="77777777" w:rsidR="00141A21" w:rsidRPr="00C80B9B" w:rsidRDefault="00141A21" w:rsidP="00222C06">
            <w:pPr>
              <w:suppressAutoHyphens/>
              <w:jc w:val="center"/>
              <w:rPr>
                <w:b/>
                <w:sz w:val="22"/>
                <w:szCs w:val="22"/>
              </w:rPr>
            </w:pPr>
            <w:r w:rsidRPr="00C80B9B">
              <w:rPr>
                <w:b/>
                <w:sz w:val="22"/>
                <w:szCs w:val="22"/>
              </w:rPr>
              <w:t>Sutarties pradžios ir sutarties pabaigos datos</w:t>
            </w:r>
          </w:p>
          <w:p w14:paraId="62800B14" w14:textId="77777777" w:rsidR="00141A21" w:rsidRPr="00C80B9B" w:rsidRDefault="00141A21" w:rsidP="00222C06">
            <w:pPr>
              <w:suppressAutoHyphens/>
              <w:jc w:val="center"/>
              <w:rPr>
                <w:i/>
                <w:sz w:val="22"/>
                <w:szCs w:val="22"/>
              </w:rPr>
            </w:pPr>
            <w:r w:rsidRPr="00C80B9B">
              <w:rPr>
                <w:i/>
                <w:sz w:val="22"/>
                <w:szCs w:val="22"/>
              </w:rPr>
              <w:t>(metai, mėnuo)</w:t>
            </w:r>
          </w:p>
        </w:tc>
        <w:tc>
          <w:tcPr>
            <w:tcW w:w="693" w:type="pct"/>
            <w:tcBorders>
              <w:left w:val="single" w:sz="4" w:space="0" w:color="auto"/>
            </w:tcBorders>
            <w:vAlign w:val="center"/>
          </w:tcPr>
          <w:p w14:paraId="44A8220C" w14:textId="77777777" w:rsidR="00141A21" w:rsidRPr="00C80B9B" w:rsidRDefault="00141A21" w:rsidP="00222C06">
            <w:pPr>
              <w:suppressAutoHyphens/>
              <w:jc w:val="center"/>
              <w:rPr>
                <w:b/>
                <w:sz w:val="22"/>
                <w:szCs w:val="22"/>
              </w:rPr>
            </w:pPr>
            <w:r w:rsidRPr="00C80B9B">
              <w:rPr>
                <w:b/>
                <w:sz w:val="22"/>
                <w:szCs w:val="22"/>
              </w:rPr>
              <w:t>Užsakovas</w:t>
            </w:r>
          </w:p>
          <w:p w14:paraId="012F0F6A" w14:textId="77777777" w:rsidR="00141A21" w:rsidRPr="00C80B9B" w:rsidRDefault="00141A21" w:rsidP="00222C06">
            <w:pPr>
              <w:suppressAutoHyphens/>
              <w:jc w:val="center"/>
              <w:rPr>
                <w:b/>
                <w:sz w:val="22"/>
                <w:szCs w:val="22"/>
              </w:rPr>
            </w:pPr>
            <w:r w:rsidRPr="00C80B9B">
              <w:rPr>
                <w:b/>
                <w:sz w:val="22"/>
                <w:szCs w:val="22"/>
              </w:rPr>
              <w:t>(užsakovo kontaktai, atsakingi asmenys)</w:t>
            </w:r>
          </w:p>
        </w:tc>
      </w:tr>
      <w:tr w:rsidR="00141A21" w:rsidRPr="00C80B9B" w14:paraId="1E1A6EA1" w14:textId="77777777" w:rsidTr="00141A21">
        <w:tc>
          <w:tcPr>
            <w:tcW w:w="249" w:type="pct"/>
            <w:shd w:val="clear" w:color="auto" w:fill="F2F2F2" w:themeFill="background1" w:themeFillShade="F2"/>
          </w:tcPr>
          <w:p w14:paraId="0DC453BA" w14:textId="77777777" w:rsidR="00141A21" w:rsidRPr="00C80B9B" w:rsidRDefault="00141A21" w:rsidP="00222C06">
            <w:pPr>
              <w:suppressAutoHyphens/>
              <w:ind w:hanging="75"/>
              <w:jc w:val="center"/>
              <w:rPr>
                <w:bCs/>
                <w:i/>
                <w:iCs/>
                <w:sz w:val="22"/>
                <w:szCs w:val="22"/>
              </w:rPr>
            </w:pPr>
            <w:r w:rsidRPr="00C80B9B">
              <w:rPr>
                <w:bCs/>
                <w:i/>
                <w:iCs/>
                <w:sz w:val="22"/>
                <w:szCs w:val="22"/>
              </w:rPr>
              <w:t>1</w:t>
            </w:r>
          </w:p>
        </w:tc>
        <w:tc>
          <w:tcPr>
            <w:tcW w:w="1235" w:type="pct"/>
            <w:shd w:val="clear" w:color="auto" w:fill="F2F2F2" w:themeFill="background1" w:themeFillShade="F2"/>
          </w:tcPr>
          <w:p w14:paraId="3FCCB941" w14:textId="77777777" w:rsidR="00141A21" w:rsidRPr="00C80B9B" w:rsidRDefault="00141A21" w:rsidP="00222C06">
            <w:pPr>
              <w:suppressAutoHyphens/>
              <w:ind w:hanging="75"/>
              <w:jc w:val="center"/>
              <w:rPr>
                <w:bCs/>
                <w:i/>
                <w:iCs/>
                <w:sz w:val="22"/>
                <w:szCs w:val="22"/>
              </w:rPr>
            </w:pPr>
            <w:r w:rsidRPr="00C80B9B">
              <w:rPr>
                <w:bCs/>
                <w:i/>
                <w:iCs/>
                <w:sz w:val="22"/>
                <w:szCs w:val="22"/>
              </w:rPr>
              <w:t>2</w:t>
            </w:r>
          </w:p>
        </w:tc>
        <w:tc>
          <w:tcPr>
            <w:tcW w:w="644" w:type="pct"/>
            <w:shd w:val="clear" w:color="auto" w:fill="F2F2F2" w:themeFill="background1" w:themeFillShade="F2"/>
          </w:tcPr>
          <w:p w14:paraId="2BEBD367" w14:textId="77777777" w:rsidR="00141A21" w:rsidRPr="00C80B9B" w:rsidRDefault="00141A21" w:rsidP="00222C06">
            <w:pPr>
              <w:suppressAutoHyphens/>
              <w:ind w:hanging="75"/>
              <w:jc w:val="center"/>
              <w:rPr>
                <w:bCs/>
                <w:i/>
                <w:iCs/>
                <w:sz w:val="22"/>
                <w:szCs w:val="22"/>
              </w:rPr>
            </w:pPr>
            <w:r w:rsidRPr="00C80B9B">
              <w:rPr>
                <w:bCs/>
                <w:i/>
                <w:iCs/>
                <w:sz w:val="22"/>
                <w:szCs w:val="22"/>
              </w:rPr>
              <w:t>3</w:t>
            </w:r>
          </w:p>
        </w:tc>
        <w:tc>
          <w:tcPr>
            <w:tcW w:w="545" w:type="pct"/>
            <w:tcBorders>
              <w:right w:val="single" w:sz="4" w:space="0" w:color="auto"/>
            </w:tcBorders>
            <w:shd w:val="clear" w:color="auto" w:fill="F2F2F2" w:themeFill="background1" w:themeFillShade="F2"/>
          </w:tcPr>
          <w:p w14:paraId="1119EBD7" w14:textId="77777777" w:rsidR="00141A21" w:rsidRPr="00C80B9B" w:rsidRDefault="00141A21" w:rsidP="00222C06">
            <w:pPr>
              <w:suppressAutoHyphens/>
              <w:ind w:hanging="75"/>
              <w:jc w:val="center"/>
              <w:rPr>
                <w:bCs/>
                <w:i/>
                <w:iCs/>
                <w:sz w:val="22"/>
                <w:szCs w:val="22"/>
              </w:rPr>
            </w:pPr>
            <w:r w:rsidRPr="00C80B9B">
              <w:rPr>
                <w:bCs/>
                <w:i/>
                <w:iCs/>
                <w:sz w:val="22"/>
                <w:szCs w:val="22"/>
              </w:rPr>
              <w:t>4</w:t>
            </w:r>
          </w:p>
        </w:tc>
        <w:tc>
          <w:tcPr>
            <w:tcW w:w="940" w:type="pct"/>
            <w:tcBorders>
              <w:left w:val="single" w:sz="4" w:space="0" w:color="auto"/>
            </w:tcBorders>
            <w:shd w:val="clear" w:color="auto" w:fill="F2F2F2" w:themeFill="background1" w:themeFillShade="F2"/>
          </w:tcPr>
          <w:p w14:paraId="2A794D48" w14:textId="77777777" w:rsidR="00141A21" w:rsidRPr="00C80B9B" w:rsidRDefault="00141A21" w:rsidP="00222C06">
            <w:pPr>
              <w:suppressAutoHyphens/>
              <w:ind w:hanging="75"/>
              <w:jc w:val="center"/>
              <w:rPr>
                <w:bCs/>
                <w:i/>
                <w:iCs/>
                <w:sz w:val="22"/>
                <w:szCs w:val="22"/>
              </w:rPr>
            </w:pPr>
            <w:r w:rsidRPr="00C80B9B">
              <w:rPr>
                <w:bCs/>
                <w:i/>
                <w:iCs/>
                <w:sz w:val="22"/>
                <w:szCs w:val="22"/>
              </w:rPr>
              <w:t>5</w:t>
            </w:r>
          </w:p>
        </w:tc>
        <w:tc>
          <w:tcPr>
            <w:tcW w:w="694" w:type="pct"/>
            <w:shd w:val="clear" w:color="auto" w:fill="F2F2F2" w:themeFill="background1" w:themeFillShade="F2"/>
          </w:tcPr>
          <w:p w14:paraId="0A968326" w14:textId="77777777" w:rsidR="00141A21" w:rsidRPr="00C80B9B" w:rsidRDefault="00141A21" w:rsidP="00222C06">
            <w:pPr>
              <w:suppressAutoHyphens/>
              <w:ind w:hanging="75"/>
              <w:jc w:val="center"/>
              <w:rPr>
                <w:bCs/>
                <w:i/>
                <w:iCs/>
                <w:sz w:val="22"/>
                <w:szCs w:val="22"/>
              </w:rPr>
            </w:pPr>
            <w:r w:rsidRPr="00C80B9B">
              <w:rPr>
                <w:bCs/>
                <w:i/>
                <w:iCs/>
                <w:sz w:val="22"/>
                <w:szCs w:val="22"/>
              </w:rPr>
              <w:t>6</w:t>
            </w:r>
          </w:p>
        </w:tc>
        <w:tc>
          <w:tcPr>
            <w:tcW w:w="693" w:type="pct"/>
            <w:tcBorders>
              <w:left w:val="single" w:sz="4" w:space="0" w:color="auto"/>
            </w:tcBorders>
            <w:shd w:val="clear" w:color="auto" w:fill="F2F2F2" w:themeFill="background1" w:themeFillShade="F2"/>
          </w:tcPr>
          <w:p w14:paraId="585A5FCF" w14:textId="1B406BE1" w:rsidR="00141A21" w:rsidRPr="00C80B9B" w:rsidRDefault="00141A21" w:rsidP="00222C06">
            <w:pPr>
              <w:suppressAutoHyphens/>
              <w:ind w:hanging="75"/>
              <w:jc w:val="center"/>
              <w:rPr>
                <w:bCs/>
                <w:i/>
                <w:iCs/>
                <w:sz w:val="22"/>
                <w:szCs w:val="22"/>
              </w:rPr>
            </w:pPr>
            <w:r>
              <w:rPr>
                <w:bCs/>
                <w:i/>
                <w:iCs/>
                <w:sz w:val="22"/>
                <w:szCs w:val="22"/>
              </w:rPr>
              <w:t>7</w:t>
            </w:r>
          </w:p>
        </w:tc>
      </w:tr>
      <w:tr w:rsidR="00141A21" w:rsidRPr="00C80B9B" w14:paraId="06771396" w14:textId="77777777" w:rsidTr="00141A21">
        <w:tc>
          <w:tcPr>
            <w:tcW w:w="249" w:type="pct"/>
          </w:tcPr>
          <w:p w14:paraId="7712D593" w14:textId="77777777" w:rsidR="00141A21" w:rsidRPr="00C80B9B" w:rsidRDefault="00141A21" w:rsidP="00222C06">
            <w:pPr>
              <w:suppressAutoHyphens/>
              <w:ind w:hanging="112"/>
              <w:jc w:val="center"/>
              <w:rPr>
                <w:sz w:val="22"/>
                <w:szCs w:val="22"/>
              </w:rPr>
            </w:pPr>
            <w:r w:rsidRPr="00C80B9B">
              <w:rPr>
                <w:sz w:val="22"/>
                <w:szCs w:val="22"/>
              </w:rPr>
              <w:t>1.</w:t>
            </w:r>
          </w:p>
        </w:tc>
        <w:tc>
          <w:tcPr>
            <w:tcW w:w="1235" w:type="pct"/>
          </w:tcPr>
          <w:p w14:paraId="2898665C" w14:textId="77777777" w:rsidR="00141A21" w:rsidRPr="00C80B9B" w:rsidRDefault="00141A21" w:rsidP="00222C06">
            <w:pPr>
              <w:suppressAutoHyphens/>
              <w:ind w:hanging="75"/>
              <w:jc w:val="center"/>
              <w:rPr>
                <w:sz w:val="22"/>
                <w:szCs w:val="22"/>
              </w:rPr>
            </w:pPr>
          </w:p>
        </w:tc>
        <w:tc>
          <w:tcPr>
            <w:tcW w:w="644" w:type="pct"/>
          </w:tcPr>
          <w:p w14:paraId="799B97EF" w14:textId="77777777" w:rsidR="00141A21" w:rsidRPr="00C80B9B" w:rsidRDefault="00141A21" w:rsidP="00222C06">
            <w:pPr>
              <w:suppressAutoHyphens/>
              <w:ind w:hanging="75"/>
              <w:jc w:val="center"/>
              <w:rPr>
                <w:sz w:val="22"/>
                <w:szCs w:val="22"/>
              </w:rPr>
            </w:pPr>
          </w:p>
        </w:tc>
        <w:tc>
          <w:tcPr>
            <w:tcW w:w="545" w:type="pct"/>
            <w:tcBorders>
              <w:right w:val="single" w:sz="4" w:space="0" w:color="auto"/>
            </w:tcBorders>
          </w:tcPr>
          <w:p w14:paraId="612094B9" w14:textId="77777777" w:rsidR="00141A21" w:rsidRPr="00C80B9B" w:rsidRDefault="00141A21" w:rsidP="00222C06">
            <w:pPr>
              <w:suppressAutoHyphens/>
              <w:ind w:hanging="75"/>
              <w:jc w:val="center"/>
              <w:rPr>
                <w:sz w:val="22"/>
                <w:szCs w:val="22"/>
              </w:rPr>
            </w:pPr>
          </w:p>
        </w:tc>
        <w:tc>
          <w:tcPr>
            <w:tcW w:w="940" w:type="pct"/>
            <w:tcBorders>
              <w:left w:val="single" w:sz="4" w:space="0" w:color="auto"/>
            </w:tcBorders>
          </w:tcPr>
          <w:p w14:paraId="39F66270" w14:textId="77777777" w:rsidR="00141A21" w:rsidRPr="00C80B9B" w:rsidRDefault="00141A21" w:rsidP="00222C06">
            <w:pPr>
              <w:suppressAutoHyphens/>
              <w:ind w:hanging="75"/>
              <w:jc w:val="center"/>
              <w:rPr>
                <w:sz w:val="22"/>
                <w:szCs w:val="22"/>
              </w:rPr>
            </w:pPr>
          </w:p>
        </w:tc>
        <w:tc>
          <w:tcPr>
            <w:tcW w:w="694" w:type="pct"/>
          </w:tcPr>
          <w:p w14:paraId="3C2B2560" w14:textId="77777777" w:rsidR="00141A21" w:rsidRPr="00C80B9B" w:rsidRDefault="00141A21" w:rsidP="00222C06">
            <w:pPr>
              <w:suppressAutoHyphens/>
              <w:ind w:hanging="75"/>
              <w:jc w:val="center"/>
              <w:rPr>
                <w:sz w:val="22"/>
                <w:szCs w:val="22"/>
              </w:rPr>
            </w:pPr>
          </w:p>
        </w:tc>
        <w:tc>
          <w:tcPr>
            <w:tcW w:w="693" w:type="pct"/>
            <w:tcBorders>
              <w:left w:val="single" w:sz="4" w:space="0" w:color="auto"/>
            </w:tcBorders>
          </w:tcPr>
          <w:p w14:paraId="3031EDA8" w14:textId="77777777" w:rsidR="00141A21" w:rsidRPr="00C80B9B" w:rsidRDefault="00141A21" w:rsidP="00222C06">
            <w:pPr>
              <w:suppressAutoHyphens/>
              <w:ind w:hanging="75"/>
              <w:jc w:val="center"/>
              <w:rPr>
                <w:sz w:val="22"/>
                <w:szCs w:val="22"/>
              </w:rPr>
            </w:pPr>
          </w:p>
        </w:tc>
      </w:tr>
      <w:tr w:rsidR="00141A21" w:rsidRPr="00C80B9B" w14:paraId="053B5A1A" w14:textId="77777777" w:rsidTr="00141A21">
        <w:tc>
          <w:tcPr>
            <w:tcW w:w="249" w:type="pct"/>
          </w:tcPr>
          <w:p w14:paraId="213714E5" w14:textId="77777777" w:rsidR="00141A21" w:rsidRPr="00C80B9B" w:rsidRDefault="00141A21" w:rsidP="00222C06">
            <w:pPr>
              <w:suppressAutoHyphens/>
              <w:ind w:hanging="112"/>
              <w:jc w:val="center"/>
              <w:rPr>
                <w:sz w:val="22"/>
                <w:szCs w:val="22"/>
              </w:rPr>
            </w:pPr>
            <w:r w:rsidRPr="00C80B9B">
              <w:rPr>
                <w:sz w:val="22"/>
                <w:szCs w:val="22"/>
              </w:rPr>
              <w:t>2.</w:t>
            </w:r>
          </w:p>
        </w:tc>
        <w:tc>
          <w:tcPr>
            <w:tcW w:w="1235" w:type="pct"/>
          </w:tcPr>
          <w:p w14:paraId="59295FE5" w14:textId="77777777" w:rsidR="00141A21" w:rsidRPr="00C80B9B" w:rsidRDefault="00141A21" w:rsidP="00222C06">
            <w:pPr>
              <w:suppressAutoHyphens/>
              <w:ind w:firstLine="567"/>
              <w:jc w:val="center"/>
              <w:rPr>
                <w:sz w:val="22"/>
                <w:szCs w:val="22"/>
              </w:rPr>
            </w:pPr>
          </w:p>
        </w:tc>
        <w:tc>
          <w:tcPr>
            <w:tcW w:w="644" w:type="pct"/>
          </w:tcPr>
          <w:p w14:paraId="2350B1B4" w14:textId="77777777" w:rsidR="00141A21" w:rsidRPr="00C80B9B" w:rsidRDefault="00141A21" w:rsidP="00222C06">
            <w:pPr>
              <w:suppressAutoHyphens/>
              <w:ind w:firstLine="567"/>
              <w:jc w:val="center"/>
              <w:rPr>
                <w:sz w:val="22"/>
                <w:szCs w:val="22"/>
              </w:rPr>
            </w:pPr>
          </w:p>
        </w:tc>
        <w:tc>
          <w:tcPr>
            <w:tcW w:w="545" w:type="pct"/>
            <w:tcBorders>
              <w:right w:val="single" w:sz="4" w:space="0" w:color="auto"/>
            </w:tcBorders>
          </w:tcPr>
          <w:p w14:paraId="69BE143D" w14:textId="77777777" w:rsidR="00141A21" w:rsidRPr="00C80B9B" w:rsidRDefault="00141A21" w:rsidP="00222C06">
            <w:pPr>
              <w:suppressAutoHyphens/>
              <w:ind w:firstLine="567"/>
              <w:jc w:val="center"/>
              <w:rPr>
                <w:sz w:val="22"/>
                <w:szCs w:val="22"/>
              </w:rPr>
            </w:pPr>
          </w:p>
        </w:tc>
        <w:tc>
          <w:tcPr>
            <w:tcW w:w="940" w:type="pct"/>
            <w:tcBorders>
              <w:left w:val="single" w:sz="4" w:space="0" w:color="auto"/>
            </w:tcBorders>
          </w:tcPr>
          <w:p w14:paraId="3C1B5DCC" w14:textId="77777777" w:rsidR="00141A21" w:rsidRPr="00C80B9B" w:rsidRDefault="00141A21" w:rsidP="00222C06">
            <w:pPr>
              <w:suppressAutoHyphens/>
              <w:ind w:firstLine="567"/>
              <w:jc w:val="center"/>
              <w:rPr>
                <w:sz w:val="22"/>
                <w:szCs w:val="22"/>
              </w:rPr>
            </w:pPr>
          </w:p>
        </w:tc>
        <w:tc>
          <w:tcPr>
            <w:tcW w:w="694" w:type="pct"/>
          </w:tcPr>
          <w:p w14:paraId="00EA3BB2" w14:textId="77777777" w:rsidR="00141A21" w:rsidRPr="00C80B9B" w:rsidRDefault="00141A21" w:rsidP="00222C06">
            <w:pPr>
              <w:suppressAutoHyphens/>
              <w:ind w:firstLine="567"/>
              <w:jc w:val="center"/>
              <w:rPr>
                <w:sz w:val="22"/>
                <w:szCs w:val="22"/>
              </w:rPr>
            </w:pPr>
          </w:p>
        </w:tc>
        <w:tc>
          <w:tcPr>
            <w:tcW w:w="693" w:type="pct"/>
            <w:tcBorders>
              <w:left w:val="single" w:sz="4" w:space="0" w:color="auto"/>
            </w:tcBorders>
          </w:tcPr>
          <w:p w14:paraId="7BDDC0D3" w14:textId="77777777" w:rsidR="00141A21" w:rsidRPr="00C80B9B" w:rsidRDefault="00141A21" w:rsidP="00222C06">
            <w:pPr>
              <w:suppressAutoHyphens/>
              <w:ind w:firstLine="567"/>
              <w:jc w:val="center"/>
              <w:rPr>
                <w:sz w:val="22"/>
                <w:szCs w:val="22"/>
              </w:rPr>
            </w:pPr>
          </w:p>
        </w:tc>
      </w:tr>
      <w:tr w:rsidR="00F522C4" w:rsidRPr="00C80B9B" w14:paraId="2AB8C40F" w14:textId="77777777" w:rsidTr="00141A21">
        <w:tc>
          <w:tcPr>
            <w:tcW w:w="249" w:type="pct"/>
          </w:tcPr>
          <w:p w14:paraId="35E8A721" w14:textId="1C563953" w:rsidR="00F522C4" w:rsidRPr="00C80B9B" w:rsidRDefault="00F522C4" w:rsidP="00222C06">
            <w:pPr>
              <w:suppressAutoHyphens/>
              <w:ind w:hanging="112"/>
              <w:jc w:val="center"/>
              <w:rPr>
                <w:sz w:val="22"/>
                <w:szCs w:val="22"/>
              </w:rPr>
            </w:pPr>
            <w:r>
              <w:rPr>
                <w:sz w:val="22"/>
                <w:szCs w:val="22"/>
              </w:rPr>
              <w:t>...</w:t>
            </w:r>
          </w:p>
        </w:tc>
        <w:tc>
          <w:tcPr>
            <w:tcW w:w="1235" w:type="pct"/>
          </w:tcPr>
          <w:p w14:paraId="396067D8" w14:textId="77777777" w:rsidR="00F522C4" w:rsidRPr="00C80B9B" w:rsidRDefault="00F522C4" w:rsidP="00222C06">
            <w:pPr>
              <w:suppressAutoHyphens/>
              <w:ind w:firstLine="567"/>
              <w:jc w:val="center"/>
              <w:rPr>
                <w:sz w:val="22"/>
                <w:szCs w:val="22"/>
              </w:rPr>
            </w:pPr>
          </w:p>
        </w:tc>
        <w:tc>
          <w:tcPr>
            <w:tcW w:w="644" w:type="pct"/>
          </w:tcPr>
          <w:p w14:paraId="427C8E8E" w14:textId="77777777" w:rsidR="00F522C4" w:rsidRPr="00C80B9B" w:rsidRDefault="00F522C4" w:rsidP="00222C06">
            <w:pPr>
              <w:suppressAutoHyphens/>
              <w:ind w:firstLine="567"/>
              <w:jc w:val="center"/>
              <w:rPr>
                <w:sz w:val="22"/>
                <w:szCs w:val="22"/>
              </w:rPr>
            </w:pPr>
          </w:p>
        </w:tc>
        <w:tc>
          <w:tcPr>
            <w:tcW w:w="545" w:type="pct"/>
            <w:tcBorders>
              <w:right w:val="single" w:sz="4" w:space="0" w:color="auto"/>
            </w:tcBorders>
          </w:tcPr>
          <w:p w14:paraId="3F75A332" w14:textId="77777777" w:rsidR="00F522C4" w:rsidRPr="00C80B9B" w:rsidRDefault="00F522C4" w:rsidP="00222C06">
            <w:pPr>
              <w:suppressAutoHyphens/>
              <w:ind w:firstLine="567"/>
              <w:jc w:val="center"/>
              <w:rPr>
                <w:sz w:val="22"/>
                <w:szCs w:val="22"/>
              </w:rPr>
            </w:pPr>
          </w:p>
        </w:tc>
        <w:tc>
          <w:tcPr>
            <w:tcW w:w="940" w:type="pct"/>
            <w:tcBorders>
              <w:left w:val="single" w:sz="4" w:space="0" w:color="auto"/>
            </w:tcBorders>
          </w:tcPr>
          <w:p w14:paraId="1F028531" w14:textId="77777777" w:rsidR="00F522C4" w:rsidRPr="00C80B9B" w:rsidRDefault="00F522C4" w:rsidP="00222C06">
            <w:pPr>
              <w:suppressAutoHyphens/>
              <w:ind w:firstLine="567"/>
              <w:jc w:val="center"/>
              <w:rPr>
                <w:sz w:val="22"/>
                <w:szCs w:val="22"/>
              </w:rPr>
            </w:pPr>
          </w:p>
        </w:tc>
        <w:tc>
          <w:tcPr>
            <w:tcW w:w="694" w:type="pct"/>
          </w:tcPr>
          <w:p w14:paraId="3EBC5BFA" w14:textId="77777777" w:rsidR="00F522C4" w:rsidRPr="00C80B9B" w:rsidRDefault="00F522C4" w:rsidP="00222C06">
            <w:pPr>
              <w:suppressAutoHyphens/>
              <w:ind w:firstLine="567"/>
              <w:jc w:val="center"/>
              <w:rPr>
                <w:sz w:val="22"/>
                <w:szCs w:val="22"/>
              </w:rPr>
            </w:pPr>
          </w:p>
        </w:tc>
        <w:tc>
          <w:tcPr>
            <w:tcW w:w="693" w:type="pct"/>
            <w:tcBorders>
              <w:left w:val="single" w:sz="4" w:space="0" w:color="auto"/>
            </w:tcBorders>
          </w:tcPr>
          <w:p w14:paraId="5B2161FB" w14:textId="77777777" w:rsidR="00F522C4" w:rsidRPr="00C80B9B" w:rsidRDefault="00F522C4" w:rsidP="00222C06">
            <w:pPr>
              <w:suppressAutoHyphens/>
              <w:ind w:firstLine="567"/>
              <w:jc w:val="center"/>
              <w:rPr>
                <w:sz w:val="22"/>
                <w:szCs w:val="22"/>
              </w:rPr>
            </w:pPr>
          </w:p>
        </w:tc>
      </w:tr>
      <w:tr w:rsidR="00F522C4" w:rsidRPr="00C80B9B" w14:paraId="10ED61AF" w14:textId="77777777" w:rsidTr="00141A21">
        <w:tc>
          <w:tcPr>
            <w:tcW w:w="249" w:type="pct"/>
          </w:tcPr>
          <w:p w14:paraId="51DA04CE" w14:textId="77777777" w:rsidR="00F522C4" w:rsidRPr="00C80B9B" w:rsidRDefault="00F522C4" w:rsidP="00F522C4">
            <w:pPr>
              <w:suppressAutoHyphens/>
              <w:ind w:hanging="112"/>
              <w:jc w:val="center"/>
              <w:rPr>
                <w:sz w:val="22"/>
                <w:szCs w:val="22"/>
              </w:rPr>
            </w:pPr>
          </w:p>
        </w:tc>
        <w:tc>
          <w:tcPr>
            <w:tcW w:w="1235" w:type="pct"/>
          </w:tcPr>
          <w:p w14:paraId="33F7233C" w14:textId="77777777" w:rsidR="00F522C4" w:rsidRPr="00C80B9B" w:rsidRDefault="00F522C4" w:rsidP="00F522C4">
            <w:pPr>
              <w:suppressAutoHyphens/>
              <w:ind w:firstLine="567"/>
              <w:jc w:val="center"/>
              <w:rPr>
                <w:sz w:val="22"/>
                <w:szCs w:val="22"/>
              </w:rPr>
            </w:pPr>
          </w:p>
        </w:tc>
        <w:tc>
          <w:tcPr>
            <w:tcW w:w="644" w:type="pct"/>
          </w:tcPr>
          <w:p w14:paraId="2B0F8AD1" w14:textId="77777777" w:rsidR="00F522C4" w:rsidRPr="00C80B9B" w:rsidRDefault="00F522C4" w:rsidP="00F522C4">
            <w:pPr>
              <w:suppressAutoHyphens/>
              <w:ind w:firstLine="567"/>
              <w:jc w:val="center"/>
              <w:rPr>
                <w:sz w:val="22"/>
                <w:szCs w:val="22"/>
              </w:rPr>
            </w:pPr>
          </w:p>
        </w:tc>
        <w:tc>
          <w:tcPr>
            <w:tcW w:w="545" w:type="pct"/>
            <w:tcBorders>
              <w:right w:val="single" w:sz="4" w:space="0" w:color="auto"/>
            </w:tcBorders>
          </w:tcPr>
          <w:p w14:paraId="0E4D3B7C" w14:textId="3EAA74A5" w:rsidR="00F522C4" w:rsidRPr="00C80B9B" w:rsidRDefault="00F522C4" w:rsidP="00F522C4">
            <w:pPr>
              <w:suppressAutoHyphens/>
              <w:ind w:firstLine="567"/>
              <w:jc w:val="center"/>
              <w:rPr>
                <w:sz w:val="22"/>
                <w:szCs w:val="22"/>
              </w:rPr>
            </w:pPr>
          </w:p>
        </w:tc>
        <w:tc>
          <w:tcPr>
            <w:tcW w:w="940" w:type="pct"/>
            <w:tcBorders>
              <w:left w:val="single" w:sz="4" w:space="0" w:color="auto"/>
            </w:tcBorders>
          </w:tcPr>
          <w:p w14:paraId="43EFC96E" w14:textId="506B47B3" w:rsidR="00F522C4" w:rsidRPr="00C80B9B" w:rsidRDefault="00F522C4" w:rsidP="00F522C4">
            <w:pPr>
              <w:suppressAutoHyphens/>
              <w:ind w:firstLine="567"/>
              <w:jc w:val="center"/>
              <w:rPr>
                <w:sz w:val="22"/>
                <w:szCs w:val="22"/>
              </w:rPr>
            </w:pPr>
          </w:p>
        </w:tc>
        <w:tc>
          <w:tcPr>
            <w:tcW w:w="694" w:type="pct"/>
          </w:tcPr>
          <w:p w14:paraId="610F6271" w14:textId="77777777" w:rsidR="00F522C4" w:rsidRPr="00C80B9B" w:rsidRDefault="00F522C4" w:rsidP="00F522C4">
            <w:pPr>
              <w:suppressAutoHyphens/>
              <w:ind w:firstLine="567"/>
              <w:jc w:val="center"/>
              <w:rPr>
                <w:sz w:val="22"/>
                <w:szCs w:val="22"/>
              </w:rPr>
            </w:pPr>
          </w:p>
        </w:tc>
        <w:tc>
          <w:tcPr>
            <w:tcW w:w="693" w:type="pct"/>
            <w:tcBorders>
              <w:left w:val="single" w:sz="4" w:space="0" w:color="auto"/>
            </w:tcBorders>
          </w:tcPr>
          <w:p w14:paraId="26406EF5" w14:textId="77777777" w:rsidR="00F522C4" w:rsidRPr="00C80B9B" w:rsidRDefault="00F522C4" w:rsidP="00F522C4">
            <w:pPr>
              <w:suppressAutoHyphens/>
              <w:ind w:firstLine="567"/>
              <w:jc w:val="center"/>
              <w:rPr>
                <w:sz w:val="22"/>
                <w:szCs w:val="22"/>
              </w:rPr>
            </w:pPr>
          </w:p>
        </w:tc>
      </w:tr>
    </w:tbl>
    <w:p w14:paraId="50FC417B" w14:textId="77777777" w:rsidR="00590A98" w:rsidRPr="00C80B9B" w:rsidRDefault="00590A98" w:rsidP="00590A98">
      <w:pPr>
        <w:suppressAutoHyphens/>
        <w:ind w:firstLine="567"/>
        <w:jc w:val="center"/>
        <w:rPr>
          <w:sz w:val="22"/>
          <w:szCs w:val="22"/>
        </w:rPr>
      </w:pPr>
    </w:p>
    <w:p w14:paraId="7868E1B3" w14:textId="77777777" w:rsidR="00590A98" w:rsidRPr="00C80B9B" w:rsidRDefault="00590A98" w:rsidP="00590A98">
      <w:pPr>
        <w:suppressAutoHyphens/>
        <w:ind w:firstLine="567"/>
        <w:rPr>
          <w:b/>
          <w:sz w:val="22"/>
          <w:szCs w:val="22"/>
        </w:rPr>
      </w:pPr>
      <w:r w:rsidRPr="00C80B9B">
        <w:rPr>
          <w:b/>
          <w:sz w:val="22"/>
          <w:szCs w:val="22"/>
        </w:rPr>
        <w:t>PASTABOS:</w:t>
      </w:r>
    </w:p>
    <w:p w14:paraId="6AA77DF2" w14:textId="634F8A37" w:rsidR="00590A98" w:rsidRPr="00F522C4" w:rsidRDefault="00590A98" w:rsidP="00F522C4">
      <w:pPr>
        <w:pStyle w:val="Sraopastraipa"/>
        <w:numPr>
          <w:ilvl w:val="0"/>
          <w:numId w:val="1"/>
        </w:numPr>
        <w:suppressAutoHyphens/>
      </w:pPr>
      <w:r w:rsidRPr="00F522C4">
        <w:t xml:space="preserve">Lentelės </w:t>
      </w:r>
      <w:r w:rsidRPr="00F522C4">
        <w:rPr>
          <w:b/>
          <w:bCs/>
        </w:rPr>
        <w:t>5 stulpelyje</w:t>
      </w:r>
      <w:r w:rsidRPr="00F522C4">
        <w:t xml:space="preserve"> nurodoma paslaugų, kurias tiekėjas ar tiekėjų grupės partneris </w:t>
      </w:r>
      <w:r w:rsidRPr="00F522C4">
        <w:rPr>
          <w:b/>
          <w:bCs/>
          <w:u w:val="single"/>
        </w:rPr>
        <w:t>savo jėgomis</w:t>
      </w:r>
      <w:r w:rsidRPr="00F522C4">
        <w:t xml:space="preserve"> atliko kaip tiekėjas, tiekėjų grupės partneris arba subtiekėjas, vertė.</w:t>
      </w:r>
    </w:p>
    <w:p w14:paraId="0A8E05D8" w14:textId="5B20B631" w:rsidR="00976571" w:rsidRPr="00F522C4" w:rsidRDefault="00976571" w:rsidP="00F522C4">
      <w:pPr>
        <w:pStyle w:val="Sraopastraipa"/>
        <w:numPr>
          <w:ilvl w:val="0"/>
          <w:numId w:val="1"/>
        </w:numPr>
        <w:suppressAutoHyphens/>
        <w:jc w:val="both"/>
      </w:pPr>
      <w:r w:rsidRPr="00976571">
        <w:t>Tiekėjas per paskutinius 5 metus iki pasiūlymo pateikimo termino pabaigos arba per laiką nuo tiekėjo įregistravimo dienos pagal vieną ar daugiau sutarčių yra savo jėgomis parengęs bent vieną visuomeninių pastatų grupės, kultūros paskirties, neypatingo statinio statybos ar (ir) rekonstravimo ar (ir) kapitalinio remonto projektus, kurio (-ių) bendra vertė ne mažesnė kaip 3</w:t>
      </w:r>
      <w:r w:rsidR="00AC4BD9">
        <w:t>0</w:t>
      </w:r>
      <w:r w:rsidRPr="00976571">
        <w:t xml:space="preserve"> 000,00 Eur </w:t>
      </w:r>
      <w:r w:rsidR="00AC4BD9">
        <w:t>be</w:t>
      </w:r>
      <w:r w:rsidRPr="00976571">
        <w:t xml:space="preserve"> PVM.</w:t>
      </w:r>
    </w:p>
    <w:p w14:paraId="424C1D2B" w14:textId="77777777" w:rsidR="00590A98" w:rsidRPr="00C80B9B" w:rsidRDefault="00590A98" w:rsidP="00590A98">
      <w:pPr>
        <w:suppressAutoHyphens/>
        <w:ind w:firstLine="567"/>
        <w:rPr>
          <w:sz w:val="22"/>
          <w:szCs w:val="22"/>
        </w:rPr>
      </w:pPr>
    </w:p>
    <w:p w14:paraId="6FEA468F" w14:textId="77777777" w:rsidR="00AB3E2A" w:rsidRPr="00C80B9B" w:rsidRDefault="00AB3E2A">
      <w:pPr>
        <w:rPr>
          <w:sz w:val="22"/>
          <w:szCs w:val="22"/>
        </w:rPr>
      </w:pPr>
    </w:p>
    <w:sectPr w:rsidR="00AB3E2A" w:rsidRPr="00C80B9B" w:rsidSect="00281CBC">
      <w:pgSz w:w="15840" w:h="12240" w:orient="landscape" w:code="1"/>
      <w:pgMar w:top="993" w:right="1134" w:bottom="567" w:left="1134"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753EEA"/>
    <w:multiLevelType w:val="hybridMultilevel"/>
    <w:tmpl w:val="C0AE54C6"/>
    <w:lvl w:ilvl="0" w:tplc="5E52EEA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89240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017"/>
    <w:rsid w:val="00132ABD"/>
    <w:rsid w:val="00141A21"/>
    <w:rsid w:val="00281CBC"/>
    <w:rsid w:val="002E3689"/>
    <w:rsid w:val="003773BD"/>
    <w:rsid w:val="00565B6F"/>
    <w:rsid w:val="00590A98"/>
    <w:rsid w:val="005A2A15"/>
    <w:rsid w:val="007D0C83"/>
    <w:rsid w:val="008A39C0"/>
    <w:rsid w:val="008A678E"/>
    <w:rsid w:val="00976571"/>
    <w:rsid w:val="009D2266"/>
    <w:rsid w:val="00A03971"/>
    <w:rsid w:val="00A12017"/>
    <w:rsid w:val="00AB3E2A"/>
    <w:rsid w:val="00AC4BD9"/>
    <w:rsid w:val="00AD05F4"/>
    <w:rsid w:val="00C25BF3"/>
    <w:rsid w:val="00C80B9B"/>
    <w:rsid w:val="00D06D31"/>
    <w:rsid w:val="00D9511E"/>
    <w:rsid w:val="00F522C4"/>
    <w:rsid w:val="00F961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765FA"/>
  <w15:chartTrackingRefBased/>
  <w15:docId w15:val="{4F771536-8613-4DC5-8947-FF6E9B75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0A98"/>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A12017"/>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A12017"/>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A12017"/>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A12017"/>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A12017"/>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A12017"/>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A12017"/>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A12017"/>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A12017"/>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1201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1201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1201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1201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1201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120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120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120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120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12017"/>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A120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12017"/>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A120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1201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A12017"/>
    <w:rPr>
      <w:i/>
      <w:iCs/>
      <w:color w:val="404040" w:themeColor="text1" w:themeTint="BF"/>
    </w:rPr>
  </w:style>
  <w:style w:type="paragraph" w:styleId="Sraopastraipa">
    <w:name w:val="List Paragraph"/>
    <w:basedOn w:val="prastasis"/>
    <w:uiPriority w:val="34"/>
    <w:qFormat/>
    <w:rsid w:val="00A12017"/>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A12017"/>
    <w:rPr>
      <w:i/>
      <w:iCs/>
      <w:color w:val="2F5496" w:themeColor="accent1" w:themeShade="BF"/>
    </w:rPr>
  </w:style>
  <w:style w:type="paragraph" w:styleId="Iskirtacitata">
    <w:name w:val="Intense Quote"/>
    <w:basedOn w:val="prastasis"/>
    <w:next w:val="prastasis"/>
    <w:link w:val="IskirtacitataDiagrama"/>
    <w:uiPriority w:val="30"/>
    <w:qFormat/>
    <w:rsid w:val="00A1201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A12017"/>
    <w:rPr>
      <w:i/>
      <w:iCs/>
      <w:color w:val="2F5496" w:themeColor="accent1" w:themeShade="BF"/>
    </w:rPr>
  </w:style>
  <w:style w:type="character" w:styleId="Rykinuoroda">
    <w:name w:val="Intense Reference"/>
    <w:basedOn w:val="Numatytasispastraiposriftas"/>
    <w:uiPriority w:val="32"/>
    <w:qFormat/>
    <w:rsid w:val="00A120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687</Words>
  <Characters>393</Characters>
  <Application>Microsoft Office Word</Application>
  <DocSecurity>0</DocSecurity>
  <Lines>3</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Rūta Mikulėnė</cp:lastModifiedBy>
  <cp:revision>11</cp:revision>
  <dcterms:created xsi:type="dcterms:W3CDTF">2025-02-06T07:58:00Z</dcterms:created>
  <dcterms:modified xsi:type="dcterms:W3CDTF">2025-05-21T12:39:00Z</dcterms:modified>
</cp:coreProperties>
</file>