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075" w:rsidRPr="001D6075" w:rsidRDefault="001D6075" w:rsidP="001D6075">
      <w:pPr>
        <w:pStyle w:val="Pagrindinistekstas"/>
        <w:spacing w:line="360" w:lineRule="auto"/>
        <w:jc w:val="center"/>
        <w:rPr>
          <w:rFonts w:ascii="Times New Roman" w:hAnsi="Times New Roman" w:cs="Times New Roman"/>
          <w:b/>
          <w:bCs/>
          <w:sz w:val="24"/>
          <w:szCs w:val="24"/>
        </w:rPr>
      </w:pPr>
      <w:r w:rsidRPr="001D6075">
        <w:rPr>
          <w:rFonts w:ascii="Times New Roman" w:hAnsi="Times New Roman" w:cs="Times New Roman"/>
          <w:b/>
          <w:bCs/>
          <w:sz w:val="24"/>
          <w:szCs w:val="24"/>
        </w:rPr>
        <w:t>2 PRIEDAS. PASIŪLYMO FORMA</w:t>
      </w:r>
    </w:p>
    <w:p w:rsidR="001D6075" w:rsidRPr="001D6075" w:rsidRDefault="001D6075" w:rsidP="001D6075">
      <w:pPr>
        <w:pStyle w:val="Pagrindinistekstas"/>
        <w:spacing w:line="360" w:lineRule="auto"/>
        <w:jc w:val="center"/>
        <w:rPr>
          <w:rFonts w:ascii="Times New Roman" w:hAnsi="Times New Roman" w:cs="Times New Roman"/>
          <w:sz w:val="24"/>
          <w:szCs w:val="24"/>
        </w:rPr>
      </w:pPr>
      <w:r w:rsidRPr="001D6075">
        <w:rPr>
          <w:rFonts w:ascii="Times New Roman" w:hAnsi="Times New Roman" w:cs="Times New Roman"/>
          <w:sz w:val="24"/>
          <w:szCs w:val="24"/>
        </w:rPr>
        <w:t>202</w:t>
      </w:r>
      <w:r w:rsidR="003F3C6F">
        <w:rPr>
          <w:rFonts w:ascii="Times New Roman" w:hAnsi="Times New Roman" w:cs="Times New Roman"/>
          <w:sz w:val="24"/>
          <w:szCs w:val="24"/>
        </w:rPr>
        <w:t>5</w:t>
      </w:r>
      <w:r w:rsidRPr="001D6075">
        <w:rPr>
          <w:rFonts w:ascii="Times New Roman" w:hAnsi="Times New Roman" w:cs="Times New Roman"/>
          <w:sz w:val="24"/>
          <w:szCs w:val="24"/>
        </w:rPr>
        <w:t>- ___-____</w:t>
      </w:r>
    </w:p>
    <w:p w:rsidR="00473565" w:rsidRPr="00473565" w:rsidRDefault="00473565" w:rsidP="00473565">
      <w:pPr>
        <w:jc w:val="center"/>
        <w:rPr>
          <w:b/>
        </w:rPr>
      </w:pPr>
      <w:r w:rsidRPr="00473565">
        <w:rPr>
          <w:b/>
        </w:rPr>
        <w:t>PASIŪLYMAS</w:t>
      </w:r>
      <w:r w:rsidRPr="00473565">
        <w:rPr>
          <w:b/>
        </w:rPr>
        <w:br/>
      </w:r>
      <w:r w:rsidR="00357514" w:rsidRPr="00357514">
        <w:rPr>
          <w:b/>
        </w:rPr>
        <w:t>MĖSO</w:t>
      </w:r>
      <w:r w:rsidR="00BB11E8">
        <w:rPr>
          <w:b/>
        </w:rPr>
        <w:t>S</w:t>
      </w:r>
      <w:r w:rsidR="00357514" w:rsidRPr="00357514">
        <w:rPr>
          <w:b/>
        </w:rPr>
        <w:t xml:space="preserve"> </w:t>
      </w:r>
      <w:r w:rsidR="001D6075">
        <w:rPr>
          <w:b/>
        </w:rPr>
        <w:t>GAMINIAI</w:t>
      </w:r>
      <w:r w:rsidR="00357514" w:rsidRPr="00357514">
        <w:rPr>
          <w:b/>
        </w:rPr>
        <w:t xml:space="preserve"> </w:t>
      </w:r>
    </w:p>
    <w:p w:rsidR="00473565" w:rsidRPr="00473565" w:rsidRDefault="00473565" w:rsidP="00473565"/>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4964"/>
      </w:tblGrid>
      <w:tr w:rsidR="001D6075" w:rsidRPr="001D6075" w:rsidTr="00E546A6">
        <w:tc>
          <w:tcPr>
            <w:tcW w:w="4556" w:type="dxa"/>
          </w:tcPr>
          <w:p w:rsidR="001D6075" w:rsidRPr="001D6075" w:rsidRDefault="001D6075" w:rsidP="001D6075">
            <w:pPr>
              <w:rPr>
                <w:rFonts w:eastAsia="MS Mincho"/>
                <w:color w:val="000000"/>
                <w:szCs w:val="24"/>
              </w:rPr>
            </w:pPr>
            <w:r w:rsidRPr="001D6075">
              <w:rPr>
                <w:rFonts w:eastAsia="MS Mincho"/>
                <w:color w:val="000000"/>
                <w:szCs w:val="24"/>
              </w:rPr>
              <w:t>Tiekėjo pavadinimas ir kodas (</w:t>
            </w:r>
            <w:r w:rsidRPr="001D6075">
              <w:rPr>
                <w:rFonts w:eastAsia="MS Mincho"/>
                <w:i/>
                <w:iCs/>
                <w:color w:val="000000"/>
                <w:szCs w:val="24"/>
              </w:rPr>
              <w:t>jei pasiūlymą pateikia ūkio subjektų grupė, nurodyti visų partnerių pavadinimus</w:t>
            </w:r>
            <w:r w:rsidRPr="001D6075">
              <w:rPr>
                <w:rFonts w:eastAsia="MS Mincho"/>
                <w:color w:val="000000"/>
                <w:szCs w:val="24"/>
              </w:rPr>
              <w:t>)</w:t>
            </w:r>
          </w:p>
        </w:tc>
        <w:tc>
          <w:tcPr>
            <w:tcW w:w="4964" w:type="dxa"/>
          </w:tcPr>
          <w:p w:rsidR="001D6075" w:rsidRPr="001D6075" w:rsidRDefault="001D6075" w:rsidP="001D6075">
            <w:pPr>
              <w:rPr>
                <w:rFonts w:eastAsia="MS Mincho"/>
                <w:color w:val="000000"/>
                <w:szCs w:val="24"/>
              </w:rPr>
            </w:pPr>
          </w:p>
        </w:tc>
      </w:tr>
      <w:tr w:rsidR="001D6075" w:rsidRPr="001D6075" w:rsidTr="00E546A6">
        <w:tc>
          <w:tcPr>
            <w:tcW w:w="4556" w:type="dxa"/>
          </w:tcPr>
          <w:p w:rsidR="001D6075" w:rsidRPr="001D6075" w:rsidRDefault="001D6075" w:rsidP="001D6075">
            <w:pPr>
              <w:rPr>
                <w:rFonts w:eastAsia="MS Mincho"/>
                <w:color w:val="000000"/>
                <w:szCs w:val="24"/>
              </w:rPr>
            </w:pPr>
            <w:r w:rsidRPr="001D6075">
              <w:rPr>
                <w:rFonts w:eastAsia="MS Mincho"/>
                <w:color w:val="000000"/>
                <w:szCs w:val="24"/>
              </w:rPr>
              <w:t>Tiekėjo adresas</w:t>
            </w:r>
          </w:p>
        </w:tc>
        <w:tc>
          <w:tcPr>
            <w:tcW w:w="4964" w:type="dxa"/>
          </w:tcPr>
          <w:p w:rsidR="001D6075" w:rsidRPr="001D6075" w:rsidRDefault="001D6075" w:rsidP="001D6075">
            <w:pPr>
              <w:rPr>
                <w:rFonts w:eastAsia="MS Mincho"/>
                <w:color w:val="000000"/>
                <w:szCs w:val="24"/>
              </w:rPr>
            </w:pPr>
          </w:p>
        </w:tc>
      </w:tr>
      <w:tr w:rsidR="001D6075" w:rsidRPr="001D6075" w:rsidTr="00E546A6">
        <w:tc>
          <w:tcPr>
            <w:tcW w:w="4556" w:type="dxa"/>
          </w:tcPr>
          <w:p w:rsidR="001D6075" w:rsidRPr="001D6075" w:rsidRDefault="001D6075" w:rsidP="001D6075">
            <w:pPr>
              <w:rPr>
                <w:rFonts w:eastAsia="MS Mincho"/>
                <w:color w:val="000000"/>
                <w:szCs w:val="24"/>
              </w:rPr>
            </w:pPr>
            <w:r w:rsidRPr="001D6075">
              <w:rPr>
                <w:rFonts w:eastAsia="MS Mincho"/>
                <w:color w:val="000000"/>
                <w:szCs w:val="24"/>
              </w:rPr>
              <w:t>Atsakingo asmens vardas ir pavardė</w:t>
            </w:r>
          </w:p>
        </w:tc>
        <w:tc>
          <w:tcPr>
            <w:tcW w:w="4964" w:type="dxa"/>
          </w:tcPr>
          <w:p w:rsidR="001D6075" w:rsidRPr="001D6075" w:rsidRDefault="001D6075" w:rsidP="001D6075">
            <w:pPr>
              <w:rPr>
                <w:rFonts w:eastAsia="MS Mincho"/>
                <w:color w:val="000000"/>
                <w:szCs w:val="24"/>
              </w:rPr>
            </w:pPr>
          </w:p>
        </w:tc>
      </w:tr>
      <w:tr w:rsidR="001D6075" w:rsidRPr="001D6075" w:rsidTr="00E546A6">
        <w:tc>
          <w:tcPr>
            <w:tcW w:w="4556" w:type="dxa"/>
          </w:tcPr>
          <w:p w:rsidR="001D6075" w:rsidRPr="001D6075" w:rsidRDefault="001D6075" w:rsidP="001D6075">
            <w:pPr>
              <w:rPr>
                <w:rFonts w:eastAsia="MS Mincho"/>
                <w:color w:val="000000"/>
                <w:szCs w:val="24"/>
              </w:rPr>
            </w:pPr>
            <w:r w:rsidRPr="001D6075">
              <w:rPr>
                <w:rFonts w:eastAsia="MS Mincho"/>
                <w:color w:val="000000"/>
                <w:szCs w:val="24"/>
              </w:rPr>
              <w:t>Telefono numeris</w:t>
            </w:r>
          </w:p>
        </w:tc>
        <w:tc>
          <w:tcPr>
            <w:tcW w:w="4964" w:type="dxa"/>
          </w:tcPr>
          <w:p w:rsidR="001D6075" w:rsidRPr="001D6075" w:rsidRDefault="001D6075" w:rsidP="001D6075">
            <w:pPr>
              <w:rPr>
                <w:rFonts w:eastAsia="MS Mincho"/>
                <w:color w:val="000000"/>
                <w:szCs w:val="24"/>
              </w:rPr>
            </w:pPr>
          </w:p>
        </w:tc>
      </w:tr>
      <w:tr w:rsidR="001D6075" w:rsidRPr="001D6075" w:rsidTr="00E546A6">
        <w:tc>
          <w:tcPr>
            <w:tcW w:w="4556" w:type="dxa"/>
          </w:tcPr>
          <w:p w:rsidR="001D6075" w:rsidRPr="001D6075" w:rsidRDefault="001D6075" w:rsidP="001D6075">
            <w:pPr>
              <w:rPr>
                <w:rFonts w:eastAsia="MS Mincho"/>
                <w:color w:val="000000"/>
                <w:szCs w:val="24"/>
              </w:rPr>
            </w:pPr>
            <w:r w:rsidRPr="001D6075">
              <w:rPr>
                <w:rFonts w:eastAsia="MS Mincho"/>
                <w:color w:val="000000"/>
                <w:szCs w:val="24"/>
              </w:rPr>
              <w:t>El. pašto adresas</w:t>
            </w:r>
          </w:p>
        </w:tc>
        <w:tc>
          <w:tcPr>
            <w:tcW w:w="4964" w:type="dxa"/>
          </w:tcPr>
          <w:p w:rsidR="001D6075" w:rsidRPr="001D6075" w:rsidRDefault="001D6075" w:rsidP="001D6075">
            <w:pPr>
              <w:rPr>
                <w:rFonts w:eastAsia="MS Mincho"/>
                <w:color w:val="000000"/>
                <w:szCs w:val="24"/>
              </w:rPr>
            </w:pPr>
          </w:p>
        </w:tc>
      </w:tr>
    </w:tbl>
    <w:p w:rsidR="00473565" w:rsidRPr="00473565" w:rsidRDefault="00473565" w:rsidP="00473565"/>
    <w:p w:rsidR="00473565" w:rsidRPr="00473565" w:rsidRDefault="00473565" w:rsidP="00473565">
      <w:pPr>
        <w:ind w:firstLine="709"/>
      </w:pPr>
      <w:r w:rsidRPr="00473565">
        <w:t>1. Šiuo pasiūlymu pažymime, kad sutinkame su visomis Pirkimo sąlygomis.</w:t>
      </w:r>
    </w:p>
    <w:p w:rsidR="00473565" w:rsidRPr="00473565" w:rsidRDefault="00473565" w:rsidP="00473565">
      <w:pPr>
        <w:ind w:firstLine="709"/>
      </w:pPr>
      <w:r w:rsidRPr="00473565">
        <w:t>2. Pateikdami CVP IS priemonėmis pasiūlymą patvirtiname, kad dokumentų skaitmeninės kopijos ir elektroninėmis priemonėmis pateikti duomenys yra tikri.</w:t>
      </w:r>
    </w:p>
    <w:p w:rsidR="00473565" w:rsidRPr="00473565" w:rsidRDefault="00473565" w:rsidP="00473565"/>
    <w:p w:rsidR="00473565" w:rsidRDefault="00473565" w:rsidP="00473565">
      <w:pPr>
        <w:ind w:firstLine="709"/>
      </w:pPr>
      <w:r w:rsidRPr="00473565">
        <w:t>Mes siūlome:</w:t>
      </w:r>
    </w:p>
    <w:p w:rsidR="00730FE9" w:rsidRDefault="00730FE9" w:rsidP="00473565">
      <w:pPr>
        <w:ind w:firstLine="709"/>
      </w:pPr>
    </w:p>
    <w:tbl>
      <w:tblPr>
        <w:tblStyle w:val="Lentelstinklelis"/>
        <w:tblW w:w="9782" w:type="dxa"/>
        <w:tblInd w:w="-289" w:type="dxa"/>
        <w:tblLayout w:type="fixed"/>
        <w:tblLook w:val="04A0" w:firstRow="1" w:lastRow="0" w:firstColumn="1" w:lastColumn="0" w:noHBand="0" w:noVBand="1"/>
      </w:tblPr>
      <w:tblGrid>
        <w:gridCol w:w="621"/>
        <w:gridCol w:w="1506"/>
        <w:gridCol w:w="4111"/>
        <w:gridCol w:w="850"/>
        <w:gridCol w:w="709"/>
        <w:gridCol w:w="992"/>
        <w:gridCol w:w="993"/>
      </w:tblGrid>
      <w:tr w:rsidR="003F3C6F" w:rsidRPr="003F3C6F" w:rsidTr="003F3C6F">
        <w:tc>
          <w:tcPr>
            <w:tcW w:w="621" w:type="dxa"/>
          </w:tcPr>
          <w:p w:rsidR="003F3C6F" w:rsidRPr="003F3C6F" w:rsidRDefault="003F3C6F" w:rsidP="003F3C6F">
            <w:pPr>
              <w:pStyle w:val="Betarp"/>
              <w:rPr>
                <w:rFonts w:ascii="Times New Roman" w:hAnsi="Times New Roman" w:cs="Times New Roman"/>
                <w:b/>
              </w:rPr>
            </w:pPr>
            <w:r w:rsidRPr="003F3C6F">
              <w:rPr>
                <w:rFonts w:ascii="Times New Roman" w:hAnsi="Times New Roman" w:cs="Times New Roman"/>
                <w:b/>
              </w:rPr>
              <w:t>Eil. Nr.</w:t>
            </w:r>
          </w:p>
        </w:tc>
        <w:tc>
          <w:tcPr>
            <w:tcW w:w="1506" w:type="dxa"/>
          </w:tcPr>
          <w:p w:rsidR="003F3C6F" w:rsidRPr="003F3C6F" w:rsidRDefault="003F3C6F" w:rsidP="003F3C6F">
            <w:pPr>
              <w:pStyle w:val="Betarp"/>
              <w:rPr>
                <w:rFonts w:ascii="Times New Roman" w:hAnsi="Times New Roman" w:cs="Times New Roman"/>
                <w:b/>
              </w:rPr>
            </w:pPr>
            <w:r w:rsidRPr="003F3C6F">
              <w:rPr>
                <w:rFonts w:ascii="Times New Roman" w:hAnsi="Times New Roman" w:cs="Times New Roman"/>
                <w:b/>
              </w:rPr>
              <w:t>Maisto produktu pavadinimas</w:t>
            </w:r>
          </w:p>
        </w:tc>
        <w:tc>
          <w:tcPr>
            <w:tcW w:w="4111" w:type="dxa"/>
          </w:tcPr>
          <w:p w:rsidR="003F3C6F" w:rsidRPr="003F3C6F" w:rsidRDefault="003F3C6F" w:rsidP="003F3C6F">
            <w:pPr>
              <w:pStyle w:val="Betarp"/>
              <w:rPr>
                <w:rFonts w:ascii="Times New Roman" w:hAnsi="Times New Roman" w:cs="Times New Roman"/>
                <w:b/>
              </w:rPr>
            </w:pPr>
            <w:r w:rsidRPr="003F3C6F">
              <w:rPr>
                <w:rFonts w:ascii="Times New Roman" w:hAnsi="Times New Roman" w:cs="Times New Roman"/>
                <w:b/>
              </w:rPr>
              <w:t>Reikalavimai</w:t>
            </w:r>
          </w:p>
        </w:tc>
        <w:tc>
          <w:tcPr>
            <w:tcW w:w="850" w:type="dxa"/>
          </w:tcPr>
          <w:p w:rsidR="003F3C6F" w:rsidRPr="003F3C6F" w:rsidRDefault="003F3C6F" w:rsidP="003F3C6F">
            <w:pPr>
              <w:pStyle w:val="Betarp"/>
              <w:rPr>
                <w:rFonts w:ascii="Times New Roman" w:hAnsi="Times New Roman" w:cs="Times New Roman"/>
                <w:b/>
              </w:rPr>
            </w:pPr>
            <w:r w:rsidRPr="003F3C6F">
              <w:rPr>
                <w:rFonts w:ascii="Times New Roman" w:hAnsi="Times New Roman" w:cs="Times New Roman"/>
                <w:b/>
              </w:rPr>
              <w:t>Mato vnt.</w:t>
            </w:r>
          </w:p>
        </w:tc>
        <w:tc>
          <w:tcPr>
            <w:tcW w:w="709" w:type="dxa"/>
          </w:tcPr>
          <w:p w:rsidR="003F3C6F" w:rsidRPr="003F3C6F" w:rsidRDefault="003F3C6F" w:rsidP="003F3C6F">
            <w:pPr>
              <w:pStyle w:val="Betarp"/>
              <w:rPr>
                <w:rFonts w:ascii="Times New Roman" w:hAnsi="Times New Roman" w:cs="Times New Roman"/>
                <w:b/>
              </w:rPr>
            </w:pPr>
            <w:r w:rsidRPr="003F3C6F">
              <w:rPr>
                <w:rFonts w:ascii="Times New Roman" w:hAnsi="Times New Roman" w:cs="Times New Roman"/>
                <w:b/>
              </w:rPr>
              <w:t>Preliminarūs kiekiai 12 mėn.</w:t>
            </w:r>
          </w:p>
        </w:tc>
        <w:tc>
          <w:tcPr>
            <w:tcW w:w="992" w:type="dxa"/>
          </w:tcPr>
          <w:p w:rsidR="003F3C6F" w:rsidRPr="003F3C6F" w:rsidRDefault="003F3C6F" w:rsidP="003F3C6F">
            <w:pPr>
              <w:suppressAutoHyphens/>
              <w:jc w:val="center"/>
              <w:rPr>
                <w:b/>
                <w:sz w:val="22"/>
                <w:lang w:eastAsia="zh-CN"/>
              </w:rPr>
            </w:pPr>
            <w:r w:rsidRPr="003F3C6F">
              <w:rPr>
                <w:b/>
                <w:sz w:val="22"/>
                <w:lang w:eastAsia="zh-CN"/>
              </w:rPr>
              <w:t>Įkainis, EUR be PVM</w:t>
            </w:r>
          </w:p>
        </w:tc>
        <w:tc>
          <w:tcPr>
            <w:tcW w:w="993" w:type="dxa"/>
          </w:tcPr>
          <w:p w:rsidR="003F3C6F" w:rsidRPr="003F3C6F" w:rsidRDefault="003F3C6F" w:rsidP="003F3C6F">
            <w:pPr>
              <w:suppressAutoHyphens/>
              <w:jc w:val="center"/>
              <w:rPr>
                <w:b/>
                <w:sz w:val="22"/>
                <w:lang w:eastAsia="zh-CN"/>
              </w:rPr>
            </w:pPr>
            <w:r w:rsidRPr="003F3C6F">
              <w:rPr>
                <w:b/>
                <w:sz w:val="22"/>
                <w:lang w:eastAsia="zh-CN"/>
              </w:rPr>
              <w:t>Suma, EUR be PVM</w:t>
            </w:r>
          </w:p>
        </w:tc>
      </w:tr>
      <w:tr w:rsidR="003F3C6F" w:rsidRPr="00AE3D54" w:rsidTr="003F3C6F">
        <w:trPr>
          <w:trHeight w:val="1779"/>
        </w:trPr>
        <w:tc>
          <w:tcPr>
            <w:tcW w:w="621" w:type="dxa"/>
          </w:tcPr>
          <w:p w:rsidR="003F3C6F" w:rsidRPr="00AE3D54" w:rsidRDefault="003F3C6F" w:rsidP="003F3C6F">
            <w:pPr>
              <w:pStyle w:val="Betarp"/>
              <w:rPr>
                <w:rFonts w:ascii="Times New Roman" w:hAnsi="Times New Roman" w:cs="Times New Roman"/>
                <w:sz w:val="24"/>
                <w:szCs w:val="24"/>
              </w:rPr>
            </w:pPr>
            <w:r w:rsidRPr="00AE3D54">
              <w:rPr>
                <w:rFonts w:ascii="Times New Roman" w:hAnsi="Times New Roman" w:cs="Times New Roman"/>
                <w:sz w:val="24"/>
                <w:szCs w:val="24"/>
              </w:rPr>
              <w:t>1</w:t>
            </w:r>
            <w:r>
              <w:rPr>
                <w:rFonts w:ascii="Times New Roman" w:hAnsi="Times New Roman" w:cs="Times New Roman"/>
                <w:sz w:val="24"/>
                <w:szCs w:val="24"/>
              </w:rPr>
              <w:t>.</w:t>
            </w:r>
          </w:p>
        </w:tc>
        <w:tc>
          <w:tcPr>
            <w:tcW w:w="1506" w:type="dxa"/>
          </w:tcPr>
          <w:p w:rsidR="003F3C6F" w:rsidRPr="00972683"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Jautienos kumpis be kaulo</w:t>
            </w:r>
            <w:r>
              <w:rPr>
                <w:rFonts w:ascii="Times New Roman" w:eastAsia="Times New Roman" w:hAnsi="Times New Roman"/>
                <w:lang w:eastAsia="zh-CN"/>
              </w:rPr>
              <w:t xml:space="preserve"> (atšaldytas)</w:t>
            </w:r>
          </w:p>
        </w:tc>
        <w:tc>
          <w:tcPr>
            <w:tcW w:w="4111" w:type="dxa"/>
          </w:tcPr>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Atšaldytas jautienos užpakalinis kumpis, be kaulų ir odos, limfmazgių, gyslų ir sausgyslių, be lašinių. Raumeningumo klasė ne žemesnė nei „O“, riebumo klasė ne žemesnė nei „1“. Vakuume, fasuotas ne daugiau kaip 2,5 kg.</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Kvapas: būdingas jautienai, nėra aitraus, rūgštaus ar riebalų oksidacijos kvapo.</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Spalva: tamsiai raudona. </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Paviršius švarus, be matomų pašalinių priemaišų, plėvių ir kraujo likučių,  negleivėtas, nelipnus.</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Raumenų konsistencija: raumenys stangrūs; paspaudus paviršių pirštu, įdubimas išsilygina trumpiau kaip per 30 s. </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Riebumas ne daugiau kaip 10%.                                                     </w:t>
            </w:r>
          </w:p>
          <w:p w:rsidR="003F3C6F" w:rsidRPr="00AE3D54"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Užtikrinama vidinė mėsos temperatūra (-2 - +4)°C.</w:t>
            </w:r>
          </w:p>
        </w:tc>
        <w:tc>
          <w:tcPr>
            <w:tcW w:w="850" w:type="dxa"/>
            <w:vAlign w:val="center"/>
          </w:tcPr>
          <w:p w:rsidR="003F3C6F" w:rsidRPr="00AE3D54"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Pr="00AE3D54" w:rsidRDefault="003F3C6F" w:rsidP="003F3C6F">
            <w:pPr>
              <w:pStyle w:val="Betarp"/>
              <w:rPr>
                <w:rFonts w:ascii="Times New Roman" w:hAnsi="Times New Roman" w:cs="Times New Roman"/>
                <w:sz w:val="24"/>
                <w:szCs w:val="24"/>
              </w:rPr>
            </w:pPr>
            <w:r>
              <w:rPr>
                <w:rFonts w:ascii="Times New Roman" w:hAnsi="Times New Roman" w:cs="Times New Roman"/>
                <w:sz w:val="24"/>
                <w:szCs w:val="24"/>
                <w:lang w:val="en-GB"/>
              </w:rPr>
              <w:t>200</w:t>
            </w:r>
          </w:p>
          <w:p w:rsidR="003F3C6F" w:rsidRPr="00AE3D54" w:rsidRDefault="003F3C6F" w:rsidP="003F3C6F">
            <w:pPr>
              <w:pStyle w:val="Betarp"/>
              <w:ind w:right="-65"/>
              <w:rPr>
                <w:rFonts w:ascii="Times New Roman" w:hAnsi="Times New Roman" w:cs="Times New Roman"/>
                <w:sz w:val="24"/>
                <w:szCs w:val="24"/>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779"/>
        </w:trPr>
        <w:tc>
          <w:tcPr>
            <w:tcW w:w="621" w:type="dxa"/>
          </w:tcPr>
          <w:p w:rsidR="003F3C6F" w:rsidRPr="00972683"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Jautienos kumpis be kaulo</w:t>
            </w:r>
            <w:r>
              <w:rPr>
                <w:rFonts w:ascii="Times New Roman" w:eastAsia="Times New Roman" w:hAnsi="Times New Roman"/>
                <w:lang w:eastAsia="zh-CN"/>
              </w:rPr>
              <w:t xml:space="preserve"> (š</w:t>
            </w:r>
            <w:proofErr w:type="spellStart"/>
            <w:r>
              <w:rPr>
                <w:rFonts w:ascii="Times New Roman" w:eastAsia="Times New Roman" w:hAnsi="Times New Roman"/>
                <w:lang w:val="en-US" w:eastAsia="zh-CN"/>
              </w:rPr>
              <w:t>aldytas</w:t>
            </w:r>
            <w:proofErr w:type="spellEnd"/>
            <w:r>
              <w:rPr>
                <w:rFonts w:ascii="Times New Roman" w:eastAsia="Times New Roman" w:hAnsi="Times New Roman"/>
                <w:lang w:eastAsia="zh-CN"/>
              </w:rPr>
              <w:t>)</w:t>
            </w:r>
          </w:p>
        </w:tc>
        <w:tc>
          <w:tcPr>
            <w:tcW w:w="4111" w:type="dxa"/>
          </w:tcPr>
          <w:p w:rsidR="003F3C6F" w:rsidRPr="00C351F6"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Š</w:t>
            </w:r>
            <w:r w:rsidRPr="00C351F6">
              <w:rPr>
                <w:rFonts w:ascii="Times New Roman" w:hAnsi="Times New Roman" w:cs="Times New Roman"/>
                <w:sz w:val="24"/>
                <w:szCs w:val="24"/>
              </w:rPr>
              <w:t>aldytas jautienos užpakalinis kumpis, be kaulų ir odos, limfmazgių, gyslų ir sausgyslių, be lašinių. Raumeningumo klasė ne žemesnė nei „O“, riebumo klasė ne žemesnė nei „1“. Vakuume, fasuotas ne daugiau kaip 2,5 kg.</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lastRenderedPageBreak/>
              <w:t>Kvapas: būdingas jautienai, nėra aitraus, rūgštaus ar riebalų oksidacijos kvapo.</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Spalva: tamsiai raudona. </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Paviršius švarus, be matomų pašalinių priemaišų, plėvių ir kraujo likučių,  negleivėtas, nelipnus.</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Raumenų konsistencija: raumenys stangrūs; paspaudus paviršių pirštu, įdubimas išsilygina trumpiau kaip per 30 s. </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Riebumas ne daugiau kaip 10%.                                                     </w:t>
            </w:r>
          </w:p>
          <w:p w:rsidR="003F3C6F" w:rsidRDefault="003F3C6F" w:rsidP="003F3C6F">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lastRenderedPageBreak/>
              <w:t>Kg</w:t>
            </w:r>
          </w:p>
        </w:tc>
        <w:tc>
          <w:tcPr>
            <w:tcW w:w="709" w:type="dxa"/>
            <w:tcBorders>
              <w:right w:val="single" w:sz="8" w:space="0" w:color="00000A"/>
            </w:tcBorders>
            <w:shd w:val="clear" w:color="auto" w:fill="auto"/>
            <w:vAlign w:val="center"/>
          </w:tcPr>
          <w:p w:rsidR="003F3C6F" w:rsidRPr="00DD79C7" w:rsidRDefault="003F3C6F" w:rsidP="003F3C6F">
            <w:pPr>
              <w:pStyle w:val="Betarp"/>
              <w:rPr>
                <w:rFonts w:ascii="Times New Roman" w:hAnsi="Times New Roman" w:cs="Times New Roman"/>
                <w:sz w:val="24"/>
                <w:szCs w:val="24"/>
              </w:rPr>
            </w:pPr>
            <w:r>
              <w:rPr>
                <w:rFonts w:ascii="Times New Roman" w:hAnsi="Times New Roman" w:cs="Times New Roman"/>
                <w:sz w:val="24"/>
                <w:szCs w:val="24"/>
                <w:lang w:val="en-GB"/>
              </w:rPr>
              <w:t>32</w:t>
            </w: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124"/>
        </w:trPr>
        <w:tc>
          <w:tcPr>
            <w:tcW w:w="621" w:type="dxa"/>
          </w:tcPr>
          <w:p w:rsidR="003F3C6F" w:rsidRPr="002C2ED2"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lastRenderedPageBreak/>
              <w:t>3.</w:t>
            </w:r>
          </w:p>
        </w:tc>
        <w:tc>
          <w:tcPr>
            <w:tcW w:w="1506" w:type="dxa"/>
          </w:tcPr>
          <w:p w:rsidR="003F3C6F" w:rsidRPr="000424FC"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Jautienos mentė be kaulo</w:t>
            </w:r>
            <w:r>
              <w:rPr>
                <w:rFonts w:ascii="Times New Roman" w:eastAsia="Times New Roman" w:hAnsi="Times New Roman"/>
                <w:lang w:eastAsia="zh-CN"/>
              </w:rPr>
              <w:t xml:space="preserve"> (atšaldyta)</w:t>
            </w:r>
          </w:p>
        </w:tc>
        <w:tc>
          <w:tcPr>
            <w:tcW w:w="4111" w:type="dxa"/>
          </w:tcPr>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Atšaldyta jautienos mentė, be kaulų ir odos, limfmazgių, gyslų ir sausgyslių. Raumeningumo klasė ne žemesnė nei „O“, riebumo klasė ne žemesnė nei „1“. Vakuume, fasuotas ne daugiau kaip 2,5 kg.</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Kvapas: būdingas jautienai, nėra aitraus, rūgštaus ar riebalų oksidacijos kvapo.</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Spalva: tamsiai raudona.</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Paviršius: švarus, be matomų pašalinių priemaišų, plėvių ir kraujo likučių, negleivėtas, nelipnus.</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Raumenų konsistencija: raumenys stangrūs, paspaudus paviršių pirštu, įdubimas išsilygina trumpiau kaip per 30 s. </w:t>
            </w:r>
          </w:p>
          <w:p w:rsidR="003F3C6F" w:rsidRPr="00C351F6"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Riebumas ne daugiau kaip 10%.                                                                                                                                                                                  </w:t>
            </w:r>
          </w:p>
          <w:p w:rsidR="003F3C6F" w:rsidRPr="002C2ED2" w:rsidRDefault="003F3C6F" w:rsidP="003F3C6F">
            <w:pPr>
              <w:pStyle w:val="Betarp"/>
              <w:rPr>
                <w:rFonts w:ascii="Times New Roman" w:hAnsi="Times New Roman" w:cs="Times New Roman"/>
                <w:sz w:val="24"/>
                <w:szCs w:val="24"/>
              </w:rPr>
            </w:pPr>
            <w:r w:rsidRPr="00C351F6">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Pr="00DD79C7" w:rsidRDefault="003F3C6F" w:rsidP="003F3C6F">
            <w:pPr>
              <w:pStyle w:val="Betarp"/>
              <w:rPr>
                <w:rFonts w:ascii="Times New Roman" w:hAnsi="Times New Roman" w:cs="Times New Roman"/>
                <w:sz w:val="24"/>
                <w:szCs w:val="24"/>
              </w:rPr>
            </w:pPr>
            <w:r>
              <w:rPr>
                <w:rFonts w:ascii="Times New Roman" w:hAnsi="Times New Roman" w:cs="Times New Roman"/>
                <w:sz w:val="24"/>
                <w:szCs w:val="24"/>
                <w:lang w:val="en-GB"/>
              </w:rPr>
              <w:t>10</w:t>
            </w: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556"/>
        </w:trPr>
        <w:tc>
          <w:tcPr>
            <w:tcW w:w="621" w:type="dxa"/>
          </w:tcPr>
          <w:p w:rsidR="003F3C6F" w:rsidRPr="00AE3D54"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4.</w:t>
            </w:r>
          </w:p>
        </w:tc>
        <w:tc>
          <w:tcPr>
            <w:tcW w:w="1506" w:type="dxa"/>
          </w:tcPr>
          <w:p w:rsidR="003F3C6F"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Kiaulienos kumpis be kaulo ir odos</w:t>
            </w:r>
            <w:r>
              <w:rPr>
                <w:rFonts w:ascii="Times New Roman" w:eastAsia="Times New Roman" w:hAnsi="Times New Roman"/>
                <w:lang w:eastAsia="zh-CN"/>
              </w:rPr>
              <w:t xml:space="preserve"> (atšaldytas)</w:t>
            </w:r>
          </w:p>
        </w:tc>
        <w:tc>
          <w:tcPr>
            <w:tcW w:w="4111" w:type="dxa"/>
          </w:tcPr>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Atvėsintas, be kaulo, be odos ir lašinių, raumeningumo klasė ne žemesnė nei ,,E“. Vakuume, fasuotas ne daugiau kaip 2,5 kg.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280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556"/>
        </w:trPr>
        <w:tc>
          <w:tcPr>
            <w:tcW w:w="62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lastRenderedPageBreak/>
              <w:t>5.</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Kiaulienos kumpis be kaulo ir odos</w:t>
            </w:r>
            <w:r>
              <w:rPr>
                <w:rFonts w:ascii="Times New Roman" w:eastAsia="Times New Roman" w:hAnsi="Times New Roman"/>
                <w:lang w:eastAsia="zh-CN"/>
              </w:rPr>
              <w:t xml:space="preserve">  (š</w:t>
            </w:r>
            <w:proofErr w:type="spellStart"/>
            <w:r>
              <w:rPr>
                <w:rFonts w:ascii="Times New Roman" w:eastAsia="Times New Roman" w:hAnsi="Times New Roman"/>
                <w:lang w:val="en-US" w:eastAsia="zh-CN"/>
              </w:rPr>
              <w:t>aldytas</w:t>
            </w:r>
            <w:proofErr w:type="spellEnd"/>
            <w:r>
              <w:rPr>
                <w:rFonts w:ascii="Times New Roman" w:eastAsia="Times New Roman" w:hAnsi="Times New Roman"/>
                <w:lang w:eastAsia="zh-CN"/>
              </w:rPr>
              <w:t>)</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Šaldytas kiaulienos kumpis</w:t>
            </w:r>
            <w:r w:rsidRPr="00CF6078">
              <w:rPr>
                <w:rFonts w:ascii="Times New Roman" w:hAnsi="Times New Roman" w:cs="Times New Roman"/>
                <w:sz w:val="24"/>
                <w:szCs w:val="24"/>
              </w:rPr>
              <w:t xml:space="preserve">, be kaulo, be odos ir lašinių, raumeningumo klasė ne žemesnė nei ,,E“. Vakuume, fasuotas ne daugiau kaip 2,5 kg.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rsidR="003F3C6F" w:rsidRPr="00CF6078" w:rsidRDefault="003F3C6F" w:rsidP="003F3C6F">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32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779"/>
        </w:trPr>
        <w:tc>
          <w:tcPr>
            <w:tcW w:w="621" w:type="dxa"/>
          </w:tcPr>
          <w:p w:rsidR="003F3C6F" w:rsidRPr="00AE3D54"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6.</w:t>
            </w:r>
          </w:p>
        </w:tc>
        <w:tc>
          <w:tcPr>
            <w:tcW w:w="1506" w:type="dxa"/>
          </w:tcPr>
          <w:p w:rsidR="003F3C6F"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Kiaulienos sprandinė</w:t>
            </w:r>
            <w:r>
              <w:rPr>
                <w:rFonts w:ascii="Times New Roman" w:eastAsia="Times New Roman" w:hAnsi="Times New Roman"/>
                <w:lang w:eastAsia="zh-CN"/>
              </w:rPr>
              <w:t xml:space="preserve"> (atšaldyta)</w:t>
            </w:r>
          </w:p>
        </w:tc>
        <w:tc>
          <w:tcPr>
            <w:tcW w:w="4111" w:type="dxa"/>
          </w:tcPr>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Atvėsinta, be kaulo, be odos ir lašinių, raumeningumo klasė ne žemesnė nei ,,E“. Vakuume, fasuota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35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779"/>
        </w:trPr>
        <w:tc>
          <w:tcPr>
            <w:tcW w:w="62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7.</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Kiaulienos sprandinė</w:t>
            </w:r>
            <w:r>
              <w:rPr>
                <w:rFonts w:ascii="Times New Roman" w:eastAsia="Times New Roman" w:hAnsi="Times New Roman"/>
                <w:lang w:eastAsia="zh-CN"/>
              </w:rPr>
              <w:t xml:space="preserve"> (š</w:t>
            </w:r>
            <w:proofErr w:type="spellStart"/>
            <w:r>
              <w:rPr>
                <w:rFonts w:ascii="Times New Roman" w:eastAsia="Times New Roman" w:hAnsi="Times New Roman"/>
                <w:lang w:val="en-US" w:eastAsia="zh-CN"/>
              </w:rPr>
              <w:t>aldyta</w:t>
            </w:r>
            <w:proofErr w:type="spellEnd"/>
            <w:r>
              <w:rPr>
                <w:rFonts w:ascii="Times New Roman" w:eastAsia="Times New Roman" w:hAnsi="Times New Roman"/>
                <w:lang w:eastAsia="zh-CN"/>
              </w:rPr>
              <w:t>)</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 xml:space="preserve">Šaldyta kiaulienos </w:t>
            </w:r>
            <w:r w:rsidRPr="000D6770">
              <w:rPr>
                <w:rFonts w:ascii="Times New Roman" w:eastAsia="Times New Roman" w:hAnsi="Times New Roman"/>
                <w:lang w:eastAsia="zh-CN"/>
              </w:rPr>
              <w:t>sprandinė</w:t>
            </w:r>
            <w:r>
              <w:rPr>
                <w:rFonts w:ascii="Times New Roman" w:hAnsi="Times New Roman" w:cs="Times New Roman"/>
                <w:sz w:val="24"/>
                <w:szCs w:val="24"/>
              </w:rPr>
              <w:t xml:space="preserve"> </w:t>
            </w:r>
            <w:r w:rsidRPr="00CF6078">
              <w:rPr>
                <w:rFonts w:ascii="Times New Roman" w:hAnsi="Times New Roman" w:cs="Times New Roman"/>
                <w:sz w:val="24"/>
                <w:szCs w:val="24"/>
              </w:rPr>
              <w:t>be kaulo, be odos ir lašinių, raumeningumo klasė ne žemesnė nei ,,E“. Vakuume, fasuota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w:t>
            </w:r>
            <w:r w:rsidRPr="00CF6078">
              <w:rPr>
                <w:rFonts w:ascii="Times New Roman" w:hAnsi="Times New Roman" w:cs="Times New Roman"/>
                <w:sz w:val="24"/>
                <w:szCs w:val="24"/>
              </w:rPr>
              <w:lastRenderedPageBreak/>
              <w:t xml:space="preserve">patamsėjimų, matomos pavienės kraujosruvos, ne didesnės kaip 5 mm.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rsidR="003F3C6F" w:rsidRPr="00CF6078" w:rsidRDefault="003F3C6F" w:rsidP="003F3C6F">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lastRenderedPageBreak/>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7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779"/>
        </w:trPr>
        <w:tc>
          <w:tcPr>
            <w:tcW w:w="62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lastRenderedPageBreak/>
              <w:t>8.</w:t>
            </w:r>
          </w:p>
        </w:tc>
        <w:tc>
          <w:tcPr>
            <w:tcW w:w="1506" w:type="dxa"/>
          </w:tcPr>
          <w:p w:rsidR="003F3C6F" w:rsidRPr="002C2ED2" w:rsidRDefault="003F3C6F" w:rsidP="003F3C6F">
            <w:pPr>
              <w:pStyle w:val="Betarp"/>
              <w:rPr>
                <w:rFonts w:ascii="Times New Roman" w:eastAsia="Times New Roman" w:hAnsi="Times New Roman"/>
                <w:lang w:eastAsia="zh-CN"/>
              </w:rPr>
            </w:pPr>
            <w:r>
              <w:rPr>
                <w:rFonts w:ascii="Times New Roman" w:eastAsia="Times New Roman" w:hAnsi="Times New Roman"/>
                <w:lang w:eastAsia="zh-CN"/>
              </w:rPr>
              <w:t>Kiaulienos nugarinė (atšaldyta)</w:t>
            </w:r>
          </w:p>
        </w:tc>
        <w:tc>
          <w:tcPr>
            <w:tcW w:w="4111" w:type="dxa"/>
          </w:tcPr>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Atvėsinta</w:t>
            </w:r>
            <w:r w:rsidRPr="008019A6">
              <w:rPr>
                <w:rFonts w:ascii="Times New Roman" w:hAnsi="Times New Roman" w:cs="Times New Roman"/>
                <w:sz w:val="24"/>
                <w:szCs w:val="24"/>
              </w:rPr>
              <w:t xml:space="preserve"> kiaulienos nugarinė be kaulo, be odos, kremzlių, riebalų perteklių (leidžiamas iki 5% paviršinis riebalų sluoksnis), be limfmazgių ir sausgyslių. Produktas vakuumu fasuotas, porcijomis ne didesnėmis kaip 2,5 kg.</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Kvapas: būdingas šviežiai kiaulienai, be pašalinių kvapų – nemalonus, rūgštus ar pašvinkęs kvapas neleidžiamas.</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Spalva: šviesiai rausva.</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 xml:space="preserve">Paviršius: sausas arba šiek tiek drėgnas, nelipnus, be </w:t>
            </w:r>
            <w:proofErr w:type="spellStart"/>
            <w:r w:rsidRPr="008019A6">
              <w:rPr>
                <w:rFonts w:ascii="Times New Roman" w:hAnsi="Times New Roman" w:cs="Times New Roman"/>
                <w:sz w:val="24"/>
                <w:szCs w:val="24"/>
              </w:rPr>
              <w:t>gleivėtumo</w:t>
            </w:r>
            <w:proofErr w:type="spellEnd"/>
            <w:r w:rsidRPr="008019A6">
              <w:rPr>
                <w:rFonts w:ascii="Times New Roman" w:hAnsi="Times New Roman" w:cs="Times New Roman"/>
                <w:sz w:val="24"/>
                <w:szCs w:val="24"/>
              </w:rPr>
              <w:t>, be kraujo likučių ar pašalinių priemaišų.</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Raumenų konsistencija: elastinga, paspaudus įdubimas atsistato.</w:t>
            </w:r>
          </w:p>
          <w:p w:rsidR="003F3C6F"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Riebumas: iki 5%.</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lang w:val="en-GB"/>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70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559"/>
        </w:trPr>
        <w:tc>
          <w:tcPr>
            <w:tcW w:w="621" w:type="dxa"/>
          </w:tcPr>
          <w:p w:rsidR="003F3C6F" w:rsidRPr="002C2ED2" w:rsidRDefault="003F3C6F" w:rsidP="003F3C6F">
            <w:pPr>
              <w:pStyle w:val="Betarp"/>
              <w:rPr>
                <w:rFonts w:ascii="Times New Roman" w:hAnsi="Times New Roman" w:cs="Times New Roman"/>
                <w:sz w:val="24"/>
                <w:szCs w:val="24"/>
                <w:lang w:val="en-US"/>
              </w:rPr>
            </w:pPr>
            <w:r>
              <w:rPr>
                <w:rFonts w:ascii="Times New Roman" w:hAnsi="Times New Roman" w:cs="Times New Roman"/>
                <w:sz w:val="24"/>
                <w:szCs w:val="24"/>
                <w:lang w:val="en-GB"/>
              </w:rPr>
              <w:t>9.</w:t>
            </w:r>
          </w:p>
        </w:tc>
        <w:tc>
          <w:tcPr>
            <w:tcW w:w="1506" w:type="dxa"/>
          </w:tcPr>
          <w:p w:rsidR="003F3C6F" w:rsidRPr="000D6770" w:rsidRDefault="003F3C6F" w:rsidP="003F3C6F">
            <w:pPr>
              <w:pStyle w:val="Betarp"/>
              <w:rPr>
                <w:rFonts w:ascii="Times New Roman" w:eastAsia="Times New Roman" w:hAnsi="Times New Roman"/>
                <w:lang w:eastAsia="zh-CN"/>
              </w:rPr>
            </w:pPr>
            <w:r>
              <w:rPr>
                <w:rFonts w:ascii="Times New Roman" w:eastAsia="Times New Roman" w:hAnsi="Times New Roman"/>
                <w:lang w:eastAsia="zh-CN"/>
              </w:rPr>
              <w:t>Kiaulienos nugarinė (š</w:t>
            </w:r>
            <w:proofErr w:type="spellStart"/>
            <w:r>
              <w:rPr>
                <w:rFonts w:ascii="Times New Roman" w:eastAsia="Times New Roman" w:hAnsi="Times New Roman"/>
                <w:lang w:val="en-US" w:eastAsia="zh-CN"/>
              </w:rPr>
              <w:t>aldyta</w:t>
            </w:r>
            <w:proofErr w:type="spellEnd"/>
            <w:r>
              <w:rPr>
                <w:rFonts w:ascii="Times New Roman" w:eastAsia="Times New Roman" w:hAnsi="Times New Roman"/>
                <w:lang w:eastAsia="zh-CN"/>
              </w:rPr>
              <w:t>)</w:t>
            </w:r>
          </w:p>
        </w:tc>
        <w:tc>
          <w:tcPr>
            <w:tcW w:w="4111" w:type="dxa"/>
          </w:tcPr>
          <w:p w:rsidR="003F3C6F"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Šaldyta kiaulienos nugarinė be kaulo, be odos, kremzlių, riebalų perteklių (leidžiamas iki 5% paviršinis riebalų sluoksnis), be limfmazgių ir sausgyslių. Produktas vakuumu fasuotas, porcijomis ne didesnėmis kaip 2,5 kg.</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Kvapas: būdingas šviežiai kiaulienai, be pašalinių kvapų – nemalonus, rūgštus ar pašvinkęs kvapas neleidžiamas.</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Spalva: šviesiai rausva.</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 xml:space="preserve">Paviršius: sausas arba šiek tiek drėgnas, nelipnus, be </w:t>
            </w:r>
            <w:proofErr w:type="spellStart"/>
            <w:r w:rsidRPr="008019A6">
              <w:rPr>
                <w:rFonts w:ascii="Times New Roman" w:hAnsi="Times New Roman" w:cs="Times New Roman"/>
                <w:sz w:val="24"/>
                <w:szCs w:val="24"/>
              </w:rPr>
              <w:t>gleivėtumo</w:t>
            </w:r>
            <w:proofErr w:type="spellEnd"/>
            <w:r w:rsidRPr="008019A6">
              <w:rPr>
                <w:rFonts w:ascii="Times New Roman" w:hAnsi="Times New Roman" w:cs="Times New Roman"/>
                <w:sz w:val="24"/>
                <w:szCs w:val="24"/>
              </w:rPr>
              <w:t>, be kraujo likučių ar pašalinių priemaišų.</w:t>
            </w:r>
          </w:p>
          <w:p w:rsidR="003F3C6F" w:rsidRPr="008019A6"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Raumenų konsistencija: elastinga, paspaudus įdubimas atsistato.</w:t>
            </w:r>
          </w:p>
          <w:p w:rsidR="003F3C6F" w:rsidRDefault="003F3C6F" w:rsidP="003F3C6F">
            <w:pPr>
              <w:pStyle w:val="Betarp"/>
              <w:rPr>
                <w:rFonts w:ascii="Times New Roman" w:hAnsi="Times New Roman" w:cs="Times New Roman"/>
                <w:sz w:val="24"/>
                <w:szCs w:val="24"/>
              </w:rPr>
            </w:pPr>
            <w:r w:rsidRPr="008019A6">
              <w:rPr>
                <w:rFonts w:ascii="Times New Roman" w:hAnsi="Times New Roman" w:cs="Times New Roman"/>
                <w:sz w:val="24"/>
                <w:szCs w:val="24"/>
              </w:rPr>
              <w:t>Riebumas: iki 5%.</w:t>
            </w:r>
          </w:p>
          <w:p w:rsidR="003F3C6F" w:rsidRDefault="003F3C6F" w:rsidP="003F3C6F">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lang w:val="en-GB"/>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7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597"/>
        </w:trPr>
        <w:tc>
          <w:tcPr>
            <w:tcW w:w="621" w:type="dxa"/>
          </w:tcPr>
          <w:p w:rsidR="003F3C6F" w:rsidRPr="008019A6"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1506" w:type="dxa"/>
          </w:tcPr>
          <w:p w:rsidR="003F3C6F"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Kalakutienos šlaunelių mėsa (be kaulų, be odos)</w:t>
            </w:r>
            <w:r>
              <w:rPr>
                <w:rFonts w:ascii="Times New Roman" w:eastAsia="Times New Roman" w:hAnsi="Times New Roman"/>
                <w:lang w:eastAsia="zh-CN"/>
              </w:rPr>
              <w:t xml:space="preserve"> (atšaldyta)</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Atšaldyta</w:t>
            </w:r>
            <w:r w:rsidRPr="00CF6078">
              <w:rPr>
                <w:rFonts w:ascii="Times New Roman" w:hAnsi="Times New Roman" w:cs="Times New Roman"/>
                <w:sz w:val="24"/>
                <w:szCs w:val="24"/>
              </w:rPr>
              <w:t xml:space="preserve"> kalakutienos šlaunelių mėsa be kaulų ir odos, limfmazgių, gyslų ir sausgyslių. Vakuume, fasuotas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kalakutienos mėsai nėra aitraus, nėra rūgštaus.</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lastRenderedPageBreak/>
              <w:t xml:space="preserve">Paviršius švarus, be matomų pašalinių priemaišų, plėvių ir kraujo likučių,  negleivėtas, nelipnus.                                                                                           </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lastRenderedPageBreak/>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170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651"/>
        </w:trPr>
        <w:tc>
          <w:tcPr>
            <w:tcW w:w="621" w:type="dxa"/>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lastRenderedPageBreak/>
              <w:t>11.</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Kalakutienos šlaunelių mėsa (be kaulų, be odos)</w:t>
            </w:r>
            <w:r>
              <w:rPr>
                <w:rFonts w:ascii="Times New Roman" w:eastAsia="Times New Roman" w:hAnsi="Times New Roman"/>
                <w:lang w:eastAsia="zh-CN"/>
              </w:rPr>
              <w:t xml:space="preserve"> (šaldyta)</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kalakutienos šlaunelių mėsa be kaulų ir odos, limfmazgių, gyslų ir sausgyslių. Vakuume, fasuotas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kalakutienos mėsai nėra aitraus, nėra rūgštaus.</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rsidR="003F3C6F" w:rsidRPr="00CF6078" w:rsidRDefault="003F3C6F" w:rsidP="003F3C6F">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85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673"/>
        </w:trPr>
        <w:tc>
          <w:tcPr>
            <w:tcW w:w="621" w:type="dxa"/>
          </w:tcPr>
          <w:p w:rsidR="003F3C6F" w:rsidRPr="00AE3D54"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12.</w:t>
            </w:r>
          </w:p>
        </w:tc>
        <w:tc>
          <w:tcPr>
            <w:tcW w:w="1506" w:type="dxa"/>
          </w:tcPr>
          <w:p w:rsidR="003F3C6F"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 xml:space="preserve">Kalakutienos </w:t>
            </w:r>
            <w:proofErr w:type="spellStart"/>
            <w:r w:rsidRPr="000D6770">
              <w:rPr>
                <w:rFonts w:ascii="Times New Roman" w:eastAsia="Times New Roman" w:hAnsi="Times New Roman"/>
                <w:lang w:eastAsia="zh-CN"/>
              </w:rPr>
              <w:t>filė</w:t>
            </w:r>
            <w:proofErr w:type="spellEnd"/>
            <w:r w:rsidRPr="000D6770">
              <w:rPr>
                <w:rFonts w:ascii="Times New Roman" w:eastAsia="Times New Roman" w:hAnsi="Times New Roman"/>
                <w:lang w:eastAsia="zh-CN"/>
              </w:rPr>
              <w:t xml:space="preserve"> (be kaulų, be odos)</w:t>
            </w:r>
            <w:r>
              <w:rPr>
                <w:rFonts w:ascii="Times New Roman" w:eastAsia="Times New Roman" w:hAnsi="Times New Roman"/>
                <w:lang w:eastAsia="zh-CN"/>
              </w:rPr>
              <w:t xml:space="preserve"> (atšaldyta)</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Atšaldyta</w:t>
            </w:r>
            <w:r w:rsidRPr="00CF6078">
              <w:rPr>
                <w:rFonts w:ascii="Times New Roman" w:hAnsi="Times New Roman" w:cs="Times New Roman"/>
                <w:sz w:val="24"/>
                <w:szCs w:val="24"/>
              </w:rPr>
              <w:t xml:space="preserve"> kalakutienos </w:t>
            </w:r>
            <w:proofErr w:type="spellStart"/>
            <w:r w:rsidRPr="00CF6078">
              <w:rPr>
                <w:rFonts w:ascii="Times New Roman" w:hAnsi="Times New Roman" w:cs="Times New Roman"/>
                <w:sz w:val="24"/>
                <w:szCs w:val="24"/>
              </w:rPr>
              <w:t>filė</w:t>
            </w:r>
            <w:proofErr w:type="spellEnd"/>
            <w:r w:rsidRPr="00CF6078">
              <w:rPr>
                <w:rFonts w:ascii="Times New Roman" w:hAnsi="Times New Roman" w:cs="Times New Roman"/>
                <w:sz w:val="24"/>
                <w:szCs w:val="24"/>
              </w:rPr>
              <w:t>, be kaulų ir odos, limfmazgių, gyslų ir sausgyslių. Vakuume, fasuotas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kalakutienos mėsai nėra aitraus, nėra rūgštaus.</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70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552"/>
        </w:trPr>
        <w:tc>
          <w:tcPr>
            <w:tcW w:w="621" w:type="dxa"/>
          </w:tcPr>
          <w:p w:rsidR="003F3C6F" w:rsidRPr="008019A6"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1506" w:type="dxa"/>
          </w:tcPr>
          <w:p w:rsidR="003F3C6F"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 xml:space="preserve">Vištienos </w:t>
            </w:r>
            <w:proofErr w:type="spellStart"/>
            <w:r w:rsidRPr="000D6770">
              <w:rPr>
                <w:rFonts w:ascii="Times New Roman" w:eastAsia="Times New Roman" w:hAnsi="Times New Roman"/>
                <w:lang w:eastAsia="zh-CN"/>
              </w:rPr>
              <w:t>filė</w:t>
            </w:r>
            <w:proofErr w:type="spellEnd"/>
            <w:r w:rsidRPr="000D6770">
              <w:rPr>
                <w:rFonts w:ascii="Times New Roman" w:eastAsia="Times New Roman" w:hAnsi="Times New Roman"/>
                <w:lang w:eastAsia="zh-CN"/>
              </w:rPr>
              <w:t xml:space="preserve"> (be kaulų, be odos)</w:t>
            </w:r>
            <w:r>
              <w:rPr>
                <w:rFonts w:ascii="Times New Roman" w:eastAsia="Times New Roman" w:hAnsi="Times New Roman"/>
                <w:lang w:eastAsia="zh-CN"/>
              </w:rPr>
              <w:t xml:space="preserve"> (atšaldyta)</w:t>
            </w:r>
          </w:p>
        </w:tc>
        <w:tc>
          <w:tcPr>
            <w:tcW w:w="4111" w:type="dxa"/>
          </w:tcPr>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Atšaldytas vištienos </w:t>
            </w:r>
            <w:proofErr w:type="spellStart"/>
            <w:r w:rsidRPr="00CF6078">
              <w:rPr>
                <w:rFonts w:ascii="Times New Roman" w:hAnsi="Times New Roman" w:cs="Times New Roman"/>
                <w:sz w:val="24"/>
                <w:szCs w:val="24"/>
              </w:rPr>
              <w:t>filė</w:t>
            </w:r>
            <w:proofErr w:type="spellEnd"/>
            <w:r w:rsidRPr="00CF6078">
              <w:rPr>
                <w:rFonts w:ascii="Times New Roman" w:hAnsi="Times New Roman" w:cs="Times New Roman"/>
                <w:sz w:val="24"/>
                <w:szCs w:val="24"/>
              </w:rPr>
              <w:t xml:space="preserve"> be kaulų ir odos, limfmazgių, gyslų ir sausgyslių. Vakuume, fasuotas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550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604"/>
        </w:trPr>
        <w:tc>
          <w:tcPr>
            <w:tcW w:w="62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14.</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 xml:space="preserve">Vištienos </w:t>
            </w:r>
            <w:proofErr w:type="spellStart"/>
            <w:r w:rsidRPr="000D6770">
              <w:rPr>
                <w:rFonts w:ascii="Times New Roman" w:eastAsia="Times New Roman" w:hAnsi="Times New Roman"/>
                <w:lang w:eastAsia="zh-CN"/>
              </w:rPr>
              <w:t>filė</w:t>
            </w:r>
            <w:proofErr w:type="spellEnd"/>
            <w:r w:rsidRPr="000D6770">
              <w:rPr>
                <w:rFonts w:ascii="Times New Roman" w:eastAsia="Times New Roman" w:hAnsi="Times New Roman"/>
                <w:lang w:eastAsia="zh-CN"/>
              </w:rPr>
              <w:t xml:space="preserve"> (be kaulų, be odos)</w:t>
            </w:r>
            <w:r>
              <w:rPr>
                <w:rFonts w:ascii="Times New Roman" w:eastAsia="Times New Roman" w:hAnsi="Times New Roman"/>
                <w:lang w:eastAsia="zh-CN"/>
              </w:rPr>
              <w:t xml:space="preserve"> (šaldyta)</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vištienos </w:t>
            </w:r>
            <w:proofErr w:type="spellStart"/>
            <w:r w:rsidRPr="00CF6078">
              <w:rPr>
                <w:rFonts w:ascii="Times New Roman" w:hAnsi="Times New Roman" w:cs="Times New Roman"/>
                <w:sz w:val="24"/>
                <w:szCs w:val="24"/>
              </w:rPr>
              <w:t>filė</w:t>
            </w:r>
            <w:proofErr w:type="spellEnd"/>
            <w:r w:rsidRPr="00CF6078">
              <w:rPr>
                <w:rFonts w:ascii="Times New Roman" w:hAnsi="Times New Roman" w:cs="Times New Roman"/>
                <w:sz w:val="24"/>
                <w:szCs w:val="24"/>
              </w:rPr>
              <w:t xml:space="preserve"> be kaulų ir odos, limfmazgių, gyslų ir sausgyslių. Vakuume, fasuotas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rsidR="003F3C6F" w:rsidRPr="00CF6078" w:rsidRDefault="003F3C6F" w:rsidP="003F3C6F">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35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658"/>
        </w:trPr>
        <w:tc>
          <w:tcPr>
            <w:tcW w:w="621" w:type="dxa"/>
          </w:tcPr>
          <w:p w:rsidR="003F3C6F" w:rsidRPr="00AE3D54"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lastRenderedPageBreak/>
              <w:t>15.</w:t>
            </w:r>
          </w:p>
        </w:tc>
        <w:tc>
          <w:tcPr>
            <w:tcW w:w="1506" w:type="dxa"/>
          </w:tcPr>
          <w:p w:rsidR="003F3C6F" w:rsidRPr="005D0B6C" w:rsidRDefault="003F3C6F" w:rsidP="003F3C6F">
            <w:pPr>
              <w:pStyle w:val="Betarp"/>
              <w:rPr>
                <w:rFonts w:ascii="Times New Roman" w:hAnsi="Times New Roman" w:cs="Times New Roman"/>
                <w:sz w:val="24"/>
                <w:szCs w:val="24"/>
              </w:rPr>
            </w:pPr>
            <w:r w:rsidRPr="000D6770">
              <w:rPr>
                <w:rFonts w:ascii="Times New Roman" w:eastAsia="Times New Roman" w:hAnsi="Times New Roman"/>
                <w:lang w:eastAsia="zh-CN"/>
              </w:rPr>
              <w:t>Vištienos šla</w:t>
            </w:r>
            <w:r>
              <w:rPr>
                <w:rFonts w:ascii="Times New Roman" w:eastAsia="Times New Roman" w:hAnsi="Times New Roman"/>
                <w:lang w:eastAsia="zh-CN"/>
              </w:rPr>
              <w:t xml:space="preserve">unelių mėsa (be kaulų, be odos) (atšaldyta) </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Atšaldyta</w:t>
            </w:r>
            <w:r w:rsidRPr="00CF6078">
              <w:rPr>
                <w:rFonts w:ascii="Times New Roman" w:hAnsi="Times New Roman" w:cs="Times New Roman"/>
                <w:sz w:val="24"/>
                <w:szCs w:val="24"/>
              </w:rPr>
              <w:t xml:space="preserve"> vištienos šlaunelių mėsa be kaulų ir odos, limfmazgių, gyslų ir sausgyslių. Vakuume, fasuotas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rsidR="003F3C6F" w:rsidRPr="005D0B6C" w:rsidRDefault="003F3C6F" w:rsidP="003F3C6F">
            <w:pPr>
              <w:pStyle w:val="Betarp"/>
              <w:rPr>
                <w:rFonts w:ascii="Times New Roman" w:hAnsi="Times New Roman" w:cs="Times New Roman"/>
                <w:sz w:val="24"/>
                <w:szCs w:val="24"/>
                <w:highlight w:val="yellow"/>
              </w:rPr>
            </w:pPr>
            <w:r w:rsidRPr="00CF6078">
              <w:rPr>
                <w:rFonts w:ascii="Times New Roman" w:hAnsi="Times New Roman" w:cs="Times New Roman"/>
                <w:sz w:val="24"/>
                <w:szCs w:val="24"/>
              </w:rPr>
              <w:t>Užtikrinama vidinė mėsos temperatūra (-2 - +4)°C.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260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682"/>
        </w:trPr>
        <w:tc>
          <w:tcPr>
            <w:tcW w:w="62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16.</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Vištienos šla</w:t>
            </w:r>
            <w:r>
              <w:rPr>
                <w:rFonts w:ascii="Times New Roman" w:eastAsia="Times New Roman" w:hAnsi="Times New Roman"/>
                <w:lang w:eastAsia="zh-CN"/>
              </w:rPr>
              <w:t>unelių mėsa (be kaulų, be odos) (šaldyta)</w:t>
            </w:r>
          </w:p>
        </w:tc>
        <w:tc>
          <w:tcPr>
            <w:tcW w:w="4111" w:type="dxa"/>
          </w:tcPr>
          <w:p w:rsidR="003F3C6F" w:rsidRPr="00CF6078"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vištienos šlaunelių mėsa be kaulų ir odos, limfmazgių, gyslų ir sausgyslių. Vakuume, fasuotas ne daugiau kaip 2,5 kg.</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rsidR="003F3C6F" w:rsidRPr="00CF6078"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rsidR="003F3C6F" w:rsidRPr="00CF6078" w:rsidRDefault="003F3C6F" w:rsidP="003F3C6F">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35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377"/>
        </w:trPr>
        <w:tc>
          <w:tcPr>
            <w:tcW w:w="62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17.</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Vištienos šla</w:t>
            </w:r>
            <w:r>
              <w:rPr>
                <w:rFonts w:ascii="Times New Roman" w:eastAsia="Times New Roman" w:hAnsi="Times New Roman"/>
                <w:lang w:eastAsia="zh-CN"/>
              </w:rPr>
              <w:t>unelių mėsa (su kaulais) (atšaldyta)</w:t>
            </w:r>
          </w:p>
        </w:tc>
        <w:tc>
          <w:tcPr>
            <w:tcW w:w="411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Atšaldyta</w:t>
            </w:r>
            <w:r w:rsidRPr="00CF6078">
              <w:rPr>
                <w:rFonts w:ascii="Times New Roman" w:hAnsi="Times New Roman" w:cs="Times New Roman"/>
                <w:sz w:val="24"/>
                <w:szCs w:val="24"/>
              </w:rPr>
              <w:t xml:space="preserve"> vištienos šlaunelių mėsa </w:t>
            </w:r>
            <w:r>
              <w:rPr>
                <w:rFonts w:ascii="Times New Roman" w:hAnsi="Times New Roman" w:cs="Times New Roman"/>
                <w:sz w:val="24"/>
                <w:szCs w:val="24"/>
              </w:rPr>
              <w:t xml:space="preserve">su kaulais. </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Vakuume, fasuotas ne daugiau kaip 2,5 kg.</w:t>
            </w:r>
          </w:p>
          <w:p w:rsidR="003F3C6F" w:rsidRPr="00A16014" w:rsidRDefault="003F3C6F" w:rsidP="003F3C6F">
            <w:pPr>
              <w:pStyle w:val="Betarp"/>
              <w:rPr>
                <w:rFonts w:ascii="Times New Roman" w:hAnsi="Times New Roman" w:cs="Times New Roman"/>
                <w:sz w:val="24"/>
                <w:szCs w:val="24"/>
              </w:rPr>
            </w:pPr>
            <w:r w:rsidRPr="009063D4">
              <w:rPr>
                <w:rFonts w:ascii="Times New Roman" w:hAnsi="Times New Roman" w:cs="Times New Roman"/>
                <w:sz w:val="24"/>
                <w:szCs w:val="24"/>
              </w:rPr>
              <w:t>Kvapas</w:t>
            </w:r>
            <w:r>
              <w:rPr>
                <w:rFonts w:ascii="Times New Roman" w:hAnsi="Times New Roman" w:cs="Times New Roman"/>
                <w:sz w:val="24"/>
                <w:szCs w:val="24"/>
              </w:rPr>
              <w:t>: b</w:t>
            </w:r>
            <w:r w:rsidRPr="00A16014">
              <w:rPr>
                <w:rFonts w:ascii="Times New Roman" w:hAnsi="Times New Roman" w:cs="Times New Roman"/>
                <w:sz w:val="24"/>
                <w:szCs w:val="24"/>
              </w:rPr>
              <w:t>ūdingas vištienos mėsai, nėr</w:t>
            </w:r>
            <w:r>
              <w:rPr>
                <w:rFonts w:ascii="Times New Roman" w:hAnsi="Times New Roman" w:cs="Times New Roman"/>
                <w:sz w:val="24"/>
                <w:szCs w:val="24"/>
              </w:rPr>
              <w:t>a aitraus, nėra rūgštaus kvapo.</w:t>
            </w:r>
          </w:p>
          <w:p w:rsidR="003F3C6F" w:rsidRPr="00A16014"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Išvaizda ir kokybė: m</w:t>
            </w:r>
            <w:r w:rsidRPr="00A16014">
              <w:rPr>
                <w:rFonts w:ascii="Times New Roman" w:hAnsi="Times New Roman" w:cs="Times New Roman"/>
                <w:sz w:val="24"/>
                <w:szCs w:val="24"/>
              </w:rPr>
              <w:t>ėsa švariai nuvalyta, be matomų pašalinių pri</w:t>
            </w:r>
            <w:r>
              <w:rPr>
                <w:rFonts w:ascii="Times New Roman" w:hAnsi="Times New Roman" w:cs="Times New Roman"/>
                <w:sz w:val="24"/>
                <w:szCs w:val="24"/>
              </w:rPr>
              <w:t xml:space="preserve">emaišų, plėvių, kraujo likučių. </w:t>
            </w:r>
            <w:r w:rsidRPr="00A16014">
              <w:rPr>
                <w:rFonts w:ascii="Times New Roman" w:hAnsi="Times New Roman" w:cs="Times New Roman"/>
                <w:sz w:val="24"/>
                <w:szCs w:val="24"/>
              </w:rPr>
              <w:t>Pavi</w:t>
            </w:r>
            <w:r>
              <w:rPr>
                <w:rFonts w:ascii="Times New Roman" w:hAnsi="Times New Roman" w:cs="Times New Roman"/>
                <w:sz w:val="24"/>
                <w:szCs w:val="24"/>
              </w:rPr>
              <w:t xml:space="preserve">ršius sausas, nelipnus, negleivėtas. </w:t>
            </w:r>
            <w:r w:rsidRPr="00A16014">
              <w:rPr>
                <w:rFonts w:ascii="Times New Roman" w:hAnsi="Times New Roman" w:cs="Times New Roman"/>
                <w:sz w:val="24"/>
                <w:szCs w:val="24"/>
              </w:rPr>
              <w:t>Mėsa su kaulais, be matomų limfmazgių, gyslų ir sausgyslių.</w:t>
            </w:r>
          </w:p>
          <w:p w:rsidR="003F3C6F" w:rsidRDefault="003F3C6F" w:rsidP="003F3C6F">
            <w:pPr>
              <w:pStyle w:val="Betarp"/>
              <w:rPr>
                <w:rFonts w:ascii="Times New Roman" w:hAnsi="Times New Roman" w:cs="Times New Roman"/>
                <w:sz w:val="24"/>
                <w:szCs w:val="24"/>
              </w:rPr>
            </w:pPr>
            <w:r w:rsidRPr="00A16014">
              <w:rPr>
                <w:rFonts w:ascii="Times New Roman" w:hAnsi="Times New Roman" w:cs="Times New Roman"/>
                <w:sz w:val="24"/>
                <w:szCs w:val="24"/>
              </w:rPr>
              <w:t>Užtikrinama vidinė mėsos t</w:t>
            </w:r>
            <w:r>
              <w:rPr>
                <w:rFonts w:ascii="Times New Roman" w:hAnsi="Times New Roman" w:cs="Times New Roman"/>
                <w:sz w:val="24"/>
                <w:szCs w:val="24"/>
              </w:rPr>
              <w:t>emperatūra nuo -2 °C iki +4 °C.</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260 </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559"/>
        </w:trPr>
        <w:tc>
          <w:tcPr>
            <w:tcW w:w="62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18.</w:t>
            </w:r>
          </w:p>
        </w:tc>
        <w:tc>
          <w:tcPr>
            <w:tcW w:w="1506" w:type="dxa"/>
          </w:tcPr>
          <w:p w:rsidR="003F3C6F" w:rsidRPr="000D6770" w:rsidRDefault="003F3C6F" w:rsidP="003F3C6F">
            <w:pPr>
              <w:pStyle w:val="Betarp"/>
              <w:rPr>
                <w:rFonts w:ascii="Times New Roman" w:eastAsia="Times New Roman" w:hAnsi="Times New Roman"/>
                <w:lang w:eastAsia="zh-CN"/>
              </w:rPr>
            </w:pPr>
            <w:r w:rsidRPr="000D6770">
              <w:rPr>
                <w:rFonts w:ascii="Times New Roman" w:eastAsia="Times New Roman" w:hAnsi="Times New Roman"/>
                <w:lang w:eastAsia="zh-CN"/>
              </w:rPr>
              <w:t>Vištienos šla</w:t>
            </w:r>
            <w:r>
              <w:rPr>
                <w:rFonts w:ascii="Times New Roman" w:eastAsia="Times New Roman" w:hAnsi="Times New Roman"/>
                <w:lang w:eastAsia="zh-CN"/>
              </w:rPr>
              <w:t>unelių mėsa (su kaulais)  (šaldyta)</w:t>
            </w:r>
          </w:p>
        </w:tc>
        <w:tc>
          <w:tcPr>
            <w:tcW w:w="4111" w:type="dxa"/>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vištienos šlaunelių mėsa </w:t>
            </w:r>
            <w:r>
              <w:rPr>
                <w:rFonts w:ascii="Times New Roman" w:hAnsi="Times New Roman" w:cs="Times New Roman"/>
                <w:sz w:val="24"/>
                <w:szCs w:val="24"/>
              </w:rPr>
              <w:t xml:space="preserve">su kaulais. </w:t>
            </w:r>
          </w:p>
          <w:p w:rsidR="003F3C6F"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Vakuume, fasuotas ne daugiau kaip 2,5 kg.</w:t>
            </w:r>
          </w:p>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Kvapas: b</w:t>
            </w:r>
            <w:r w:rsidRPr="009063D4">
              <w:rPr>
                <w:rFonts w:ascii="Times New Roman" w:hAnsi="Times New Roman" w:cs="Times New Roman"/>
                <w:sz w:val="24"/>
                <w:szCs w:val="24"/>
              </w:rPr>
              <w:t>ūdingas šaldytos vištienos mėsai, nėra aitraus, nėra rūgštaus kvapo.</w:t>
            </w:r>
          </w:p>
          <w:p w:rsidR="003F3C6F" w:rsidRPr="009063D4" w:rsidRDefault="003F3C6F" w:rsidP="003F3C6F">
            <w:pPr>
              <w:pStyle w:val="Betarp"/>
              <w:rPr>
                <w:rFonts w:ascii="Times New Roman" w:hAnsi="Times New Roman" w:cs="Times New Roman"/>
                <w:sz w:val="24"/>
                <w:szCs w:val="24"/>
              </w:rPr>
            </w:pPr>
            <w:r w:rsidRPr="009063D4">
              <w:rPr>
                <w:rFonts w:ascii="Times New Roman" w:hAnsi="Times New Roman" w:cs="Times New Roman"/>
                <w:sz w:val="24"/>
                <w:szCs w:val="24"/>
              </w:rPr>
              <w:t>Mėsa švariai nuvalyta, be matomų pašalinių priemaišų, plėvių, kraujo likučių.</w:t>
            </w:r>
          </w:p>
          <w:p w:rsidR="003F3C6F" w:rsidRPr="009063D4" w:rsidRDefault="003F3C6F" w:rsidP="003F3C6F">
            <w:pPr>
              <w:pStyle w:val="Betarp"/>
              <w:rPr>
                <w:rFonts w:ascii="Times New Roman" w:hAnsi="Times New Roman" w:cs="Times New Roman"/>
                <w:sz w:val="24"/>
                <w:szCs w:val="24"/>
              </w:rPr>
            </w:pPr>
            <w:r w:rsidRPr="009063D4">
              <w:rPr>
                <w:rFonts w:ascii="Times New Roman" w:hAnsi="Times New Roman" w:cs="Times New Roman"/>
                <w:sz w:val="24"/>
                <w:szCs w:val="24"/>
              </w:rPr>
              <w:t>Paviršius sausas, nelipnus, negleivėtas.</w:t>
            </w:r>
          </w:p>
          <w:p w:rsidR="003F3C6F" w:rsidRPr="009063D4" w:rsidRDefault="003F3C6F" w:rsidP="003F3C6F">
            <w:pPr>
              <w:pStyle w:val="Betarp"/>
              <w:rPr>
                <w:rFonts w:ascii="Times New Roman" w:hAnsi="Times New Roman" w:cs="Times New Roman"/>
                <w:sz w:val="24"/>
                <w:szCs w:val="24"/>
              </w:rPr>
            </w:pPr>
            <w:r w:rsidRPr="009063D4">
              <w:rPr>
                <w:rFonts w:ascii="Times New Roman" w:hAnsi="Times New Roman" w:cs="Times New Roman"/>
                <w:sz w:val="24"/>
                <w:szCs w:val="24"/>
              </w:rPr>
              <w:t>Mėsa su kaulais, be matomų limfmazgių, gyslų ir sausgyslių.</w:t>
            </w:r>
          </w:p>
          <w:p w:rsidR="003F3C6F" w:rsidRDefault="003F3C6F" w:rsidP="003F3C6F">
            <w:pPr>
              <w:pStyle w:val="Betarp"/>
              <w:rPr>
                <w:rFonts w:ascii="Times New Roman" w:hAnsi="Times New Roman" w:cs="Times New Roman"/>
                <w:sz w:val="24"/>
                <w:szCs w:val="24"/>
              </w:rPr>
            </w:pPr>
            <w:r w:rsidRPr="009063D4">
              <w:rPr>
                <w:rFonts w:ascii="Times New Roman" w:hAnsi="Times New Roman" w:cs="Times New Roman"/>
                <w:sz w:val="24"/>
                <w:szCs w:val="24"/>
              </w:rPr>
              <w:t>Produktas turi būti šaldytas ir nepažeistas per šaldymo procesą.</w:t>
            </w:r>
          </w:p>
          <w:p w:rsidR="003F3C6F" w:rsidRPr="009063D4" w:rsidRDefault="003F3C6F" w:rsidP="003F3C6F">
            <w:pPr>
              <w:pStyle w:val="Betarp"/>
              <w:rPr>
                <w:rFonts w:ascii="Times New Roman" w:hAnsi="Times New Roman" w:cs="Times New Roman"/>
                <w:sz w:val="24"/>
                <w:szCs w:val="24"/>
                <w:lang w:val="en-GB"/>
              </w:rPr>
            </w:pPr>
            <w:r w:rsidRPr="00027D28">
              <w:rPr>
                <w:rFonts w:ascii="Times New Roman" w:hAnsi="Times New Roman" w:cs="Times New Roman"/>
                <w:sz w:val="24"/>
                <w:szCs w:val="24"/>
              </w:rPr>
              <w:t>Produktas turi būti laikomas -18 °C arba žemesnėje temperatūroje.</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Pr="00DD79C7" w:rsidRDefault="003F3C6F" w:rsidP="003F3C6F">
            <w:pPr>
              <w:pStyle w:val="Betarp"/>
              <w:rPr>
                <w:rFonts w:ascii="Times New Roman" w:hAnsi="Times New Roman" w:cs="Times New Roman"/>
                <w:sz w:val="24"/>
                <w:szCs w:val="24"/>
              </w:rPr>
            </w:pPr>
            <w:r>
              <w:rPr>
                <w:rFonts w:ascii="Times New Roman" w:hAnsi="Times New Roman" w:cs="Times New Roman"/>
                <w:sz w:val="24"/>
                <w:szCs w:val="24"/>
                <w:lang w:val="en-GB"/>
              </w:rPr>
              <w:t>35</w:t>
            </w:r>
          </w:p>
          <w:p w:rsidR="003F3C6F"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608"/>
        </w:trPr>
        <w:tc>
          <w:tcPr>
            <w:tcW w:w="621" w:type="dxa"/>
          </w:tcPr>
          <w:p w:rsidR="003F3C6F" w:rsidRPr="00AE3D54"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lastRenderedPageBreak/>
              <w:t>19.</w:t>
            </w:r>
          </w:p>
        </w:tc>
        <w:tc>
          <w:tcPr>
            <w:tcW w:w="1506" w:type="dxa"/>
          </w:tcPr>
          <w:p w:rsidR="003F3C6F" w:rsidRDefault="003F3C6F" w:rsidP="003F3C6F">
            <w:pPr>
              <w:pStyle w:val="Betarp"/>
              <w:rPr>
                <w:rFonts w:ascii="Times New Roman" w:hAnsi="Times New Roman" w:cs="Times New Roman"/>
                <w:sz w:val="24"/>
                <w:szCs w:val="24"/>
              </w:rPr>
            </w:pPr>
            <w:r w:rsidRPr="000D6770">
              <w:rPr>
                <w:rFonts w:ascii="Times New Roman" w:hAnsi="Times New Roman"/>
              </w:rPr>
              <w:t>Dešrelės pieniškos</w:t>
            </w:r>
          </w:p>
        </w:tc>
        <w:tc>
          <w:tcPr>
            <w:tcW w:w="4111" w:type="dxa"/>
          </w:tcPr>
          <w:p w:rsidR="003F3C6F" w:rsidRPr="005D0B6C" w:rsidRDefault="003F3C6F" w:rsidP="003F3C6F">
            <w:pPr>
              <w:pStyle w:val="Betarp"/>
              <w:rPr>
                <w:rFonts w:ascii="Times New Roman" w:hAnsi="Times New Roman" w:cs="Times New Roman"/>
                <w:sz w:val="24"/>
                <w:szCs w:val="24"/>
                <w:highlight w:val="yellow"/>
              </w:rPr>
            </w:pPr>
            <w:r w:rsidRPr="00CF6078">
              <w:rPr>
                <w:rFonts w:ascii="Times New Roman" w:hAnsi="Times New Roman" w:cs="Times New Roman"/>
                <w:sz w:val="24"/>
                <w:szCs w:val="24"/>
              </w:rPr>
              <w:t>Gamintojo siūlomas gaminis turi atitikti reglamento reikalavimus. Gaminys (pieniškos dešrelės) gali turėti: 100g dešrelių=1.7g. druskos (arba mažiau) ir 100g dešrelių=3g cukraus (arba mažiau). Išfasavimas, Vakuume,  pakuotės didis nuo 200 g.  iki 1 kg.</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Pr="00B862FE"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145 </w:t>
            </w:r>
          </w:p>
          <w:p w:rsidR="003F3C6F" w:rsidRPr="00B862FE" w:rsidRDefault="003F3C6F" w:rsidP="003F3C6F">
            <w:pPr>
              <w:pStyle w:val="Betarp"/>
              <w:rPr>
                <w:rFonts w:ascii="Times New Roman" w:hAnsi="Times New Roman" w:cs="Times New Roman"/>
                <w:sz w:val="24"/>
                <w:szCs w:val="24"/>
                <w:lang w:val="en-GB"/>
              </w:rPr>
            </w:pP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3F3C6F">
        <w:trPr>
          <w:trHeight w:val="1379"/>
        </w:trPr>
        <w:tc>
          <w:tcPr>
            <w:tcW w:w="621" w:type="dxa"/>
          </w:tcPr>
          <w:p w:rsidR="003F3C6F" w:rsidRPr="005D0B6C" w:rsidRDefault="003F3C6F" w:rsidP="003F3C6F">
            <w:pPr>
              <w:pStyle w:val="Betarp"/>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1506" w:type="dxa"/>
          </w:tcPr>
          <w:p w:rsidR="003F3C6F" w:rsidRDefault="003F3C6F" w:rsidP="003F3C6F">
            <w:pPr>
              <w:pStyle w:val="Betarp"/>
              <w:rPr>
                <w:rFonts w:ascii="Times New Roman" w:hAnsi="Times New Roman" w:cs="Times New Roman"/>
                <w:sz w:val="24"/>
                <w:szCs w:val="24"/>
              </w:rPr>
            </w:pPr>
            <w:r w:rsidRPr="000D6770">
              <w:rPr>
                <w:rFonts w:ascii="Times New Roman" w:hAnsi="Times New Roman"/>
              </w:rPr>
              <w:t xml:space="preserve">Virtas vištienos </w:t>
            </w:r>
            <w:r>
              <w:rPr>
                <w:rFonts w:ascii="Times New Roman" w:hAnsi="Times New Roman"/>
              </w:rPr>
              <w:t>forminis kumpis</w:t>
            </w:r>
          </w:p>
        </w:tc>
        <w:tc>
          <w:tcPr>
            <w:tcW w:w="4111" w:type="dxa"/>
          </w:tcPr>
          <w:p w:rsidR="003F3C6F" w:rsidRPr="00627E4C" w:rsidRDefault="003F3C6F" w:rsidP="003F3C6F">
            <w:pPr>
              <w:pStyle w:val="Betarp"/>
              <w:rPr>
                <w:rFonts w:ascii="Times New Roman" w:hAnsi="Times New Roman" w:cs="Times New Roman"/>
                <w:sz w:val="24"/>
                <w:szCs w:val="24"/>
              </w:rPr>
            </w:pPr>
            <w:r w:rsidRPr="00CF6078">
              <w:rPr>
                <w:rFonts w:ascii="Times New Roman" w:hAnsi="Times New Roman" w:cs="Times New Roman"/>
                <w:sz w:val="24"/>
                <w:szCs w:val="24"/>
              </w:rPr>
              <w:t>Tik aukščiausios rūšies. Baltymų kiekis ne mažiau kaip 9 proc., riebalų kiekis ne daugiau kaip 24 proc. viso gaminio svorio. Neturi būti baltyminių mėsos pakaitalų ir krakmolo pėdsakų. Drėgmės ~68 proc. gali turėti: 100g dešrelių=1.7g. druskos (arba mažiau) ir 100g dešrelių=3g cukraus (arba mažiau). Išfasavimas, Vakuume,  pakuotės didis nuo 200 g.  iki 1 kg.</w:t>
            </w:r>
          </w:p>
        </w:tc>
        <w:tc>
          <w:tcPr>
            <w:tcW w:w="850" w:type="dxa"/>
            <w:vAlign w:val="center"/>
          </w:tcPr>
          <w:p w:rsidR="003F3C6F" w:rsidRDefault="003F3C6F" w:rsidP="003F3C6F">
            <w:pPr>
              <w:pStyle w:val="Betarp"/>
              <w:rPr>
                <w:rFonts w:ascii="Times New Roman" w:hAnsi="Times New Roman" w:cs="Times New Roman"/>
                <w:sz w:val="24"/>
                <w:szCs w:val="24"/>
              </w:rPr>
            </w:pPr>
            <w:r>
              <w:rPr>
                <w:rFonts w:ascii="Times New Roman" w:hAnsi="Times New Roman" w:cs="Times New Roman"/>
                <w:sz w:val="24"/>
                <w:szCs w:val="24"/>
              </w:rPr>
              <w:t>Kg</w:t>
            </w:r>
          </w:p>
        </w:tc>
        <w:tc>
          <w:tcPr>
            <w:tcW w:w="709" w:type="dxa"/>
            <w:tcBorders>
              <w:right w:val="single" w:sz="8" w:space="0" w:color="00000A"/>
            </w:tcBorders>
            <w:shd w:val="clear" w:color="auto" w:fill="auto"/>
            <w:vAlign w:val="center"/>
          </w:tcPr>
          <w:p w:rsidR="003F3C6F" w:rsidRPr="00DD79C7" w:rsidRDefault="003F3C6F" w:rsidP="003F3C6F">
            <w:pPr>
              <w:pStyle w:val="Betarp"/>
              <w:rPr>
                <w:rFonts w:ascii="Times New Roman" w:hAnsi="Times New Roman" w:cs="Times New Roman"/>
                <w:sz w:val="24"/>
                <w:szCs w:val="24"/>
              </w:rPr>
            </w:pPr>
            <w:r>
              <w:rPr>
                <w:rFonts w:ascii="Times New Roman" w:hAnsi="Times New Roman" w:cs="Times New Roman"/>
                <w:sz w:val="24"/>
                <w:szCs w:val="24"/>
                <w:lang w:val="en-GB"/>
              </w:rPr>
              <w:t>35</w:t>
            </w:r>
          </w:p>
        </w:tc>
        <w:tc>
          <w:tcPr>
            <w:tcW w:w="992"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3F3C6F" w:rsidRPr="00AE3D54" w:rsidTr="00B877FA">
        <w:trPr>
          <w:trHeight w:val="98"/>
        </w:trPr>
        <w:tc>
          <w:tcPr>
            <w:tcW w:w="8789" w:type="dxa"/>
            <w:gridSpan w:val="6"/>
            <w:tcBorders>
              <w:right w:val="single" w:sz="8" w:space="0" w:color="00000A"/>
            </w:tcBorders>
          </w:tcPr>
          <w:p w:rsidR="003F3C6F" w:rsidRDefault="003F3C6F" w:rsidP="003F3C6F">
            <w:pPr>
              <w:pStyle w:val="Betarp"/>
              <w:rPr>
                <w:rFonts w:ascii="Times New Roman" w:hAnsi="Times New Roman" w:cs="Times New Roman"/>
                <w:sz w:val="24"/>
                <w:szCs w:val="24"/>
                <w:lang w:val="en-GB"/>
              </w:rPr>
            </w:pPr>
            <w:proofErr w:type="spellStart"/>
            <w:r>
              <w:rPr>
                <w:rFonts w:ascii="Times New Roman" w:hAnsi="Times New Roman" w:cs="Times New Roman"/>
                <w:sz w:val="24"/>
                <w:szCs w:val="24"/>
                <w:lang w:val="en-GB"/>
              </w:rPr>
              <w:t>Viso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Eur</w:t>
            </w:r>
            <w:proofErr w:type="spellEnd"/>
            <w:r>
              <w:rPr>
                <w:rFonts w:ascii="Times New Roman" w:hAnsi="Times New Roman" w:cs="Times New Roman"/>
                <w:sz w:val="24"/>
                <w:szCs w:val="24"/>
                <w:lang w:val="en-GB"/>
              </w:rPr>
              <w:t xml:space="preserve"> be PVM</w:t>
            </w:r>
          </w:p>
        </w:tc>
        <w:tc>
          <w:tcPr>
            <w:tcW w:w="993" w:type="dxa"/>
            <w:tcBorders>
              <w:right w:val="single" w:sz="8" w:space="0" w:color="00000A"/>
            </w:tcBorders>
          </w:tcPr>
          <w:p w:rsidR="003F3C6F" w:rsidRDefault="003F3C6F" w:rsidP="003F3C6F">
            <w:pPr>
              <w:pStyle w:val="Betarp"/>
              <w:rPr>
                <w:rFonts w:ascii="Times New Roman" w:hAnsi="Times New Roman" w:cs="Times New Roman"/>
                <w:sz w:val="24"/>
                <w:szCs w:val="24"/>
                <w:lang w:val="en-GB"/>
              </w:rPr>
            </w:pPr>
          </w:p>
        </w:tc>
      </w:tr>
      <w:tr w:rsidR="00B877FA" w:rsidRPr="00AE3D54" w:rsidTr="00B877FA">
        <w:trPr>
          <w:trHeight w:val="98"/>
        </w:trPr>
        <w:tc>
          <w:tcPr>
            <w:tcW w:w="8789" w:type="dxa"/>
            <w:gridSpan w:val="6"/>
            <w:tcBorders>
              <w:right w:val="single" w:sz="8" w:space="0" w:color="00000A"/>
            </w:tcBorders>
          </w:tcPr>
          <w:p w:rsidR="00B877FA" w:rsidRPr="00B877FA" w:rsidRDefault="00B877FA" w:rsidP="003F3C6F">
            <w:pPr>
              <w:pStyle w:val="Betarp"/>
              <w:rPr>
                <w:rFonts w:ascii="Times New Roman" w:hAnsi="Times New Roman" w:cs="Times New Roman"/>
                <w:sz w:val="24"/>
                <w:szCs w:val="24"/>
              </w:rPr>
            </w:pPr>
            <w:r>
              <w:rPr>
                <w:rFonts w:ascii="Times New Roman" w:hAnsi="Times New Roman" w:cs="Times New Roman"/>
                <w:sz w:val="24"/>
                <w:szCs w:val="24"/>
                <w:lang w:val="en-GB"/>
              </w:rPr>
              <w:t>PV</w:t>
            </w:r>
            <w:r>
              <w:rPr>
                <w:rFonts w:ascii="Times New Roman" w:hAnsi="Times New Roman" w:cs="Times New Roman"/>
                <w:sz w:val="24"/>
                <w:szCs w:val="24"/>
              </w:rPr>
              <w:t>M, 21 %</w:t>
            </w:r>
          </w:p>
        </w:tc>
        <w:tc>
          <w:tcPr>
            <w:tcW w:w="993" w:type="dxa"/>
            <w:tcBorders>
              <w:right w:val="single" w:sz="8" w:space="0" w:color="00000A"/>
            </w:tcBorders>
          </w:tcPr>
          <w:p w:rsidR="00B877FA" w:rsidRDefault="00B877FA" w:rsidP="003F3C6F">
            <w:pPr>
              <w:pStyle w:val="Betarp"/>
              <w:rPr>
                <w:rFonts w:ascii="Times New Roman" w:hAnsi="Times New Roman" w:cs="Times New Roman"/>
                <w:sz w:val="24"/>
                <w:szCs w:val="24"/>
                <w:lang w:val="en-GB"/>
              </w:rPr>
            </w:pPr>
          </w:p>
        </w:tc>
      </w:tr>
      <w:tr w:rsidR="00B877FA" w:rsidRPr="00AE3D54" w:rsidTr="00B877FA">
        <w:trPr>
          <w:trHeight w:val="98"/>
        </w:trPr>
        <w:tc>
          <w:tcPr>
            <w:tcW w:w="8789" w:type="dxa"/>
            <w:gridSpan w:val="6"/>
            <w:tcBorders>
              <w:right w:val="single" w:sz="8" w:space="0" w:color="00000A"/>
            </w:tcBorders>
          </w:tcPr>
          <w:p w:rsidR="00B877FA" w:rsidRDefault="00B877FA" w:rsidP="00B877FA">
            <w:pPr>
              <w:pStyle w:val="Betarp"/>
              <w:rPr>
                <w:rFonts w:ascii="Times New Roman" w:hAnsi="Times New Roman" w:cs="Times New Roman"/>
                <w:sz w:val="24"/>
                <w:szCs w:val="24"/>
                <w:lang w:val="en-GB"/>
              </w:rPr>
            </w:pPr>
            <w:proofErr w:type="spellStart"/>
            <w:r>
              <w:rPr>
                <w:rFonts w:ascii="Times New Roman" w:hAnsi="Times New Roman" w:cs="Times New Roman"/>
                <w:sz w:val="24"/>
                <w:szCs w:val="24"/>
                <w:lang w:val="en-GB"/>
              </w:rPr>
              <w:t>Viso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w:t>
            </w:r>
            <w:proofErr w:type="spellEnd"/>
            <w:r>
              <w:rPr>
                <w:rFonts w:ascii="Times New Roman" w:hAnsi="Times New Roman" w:cs="Times New Roman"/>
                <w:sz w:val="24"/>
                <w:szCs w:val="24"/>
                <w:lang w:val="en-GB"/>
              </w:rPr>
              <w:t xml:space="preserve"> PVM</w:t>
            </w:r>
          </w:p>
        </w:tc>
        <w:tc>
          <w:tcPr>
            <w:tcW w:w="993" w:type="dxa"/>
            <w:tcBorders>
              <w:right w:val="single" w:sz="8" w:space="0" w:color="00000A"/>
            </w:tcBorders>
          </w:tcPr>
          <w:p w:rsidR="00B877FA" w:rsidRDefault="00B877FA" w:rsidP="003F3C6F">
            <w:pPr>
              <w:pStyle w:val="Betarp"/>
              <w:rPr>
                <w:rFonts w:ascii="Times New Roman" w:hAnsi="Times New Roman" w:cs="Times New Roman"/>
                <w:sz w:val="24"/>
                <w:szCs w:val="24"/>
                <w:lang w:val="en-GB"/>
              </w:rPr>
            </w:pPr>
          </w:p>
        </w:tc>
      </w:tr>
    </w:tbl>
    <w:p w:rsidR="000D7C24" w:rsidRPr="00473565" w:rsidRDefault="000D7C24" w:rsidP="00473565">
      <w:pPr>
        <w:ind w:firstLine="709"/>
      </w:pPr>
      <w:bookmarkStart w:id="0" w:name="_GoBack"/>
      <w:bookmarkEnd w:id="0"/>
    </w:p>
    <w:p w:rsidR="001D6075" w:rsidRPr="001D6075" w:rsidRDefault="001D6075" w:rsidP="001D6075">
      <w:pPr>
        <w:rPr>
          <w:b/>
          <w:bCs/>
        </w:rPr>
      </w:pPr>
      <w:r w:rsidRPr="001D6075">
        <w:rPr>
          <w:b/>
          <w:bCs/>
        </w:rPr>
        <w:t xml:space="preserve">Bendra pasiūlymo kaina EUR </w:t>
      </w:r>
      <w:r w:rsidR="003F3C6F">
        <w:rPr>
          <w:b/>
          <w:bCs/>
        </w:rPr>
        <w:t>be</w:t>
      </w:r>
      <w:r w:rsidRPr="001D6075">
        <w:rPr>
          <w:b/>
          <w:bCs/>
        </w:rPr>
        <w:t xml:space="preserve"> PVM: ....................................EUR (</w:t>
      </w:r>
      <w:r w:rsidRPr="001D6075">
        <w:rPr>
          <w:b/>
          <w:bCs/>
          <w:i/>
          <w:iCs/>
        </w:rPr>
        <w:t>suma žodžiais</w:t>
      </w:r>
      <w:r w:rsidRPr="001D6075">
        <w:rPr>
          <w:b/>
          <w:bCs/>
        </w:rPr>
        <w:t>).</w:t>
      </w:r>
    </w:p>
    <w:p w:rsidR="001D6075" w:rsidRPr="001D6075" w:rsidRDefault="001D6075" w:rsidP="001D6075"/>
    <w:p w:rsidR="001D6075" w:rsidRPr="001D6075" w:rsidRDefault="001D6075" w:rsidP="001D6075">
      <w:r w:rsidRPr="001D6075">
        <w:rPr>
          <w:i/>
          <w:iCs/>
        </w:rPr>
        <w:t>*Tais atvejais, kai pagal galiojančius teisės aktus teikėjui nereikia mokėti PVM, atitinkamos skiltys nepildomos ir nurodoma priežastys, dėl kurių PVM nemokama.</w:t>
      </w:r>
    </w:p>
    <w:p w:rsidR="001D6075" w:rsidRPr="001D6075" w:rsidRDefault="001D6075" w:rsidP="001D6075">
      <w:pPr>
        <w:rPr>
          <w:b/>
          <w:bCs/>
        </w:rPr>
      </w:pPr>
      <w:r w:rsidRPr="001D6075">
        <w:rPr>
          <w:b/>
          <w:bCs/>
        </w:rPr>
        <w:t>*</w:t>
      </w:r>
    </w:p>
    <w:p w:rsidR="001D6075" w:rsidRPr="001D6075" w:rsidRDefault="001D6075" w:rsidP="001D6075">
      <w:r w:rsidRPr="001D6075">
        <w:t>Į kainą turi būti įskaityti visi tiekėjo mokami mokesčiai ir visos tiekėjo patiriamos su pasiūlymo rengimu ir su pirkimo sutarties vykdymu susijusios, tame tarpe atsiskaitymo dokumentų pateikimo per informacinę sistemą „</w:t>
      </w:r>
      <w:proofErr w:type="spellStart"/>
      <w:r w:rsidR="003F3C6F">
        <w:t>sabis</w:t>
      </w:r>
      <w:proofErr w:type="spellEnd"/>
      <w:r w:rsidRPr="001D6075">
        <w:t xml:space="preserve">“, išlaidos. </w:t>
      </w:r>
    </w:p>
    <w:p w:rsidR="001D6075" w:rsidRPr="001D6075" w:rsidRDefault="001D6075" w:rsidP="001D6075">
      <w:pPr>
        <w:rPr>
          <w:i/>
          <w:iCs/>
          <w:u w:val="single"/>
        </w:rPr>
      </w:pPr>
      <w:r w:rsidRPr="001D6075">
        <w:rPr>
          <w:i/>
          <w:iCs/>
          <w:u w:val="single"/>
        </w:rPr>
        <w:t>Pasiūlymo formoje pildomas kiekvienas langelis. Būtinai pateikiama pasiūlymo kaina skaičiais ir žodžiais.</w:t>
      </w:r>
    </w:p>
    <w:p w:rsidR="001D6075" w:rsidRPr="001D6075" w:rsidRDefault="001D6075" w:rsidP="001D6075">
      <w:pPr>
        <w:rPr>
          <w:i/>
          <w:iCs/>
          <w:u w:val="single"/>
        </w:rPr>
      </w:pPr>
    </w:p>
    <w:p w:rsidR="001D6075" w:rsidRPr="001D6075" w:rsidRDefault="001D6075" w:rsidP="001D6075">
      <w:r w:rsidRPr="001D6075">
        <w:t>Jeigu pasiūlymą pateikia ne vadovas, pasiūlyme pateikiama įgaliojimo ar kito dokumento, suteikiančio teisę pasirašyti tiekėjo pasiūlymą, kopija.</w:t>
      </w:r>
    </w:p>
    <w:p w:rsidR="001D6075" w:rsidRPr="001D6075" w:rsidRDefault="001D6075" w:rsidP="001D6075"/>
    <w:p w:rsidR="001D6075" w:rsidRPr="001D6075" w:rsidRDefault="001D6075" w:rsidP="001D6075">
      <w:r w:rsidRPr="001D6075">
        <w:t>Informacija apie kiekvieno tiekėjų grupės partnerio savo jėgomis numatomų atlikti darbų dalies vertę (pildoma, kai pasiūlymą pateikia tiekėjų grupė):</w:t>
      </w:r>
    </w:p>
    <w:p w:rsidR="001D6075" w:rsidRPr="001D6075" w:rsidRDefault="001D6075" w:rsidP="001D6075"/>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1524"/>
        <w:gridCol w:w="2234"/>
        <w:gridCol w:w="2694"/>
        <w:gridCol w:w="2409"/>
      </w:tblGrid>
      <w:tr w:rsidR="001D6075" w:rsidRPr="001D6075" w:rsidTr="00E546A6">
        <w:trPr>
          <w:trHeight w:val="825"/>
        </w:trPr>
        <w:tc>
          <w:tcPr>
            <w:tcW w:w="773" w:type="dxa"/>
            <w:vMerge w:val="restart"/>
            <w:vAlign w:val="center"/>
          </w:tcPr>
          <w:p w:rsidR="001D6075" w:rsidRPr="001D6075" w:rsidRDefault="001D6075" w:rsidP="001D6075">
            <w:pPr>
              <w:rPr>
                <w:b/>
                <w:bCs/>
              </w:rPr>
            </w:pPr>
            <w:r w:rsidRPr="001D6075">
              <w:rPr>
                <w:b/>
                <w:bCs/>
              </w:rPr>
              <w:t>Eil. Nr.</w:t>
            </w:r>
          </w:p>
        </w:tc>
        <w:tc>
          <w:tcPr>
            <w:tcW w:w="1524" w:type="dxa"/>
            <w:vMerge w:val="restart"/>
            <w:vAlign w:val="center"/>
          </w:tcPr>
          <w:p w:rsidR="001D6075" w:rsidRPr="001D6075" w:rsidRDefault="001D6075" w:rsidP="001D6075">
            <w:pPr>
              <w:rPr>
                <w:b/>
                <w:bCs/>
              </w:rPr>
            </w:pPr>
            <w:r w:rsidRPr="001D6075">
              <w:rPr>
                <w:b/>
                <w:bCs/>
              </w:rPr>
              <w:t>Partnerio pavadinimas</w:t>
            </w:r>
          </w:p>
        </w:tc>
        <w:tc>
          <w:tcPr>
            <w:tcW w:w="2234" w:type="dxa"/>
            <w:vMerge w:val="restart"/>
            <w:vAlign w:val="center"/>
          </w:tcPr>
          <w:p w:rsidR="001D6075" w:rsidRPr="001D6075" w:rsidRDefault="001D6075" w:rsidP="001D6075">
            <w:pPr>
              <w:rPr>
                <w:b/>
                <w:bCs/>
              </w:rPr>
            </w:pPr>
            <w:r w:rsidRPr="001D6075">
              <w:rPr>
                <w:b/>
                <w:bCs/>
              </w:rPr>
              <w:t>Numatomi atlikti darbai</w:t>
            </w:r>
          </w:p>
        </w:tc>
        <w:tc>
          <w:tcPr>
            <w:tcW w:w="5103" w:type="dxa"/>
            <w:gridSpan w:val="2"/>
            <w:vAlign w:val="center"/>
          </w:tcPr>
          <w:p w:rsidR="001D6075" w:rsidRPr="001D6075" w:rsidRDefault="001D6075" w:rsidP="001D6075">
            <w:pPr>
              <w:rPr>
                <w:b/>
                <w:bCs/>
              </w:rPr>
            </w:pPr>
            <w:r w:rsidRPr="001D6075">
              <w:rPr>
                <w:b/>
                <w:bCs/>
              </w:rPr>
              <w:t>Partnerio darbų dalies vertė pasiūlymo kainoje</w:t>
            </w:r>
          </w:p>
        </w:tc>
      </w:tr>
      <w:tr w:rsidR="001D6075" w:rsidRPr="001D6075" w:rsidTr="00E546A6">
        <w:trPr>
          <w:trHeight w:val="555"/>
        </w:trPr>
        <w:tc>
          <w:tcPr>
            <w:tcW w:w="773" w:type="dxa"/>
            <w:vMerge/>
          </w:tcPr>
          <w:p w:rsidR="001D6075" w:rsidRPr="001D6075" w:rsidRDefault="001D6075" w:rsidP="001D6075"/>
        </w:tc>
        <w:tc>
          <w:tcPr>
            <w:tcW w:w="1524" w:type="dxa"/>
            <w:vMerge/>
          </w:tcPr>
          <w:p w:rsidR="001D6075" w:rsidRPr="001D6075" w:rsidRDefault="001D6075" w:rsidP="001D6075"/>
        </w:tc>
        <w:tc>
          <w:tcPr>
            <w:tcW w:w="2234" w:type="dxa"/>
            <w:vMerge/>
          </w:tcPr>
          <w:p w:rsidR="001D6075" w:rsidRPr="001D6075" w:rsidRDefault="001D6075" w:rsidP="001D6075"/>
        </w:tc>
        <w:tc>
          <w:tcPr>
            <w:tcW w:w="2694" w:type="dxa"/>
          </w:tcPr>
          <w:p w:rsidR="001D6075" w:rsidRPr="001D6075" w:rsidRDefault="001D6075" w:rsidP="003F3C6F">
            <w:pPr>
              <w:rPr>
                <w:b/>
                <w:bCs/>
              </w:rPr>
            </w:pPr>
            <w:r w:rsidRPr="001D6075">
              <w:rPr>
                <w:b/>
                <w:bCs/>
              </w:rPr>
              <w:t xml:space="preserve">EUR </w:t>
            </w:r>
            <w:r w:rsidR="003F3C6F">
              <w:rPr>
                <w:b/>
                <w:bCs/>
              </w:rPr>
              <w:t>be</w:t>
            </w:r>
            <w:r w:rsidRPr="001D6075">
              <w:rPr>
                <w:b/>
                <w:bCs/>
              </w:rPr>
              <w:t xml:space="preserve"> PVM</w:t>
            </w:r>
          </w:p>
        </w:tc>
        <w:tc>
          <w:tcPr>
            <w:tcW w:w="2409" w:type="dxa"/>
          </w:tcPr>
          <w:p w:rsidR="001D6075" w:rsidRPr="001D6075" w:rsidRDefault="001D6075" w:rsidP="001D6075">
            <w:pPr>
              <w:rPr>
                <w:b/>
                <w:bCs/>
              </w:rPr>
            </w:pPr>
            <w:r w:rsidRPr="001D6075">
              <w:rPr>
                <w:b/>
                <w:bCs/>
              </w:rPr>
              <w:t>Proc.</w:t>
            </w:r>
          </w:p>
        </w:tc>
      </w:tr>
      <w:tr w:rsidR="001D6075" w:rsidRPr="001D6075" w:rsidTr="00E546A6">
        <w:trPr>
          <w:trHeight w:val="270"/>
        </w:trPr>
        <w:tc>
          <w:tcPr>
            <w:tcW w:w="773" w:type="dxa"/>
          </w:tcPr>
          <w:p w:rsidR="001D6075" w:rsidRPr="001D6075" w:rsidRDefault="001D6075" w:rsidP="001D6075"/>
        </w:tc>
        <w:tc>
          <w:tcPr>
            <w:tcW w:w="1524" w:type="dxa"/>
          </w:tcPr>
          <w:p w:rsidR="001D6075" w:rsidRPr="001D6075" w:rsidRDefault="001D6075" w:rsidP="001D6075"/>
        </w:tc>
        <w:tc>
          <w:tcPr>
            <w:tcW w:w="2234" w:type="dxa"/>
          </w:tcPr>
          <w:p w:rsidR="001D6075" w:rsidRPr="001D6075" w:rsidRDefault="001D6075" w:rsidP="001D6075"/>
        </w:tc>
        <w:tc>
          <w:tcPr>
            <w:tcW w:w="2694" w:type="dxa"/>
          </w:tcPr>
          <w:p w:rsidR="001D6075" w:rsidRPr="001D6075" w:rsidRDefault="001D6075" w:rsidP="001D6075"/>
        </w:tc>
        <w:tc>
          <w:tcPr>
            <w:tcW w:w="2409" w:type="dxa"/>
          </w:tcPr>
          <w:p w:rsidR="001D6075" w:rsidRPr="001D6075" w:rsidRDefault="001D6075" w:rsidP="001D6075"/>
        </w:tc>
      </w:tr>
      <w:tr w:rsidR="001D6075" w:rsidRPr="001D6075" w:rsidTr="00E546A6">
        <w:trPr>
          <w:trHeight w:val="270"/>
        </w:trPr>
        <w:tc>
          <w:tcPr>
            <w:tcW w:w="4531" w:type="dxa"/>
            <w:gridSpan w:val="3"/>
          </w:tcPr>
          <w:p w:rsidR="001D6075" w:rsidRPr="001D6075" w:rsidRDefault="001D6075" w:rsidP="001D6075">
            <w:pPr>
              <w:rPr>
                <w:b/>
                <w:bCs/>
              </w:rPr>
            </w:pPr>
            <w:r w:rsidRPr="001D6075">
              <w:rPr>
                <w:b/>
                <w:bCs/>
              </w:rPr>
              <w:t>Viso:</w:t>
            </w:r>
          </w:p>
        </w:tc>
        <w:tc>
          <w:tcPr>
            <w:tcW w:w="2694" w:type="dxa"/>
          </w:tcPr>
          <w:p w:rsidR="001D6075" w:rsidRPr="001D6075" w:rsidRDefault="001D6075" w:rsidP="001D6075"/>
        </w:tc>
        <w:tc>
          <w:tcPr>
            <w:tcW w:w="2409" w:type="dxa"/>
          </w:tcPr>
          <w:p w:rsidR="001D6075" w:rsidRPr="001D6075" w:rsidRDefault="001D6075" w:rsidP="001D6075"/>
        </w:tc>
      </w:tr>
    </w:tbl>
    <w:p w:rsidR="001D6075" w:rsidRPr="001D6075" w:rsidRDefault="001D6075" w:rsidP="001D6075"/>
    <w:p w:rsidR="001D6075" w:rsidRPr="001D6075" w:rsidRDefault="001D6075" w:rsidP="001D6075">
      <w:r w:rsidRPr="001D6075">
        <w:t>Dalyvis pasiūlyme privalo išviešinti subtiekėjus ir ūkio subjektus, kurių pajėgumais remiasi, taip pat nurodyti ir kitus žinomus subtiekėjus.</w:t>
      </w:r>
    </w:p>
    <w:p w:rsidR="001D6075" w:rsidRPr="001D6075" w:rsidRDefault="001D6075" w:rsidP="001D6075"/>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1872"/>
        <w:gridCol w:w="2126"/>
        <w:gridCol w:w="2551"/>
      </w:tblGrid>
      <w:tr w:rsidR="001D6075" w:rsidRPr="001D6075" w:rsidTr="00E546A6">
        <w:tc>
          <w:tcPr>
            <w:tcW w:w="675" w:type="dxa"/>
            <w:vMerge w:val="restart"/>
            <w:vAlign w:val="center"/>
          </w:tcPr>
          <w:p w:rsidR="001D6075" w:rsidRPr="001D6075" w:rsidRDefault="001D6075" w:rsidP="001D6075">
            <w:pPr>
              <w:rPr>
                <w:b/>
                <w:bCs/>
              </w:rPr>
            </w:pPr>
            <w:r w:rsidRPr="001D6075">
              <w:rPr>
                <w:b/>
                <w:bCs/>
              </w:rPr>
              <w:t>Eil. Nr.</w:t>
            </w:r>
          </w:p>
        </w:tc>
        <w:tc>
          <w:tcPr>
            <w:tcW w:w="2410" w:type="dxa"/>
            <w:vMerge w:val="restart"/>
            <w:vAlign w:val="center"/>
          </w:tcPr>
          <w:p w:rsidR="001D6075" w:rsidRPr="001D6075" w:rsidRDefault="001D6075" w:rsidP="001D6075">
            <w:pPr>
              <w:rPr>
                <w:b/>
                <w:bCs/>
              </w:rPr>
            </w:pPr>
            <w:r w:rsidRPr="001D6075">
              <w:rPr>
                <w:b/>
                <w:bCs/>
              </w:rPr>
              <w:t>Subtiekėjo pavadinimas, kodas ir adresas</w:t>
            </w:r>
          </w:p>
        </w:tc>
        <w:tc>
          <w:tcPr>
            <w:tcW w:w="1872" w:type="dxa"/>
            <w:vMerge w:val="restart"/>
            <w:vAlign w:val="center"/>
          </w:tcPr>
          <w:p w:rsidR="001D6075" w:rsidRPr="001D6075" w:rsidRDefault="001D6075" w:rsidP="001D6075">
            <w:pPr>
              <w:rPr>
                <w:b/>
                <w:bCs/>
              </w:rPr>
            </w:pPr>
            <w:r w:rsidRPr="001D6075">
              <w:rPr>
                <w:b/>
                <w:bCs/>
              </w:rPr>
              <w:t>Numatomi atlikti darbais</w:t>
            </w:r>
          </w:p>
        </w:tc>
        <w:tc>
          <w:tcPr>
            <w:tcW w:w="4677" w:type="dxa"/>
            <w:gridSpan w:val="2"/>
            <w:vAlign w:val="center"/>
          </w:tcPr>
          <w:p w:rsidR="001D6075" w:rsidRPr="001D6075" w:rsidRDefault="001D6075" w:rsidP="001D6075">
            <w:pPr>
              <w:rPr>
                <w:b/>
                <w:bCs/>
              </w:rPr>
            </w:pPr>
            <w:r w:rsidRPr="001D6075">
              <w:rPr>
                <w:b/>
                <w:bCs/>
              </w:rPr>
              <w:t>Pirkimo sutarties dalis pasiūlymo kainoje, kuriai ketinama pasitelkti subtiekėjus</w:t>
            </w:r>
          </w:p>
        </w:tc>
      </w:tr>
      <w:tr w:rsidR="001D6075" w:rsidRPr="001D6075" w:rsidTr="00E546A6">
        <w:tc>
          <w:tcPr>
            <w:tcW w:w="675" w:type="dxa"/>
            <w:vMerge/>
            <w:vAlign w:val="center"/>
          </w:tcPr>
          <w:p w:rsidR="001D6075" w:rsidRPr="001D6075" w:rsidRDefault="001D6075" w:rsidP="001D6075">
            <w:pPr>
              <w:rPr>
                <w:b/>
                <w:bCs/>
              </w:rPr>
            </w:pPr>
          </w:p>
        </w:tc>
        <w:tc>
          <w:tcPr>
            <w:tcW w:w="2410" w:type="dxa"/>
            <w:vMerge/>
            <w:vAlign w:val="center"/>
          </w:tcPr>
          <w:p w:rsidR="001D6075" w:rsidRPr="001D6075" w:rsidRDefault="001D6075" w:rsidP="001D6075">
            <w:pPr>
              <w:rPr>
                <w:b/>
                <w:bCs/>
              </w:rPr>
            </w:pPr>
          </w:p>
        </w:tc>
        <w:tc>
          <w:tcPr>
            <w:tcW w:w="1872" w:type="dxa"/>
            <w:vMerge/>
            <w:vAlign w:val="center"/>
          </w:tcPr>
          <w:p w:rsidR="001D6075" w:rsidRPr="001D6075" w:rsidRDefault="001D6075" w:rsidP="001D6075">
            <w:pPr>
              <w:rPr>
                <w:b/>
                <w:bCs/>
              </w:rPr>
            </w:pPr>
          </w:p>
        </w:tc>
        <w:tc>
          <w:tcPr>
            <w:tcW w:w="2126" w:type="dxa"/>
            <w:vAlign w:val="center"/>
          </w:tcPr>
          <w:p w:rsidR="001D6075" w:rsidRPr="001D6075" w:rsidRDefault="001D6075" w:rsidP="003F3C6F">
            <w:pPr>
              <w:rPr>
                <w:b/>
                <w:bCs/>
              </w:rPr>
            </w:pPr>
            <w:r w:rsidRPr="001D6075">
              <w:rPr>
                <w:b/>
                <w:bCs/>
              </w:rPr>
              <w:t xml:space="preserve">EUR </w:t>
            </w:r>
            <w:r w:rsidR="003F3C6F">
              <w:rPr>
                <w:b/>
                <w:bCs/>
              </w:rPr>
              <w:t>be</w:t>
            </w:r>
            <w:r w:rsidRPr="001D6075">
              <w:rPr>
                <w:b/>
                <w:bCs/>
              </w:rPr>
              <w:t xml:space="preserve"> PVM</w:t>
            </w:r>
          </w:p>
        </w:tc>
        <w:tc>
          <w:tcPr>
            <w:tcW w:w="2551" w:type="dxa"/>
            <w:vAlign w:val="center"/>
          </w:tcPr>
          <w:p w:rsidR="001D6075" w:rsidRPr="001D6075" w:rsidRDefault="001D6075" w:rsidP="001D6075">
            <w:pPr>
              <w:rPr>
                <w:b/>
                <w:bCs/>
              </w:rPr>
            </w:pPr>
            <w:r w:rsidRPr="001D6075">
              <w:rPr>
                <w:b/>
                <w:bCs/>
              </w:rPr>
              <w:t>Proc.</w:t>
            </w:r>
          </w:p>
        </w:tc>
      </w:tr>
      <w:tr w:rsidR="001D6075" w:rsidRPr="001D6075" w:rsidTr="00E546A6">
        <w:tc>
          <w:tcPr>
            <w:tcW w:w="9634" w:type="dxa"/>
            <w:gridSpan w:val="5"/>
          </w:tcPr>
          <w:p w:rsidR="001D6075" w:rsidRPr="001D6075" w:rsidRDefault="001D6075" w:rsidP="001D6075">
            <w:pPr>
              <w:rPr>
                <w:b/>
                <w:bCs/>
              </w:rPr>
            </w:pPr>
            <w:r w:rsidRPr="001D6075">
              <w:rPr>
                <w:b/>
                <w:bCs/>
              </w:rPr>
              <w:lastRenderedPageBreak/>
              <w:t>Subtiekėjai ir ūkio subjektai, kurių pajėgumais remiamasi įrodinėjant kvalifikacijos atitiktį</w:t>
            </w:r>
          </w:p>
        </w:tc>
      </w:tr>
      <w:tr w:rsidR="001D6075" w:rsidRPr="001D6075" w:rsidTr="00E546A6">
        <w:tc>
          <w:tcPr>
            <w:tcW w:w="675" w:type="dxa"/>
          </w:tcPr>
          <w:p w:rsidR="001D6075" w:rsidRPr="001D6075" w:rsidRDefault="001D6075" w:rsidP="001D6075"/>
        </w:tc>
        <w:tc>
          <w:tcPr>
            <w:tcW w:w="2410" w:type="dxa"/>
          </w:tcPr>
          <w:p w:rsidR="001D6075" w:rsidRPr="001D6075" w:rsidRDefault="001D6075" w:rsidP="001D6075"/>
        </w:tc>
        <w:tc>
          <w:tcPr>
            <w:tcW w:w="1872" w:type="dxa"/>
          </w:tcPr>
          <w:p w:rsidR="001D6075" w:rsidRPr="001D6075" w:rsidRDefault="001D6075" w:rsidP="001D6075"/>
        </w:tc>
        <w:tc>
          <w:tcPr>
            <w:tcW w:w="2126" w:type="dxa"/>
          </w:tcPr>
          <w:p w:rsidR="001D6075" w:rsidRPr="001D6075" w:rsidRDefault="001D6075" w:rsidP="001D6075"/>
        </w:tc>
        <w:tc>
          <w:tcPr>
            <w:tcW w:w="2551" w:type="dxa"/>
          </w:tcPr>
          <w:p w:rsidR="001D6075" w:rsidRPr="001D6075" w:rsidRDefault="001D6075" w:rsidP="001D6075"/>
        </w:tc>
      </w:tr>
      <w:tr w:rsidR="001D6075" w:rsidRPr="001D6075" w:rsidTr="00E546A6">
        <w:tc>
          <w:tcPr>
            <w:tcW w:w="4957" w:type="dxa"/>
            <w:gridSpan w:val="3"/>
          </w:tcPr>
          <w:p w:rsidR="001D6075" w:rsidRPr="001D6075" w:rsidRDefault="001D6075" w:rsidP="001D6075">
            <w:r w:rsidRPr="001D6075">
              <w:rPr>
                <w:b/>
                <w:bCs/>
              </w:rPr>
              <w:t>Viso:</w:t>
            </w:r>
          </w:p>
        </w:tc>
        <w:tc>
          <w:tcPr>
            <w:tcW w:w="2126" w:type="dxa"/>
          </w:tcPr>
          <w:p w:rsidR="001D6075" w:rsidRPr="001D6075" w:rsidRDefault="001D6075" w:rsidP="001D6075"/>
        </w:tc>
        <w:tc>
          <w:tcPr>
            <w:tcW w:w="2551" w:type="dxa"/>
          </w:tcPr>
          <w:p w:rsidR="001D6075" w:rsidRPr="001D6075" w:rsidRDefault="001D6075" w:rsidP="001D6075"/>
        </w:tc>
      </w:tr>
      <w:tr w:rsidR="001D6075" w:rsidRPr="001D6075" w:rsidTr="00E546A6">
        <w:tc>
          <w:tcPr>
            <w:tcW w:w="9634" w:type="dxa"/>
            <w:gridSpan w:val="5"/>
          </w:tcPr>
          <w:p w:rsidR="001D6075" w:rsidRPr="001D6075" w:rsidRDefault="001D6075" w:rsidP="001D6075">
            <w:pPr>
              <w:rPr>
                <w:b/>
                <w:bCs/>
              </w:rPr>
            </w:pPr>
            <w:r w:rsidRPr="001D6075">
              <w:rPr>
                <w:b/>
                <w:bCs/>
              </w:rPr>
              <w:t>Kiti žinomi subtiekėjai, kurie bus pasitelkti vykdant pirkimo sutartį ir kurių pajėgumais nesiremiama įrodinėjant kvalifikacijos atitiktį</w:t>
            </w:r>
          </w:p>
        </w:tc>
      </w:tr>
      <w:tr w:rsidR="001D6075" w:rsidRPr="001D6075" w:rsidTr="00E546A6">
        <w:tc>
          <w:tcPr>
            <w:tcW w:w="675" w:type="dxa"/>
          </w:tcPr>
          <w:p w:rsidR="001D6075" w:rsidRPr="001D6075" w:rsidRDefault="001D6075" w:rsidP="001D6075"/>
        </w:tc>
        <w:tc>
          <w:tcPr>
            <w:tcW w:w="2410" w:type="dxa"/>
          </w:tcPr>
          <w:p w:rsidR="001D6075" w:rsidRPr="001D6075" w:rsidRDefault="001D6075" w:rsidP="001D6075"/>
        </w:tc>
        <w:tc>
          <w:tcPr>
            <w:tcW w:w="1872" w:type="dxa"/>
          </w:tcPr>
          <w:p w:rsidR="001D6075" w:rsidRPr="001D6075" w:rsidRDefault="001D6075" w:rsidP="001D6075"/>
        </w:tc>
        <w:tc>
          <w:tcPr>
            <w:tcW w:w="2126" w:type="dxa"/>
          </w:tcPr>
          <w:p w:rsidR="001D6075" w:rsidRPr="001D6075" w:rsidRDefault="001D6075" w:rsidP="001D6075"/>
        </w:tc>
        <w:tc>
          <w:tcPr>
            <w:tcW w:w="2551" w:type="dxa"/>
          </w:tcPr>
          <w:p w:rsidR="001D6075" w:rsidRPr="001D6075" w:rsidRDefault="001D6075" w:rsidP="001D6075"/>
        </w:tc>
      </w:tr>
      <w:tr w:rsidR="001D6075" w:rsidRPr="001D6075" w:rsidTr="00E546A6">
        <w:tc>
          <w:tcPr>
            <w:tcW w:w="4957" w:type="dxa"/>
            <w:gridSpan w:val="3"/>
          </w:tcPr>
          <w:p w:rsidR="001D6075" w:rsidRPr="001D6075" w:rsidRDefault="001D6075" w:rsidP="001D6075">
            <w:pPr>
              <w:rPr>
                <w:b/>
                <w:bCs/>
              </w:rPr>
            </w:pPr>
            <w:r w:rsidRPr="001D6075">
              <w:rPr>
                <w:b/>
                <w:bCs/>
              </w:rPr>
              <w:t>Viso:</w:t>
            </w:r>
          </w:p>
        </w:tc>
        <w:tc>
          <w:tcPr>
            <w:tcW w:w="2126" w:type="dxa"/>
          </w:tcPr>
          <w:p w:rsidR="001D6075" w:rsidRPr="001D6075" w:rsidRDefault="001D6075" w:rsidP="001D6075"/>
        </w:tc>
        <w:tc>
          <w:tcPr>
            <w:tcW w:w="2551" w:type="dxa"/>
          </w:tcPr>
          <w:p w:rsidR="001D6075" w:rsidRPr="001D6075" w:rsidRDefault="001D6075" w:rsidP="001D6075"/>
        </w:tc>
      </w:tr>
    </w:tbl>
    <w:p w:rsidR="001D6075" w:rsidRPr="001D6075" w:rsidRDefault="001D6075" w:rsidP="001D6075"/>
    <w:p w:rsidR="001D6075" w:rsidRPr="001D6075" w:rsidRDefault="001D6075" w:rsidP="001D6075">
      <w:r w:rsidRPr="001D6075">
        <w:rPr>
          <w:b/>
          <w:bCs/>
        </w:rPr>
        <w:t xml:space="preserve">Pastaba. </w:t>
      </w:r>
      <w:r w:rsidRPr="001D6075">
        <w:t xml:space="preserve">Tiekėjo (tiekėjų grupės partnerių) ir subtiekėjų bendra numatomų atlikti darbų turi atitikti bendrą pasiūlymo sumą </w:t>
      </w:r>
      <w:proofErr w:type="spellStart"/>
      <w:r w:rsidRPr="001D6075">
        <w:t>Eur</w:t>
      </w:r>
      <w:proofErr w:type="spellEnd"/>
      <w:r w:rsidRPr="001D6075">
        <w:t xml:space="preserve"> </w:t>
      </w:r>
      <w:r w:rsidR="003F3C6F">
        <w:t>be</w:t>
      </w:r>
      <w:r w:rsidRPr="001D6075">
        <w:t xml:space="preserve"> PVM. </w:t>
      </w:r>
    </w:p>
    <w:p w:rsidR="001D6075" w:rsidRPr="001D6075" w:rsidRDefault="001D6075" w:rsidP="001D6075">
      <w:r w:rsidRPr="001D6075">
        <w:t>Siūlomi darbai visiškai atitinka pirkimo dokumentuose nurodytus reikalavimus.</w:t>
      </w:r>
    </w:p>
    <w:p w:rsidR="001D6075" w:rsidRPr="001D6075" w:rsidRDefault="001D6075" w:rsidP="001D6075">
      <w:r w:rsidRPr="001D6075">
        <w:t>Informacija apie specialistus, kuriais bus remiamasi įrodinėjant tiekėjo kvalifikaciją ir vykdant darbų pirkimo sutartį, tačiau jie nėra tiekėjo ar tiekėjo pasitelkiamo (-ų) subtiekėjo (-ų) darbuotojai pasiūlymo pateikimo metu, bet laimėjimo atveju būtų įdarbinti:</w:t>
      </w:r>
    </w:p>
    <w:p w:rsidR="001D6075" w:rsidRPr="001D6075" w:rsidRDefault="001D6075" w:rsidP="001D6075"/>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296"/>
        <w:gridCol w:w="6237"/>
      </w:tblGrid>
      <w:tr w:rsidR="001D6075" w:rsidRPr="001D6075" w:rsidTr="00E546A6">
        <w:tc>
          <w:tcPr>
            <w:tcW w:w="1101" w:type="dxa"/>
          </w:tcPr>
          <w:p w:rsidR="001D6075" w:rsidRPr="001D6075" w:rsidRDefault="001D6075" w:rsidP="001D6075">
            <w:pPr>
              <w:rPr>
                <w:b/>
                <w:bCs/>
              </w:rPr>
            </w:pPr>
            <w:r w:rsidRPr="001D6075">
              <w:rPr>
                <w:b/>
                <w:bCs/>
              </w:rPr>
              <w:t>Eil. Nr.</w:t>
            </w:r>
          </w:p>
        </w:tc>
        <w:tc>
          <w:tcPr>
            <w:tcW w:w="2296" w:type="dxa"/>
          </w:tcPr>
          <w:p w:rsidR="001D6075" w:rsidRPr="001D6075" w:rsidRDefault="001D6075" w:rsidP="001D6075">
            <w:pPr>
              <w:rPr>
                <w:b/>
                <w:bCs/>
              </w:rPr>
            </w:pPr>
            <w:r w:rsidRPr="001D6075">
              <w:rPr>
                <w:b/>
                <w:bCs/>
              </w:rPr>
              <w:t>Vardas ir pavardė</w:t>
            </w:r>
          </w:p>
        </w:tc>
        <w:tc>
          <w:tcPr>
            <w:tcW w:w="6237" w:type="dxa"/>
          </w:tcPr>
          <w:p w:rsidR="001D6075" w:rsidRPr="001D6075" w:rsidRDefault="001D6075" w:rsidP="001D6075">
            <w:pPr>
              <w:rPr>
                <w:b/>
                <w:bCs/>
              </w:rPr>
            </w:pPr>
            <w:r w:rsidRPr="001D6075">
              <w:rPr>
                <w:b/>
                <w:bCs/>
              </w:rPr>
              <w:t>Specialisto dabartinė darbovietė</w:t>
            </w:r>
          </w:p>
        </w:tc>
      </w:tr>
      <w:tr w:rsidR="001D6075" w:rsidRPr="001D6075" w:rsidTr="00E546A6">
        <w:tc>
          <w:tcPr>
            <w:tcW w:w="1101" w:type="dxa"/>
          </w:tcPr>
          <w:p w:rsidR="001D6075" w:rsidRPr="001D6075" w:rsidRDefault="001D6075" w:rsidP="001D6075"/>
        </w:tc>
        <w:tc>
          <w:tcPr>
            <w:tcW w:w="2296" w:type="dxa"/>
          </w:tcPr>
          <w:p w:rsidR="001D6075" w:rsidRPr="001D6075" w:rsidRDefault="001D6075" w:rsidP="001D6075"/>
        </w:tc>
        <w:tc>
          <w:tcPr>
            <w:tcW w:w="6237" w:type="dxa"/>
          </w:tcPr>
          <w:p w:rsidR="001D6075" w:rsidRPr="001D6075" w:rsidRDefault="001D6075" w:rsidP="001D6075"/>
        </w:tc>
      </w:tr>
      <w:tr w:rsidR="001D6075" w:rsidRPr="001D6075" w:rsidTr="00E546A6">
        <w:tc>
          <w:tcPr>
            <w:tcW w:w="1101" w:type="dxa"/>
          </w:tcPr>
          <w:p w:rsidR="001D6075" w:rsidRPr="001D6075" w:rsidRDefault="001D6075" w:rsidP="001D6075"/>
        </w:tc>
        <w:tc>
          <w:tcPr>
            <w:tcW w:w="2296" w:type="dxa"/>
          </w:tcPr>
          <w:p w:rsidR="001D6075" w:rsidRPr="001D6075" w:rsidRDefault="001D6075" w:rsidP="001D6075"/>
        </w:tc>
        <w:tc>
          <w:tcPr>
            <w:tcW w:w="6237" w:type="dxa"/>
          </w:tcPr>
          <w:p w:rsidR="001D6075" w:rsidRPr="001D6075" w:rsidRDefault="001D6075" w:rsidP="001D6075"/>
        </w:tc>
      </w:tr>
    </w:tbl>
    <w:p w:rsidR="001D6075" w:rsidRPr="001D6075" w:rsidRDefault="001D6075" w:rsidP="001D6075"/>
    <w:p w:rsidR="001D6075" w:rsidRPr="001D6075" w:rsidRDefault="001D6075" w:rsidP="001D6075">
      <w:r w:rsidRPr="001D6075">
        <w:t>Kartu su pasiūlymu pateikiami šie dokumentai:</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533"/>
      </w:tblGrid>
      <w:tr w:rsidR="001D6075" w:rsidRPr="001D6075" w:rsidTr="00E546A6">
        <w:trPr>
          <w:trHeight w:val="329"/>
        </w:trPr>
        <w:tc>
          <w:tcPr>
            <w:tcW w:w="1101" w:type="dxa"/>
          </w:tcPr>
          <w:p w:rsidR="001D6075" w:rsidRPr="001D6075" w:rsidRDefault="001D6075" w:rsidP="001D6075">
            <w:pPr>
              <w:rPr>
                <w:b/>
                <w:bCs/>
              </w:rPr>
            </w:pPr>
            <w:r w:rsidRPr="001D6075">
              <w:rPr>
                <w:b/>
                <w:bCs/>
              </w:rPr>
              <w:t>Eil. Nr.</w:t>
            </w:r>
          </w:p>
        </w:tc>
        <w:tc>
          <w:tcPr>
            <w:tcW w:w="8533" w:type="dxa"/>
          </w:tcPr>
          <w:p w:rsidR="001D6075" w:rsidRPr="001D6075" w:rsidRDefault="001D6075" w:rsidP="001D6075">
            <w:pPr>
              <w:rPr>
                <w:b/>
                <w:bCs/>
              </w:rPr>
            </w:pPr>
            <w:r w:rsidRPr="001D6075">
              <w:rPr>
                <w:b/>
                <w:bCs/>
              </w:rPr>
              <w:t>Dokumentų pavadinimai</w:t>
            </w:r>
          </w:p>
        </w:tc>
      </w:tr>
      <w:tr w:rsidR="001D6075" w:rsidRPr="001D6075" w:rsidTr="00E546A6">
        <w:tc>
          <w:tcPr>
            <w:tcW w:w="1101" w:type="dxa"/>
          </w:tcPr>
          <w:p w:rsidR="001D6075" w:rsidRPr="001D6075" w:rsidRDefault="001D6075" w:rsidP="001D6075"/>
        </w:tc>
        <w:tc>
          <w:tcPr>
            <w:tcW w:w="8533" w:type="dxa"/>
          </w:tcPr>
          <w:p w:rsidR="001D6075" w:rsidRPr="001D6075" w:rsidRDefault="001D6075" w:rsidP="001D6075"/>
        </w:tc>
      </w:tr>
      <w:tr w:rsidR="001D6075" w:rsidRPr="001D6075" w:rsidTr="00E546A6">
        <w:tc>
          <w:tcPr>
            <w:tcW w:w="1101" w:type="dxa"/>
          </w:tcPr>
          <w:p w:rsidR="001D6075" w:rsidRPr="001D6075" w:rsidRDefault="001D6075" w:rsidP="001D6075"/>
        </w:tc>
        <w:tc>
          <w:tcPr>
            <w:tcW w:w="8533" w:type="dxa"/>
          </w:tcPr>
          <w:p w:rsidR="001D6075" w:rsidRPr="001D6075" w:rsidRDefault="001D6075" w:rsidP="001D6075"/>
        </w:tc>
      </w:tr>
    </w:tbl>
    <w:p w:rsidR="001D6075" w:rsidRPr="001D6075" w:rsidRDefault="001D6075" w:rsidP="001D6075"/>
    <w:p w:rsidR="001D6075" w:rsidRPr="001D6075" w:rsidRDefault="001D6075" w:rsidP="001D6075">
      <w:r w:rsidRPr="001D6075">
        <w:t>Šiame pasiūlyme yra pateikta konfidenciali informacija:</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1701"/>
        <w:gridCol w:w="3969"/>
        <w:gridCol w:w="2835"/>
      </w:tblGrid>
      <w:tr w:rsidR="001D6075" w:rsidRPr="001D6075" w:rsidTr="00E546A6">
        <w:tc>
          <w:tcPr>
            <w:tcW w:w="1129" w:type="dxa"/>
            <w:vAlign w:val="center"/>
          </w:tcPr>
          <w:p w:rsidR="001D6075" w:rsidRPr="001D6075" w:rsidRDefault="001D6075" w:rsidP="001D6075">
            <w:pPr>
              <w:rPr>
                <w:b/>
                <w:bCs/>
              </w:rPr>
            </w:pPr>
            <w:r w:rsidRPr="001D6075">
              <w:rPr>
                <w:b/>
                <w:bCs/>
              </w:rPr>
              <w:t>Eil. Nr.</w:t>
            </w:r>
          </w:p>
        </w:tc>
        <w:tc>
          <w:tcPr>
            <w:tcW w:w="1701" w:type="dxa"/>
            <w:vAlign w:val="center"/>
          </w:tcPr>
          <w:p w:rsidR="001D6075" w:rsidRPr="001D6075" w:rsidRDefault="001D6075" w:rsidP="001D6075">
            <w:pPr>
              <w:rPr>
                <w:b/>
                <w:bCs/>
              </w:rPr>
            </w:pPr>
            <w:r w:rsidRPr="001D6075">
              <w:rPr>
                <w:b/>
                <w:bCs/>
              </w:rPr>
              <w:t>Pateikto dokumento pavadinimas</w:t>
            </w:r>
          </w:p>
        </w:tc>
        <w:tc>
          <w:tcPr>
            <w:tcW w:w="3969" w:type="dxa"/>
          </w:tcPr>
          <w:p w:rsidR="001D6075" w:rsidRPr="001D6075" w:rsidRDefault="001D6075" w:rsidP="001D6075">
            <w:pPr>
              <w:rPr>
                <w:b/>
                <w:bCs/>
              </w:rPr>
            </w:pPr>
            <w:r w:rsidRPr="001D6075">
              <w:rPr>
                <w:b/>
                <w:bCs/>
              </w:rPr>
              <w:t>Dokumente esanti konfidenciali informacija</w:t>
            </w:r>
            <w:r w:rsidRPr="001D6075">
              <w:rPr>
                <w:b/>
                <w:bCs/>
                <w:vertAlign w:val="superscript"/>
              </w:rPr>
              <w:footnoteReference w:id="1"/>
            </w:r>
            <w:r w:rsidRPr="001D6075">
              <w:rPr>
                <w:b/>
                <w:bCs/>
              </w:rPr>
              <w:t xml:space="preserve"> (nurodoma dokumento dalis / puslapis, kuriame yra konfidenciali informacija)</w:t>
            </w:r>
          </w:p>
        </w:tc>
        <w:tc>
          <w:tcPr>
            <w:tcW w:w="2835" w:type="dxa"/>
          </w:tcPr>
          <w:p w:rsidR="001D6075" w:rsidRPr="001D6075" w:rsidRDefault="001D6075" w:rsidP="001D6075">
            <w:pPr>
              <w:rPr>
                <w:b/>
                <w:bCs/>
              </w:rPr>
            </w:pPr>
            <w:r w:rsidRPr="001D6075">
              <w:rPr>
                <w:b/>
                <w:bCs/>
              </w:rPr>
              <w:t>Konfidencialios informacijos pagrindimas (paaiškinama, kuo remiantis nurodytas dokumentas ar jo dalis yra konfidencialūs)</w:t>
            </w:r>
          </w:p>
        </w:tc>
      </w:tr>
      <w:tr w:rsidR="001D6075" w:rsidRPr="001D6075" w:rsidTr="00E546A6">
        <w:tc>
          <w:tcPr>
            <w:tcW w:w="1129" w:type="dxa"/>
          </w:tcPr>
          <w:p w:rsidR="001D6075" w:rsidRPr="001D6075" w:rsidRDefault="001D6075" w:rsidP="001D6075"/>
        </w:tc>
        <w:tc>
          <w:tcPr>
            <w:tcW w:w="1701" w:type="dxa"/>
          </w:tcPr>
          <w:p w:rsidR="001D6075" w:rsidRPr="001D6075" w:rsidRDefault="001D6075" w:rsidP="001D6075"/>
        </w:tc>
        <w:tc>
          <w:tcPr>
            <w:tcW w:w="3969" w:type="dxa"/>
          </w:tcPr>
          <w:p w:rsidR="001D6075" w:rsidRPr="001D6075" w:rsidRDefault="001D6075" w:rsidP="001D6075"/>
        </w:tc>
        <w:tc>
          <w:tcPr>
            <w:tcW w:w="2835" w:type="dxa"/>
          </w:tcPr>
          <w:p w:rsidR="001D6075" w:rsidRPr="001D6075" w:rsidRDefault="001D6075" w:rsidP="001D6075"/>
        </w:tc>
      </w:tr>
    </w:tbl>
    <w:p w:rsidR="001D6075" w:rsidRPr="001D6075" w:rsidRDefault="001D6075" w:rsidP="001D6075"/>
    <w:p w:rsidR="001D6075" w:rsidRPr="001D6075" w:rsidRDefault="001D6075" w:rsidP="001D6075">
      <w:r w:rsidRPr="001D6075">
        <w:t>Tuo atveju, jei mūsų pasiūlymas laimės šį viešąjį pirkimą, įsipareigojame darbų pirkimo  sutartyje</w:t>
      </w:r>
      <w:r w:rsidRPr="001D6075">
        <w:rPr>
          <w:i/>
          <w:iCs/>
        </w:rPr>
        <w:t xml:space="preserve"> </w:t>
      </w:r>
      <w:r w:rsidRPr="001D6075">
        <w:t>numatytus darbus atlikti</w:t>
      </w:r>
      <w:r w:rsidRPr="001D6075">
        <w:rPr>
          <w:i/>
          <w:iCs/>
        </w:rPr>
        <w:t xml:space="preserve"> </w:t>
      </w:r>
      <w:r w:rsidRPr="001D6075">
        <w:t>per pirkimo sutartyje nustatytą terminą.</w:t>
      </w:r>
    </w:p>
    <w:p w:rsidR="001D6075" w:rsidRPr="001D6075" w:rsidRDefault="001D6075" w:rsidP="001D6075">
      <w:r w:rsidRPr="001D6075">
        <w:t>Jeigu kvalifikacija dėl teisės verstis atitinkama veikla nebuvo tikrinama arba tikrinama ne visa apimtimi, įsipareigojame perkančiajai organizacijai, kad darbų pirkimo sutartį vykdys tik tokią teisę turintys asmenys.</w:t>
      </w:r>
    </w:p>
    <w:p w:rsidR="001D6075" w:rsidRPr="001D6075" w:rsidRDefault="001D6075" w:rsidP="001D6075"/>
    <w:p w:rsidR="001D6075" w:rsidRPr="001D6075" w:rsidRDefault="001D6075" w:rsidP="001D6075">
      <w:r w:rsidRPr="001D6075">
        <w:t>Pasiūlymas galioja iki pirkimo dokumentuose nurodyto termino pabaigos.</w:t>
      </w:r>
    </w:p>
    <w:p w:rsidR="001D6075" w:rsidRPr="001D6075" w:rsidRDefault="001D6075" w:rsidP="001D6075">
      <w:pPr>
        <w:rPr>
          <w:b/>
          <w:bCs/>
        </w:rPr>
      </w:pPr>
    </w:p>
    <w:tbl>
      <w:tblPr>
        <w:tblW w:w="0" w:type="auto"/>
        <w:tblInd w:w="-106" w:type="dxa"/>
        <w:tblLook w:val="00A0" w:firstRow="1" w:lastRow="0" w:firstColumn="1" w:lastColumn="0" w:noHBand="0" w:noVBand="0"/>
      </w:tblPr>
      <w:tblGrid>
        <w:gridCol w:w="3209"/>
        <w:gridCol w:w="472"/>
        <w:gridCol w:w="2268"/>
        <w:gridCol w:w="469"/>
        <w:gridCol w:w="240"/>
        <w:gridCol w:w="2693"/>
        <w:gridCol w:w="277"/>
      </w:tblGrid>
      <w:tr w:rsidR="001D6075" w:rsidRPr="001D6075" w:rsidTr="00E546A6">
        <w:tc>
          <w:tcPr>
            <w:tcW w:w="3209" w:type="dxa"/>
            <w:tcBorders>
              <w:bottom w:val="single" w:sz="4" w:space="0" w:color="auto"/>
            </w:tcBorders>
          </w:tcPr>
          <w:p w:rsidR="001D6075" w:rsidRPr="001D6075" w:rsidRDefault="001D6075" w:rsidP="001D6075"/>
        </w:tc>
        <w:tc>
          <w:tcPr>
            <w:tcW w:w="472" w:type="dxa"/>
          </w:tcPr>
          <w:p w:rsidR="001D6075" w:rsidRPr="001D6075" w:rsidRDefault="001D6075" w:rsidP="001D6075"/>
        </w:tc>
        <w:tc>
          <w:tcPr>
            <w:tcW w:w="2268" w:type="dxa"/>
            <w:tcBorders>
              <w:bottom w:val="single" w:sz="4" w:space="0" w:color="auto"/>
            </w:tcBorders>
          </w:tcPr>
          <w:p w:rsidR="001D6075" w:rsidRPr="001D6075" w:rsidRDefault="001D6075" w:rsidP="001D6075"/>
        </w:tc>
        <w:tc>
          <w:tcPr>
            <w:tcW w:w="469" w:type="dxa"/>
          </w:tcPr>
          <w:p w:rsidR="001D6075" w:rsidRPr="001D6075" w:rsidRDefault="001D6075" w:rsidP="001D6075"/>
        </w:tc>
        <w:tc>
          <w:tcPr>
            <w:tcW w:w="240" w:type="dxa"/>
          </w:tcPr>
          <w:p w:rsidR="001D6075" w:rsidRPr="001D6075" w:rsidRDefault="001D6075" w:rsidP="001D6075"/>
        </w:tc>
        <w:tc>
          <w:tcPr>
            <w:tcW w:w="2693" w:type="dxa"/>
            <w:tcBorders>
              <w:bottom w:val="single" w:sz="4" w:space="0" w:color="auto"/>
            </w:tcBorders>
          </w:tcPr>
          <w:p w:rsidR="001D6075" w:rsidRPr="001D6075" w:rsidRDefault="001D6075" w:rsidP="001D6075"/>
        </w:tc>
        <w:tc>
          <w:tcPr>
            <w:tcW w:w="277" w:type="dxa"/>
          </w:tcPr>
          <w:p w:rsidR="001D6075" w:rsidRPr="001D6075" w:rsidRDefault="001D6075" w:rsidP="001D6075"/>
        </w:tc>
      </w:tr>
      <w:tr w:rsidR="001D6075" w:rsidRPr="001D6075" w:rsidTr="00E546A6">
        <w:tc>
          <w:tcPr>
            <w:tcW w:w="3209" w:type="dxa"/>
            <w:tcBorders>
              <w:top w:val="single" w:sz="4" w:space="0" w:color="auto"/>
            </w:tcBorders>
          </w:tcPr>
          <w:p w:rsidR="001D6075" w:rsidRPr="001D6075" w:rsidRDefault="001D6075" w:rsidP="001D6075">
            <w:r w:rsidRPr="001D6075">
              <w:rPr>
                <w:i/>
                <w:iCs/>
              </w:rPr>
              <w:t>Dalyvis arba jo įgaliotas asmuo</w:t>
            </w:r>
          </w:p>
        </w:tc>
        <w:tc>
          <w:tcPr>
            <w:tcW w:w="3209" w:type="dxa"/>
            <w:gridSpan w:val="3"/>
          </w:tcPr>
          <w:p w:rsidR="001D6075" w:rsidRPr="001D6075" w:rsidRDefault="001D6075" w:rsidP="001D6075">
            <w:r w:rsidRPr="001D6075">
              <w:rPr>
                <w:i/>
                <w:iCs/>
              </w:rPr>
              <w:t>parašas</w:t>
            </w:r>
          </w:p>
        </w:tc>
        <w:tc>
          <w:tcPr>
            <w:tcW w:w="3210" w:type="dxa"/>
            <w:gridSpan w:val="3"/>
          </w:tcPr>
          <w:p w:rsidR="001D6075" w:rsidRPr="001D6075" w:rsidRDefault="001D6075" w:rsidP="001D6075">
            <w:r w:rsidRPr="001D6075">
              <w:rPr>
                <w:i/>
                <w:iCs/>
              </w:rPr>
              <w:t>Vardas ir pavardė</w:t>
            </w:r>
          </w:p>
        </w:tc>
      </w:tr>
    </w:tbl>
    <w:p w:rsidR="001D6075" w:rsidRPr="001D6075" w:rsidRDefault="001D6075" w:rsidP="001D6075"/>
    <w:sectPr w:rsidR="001D6075" w:rsidRPr="001D6075" w:rsidSect="00E8586E">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692" w:rsidRDefault="00932692" w:rsidP="006F028C">
      <w:r>
        <w:separator/>
      </w:r>
    </w:p>
  </w:endnote>
  <w:endnote w:type="continuationSeparator" w:id="0">
    <w:p w:rsidR="00932692" w:rsidRDefault="00932692" w:rsidP="006F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692" w:rsidRDefault="00932692" w:rsidP="006F028C">
      <w:r>
        <w:separator/>
      </w:r>
    </w:p>
  </w:footnote>
  <w:footnote w:type="continuationSeparator" w:id="0">
    <w:p w:rsidR="00932692" w:rsidRDefault="00932692" w:rsidP="006F028C">
      <w:r>
        <w:continuationSeparator/>
      </w:r>
    </w:p>
  </w:footnote>
  <w:footnote w:id="1">
    <w:p w:rsidR="001D6075" w:rsidRDefault="001D6075" w:rsidP="001D6075">
      <w:pPr>
        <w:pStyle w:val="Puslapioinaostekstas"/>
        <w:jc w:val="both"/>
      </w:pPr>
      <w:r w:rsidRPr="009D52E7">
        <w:rPr>
          <w:rStyle w:val="Puslapioinaosnuoroda"/>
        </w:rPr>
        <w:footnoteRef/>
      </w:r>
      <w:r w:rsidRPr="009D52E7">
        <w:t xml:space="preserve"> </w:t>
      </w:r>
      <w:r w:rsidRPr="00C949E5">
        <w:rPr>
          <w:rFonts w:ascii="Times New Roman" w:hAnsi="Times New Roman" w:cs="Times New Roman"/>
        </w:rPr>
        <w:t>Pildyti tuomet, jei bus pateikta konfidenciali informacija. Jei dalyvis šios lentelės neužpildo ir (ar) failo (bylos) pavadinime nenurodo „konfidencialu“, įgaliotoji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7183699"/>
    <w:multiLevelType w:val="multilevel"/>
    <w:tmpl w:val="4D5E9E0C"/>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54"/>
    <w:multiLevelType w:val="multilevel"/>
    <w:tmpl w:val="70E0AFA8"/>
    <w:lvl w:ilvl="0">
      <w:start w:val="1"/>
      <w:numFmt w:val="decimal"/>
      <w:lvlText w:val="%1."/>
      <w:lvlJc w:val="left"/>
      <w:pPr>
        <w:ind w:left="927" w:hanging="360"/>
      </w:pPr>
      <w:rPr>
        <w:rFonts w:hint="default"/>
        <w:b w:val="0"/>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A922A1F"/>
    <w:multiLevelType w:val="multilevel"/>
    <w:tmpl w:val="6402186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41784927"/>
    <w:multiLevelType w:val="hybridMultilevel"/>
    <w:tmpl w:val="3CF607F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912DC7"/>
    <w:multiLevelType w:val="hybridMultilevel"/>
    <w:tmpl w:val="B9D84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051CA4"/>
    <w:multiLevelType w:val="hybridMultilevel"/>
    <w:tmpl w:val="ED3A86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81295C"/>
    <w:multiLevelType w:val="multilevel"/>
    <w:tmpl w:val="C868B3E6"/>
    <w:lvl w:ilvl="0">
      <w:start w:val="1"/>
      <w:numFmt w:val="decimal"/>
      <w:lvlText w:val="%1."/>
      <w:lvlJc w:val="left"/>
      <w:pPr>
        <w:ind w:left="1211" w:hanging="360"/>
      </w:pPr>
      <w:rPr>
        <w:rFonts w:hint="default"/>
        <w:b/>
        <w:sz w:val="24"/>
        <w:szCs w:val="24"/>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93E6A44"/>
    <w:multiLevelType w:val="hybridMultilevel"/>
    <w:tmpl w:val="956E3D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0504A0"/>
    <w:multiLevelType w:val="hybridMultilevel"/>
    <w:tmpl w:val="56627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8"/>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75"/>
    <w:rsid w:val="00003389"/>
    <w:rsid w:val="00051BEA"/>
    <w:rsid w:val="00060674"/>
    <w:rsid w:val="00065E4F"/>
    <w:rsid w:val="00075CA5"/>
    <w:rsid w:val="0008378F"/>
    <w:rsid w:val="0009154E"/>
    <w:rsid w:val="00096AC8"/>
    <w:rsid w:val="000A2F45"/>
    <w:rsid w:val="000D7C24"/>
    <w:rsid w:val="000E173E"/>
    <w:rsid w:val="000E2EFC"/>
    <w:rsid w:val="000F751F"/>
    <w:rsid w:val="000F7D09"/>
    <w:rsid w:val="001178B7"/>
    <w:rsid w:val="00123F16"/>
    <w:rsid w:val="001242D0"/>
    <w:rsid w:val="0014249E"/>
    <w:rsid w:val="001467CA"/>
    <w:rsid w:val="00162A17"/>
    <w:rsid w:val="00167692"/>
    <w:rsid w:val="0017651E"/>
    <w:rsid w:val="001833CA"/>
    <w:rsid w:val="00197C68"/>
    <w:rsid w:val="001A166F"/>
    <w:rsid w:val="001A2D87"/>
    <w:rsid w:val="001B2C48"/>
    <w:rsid w:val="001B772E"/>
    <w:rsid w:val="001C2B48"/>
    <w:rsid w:val="001C5ADE"/>
    <w:rsid w:val="001D6075"/>
    <w:rsid w:val="001D71FC"/>
    <w:rsid w:val="001E417D"/>
    <w:rsid w:val="0020461E"/>
    <w:rsid w:val="00216F45"/>
    <w:rsid w:val="0026328E"/>
    <w:rsid w:val="00265F6F"/>
    <w:rsid w:val="00273809"/>
    <w:rsid w:val="00296974"/>
    <w:rsid w:val="002B1F02"/>
    <w:rsid w:val="002B3EFC"/>
    <w:rsid w:val="002C12F4"/>
    <w:rsid w:val="002F1575"/>
    <w:rsid w:val="002F4D3B"/>
    <w:rsid w:val="0030136E"/>
    <w:rsid w:val="00305ED4"/>
    <w:rsid w:val="00322E82"/>
    <w:rsid w:val="0032344A"/>
    <w:rsid w:val="00355671"/>
    <w:rsid w:val="00357514"/>
    <w:rsid w:val="003606D0"/>
    <w:rsid w:val="00363499"/>
    <w:rsid w:val="003732D2"/>
    <w:rsid w:val="00380824"/>
    <w:rsid w:val="003A1A90"/>
    <w:rsid w:val="003B2EBA"/>
    <w:rsid w:val="003C5C00"/>
    <w:rsid w:val="003D61B8"/>
    <w:rsid w:val="003F2083"/>
    <w:rsid w:val="003F3C6F"/>
    <w:rsid w:val="00402EFB"/>
    <w:rsid w:val="004040B8"/>
    <w:rsid w:val="0043572C"/>
    <w:rsid w:val="004542CC"/>
    <w:rsid w:val="00473565"/>
    <w:rsid w:val="00476496"/>
    <w:rsid w:val="00483A7C"/>
    <w:rsid w:val="004A280B"/>
    <w:rsid w:val="004B3752"/>
    <w:rsid w:val="004C70F3"/>
    <w:rsid w:val="004D46F9"/>
    <w:rsid w:val="004E459F"/>
    <w:rsid w:val="004E65F4"/>
    <w:rsid w:val="004F0DA5"/>
    <w:rsid w:val="004F5982"/>
    <w:rsid w:val="004F6234"/>
    <w:rsid w:val="00505C0B"/>
    <w:rsid w:val="005462F3"/>
    <w:rsid w:val="00552ED5"/>
    <w:rsid w:val="00553F93"/>
    <w:rsid w:val="005558FD"/>
    <w:rsid w:val="00556F17"/>
    <w:rsid w:val="00574BD1"/>
    <w:rsid w:val="005916DD"/>
    <w:rsid w:val="005D5C92"/>
    <w:rsid w:val="005D636F"/>
    <w:rsid w:val="005F027E"/>
    <w:rsid w:val="005F43F8"/>
    <w:rsid w:val="005F76F0"/>
    <w:rsid w:val="00641722"/>
    <w:rsid w:val="00642AFF"/>
    <w:rsid w:val="00653657"/>
    <w:rsid w:val="00654F52"/>
    <w:rsid w:val="00666335"/>
    <w:rsid w:val="006702A4"/>
    <w:rsid w:val="00676548"/>
    <w:rsid w:val="00681696"/>
    <w:rsid w:val="00697B82"/>
    <w:rsid w:val="006A14D7"/>
    <w:rsid w:val="006C0B95"/>
    <w:rsid w:val="006C2857"/>
    <w:rsid w:val="006D7899"/>
    <w:rsid w:val="006F028C"/>
    <w:rsid w:val="006F3311"/>
    <w:rsid w:val="007053D2"/>
    <w:rsid w:val="007257E0"/>
    <w:rsid w:val="00727FB8"/>
    <w:rsid w:val="00730FE9"/>
    <w:rsid w:val="00745AFC"/>
    <w:rsid w:val="00773F93"/>
    <w:rsid w:val="0078064E"/>
    <w:rsid w:val="007A7F6C"/>
    <w:rsid w:val="007B32D0"/>
    <w:rsid w:val="007C598F"/>
    <w:rsid w:val="00810DDF"/>
    <w:rsid w:val="00820691"/>
    <w:rsid w:val="00834D7F"/>
    <w:rsid w:val="00835977"/>
    <w:rsid w:val="00835A10"/>
    <w:rsid w:val="00852233"/>
    <w:rsid w:val="008548C9"/>
    <w:rsid w:val="00856ECA"/>
    <w:rsid w:val="008A219F"/>
    <w:rsid w:val="008D1ADA"/>
    <w:rsid w:val="008D374D"/>
    <w:rsid w:val="008E6F86"/>
    <w:rsid w:val="008F6E87"/>
    <w:rsid w:val="00912892"/>
    <w:rsid w:val="00927BE2"/>
    <w:rsid w:val="00930367"/>
    <w:rsid w:val="00932692"/>
    <w:rsid w:val="00944D55"/>
    <w:rsid w:val="009453A5"/>
    <w:rsid w:val="00950BED"/>
    <w:rsid w:val="00952745"/>
    <w:rsid w:val="00957D22"/>
    <w:rsid w:val="00957E3E"/>
    <w:rsid w:val="00961BAF"/>
    <w:rsid w:val="00961DCC"/>
    <w:rsid w:val="00966750"/>
    <w:rsid w:val="00980EC1"/>
    <w:rsid w:val="009842FD"/>
    <w:rsid w:val="00987E61"/>
    <w:rsid w:val="00997034"/>
    <w:rsid w:val="009A2446"/>
    <w:rsid w:val="009A3478"/>
    <w:rsid w:val="009C07E2"/>
    <w:rsid w:val="009D0025"/>
    <w:rsid w:val="009E04C9"/>
    <w:rsid w:val="009F3210"/>
    <w:rsid w:val="009F528F"/>
    <w:rsid w:val="009F7C2F"/>
    <w:rsid w:val="00A1775A"/>
    <w:rsid w:val="00A32093"/>
    <w:rsid w:val="00A32932"/>
    <w:rsid w:val="00A50027"/>
    <w:rsid w:val="00A72598"/>
    <w:rsid w:val="00A777D3"/>
    <w:rsid w:val="00AA2583"/>
    <w:rsid w:val="00AB2EA9"/>
    <w:rsid w:val="00AB5F20"/>
    <w:rsid w:val="00AB70BA"/>
    <w:rsid w:val="00AC52AE"/>
    <w:rsid w:val="00AE6CAD"/>
    <w:rsid w:val="00B10179"/>
    <w:rsid w:val="00B12C9C"/>
    <w:rsid w:val="00B13FDE"/>
    <w:rsid w:val="00B23E05"/>
    <w:rsid w:val="00B312DA"/>
    <w:rsid w:val="00B54FEE"/>
    <w:rsid w:val="00B64D0F"/>
    <w:rsid w:val="00B752D3"/>
    <w:rsid w:val="00B877FA"/>
    <w:rsid w:val="00BA04C6"/>
    <w:rsid w:val="00BA3C74"/>
    <w:rsid w:val="00BB11E8"/>
    <w:rsid w:val="00BD2C1E"/>
    <w:rsid w:val="00BD41A1"/>
    <w:rsid w:val="00BF7B7F"/>
    <w:rsid w:val="00C2222B"/>
    <w:rsid w:val="00C26B79"/>
    <w:rsid w:val="00C4199E"/>
    <w:rsid w:val="00C4381F"/>
    <w:rsid w:val="00C53193"/>
    <w:rsid w:val="00C535E3"/>
    <w:rsid w:val="00C626CD"/>
    <w:rsid w:val="00C76E1A"/>
    <w:rsid w:val="00C92A16"/>
    <w:rsid w:val="00C94D22"/>
    <w:rsid w:val="00CA5091"/>
    <w:rsid w:val="00CA770F"/>
    <w:rsid w:val="00CB27EC"/>
    <w:rsid w:val="00CC6286"/>
    <w:rsid w:val="00CC6609"/>
    <w:rsid w:val="00CE1FEF"/>
    <w:rsid w:val="00CE5FA8"/>
    <w:rsid w:val="00CF1772"/>
    <w:rsid w:val="00CF20B8"/>
    <w:rsid w:val="00D008D9"/>
    <w:rsid w:val="00D21552"/>
    <w:rsid w:val="00D30C3C"/>
    <w:rsid w:val="00D37142"/>
    <w:rsid w:val="00D457C9"/>
    <w:rsid w:val="00D93FB9"/>
    <w:rsid w:val="00DB7FA0"/>
    <w:rsid w:val="00DD560E"/>
    <w:rsid w:val="00DD79C7"/>
    <w:rsid w:val="00DF378F"/>
    <w:rsid w:val="00E015B5"/>
    <w:rsid w:val="00E05F09"/>
    <w:rsid w:val="00E06750"/>
    <w:rsid w:val="00E106E6"/>
    <w:rsid w:val="00E16E9A"/>
    <w:rsid w:val="00E17A4F"/>
    <w:rsid w:val="00E27CD3"/>
    <w:rsid w:val="00E36817"/>
    <w:rsid w:val="00E5432E"/>
    <w:rsid w:val="00E574DF"/>
    <w:rsid w:val="00E65FA9"/>
    <w:rsid w:val="00E6787A"/>
    <w:rsid w:val="00E73EA0"/>
    <w:rsid w:val="00E7488F"/>
    <w:rsid w:val="00E8586E"/>
    <w:rsid w:val="00EB52B2"/>
    <w:rsid w:val="00EC010C"/>
    <w:rsid w:val="00EC72CE"/>
    <w:rsid w:val="00ED4475"/>
    <w:rsid w:val="00EE78AB"/>
    <w:rsid w:val="00EE7F46"/>
    <w:rsid w:val="00EF0C32"/>
    <w:rsid w:val="00F07C6B"/>
    <w:rsid w:val="00F12A4A"/>
    <w:rsid w:val="00F437FA"/>
    <w:rsid w:val="00F448AB"/>
    <w:rsid w:val="00F4683D"/>
    <w:rsid w:val="00F5227D"/>
    <w:rsid w:val="00F55885"/>
    <w:rsid w:val="00F804D7"/>
    <w:rsid w:val="00F85E94"/>
    <w:rsid w:val="00F900D7"/>
    <w:rsid w:val="00F91F20"/>
    <w:rsid w:val="00FB35D9"/>
    <w:rsid w:val="00FC5A6C"/>
    <w:rsid w:val="00FD119D"/>
    <w:rsid w:val="00FD3BAE"/>
    <w:rsid w:val="00FE60B0"/>
    <w:rsid w:val="00FE6606"/>
    <w:rsid w:val="00FF0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7C56"/>
  <w15:docId w15:val="{CC67E06D-B4B6-44AD-98C5-9F9FEF60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1575"/>
    <w:pPr>
      <w:spacing w:after="0" w:line="240" w:lineRule="auto"/>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dokumentas">
    <w:name w:val="Normal_dokumentas"/>
    <w:qFormat/>
    <w:rsid w:val="002F1575"/>
    <w:pPr>
      <w:spacing w:after="0" w:line="240" w:lineRule="auto"/>
      <w:jc w:val="both"/>
    </w:pPr>
    <w:rPr>
      <w:rFonts w:ascii="Times New Roman" w:eastAsia="Calibri" w:hAnsi="Times New Roman" w:cs="Times New Roman"/>
      <w:sz w:val="24"/>
    </w:rPr>
  </w:style>
  <w:style w:type="table" w:styleId="Lentelstinklelis">
    <w:name w:val="Table Grid"/>
    <w:basedOn w:val="prastojilentel"/>
    <w:uiPriority w:val="39"/>
    <w:rsid w:val="0032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B27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27EC"/>
    <w:rPr>
      <w:rFonts w:ascii="Tahoma" w:eastAsia="Calibri" w:hAnsi="Tahoma" w:cs="Tahoma"/>
      <w:sz w:val="16"/>
      <w:szCs w:val="16"/>
    </w:rPr>
  </w:style>
  <w:style w:type="character" w:styleId="Hipersaitas">
    <w:name w:val="Hyperlink"/>
    <w:basedOn w:val="Numatytasispastraiposriftas"/>
    <w:uiPriority w:val="99"/>
    <w:unhideWhenUsed/>
    <w:rsid w:val="0008378F"/>
    <w:rPr>
      <w:color w:val="0000FF" w:themeColor="hyperlink"/>
      <w:u w:val="single"/>
    </w:rPr>
  </w:style>
  <w:style w:type="paragraph" w:styleId="Antrats">
    <w:name w:val="header"/>
    <w:basedOn w:val="prastasis"/>
    <w:link w:val="AntratsDiagrama"/>
    <w:uiPriority w:val="99"/>
    <w:unhideWhenUsed/>
    <w:rsid w:val="006F028C"/>
    <w:pPr>
      <w:tabs>
        <w:tab w:val="center" w:pos="4819"/>
        <w:tab w:val="right" w:pos="9638"/>
      </w:tabs>
    </w:pPr>
  </w:style>
  <w:style w:type="character" w:customStyle="1" w:styleId="AntratsDiagrama">
    <w:name w:val="Antraštės Diagrama"/>
    <w:basedOn w:val="Numatytasispastraiposriftas"/>
    <w:link w:val="Antrats"/>
    <w:uiPriority w:val="99"/>
    <w:rsid w:val="006F028C"/>
    <w:rPr>
      <w:rFonts w:ascii="Times New Roman" w:eastAsia="Calibri" w:hAnsi="Times New Roman" w:cs="Times New Roman"/>
      <w:sz w:val="24"/>
    </w:rPr>
  </w:style>
  <w:style w:type="paragraph" w:styleId="Porat">
    <w:name w:val="footer"/>
    <w:basedOn w:val="prastasis"/>
    <w:link w:val="PoratDiagrama"/>
    <w:uiPriority w:val="99"/>
    <w:unhideWhenUsed/>
    <w:rsid w:val="006F028C"/>
    <w:pPr>
      <w:tabs>
        <w:tab w:val="center" w:pos="4819"/>
        <w:tab w:val="right" w:pos="9638"/>
      </w:tabs>
    </w:pPr>
  </w:style>
  <w:style w:type="character" w:customStyle="1" w:styleId="PoratDiagrama">
    <w:name w:val="Poraštė Diagrama"/>
    <w:basedOn w:val="Numatytasispastraiposriftas"/>
    <w:link w:val="Porat"/>
    <w:uiPriority w:val="99"/>
    <w:rsid w:val="006F028C"/>
    <w:rPr>
      <w:rFonts w:ascii="Times New Roman" w:eastAsia="Calibri" w:hAnsi="Times New Roman" w:cs="Times New Roman"/>
      <w:sz w:val="24"/>
    </w:rPr>
  </w:style>
  <w:style w:type="paragraph" w:styleId="Sraopastraipa">
    <w:name w:val="List Paragraph"/>
    <w:basedOn w:val="prastasis"/>
    <w:qFormat/>
    <w:rsid w:val="00D008D9"/>
    <w:pPr>
      <w:ind w:left="720"/>
      <w:contextualSpacing/>
      <w:jc w:val="left"/>
    </w:pPr>
    <w:rPr>
      <w:rFonts w:eastAsia="Times New Roman"/>
      <w:szCs w:val="20"/>
    </w:rPr>
  </w:style>
  <w:style w:type="paragraph" w:customStyle="1" w:styleId="Body2">
    <w:name w:val="Body 2"/>
    <w:rsid w:val="00D008D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Standard">
    <w:name w:val="Standard"/>
    <w:rsid w:val="00363499"/>
    <w:pPr>
      <w:suppressAutoHyphens/>
      <w:autoSpaceDN w:val="0"/>
      <w:spacing w:after="0" w:line="240" w:lineRule="auto"/>
      <w:textAlignment w:val="baseline"/>
    </w:pPr>
    <w:rPr>
      <w:rFonts w:ascii="Times New Roman" w:eastAsia="Times New Roman" w:hAnsi="Times New Roman" w:cs="Times New Roman"/>
      <w:kern w:val="3"/>
      <w:sz w:val="20"/>
      <w:szCs w:val="20"/>
      <w:lang w:eastAsia="lt-LT"/>
    </w:rPr>
  </w:style>
  <w:style w:type="character" w:customStyle="1" w:styleId="SraopastraipaDiagrama">
    <w:name w:val="Sąrašo pastraipa Diagrama"/>
    <w:rsid w:val="00363499"/>
    <w:rPr>
      <w:rFonts w:ascii="Calibri" w:eastAsia="Calibri" w:hAnsi="Calibri" w:cs="Times New Roma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1D607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contents,bt,b,body inde,??"/>
    <w:basedOn w:val="prastasis"/>
    <w:link w:val="PagrindinistekstasDiagrama"/>
    <w:uiPriority w:val="99"/>
    <w:rsid w:val="001D6075"/>
    <w:rPr>
      <w:rFonts w:asciiTheme="minorHAnsi" w:eastAsia="Times New Roman" w:hAnsiTheme="minorHAnsi" w:cstheme="minorBidi"/>
      <w:sz w:val="22"/>
    </w:rPr>
  </w:style>
  <w:style w:type="character" w:customStyle="1" w:styleId="PagrindinistekstasDiagrama1">
    <w:name w:val="Pagrindinis tekstas Diagrama1"/>
    <w:basedOn w:val="Numatytasispastraiposriftas"/>
    <w:uiPriority w:val="99"/>
    <w:semiHidden/>
    <w:rsid w:val="001D6075"/>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semiHidden/>
    <w:unhideWhenUsed/>
    <w:rsid w:val="001D60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D6075"/>
    <w:rPr>
      <w:rFonts w:ascii="Times New Roman" w:eastAsia="Calibri" w:hAnsi="Times New Roman" w:cs="Times New Roman"/>
      <w:sz w:val="24"/>
    </w:rPr>
  </w:style>
  <w:style w:type="paragraph" w:styleId="Puslapioinaostekstas">
    <w:name w:val="footnote text"/>
    <w:basedOn w:val="prastasis"/>
    <w:link w:val="PuslapioinaostekstasDiagrama"/>
    <w:uiPriority w:val="99"/>
    <w:semiHidden/>
    <w:rsid w:val="001D6075"/>
    <w:pPr>
      <w:jc w:val="left"/>
    </w:pPr>
    <w:rPr>
      <w:rFonts w:ascii="Calibri" w:eastAsia="MS Mincho" w:hAnsi="Calibri" w:cs="Calibri"/>
      <w:sz w:val="20"/>
      <w:szCs w:val="20"/>
    </w:rPr>
  </w:style>
  <w:style w:type="character" w:customStyle="1" w:styleId="PuslapioinaostekstasDiagrama">
    <w:name w:val="Puslapio išnašos tekstas Diagrama"/>
    <w:basedOn w:val="Numatytasispastraiposriftas"/>
    <w:link w:val="Puslapioinaostekstas"/>
    <w:uiPriority w:val="99"/>
    <w:semiHidden/>
    <w:rsid w:val="001D6075"/>
    <w:rPr>
      <w:rFonts w:ascii="Calibri" w:eastAsia="MS Mincho" w:hAnsi="Calibri" w:cs="Calibri"/>
      <w:sz w:val="20"/>
      <w:szCs w:val="20"/>
    </w:rPr>
  </w:style>
  <w:style w:type="character" w:styleId="Puslapioinaosnuoroda">
    <w:name w:val="footnote reference"/>
    <w:basedOn w:val="Numatytasispastraiposriftas"/>
    <w:uiPriority w:val="99"/>
    <w:semiHidden/>
    <w:rsid w:val="001D6075"/>
    <w:rPr>
      <w:vertAlign w:val="superscript"/>
    </w:rPr>
  </w:style>
  <w:style w:type="paragraph" w:styleId="Betarp">
    <w:name w:val="No Spacing"/>
    <w:uiPriority w:val="1"/>
    <w:qFormat/>
    <w:rsid w:val="00DD7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600">
      <w:bodyDiv w:val="1"/>
      <w:marLeft w:val="0"/>
      <w:marRight w:val="0"/>
      <w:marTop w:val="0"/>
      <w:marBottom w:val="0"/>
      <w:divBdr>
        <w:top w:val="none" w:sz="0" w:space="0" w:color="auto"/>
        <w:left w:val="none" w:sz="0" w:space="0" w:color="auto"/>
        <w:bottom w:val="none" w:sz="0" w:space="0" w:color="auto"/>
        <w:right w:val="none" w:sz="0" w:space="0" w:color="auto"/>
      </w:divBdr>
    </w:div>
    <w:div w:id="245110937">
      <w:bodyDiv w:val="1"/>
      <w:marLeft w:val="0"/>
      <w:marRight w:val="0"/>
      <w:marTop w:val="0"/>
      <w:marBottom w:val="0"/>
      <w:divBdr>
        <w:top w:val="none" w:sz="0" w:space="0" w:color="auto"/>
        <w:left w:val="none" w:sz="0" w:space="0" w:color="auto"/>
        <w:bottom w:val="none" w:sz="0" w:space="0" w:color="auto"/>
        <w:right w:val="none" w:sz="0" w:space="0" w:color="auto"/>
      </w:divBdr>
    </w:div>
    <w:div w:id="1211110426">
      <w:bodyDiv w:val="1"/>
      <w:marLeft w:val="0"/>
      <w:marRight w:val="0"/>
      <w:marTop w:val="0"/>
      <w:marBottom w:val="0"/>
      <w:divBdr>
        <w:top w:val="none" w:sz="0" w:space="0" w:color="auto"/>
        <w:left w:val="none" w:sz="0" w:space="0" w:color="auto"/>
        <w:bottom w:val="none" w:sz="0" w:space="0" w:color="auto"/>
        <w:right w:val="none" w:sz="0" w:space="0" w:color="auto"/>
      </w:divBdr>
    </w:div>
    <w:div w:id="1365055037">
      <w:bodyDiv w:val="1"/>
      <w:marLeft w:val="0"/>
      <w:marRight w:val="0"/>
      <w:marTop w:val="0"/>
      <w:marBottom w:val="0"/>
      <w:divBdr>
        <w:top w:val="none" w:sz="0" w:space="0" w:color="auto"/>
        <w:left w:val="none" w:sz="0" w:space="0" w:color="auto"/>
        <w:bottom w:val="none" w:sz="0" w:space="0" w:color="auto"/>
        <w:right w:val="none" w:sz="0" w:space="0" w:color="auto"/>
      </w:divBdr>
    </w:div>
    <w:div w:id="182763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D3F38-89FD-4984-9C36-511C58AD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9939</Words>
  <Characters>5666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Kompiuteris</dc:creator>
  <cp:lastModifiedBy>Jurij Polubianko</cp:lastModifiedBy>
  <cp:revision>5</cp:revision>
  <cp:lastPrinted>2018-02-02T07:09:00Z</cp:lastPrinted>
  <dcterms:created xsi:type="dcterms:W3CDTF">2025-05-14T07:59:00Z</dcterms:created>
  <dcterms:modified xsi:type="dcterms:W3CDTF">2025-05-21T09:50:00Z</dcterms:modified>
</cp:coreProperties>
</file>