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E3C9" w14:textId="77777777" w:rsidR="0009019B" w:rsidRPr="00BF6A76" w:rsidRDefault="0009019B" w:rsidP="0009019B">
      <w:pPr>
        <w:tabs>
          <w:tab w:val="left" w:pos="1843"/>
        </w:tabs>
        <w:suppressAutoHyphens/>
        <w:spacing w:line="276" w:lineRule="auto"/>
        <w:jc w:val="center"/>
        <w:rPr>
          <w:b/>
        </w:rPr>
      </w:pPr>
      <w:bookmarkStart w:id="0" w:name="_Hlk185594379"/>
      <w:r w:rsidRPr="00BF6A76">
        <w:rPr>
          <w:b/>
        </w:rPr>
        <w:t>TECHNINĖ SPECIFIKACIJA</w:t>
      </w:r>
    </w:p>
    <w:p w14:paraId="300739A5" w14:textId="77777777" w:rsidR="0043755E" w:rsidRDefault="0043755E" w:rsidP="0043755E">
      <w:pPr>
        <w:tabs>
          <w:tab w:val="left" w:pos="1843"/>
        </w:tabs>
        <w:suppressAutoHyphens/>
        <w:spacing w:line="276" w:lineRule="auto"/>
        <w:jc w:val="center"/>
        <w:rPr>
          <w:rFonts w:eastAsia="Calibri"/>
          <w:b/>
          <w:color w:val="7030A0"/>
          <w:lang w:val="lt-LT"/>
        </w:rPr>
      </w:pPr>
      <w:r>
        <w:rPr>
          <w:b/>
        </w:rPr>
        <w:t xml:space="preserve">I PIRKIMO OBJEKTO DALIS </w:t>
      </w:r>
      <w:r>
        <w:rPr>
          <w:b/>
          <w:lang w:val="lt-LT"/>
        </w:rPr>
        <w:t>„</w:t>
      </w:r>
      <w:r w:rsidRPr="00E21639">
        <w:rPr>
          <w:rFonts w:eastAsia="Calibri"/>
          <w:b/>
          <w:color w:val="000000" w:themeColor="text1"/>
          <w:lang w:val="lt-LT"/>
        </w:rPr>
        <w:t>MIKROSKOPAS</w:t>
      </w:r>
      <w:r>
        <w:rPr>
          <w:rFonts w:eastAsia="Calibri"/>
          <w:b/>
          <w:color w:val="7030A0"/>
          <w:lang w:val="lt-LT"/>
        </w:rPr>
        <w:t>“</w:t>
      </w:r>
    </w:p>
    <w:p w14:paraId="5CD94C2F" w14:textId="77777777" w:rsidR="0009019B" w:rsidRPr="00BF6A76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  <w:r w:rsidRPr="00BF6A76">
        <w:rPr>
          <w:rFonts w:eastAsia="Calibri"/>
          <w:b/>
          <w:lang w:val="lt-LT"/>
        </w:rPr>
        <w:t>Reikalavimai sutarties vykdymui</w:t>
      </w:r>
    </w:p>
    <w:tbl>
      <w:tblPr>
        <w:tblW w:w="1490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70"/>
        <w:gridCol w:w="10041"/>
        <w:gridCol w:w="4296"/>
      </w:tblGrid>
      <w:tr w:rsidR="0009019B" w:rsidRPr="006644E2" w14:paraId="1DA12F61" w14:textId="77777777" w:rsidTr="00124174">
        <w:trPr>
          <w:trHeight w:val="58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4C94D9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b/>
                <w:lang w:val="lt-LT"/>
              </w:rPr>
            </w:pPr>
            <w:r w:rsidRPr="00BF6A76">
              <w:rPr>
                <w:rFonts w:eastAsia="Calibri"/>
                <w:b/>
                <w:lang w:val="lt-LT"/>
              </w:rPr>
              <w:t>Eil. Nr.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F70BBE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b/>
                <w:lang w:val="lt-LT"/>
              </w:rPr>
            </w:pPr>
            <w:r w:rsidRPr="00BF6A76">
              <w:rPr>
                <w:rFonts w:eastAsia="Calibri"/>
                <w:b/>
                <w:lang w:val="lt-LT"/>
              </w:rPr>
              <w:t xml:space="preserve">Reikalavimai 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A59BA" w14:textId="77777777" w:rsidR="0009019B" w:rsidRPr="00BF6A76" w:rsidRDefault="0009019B" w:rsidP="00124174">
            <w:pPr>
              <w:suppressAutoHyphens/>
              <w:jc w:val="center"/>
              <w:rPr>
                <w:rFonts w:eastAsia="Calibri"/>
                <w:b/>
                <w:lang w:val="lt-LT"/>
              </w:rPr>
            </w:pPr>
            <w:r w:rsidRPr="00BF6A76">
              <w:rPr>
                <w:rFonts w:eastAsia="Calibri"/>
                <w:b/>
                <w:lang w:val="lt-LT"/>
              </w:rPr>
              <w:t>Atitikimas reikalavimui (</w:t>
            </w:r>
            <w:r w:rsidRPr="00FF037D">
              <w:rPr>
                <w:rFonts w:eastAsia="Calibri"/>
                <w:b/>
                <w:color w:val="FF0000"/>
                <w:lang w:val="lt-LT"/>
              </w:rPr>
              <w:t>pildo tiekėjas</w:t>
            </w:r>
            <w:r>
              <w:rPr>
                <w:rFonts w:eastAsia="Calibri"/>
                <w:b/>
                <w:color w:val="FF0000"/>
                <w:lang w:val="lt-LT"/>
              </w:rPr>
              <w:t xml:space="preserve"> teikdamas pasiūlymą</w:t>
            </w:r>
            <w:r w:rsidRPr="00BF6A76">
              <w:rPr>
                <w:rFonts w:eastAsia="Calibri"/>
                <w:b/>
                <w:lang w:val="lt-LT"/>
              </w:rPr>
              <w:t>)</w:t>
            </w:r>
          </w:p>
        </w:tc>
      </w:tr>
      <w:tr w:rsidR="0009019B" w:rsidRPr="00BF6A76" w14:paraId="5EFBCBFB" w14:textId="77777777" w:rsidTr="00124174">
        <w:trPr>
          <w:trHeight w:val="29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A36AFD" w14:textId="77777777" w:rsidR="0009019B" w:rsidRPr="00BF6A76" w:rsidRDefault="0009019B" w:rsidP="0009019B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C4214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 xml:space="preserve">Įranga turi būti nauja, nenaudota, pristatoma originaliame gamykliniame įpakavime </w:t>
            </w:r>
            <w:r w:rsidRPr="00BF6A76">
              <w:rPr>
                <w:rFonts w:eastAsia="Calibri"/>
                <w:i/>
                <w:lang w:val="lt-LT"/>
              </w:rPr>
              <w:t>„</w:t>
            </w:r>
            <w:proofErr w:type="spellStart"/>
            <w:r w:rsidRPr="00BF6A76">
              <w:rPr>
                <w:rFonts w:eastAsia="Calibri"/>
                <w:i/>
                <w:lang w:val="lt-LT"/>
              </w:rPr>
              <w:t>brandnew</w:t>
            </w:r>
            <w:proofErr w:type="spellEnd"/>
            <w:r w:rsidRPr="00BF6A76">
              <w:rPr>
                <w:rFonts w:eastAsia="Calibri"/>
                <w:i/>
                <w:lang w:val="lt-LT"/>
              </w:rPr>
              <w:t>“</w:t>
            </w:r>
            <w:r w:rsidRPr="00BF6A76">
              <w:rPr>
                <w:rFonts w:eastAsia="Calibri"/>
                <w:lang w:val="lt-LT"/>
              </w:rPr>
              <w:t>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8FCEC3" w14:textId="526CA22E" w:rsidR="0009019B" w:rsidRPr="00BF6A76" w:rsidRDefault="0009019B" w:rsidP="00124174">
            <w:pPr>
              <w:suppressAutoHyphens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</w:t>
            </w:r>
          </w:p>
        </w:tc>
      </w:tr>
      <w:tr w:rsidR="0009019B" w:rsidRPr="00BF6A76" w14:paraId="58BED02B" w14:textId="77777777" w:rsidTr="00124174">
        <w:trPr>
          <w:trHeight w:val="57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CD3E69" w14:textId="77777777" w:rsidR="0009019B" w:rsidRPr="00BF6A76" w:rsidRDefault="0009019B" w:rsidP="0009019B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E0475D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>Visa perkama techninė ir programinė įranga turi būti pilnai paruošta darbui: įranga pilnai sumontuota, instaliuotos programos (jei naudojamos), įranga testuota.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EB97C" w14:textId="49DABA22" w:rsidR="0009019B" w:rsidRPr="00BF6A76" w:rsidRDefault="0009019B" w:rsidP="00124174">
            <w:pPr>
              <w:suppressAutoHyphens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</w:t>
            </w:r>
          </w:p>
        </w:tc>
      </w:tr>
      <w:tr w:rsidR="0009019B" w:rsidRPr="00BF6A76" w14:paraId="51B24381" w14:textId="77777777" w:rsidTr="00124174">
        <w:trPr>
          <w:trHeight w:val="117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44E0DB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>3.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73063B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BF6A76">
              <w:rPr>
                <w:rFonts w:eastAsia="Calibri"/>
                <w:lang w:val="lt-LT"/>
              </w:rPr>
              <w:t xml:space="preserve">Į pasiūlymo kainą turi būti įtrauktos ir įrangos instaliavimo (jei taikoma) bei personalo apmokymo su įranga išlaidos. </w:t>
            </w:r>
            <w:r w:rsidRPr="00BF6A76">
              <w:rPr>
                <w:rFonts w:eastAsia="Calibri"/>
                <w:shd w:val="clear" w:color="auto" w:fill="FFFFFF"/>
                <w:lang w:val="lt-LT"/>
              </w:rPr>
              <w:t>Tiekėjas įsipareigoja apmokyti personalą dirbti su  įranga bei suteikti bazines žinias apie įrangos </w:t>
            </w:r>
            <w:r w:rsidRPr="00BF6A76">
              <w:rPr>
                <w:rFonts w:eastAsia="Calibri"/>
                <w:lang w:val="lt-LT"/>
              </w:rPr>
              <w:t xml:space="preserve">technines panaudojimo galimybes įrangos pristatymo vietoje ne vėliau kaip per 1 mėn. nuo įrangos pristatymo dienos iš anksto suderintu laiku. </w:t>
            </w:r>
            <w:r w:rsidRPr="00BF6A76">
              <w:rPr>
                <w:rFonts w:eastAsia="Calibri"/>
                <w:color w:val="7030A0"/>
                <w:lang w:val="lt-LT"/>
              </w:rPr>
              <w:t>(Įvertinti, ar reikalinga konkrečiu atveju.)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2C2A7" w14:textId="71AAA998" w:rsidR="0009019B" w:rsidRPr="00BF6A76" w:rsidRDefault="0009019B" w:rsidP="00124174">
            <w:pPr>
              <w:suppressAutoHyphens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TAIP</w:t>
            </w:r>
          </w:p>
        </w:tc>
      </w:tr>
      <w:tr w:rsidR="0009019B" w:rsidRPr="004712B3" w14:paraId="63B83A9F" w14:textId="77777777" w:rsidTr="00124174">
        <w:trPr>
          <w:trHeight w:val="57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D4869A" w14:textId="77777777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3C9A82" w14:textId="65B846FF" w:rsidR="0009019B" w:rsidRPr="00E4685E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 w:rsidRPr="00E4685E">
              <w:rPr>
                <w:rFonts w:eastAsia="Calibri"/>
                <w:lang w:val="lt-LT"/>
              </w:rPr>
              <w:t xml:space="preserve">Prekės pristatymo terminas </w:t>
            </w:r>
            <w:r>
              <w:rPr>
                <w:rFonts w:eastAsia="Calibri"/>
                <w:lang w:val="lt-LT"/>
              </w:rPr>
              <w:t xml:space="preserve">– </w:t>
            </w:r>
            <w:r w:rsidR="0001111E">
              <w:rPr>
                <w:rFonts w:eastAsia="Calibri"/>
                <w:color w:val="7030A0"/>
                <w:lang w:val="lt-LT"/>
              </w:rPr>
              <w:t>2 mėnesiai.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061E5" w14:textId="203B2AD0" w:rsidR="0009019B" w:rsidRPr="00BF6A76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</w:p>
        </w:tc>
      </w:tr>
      <w:tr w:rsidR="0009019B" w:rsidRPr="006644E2" w14:paraId="0E6FA00F" w14:textId="77777777" w:rsidTr="00124174">
        <w:trPr>
          <w:trHeight w:val="571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ADDAF4" w14:textId="77777777" w:rsidR="0009019B" w:rsidRDefault="0009019B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5.</w:t>
            </w:r>
          </w:p>
        </w:tc>
        <w:tc>
          <w:tcPr>
            <w:tcW w:w="10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5906C" w14:textId="77777777" w:rsidR="0009019B" w:rsidRPr="00E4685E" w:rsidRDefault="0009019B" w:rsidP="00124174">
            <w:pPr>
              <w:suppressAutoHyphens/>
              <w:jc w:val="both"/>
              <w:rPr>
                <w:rFonts w:eastAsia="Calibri"/>
                <w:color w:val="7030A0"/>
                <w:lang w:val="lt-LT"/>
              </w:rPr>
            </w:pPr>
            <w:r w:rsidRPr="00E4685E">
              <w:rPr>
                <w:rFonts w:eastAsia="Calibri"/>
                <w:color w:val="7030A0"/>
                <w:lang w:val="lt-LT"/>
              </w:rPr>
              <w:t>Nurodomi kiti aktualūs reikalavimai sutarties vykdymui</w:t>
            </w:r>
            <w:r>
              <w:rPr>
                <w:rFonts w:eastAsia="Calibri"/>
                <w:color w:val="7030A0"/>
                <w:lang w:val="lt-LT"/>
              </w:rPr>
              <w:t>.</w:t>
            </w:r>
          </w:p>
        </w:tc>
        <w:tc>
          <w:tcPr>
            <w:tcW w:w="4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72212E" w14:textId="3EBAE7ED" w:rsidR="0009019B" w:rsidRPr="00BF6A76" w:rsidRDefault="00FE262D" w:rsidP="00124174">
            <w:pPr>
              <w:suppressAutoHyphens/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-</w:t>
            </w:r>
          </w:p>
        </w:tc>
      </w:tr>
    </w:tbl>
    <w:p w14:paraId="742DC4EB" w14:textId="77777777" w:rsidR="0009019B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</w:p>
    <w:p w14:paraId="1AE8631C" w14:textId="200C9356" w:rsidR="0009019B" w:rsidRPr="003D123D" w:rsidRDefault="0009019B" w:rsidP="0009019B">
      <w:pPr>
        <w:suppressAutoHyphens/>
        <w:spacing w:after="200" w:line="276" w:lineRule="auto"/>
        <w:rPr>
          <w:rFonts w:eastAsia="Calibri"/>
          <w:b/>
          <w:lang w:val="lt-LT"/>
        </w:rPr>
      </w:pPr>
      <w:r w:rsidRPr="003D123D">
        <w:rPr>
          <w:rFonts w:eastAsia="Calibri"/>
          <w:b/>
          <w:lang w:val="lt-LT"/>
        </w:rPr>
        <w:t>Techninė specifikacij</w:t>
      </w:r>
      <w:r>
        <w:rPr>
          <w:rFonts w:eastAsia="Calibri"/>
          <w:b/>
          <w:lang w:val="lt-LT"/>
        </w:rPr>
        <w:t>a</w:t>
      </w:r>
      <w:r w:rsidR="006237E2">
        <w:rPr>
          <w:rFonts w:eastAsia="Calibri"/>
          <w:b/>
          <w:lang w:val="lt-LT"/>
        </w:rPr>
        <w:t xml:space="preserve"> 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580"/>
        <w:gridCol w:w="9546"/>
      </w:tblGrid>
      <w:tr w:rsidR="0009019B" w:rsidRPr="003D123D" w14:paraId="66C89A57" w14:textId="77777777" w:rsidTr="0009019B"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2EE6D6" w14:textId="77777777" w:rsidR="0009019B" w:rsidRPr="001D1162" w:rsidRDefault="0009019B" w:rsidP="00124174">
            <w:pPr>
              <w:suppressAutoHyphens/>
              <w:rPr>
                <w:rFonts w:eastAsia="Calibri"/>
                <w:b/>
                <w:bCs/>
                <w:color w:val="7030A0"/>
                <w:lang w:val="lt-LT"/>
              </w:rPr>
            </w:pPr>
            <w:r w:rsidRPr="00C5299E">
              <w:rPr>
                <w:b/>
                <w:i/>
                <w:lang w:val="lt-LT"/>
              </w:rPr>
              <w:t>Pirkimo objektas</w:t>
            </w:r>
            <w:r>
              <w:rPr>
                <w:b/>
                <w:i/>
                <w:color w:val="7030A0"/>
                <w:lang w:val="lt-LT"/>
              </w:rPr>
              <w:t xml:space="preserve"> - </w:t>
            </w:r>
          </w:p>
        </w:tc>
        <w:tc>
          <w:tcPr>
            <w:tcW w:w="10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5A8C64" w14:textId="77777777" w:rsidR="0009019B" w:rsidRPr="00C5299E" w:rsidRDefault="0009019B" w:rsidP="00124174">
            <w:pPr>
              <w:suppressAutoHyphens/>
              <w:ind w:left="35" w:hanging="10"/>
              <w:rPr>
                <w:rFonts w:eastAsia="Calibri"/>
                <w:b/>
                <w:lang w:val="lt-LT"/>
              </w:rPr>
            </w:pPr>
            <w:r w:rsidRPr="00C5299E">
              <w:rPr>
                <w:rFonts w:eastAsia="Calibri"/>
                <w:b/>
                <w:lang w:val="lt-LT"/>
              </w:rPr>
              <w:t xml:space="preserve">Kiekis -  </w:t>
            </w:r>
            <w:r>
              <w:rPr>
                <w:rFonts w:eastAsia="Calibri"/>
                <w:b/>
                <w:lang w:val="lt-LT"/>
              </w:rPr>
              <w:t xml:space="preserve">1 </w:t>
            </w:r>
            <w:proofErr w:type="spellStart"/>
            <w:r>
              <w:rPr>
                <w:rFonts w:eastAsia="Calibri"/>
                <w:b/>
                <w:lang w:val="lt-LT"/>
              </w:rPr>
              <w:t>vnt</w:t>
            </w:r>
            <w:proofErr w:type="spellEnd"/>
          </w:p>
        </w:tc>
      </w:tr>
      <w:tr w:rsidR="0009019B" w:rsidRPr="003D123D" w14:paraId="6B622641" w14:textId="77777777" w:rsidTr="0009019B"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D5D66C" w14:textId="77777777" w:rsidR="0009019B" w:rsidRPr="001D1162" w:rsidRDefault="0009019B" w:rsidP="00124174">
            <w:pPr>
              <w:suppressAutoHyphens/>
              <w:rPr>
                <w:rFonts w:eastAsia="Calibri"/>
                <w:b/>
                <w:bCs/>
                <w:lang w:val="lt-LT"/>
              </w:rPr>
            </w:pPr>
            <w:r w:rsidRPr="001D1162">
              <w:rPr>
                <w:rFonts w:eastAsia="Calibri"/>
                <w:b/>
                <w:bCs/>
                <w:lang w:val="lt-LT"/>
              </w:rPr>
              <w:t>Gamintojas:</w:t>
            </w:r>
          </w:p>
        </w:tc>
        <w:tc>
          <w:tcPr>
            <w:tcW w:w="10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8FBD67" w14:textId="18E62610" w:rsidR="0009019B" w:rsidRPr="006C3615" w:rsidRDefault="0009019B" w:rsidP="00124174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lang w:val="lt-LT"/>
              </w:rPr>
            </w:pPr>
          </w:p>
        </w:tc>
      </w:tr>
      <w:tr w:rsidR="0009019B" w:rsidRPr="003D123D" w14:paraId="17EB3D60" w14:textId="77777777" w:rsidTr="0009019B"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6285F9" w14:textId="77777777" w:rsidR="0009019B" w:rsidRPr="001D1162" w:rsidRDefault="0009019B" w:rsidP="00124174">
            <w:pPr>
              <w:suppressAutoHyphens/>
              <w:rPr>
                <w:rFonts w:eastAsia="Calibri"/>
                <w:b/>
                <w:bCs/>
                <w:lang w:val="lt-LT"/>
              </w:rPr>
            </w:pPr>
            <w:r w:rsidRPr="001D1162">
              <w:rPr>
                <w:rFonts w:eastAsia="Calibri"/>
                <w:b/>
                <w:bCs/>
                <w:lang w:val="lt-LT"/>
              </w:rPr>
              <w:t>Modelis:</w:t>
            </w:r>
          </w:p>
        </w:tc>
        <w:tc>
          <w:tcPr>
            <w:tcW w:w="10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BA6CC2" w14:textId="504EE5A4" w:rsidR="0009019B" w:rsidRPr="006C3615" w:rsidRDefault="0009019B" w:rsidP="00124174">
            <w:pPr>
              <w:suppressAutoHyphens/>
              <w:ind w:left="35" w:hanging="10"/>
              <w:rPr>
                <w:rFonts w:eastAsia="Calibri"/>
                <w:b/>
                <w:i/>
                <w:color w:val="FF0000"/>
                <w:lang w:val="lt-LT"/>
              </w:rPr>
            </w:pPr>
          </w:p>
        </w:tc>
      </w:tr>
      <w:tr w:rsidR="0009019B" w:rsidRPr="004712B3" w14:paraId="2ACD23D6" w14:textId="77777777" w:rsidTr="0009019B">
        <w:trPr>
          <w:trHeight w:val="53"/>
        </w:trPr>
        <w:tc>
          <w:tcPr>
            <w:tcW w:w="1512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9E38C2" w14:textId="77777777" w:rsidR="0009019B" w:rsidRPr="009D610C" w:rsidRDefault="0009019B" w:rsidP="00124174">
            <w:pPr>
              <w:suppressAutoHyphens/>
              <w:ind w:left="35" w:hanging="10"/>
              <w:rPr>
                <w:rFonts w:eastAsia="Calibri"/>
                <w:b/>
                <w:lang w:val="lt-LT" w:eastAsia="lt-LT"/>
              </w:rPr>
            </w:pPr>
          </w:p>
          <w:p w14:paraId="6EF43CBF" w14:textId="77777777" w:rsidR="0009019B" w:rsidRPr="009D610C" w:rsidRDefault="0009019B" w:rsidP="00124174">
            <w:pPr>
              <w:suppressAutoHyphens/>
              <w:ind w:left="35" w:hanging="10"/>
              <w:rPr>
                <w:rFonts w:eastAsia="Calibri"/>
                <w:b/>
                <w:lang w:val="lt-LT" w:eastAsia="lt-LT"/>
              </w:rPr>
            </w:pPr>
            <w:r w:rsidRPr="009D610C">
              <w:rPr>
                <w:rFonts w:eastAsia="Calibri"/>
                <w:b/>
                <w:lang w:val="lt-LT" w:eastAsia="lt-LT"/>
              </w:rPr>
              <w:t>Specifikacija:</w:t>
            </w:r>
          </w:p>
          <w:tbl>
            <w:tblPr>
              <w:tblW w:w="14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2269"/>
              <w:gridCol w:w="3952"/>
              <w:gridCol w:w="2734"/>
              <w:gridCol w:w="2563"/>
              <w:gridCol w:w="2611"/>
            </w:tblGrid>
            <w:tr w:rsidR="0009019B" w:rsidRPr="009D610C" w14:paraId="6AAC9AA5" w14:textId="77777777" w:rsidTr="00124174">
              <w:trPr>
                <w:trHeight w:val="408"/>
              </w:trPr>
              <w:tc>
                <w:tcPr>
                  <w:tcW w:w="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B5629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b/>
                      <w:bCs/>
                      <w:noProof/>
                      <w:color w:val="000000"/>
                    </w:rPr>
                    <w:t>Eil. Nr.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B53697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b/>
                      <w:noProof/>
                      <w:color w:val="000000"/>
                    </w:rPr>
                    <w:t>Rodiklis*</w:t>
                  </w:r>
                </w:p>
              </w:tc>
              <w:tc>
                <w:tcPr>
                  <w:tcW w:w="3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FC1493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b/>
                      <w:bCs/>
                      <w:noProof/>
                      <w:color w:val="000000"/>
                    </w:rPr>
                    <w:t>Reikalaujama rodiklio reikšmė*</w:t>
                  </w:r>
                </w:p>
              </w:tc>
              <w:tc>
                <w:tcPr>
                  <w:tcW w:w="79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E1D74" w14:textId="77777777" w:rsidR="0009019B" w:rsidRPr="009D610C" w:rsidRDefault="0009019B" w:rsidP="00124174">
                  <w:pPr>
                    <w:tabs>
                      <w:tab w:val="left" w:pos="1545"/>
                    </w:tabs>
                    <w:jc w:val="center"/>
                    <w:rPr>
                      <w:b/>
                      <w:bCs/>
                      <w:lang w:val="lt-LT"/>
                    </w:rPr>
                  </w:pPr>
                  <w:r w:rsidRPr="009D610C">
                    <w:rPr>
                      <w:b/>
                      <w:bCs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09019B" w:rsidRPr="009D610C" w14:paraId="71CD2571" w14:textId="77777777" w:rsidTr="00124174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B58BEC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5D0BA" w14:textId="77777777" w:rsidR="0009019B" w:rsidRPr="009D610C" w:rsidRDefault="0009019B" w:rsidP="00124174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E529F1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E86C922" w14:textId="77777777" w:rsidR="0009019B" w:rsidRPr="009D610C" w:rsidRDefault="0009019B" w:rsidP="00124174">
                  <w:pPr>
                    <w:jc w:val="center"/>
                    <w:rPr>
                      <w:b/>
                      <w:color w:val="FF0000"/>
                    </w:rPr>
                  </w:pPr>
                  <w:proofErr w:type="spellStart"/>
                  <w:r w:rsidRPr="009D610C">
                    <w:rPr>
                      <w:b/>
                    </w:rPr>
                    <w:t>Siūlomos</w:t>
                  </w:r>
                  <w:proofErr w:type="spellEnd"/>
                  <w:r w:rsidRPr="009D610C">
                    <w:rPr>
                      <w:b/>
                    </w:rPr>
                    <w:t xml:space="preserve"> </w:t>
                  </w:r>
                  <w:proofErr w:type="spellStart"/>
                  <w:r w:rsidRPr="009D610C">
                    <w:rPr>
                      <w:b/>
                    </w:rPr>
                    <w:t>prekės</w:t>
                  </w:r>
                  <w:proofErr w:type="spellEnd"/>
                  <w:r w:rsidRPr="009D610C">
                    <w:rPr>
                      <w:b/>
                    </w:rPr>
                    <w:t xml:space="preserve"> </w:t>
                  </w:r>
                  <w:proofErr w:type="spellStart"/>
                  <w:r w:rsidRPr="009D610C">
                    <w:rPr>
                      <w:b/>
                    </w:rPr>
                    <w:t>parametrai</w:t>
                  </w:r>
                  <w:proofErr w:type="spellEnd"/>
                </w:p>
                <w:p w14:paraId="53DEFB3C" w14:textId="77777777" w:rsidR="0009019B" w:rsidRPr="009D610C" w:rsidRDefault="0009019B" w:rsidP="00124174">
                  <w:pPr>
                    <w:jc w:val="center"/>
                    <w:rPr>
                      <w:b/>
                      <w:bCs/>
                      <w:noProof/>
                      <w:color w:val="000000"/>
                    </w:rPr>
                  </w:pPr>
                  <w:r w:rsidRPr="009D610C">
                    <w:rPr>
                      <w:i/>
                      <w:color w:val="FF0000"/>
                    </w:rPr>
                    <w:t>(</w:t>
                  </w:r>
                  <w:proofErr w:type="spellStart"/>
                  <w:r w:rsidRPr="009D610C">
                    <w:rPr>
                      <w:i/>
                      <w:color w:val="FF0000"/>
                    </w:rPr>
                    <w:t>pildo</w:t>
                  </w:r>
                  <w:proofErr w:type="spellEnd"/>
                  <w:r w:rsidRPr="009D610C">
                    <w:rPr>
                      <w:i/>
                      <w:color w:val="FF0000"/>
                    </w:rPr>
                    <w:t xml:space="preserve"> </w:t>
                  </w:r>
                  <w:proofErr w:type="spellStart"/>
                  <w:r w:rsidRPr="009D610C">
                    <w:rPr>
                      <w:i/>
                      <w:color w:val="FF0000"/>
                    </w:rPr>
                    <w:t>tiekėjas</w:t>
                  </w:r>
                  <w:proofErr w:type="spellEnd"/>
                  <w:r w:rsidRPr="009D610C">
                    <w:rPr>
                      <w:i/>
                      <w:color w:val="FF0000"/>
                    </w:rPr>
                    <w:t xml:space="preserve"> </w:t>
                  </w:r>
                  <w:r w:rsidRPr="009D610C">
                    <w:rPr>
                      <w:rFonts w:eastAsia="Calibri"/>
                      <w:i/>
                      <w:color w:val="FF0000"/>
                      <w:lang w:val="lt-LT"/>
                    </w:rPr>
                    <w:t>teikdamas pasiūlymą</w:t>
                  </w:r>
                  <w:r w:rsidRPr="009D610C">
                    <w:rPr>
                      <w:b/>
                      <w:i/>
                      <w:color w:val="FF0000"/>
                    </w:rPr>
                    <w:t>)</w:t>
                  </w:r>
                </w:p>
              </w:tc>
              <w:tc>
                <w:tcPr>
                  <w:tcW w:w="5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91D7E" w14:textId="77777777" w:rsidR="0009019B" w:rsidRPr="009D610C" w:rsidRDefault="0009019B" w:rsidP="00124174">
                  <w:pPr>
                    <w:jc w:val="center"/>
                    <w:rPr>
                      <w:b/>
                      <w:bCs/>
                      <w:lang w:val="lt-LT"/>
                    </w:rPr>
                  </w:pPr>
                  <w:r w:rsidRPr="009D610C">
                    <w:rPr>
                      <w:b/>
                      <w:bCs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09019B" w:rsidRPr="004712B3" w14:paraId="5528F8C8" w14:textId="77777777" w:rsidTr="00124174">
              <w:trPr>
                <w:trHeight w:val="198"/>
              </w:trPr>
              <w:tc>
                <w:tcPr>
                  <w:tcW w:w="8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24281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2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5E42C7" w14:textId="77777777" w:rsidR="0009019B" w:rsidRPr="009D610C" w:rsidRDefault="0009019B" w:rsidP="00124174">
                  <w:pPr>
                    <w:rPr>
                      <w:b/>
                      <w:noProof/>
                      <w:color w:val="000000"/>
                    </w:rPr>
                  </w:pPr>
                </w:p>
              </w:tc>
              <w:tc>
                <w:tcPr>
                  <w:tcW w:w="3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4A60E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35827" w14:textId="77777777" w:rsidR="0009019B" w:rsidRPr="009D610C" w:rsidRDefault="0009019B" w:rsidP="00124174">
                  <w:pPr>
                    <w:rPr>
                      <w:b/>
                      <w:bCs/>
                      <w:noProof/>
                      <w:color w:val="000000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9ADC1" w14:textId="77777777" w:rsidR="0009019B" w:rsidRPr="009D610C" w:rsidRDefault="0009019B" w:rsidP="00124174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9D610C">
                    <w:rPr>
                      <w:b/>
                      <w:bCs/>
                      <w:lang w:val="lt-LT"/>
                    </w:rPr>
                    <w:t>Dokumento pavadinimas</w:t>
                  </w:r>
                  <w:r w:rsidRPr="009D610C">
                    <w:rPr>
                      <w:bCs/>
                      <w:color w:val="FF0000"/>
                      <w:lang w:val="lt-LT"/>
                    </w:rPr>
                    <w:t xml:space="preserve"> </w:t>
                  </w:r>
                </w:p>
                <w:p w14:paraId="5DBB99EE" w14:textId="77777777" w:rsidR="0009019B" w:rsidRPr="009D610C" w:rsidRDefault="0009019B" w:rsidP="00124174">
                  <w:pPr>
                    <w:jc w:val="center"/>
                    <w:rPr>
                      <w:bCs/>
                      <w:color w:val="FF0000"/>
                      <w:lang w:val="lt-LT"/>
                    </w:rPr>
                  </w:pPr>
                  <w:r w:rsidRPr="004712B3">
                    <w:rPr>
                      <w:i/>
                      <w:color w:val="FF0000"/>
                      <w:lang w:val="fi-FI"/>
                    </w:rPr>
                    <w:t xml:space="preserve">(pildo tiekėjas </w:t>
                  </w:r>
                  <w:r w:rsidRPr="009D610C">
                    <w:rPr>
                      <w:rFonts w:eastAsia="Calibri"/>
                      <w:i/>
                      <w:color w:val="FF0000"/>
                      <w:lang w:val="lt-LT"/>
                    </w:rPr>
                    <w:t>teikdamas pasiūlymą</w:t>
                  </w:r>
                  <w:r w:rsidRPr="004712B3">
                    <w:rPr>
                      <w:b/>
                      <w:i/>
                      <w:color w:val="FF0000"/>
                      <w:lang w:val="fi-FI"/>
                    </w:rPr>
                    <w:t>)</w:t>
                  </w: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D30FB" w14:textId="77777777" w:rsidR="0009019B" w:rsidRPr="004712B3" w:rsidRDefault="0009019B" w:rsidP="00124174">
                  <w:pPr>
                    <w:jc w:val="center"/>
                    <w:rPr>
                      <w:bCs/>
                      <w:lang w:val="fi-FI"/>
                    </w:rPr>
                  </w:pPr>
                  <w:r w:rsidRPr="004712B3">
                    <w:rPr>
                      <w:b/>
                      <w:bCs/>
                      <w:lang w:val="fi-FI"/>
                    </w:rPr>
                    <w:t>Pasiūlymo lapo numeris</w:t>
                  </w:r>
                  <w:r w:rsidRPr="004712B3">
                    <w:rPr>
                      <w:bCs/>
                      <w:lang w:val="fi-FI"/>
                    </w:rPr>
                    <w:t xml:space="preserve"> </w:t>
                  </w:r>
                </w:p>
                <w:p w14:paraId="721CC7C6" w14:textId="77777777" w:rsidR="0009019B" w:rsidRPr="004712B3" w:rsidRDefault="0009019B" w:rsidP="00124174">
                  <w:pPr>
                    <w:jc w:val="center"/>
                    <w:rPr>
                      <w:bCs/>
                      <w:color w:val="FF0000"/>
                      <w:lang w:val="fi-FI"/>
                    </w:rPr>
                  </w:pPr>
                  <w:r w:rsidRPr="004712B3">
                    <w:rPr>
                      <w:i/>
                      <w:color w:val="FF0000"/>
                      <w:lang w:val="fi-FI"/>
                    </w:rPr>
                    <w:t xml:space="preserve">(pildo tiekėjas </w:t>
                  </w:r>
                  <w:r w:rsidRPr="009D610C">
                    <w:rPr>
                      <w:rFonts w:eastAsia="Calibri"/>
                      <w:i/>
                      <w:color w:val="FF0000"/>
                      <w:lang w:val="lt-LT"/>
                    </w:rPr>
                    <w:t>teikdamas pasiūlymą</w:t>
                  </w:r>
                  <w:r w:rsidRPr="004712B3">
                    <w:rPr>
                      <w:b/>
                      <w:i/>
                      <w:color w:val="FF0000"/>
                      <w:lang w:val="fi-FI"/>
                    </w:rPr>
                    <w:t>)</w:t>
                  </w:r>
                </w:p>
              </w:tc>
            </w:tr>
            <w:tr w:rsidR="004712B3" w:rsidRPr="006644E2" w14:paraId="79C575A5" w14:textId="77777777" w:rsidTr="008B1FA1">
              <w:trPr>
                <w:trHeight w:val="374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CEDCB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bookmarkStart w:id="1" w:name="_Hlk196912209"/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B561D" w14:textId="5EAA9836" w:rsidR="004712B3" w:rsidRPr="004712B3" w:rsidRDefault="004712B3" w:rsidP="004712B3">
                  <w:pPr>
                    <w:rPr>
                      <w:noProof/>
                      <w:lang w:val="lt-LT"/>
                    </w:rPr>
                  </w:pPr>
                  <w:proofErr w:type="spellStart"/>
                  <w:r w:rsidRPr="004059E6">
                    <w:t>Paskirtis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3A0C7" w14:textId="3B0E0629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  <w:r w:rsidRPr="004712B3">
                    <w:rPr>
                      <w:noProof/>
                      <w:lang w:val="lt-LT"/>
                    </w:rPr>
                    <w:t>Invertuotas mikroskopas su fluorescencija ląstelių kultūroms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BD113" w14:textId="77777777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0BD7D" w14:textId="77777777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23A5B" w14:textId="77777777" w:rsidR="004712B3" w:rsidRPr="004712B3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</w:tr>
            <w:tr w:rsidR="004712B3" w:rsidRPr="004712B3" w14:paraId="10018019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F2AD0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2862" w14:textId="73FD87EF" w:rsidR="004712B3" w:rsidRPr="009D610C" w:rsidRDefault="004712B3" w:rsidP="004712B3">
                  <w:pPr>
                    <w:rPr>
                      <w:noProof/>
                    </w:rPr>
                  </w:pPr>
                  <w:proofErr w:type="spellStart"/>
                  <w:r w:rsidRPr="004059E6">
                    <w:t>Mikroskopijos</w:t>
                  </w:r>
                  <w:proofErr w:type="spellEnd"/>
                  <w:r w:rsidRPr="004059E6">
                    <w:t xml:space="preserve"> </w:t>
                  </w:r>
                  <w:proofErr w:type="spellStart"/>
                  <w:r w:rsidRPr="004059E6">
                    <w:t>tipas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E2573" w14:textId="77777777" w:rsidR="004712B3" w:rsidRPr="004059E6" w:rsidRDefault="004712B3" w:rsidP="004712B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eastAsia="Calibri"/>
                    </w:rPr>
                  </w:pPr>
                  <w:proofErr w:type="spellStart"/>
                  <w:r w:rsidRPr="004059E6">
                    <w:rPr>
                      <w:rFonts w:eastAsia="Calibri"/>
                    </w:rPr>
                    <w:t>Šviesaus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4059E6">
                    <w:rPr>
                      <w:rFonts w:eastAsia="Calibri"/>
                    </w:rPr>
                    <w:t>lauko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(</w:t>
                  </w:r>
                  <w:proofErr w:type="spellStart"/>
                  <w:r w:rsidRPr="004059E6">
                    <w:rPr>
                      <w:rFonts w:eastAsia="Calibri"/>
                    </w:rPr>
                    <w:t>angl.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bright field, BF);</w:t>
                  </w:r>
                </w:p>
                <w:p w14:paraId="755F7C33" w14:textId="77777777" w:rsidR="004712B3" w:rsidRPr="004059E6" w:rsidRDefault="004712B3" w:rsidP="004712B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eastAsia="Calibri"/>
                    </w:rPr>
                  </w:pPr>
                  <w:proofErr w:type="spellStart"/>
                  <w:r w:rsidRPr="004059E6">
                    <w:rPr>
                      <w:rFonts w:eastAsia="Calibri"/>
                    </w:rPr>
                    <w:t>Fazių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4059E6">
                    <w:rPr>
                      <w:rFonts w:eastAsia="Calibri"/>
                    </w:rPr>
                    <w:t>kontrasto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(</w:t>
                  </w:r>
                  <w:proofErr w:type="spellStart"/>
                  <w:r w:rsidRPr="004059E6">
                    <w:rPr>
                      <w:rFonts w:eastAsia="Calibri"/>
                    </w:rPr>
                    <w:t>angl.</w:t>
                  </w:r>
                  <w:proofErr w:type="spellEnd"/>
                  <w:r w:rsidRPr="004059E6">
                    <w:rPr>
                      <w:rFonts w:eastAsia="Calibri"/>
                    </w:rPr>
                    <w:t xml:space="preserve"> phase contrast, PH);</w:t>
                  </w:r>
                </w:p>
                <w:p w14:paraId="46CC01A1" w14:textId="6B2C9F0B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proofErr w:type="spellStart"/>
                  <w:r>
                    <w:rPr>
                      <w:rFonts w:eastAsia="Calibri"/>
                    </w:rPr>
                    <w:t>Fluorescencinis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7690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64A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6C00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505E4ECF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6817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123D8" w14:textId="29DE6634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Tubusas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F41B" w14:textId="5403A072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Integruotas 45° stebėjimo / kameros tubusas su dviem fiksuotais 10x okuliarais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7318" w14:textId="442CC613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13DE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0AD20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6A4B6AE3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23F27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DA0D8" w14:textId="2A2F212A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Regos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laukas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06AF7" w14:textId="3B032B90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Matymo laukas </w:t>
                  </w:r>
                  <w:r w:rsidRPr="00D166DF">
                    <w:rPr>
                      <w:rFonts w:eastAsia="Calibri"/>
                      <w:color w:val="FF0000"/>
                      <w:lang w:val="fi-FI"/>
                    </w:rPr>
                    <w:t>FN</w:t>
                  </w:r>
                  <w:r w:rsidRPr="004712B3">
                    <w:rPr>
                      <w:rFonts w:eastAsia="Calibri"/>
                      <w:lang w:val="fi-FI"/>
                    </w:rPr>
                    <w:t xml:space="preserve"> ne mažesnis  22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45E62" w14:textId="71B043A3" w:rsidR="0043755E" w:rsidRPr="0043755E" w:rsidRDefault="0043755E" w:rsidP="00212AFC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r w:rsidRPr="0043755E">
                    <w:rPr>
                      <w:bCs/>
                      <w:noProof/>
                      <w:color w:val="FF0000"/>
                      <w:lang w:val="lt-LT"/>
                    </w:rPr>
                    <w:t>Tiekėjo klausimas</w:t>
                  </w:r>
                </w:p>
                <w:p w14:paraId="158A01C1" w14:textId="43A26BF5" w:rsidR="00E20689" w:rsidRDefault="00212AFC" w:rsidP="00212AFC">
                  <w:pPr>
                    <w:rPr>
                      <w:bCs/>
                      <w:noProof/>
                      <w:lang w:val="lt-LT"/>
                    </w:rPr>
                  </w:pPr>
                  <w:r w:rsidRPr="00212AFC">
                    <w:rPr>
                      <w:bCs/>
                      <w:noProof/>
                      <w:lang w:val="lt-LT"/>
                    </w:rPr>
                    <w:t>FN – field number arba kitaip FOV (field of view), gali būti skirtingai užrašyta, todėl vertimas „matymo laukas“ man</w:t>
                  </w:r>
                  <w:r w:rsidR="00E20689">
                    <w:rPr>
                      <w:bCs/>
                      <w:noProof/>
                      <w:lang w:val="lt-LT"/>
                    </w:rPr>
                    <w:t>ome</w:t>
                  </w:r>
                  <w:r w:rsidRPr="00212AFC">
                    <w:rPr>
                      <w:bCs/>
                      <w:noProof/>
                      <w:lang w:val="lt-LT"/>
                    </w:rPr>
                    <w:t xml:space="preserve"> tinka geriausiai, FN gali būti laikomas kaip neatitikimas.</w:t>
                  </w:r>
                </w:p>
                <w:p w14:paraId="35F3507D" w14:textId="77777777" w:rsidR="00E20689" w:rsidRDefault="00E20689" w:rsidP="00212AFC">
                  <w:pPr>
                    <w:rPr>
                      <w:bCs/>
                      <w:noProof/>
                      <w:lang w:val="lt-LT"/>
                    </w:rPr>
                  </w:pPr>
                </w:p>
                <w:p w14:paraId="4A9C7C68" w14:textId="6A721743" w:rsidR="00212AFC" w:rsidRPr="00212AFC" w:rsidRDefault="00212AFC" w:rsidP="00212AFC">
                  <w:pPr>
                    <w:rPr>
                      <w:bCs/>
                      <w:noProof/>
                      <w:lang w:val="lt-LT"/>
                    </w:rPr>
                  </w:pPr>
                  <w:commentRangeStart w:id="2"/>
                  <w:r>
                    <w:rPr>
                      <w:bCs/>
                      <w:noProof/>
                      <w:lang w:val="lt-LT"/>
                    </w:rPr>
                    <w:t>Siū</w:t>
                  </w:r>
                  <w:r w:rsidR="00E20689">
                    <w:rPr>
                      <w:bCs/>
                      <w:noProof/>
                      <w:lang w:val="lt-LT"/>
                    </w:rPr>
                    <w:t xml:space="preserve">lome </w:t>
                  </w:r>
                  <w:r>
                    <w:rPr>
                      <w:bCs/>
                      <w:noProof/>
                      <w:lang w:val="lt-LT"/>
                    </w:rPr>
                    <w:t>šalinti „FN“</w:t>
                  </w:r>
                  <w:commentRangeEnd w:id="2"/>
                  <w:r w:rsidR="0043755E">
                    <w:rPr>
                      <w:rStyle w:val="Komentaronuoroda"/>
                    </w:rPr>
                    <w:commentReference w:id="2"/>
                  </w:r>
                </w:p>
                <w:p w14:paraId="7D24602A" w14:textId="365ED8C9" w:rsidR="004712B3" w:rsidRPr="00212AFC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A34AC" w14:textId="05A89F53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3AFC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576211" w14:paraId="465E8093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01408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D3685" w14:textId="4D465FC7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Apšvietimas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4E73F" w14:textId="512A61A3" w:rsidR="004712B3" w:rsidRDefault="004712B3" w:rsidP="004712B3">
                  <w:pPr>
                    <w:rPr>
                      <w:rFonts w:eastAsia="Calibri"/>
                      <w:strike/>
                      <w:color w:val="FF0000"/>
                    </w:rPr>
                  </w:pPr>
                  <w:proofErr w:type="spellStart"/>
                  <w:r w:rsidRPr="003A3C90">
                    <w:rPr>
                      <w:rFonts w:eastAsia="Calibri"/>
                      <w:strike/>
                      <w:color w:val="FF0000"/>
                    </w:rPr>
                    <w:t>Šviesaus</w:t>
                  </w:r>
                  <w:proofErr w:type="spellEnd"/>
                  <w:r w:rsidRPr="003A3C90">
                    <w:rPr>
                      <w:rFonts w:eastAsia="Calibri"/>
                      <w:strike/>
                      <w:color w:val="FF0000"/>
                    </w:rPr>
                    <w:t xml:space="preserve"> </w:t>
                  </w:r>
                  <w:proofErr w:type="spellStart"/>
                  <w:r w:rsidRPr="003A3C90">
                    <w:rPr>
                      <w:rFonts w:eastAsia="Calibri"/>
                      <w:strike/>
                      <w:color w:val="FF0000"/>
                    </w:rPr>
                    <w:t>lauko</w:t>
                  </w:r>
                  <w:proofErr w:type="spellEnd"/>
                  <w:r w:rsidRPr="003A3C90">
                    <w:rPr>
                      <w:rFonts w:eastAsia="Calibri"/>
                      <w:strike/>
                      <w:color w:val="FF0000"/>
                    </w:rPr>
                    <w:t xml:space="preserve"> (BF) LED (</w:t>
                  </w:r>
                  <w:proofErr w:type="spellStart"/>
                  <w:r w:rsidRPr="003A3C90">
                    <w:rPr>
                      <w:rFonts w:eastAsia="Calibri"/>
                      <w:strike/>
                      <w:color w:val="FF0000"/>
                    </w:rPr>
                    <w:t>arba</w:t>
                  </w:r>
                  <w:proofErr w:type="spellEnd"/>
                  <w:r w:rsidRPr="003A3C90">
                    <w:rPr>
                      <w:rFonts w:eastAsia="Calibri"/>
                      <w:strike/>
                      <w:color w:val="FF0000"/>
                    </w:rPr>
                    <w:t xml:space="preserve"> </w:t>
                  </w:r>
                  <w:proofErr w:type="spellStart"/>
                  <w:r w:rsidRPr="003A3C90">
                    <w:rPr>
                      <w:rFonts w:eastAsia="Calibri"/>
                      <w:strike/>
                      <w:color w:val="FF0000"/>
                    </w:rPr>
                    <w:t>lygiavertis</w:t>
                  </w:r>
                  <w:proofErr w:type="spellEnd"/>
                  <w:r w:rsidRPr="003A3C90">
                    <w:rPr>
                      <w:rFonts w:eastAsia="Calibri"/>
                      <w:strike/>
                      <w:color w:val="FF0000"/>
                    </w:rPr>
                    <w:t>)</w:t>
                  </w:r>
                </w:p>
                <w:p w14:paraId="61F09DC1" w14:textId="66E0D266" w:rsidR="003A3C90" w:rsidRPr="003A3C90" w:rsidRDefault="003A3C90" w:rsidP="004712B3">
                  <w:pPr>
                    <w:rPr>
                      <w:rFonts w:eastAsia="Calibri"/>
                      <w:strike/>
                      <w:color w:val="FF0000"/>
                    </w:rPr>
                  </w:pPr>
                  <w:r w:rsidRPr="003A3C90">
                    <w:rPr>
                      <w:bCs/>
                      <w:noProof/>
                      <w:color w:val="FF0000"/>
                      <w:lang w:val="fi-FI"/>
                    </w:rPr>
                    <w:t>pereinančios šviesos LED apšvietimas“ (angl. Transmitted light illumination)</w:t>
                  </w:r>
                </w:p>
                <w:p w14:paraId="38516E53" w14:textId="00975E2F" w:rsidR="003A3C90" w:rsidRPr="003A3C90" w:rsidRDefault="003A3C90" w:rsidP="004712B3">
                  <w:pPr>
                    <w:rPr>
                      <w:bCs/>
                      <w:strike/>
                      <w:noProof/>
                      <w:lang w:val="fi-FI"/>
                    </w:rPr>
                  </w:pP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8ABA8" w14:textId="5C0B1676" w:rsidR="0043755E" w:rsidRPr="00614B97" w:rsidRDefault="0043755E" w:rsidP="00576211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commentRangeStart w:id="3"/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>Tiekėjo klausimas</w:t>
                  </w:r>
                </w:p>
                <w:p w14:paraId="2FBEF2A5" w14:textId="2CB2AE62" w:rsidR="00576211" w:rsidRPr="00576211" w:rsidRDefault="00576211" w:rsidP="00576211">
                  <w:pPr>
                    <w:rPr>
                      <w:bCs/>
                      <w:noProof/>
                      <w:lang w:val="lt-LT"/>
                    </w:rPr>
                  </w:pPr>
                  <w:r w:rsidRPr="00614B97">
                    <w:rPr>
                      <w:bCs/>
                      <w:noProof/>
                      <w:lang w:val="lt-LT"/>
                    </w:rPr>
                    <w:t>Šviesaus lauko (BF) LED (arba lygiavertis) – rašyčiau tai TL (transmited light) ar RL (reflected light) LED, bet koki</w:t>
                  </w:r>
                  <w:r w:rsidR="00E20689" w:rsidRPr="00614B97">
                    <w:rPr>
                      <w:bCs/>
                      <w:noProof/>
                      <w:lang w:val="lt-LT"/>
                    </w:rPr>
                    <w:t>u</w:t>
                  </w:r>
                  <w:r w:rsidRPr="00614B97">
                    <w:rPr>
                      <w:bCs/>
                      <w:noProof/>
                      <w:lang w:val="lt-LT"/>
                    </w:rPr>
                    <w:t xml:space="preserve"> atv</w:t>
                  </w:r>
                  <w:r w:rsidR="00E20689" w:rsidRPr="00614B97">
                    <w:rPr>
                      <w:bCs/>
                      <w:noProof/>
                      <w:lang w:val="lt-LT"/>
                    </w:rPr>
                    <w:t>e</w:t>
                  </w:r>
                  <w:r w:rsidRPr="00614B97">
                    <w:rPr>
                      <w:bCs/>
                      <w:noProof/>
                      <w:lang w:val="lt-LT"/>
                    </w:rPr>
                    <w:t xml:space="preserve">ju regimosios šviesos spektro LED tiks visom kontrastavimo technikoms išskyrus FL (fluorescencija). </w:t>
                  </w:r>
                  <w:r w:rsidR="00E20689" w:rsidRPr="00614B97">
                    <w:rPr>
                      <w:bCs/>
                      <w:noProof/>
                      <w:lang w:val="lt-LT"/>
                    </w:rPr>
                    <w:t>Siūlome</w:t>
                  </w:r>
                  <w:r w:rsidRPr="00614B97">
                    <w:rPr>
                      <w:bCs/>
                      <w:noProof/>
                      <w:lang w:val="lt-LT"/>
                    </w:rPr>
                    <w:t xml:space="preserve"> rašyti</w:t>
                  </w:r>
                  <w:r w:rsidR="004E624A" w:rsidRPr="00614B97">
                    <w:rPr>
                      <w:bCs/>
                      <w:noProof/>
                      <w:lang w:val="lt-LT"/>
                    </w:rPr>
                    <w:t xml:space="preserve"> </w:t>
                  </w:r>
                  <w:r w:rsidR="00A83E02" w:rsidRPr="00614B97">
                    <w:rPr>
                      <w:bCs/>
                      <w:noProof/>
                      <w:lang w:val="lt-LT"/>
                    </w:rPr>
                    <w:t>„</w:t>
                  </w:r>
                  <w:r w:rsidR="004E624A" w:rsidRPr="00614B97">
                    <w:rPr>
                      <w:bCs/>
                      <w:noProof/>
                      <w:lang w:val="lt-LT"/>
                    </w:rPr>
                    <w:t>perei</w:t>
                  </w:r>
                  <w:r w:rsidR="00A83E02" w:rsidRPr="00614B97">
                    <w:rPr>
                      <w:bCs/>
                      <w:noProof/>
                      <w:lang w:val="lt-LT"/>
                    </w:rPr>
                    <w:t xml:space="preserve">nančios šviesos LED </w:t>
                  </w:r>
                  <w:r w:rsidR="002A4988" w:rsidRPr="00614B97">
                    <w:rPr>
                      <w:bCs/>
                      <w:noProof/>
                      <w:lang w:val="lt-LT"/>
                    </w:rPr>
                    <w:t>apšvietimas</w:t>
                  </w:r>
                  <w:r w:rsidR="00A83E02" w:rsidRPr="00614B97">
                    <w:rPr>
                      <w:bCs/>
                      <w:noProof/>
                      <w:lang w:val="lt-LT"/>
                    </w:rPr>
                    <w:t>“ (angl. Transmitted light illumination)</w:t>
                  </w:r>
                  <w:r w:rsidR="002A4988" w:rsidRPr="00614B97">
                    <w:rPr>
                      <w:bCs/>
                      <w:noProof/>
                      <w:lang w:val="lt-LT"/>
                    </w:rPr>
                    <w:t>.</w:t>
                  </w:r>
                  <w:commentRangeEnd w:id="3"/>
                  <w:r w:rsidR="00D85920" w:rsidRPr="00614B97">
                    <w:rPr>
                      <w:rStyle w:val="Komentaronuoroda"/>
                    </w:rPr>
                    <w:commentReference w:id="3"/>
                  </w:r>
                </w:p>
                <w:p w14:paraId="2702301C" w14:textId="77777777" w:rsidR="004712B3" w:rsidRPr="00576211" w:rsidRDefault="004712B3" w:rsidP="004712B3">
                  <w:pPr>
                    <w:rPr>
                      <w:bCs/>
                      <w:noProof/>
                      <w:lang w:val="lt-LT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C605D" w14:textId="764F0DF3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A07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6C3A367E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7764D7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469FE" w14:textId="50ABFAF4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 w:rsidRPr="004059E6">
                    <w:t>Objektyvų</w:t>
                  </w:r>
                  <w:proofErr w:type="spellEnd"/>
                  <w:r w:rsidRPr="004059E6">
                    <w:t xml:space="preserve"> </w:t>
                  </w:r>
                  <w:proofErr w:type="spellStart"/>
                  <w:r w:rsidRPr="004059E6">
                    <w:t>revolveris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2FF9B" w14:textId="70C746D1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Talpina  ne mažiau kaip 4 skirtingų didinimų objektyvus;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497FB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7344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D553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18AF6784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A6CED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840F" w14:textId="27F4BA83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Objektyvai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4039F" w14:textId="72A3ED5B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>Ne prastenės nei Semi-Apochromatic klasės objektyvai darbui fazių kontrato rėžimu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BD23E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D421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CE3E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489BAC77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2E39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1A08D" w14:textId="15D5BDFD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Objektyvas</w:t>
                  </w:r>
                  <w:proofErr w:type="spellEnd"/>
                  <w:r>
                    <w:t xml:space="preserve"> 40x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4530" w14:textId="77777777" w:rsidR="004712B3" w:rsidRDefault="004712B3" w:rsidP="004712B3">
                  <w:pPr>
                    <w:pStyle w:val="Sraopastraipa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Darbinis atstumas ne mažesnis nei 0,51 mm</w:t>
                  </w:r>
                </w:p>
                <w:p w14:paraId="64F8F765" w14:textId="73F917B4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 Skiriamoji geda NA ne mažiau 0.75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7C40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8C3F1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1EE9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650909F7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5F9B4E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5D5BB" w14:textId="360F495B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Objektyvas</w:t>
                  </w:r>
                  <w:proofErr w:type="spellEnd"/>
                  <w:r>
                    <w:t xml:space="preserve"> 60x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F05E" w14:textId="77777777" w:rsidR="004712B3" w:rsidRDefault="004712B3" w:rsidP="004712B3">
                  <w:pPr>
                    <w:pStyle w:val="Sraopastraipa"/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Darbinis atstumas ne mažesnis nei 0,12 mm</w:t>
                  </w:r>
                </w:p>
                <w:p w14:paraId="25752AF8" w14:textId="117B047E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 Skiriamoji geda NA ne mažiau 0.65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E433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6382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5047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144D46" w14:paraId="26FF52A5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04689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CEA3" w14:textId="37680E0C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t>Objektyvas</w:t>
                  </w:r>
                  <w:proofErr w:type="spellEnd"/>
                  <w:r>
                    <w:t xml:space="preserve"> 100x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A5A5" w14:textId="77777777" w:rsidR="004712B3" w:rsidRDefault="004712B3" w:rsidP="004712B3">
                  <w:pPr>
                    <w:pStyle w:val="Sraopastraipa"/>
                    <w:numPr>
                      <w:ilvl w:val="0"/>
                      <w:numId w:val="7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Darbinis atstumas ne mažesnis nei 0,2 mm</w:t>
                  </w:r>
                </w:p>
                <w:p w14:paraId="61BA0706" w14:textId="5DB28920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lang w:val="fi-FI"/>
                    </w:rPr>
                    <w:t xml:space="preserve"> Skiriamoji geba NA ne mažiau 1.3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621C" w14:textId="1B0E51E4" w:rsidR="00614B97" w:rsidRPr="00614B97" w:rsidRDefault="00614B97" w:rsidP="00144D46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commentRangeStart w:id="4"/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>Tiekėjo klausimas</w:t>
                  </w:r>
                </w:p>
                <w:p w14:paraId="38AC59C8" w14:textId="2DAC64E5" w:rsidR="004712B3" w:rsidRPr="00144D46" w:rsidRDefault="00144D46" w:rsidP="00144D46">
                  <w:pPr>
                    <w:rPr>
                      <w:bCs/>
                      <w:noProof/>
                      <w:lang w:val="lt-LT"/>
                    </w:rPr>
                  </w:pPr>
                  <w:r w:rsidRPr="00144D46">
                    <w:rPr>
                      <w:bCs/>
                      <w:noProof/>
                      <w:lang w:val="lt-LT"/>
                    </w:rPr>
                    <w:t xml:space="preserve">Objektyvai – 100x invertuotiems mikroskopams yra labai </w:t>
                  </w:r>
                  <w:r w:rsidR="00E20689">
                    <w:rPr>
                      <w:bCs/>
                      <w:noProof/>
                      <w:lang w:val="lt-LT"/>
                    </w:rPr>
                    <w:t>specifinis</w:t>
                  </w:r>
                  <w:r w:rsidRPr="00144D46">
                    <w:rPr>
                      <w:bCs/>
                      <w:noProof/>
                      <w:lang w:val="lt-LT"/>
                    </w:rPr>
                    <w:t xml:space="preserve"> reikalas. Geriau imti populiariausius 10x, 20x, 40x ir norint turėti plačiau - pridėti 5x ir 63x (arba 60x, priklauso nuo gamintojo naudojamos sistemos). </w:t>
                  </w:r>
                  <w:r>
                    <w:rPr>
                      <w:bCs/>
                      <w:noProof/>
                      <w:lang w:val="lt-LT"/>
                    </w:rPr>
                    <w:t>Siūl</w:t>
                  </w:r>
                  <w:r w:rsidR="00E20689">
                    <w:rPr>
                      <w:bCs/>
                      <w:noProof/>
                      <w:lang w:val="lt-LT"/>
                    </w:rPr>
                    <w:t xml:space="preserve">ome </w:t>
                  </w:r>
                  <w:r>
                    <w:rPr>
                      <w:bCs/>
                      <w:noProof/>
                      <w:lang w:val="lt-LT"/>
                    </w:rPr>
                    <w:t>išimti 100x objektyvą. Ir pridėti 10x, bei 20x</w:t>
                  </w:r>
                  <w:commentRangeEnd w:id="4"/>
                  <w:r w:rsidR="00614B97">
                    <w:rPr>
                      <w:rStyle w:val="Komentaronuoroda"/>
                    </w:rPr>
                    <w:commentReference w:id="4"/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D170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8A142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77D20CCE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140D40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3A80" w14:textId="254376D4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rPr>
                      <w:bCs/>
                    </w:rPr>
                    <w:t>Fluorescencinis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iliuminatorius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A09B5" w14:textId="557EC3E4" w:rsidR="004712B3" w:rsidRPr="004712B3" w:rsidRDefault="004712B3" w:rsidP="003A3C90">
                  <w:pPr>
                    <w:jc w:val="both"/>
                    <w:rPr>
                      <w:bCs/>
                      <w:noProof/>
                      <w:lang w:val="fi-FI"/>
                    </w:rPr>
                  </w:pPr>
                  <w:r w:rsidRPr="00436E85">
                    <w:rPr>
                      <w:rFonts w:eastAsia="Calibri"/>
                      <w:lang w:val="fi-FI"/>
                    </w:rPr>
                    <w:t xml:space="preserve">Fluorescencinis šviesos </w:t>
                  </w:r>
                  <w:r w:rsidR="00614B97" w:rsidRPr="00436E85">
                    <w:rPr>
                      <w:rFonts w:eastAsia="Calibri"/>
                      <w:lang w:val="fi-FI"/>
                    </w:rPr>
                    <w:t>(</w:t>
                  </w:r>
                  <w:r w:rsidR="00614B97" w:rsidRPr="00436E85">
                    <w:rPr>
                      <w:bCs/>
                      <w:noProof/>
                      <w:color w:val="FF0000"/>
                      <w:lang w:val="fi-FI"/>
                    </w:rPr>
                    <w:t>Fluorescence Illuminator</w:t>
                  </w:r>
                  <w:r w:rsidR="00614B97" w:rsidRPr="00436E85">
                    <w:rPr>
                      <w:rFonts w:eastAsia="Calibri"/>
                      <w:lang w:val="fi-FI"/>
                    </w:rPr>
                    <w:t xml:space="preserve">) </w:t>
                  </w:r>
                  <w:r w:rsidRPr="00436E85">
                    <w:rPr>
                      <w:rFonts w:eastAsia="Calibri"/>
                      <w:lang w:val="fi-FI"/>
                    </w:rPr>
                    <w:t>Šaltinis su 3 padėčių fluorescencijos kubo slankikliu, centriniu lauko ribotuvu ir ND filtro slankikliu su užrakto padėtimi.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AC759" w14:textId="08E66D9C" w:rsidR="00614B97" w:rsidRPr="00614B97" w:rsidRDefault="00614B97" w:rsidP="004712B3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>Tiekėjo klausimas</w:t>
                  </w:r>
                </w:p>
                <w:p w14:paraId="48E329FD" w14:textId="53C0A5F0" w:rsidR="004712B3" w:rsidRPr="004712B3" w:rsidRDefault="00B23622" w:rsidP="004712B3">
                  <w:pPr>
                    <w:rPr>
                      <w:bCs/>
                      <w:noProof/>
                      <w:lang w:val="fi-FI"/>
                    </w:rPr>
                  </w:pPr>
                  <w:commentRangeStart w:id="5"/>
                  <w:r w:rsidRPr="006644E2">
                    <w:rPr>
                      <w:bCs/>
                      <w:noProof/>
                      <w:lang w:val="fi-FI"/>
                    </w:rPr>
                    <w:t>Ką čia norima pasakyti?</w:t>
                  </w:r>
                  <w:r w:rsidR="00305897" w:rsidRPr="006644E2">
                    <w:rPr>
                      <w:bCs/>
                      <w:noProof/>
                      <w:lang w:val="fi-FI"/>
                    </w:rPr>
                    <w:t xml:space="preserve"> Ar galit įvardinti su angliškais terminais, kad būtų aiškiau.</w:t>
                  </w:r>
                  <w:r w:rsidR="0055509B">
                    <w:rPr>
                      <w:bCs/>
                      <w:noProof/>
                      <w:lang w:val="fi-FI"/>
                    </w:rPr>
                    <w:t xml:space="preserve"> Jei gerai suprant</w:t>
                  </w:r>
                  <w:r w:rsidR="00E20689">
                    <w:rPr>
                      <w:bCs/>
                      <w:noProof/>
                      <w:lang w:val="fi-FI"/>
                    </w:rPr>
                    <w:t>ame</w:t>
                  </w:r>
                  <w:r w:rsidR="0055509B">
                    <w:rPr>
                      <w:bCs/>
                      <w:noProof/>
                      <w:lang w:val="fi-FI"/>
                    </w:rPr>
                    <w:t xml:space="preserve"> reikalingas </w:t>
                  </w:r>
                  <w:r w:rsidR="008708CF">
                    <w:rPr>
                      <w:bCs/>
                      <w:noProof/>
                      <w:lang w:val="fi-FI"/>
                    </w:rPr>
                    <w:t xml:space="preserve">bent </w:t>
                  </w:r>
                  <w:r w:rsidR="0055509B">
                    <w:rPr>
                      <w:bCs/>
                      <w:noProof/>
                      <w:lang w:val="fi-FI"/>
                    </w:rPr>
                    <w:t xml:space="preserve">3 </w:t>
                  </w:r>
                  <w:r w:rsidR="008708CF">
                    <w:rPr>
                      <w:bCs/>
                      <w:noProof/>
                      <w:lang w:val="fi-FI"/>
                    </w:rPr>
                    <w:t xml:space="preserve">pozicijų ”Reflector turret” </w:t>
                  </w:r>
                  <w:r w:rsidR="00E4049F">
                    <w:rPr>
                      <w:bCs/>
                      <w:noProof/>
                      <w:lang w:val="fi-FI"/>
                    </w:rPr>
                    <w:t xml:space="preserve">ir atskirai ”Condenser turret” su </w:t>
                  </w:r>
                  <w:r w:rsidR="00325AEE">
                    <w:rPr>
                      <w:bCs/>
                      <w:noProof/>
                      <w:lang w:val="fi-FI"/>
                    </w:rPr>
                    <w:t xml:space="preserve">ND </w:t>
                  </w:r>
                  <w:r w:rsidR="008708CF">
                    <w:rPr>
                      <w:bCs/>
                      <w:noProof/>
                      <w:lang w:val="fi-FI"/>
                    </w:rPr>
                    <w:t>filtru</w:t>
                  </w:r>
                  <w:r w:rsidR="00E4049F">
                    <w:rPr>
                      <w:bCs/>
                      <w:noProof/>
                      <w:lang w:val="fi-FI"/>
                    </w:rPr>
                    <w:t>. S</w:t>
                  </w:r>
                  <w:r w:rsidR="005A3253">
                    <w:rPr>
                      <w:bCs/>
                      <w:noProof/>
                      <w:lang w:val="fi-FI"/>
                    </w:rPr>
                    <w:t>iūl</w:t>
                  </w:r>
                  <w:r w:rsidR="00E20689">
                    <w:rPr>
                      <w:bCs/>
                      <w:noProof/>
                      <w:lang w:val="fi-FI"/>
                    </w:rPr>
                    <w:t>ome</w:t>
                  </w:r>
                  <w:r w:rsidR="005A3253">
                    <w:rPr>
                      <w:bCs/>
                      <w:noProof/>
                      <w:lang w:val="fi-FI"/>
                    </w:rPr>
                    <w:t xml:space="preserve"> atskirti</w:t>
                  </w:r>
                  <w:r w:rsidR="001F273F">
                    <w:rPr>
                      <w:bCs/>
                      <w:noProof/>
                      <w:lang w:val="fi-FI"/>
                    </w:rPr>
                    <w:t xml:space="preserve"> </w:t>
                  </w:r>
                  <w:r w:rsidR="00A81A13">
                    <w:rPr>
                      <w:bCs/>
                      <w:noProof/>
                      <w:lang w:val="fi-FI"/>
                    </w:rPr>
                    <w:t>”</w:t>
                  </w:r>
                  <w:r w:rsidR="001F273F">
                    <w:rPr>
                      <w:bCs/>
                      <w:noProof/>
                      <w:lang w:val="fi-FI"/>
                    </w:rPr>
                    <w:t>Reflector ir Condenser</w:t>
                  </w:r>
                  <w:r w:rsidR="00A81A13">
                    <w:rPr>
                      <w:bCs/>
                      <w:noProof/>
                      <w:lang w:val="fi-FI"/>
                    </w:rPr>
                    <w:t xml:space="preserve"> turrets”</w:t>
                  </w:r>
                  <w:commentRangeEnd w:id="5"/>
                  <w:r w:rsidR="00614B97">
                    <w:rPr>
                      <w:rStyle w:val="Komentaronuoroda"/>
                    </w:rPr>
                    <w:commentReference w:id="5"/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EA274" w14:textId="7B2DF73D" w:rsidR="003A7E07" w:rsidRPr="004712B3" w:rsidRDefault="003A7E07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B2A4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2C59A27E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23651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AA874" w14:textId="32883F45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rPr>
                      <w:bCs/>
                    </w:rPr>
                    <w:t>Fluorescencijos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šviesos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šaltinis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FF962" w14:textId="77777777" w:rsidR="004712B3" w:rsidRPr="00436E85" w:rsidRDefault="004712B3" w:rsidP="004712B3">
                  <w:pPr>
                    <w:rPr>
                      <w:rFonts w:eastAsia="Calibri"/>
                      <w:szCs w:val="20"/>
                      <w:lang w:val="fi-FI"/>
                    </w:rPr>
                  </w:pPr>
                  <w:r w:rsidRPr="00436E85">
                    <w:rPr>
                      <w:rFonts w:eastAsia="Calibri"/>
                      <w:szCs w:val="20"/>
                      <w:lang w:val="fi-FI"/>
                    </w:rPr>
                    <w:t>1. LED tipo plataus spektro valdomas šviesos šaltinis;</w:t>
                  </w:r>
                </w:p>
                <w:p w14:paraId="243EEABD" w14:textId="77777777" w:rsidR="004712B3" w:rsidRPr="00436E85" w:rsidRDefault="004712B3" w:rsidP="004712B3">
                  <w:pPr>
                    <w:rPr>
                      <w:rFonts w:eastAsia="Calibri"/>
                      <w:noProof/>
                      <w:szCs w:val="20"/>
                      <w:lang w:val="fi-FI"/>
                    </w:rPr>
                  </w:pPr>
                  <w:r w:rsidRPr="00436E85">
                    <w:rPr>
                      <w:rFonts w:eastAsia="Calibri"/>
                      <w:szCs w:val="20"/>
                      <w:lang w:val="fi-FI"/>
                    </w:rPr>
                    <w:t xml:space="preserve"> 2. Spektro diapazonas ne siauresnis kaip</w:t>
                  </w:r>
                  <w:r w:rsidRPr="00436E85">
                    <w:rPr>
                      <w:rFonts w:eastAsia="Calibri"/>
                      <w:noProof/>
                      <w:szCs w:val="20"/>
                      <w:lang w:val="fi-FI"/>
                    </w:rPr>
                    <w:t xml:space="preserve"> nuo 360 nm</w:t>
                  </w:r>
                  <w:r w:rsidRPr="00436E85">
                    <w:rPr>
                      <w:rFonts w:eastAsia="Calibri"/>
                      <w:szCs w:val="20"/>
                      <w:lang w:val="fi-FI"/>
                    </w:rPr>
                    <w:t xml:space="preserve"> iki 665 </w:t>
                  </w:r>
                  <w:r w:rsidRPr="00436E85">
                    <w:rPr>
                      <w:rFonts w:eastAsia="Calibri"/>
                      <w:noProof/>
                      <w:szCs w:val="20"/>
                      <w:lang w:val="fi-FI"/>
                    </w:rPr>
                    <w:t>nm;</w:t>
                  </w:r>
                </w:p>
                <w:p w14:paraId="5A8D3A9D" w14:textId="1CC008BD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36E85">
                    <w:rPr>
                      <w:rFonts w:eastAsia="Calibri"/>
                      <w:noProof/>
                      <w:szCs w:val="20"/>
                      <w:lang w:val="fi-FI"/>
                    </w:rPr>
                    <w:t>3. Šviesos valdymo intensyvumas nuo 0 iki 100% su</w:t>
                  </w:r>
                  <w:r w:rsidRPr="00436E85">
                    <w:rPr>
                      <w:rFonts w:eastAsia="Calibri"/>
                      <w:szCs w:val="20"/>
                      <w:lang w:val="fi-FI"/>
                    </w:rPr>
                    <w:t xml:space="preserve"> 1% žingsniu;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8DDE0" w14:textId="54B55386" w:rsidR="00614B97" w:rsidRPr="00614B97" w:rsidRDefault="00614B97" w:rsidP="004712B3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commentRangeStart w:id="6"/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>Tiekėjo klausimas</w:t>
                  </w:r>
                </w:p>
                <w:p w14:paraId="770E7605" w14:textId="615A284C" w:rsidR="004712B3" w:rsidRPr="004712B3" w:rsidRDefault="00F04F4F" w:rsidP="004712B3">
                  <w:pPr>
                    <w:rPr>
                      <w:bCs/>
                      <w:noProof/>
                      <w:lang w:val="fi-FI"/>
                    </w:rPr>
                  </w:pPr>
                  <w:r>
                    <w:rPr>
                      <w:bCs/>
                      <w:noProof/>
                      <w:lang w:val="fi-FI"/>
                    </w:rPr>
                    <w:t>Fluorescencijos šviesos šaltiniai</w:t>
                  </w:r>
                  <w:r w:rsidR="0009540B" w:rsidRPr="0009540B">
                    <w:rPr>
                      <w:bCs/>
                      <w:noProof/>
                      <w:lang w:val="fi-FI"/>
                    </w:rPr>
                    <w:t xml:space="preserve"> turi kelis </w:t>
                  </w:r>
                  <w:r w:rsidR="000F0199">
                    <w:rPr>
                      <w:bCs/>
                      <w:noProof/>
                      <w:lang w:val="fi-FI"/>
                    </w:rPr>
                    <w:t>kanalus</w:t>
                  </w:r>
                  <w:r w:rsidR="0009540B" w:rsidRPr="0009540B">
                    <w:rPr>
                      <w:bCs/>
                      <w:noProof/>
                      <w:lang w:val="fi-FI"/>
                    </w:rPr>
                    <w:t>.</w:t>
                  </w:r>
                  <w:r w:rsidR="0009540B">
                    <w:rPr>
                      <w:bCs/>
                      <w:noProof/>
                      <w:lang w:val="fi-FI"/>
                    </w:rPr>
                    <w:t xml:space="preserve"> Siūl</w:t>
                  </w:r>
                  <w:r w:rsidR="00E20689">
                    <w:rPr>
                      <w:bCs/>
                      <w:noProof/>
                      <w:lang w:val="fi-FI"/>
                    </w:rPr>
                    <w:t>ome</w:t>
                  </w:r>
                  <w:r w:rsidR="0009540B">
                    <w:rPr>
                      <w:bCs/>
                      <w:noProof/>
                      <w:lang w:val="fi-FI"/>
                    </w:rPr>
                    <w:t xml:space="preserve"> parašyti kiek </w:t>
                  </w:r>
                  <w:r w:rsidR="00B44F09">
                    <w:rPr>
                      <w:bCs/>
                      <w:noProof/>
                      <w:lang w:val="fi-FI"/>
                    </w:rPr>
                    <w:t xml:space="preserve">šviesos šaltinis turi fluorescencinių kanalų pvz.: 4 kanalus </w:t>
                  </w:r>
                  <w:r w:rsidR="000F0199">
                    <w:rPr>
                      <w:bCs/>
                      <w:noProof/>
                      <w:lang w:val="fi-FI"/>
                    </w:rPr>
                    <w:t xml:space="preserve">- </w:t>
                  </w:r>
                  <w:r w:rsidR="00B44F09">
                    <w:rPr>
                      <w:bCs/>
                      <w:noProof/>
                      <w:lang w:val="fi-FI"/>
                    </w:rPr>
                    <w:t>UV, R, G, B</w:t>
                  </w:r>
                  <w:r w:rsidR="000F0199">
                    <w:rPr>
                      <w:bCs/>
                      <w:noProof/>
                      <w:lang w:val="fi-FI"/>
                    </w:rPr>
                    <w:t xml:space="preserve">. Spektro diapozonas nuo 385/30 nm iki 630/30 nm. </w:t>
                  </w:r>
                  <w:r w:rsidR="00706AC4">
                    <w:rPr>
                      <w:bCs/>
                      <w:noProof/>
                      <w:lang w:val="fi-FI"/>
                    </w:rPr>
                    <w:t>Pats kanalas dar turi savo diapozoną, todėl rašomas antras skaičius tai nurodyti.</w:t>
                  </w:r>
                  <w:commentRangeEnd w:id="6"/>
                  <w:r w:rsidR="00614B97">
                    <w:rPr>
                      <w:rStyle w:val="Komentaronuoroda"/>
                    </w:rPr>
                    <w:commentReference w:id="6"/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2879F" w14:textId="1920D24E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97E2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1A09AB29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D2A7B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3B396" w14:textId="0E1BF75B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 w:rsidRPr="00B7411A">
                    <w:rPr>
                      <w:bCs/>
                    </w:rPr>
                    <w:t>Fluorescencijos</w:t>
                  </w:r>
                  <w:proofErr w:type="spellEnd"/>
                  <w:r w:rsidRPr="00B7411A">
                    <w:rPr>
                      <w:bCs/>
                    </w:rPr>
                    <w:t xml:space="preserve"> </w:t>
                  </w:r>
                  <w:proofErr w:type="spellStart"/>
                  <w:r w:rsidRPr="00B7411A">
                    <w:rPr>
                      <w:bCs/>
                    </w:rPr>
                    <w:t>filtrų</w:t>
                  </w:r>
                  <w:proofErr w:type="spellEnd"/>
                  <w:r w:rsidRPr="00B7411A">
                    <w:rPr>
                      <w:bCs/>
                    </w:rPr>
                    <w:t xml:space="preserve"> </w:t>
                  </w:r>
                  <w:proofErr w:type="spellStart"/>
                  <w:r w:rsidRPr="00B7411A">
                    <w:rPr>
                      <w:bCs/>
                    </w:rPr>
                    <w:t>kubas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418E" w14:textId="61ED167A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>
                    <w:rPr>
                      <w:rFonts w:eastAsia="Calibri"/>
                      <w:szCs w:val="20"/>
                    </w:rPr>
                    <w:t xml:space="preserve">Ne </w:t>
                  </w:r>
                  <w:proofErr w:type="spellStart"/>
                  <w:r>
                    <w:rPr>
                      <w:rFonts w:eastAsia="Calibri"/>
                      <w:szCs w:val="20"/>
                    </w:rPr>
                    <w:t>mažiau</w:t>
                  </w:r>
                  <w:proofErr w:type="spellEnd"/>
                  <w:r>
                    <w:rPr>
                      <w:rFonts w:eastAsia="Calibri"/>
                      <w:szCs w:val="20"/>
                    </w:rPr>
                    <w:t xml:space="preserve"> 2 </w:t>
                  </w:r>
                  <w:proofErr w:type="spellStart"/>
                  <w:r>
                    <w:rPr>
                      <w:rFonts w:eastAsia="Calibri"/>
                      <w:szCs w:val="20"/>
                    </w:rPr>
                    <w:t>vnt</w:t>
                  </w:r>
                  <w:proofErr w:type="spellEnd"/>
                  <w:r>
                    <w:rPr>
                      <w:rFonts w:eastAsia="Calibri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0"/>
                    </w:rPr>
                    <w:t>filtrų</w:t>
                  </w:r>
                  <w:proofErr w:type="spellEnd"/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0FFD3" w14:textId="5D912EF1" w:rsidR="00614B97" w:rsidRPr="00614B97" w:rsidRDefault="00614B97" w:rsidP="00614B97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 xml:space="preserve">Tiekėjo </w:t>
                  </w:r>
                  <w:r>
                    <w:rPr>
                      <w:bCs/>
                      <w:noProof/>
                      <w:color w:val="FF0000"/>
                      <w:lang w:val="lt-LT"/>
                    </w:rPr>
                    <w:t>siūlymas.</w:t>
                  </w:r>
                </w:p>
                <w:p w14:paraId="4668CA0A" w14:textId="6D953889" w:rsidR="004712B3" w:rsidRPr="004712B3" w:rsidRDefault="00305897" w:rsidP="004712B3">
                  <w:pPr>
                    <w:rPr>
                      <w:bCs/>
                      <w:noProof/>
                      <w:lang w:val="fi-FI"/>
                    </w:rPr>
                  </w:pPr>
                  <w:r>
                    <w:rPr>
                      <w:bCs/>
                      <w:noProof/>
                      <w:lang w:val="fi-FI"/>
                    </w:rPr>
                    <w:t>Siūl</w:t>
                  </w:r>
                  <w:r w:rsidR="00E20689">
                    <w:rPr>
                      <w:bCs/>
                      <w:noProof/>
                      <w:lang w:val="fi-FI"/>
                    </w:rPr>
                    <w:t>ome</w:t>
                  </w:r>
                  <w:r>
                    <w:rPr>
                      <w:bCs/>
                      <w:noProof/>
                      <w:lang w:val="fi-FI"/>
                    </w:rPr>
                    <w:t xml:space="preserve"> įvardinti</w:t>
                  </w:r>
                  <w:r w:rsidR="0052761E">
                    <w:rPr>
                      <w:bCs/>
                      <w:noProof/>
                      <w:lang w:val="fi-FI"/>
                    </w:rPr>
                    <w:t xml:space="preserve"> </w:t>
                  </w:r>
                  <w:r w:rsidR="00603A78">
                    <w:rPr>
                      <w:bCs/>
                      <w:noProof/>
                      <w:lang w:val="fi-FI"/>
                    </w:rPr>
                    <w:t xml:space="preserve">kokiems dažams skirti filtrai, arba nurodyti sužadinimo ir emisijos </w:t>
                  </w:r>
                  <w:r w:rsidR="0052761E">
                    <w:rPr>
                      <w:bCs/>
                      <w:noProof/>
                      <w:lang w:val="fi-FI"/>
                    </w:rPr>
                    <w:t>bangos diapozoną.</w:t>
                  </w:r>
                  <w:r w:rsidR="006644E2">
                    <w:rPr>
                      <w:bCs/>
                      <w:noProof/>
                      <w:lang w:val="fi-FI"/>
                    </w:rPr>
                    <w:t xml:space="preserve"> Taip pat pridėti BF filtrą.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BB93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A682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6A802F63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806F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FAE48" w14:textId="5F843DE7" w:rsidR="004712B3" w:rsidRPr="004712B3" w:rsidRDefault="004712B3" w:rsidP="004712B3">
                  <w:pPr>
                    <w:rPr>
                      <w:lang w:val="fi-FI"/>
                    </w:rPr>
                  </w:pPr>
                  <w:proofErr w:type="spellStart"/>
                  <w:r>
                    <w:rPr>
                      <w:bCs/>
                    </w:rPr>
                    <w:t>Skaitmeninė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kamera</w:t>
                  </w:r>
                  <w:proofErr w:type="spellEnd"/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DF2DF" w14:textId="6F47C339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noProof/>
                      <w:lang w:val="fi-FI"/>
                    </w:rPr>
                    <w:t>Fluorescencijos signalui registruoti turi būti pateikiama nespalvota skaitmeninė kamera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B3260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84CCB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6B8E7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7AE6CD88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6319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8E4B7" w14:textId="2F1948A9" w:rsidR="004712B3" w:rsidRPr="004712B3" w:rsidRDefault="004712B3" w:rsidP="004712B3">
                  <w:pPr>
                    <w:rPr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>Raiška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B142D" w14:textId="7805450C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 xml:space="preserve">Ne mažiau nei </w:t>
                  </w:r>
                  <w:r>
                    <w:rPr>
                      <w:rFonts w:eastAsia="Calibri"/>
                      <w:noProof/>
                    </w:rPr>
                    <w:t>2040×</w:t>
                  </w:r>
                  <w:r w:rsidRPr="00445B4B">
                    <w:rPr>
                      <w:rFonts w:eastAsia="Calibri"/>
                      <w:noProof/>
                    </w:rPr>
                    <w:t>20</w:t>
                  </w:r>
                  <w:r>
                    <w:rPr>
                      <w:rFonts w:eastAsia="Calibri"/>
                      <w:noProof/>
                    </w:rPr>
                    <w:t>4</w:t>
                  </w:r>
                  <w:r w:rsidRPr="00445B4B">
                    <w:rPr>
                      <w:rFonts w:eastAsia="Calibri"/>
                      <w:noProof/>
                    </w:rPr>
                    <w:t>0 taškų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924F" w14:textId="77777777" w:rsidR="00614B97" w:rsidRPr="00614B97" w:rsidRDefault="00614B97" w:rsidP="00614B97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 xml:space="preserve">Tiekėjo </w:t>
                  </w:r>
                  <w:r>
                    <w:rPr>
                      <w:bCs/>
                      <w:noProof/>
                      <w:color w:val="FF0000"/>
                      <w:lang w:val="lt-LT"/>
                    </w:rPr>
                    <w:t>siūlymas.</w:t>
                  </w:r>
                </w:p>
                <w:p w14:paraId="0881D812" w14:textId="05E64FD7" w:rsidR="004712B3" w:rsidRPr="004712B3" w:rsidRDefault="00140D2D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140D2D">
                    <w:rPr>
                      <w:bCs/>
                      <w:noProof/>
                      <w:lang w:val="fi-FI"/>
                    </w:rPr>
                    <w:t>5 MP (2464x2056</w:t>
                  </w:r>
                  <w:r>
                    <w:rPr>
                      <w:bCs/>
                      <w:noProof/>
                      <w:lang w:val="fi-FI"/>
                    </w:rPr>
                    <w:t>)</w:t>
                  </w:r>
                  <w:r w:rsidR="00B16725">
                    <w:rPr>
                      <w:bCs/>
                      <w:noProof/>
                      <w:lang w:val="fi-FI"/>
                    </w:rPr>
                    <w:t>, siūl</w:t>
                  </w:r>
                  <w:r w:rsidR="00E20689">
                    <w:rPr>
                      <w:bCs/>
                      <w:noProof/>
                      <w:lang w:val="fi-FI"/>
                    </w:rPr>
                    <w:t>ome</w:t>
                  </w:r>
                  <w:r w:rsidR="00B16725">
                    <w:rPr>
                      <w:bCs/>
                      <w:noProof/>
                      <w:lang w:val="fi-FI"/>
                    </w:rPr>
                    <w:t xml:space="preserve"> dar įrašyti sensoriaus dydį – pvz.: </w:t>
                  </w:r>
                  <w:r w:rsidR="00D91451">
                    <w:rPr>
                      <w:bCs/>
                      <w:noProof/>
                      <w:lang w:val="fi-FI"/>
                    </w:rPr>
                    <w:t>sensoriaus įstrižainė ne mažesnė nei 11 mm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AD63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91E9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6644E2" w14:paraId="654BEAD8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7DC5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C8185" w14:textId="7D36CC66" w:rsidR="004712B3" w:rsidRPr="004712B3" w:rsidRDefault="004712B3" w:rsidP="004712B3">
                  <w:pPr>
                    <w:rPr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>Sparta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A096" w14:textId="3A4C6CC0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  <w:r w:rsidRPr="004712B3">
                    <w:rPr>
                      <w:rFonts w:eastAsia="Calibri"/>
                      <w:noProof/>
                      <w:lang w:val="fi-FI"/>
                    </w:rPr>
                    <w:t>Ne mažiau nei 21 fps naudojant maksimalią raišką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DB461" w14:textId="77777777" w:rsidR="00614B97" w:rsidRPr="00614B97" w:rsidRDefault="00614B97" w:rsidP="00614B97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 xml:space="preserve">Tiekėjo </w:t>
                  </w:r>
                  <w:r>
                    <w:rPr>
                      <w:bCs/>
                      <w:noProof/>
                      <w:color w:val="FF0000"/>
                      <w:lang w:val="lt-LT"/>
                    </w:rPr>
                    <w:t>siūlymas.</w:t>
                  </w:r>
                </w:p>
                <w:p w14:paraId="30FA6918" w14:textId="734FB2E5" w:rsidR="004712B3" w:rsidRPr="004712B3" w:rsidRDefault="00D47816" w:rsidP="004712B3">
                  <w:pPr>
                    <w:rPr>
                      <w:bCs/>
                      <w:noProof/>
                      <w:lang w:val="fi-FI"/>
                    </w:rPr>
                  </w:pPr>
                  <w:r>
                    <w:rPr>
                      <w:bCs/>
                      <w:noProof/>
                      <w:lang w:val="fi-FI"/>
                    </w:rPr>
                    <w:t>Siū</w:t>
                  </w:r>
                  <w:r w:rsidR="00E20689">
                    <w:rPr>
                      <w:bCs/>
                      <w:noProof/>
                      <w:lang w:val="fi-FI"/>
                    </w:rPr>
                    <w:t xml:space="preserve">lome </w:t>
                  </w:r>
                  <w:r>
                    <w:rPr>
                      <w:bCs/>
                      <w:noProof/>
                      <w:lang w:val="fi-FI"/>
                    </w:rPr>
                    <w:t>pakelti bent iki 30fps prie maksimalios raiškos, nes dauguma šiuolaikinių kamerų tikrai turi toki</w:t>
                  </w:r>
                  <w:r w:rsidR="00E20689">
                    <w:rPr>
                      <w:bCs/>
                      <w:noProof/>
                      <w:lang w:val="fi-FI"/>
                    </w:rPr>
                    <w:t>as</w:t>
                  </w:r>
                  <w:r>
                    <w:rPr>
                      <w:bCs/>
                      <w:noProof/>
                      <w:lang w:val="fi-FI"/>
                    </w:rPr>
                    <w:t xml:space="preserve"> galimybes.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E85F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5990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181BF0" w14:paraId="65B00096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BDE3CE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9428E" w14:textId="2BEDE92B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Pikselio dydis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B30EE" w14:textId="6116DC87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 w:rsidRPr="00445B4B">
                    <w:rPr>
                      <w:rFonts w:eastAsia="Calibri"/>
                      <w:noProof/>
                    </w:rPr>
                    <w:t>Ne mažiau nei 2,2</w:t>
                  </w:r>
                  <w:r>
                    <w:rPr>
                      <w:rFonts w:eastAsia="Calibri"/>
                      <w:noProof/>
                    </w:rPr>
                    <w:t xml:space="preserve"> × </w:t>
                  </w:r>
                  <w:r w:rsidRPr="00445B4B">
                    <w:rPr>
                      <w:rFonts w:eastAsia="Calibri"/>
                      <w:noProof/>
                    </w:rPr>
                    <w:t>2,2 µm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34FBA" w14:textId="0D99CFF9" w:rsidR="00614B97" w:rsidRPr="00614B97" w:rsidRDefault="00614B97" w:rsidP="004712B3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 xml:space="preserve">Tiekėjo </w:t>
                  </w:r>
                  <w:r>
                    <w:rPr>
                      <w:bCs/>
                      <w:noProof/>
                      <w:color w:val="FF0000"/>
                      <w:lang w:val="lt-LT"/>
                    </w:rPr>
                    <w:t>siūlymas.</w:t>
                  </w:r>
                </w:p>
                <w:p w14:paraId="13F0F128" w14:textId="47CDBB9D" w:rsidR="004712B3" w:rsidRPr="004712B3" w:rsidRDefault="00982035" w:rsidP="004712B3">
                  <w:pPr>
                    <w:rPr>
                      <w:bCs/>
                      <w:noProof/>
                      <w:lang w:val="fi-FI"/>
                    </w:rPr>
                  </w:pPr>
                  <w:r>
                    <w:rPr>
                      <w:bCs/>
                      <w:noProof/>
                      <w:lang w:val="fi-FI"/>
                    </w:rPr>
                    <w:lastRenderedPageBreak/>
                    <w:t>Nes</w:t>
                  </w:r>
                  <w:r w:rsidR="00BA5E11">
                    <w:rPr>
                      <w:bCs/>
                      <w:noProof/>
                      <w:lang w:val="fi-FI"/>
                    </w:rPr>
                    <w:t>palvotų kamerų pikselių dydis</w:t>
                  </w:r>
                  <w:r>
                    <w:rPr>
                      <w:bCs/>
                      <w:noProof/>
                      <w:lang w:val="fi-FI"/>
                    </w:rPr>
                    <w:t xml:space="preserve"> būna didesnis</w:t>
                  </w:r>
                  <w:r w:rsidR="00BA5E11">
                    <w:rPr>
                      <w:bCs/>
                      <w:noProof/>
                      <w:lang w:val="fi-FI"/>
                    </w:rPr>
                    <w:t xml:space="preserve"> ir bendras pikselių skaičius yra mažesnis</w:t>
                  </w:r>
                  <w:r>
                    <w:rPr>
                      <w:bCs/>
                      <w:noProof/>
                      <w:lang w:val="fi-FI"/>
                    </w:rPr>
                    <w:t xml:space="preserve"> nei spalvotų</w:t>
                  </w:r>
                  <w:r w:rsidR="00C910FB">
                    <w:rPr>
                      <w:bCs/>
                      <w:noProof/>
                      <w:lang w:val="fi-FI"/>
                    </w:rPr>
                    <w:t>. Siūl</w:t>
                  </w:r>
                  <w:r w:rsidR="00E20689">
                    <w:rPr>
                      <w:bCs/>
                      <w:noProof/>
                      <w:lang w:val="fi-FI"/>
                    </w:rPr>
                    <w:t>ome</w:t>
                  </w:r>
                  <w:r w:rsidR="00C910FB">
                    <w:rPr>
                      <w:bCs/>
                      <w:noProof/>
                      <w:lang w:val="fi-FI"/>
                    </w:rPr>
                    <w:t xml:space="preserve"> rašyti ne daugiau nei </w:t>
                  </w:r>
                  <w:r w:rsidR="00C910FB" w:rsidRPr="00982035">
                    <w:rPr>
                      <w:bCs/>
                      <w:noProof/>
                      <w:lang w:val="fi-FI"/>
                    </w:rPr>
                    <w:t>3</w:t>
                  </w:r>
                  <w:r w:rsidR="00C910FB" w:rsidRPr="00982035">
                    <w:rPr>
                      <w:rFonts w:eastAsia="Calibri"/>
                      <w:noProof/>
                      <w:lang w:val="fi-FI"/>
                    </w:rPr>
                    <w:t>,5 × 3,5 µm</w:t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451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6D6ED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5E3ACC3F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136711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5B237" w14:textId="451712F1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Jungtis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2ED46" w14:textId="213E709C" w:rsidR="004712B3" w:rsidRPr="004712B3" w:rsidRDefault="004712B3" w:rsidP="004712B3">
                  <w:pPr>
                    <w:rPr>
                      <w:rFonts w:eastAsia="Calibri"/>
                      <w:noProof/>
                      <w:lang w:val="sv-SE"/>
                    </w:rPr>
                  </w:pPr>
                  <w:r w:rsidRPr="004712B3">
                    <w:rPr>
                      <w:rFonts w:eastAsia="Calibri"/>
                      <w:noProof/>
                      <w:lang w:val="sv-SE"/>
                    </w:rPr>
                    <w:t>Prie kompiuterio jungiama per USB 3.0 arba lygiavertę jungtį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59C08" w14:textId="77777777" w:rsidR="004712B3" w:rsidRPr="004712B3" w:rsidRDefault="004712B3" w:rsidP="004712B3">
                  <w:pPr>
                    <w:rPr>
                      <w:bCs/>
                      <w:noProof/>
                      <w:lang w:val="sv-SE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F8D4A" w14:textId="77777777" w:rsidR="004712B3" w:rsidRPr="004712B3" w:rsidRDefault="004712B3" w:rsidP="004712B3">
                  <w:pPr>
                    <w:rPr>
                      <w:bCs/>
                      <w:noProof/>
                      <w:lang w:val="sv-SE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C1411" w14:textId="77777777" w:rsidR="004712B3" w:rsidRPr="004712B3" w:rsidRDefault="004712B3" w:rsidP="004712B3">
                  <w:pPr>
                    <w:rPr>
                      <w:bCs/>
                      <w:noProof/>
                      <w:lang w:val="sv-SE"/>
                    </w:rPr>
                  </w:pPr>
                </w:p>
              </w:tc>
            </w:tr>
            <w:tr w:rsidR="004712B3" w:rsidRPr="004712B3" w14:paraId="6CA94FEB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A7604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24DC" w14:textId="7372C7F7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Taikomoji programinė įranga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50E2" w14:textId="77777777" w:rsidR="004712B3" w:rsidRPr="00445B4B" w:rsidRDefault="004712B3" w:rsidP="004712B3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Kameros parametrų valdymui ir vaizdų registravimui turi būti pateikiama programinė įranga, kuri turi gebėti:</w:t>
                  </w:r>
                </w:p>
                <w:p w14:paraId="4421B535" w14:textId="77777777" w:rsidR="004712B3" w:rsidRPr="000B7FC9" w:rsidRDefault="004712B3" w:rsidP="004712B3">
                  <w:pPr>
                    <w:pStyle w:val="Sraopastraipa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noProof/>
                    </w:rPr>
                  </w:pPr>
                  <w:r w:rsidRPr="000B7FC9">
                    <w:rPr>
                      <w:rFonts w:ascii="Times New Roman" w:eastAsia="Calibri" w:hAnsi="Times New Roman"/>
                      <w:noProof/>
                    </w:rPr>
                    <w:t>Registruoti ir išsaugoti stacionarių ir filmuotus vaizdus;</w:t>
                  </w:r>
                </w:p>
                <w:p w14:paraId="5C319A8D" w14:textId="77777777" w:rsidR="004712B3" w:rsidRPr="000B7FC9" w:rsidRDefault="004712B3" w:rsidP="004712B3">
                  <w:pPr>
                    <w:pStyle w:val="Sraopastraipa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noProof/>
                    </w:rPr>
                  </w:pPr>
                  <w:r w:rsidRPr="000B7FC9">
                    <w:rPr>
                      <w:rFonts w:ascii="Times New Roman" w:eastAsia="Calibri" w:hAnsi="Times New Roman"/>
                      <w:noProof/>
                    </w:rPr>
                    <w:t>Registruoti ir apjungti kelių spektrinių kanalų (fluorescencinius) vaizdus;</w:t>
                  </w:r>
                </w:p>
                <w:p w14:paraId="76030D6D" w14:textId="77777777" w:rsidR="004712B3" w:rsidRPr="00445B4B" w:rsidRDefault="004712B3" w:rsidP="004712B3">
                  <w:pPr>
                    <w:pStyle w:val="Sraopastraipa"/>
                    <w:numPr>
                      <w:ilvl w:val="0"/>
                      <w:numId w:val="8"/>
                    </w:numPr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noProof/>
                    </w:rPr>
                  </w:pPr>
                  <w:r w:rsidRPr="000B7FC9">
                    <w:rPr>
                      <w:rFonts w:ascii="Times New Roman" w:eastAsia="Calibri" w:hAnsi="Times New Roman"/>
                      <w:noProof/>
                    </w:rPr>
                    <w:t>Išmatuoti objektų ilgį, plotą</w:t>
                  </w:r>
                  <w:r w:rsidRPr="00445B4B">
                    <w:rPr>
                      <w:rFonts w:ascii="Times New Roman" w:eastAsia="Calibri" w:hAnsi="Times New Roman"/>
                      <w:noProof/>
                    </w:rPr>
                    <w:t>, kampus;</w:t>
                  </w:r>
                </w:p>
                <w:p w14:paraId="3CE8E89C" w14:textId="6E27189D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 w:rsidRPr="00781952">
                    <w:rPr>
                      <w:rFonts w:eastAsia="Calibri"/>
                      <w:noProof/>
                    </w:rPr>
                    <w:t>Žymėti anotacijas.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7699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A1D3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6F81C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07C9E6A8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6BCD0D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64E1A" w14:textId="6CE82F5A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>
                    <w:rPr>
                      <w:noProof/>
                    </w:rPr>
                    <w:t>Vartotojų apmokymas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F283D" w14:textId="226D7453" w:rsidR="004712B3" w:rsidRPr="004712B3" w:rsidRDefault="004712B3" w:rsidP="004712B3">
                  <w:pPr>
                    <w:rPr>
                      <w:rFonts w:eastAsia="Calibri"/>
                      <w:noProof/>
                    </w:rPr>
                  </w:pPr>
                  <w:r>
                    <w:rPr>
                      <w:noProof/>
                    </w:rPr>
                    <w:t>Vartotojų apmokymas naudoti įrangą įskaičiuotas į pasiūlymo kainą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7A279" w14:textId="74B3A82D" w:rsidR="004712B3" w:rsidRPr="00614B97" w:rsidRDefault="004712B3" w:rsidP="004712B3">
                  <w:pPr>
                    <w:rPr>
                      <w:bCs/>
                      <w:noProof/>
                      <w:color w:val="FF0000"/>
                      <w:lang w:val="lt-LT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0CE88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FF153" w14:textId="77777777" w:rsidR="004712B3" w:rsidRPr="004712B3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</w:tr>
            <w:tr w:rsidR="004712B3" w:rsidRPr="00E10FE9" w14:paraId="3BA35F2C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264EA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65373" w14:textId="5C146BE4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Atitiktis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BFE92" w14:textId="77777777" w:rsidR="004712B3" w:rsidRPr="00436E85" w:rsidRDefault="004712B3" w:rsidP="004712B3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436E85">
                    <w:rPr>
                      <w:rFonts w:eastAsia="Calibri"/>
                      <w:noProof/>
                    </w:rPr>
                    <w:t xml:space="preserve">Siūloma prekė turi atitikti Europos bendrijos 98/79/EC „in Vitro diagnostikos gaminiams medicinai“ arba 2006/95/EC arba lygiavertę direktyvą. </w:t>
                  </w:r>
                </w:p>
                <w:p w14:paraId="79BC58F0" w14:textId="2DE1DA5E" w:rsidR="004712B3" w:rsidRPr="00436E85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36E85">
                    <w:rPr>
                      <w:rFonts w:eastAsia="Calibri"/>
                      <w:noProof/>
                    </w:rPr>
                    <w:t>Kartu su pasiūlymu Tiekėjas privalo pateikti atitiktį patvirtinančius dokumentus lietuvių arba anglų kalba (deklaraciją arba sertifikatą arba lygiavertį dokumentą)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F7FA5" w14:textId="7400DEB7" w:rsidR="005F5471" w:rsidRDefault="005F5471" w:rsidP="004712B3">
                  <w:pPr>
                    <w:rPr>
                      <w:bCs/>
                      <w:noProof/>
                    </w:rPr>
                  </w:pPr>
                  <w:r w:rsidRPr="00614B97">
                    <w:rPr>
                      <w:bCs/>
                      <w:noProof/>
                      <w:color w:val="FF0000"/>
                      <w:lang w:val="lt-LT"/>
                    </w:rPr>
                    <w:t>Tiekėjo klausimas</w:t>
                  </w:r>
                </w:p>
                <w:p w14:paraId="49ACDA2F" w14:textId="2B47BB77" w:rsidR="004712B3" w:rsidRPr="00E10FE9" w:rsidRDefault="00E10FE9" w:rsidP="004712B3">
                  <w:pPr>
                    <w:rPr>
                      <w:bCs/>
                      <w:noProof/>
                    </w:rPr>
                  </w:pPr>
                  <w:commentRangeStart w:id="7"/>
                  <w:r w:rsidRPr="00E10FE9">
                    <w:rPr>
                      <w:bCs/>
                      <w:noProof/>
                    </w:rPr>
                    <w:t>Ar tikrai reikalingas „in vitro“, tai papildomai kainuoja ir gali būti perteklinis dalykas, jei laboratorijos neatitinka “in vitro</w:t>
                  </w:r>
                  <w:r>
                    <w:rPr>
                      <w:bCs/>
                      <w:noProof/>
                    </w:rPr>
                    <w:t xml:space="preserve">” Siūlau </w:t>
                  </w:r>
                  <w:r w:rsidR="00E20689">
                    <w:rPr>
                      <w:bCs/>
                      <w:noProof/>
                    </w:rPr>
                    <w:t xml:space="preserve">pakoreguoti reikalavimą sekančiai: </w:t>
                  </w:r>
                  <w:r w:rsidR="00AF0D1B" w:rsidRPr="0052611C">
                    <w:rPr>
                      <w:i/>
                      <w:noProof/>
                    </w:rPr>
                    <w:t>kartu su pasiūlymu pateikti žymėjimą CE ženklu liudijančio galiojančio dokumento (CE sertifikato arba EB atitikties deklaracijos</w:t>
                  </w:r>
                  <w:r w:rsidR="00D722A8" w:rsidRPr="0052611C">
                    <w:rPr>
                      <w:i/>
                      <w:noProof/>
                    </w:rPr>
                    <w:t>) kopiją</w:t>
                  </w:r>
                  <w:r w:rsidR="00D722A8" w:rsidRPr="0052611C">
                    <w:rPr>
                      <w:noProof/>
                    </w:rPr>
                    <w:t>)</w:t>
                  </w:r>
                  <w:r w:rsidR="00D722A8">
                    <w:rPr>
                      <w:noProof/>
                    </w:rPr>
                    <w:t>.</w:t>
                  </w:r>
                  <w:commentRangeEnd w:id="7"/>
                  <w:r w:rsidR="00614B97">
                    <w:rPr>
                      <w:rStyle w:val="Komentaronuoroda"/>
                    </w:rPr>
                    <w:commentReference w:id="7"/>
                  </w: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B259A" w14:textId="033D5578" w:rsidR="004712B3" w:rsidRPr="00E10FE9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E4756" w14:textId="77777777" w:rsidR="004712B3" w:rsidRPr="00E10FE9" w:rsidRDefault="004712B3" w:rsidP="004712B3">
                  <w:pPr>
                    <w:rPr>
                      <w:bCs/>
                      <w:noProof/>
                    </w:rPr>
                  </w:pPr>
                </w:p>
              </w:tc>
            </w:tr>
            <w:tr w:rsidR="004712B3" w:rsidRPr="004712B3" w14:paraId="0548094F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EFF33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21A0A" w14:textId="4C830BE2" w:rsidR="004712B3" w:rsidRPr="00445B4B" w:rsidRDefault="004712B3" w:rsidP="004712B3">
                  <w:pPr>
                    <w:rPr>
                      <w:rFonts w:eastAsia="Calibri"/>
                      <w:noProof/>
                    </w:rPr>
                  </w:pPr>
                  <w:r w:rsidRPr="00445B4B">
                    <w:rPr>
                      <w:rFonts w:eastAsia="Calibri"/>
                      <w:noProof/>
                    </w:rPr>
                    <w:t>Garant</w:t>
                  </w:r>
                  <w:r>
                    <w:rPr>
                      <w:rFonts w:eastAsia="Calibri"/>
                      <w:noProof/>
                    </w:rPr>
                    <w:t>inis terminas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DA6AF" w14:textId="5A6BBEBB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>
                    <w:rPr>
                      <w:rFonts w:eastAsia="Calibri"/>
                      <w:noProof/>
                    </w:rPr>
                    <w:t>Ne mažiau 24 mėnesiai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5221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B8B90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5E968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tr w:rsidR="004712B3" w:rsidRPr="004712B3" w14:paraId="0777F010" w14:textId="77777777" w:rsidTr="008B1FA1">
              <w:trPr>
                <w:trHeight w:val="352"/>
              </w:trPr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9DCF6" w14:textId="77777777" w:rsidR="004712B3" w:rsidRPr="009D610C" w:rsidRDefault="004712B3" w:rsidP="004712B3">
                  <w:pPr>
                    <w:pStyle w:val="Sraopastraipa"/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EAB3A" w14:textId="7280FFC5" w:rsidR="004712B3" w:rsidRPr="004712B3" w:rsidRDefault="004712B3" w:rsidP="004712B3">
                  <w:pPr>
                    <w:rPr>
                      <w:rFonts w:eastAsia="Calibri"/>
                      <w:noProof/>
                      <w:lang w:val="sv-SE"/>
                    </w:rPr>
                  </w:pPr>
                  <w:r w:rsidRPr="004712B3">
                    <w:rPr>
                      <w:noProof/>
                      <w:lang w:val="sv-SE"/>
                    </w:rPr>
                    <w:t>Kartu su įranga pateikiama dokumentacija</w:t>
                  </w:r>
                </w:p>
              </w:tc>
              <w:tc>
                <w:tcPr>
                  <w:tcW w:w="3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121B9" w14:textId="77777777" w:rsidR="004712B3" w:rsidRPr="004712B3" w:rsidRDefault="004712B3" w:rsidP="004712B3">
                  <w:pPr>
                    <w:widowControl w:val="0"/>
                    <w:rPr>
                      <w:noProof/>
                      <w:lang w:val="sv-SE"/>
                    </w:rPr>
                  </w:pPr>
                  <w:r w:rsidRPr="004712B3">
                    <w:rPr>
                      <w:noProof/>
                      <w:lang w:val="sv-SE"/>
                    </w:rPr>
                    <w:t xml:space="preserve">1. Naudojimo instrukcija1. Naudojimo instrukcija lietuvių arba anglų kalba; </w:t>
                  </w:r>
                </w:p>
                <w:p w14:paraId="41BB8C17" w14:textId="2CD7AB79" w:rsidR="004712B3" w:rsidRPr="004712B3" w:rsidRDefault="004712B3" w:rsidP="004712B3">
                  <w:pPr>
                    <w:rPr>
                      <w:rFonts w:eastAsia="Calibri"/>
                      <w:noProof/>
                      <w:lang w:val="fi-FI"/>
                    </w:rPr>
                  </w:pPr>
                  <w:r w:rsidRPr="007A469E">
                    <w:rPr>
                      <w:noProof/>
                    </w:rPr>
                    <w:t>2. Serviso dokumentacija lietuvių arba anglų kalba.</w:t>
                  </w:r>
                </w:p>
              </w:tc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A14CA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C595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  <w:tc>
                <w:tcPr>
                  <w:tcW w:w="2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E474" w14:textId="77777777" w:rsidR="004712B3" w:rsidRPr="004712B3" w:rsidRDefault="004712B3" w:rsidP="004712B3">
                  <w:pPr>
                    <w:rPr>
                      <w:bCs/>
                      <w:noProof/>
                      <w:lang w:val="fi-FI"/>
                    </w:rPr>
                  </w:pPr>
                </w:p>
              </w:tc>
            </w:tr>
            <w:bookmarkEnd w:id="1"/>
          </w:tbl>
          <w:p w14:paraId="5205279A" w14:textId="77777777" w:rsidR="0009019B" w:rsidRPr="009D610C" w:rsidRDefault="0009019B" w:rsidP="00124174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b/>
                <w:i/>
                <w:lang w:val="lt-LT" w:eastAsia="lt-LT"/>
              </w:rPr>
            </w:pPr>
          </w:p>
        </w:tc>
      </w:tr>
    </w:tbl>
    <w:p w14:paraId="1AE4A5A8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lastRenderedPageBreak/>
        <w:t xml:space="preserve">*Nurodoma: </w:t>
      </w:r>
    </w:p>
    <w:p w14:paraId="50B3DA7F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>1) charakteristikos, kurios yra būtinos tikslui pasiekti (gali būti grindžiama techninių reikalavimų aprašymu (grindžiamas atitiktimi) ir/arba reikalaujamų rezultatų funkciniais reikalavimais aprašymu (grindžiamas veiklos rezultatais));</w:t>
      </w:r>
    </w:p>
    <w:p w14:paraId="1ED22A62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 xml:space="preserve">2) (jei taikoma) charakteristikos, kurios neprivalomos, tačiau pageidaujamos. </w:t>
      </w:r>
      <w:r>
        <w:rPr>
          <w:i/>
          <w:iCs/>
          <w:color w:val="000000"/>
          <w:lang w:val="lt-LT" w:eastAsia="lt-LT"/>
        </w:rPr>
        <w:t>V</w:t>
      </w:r>
      <w:r w:rsidRPr="00A43A2A">
        <w:rPr>
          <w:i/>
          <w:iCs/>
          <w:color w:val="000000"/>
          <w:lang w:val="lt-LT" w:eastAsia="lt-LT"/>
        </w:rPr>
        <w:t>ykdant pirkimą,  pageidautinos charakteristikos gali būti nurodomos kaip ekonominio naudingumo vertinimo kriterijai</w:t>
      </w:r>
      <w:r>
        <w:rPr>
          <w:i/>
          <w:iCs/>
          <w:color w:val="000000"/>
          <w:lang w:val="lt-LT" w:eastAsia="lt-LT"/>
        </w:rPr>
        <w:t>;</w:t>
      </w:r>
      <w:r w:rsidRPr="00A43A2A">
        <w:rPr>
          <w:i/>
          <w:iCs/>
          <w:color w:val="000000"/>
          <w:lang w:val="lt-LT" w:eastAsia="lt-LT"/>
        </w:rPr>
        <w:t xml:space="preserve"> </w:t>
      </w:r>
    </w:p>
    <w:p w14:paraId="7FB0A8D2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 xml:space="preserve">3) </w:t>
      </w:r>
      <w:r w:rsidRPr="00C76A00">
        <w:rPr>
          <w:i/>
          <w:iCs/>
          <w:color w:val="FF0000"/>
          <w:lang w:val="lt-LT" w:eastAsia="lt-LT"/>
        </w:rPr>
        <w:t>įvertinami ir nurodomi aplinkos apsaugos kriterijai</w:t>
      </w:r>
      <w:r w:rsidRPr="00A43A2A">
        <w:rPr>
          <w:i/>
          <w:iCs/>
          <w:color w:val="000000"/>
          <w:lang w:val="lt-LT" w:eastAsia="lt-LT"/>
        </w:rPr>
        <w:t xml:space="preserve"> (privaloma, kai sutarties vertė 15000 eurų be PVM ir daugiau arba kai sutartį ketinama sudaryti raštu)</w:t>
      </w:r>
      <w:r>
        <w:rPr>
          <w:i/>
          <w:iCs/>
          <w:color w:val="000000"/>
          <w:lang w:val="lt-LT" w:eastAsia="lt-LT"/>
        </w:rPr>
        <w:t xml:space="preserve">. Daug gerosios praktikos aplinkos apsaugos klausimais viešuosiuose pirkimuose pateikta VPT tinklapyje </w:t>
      </w:r>
      <w:hyperlink r:id="rId12" w:history="1">
        <w:r w:rsidRPr="00C22307">
          <w:rPr>
            <w:rStyle w:val="Hipersaitas"/>
            <w:i/>
            <w:iCs/>
            <w:lang w:val="lt-LT" w:eastAsia="lt-LT"/>
          </w:rPr>
          <w:t>https://vpt.lrv.lt/lt/zalieji-pirkimai</w:t>
        </w:r>
      </w:hyperlink>
      <w:r>
        <w:rPr>
          <w:i/>
          <w:iCs/>
          <w:color w:val="000000"/>
          <w:lang w:val="lt-LT" w:eastAsia="lt-LT"/>
        </w:rPr>
        <w:t>.</w:t>
      </w:r>
    </w:p>
    <w:p w14:paraId="37497B79" w14:textId="77777777" w:rsidR="0009019B" w:rsidRPr="00A43A2A" w:rsidRDefault="0009019B" w:rsidP="0009019B">
      <w:pPr>
        <w:jc w:val="both"/>
        <w:rPr>
          <w:i/>
          <w:iCs/>
          <w:color w:val="000000"/>
          <w:lang w:val="lt-LT" w:eastAsia="lt-LT"/>
        </w:rPr>
      </w:pPr>
      <w:r w:rsidRPr="00A43A2A">
        <w:rPr>
          <w:i/>
          <w:iCs/>
          <w:color w:val="000000"/>
          <w:lang w:val="lt-LT" w:eastAsia="lt-LT"/>
        </w:rPr>
        <w:t>4)</w:t>
      </w:r>
      <w:r>
        <w:rPr>
          <w:i/>
          <w:iCs/>
          <w:color w:val="000000"/>
          <w:lang w:val="lt-LT" w:eastAsia="lt-LT"/>
        </w:rPr>
        <w:t xml:space="preserve"> įvertinamas ir nurodomas minimalus garantinio aptarnavimo terminas.</w:t>
      </w:r>
    </w:p>
    <w:p w14:paraId="19129C1D" w14:textId="77777777" w:rsidR="0009019B" w:rsidRDefault="0009019B" w:rsidP="0009019B">
      <w:pPr>
        <w:rPr>
          <w:i/>
          <w:iCs/>
          <w:lang w:val="lt-LT" w:eastAsia="lt-LT"/>
        </w:rPr>
      </w:pPr>
    </w:p>
    <w:p w14:paraId="79FBBF20" w14:textId="77777777" w:rsidR="0009019B" w:rsidRDefault="0009019B" w:rsidP="0009019B">
      <w:pPr>
        <w:rPr>
          <w:i/>
          <w:iCs/>
          <w:lang w:val="lt-LT" w:eastAsia="lt-LT"/>
        </w:rPr>
      </w:pPr>
    </w:p>
    <w:p w14:paraId="49E0307A" w14:textId="77777777" w:rsidR="0009019B" w:rsidRPr="00A43A2A" w:rsidRDefault="0009019B" w:rsidP="0009019B">
      <w:pPr>
        <w:rPr>
          <w:lang w:val="lt-LT"/>
        </w:rPr>
      </w:pPr>
      <w:r w:rsidRPr="00C22307">
        <w:rPr>
          <w:i/>
          <w:iCs/>
          <w:lang w:val="lt-LT" w:eastAsia="lt-LT"/>
        </w:rPr>
        <w:t>Techninę specifikaciją parengė:</w:t>
      </w:r>
      <w:bookmarkEnd w:id="0"/>
      <w:r w:rsidR="0020556B">
        <w:rPr>
          <w:i/>
          <w:iCs/>
          <w:lang w:val="lt-LT" w:eastAsia="lt-LT"/>
        </w:rPr>
        <w:t xml:space="preserve"> </w:t>
      </w:r>
      <w:proofErr w:type="spellStart"/>
      <w:r w:rsidR="0020556B">
        <w:rPr>
          <w:i/>
          <w:iCs/>
          <w:lang w:val="lt-LT" w:eastAsia="lt-LT"/>
        </w:rPr>
        <w:t>lekt</w:t>
      </w:r>
      <w:proofErr w:type="spellEnd"/>
      <w:r w:rsidR="0020556B">
        <w:rPr>
          <w:i/>
          <w:iCs/>
          <w:lang w:val="lt-LT" w:eastAsia="lt-LT"/>
        </w:rPr>
        <w:t xml:space="preserve">. K. </w:t>
      </w:r>
      <w:proofErr w:type="spellStart"/>
      <w:r w:rsidR="0020556B">
        <w:rPr>
          <w:i/>
          <w:iCs/>
          <w:lang w:val="lt-LT" w:eastAsia="lt-LT"/>
        </w:rPr>
        <w:t>Skorupskė</w:t>
      </w:r>
      <w:proofErr w:type="spellEnd"/>
    </w:p>
    <w:p w14:paraId="38B089EB" w14:textId="77777777" w:rsidR="00EB27FC" w:rsidRPr="004712B3" w:rsidRDefault="00EB27FC">
      <w:pPr>
        <w:rPr>
          <w:lang w:val="lt-LT"/>
        </w:rPr>
      </w:pPr>
    </w:p>
    <w:sectPr w:rsidR="00EB27FC" w:rsidRPr="004712B3" w:rsidSect="00CF2460">
      <w:pgSz w:w="16838" w:h="11906" w:orient="landscape"/>
      <w:pgMar w:top="851" w:right="993" w:bottom="566" w:left="709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Vartotojas" w:date="2025-05-06T12:05:00Z" w:initials="V">
    <w:p w14:paraId="502B9545" w14:textId="77777777" w:rsidR="0043755E" w:rsidRDefault="0043755E">
      <w:pPr>
        <w:pStyle w:val="Komentarotekstas"/>
        <w:rPr>
          <w:bCs/>
          <w:noProof/>
          <w:lang w:val="fi-FI"/>
        </w:rPr>
      </w:pPr>
      <w:r>
        <w:rPr>
          <w:rStyle w:val="Komentaronuoroda"/>
        </w:rPr>
        <w:annotationRef/>
      </w:r>
      <w:r>
        <w:rPr>
          <w:bCs/>
          <w:noProof/>
          <w:lang w:val="fi-FI"/>
        </w:rPr>
        <w:t xml:space="preserve">ATSAKYMAS. </w:t>
      </w:r>
    </w:p>
    <w:p w14:paraId="29C7FFF4" w14:textId="352CBB6B" w:rsidR="0043755E" w:rsidRDefault="0043755E">
      <w:pPr>
        <w:pStyle w:val="Komentarotekstas"/>
      </w:pPr>
      <w:r>
        <w:rPr>
          <w:bCs/>
          <w:noProof/>
          <w:lang w:val="fi-FI"/>
        </w:rPr>
        <w:t>Paliekama FN ne mažiau 22.  Regos lauko standartinis matavimas yra FN. Standartiniai vienetai yra visiems suprantami vienodai.</w:t>
      </w:r>
    </w:p>
  </w:comment>
  <w:comment w:id="3" w:author="Vartotojas" w:date="2025-05-06T12:08:00Z" w:initials="V">
    <w:p w14:paraId="26618C9B" w14:textId="77777777" w:rsidR="00D85920" w:rsidRDefault="00D85920">
      <w:pPr>
        <w:pStyle w:val="Komentarotekstas"/>
        <w:rPr>
          <w:bCs/>
          <w:noProof/>
          <w:lang w:val="fi-FI"/>
        </w:rPr>
      </w:pPr>
      <w:r>
        <w:rPr>
          <w:rStyle w:val="Komentaronuoroda"/>
        </w:rPr>
        <w:annotationRef/>
      </w:r>
      <w:r>
        <w:rPr>
          <w:bCs/>
          <w:noProof/>
          <w:lang w:val="fi-FI"/>
        </w:rPr>
        <w:t>ATSAKYMAS</w:t>
      </w:r>
      <w:r w:rsidR="00C16437">
        <w:rPr>
          <w:bCs/>
          <w:noProof/>
          <w:lang w:val="fi-FI"/>
        </w:rPr>
        <w:t>.</w:t>
      </w:r>
    </w:p>
    <w:p w14:paraId="725E87DC" w14:textId="6C19A8F9" w:rsidR="00C16437" w:rsidRDefault="003A3C90">
      <w:pPr>
        <w:pStyle w:val="Komentarotekstas"/>
      </w:pPr>
      <w:r>
        <w:rPr>
          <w:bCs/>
          <w:noProof/>
          <w:lang w:val="fi-FI"/>
        </w:rPr>
        <w:t xml:space="preserve"> Koreguojamas aprašymas į "</w:t>
      </w:r>
      <w:r w:rsidR="00C16437" w:rsidRPr="00C06E62">
        <w:rPr>
          <w:bCs/>
          <w:noProof/>
          <w:lang w:val="fi-FI"/>
        </w:rPr>
        <w:t>pereinančios šviesos LED apšvietimas“ (angl. Transmitted light illumination)</w:t>
      </w:r>
      <w:r w:rsidR="00C16437">
        <w:rPr>
          <w:bCs/>
          <w:noProof/>
          <w:lang w:val="fi-FI"/>
        </w:rPr>
        <w:t xml:space="preserve"> Sutinkame.</w:t>
      </w:r>
    </w:p>
  </w:comment>
  <w:comment w:id="4" w:author="Vartotojas" w:date="2025-05-06T13:26:00Z" w:initials="V">
    <w:p w14:paraId="0F68490F" w14:textId="31BA50F5" w:rsidR="00614B97" w:rsidRDefault="00614B97">
      <w:pPr>
        <w:pStyle w:val="Komentarotekstas"/>
      </w:pPr>
      <w:r>
        <w:rPr>
          <w:rStyle w:val="Komentaronuoroda"/>
        </w:rPr>
        <w:annotationRef/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prašymas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nepagrįstas</w:t>
      </w:r>
      <w:proofErr w:type="spellEnd"/>
    </w:p>
  </w:comment>
  <w:comment w:id="5" w:author="Vartotojas" w:date="2025-05-06T13:27:00Z" w:initials="V">
    <w:p w14:paraId="2C8C813B" w14:textId="77777777" w:rsidR="00614B97" w:rsidRDefault="00614B97">
      <w:pPr>
        <w:pStyle w:val="Komentarotekstas"/>
      </w:pPr>
      <w:r>
        <w:rPr>
          <w:rStyle w:val="Komentaronuoroda"/>
        </w:rPr>
        <w:annotationRef/>
      </w:r>
      <w:r>
        <w:t>ATSAKYMAS.</w:t>
      </w:r>
    </w:p>
    <w:p w14:paraId="1C5D212B" w14:textId="6FB6B6F7" w:rsidR="00614B97" w:rsidRDefault="00614B97" w:rsidP="00614B97">
      <w:pPr>
        <w:rPr>
          <w:bCs/>
          <w:noProof/>
          <w:lang w:val="fi-FI"/>
        </w:rPr>
      </w:pPr>
      <w:r>
        <w:rPr>
          <w:bCs/>
          <w:noProof/>
          <w:lang w:val="fi-FI"/>
        </w:rPr>
        <w:t>Angliškai būtų Fluorescence Illuminator</w:t>
      </w:r>
    </w:p>
    <w:p w14:paraId="3E0D47D8" w14:textId="3BCE2D90" w:rsidR="00614B97" w:rsidRDefault="00614B97" w:rsidP="00614B97">
      <w:pPr>
        <w:pStyle w:val="Komentarotekstas"/>
      </w:pPr>
      <w:r>
        <w:rPr>
          <w:bCs/>
          <w:noProof/>
          <w:lang w:val="fi-FI"/>
        </w:rPr>
        <w:t>Slankiklis reikalingas filtro keitimui, skirtingiems bangos ilgiams gauti.</w:t>
      </w:r>
    </w:p>
  </w:comment>
  <w:comment w:id="6" w:author="Vartotojas" w:date="2025-05-06T13:28:00Z" w:initials="V">
    <w:p w14:paraId="627D293F" w14:textId="77777777" w:rsidR="00614B97" w:rsidRDefault="00614B97">
      <w:pPr>
        <w:pStyle w:val="Komentarotekstas"/>
        <w:rPr>
          <w:bCs/>
          <w:noProof/>
          <w:lang w:val="fi-FI"/>
        </w:rPr>
      </w:pPr>
      <w:r>
        <w:rPr>
          <w:rStyle w:val="Komentaronuoroda"/>
        </w:rPr>
        <w:annotationRef/>
      </w:r>
      <w:r>
        <w:t>ATSAKYMAS</w:t>
      </w:r>
      <w:r>
        <w:rPr>
          <w:bCs/>
          <w:noProof/>
          <w:lang w:val="fi-FI"/>
        </w:rPr>
        <w:t>.</w:t>
      </w:r>
    </w:p>
    <w:p w14:paraId="4B5210F3" w14:textId="33731F1B" w:rsidR="00614B97" w:rsidRDefault="00614B97">
      <w:pPr>
        <w:pStyle w:val="Komentarotekstas"/>
      </w:pPr>
      <w:r>
        <w:rPr>
          <w:bCs/>
          <w:noProof/>
          <w:lang w:val="fi-FI"/>
        </w:rPr>
        <w:t>Šviesos šaltinis valdomas rankiniu būdu pagal tyrėjų poreikius, bet ne priedai su fiksuotais dydžiais</w:t>
      </w:r>
    </w:p>
  </w:comment>
  <w:comment w:id="7" w:author="Vartotojas" w:date="2025-05-06T13:31:00Z" w:initials="V">
    <w:p w14:paraId="32671CCB" w14:textId="77777777" w:rsidR="00614B97" w:rsidRDefault="00614B97">
      <w:pPr>
        <w:pStyle w:val="Komentarotekstas"/>
      </w:pPr>
      <w:r>
        <w:rPr>
          <w:rStyle w:val="Komentaronuoroda"/>
        </w:rPr>
        <w:annotationRef/>
      </w:r>
      <w:r>
        <w:t>ATSAKYMAS.</w:t>
      </w:r>
    </w:p>
    <w:p w14:paraId="771F34E6" w14:textId="77777777" w:rsidR="00614B97" w:rsidRPr="00E10FE9" w:rsidRDefault="00614B97" w:rsidP="00614B97">
      <w:pPr>
        <w:rPr>
          <w:bCs/>
          <w:noProof/>
        </w:rPr>
      </w:pPr>
      <w:r>
        <w:rPr>
          <w:bCs/>
          <w:noProof/>
        </w:rPr>
        <w:t>Šie reikalavimas svarbus siekiant apsisaugoti nuo nekokybiškų gaminių, kad įsigytas mikroskopas būtų tinkamas ląstelių stebėjimui. Ir naudojamas bus ląstelių laboratorijoje</w:t>
      </w:r>
    </w:p>
    <w:p w14:paraId="1FE254D0" w14:textId="69746C2E" w:rsidR="00614B97" w:rsidRDefault="00614B97">
      <w:pPr>
        <w:pStyle w:val="Komentarotekstas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C7FFF4" w15:done="0"/>
  <w15:commentEx w15:paraId="725E87DC" w15:done="0"/>
  <w15:commentEx w15:paraId="0F68490F" w15:done="0"/>
  <w15:commentEx w15:paraId="3E0D47D8" w15:done="0"/>
  <w15:commentEx w15:paraId="4B5210F3" w15:done="0"/>
  <w15:commentEx w15:paraId="1FE254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47982" w16cex:dateUtc="2025-05-06T09:05:00Z"/>
  <w16cex:commentExtensible w16cex:durableId="2BC47A3F" w16cex:dateUtc="2025-05-06T09:08:00Z"/>
  <w16cex:commentExtensible w16cex:durableId="2BC48C79" w16cex:dateUtc="2025-05-06T10:26:00Z"/>
  <w16cex:commentExtensible w16cex:durableId="2BC48CAE" w16cex:dateUtc="2025-05-06T10:27:00Z"/>
  <w16cex:commentExtensible w16cex:durableId="2BC48D0D" w16cex:dateUtc="2025-05-06T10:28:00Z"/>
  <w16cex:commentExtensible w16cex:durableId="2BC48D98" w16cex:dateUtc="2025-05-06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C7FFF4" w16cid:durableId="2BC47982"/>
  <w16cid:commentId w16cid:paraId="725E87DC" w16cid:durableId="2BC47A3F"/>
  <w16cid:commentId w16cid:paraId="0F68490F" w16cid:durableId="2BC48C79"/>
  <w16cid:commentId w16cid:paraId="3E0D47D8" w16cid:durableId="2BC48CAE"/>
  <w16cid:commentId w16cid:paraId="4B5210F3" w16cid:durableId="2BC48D0D"/>
  <w16cid:commentId w16cid:paraId="1FE254D0" w16cid:durableId="2BC48D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E9B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516107B"/>
    <w:multiLevelType w:val="hybridMultilevel"/>
    <w:tmpl w:val="EB666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C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E1E"/>
    <w:multiLevelType w:val="multilevel"/>
    <w:tmpl w:val="0D2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1D470F"/>
    <w:multiLevelType w:val="multilevel"/>
    <w:tmpl w:val="B9DA73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94DE7"/>
    <w:multiLevelType w:val="hybridMultilevel"/>
    <w:tmpl w:val="7130DB5A"/>
    <w:lvl w:ilvl="0" w:tplc="EE12E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45E0"/>
    <w:multiLevelType w:val="hybridMultilevel"/>
    <w:tmpl w:val="CF8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rtotojas">
    <w15:presenceInfo w15:providerId="None" w15:userId="Vartotoj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9B"/>
    <w:rsid w:val="0001111E"/>
    <w:rsid w:val="0009019B"/>
    <w:rsid w:val="0009540B"/>
    <w:rsid w:val="000B6DC9"/>
    <w:rsid w:val="000F0199"/>
    <w:rsid w:val="00140D2D"/>
    <w:rsid w:val="00144D46"/>
    <w:rsid w:val="00181BF0"/>
    <w:rsid w:val="001F273F"/>
    <w:rsid w:val="001F4420"/>
    <w:rsid w:val="0020556B"/>
    <w:rsid w:val="00212AFC"/>
    <w:rsid w:val="002A4988"/>
    <w:rsid w:val="00305897"/>
    <w:rsid w:val="00325AEE"/>
    <w:rsid w:val="0034541B"/>
    <w:rsid w:val="003A3C90"/>
    <w:rsid w:val="003A7E07"/>
    <w:rsid w:val="00432B59"/>
    <w:rsid w:val="00436E85"/>
    <w:rsid w:val="0043755E"/>
    <w:rsid w:val="004712B3"/>
    <w:rsid w:val="00474219"/>
    <w:rsid w:val="004E624A"/>
    <w:rsid w:val="004F6444"/>
    <w:rsid w:val="0052761E"/>
    <w:rsid w:val="0055509B"/>
    <w:rsid w:val="00576211"/>
    <w:rsid w:val="005A3253"/>
    <w:rsid w:val="005F5471"/>
    <w:rsid w:val="00603A78"/>
    <w:rsid w:val="00614B97"/>
    <w:rsid w:val="006237E2"/>
    <w:rsid w:val="006426E8"/>
    <w:rsid w:val="006644E2"/>
    <w:rsid w:val="00706AC4"/>
    <w:rsid w:val="00765D51"/>
    <w:rsid w:val="008708CF"/>
    <w:rsid w:val="008B1CA4"/>
    <w:rsid w:val="008B63B2"/>
    <w:rsid w:val="008F0A80"/>
    <w:rsid w:val="009006AE"/>
    <w:rsid w:val="00927E9A"/>
    <w:rsid w:val="00964578"/>
    <w:rsid w:val="009670F4"/>
    <w:rsid w:val="00982035"/>
    <w:rsid w:val="009B13BD"/>
    <w:rsid w:val="00A81A13"/>
    <w:rsid w:val="00A83E02"/>
    <w:rsid w:val="00AE3CC0"/>
    <w:rsid w:val="00AF0D1B"/>
    <w:rsid w:val="00B16725"/>
    <w:rsid w:val="00B23622"/>
    <w:rsid w:val="00B3761B"/>
    <w:rsid w:val="00B44F09"/>
    <w:rsid w:val="00BA5E11"/>
    <w:rsid w:val="00C06E62"/>
    <w:rsid w:val="00C16437"/>
    <w:rsid w:val="00C76661"/>
    <w:rsid w:val="00C910FB"/>
    <w:rsid w:val="00D166DF"/>
    <w:rsid w:val="00D43999"/>
    <w:rsid w:val="00D47816"/>
    <w:rsid w:val="00D722A8"/>
    <w:rsid w:val="00D85920"/>
    <w:rsid w:val="00D91451"/>
    <w:rsid w:val="00DD3B89"/>
    <w:rsid w:val="00E10FE9"/>
    <w:rsid w:val="00E20689"/>
    <w:rsid w:val="00E20993"/>
    <w:rsid w:val="00E4049F"/>
    <w:rsid w:val="00EB27FC"/>
    <w:rsid w:val="00ED4068"/>
    <w:rsid w:val="00F04F4F"/>
    <w:rsid w:val="00FE262D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0A818"/>
  <w15:chartTrackingRefBased/>
  <w15:docId w15:val="{F9A81D1A-3575-4B35-892C-52DA44E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901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9019B"/>
    <w:pPr>
      <w:spacing w:after="200" w:line="276" w:lineRule="auto"/>
      <w:ind w:left="720"/>
    </w:pPr>
    <w:rPr>
      <w:rFonts w:ascii="Calibri" w:hAnsi="Calibr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75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75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755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75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755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pt.lrv.lt/lt/darnieji-pirkimai/zalieji-pirkimai-1/aktualijos-ir-geroji-praktika/pranesima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cd034-2bb5-417a-b6a9-37e9315305c1">
      <Terms xmlns="http://schemas.microsoft.com/office/infopath/2007/PartnerControls"/>
    </lcf76f155ced4ddcb4097134ff3c332f>
    <TaxCatchAll xmlns="a177a1ce-ac23-4445-8157-a8b1328b9c86" xsi:nil="true"/>
    <_Flow_SignoffStatus xmlns="b81cd034-2bb5-417a-b6a9-37e9315305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C74BE25A6C1441A93D9D12B18DAEA8" ma:contentTypeVersion="19" ma:contentTypeDescription="Kurkite naują dokumentą." ma:contentTypeScope="" ma:versionID="ac4c12e3447921229ea73b8ca1525ee1">
  <xsd:schema xmlns:xsd="http://www.w3.org/2001/XMLSchema" xmlns:xs="http://www.w3.org/2001/XMLSchema" xmlns:p="http://schemas.microsoft.com/office/2006/metadata/properties" xmlns:ns2="b81cd034-2bb5-417a-b6a9-37e9315305c1" xmlns:ns3="a177a1ce-ac23-4445-8157-a8b1328b9c86" targetNamespace="http://schemas.microsoft.com/office/2006/metadata/properties" ma:root="true" ma:fieldsID="41f2b10710a471c5310b65504e90eb02" ns2:_="" ns3:_="">
    <xsd:import namespace="b81cd034-2bb5-417a-b6a9-37e9315305c1"/>
    <xsd:import namespace="a177a1ce-ac23-4445-8157-a8b1328b9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d034-2bb5-417a-b6a9-37e931530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71497ecd-808b-4289-a90d-ad65f37d5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7a1ce-ac23-4445-8157-a8b1328b9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6cb31-af75-4a18-9616-a3af0b893018}" ma:internalName="TaxCatchAll" ma:showField="CatchAllData" ma:web="a177a1ce-ac23-4445-8157-a8b1328b9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02615-8C84-46BA-8D05-FD6BEFA2DD0C}">
  <ds:schemaRefs>
    <ds:schemaRef ds:uri="http://schemas.microsoft.com/office/2006/metadata/properties"/>
    <ds:schemaRef ds:uri="http://schemas.microsoft.com/office/infopath/2007/PartnerControls"/>
    <ds:schemaRef ds:uri="b81cd034-2bb5-417a-b6a9-37e9315305c1"/>
    <ds:schemaRef ds:uri="a177a1ce-ac23-4445-8157-a8b1328b9c86"/>
  </ds:schemaRefs>
</ds:datastoreItem>
</file>

<file path=customXml/itemProps2.xml><?xml version="1.0" encoding="utf-8"?>
<ds:datastoreItem xmlns:ds="http://schemas.openxmlformats.org/officeDocument/2006/customXml" ds:itemID="{F5C2FE63-B894-436E-9DAE-1A30C034C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3DED4-FADE-4145-A4A9-E3FA51A7E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d034-2bb5-417a-b6a9-37e9315305c1"/>
    <ds:schemaRef ds:uri="a177a1ce-ac23-4445-8157-a8b1328b9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4778</Words>
  <Characters>2724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10</cp:revision>
  <dcterms:created xsi:type="dcterms:W3CDTF">2025-05-05T11:10:00Z</dcterms:created>
  <dcterms:modified xsi:type="dcterms:W3CDTF">2025-05-06T12:48:00Z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20b7551e-dafe-47f3-b593-e59486b44f3f</vt:lpwstr>
  </property>
  <property fmtid="{D5CDD505-2E9C-101B-9397-08002B2CF9AE}" pid="3" name="ContentTypeId">
    <vt:lpwstr>0x01010023C74BE25A6C1441A93D9D12B18DAEA8</vt:lpwstr>
  </property>
  <property fmtid="{D5CDD505-2E9C-101B-9397-08002B2CF9AE}" pid="4" name="MediaServiceImageTags">
    <vt:lpwstr/>
  </property>
</Properties>
</file>