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1A0FAFFA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233148">
        <w:rPr>
          <w:rFonts w:ascii="Times New Roman" w:hAnsi="Times New Roman"/>
          <w:b/>
          <w:bCs/>
          <w:noProof/>
          <w:lang w:val="lt-LT"/>
        </w:rPr>
        <w:t xml:space="preserve">   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E23412">
        <w:rPr>
          <w:rFonts w:ascii="Times New Roman" w:hAnsi="Times New Roman"/>
          <w:bCs/>
          <w:noProof/>
          <w:lang w:val="lt-LT"/>
        </w:rPr>
        <w:t>334</w:t>
      </w:r>
      <w:r w:rsidRPr="00277EF1">
        <w:rPr>
          <w:rFonts w:ascii="Times New Roman" w:hAnsi="Times New Roman"/>
          <w:bCs/>
          <w:noProof/>
          <w:lang w:val="lt-LT"/>
        </w:rPr>
        <w:t>, VPP-414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32D4C7EE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>Ultragarso zondo techninė specifikacija  (kiekis 1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828"/>
        <w:gridCol w:w="3968"/>
        <w:gridCol w:w="2604"/>
      </w:tblGrid>
      <w:tr w:rsidR="00ED234C" w:rsidRPr="00277EF1" w14:paraId="1F1346BB" w14:textId="77777777" w:rsidTr="00E2181C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77EF1" w14:paraId="7D7B147A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277EF1" w:rsidRDefault="00E2181C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0C70181A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Ultragarso zondas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D1E11" w14:textId="68E2B1FD" w:rsidR="00E2181C" w:rsidRPr="00277EF1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1. Siūlomas ultragarso zondas techniškai suderinamas su LSMUL Kauno klinikose naudojamu gamintojo „</w:t>
            </w:r>
            <w:r w:rsidR="00B14368" w:rsidRPr="00277EF1">
              <w:rPr>
                <w:rFonts w:ascii="Times New Roman" w:hAnsi="Times New Roman"/>
                <w:noProof/>
                <w:lang w:val="lt-LT"/>
              </w:rPr>
              <w:t>Ellex Medical</w:t>
            </w:r>
            <w:r w:rsidRPr="00277EF1">
              <w:rPr>
                <w:rFonts w:ascii="Times New Roman" w:hAnsi="Times New Roman"/>
                <w:noProof/>
                <w:lang w:val="lt-LT"/>
              </w:rPr>
              <w:t>“ ultragarso aparatu „</w:t>
            </w:r>
            <w:r w:rsidR="00150ED2" w:rsidRPr="00277EF1">
              <w:rPr>
                <w:rFonts w:ascii="Times New Roman" w:hAnsi="Times New Roman"/>
                <w:noProof/>
                <w:lang w:val="lt-LT"/>
              </w:rPr>
              <w:t>Eye</w:t>
            </w:r>
            <w:r w:rsidR="00B14368" w:rsidRPr="00277EF1">
              <w:rPr>
                <w:rFonts w:ascii="Times New Roman" w:hAnsi="Times New Roman"/>
                <w:noProof/>
                <w:lang w:val="lt-LT"/>
              </w:rPr>
              <w:t>Cubed</w:t>
            </w:r>
            <w:r w:rsidRPr="00277EF1">
              <w:rPr>
                <w:rFonts w:ascii="Times New Roman" w:hAnsi="Times New Roman"/>
                <w:noProof/>
                <w:lang w:val="lt-LT"/>
              </w:rPr>
              <w:t>“ (</w:t>
            </w:r>
            <w:r w:rsidR="00B14368" w:rsidRPr="00277EF1">
              <w:rPr>
                <w:rFonts w:ascii="Times New Roman" w:hAnsi="Times New Roman"/>
                <w:noProof/>
                <w:lang w:val="lt-LT"/>
              </w:rPr>
              <w:t xml:space="preserve">gamyklinis nr. V400-11313; </w:t>
            </w:r>
            <w:r w:rsidRPr="00277EF1">
              <w:rPr>
                <w:rFonts w:ascii="Times New Roman" w:hAnsi="Times New Roman"/>
                <w:noProof/>
                <w:lang w:val="lt-LT"/>
              </w:rPr>
              <w:t>inv. nr. 13716817).</w:t>
            </w:r>
          </w:p>
          <w:p w14:paraId="3B45AFF4" w14:textId="7B5380AA" w:rsidR="00E2181C" w:rsidRPr="00277EF1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895FC7" w:rsidRPr="00277EF1">
              <w:rPr>
                <w:rFonts w:ascii="Times New Roman" w:hAnsi="Times New Roman"/>
                <w:noProof/>
                <w:lang w:val="lt-LT"/>
              </w:rPr>
              <w:t>B-skenavimo (</w:t>
            </w:r>
            <w:r w:rsidRPr="00277EF1">
              <w:rPr>
                <w:rFonts w:ascii="Times New Roman" w:hAnsi="Times New Roman"/>
                <w:noProof/>
                <w:lang w:val="lt-LT"/>
              </w:rPr>
              <w:t>B-scan</w:t>
            </w:r>
            <w:r w:rsidR="00895FC7" w:rsidRPr="00277EF1">
              <w:rPr>
                <w:rFonts w:ascii="Times New Roman" w:hAnsi="Times New Roman"/>
                <w:noProof/>
                <w:lang w:val="lt-LT"/>
              </w:rPr>
              <w:t>)</w:t>
            </w:r>
            <w:r w:rsidRPr="00277EF1">
              <w:rPr>
                <w:rFonts w:ascii="Times New Roman" w:hAnsi="Times New Roman"/>
                <w:noProof/>
                <w:lang w:val="lt-LT"/>
              </w:rPr>
              <w:t xml:space="preserve"> zondas, d</w:t>
            </w:r>
            <w:r w:rsidR="00895FC7" w:rsidRPr="00277EF1">
              <w:rPr>
                <w:rFonts w:ascii="Times New Roman" w:hAnsi="Times New Roman"/>
                <w:noProof/>
                <w:lang w:val="lt-LT"/>
              </w:rPr>
              <w:t>ažnis 10 MHz;</w:t>
            </w:r>
          </w:p>
          <w:p w14:paraId="73F7F14D" w14:textId="097F342F" w:rsidR="00E2181C" w:rsidRPr="00277EF1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(</w:t>
            </w:r>
            <w:r w:rsidR="00335780" w:rsidRPr="00277EF1">
              <w:rPr>
                <w:rFonts w:ascii="Times New Roman" w:hAnsi="Times New Roman"/>
                <w:i/>
                <w:noProof/>
                <w:lang w:val="lt-LT"/>
              </w:rPr>
              <w:t>Firmos ,,</w:t>
            </w:r>
            <w:r w:rsidR="00335780" w:rsidRPr="00277EF1">
              <w:t xml:space="preserve"> </w:t>
            </w:r>
            <w:r w:rsidR="00335780" w:rsidRPr="00277EF1">
              <w:rPr>
                <w:rFonts w:ascii="Times New Roman" w:hAnsi="Times New Roman"/>
                <w:i/>
                <w:noProof/>
                <w:lang w:val="lt-LT"/>
              </w:rPr>
              <w:t>Ellex Medical</w:t>
            </w:r>
            <w:r w:rsidR="001B56CF" w:rsidRPr="00277EF1">
              <w:rPr>
                <w:rFonts w:ascii="Times New Roman" w:hAnsi="Times New Roman"/>
                <w:i/>
                <w:noProof/>
                <w:lang w:val="lt-LT"/>
              </w:rPr>
              <w:t xml:space="preserve">“  kodas </w:t>
            </w:r>
            <w:r w:rsidRPr="00277EF1">
              <w:rPr>
                <w:rFonts w:ascii="Times New Roman" w:hAnsi="Times New Roman"/>
                <w:i/>
                <w:noProof/>
                <w:lang w:val="lt-LT"/>
              </w:rPr>
              <w:t>3600221 arba  lygiavertis</w:t>
            </w:r>
            <w:r w:rsidRPr="00277EF1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FF34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1A154E77" w14:textId="77777777" w:rsidTr="005773D9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4E23B697" w:rsidR="00E2181C" w:rsidRPr="00277EF1" w:rsidRDefault="00F30A53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2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07889080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Garantinio aptarnavimo laikotarpis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1E2D9392" w:rsidR="00E2181C" w:rsidRPr="00277EF1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Ne mažiau kaip 12 mėnesių.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7C49D372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4C05A86" w:rsidR="00E2181C" w:rsidRPr="00277EF1" w:rsidRDefault="00F30A53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3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6487D0EC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Prekės pristatymas, instaliavimas ir vartotojų apmokymas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51F7472C" w:rsidR="00E2181C" w:rsidRPr="00277EF1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Prekės pristatymo, instaliavimo, po instaliavimo likusių įpakavimo medžiagų išvežimo (utilizavimo) ir vartotojų apmokymo išlaidos įskaičiuotos į pasiūlymo kainą (būtinas pasiūlymą teikiančios įmonės atitinkamas patvirtinimas).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6E8B7040" w14:textId="77777777" w:rsidTr="00E2181C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165AAD4D" w:rsidR="00E2181C" w:rsidRPr="00277EF1" w:rsidRDefault="00F30A53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4.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277EF1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Kartu su prekėmis pateikiama dokumentacija</w:t>
            </w:r>
          </w:p>
        </w:tc>
        <w:tc>
          <w:tcPr>
            <w:tcW w:w="1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11F2E7A" w:rsidR="00E2181C" w:rsidRPr="00277EF1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Naudojimo instrukcija lietuvių ir anglų kalba.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52ED98C7" w14:textId="77777777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000AF5E5" w14:textId="19DAFEFF" w:rsidR="00E2181C" w:rsidRPr="00277EF1" w:rsidRDefault="002A0732" w:rsidP="00277EF1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1CA7C876" w14:textId="17957370" w:rsidR="001B56CF" w:rsidRPr="00277EF1" w:rsidRDefault="001B56CF" w:rsidP="002A0732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  <w:r w:rsidRPr="00277EF1">
        <w:rPr>
          <w:rFonts w:ascii="Times New Roman" w:eastAsia="Times New Roman" w:hAnsi="Times New Roman"/>
          <w:noProof/>
          <w:lang w:val="lt-LT"/>
        </w:rPr>
        <w:t xml:space="preserve">2. Lentelėje nurodytas firmos pavadinimas ir kataloginis numeris (kodas) jokios komercinės reikšmės neturi, </w:t>
      </w:r>
      <w:r w:rsidR="002A0732">
        <w:rPr>
          <w:rFonts w:ascii="Times New Roman" w:eastAsia="Times New Roman" w:hAnsi="Times New Roman"/>
          <w:noProof/>
          <w:lang w:val="lt-LT"/>
        </w:rPr>
        <w:t xml:space="preserve"> </w:t>
      </w:r>
      <w:r w:rsidRPr="00277EF1">
        <w:rPr>
          <w:rFonts w:ascii="Times New Roman" w:eastAsia="Times New Roman" w:hAnsi="Times New Roman"/>
          <w:noProof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pateiktus reikalavimus, kitos firmos gaminys.</w:t>
      </w:r>
    </w:p>
    <w:p w14:paraId="1F134744" w14:textId="34ADCCB1" w:rsidR="00E436BD" w:rsidRPr="00277EF1" w:rsidRDefault="00E436BD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0A92770C" w14:textId="7E807C25" w:rsidR="00277EF1" w:rsidRP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  <w:bookmarkStart w:id="0" w:name="_GoBack"/>
      <w:bookmarkEnd w:id="0"/>
    </w:p>
    <w:sectPr w:rsidR="00277EF1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785B" w14:textId="77777777" w:rsidR="004E2ECC" w:rsidRDefault="004E2ECC" w:rsidP="00E526B1">
      <w:pPr>
        <w:spacing w:after="0" w:line="240" w:lineRule="auto"/>
      </w:pPr>
      <w:r>
        <w:separator/>
      </w:r>
    </w:p>
  </w:endnote>
  <w:endnote w:type="continuationSeparator" w:id="0">
    <w:p w14:paraId="03E1D4AD" w14:textId="77777777" w:rsidR="004E2ECC" w:rsidRDefault="004E2ECC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4A4F52FD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233148">
      <w:rPr>
        <w:noProof/>
      </w:rPr>
      <w:t>1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5A21" w14:textId="77777777" w:rsidR="004E2ECC" w:rsidRDefault="004E2ECC" w:rsidP="00E526B1">
      <w:pPr>
        <w:spacing w:after="0" w:line="240" w:lineRule="auto"/>
      </w:pPr>
      <w:r>
        <w:separator/>
      </w:r>
    </w:p>
  </w:footnote>
  <w:footnote w:type="continuationSeparator" w:id="0">
    <w:p w14:paraId="7582CDDB" w14:textId="77777777" w:rsidR="004E2ECC" w:rsidRDefault="004E2ECC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05EC0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C68A7-B220-4E45-A35D-BFE4F35E7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E2D30-94EE-40D0-89E0-F54A411D0741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2025-04-03T19:41:00Z</cp:lastPrinted>
  <dcterms:created xsi:type="dcterms:W3CDTF">2025-04-03T19:41:00Z</dcterms:created>
  <dcterms:modified xsi:type="dcterms:W3CDTF">2025-04-03T19:41:00Z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