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20" w:rsidRDefault="00897A1C">
      <w:pPr>
        <w:keepNext/>
        <w:widowControl w:val="0"/>
        <w:ind w:left="6480"/>
        <w:jc w:val="both"/>
        <w:outlineLvl w:val="0"/>
      </w:pPr>
      <w:r>
        <w:t>PATVIRTINTA</w:t>
      </w:r>
    </w:p>
    <w:p w:rsidR="00012220" w:rsidRDefault="00897A1C">
      <w:pPr>
        <w:ind w:left="5760" w:firstLine="720"/>
        <w:jc w:val="both"/>
      </w:pPr>
      <w:r>
        <w:t>Lietuvos kariuomenės</w:t>
      </w:r>
    </w:p>
    <w:p w:rsidR="00012220" w:rsidRDefault="00897A1C">
      <w:pPr>
        <w:ind w:left="5760" w:firstLine="720"/>
        <w:jc w:val="both"/>
      </w:pPr>
      <w:r>
        <w:t xml:space="preserve">Lietuvos didžiojo etmono </w:t>
      </w:r>
    </w:p>
    <w:p w:rsidR="00012220" w:rsidRDefault="00897A1C">
      <w:pPr>
        <w:ind w:left="5760" w:firstLine="720"/>
        <w:jc w:val="both"/>
      </w:pPr>
      <w:r>
        <w:t>Kristupo Radvilos Perkūno</w:t>
      </w:r>
    </w:p>
    <w:p w:rsidR="00012220" w:rsidRDefault="00897A1C">
      <w:pPr>
        <w:ind w:left="5760" w:right="-540" w:firstLine="720"/>
        <w:jc w:val="both"/>
      </w:pPr>
      <w:r>
        <w:t>ryšių ir informacinių sistemų</w:t>
      </w:r>
    </w:p>
    <w:p w:rsidR="00012220" w:rsidRDefault="00897A1C">
      <w:pPr>
        <w:ind w:left="5760" w:firstLine="720"/>
        <w:jc w:val="both"/>
      </w:pPr>
      <w:r>
        <w:t xml:space="preserve">bataliono vado </w:t>
      </w:r>
      <w:r>
        <w:rPr>
          <w:bCs/>
          <w:szCs w:val="20"/>
        </w:rPr>
        <w:t>2024 m.</w:t>
      </w:r>
    </w:p>
    <w:p w:rsidR="00012220" w:rsidRDefault="00897A1C">
      <w:pPr>
        <w:widowControl w:val="0"/>
        <w:ind w:left="5760" w:firstLine="720"/>
        <w:jc w:val="both"/>
        <w:rPr>
          <w:rFonts w:asciiTheme="minorHAnsi" w:eastAsiaTheme="minorHAnsi" w:hAnsiTheme="minorHAnsi" w:cstheme="minorBidi"/>
          <w:sz w:val="22"/>
          <w:szCs w:val="22"/>
        </w:rPr>
      </w:pPr>
      <w:r>
        <w:t>įsakymu Nr. V-</w:t>
      </w:r>
    </w:p>
    <w:p w:rsidR="00012220" w:rsidRDefault="00012220">
      <w:pPr>
        <w:spacing w:after="160" w:line="259" w:lineRule="auto"/>
        <w:rPr>
          <w:rFonts w:eastAsiaTheme="minorHAnsi"/>
          <w:color w:val="1F497D"/>
        </w:rPr>
      </w:pPr>
    </w:p>
    <w:p w:rsidR="00012220" w:rsidRDefault="00012220">
      <w:pPr>
        <w:pStyle w:val="Patvirtinta"/>
        <w:spacing w:line="240" w:lineRule="auto"/>
        <w:ind w:left="0"/>
        <w:rPr>
          <w:b/>
          <w:caps/>
          <w:color w:val="auto"/>
          <w:sz w:val="24"/>
          <w:szCs w:val="24"/>
          <w:lang w:val="lt-LT"/>
        </w:rPr>
      </w:pPr>
    </w:p>
    <w:p w:rsidR="00012220" w:rsidRDefault="00012220">
      <w:pPr>
        <w:pStyle w:val="Patvirtinta"/>
        <w:spacing w:line="240" w:lineRule="auto"/>
        <w:ind w:left="0"/>
        <w:rPr>
          <w:b/>
          <w:caps/>
          <w:sz w:val="24"/>
          <w:szCs w:val="24"/>
          <w:lang w:val="lt-LT"/>
        </w:rPr>
      </w:pPr>
    </w:p>
    <w:p w:rsidR="00012220" w:rsidRDefault="005B654D">
      <w:pPr>
        <w:jc w:val="center"/>
        <w:rPr>
          <w:b/>
        </w:rPr>
      </w:pPr>
      <w:r w:rsidRPr="005B654D">
        <w:rPr>
          <w:b/>
          <w:iCs/>
          <w:caps/>
          <w:u w:val="single"/>
        </w:rPr>
        <w:t>FALCON II kartos  HARRIS  radijo stočių adapteris į FALCON III</w:t>
      </w:r>
      <w:r>
        <w:rPr>
          <w:b/>
          <w:iCs/>
          <w:caps/>
          <w:u w:val="single"/>
        </w:rPr>
        <w:t>, IV kartos HARRIS radijo stoties</w:t>
      </w:r>
      <w:r w:rsidR="00897A1C">
        <w:rPr>
          <w:b/>
          <w:iCs/>
          <w:caps/>
          <w:u w:val="single"/>
        </w:rPr>
        <w:t xml:space="preserve"> SUPAPRASTINTOS MAŽOS VERTĖS pirkimO</w:t>
      </w:r>
      <w:r w:rsidR="00897A1C">
        <w:rPr>
          <w:b/>
          <w:u w:val="single"/>
        </w:rPr>
        <w:t xml:space="preserve"> SĄLYGŲ APRAŠAS</w:t>
      </w:r>
    </w:p>
    <w:p w:rsidR="00012220" w:rsidRDefault="00897A1C">
      <w:pPr>
        <w:pStyle w:val="Heading1"/>
        <w:numPr>
          <w:ilvl w:val="0"/>
          <w:numId w:val="15"/>
        </w:numPr>
        <w:ind w:left="0" w:firstLine="0"/>
        <w:rPr>
          <w:b/>
          <w:sz w:val="24"/>
          <w:szCs w:val="24"/>
        </w:rPr>
      </w:pPr>
      <w:r>
        <w:rPr>
          <w:b/>
          <w:sz w:val="24"/>
          <w:szCs w:val="24"/>
        </w:rPr>
        <w:t>BENDROSIOS NUOSTATOS</w:t>
      </w:r>
    </w:p>
    <w:p w:rsidR="00012220" w:rsidRDefault="00897A1C">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5B654D" w:rsidRPr="005B654D">
        <w:t>FALCON II kartos  HARRIS  radijo stočių adapteris į FALCON III</w:t>
      </w:r>
      <w:r w:rsidR="005B654D">
        <w:t>, IV kartos HARRIS radijo stotį</w:t>
      </w:r>
      <w:r>
        <w:rPr>
          <w:szCs w:val="24"/>
        </w:rPr>
        <w:t xml:space="preserve">. </w:t>
      </w:r>
    </w:p>
    <w:p w:rsidR="00012220" w:rsidRDefault="00897A1C">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012220" w:rsidRDefault="00897A1C">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012220" w:rsidRDefault="00897A1C">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012220" w:rsidRDefault="00897A1C">
      <w:pPr>
        <w:ind w:firstLine="709"/>
        <w:jc w:val="both"/>
      </w:pPr>
      <w:r>
        <w:t>1.5. Pirkimas atliekamas laikantis lygiateisiškumo, nediskriminavimo, abipusio pripažinimo, proporcingumo, skaidrumo principų ir konfidencialumo bei nešališkumo reikalavimų.</w:t>
      </w:r>
    </w:p>
    <w:p w:rsidR="00012220" w:rsidRDefault="00897A1C">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012220" w:rsidRDefault="00897A1C">
      <w:pPr>
        <w:ind w:firstLine="709"/>
        <w:jc w:val="both"/>
      </w:pPr>
      <w:r>
        <w:t>1.7. Stebėtojai dalyvauti Komisijos posėdžiuose nėra kviečiami.</w:t>
      </w:r>
    </w:p>
    <w:p w:rsidR="00012220" w:rsidRDefault="00897A1C">
      <w:pPr>
        <w:ind w:firstLine="709"/>
        <w:jc w:val="both"/>
      </w:pPr>
      <w:r>
        <w:t xml:space="preserve">1.8. Apie pirkimą paskelbta Centrinėje viešųjų pirkimų informacinėje sistemoje (toliau – CVP IS) interneto adresu </w:t>
      </w:r>
      <w:hyperlink r:id="rId8" w:history="1">
        <w:r w:rsidR="00CD598A" w:rsidRPr="008F0033">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012220" w:rsidRDefault="00897A1C">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012220" w:rsidRDefault="00897A1C">
      <w:pPr>
        <w:ind w:firstLine="709"/>
        <w:jc w:val="both"/>
      </w:pPr>
      <w:r>
        <w:lastRenderedPageBreak/>
        <w:t xml:space="preserve">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pStyle w:val="Heading2"/>
        <w:numPr>
          <w:ilvl w:val="0"/>
          <w:numId w:val="0"/>
        </w:numPr>
        <w:ind w:left="720"/>
      </w:pPr>
      <w:r>
        <w:t>1.11. Perkančioji organizacija yra pridėtinės vertės mokesčio (toliau – PVM) mokėtoja.</w:t>
      </w:r>
    </w:p>
    <w:p w:rsidR="00012220" w:rsidRDefault="00897A1C">
      <w:pPr>
        <w:pStyle w:val="Heading2"/>
        <w:numPr>
          <w:ilvl w:val="0"/>
          <w:numId w:val="0"/>
        </w:numPr>
        <w:tabs>
          <w:tab w:val="left" w:pos="1134"/>
        </w:tabs>
        <w:ind w:firstLine="709"/>
        <w:rPr>
          <w:szCs w:val="24"/>
        </w:rPr>
      </w:pPr>
      <w:r>
        <w:t xml:space="preserve">1.12.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faksas +370 706 80114, telefonas                  +370 706 81146.</w:t>
      </w:r>
    </w:p>
    <w:p w:rsidR="00012220" w:rsidRDefault="00897A1C">
      <w:pPr>
        <w:pStyle w:val="Heading1"/>
        <w:numPr>
          <w:ilvl w:val="0"/>
          <w:numId w:val="2"/>
        </w:numPr>
        <w:spacing w:before="240" w:after="240"/>
        <w:ind w:left="0" w:firstLine="0"/>
        <w:rPr>
          <w:b/>
          <w:sz w:val="24"/>
          <w:szCs w:val="24"/>
        </w:rPr>
      </w:pPr>
      <w:r>
        <w:rPr>
          <w:b/>
          <w:sz w:val="24"/>
          <w:szCs w:val="24"/>
        </w:rPr>
        <w:t>PIRKIMO OBJEKTAS</w:t>
      </w:r>
    </w:p>
    <w:p w:rsidR="00EA02F4" w:rsidRDefault="00897A1C" w:rsidP="00EA02F4">
      <w:pPr>
        <w:pStyle w:val="Heading2"/>
        <w:numPr>
          <w:ilvl w:val="1"/>
          <w:numId w:val="2"/>
        </w:numPr>
        <w:ind w:firstLine="1800"/>
      </w:pPr>
      <w:r>
        <w:t>Pirkimas į dalis neskirstomas.</w:t>
      </w:r>
    </w:p>
    <w:p w:rsidR="00012220" w:rsidRPr="00EA02F4" w:rsidRDefault="00897A1C" w:rsidP="005B654D">
      <w:pPr>
        <w:pStyle w:val="Heading2"/>
        <w:numPr>
          <w:ilvl w:val="1"/>
          <w:numId w:val="2"/>
        </w:numPr>
      </w:pPr>
      <w:r>
        <w:t>Perkančioji organiz</w:t>
      </w:r>
      <w:r w:rsidR="00EA02F4">
        <w:t xml:space="preserve">acija numato įsigyti </w:t>
      </w:r>
      <w:r w:rsidR="005B654D" w:rsidRPr="005B654D">
        <w:t>FALCON II kartos  HARRIS  radijo stočių adapteris į FALCON III, IV kartos HARRIS radijo stotis</w:t>
      </w:r>
      <w:r w:rsidRPr="00EA02F4">
        <w:rPr>
          <w:color w:val="000000"/>
        </w:rPr>
        <w:t xml:space="preserve"> (BVPŽ kodas </w:t>
      </w:r>
      <w:r w:rsidR="005B654D" w:rsidRPr="005B654D">
        <w:rPr>
          <w:shd w:val="clear" w:color="auto" w:fill="FFFFFF"/>
        </w:rPr>
        <w:t>31111000-7</w:t>
      </w:r>
      <w:r w:rsidRPr="00EA02F4">
        <w:rPr>
          <w:color w:val="000000"/>
        </w:rPr>
        <w:t>)</w:t>
      </w:r>
      <w:r>
        <w:t>.</w:t>
      </w:r>
    </w:p>
    <w:p w:rsidR="00012220" w:rsidRDefault="00012220"/>
    <w:tbl>
      <w:tblPr>
        <w:tblW w:w="9975" w:type="dxa"/>
        <w:jc w:val="center"/>
        <w:tblLayout w:type="fixed"/>
        <w:tblLook w:val="04A0" w:firstRow="1" w:lastRow="0" w:firstColumn="1" w:lastColumn="0" w:noHBand="0" w:noVBand="1"/>
      </w:tblPr>
      <w:tblGrid>
        <w:gridCol w:w="555"/>
        <w:gridCol w:w="1708"/>
        <w:gridCol w:w="5865"/>
        <w:gridCol w:w="1004"/>
        <w:gridCol w:w="843"/>
      </w:tblGrid>
      <w:tr w:rsidR="00012220" w:rsidTr="002D6870">
        <w:trPr>
          <w:jc w:val="center"/>
        </w:trPr>
        <w:tc>
          <w:tcPr>
            <w:tcW w:w="555"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Eil.</w:t>
            </w:r>
          </w:p>
          <w:p w:rsidR="00012220" w:rsidRDefault="00897A1C">
            <w:pPr>
              <w:jc w:val="center"/>
            </w:pPr>
            <w:r>
              <w:t>Nr.</w:t>
            </w:r>
          </w:p>
        </w:tc>
        <w:tc>
          <w:tcPr>
            <w:tcW w:w="1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Pavadinimas</w:t>
            </w:r>
          </w:p>
        </w:tc>
        <w:tc>
          <w:tcPr>
            <w:tcW w:w="5865" w:type="dxa"/>
            <w:tcBorders>
              <w:top w:val="single" w:sz="4" w:space="0" w:color="000000"/>
              <w:left w:val="single" w:sz="4" w:space="0" w:color="000000"/>
              <w:bottom w:val="single" w:sz="4" w:space="0" w:color="000000"/>
              <w:right w:val="single" w:sz="4" w:space="0" w:color="000000"/>
            </w:tcBorders>
            <w:vAlign w:val="center"/>
          </w:tcPr>
          <w:p w:rsidR="00012220" w:rsidRDefault="00897A1C">
            <w:pPr>
              <w:tabs>
                <w:tab w:val="left" w:pos="173"/>
              </w:tabs>
              <w:jc w:val="center"/>
            </w:pPr>
            <w:r>
              <w:t>Techniniai reikalavimai</w:t>
            </w:r>
          </w:p>
        </w:tc>
        <w:tc>
          <w:tcPr>
            <w:tcW w:w="1004"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Mato</w:t>
            </w:r>
          </w:p>
          <w:p w:rsidR="00012220" w:rsidRDefault="00897A1C">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Kiekis</w:t>
            </w:r>
          </w:p>
        </w:tc>
      </w:tr>
      <w:tr w:rsidR="00012220" w:rsidTr="002D6870">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1708" w:type="dxa"/>
            <w:tcBorders>
              <w:top w:val="single" w:sz="4" w:space="0" w:color="000000"/>
              <w:left w:val="single" w:sz="4" w:space="0" w:color="000000"/>
              <w:bottom w:val="single" w:sz="4" w:space="0" w:color="000000"/>
              <w:right w:val="single" w:sz="4" w:space="0" w:color="000000"/>
            </w:tcBorders>
            <w:vAlign w:val="center"/>
          </w:tcPr>
          <w:p w:rsidR="00012220" w:rsidRDefault="005B654D">
            <w:pPr>
              <w:rPr>
                <w:color w:val="000000"/>
              </w:rPr>
            </w:pPr>
            <w:r w:rsidRPr="005B654D">
              <w:t>FALCON II kartos  HARRIS  radijo stočių adapteris į FALCON III, IV kartos HARRIS radijo stotis</w:t>
            </w:r>
          </w:p>
        </w:tc>
        <w:tc>
          <w:tcPr>
            <w:tcW w:w="5865" w:type="dxa"/>
            <w:tcBorders>
              <w:top w:val="single" w:sz="4" w:space="0" w:color="000000"/>
              <w:left w:val="single" w:sz="4" w:space="0" w:color="000000"/>
              <w:bottom w:val="single" w:sz="4" w:space="0" w:color="000000"/>
              <w:right w:val="single" w:sz="4" w:space="0" w:color="000000"/>
            </w:tcBorders>
            <w:vAlign w:val="center"/>
          </w:tcPr>
          <w:p w:rsidR="005B654D" w:rsidRPr="00870976" w:rsidRDefault="005B654D" w:rsidP="005B654D">
            <w:pPr>
              <w:pStyle w:val="ListParagraph"/>
              <w:numPr>
                <w:ilvl w:val="0"/>
                <w:numId w:val="25"/>
              </w:numPr>
              <w:jc w:val="both"/>
              <w:rPr>
                <w:b/>
              </w:rPr>
            </w:pPr>
            <w:r w:rsidRPr="00870976">
              <w:rPr>
                <w:b/>
              </w:rPr>
              <w:t>Bendrieji reikalavimai:</w:t>
            </w:r>
          </w:p>
          <w:p w:rsidR="005B654D" w:rsidRPr="00870976" w:rsidRDefault="005B654D" w:rsidP="005B654D">
            <w:pPr>
              <w:pStyle w:val="ListParagraph"/>
              <w:widowControl w:val="0"/>
              <w:numPr>
                <w:ilvl w:val="1"/>
                <w:numId w:val="25"/>
              </w:numPr>
              <w:tabs>
                <w:tab w:val="left" w:pos="2945"/>
              </w:tabs>
              <w:suppressAutoHyphens w:val="0"/>
              <w:autoSpaceDE w:val="0"/>
              <w:autoSpaceDN w:val="0"/>
              <w:ind w:right="2"/>
              <w:jc w:val="both"/>
            </w:pPr>
            <w:r w:rsidRPr="00870976">
              <w:t xml:space="preserve"> Visa</w:t>
            </w:r>
            <w:r w:rsidRPr="00870976">
              <w:rPr>
                <w:spacing w:val="24"/>
              </w:rPr>
              <w:t xml:space="preserve"> </w:t>
            </w:r>
            <w:r w:rsidRPr="00870976">
              <w:t>pateikiama</w:t>
            </w:r>
            <w:r w:rsidRPr="00870976">
              <w:rPr>
                <w:spacing w:val="24"/>
              </w:rPr>
              <w:t xml:space="preserve"> </w:t>
            </w:r>
            <w:r w:rsidRPr="00870976">
              <w:t>įranga</w:t>
            </w:r>
            <w:r w:rsidRPr="00870976">
              <w:rPr>
                <w:spacing w:val="24"/>
              </w:rPr>
              <w:t xml:space="preserve"> </w:t>
            </w:r>
            <w:r w:rsidRPr="00870976">
              <w:t>privalo</w:t>
            </w:r>
            <w:r w:rsidRPr="00870976">
              <w:rPr>
                <w:spacing w:val="24"/>
              </w:rPr>
              <w:t xml:space="preserve"> </w:t>
            </w:r>
            <w:r w:rsidRPr="00870976">
              <w:t>būti</w:t>
            </w:r>
            <w:r w:rsidRPr="00870976">
              <w:rPr>
                <w:spacing w:val="24"/>
              </w:rPr>
              <w:t xml:space="preserve"> </w:t>
            </w:r>
            <w:r w:rsidRPr="00870976">
              <w:t>nauja</w:t>
            </w:r>
            <w:r w:rsidRPr="00870976">
              <w:rPr>
                <w:spacing w:val="24"/>
              </w:rPr>
              <w:t xml:space="preserve"> </w:t>
            </w:r>
            <w:r w:rsidRPr="00870976">
              <w:t>ir</w:t>
            </w:r>
            <w:r w:rsidRPr="00870976">
              <w:rPr>
                <w:spacing w:val="25"/>
              </w:rPr>
              <w:t xml:space="preserve"> </w:t>
            </w:r>
            <w:r w:rsidRPr="00870976">
              <w:t>nenaudota</w:t>
            </w:r>
            <w:r w:rsidRPr="00870976">
              <w:rPr>
                <w:spacing w:val="36"/>
              </w:rPr>
              <w:t xml:space="preserve"> </w:t>
            </w:r>
            <w:r w:rsidRPr="00870976">
              <w:t>(negali</w:t>
            </w:r>
            <w:r w:rsidRPr="00870976">
              <w:rPr>
                <w:spacing w:val="24"/>
              </w:rPr>
              <w:t xml:space="preserve"> </w:t>
            </w:r>
            <w:r w:rsidRPr="00870976">
              <w:t>būti</w:t>
            </w:r>
            <w:r w:rsidRPr="00870976">
              <w:rPr>
                <w:spacing w:val="24"/>
              </w:rPr>
              <w:t xml:space="preserve"> </w:t>
            </w:r>
            <w:r w:rsidRPr="00870976">
              <w:t>atnaujinta,</w:t>
            </w:r>
            <w:r w:rsidRPr="00870976">
              <w:rPr>
                <w:spacing w:val="24"/>
              </w:rPr>
              <w:t xml:space="preserve"> </w:t>
            </w:r>
            <w:r w:rsidRPr="00870976">
              <w:t>restauruota,</w:t>
            </w:r>
            <w:r w:rsidRPr="00870976">
              <w:rPr>
                <w:spacing w:val="24"/>
              </w:rPr>
              <w:t xml:space="preserve"> </w:t>
            </w:r>
            <w:r w:rsidRPr="00870976">
              <w:t xml:space="preserve">angl. </w:t>
            </w:r>
            <w:proofErr w:type="spellStart"/>
            <w:r w:rsidRPr="00870976">
              <w:rPr>
                <w:i/>
              </w:rPr>
              <w:t>refurbished</w:t>
            </w:r>
            <w:proofErr w:type="spellEnd"/>
            <w:r w:rsidRPr="00870976">
              <w:t>),</w:t>
            </w:r>
            <w:r w:rsidRPr="00870976">
              <w:rPr>
                <w:spacing w:val="-3"/>
              </w:rPr>
              <w:t xml:space="preserve"> pateikta </w:t>
            </w:r>
            <w:r w:rsidRPr="00870976">
              <w:t>nepažeistose</w:t>
            </w:r>
            <w:r w:rsidRPr="00870976">
              <w:rPr>
                <w:spacing w:val="-3"/>
              </w:rPr>
              <w:t xml:space="preserve"> </w:t>
            </w:r>
            <w:r w:rsidRPr="00870976">
              <w:t>gamintojo</w:t>
            </w:r>
            <w:r w:rsidRPr="00870976">
              <w:rPr>
                <w:spacing w:val="-3"/>
              </w:rPr>
              <w:t xml:space="preserve"> </w:t>
            </w:r>
            <w:r w:rsidRPr="00870976">
              <w:t>pakuotėse;</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pPr>
            <w:r w:rsidRPr="00870976">
              <w:t xml:space="preserve"> Tiekėjas turi užtikrinti, kad gamintojas nėra paskelbęs žinios apie siūlomos įrangos gamybos arba</w:t>
            </w:r>
            <w:r w:rsidRPr="00870976">
              <w:rPr>
                <w:spacing w:val="1"/>
              </w:rPr>
              <w:t xml:space="preserve"> </w:t>
            </w:r>
            <w:r w:rsidRPr="00870976">
              <w:t>tobulinimo</w:t>
            </w:r>
            <w:r w:rsidRPr="00870976">
              <w:rPr>
                <w:spacing w:val="-2"/>
              </w:rPr>
              <w:t xml:space="preserve"> </w:t>
            </w:r>
            <w:r w:rsidRPr="00870976">
              <w:t>nutraukimą</w:t>
            </w:r>
            <w:r w:rsidRPr="00870976">
              <w:rPr>
                <w:spacing w:val="-1"/>
              </w:rPr>
              <w:t xml:space="preserve"> </w:t>
            </w:r>
            <w:r w:rsidRPr="00870976">
              <w:t>(pvz., angl.</w:t>
            </w:r>
            <w:r w:rsidRPr="00870976">
              <w:rPr>
                <w:spacing w:val="4"/>
              </w:rPr>
              <w:t xml:space="preserve"> </w:t>
            </w:r>
            <w:proofErr w:type="spellStart"/>
            <w:r w:rsidRPr="00870976">
              <w:rPr>
                <w:i/>
              </w:rPr>
              <w:t>End</w:t>
            </w:r>
            <w:proofErr w:type="spellEnd"/>
            <w:r w:rsidRPr="00870976">
              <w:rPr>
                <w:i/>
                <w:spacing w:val="-1"/>
              </w:rPr>
              <w:t xml:space="preserve"> </w:t>
            </w:r>
            <w:proofErr w:type="spellStart"/>
            <w:r w:rsidRPr="00870976">
              <w:rPr>
                <w:i/>
              </w:rPr>
              <w:t>of</w:t>
            </w:r>
            <w:proofErr w:type="spellEnd"/>
            <w:r w:rsidRPr="00870976">
              <w:rPr>
                <w:i/>
                <w:spacing w:val="-1"/>
              </w:rPr>
              <w:t xml:space="preserve"> </w:t>
            </w:r>
            <w:proofErr w:type="spellStart"/>
            <w:r w:rsidRPr="00870976">
              <w:rPr>
                <w:i/>
              </w:rPr>
              <w:t>Life</w:t>
            </w:r>
            <w:proofErr w:type="spellEnd"/>
            <w:r w:rsidRPr="00870976">
              <w:rPr>
                <w:i/>
                <w:spacing w:val="-2"/>
              </w:rPr>
              <w:t xml:space="preserve"> </w:t>
            </w:r>
            <w:proofErr w:type="spellStart"/>
            <w:r w:rsidRPr="00870976">
              <w:rPr>
                <w:i/>
              </w:rPr>
              <w:t>time</w:t>
            </w:r>
            <w:proofErr w:type="spellEnd"/>
            <w:r w:rsidRPr="00870976">
              <w:rPr>
                <w:i/>
                <w:spacing w:val="2"/>
              </w:rPr>
              <w:t xml:space="preserve"> </w:t>
            </w:r>
            <w:r w:rsidRPr="00870976">
              <w:t>ar</w:t>
            </w:r>
            <w:r w:rsidRPr="00870976">
              <w:rPr>
                <w:spacing w:val="-1"/>
              </w:rPr>
              <w:t xml:space="preserve"> </w:t>
            </w:r>
            <w:proofErr w:type="spellStart"/>
            <w:r w:rsidRPr="00870976">
              <w:rPr>
                <w:i/>
              </w:rPr>
              <w:t>Discontinued</w:t>
            </w:r>
            <w:proofErr w:type="spellEnd"/>
            <w:r w:rsidRPr="00870976">
              <w:t>);</w:t>
            </w:r>
          </w:p>
          <w:p w:rsidR="005B654D" w:rsidRPr="00675FCD"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pPr>
            <w:r w:rsidRPr="00675FCD">
              <w:t xml:space="preserve"> Tiekėjas turi pateikti nuorodą į gamintojo puslapį, kuriame yra tiksli pasiūlymą atitinkančios techninės</w:t>
            </w:r>
            <w:r w:rsidRPr="00675FCD">
              <w:rPr>
                <w:spacing w:val="-1"/>
              </w:rPr>
              <w:t xml:space="preserve"> </w:t>
            </w:r>
            <w:r w:rsidRPr="00675FCD">
              <w:t>ar</w:t>
            </w:r>
            <w:r w:rsidRPr="00675FCD">
              <w:rPr>
                <w:spacing w:val="-1"/>
              </w:rPr>
              <w:t xml:space="preserve"> </w:t>
            </w:r>
            <w:r w:rsidRPr="00675FCD">
              <w:t>programinės</w:t>
            </w:r>
            <w:r w:rsidRPr="00675FCD">
              <w:rPr>
                <w:spacing w:val="-1"/>
              </w:rPr>
              <w:t xml:space="preserve"> </w:t>
            </w:r>
            <w:r w:rsidRPr="00675FCD">
              <w:t>įrangos</w:t>
            </w:r>
            <w:r w:rsidRPr="00675FCD">
              <w:rPr>
                <w:spacing w:val="-1"/>
              </w:rPr>
              <w:t xml:space="preserve"> </w:t>
            </w:r>
            <w:r w:rsidRPr="00675FCD">
              <w:t>techninė</w:t>
            </w:r>
            <w:r w:rsidRPr="00675FCD">
              <w:rPr>
                <w:spacing w:val="-1"/>
              </w:rPr>
              <w:t xml:space="preserve"> </w:t>
            </w:r>
            <w:r w:rsidRPr="00675FCD">
              <w:t>specifikacija;</w:t>
            </w:r>
          </w:p>
          <w:p w:rsidR="005B654D" w:rsidRPr="00675FCD"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pPr>
            <w:r w:rsidRPr="00675FCD">
              <w:t xml:space="preserve"> Tiekėjas turi užtikrinti, kad įrangos gamintojas turėtų sertifikuotą atstovybę Lietuvos Respublikoje;</w:t>
            </w:r>
          </w:p>
          <w:p w:rsidR="005B654D" w:rsidRPr="00675FCD"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pPr>
            <w:r w:rsidRPr="00675FCD">
              <w:t xml:space="preserve"> Įrangos dokumentai turi būti lietuvių arba anglų kalba. Užrašai ant įrenginio ir jo dalių turi būti anglų arba lietuvių kalba. Gamintojo interneto svetainėje tvarkyklių ir dokumentų paieška atliekama anglų arba lietuvių kalba;</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pPr>
            <w:r w:rsidRPr="00870976">
              <w:t xml:space="preserve"> 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w:t>
            </w:r>
          </w:p>
          <w:p w:rsidR="005B654D" w:rsidRPr="00870976" w:rsidRDefault="005B654D" w:rsidP="005B654D">
            <w:pPr>
              <w:pStyle w:val="ListParagraph"/>
              <w:numPr>
                <w:ilvl w:val="2"/>
                <w:numId w:val="25"/>
              </w:numPr>
              <w:tabs>
                <w:tab w:val="left" w:pos="757"/>
              </w:tabs>
              <w:suppressAutoHyphens w:val="0"/>
              <w:jc w:val="both"/>
              <w:rPr>
                <w:rFonts w:eastAsiaTheme="minorHAnsi"/>
              </w:rPr>
            </w:pPr>
            <w:r w:rsidRPr="00870976">
              <w:rPr>
                <w:rFonts w:eastAsiaTheme="minorHAnsi"/>
              </w:rPr>
              <w:t xml:space="preserve"> Tokiu atveju:</w:t>
            </w:r>
          </w:p>
          <w:p w:rsidR="005B654D" w:rsidRPr="00870976" w:rsidRDefault="005B654D" w:rsidP="005B654D">
            <w:pPr>
              <w:pStyle w:val="ListParagraph"/>
              <w:widowControl w:val="0"/>
              <w:tabs>
                <w:tab w:val="left" w:pos="825"/>
              </w:tabs>
              <w:suppressAutoHyphens w:val="0"/>
              <w:autoSpaceDE w:val="0"/>
              <w:autoSpaceDN w:val="0"/>
              <w:ind w:left="360" w:right="126"/>
              <w:contextualSpacing w:val="0"/>
              <w:jc w:val="both"/>
              <w:rPr>
                <w:rFonts w:eastAsiaTheme="minorHAnsi"/>
                <w:bCs/>
              </w:rPr>
            </w:pPr>
            <w:r w:rsidRPr="00870976">
              <w:rPr>
                <w:rFonts w:eastAsiaTheme="minorHAnsi"/>
                <w:bCs/>
              </w:rPr>
              <w:t>įranga grąžinama tiekėjui arba keičiama nauja lygiaverte ar geresne, tačiau saugumo reikalavimus atitinkančia įranga;</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contextualSpacing w:val="0"/>
              <w:jc w:val="both"/>
              <w:rPr>
                <w:rFonts w:eastAsiaTheme="minorHAnsi"/>
                <w:bCs/>
              </w:rPr>
            </w:pPr>
            <w:r w:rsidRPr="00870976">
              <w:rPr>
                <w:rFonts w:eastAsiaTheme="minorHAnsi"/>
              </w:rPr>
              <w:t xml:space="preserve"> Tiekėjas padengia Perkančiosios organizacijos patirtą materialinę žalą;</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contextualSpacing w:val="0"/>
              <w:jc w:val="both"/>
              <w:rPr>
                <w:rFonts w:eastAsiaTheme="minorHAnsi"/>
                <w:bCs/>
              </w:rPr>
            </w:pPr>
            <w:r w:rsidRPr="00870976">
              <w:t xml:space="preserve"> Reikalavimai</w:t>
            </w:r>
            <w:r w:rsidRPr="00870976">
              <w:rPr>
                <w:spacing w:val="-7"/>
              </w:rPr>
              <w:t xml:space="preserve"> </w:t>
            </w:r>
            <w:r w:rsidRPr="00870976">
              <w:t>nacionaliniam</w:t>
            </w:r>
            <w:r w:rsidRPr="00870976">
              <w:rPr>
                <w:spacing w:val="-6"/>
              </w:rPr>
              <w:t xml:space="preserve"> </w:t>
            </w:r>
            <w:r w:rsidRPr="00870976">
              <w:t>saugumui:</w:t>
            </w:r>
          </w:p>
          <w:p w:rsidR="005B654D" w:rsidRPr="00870976" w:rsidRDefault="005B654D" w:rsidP="005B654D">
            <w:pPr>
              <w:pStyle w:val="ListParagraph"/>
              <w:widowControl w:val="0"/>
              <w:numPr>
                <w:ilvl w:val="2"/>
                <w:numId w:val="25"/>
              </w:numPr>
              <w:tabs>
                <w:tab w:val="left" w:pos="426"/>
              </w:tabs>
              <w:suppressAutoHyphens w:val="0"/>
              <w:autoSpaceDE w:val="0"/>
              <w:autoSpaceDN w:val="0"/>
              <w:ind w:left="709" w:right="126" w:hanging="709"/>
              <w:jc w:val="both"/>
              <w:rPr>
                <w:rFonts w:eastAsiaTheme="minorHAnsi"/>
                <w:bCs/>
              </w:rPr>
            </w:pPr>
            <w:r w:rsidRPr="00870976">
              <w:lastRenderedPageBreak/>
              <w:t xml:space="preserve"> Reikalavimai nacionaliniam saugumui: pirkimo objektas (radijo stočių adapteriai), vadovaujantis Lietuvos Respublikos viešųjų pirkimų įstatymu, turi nekelti grėsmės nacionaliniam saugumui.</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rPr>
                <w:rFonts w:eastAsiaTheme="minorHAnsi"/>
                <w:bCs/>
              </w:rPr>
            </w:pPr>
            <w:r w:rsidRPr="00870976">
              <w:t xml:space="preserve"> Perkančioji organizacija visais atvejais laikys, kad tiekėjas nėra patikimas ir kelia pavojų nacionaliniam ar kitos valstybės narės saugumui, jeigu ji gaus kompetentingų institucijų pateiktą tai patvirtinančią informaciją;</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rPr>
                <w:rFonts w:eastAsiaTheme="minorHAnsi"/>
                <w:bCs/>
              </w:rPr>
            </w:pPr>
            <w:r w:rsidRPr="00870976">
              <w:t xml:space="preserve">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rPr>
                <w:b/>
                <w:spacing w:val="-3"/>
              </w:rPr>
            </w:pPr>
            <w:r w:rsidRPr="00870976">
              <w:rPr>
                <w:b/>
              </w:rPr>
              <w:t xml:space="preserve"> Garantija ir remontas</w:t>
            </w:r>
            <w:r w:rsidRPr="00870976">
              <w:rPr>
                <w:b/>
                <w:spacing w:val="-3"/>
              </w:rPr>
              <w:t>:</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 xml:space="preserve"> Radijo stoties adapteriui turi būti suteikta </w:t>
            </w:r>
            <w:r w:rsidRPr="00675FCD">
              <w:t>garantija ne trumpesniam laikotarpiui kaip 12 mėn.;</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 xml:space="preserve"> Garantinio</w:t>
            </w:r>
            <w:r w:rsidRPr="009340AE">
              <w:rPr>
                <w:spacing w:val="8"/>
              </w:rPr>
              <w:t xml:space="preserve"> </w:t>
            </w:r>
            <w:r w:rsidRPr="00870976">
              <w:t>remonto</w:t>
            </w:r>
            <w:r w:rsidRPr="009340AE">
              <w:rPr>
                <w:spacing w:val="9"/>
              </w:rPr>
              <w:t xml:space="preserve"> </w:t>
            </w:r>
            <w:r w:rsidRPr="00870976">
              <w:t>trukmė</w:t>
            </w:r>
            <w:r w:rsidRPr="009340AE">
              <w:rPr>
                <w:spacing w:val="9"/>
              </w:rPr>
              <w:t xml:space="preserve"> </w:t>
            </w:r>
            <w:r w:rsidRPr="009340AE">
              <w:t>–</w:t>
            </w:r>
            <w:r w:rsidRPr="009340AE">
              <w:rPr>
                <w:spacing w:val="9"/>
              </w:rPr>
              <w:t xml:space="preserve"> </w:t>
            </w:r>
            <w:r w:rsidRPr="009340AE">
              <w:t>ne</w:t>
            </w:r>
            <w:r w:rsidRPr="009340AE">
              <w:rPr>
                <w:spacing w:val="9"/>
              </w:rPr>
              <w:t xml:space="preserve"> </w:t>
            </w:r>
            <w:r w:rsidRPr="009340AE">
              <w:t>ilgiau</w:t>
            </w:r>
            <w:r w:rsidRPr="009340AE">
              <w:rPr>
                <w:spacing w:val="9"/>
              </w:rPr>
              <w:t xml:space="preserve"> </w:t>
            </w:r>
            <w:r w:rsidRPr="009340AE">
              <w:t>kaip</w:t>
            </w:r>
            <w:r w:rsidRPr="009340AE">
              <w:rPr>
                <w:spacing w:val="9"/>
              </w:rPr>
              <w:t xml:space="preserve"> </w:t>
            </w:r>
            <w:r w:rsidRPr="009340AE">
              <w:t>30</w:t>
            </w:r>
            <w:r w:rsidRPr="009340AE">
              <w:rPr>
                <w:spacing w:val="19"/>
              </w:rPr>
              <w:t xml:space="preserve"> </w:t>
            </w:r>
            <w:r w:rsidRPr="009340AE">
              <w:t>kalendorinių</w:t>
            </w:r>
            <w:r w:rsidRPr="009340AE">
              <w:rPr>
                <w:spacing w:val="9"/>
              </w:rPr>
              <w:t xml:space="preserve"> </w:t>
            </w:r>
            <w:r w:rsidRPr="009340AE">
              <w:t>dienų.</w:t>
            </w:r>
            <w:r w:rsidRPr="009340AE">
              <w:rPr>
                <w:spacing w:val="9"/>
              </w:rPr>
              <w:t xml:space="preserve"> Į remonto laiką neskaičiuojamas įrangos transportavimo laikotarpis. </w:t>
            </w:r>
            <w:r w:rsidRPr="00870976">
              <w:t>Jei</w:t>
            </w:r>
            <w:r w:rsidRPr="009340AE">
              <w:rPr>
                <w:spacing w:val="9"/>
              </w:rPr>
              <w:t xml:space="preserve"> </w:t>
            </w:r>
            <w:r w:rsidRPr="00870976">
              <w:t>sugedusios</w:t>
            </w:r>
            <w:r w:rsidRPr="009340AE">
              <w:rPr>
                <w:spacing w:val="9"/>
              </w:rPr>
              <w:t xml:space="preserve"> </w:t>
            </w:r>
            <w:r w:rsidRPr="00870976">
              <w:t xml:space="preserve">įrangos </w:t>
            </w:r>
            <w:r w:rsidRPr="009340AE">
              <w:rPr>
                <w:spacing w:val="-57"/>
              </w:rPr>
              <w:t xml:space="preserve"> </w:t>
            </w:r>
            <w:r w:rsidRPr="00870976">
              <w:t>per</w:t>
            </w:r>
            <w:r w:rsidRPr="009340AE">
              <w:rPr>
                <w:spacing w:val="-1"/>
              </w:rPr>
              <w:t xml:space="preserve"> </w:t>
            </w:r>
            <w:r w:rsidRPr="00870976">
              <w:t>šį</w:t>
            </w:r>
            <w:r w:rsidRPr="009340AE">
              <w:rPr>
                <w:spacing w:val="-2"/>
              </w:rPr>
              <w:t xml:space="preserve"> </w:t>
            </w:r>
            <w:r w:rsidRPr="00870976">
              <w:t>laikotarpį</w:t>
            </w:r>
            <w:r w:rsidRPr="009340AE">
              <w:rPr>
                <w:spacing w:val="-1"/>
              </w:rPr>
              <w:t xml:space="preserve"> </w:t>
            </w:r>
            <w:r w:rsidRPr="00870976">
              <w:t>pataisyti</w:t>
            </w:r>
            <w:r w:rsidRPr="009340AE">
              <w:rPr>
                <w:spacing w:val="-1"/>
              </w:rPr>
              <w:t xml:space="preserve"> </w:t>
            </w:r>
            <w:r w:rsidRPr="00870976">
              <w:t>neįmanoma, ji</w:t>
            </w:r>
            <w:r w:rsidRPr="009340AE">
              <w:rPr>
                <w:spacing w:val="-2"/>
              </w:rPr>
              <w:t xml:space="preserve"> </w:t>
            </w:r>
            <w:r w:rsidRPr="00870976">
              <w:t>pakeičiama ekvivalentiška</w:t>
            </w:r>
            <w:r w:rsidRPr="009340AE">
              <w:rPr>
                <w:spacing w:val="-2"/>
              </w:rPr>
              <w:t xml:space="preserve"> </w:t>
            </w:r>
            <w:r w:rsidRPr="00870976">
              <w:t>nauja;</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 xml:space="preserve"> Siūlomos</w:t>
            </w:r>
            <w:r w:rsidRPr="00870976">
              <w:rPr>
                <w:spacing w:val="31"/>
              </w:rPr>
              <w:t xml:space="preserve"> </w:t>
            </w:r>
            <w:r w:rsidRPr="00870976">
              <w:t>įrangos</w:t>
            </w:r>
            <w:r w:rsidRPr="00870976">
              <w:rPr>
                <w:spacing w:val="31"/>
              </w:rPr>
              <w:t xml:space="preserve"> </w:t>
            </w:r>
            <w:r w:rsidRPr="00870976">
              <w:t>techninė</w:t>
            </w:r>
            <w:r w:rsidRPr="00870976">
              <w:rPr>
                <w:spacing w:val="31"/>
              </w:rPr>
              <w:t xml:space="preserve"> </w:t>
            </w:r>
            <w:r w:rsidRPr="00870976">
              <w:t>priežiūra</w:t>
            </w:r>
            <w:r w:rsidRPr="00870976">
              <w:rPr>
                <w:spacing w:val="31"/>
              </w:rPr>
              <w:t xml:space="preserve"> </w:t>
            </w:r>
            <w:r w:rsidRPr="00870976">
              <w:t>turi</w:t>
            </w:r>
            <w:r w:rsidRPr="00870976">
              <w:rPr>
                <w:spacing w:val="31"/>
              </w:rPr>
              <w:t xml:space="preserve"> </w:t>
            </w:r>
            <w:r w:rsidRPr="00870976">
              <w:t>būti</w:t>
            </w:r>
            <w:r w:rsidRPr="00870976">
              <w:rPr>
                <w:spacing w:val="31"/>
              </w:rPr>
              <w:t xml:space="preserve"> </w:t>
            </w:r>
            <w:r w:rsidRPr="00870976">
              <w:t>atliekama</w:t>
            </w:r>
            <w:r w:rsidRPr="00870976">
              <w:rPr>
                <w:spacing w:val="31"/>
              </w:rPr>
              <w:t xml:space="preserve"> </w:t>
            </w:r>
            <w:r w:rsidRPr="00870976">
              <w:t>tik</w:t>
            </w:r>
            <w:r w:rsidRPr="00870976">
              <w:rPr>
                <w:spacing w:val="31"/>
              </w:rPr>
              <w:t xml:space="preserve"> </w:t>
            </w:r>
            <w:r w:rsidRPr="00870976">
              <w:t>įrangos</w:t>
            </w:r>
            <w:r w:rsidRPr="00870976">
              <w:rPr>
                <w:spacing w:val="31"/>
              </w:rPr>
              <w:t xml:space="preserve"> </w:t>
            </w:r>
            <w:r w:rsidRPr="00870976">
              <w:t>gamintojo</w:t>
            </w:r>
            <w:r w:rsidRPr="00870976">
              <w:rPr>
                <w:spacing w:val="31"/>
              </w:rPr>
              <w:t xml:space="preserve"> </w:t>
            </w:r>
            <w:r w:rsidRPr="00870976">
              <w:t>sertifikuotuose</w:t>
            </w:r>
            <w:r w:rsidRPr="00870976">
              <w:rPr>
                <w:spacing w:val="-2"/>
              </w:rPr>
              <w:t xml:space="preserve"> </w:t>
            </w:r>
            <w:r w:rsidRPr="00870976">
              <w:t>techninės</w:t>
            </w:r>
            <w:r w:rsidRPr="00870976">
              <w:rPr>
                <w:spacing w:val="-1"/>
              </w:rPr>
              <w:t xml:space="preserve"> </w:t>
            </w:r>
            <w:r w:rsidRPr="00870976">
              <w:t>priežiūros centruose;</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 xml:space="preserve"> Garantinis</w:t>
            </w:r>
            <w:r w:rsidRPr="00870976">
              <w:rPr>
                <w:spacing w:val="-4"/>
              </w:rPr>
              <w:t xml:space="preserve"> </w:t>
            </w:r>
            <w:r w:rsidRPr="00870976">
              <w:t>laikotarpis</w:t>
            </w:r>
            <w:r w:rsidRPr="00870976">
              <w:rPr>
                <w:spacing w:val="-3"/>
              </w:rPr>
              <w:t xml:space="preserve"> </w:t>
            </w:r>
            <w:r w:rsidRPr="00870976">
              <w:t>skaičiuojamas</w:t>
            </w:r>
            <w:r w:rsidRPr="00870976">
              <w:rPr>
                <w:spacing w:val="-4"/>
              </w:rPr>
              <w:t xml:space="preserve"> </w:t>
            </w:r>
            <w:r w:rsidRPr="00870976">
              <w:t>nuo</w:t>
            </w:r>
            <w:r w:rsidRPr="00870976">
              <w:rPr>
                <w:spacing w:val="-3"/>
              </w:rPr>
              <w:t xml:space="preserve"> </w:t>
            </w:r>
            <w:r w:rsidRPr="00870976">
              <w:t>priėmimo – perdavimo</w:t>
            </w:r>
            <w:r w:rsidRPr="00870976">
              <w:rPr>
                <w:spacing w:val="-3"/>
              </w:rPr>
              <w:t xml:space="preserve"> </w:t>
            </w:r>
            <w:r w:rsidRPr="00870976">
              <w:t>akto</w:t>
            </w:r>
            <w:r w:rsidRPr="00870976">
              <w:rPr>
                <w:spacing w:val="-4"/>
              </w:rPr>
              <w:t xml:space="preserve"> </w:t>
            </w:r>
            <w:r w:rsidRPr="00870976">
              <w:t>pasirašymo</w:t>
            </w:r>
            <w:r w:rsidRPr="00870976">
              <w:rPr>
                <w:spacing w:val="-3"/>
              </w:rPr>
              <w:t xml:space="preserve"> </w:t>
            </w:r>
            <w:r w:rsidRPr="00870976">
              <w:t>dienos;</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 xml:space="preserve"> 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p w:rsidR="005B654D" w:rsidRPr="00870976" w:rsidRDefault="005B654D" w:rsidP="005B654D">
            <w:pPr>
              <w:pStyle w:val="ListParagraph"/>
              <w:widowControl w:val="0"/>
              <w:numPr>
                <w:ilvl w:val="0"/>
                <w:numId w:val="25"/>
              </w:numPr>
              <w:tabs>
                <w:tab w:val="left" w:pos="825"/>
              </w:tabs>
              <w:suppressAutoHyphens w:val="0"/>
              <w:autoSpaceDE w:val="0"/>
              <w:autoSpaceDN w:val="0"/>
              <w:ind w:left="284" w:right="126" w:hanging="284"/>
              <w:jc w:val="both"/>
              <w:rPr>
                <w:b/>
              </w:rPr>
            </w:pPr>
            <w:r>
              <w:rPr>
                <w:b/>
              </w:rPr>
              <w:t xml:space="preserve"> </w:t>
            </w:r>
            <w:r w:rsidRPr="009340AE">
              <w:rPr>
                <w:b/>
              </w:rPr>
              <w:t xml:space="preserve">RADIJO STOČIŲ HARRIS AN/PRC-160 ADAPTERIO </w:t>
            </w:r>
            <w:r w:rsidRPr="00870976">
              <w:rPr>
                <w:b/>
              </w:rPr>
              <w:t>(BVPŽ kodas 31111000-7) TECHNINĖ SPECIFIKACIJA:</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Adapteris turi būti pritaikytas darbui su „</w:t>
            </w:r>
            <w:proofErr w:type="spellStart"/>
            <w:r w:rsidRPr="00870976">
              <w:t>Harris</w:t>
            </w:r>
            <w:proofErr w:type="spellEnd"/>
            <w:r w:rsidRPr="00870976">
              <w:t>“ gamintojo radijo imtuvu-siųstuvu AN/PRC-160;</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Adapteris turi būti pritaikytas darbui su „</w:t>
            </w:r>
            <w:proofErr w:type="spellStart"/>
            <w:r w:rsidRPr="00870976">
              <w:t>Harris</w:t>
            </w:r>
            <w:proofErr w:type="spellEnd"/>
            <w:r w:rsidRPr="00870976">
              <w:t>“ gamintojo aukšto dažnio (1,6-60</w:t>
            </w:r>
            <w:r>
              <w:t xml:space="preserve"> </w:t>
            </w:r>
            <w:r w:rsidRPr="00870976">
              <w:t>MHz), 150</w:t>
            </w:r>
            <w:r>
              <w:t xml:space="preserve"> </w:t>
            </w:r>
            <w:r w:rsidRPr="00870976">
              <w:t xml:space="preserve">W galios </w:t>
            </w:r>
            <w:r w:rsidRPr="00870976">
              <w:lastRenderedPageBreak/>
              <w:t>stiprintuvu (gaminio Nr. RF-5833H-PA);</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Adapteris turi būti pritaikytas darbui su „</w:t>
            </w:r>
            <w:proofErr w:type="spellStart"/>
            <w:r w:rsidRPr="00870976">
              <w:t>Harris</w:t>
            </w:r>
            <w:proofErr w:type="spellEnd"/>
            <w:r w:rsidRPr="00870976">
              <w:t xml:space="preserve"> </w:t>
            </w:r>
            <w:proofErr w:type="spellStart"/>
            <w:r>
              <w:t>F</w:t>
            </w:r>
            <w:r w:rsidRPr="00870976">
              <w:t>alcon</w:t>
            </w:r>
            <w:proofErr w:type="spellEnd"/>
            <w:r w:rsidRPr="00870976">
              <w:t xml:space="preserve"> II“ kartos aukšto dažnio radijo stočių naudojamais kabeliais;</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Adapteris turi turėti patvirtintą atsparumo ir vibracijos testą MIL-STD-810G;</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Adapterio maitinimo įtampa 26,5</w:t>
            </w:r>
            <w:r>
              <w:t xml:space="preserve"> </w:t>
            </w:r>
            <w:r w:rsidRPr="00870976">
              <w:t>V (nuolatinė, nominalas);</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t xml:space="preserve"> Adapterio spalva – žalia;</w:t>
            </w:r>
          </w:p>
          <w:p w:rsidR="005B654D" w:rsidRPr="00870976" w:rsidRDefault="005B654D" w:rsidP="005B654D">
            <w:pPr>
              <w:pStyle w:val="ListParagraph"/>
              <w:widowControl w:val="0"/>
              <w:numPr>
                <w:ilvl w:val="1"/>
                <w:numId w:val="25"/>
              </w:numPr>
              <w:tabs>
                <w:tab w:val="left" w:pos="825"/>
              </w:tabs>
              <w:suppressAutoHyphens w:val="0"/>
              <w:autoSpaceDE w:val="0"/>
              <w:autoSpaceDN w:val="0"/>
              <w:ind w:right="126"/>
              <w:jc w:val="both"/>
            </w:pPr>
            <w:r w:rsidRPr="00870976">
              <w:rPr>
                <w:b/>
              </w:rPr>
              <w:t xml:space="preserve"> REIKALAVIMAI ADAPTERIO KOMPLEKTACIJAI:</w:t>
            </w:r>
          </w:p>
          <w:p w:rsidR="005B654D" w:rsidRPr="00870976" w:rsidRDefault="005B654D" w:rsidP="005B654D">
            <w:pPr>
              <w:pStyle w:val="ListParagraph"/>
              <w:widowControl w:val="0"/>
              <w:numPr>
                <w:ilvl w:val="2"/>
                <w:numId w:val="25"/>
              </w:numPr>
              <w:tabs>
                <w:tab w:val="left" w:pos="426"/>
              </w:tabs>
              <w:suppressAutoHyphens w:val="0"/>
              <w:autoSpaceDE w:val="0"/>
              <w:autoSpaceDN w:val="0"/>
              <w:ind w:left="567" w:right="126" w:hanging="567"/>
              <w:jc w:val="both"/>
            </w:pPr>
            <w:r w:rsidRPr="00870976">
              <w:t>Adapteris su montavimo kronšteinu ir tvirtinimo dalimis (gaminio Nr. RF-7800H-AD150, 12097-1700-02);</w:t>
            </w:r>
          </w:p>
          <w:p w:rsidR="005B654D" w:rsidRPr="00870976" w:rsidRDefault="005B654D" w:rsidP="005B654D">
            <w:pPr>
              <w:pStyle w:val="ListParagraph"/>
              <w:widowControl w:val="0"/>
              <w:numPr>
                <w:ilvl w:val="2"/>
                <w:numId w:val="25"/>
              </w:numPr>
              <w:tabs>
                <w:tab w:val="left" w:pos="825"/>
              </w:tabs>
              <w:suppressAutoHyphens w:val="0"/>
              <w:autoSpaceDE w:val="0"/>
              <w:autoSpaceDN w:val="0"/>
              <w:ind w:right="126"/>
              <w:jc w:val="both"/>
            </w:pPr>
            <w:r w:rsidRPr="00870976">
              <w:t>Adapterio montavimo instrukcija (gaminio Nr. 10515-6624);</w:t>
            </w:r>
          </w:p>
          <w:p w:rsidR="005B654D" w:rsidRDefault="005B654D" w:rsidP="005B654D">
            <w:pPr>
              <w:pStyle w:val="ListParagraph"/>
              <w:widowControl w:val="0"/>
              <w:numPr>
                <w:ilvl w:val="2"/>
                <w:numId w:val="25"/>
              </w:numPr>
              <w:tabs>
                <w:tab w:val="left" w:pos="426"/>
              </w:tabs>
              <w:suppressAutoHyphens w:val="0"/>
              <w:autoSpaceDE w:val="0"/>
              <w:autoSpaceDN w:val="0"/>
              <w:ind w:left="567" w:right="126" w:hanging="567"/>
              <w:jc w:val="both"/>
            </w:pPr>
            <w:r w:rsidRPr="00870976">
              <w:t xml:space="preserve"> Kabelių rinkinys skirtas radijo stoties sujungimui su 150</w:t>
            </w:r>
            <w:r>
              <w:t xml:space="preserve"> </w:t>
            </w:r>
            <w:r w:rsidRPr="00870976">
              <w:t>W galios stiprintuvu (gaminio Nr.10475-1504-A18).</w:t>
            </w:r>
          </w:p>
          <w:p w:rsidR="00012220" w:rsidRDefault="00012220" w:rsidP="00CD598A">
            <w:pPr>
              <w:tabs>
                <w:tab w:val="left" w:pos="993"/>
              </w:tabs>
              <w:ind w:left="41" w:hanging="13"/>
              <w:rPr>
                <w:lang w:eastAsia="lt-LT"/>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vAlign w:val="center"/>
          </w:tcPr>
          <w:p w:rsidR="00012220" w:rsidRDefault="005B654D">
            <w:pPr>
              <w:jc w:val="center"/>
              <w:rPr>
                <w:lang w:eastAsia="lt-LT"/>
              </w:rPr>
            </w:pPr>
            <w:r>
              <w:t>4</w:t>
            </w:r>
          </w:p>
        </w:tc>
      </w:tr>
    </w:tbl>
    <w:p w:rsidR="00012220" w:rsidRDefault="00012220">
      <w:pPr>
        <w:pStyle w:val="Heading2"/>
        <w:numPr>
          <w:ilvl w:val="0"/>
          <w:numId w:val="0"/>
        </w:numPr>
        <w:tabs>
          <w:tab w:val="left" w:pos="1080"/>
        </w:tabs>
        <w:rPr>
          <w:szCs w:val="24"/>
        </w:rPr>
      </w:pPr>
    </w:p>
    <w:p w:rsidR="00012220" w:rsidRDefault="00897A1C">
      <w:pPr>
        <w:pStyle w:val="Heading2"/>
        <w:numPr>
          <w:ilvl w:val="0"/>
          <w:numId w:val="0"/>
        </w:numPr>
        <w:tabs>
          <w:tab w:val="left" w:pos="1080"/>
        </w:tabs>
        <w:rPr>
          <w:szCs w:val="24"/>
        </w:rPr>
      </w:pPr>
      <w:r>
        <w:rPr>
          <w:szCs w:val="24"/>
        </w:rPr>
        <w:t xml:space="preserve">          </w:t>
      </w:r>
    </w:p>
    <w:p w:rsidR="00012220" w:rsidRDefault="00897A1C">
      <w:pPr>
        <w:pStyle w:val="Heading2"/>
        <w:numPr>
          <w:ilvl w:val="0"/>
          <w:numId w:val="0"/>
        </w:numPr>
        <w:tabs>
          <w:tab w:val="left" w:pos="709"/>
        </w:tabs>
        <w:rPr>
          <w:b/>
          <w:szCs w:val="24"/>
        </w:rPr>
      </w:pPr>
      <w:r>
        <w:rPr>
          <w:szCs w:val="24"/>
        </w:rPr>
        <w:tab/>
        <w:t xml:space="preserve">2.3. </w:t>
      </w:r>
      <w:r>
        <w:rPr>
          <w:b/>
          <w:szCs w:val="24"/>
        </w:rPr>
        <w:t>Bendrieji reikalavimai:</w:t>
      </w:r>
    </w:p>
    <w:p w:rsidR="00012220" w:rsidRDefault="00897A1C">
      <w:pPr>
        <w:jc w:val="both"/>
      </w:pPr>
      <w:r>
        <w:t xml:space="preserve">            2.3.1. Prekei privaloma pateikti techninėje specifikacijoje nurodytus reikalavimų atitikimą patvirtinančius prekės gamintojo dokumentus (visą techninę dokumentaciją ir kitą informacinę medžiagą). </w:t>
      </w:r>
    </w:p>
    <w:p w:rsidR="005E31EA" w:rsidRDefault="005E31EA" w:rsidP="00D01FA3">
      <w:pPr>
        <w:ind w:firstLine="709"/>
        <w:jc w:val="both"/>
      </w:pPr>
      <w:r>
        <w:t>2.3.2. Įmonė pateikdama pasiūlymą turi atitikti bent vieną aplinkos apsaugos kriterijų, nurodytą lentelėje Nr. 1. Aplinkos apsaugos kriterijai.</w:t>
      </w:r>
    </w:p>
    <w:p w:rsidR="005E31EA" w:rsidRPr="004F465D" w:rsidRDefault="005E31EA" w:rsidP="005E31EA">
      <w:pPr>
        <w:ind w:firstLine="567"/>
        <w:jc w:val="both"/>
        <w:rPr>
          <w:lang w:val="en-US"/>
        </w:rPr>
      </w:pPr>
      <w:r>
        <w:t>Jei įmonė atitinką kitą aplinkos apsaugos kriterijų nei yra išvardinti lentelėje, prašome jį nurodyti ir pateikti tai patvirtinančius dokumentus.</w:t>
      </w:r>
    </w:p>
    <w:p w:rsidR="005E31EA" w:rsidRDefault="005E31EA" w:rsidP="005E31EA">
      <w:pPr>
        <w:ind w:firstLine="567"/>
        <w:jc w:val="both"/>
      </w:pPr>
    </w:p>
    <w:p w:rsidR="005E31EA" w:rsidRDefault="005E31EA" w:rsidP="005E31EA">
      <w:pPr>
        <w:ind w:firstLine="567"/>
        <w:rPr>
          <w:b/>
          <w:bCs/>
        </w:rPr>
      </w:pPr>
      <w:r>
        <w:rPr>
          <w:b/>
          <w:bCs/>
        </w:rPr>
        <w:t>1 lentelė. Aplinkos apsaugos kriterijai</w:t>
      </w:r>
    </w:p>
    <w:tbl>
      <w:tblPr>
        <w:tblW w:w="10314" w:type="dxa"/>
        <w:tblCellMar>
          <w:left w:w="0" w:type="dxa"/>
          <w:right w:w="0" w:type="dxa"/>
        </w:tblCellMar>
        <w:tblLook w:val="04A0" w:firstRow="1" w:lastRow="0" w:firstColumn="1" w:lastColumn="0" w:noHBand="0" w:noVBand="1"/>
      </w:tblPr>
      <w:tblGrid>
        <w:gridCol w:w="4738"/>
        <w:gridCol w:w="5576"/>
      </w:tblGrid>
      <w:tr w:rsidR="005E31EA" w:rsidTr="005E31EA">
        <w:tc>
          <w:tcPr>
            <w:tcW w:w="4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31EA" w:rsidRDefault="005E31EA" w:rsidP="005E31EA">
            <w:pPr>
              <w:jc w:val="center"/>
              <w:rPr>
                <w:b/>
                <w:bCs/>
                <w:sz w:val="22"/>
                <w:szCs w:val="22"/>
              </w:rPr>
            </w:pPr>
            <w:r>
              <w:rPr>
                <w:b/>
                <w:bCs/>
              </w:rPr>
              <w:t>Reikalavimas</w:t>
            </w:r>
          </w:p>
        </w:tc>
        <w:tc>
          <w:tcPr>
            <w:tcW w:w="5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31EA" w:rsidRDefault="005E31EA" w:rsidP="005E31EA">
            <w:pPr>
              <w:jc w:val="center"/>
              <w:rPr>
                <w:b/>
                <w:bCs/>
              </w:rPr>
            </w:pPr>
            <w:r>
              <w:rPr>
                <w:b/>
                <w:bCs/>
              </w:rPr>
              <w:t>Reikalavimo atitikimo patvirtinimas</w:t>
            </w:r>
          </w:p>
        </w:tc>
      </w:tr>
      <w:tr w:rsidR="005E31EA" w:rsidTr="005E31EA">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31EA" w:rsidRDefault="005E31EA" w:rsidP="005E31EA">
            <w:pPr>
              <w:rPr>
                <w:b/>
                <w:bCs/>
                <w:sz w:val="22"/>
                <w:szCs w:val="22"/>
              </w:rPr>
            </w:pPr>
            <w:r>
              <w:t>Teikėjas savo veikloje naudoja elektros energiją, iš atsinaujinančių energijos išteklių.</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rsidR="005E31EA" w:rsidRDefault="005E31EA" w:rsidP="005E31EA">
            <w:r>
              <w:t>Prašome patvirtinti dokumentu, kad naudojate elektros energiją iš atsinaujinančių energijos šaltinių (pvz. turite saulės kolektorių ar esate sudarę sutartį su elektros tiekėju, teikiančiu elektros energiją iš atsinaujinančių energijos šaltinių)</w:t>
            </w:r>
          </w:p>
        </w:tc>
      </w:tr>
      <w:tr w:rsidR="005E31EA" w:rsidTr="005E31EA">
        <w:trPr>
          <w:trHeight w:val="1232"/>
        </w:trPr>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31EA" w:rsidRDefault="005E31EA" w:rsidP="005E31EA">
            <w:r>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rsidR="005E31EA" w:rsidRDefault="005E31EA" w:rsidP="005E31EA">
            <w:r>
              <w:t>Nepriklausomos šalies išduotas sertifikatas ar kitas lygiavertis dokumentas, kuriuo įrodoma atitiktis taikomiems standartams.</w:t>
            </w:r>
          </w:p>
        </w:tc>
      </w:tr>
      <w:tr w:rsidR="005E31EA" w:rsidTr="005E31EA">
        <w:trPr>
          <w:trHeight w:val="634"/>
        </w:trPr>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31EA" w:rsidRDefault="005E31EA" w:rsidP="005E31EA">
            <w:r w:rsidRPr="005032A0">
              <w:t>Prekės bus pristatomos aplinką mažiau teršiančiomis transporto priemonėmis arba ne piko metu.</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rsidR="005E31EA" w:rsidRPr="005032A0" w:rsidRDefault="005E31EA" w:rsidP="005E31EA">
            <w:r w:rsidRPr="005032A0">
              <w:t>Pvz. Prekės bus pristatomos elektromobiliu arba ne piko valandomis, t.</w:t>
            </w:r>
            <w:r>
              <w:t xml:space="preserve"> </w:t>
            </w:r>
            <w:r w:rsidRPr="005032A0">
              <w:t xml:space="preserve">y. darbo dienomis, I-IV nuo 9:00 </w:t>
            </w:r>
            <w:r w:rsidRPr="005032A0">
              <w:lastRenderedPageBreak/>
              <w:t xml:space="preserve">val. iki 11:00 val. nuo 13:00 val. iki 16:00 val., V nuo 9:00 val. iki 11:00 val. nuo 13:00 val. iki 15:00 val. </w:t>
            </w:r>
          </w:p>
          <w:p w:rsidR="005E31EA" w:rsidRPr="005032A0" w:rsidRDefault="005E31EA" w:rsidP="005E31EA">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rsidR="005E31EA" w:rsidRDefault="005E31EA" w:rsidP="005E31EA">
            <w:r w:rsidRPr="005032A0">
              <w:t>Pateikiamas skenuotas dokumentas elektroninėje formoje.</w:t>
            </w:r>
          </w:p>
        </w:tc>
      </w:tr>
    </w:tbl>
    <w:p w:rsidR="005E31EA" w:rsidRPr="005E31EA" w:rsidRDefault="005E31EA">
      <w:pPr>
        <w:jc w:val="both"/>
      </w:pPr>
    </w:p>
    <w:p w:rsidR="00012220" w:rsidRDefault="00897A1C">
      <w:pPr>
        <w:pStyle w:val="Heading2"/>
        <w:numPr>
          <w:ilvl w:val="0"/>
          <w:numId w:val="0"/>
        </w:numPr>
        <w:ind w:firstLine="709"/>
      </w:pPr>
      <w:r>
        <w:t xml:space="preserve">2.4. Prekės turi būti pristatytos iki </w:t>
      </w:r>
      <w:r w:rsidR="005E31EA" w:rsidRPr="005E31EA">
        <w:t>2025-09</w:t>
      </w:r>
      <w:r w:rsidR="00CD598A" w:rsidRPr="005E31EA">
        <w:t>-01</w:t>
      </w:r>
      <w:r w:rsidRPr="00D0052C">
        <w:t xml:space="preserve"> </w:t>
      </w:r>
      <w:r>
        <w:t xml:space="preserve">dienos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A2450A" w:rsidRDefault="00897A1C">
      <w:r>
        <w:t xml:space="preserve">            2.5. Su laimėtoju numatoma sudaryti rašytinę sutartį.</w:t>
      </w:r>
    </w:p>
    <w:p w:rsidR="00A2450A" w:rsidRDefault="00A2450A" w:rsidP="00A2450A"/>
    <w:p w:rsidR="00A2450A" w:rsidRDefault="00A2450A"/>
    <w:p w:rsidR="00012220" w:rsidRDefault="00012220"/>
    <w:p w:rsidR="00012220" w:rsidRDefault="00012220"/>
    <w:p w:rsidR="00012220" w:rsidRDefault="00012220"/>
    <w:p w:rsidR="00012220" w:rsidRDefault="00012220"/>
    <w:p w:rsidR="00012220" w:rsidRDefault="00012220"/>
    <w:p w:rsidR="00012220" w:rsidRDefault="00012220"/>
    <w:p w:rsidR="00012220" w:rsidRDefault="00897A1C">
      <w:r>
        <w:br w:type="page"/>
      </w:r>
    </w:p>
    <w:p w:rsidR="00012220" w:rsidRDefault="00012220"/>
    <w:p w:rsidR="00012220" w:rsidRDefault="00897A1C">
      <w:pPr>
        <w:pStyle w:val="Heading1"/>
        <w:numPr>
          <w:ilvl w:val="0"/>
          <w:numId w:val="2"/>
        </w:numPr>
        <w:spacing w:before="240" w:after="240"/>
        <w:ind w:left="0" w:firstLine="0"/>
        <w:rPr>
          <w:b/>
          <w:sz w:val="24"/>
          <w:szCs w:val="24"/>
        </w:rPr>
      </w:pPr>
      <w:r>
        <w:rPr>
          <w:b/>
          <w:sz w:val="24"/>
          <w:szCs w:val="24"/>
        </w:rPr>
        <w:t>TIEKĖJŲ KVALIFIKACINIAI REIKALAVIMAI</w:t>
      </w:r>
    </w:p>
    <w:p w:rsidR="00012220" w:rsidRDefault="00897A1C">
      <w:pPr>
        <w:pStyle w:val="Heading2"/>
        <w:numPr>
          <w:ilvl w:val="1"/>
          <w:numId w:val="2"/>
        </w:numPr>
        <w:ind w:left="0"/>
      </w:pPr>
      <w:r>
        <w:t>Tiekėjas, pageidaujantis dalyvauti pirkime, turi atitikti šiuos minimalius kvalifikacijos reikalavimus:</w:t>
      </w:r>
    </w:p>
    <w:tbl>
      <w:tblPr>
        <w:tblW w:w="9720" w:type="dxa"/>
        <w:tblInd w:w="108" w:type="dxa"/>
        <w:tblLayout w:type="fixed"/>
        <w:tblLook w:val="04A0" w:firstRow="1" w:lastRow="0" w:firstColumn="1" w:lastColumn="0" w:noHBand="0" w:noVBand="1"/>
      </w:tblPr>
      <w:tblGrid>
        <w:gridCol w:w="900"/>
        <w:gridCol w:w="4319"/>
        <w:gridCol w:w="4501"/>
      </w:tblGrid>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r>
              <w:t>Kvalifikacinius reikalavimus įrodantys dokumentai</w:t>
            </w: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w:t>
            </w:r>
            <w:proofErr w:type="spellStart"/>
            <w:r>
              <w:rPr>
                <w:color w:val="000000"/>
                <w:szCs w:val="24"/>
              </w:rPr>
              <w:t>ir</w:t>
            </w:r>
            <w:proofErr w:type="spellEnd"/>
            <w:r>
              <w:rPr>
                <w:color w:val="000000"/>
                <w:szCs w:val="24"/>
              </w:rPr>
              <w:t xml:space="preserve">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012220" w:rsidRDefault="00897A1C">
            <w:pPr>
              <w:spacing w:line="276" w:lineRule="auto"/>
              <w:jc w:val="both"/>
              <w:rPr>
                <w:u w:val="single"/>
              </w:rPr>
            </w:pPr>
            <w:r>
              <w:rPr>
                <w:u w:val="single"/>
              </w:rPr>
              <w:t>Pateikiamas skenuotas dokumentas elektroninėje formoje.</w:t>
            </w:r>
          </w:p>
          <w:p w:rsidR="00012220" w:rsidRDefault="00012220">
            <w:pPr>
              <w:pStyle w:val="Point1"/>
              <w:spacing w:before="0" w:after="0" w:line="276" w:lineRule="auto"/>
              <w:ind w:left="0" w:firstLine="0"/>
              <w:rPr>
                <w:szCs w:val="24"/>
                <w:lang w:val="lt-LT"/>
              </w:rPr>
            </w:pP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both"/>
            </w:pPr>
            <w:r>
              <w:t xml:space="preserve">    2.</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012220" w:rsidRDefault="00897A1C">
            <w:pPr>
              <w:jc w:val="both"/>
              <w:rPr>
                <w:u w:val="single"/>
              </w:rPr>
            </w:pPr>
            <w:r>
              <w:rPr>
                <w:u w:val="single"/>
              </w:rPr>
              <w:t>Pateikiamas skenuotas dokumentas elektroninėje formoje.</w:t>
            </w:r>
          </w:p>
          <w:p w:rsidR="00012220" w:rsidRDefault="00012220">
            <w:pPr>
              <w:jc w:val="both"/>
            </w:pP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012220" w:rsidRDefault="00897A1C">
            <w:pPr>
              <w:jc w:val="both"/>
              <w:rPr>
                <w:u w:val="single"/>
              </w:rPr>
            </w:pPr>
            <w:r>
              <w:rPr>
                <w:u w:val="single"/>
              </w:rPr>
              <w:t>Pateikiamas skenuotas dokumentas elektroninėje formoje.</w:t>
            </w: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012220" w:rsidRDefault="00897A1C">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rPr>
                <w:bCs/>
              </w:rPr>
              <w:t>Pateikiama laisvos formos tiekėjo deklaracija.</w:t>
            </w:r>
          </w:p>
        </w:tc>
      </w:tr>
    </w:tbl>
    <w:p w:rsidR="00012220" w:rsidRDefault="00012220">
      <w:pPr>
        <w:pStyle w:val="Heading2"/>
        <w:numPr>
          <w:ilvl w:val="0"/>
          <w:numId w:val="0"/>
        </w:numPr>
      </w:pPr>
    </w:p>
    <w:p w:rsidR="00012220" w:rsidRDefault="00897A1C">
      <w:pPr>
        <w:pStyle w:val="Heading2"/>
        <w:numPr>
          <w:ilvl w:val="1"/>
          <w:numId w:val="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012220" w:rsidRDefault="00897A1C">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w:t>
      </w:r>
      <w:r w:rsidR="00FD07B0">
        <w:rPr>
          <w:color w:val="000000"/>
        </w:rPr>
        <w:t>an</w:t>
      </w:r>
      <w:r>
        <w:rPr>
          <w:color w:val="000000"/>
        </w:rPr>
        <w:t>čią atitiktį pirmiau nustatytiems reikalavimams. Perkančioji organizacija turi teisę paprašyti tiekėjo, kad jis pristatytų pažymos originalą. Pateikiamas skenuotas dokumentas elektroninėje formoje.</w:t>
      </w:r>
    </w:p>
    <w:p w:rsidR="00012220" w:rsidRDefault="00897A1C">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012220" w:rsidRDefault="00897A1C">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012220" w:rsidRDefault="00012220">
      <w:pPr>
        <w:pStyle w:val="CommentText"/>
        <w:ind w:firstLine="709"/>
        <w:jc w:val="both"/>
        <w:rPr>
          <w:sz w:val="24"/>
          <w:szCs w:val="24"/>
        </w:rPr>
      </w:pPr>
    </w:p>
    <w:p w:rsidR="00012220" w:rsidRDefault="00012220"/>
    <w:p w:rsidR="00012220" w:rsidRDefault="00897A1C">
      <w:pPr>
        <w:pStyle w:val="Heading1"/>
        <w:numPr>
          <w:ilvl w:val="0"/>
          <w:numId w:val="16"/>
        </w:numPr>
        <w:ind w:left="0" w:firstLine="0"/>
        <w:rPr>
          <w:b/>
          <w:sz w:val="24"/>
          <w:szCs w:val="24"/>
        </w:rPr>
      </w:pPr>
      <w:r>
        <w:rPr>
          <w:b/>
          <w:sz w:val="24"/>
          <w:szCs w:val="24"/>
        </w:rPr>
        <w:t>PASIŪLYMŲ RENGIMAS, PATEIKIMAS, KEITIMAS</w:t>
      </w:r>
    </w:p>
    <w:p w:rsidR="00012220" w:rsidRDefault="00897A1C">
      <w:pPr>
        <w:pStyle w:val="Heading2"/>
        <w:numPr>
          <w:ilvl w:val="1"/>
          <w:numId w:val="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012220" w:rsidRDefault="00897A1C">
      <w:pPr>
        <w:pStyle w:val="Heading2"/>
        <w:numPr>
          <w:ilvl w:val="1"/>
          <w:numId w:val="2"/>
        </w:numPr>
        <w:ind w:left="0"/>
      </w:pPr>
      <w:r>
        <w:t xml:space="preserve"> Pateikdamas pasiūlymą tiekėjas sutinka su šiomis pirkimo sąlygomis ir patvirtina, kad jo pasiūlyme pateikta informacija yra teisinga ir apima viską, ko reikia tinkamam pirkimo sutarties įvykdymui.</w:t>
      </w:r>
    </w:p>
    <w:p w:rsidR="00012220" w:rsidRDefault="00897A1C">
      <w:pPr>
        <w:pStyle w:val="Heading2"/>
        <w:numPr>
          <w:ilvl w:val="1"/>
          <w:numId w:val="2"/>
        </w:numPr>
        <w:ind w:left="0"/>
      </w:pPr>
      <w:r>
        <w:t xml:space="preserve">Perkančioji organizacija reikalauja pasiūlymus teikti tik elektroninėmis priemonėmis naudojant CVP IS. Pasiūlymai teikiami vokuose nebus priimami ir vertinami. </w:t>
      </w:r>
    </w:p>
    <w:p w:rsidR="00012220" w:rsidRDefault="00897A1C">
      <w:pPr>
        <w:pStyle w:val="Heading2"/>
        <w:numPr>
          <w:ilvl w:val="1"/>
          <w:numId w:val="2"/>
        </w:numPr>
        <w:ind w:left="0"/>
      </w:pPr>
      <w:r>
        <w:t xml:space="preserve">Elektroninėmis priemonėmis pasiūlymus gali teikti tiktai tiekėjai registruoti CVP IS pasiekiamoje adresu: </w:t>
      </w:r>
      <w:hyperlink r:id="rId9" w:history="1">
        <w:r w:rsidR="000B7714" w:rsidRPr="008F0033">
          <w:rPr>
            <w:rStyle w:val="Hyperlink"/>
            <w:i/>
          </w:rPr>
          <w:t>https://viesiejipirkimai.lt</w:t>
        </w:r>
      </w:hyperlink>
      <w:r>
        <w:t xml:space="preserve"> </w:t>
      </w:r>
    </w:p>
    <w:p w:rsidR="00012220" w:rsidRDefault="00897A1C">
      <w:pPr>
        <w:pStyle w:val="Heading2"/>
        <w:numPr>
          <w:ilvl w:val="1"/>
          <w:numId w:val="2"/>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012220" w:rsidRDefault="00897A1C">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012220" w:rsidRDefault="00897A1C">
      <w:pPr>
        <w:pStyle w:val="Heading2"/>
        <w:numPr>
          <w:ilvl w:val="1"/>
          <w:numId w:val="2"/>
        </w:numPr>
        <w:ind w:left="0"/>
      </w:pPr>
      <w:r>
        <w:t>Tiekėjas savo pasiūlymą privalo parengti CVP IS elektroninėmis priemonėmis užpildydamas tiekėjo atitikimo minimaliems kvalifikacijos reikalavimams klausimyną.</w:t>
      </w:r>
    </w:p>
    <w:p w:rsidR="00012220" w:rsidRDefault="00897A1C">
      <w:pPr>
        <w:pStyle w:val="Heading2"/>
        <w:numPr>
          <w:ilvl w:val="1"/>
          <w:numId w:val="2"/>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012220" w:rsidRDefault="00897A1C">
      <w:pPr>
        <w:pStyle w:val="Heading2"/>
        <w:numPr>
          <w:ilvl w:val="1"/>
          <w:numId w:val="2"/>
        </w:numPr>
        <w:ind w:left="0"/>
        <w:rPr>
          <w:i/>
          <w:vanish/>
          <w:szCs w:val="24"/>
        </w:rPr>
      </w:pPr>
      <w:r>
        <w:t xml:space="preserve">Prekės kaina pateikiama eurais. Į prekės kainą įskaičiuojami visi mokesčiai ir visos tiekėjo išlaidos susijusios su paslaugos teikimu. </w:t>
      </w:r>
    </w:p>
    <w:p w:rsidR="00012220" w:rsidRDefault="00897A1C">
      <w:pPr>
        <w:pStyle w:val="Heading2"/>
        <w:numPr>
          <w:ilvl w:val="1"/>
          <w:numId w:val="2"/>
        </w:numPr>
        <w:ind w:left="0"/>
        <w:rPr>
          <w:i/>
          <w:vanish/>
          <w:szCs w:val="24"/>
        </w:rPr>
      </w:pPr>
      <w:r>
        <w:t xml:space="preserve">Pasiūlymą sudaro tiekėjo pateiktų dokumentų elektroninėje formoje ir atsakymų CVP IS priemonėmis visuma: </w:t>
      </w:r>
    </w:p>
    <w:p w:rsidR="00012220" w:rsidRDefault="00897A1C">
      <w:pPr>
        <w:pStyle w:val="Heading3"/>
        <w:numPr>
          <w:ilvl w:val="0"/>
          <w:numId w:val="0"/>
        </w:numPr>
        <w:ind w:left="710"/>
      </w:pPr>
      <w:r>
        <w:t>4.10.1 užpildyta pasiūlymo forma, parengta pagal šių pirkimo sąlygų 1 priedą.</w:t>
      </w:r>
    </w:p>
    <w:p w:rsidR="00012220" w:rsidRDefault="00897A1C">
      <w:pPr>
        <w:pStyle w:val="Heading3"/>
        <w:numPr>
          <w:ilvl w:val="2"/>
          <w:numId w:val="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012220" w:rsidRDefault="00897A1C">
      <w:pPr>
        <w:pStyle w:val="Heading2"/>
        <w:numPr>
          <w:ilvl w:val="1"/>
          <w:numId w:val="2"/>
        </w:numPr>
        <w:ind w:left="0"/>
      </w:pPr>
      <w:r>
        <w:t xml:space="preserve">Pasiūlymas turi būti pateiktas iki </w:t>
      </w:r>
      <w:r w:rsidR="00CF757F">
        <w:rPr>
          <w:b/>
        </w:rPr>
        <w:t>2025 m. gegužės 30</w:t>
      </w:r>
      <w:r w:rsidR="00664A60" w:rsidRPr="00FB1932">
        <w:rPr>
          <w:b/>
        </w:rPr>
        <w:t xml:space="preserve"> </w:t>
      </w:r>
      <w:r w:rsidR="005416DE" w:rsidRPr="00FB1932">
        <w:rPr>
          <w:b/>
        </w:rPr>
        <w:t xml:space="preserve"> </w:t>
      </w:r>
      <w:r w:rsidRPr="00FB1932">
        <w:rPr>
          <w:b/>
        </w:rPr>
        <w:t>d. 8.00 val.</w:t>
      </w:r>
      <w:r w:rsidRPr="00FB1932">
        <w:t xml:space="preserve"> </w:t>
      </w:r>
      <w:r>
        <w:t>(Lietuvos Respublikos laiku) CVP IS priemonėmis.</w:t>
      </w:r>
    </w:p>
    <w:p w:rsidR="00012220" w:rsidRDefault="00897A1C">
      <w:pPr>
        <w:pStyle w:val="Heading2"/>
        <w:numPr>
          <w:ilvl w:val="1"/>
          <w:numId w:val="2"/>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012220" w:rsidRDefault="00897A1C">
      <w:pPr>
        <w:pStyle w:val="Heading2"/>
        <w:numPr>
          <w:ilvl w:val="1"/>
          <w:numId w:val="2"/>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012220" w:rsidRDefault="00897A1C">
      <w:pPr>
        <w:pStyle w:val="Heading2"/>
        <w:numPr>
          <w:ilvl w:val="1"/>
          <w:numId w:val="2"/>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012220" w:rsidRDefault="00897A1C">
      <w:pPr>
        <w:pStyle w:val="Heading2"/>
        <w:numPr>
          <w:ilvl w:val="1"/>
          <w:numId w:val="2"/>
        </w:numPr>
        <w:ind w:left="0"/>
      </w:pPr>
      <w:r>
        <w:t>Perkančioji organizacija turi teisę pratęsti pasiūlymo pateikimo terminą. Apie naują pasiūlymų pateikimo terminą perkančioji organizacija paskelbia CVP IS.</w:t>
      </w:r>
    </w:p>
    <w:p w:rsidR="00012220" w:rsidRDefault="00897A1C">
      <w:pPr>
        <w:pStyle w:val="Heading2"/>
        <w:numPr>
          <w:ilvl w:val="1"/>
          <w:numId w:val="2"/>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012220" w:rsidRDefault="00012220">
      <w:pPr>
        <w:pStyle w:val="Heading2"/>
        <w:numPr>
          <w:ilvl w:val="0"/>
          <w:numId w:val="0"/>
        </w:numPr>
        <w:ind w:left="709"/>
      </w:pPr>
    </w:p>
    <w:p w:rsidR="00012220" w:rsidRDefault="00012220"/>
    <w:p w:rsidR="00012220" w:rsidRDefault="00897A1C">
      <w:pPr>
        <w:jc w:val="center"/>
        <w:rPr>
          <w:b/>
        </w:rPr>
      </w:pPr>
      <w:r>
        <w:rPr>
          <w:b/>
        </w:rPr>
        <w:t>5. PASIŪLYMŲ GALIOJIMO UŽTIKRINIMAS</w:t>
      </w:r>
    </w:p>
    <w:p w:rsidR="00012220" w:rsidRDefault="00012220">
      <w:pPr>
        <w:tabs>
          <w:tab w:val="left" w:pos="1134"/>
        </w:tabs>
        <w:ind w:firstLine="900"/>
        <w:jc w:val="center"/>
      </w:pPr>
    </w:p>
    <w:p w:rsidR="00012220" w:rsidRDefault="00897A1C">
      <w:pPr>
        <w:numPr>
          <w:ilvl w:val="1"/>
          <w:numId w:val="17"/>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012220" w:rsidRDefault="00012220">
      <w:pPr>
        <w:ind w:firstLine="720"/>
        <w:jc w:val="both"/>
      </w:pPr>
    </w:p>
    <w:p w:rsidR="00012220" w:rsidRDefault="00897A1C">
      <w:pPr>
        <w:pStyle w:val="ListParagraph"/>
        <w:numPr>
          <w:ilvl w:val="0"/>
          <w:numId w:val="5"/>
        </w:numPr>
        <w:tabs>
          <w:tab w:val="left" w:pos="426"/>
        </w:tabs>
        <w:ind w:left="0" w:firstLine="142"/>
        <w:jc w:val="center"/>
        <w:rPr>
          <w:b/>
          <w:szCs w:val="24"/>
        </w:rPr>
      </w:pPr>
      <w:r>
        <w:rPr>
          <w:b/>
          <w:szCs w:val="24"/>
        </w:rPr>
        <w:t>PIRKIMO DOKUMENTŲ PAAIŠKINIMAS IR PATIKSLINIMAS</w:t>
      </w:r>
    </w:p>
    <w:p w:rsidR="00012220" w:rsidRDefault="00012220">
      <w:pPr>
        <w:pStyle w:val="ListParagraph"/>
        <w:tabs>
          <w:tab w:val="left" w:pos="993"/>
        </w:tabs>
        <w:ind w:left="502"/>
        <w:rPr>
          <w:b/>
          <w:szCs w:val="24"/>
        </w:rPr>
      </w:pPr>
    </w:p>
    <w:p w:rsidR="00012220" w:rsidRDefault="00897A1C">
      <w:pPr>
        <w:pStyle w:val="ListParagraph"/>
        <w:numPr>
          <w:ilvl w:val="1"/>
          <w:numId w:val="5"/>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sidR="00301BFE">
        <w:rPr>
          <w:iCs/>
          <w:szCs w:val="24"/>
        </w:rPr>
        <w:t>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012220" w:rsidRDefault="00897A1C">
      <w:pPr>
        <w:pStyle w:val="ListParagraph"/>
        <w:numPr>
          <w:ilvl w:val="1"/>
          <w:numId w:val="5"/>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012220" w:rsidRDefault="00897A1C">
      <w:pPr>
        <w:pStyle w:val="ListParagraph"/>
        <w:numPr>
          <w:ilvl w:val="1"/>
          <w:numId w:val="5"/>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012220" w:rsidRDefault="00897A1C">
      <w:pPr>
        <w:pStyle w:val="ListParagraph"/>
        <w:numPr>
          <w:ilvl w:val="1"/>
          <w:numId w:val="5"/>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s Berlin</w:t>
      </w:r>
      <w:r w:rsidR="00482034">
        <w:rPr>
          <w:iCs/>
          <w:szCs w:val="24"/>
        </w:rPr>
        <w:t xml:space="preserve">skas, </w:t>
      </w:r>
      <w:r>
        <w:rPr>
          <w:iCs/>
          <w:szCs w:val="24"/>
        </w:rPr>
        <w:t>tel.</w:t>
      </w:r>
      <w:r w:rsidR="00482034">
        <w:rPr>
          <w:iCs/>
          <w:szCs w:val="24"/>
        </w:rPr>
        <w:t xml:space="preserve"> </w:t>
      </w:r>
      <w:proofErr w:type="spellStart"/>
      <w:r w:rsidR="00482034">
        <w:rPr>
          <w:iCs/>
          <w:szCs w:val="24"/>
        </w:rPr>
        <w:t>nr.</w:t>
      </w:r>
      <w:proofErr w:type="spellEnd"/>
      <w:r>
        <w:rPr>
          <w:iCs/>
          <w:szCs w:val="24"/>
        </w:rPr>
        <w:t xml:space="preserve">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012220" w:rsidRDefault="00897A1C">
      <w:pPr>
        <w:pStyle w:val="ListParagraph"/>
        <w:numPr>
          <w:ilvl w:val="1"/>
          <w:numId w:val="5"/>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012220" w:rsidRDefault="00012220">
      <w:pPr>
        <w:pStyle w:val="ListParagraph"/>
        <w:ind w:left="0"/>
        <w:jc w:val="both"/>
      </w:pPr>
    </w:p>
    <w:p w:rsidR="00012220" w:rsidRDefault="00897A1C">
      <w:pPr>
        <w:pStyle w:val="ListParagraph"/>
        <w:numPr>
          <w:ilvl w:val="0"/>
          <w:numId w:val="5"/>
        </w:numPr>
        <w:tabs>
          <w:tab w:val="left" w:pos="540"/>
          <w:tab w:val="left" w:pos="993"/>
          <w:tab w:val="left" w:pos="1560"/>
        </w:tabs>
        <w:ind w:hanging="218"/>
        <w:jc w:val="center"/>
        <w:rPr>
          <w:szCs w:val="24"/>
        </w:rPr>
      </w:pPr>
      <w:r>
        <w:rPr>
          <w:b/>
          <w:szCs w:val="24"/>
        </w:rPr>
        <w:t>VOKŲ SU PASIŪLYMAIS ATPLĖŠIMO – PIRMINIO</w:t>
      </w:r>
    </w:p>
    <w:p w:rsidR="00012220" w:rsidRDefault="00897A1C">
      <w:pPr>
        <w:pStyle w:val="ListParagraph"/>
        <w:tabs>
          <w:tab w:val="left" w:pos="540"/>
          <w:tab w:val="left" w:pos="993"/>
        </w:tabs>
        <w:ind w:left="0"/>
        <w:jc w:val="center"/>
        <w:rPr>
          <w:szCs w:val="24"/>
        </w:rPr>
      </w:pPr>
      <w:r>
        <w:rPr>
          <w:b/>
          <w:szCs w:val="24"/>
        </w:rPr>
        <w:t>SUSIPAŽINIMO SU CVP IS PRIEMONĖMIS GAUTAIS PASIŪLYMAIS PROCEDŪROS</w:t>
      </w:r>
    </w:p>
    <w:p w:rsidR="00012220" w:rsidRDefault="00012220">
      <w:pPr>
        <w:pStyle w:val="ListParagraph"/>
        <w:tabs>
          <w:tab w:val="left" w:pos="993"/>
        </w:tabs>
        <w:ind w:left="993"/>
        <w:rPr>
          <w:b/>
          <w:szCs w:val="24"/>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IV a. 453 kab. Elektroninių vokų atplėšimo procedūra įvyks </w:t>
      </w:r>
      <w:r w:rsidR="00FA1DF8">
        <w:rPr>
          <w:b/>
        </w:rPr>
        <w:t>2025</w:t>
      </w:r>
      <w:r w:rsidR="00CF757F">
        <w:rPr>
          <w:b/>
        </w:rPr>
        <w:t xml:space="preserve"> m. gegužės 30</w:t>
      </w:r>
      <w:r w:rsidR="00664A60" w:rsidRPr="00FB1932">
        <w:rPr>
          <w:b/>
        </w:rPr>
        <w:t xml:space="preserve"> </w:t>
      </w:r>
      <w:r w:rsidRPr="00FB1932">
        <w:rPr>
          <w:b/>
        </w:rPr>
        <w:t>d. 9.00 val.</w:t>
      </w:r>
      <w:r w:rsidRPr="00D5509B">
        <w:rPr>
          <w:color w:val="FF0000"/>
        </w:rPr>
        <w:t xml:space="preserve"> </w:t>
      </w:r>
      <w:r>
        <w:rPr>
          <w:iCs/>
          <w:szCs w:val="24"/>
        </w:rPr>
        <w:t>Į pirminio susipažinimo su CVP IS priemonėmis teiktais pasiūlymais procedūrą tiekėjai nekviečiami.</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012220" w:rsidRDefault="00897A1C">
      <w:pPr>
        <w:pStyle w:val="ListParagraph"/>
        <w:numPr>
          <w:ilvl w:val="2"/>
          <w:numId w:val="5"/>
        </w:numPr>
        <w:tabs>
          <w:tab w:val="left" w:pos="1134"/>
          <w:tab w:val="left" w:pos="1418"/>
        </w:tabs>
        <w:ind w:left="0" w:firstLine="720"/>
        <w:jc w:val="both"/>
        <w:rPr>
          <w:iCs/>
          <w:szCs w:val="24"/>
        </w:rPr>
      </w:pPr>
      <w:r>
        <w:rPr>
          <w:iCs/>
          <w:szCs w:val="24"/>
        </w:rPr>
        <w:t>pasiūlymą pateikusio tiekėjo pavadinimas;</w:t>
      </w:r>
    </w:p>
    <w:p w:rsidR="00012220" w:rsidRDefault="00897A1C">
      <w:pPr>
        <w:pStyle w:val="ListParagraph"/>
        <w:numPr>
          <w:ilvl w:val="2"/>
          <w:numId w:val="5"/>
        </w:numPr>
        <w:tabs>
          <w:tab w:val="left" w:pos="1134"/>
          <w:tab w:val="left" w:pos="1418"/>
        </w:tabs>
        <w:ind w:left="0" w:firstLine="720"/>
        <w:jc w:val="both"/>
        <w:rPr>
          <w:iCs/>
          <w:szCs w:val="24"/>
        </w:rPr>
      </w:pPr>
      <w:r>
        <w:rPr>
          <w:iCs/>
          <w:szCs w:val="24"/>
        </w:rPr>
        <w:t>pasiūlyme pateikta kaina.</w:t>
      </w:r>
    </w:p>
    <w:p w:rsidR="00012220" w:rsidRDefault="00897A1C">
      <w:pPr>
        <w:pStyle w:val="ListParagraph"/>
        <w:numPr>
          <w:ilvl w:val="1"/>
          <w:numId w:val="5"/>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012220" w:rsidRDefault="00012220">
      <w:pPr>
        <w:pStyle w:val="ListParagraph"/>
        <w:ind w:left="0" w:firstLine="720"/>
        <w:jc w:val="both"/>
        <w:rPr>
          <w:iCs/>
          <w:szCs w:val="24"/>
        </w:rPr>
      </w:pPr>
    </w:p>
    <w:p w:rsidR="00012220" w:rsidRDefault="00897A1C">
      <w:pPr>
        <w:pStyle w:val="ListParagraph"/>
        <w:numPr>
          <w:ilvl w:val="0"/>
          <w:numId w:val="5"/>
        </w:numPr>
        <w:tabs>
          <w:tab w:val="left" w:pos="993"/>
        </w:tabs>
        <w:ind w:left="0" w:firstLine="720"/>
        <w:jc w:val="center"/>
        <w:rPr>
          <w:b/>
          <w:szCs w:val="24"/>
        </w:rPr>
      </w:pPr>
      <w:r>
        <w:rPr>
          <w:b/>
          <w:szCs w:val="24"/>
        </w:rPr>
        <w:t>PASIŪLYMŲ NAGRINĖJIMAS</w:t>
      </w:r>
    </w:p>
    <w:p w:rsidR="00012220" w:rsidRDefault="00012220">
      <w:pPr>
        <w:pStyle w:val="ListParagraph"/>
        <w:tabs>
          <w:tab w:val="left" w:pos="993"/>
        </w:tabs>
        <w:ind w:left="0" w:firstLine="720"/>
        <w:rPr>
          <w:b/>
          <w:szCs w:val="24"/>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012220" w:rsidRDefault="00897A1C">
      <w:pPr>
        <w:pStyle w:val="ListParagraph"/>
        <w:numPr>
          <w:ilvl w:val="1"/>
          <w:numId w:val="5"/>
        </w:numPr>
        <w:tabs>
          <w:tab w:val="left" w:pos="1134"/>
        </w:tabs>
        <w:ind w:left="0" w:firstLine="720"/>
        <w:jc w:val="both"/>
        <w:rPr>
          <w:iCs/>
          <w:szCs w:val="24"/>
        </w:rPr>
      </w:pPr>
      <w:r>
        <w:t>Jeigu 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012220" w:rsidRDefault="00897A1C">
      <w:pPr>
        <w:pStyle w:val="Heading3"/>
        <w:numPr>
          <w:ilvl w:val="1"/>
          <w:numId w:val="5"/>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012220" w:rsidRDefault="00897A1C">
      <w:pPr>
        <w:pStyle w:val="ListParagraph"/>
        <w:numPr>
          <w:ilvl w:val="1"/>
          <w:numId w:val="5"/>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012220" w:rsidRDefault="00897A1C">
      <w:pPr>
        <w:pStyle w:val="ListParagraph"/>
        <w:numPr>
          <w:ilvl w:val="1"/>
          <w:numId w:val="5"/>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012220" w:rsidRDefault="00897A1C">
      <w:pPr>
        <w:pStyle w:val="ListParagraph"/>
        <w:numPr>
          <w:ilvl w:val="1"/>
          <w:numId w:val="5"/>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012220" w:rsidRDefault="00897A1C">
      <w:pPr>
        <w:pStyle w:val="ListParagraph"/>
        <w:numPr>
          <w:ilvl w:val="1"/>
          <w:numId w:val="5"/>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w:t>
      </w:r>
      <w:r>
        <w:rPr>
          <w:iCs/>
          <w:szCs w:val="24"/>
        </w:rPr>
        <w:lastRenderedPageBreak/>
        <w:t>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012220" w:rsidRDefault="00897A1C">
      <w:pPr>
        <w:pStyle w:val="ListParagraph"/>
        <w:numPr>
          <w:ilvl w:val="1"/>
          <w:numId w:val="5"/>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Pasiūlymai bus atmetami, jeigu:</w:t>
      </w:r>
    </w:p>
    <w:p w:rsidR="00012220" w:rsidRDefault="00897A1C">
      <w:pPr>
        <w:pStyle w:val="ListParagraph"/>
        <w:numPr>
          <w:ilvl w:val="2"/>
          <w:numId w:val="5"/>
        </w:numPr>
        <w:tabs>
          <w:tab w:val="left" w:pos="1418"/>
        </w:tabs>
        <w:ind w:left="0" w:firstLine="720"/>
        <w:jc w:val="both"/>
        <w:rPr>
          <w:iCs/>
          <w:szCs w:val="24"/>
        </w:rPr>
      </w:pPr>
      <w:r>
        <w:rPr>
          <w:iCs/>
          <w:szCs w:val="24"/>
        </w:rPr>
        <w:t>tiekėjas pasiūlymą ar jo dalį pateikė ne CVP IS priemonėmis;</w:t>
      </w:r>
    </w:p>
    <w:p w:rsidR="00012220" w:rsidRDefault="00897A1C">
      <w:pPr>
        <w:pStyle w:val="ListParagraph"/>
        <w:numPr>
          <w:ilvl w:val="2"/>
          <w:numId w:val="5"/>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012220" w:rsidRDefault="00897A1C">
      <w:pPr>
        <w:pStyle w:val="ListParagraph"/>
        <w:numPr>
          <w:ilvl w:val="2"/>
          <w:numId w:val="5"/>
        </w:numPr>
        <w:tabs>
          <w:tab w:val="left" w:pos="1418"/>
        </w:tabs>
        <w:ind w:hanging="788"/>
        <w:jc w:val="both"/>
        <w:rPr>
          <w:iCs/>
          <w:szCs w:val="24"/>
        </w:rPr>
      </w:pPr>
      <w:r>
        <w:rPr>
          <w:iCs/>
          <w:szCs w:val="24"/>
        </w:rPr>
        <w:t>tiekėjas neatitiko minimalių kvalifikacijos reikalavimų;</w:t>
      </w:r>
    </w:p>
    <w:p w:rsidR="00012220" w:rsidRDefault="00897A1C">
      <w:pPr>
        <w:pStyle w:val="ListParagraph"/>
        <w:numPr>
          <w:ilvl w:val="2"/>
          <w:numId w:val="5"/>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012220" w:rsidRDefault="00897A1C">
      <w:pPr>
        <w:pStyle w:val="ListParagraph"/>
        <w:numPr>
          <w:ilvl w:val="2"/>
          <w:numId w:val="5"/>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012220" w:rsidRDefault="00897A1C">
      <w:pPr>
        <w:pStyle w:val="ListParagraph"/>
        <w:numPr>
          <w:ilvl w:val="2"/>
          <w:numId w:val="5"/>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012220" w:rsidRDefault="00897A1C">
      <w:pPr>
        <w:pStyle w:val="ListParagraph"/>
        <w:numPr>
          <w:ilvl w:val="2"/>
          <w:numId w:val="5"/>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012220" w:rsidRDefault="00897A1C">
      <w:pPr>
        <w:pStyle w:val="ListParagraph"/>
        <w:numPr>
          <w:ilvl w:val="2"/>
          <w:numId w:val="5"/>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012220" w:rsidRDefault="00012220">
      <w:pPr>
        <w:tabs>
          <w:tab w:val="left" w:pos="993"/>
        </w:tabs>
        <w:ind w:firstLine="720"/>
        <w:jc w:val="both"/>
      </w:pPr>
    </w:p>
    <w:p w:rsidR="00012220" w:rsidRDefault="00897A1C">
      <w:pPr>
        <w:pStyle w:val="ListParagraph"/>
        <w:numPr>
          <w:ilvl w:val="0"/>
          <w:numId w:val="5"/>
        </w:numPr>
        <w:tabs>
          <w:tab w:val="left" w:pos="993"/>
        </w:tabs>
        <w:ind w:left="0" w:firstLine="720"/>
        <w:jc w:val="center"/>
        <w:rPr>
          <w:b/>
          <w:szCs w:val="24"/>
        </w:rPr>
      </w:pPr>
      <w:r>
        <w:rPr>
          <w:b/>
          <w:szCs w:val="24"/>
        </w:rPr>
        <w:t>PASIŪLYMŲ VERTINIMAS</w:t>
      </w:r>
    </w:p>
    <w:p w:rsidR="00012220" w:rsidRDefault="00012220">
      <w:pPr>
        <w:tabs>
          <w:tab w:val="left" w:pos="993"/>
        </w:tabs>
        <w:ind w:firstLine="720"/>
        <w:jc w:val="center"/>
        <w:rPr>
          <w:b/>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Pasiūlymuose bus vertinamos kainos nurodytos eurais su PVM.</w:t>
      </w:r>
    </w:p>
    <w:p w:rsidR="00012220" w:rsidRDefault="00482034">
      <w:pPr>
        <w:pStyle w:val="ListParagraph"/>
        <w:numPr>
          <w:ilvl w:val="1"/>
          <w:numId w:val="5"/>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sidR="00897A1C">
        <w:rPr>
          <w:iCs/>
          <w:szCs w:val="24"/>
        </w:rPr>
        <w:t>.</w:t>
      </w:r>
    </w:p>
    <w:p w:rsidR="00012220" w:rsidRDefault="00897A1C">
      <w:pPr>
        <w:pStyle w:val="ListParagraph"/>
        <w:numPr>
          <w:ilvl w:val="1"/>
          <w:numId w:val="5"/>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012220" w:rsidRDefault="00897A1C">
      <w:pPr>
        <w:pStyle w:val="ListParagraph"/>
        <w:numPr>
          <w:ilvl w:val="1"/>
          <w:numId w:val="5"/>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012220" w:rsidRDefault="00897A1C">
      <w:pPr>
        <w:pStyle w:val="ListParagraph"/>
        <w:numPr>
          <w:ilvl w:val="1"/>
          <w:numId w:val="5"/>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012220" w:rsidRDefault="00897A1C">
      <w:pPr>
        <w:pStyle w:val="ListParagraph"/>
        <w:numPr>
          <w:ilvl w:val="1"/>
          <w:numId w:val="5"/>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012220" w:rsidRDefault="00012220">
      <w:pPr>
        <w:pStyle w:val="ListParagraph"/>
        <w:ind w:left="0" w:firstLine="720"/>
        <w:jc w:val="both"/>
        <w:rPr>
          <w:iCs/>
          <w:szCs w:val="24"/>
        </w:rPr>
      </w:pPr>
    </w:p>
    <w:p w:rsidR="00012220" w:rsidRDefault="00012220">
      <w:pPr>
        <w:pStyle w:val="ListParagraph"/>
        <w:ind w:left="0" w:firstLine="720"/>
        <w:jc w:val="both"/>
        <w:rPr>
          <w:iCs/>
          <w:szCs w:val="24"/>
        </w:rPr>
      </w:pPr>
    </w:p>
    <w:p w:rsidR="00D5509B" w:rsidRDefault="00D5509B">
      <w:pPr>
        <w:pStyle w:val="ListParagraph"/>
        <w:ind w:left="0" w:firstLine="720"/>
        <w:jc w:val="both"/>
        <w:rPr>
          <w:iCs/>
          <w:szCs w:val="24"/>
        </w:rPr>
      </w:pPr>
    </w:p>
    <w:p w:rsidR="00D5509B" w:rsidRDefault="00D5509B">
      <w:pPr>
        <w:pStyle w:val="ListParagraph"/>
        <w:ind w:left="0" w:firstLine="720"/>
        <w:jc w:val="both"/>
        <w:rPr>
          <w:iCs/>
          <w:szCs w:val="24"/>
        </w:rPr>
      </w:pPr>
    </w:p>
    <w:p w:rsidR="00012220" w:rsidRDefault="00012220">
      <w:pPr>
        <w:pStyle w:val="ListParagraph"/>
        <w:ind w:left="0" w:firstLine="720"/>
        <w:jc w:val="both"/>
        <w:rPr>
          <w:iCs/>
          <w:szCs w:val="24"/>
        </w:rPr>
      </w:pPr>
    </w:p>
    <w:p w:rsidR="00012220" w:rsidRDefault="00897A1C">
      <w:pPr>
        <w:pStyle w:val="ListParagraph"/>
        <w:numPr>
          <w:ilvl w:val="0"/>
          <w:numId w:val="18"/>
        </w:numPr>
        <w:tabs>
          <w:tab w:val="left" w:pos="1134"/>
        </w:tabs>
        <w:ind w:left="720" w:firstLine="207"/>
        <w:jc w:val="center"/>
        <w:rPr>
          <w:b/>
          <w:szCs w:val="24"/>
        </w:rPr>
      </w:pPr>
      <w:r>
        <w:rPr>
          <w:b/>
          <w:szCs w:val="24"/>
        </w:rPr>
        <w:lastRenderedPageBreak/>
        <w:t>SPRENDIMAS DĖL KONKURSĄ LAIMĖJUSIO PASIŪLYMO</w:t>
      </w:r>
    </w:p>
    <w:p w:rsidR="00012220" w:rsidRDefault="00012220">
      <w:pPr>
        <w:pStyle w:val="ListParagraph"/>
        <w:jc w:val="both"/>
        <w:rPr>
          <w:iCs/>
          <w:szCs w:val="24"/>
        </w:rPr>
      </w:pPr>
    </w:p>
    <w:p w:rsidR="00012220" w:rsidRDefault="00897A1C">
      <w:pPr>
        <w:pStyle w:val="Sraopastraipa1"/>
        <w:numPr>
          <w:ilvl w:val="1"/>
          <w:numId w:val="19"/>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012220" w:rsidRDefault="00897A1C">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012220" w:rsidRDefault="00897A1C">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012220" w:rsidRDefault="00897A1C">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012220" w:rsidRDefault="00897A1C">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012220" w:rsidRDefault="00897A1C">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012220" w:rsidRDefault="00897A1C">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012220" w:rsidRDefault="00897A1C">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012220" w:rsidRDefault="00012220">
      <w:pPr>
        <w:tabs>
          <w:tab w:val="left" w:pos="1260"/>
        </w:tabs>
        <w:ind w:left="720"/>
        <w:jc w:val="both"/>
        <w:rPr>
          <w:iCs/>
        </w:rPr>
      </w:pPr>
    </w:p>
    <w:p w:rsidR="00012220" w:rsidRDefault="00897A1C">
      <w:pPr>
        <w:numPr>
          <w:ilvl w:val="0"/>
          <w:numId w:val="20"/>
        </w:numPr>
        <w:jc w:val="center"/>
        <w:rPr>
          <w:b/>
        </w:rPr>
      </w:pPr>
      <w:r>
        <w:rPr>
          <w:b/>
        </w:rPr>
        <w:t>PIRKIMO SUTARTIS</w:t>
      </w:r>
    </w:p>
    <w:p w:rsidR="00012220" w:rsidRDefault="00012220">
      <w:pPr>
        <w:ind w:left="142"/>
        <w:rPr>
          <w:b/>
        </w:rPr>
      </w:pPr>
    </w:p>
    <w:p w:rsidR="00012220" w:rsidRDefault="00897A1C">
      <w:pPr>
        <w:pStyle w:val="Pagrindinistekstas1"/>
        <w:numPr>
          <w:ilvl w:val="1"/>
          <w:numId w:val="7"/>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012220" w:rsidRDefault="00897A1C">
      <w:pPr>
        <w:pStyle w:val="ListParagraph"/>
        <w:numPr>
          <w:ilvl w:val="1"/>
          <w:numId w:val="7"/>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012220" w:rsidRDefault="00897A1C">
      <w:pPr>
        <w:pStyle w:val="ListParagraph"/>
        <w:numPr>
          <w:ilvl w:val="1"/>
          <w:numId w:val="7"/>
        </w:numPr>
        <w:tabs>
          <w:tab w:val="left" w:pos="710"/>
          <w:tab w:val="left" w:pos="1276"/>
        </w:tabs>
        <w:ind w:left="0" w:firstLine="720"/>
        <w:jc w:val="both"/>
        <w:rPr>
          <w:iCs/>
          <w:color w:val="000000"/>
        </w:rPr>
      </w:pPr>
      <w:r>
        <w:rPr>
          <w:iCs/>
          <w:color w:val="000000"/>
        </w:rPr>
        <w:t xml:space="preserve">Pirkimo sutarties sąlygų keitimu nebus laikomas pirkimo sutarties sąlygų koregavimas joje numatytomis aplinkybėmis, jei šios aplinkybės nustatytos aiškiai ir nedviprasmiškai bei buvo </w:t>
      </w:r>
      <w:r>
        <w:rPr>
          <w:iCs/>
          <w:color w:val="000000"/>
        </w:rPr>
        <w:lastRenderedPageBreak/>
        <w:t>pateiktos pirkimo sąlygose. Tais atvejais, kai pirkimo sutarties sąlygų keitimo būtinybės nebuvo įmanoma numatyti rengiant pirkimo sąlygas ir (ar) pirkimo sutarties sudarymo metu, pirkimo sutarties šalys gali keisti tik neesmines pirkimo sutarties sąlygas.</w:t>
      </w:r>
    </w:p>
    <w:p w:rsidR="00012220" w:rsidRDefault="00897A1C">
      <w:pPr>
        <w:numPr>
          <w:ilvl w:val="1"/>
          <w:numId w:val="7"/>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012220" w:rsidRDefault="00897A1C">
      <w:pPr>
        <w:pStyle w:val="Pagrindinistekstas1"/>
        <w:numPr>
          <w:ilvl w:val="1"/>
          <w:numId w:val="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proofErr w:type="spellStart"/>
      <w:r w:rsidR="00CD598A">
        <w:rPr>
          <w:sz w:val="24"/>
          <w:szCs w:val="24"/>
        </w:rPr>
        <w:t>iki</w:t>
      </w:r>
      <w:proofErr w:type="spellEnd"/>
      <w:r w:rsidR="00CD598A">
        <w:rPr>
          <w:sz w:val="24"/>
          <w:szCs w:val="24"/>
        </w:rPr>
        <w:t xml:space="preserve"> </w:t>
      </w:r>
      <w:r w:rsidR="005E31EA" w:rsidRPr="005E31EA">
        <w:rPr>
          <w:sz w:val="24"/>
          <w:szCs w:val="24"/>
        </w:rPr>
        <w:t>2025-09</w:t>
      </w:r>
      <w:r w:rsidR="00CD598A" w:rsidRPr="005E31EA">
        <w:rPr>
          <w:sz w:val="24"/>
          <w:szCs w:val="24"/>
        </w:rPr>
        <w:t>-01</w:t>
      </w:r>
      <w:r>
        <w:rPr>
          <w:rFonts w:ascii="Times New Roman" w:hAnsi="Times New Roman"/>
          <w:color w:val="000000"/>
          <w:sz w:val="24"/>
          <w:szCs w:val="24"/>
          <w:lang w:val="lt-LT"/>
        </w:rPr>
        <w:t xml:space="preserve">. Tiekėjas prekes įsipareigoja pristatyti savo rizika ir be papildomo apmokėjimo. </w:t>
      </w:r>
    </w:p>
    <w:p w:rsidR="00012220" w:rsidRDefault="00897A1C">
      <w:pPr>
        <w:pStyle w:val="BodyText"/>
        <w:numPr>
          <w:ilvl w:val="1"/>
          <w:numId w:val="7"/>
        </w:numPr>
        <w:tabs>
          <w:tab w:val="left" w:pos="710"/>
        </w:tabs>
        <w:spacing w:after="0"/>
        <w:ind w:left="0" w:firstLine="720"/>
        <w:jc w:val="both"/>
        <w:rPr>
          <w:color w:val="000000"/>
          <w:szCs w:val="24"/>
        </w:rPr>
      </w:pPr>
      <w:r>
        <w:rPr>
          <w:color w:val="000000"/>
          <w:szCs w:val="24"/>
        </w:rPr>
        <w:t xml:space="preserve">Tiekėjas suteikia prekėms </w:t>
      </w:r>
      <w:r w:rsidR="005E31EA">
        <w:rPr>
          <w:color w:val="000000"/>
          <w:szCs w:val="24"/>
        </w:rPr>
        <w:t>garantinį terminą – ne mažiau 12 mėne</w:t>
      </w:r>
      <w:r w:rsidR="004F465D">
        <w:rPr>
          <w:color w:val="000000"/>
          <w:szCs w:val="24"/>
        </w:rPr>
        <w:t>sių</w:t>
      </w:r>
      <w:r>
        <w:rPr>
          <w:color w:val="000000"/>
          <w:szCs w:val="24"/>
        </w:rPr>
        <w:t xml:space="preserve"> (arba kaip nurodyta techninėje specifikacijoje), kuris pradedamas skaičiuoti nuo prekių pristatymo perkančiajai organizacijai momento. Garantinio laikotarpio metu atsiradusius </w:t>
      </w:r>
      <w:r w:rsidR="006455C2">
        <w:rPr>
          <w:color w:val="000000"/>
          <w:szCs w:val="24"/>
        </w:rPr>
        <w:t>programinės įrangos gedimus t</w:t>
      </w:r>
      <w:r>
        <w:rPr>
          <w:color w:val="000000"/>
          <w:szCs w:val="24"/>
        </w:rPr>
        <w:t>iekėjas pašalina savo sąskaita per prekių pirkimo-pardavimo sutartyje numatytą terminą nuo pranešimo apie prekių defektus gavimo dienos.</w:t>
      </w:r>
    </w:p>
    <w:p w:rsidR="00012220" w:rsidRDefault="00897A1C">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012220" w:rsidRDefault="00897A1C">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012220" w:rsidRDefault="00897A1C">
      <w:pPr>
        <w:pStyle w:val="Sraopastraipa1"/>
        <w:numPr>
          <w:ilvl w:val="1"/>
          <w:numId w:val="21"/>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012220" w:rsidRDefault="00897A1C">
      <w:pPr>
        <w:pStyle w:val="BodyTextIndent"/>
        <w:numPr>
          <w:ilvl w:val="1"/>
          <w:numId w:val="9"/>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012220" w:rsidRDefault="00897A1C">
      <w:pPr>
        <w:pStyle w:val="Sraopastraipa1"/>
        <w:numPr>
          <w:ilvl w:val="1"/>
          <w:numId w:val="9"/>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012220" w:rsidRDefault="00897A1C">
      <w:pPr>
        <w:pStyle w:val="BodyText"/>
        <w:numPr>
          <w:ilvl w:val="1"/>
          <w:numId w:val="9"/>
        </w:numPr>
        <w:tabs>
          <w:tab w:val="left" w:pos="1560"/>
        </w:tabs>
        <w:spacing w:after="0"/>
        <w:ind w:left="0" w:firstLine="720"/>
        <w:jc w:val="both"/>
        <w:rPr>
          <w:color w:val="000000"/>
          <w:szCs w:val="24"/>
        </w:rPr>
      </w:pPr>
      <w:r>
        <w:rPr>
          <w:color w:val="000000"/>
        </w:rPr>
        <w:t xml:space="preserve">Sutartis įsigalioja nuo jos pasirašymo dienos ir galioja </w:t>
      </w:r>
      <w:r w:rsidR="002229D9">
        <w:t>12</w:t>
      </w:r>
      <w:r w:rsidR="00CD598A">
        <w:t>0 dienų</w:t>
      </w:r>
      <w:r>
        <w:t xml:space="preserve"> nuo sutarties pasirašymo datos.</w:t>
      </w:r>
    </w:p>
    <w:p w:rsidR="00012220" w:rsidRDefault="00897A1C">
      <w:pPr>
        <w:pStyle w:val="BodyText"/>
        <w:numPr>
          <w:ilvl w:val="1"/>
          <w:numId w:val="9"/>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012220" w:rsidRDefault="00012220">
      <w:pPr>
        <w:jc w:val="both"/>
      </w:pPr>
    </w:p>
    <w:p w:rsidR="00012220" w:rsidRDefault="00012220">
      <w:pPr>
        <w:jc w:val="both"/>
      </w:pPr>
    </w:p>
    <w:p w:rsidR="00012220" w:rsidRDefault="00012220">
      <w:pPr>
        <w:jc w:val="both"/>
      </w:pPr>
    </w:p>
    <w:p w:rsidR="00012220" w:rsidRDefault="00897A1C">
      <w:pPr>
        <w:tabs>
          <w:tab w:val="left" w:pos="6480"/>
          <w:tab w:val="left" w:pos="7230"/>
        </w:tabs>
        <w:jc w:val="both"/>
      </w:pPr>
      <w:r>
        <w:t>Komisijos pirmininkas</w:t>
      </w:r>
      <w:r w:rsidR="00EA02F4">
        <w:t xml:space="preserve">  </w:t>
      </w:r>
      <w:r w:rsidR="00EA02F4">
        <w:tab/>
        <w:t xml:space="preserve">                </w:t>
      </w:r>
      <w:r w:rsidR="00C86443">
        <w:t xml:space="preserve">kpt. </w:t>
      </w:r>
      <w:r>
        <w:t>Tomas Čereška</w:t>
      </w:r>
    </w:p>
    <w:p w:rsidR="00012220" w:rsidRDefault="00012220">
      <w:pPr>
        <w:tabs>
          <w:tab w:val="left" w:pos="6480"/>
          <w:tab w:val="left" w:pos="7230"/>
        </w:tabs>
        <w:jc w:val="both"/>
      </w:pPr>
    </w:p>
    <w:p w:rsidR="00012220" w:rsidRDefault="00897A1C">
      <w:pPr>
        <w:tabs>
          <w:tab w:val="left" w:pos="6480"/>
          <w:tab w:val="left" w:pos="7230"/>
        </w:tabs>
        <w:jc w:val="both"/>
      </w:pPr>
      <w:r>
        <w:t>Pirkimų o</w:t>
      </w:r>
      <w:r w:rsidR="00EA02F4">
        <w:t xml:space="preserve">rganizatorius </w:t>
      </w:r>
      <w:r w:rsidR="00EA02F4">
        <w:tab/>
        <w:t xml:space="preserve">                </w:t>
      </w:r>
      <w:r>
        <w:t>eil. Laurynas Berlinskas</w:t>
      </w:r>
    </w:p>
    <w:p w:rsidR="00012220" w:rsidRDefault="00897A1C">
      <w:pPr>
        <w:jc w:val="both"/>
      </w:pPr>
      <w:r>
        <w:br w:type="page"/>
      </w:r>
    </w:p>
    <w:p w:rsidR="00012220" w:rsidRDefault="00897A1C">
      <w:pPr>
        <w:ind w:left="6480" w:right="45" w:firstLine="720"/>
      </w:pPr>
      <w:r>
        <w:lastRenderedPageBreak/>
        <w:t>Pirkimo sąlygų</w:t>
      </w:r>
    </w:p>
    <w:p w:rsidR="00012220" w:rsidRDefault="00897A1C">
      <w:pPr>
        <w:ind w:left="6480" w:right="1462" w:firstLine="720"/>
      </w:pPr>
      <w:r>
        <w:t>1 priedas</w:t>
      </w:r>
    </w:p>
    <w:p w:rsidR="00012220" w:rsidRDefault="00012220">
      <w:pPr>
        <w:jc w:val="center"/>
        <w:rPr>
          <w:b/>
        </w:rPr>
      </w:pPr>
    </w:p>
    <w:p w:rsidR="00012220" w:rsidRDefault="00897A1C">
      <w:pPr>
        <w:jc w:val="center"/>
        <w:rPr>
          <w:b/>
        </w:rPr>
      </w:pPr>
      <w:r>
        <w:rPr>
          <w:b/>
        </w:rPr>
        <w:t>PASIŪLYMAS</w:t>
      </w:r>
    </w:p>
    <w:p w:rsidR="002D6870" w:rsidRPr="00A127B8" w:rsidRDefault="00CF757F">
      <w:pPr>
        <w:jc w:val="center"/>
        <w:rPr>
          <w:b/>
          <w:iCs/>
          <w:caps/>
          <w:u w:val="single"/>
          <w:lang w:val="en-US"/>
        </w:rPr>
      </w:pPr>
      <w:r w:rsidRPr="00CF757F">
        <w:rPr>
          <w:b/>
          <w:iCs/>
          <w:caps/>
          <w:u w:val="single"/>
        </w:rPr>
        <w:t>FALCON II kartos  HARRIS  radijo stočių adapteris į FALCON III, IV kartos HARRIS radijo stotis</w:t>
      </w:r>
    </w:p>
    <w:p w:rsidR="00012220" w:rsidRDefault="00897A1C">
      <w:pPr>
        <w:jc w:val="center"/>
      </w:pPr>
      <w:r>
        <w:t>(Data)</w:t>
      </w:r>
    </w:p>
    <w:p w:rsidR="00012220" w:rsidRDefault="00897A1C">
      <w:pPr>
        <w:jc w:val="center"/>
      </w:pPr>
      <w:r>
        <w:t>____________________</w:t>
      </w:r>
    </w:p>
    <w:p w:rsidR="00012220" w:rsidRDefault="00897A1C">
      <w:pPr>
        <w:jc w:val="center"/>
      </w:pPr>
      <w:r>
        <w:t>(Vieta)</w:t>
      </w:r>
    </w:p>
    <w:tbl>
      <w:tblPr>
        <w:tblW w:w="9855" w:type="dxa"/>
        <w:tblLayout w:type="fixed"/>
        <w:tblLook w:val="04A0" w:firstRow="1" w:lastRow="0" w:firstColumn="1" w:lastColumn="0" w:noHBand="0" w:noVBand="1"/>
      </w:tblPr>
      <w:tblGrid>
        <w:gridCol w:w="4643"/>
        <w:gridCol w:w="5212"/>
      </w:tblGrid>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5E31EA" w:rsidRDefault="005E31EA">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5E31EA" w:rsidRDefault="005E31EA">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bl>
    <w:p w:rsidR="00012220" w:rsidRDefault="00897A1C">
      <w:pPr>
        <w:jc w:val="both"/>
        <w:rPr>
          <w:szCs w:val="22"/>
        </w:rPr>
      </w:pPr>
      <w:r>
        <w:rPr>
          <w:szCs w:val="22"/>
        </w:rPr>
        <w:t>Šiuo pasiūlymu pažymime, kad sutinkame su visomis pirkimo sąlygomis, nustatytomis:</w:t>
      </w:r>
    </w:p>
    <w:p w:rsidR="00012220" w:rsidRDefault="00897A1C">
      <w:pPr>
        <w:ind w:left="720"/>
        <w:jc w:val="both"/>
        <w:rPr>
          <w:szCs w:val="22"/>
        </w:rPr>
      </w:pPr>
      <w:r>
        <w:rPr>
          <w:szCs w:val="22"/>
        </w:rPr>
        <w:t>1) pirkimo dokumentuose;</w:t>
      </w:r>
    </w:p>
    <w:p w:rsidR="00012220" w:rsidRDefault="00897A1C">
      <w:pPr>
        <w:ind w:left="720"/>
        <w:jc w:val="both"/>
        <w:rPr>
          <w:szCs w:val="22"/>
        </w:rPr>
      </w:pPr>
      <w:r>
        <w:rPr>
          <w:szCs w:val="22"/>
        </w:rPr>
        <w:t>2) pirkimo dokumentų prieduose.</w:t>
      </w:r>
    </w:p>
    <w:p w:rsidR="00012220" w:rsidRDefault="00897A1C">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012220" w:rsidRDefault="00897A1C">
      <w:pPr>
        <w:ind w:firstLine="720"/>
        <w:jc w:val="both"/>
        <w:rPr>
          <w:szCs w:val="22"/>
        </w:rPr>
      </w:pPr>
      <w:r>
        <w:rPr>
          <w:szCs w:val="22"/>
        </w:rPr>
        <w:t>Suprantame, kad išaiškėjus aukščiau nurodytoms aplinkybėms būsime pašalinti iš šio konkurso ir mūsų pateiktas pasiūlymas bus atmestas.</w:t>
      </w:r>
    </w:p>
    <w:p w:rsidR="00012220" w:rsidRDefault="00897A1C">
      <w:pPr>
        <w:ind w:firstLine="720"/>
        <w:jc w:val="both"/>
        <w:rPr>
          <w:szCs w:val="22"/>
        </w:rPr>
      </w:pPr>
      <w:r>
        <w:rPr>
          <w:szCs w:val="22"/>
        </w:rPr>
        <w:t>Patvirtiname, jog:</w:t>
      </w:r>
    </w:p>
    <w:p w:rsidR="00012220" w:rsidRDefault="00897A1C" w:rsidP="000B383A">
      <w:pPr>
        <w:numPr>
          <w:ilvl w:val="1"/>
          <w:numId w:val="10"/>
        </w:numPr>
        <w:ind w:left="993" w:hanging="284"/>
        <w:jc w:val="both"/>
        <w:rPr>
          <w:szCs w:val="22"/>
        </w:rPr>
      </w:pPr>
      <w:r>
        <w:rPr>
          <w:szCs w:val="22"/>
        </w:rPr>
        <w:t>Siūlomos prekės visiškai atitinka pirkimo dokumentuose nurodytus techninius reikalavimus.</w:t>
      </w:r>
    </w:p>
    <w:p w:rsidR="000B383A" w:rsidRPr="000B383A" w:rsidRDefault="000B383A" w:rsidP="000B383A">
      <w:pPr>
        <w:jc w:val="both"/>
        <w:rPr>
          <w:szCs w:val="22"/>
        </w:rPr>
      </w:pPr>
    </w:p>
    <w:tbl>
      <w:tblPr>
        <w:tblW w:w="9370" w:type="dxa"/>
        <w:jc w:val="center"/>
        <w:tblLayout w:type="fixed"/>
        <w:tblLook w:val="04A0" w:firstRow="1" w:lastRow="0" w:firstColumn="1" w:lastColumn="0" w:noHBand="0" w:noVBand="1"/>
      </w:tblPr>
      <w:tblGrid>
        <w:gridCol w:w="906"/>
        <w:gridCol w:w="3827"/>
        <w:gridCol w:w="1418"/>
        <w:gridCol w:w="1704"/>
        <w:gridCol w:w="1515"/>
      </w:tblGrid>
      <w:tr w:rsidR="00012220">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Kiekis</w:t>
            </w:r>
          </w:p>
        </w:tc>
        <w:tc>
          <w:tcPr>
            <w:tcW w:w="1704" w:type="dxa"/>
            <w:tcBorders>
              <w:top w:val="single" w:sz="4" w:space="0" w:color="000000"/>
              <w:left w:val="single" w:sz="4" w:space="0" w:color="000000"/>
              <w:bottom w:val="single" w:sz="4" w:space="0" w:color="000000"/>
              <w:right w:val="single" w:sz="4" w:space="0" w:color="000000"/>
            </w:tcBorders>
            <w:vAlign w:val="center"/>
          </w:tcPr>
          <w:p w:rsidR="00012220" w:rsidRDefault="00232867">
            <w:pPr>
              <w:jc w:val="center"/>
            </w:pPr>
            <w:r>
              <w:t>Suma eurais be</w:t>
            </w:r>
            <w:r w:rsidR="00897A1C">
              <w:t xml:space="preserve">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897A1C">
            <w:r>
              <w:t>Suma eurais</w:t>
            </w:r>
          </w:p>
          <w:p w:rsidR="00012220" w:rsidRDefault="00897A1C">
            <w:pPr>
              <w:jc w:val="center"/>
            </w:pPr>
            <w:r>
              <w:t>su PVM</w:t>
            </w:r>
          </w:p>
        </w:tc>
      </w:tr>
      <w:tr w:rsidR="00012220">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012220" w:rsidRDefault="00A127B8">
            <w:pPr>
              <w:rPr>
                <w:color w:val="000000"/>
              </w:rPr>
            </w:pPr>
            <w:r w:rsidRPr="00A127B8">
              <w:t>FALCON II kartos  HARRIS  radijo stočių adapteris į FALCON III, IV kartos HARRIS radijo stotis</w:t>
            </w:r>
          </w:p>
        </w:tc>
        <w:tc>
          <w:tcPr>
            <w:tcW w:w="1418" w:type="dxa"/>
            <w:tcBorders>
              <w:top w:val="single" w:sz="4" w:space="0" w:color="000000"/>
              <w:left w:val="single" w:sz="4" w:space="0" w:color="000000"/>
              <w:bottom w:val="single" w:sz="4" w:space="0" w:color="000000"/>
              <w:right w:val="single" w:sz="4" w:space="0" w:color="000000"/>
            </w:tcBorders>
            <w:vAlign w:val="center"/>
          </w:tcPr>
          <w:p w:rsidR="00012220" w:rsidRDefault="00A127B8">
            <w:pPr>
              <w:jc w:val="center"/>
              <w:rPr>
                <w:color w:val="000000"/>
              </w:rPr>
            </w:pPr>
            <w:r>
              <w:rPr>
                <w:color w:val="000000"/>
              </w:rPr>
              <w:t>4</w:t>
            </w:r>
            <w:r w:rsidR="00897A1C">
              <w:rPr>
                <w:color w:val="000000"/>
              </w:rPr>
              <w:t xml:space="preserve"> vnt.</w:t>
            </w:r>
          </w:p>
        </w:tc>
        <w:tc>
          <w:tcPr>
            <w:tcW w:w="1704"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r>
      <w:tr w:rsidR="00012220">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Bendra pasiūlymo suma</w:t>
            </w: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r>
    </w:tbl>
    <w:p w:rsidR="00012220" w:rsidRDefault="00012220">
      <w:pPr>
        <w:jc w:val="both"/>
      </w:pPr>
    </w:p>
    <w:tbl>
      <w:tblPr>
        <w:tblW w:w="9600" w:type="dxa"/>
        <w:tblLayout w:type="fixed"/>
        <w:tblLook w:val="04A0" w:firstRow="1" w:lastRow="0" w:firstColumn="1" w:lastColumn="0" w:noHBand="0" w:noVBand="1"/>
      </w:tblPr>
      <w:tblGrid>
        <w:gridCol w:w="9600"/>
      </w:tblGrid>
      <w:tr w:rsidR="00012220">
        <w:tc>
          <w:tcPr>
            <w:tcW w:w="9600" w:type="dxa"/>
          </w:tcPr>
          <w:p w:rsidR="00012220" w:rsidRDefault="00897A1C">
            <w:pPr>
              <w:jc w:val="both"/>
            </w:pPr>
            <w:r>
              <w:t>Pastaba: Kainos pasiūlyme nurodomos suapvalintos, paliekant du skaitmenis po kablelio.</w:t>
            </w:r>
          </w:p>
          <w:p w:rsidR="00012220" w:rsidRDefault="00897A1C">
            <w:pPr>
              <w:jc w:val="both"/>
            </w:pPr>
            <w:r>
              <w:t xml:space="preserve">Bendra pasiūlymo kaina su PVM (žodžiais) – _____________________eurai. </w:t>
            </w:r>
          </w:p>
          <w:p w:rsidR="00012220" w:rsidRDefault="00897A1C">
            <w:pPr>
              <w:jc w:val="both"/>
            </w:pPr>
            <w:r>
              <w:t>Į šią sumą įeina visos išlaidos ir visi mokesčiai, taip pat ir PVM, kuris sudaro ___________eurai.</w:t>
            </w:r>
          </w:p>
        </w:tc>
      </w:tr>
    </w:tbl>
    <w:p w:rsidR="00012220" w:rsidRDefault="00897A1C">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012220">
        <w:tc>
          <w:tcPr>
            <w:tcW w:w="994" w:type="dxa"/>
            <w:tcBorders>
              <w:top w:val="single" w:sz="4" w:space="0" w:color="000000"/>
              <w:left w:val="single" w:sz="4" w:space="0" w:color="000000"/>
              <w:bottom w:val="single" w:sz="4" w:space="0" w:color="000000"/>
              <w:right w:val="single" w:sz="4" w:space="0" w:color="000000"/>
            </w:tcBorders>
          </w:tcPr>
          <w:p w:rsidR="00012220" w:rsidRDefault="00897A1C">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012220" w:rsidRDefault="00897A1C">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012220" w:rsidRDefault="00897A1C">
            <w:pPr>
              <w:ind w:right="282"/>
              <w:jc w:val="both"/>
            </w:pPr>
            <w:r>
              <w:t>Dokumento puslapių skaičius</w:t>
            </w:r>
          </w:p>
        </w:tc>
      </w:tr>
      <w:tr w:rsidR="00012220">
        <w:tc>
          <w:tcPr>
            <w:tcW w:w="994"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r>
    </w:tbl>
    <w:p w:rsidR="00012220" w:rsidRDefault="00897A1C">
      <w:pPr>
        <w:ind w:right="282"/>
        <w:jc w:val="both"/>
      </w:pPr>
      <w:r>
        <w:t>Sutarties įvykdymo užtikrinimui pateiksime_____________________________________</w:t>
      </w:r>
    </w:p>
    <w:p w:rsidR="00012220" w:rsidRDefault="00897A1C">
      <w:pPr>
        <w:ind w:right="282"/>
        <w:jc w:val="both"/>
      </w:pPr>
      <w:r>
        <w:t>______________________________________________________</w:t>
      </w:r>
    </w:p>
    <w:p w:rsidR="00012220" w:rsidRDefault="00897A1C">
      <w:pPr>
        <w:ind w:right="282"/>
        <w:jc w:val="both"/>
      </w:pPr>
      <w:r>
        <w:t xml:space="preserve">                      (Tiekėjo arba jo įgalioto asmens vardas, pavardė, parašas</w:t>
      </w:r>
    </w:p>
    <w:p w:rsidR="00012220" w:rsidRDefault="00012220">
      <w:pPr>
        <w:ind w:right="282"/>
        <w:jc w:val="both"/>
      </w:pPr>
    </w:p>
    <w:p w:rsidR="00CD598A" w:rsidRDefault="00CD598A">
      <w:r>
        <w:br w:type="page"/>
      </w:r>
    </w:p>
    <w:p w:rsidR="00012220" w:rsidRDefault="00897A1C">
      <w:pPr>
        <w:ind w:left="6480" w:right="45" w:firstLine="720"/>
      </w:pPr>
      <w:r>
        <w:lastRenderedPageBreak/>
        <w:t>Pirkimo sąlygų</w:t>
      </w:r>
    </w:p>
    <w:p w:rsidR="00012220" w:rsidRDefault="00897A1C">
      <w:pPr>
        <w:ind w:left="6480" w:right="1462" w:firstLine="720"/>
      </w:pPr>
      <w:r>
        <w:t>2 priedas</w:t>
      </w:r>
    </w:p>
    <w:p w:rsidR="00012220" w:rsidRDefault="00012220">
      <w:pPr>
        <w:rPr>
          <w:b/>
        </w:rPr>
      </w:pPr>
    </w:p>
    <w:p w:rsidR="00012220" w:rsidRDefault="00897A1C">
      <w:pPr>
        <w:jc w:val="center"/>
        <w:rPr>
          <w:b/>
        </w:rPr>
      </w:pPr>
      <w:r>
        <w:rPr>
          <w:b/>
        </w:rPr>
        <w:t>PREKIŲ VIEŠOJO PIRKIMO-PARDAVIMO SUTARTIS NR. (</w:t>
      </w:r>
      <w:r>
        <w:rPr>
          <w:b/>
          <w:i/>
        </w:rPr>
        <w:t>PROJEKTAS</w:t>
      </w:r>
      <w:r>
        <w:rPr>
          <w:b/>
        </w:rPr>
        <w:t>)</w:t>
      </w:r>
    </w:p>
    <w:p w:rsidR="00012220" w:rsidRDefault="00012220">
      <w:pPr>
        <w:jc w:val="center"/>
        <w:rPr>
          <w:b/>
        </w:rPr>
      </w:pPr>
    </w:p>
    <w:p w:rsidR="00012220" w:rsidRDefault="00897A1C">
      <w:pPr>
        <w:jc w:val="center"/>
        <w:rPr>
          <w:b/>
        </w:rPr>
      </w:pPr>
      <w:r>
        <w:rPr>
          <w:b/>
        </w:rPr>
        <w:t>I. SPECIALIOJI DALIS</w:t>
      </w:r>
    </w:p>
    <w:p w:rsidR="00012220" w:rsidRDefault="00012220">
      <w:pPr>
        <w:rPr>
          <w:sz w:val="22"/>
          <w:szCs w:val="22"/>
        </w:rPr>
      </w:pPr>
    </w:p>
    <w:p w:rsidR="00012220" w:rsidRDefault="00897A1C">
      <w:pPr>
        <w:ind w:left="2880" w:firstLine="720"/>
        <w:jc w:val="both"/>
      </w:pPr>
      <w:r>
        <w:t>20............................ Nr.</w:t>
      </w:r>
    </w:p>
    <w:p w:rsidR="00012220" w:rsidRDefault="00897A1C">
      <w:pPr>
        <w:ind w:left="3600"/>
        <w:jc w:val="both"/>
        <w:rPr>
          <w:i/>
          <w:sz w:val="20"/>
          <w:szCs w:val="20"/>
        </w:rPr>
      </w:pPr>
      <w:r>
        <w:rPr>
          <w:sz w:val="22"/>
          <w:szCs w:val="22"/>
        </w:rPr>
        <w:t xml:space="preserve">             </w:t>
      </w:r>
      <w:r>
        <w:rPr>
          <w:i/>
          <w:sz w:val="20"/>
          <w:szCs w:val="20"/>
        </w:rPr>
        <w:t>Vilnius</w:t>
      </w:r>
    </w:p>
    <w:p w:rsidR="00012220" w:rsidRDefault="00012220">
      <w:pPr>
        <w:jc w:val="both"/>
        <w:rPr>
          <w:b/>
          <w:sz w:val="22"/>
          <w:szCs w:val="22"/>
        </w:rPr>
      </w:pPr>
    </w:p>
    <w:p w:rsidR="00012220" w:rsidRDefault="00897A1C">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xml:space="preserve">, J. Kairiūkščio g. 14, Vilnius, atstovaujamas Lietuvos kariuomenės Lietuvos didžiojo etmono Kristupo Radvilos Perkūno ryšių ir informacinių sistemų bataliono vadės, plk. ltn. Jurgitos </w:t>
      </w:r>
      <w:proofErr w:type="spellStart"/>
      <w:r>
        <w:t>Savickaitės</w:t>
      </w:r>
      <w:proofErr w:type="spellEnd"/>
      <w:r>
        <w:t xml:space="preserve"> veikiančios pagal bataliono nuostatus, patvirtintus Lietuvos Respublikos krašto apsaugos ministro </w:t>
      </w:r>
      <w:r w:rsidR="00A127B8">
        <w:t>2024 m. rugsėjo 11 d. įsakymu Nr. V-854</w:t>
      </w:r>
      <w:r>
        <w:t xml:space="preserve">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012220" w:rsidRDefault="00012220"/>
    <w:tbl>
      <w:tblPr>
        <w:tblW w:w="10068" w:type="dxa"/>
        <w:tblInd w:w="-252" w:type="dxa"/>
        <w:tblLayout w:type="fixed"/>
        <w:tblLook w:val="01E0" w:firstRow="1" w:lastRow="1" w:firstColumn="1" w:lastColumn="1" w:noHBand="0" w:noVBand="0"/>
      </w:tblPr>
      <w:tblGrid>
        <w:gridCol w:w="10068"/>
      </w:tblGrid>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1. Sutarties objektas:</w:t>
            </w:r>
          </w:p>
          <w:p w:rsidR="00012220" w:rsidRDefault="00897A1C">
            <w:pPr>
              <w:jc w:val="both"/>
            </w:pPr>
            <w:r>
              <w:t xml:space="preserve">1.1. </w:t>
            </w:r>
            <w:r>
              <w:rPr>
                <w:b/>
              </w:rPr>
              <w:t>Pardavėjas</w:t>
            </w:r>
            <w:r>
              <w:t xml:space="preserve"> įsipareigoja parduoti ir pristatyti </w:t>
            </w:r>
            <w:r w:rsidR="00A127B8" w:rsidRPr="00A127B8">
              <w:t>FALCON II kartos  HARRIS  radijo stočių adapteris į FALCON III, IV kartos HARRIS radijo stotis</w:t>
            </w:r>
            <w:r>
              <w:t xml:space="preserve"> (toliau – prekės) atitinkančias Sutarties 1 priede „</w:t>
            </w:r>
            <w:r w:rsidR="00A127B8" w:rsidRPr="00A127B8">
              <w:t>FALCON II kartos  HARRIS  radijo stočių adapteris į FALCON III, IV kartos HARRIS radijo stotis</w:t>
            </w:r>
            <w:r>
              <w:t>“ (toliau – 1 priedas) pateiktas technines specifikacijas ir kitus Sutartyje nurodytus reikalavimus.</w:t>
            </w:r>
          </w:p>
          <w:p w:rsidR="00012220" w:rsidRDefault="00897A1C">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2. Sutarties kaina/prekių įkainiai/kainodaros taisyklės:</w:t>
            </w:r>
          </w:p>
          <w:p w:rsidR="00012220" w:rsidRDefault="00897A1C">
            <w:pPr>
              <w:jc w:val="both"/>
            </w:pPr>
            <w:r>
              <w:t xml:space="preserve">2.1. Sutarties bendra kaina              </w:t>
            </w:r>
            <w:proofErr w:type="spellStart"/>
            <w:r>
              <w:t>Eur</w:t>
            </w:r>
            <w:proofErr w:type="spellEnd"/>
            <w:r>
              <w:t xml:space="preserve"> su 21 proc. PVM. (            ).</w:t>
            </w:r>
          </w:p>
          <w:p w:rsidR="00012220" w:rsidRDefault="00897A1C">
            <w:pPr>
              <w:jc w:val="both"/>
            </w:pPr>
            <w:r>
              <w:t>2.2. Prekių įkainiai pateikiami 1 priede.</w:t>
            </w:r>
          </w:p>
          <w:p w:rsidR="00012220" w:rsidRDefault="00897A1C">
            <w:pPr>
              <w:jc w:val="both"/>
            </w:pPr>
            <w:r>
              <w:t xml:space="preserve">2.3. Prekių kaina nurodoma su visais mokesčiais bei išlaidomis, susijusiomis su perkamomis </w:t>
            </w:r>
            <w:r>
              <w:rPr>
                <w:b/>
              </w:rPr>
              <w:t>Prekėmis</w:t>
            </w:r>
            <w:r>
              <w:t xml:space="preserve"> ir šios sutarties vykdymu. </w:t>
            </w:r>
          </w:p>
          <w:p w:rsidR="00012220" w:rsidRDefault="00897A1C">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012220" w:rsidRDefault="00897A1C">
            <w:pPr>
              <w:jc w:val="both"/>
            </w:pPr>
            <w:r>
              <w:t>2.5. Sutarčiai taikoma fiksuotos kainos kainodara.</w:t>
            </w:r>
          </w:p>
          <w:p w:rsidR="00012220" w:rsidRDefault="00897A1C">
            <w:pPr>
              <w:jc w:val="both"/>
            </w:pPr>
            <w:r>
              <w:t>2.6. Peržiūros atvejis numatytas Sutarties bendrosios dalies 2.2 ir 2.3 papunkčiuose.</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3. Prekių pristatymo vieta, terminas ir sąlygos:</w:t>
            </w:r>
          </w:p>
          <w:p w:rsidR="00012220" w:rsidRDefault="00897A1C">
            <w:pPr>
              <w:jc w:val="both"/>
            </w:pPr>
            <w:r>
              <w:t>3.1. Pristatymo vieta – J. Kairiūkščio g. 14, Vilnius, Lietuvos kariuomenės Lietuvos didžiojo etmono Kristupo Radvilos Perkūno ryšių ir informacinių sistemų batalionas.</w:t>
            </w:r>
          </w:p>
          <w:p w:rsidR="00012220" w:rsidRDefault="00897A1C">
            <w:pPr>
              <w:jc w:val="both"/>
            </w:pPr>
            <w:r>
              <w:t>3.2. Prekių pris</w:t>
            </w:r>
            <w:r w:rsidR="004F465D">
              <w:t>tatymo terminas – iki 2025-09</w:t>
            </w:r>
            <w:r w:rsidR="00FA1DF8">
              <w:t>-</w:t>
            </w:r>
            <w:r w:rsidR="00177FCF">
              <w:t>0</w:t>
            </w:r>
            <w:r w:rsidR="00FA1DF8">
              <w:t>1</w:t>
            </w:r>
            <w:r>
              <w:t>.</w:t>
            </w:r>
          </w:p>
          <w:p w:rsidR="00012220" w:rsidRDefault="00897A1C">
            <w:pPr>
              <w:jc w:val="both"/>
            </w:pPr>
            <w:r>
              <w:t>3.3. Prekių pristatymo sąlygos – darbo dienomis nuo 8.00 val. iki 16.00 val., iš anksto suderinus pristatymo laiką.</w:t>
            </w:r>
          </w:p>
          <w:p w:rsidR="00012220" w:rsidRDefault="00897A1C">
            <w:pPr>
              <w:jc w:val="both"/>
            </w:pPr>
            <w:r>
              <w:t>3.4. Prekių priėmimas–perdavimas atliekamas vadovaujantis 2017 m. lapkričio 2 d. Lietuvos Respublikos krašto apsaugos ministro įsakymu Nr. V-1024 „Dėl prekių ir paslaugų priėmimo tvarkos aprašo“ nustatyta tvarka (toliau – Aprašas).</w:t>
            </w:r>
          </w:p>
          <w:p w:rsidR="00012220" w:rsidRDefault="00897A1C">
            <w:pPr>
              <w:jc w:val="both"/>
            </w:pPr>
            <w:r>
              <w:t>3.5. Prekių priėmimo–perdavimo aktas pasirašomas sutarties Bendrojoje dalyje nustatyta tvarka.</w:t>
            </w:r>
          </w:p>
          <w:p w:rsidR="00012220" w:rsidRDefault="00897A1C">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012220" w:rsidRDefault="00897A1C">
            <w:pPr>
              <w:jc w:val="both"/>
            </w:pPr>
            <w:r>
              <w:t>3.7. Pardavėjas įsipareigoja:</w:t>
            </w:r>
          </w:p>
          <w:p w:rsidR="00012220" w:rsidRDefault="00897A1C">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012220" w:rsidRDefault="00897A1C">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012220" w:rsidRDefault="00897A1C">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lastRenderedPageBreak/>
              <w:t>4. Apmokėjimo tvarka:</w:t>
            </w:r>
          </w:p>
          <w:p w:rsidR="00012220" w:rsidRDefault="00897A1C">
            <w:pPr>
              <w:jc w:val="both"/>
            </w:pPr>
            <w:r>
              <w:t>4.1. Mokėtojas su Pardavėju atsiskaito Sutarties bendrosios dalies 4.1 papunktyje nustatyta tvarka.</w:t>
            </w:r>
          </w:p>
          <w:p w:rsidR="00012220" w:rsidRDefault="00897A1C">
            <w:pPr>
              <w:jc w:val="both"/>
              <w:rPr>
                <w:lang w:eastAsia="lt-LT"/>
              </w:rPr>
            </w:pPr>
            <w:r>
              <w:t xml:space="preserve">4.2. </w:t>
            </w:r>
            <w:r>
              <w:rPr>
                <w:lang w:eastAsia="lt-LT"/>
              </w:rPr>
              <w:t>Avansas – Avanso mokėjimas nenumatytas.</w:t>
            </w:r>
          </w:p>
          <w:p w:rsidR="00012220" w:rsidRDefault="00897A1C">
            <w:pPr>
              <w:jc w:val="both"/>
              <w:rPr>
                <w:b/>
              </w:rPr>
            </w:pPr>
            <w:r>
              <w:t xml:space="preserve">4.3. Vykdant Sutartį, PVM sąskaitos faktūros turi būti teikiamos naudojantis informacinės sistemos „E. sąskaita“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w:t>
            </w:r>
            <w:r w:rsidR="005B4F33">
              <w:t>formacinės sistemos „SABIS</w:t>
            </w:r>
            <w:r>
              <w:t xml:space="preserve">“ priemonėmis, </w:t>
            </w:r>
            <w:r>
              <w:rPr>
                <w:b/>
              </w:rPr>
              <w:t>Mokėtojas</w:t>
            </w:r>
            <w:r>
              <w:t xml:space="preserve"> neatlieka mokėjimo.</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5. Pirkėjo teisė vienašališkai nutraukti Sutartį:</w:t>
            </w:r>
            <w:r>
              <w:t xml:space="preserve"> </w:t>
            </w:r>
          </w:p>
          <w:p w:rsidR="00012220" w:rsidRDefault="00897A1C">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012220" w:rsidRDefault="00897A1C">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012220" w:rsidRDefault="00897A1C">
            <w:pPr>
              <w:jc w:val="both"/>
            </w:pPr>
            <w:r>
              <w:t>5.2.1. Pardavėjas per nustatytą terminą Pirkėjui nepateikia Sutarties specialiosios dalies 3.7.3 punkte nurodytų dokumentų;</w:t>
            </w:r>
          </w:p>
          <w:p w:rsidR="00012220" w:rsidRDefault="00897A1C">
            <w:pPr>
              <w:jc w:val="both"/>
            </w:pPr>
            <w:r>
              <w:t>5.2.2. paaiškėja, kad yra aplinkybė, atitinkanti bent vieną iš VPĮ 45 straipsnio 2</w:t>
            </w:r>
            <w:r>
              <w:rPr>
                <w:vertAlign w:val="superscript"/>
              </w:rPr>
              <w:t>1</w:t>
            </w:r>
            <w:r>
              <w:t xml:space="preserve"> dalyje išvardintų sąlygų. </w:t>
            </w:r>
          </w:p>
          <w:p w:rsidR="00012220" w:rsidRDefault="00897A1C">
            <w:pPr>
              <w:jc w:val="both"/>
              <w:rPr>
                <w:b/>
              </w:rPr>
            </w:pPr>
            <w:r>
              <w:t>5.3. Kiti vienašalio Sutarties nutraukimo atvejai numatyti Sutarties bendrosios dalies 9.2 ir 9.3 punktuose.</w:t>
            </w:r>
          </w:p>
        </w:tc>
      </w:tr>
      <w:tr w:rsidR="00012220">
        <w:trPr>
          <w:trHeight w:val="87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 xml:space="preserve">6. Prekių kokybė: </w:t>
            </w:r>
          </w:p>
          <w:p w:rsidR="00012220" w:rsidRDefault="00897A1C">
            <w:pPr>
              <w:jc w:val="both"/>
            </w:pPr>
            <w:r>
              <w:t>6.1. Prekių kokybė privalo atitikti Sutartyje ir jos prieduose nustatytus reikalavimus.</w:t>
            </w:r>
          </w:p>
          <w:p w:rsidR="00012220" w:rsidRDefault="00897A1C">
            <w:pPr>
              <w:jc w:val="both"/>
            </w:pPr>
            <w:r>
              <w:t>Laboratoriniams bandymams imamų prekių kiekis – 0</w:t>
            </w:r>
            <w:r>
              <w:tab/>
            </w:r>
          </w:p>
        </w:tc>
      </w:tr>
      <w:tr w:rsidR="00012220">
        <w:trPr>
          <w:trHeight w:val="124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7. Garantiniai įsipareigojimai:</w:t>
            </w:r>
          </w:p>
          <w:p w:rsidR="00012220" w:rsidRDefault="00897A1C">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012220" w:rsidRDefault="00897A1C">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012220">
        <w:trPr>
          <w:trHeight w:val="995"/>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contextualSpacing/>
              <w:jc w:val="both"/>
              <w:rPr>
                <w:b/>
                <w:szCs w:val="20"/>
              </w:rPr>
            </w:pPr>
            <w:r>
              <w:rPr>
                <w:b/>
                <w:szCs w:val="20"/>
              </w:rPr>
              <w:t>8. Papildomas prievolių įvykdymo užtikrinimas:</w:t>
            </w:r>
          </w:p>
          <w:p w:rsidR="00012220" w:rsidRDefault="00897A1C">
            <w:pPr>
              <w:contextualSpacing/>
              <w:jc w:val="both"/>
              <w:rPr>
                <w:szCs w:val="20"/>
              </w:rPr>
            </w:pPr>
            <w:r>
              <w:rPr>
                <w:szCs w:val="20"/>
              </w:rPr>
              <w:t>Sutarties įvykdymui užtikrinti draudimo bendrovės laidavimo rašto arba banko garantijos nebus reikalaujama.</w:t>
            </w:r>
          </w:p>
        </w:tc>
      </w:tr>
      <w:tr w:rsidR="00012220">
        <w:trPr>
          <w:trHeight w:val="2539"/>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9. Kitos sąlygos:</w:t>
            </w:r>
          </w:p>
          <w:p w:rsidR="00012220" w:rsidRDefault="00897A1C">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012220" w:rsidRDefault="00897A1C">
            <w:pPr>
              <w:jc w:val="both"/>
              <w:rPr>
                <w:strike/>
              </w:rPr>
            </w:pPr>
            <w:r>
              <w:t>9.2.</w:t>
            </w:r>
            <w:r>
              <w:rPr>
                <w:strike/>
              </w:rPr>
              <w:t xml:space="preserve"> </w:t>
            </w:r>
            <w:r>
              <w:t>Sutarties bendrosios dalies 11.2 punkte nurodytų Šalių iš anksto sutartų minimalių nuostolių dydis netaikomas.</w:t>
            </w:r>
          </w:p>
          <w:p w:rsidR="00012220" w:rsidRDefault="00897A1C">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012220" w:rsidRDefault="00897A1C">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012220" w:rsidRDefault="00897A1C">
            <w:pPr>
              <w:jc w:val="both"/>
            </w:pPr>
            <w:r>
              <w:lastRenderedPageBreak/>
              <w:t>9.5. Nenugalimos jėgos aplinkybių trukmė – 60 dienų, taikant Sutarties bendrosios dalies 9.1.2 punkto sąlygas.</w:t>
            </w:r>
          </w:p>
          <w:p w:rsidR="00012220" w:rsidRDefault="00897A1C">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jc w:val="both"/>
            </w:pPr>
            <w:r>
              <w:t>9.7. Pardavėjas šiai Sutarčiai vykdyti subtiekėjo (ų) nepasitelks.</w:t>
            </w:r>
          </w:p>
          <w:p w:rsidR="00012220" w:rsidRDefault="00897A1C">
            <w:pPr>
              <w:jc w:val="both"/>
            </w:pPr>
            <w:r>
              <w:t xml:space="preserve">9.8. Pardavėjo atstovas (ai) – </w:t>
            </w:r>
          </w:p>
          <w:p w:rsidR="00012220" w:rsidRDefault="00897A1C">
            <w:pPr>
              <w:jc w:val="both"/>
            </w:pPr>
            <w:r>
              <w:t>9.9. Pirkėjo atstovas (ai) – eil. Laurynas Berlinskas.</w:t>
            </w:r>
          </w:p>
          <w:p w:rsidR="00012220" w:rsidRDefault="00897A1C" w:rsidP="00FA1DF8">
            <w:pPr>
              <w:jc w:val="both"/>
              <w:rPr>
                <w:b/>
              </w:rPr>
            </w:pPr>
            <w:r>
              <w:t>9.10.</w:t>
            </w:r>
            <w:r>
              <w:rPr>
                <w:b/>
              </w:rPr>
              <w:t xml:space="preserve"> </w:t>
            </w:r>
            <w:r>
              <w:t>Sutarties priedai: 1 priedas Techninė specifikacija „</w:t>
            </w:r>
            <w:r w:rsidR="00A127B8" w:rsidRPr="00A127B8">
              <w:t>FALCON II kartos  HARRIS  radijo stočių adapteris į FALCON III, IV kartos HARRIS radijo stotis</w:t>
            </w:r>
            <w:r>
              <w:t>“.</w:t>
            </w:r>
          </w:p>
        </w:tc>
      </w:tr>
      <w:tr w:rsidR="00012220">
        <w:trPr>
          <w:trHeight w:val="114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lastRenderedPageBreak/>
              <w:t xml:space="preserve">10. Sutarties galiojimas: </w:t>
            </w:r>
          </w:p>
          <w:p w:rsidR="00012220" w:rsidRDefault="00897A1C">
            <w:pPr>
              <w:rPr>
                <w:bCs/>
              </w:rPr>
            </w:pPr>
            <w:r>
              <w:rPr>
                <w:bCs/>
              </w:rPr>
              <w:t>10.1.</w:t>
            </w:r>
            <w:r>
              <w:rPr>
                <w:b/>
                <w:bCs/>
              </w:rPr>
              <w:t xml:space="preserve"> </w:t>
            </w:r>
            <w:r>
              <w:rPr>
                <w:bCs/>
              </w:rPr>
              <w:t>Sut</w:t>
            </w:r>
            <w:r w:rsidR="002229D9">
              <w:rPr>
                <w:bCs/>
              </w:rPr>
              <w:t>artis galioja 12</w:t>
            </w:r>
            <w:r w:rsidR="00FA1DF8">
              <w:rPr>
                <w:bCs/>
              </w:rPr>
              <w:t>0 dienų</w:t>
            </w:r>
            <w:r>
              <w:rPr>
                <w:bCs/>
              </w:rPr>
              <w:t xml:space="preserve"> nuo Sutarties įsigaliojimo dienos, o finansinių ir garantinių įsipareigojimų atžvilgiu – iki visiško finansinių ir garantinių įsipareigojimų įvykdymo.</w:t>
            </w:r>
          </w:p>
          <w:p w:rsidR="00012220" w:rsidRDefault="00897A1C">
            <w:pPr>
              <w:rPr>
                <w:b/>
              </w:rPr>
            </w:pPr>
            <w:r>
              <w:t>10.2.</w:t>
            </w:r>
            <w:r>
              <w:rPr>
                <w:b/>
              </w:rPr>
              <w:t xml:space="preserve"> </w:t>
            </w:r>
            <w:r>
              <w:t>Sutarties pratęsimas –</w:t>
            </w:r>
            <w:r>
              <w:rPr>
                <w:b/>
              </w:rPr>
              <w:t xml:space="preserve"> nenumatomas.</w:t>
            </w:r>
          </w:p>
        </w:tc>
      </w:tr>
      <w:tr w:rsidR="00012220">
        <w:trPr>
          <w:trHeight w:val="680"/>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11. Pirkėjo rekvizitai</w:t>
            </w:r>
          </w:p>
          <w:p w:rsidR="00012220" w:rsidRDefault="00897A1C">
            <w:r>
              <w:rPr>
                <w:b/>
              </w:rPr>
              <w:t>Lietuvos kariuomenės</w:t>
            </w:r>
            <w:r>
              <w:t xml:space="preserve"> </w:t>
            </w:r>
          </w:p>
          <w:p w:rsidR="00012220" w:rsidRDefault="00897A1C">
            <w:pPr>
              <w:rPr>
                <w:b/>
              </w:rPr>
            </w:pPr>
            <w:r>
              <w:rPr>
                <w:b/>
              </w:rPr>
              <w:t xml:space="preserve">Lietuvos didžiojo etmono </w:t>
            </w:r>
          </w:p>
          <w:p w:rsidR="00012220" w:rsidRDefault="00897A1C">
            <w:pPr>
              <w:rPr>
                <w:b/>
              </w:rPr>
            </w:pPr>
            <w:r>
              <w:rPr>
                <w:b/>
              </w:rPr>
              <w:t xml:space="preserve">Kristupo Radvilos Perkūno </w:t>
            </w:r>
          </w:p>
          <w:p w:rsidR="00012220" w:rsidRDefault="00897A1C">
            <w:pPr>
              <w:rPr>
                <w:b/>
              </w:rPr>
            </w:pPr>
            <w:r>
              <w:rPr>
                <w:b/>
              </w:rPr>
              <w:t>ryšių ir informacinių sistemų batalionas</w:t>
            </w:r>
          </w:p>
          <w:p w:rsidR="00012220" w:rsidRDefault="00897A1C">
            <w:pPr>
              <w:rPr>
                <w:b/>
              </w:rPr>
            </w:pPr>
            <w:r>
              <w:rPr>
                <w:b/>
              </w:rPr>
              <w:t>J. Kairiūkščio g. 14,</w:t>
            </w:r>
          </w:p>
          <w:p w:rsidR="00012220" w:rsidRDefault="00897A1C">
            <w:pPr>
              <w:rPr>
                <w:b/>
              </w:rPr>
            </w:pPr>
            <w:r>
              <w:rPr>
                <w:b/>
              </w:rPr>
              <w:t>Vilnius, LT-08409</w:t>
            </w:r>
          </w:p>
          <w:p w:rsidR="00012220" w:rsidRDefault="00897A1C">
            <w:pPr>
              <w:rPr>
                <w:highlight w:val="yellow"/>
              </w:rPr>
            </w:pPr>
            <w:r>
              <w:t>Įmonės kodas 304980697</w:t>
            </w:r>
          </w:p>
          <w:p w:rsidR="00012220" w:rsidRDefault="005E31EA">
            <w:hyperlink r:id="rId11">
              <w:r w:rsidR="00897A1C">
                <w:rPr>
                  <w:u w:val="single"/>
                </w:rPr>
                <w:t>tel.: +370</w:t>
              </w:r>
            </w:hyperlink>
            <w:r w:rsidR="00897A1C">
              <w:t xml:space="preserve"> 706 81146</w:t>
            </w:r>
          </w:p>
          <w:p w:rsidR="00012220" w:rsidRDefault="00897A1C">
            <w:pPr>
              <w:rPr>
                <w:b/>
              </w:rPr>
            </w:pPr>
            <w:r>
              <w:rPr>
                <w:b/>
              </w:rPr>
              <w:t>Mokėtojas:</w:t>
            </w:r>
          </w:p>
          <w:p w:rsidR="00012220" w:rsidRDefault="00897A1C">
            <w:pPr>
              <w:rPr>
                <w:b/>
              </w:rPr>
            </w:pPr>
            <w:r>
              <w:rPr>
                <w:b/>
              </w:rPr>
              <w:t>Įmonės pavadinimas: Lietuvos kariuomenė</w:t>
            </w:r>
          </w:p>
          <w:p w:rsidR="00012220" w:rsidRDefault="00897A1C">
            <w:r>
              <w:t>Registracijos kodas: 188732677</w:t>
            </w:r>
          </w:p>
          <w:p w:rsidR="00012220" w:rsidRDefault="00897A1C">
            <w:r>
              <w:t>Adresas: Šv. Ignoto g. 8, 01144 Vilnius</w:t>
            </w:r>
          </w:p>
          <w:p w:rsidR="00012220" w:rsidRDefault="00897A1C">
            <w:r>
              <w:t>Atsiskaitomoji sąskaita: LT62 40400 63610 001175</w:t>
            </w:r>
          </w:p>
          <w:p w:rsidR="00012220" w:rsidRDefault="00897A1C">
            <w:r>
              <w:t>Banko pavadinimas: Lietuvos Respublikos finansų ministerija</w:t>
            </w:r>
          </w:p>
          <w:p w:rsidR="00012220" w:rsidRDefault="00897A1C">
            <w:r>
              <w:t>Banko kodas: 40 400</w:t>
            </w:r>
          </w:p>
          <w:p w:rsidR="00012220" w:rsidRDefault="00897A1C">
            <w:r>
              <w:t>SWIFT kodas: MFRLLT22XXX</w:t>
            </w:r>
          </w:p>
          <w:p w:rsidR="00012220" w:rsidRDefault="00897A1C">
            <w:r>
              <w:t>Banko adresas: Lukiškių g. 2, 01512 Vilnius</w:t>
            </w:r>
          </w:p>
        </w:tc>
      </w:tr>
      <w:tr w:rsidR="00012220">
        <w:trPr>
          <w:trHeight w:val="71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12. Pardavėjo rekvizitai</w:t>
            </w:r>
          </w:p>
          <w:p w:rsidR="00012220" w:rsidRDefault="00897A1C">
            <w:pPr>
              <w:rPr>
                <w:b/>
                <w:highlight w:val="yellow"/>
              </w:rPr>
            </w:pPr>
            <w:r>
              <w:rPr>
                <w:b/>
              </w:rPr>
              <w:t>UAB „“</w:t>
            </w:r>
            <w:r>
              <w:rPr>
                <w:b/>
                <w:highlight w:val="yellow"/>
              </w:rPr>
              <w:t xml:space="preserve"> </w:t>
            </w:r>
          </w:p>
          <w:p w:rsidR="00012220" w:rsidRDefault="00897A1C">
            <w:r>
              <w:t xml:space="preserve">Įmonės kodas </w:t>
            </w:r>
          </w:p>
          <w:p w:rsidR="00012220" w:rsidRDefault="00897A1C">
            <w:r>
              <w:t>PVM mokėtojo kodas:</w:t>
            </w:r>
          </w:p>
          <w:p w:rsidR="00012220" w:rsidRDefault="00897A1C">
            <w:r>
              <w:t xml:space="preserve">Atsiskaitomoji sąskaita: </w:t>
            </w:r>
          </w:p>
          <w:p w:rsidR="00012220" w:rsidRDefault="00897A1C">
            <w:r>
              <w:t>AB bankas „          “</w:t>
            </w:r>
          </w:p>
          <w:p w:rsidR="00012220" w:rsidRDefault="00897A1C">
            <w:r>
              <w:t>Asmuo kontaktams:</w:t>
            </w:r>
          </w:p>
          <w:p w:rsidR="00012220" w:rsidRDefault="00012220"/>
        </w:tc>
      </w:tr>
    </w:tbl>
    <w:p w:rsidR="00012220" w:rsidRDefault="00012220">
      <w:pPr>
        <w:pStyle w:val="BodyText1"/>
        <w:ind w:firstLine="0"/>
        <w:rPr>
          <w:rFonts w:ascii="Times New Roman" w:hAnsi="Times New Roman"/>
          <w:b/>
          <w:lang w:val="lt-LT"/>
        </w:rPr>
      </w:pPr>
    </w:p>
    <w:p w:rsidR="00012220" w:rsidRDefault="00012220">
      <w:pPr>
        <w:pStyle w:val="BodyText1"/>
        <w:ind w:firstLine="0"/>
        <w:rPr>
          <w:rFonts w:ascii="Times New Roman" w:hAnsi="Times New Roman"/>
          <w:b/>
          <w:lang w:val="lt-LT"/>
        </w:rPr>
      </w:pPr>
    </w:p>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rPr>
          <w:szCs w:val="20"/>
        </w:rPr>
      </w:pPr>
      <w:r>
        <w:t xml:space="preserve">A.V. </w:t>
      </w:r>
      <w:r>
        <w:tab/>
      </w:r>
      <w:r>
        <w:tab/>
      </w:r>
      <w:r>
        <w:tab/>
        <w:t>A.V.</w:t>
      </w:r>
    </w:p>
    <w:p w:rsidR="00012220" w:rsidRDefault="00012220"/>
    <w:p w:rsidR="00012220" w:rsidRDefault="00897A1C">
      <w:pPr>
        <w:jc w:val="center"/>
      </w:pPr>
      <w:r>
        <w:rPr>
          <w:b/>
        </w:rPr>
        <w:t>PREKIŲ PIRKIMO–PARDAVIMO SUTARTIS</w:t>
      </w:r>
    </w:p>
    <w:p w:rsidR="00012220" w:rsidRDefault="00012220">
      <w:pPr>
        <w:jc w:val="center"/>
        <w:rPr>
          <w:b/>
        </w:rPr>
      </w:pPr>
    </w:p>
    <w:p w:rsidR="00012220" w:rsidRDefault="00897A1C">
      <w:pPr>
        <w:jc w:val="center"/>
        <w:rPr>
          <w:b/>
        </w:rPr>
      </w:pPr>
      <w:r>
        <w:rPr>
          <w:b/>
        </w:rPr>
        <w:t>II. BENDROJI DALIS</w:t>
      </w:r>
    </w:p>
    <w:p w:rsidR="00012220" w:rsidRDefault="00012220">
      <w:pPr>
        <w:jc w:val="center"/>
        <w:rPr>
          <w:b/>
        </w:rPr>
      </w:pPr>
    </w:p>
    <w:p w:rsidR="00012220" w:rsidRDefault="00012220">
      <w:pPr>
        <w:jc w:val="center"/>
        <w:rPr>
          <w:sz w:val="22"/>
          <w:szCs w:val="22"/>
        </w:rPr>
      </w:pPr>
    </w:p>
    <w:p w:rsidR="00012220" w:rsidRDefault="00897A1C">
      <w:pPr>
        <w:ind w:left="2880" w:firstLine="720"/>
      </w:pPr>
      <w:r>
        <w:t>20............................ Nr. PS-</w:t>
      </w:r>
    </w:p>
    <w:p w:rsidR="00012220" w:rsidRDefault="00897A1C">
      <w:pPr>
        <w:ind w:left="3600"/>
        <w:jc w:val="both"/>
        <w:rPr>
          <w:i/>
          <w:sz w:val="20"/>
          <w:szCs w:val="20"/>
        </w:rPr>
      </w:pPr>
      <w:r>
        <w:rPr>
          <w:sz w:val="22"/>
          <w:szCs w:val="22"/>
        </w:rPr>
        <w:t xml:space="preserve">             </w:t>
      </w:r>
      <w:r>
        <w:rPr>
          <w:i/>
          <w:sz w:val="20"/>
          <w:szCs w:val="20"/>
        </w:rPr>
        <w:t>Vilnius</w:t>
      </w:r>
    </w:p>
    <w:p w:rsidR="00012220" w:rsidRDefault="00012220">
      <w:pPr>
        <w:rPr>
          <w:b/>
        </w:rPr>
      </w:pPr>
    </w:p>
    <w:p w:rsidR="00012220" w:rsidRDefault="00897A1C">
      <w:pPr>
        <w:jc w:val="both"/>
        <w:rPr>
          <w:b/>
        </w:rPr>
      </w:pPr>
      <w:r>
        <w:rPr>
          <w:b/>
        </w:rPr>
        <w:t>1.</w:t>
      </w:r>
      <w:r>
        <w:t xml:space="preserve"> </w:t>
      </w:r>
      <w:r>
        <w:rPr>
          <w:b/>
        </w:rPr>
        <w:t>Sąvokos</w:t>
      </w:r>
    </w:p>
    <w:p w:rsidR="00012220" w:rsidRDefault="00897A1C">
      <w:pPr>
        <w:jc w:val="both"/>
      </w:pPr>
      <w:r>
        <w:t>1.1. Šioje Sutartyje naudojamos pagrindinės sąvokos:</w:t>
      </w:r>
    </w:p>
    <w:p w:rsidR="00012220" w:rsidRDefault="00897A1C">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012220" w:rsidRDefault="00897A1C">
      <w:pPr>
        <w:tabs>
          <w:tab w:val="left" w:pos="-180"/>
          <w:tab w:val="left" w:pos="0"/>
          <w:tab w:val="left" w:pos="540"/>
        </w:tabs>
        <w:jc w:val="both"/>
      </w:pPr>
      <w:r>
        <w:t xml:space="preserve">1.1.2. Sutarties Šalys – </w:t>
      </w:r>
      <w:r>
        <w:rPr>
          <w:b/>
        </w:rPr>
        <w:t>Pirkėjas</w:t>
      </w:r>
      <w:r>
        <w:t xml:space="preserve"> ir </w:t>
      </w:r>
      <w:r>
        <w:rPr>
          <w:b/>
        </w:rPr>
        <w:t>Pardavėjas</w:t>
      </w:r>
      <w:r>
        <w:t>.</w:t>
      </w:r>
    </w:p>
    <w:p w:rsidR="00012220" w:rsidRDefault="00897A1C">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12220" w:rsidRDefault="00897A1C">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012220" w:rsidRDefault="00897A1C">
      <w:pPr>
        <w:jc w:val="both"/>
      </w:pPr>
      <w:r>
        <w:t>1.1.5. Trečiasis asmuo – tai bet kuris fizinis ar juridinis asmuo (taip pat valstybė, valstybės institucijos, savivaldybė, savivaldybės institucijos), išskyrus Mokėtoją ar Gavėją, kuris nėra šios Sutarties šalis.</w:t>
      </w:r>
    </w:p>
    <w:p w:rsidR="00012220" w:rsidRDefault="00897A1C">
      <w:pPr>
        <w:jc w:val="both"/>
      </w:pPr>
      <w:r>
        <w:t xml:space="preserve">1.1.6. Licencijos </w:t>
      </w:r>
      <w:r>
        <w:rPr>
          <w:b/>
        </w:rPr>
        <w:t xml:space="preserve">– </w:t>
      </w:r>
      <w:r>
        <w:rPr>
          <w:spacing w:val="-3"/>
        </w:rPr>
        <w:t>visos reikalingos licencijos ir/arba leidimai būtini Sutarties vykdymui.</w:t>
      </w:r>
    </w:p>
    <w:p w:rsidR="00012220" w:rsidRDefault="00897A1C">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12220" w:rsidRDefault="00897A1C">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012220" w:rsidRDefault="00897A1C">
      <w:pPr>
        <w:tabs>
          <w:tab w:val="left" w:pos="540"/>
          <w:tab w:val="left" w:pos="2880"/>
        </w:tabs>
        <w:jc w:val="both"/>
      </w:pPr>
      <w:r>
        <w:t>1.1.9. Kainodaros taisyklės – sutartyje nustatyta kaina/įkainiai ar sutarties kainos/įkainių apskaičiavimo bei kainos/įkainių koregavimo taisyklės.</w:t>
      </w:r>
    </w:p>
    <w:p w:rsidR="00012220" w:rsidRDefault="00897A1C">
      <w:pPr>
        <w:tabs>
          <w:tab w:val="left" w:pos="540"/>
          <w:tab w:val="left" w:pos="2880"/>
        </w:tabs>
        <w:jc w:val="both"/>
      </w:pPr>
      <w:r>
        <w:t>1.1.10. Prekių siunta – tai vienu metu pristatomų prekių kiekis.</w:t>
      </w:r>
    </w:p>
    <w:p w:rsidR="00012220" w:rsidRDefault="00897A1C">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012220" w:rsidRDefault="00897A1C">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12220" w:rsidRDefault="00897A1C">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12220" w:rsidRDefault="00897A1C">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012220" w:rsidRDefault="00897A1C">
      <w:pPr>
        <w:tabs>
          <w:tab w:val="left" w:pos="360"/>
          <w:tab w:val="left" w:pos="2880"/>
        </w:tabs>
        <w:jc w:val="both"/>
      </w:pPr>
      <w:r>
        <w:t xml:space="preserve">1.4. Jeigu Sutartyje nenustatyta kitaip, Sutarties trukmė ir kiti terminai yra skaičiuojami kalendorinėmis dienomis. </w:t>
      </w:r>
    </w:p>
    <w:p w:rsidR="00012220" w:rsidRDefault="00897A1C">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012220" w:rsidRDefault="00897A1C">
      <w:pPr>
        <w:tabs>
          <w:tab w:val="left" w:pos="540"/>
          <w:tab w:val="left" w:pos="792"/>
          <w:tab w:val="left" w:pos="1701"/>
          <w:tab w:val="left" w:pos="2880"/>
        </w:tabs>
        <w:jc w:val="both"/>
      </w:pPr>
      <w:r>
        <w:t>1.6. Sutartyje, kur reikalauja kontekstas, žodžiai pateikti vienaskaitoje, gali turėti daugiskaitos prasmę ir atvirkščiai.</w:t>
      </w:r>
    </w:p>
    <w:p w:rsidR="00012220" w:rsidRDefault="00897A1C">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012220" w:rsidRDefault="00012220">
      <w:pPr>
        <w:jc w:val="both"/>
      </w:pPr>
    </w:p>
    <w:p w:rsidR="00012220" w:rsidRDefault="00897A1C">
      <w:pPr>
        <w:jc w:val="both"/>
        <w:rPr>
          <w:b/>
        </w:rPr>
      </w:pPr>
      <w:r>
        <w:rPr>
          <w:b/>
        </w:rPr>
        <w:t>2. Sutarties kaina/prekių įkainiai/kainodaros taisyklės</w:t>
      </w:r>
    </w:p>
    <w:p w:rsidR="00012220" w:rsidRDefault="00897A1C">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012220" w:rsidRDefault="00897A1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012220" w:rsidRDefault="00897A1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012220" w:rsidRDefault="00897A1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012220" w:rsidRDefault="00897A1C">
      <w:pPr>
        <w:widowControl w:val="0"/>
        <w:shd w:val="clear" w:color="auto" w:fill="FFFFFF"/>
        <w:jc w:val="both"/>
      </w:pPr>
      <w:r>
        <w:t>2.4.1. logistikos (transportavimo) išlaidas;</w:t>
      </w:r>
    </w:p>
    <w:p w:rsidR="00012220" w:rsidRDefault="00897A1C">
      <w:pPr>
        <w:widowControl w:val="0"/>
        <w:shd w:val="clear" w:color="auto" w:fill="FFFFFF"/>
        <w:jc w:val="both"/>
      </w:pPr>
      <w:r>
        <w:t>2.4.2. pakavimo, pakrovimo, tranzito, iškrovimo, išpakavimo, tikrinimo, draudimo ir kitas su prekių tiekimu susijusias išlaidas;</w:t>
      </w:r>
    </w:p>
    <w:p w:rsidR="00012220" w:rsidRDefault="00897A1C">
      <w:pPr>
        <w:widowControl w:val="0"/>
        <w:shd w:val="clear" w:color="auto" w:fill="FFFFFF"/>
        <w:jc w:val="both"/>
      </w:pPr>
      <w:r>
        <w:t xml:space="preserve">2.4.3. visas su dokumentų, kurių reikalauja </w:t>
      </w:r>
      <w:r>
        <w:rPr>
          <w:b/>
        </w:rPr>
        <w:t>Pirkėjas</w:t>
      </w:r>
      <w:r>
        <w:t>, rengimu ir pateikimu susijusias išlaidas;</w:t>
      </w:r>
    </w:p>
    <w:p w:rsidR="00012220" w:rsidRDefault="00897A1C">
      <w:pPr>
        <w:widowControl w:val="0"/>
        <w:shd w:val="clear" w:color="auto" w:fill="FFFFFF"/>
        <w:jc w:val="both"/>
      </w:pPr>
      <w:r>
        <w:t>2.4.4. pristatytų prekių surinkimo vietoje ir/arba paleidimo, ir/arba priežiūros išlaidas;</w:t>
      </w:r>
    </w:p>
    <w:p w:rsidR="00012220" w:rsidRDefault="00897A1C">
      <w:pPr>
        <w:widowControl w:val="0"/>
        <w:shd w:val="clear" w:color="auto" w:fill="FFFFFF"/>
        <w:jc w:val="both"/>
      </w:pPr>
      <w:r>
        <w:t>2.4.5. aprūpinimo įrankiais, reikalingais pristatytų prekių surinkimui ir/arba priežiūrai, išlaidas;</w:t>
      </w:r>
    </w:p>
    <w:p w:rsidR="00012220" w:rsidRDefault="00897A1C">
      <w:pPr>
        <w:widowControl w:val="0"/>
        <w:shd w:val="clear" w:color="auto" w:fill="FFFFFF"/>
        <w:jc w:val="both"/>
      </w:pPr>
      <w:r>
        <w:t>2.4.6. naudojimo ir priežiūros instrukcijų, numatytų Techninėje specifikacijoje, pateikimo išlaidas;</w:t>
      </w:r>
    </w:p>
    <w:p w:rsidR="00012220" w:rsidRDefault="00897A1C">
      <w:pPr>
        <w:widowControl w:val="0"/>
        <w:shd w:val="clear" w:color="auto" w:fill="FFFFFF"/>
        <w:jc w:val="both"/>
      </w:pPr>
      <w:r>
        <w:t>2.4.7. prekių garantinio remonto išlaidas;</w:t>
      </w:r>
    </w:p>
    <w:p w:rsidR="00012220" w:rsidRDefault="00897A1C">
      <w:pPr>
        <w:widowControl w:val="0"/>
        <w:shd w:val="clear" w:color="auto" w:fill="FFFFFF"/>
        <w:jc w:val="both"/>
      </w:pPr>
      <w:r>
        <w:t xml:space="preserve">2.4.8. visas su darbinių pavyzdžių pagaminimu ir pateikimu </w:t>
      </w:r>
      <w:r>
        <w:rPr>
          <w:b/>
        </w:rPr>
        <w:t>Pirkėjui</w:t>
      </w:r>
      <w:r>
        <w:t xml:space="preserve"> susijusias išlaidas;</w:t>
      </w:r>
    </w:p>
    <w:p w:rsidR="00012220" w:rsidRDefault="00897A1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012220" w:rsidRDefault="00897A1C">
      <w:pPr>
        <w:jc w:val="both"/>
      </w:pPr>
      <w:r>
        <w:t xml:space="preserve">2.5. Užsienio valiutų kursų svyravimo, gamintojų kainų keitimo rizika tenka </w:t>
      </w:r>
      <w:r>
        <w:rPr>
          <w:b/>
        </w:rPr>
        <w:t>Pardavėjui</w:t>
      </w:r>
      <w:r>
        <w:t>.</w:t>
      </w:r>
    </w:p>
    <w:p w:rsidR="00012220" w:rsidRDefault="00897A1C">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012220" w:rsidRDefault="00897A1C">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012220" w:rsidRDefault="00897A1C">
      <w:pPr>
        <w:jc w:val="both"/>
      </w:pPr>
      <w:r>
        <w:t xml:space="preserve">2.7.1. Pagrindines tiesioginio atsiskaitymo sutarties sąlygas nurodytas Sutarties bendrosios dalies 2.8 punkte. </w:t>
      </w:r>
    </w:p>
    <w:p w:rsidR="00012220" w:rsidRDefault="00897A1C">
      <w:pPr>
        <w:jc w:val="both"/>
      </w:pPr>
      <w:r>
        <w:t xml:space="preserve">2.7.2. </w:t>
      </w:r>
      <w:r>
        <w:rPr>
          <w:b/>
        </w:rPr>
        <w:t>Pardavėjo</w:t>
      </w:r>
      <w:r>
        <w:t xml:space="preserve"> patvirtinimą, kad jis sutinka Subtiekėjo siūlomomis sąlygomis sudaryti tiesioginio atsiskaitymo sutartį. </w:t>
      </w:r>
    </w:p>
    <w:p w:rsidR="00012220" w:rsidRDefault="00897A1C">
      <w:pPr>
        <w:jc w:val="both"/>
      </w:pPr>
      <w:r>
        <w:t>2.7.3. Dokumentus įrodančius, kad nėra Viešųjų pirkimų įstatymo 46 straipsnio 1 dalyje nurodytų pagrindų.</w:t>
      </w:r>
    </w:p>
    <w:p w:rsidR="00012220" w:rsidRDefault="00897A1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012220" w:rsidRDefault="00897A1C">
      <w:pPr>
        <w:jc w:val="both"/>
      </w:pPr>
      <w:r>
        <w:t xml:space="preserve">2.9. Tiesioginio atsiskaitymo sutartis turi būti sudaryta ne vėliau kaip iki dienos, nuo kurios atsiranda mokėjimo prievolė pagal Sutarties bendrosios dalies 4.1 punktą. </w:t>
      </w:r>
    </w:p>
    <w:p w:rsidR="00012220" w:rsidRDefault="00897A1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012220" w:rsidRDefault="00897A1C">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012220" w:rsidRDefault="00897A1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012220" w:rsidRDefault="00897A1C">
      <w:pPr>
        <w:jc w:val="both"/>
      </w:pPr>
      <w:r>
        <w:t>2.13. Visi Pirkimo sutarties mokėjimų dokumentai yra teikiami naudojantis i</w:t>
      </w:r>
      <w:r w:rsidR="005B4F33">
        <w:t>nformacinės sistemos „SABIS</w:t>
      </w:r>
      <w:r>
        <w:t xml:space="preserve">“ priemonėmis. Pasikeitus teisės aktų nuostatoms dėl mokėjimo dokumentų pateikimo naudojantis </w:t>
      </w:r>
      <w:r w:rsidR="005B4F33">
        <w:t>informacine sistema „SABIS</w:t>
      </w:r>
      <w:r>
        <w:t>“, atitinkamai taikomas tuo metu galiojantis teisinis reguliavimas.</w:t>
      </w:r>
    </w:p>
    <w:p w:rsidR="00012220" w:rsidRDefault="00012220">
      <w:pPr>
        <w:jc w:val="both"/>
      </w:pPr>
    </w:p>
    <w:p w:rsidR="00012220" w:rsidRDefault="00897A1C">
      <w:pPr>
        <w:jc w:val="both"/>
        <w:rPr>
          <w:b/>
        </w:rPr>
      </w:pPr>
      <w:r>
        <w:rPr>
          <w:b/>
        </w:rPr>
        <w:t>3.</w:t>
      </w:r>
      <w:r>
        <w:t xml:space="preserve"> </w:t>
      </w:r>
      <w:r>
        <w:rPr>
          <w:b/>
        </w:rPr>
        <w:t>Prekių tiekimo terminai ir sąlygos</w:t>
      </w:r>
    </w:p>
    <w:p w:rsidR="00012220" w:rsidRDefault="00897A1C">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012220" w:rsidRDefault="00897A1C">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012220" w:rsidRDefault="00897A1C">
      <w:pPr>
        <w:jc w:val="both"/>
      </w:pPr>
      <w:r>
        <w:t xml:space="preserve">3.3. Už prekes, pateiktas viršijant Sutartyje/paraiškose/užsakymuose nurodytus kiekius, </w:t>
      </w:r>
      <w:r>
        <w:rPr>
          <w:b/>
        </w:rPr>
        <w:t xml:space="preserve">Pardavėjui </w:t>
      </w:r>
      <w:r>
        <w:t>neapmokama.</w:t>
      </w:r>
    </w:p>
    <w:p w:rsidR="00012220" w:rsidRDefault="00897A1C">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012220" w:rsidRDefault="00897A1C">
      <w:pPr>
        <w:jc w:val="both"/>
      </w:pPr>
      <w:r>
        <w:t xml:space="preserve">3.5. </w:t>
      </w:r>
      <w:r>
        <w:rPr>
          <w:b/>
        </w:rPr>
        <w:t>Pardavėjas</w:t>
      </w:r>
      <w:r>
        <w:t xml:space="preserve"> įsipareigoja po Sutarties įsigaliojimo Sutarties specialioje dalyje nurodytais terminais:</w:t>
      </w:r>
    </w:p>
    <w:p w:rsidR="00012220" w:rsidRDefault="00897A1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012220" w:rsidRDefault="00897A1C">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012220" w:rsidRDefault="00897A1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012220" w:rsidRDefault="00897A1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012220" w:rsidRDefault="00897A1C">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lastRenderedPageBreak/>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012220" w:rsidRDefault="00012220">
      <w:pPr>
        <w:jc w:val="both"/>
      </w:pPr>
    </w:p>
    <w:p w:rsidR="00012220" w:rsidRDefault="00897A1C">
      <w:pPr>
        <w:jc w:val="both"/>
        <w:rPr>
          <w:b/>
        </w:rPr>
      </w:pPr>
      <w:r>
        <w:rPr>
          <w:b/>
        </w:rPr>
        <w:t>4. Mokėjimo terminai ir sąlygos</w:t>
      </w:r>
    </w:p>
    <w:p w:rsidR="00012220" w:rsidRDefault="00897A1C">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012220" w:rsidRDefault="00897A1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012220" w:rsidRDefault="00897A1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012220" w:rsidRDefault="00897A1C">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012220" w:rsidRDefault="00897A1C">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012220" w:rsidRDefault="00897A1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012220" w:rsidRDefault="00897A1C">
      <w:pPr>
        <w:jc w:val="both"/>
      </w:pPr>
      <w:r>
        <w:t>4.7. Avansas sumokamas per 10 (dešimt) dienų nuo avansinio apmokėjimo banko garantijos ar draudimo bendrovės laidavimo rašto ir avansinio mokėjimo sąskaitos gavimo dienos.</w:t>
      </w:r>
    </w:p>
    <w:p w:rsidR="00012220" w:rsidRDefault="00897A1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012220" w:rsidRDefault="00012220">
      <w:pPr>
        <w:jc w:val="both"/>
      </w:pPr>
    </w:p>
    <w:p w:rsidR="00232867" w:rsidRDefault="00232867">
      <w:pPr>
        <w:jc w:val="both"/>
      </w:pPr>
    </w:p>
    <w:p w:rsidR="00012220" w:rsidRDefault="00897A1C">
      <w:pPr>
        <w:jc w:val="both"/>
        <w:rPr>
          <w:b/>
        </w:rPr>
      </w:pPr>
      <w:r>
        <w:rPr>
          <w:b/>
        </w:rPr>
        <w:t>5. Prekių kokybė</w:t>
      </w:r>
    </w:p>
    <w:p w:rsidR="00012220" w:rsidRDefault="00897A1C">
      <w:pPr>
        <w:jc w:val="both"/>
      </w:pPr>
      <w:r>
        <w:t>5.1. Prekės turi atitikti Sutartyje ir jos priede (-</w:t>
      </w:r>
      <w:proofErr w:type="spellStart"/>
      <w:r>
        <w:t>uose</w:t>
      </w:r>
      <w:proofErr w:type="spellEnd"/>
      <w:r>
        <w:t xml:space="preserve">) nurodytus reikalavimus. </w:t>
      </w:r>
    </w:p>
    <w:p w:rsidR="00012220" w:rsidRDefault="00897A1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012220" w:rsidRDefault="00897A1C">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012220" w:rsidRDefault="00897A1C">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012220" w:rsidRDefault="00897A1C">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012220" w:rsidRDefault="00897A1C">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012220" w:rsidRDefault="00897A1C">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012220" w:rsidRDefault="00012220">
      <w:pPr>
        <w:jc w:val="both"/>
        <w:rPr>
          <w:b/>
        </w:rPr>
      </w:pPr>
    </w:p>
    <w:p w:rsidR="00012220" w:rsidRDefault="00897A1C">
      <w:pPr>
        <w:jc w:val="both"/>
        <w:rPr>
          <w:b/>
        </w:rPr>
      </w:pPr>
      <w:r>
        <w:rPr>
          <w:b/>
        </w:rPr>
        <w:t>6. Prekės kokybės garantija</w:t>
      </w:r>
    </w:p>
    <w:p w:rsidR="00012220" w:rsidRDefault="00897A1C">
      <w:pPr>
        <w:jc w:val="both"/>
      </w:pPr>
      <w:r>
        <w:t>6.1. Prekėms suteikiamas Sutarties specialiojoje dalyje (arba Sutarties priede) nurodytas kokybės garantijos/tinkamumo naudoti terminas.</w:t>
      </w:r>
    </w:p>
    <w:p w:rsidR="00012220" w:rsidRDefault="00897A1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012220" w:rsidRDefault="00897A1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w:t>
      </w:r>
      <w:r>
        <w:lastRenderedPageBreak/>
        <w:t xml:space="preserve">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012220" w:rsidRDefault="00897A1C">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012220" w:rsidRDefault="00897A1C">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012220" w:rsidRDefault="00897A1C">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012220" w:rsidRDefault="00897A1C">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012220" w:rsidRDefault="00897A1C">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012220" w:rsidRDefault="00012220">
      <w:pPr>
        <w:jc w:val="both"/>
      </w:pPr>
    </w:p>
    <w:p w:rsidR="00012220" w:rsidRDefault="00897A1C">
      <w:pPr>
        <w:jc w:val="both"/>
        <w:rPr>
          <w:b/>
        </w:rPr>
      </w:pPr>
      <w:r>
        <w:rPr>
          <w:b/>
        </w:rPr>
        <w:t xml:space="preserve">7. Nenugalimos jėgos </w:t>
      </w:r>
      <w:r>
        <w:rPr>
          <w:b/>
          <w:i/>
        </w:rPr>
        <w:t>(force majeure)</w:t>
      </w:r>
      <w:r>
        <w:rPr>
          <w:b/>
        </w:rPr>
        <w:t xml:space="preserve"> aplinkybės.</w:t>
      </w:r>
    </w:p>
    <w:p w:rsidR="00012220" w:rsidRDefault="00897A1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12220" w:rsidRDefault="00897A1C">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12220" w:rsidRDefault="00012220">
      <w:pPr>
        <w:jc w:val="both"/>
      </w:pPr>
    </w:p>
    <w:p w:rsidR="00012220" w:rsidRDefault="00897A1C">
      <w:pPr>
        <w:jc w:val="both"/>
        <w:rPr>
          <w:b/>
        </w:rPr>
      </w:pPr>
      <w:r>
        <w:rPr>
          <w:b/>
        </w:rPr>
        <w:t xml:space="preserve">8. Kodifikavimas </w:t>
      </w:r>
    </w:p>
    <w:p w:rsidR="00012220" w:rsidRDefault="00897A1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012220" w:rsidRDefault="00897A1C">
      <w:pPr>
        <w:jc w:val="both"/>
        <w:rPr>
          <w:iCs/>
        </w:rPr>
      </w:pPr>
      <w:r>
        <w:rPr>
          <w:iCs/>
        </w:rPr>
        <w:lastRenderedPageBreak/>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012220" w:rsidRDefault="00012220">
      <w:pPr>
        <w:jc w:val="both"/>
      </w:pPr>
    </w:p>
    <w:p w:rsidR="00012220" w:rsidRDefault="00897A1C">
      <w:pPr>
        <w:jc w:val="both"/>
        <w:rPr>
          <w:b/>
        </w:rPr>
      </w:pPr>
      <w:r>
        <w:rPr>
          <w:b/>
        </w:rPr>
        <w:t>9. Sutarties nutraukimas</w:t>
      </w:r>
    </w:p>
    <w:p w:rsidR="00012220" w:rsidRDefault="00897A1C">
      <w:pPr>
        <w:jc w:val="both"/>
      </w:pPr>
      <w:r>
        <w:t>9.1. Ši Sutartis gali būti nutraukta:</w:t>
      </w:r>
    </w:p>
    <w:p w:rsidR="00012220" w:rsidRDefault="00897A1C">
      <w:pPr>
        <w:jc w:val="both"/>
      </w:pPr>
      <w:r>
        <w:t xml:space="preserve">9.1.1. raštišku </w:t>
      </w:r>
      <w:r>
        <w:rPr>
          <w:bCs/>
        </w:rPr>
        <w:t>Šalių</w:t>
      </w:r>
      <w:r>
        <w:t xml:space="preserve"> susitarimu; </w:t>
      </w:r>
    </w:p>
    <w:p w:rsidR="00012220" w:rsidRDefault="00897A1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012220" w:rsidRDefault="00897A1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012220" w:rsidRDefault="00897A1C">
      <w:pPr>
        <w:jc w:val="both"/>
      </w:pPr>
      <w:r>
        <w:t xml:space="preserve">9.2.1. </w:t>
      </w:r>
      <w:r>
        <w:rPr>
          <w:b/>
        </w:rPr>
        <w:t>Pardavėjas</w:t>
      </w:r>
      <w:r>
        <w:t xml:space="preserve"> vėluoja pristatyti </w:t>
      </w:r>
      <w:r>
        <w:rPr>
          <w:iCs/>
        </w:rPr>
        <w:t>prekes</w:t>
      </w:r>
      <w:r>
        <w:t xml:space="preserve"> Sutarties specialioje dalyje nurodytu terminu; </w:t>
      </w:r>
    </w:p>
    <w:p w:rsidR="00012220" w:rsidRDefault="00897A1C">
      <w:pPr>
        <w:jc w:val="both"/>
      </w:pPr>
      <w:r>
        <w:t xml:space="preserve">9.2.2. </w:t>
      </w:r>
      <w:r>
        <w:rPr>
          <w:b/>
        </w:rPr>
        <w:t>Pardavėjas</w:t>
      </w:r>
      <w:r>
        <w:t xml:space="preserve"> nevykdo (ar informuoja, kad negalės vykdyti) sutartinio įsipareigojimo tiekti prekes;</w:t>
      </w:r>
    </w:p>
    <w:p w:rsidR="00012220" w:rsidRDefault="00897A1C">
      <w:pPr>
        <w:jc w:val="both"/>
      </w:pPr>
      <w:r>
        <w:t xml:space="preserve">9.2.3. </w:t>
      </w:r>
      <w:r>
        <w:rPr>
          <w:b/>
        </w:rPr>
        <w:t>Pardavėjas</w:t>
      </w:r>
      <w:r>
        <w:t xml:space="preserve"> didina prekių kainas/įkainius, išskyrus Sutarties bendrosios dalies 2.2 punkte numatytą atvejį;</w:t>
      </w:r>
    </w:p>
    <w:p w:rsidR="00012220" w:rsidRDefault="00897A1C">
      <w:pPr>
        <w:jc w:val="both"/>
      </w:pPr>
      <w:r>
        <w:t xml:space="preserve">9.2.4. </w:t>
      </w:r>
      <w:r>
        <w:rPr>
          <w:b/>
        </w:rPr>
        <w:t>Pardavėjas</w:t>
      </w:r>
      <w:r>
        <w:t xml:space="preserve"> nevykdo arba netinkamai vykdo Sutarties bendrosios dalies 6 punkte numatytus garantinius įsipareigojimus;</w:t>
      </w:r>
    </w:p>
    <w:p w:rsidR="00012220" w:rsidRDefault="00897A1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012220" w:rsidRDefault="00897A1C">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012220" w:rsidRDefault="00897A1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012220" w:rsidRDefault="00897A1C">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012220" w:rsidRDefault="00897A1C">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012220" w:rsidRDefault="00897A1C">
      <w:pPr>
        <w:jc w:val="both"/>
      </w:pPr>
      <w:r>
        <w:t>9.2.10. Sutarties vykdymo metu paaiškėja Viešųjų pirkimų įstatymo 46 straipsnio 1 dalyje/Viešųjų pirkimų, atliekamų gynybos ir saugumo srityje, įstatymo 34 straipsnio 1 dalyje numatytos aplinkybės;</w:t>
      </w:r>
    </w:p>
    <w:p w:rsidR="00012220" w:rsidRDefault="00897A1C">
      <w:pPr>
        <w:jc w:val="both"/>
      </w:pPr>
      <w:r>
        <w:t>9.2.11. Sutarties vykdymo metu paaiškėja, kad Sutartis buvo pakeista pažeidžiant Viešųjų pirkimų įstatymo 89 straipsnį/Viešųjų pirkimų atliekamų gynybos ir saugumo srityje įstatymo 53 straipsnį.</w:t>
      </w:r>
    </w:p>
    <w:p w:rsidR="00012220" w:rsidRDefault="00897A1C">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012220" w:rsidRDefault="00897A1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012220" w:rsidRDefault="00012220">
      <w:pPr>
        <w:jc w:val="both"/>
      </w:pPr>
    </w:p>
    <w:p w:rsidR="00012220" w:rsidRDefault="00897A1C">
      <w:pPr>
        <w:rPr>
          <w:b/>
        </w:rPr>
      </w:pPr>
      <w:r>
        <w:rPr>
          <w:b/>
        </w:rPr>
        <w:t>10. Ginčų sprendimo tvarka</w:t>
      </w:r>
    </w:p>
    <w:p w:rsidR="00012220" w:rsidRDefault="00897A1C">
      <w:r>
        <w:t>10.1. Sutartis sudaryta ir turi būti aiškinama pagal Lietuvos Respublikos teisę.</w:t>
      </w:r>
    </w:p>
    <w:p w:rsidR="00012220" w:rsidRDefault="00897A1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012220" w:rsidRDefault="00012220">
      <w:pPr>
        <w:jc w:val="both"/>
      </w:pPr>
    </w:p>
    <w:p w:rsidR="00012220" w:rsidRDefault="00897A1C">
      <w:pPr>
        <w:jc w:val="both"/>
        <w:rPr>
          <w:b/>
        </w:rPr>
      </w:pPr>
      <w:r>
        <w:rPr>
          <w:b/>
        </w:rPr>
        <w:t>11. Atsakomybė</w:t>
      </w:r>
    </w:p>
    <w:p w:rsidR="00012220" w:rsidRDefault="00897A1C">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012220" w:rsidRDefault="00897A1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012220" w:rsidRDefault="00897A1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012220" w:rsidRDefault="00897A1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012220" w:rsidRDefault="00897A1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012220" w:rsidRDefault="00897A1C">
      <w:pPr>
        <w:jc w:val="both"/>
      </w:pPr>
      <w:r>
        <w:t xml:space="preserve">11.6. Kiti sutartinės atsakomybės taikymo </w:t>
      </w:r>
      <w:r>
        <w:rPr>
          <w:b/>
        </w:rPr>
        <w:t>Pardavėjui</w:t>
      </w:r>
      <w:r>
        <w:t xml:space="preserve"> atvejai nurodyti Sutarties specialiojoje dalyje.</w:t>
      </w:r>
    </w:p>
    <w:p w:rsidR="00012220" w:rsidRDefault="00897A1C">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012220" w:rsidRDefault="00012220">
      <w:pPr>
        <w:jc w:val="both"/>
      </w:pPr>
    </w:p>
    <w:p w:rsidR="00012220" w:rsidRDefault="00897A1C">
      <w:pPr>
        <w:jc w:val="both"/>
        <w:rPr>
          <w:b/>
        </w:rPr>
      </w:pPr>
      <w:r>
        <w:rPr>
          <w:b/>
        </w:rPr>
        <w:t>12. Sutarties galiojimas</w:t>
      </w:r>
    </w:p>
    <w:p w:rsidR="00012220" w:rsidRDefault="00897A1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 xml:space="preserve">išvardintų priežasčių. Banko garantijos ar laidavimo raštas, kuriame nurodoma, kad </w:t>
      </w:r>
      <w:r>
        <w:lastRenderedPageBreak/>
        <w:t>garantas ar laiduotojas atsako tik už tiesioginių nuostolių atlyginimą nebus priimamas, kadangi turi būti įsipareigojama atlyginti konkrečią Sutarties įvykdymo užtikrinimo sumą, nurodytą sutarties 11.4 punkte.</w:t>
      </w:r>
    </w:p>
    <w:p w:rsidR="00012220" w:rsidRDefault="00897A1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012220" w:rsidRDefault="00897A1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012220" w:rsidRDefault="00897A1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012220" w:rsidRDefault="00897A1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012220" w:rsidRDefault="00897A1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12220" w:rsidRDefault="00897A1C">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012220" w:rsidRDefault="00897A1C">
      <w:pPr>
        <w:jc w:val="both"/>
      </w:pPr>
      <w:r>
        <w:t>12.8. Sutartis gali būti pratęsta Sutarties specialiojoje dalyje nustatytomis sąlygomis.</w:t>
      </w:r>
    </w:p>
    <w:p w:rsidR="00012220" w:rsidRDefault="00897A1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012220" w:rsidRDefault="00897A1C">
      <w:pPr>
        <w:jc w:val="both"/>
      </w:pPr>
      <w:r>
        <w:t>12.10. Sutarties specialiojoje dalyje numatyta Sutarties galiojimo termino pabaiga nereiškia Šalių prievolių pagal Sutartį pabaigos ir neatleidžia Šalių nuo civilinės atsakomybės už Sutarties pažeidimą.</w:t>
      </w:r>
    </w:p>
    <w:p w:rsidR="00012220" w:rsidRDefault="00012220">
      <w:pPr>
        <w:jc w:val="both"/>
        <w:rPr>
          <w:b/>
        </w:rPr>
      </w:pPr>
    </w:p>
    <w:p w:rsidR="00012220" w:rsidRDefault="00897A1C">
      <w:pPr>
        <w:ind w:right="125"/>
        <w:jc w:val="both"/>
        <w:rPr>
          <w:b/>
          <w:bCs/>
        </w:rPr>
      </w:pPr>
      <w:r>
        <w:rPr>
          <w:b/>
          <w:bCs/>
        </w:rPr>
        <w:t>13. Susirašinėjimas</w:t>
      </w:r>
    </w:p>
    <w:p w:rsidR="00012220" w:rsidRDefault="00897A1C">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lastRenderedPageBreak/>
        <w:t>gavimo terminas, siuntėjas pranešime turėtų nurodyti reikalavimą patvirtinti raštiško pranešimo gavimą.</w:t>
      </w:r>
    </w:p>
    <w:p w:rsidR="00012220" w:rsidRDefault="00897A1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12220" w:rsidRDefault="00012220">
      <w:pPr>
        <w:jc w:val="both"/>
        <w:rPr>
          <w:b/>
        </w:rPr>
      </w:pPr>
    </w:p>
    <w:p w:rsidR="00012220" w:rsidRDefault="00897A1C">
      <w:pPr>
        <w:jc w:val="both"/>
        <w:rPr>
          <w:b/>
          <w:bCs/>
        </w:rPr>
      </w:pPr>
      <w:r>
        <w:rPr>
          <w:b/>
        </w:rPr>
        <w:t xml:space="preserve">14. </w:t>
      </w:r>
      <w:r>
        <w:rPr>
          <w:b/>
          <w:bCs/>
        </w:rPr>
        <w:t>Informacijos konfidencialumas ir asmens duomenys</w:t>
      </w:r>
    </w:p>
    <w:p w:rsidR="00012220" w:rsidRDefault="00897A1C">
      <w:pPr>
        <w:jc w:val="both"/>
      </w:pPr>
      <w:r>
        <w:t xml:space="preserve">14.1. Šalys privalo užtikrinti, kad informacija, kurią jos perduoda viena kitai, bus naudojama tik vykdant Sutartį ir nebus naudojama tokiu būdu, kuris pakenktų informaciją perdavusiai Šaliai. </w:t>
      </w:r>
    </w:p>
    <w:p w:rsidR="00012220" w:rsidRDefault="00897A1C">
      <w:pPr>
        <w:jc w:val="both"/>
      </w:pPr>
      <w:r>
        <w:t xml:space="preserve">14.2. Šalys įsipareigoja užtikrinti visos joms žinomos ir (ar) patikėtos informacijos slaptumą Sutarties galiojimo metu ir pasibaigus Sutarties galiojimo laikotarpiui ar ją nutraukus. </w:t>
      </w:r>
    </w:p>
    <w:p w:rsidR="00012220" w:rsidRDefault="00897A1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012220" w:rsidRDefault="00897A1C">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12220" w:rsidRDefault="00897A1C">
      <w:pPr>
        <w:jc w:val="both"/>
      </w:pPr>
      <w:r>
        <w:t xml:space="preserve">14.5. Sutarties šalys užtikrina, kad su asmens duomenimis tvarkomais vykdant Sutartį susipažins tik tie asmenys, kuriems tai yra būtina vykdant įsipareigojimus pagal Sutartį. </w:t>
      </w:r>
    </w:p>
    <w:p w:rsidR="00012220" w:rsidRDefault="00897A1C">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12220" w:rsidRDefault="00897A1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12220" w:rsidRDefault="00897A1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12220" w:rsidRDefault="00897A1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12220" w:rsidRDefault="00897A1C">
      <w:pPr>
        <w:jc w:val="both"/>
      </w:pPr>
      <w:r>
        <w:t>14.10. Šalys neatlygina viena kitos patirtų išlaidų ir nuostolių dėl asmens duomenų tvarkymo įsipareigojimų pagal šią Sutartį vykdymo.</w:t>
      </w:r>
    </w:p>
    <w:p w:rsidR="00012220" w:rsidRDefault="00897A1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012220" w:rsidRDefault="00012220">
      <w:pPr>
        <w:jc w:val="both"/>
        <w:rPr>
          <w:b/>
        </w:rPr>
      </w:pPr>
    </w:p>
    <w:p w:rsidR="00012220" w:rsidRDefault="00897A1C">
      <w:pPr>
        <w:jc w:val="both"/>
        <w:rPr>
          <w:b/>
        </w:rPr>
      </w:pPr>
      <w:r>
        <w:rPr>
          <w:b/>
        </w:rPr>
        <w:t>15. Baigiamosios nuostatos</w:t>
      </w:r>
    </w:p>
    <w:p w:rsidR="00012220" w:rsidRDefault="00897A1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w:t>
      </w:r>
      <w:r>
        <w:lastRenderedPageBreak/>
        <w:t xml:space="preserve">kalbomis, pirmenybė teikiama tekstui anglų kalba (taikoma, jeigu sutartis sudaroma su užsienio pardavėju </w:t>
      </w:r>
      <w:r>
        <w:rPr>
          <w:i/>
        </w:rPr>
        <w:t xml:space="preserve">lietuvių ir anglų kalba </w:t>
      </w:r>
      <w:r>
        <w:t>).</w:t>
      </w:r>
    </w:p>
    <w:p w:rsidR="00012220" w:rsidRDefault="00897A1C">
      <w:pPr>
        <w:jc w:val="both"/>
      </w:pPr>
      <w:r>
        <w:t xml:space="preserve">15.2. Šią Sutartį sudaro Sutarties bendroji ir specialioji dalys bei Sutarties priedas (-ai). Visi šios Sutarties priedai yra neatskiriama Sutarties dalis. </w:t>
      </w:r>
    </w:p>
    <w:p w:rsidR="00012220" w:rsidRDefault="00897A1C">
      <w:pPr>
        <w:jc w:val="both"/>
      </w:pPr>
      <w:r>
        <w:t>15.3. Nė viena iš Šalių neturi teisės perduoti trečiajam asmeniui teisių ir įsipareigojimų pagal šią Sutartį be išankstinio raštiško kitos Šalies sutikimo.</w:t>
      </w:r>
    </w:p>
    <w:p w:rsidR="00012220" w:rsidRDefault="00897A1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012220" w:rsidRDefault="00897A1C">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012220" w:rsidRDefault="00897A1C">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12220" w:rsidRDefault="00897A1C">
      <w:pPr>
        <w:jc w:val="both"/>
        <w:rPr>
          <w:bCs/>
          <w:color w:val="000000"/>
        </w:rPr>
      </w:pPr>
      <w:r>
        <w:rPr>
          <w:color w:val="000000"/>
        </w:rPr>
        <w:t xml:space="preserve">15.7. </w:t>
      </w:r>
      <w:r>
        <w:rPr>
          <w:bCs/>
          <w:color w:val="000000"/>
        </w:rPr>
        <w:t>Sutarties vykdymas gali būti aiškinamas Šalių raštišku sutarimu nekeičiant Sutarties sąlygų.</w:t>
      </w:r>
    </w:p>
    <w:p w:rsidR="00012220" w:rsidRDefault="00897A1C">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012220" w:rsidRDefault="00897A1C">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012220" w:rsidRDefault="00897A1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012220" w:rsidRDefault="00897A1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012220" w:rsidRDefault="00012220">
      <w:pPr>
        <w:jc w:val="both"/>
      </w:pPr>
    </w:p>
    <w:p w:rsidR="00012220" w:rsidRDefault="00012220">
      <w:pPr>
        <w:jc w:val="both"/>
      </w:pPr>
    </w:p>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rPr>
          <w:szCs w:val="20"/>
        </w:rPr>
      </w:pPr>
      <w:r>
        <w:t xml:space="preserve">A.V. </w:t>
      </w:r>
      <w:r>
        <w:tab/>
      </w:r>
      <w:r>
        <w:tab/>
      </w:r>
      <w:r>
        <w:tab/>
        <w:t>A.V.</w:t>
      </w: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C86443">
      <w:r>
        <w:br w:type="page"/>
      </w:r>
    </w:p>
    <w:p w:rsidR="00012220" w:rsidRDefault="00897A1C">
      <w:pPr>
        <w:ind w:left="6480"/>
      </w:pPr>
      <w:r>
        <w:lastRenderedPageBreak/>
        <w:t xml:space="preserve">Prekių pirkimo–pardavimo sutarties </w:t>
      </w:r>
      <w:r>
        <w:rPr>
          <w:i/>
        </w:rPr>
        <w:t>(projekto)</w:t>
      </w:r>
    </w:p>
    <w:p w:rsidR="00012220" w:rsidRDefault="00FA1DF8">
      <w:pPr>
        <w:ind w:left="6480"/>
      </w:pPr>
      <w:r>
        <w:t>2025</w:t>
      </w:r>
      <w:r w:rsidR="00897A1C">
        <w:t xml:space="preserve"> m. ____________d. Nr. PS-</w:t>
      </w:r>
    </w:p>
    <w:p w:rsidR="00012220" w:rsidRDefault="00897A1C">
      <w:pPr>
        <w:ind w:left="6480"/>
      </w:pPr>
      <w:r>
        <w:t xml:space="preserve">1 priedas </w:t>
      </w:r>
    </w:p>
    <w:p w:rsidR="00012220" w:rsidRDefault="00012220">
      <w:pPr>
        <w:ind w:left="9360" w:firstLine="720"/>
      </w:pPr>
    </w:p>
    <w:p w:rsidR="00012220" w:rsidRDefault="00897A1C">
      <w:pPr>
        <w:jc w:val="center"/>
        <w:rPr>
          <w:b/>
          <w:i/>
        </w:rPr>
      </w:pPr>
      <w:r>
        <w:rPr>
          <w:b/>
          <w:i/>
        </w:rPr>
        <w:t>Techninė specifikacija</w:t>
      </w:r>
    </w:p>
    <w:p w:rsidR="00012220" w:rsidRDefault="00A127B8">
      <w:pPr>
        <w:jc w:val="center"/>
        <w:rPr>
          <w:b/>
        </w:rPr>
      </w:pPr>
      <w:r w:rsidRPr="00A127B8">
        <w:rPr>
          <w:b/>
        </w:rPr>
        <w:t>FALCON II kartos  HARRIS  radijo stočių adapteris į FALCON III, IV kartos HARRIS radijo stotis</w:t>
      </w:r>
    </w:p>
    <w:tbl>
      <w:tblPr>
        <w:tblW w:w="9967" w:type="dxa"/>
        <w:tblInd w:w="93" w:type="dxa"/>
        <w:tblLayout w:type="fixed"/>
        <w:tblLook w:val="04A0" w:firstRow="1" w:lastRow="0" w:firstColumn="1" w:lastColumn="0" w:noHBand="0" w:noVBand="1"/>
      </w:tblPr>
      <w:tblGrid>
        <w:gridCol w:w="521"/>
        <w:gridCol w:w="1509"/>
        <w:gridCol w:w="4506"/>
        <w:gridCol w:w="992"/>
        <w:gridCol w:w="851"/>
        <w:gridCol w:w="850"/>
        <w:gridCol w:w="738"/>
      </w:tblGrid>
      <w:tr w:rsidR="00012220" w:rsidTr="00C86443">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Kaina</w:t>
            </w:r>
          </w:p>
          <w:p w:rsidR="00012220" w:rsidRDefault="00897A1C">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Kiekis</w:t>
            </w:r>
          </w:p>
          <w:p w:rsidR="00012220" w:rsidRDefault="00012220">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Suma</w:t>
            </w:r>
          </w:p>
          <w:p w:rsidR="00012220" w:rsidRDefault="00897A1C">
            <w:pPr>
              <w:jc w:val="center"/>
              <w:rPr>
                <w:sz w:val="20"/>
              </w:rPr>
            </w:pPr>
            <w:r>
              <w:rPr>
                <w:sz w:val="20"/>
              </w:rPr>
              <w:t xml:space="preserve"> su PVM</w:t>
            </w:r>
          </w:p>
        </w:tc>
      </w:tr>
      <w:tr w:rsidR="00012220" w:rsidTr="00C86443">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012220" w:rsidRDefault="00A127B8">
            <w:pPr>
              <w:rPr>
                <w:lang w:eastAsia="lt-LT"/>
              </w:rPr>
            </w:pPr>
            <w:r w:rsidRPr="00A127B8">
              <w:t>FALCON II kartos  HARRIS  radijo stočių adapteris į FALCON III, IV kartos HARRIS radijo stotis</w:t>
            </w:r>
          </w:p>
        </w:tc>
        <w:tc>
          <w:tcPr>
            <w:tcW w:w="4506" w:type="dxa"/>
            <w:tcBorders>
              <w:top w:val="single" w:sz="4" w:space="0" w:color="000000"/>
              <w:left w:val="single" w:sz="4" w:space="0" w:color="000000"/>
              <w:bottom w:val="single" w:sz="4" w:space="0" w:color="000000"/>
              <w:right w:val="single" w:sz="4" w:space="0" w:color="000000"/>
            </w:tcBorders>
            <w:vAlign w:val="center"/>
          </w:tcPr>
          <w:p w:rsidR="00720C2E" w:rsidRPr="00720C2E" w:rsidRDefault="00720C2E" w:rsidP="00720C2E">
            <w:pPr>
              <w:pStyle w:val="ListParagraph"/>
              <w:tabs>
                <w:tab w:val="left" w:pos="460"/>
              </w:tabs>
              <w:ind w:left="34" w:hanging="8"/>
              <w:jc w:val="both"/>
              <w:rPr>
                <w:rFonts w:eastAsia="PMingLiU"/>
                <w:b/>
              </w:rPr>
            </w:pPr>
            <w:r w:rsidRPr="00720C2E">
              <w:rPr>
                <w:rFonts w:eastAsia="PMingLiU"/>
                <w:b/>
              </w:rPr>
              <w:t>1.Bendrieji reikalavimai:</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 xml:space="preserve">1.1. Visa pateikiama įranga privalo būti nauja ir nenaudota (negali būti atnaujinta, restauruota, angl. </w:t>
            </w:r>
            <w:proofErr w:type="spellStart"/>
            <w:r w:rsidRPr="00720C2E">
              <w:rPr>
                <w:rFonts w:eastAsia="PMingLiU"/>
              </w:rPr>
              <w:t>refurbished</w:t>
            </w:r>
            <w:proofErr w:type="spellEnd"/>
            <w:r w:rsidRPr="00720C2E">
              <w:rPr>
                <w:rFonts w:eastAsia="PMingLiU"/>
              </w:rPr>
              <w:t>), pateikta nepažeistose gamintojo pakuotėse;</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 xml:space="preserve">1.2. Tiekėjas turi užtikrinti, kad gamintojas nėra paskelbęs žinios apie siūlomos įrangos gamybos arba tobulinimo nutraukimą (pvz., angl. </w:t>
            </w:r>
            <w:proofErr w:type="spellStart"/>
            <w:r w:rsidRPr="00720C2E">
              <w:rPr>
                <w:rFonts w:eastAsia="PMingLiU"/>
              </w:rPr>
              <w:t>End</w:t>
            </w:r>
            <w:proofErr w:type="spellEnd"/>
            <w:r w:rsidRPr="00720C2E">
              <w:rPr>
                <w:rFonts w:eastAsia="PMingLiU"/>
              </w:rPr>
              <w:t xml:space="preserve"> </w:t>
            </w:r>
            <w:proofErr w:type="spellStart"/>
            <w:r w:rsidRPr="00720C2E">
              <w:rPr>
                <w:rFonts w:eastAsia="PMingLiU"/>
              </w:rPr>
              <w:t>of</w:t>
            </w:r>
            <w:proofErr w:type="spellEnd"/>
            <w:r w:rsidRPr="00720C2E">
              <w:rPr>
                <w:rFonts w:eastAsia="PMingLiU"/>
              </w:rPr>
              <w:t xml:space="preserve"> </w:t>
            </w:r>
            <w:proofErr w:type="spellStart"/>
            <w:r w:rsidRPr="00720C2E">
              <w:rPr>
                <w:rFonts w:eastAsia="PMingLiU"/>
              </w:rPr>
              <w:t>Life</w:t>
            </w:r>
            <w:proofErr w:type="spellEnd"/>
            <w:r w:rsidRPr="00720C2E">
              <w:rPr>
                <w:rFonts w:eastAsia="PMingLiU"/>
              </w:rPr>
              <w:t xml:space="preserve"> </w:t>
            </w:r>
            <w:proofErr w:type="spellStart"/>
            <w:r w:rsidRPr="00720C2E">
              <w:rPr>
                <w:rFonts w:eastAsia="PMingLiU"/>
              </w:rPr>
              <w:t>time</w:t>
            </w:r>
            <w:proofErr w:type="spellEnd"/>
            <w:r w:rsidRPr="00720C2E">
              <w:rPr>
                <w:rFonts w:eastAsia="PMingLiU"/>
              </w:rPr>
              <w:t xml:space="preserve"> ar </w:t>
            </w:r>
            <w:proofErr w:type="spellStart"/>
            <w:r w:rsidRPr="00720C2E">
              <w:rPr>
                <w:rFonts w:eastAsia="PMingLiU"/>
              </w:rPr>
              <w:t>Discontinued</w:t>
            </w:r>
            <w:proofErr w:type="spellEnd"/>
            <w:r w:rsidRPr="00720C2E">
              <w:rPr>
                <w:rFonts w:eastAsia="PMingLiU"/>
              </w:rPr>
              <w:t>);</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1.3. Tiekėjas turi pateikti nuorodą į gamintojo puslapį, kuriame yra tiksli pasiūlymą atitinkančios techninės ar programinės įrangos techninė specifikacija;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1.4. Tiekėjas turi užtikrinti, kad įrangos gamintojas turėtų sertifikuotą atstovybę Lietuvos Respublikoje;</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1.5. Įrangos dokumentai turi būti lietuvių arba anglų kalba. Užrašai ant įrenginio ir jo dalių turi būti anglų arba lietuvių kalba. Gamintojo interneto svetainėje tvarkyklių ir dokumentų paieška atliekama anglų arba lietuvių kalba;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1.6. 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1.6.1. Tokiu atveju:</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įranga grąžinama tiekėjui arba keičiama nauja lygiaverte ar geresne, tačiau saugumo reikalavimus atitinkančia įranga;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1.6.2. Tiekėjas padengia Perkančiosios organizacijos patirtą materialinę žalą;</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1.7. Reikalavimai nacionaliniam saugumui:</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 xml:space="preserve">1.7.1. Reikalavimai nacionaliniam saugumui: pirkimo objektas (radijo stočių adapteriai), vadovaujantis Lietuvos </w:t>
            </w:r>
            <w:r w:rsidRPr="00720C2E">
              <w:rPr>
                <w:rFonts w:eastAsia="PMingLiU"/>
              </w:rPr>
              <w:lastRenderedPageBreak/>
              <w:t>Respublikos viešųjų pirkimų įstatymu, turi nekelti grėsmės nacionaliniam saugumui.</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1.7.2. Perkančioji organizacija visais atvejais laikys, kad tiekėjas nėra patikimas ir kelia pavojų nacionaliniam ar kitos valstybės narės saugumui, jeigu ji gaus kompetentingų institucijų pateiktą tai patvirtinančią informaciją;</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1.7.3.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720C2E" w:rsidRPr="00720C2E" w:rsidRDefault="00720C2E" w:rsidP="00720C2E">
            <w:pPr>
              <w:pStyle w:val="ListParagraph"/>
              <w:tabs>
                <w:tab w:val="left" w:pos="460"/>
              </w:tabs>
              <w:ind w:left="34" w:hanging="8"/>
              <w:jc w:val="both"/>
              <w:rPr>
                <w:rFonts w:eastAsia="PMingLiU"/>
                <w:b/>
              </w:rPr>
            </w:pPr>
            <w:r w:rsidRPr="00720C2E">
              <w:rPr>
                <w:rFonts w:eastAsia="PMingLiU"/>
                <w:b/>
              </w:rPr>
              <w:t>1.8. Garantija ir remontas:</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1.8.1. Radijo stoties adapteriui turi būti suteikta garantija ne trumpesniam laikotarpiui kaip 12 mėn.;</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1.8.2. Garantinio remonto trukmė – ne ilgiau kaip 30 kalendorinių dienų. Į remonto laiką neskaičiuojamas įrangos transportavimo laikotarpis. Jei sugedusios įrangos  per šį laikotarpį pataisyti neįmanoma, ji pakeičiama ekvivalentiška nauja;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1.8.3. Siūlomos įrangos techninė priežiūra turi būti atliekama tik įrangos gamintojo sertifikuotuose techninės priežiūros centruose;</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1.8.4. Garantinis laikotarpis skaičiuojamas nuo priėmimo – perdavimo akto pasirašymo dienos;</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 xml:space="preserve">1.8.5. Visus gedimus atsiradusius garantinio laikotarpio metu eksploatuojant įrenginį ne dėl eksploatuotojo kaltės, tiekėjas privalo pašalinti savo lėšomis (įskaitant transportavimo išlaidas), o nesant galimybės juos pašalinti, gaminį pakeisti nauju, </w:t>
            </w:r>
            <w:r w:rsidRPr="00720C2E">
              <w:rPr>
                <w:rFonts w:eastAsia="PMingLiU"/>
              </w:rPr>
              <w:lastRenderedPageBreak/>
              <w:t>atitinkančiu techninės specifikacijos reikalavimus.</w:t>
            </w:r>
          </w:p>
          <w:p w:rsidR="00720C2E" w:rsidRPr="00720C2E" w:rsidRDefault="00720C2E" w:rsidP="00720C2E">
            <w:pPr>
              <w:pStyle w:val="ListParagraph"/>
              <w:tabs>
                <w:tab w:val="left" w:pos="460"/>
              </w:tabs>
              <w:ind w:left="34" w:hanging="8"/>
              <w:jc w:val="both"/>
              <w:rPr>
                <w:rFonts w:eastAsia="PMingLiU"/>
                <w:b/>
              </w:rPr>
            </w:pPr>
            <w:r w:rsidRPr="00720C2E">
              <w:rPr>
                <w:rFonts w:eastAsia="PMingLiU"/>
                <w:b/>
              </w:rPr>
              <w:t>2. RADIJO STOČIŲ HARRIS AN/PRC-160 ADAPTERIO (BVPŽ kodas 31111000-7) TECHNINĖ SPECIFIKACIJA: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2.1. Adapteris turi būti pritaikytas darbui su „</w:t>
            </w:r>
            <w:proofErr w:type="spellStart"/>
            <w:r w:rsidRPr="00720C2E">
              <w:rPr>
                <w:rFonts w:eastAsia="PMingLiU"/>
              </w:rPr>
              <w:t>Harris</w:t>
            </w:r>
            <w:proofErr w:type="spellEnd"/>
            <w:r w:rsidRPr="00720C2E">
              <w:rPr>
                <w:rFonts w:eastAsia="PMingLiU"/>
              </w:rPr>
              <w:t>“ gamintojo radijo imtuvu-siųstuvu AN/PRC-160;</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2.2. Adapteris turi būti pritaikytas darbui su „</w:t>
            </w:r>
            <w:proofErr w:type="spellStart"/>
            <w:r w:rsidRPr="00720C2E">
              <w:rPr>
                <w:rFonts w:eastAsia="PMingLiU"/>
              </w:rPr>
              <w:t>Harris</w:t>
            </w:r>
            <w:proofErr w:type="spellEnd"/>
            <w:r w:rsidRPr="00720C2E">
              <w:rPr>
                <w:rFonts w:eastAsia="PMingLiU"/>
              </w:rPr>
              <w:t>“ gamintojo aukšto dažnio (1,6-60 MHz), 150 W galios stiprintuvu (gaminio Nr. RF-5833H-PA);</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2.3. Adapteris turi būti pritaikytas darbui su „</w:t>
            </w:r>
            <w:proofErr w:type="spellStart"/>
            <w:r w:rsidRPr="00720C2E">
              <w:rPr>
                <w:rFonts w:eastAsia="PMingLiU"/>
              </w:rPr>
              <w:t>Harris</w:t>
            </w:r>
            <w:proofErr w:type="spellEnd"/>
            <w:r w:rsidRPr="00720C2E">
              <w:rPr>
                <w:rFonts w:eastAsia="PMingLiU"/>
              </w:rPr>
              <w:t xml:space="preserve"> </w:t>
            </w:r>
            <w:proofErr w:type="spellStart"/>
            <w:r w:rsidRPr="00720C2E">
              <w:rPr>
                <w:rFonts w:eastAsia="PMingLiU"/>
              </w:rPr>
              <w:t>Falcon</w:t>
            </w:r>
            <w:proofErr w:type="spellEnd"/>
            <w:r w:rsidRPr="00720C2E">
              <w:rPr>
                <w:rFonts w:eastAsia="PMingLiU"/>
              </w:rPr>
              <w:t xml:space="preserve"> II“ kartos aukšto dažnio radijo stočių naudojamais kabeliais;</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2.4. Adapteris turi turėti patvirtintą atsparumo ir vibracijos testą MIL-STD-810G;</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2.5. Adapterio maitinimo įtampa 26,5 V (nuolatinė, nominalas);</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2.6. Adapterio spalva – žalia;</w:t>
            </w:r>
          </w:p>
          <w:p w:rsidR="00720C2E" w:rsidRPr="00720C2E" w:rsidRDefault="00720C2E" w:rsidP="00720C2E">
            <w:pPr>
              <w:pStyle w:val="ListParagraph"/>
              <w:tabs>
                <w:tab w:val="left" w:pos="460"/>
              </w:tabs>
              <w:ind w:left="34" w:hanging="8"/>
              <w:jc w:val="both"/>
              <w:rPr>
                <w:rFonts w:eastAsia="PMingLiU"/>
                <w:b/>
              </w:rPr>
            </w:pPr>
            <w:r w:rsidRPr="00720C2E">
              <w:rPr>
                <w:rFonts w:eastAsia="PMingLiU"/>
                <w:b/>
              </w:rPr>
              <w:t>2.7. REIKALAVIMAI ADAPTERIO KOMPLEKTACIJAI:</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2.7.1.Adapteris su montavimo kronšteinu ir tvirtinimo dalimis (gaminio Nr. RF-7800H-AD150, 12097-1700-02);</w:t>
            </w:r>
          </w:p>
          <w:p w:rsidR="00720C2E" w:rsidRPr="00720C2E" w:rsidRDefault="00720C2E" w:rsidP="00720C2E">
            <w:pPr>
              <w:pStyle w:val="ListParagraph"/>
              <w:tabs>
                <w:tab w:val="left" w:pos="460"/>
              </w:tabs>
              <w:ind w:left="34" w:hanging="8"/>
              <w:jc w:val="both"/>
              <w:rPr>
                <w:rFonts w:eastAsia="PMingLiU"/>
              </w:rPr>
            </w:pPr>
            <w:r w:rsidRPr="00720C2E">
              <w:rPr>
                <w:rFonts w:eastAsia="PMingLiU"/>
              </w:rPr>
              <w:t>2.7.2.Adapterio montavimo instrukcija (gaminio Nr. 10515-6624);</w:t>
            </w:r>
          </w:p>
          <w:p w:rsidR="00012220" w:rsidRDefault="00720C2E" w:rsidP="00720C2E">
            <w:pPr>
              <w:pStyle w:val="ListParagraph"/>
              <w:tabs>
                <w:tab w:val="left" w:pos="460"/>
              </w:tabs>
              <w:ind w:left="34" w:hanging="8"/>
              <w:jc w:val="both"/>
              <w:rPr>
                <w:rFonts w:eastAsia="PMingLiU"/>
              </w:rPr>
            </w:pPr>
            <w:r w:rsidRPr="00720C2E">
              <w:rPr>
                <w:rFonts w:eastAsia="PMingLiU"/>
              </w:rPr>
              <w:t>2.7.3. Kabelių rinkinys skirtas radijo stoties sujungimui su 150 W galios stiprintuvu (gaminio Nr.10475-1504-A18).</w:t>
            </w:r>
          </w:p>
        </w:tc>
        <w:tc>
          <w:tcPr>
            <w:tcW w:w="992" w:type="dxa"/>
            <w:tcBorders>
              <w:top w:val="single" w:sz="4" w:space="0" w:color="000000"/>
              <w:left w:val="single" w:sz="4" w:space="0" w:color="000000"/>
              <w:bottom w:val="single" w:sz="4" w:space="0" w:color="000000"/>
              <w:right w:val="single" w:sz="4" w:space="0" w:color="000000"/>
            </w:tcBorders>
            <w:vAlign w:val="center"/>
          </w:tcPr>
          <w:p w:rsidR="00012220" w:rsidRDefault="004F465D">
            <w:pPr>
              <w:jc w:val="center"/>
            </w:pPr>
            <w:r>
              <w:lastRenderedPageBreak/>
              <w:t>4</w:t>
            </w:r>
          </w:p>
        </w:tc>
        <w:tc>
          <w:tcPr>
            <w:tcW w:w="851" w:type="dxa"/>
            <w:tcBorders>
              <w:top w:val="single" w:sz="4" w:space="0" w:color="000000"/>
              <w:left w:val="single" w:sz="4" w:space="0" w:color="000000"/>
              <w:bottom w:val="single" w:sz="4" w:space="0" w:color="000000"/>
              <w:right w:val="single" w:sz="4" w:space="0" w:color="000000"/>
            </w:tcBorders>
          </w:tcPr>
          <w:p w:rsidR="00012220" w:rsidRDefault="00012220">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color w:val="00000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r>
      <w:tr w:rsidR="00012220" w:rsidTr="00C86443">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012220" w:rsidRDefault="00C86443">
            <w:pPr>
              <w:jc w:val="right"/>
              <w:rPr>
                <w:sz w:val="20"/>
              </w:rPr>
            </w:pPr>
            <w:r>
              <w:rPr>
                <w:sz w:val="20"/>
              </w:rPr>
              <w:lastRenderedPageBreak/>
              <w:t>Bendra suma</w:t>
            </w:r>
            <w:r w:rsidR="00897A1C">
              <w:rPr>
                <w:sz w:val="20"/>
              </w:rPr>
              <w:t xml:space="preserve"> su PVM:</w:t>
            </w:r>
          </w:p>
        </w:tc>
        <w:tc>
          <w:tcPr>
            <w:tcW w:w="851"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012220">
            <w:pPr>
              <w:rPr>
                <w:b/>
                <w:sz w:val="20"/>
              </w:rPr>
            </w:pPr>
          </w:p>
        </w:tc>
      </w:tr>
    </w:tbl>
    <w:p w:rsidR="00012220" w:rsidRDefault="00012220"/>
    <w:p w:rsidR="00C86443" w:rsidRDefault="00C86443">
      <w:bookmarkStart w:id="0" w:name="_GoBack"/>
      <w:bookmarkEnd w:id="0"/>
    </w:p>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pPr>
      <w:r>
        <w:t xml:space="preserve">A.V. </w:t>
      </w:r>
      <w:r>
        <w:tab/>
      </w:r>
      <w:r>
        <w:tab/>
      </w:r>
      <w:r>
        <w:tab/>
        <w:t>A.V.</w:t>
      </w:r>
    </w:p>
    <w:p w:rsidR="00012220" w:rsidRPr="00AB6F4D" w:rsidRDefault="00897A1C" w:rsidP="00AB6F4D">
      <w:r>
        <w:br w:type="page"/>
      </w:r>
    </w:p>
    <w:p w:rsidR="00012220" w:rsidRDefault="00897A1C">
      <w:pPr>
        <w:ind w:left="6480" w:right="282" w:firstLine="720"/>
      </w:pPr>
      <w:r>
        <w:lastRenderedPageBreak/>
        <w:t>Pirkimo sąlygų</w:t>
      </w:r>
    </w:p>
    <w:p w:rsidR="00012220" w:rsidRDefault="00897A1C">
      <w:pPr>
        <w:ind w:left="6480" w:right="282" w:firstLine="720"/>
      </w:pPr>
      <w:r>
        <w:t>3 priedas</w:t>
      </w:r>
    </w:p>
    <w:p w:rsidR="00012220" w:rsidRDefault="00012220">
      <w:pPr>
        <w:ind w:right="282"/>
      </w:pPr>
    </w:p>
    <w:p w:rsidR="00012220" w:rsidRDefault="00012220">
      <w:pPr>
        <w:shd w:val="clear" w:color="auto" w:fill="FFFFFF"/>
        <w:jc w:val="right"/>
        <w:rPr>
          <w:color w:val="000000"/>
        </w:rPr>
      </w:pPr>
    </w:p>
    <w:p w:rsidR="00012220" w:rsidRDefault="00897A1C">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012220" w:rsidRDefault="00012220">
      <w:pPr>
        <w:shd w:val="clear" w:color="auto" w:fill="FFFFFF"/>
        <w:jc w:val="center"/>
        <w:rPr>
          <w:color w:val="000000"/>
          <w:sz w:val="20"/>
          <w:szCs w:val="20"/>
        </w:rPr>
      </w:pPr>
    </w:p>
    <w:p w:rsidR="00012220" w:rsidRDefault="00012220">
      <w:pPr>
        <w:shd w:val="clear" w:color="auto" w:fill="FFFFFF"/>
        <w:jc w:val="center"/>
        <w:rPr>
          <w:color w:val="000000"/>
          <w:sz w:val="20"/>
          <w:szCs w:val="20"/>
        </w:rPr>
      </w:pPr>
    </w:p>
    <w:p w:rsidR="00012220" w:rsidRDefault="00897A1C">
      <w:pPr>
        <w:ind w:right="-178"/>
        <w:jc w:val="center"/>
        <w:rPr>
          <w:color w:val="000000"/>
          <w:sz w:val="20"/>
          <w:szCs w:val="20"/>
        </w:rPr>
      </w:pPr>
      <w:r>
        <w:rPr>
          <w:color w:val="000000"/>
          <w:sz w:val="20"/>
          <w:szCs w:val="20"/>
        </w:rPr>
        <w:t>Herbas arba prekių ženklas</w:t>
      </w:r>
    </w:p>
    <w:p w:rsidR="00012220" w:rsidRDefault="00012220">
      <w:pPr>
        <w:ind w:right="-178"/>
        <w:jc w:val="center"/>
        <w:rPr>
          <w:color w:val="000000"/>
          <w:sz w:val="20"/>
          <w:szCs w:val="20"/>
        </w:rPr>
      </w:pPr>
    </w:p>
    <w:p w:rsidR="00012220" w:rsidRDefault="00897A1C">
      <w:pPr>
        <w:ind w:right="-178"/>
        <w:jc w:val="center"/>
        <w:rPr>
          <w:color w:val="000000"/>
          <w:sz w:val="20"/>
          <w:szCs w:val="20"/>
        </w:rPr>
      </w:pPr>
      <w:r>
        <w:rPr>
          <w:color w:val="000000"/>
          <w:sz w:val="20"/>
          <w:szCs w:val="20"/>
        </w:rPr>
        <w:t xml:space="preserve"> (Tiekėjo pavadinimas)</w:t>
      </w:r>
    </w:p>
    <w:p w:rsidR="00012220" w:rsidRDefault="00012220">
      <w:pPr>
        <w:ind w:right="-178"/>
        <w:jc w:val="center"/>
        <w:rPr>
          <w:color w:val="000000"/>
          <w:sz w:val="20"/>
          <w:szCs w:val="20"/>
        </w:rPr>
      </w:pPr>
    </w:p>
    <w:p w:rsidR="00012220" w:rsidRDefault="00897A1C">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2220" w:rsidRDefault="00012220">
      <w:pPr>
        <w:jc w:val="both"/>
        <w:rPr>
          <w:color w:val="000000"/>
          <w:sz w:val="20"/>
          <w:szCs w:val="20"/>
        </w:rPr>
      </w:pPr>
    </w:p>
    <w:p w:rsidR="00012220" w:rsidRDefault="00897A1C">
      <w:pPr>
        <w:jc w:val="both"/>
        <w:rPr>
          <w:color w:val="000000"/>
          <w:sz w:val="20"/>
          <w:szCs w:val="20"/>
        </w:rPr>
      </w:pPr>
      <w:r>
        <w:rPr>
          <w:color w:val="000000"/>
          <w:sz w:val="20"/>
          <w:szCs w:val="20"/>
        </w:rPr>
        <w:t>______________________________________________</w:t>
      </w:r>
    </w:p>
    <w:p w:rsidR="00012220" w:rsidRDefault="00897A1C">
      <w:pPr>
        <w:tabs>
          <w:tab w:val="center" w:pos="2520"/>
        </w:tabs>
        <w:jc w:val="both"/>
        <w:rPr>
          <w:color w:val="000000"/>
          <w:sz w:val="20"/>
          <w:szCs w:val="20"/>
        </w:rPr>
      </w:pPr>
      <w:r>
        <w:rPr>
          <w:color w:val="000000"/>
          <w:sz w:val="20"/>
          <w:szCs w:val="20"/>
        </w:rPr>
        <w:t>(adresatas (perkančiosios organizacijos pavadinimas)</w:t>
      </w:r>
    </w:p>
    <w:p w:rsidR="00012220" w:rsidRDefault="00012220">
      <w:pPr>
        <w:shd w:val="clear" w:color="auto" w:fill="FFFFFF"/>
        <w:rPr>
          <w:bCs/>
          <w:color w:val="000000"/>
        </w:rPr>
      </w:pPr>
    </w:p>
    <w:p w:rsidR="00012220" w:rsidRDefault="00897A1C">
      <w:pPr>
        <w:shd w:val="clear" w:color="auto" w:fill="FFFFFF"/>
        <w:jc w:val="center"/>
        <w:rPr>
          <w:b/>
          <w:bCs/>
          <w:color w:val="000000"/>
        </w:rPr>
      </w:pPr>
      <w:r>
        <w:rPr>
          <w:b/>
          <w:bCs/>
          <w:color w:val="000000"/>
        </w:rPr>
        <w:t>MINIMALIŲ KVALIFIKACINIŲ REIKALAVIMŲ ATITIKTIES DEKLARACIJA</w:t>
      </w:r>
    </w:p>
    <w:p w:rsidR="00012220" w:rsidRDefault="00012220">
      <w:pPr>
        <w:shd w:val="clear" w:color="auto" w:fill="FFFFFF"/>
        <w:jc w:val="center"/>
        <w:rPr>
          <w:b/>
          <w:bCs/>
          <w:color w:val="000000"/>
        </w:rPr>
      </w:pPr>
    </w:p>
    <w:p w:rsidR="00012220" w:rsidRDefault="00012220">
      <w:pPr>
        <w:shd w:val="clear" w:color="auto" w:fill="FFFFFF"/>
        <w:jc w:val="center"/>
        <w:rPr>
          <w:color w:val="000000"/>
        </w:rPr>
      </w:pPr>
    </w:p>
    <w:p w:rsidR="00012220" w:rsidRDefault="00897A1C">
      <w:pPr>
        <w:shd w:val="clear" w:color="auto" w:fill="FFFFFF"/>
        <w:jc w:val="center"/>
        <w:rPr>
          <w:bCs/>
          <w:color w:val="000000"/>
        </w:rPr>
      </w:pPr>
      <w:r>
        <w:rPr>
          <w:color w:val="000000"/>
        </w:rPr>
        <w:t>___________</w:t>
      </w:r>
      <w:r>
        <w:rPr>
          <w:bCs/>
          <w:color w:val="000000"/>
        </w:rPr>
        <w:t xml:space="preserve"> </w:t>
      </w:r>
      <w:r>
        <w:rPr>
          <w:color w:val="000000"/>
        </w:rPr>
        <w:t>Nr.______</w:t>
      </w:r>
    </w:p>
    <w:p w:rsidR="00012220" w:rsidRDefault="00897A1C">
      <w:pPr>
        <w:shd w:val="clear" w:color="auto" w:fill="FFFFFF"/>
        <w:ind w:left="2592" w:firstLine="1296"/>
        <w:rPr>
          <w:bCs/>
          <w:color w:val="000000"/>
        </w:rPr>
      </w:pPr>
      <w:r>
        <w:rPr>
          <w:bCs/>
          <w:color w:val="000000"/>
        </w:rPr>
        <w:t xml:space="preserve">   (data)</w:t>
      </w:r>
    </w:p>
    <w:p w:rsidR="00012220" w:rsidRDefault="00897A1C">
      <w:pPr>
        <w:shd w:val="clear" w:color="auto" w:fill="FFFFFF"/>
        <w:jc w:val="center"/>
        <w:rPr>
          <w:bCs/>
          <w:color w:val="000000"/>
        </w:rPr>
      </w:pPr>
      <w:r>
        <w:rPr>
          <w:bCs/>
          <w:color w:val="000000"/>
        </w:rPr>
        <w:t>________________</w:t>
      </w:r>
    </w:p>
    <w:p w:rsidR="00012220" w:rsidRDefault="00897A1C">
      <w:pPr>
        <w:shd w:val="clear" w:color="auto" w:fill="FFFFFF"/>
        <w:jc w:val="center"/>
        <w:rPr>
          <w:bCs/>
          <w:color w:val="000000"/>
        </w:rPr>
      </w:pPr>
      <w:r>
        <w:rPr>
          <w:bCs/>
          <w:color w:val="000000"/>
        </w:rPr>
        <w:t>(sudarymo vieta)</w:t>
      </w:r>
    </w:p>
    <w:p w:rsidR="00012220" w:rsidRDefault="00012220">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12220">
        <w:tc>
          <w:tcPr>
            <w:tcW w:w="9828" w:type="dxa"/>
            <w:shd w:val="clear" w:color="auto" w:fill="auto"/>
          </w:tcPr>
          <w:p w:rsidR="00012220" w:rsidRDefault="00897A1C">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012220" w:rsidRDefault="00897A1C">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012220" w:rsidRDefault="00012220">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012220">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color w:val="000000"/>
                <w:sz w:val="22"/>
                <w:szCs w:val="22"/>
              </w:rPr>
            </w:pPr>
            <w:r>
              <w:rPr>
                <w:color w:val="000000"/>
                <w:sz w:val="22"/>
                <w:szCs w:val="22"/>
              </w:rPr>
              <w:t>Ne</w:t>
            </w: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rsidR="00012220" w:rsidRDefault="00897A1C">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bl>
    <w:p w:rsidR="00012220" w:rsidRDefault="00012220">
      <w:pPr>
        <w:shd w:val="clear" w:color="auto" w:fill="FFFFFF"/>
        <w:jc w:val="both"/>
        <w:rPr>
          <w:color w:val="000000"/>
          <w:sz w:val="22"/>
          <w:szCs w:val="22"/>
        </w:rPr>
      </w:pPr>
    </w:p>
    <w:p w:rsidR="00012220" w:rsidRDefault="00897A1C">
      <w:pPr>
        <w:jc w:val="both"/>
        <w:rPr>
          <w:color w:val="000000"/>
        </w:rPr>
      </w:pPr>
      <w:r>
        <w:rPr>
          <w:color w:val="000000"/>
        </w:rPr>
        <w:tab/>
        <w:t xml:space="preserve">Man žinoma, kad, jeigu perkančioji organizacija nustatytų, kad pateikti duomenys yra neteisingi, pateiktas pasiūlymas bus nenagrinėjamas ir atmestas. </w:t>
      </w:r>
    </w:p>
    <w:p w:rsidR="00012220" w:rsidRDefault="00012220">
      <w:pPr>
        <w:jc w:val="both"/>
        <w:rPr>
          <w:color w:val="000000"/>
        </w:rPr>
      </w:pPr>
    </w:p>
    <w:p w:rsidR="00012220" w:rsidRDefault="00897A1C">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012220" w:rsidRDefault="00012220">
      <w:pPr>
        <w:shd w:val="clear" w:color="auto" w:fill="FFFFFF"/>
        <w:jc w:val="both"/>
        <w:rPr>
          <w:color w:val="000000"/>
        </w:rPr>
      </w:pPr>
    </w:p>
    <w:p w:rsidR="00012220" w:rsidRDefault="00012220">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012220">
        <w:trPr>
          <w:trHeight w:val="285"/>
        </w:trPr>
        <w:tc>
          <w:tcPr>
            <w:tcW w:w="3283" w:type="dxa"/>
            <w:tcBorders>
              <w:bottom w:val="single" w:sz="4" w:space="0" w:color="000000"/>
            </w:tcBorders>
          </w:tcPr>
          <w:p w:rsidR="00012220" w:rsidRDefault="00012220">
            <w:pPr>
              <w:ind w:right="-1"/>
              <w:rPr>
                <w:color w:val="000000"/>
              </w:rPr>
            </w:pPr>
          </w:p>
        </w:tc>
        <w:tc>
          <w:tcPr>
            <w:tcW w:w="604" w:type="dxa"/>
          </w:tcPr>
          <w:p w:rsidR="00012220" w:rsidRDefault="00012220">
            <w:pPr>
              <w:ind w:right="-1"/>
              <w:jc w:val="center"/>
              <w:rPr>
                <w:color w:val="000000"/>
              </w:rPr>
            </w:pPr>
          </w:p>
        </w:tc>
        <w:tc>
          <w:tcPr>
            <w:tcW w:w="1981" w:type="dxa"/>
            <w:tcBorders>
              <w:bottom w:val="single" w:sz="4" w:space="0" w:color="000000"/>
            </w:tcBorders>
          </w:tcPr>
          <w:p w:rsidR="00012220" w:rsidRDefault="00012220">
            <w:pPr>
              <w:ind w:right="-1"/>
              <w:jc w:val="center"/>
              <w:rPr>
                <w:color w:val="000000"/>
              </w:rPr>
            </w:pPr>
          </w:p>
        </w:tc>
        <w:tc>
          <w:tcPr>
            <w:tcW w:w="701" w:type="dxa"/>
          </w:tcPr>
          <w:p w:rsidR="00012220" w:rsidRDefault="00012220">
            <w:pPr>
              <w:ind w:right="-1"/>
              <w:jc w:val="center"/>
              <w:rPr>
                <w:color w:val="000000"/>
              </w:rPr>
            </w:pPr>
          </w:p>
        </w:tc>
        <w:tc>
          <w:tcPr>
            <w:tcW w:w="2611" w:type="dxa"/>
            <w:tcBorders>
              <w:bottom w:val="single" w:sz="4" w:space="0" w:color="000000"/>
            </w:tcBorders>
          </w:tcPr>
          <w:p w:rsidR="00012220" w:rsidRDefault="00012220">
            <w:pPr>
              <w:ind w:right="-1"/>
              <w:jc w:val="right"/>
              <w:rPr>
                <w:color w:val="000000"/>
              </w:rPr>
            </w:pPr>
          </w:p>
        </w:tc>
        <w:tc>
          <w:tcPr>
            <w:tcW w:w="647" w:type="dxa"/>
          </w:tcPr>
          <w:p w:rsidR="00012220" w:rsidRDefault="00012220">
            <w:pPr>
              <w:ind w:right="-1"/>
              <w:jc w:val="right"/>
              <w:rPr>
                <w:color w:val="000000"/>
              </w:rPr>
            </w:pPr>
          </w:p>
        </w:tc>
      </w:tr>
      <w:tr w:rsidR="00012220">
        <w:trPr>
          <w:trHeight w:val="186"/>
        </w:trPr>
        <w:tc>
          <w:tcPr>
            <w:tcW w:w="3283" w:type="dxa"/>
            <w:tcBorders>
              <w:top w:val="single" w:sz="4" w:space="0" w:color="000000"/>
            </w:tcBorders>
          </w:tcPr>
          <w:p w:rsidR="00012220" w:rsidRDefault="00897A1C">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012220" w:rsidRDefault="00012220">
            <w:pPr>
              <w:ind w:right="-1"/>
              <w:jc w:val="center"/>
              <w:rPr>
                <w:color w:val="000000"/>
              </w:rPr>
            </w:pPr>
          </w:p>
        </w:tc>
        <w:tc>
          <w:tcPr>
            <w:tcW w:w="1981" w:type="dxa"/>
            <w:tcBorders>
              <w:top w:val="single" w:sz="4" w:space="0" w:color="000000"/>
            </w:tcBorders>
          </w:tcPr>
          <w:p w:rsidR="00012220" w:rsidRDefault="00897A1C">
            <w:pPr>
              <w:ind w:right="-1"/>
              <w:jc w:val="center"/>
              <w:rPr>
                <w:color w:val="000000"/>
              </w:rPr>
            </w:pPr>
            <w:r>
              <w:rPr>
                <w:color w:val="000000"/>
                <w:position w:val="6"/>
              </w:rPr>
              <w:t>(parašas***)</w:t>
            </w:r>
          </w:p>
        </w:tc>
        <w:tc>
          <w:tcPr>
            <w:tcW w:w="701" w:type="dxa"/>
          </w:tcPr>
          <w:p w:rsidR="00012220" w:rsidRDefault="00012220">
            <w:pPr>
              <w:ind w:right="-1"/>
              <w:jc w:val="center"/>
              <w:rPr>
                <w:color w:val="000000"/>
              </w:rPr>
            </w:pPr>
          </w:p>
        </w:tc>
        <w:tc>
          <w:tcPr>
            <w:tcW w:w="2611" w:type="dxa"/>
            <w:tcBorders>
              <w:top w:val="single" w:sz="4" w:space="0" w:color="000000"/>
            </w:tcBorders>
          </w:tcPr>
          <w:p w:rsidR="00012220" w:rsidRDefault="00897A1C">
            <w:pPr>
              <w:ind w:right="-1"/>
              <w:jc w:val="center"/>
              <w:rPr>
                <w:color w:val="000000"/>
              </w:rPr>
            </w:pPr>
            <w:r>
              <w:rPr>
                <w:color w:val="000000"/>
                <w:position w:val="6"/>
              </w:rPr>
              <w:t>(vardas ir pavardė***)</w:t>
            </w:r>
          </w:p>
        </w:tc>
        <w:tc>
          <w:tcPr>
            <w:tcW w:w="647" w:type="dxa"/>
          </w:tcPr>
          <w:p w:rsidR="00012220" w:rsidRDefault="00012220">
            <w:pPr>
              <w:ind w:right="-1"/>
              <w:jc w:val="center"/>
              <w:rPr>
                <w:color w:val="000000"/>
              </w:rPr>
            </w:pPr>
          </w:p>
        </w:tc>
      </w:tr>
    </w:tbl>
    <w:p w:rsidR="00012220" w:rsidRDefault="00012220">
      <w:pPr>
        <w:pStyle w:val="linija"/>
        <w:spacing w:beforeAutospacing="0" w:afterAutospacing="0"/>
        <w:jc w:val="center"/>
        <w:rPr>
          <w:color w:val="000000"/>
        </w:rPr>
      </w:pPr>
    </w:p>
    <w:p w:rsidR="00012220" w:rsidRDefault="00012220">
      <w:pPr>
        <w:ind w:firstLine="851"/>
        <w:jc w:val="both"/>
        <w:rPr>
          <w:color w:val="000000"/>
        </w:rPr>
      </w:pPr>
    </w:p>
    <w:p w:rsidR="00012220" w:rsidRDefault="00012220">
      <w:pPr>
        <w:pStyle w:val="linija"/>
        <w:spacing w:beforeAutospacing="0" w:afterAutospacing="0"/>
        <w:jc w:val="center"/>
        <w:rPr>
          <w:color w:val="000000"/>
        </w:rPr>
      </w:pPr>
    </w:p>
    <w:p w:rsidR="00012220" w:rsidRDefault="00012220">
      <w:pPr>
        <w:ind w:firstLine="851"/>
        <w:jc w:val="both"/>
        <w:rPr>
          <w:color w:val="000000"/>
        </w:rPr>
      </w:pPr>
    </w:p>
    <w:p w:rsidR="00012220" w:rsidRDefault="00012220"/>
    <w:p w:rsidR="00012220" w:rsidRDefault="00012220">
      <w:pPr>
        <w:ind w:right="282"/>
      </w:pPr>
    </w:p>
    <w:sectPr w:rsidR="00012220">
      <w:headerReference w:type="even" r:id="rId12"/>
      <w:headerReference w:type="default" r:id="rId13"/>
      <w:footerReference w:type="even" r:id="rId14"/>
      <w:footerReference w:type="default" r:id="rId15"/>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6" w:rsidRDefault="00652466">
      <w:r>
        <w:separator/>
      </w:r>
    </w:p>
  </w:endnote>
  <w:endnote w:type="continuationSeparator" w:id="0">
    <w:p w:rsidR="00652466" w:rsidRDefault="0065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EA" w:rsidRDefault="005E31EA">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E31EA" w:rsidRDefault="005E31E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5B654D" w:rsidRDefault="005B654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EA" w:rsidRDefault="005E31EA">
    <w:pPr>
      <w:pStyle w:val="Footer"/>
      <w:ind w:right="360"/>
    </w:pPr>
    <w:r>
      <w:rPr>
        <w:noProof/>
        <w:lang w:val="en-US"/>
      </w:rPr>
      <mc:AlternateContent>
        <mc:Choice Requires="wps">
          <w:drawing>
            <wp:anchor distT="0" distB="0" distL="0" distR="0" simplePos="0" relativeHeight="89"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5E31EA" w:rsidRDefault="005E31EA">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8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5B654D" w:rsidRDefault="005B654D">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6" w:rsidRDefault="00652466">
      <w:r>
        <w:separator/>
      </w:r>
    </w:p>
  </w:footnote>
  <w:footnote w:type="continuationSeparator" w:id="0">
    <w:p w:rsidR="00652466" w:rsidRDefault="0065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EA" w:rsidRDefault="005E31EA">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E31EA" w:rsidRDefault="005E31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5B654D" w:rsidRDefault="005B654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EA" w:rsidRDefault="005E31EA">
    <w:pPr>
      <w:pStyle w:val="Header"/>
    </w:pPr>
    <w:r>
      <w:rPr>
        <w:noProof/>
        <w:lang w:val="en-US"/>
      </w:rPr>
      <mc:AlternateContent>
        <mc:Choice Requires="wps">
          <w:drawing>
            <wp:anchor distT="0" distB="0" distL="0" distR="0" simplePos="0" relativeHeight="46"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5E31EA" w:rsidRDefault="005E31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F465D">
                            <w:rPr>
                              <w:rStyle w:val="PageNumber"/>
                              <w:noProof/>
                            </w:rPr>
                            <w:t>33</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4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5E31EA" w:rsidRDefault="005E31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F465D">
                      <w:rPr>
                        <w:rStyle w:val="PageNumber"/>
                        <w:noProof/>
                      </w:rPr>
                      <w:t>33</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80484"/>
    <w:multiLevelType w:val="multilevel"/>
    <w:tmpl w:val="F64C4A6E"/>
    <w:lvl w:ilvl="0">
      <w:start w:val="1"/>
      <w:numFmt w:val="decimal"/>
      <w:lvlText w:val="%1."/>
      <w:lvlJc w:val="left"/>
      <w:pPr>
        <w:tabs>
          <w:tab w:val="num" w:pos="0"/>
        </w:tabs>
        <w:ind w:left="643" w:hanging="360"/>
      </w:pPr>
    </w:lvl>
    <w:lvl w:ilvl="1">
      <w:start w:val="1"/>
      <w:numFmt w:val="decimal"/>
      <w:isLgl/>
      <w:lvlText w:val="%1.%2"/>
      <w:lvlJc w:val="left"/>
      <w:pPr>
        <w:tabs>
          <w:tab w:val="num" w:pos="0"/>
        </w:tabs>
        <w:ind w:left="1211" w:hanging="360"/>
      </w:pPr>
    </w:lvl>
    <w:lvl w:ilvl="2">
      <w:start w:val="1"/>
      <w:numFmt w:val="decimal"/>
      <w:isLgl/>
      <w:lvlText w:val="%1.%2.%3"/>
      <w:lvlJc w:val="left"/>
      <w:pPr>
        <w:tabs>
          <w:tab w:val="num" w:pos="0"/>
        </w:tabs>
        <w:ind w:left="2139" w:hanging="720"/>
      </w:pPr>
    </w:lvl>
    <w:lvl w:ilvl="3">
      <w:start w:val="1"/>
      <w:numFmt w:val="decimal"/>
      <w:isLgl/>
      <w:lvlText w:val="%1.%2.%3.%4"/>
      <w:lvlJc w:val="left"/>
      <w:pPr>
        <w:tabs>
          <w:tab w:val="num" w:pos="0"/>
        </w:tabs>
        <w:ind w:left="2707" w:hanging="720"/>
      </w:pPr>
    </w:lvl>
    <w:lvl w:ilvl="4">
      <w:start w:val="1"/>
      <w:numFmt w:val="decimal"/>
      <w:isLgl/>
      <w:lvlText w:val="%1.%2.%3.%4.%5"/>
      <w:lvlJc w:val="left"/>
      <w:pPr>
        <w:tabs>
          <w:tab w:val="num" w:pos="0"/>
        </w:tabs>
        <w:ind w:left="3635" w:hanging="1080"/>
      </w:pPr>
    </w:lvl>
    <w:lvl w:ilvl="5">
      <w:start w:val="1"/>
      <w:numFmt w:val="decimal"/>
      <w:isLgl/>
      <w:lvlText w:val="%1.%2.%3.%4.%5.%6"/>
      <w:lvlJc w:val="left"/>
      <w:pPr>
        <w:tabs>
          <w:tab w:val="num" w:pos="0"/>
        </w:tabs>
        <w:ind w:left="4203" w:hanging="1080"/>
      </w:pPr>
    </w:lvl>
    <w:lvl w:ilvl="6">
      <w:start w:val="1"/>
      <w:numFmt w:val="decimal"/>
      <w:isLgl/>
      <w:lvlText w:val="%1.%2.%3.%4.%5.%6.%7"/>
      <w:lvlJc w:val="left"/>
      <w:pPr>
        <w:tabs>
          <w:tab w:val="num" w:pos="0"/>
        </w:tabs>
        <w:ind w:left="5131" w:hanging="1440"/>
      </w:pPr>
    </w:lvl>
    <w:lvl w:ilvl="7">
      <w:start w:val="1"/>
      <w:numFmt w:val="decimal"/>
      <w:isLgl/>
      <w:lvlText w:val="%1.%2.%3.%4.%5.%6.%7.%8"/>
      <w:lvlJc w:val="left"/>
      <w:pPr>
        <w:tabs>
          <w:tab w:val="num" w:pos="0"/>
        </w:tabs>
        <w:ind w:left="5699" w:hanging="1440"/>
      </w:pPr>
    </w:lvl>
    <w:lvl w:ilvl="8">
      <w:start w:val="1"/>
      <w:numFmt w:val="decimal"/>
      <w:isLgl/>
      <w:lvlText w:val="%1.%2.%3.%4.%5.%6.%7.%8.%9"/>
      <w:lvlJc w:val="left"/>
      <w:pPr>
        <w:tabs>
          <w:tab w:val="num" w:pos="0"/>
        </w:tabs>
        <w:ind w:left="6627" w:hanging="1800"/>
      </w:pPr>
    </w:lvl>
  </w:abstractNum>
  <w:abstractNum w:abstractNumId="2" w15:restartNumberingAfterBreak="0">
    <w:nsid w:val="1B291BA3"/>
    <w:multiLevelType w:val="multilevel"/>
    <w:tmpl w:val="D030554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F7E58E6"/>
    <w:multiLevelType w:val="multilevel"/>
    <w:tmpl w:val="5BD095EC"/>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55054D"/>
    <w:multiLevelType w:val="multilevel"/>
    <w:tmpl w:val="15721A84"/>
    <w:lvl w:ilvl="0">
      <w:start w:val="1"/>
      <w:numFmt w:val="decimal"/>
      <w:pStyle w:val="Heading1"/>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5" w15:restartNumberingAfterBreak="0">
    <w:nsid w:val="23540264"/>
    <w:multiLevelType w:val="multilevel"/>
    <w:tmpl w:val="AE78A4A0"/>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07E1854"/>
    <w:multiLevelType w:val="multilevel"/>
    <w:tmpl w:val="F232F4E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3DED7F44"/>
    <w:multiLevelType w:val="multilevel"/>
    <w:tmpl w:val="3DCAFCEE"/>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5AB111B5"/>
    <w:multiLevelType w:val="multilevel"/>
    <w:tmpl w:val="05D8A53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61496798"/>
    <w:multiLevelType w:val="multilevel"/>
    <w:tmpl w:val="6420B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B63E2E"/>
    <w:multiLevelType w:val="multilevel"/>
    <w:tmpl w:val="66BCA29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64393009"/>
    <w:multiLevelType w:val="multilevel"/>
    <w:tmpl w:val="13DE6F98"/>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644D25F9"/>
    <w:multiLevelType w:val="multilevel"/>
    <w:tmpl w:val="EB62D0D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3" w15:restartNumberingAfterBreak="0">
    <w:nsid w:val="6DA17AC8"/>
    <w:multiLevelType w:val="multilevel"/>
    <w:tmpl w:val="672EC0E4"/>
    <w:lvl w:ilvl="0">
      <w:start w:val="1"/>
      <w:numFmt w:val="decimal"/>
      <w:suff w:val="nothing"/>
      <w:lvlText w:val="%1."/>
      <w:lvlJc w:val="left"/>
      <w:pPr>
        <w:ind w:left="360" w:hanging="360"/>
      </w:pPr>
      <w:rPr>
        <w:rFonts w:ascii="Times New Roman" w:eastAsia="Times New Roman" w:hAnsi="Times New Roman" w:cs="Times New Roman" w:hint="default"/>
      </w:rPr>
    </w:lvl>
    <w:lvl w:ilvl="1">
      <w:start w:val="1"/>
      <w:numFmt w:val="decimal"/>
      <w:suff w:val="nothing"/>
      <w:lvlText w:val="%1.%2."/>
      <w:lvlJc w:val="left"/>
      <w:pPr>
        <w:ind w:left="360" w:hanging="360"/>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FA4454"/>
    <w:multiLevelType w:val="multilevel"/>
    <w:tmpl w:val="3B62A926"/>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6" w15:restartNumberingAfterBreak="0">
    <w:nsid w:val="75755E13"/>
    <w:multiLevelType w:val="multilevel"/>
    <w:tmpl w:val="8ED64A28"/>
    <w:lvl w:ilvl="0">
      <w:start w:val="1"/>
      <w:numFmt w:val="decimal"/>
      <w:lvlText w:val="%1."/>
      <w:lvlJc w:val="left"/>
      <w:pPr>
        <w:tabs>
          <w:tab w:val="num" w:pos="0"/>
        </w:tabs>
        <w:ind w:left="643"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DE51870"/>
    <w:multiLevelType w:val="multilevel"/>
    <w:tmpl w:val="4D5A05E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4"/>
  </w:num>
  <w:num w:numId="2">
    <w:abstractNumId w:val="7"/>
  </w:num>
  <w:num w:numId="3">
    <w:abstractNumId w:val="15"/>
  </w:num>
  <w:num w:numId="4">
    <w:abstractNumId w:val="12"/>
  </w:num>
  <w:num w:numId="5">
    <w:abstractNumId w:val="17"/>
  </w:num>
  <w:num w:numId="6">
    <w:abstractNumId w:val="11"/>
  </w:num>
  <w:num w:numId="7">
    <w:abstractNumId w:val="8"/>
  </w:num>
  <w:num w:numId="8">
    <w:abstractNumId w:val="6"/>
  </w:num>
  <w:num w:numId="9">
    <w:abstractNumId w:val="5"/>
  </w:num>
  <w:num w:numId="10">
    <w:abstractNumId w:val="3"/>
  </w:num>
  <w:num w:numId="11">
    <w:abstractNumId w:val="16"/>
  </w:num>
  <w:num w:numId="12">
    <w:abstractNumId w:val="1"/>
  </w:num>
  <w:num w:numId="13">
    <w:abstractNumId w:val="10"/>
  </w:num>
  <w:num w:numId="14">
    <w:abstractNumId w:val="2"/>
  </w:num>
  <w:num w:numId="15">
    <w:abstractNumId w:val="7"/>
    <w:lvlOverride w:ilvl="0">
      <w:startOverride w:val="1"/>
    </w:lvlOverride>
  </w:num>
  <w:num w:numId="16">
    <w:abstractNumId w:val="7"/>
    <w:lvlOverride w:ilvl="0">
      <w:startOverride w:val="4"/>
    </w:lvlOverride>
  </w:num>
  <w:num w:numId="17">
    <w:abstractNumId w:val="12"/>
    <w:lvlOverride w:ilvl="0">
      <w:startOverride w:val="5"/>
    </w:lvlOverride>
    <w:lvlOverride w:ilvl="1">
      <w:startOverride w:val="5"/>
    </w:lvlOverride>
  </w:num>
  <w:num w:numId="18">
    <w:abstractNumId w:val="11"/>
    <w:lvlOverride w:ilvl="0">
      <w:startOverride w:val="10"/>
    </w:lvlOverride>
  </w:num>
  <w:num w:numId="19">
    <w:abstractNumId w:val="6"/>
    <w:lvlOverride w:ilvl="0">
      <w:startOverride w:val="10"/>
    </w:lvlOverride>
    <w:lvlOverride w:ilvl="1">
      <w:startOverride w:val="1"/>
    </w:lvlOverride>
  </w:num>
  <w:num w:numId="20">
    <w:abstractNumId w:val="8"/>
    <w:lvlOverride w:ilvl="0">
      <w:startOverride w:val="11"/>
    </w:lvlOverride>
  </w:num>
  <w:num w:numId="21">
    <w:abstractNumId w:val="5"/>
    <w:lvlOverride w:ilvl="0">
      <w:startOverride w:val="11"/>
    </w:lvlOverride>
    <w:lvlOverride w:ilvl="1">
      <w:startOverride w:val="9"/>
    </w:lvlOverride>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20"/>
    <w:rsid w:val="00012220"/>
    <w:rsid w:val="000B383A"/>
    <w:rsid w:val="000B7714"/>
    <w:rsid w:val="00115AD7"/>
    <w:rsid w:val="00177FCF"/>
    <w:rsid w:val="001B19EC"/>
    <w:rsid w:val="002229D9"/>
    <w:rsid w:val="00232867"/>
    <w:rsid w:val="0025017E"/>
    <w:rsid w:val="002D6870"/>
    <w:rsid w:val="002E4FE0"/>
    <w:rsid w:val="00301BFE"/>
    <w:rsid w:val="00361A1C"/>
    <w:rsid w:val="003F4963"/>
    <w:rsid w:val="00457597"/>
    <w:rsid w:val="004720DC"/>
    <w:rsid w:val="00482034"/>
    <w:rsid w:val="004F465D"/>
    <w:rsid w:val="005416DE"/>
    <w:rsid w:val="005600A2"/>
    <w:rsid w:val="005801BB"/>
    <w:rsid w:val="005B4F33"/>
    <w:rsid w:val="005B654D"/>
    <w:rsid w:val="005E31EA"/>
    <w:rsid w:val="006057F3"/>
    <w:rsid w:val="006455C2"/>
    <w:rsid w:val="00652466"/>
    <w:rsid w:val="00664A60"/>
    <w:rsid w:val="006E3B2D"/>
    <w:rsid w:val="00720C2E"/>
    <w:rsid w:val="007B2084"/>
    <w:rsid w:val="0085338E"/>
    <w:rsid w:val="00897A1C"/>
    <w:rsid w:val="008B6BF6"/>
    <w:rsid w:val="008C540E"/>
    <w:rsid w:val="008F4C5C"/>
    <w:rsid w:val="00953F3B"/>
    <w:rsid w:val="00957EA2"/>
    <w:rsid w:val="00980A0A"/>
    <w:rsid w:val="009D7887"/>
    <w:rsid w:val="00A127B8"/>
    <w:rsid w:val="00A2450A"/>
    <w:rsid w:val="00AB6F4D"/>
    <w:rsid w:val="00C6234F"/>
    <w:rsid w:val="00C86443"/>
    <w:rsid w:val="00CD598A"/>
    <w:rsid w:val="00CE4E78"/>
    <w:rsid w:val="00CF757F"/>
    <w:rsid w:val="00D0052C"/>
    <w:rsid w:val="00D01FA3"/>
    <w:rsid w:val="00D50F2E"/>
    <w:rsid w:val="00D5509B"/>
    <w:rsid w:val="00DD57F8"/>
    <w:rsid w:val="00EA02F4"/>
    <w:rsid w:val="00F46908"/>
    <w:rsid w:val="00FA1DF8"/>
    <w:rsid w:val="00FB1932"/>
    <w:rsid w:val="00FD07B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8D5"/>
  <w15:docId w15:val="{C68946FA-7973-4BDB-94BD-6BB7B86F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1"/>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D4B6-ED53-43EF-9429-19B93C09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33</Pages>
  <Words>15858</Words>
  <Characters>90393</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106039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Asta.Valiukeviciene</dc:creator>
  <cp:lastModifiedBy>Laurynas Berlinskas</cp:lastModifiedBy>
  <cp:revision>4</cp:revision>
  <cp:lastPrinted>2017-02-12T13:54:00Z</cp:lastPrinted>
  <dcterms:created xsi:type="dcterms:W3CDTF">2025-05-22T08:47:00Z</dcterms:created>
  <dcterms:modified xsi:type="dcterms:W3CDTF">2025-05-22T10:49:00Z</dcterms:modified>
  <dc:language>lt-LT</dc:language>
</cp:coreProperties>
</file>