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0E4D" w14:textId="77777777" w:rsidR="00D80C5F" w:rsidRPr="00E0463C" w:rsidRDefault="00D80C5F" w:rsidP="00D80C5F">
      <w:pPr>
        <w:ind w:left="6480"/>
        <w:jc w:val="left"/>
        <w:rPr>
          <w:rFonts w:ascii="Aptos" w:hAnsi="Aptos" w:cs="Times New Roman"/>
          <w:szCs w:val="24"/>
        </w:rPr>
      </w:pPr>
      <w:r w:rsidRPr="00E0463C">
        <w:rPr>
          <w:rFonts w:ascii="Aptos" w:hAnsi="Aptos" w:cs="Times New Roman"/>
          <w:szCs w:val="24"/>
        </w:rPr>
        <w:t>Specialiųjų pirkimo sąlygų</w:t>
      </w:r>
    </w:p>
    <w:p w14:paraId="2B41686E" w14:textId="5D724EF8" w:rsidR="00D80C5F" w:rsidRPr="00E0463C" w:rsidRDefault="00D80C5F" w:rsidP="00D80C5F">
      <w:pPr>
        <w:pStyle w:val="Sraopastraipa"/>
        <w:ind w:left="6480"/>
        <w:jc w:val="left"/>
        <w:rPr>
          <w:rFonts w:ascii="Aptos" w:hAnsi="Aptos" w:cs="Times New Roman"/>
          <w:szCs w:val="24"/>
        </w:rPr>
      </w:pPr>
      <w:bookmarkStart w:id="0" w:name="_Ref126410385"/>
      <w:r>
        <w:rPr>
          <w:rFonts w:ascii="Aptos" w:hAnsi="Aptos" w:cs="Times New Roman"/>
          <w:szCs w:val="24"/>
        </w:rPr>
        <w:t xml:space="preserve">7 </w:t>
      </w:r>
      <w:r w:rsidRPr="00E0463C">
        <w:rPr>
          <w:rFonts w:ascii="Aptos" w:hAnsi="Aptos" w:cs="Times New Roman"/>
          <w:szCs w:val="24"/>
        </w:rPr>
        <w:t>priedas</w:t>
      </w:r>
      <w:bookmarkEnd w:id="0"/>
    </w:p>
    <w:p w14:paraId="0750103E" w14:textId="77777777" w:rsidR="00D80C5F" w:rsidRPr="00E0463C" w:rsidRDefault="00D80C5F" w:rsidP="00D80C5F">
      <w:pPr>
        <w:rPr>
          <w:rFonts w:ascii="Aptos" w:hAnsi="Aptos" w:cs="Times New Roman"/>
          <w:szCs w:val="24"/>
        </w:rPr>
      </w:pPr>
    </w:p>
    <w:p w14:paraId="258BCA8E"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PASIŪLYMO FORMA</w:t>
      </w:r>
    </w:p>
    <w:p w14:paraId="7EE66D9E" w14:textId="77777777" w:rsidR="00D80C5F" w:rsidRPr="00E0463C" w:rsidRDefault="00D80C5F" w:rsidP="00D80C5F">
      <w:pPr>
        <w:rPr>
          <w:rFonts w:ascii="Aptos" w:hAnsi="Aptos" w:cs="Times New Roman"/>
          <w:szCs w:val="24"/>
        </w:rPr>
      </w:pPr>
    </w:p>
    <w:p w14:paraId="690843E7"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(pasiūlymo forma)</w:t>
      </w:r>
    </w:p>
    <w:p w14:paraId="7D21D858" w14:textId="77777777" w:rsidR="00D80C5F" w:rsidRPr="00E0463C" w:rsidRDefault="00D80C5F" w:rsidP="00D80C5F">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D80C5F" w:rsidRPr="00E0463C" w14:paraId="7956AC17" w14:textId="77777777" w:rsidTr="005E6EAC">
        <w:tc>
          <w:tcPr>
            <w:tcW w:w="1555" w:type="dxa"/>
          </w:tcPr>
          <w:p w14:paraId="1675A999" w14:textId="77777777" w:rsidR="00D80C5F" w:rsidRPr="00E0463C" w:rsidRDefault="00D80C5F" w:rsidP="005E6EAC">
            <w:pPr>
              <w:rPr>
                <w:rFonts w:ascii="Aptos" w:hAnsi="Aptos" w:cs="Times New Roman"/>
                <w:szCs w:val="24"/>
              </w:rPr>
            </w:pPr>
          </w:p>
        </w:tc>
        <w:tc>
          <w:tcPr>
            <w:tcW w:w="5953" w:type="dxa"/>
            <w:tcBorders>
              <w:bottom w:val="single" w:sz="4" w:space="0" w:color="auto"/>
            </w:tcBorders>
          </w:tcPr>
          <w:p w14:paraId="3AF80F59" w14:textId="77777777" w:rsidR="00D80C5F" w:rsidRPr="00E0463C" w:rsidRDefault="00D80C5F" w:rsidP="005E6EAC">
            <w:pPr>
              <w:rPr>
                <w:rFonts w:ascii="Aptos" w:hAnsi="Aptos" w:cs="Times New Roman"/>
                <w:szCs w:val="24"/>
              </w:rPr>
            </w:pPr>
          </w:p>
        </w:tc>
        <w:tc>
          <w:tcPr>
            <w:tcW w:w="1553" w:type="dxa"/>
          </w:tcPr>
          <w:p w14:paraId="5971AF15" w14:textId="77777777" w:rsidR="00D80C5F" w:rsidRPr="00E0463C" w:rsidRDefault="00D80C5F" w:rsidP="005E6EAC">
            <w:pPr>
              <w:rPr>
                <w:rFonts w:ascii="Aptos" w:hAnsi="Aptos" w:cs="Times New Roman"/>
                <w:szCs w:val="24"/>
              </w:rPr>
            </w:pPr>
          </w:p>
        </w:tc>
      </w:tr>
      <w:tr w:rsidR="00D80C5F" w:rsidRPr="00E0463C" w14:paraId="2ACFE304" w14:textId="77777777" w:rsidTr="005E6EAC">
        <w:tc>
          <w:tcPr>
            <w:tcW w:w="1555" w:type="dxa"/>
          </w:tcPr>
          <w:p w14:paraId="0D14EB0A" w14:textId="77777777" w:rsidR="00D80C5F" w:rsidRPr="00E0463C" w:rsidRDefault="00D80C5F" w:rsidP="005E6EAC">
            <w:pPr>
              <w:rPr>
                <w:rFonts w:ascii="Aptos" w:hAnsi="Aptos" w:cs="Times New Roman"/>
                <w:szCs w:val="24"/>
              </w:rPr>
            </w:pPr>
          </w:p>
        </w:tc>
        <w:tc>
          <w:tcPr>
            <w:tcW w:w="5953" w:type="dxa"/>
            <w:tcBorders>
              <w:top w:val="single" w:sz="4" w:space="0" w:color="auto"/>
            </w:tcBorders>
          </w:tcPr>
          <w:p w14:paraId="76899BB2" w14:textId="77777777" w:rsidR="00D80C5F" w:rsidRPr="00E0463C" w:rsidRDefault="00D80C5F" w:rsidP="005E6EAC">
            <w:pPr>
              <w:jc w:val="center"/>
              <w:rPr>
                <w:rFonts w:ascii="Aptos" w:hAnsi="Aptos" w:cs="Times New Roman"/>
                <w:szCs w:val="24"/>
              </w:rPr>
            </w:pPr>
            <w:r w:rsidRPr="00E0463C">
              <w:rPr>
                <w:rFonts w:ascii="Aptos" w:hAnsi="Aptos" w:cs="Times New Roman"/>
                <w:szCs w:val="24"/>
              </w:rPr>
              <w:t>(tiekėjo pavadinimas)</w:t>
            </w:r>
          </w:p>
        </w:tc>
        <w:tc>
          <w:tcPr>
            <w:tcW w:w="1553" w:type="dxa"/>
          </w:tcPr>
          <w:p w14:paraId="1826FD4B" w14:textId="77777777" w:rsidR="00D80C5F" w:rsidRPr="00E0463C" w:rsidRDefault="00D80C5F" w:rsidP="005E6EAC">
            <w:pPr>
              <w:rPr>
                <w:rFonts w:ascii="Aptos" w:hAnsi="Aptos" w:cs="Times New Roman"/>
                <w:szCs w:val="24"/>
              </w:rPr>
            </w:pPr>
          </w:p>
        </w:tc>
      </w:tr>
    </w:tbl>
    <w:p w14:paraId="0444CFD9" w14:textId="77777777" w:rsidR="00D80C5F" w:rsidRPr="00E0463C" w:rsidRDefault="00D80C5F" w:rsidP="00D80C5F">
      <w:pPr>
        <w:rPr>
          <w:rFonts w:ascii="Aptos" w:hAnsi="Aptos" w:cs="Times New Roman"/>
          <w:szCs w:val="24"/>
        </w:rPr>
      </w:pPr>
    </w:p>
    <w:p w14:paraId="5EE65E92" w14:textId="77777777" w:rsidR="00D80C5F" w:rsidRPr="00E0463C" w:rsidRDefault="00D80C5F" w:rsidP="00D80C5F">
      <w:pPr>
        <w:rPr>
          <w:rFonts w:ascii="Aptos" w:hAnsi="Aptos" w:cs="Times New Roman"/>
          <w:szCs w:val="24"/>
        </w:rPr>
      </w:pPr>
      <w:r w:rsidRPr="00E0463C">
        <w:rPr>
          <w:rFonts w:ascii="Aptos" w:hAnsi="Aptos"/>
        </w:rPr>
        <w:t>Greitosios medicinos pagalbos tarnybai</w:t>
      </w:r>
    </w:p>
    <w:p w14:paraId="46C6DD5B" w14:textId="77777777" w:rsidR="00D80C5F" w:rsidRPr="00E0463C" w:rsidRDefault="00D80C5F" w:rsidP="00D80C5F">
      <w:pPr>
        <w:rPr>
          <w:rFonts w:ascii="Aptos" w:hAnsi="Aptos" w:cs="Times New Roman"/>
          <w:szCs w:val="24"/>
        </w:rPr>
      </w:pPr>
    </w:p>
    <w:p w14:paraId="5626CF7D"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PASIŪLYMAS</w:t>
      </w:r>
    </w:p>
    <w:p w14:paraId="29F2C9AD"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 xml:space="preserve">DĖL PIRKIMO </w:t>
      </w:r>
      <w:r w:rsidRPr="00E0463C">
        <w:rPr>
          <w:rFonts w:ascii="Aptos" w:hAnsi="Aptos"/>
          <w:b/>
          <w:bCs/>
        </w:rPr>
        <w:t>„DARBO UŽMOKESČIO, PERSONALO IR DARBO LAIKO APSKAITOS PROGRAMOS „DEBICON“ APTARNAVIMO – PRIEŽIŪROS PASLAUGOS“</w:t>
      </w:r>
    </w:p>
    <w:p w14:paraId="622FAE76" w14:textId="77777777" w:rsidR="00D80C5F" w:rsidRPr="00E0463C" w:rsidRDefault="00D80C5F" w:rsidP="00D80C5F">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D80C5F" w:rsidRPr="00E0463C" w14:paraId="39454F7A" w14:textId="77777777" w:rsidTr="005E6EAC">
        <w:tc>
          <w:tcPr>
            <w:tcW w:w="3544" w:type="dxa"/>
          </w:tcPr>
          <w:p w14:paraId="5A44E30C" w14:textId="77777777" w:rsidR="00D80C5F" w:rsidRPr="00E0463C" w:rsidRDefault="00D80C5F" w:rsidP="005E6EAC">
            <w:pPr>
              <w:rPr>
                <w:rFonts w:ascii="Aptos" w:hAnsi="Aptos" w:cs="Times New Roman"/>
                <w:szCs w:val="24"/>
              </w:rPr>
            </w:pPr>
          </w:p>
        </w:tc>
        <w:tc>
          <w:tcPr>
            <w:tcW w:w="1985" w:type="dxa"/>
            <w:tcBorders>
              <w:bottom w:val="single" w:sz="4" w:space="0" w:color="auto"/>
            </w:tcBorders>
          </w:tcPr>
          <w:p w14:paraId="1FC718B4" w14:textId="77777777" w:rsidR="00D80C5F" w:rsidRPr="00E0463C" w:rsidRDefault="00D80C5F" w:rsidP="005E6EAC">
            <w:pPr>
              <w:rPr>
                <w:rFonts w:ascii="Aptos" w:hAnsi="Aptos" w:cs="Times New Roman"/>
                <w:szCs w:val="24"/>
              </w:rPr>
            </w:pPr>
          </w:p>
        </w:tc>
        <w:tc>
          <w:tcPr>
            <w:tcW w:w="3532" w:type="dxa"/>
          </w:tcPr>
          <w:p w14:paraId="340B86F6" w14:textId="77777777" w:rsidR="00D80C5F" w:rsidRPr="00E0463C" w:rsidRDefault="00D80C5F" w:rsidP="005E6EAC">
            <w:pPr>
              <w:rPr>
                <w:rFonts w:ascii="Aptos" w:hAnsi="Aptos" w:cs="Times New Roman"/>
                <w:szCs w:val="24"/>
              </w:rPr>
            </w:pPr>
          </w:p>
        </w:tc>
      </w:tr>
      <w:tr w:rsidR="00D80C5F" w:rsidRPr="00E0463C" w14:paraId="04A048F6" w14:textId="77777777" w:rsidTr="005E6EAC">
        <w:tc>
          <w:tcPr>
            <w:tcW w:w="3544" w:type="dxa"/>
          </w:tcPr>
          <w:p w14:paraId="3306D96E" w14:textId="77777777" w:rsidR="00D80C5F" w:rsidRPr="00E0463C" w:rsidRDefault="00D80C5F" w:rsidP="005E6EAC">
            <w:pPr>
              <w:rPr>
                <w:rFonts w:ascii="Aptos" w:hAnsi="Aptos" w:cs="Times New Roman"/>
                <w:szCs w:val="24"/>
              </w:rPr>
            </w:pPr>
          </w:p>
        </w:tc>
        <w:tc>
          <w:tcPr>
            <w:tcW w:w="1985" w:type="dxa"/>
            <w:tcBorders>
              <w:top w:val="single" w:sz="4" w:space="0" w:color="auto"/>
            </w:tcBorders>
          </w:tcPr>
          <w:p w14:paraId="28D03032" w14:textId="77777777" w:rsidR="00D80C5F" w:rsidRPr="00E0463C" w:rsidRDefault="00D80C5F" w:rsidP="005E6EAC">
            <w:pPr>
              <w:jc w:val="center"/>
              <w:rPr>
                <w:rFonts w:ascii="Aptos" w:hAnsi="Aptos" w:cs="Times New Roman"/>
                <w:szCs w:val="24"/>
              </w:rPr>
            </w:pPr>
            <w:r w:rsidRPr="00E0463C">
              <w:rPr>
                <w:rFonts w:ascii="Aptos" w:hAnsi="Aptos" w:cs="Times New Roman"/>
                <w:szCs w:val="24"/>
              </w:rPr>
              <w:t>(data)</w:t>
            </w:r>
          </w:p>
        </w:tc>
        <w:tc>
          <w:tcPr>
            <w:tcW w:w="3532" w:type="dxa"/>
          </w:tcPr>
          <w:p w14:paraId="55D5C2D5" w14:textId="77777777" w:rsidR="00D80C5F" w:rsidRPr="00E0463C" w:rsidRDefault="00D80C5F" w:rsidP="005E6EAC">
            <w:pPr>
              <w:rPr>
                <w:rFonts w:ascii="Aptos" w:hAnsi="Aptos" w:cs="Times New Roman"/>
                <w:szCs w:val="24"/>
              </w:rPr>
            </w:pPr>
          </w:p>
        </w:tc>
      </w:tr>
    </w:tbl>
    <w:p w14:paraId="141BC835" w14:textId="77777777" w:rsidR="00D80C5F" w:rsidRPr="00E0463C" w:rsidRDefault="00D80C5F" w:rsidP="00D80C5F">
      <w:pPr>
        <w:rPr>
          <w:rFonts w:ascii="Aptos" w:hAnsi="Aptos" w:cs="Times New Roman"/>
          <w:szCs w:val="24"/>
        </w:rPr>
      </w:pPr>
    </w:p>
    <w:p w14:paraId="08DC4DA2"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 SKYRIUS</w:t>
      </w:r>
    </w:p>
    <w:p w14:paraId="069AF20F"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INFORMACIJA APIE TIEKĖJĄ</w:t>
      </w:r>
    </w:p>
    <w:p w14:paraId="0144D164" w14:textId="77777777" w:rsidR="00D80C5F" w:rsidRPr="00E0463C" w:rsidRDefault="00D80C5F" w:rsidP="00D80C5F">
      <w:pPr>
        <w:rPr>
          <w:rFonts w:ascii="Aptos" w:hAnsi="Aptos" w:cs="Times New Roman"/>
          <w:szCs w:val="24"/>
        </w:rPr>
      </w:pPr>
    </w:p>
    <w:p w14:paraId="482195AF" w14:textId="77777777" w:rsidR="00D80C5F" w:rsidRPr="00E0463C" w:rsidRDefault="00D80C5F" w:rsidP="00D80C5F">
      <w:pPr>
        <w:pStyle w:val="Antrat"/>
        <w:rPr>
          <w:rFonts w:ascii="Aptos" w:hAnsi="Aptos" w:cs="Times New Roman"/>
          <w:b w:val="0"/>
          <w:bCs/>
          <w:szCs w:val="24"/>
        </w:rPr>
      </w:pPr>
      <w:r w:rsidRPr="00E0463C">
        <w:rPr>
          <w:rFonts w:ascii="Aptos" w:hAnsi="Aptos" w:cs="Times New Roman"/>
          <w:szCs w:val="24"/>
        </w:rPr>
        <w:fldChar w:fldCharType="begin"/>
      </w:r>
      <w:r w:rsidRPr="00E0463C">
        <w:rPr>
          <w:rFonts w:ascii="Aptos" w:hAnsi="Aptos" w:cs="Times New Roman"/>
          <w:szCs w:val="24"/>
        </w:rPr>
        <w:instrText xml:space="preserve"> SEQ lentelė \* ARABIC </w:instrText>
      </w:r>
      <w:r w:rsidRPr="00E0463C">
        <w:rPr>
          <w:rFonts w:ascii="Aptos" w:hAnsi="Aptos" w:cs="Times New Roman"/>
          <w:szCs w:val="24"/>
        </w:rPr>
        <w:fldChar w:fldCharType="separate"/>
      </w:r>
      <w:r>
        <w:rPr>
          <w:rFonts w:ascii="Aptos" w:hAnsi="Aptos" w:cs="Times New Roman"/>
          <w:noProof/>
          <w:szCs w:val="24"/>
        </w:rPr>
        <w:t>1</w:t>
      </w:r>
      <w:r w:rsidRPr="00E0463C">
        <w:rPr>
          <w:rFonts w:ascii="Aptos" w:hAnsi="Aptos" w:cs="Times New Roman"/>
          <w:noProof/>
          <w:szCs w:val="24"/>
        </w:rPr>
        <w:fldChar w:fldCharType="end"/>
      </w:r>
      <w:r w:rsidRPr="00E0463C">
        <w:rPr>
          <w:rFonts w:ascii="Aptos" w:hAnsi="Aptos" w:cs="Times New Roman"/>
          <w:szCs w:val="24"/>
        </w:rPr>
        <w:t xml:space="preserve"> lentelė. </w:t>
      </w:r>
      <w:r w:rsidRPr="00E0463C">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D80C5F" w:rsidRPr="00E0463C" w14:paraId="2F864493" w14:textId="77777777" w:rsidTr="005E6EAC">
        <w:tc>
          <w:tcPr>
            <w:tcW w:w="4530" w:type="dxa"/>
          </w:tcPr>
          <w:p w14:paraId="4B7848CB" w14:textId="77777777" w:rsidR="00D80C5F" w:rsidRPr="00E0463C" w:rsidRDefault="00D80C5F" w:rsidP="005E6EAC">
            <w:pPr>
              <w:rPr>
                <w:rFonts w:ascii="Aptos" w:hAnsi="Aptos" w:cs="Times New Roman"/>
                <w:szCs w:val="24"/>
              </w:rPr>
            </w:pPr>
            <w:r w:rsidRPr="00E0463C">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608D8077" w14:textId="77777777" w:rsidR="00D80C5F" w:rsidRPr="00E0463C" w:rsidRDefault="00D80C5F" w:rsidP="005E6EAC">
            <w:pPr>
              <w:rPr>
                <w:rFonts w:ascii="Aptos" w:hAnsi="Aptos" w:cs="Times New Roman"/>
                <w:szCs w:val="24"/>
              </w:rPr>
            </w:pPr>
          </w:p>
        </w:tc>
      </w:tr>
      <w:tr w:rsidR="00D80C5F" w:rsidRPr="00E0463C" w14:paraId="6EF62125" w14:textId="77777777" w:rsidTr="005E6EAC">
        <w:tc>
          <w:tcPr>
            <w:tcW w:w="4530" w:type="dxa"/>
          </w:tcPr>
          <w:p w14:paraId="4D019218" w14:textId="77777777" w:rsidR="00D80C5F" w:rsidRPr="00E0463C" w:rsidRDefault="00D80C5F" w:rsidP="005E6EAC">
            <w:pPr>
              <w:rPr>
                <w:rFonts w:ascii="Aptos" w:hAnsi="Aptos" w:cs="Times New Roman"/>
                <w:szCs w:val="24"/>
              </w:rPr>
            </w:pPr>
            <w:r w:rsidRPr="00E0463C">
              <w:rPr>
                <w:rFonts w:ascii="Aptos" w:hAnsi="Aptos" w:cs="Times New Roman"/>
                <w:szCs w:val="24"/>
              </w:rPr>
              <w:t>Ūkio subjektų grupės dalyvis, atstovaujantis arba vadovaujantis ūkio subjektų grupei (pildoma, jei pasiūlymą teikia tiekėjų grupė)</w:t>
            </w:r>
          </w:p>
        </w:tc>
        <w:tc>
          <w:tcPr>
            <w:tcW w:w="4531" w:type="dxa"/>
          </w:tcPr>
          <w:p w14:paraId="504E82A0" w14:textId="77777777" w:rsidR="00D80C5F" w:rsidRPr="00E0463C" w:rsidRDefault="00D80C5F" w:rsidP="005E6EAC">
            <w:pPr>
              <w:rPr>
                <w:rFonts w:ascii="Aptos" w:hAnsi="Aptos" w:cs="Times New Roman"/>
                <w:szCs w:val="24"/>
              </w:rPr>
            </w:pPr>
          </w:p>
        </w:tc>
      </w:tr>
      <w:tr w:rsidR="00D80C5F" w:rsidRPr="00E0463C" w14:paraId="1ECF6D27" w14:textId="77777777" w:rsidTr="005E6EAC">
        <w:tc>
          <w:tcPr>
            <w:tcW w:w="4530" w:type="dxa"/>
          </w:tcPr>
          <w:p w14:paraId="73626D4B" w14:textId="77777777" w:rsidR="00D80C5F" w:rsidRPr="00E0463C" w:rsidRDefault="00D80C5F" w:rsidP="005E6EAC">
            <w:pPr>
              <w:rPr>
                <w:rFonts w:ascii="Aptos" w:hAnsi="Aptos" w:cs="Times New Roman"/>
                <w:szCs w:val="24"/>
              </w:rPr>
            </w:pPr>
            <w:r w:rsidRPr="00E0463C">
              <w:rPr>
                <w:rFonts w:ascii="Aptos" w:hAnsi="Aptos" w:cs="Times New Roman"/>
                <w:szCs w:val="24"/>
              </w:rPr>
              <w:t>Asmens, įgalioto bendrauti su perkančiąją organizacija, kontaktinė informacija (vardas, pavardė, telefono numeris)</w:t>
            </w:r>
          </w:p>
        </w:tc>
        <w:tc>
          <w:tcPr>
            <w:tcW w:w="4531" w:type="dxa"/>
          </w:tcPr>
          <w:p w14:paraId="2207C2F8" w14:textId="77777777" w:rsidR="00D80C5F" w:rsidRPr="00E0463C" w:rsidRDefault="00D80C5F" w:rsidP="005E6EAC">
            <w:pPr>
              <w:rPr>
                <w:rFonts w:ascii="Aptos" w:hAnsi="Aptos" w:cs="Times New Roman"/>
                <w:szCs w:val="24"/>
              </w:rPr>
            </w:pPr>
          </w:p>
        </w:tc>
      </w:tr>
    </w:tbl>
    <w:p w14:paraId="169B2878" w14:textId="77777777" w:rsidR="00D80C5F" w:rsidRPr="00E0463C" w:rsidRDefault="00D80C5F" w:rsidP="00D80C5F">
      <w:pPr>
        <w:rPr>
          <w:rFonts w:ascii="Aptos" w:hAnsi="Aptos" w:cs="Times New Roman"/>
          <w:szCs w:val="24"/>
        </w:rPr>
      </w:pPr>
    </w:p>
    <w:p w14:paraId="596C3904"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II SKYRIUS</w:t>
      </w:r>
    </w:p>
    <w:p w14:paraId="27D43BDA"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INFORMACIJA APIE ŪKIO SUBJEKTUS, KURIŲ PAJĖGUMAIS TIEKĖJAS REMIASI, KAD ATITIKTŲ PERKANČIOSIOS ORGANIZACIJOS KELIAMUS KVALIFIKACIJOS REIKALAVIMUS (JEIGU TOKIE REIKALAVIMAI KELIAMI)</w:t>
      </w:r>
    </w:p>
    <w:p w14:paraId="1408D52B" w14:textId="77777777" w:rsidR="00D80C5F" w:rsidRPr="00E0463C" w:rsidRDefault="00D80C5F" w:rsidP="00D80C5F">
      <w:pPr>
        <w:rPr>
          <w:rFonts w:ascii="Aptos" w:hAnsi="Aptos" w:cs="Times New Roman"/>
          <w:szCs w:val="24"/>
        </w:rPr>
      </w:pPr>
    </w:p>
    <w:p w14:paraId="31E6843A"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t xml:space="preserve">Lentelė pildoma, jei tiekėjas pasitelkia kitų ūkio subjektų pajėgumais pagal VPĮ 49 straipsnį. Jeigu aktualu, nurodomi ir </w:t>
      </w:r>
      <w:proofErr w:type="spellStart"/>
      <w:r w:rsidRPr="00E0463C">
        <w:rPr>
          <w:rFonts w:ascii="Aptos" w:hAnsi="Aptos" w:cs="Times New Roman"/>
          <w:szCs w:val="24"/>
        </w:rPr>
        <w:t>kvazisubtiekėjai</w:t>
      </w:r>
      <w:proofErr w:type="spellEnd"/>
      <w:r w:rsidRPr="00E0463C">
        <w:rPr>
          <w:rFonts w:ascii="Aptos" w:hAnsi="Aptos" w:cs="Times New Roman"/>
          <w:szCs w:val="24"/>
        </w:rPr>
        <w:t xml:space="preserve"> – fiziniai asmenys, kuriuos ketinama įdarbinti pirkimo laimėjimo atveju.</w:t>
      </w:r>
    </w:p>
    <w:p w14:paraId="736B61FC" w14:textId="77777777" w:rsidR="00D80C5F" w:rsidRPr="00E0463C" w:rsidRDefault="00D80C5F" w:rsidP="00D80C5F">
      <w:pPr>
        <w:rPr>
          <w:rFonts w:ascii="Aptos" w:hAnsi="Aptos" w:cs="Times New Roman"/>
          <w:szCs w:val="24"/>
        </w:rPr>
      </w:pPr>
    </w:p>
    <w:p w14:paraId="799AF43C" w14:textId="77777777" w:rsidR="00D80C5F" w:rsidRPr="00E0463C" w:rsidRDefault="00D80C5F" w:rsidP="00D80C5F">
      <w:pPr>
        <w:pStyle w:val="Antrat"/>
        <w:rPr>
          <w:rFonts w:ascii="Aptos" w:hAnsi="Aptos" w:cs="Times New Roman"/>
          <w:szCs w:val="24"/>
        </w:rPr>
      </w:pPr>
      <w:r w:rsidRPr="00E0463C">
        <w:rPr>
          <w:rFonts w:ascii="Aptos" w:hAnsi="Aptos" w:cs="Times New Roman"/>
          <w:szCs w:val="24"/>
        </w:rPr>
        <w:fldChar w:fldCharType="begin"/>
      </w:r>
      <w:r w:rsidRPr="00E0463C">
        <w:rPr>
          <w:rFonts w:ascii="Aptos" w:hAnsi="Aptos" w:cs="Times New Roman"/>
          <w:szCs w:val="24"/>
        </w:rPr>
        <w:instrText xml:space="preserve"> SEQ lentelė \* ARABIC </w:instrText>
      </w:r>
      <w:r w:rsidRPr="00E0463C">
        <w:rPr>
          <w:rFonts w:ascii="Aptos" w:hAnsi="Aptos" w:cs="Times New Roman"/>
          <w:szCs w:val="24"/>
        </w:rPr>
        <w:fldChar w:fldCharType="separate"/>
      </w:r>
      <w:r>
        <w:rPr>
          <w:rFonts w:ascii="Aptos" w:hAnsi="Aptos" w:cs="Times New Roman"/>
          <w:noProof/>
          <w:szCs w:val="24"/>
        </w:rPr>
        <w:t>2</w:t>
      </w:r>
      <w:r w:rsidRPr="00E0463C">
        <w:rPr>
          <w:rFonts w:ascii="Aptos" w:hAnsi="Aptos" w:cs="Times New Roman"/>
          <w:noProof/>
          <w:szCs w:val="24"/>
        </w:rPr>
        <w:fldChar w:fldCharType="end"/>
      </w:r>
      <w:r w:rsidRPr="00E0463C">
        <w:rPr>
          <w:rFonts w:ascii="Aptos" w:hAnsi="Aptos" w:cs="Times New Roman"/>
          <w:szCs w:val="24"/>
        </w:rPr>
        <w:t xml:space="preserve"> lentelė. </w:t>
      </w:r>
      <w:r w:rsidRPr="00E0463C">
        <w:rPr>
          <w:rFonts w:ascii="Aptos" w:hAnsi="Apto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80C5F" w:rsidRPr="00E0463C" w14:paraId="517F5195" w14:textId="77777777" w:rsidTr="005E6EAC">
        <w:tc>
          <w:tcPr>
            <w:tcW w:w="307" w:type="pct"/>
          </w:tcPr>
          <w:p w14:paraId="48988D05"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Nr.</w:t>
            </w:r>
          </w:p>
        </w:tc>
        <w:tc>
          <w:tcPr>
            <w:tcW w:w="1724" w:type="pct"/>
          </w:tcPr>
          <w:p w14:paraId="1F66CFF6"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Ūkio subjekto pavadinimas, juridinio asmens kodas, adresas</w:t>
            </w:r>
          </w:p>
        </w:tc>
        <w:tc>
          <w:tcPr>
            <w:tcW w:w="1643" w:type="pct"/>
          </w:tcPr>
          <w:p w14:paraId="4644CD5C"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 xml:space="preserve">Nuoroda į pirkimo sąlygų punktą, kuriam atitikti </w:t>
            </w:r>
            <w:r w:rsidRPr="00E0463C">
              <w:rPr>
                <w:rFonts w:ascii="Aptos" w:hAnsi="Aptos" w:cs="Times New Roman"/>
                <w:b/>
                <w:bCs/>
                <w:szCs w:val="24"/>
              </w:rPr>
              <w:lastRenderedPageBreak/>
              <w:t>remiamasi ūkio subjekto pajėgumais</w:t>
            </w:r>
          </w:p>
        </w:tc>
        <w:tc>
          <w:tcPr>
            <w:tcW w:w="1326" w:type="pct"/>
          </w:tcPr>
          <w:p w14:paraId="588716B7"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lastRenderedPageBreak/>
              <w:t xml:space="preserve">Sutarties objekto dalies, perduodamos vykdyti ūkio </w:t>
            </w:r>
            <w:r w:rsidRPr="00E0463C">
              <w:rPr>
                <w:rFonts w:ascii="Aptos" w:hAnsi="Aptos" w:cs="Times New Roman"/>
                <w:b/>
                <w:bCs/>
                <w:szCs w:val="24"/>
              </w:rPr>
              <w:lastRenderedPageBreak/>
              <w:t>subjektui, kurio pajėgumais tiekėjas remiasi, aprašymas</w:t>
            </w:r>
          </w:p>
        </w:tc>
      </w:tr>
      <w:tr w:rsidR="00D80C5F" w:rsidRPr="00E0463C" w14:paraId="16CAAF5D" w14:textId="77777777" w:rsidTr="005E6EAC">
        <w:tc>
          <w:tcPr>
            <w:tcW w:w="307" w:type="pct"/>
          </w:tcPr>
          <w:p w14:paraId="1C699893"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lastRenderedPageBreak/>
              <w:t>1</w:t>
            </w:r>
          </w:p>
        </w:tc>
        <w:tc>
          <w:tcPr>
            <w:tcW w:w="1724" w:type="pct"/>
          </w:tcPr>
          <w:p w14:paraId="1A0EF1E8"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2</w:t>
            </w:r>
          </w:p>
        </w:tc>
        <w:tc>
          <w:tcPr>
            <w:tcW w:w="1643" w:type="pct"/>
          </w:tcPr>
          <w:p w14:paraId="4A631517"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3</w:t>
            </w:r>
          </w:p>
        </w:tc>
        <w:tc>
          <w:tcPr>
            <w:tcW w:w="1326" w:type="pct"/>
          </w:tcPr>
          <w:p w14:paraId="562CFBF4"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4</w:t>
            </w:r>
          </w:p>
        </w:tc>
      </w:tr>
      <w:tr w:rsidR="00D80C5F" w:rsidRPr="00E0463C" w14:paraId="4F2728D0" w14:textId="77777777" w:rsidTr="005E6EAC">
        <w:tc>
          <w:tcPr>
            <w:tcW w:w="307" w:type="pct"/>
          </w:tcPr>
          <w:p w14:paraId="78B62F97" w14:textId="77777777" w:rsidR="00D80C5F" w:rsidRPr="00E0463C" w:rsidRDefault="00D80C5F" w:rsidP="005E6EAC">
            <w:pPr>
              <w:rPr>
                <w:rFonts w:ascii="Aptos" w:hAnsi="Aptos" w:cs="Times New Roman"/>
                <w:szCs w:val="24"/>
              </w:rPr>
            </w:pPr>
          </w:p>
        </w:tc>
        <w:tc>
          <w:tcPr>
            <w:tcW w:w="1724" w:type="pct"/>
          </w:tcPr>
          <w:p w14:paraId="004CA587" w14:textId="77777777" w:rsidR="00D80C5F" w:rsidRPr="00E0463C" w:rsidRDefault="00D80C5F" w:rsidP="005E6EAC">
            <w:pPr>
              <w:rPr>
                <w:rFonts w:ascii="Aptos" w:hAnsi="Aptos" w:cs="Times New Roman"/>
                <w:szCs w:val="24"/>
              </w:rPr>
            </w:pPr>
          </w:p>
        </w:tc>
        <w:tc>
          <w:tcPr>
            <w:tcW w:w="1643" w:type="pct"/>
          </w:tcPr>
          <w:p w14:paraId="1776CE4A" w14:textId="77777777" w:rsidR="00D80C5F" w:rsidRPr="00E0463C" w:rsidRDefault="00D80C5F" w:rsidP="005E6EAC">
            <w:pPr>
              <w:rPr>
                <w:rFonts w:ascii="Aptos" w:hAnsi="Aptos" w:cs="Times New Roman"/>
                <w:szCs w:val="24"/>
              </w:rPr>
            </w:pPr>
          </w:p>
        </w:tc>
        <w:tc>
          <w:tcPr>
            <w:tcW w:w="1326" w:type="pct"/>
          </w:tcPr>
          <w:p w14:paraId="43D4A0BC" w14:textId="77777777" w:rsidR="00D80C5F" w:rsidRPr="00E0463C" w:rsidRDefault="00D80C5F" w:rsidP="005E6EAC">
            <w:pPr>
              <w:rPr>
                <w:rFonts w:ascii="Aptos" w:hAnsi="Aptos" w:cs="Times New Roman"/>
                <w:szCs w:val="24"/>
              </w:rPr>
            </w:pPr>
          </w:p>
        </w:tc>
      </w:tr>
      <w:tr w:rsidR="00D80C5F" w:rsidRPr="00E0463C" w14:paraId="5158E519" w14:textId="77777777" w:rsidTr="005E6EAC">
        <w:tc>
          <w:tcPr>
            <w:tcW w:w="307" w:type="pct"/>
          </w:tcPr>
          <w:p w14:paraId="2C55A1C9" w14:textId="77777777" w:rsidR="00D80C5F" w:rsidRPr="00E0463C" w:rsidRDefault="00D80C5F" w:rsidP="005E6EAC">
            <w:pPr>
              <w:rPr>
                <w:rFonts w:ascii="Aptos" w:hAnsi="Aptos" w:cs="Times New Roman"/>
                <w:szCs w:val="24"/>
              </w:rPr>
            </w:pPr>
          </w:p>
        </w:tc>
        <w:tc>
          <w:tcPr>
            <w:tcW w:w="1724" w:type="pct"/>
          </w:tcPr>
          <w:p w14:paraId="6C2C56E9" w14:textId="77777777" w:rsidR="00D80C5F" w:rsidRPr="00E0463C" w:rsidRDefault="00D80C5F" w:rsidP="005E6EAC">
            <w:pPr>
              <w:rPr>
                <w:rFonts w:ascii="Aptos" w:hAnsi="Aptos" w:cs="Times New Roman"/>
                <w:szCs w:val="24"/>
              </w:rPr>
            </w:pPr>
          </w:p>
        </w:tc>
        <w:tc>
          <w:tcPr>
            <w:tcW w:w="1643" w:type="pct"/>
          </w:tcPr>
          <w:p w14:paraId="7C0F2001" w14:textId="77777777" w:rsidR="00D80C5F" w:rsidRPr="00E0463C" w:rsidRDefault="00D80C5F" w:rsidP="005E6EAC">
            <w:pPr>
              <w:rPr>
                <w:rFonts w:ascii="Aptos" w:hAnsi="Aptos" w:cs="Times New Roman"/>
                <w:szCs w:val="24"/>
              </w:rPr>
            </w:pPr>
          </w:p>
        </w:tc>
        <w:tc>
          <w:tcPr>
            <w:tcW w:w="1326" w:type="pct"/>
          </w:tcPr>
          <w:p w14:paraId="6B4BADD6" w14:textId="77777777" w:rsidR="00D80C5F" w:rsidRPr="00E0463C" w:rsidRDefault="00D80C5F" w:rsidP="005E6EAC">
            <w:pPr>
              <w:rPr>
                <w:rFonts w:ascii="Aptos" w:hAnsi="Aptos" w:cs="Times New Roman"/>
                <w:szCs w:val="24"/>
              </w:rPr>
            </w:pPr>
          </w:p>
        </w:tc>
      </w:tr>
    </w:tbl>
    <w:p w14:paraId="5A59E1BF" w14:textId="77777777" w:rsidR="00D80C5F" w:rsidRPr="00E0463C" w:rsidRDefault="00D80C5F" w:rsidP="00D80C5F">
      <w:pPr>
        <w:rPr>
          <w:rFonts w:ascii="Aptos" w:hAnsi="Aptos" w:cs="Times New Roman"/>
          <w:szCs w:val="24"/>
        </w:rPr>
      </w:pPr>
    </w:p>
    <w:p w14:paraId="45364B48"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III SKYRIUS</w:t>
      </w:r>
    </w:p>
    <w:p w14:paraId="4EF2DC67"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INFORMACIJA APIE ŽINOMUS SUBTIEKĖJUS IR JIEMS PERDUODAMA VYKDYTI SUTARTIES DALIS</w:t>
      </w:r>
    </w:p>
    <w:p w14:paraId="55FE2DB0" w14:textId="77777777" w:rsidR="00D80C5F" w:rsidRPr="00E0463C" w:rsidRDefault="00D80C5F" w:rsidP="00D80C5F">
      <w:pPr>
        <w:rPr>
          <w:rFonts w:ascii="Aptos" w:hAnsi="Aptos" w:cs="Times New Roman"/>
          <w:szCs w:val="24"/>
        </w:rPr>
      </w:pPr>
    </w:p>
    <w:p w14:paraId="132BA3B7" w14:textId="77777777" w:rsidR="00D80C5F" w:rsidRPr="00E0463C" w:rsidRDefault="00D80C5F" w:rsidP="00D80C5F">
      <w:pPr>
        <w:pStyle w:val="Antrat"/>
        <w:rPr>
          <w:rFonts w:ascii="Aptos" w:hAnsi="Aptos" w:cs="Times New Roman"/>
          <w:szCs w:val="24"/>
        </w:rPr>
      </w:pPr>
      <w:r w:rsidRPr="00E0463C">
        <w:rPr>
          <w:rFonts w:ascii="Aptos" w:hAnsi="Aptos" w:cs="Times New Roman"/>
          <w:szCs w:val="24"/>
        </w:rPr>
        <w:fldChar w:fldCharType="begin"/>
      </w:r>
      <w:r w:rsidRPr="00E0463C">
        <w:rPr>
          <w:rFonts w:ascii="Aptos" w:hAnsi="Aptos" w:cs="Times New Roman"/>
          <w:szCs w:val="24"/>
        </w:rPr>
        <w:instrText xml:space="preserve"> SEQ lentelė \* ARABIC </w:instrText>
      </w:r>
      <w:r w:rsidRPr="00E0463C">
        <w:rPr>
          <w:rFonts w:ascii="Aptos" w:hAnsi="Aptos" w:cs="Times New Roman"/>
          <w:szCs w:val="24"/>
        </w:rPr>
        <w:fldChar w:fldCharType="separate"/>
      </w:r>
      <w:r>
        <w:rPr>
          <w:rFonts w:ascii="Aptos" w:hAnsi="Aptos" w:cs="Times New Roman"/>
          <w:noProof/>
          <w:szCs w:val="24"/>
        </w:rPr>
        <w:t>3</w:t>
      </w:r>
      <w:r w:rsidRPr="00E0463C">
        <w:rPr>
          <w:rFonts w:ascii="Aptos" w:hAnsi="Aptos" w:cs="Times New Roman"/>
          <w:noProof/>
          <w:szCs w:val="24"/>
        </w:rPr>
        <w:fldChar w:fldCharType="end"/>
      </w:r>
      <w:r w:rsidRPr="00E0463C">
        <w:rPr>
          <w:rFonts w:ascii="Aptos" w:hAnsi="Aptos" w:cs="Times New Roman"/>
          <w:szCs w:val="24"/>
        </w:rPr>
        <w:t xml:space="preserve"> lentelė</w:t>
      </w:r>
      <w:r w:rsidRPr="00E0463C">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80C5F" w:rsidRPr="00E0463C" w14:paraId="0D53558F" w14:textId="77777777" w:rsidTr="005E6EAC">
        <w:tc>
          <w:tcPr>
            <w:tcW w:w="310" w:type="pct"/>
          </w:tcPr>
          <w:p w14:paraId="0C3450BE"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Nr.</w:t>
            </w:r>
          </w:p>
        </w:tc>
        <w:tc>
          <w:tcPr>
            <w:tcW w:w="3023" w:type="pct"/>
          </w:tcPr>
          <w:p w14:paraId="4E0A3169"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Subtiekėjo pavadinimas, juridinio asmens kodas, adresas</w:t>
            </w:r>
          </w:p>
        </w:tc>
        <w:tc>
          <w:tcPr>
            <w:tcW w:w="1667" w:type="pct"/>
          </w:tcPr>
          <w:p w14:paraId="78165F4F"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Sutarties objekto dalies, perduodamos vykdyti subtiekėjui, aprašymas</w:t>
            </w:r>
          </w:p>
        </w:tc>
      </w:tr>
      <w:tr w:rsidR="00D80C5F" w:rsidRPr="00E0463C" w14:paraId="65C82A29" w14:textId="77777777" w:rsidTr="005E6EAC">
        <w:tc>
          <w:tcPr>
            <w:tcW w:w="310" w:type="pct"/>
          </w:tcPr>
          <w:p w14:paraId="51060C2A"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1</w:t>
            </w:r>
          </w:p>
        </w:tc>
        <w:tc>
          <w:tcPr>
            <w:tcW w:w="3023" w:type="pct"/>
          </w:tcPr>
          <w:p w14:paraId="700D9074"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2</w:t>
            </w:r>
          </w:p>
        </w:tc>
        <w:tc>
          <w:tcPr>
            <w:tcW w:w="1667" w:type="pct"/>
          </w:tcPr>
          <w:p w14:paraId="536BB33E"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3</w:t>
            </w:r>
          </w:p>
        </w:tc>
      </w:tr>
      <w:tr w:rsidR="00D80C5F" w:rsidRPr="00E0463C" w14:paraId="2A44AAB9" w14:textId="77777777" w:rsidTr="005E6EAC">
        <w:tc>
          <w:tcPr>
            <w:tcW w:w="310" w:type="pct"/>
          </w:tcPr>
          <w:p w14:paraId="4B066287" w14:textId="77777777" w:rsidR="00D80C5F" w:rsidRPr="00E0463C" w:rsidRDefault="00D80C5F" w:rsidP="005E6EAC">
            <w:pPr>
              <w:rPr>
                <w:rFonts w:ascii="Aptos" w:hAnsi="Aptos" w:cs="Times New Roman"/>
                <w:szCs w:val="24"/>
              </w:rPr>
            </w:pPr>
          </w:p>
        </w:tc>
        <w:tc>
          <w:tcPr>
            <w:tcW w:w="3023" w:type="pct"/>
          </w:tcPr>
          <w:p w14:paraId="4EFEA3A4" w14:textId="77777777" w:rsidR="00D80C5F" w:rsidRPr="00E0463C" w:rsidRDefault="00D80C5F" w:rsidP="005E6EAC">
            <w:pPr>
              <w:rPr>
                <w:rFonts w:ascii="Aptos" w:hAnsi="Aptos" w:cs="Times New Roman"/>
                <w:szCs w:val="24"/>
              </w:rPr>
            </w:pPr>
          </w:p>
        </w:tc>
        <w:tc>
          <w:tcPr>
            <w:tcW w:w="1667" w:type="pct"/>
          </w:tcPr>
          <w:p w14:paraId="19D8B92D" w14:textId="77777777" w:rsidR="00D80C5F" w:rsidRPr="00E0463C" w:rsidRDefault="00D80C5F" w:rsidP="005E6EAC">
            <w:pPr>
              <w:rPr>
                <w:rFonts w:ascii="Aptos" w:hAnsi="Aptos" w:cs="Times New Roman"/>
                <w:szCs w:val="24"/>
              </w:rPr>
            </w:pPr>
          </w:p>
        </w:tc>
      </w:tr>
      <w:tr w:rsidR="00D80C5F" w:rsidRPr="00E0463C" w14:paraId="260B2526" w14:textId="77777777" w:rsidTr="005E6EAC">
        <w:tc>
          <w:tcPr>
            <w:tcW w:w="310" w:type="pct"/>
          </w:tcPr>
          <w:p w14:paraId="2756379A" w14:textId="77777777" w:rsidR="00D80C5F" w:rsidRPr="00E0463C" w:rsidRDefault="00D80C5F" w:rsidP="005E6EAC">
            <w:pPr>
              <w:rPr>
                <w:rFonts w:ascii="Aptos" w:hAnsi="Aptos" w:cs="Times New Roman"/>
                <w:szCs w:val="24"/>
              </w:rPr>
            </w:pPr>
          </w:p>
        </w:tc>
        <w:tc>
          <w:tcPr>
            <w:tcW w:w="3023" w:type="pct"/>
          </w:tcPr>
          <w:p w14:paraId="319FD1DC" w14:textId="77777777" w:rsidR="00D80C5F" w:rsidRPr="00E0463C" w:rsidRDefault="00D80C5F" w:rsidP="005E6EAC">
            <w:pPr>
              <w:rPr>
                <w:rFonts w:ascii="Aptos" w:hAnsi="Aptos" w:cs="Times New Roman"/>
                <w:szCs w:val="24"/>
              </w:rPr>
            </w:pPr>
          </w:p>
        </w:tc>
        <w:tc>
          <w:tcPr>
            <w:tcW w:w="1667" w:type="pct"/>
          </w:tcPr>
          <w:p w14:paraId="5B42A044" w14:textId="77777777" w:rsidR="00D80C5F" w:rsidRPr="00E0463C" w:rsidRDefault="00D80C5F" w:rsidP="005E6EAC">
            <w:pPr>
              <w:rPr>
                <w:rFonts w:ascii="Aptos" w:hAnsi="Aptos" w:cs="Times New Roman"/>
                <w:szCs w:val="24"/>
              </w:rPr>
            </w:pPr>
          </w:p>
        </w:tc>
      </w:tr>
    </w:tbl>
    <w:p w14:paraId="149CF17B" w14:textId="77777777" w:rsidR="00D80C5F" w:rsidRPr="00E0463C" w:rsidRDefault="00D80C5F" w:rsidP="00D80C5F">
      <w:pPr>
        <w:rPr>
          <w:rFonts w:ascii="Aptos" w:hAnsi="Aptos" w:cs="Times New Roman"/>
          <w:szCs w:val="24"/>
        </w:rPr>
      </w:pPr>
    </w:p>
    <w:p w14:paraId="63E8CAE2"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IV SKYRIUS</w:t>
      </w:r>
    </w:p>
    <w:p w14:paraId="74BC19B7"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PASIŪLYMO KAINA</w:t>
      </w:r>
    </w:p>
    <w:p w14:paraId="6F33649C" w14:textId="77777777" w:rsidR="00D80C5F" w:rsidRPr="00E0463C" w:rsidRDefault="00D80C5F" w:rsidP="00D80C5F">
      <w:pPr>
        <w:rPr>
          <w:rFonts w:ascii="Aptos" w:hAnsi="Aptos" w:cs="Times New Roman"/>
          <w:szCs w:val="24"/>
        </w:rPr>
      </w:pPr>
    </w:p>
    <w:p w14:paraId="21A79A80"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DEF4A5"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455C371B"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w:t>
      </w:r>
      <w:r w:rsidRPr="00E0463C">
        <w:rPr>
          <w:rFonts w:ascii="Aptos" w:hAnsi="Aptos" w:cs="Times New Roman"/>
          <w:szCs w:val="24"/>
        </w:rPr>
        <w:lastRenderedPageBreak/>
        <w:t>kablelio yra nuo 5 iki 9, antrąjį skaičių po kablelio padidiname vienu vienetu, pvz., 3,14159 suapvalinus iki šimtųjų bus 3,14. Suapvalinus 3,1153 iki šimtųjų bus 3,12.</w:t>
      </w:r>
    </w:p>
    <w:p w14:paraId="7DBAE67D" w14:textId="77777777" w:rsidR="00D80C5F" w:rsidRPr="00E0463C" w:rsidRDefault="00D80C5F" w:rsidP="00D80C5F">
      <w:pPr>
        <w:rPr>
          <w:rFonts w:ascii="Aptos" w:hAnsi="Aptos" w:cs="Times New Roman"/>
          <w:szCs w:val="24"/>
        </w:rPr>
      </w:pPr>
    </w:p>
    <w:bookmarkStart w:id="1" w:name="_Ref52867241"/>
    <w:bookmarkStart w:id="2" w:name="_Ref52867226"/>
    <w:p w14:paraId="062947E5" w14:textId="77777777" w:rsidR="00D80C5F" w:rsidRPr="00E0463C" w:rsidRDefault="00D80C5F" w:rsidP="00D80C5F">
      <w:pPr>
        <w:pStyle w:val="Antrat"/>
        <w:rPr>
          <w:rFonts w:ascii="Aptos" w:hAnsi="Aptos" w:cs="Times New Roman"/>
          <w:b w:val="0"/>
          <w:bCs/>
          <w:szCs w:val="24"/>
        </w:rPr>
      </w:pPr>
      <w:r w:rsidRPr="00E0463C">
        <w:rPr>
          <w:rFonts w:ascii="Aptos" w:hAnsi="Aptos" w:cs="Times New Roman"/>
          <w:szCs w:val="24"/>
        </w:rPr>
        <w:fldChar w:fldCharType="begin"/>
      </w:r>
      <w:r w:rsidRPr="00E0463C">
        <w:rPr>
          <w:rFonts w:ascii="Aptos" w:hAnsi="Aptos" w:cs="Times New Roman"/>
          <w:szCs w:val="24"/>
        </w:rPr>
        <w:instrText xml:space="preserve"> SEQ lentelė \* ARABIC </w:instrText>
      </w:r>
      <w:r w:rsidRPr="00E0463C">
        <w:rPr>
          <w:rFonts w:ascii="Aptos" w:hAnsi="Aptos" w:cs="Times New Roman"/>
          <w:szCs w:val="24"/>
        </w:rPr>
        <w:fldChar w:fldCharType="separate"/>
      </w:r>
      <w:r>
        <w:rPr>
          <w:rFonts w:ascii="Aptos" w:hAnsi="Aptos" w:cs="Times New Roman"/>
          <w:noProof/>
          <w:szCs w:val="24"/>
        </w:rPr>
        <w:t>4</w:t>
      </w:r>
      <w:r w:rsidRPr="00E0463C">
        <w:rPr>
          <w:rFonts w:ascii="Aptos" w:hAnsi="Aptos" w:cs="Times New Roman"/>
          <w:szCs w:val="24"/>
        </w:rPr>
        <w:fldChar w:fldCharType="end"/>
      </w:r>
      <w:r w:rsidRPr="00E0463C">
        <w:rPr>
          <w:rFonts w:ascii="Aptos" w:hAnsi="Aptos" w:cs="Times New Roman"/>
          <w:szCs w:val="24"/>
        </w:rPr>
        <w:t xml:space="preserve"> lentelė</w:t>
      </w:r>
      <w:bookmarkEnd w:id="1"/>
      <w:r w:rsidRPr="00E0463C">
        <w:rPr>
          <w:rFonts w:ascii="Aptos" w:hAnsi="Aptos" w:cs="Times New Roman"/>
          <w:szCs w:val="24"/>
        </w:rPr>
        <w:t xml:space="preserve">. </w:t>
      </w:r>
      <w:r w:rsidRPr="00E0463C">
        <w:rPr>
          <w:rFonts w:ascii="Aptos" w:hAnsi="Aptos" w:cs="Times New Roman"/>
          <w:b w:val="0"/>
          <w:bCs/>
          <w:szCs w:val="24"/>
        </w:rPr>
        <w:t>Pasiūlymo kaina</w:t>
      </w:r>
      <w:bookmarkEnd w:id="2"/>
    </w:p>
    <w:tbl>
      <w:tblPr>
        <w:tblStyle w:val="Lentelstinklelis"/>
        <w:tblW w:w="0" w:type="auto"/>
        <w:tblLook w:val="04A0" w:firstRow="1" w:lastRow="0" w:firstColumn="1" w:lastColumn="0" w:noHBand="0" w:noVBand="1"/>
      </w:tblPr>
      <w:tblGrid>
        <w:gridCol w:w="509"/>
        <w:gridCol w:w="1315"/>
        <w:gridCol w:w="1006"/>
        <w:gridCol w:w="1446"/>
        <w:gridCol w:w="1335"/>
        <w:gridCol w:w="919"/>
        <w:gridCol w:w="1589"/>
        <w:gridCol w:w="897"/>
      </w:tblGrid>
      <w:tr w:rsidR="00D80C5F" w:rsidRPr="00E0463C" w14:paraId="53274E73" w14:textId="77777777" w:rsidTr="005E6EAC">
        <w:tc>
          <w:tcPr>
            <w:tcW w:w="513" w:type="dxa"/>
            <w:vAlign w:val="center"/>
          </w:tcPr>
          <w:p w14:paraId="78B7C0AE"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Nr.</w:t>
            </w:r>
          </w:p>
        </w:tc>
        <w:tc>
          <w:tcPr>
            <w:tcW w:w="1317" w:type="dxa"/>
            <w:vAlign w:val="center"/>
          </w:tcPr>
          <w:p w14:paraId="3C67BEA9"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Pirkimo objektas</w:t>
            </w:r>
          </w:p>
        </w:tc>
        <w:tc>
          <w:tcPr>
            <w:tcW w:w="1011" w:type="dxa"/>
            <w:vAlign w:val="center"/>
          </w:tcPr>
          <w:p w14:paraId="730A1F26"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Mato vienetas</w:t>
            </w:r>
          </w:p>
        </w:tc>
        <w:tc>
          <w:tcPr>
            <w:tcW w:w="1457" w:type="dxa"/>
            <w:vAlign w:val="center"/>
          </w:tcPr>
          <w:p w14:paraId="6659F920"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Lyginamasis koeficientas</w:t>
            </w:r>
            <w:r w:rsidRPr="00E0463C">
              <w:rPr>
                <w:rStyle w:val="Puslapioinaosnuoroda"/>
                <w:rFonts w:ascii="Aptos" w:hAnsi="Aptos"/>
                <w:b/>
                <w:bCs/>
                <w:sz w:val="20"/>
                <w:szCs w:val="20"/>
              </w:rPr>
              <w:footnoteReference w:id="1"/>
            </w:r>
          </w:p>
        </w:tc>
        <w:tc>
          <w:tcPr>
            <w:tcW w:w="1335" w:type="dxa"/>
            <w:vAlign w:val="center"/>
          </w:tcPr>
          <w:p w14:paraId="24B73870"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Galimas maksimalus įkainis, Eur be PVM</w:t>
            </w:r>
          </w:p>
        </w:tc>
        <w:tc>
          <w:tcPr>
            <w:tcW w:w="927" w:type="dxa"/>
            <w:vAlign w:val="center"/>
          </w:tcPr>
          <w:p w14:paraId="23FCE52D"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Mato vieneto įkainis, Eur be PVM</w:t>
            </w:r>
          </w:p>
        </w:tc>
        <w:tc>
          <w:tcPr>
            <w:tcW w:w="1594" w:type="dxa"/>
            <w:vAlign w:val="center"/>
          </w:tcPr>
          <w:p w14:paraId="37F0A393"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Perskaičiuotas įkainis, Eur be PVM</w:t>
            </w:r>
          </w:p>
        </w:tc>
        <w:tc>
          <w:tcPr>
            <w:tcW w:w="907" w:type="dxa"/>
            <w:vAlign w:val="center"/>
          </w:tcPr>
          <w:p w14:paraId="25C00908"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PVM tarifas, %</w:t>
            </w:r>
          </w:p>
        </w:tc>
      </w:tr>
      <w:tr w:rsidR="00D80C5F" w:rsidRPr="00E0463C" w14:paraId="57295963" w14:textId="77777777" w:rsidTr="005E6EAC">
        <w:tc>
          <w:tcPr>
            <w:tcW w:w="513" w:type="dxa"/>
          </w:tcPr>
          <w:p w14:paraId="25F963C0"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1</w:t>
            </w:r>
          </w:p>
        </w:tc>
        <w:tc>
          <w:tcPr>
            <w:tcW w:w="1317" w:type="dxa"/>
          </w:tcPr>
          <w:p w14:paraId="6B748BA6"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2</w:t>
            </w:r>
          </w:p>
        </w:tc>
        <w:tc>
          <w:tcPr>
            <w:tcW w:w="1011" w:type="dxa"/>
          </w:tcPr>
          <w:p w14:paraId="711E4368"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3</w:t>
            </w:r>
          </w:p>
        </w:tc>
        <w:tc>
          <w:tcPr>
            <w:tcW w:w="1457" w:type="dxa"/>
          </w:tcPr>
          <w:p w14:paraId="310CE066"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4</w:t>
            </w:r>
          </w:p>
        </w:tc>
        <w:tc>
          <w:tcPr>
            <w:tcW w:w="1335" w:type="dxa"/>
          </w:tcPr>
          <w:p w14:paraId="56096705"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5</w:t>
            </w:r>
          </w:p>
        </w:tc>
        <w:tc>
          <w:tcPr>
            <w:tcW w:w="927" w:type="dxa"/>
          </w:tcPr>
          <w:p w14:paraId="41C20CF9"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6</w:t>
            </w:r>
          </w:p>
        </w:tc>
        <w:tc>
          <w:tcPr>
            <w:tcW w:w="1594" w:type="dxa"/>
          </w:tcPr>
          <w:p w14:paraId="4C788459"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7=4x6</w:t>
            </w:r>
          </w:p>
        </w:tc>
        <w:tc>
          <w:tcPr>
            <w:tcW w:w="907" w:type="dxa"/>
          </w:tcPr>
          <w:p w14:paraId="467A26A5" w14:textId="77777777" w:rsidR="00D80C5F" w:rsidRPr="00E0463C" w:rsidRDefault="00D80C5F" w:rsidP="005E6EAC">
            <w:pPr>
              <w:jc w:val="center"/>
              <w:rPr>
                <w:rFonts w:ascii="Aptos" w:hAnsi="Aptos"/>
                <w:b/>
                <w:bCs/>
                <w:sz w:val="20"/>
                <w:szCs w:val="20"/>
              </w:rPr>
            </w:pPr>
            <w:r w:rsidRPr="00E0463C">
              <w:rPr>
                <w:rFonts w:ascii="Aptos" w:hAnsi="Aptos"/>
                <w:b/>
                <w:bCs/>
                <w:sz w:val="20"/>
                <w:szCs w:val="20"/>
              </w:rPr>
              <w:t>8</w:t>
            </w:r>
          </w:p>
        </w:tc>
      </w:tr>
      <w:tr w:rsidR="00D80C5F" w:rsidRPr="00E0463C" w14:paraId="30D05E16" w14:textId="77777777" w:rsidTr="005E6EAC">
        <w:trPr>
          <w:trHeight w:val="70"/>
        </w:trPr>
        <w:tc>
          <w:tcPr>
            <w:tcW w:w="513" w:type="dxa"/>
          </w:tcPr>
          <w:p w14:paraId="685715CF" w14:textId="77777777" w:rsidR="00D80C5F" w:rsidRPr="00E0463C" w:rsidRDefault="00D80C5F" w:rsidP="005E6EAC">
            <w:pPr>
              <w:rPr>
                <w:rFonts w:ascii="Aptos" w:hAnsi="Aptos"/>
                <w:sz w:val="20"/>
                <w:szCs w:val="20"/>
              </w:rPr>
            </w:pPr>
            <w:r w:rsidRPr="00E0463C">
              <w:rPr>
                <w:rFonts w:ascii="Aptos" w:hAnsi="Aptos"/>
                <w:sz w:val="20"/>
                <w:szCs w:val="20"/>
              </w:rPr>
              <w:t>1.</w:t>
            </w:r>
          </w:p>
        </w:tc>
        <w:tc>
          <w:tcPr>
            <w:tcW w:w="1317" w:type="dxa"/>
          </w:tcPr>
          <w:p w14:paraId="6FECA726" w14:textId="77777777" w:rsidR="00D80C5F" w:rsidRPr="00E0463C" w:rsidRDefault="00D80C5F" w:rsidP="005E6EAC">
            <w:pPr>
              <w:rPr>
                <w:rFonts w:ascii="Aptos" w:hAnsi="Aptos"/>
                <w:sz w:val="20"/>
                <w:szCs w:val="20"/>
              </w:rPr>
            </w:pPr>
            <w:r w:rsidRPr="00E0463C">
              <w:rPr>
                <w:rFonts w:ascii="Aptos" w:hAnsi="Aptos"/>
                <w:sz w:val="20"/>
                <w:szCs w:val="20"/>
              </w:rPr>
              <w:t>Programos „</w:t>
            </w:r>
            <w:proofErr w:type="spellStart"/>
            <w:r w:rsidRPr="00E0463C">
              <w:rPr>
                <w:rFonts w:ascii="Aptos" w:hAnsi="Aptos"/>
                <w:sz w:val="20"/>
                <w:szCs w:val="20"/>
              </w:rPr>
              <w:t>Debicon</w:t>
            </w:r>
            <w:proofErr w:type="spellEnd"/>
            <w:r w:rsidRPr="00E0463C">
              <w:rPr>
                <w:rFonts w:ascii="Aptos" w:hAnsi="Aptos"/>
                <w:sz w:val="20"/>
                <w:szCs w:val="20"/>
              </w:rPr>
              <w:t>“ priežiūros, aptarnavimo ir atnaujinimo paslauga</w:t>
            </w:r>
          </w:p>
        </w:tc>
        <w:tc>
          <w:tcPr>
            <w:tcW w:w="1011" w:type="dxa"/>
          </w:tcPr>
          <w:p w14:paraId="64D54DCB" w14:textId="77777777" w:rsidR="00D80C5F" w:rsidRPr="00E0463C" w:rsidRDefault="00D80C5F" w:rsidP="005E6EAC">
            <w:pPr>
              <w:jc w:val="left"/>
              <w:rPr>
                <w:rFonts w:ascii="Aptos" w:hAnsi="Aptos"/>
                <w:sz w:val="20"/>
                <w:szCs w:val="20"/>
              </w:rPr>
            </w:pPr>
            <w:r w:rsidRPr="00E0463C">
              <w:rPr>
                <w:rFonts w:ascii="Aptos" w:hAnsi="Aptos"/>
                <w:sz w:val="20"/>
                <w:szCs w:val="20"/>
              </w:rPr>
              <w:t>mėn.</w:t>
            </w:r>
          </w:p>
        </w:tc>
        <w:tc>
          <w:tcPr>
            <w:tcW w:w="1457" w:type="dxa"/>
          </w:tcPr>
          <w:p w14:paraId="661661A6" w14:textId="77777777" w:rsidR="00D80C5F" w:rsidRPr="00E0463C" w:rsidRDefault="00D80C5F" w:rsidP="005E6EAC">
            <w:pPr>
              <w:jc w:val="left"/>
              <w:rPr>
                <w:rFonts w:ascii="Aptos" w:hAnsi="Aptos"/>
                <w:sz w:val="20"/>
                <w:szCs w:val="20"/>
              </w:rPr>
            </w:pPr>
            <w:r w:rsidRPr="00E0463C">
              <w:rPr>
                <w:rFonts w:ascii="Aptos" w:hAnsi="Aptos"/>
                <w:sz w:val="20"/>
                <w:szCs w:val="20"/>
              </w:rPr>
              <w:t>36</w:t>
            </w:r>
          </w:p>
        </w:tc>
        <w:tc>
          <w:tcPr>
            <w:tcW w:w="1335" w:type="dxa"/>
          </w:tcPr>
          <w:p w14:paraId="03AD15A5" w14:textId="77777777" w:rsidR="00D80C5F" w:rsidRPr="00E0463C" w:rsidRDefault="00D80C5F" w:rsidP="005E6EAC">
            <w:pPr>
              <w:jc w:val="left"/>
              <w:rPr>
                <w:rFonts w:ascii="Aptos" w:hAnsi="Aptos"/>
                <w:sz w:val="20"/>
                <w:szCs w:val="20"/>
              </w:rPr>
            </w:pPr>
            <w:r w:rsidRPr="00E0463C">
              <w:rPr>
                <w:rFonts w:ascii="Aptos" w:hAnsi="Aptos"/>
                <w:sz w:val="20"/>
                <w:szCs w:val="20"/>
              </w:rPr>
              <w:t>1 500,00</w:t>
            </w:r>
          </w:p>
        </w:tc>
        <w:tc>
          <w:tcPr>
            <w:tcW w:w="927" w:type="dxa"/>
          </w:tcPr>
          <w:p w14:paraId="2224037B" w14:textId="77777777" w:rsidR="00D80C5F" w:rsidRPr="00E0463C" w:rsidRDefault="00D80C5F" w:rsidP="005E6EAC">
            <w:pPr>
              <w:jc w:val="left"/>
              <w:rPr>
                <w:rFonts w:ascii="Aptos" w:hAnsi="Aptos"/>
                <w:sz w:val="20"/>
                <w:szCs w:val="20"/>
              </w:rPr>
            </w:pPr>
          </w:p>
        </w:tc>
        <w:tc>
          <w:tcPr>
            <w:tcW w:w="1594" w:type="dxa"/>
          </w:tcPr>
          <w:p w14:paraId="5AA6436C" w14:textId="77777777" w:rsidR="00D80C5F" w:rsidRPr="00E0463C" w:rsidRDefault="00D80C5F" w:rsidP="005E6EAC">
            <w:pPr>
              <w:jc w:val="left"/>
              <w:rPr>
                <w:rFonts w:ascii="Aptos" w:hAnsi="Aptos"/>
                <w:sz w:val="20"/>
                <w:szCs w:val="20"/>
              </w:rPr>
            </w:pPr>
          </w:p>
        </w:tc>
        <w:tc>
          <w:tcPr>
            <w:tcW w:w="907" w:type="dxa"/>
          </w:tcPr>
          <w:p w14:paraId="377579D9" w14:textId="77777777" w:rsidR="00D80C5F" w:rsidRPr="00E0463C" w:rsidRDefault="00D80C5F" w:rsidP="005E6EAC">
            <w:pPr>
              <w:jc w:val="left"/>
              <w:rPr>
                <w:rFonts w:ascii="Aptos" w:hAnsi="Aptos"/>
                <w:sz w:val="20"/>
                <w:szCs w:val="20"/>
              </w:rPr>
            </w:pPr>
            <w:r w:rsidRPr="00E0463C">
              <w:rPr>
                <w:rFonts w:ascii="Aptos" w:hAnsi="Aptos"/>
                <w:sz w:val="20"/>
                <w:szCs w:val="20"/>
              </w:rPr>
              <w:t>21,0</w:t>
            </w:r>
          </w:p>
        </w:tc>
      </w:tr>
      <w:tr w:rsidR="00D80C5F" w:rsidRPr="00E0463C" w14:paraId="534155BE" w14:textId="77777777" w:rsidTr="005E6EAC">
        <w:tc>
          <w:tcPr>
            <w:tcW w:w="513" w:type="dxa"/>
          </w:tcPr>
          <w:p w14:paraId="44B64D2E" w14:textId="77777777" w:rsidR="00D80C5F" w:rsidRPr="00E0463C" w:rsidRDefault="00D80C5F" w:rsidP="005E6EAC">
            <w:pPr>
              <w:rPr>
                <w:rFonts w:ascii="Aptos" w:hAnsi="Aptos"/>
                <w:sz w:val="20"/>
                <w:szCs w:val="20"/>
              </w:rPr>
            </w:pPr>
            <w:r w:rsidRPr="00E0463C">
              <w:rPr>
                <w:rFonts w:ascii="Aptos" w:hAnsi="Aptos"/>
                <w:sz w:val="20"/>
                <w:szCs w:val="20"/>
              </w:rPr>
              <w:t>2.</w:t>
            </w:r>
          </w:p>
        </w:tc>
        <w:tc>
          <w:tcPr>
            <w:tcW w:w="1317" w:type="dxa"/>
          </w:tcPr>
          <w:p w14:paraId="20BBB9BA" w14:textId="77777777" w:rsidR="00D80C5F" w:rsidRPr="00E0463C" w:rsidRDefault="00D80C5F" w:rsidP="005E6EAC">
            <w:pPr>
              <w:rPr>
                <w:rFonts w:ascii="Aptos" w:hAnsi="Aptos"/>
                <w:sz w:val="20"/>
                <w:szCs w:val="20"/>
              </w:rPr>
            </w:pPr>
            <w:r w:rsidRPr="00E0463C">
              <w:rPr>
                <w:rFonts w:ascii="Aptos" w:hAnsi="Aptos"/>
                <w:sz w:val="20"/>
                <w:szCs w:val="20"/>
              </w:rPr>
              <w:t>Papildomos paslaugos</w:t>
            </w:r>
          </w:p>
        </w:tc>
        <w:tc>
          <w:tcPr>
            <w:tcW w:w="1011" w:type="dxa"/>
          </w:tcPr>
          <w:p w14:paraId="5CD0CA25" w14:textId="77777777" w:rsidR="00D80C5F" w:rsidRPr="00E0463C" w:rsidRDefault="00D80C5F" w:rsidP="005E6EAC">
            <w:pPr>
              <w:jc w:val="left"/>
              <w:rPr>
                <w:rFonts w:ascii="Aptos" w:hAnsi="Aptos"/>
                <w:sz w:val="20"/>
                <w:szCs w:val="20"/>
              </w:rPr>
            </w:pPr>
            <w:r w:rsidRPr="00E0463C">
              <w:rPr>
                <w:rFonts w:ascii="Aptos" w:hAnsi="Aptos"/>
                <w:sz w:val="20"/>
                <w:szCs w:val="20"/>
              </w:rPr>
              <w:t>val.</w:t>
            </w:r>
          </w:p>
        </w:tc>
        <w:tc>
          <w:tcPr>
            <w:tcW w:w="1457" w:type="dxa"/>
          </w:tcPr>
          <w:p w14:paraId="50E7C269" w14:textId="77777777" w:rsidR="00D80C5F" w:rsidRPr="00E0463C" w:rsidRDefault="00D80C5F" w:rsidP="005E6EAC">
            <w:pPr>
              <w:jc w:val="left"/>
              <w:rPr>
                <w:rFonts w:ascii="Aptos" w:hAnsi="Aptos"/>
                <w:sz w:val="20"/>
                <w:szCs w:val="20"/>
              </w:rPr>
            </w:pPr>
            <w:r w:rsidRPr="00E0463C">
              <w:rPr>
                <w:rFonts w:ascii="Aptos" w:hAnsi="Aptos"/>
                <w:sz w:val="20"/>
                <w:szCs w:val="20"/>
              </w:rPr>
              <w:t>700</w:t>
            </w:r>
          </w:p>
        </w:tc>
        <w:tc>
          <w:tcPr>
            <w:tcW w:w="1335" w:type="dxa"/>
          </w:tcPr>
          <w:p w14:paraId="661A0F3B" w14:textId="77777777" w:rsidR="00D80C5F" w:rsidRPr="00E0463C" w:rsidRDefault="00D80C5F" w:rsidP="005E6EAC">
            <w:pPr>
              <w:jc w:val="left"/>
              <w:rPr>
                <w:rFonts w:ascii="Aptos" w:hAnsi="Aptos"/>
                <w:sz w:val="20"/>
                <w:szCs w:val="20"/>
              </w:rPr>
            </w:pPr>
            <w:r w:rsidRPr="00E0463C">
              <w:rPr>
                <w:rFonts w:ascii="Aptos" w:hAnsi="Aptos"/>
                <w:sz w:val="20"/>
                <w:szCs w:val="20"/>
              </w:rPr>
              <w:t>35,00</w:t>
            </w:r>
          </w:p>
        </w:tc>
        <w:tc>
          <w:tcPr>
            <w:tcW w:w="927" w:type="dxa"/>
          </w:tcPr>
          <w:p w14:paraId="10C74984" w14:textId="77777777" w:rsidR="00D80C5F" w:rsidRPr="00E0463C" w:rsidRDefault="00D80C5F" w:rsidP="005E6EAC">
            <w:pPr>
              <w:jc w:val="left"/>
              <w:rPr>
                <w:rFonts w:ascii="Aptos" w:hAnsi="Aptos"/>
                <w:sz w:val="20"/>
                <w:szCs w:val="20"/>
              </w:rPr>
            </w:pPr>
          </w:p>
        </w:tc>
        <w:tc>
          <w:tcPr>
            <w:tcW w:w="1594" w:type="dxa"/>
          </w:tcPr>
          <w:p w14:paraId="485C02D4" w14:textId="77777777" w:rsidR="00D80C5F" w:rsidRPr="00E0463C" w:rsidRDefault="00D80C5F" w:rsidP="005E6EAC">
            <w:pPr>
              <w:jc w:val="left"/>
              <w:rPr>
                <w:rFonts w:ascii="Aptos" w:hAnsi="Aptos"/>
                <w:sz w:val="20"/>
                <w:szCs w:val="20"/>
              </w:rPr>
            </w:pPr>
          </w:p>
        </w:tc>
        <w:tc>
          <w:tcPr>
            <w:tcW w:w="907" w:type="dxa"/>
          </w:tcPr>
          <w:p w14:paraId="0CE5497F" w14:textId="77777777" w:rsidR="00D80C5F" w:rsidRPr="00E0463C" w:rsidRDefault="00D80C5F" w:rsidP="005E6EAC">
            <w:pPr>
              <w:jc w:val="left"/>
              <w:rPr>
                <w:rFonts w:ascii="Aptos" w:hAnsi="Aptos"/>
                <w:sz w:val="20"/>
                <w:szCs w:val="20"/>
              </w:rPr>
            </w:pPr>
            <w:r w:rsidRPr="00E0463C">
              <w:rPr>
                <w:rFonts w:ascii="Aptos" w:hAnsi="Aptos"/>
                <w:sz w:val="20"/>
                <w:szCs w:val="20"/>
              </w:rPr>
              <w:t>21,0</w:t>
            </w:r>
          </w:p>
        </w:tc>
      </w:tr>
      <w:tr w:rsidR="00D80C5F" w:rsidRPr="00E0463C" w14:paraId="40E677EE" w14:textId="77777777" w:rsidTr="005E6EAC">
        <w:tc>
          <w:tcPr>
            <w:tcW w:w="6560" w:type="dxa"/>
            <w:gridSpan w:val="6"/>
            <w:tcBorders>
              <w:top w:val="single" w:sz="4" w:space="0" w:color="auto"/>
              <w:left w:val="nil"/>
              <w:bottom w:val="nil"/>
              <w:right w:val="single" w:sz="4" w:space="0" w:color="auto"/>
            </w:tcBorders>
          </w:tcPr>
          <w:p w14:paraId="0C83343E" w14:textId="77777777" w:rsidR="00D80C5F" w:rsidRPr="00E0463C" w:rsidRDefault="00D80C5F" w:rsidP="005E6EAC">
            <w:pPr>
              <w:jc w:val="right"/>
              <w:rPr>
                <w:rFonts w:ascii="Aptos" w:hAnsi="Aptos"/>
                <w:sz w:val="20"/>
                <w:szCs w:val="20"/>
              </w:rPr>
            </w:pPr>
            <w:r w:rsidRPr="00E0463C">
              <w:rPr>
                <w:rFonts w:ascii="Aptos" w:hAnsi="Aptos"/>
                <w:sz w:val="20"/>
                <w:szCs w:val="20"/>
              </w:rPr>
              <w:t>Pasiūlymo palyginamoji kaina iš viso, Eur be PVM</w:t>
            </w:r>
          </w:p>
        </w:tc>
        <w:tc>
          <w:tcPr>
            <w:tcW w:w="1594" w:type="dxa"/>
            <w:tcBorders>
              <w:top w:val="single" w:sz="4" w:space="0" w:color="auto"/>
              <w:left w:val="single" w:sz="4" w:space="0" w:color="auto"/>
              <w:bottom w:val="single" w:sz="4" w:space="0" w:color="auto"/>
              <w:right w:val="single" w:sz="4" w:space="0" w:color="auto"/>
            </w:tcBorders>
          </w:tcPr>
          <w:p w14:paraId="2077D650" w14:textId="77777777" w:rsidR="00D80C5F" w:rsidRPr="00E0463C" w:rsidRDefault="00D80C5F" w:rsidP="005E6EAC">
            <w:pPr>
              <w:rPr>
                <w:rFonts w:ascii="Aptos" w:hAnsi="Aptos"/>
                <w:sz w:val="20"/>
                <w:szCs w:val="20"/>
              </w:rPr>
            </w:pPr>
          </w:p>
        </w:tc>
        <w:tc>
          <w:tcPr>
            <w:tcW w:w="907" w:type="dxa"/>
            <w:tcBorders>
              <w:top w:val="single" w:sz="4" w:space="0" w:color="auto"/>
              <w:left w:val="single" w:sz="4" w:space="0" w:color="auto"/>
              <w:bottom w:val="nil"/>
              <w:right w:val="nil"/>
            </w:tcBorders>
          </w:tcPr>
          <w:p w14:paraId="30657FD9" w14:textId="77777777" w:rsidR="00D80C5F" w:rsidRPr="00E0463C" w:rsidRDefault="00D80C5F" w:rsidP="005E6EAC">
            <w:pPr>
              <w:rPr>
                <w:rFonts w:ascii="Aptos" w:hAnsi="Aptos"/>
                <w:sz w:val="20"/>
                <w:szCs w:val="20"/>
              </w:rPr>
            </w:pPr>
          </w:p>
        </w:tc>
      </w:tr>
      <w:tr w:rsidR="00D80C5F" w:rsidRPr="00E0463C" w14:paraId="28830227" w14:textId="77777777" w:rsidTr="005E6EAC">
        <w:tc>
          <w:tcPr>
            <w:tcW w:w="6560" w:type="dxa"/>
            <w:gridSpan w:val="6"/>
            <w:tcBorders>
              <w:top w:val="nil"/>
              <w:left w:val="nil"/>
              <w:bottom w:val="nil"/>
              <w:right w:val="single" w:sz="4" w:space="0" w:color="auto"/>
            </w:tcBorders>
          </w:tcPr>
          <w:p w14:paraId="6493C5F7" w14:textId="77777777" w:rsidR="00D80C5F" w:rsidRPr="00E0463C" w:rsidRDefault="00D80C5F" w:rsidP="005E6EAC">
            <w:pPr>
              <w:jc w:val="right"/>
              <w:rPr>
                <w:rFonts w:ascii="Aptos" w:hAnsi="Aptos"/>
                <w:sz w:val="20"/>
                <w:szCs w:val="20"/>
              </w:rPr>
            </w:pPr>
            <w:r w:rsidRPr="00E0463C">
              <w:rPr>
                <w:rFonts w:ascii="Aptos" w:hAnsi="Aptos"/>
                <w:sz w:val="20"/>
                <w:szCs w:val="20"/>
              </w:rPr>
              <w:t>PVM, Eur</w:t>
            </w:r>
          </w:p>
        </w:tc>
        <w:tc>
          <w:tcPr>
            <w:tcW w:w="1594" w:type="dxa"/>
            <w:tcBorders>
              <w:top w:val="single" w:sz="4" w:space="0" w:color="auto"/>
              <w:left w:val="single" w:sz="4" w:space="0" w:color="auto"/>
              <w:bottom w:val="single" w:sz="4" w:space="0" w:color="auto"/>
              <w:right w:val="single" w:sz="4" w:space="0" w:color="auto"/>
            </w:tcBorders>
          </w:tcPr>
          <w:p w14:paraId="141E9323" w14:textId="77777777" w:rsidR="00D80C5F" w:rsidRPr="00E0463C" w:rsidRDefault="00D80C5F" w:rsidP="005E6EAC">
            <w:pPr>
              <w:rPr>
                <w:rFonts w:ascii="Aptos" w:hAnsi="Aptos"/>
                <w:sz w:val="20"/>
                <w:szCs w:val="20"/>
              </w:rPr>
            </w:pPr>
          </w:p>
        </w:tc>
        <w:tc>
          <w:tcPr>
            <w:tcW w:w="907" w:type="dxa"/>
            <w:tcBorders>
              <w:top w:val="nil"/>
              <w:left w:val="single" w:sz="4" w:space="0" w:color="auto"/>
              <w:bottom w:val="nil"/>
              <w:right w:val="nil"/>
            </w:tcBorders>
          </w:tcPr>
          <w:p w14:paraId="73FF6999" w14:textId="77777777" w:rsidR="00D80C5F" w:rsidRPr="00E0463C" w:rsidRDefault="00D80C5F" w:rsidP="005E6EAC">
            <w:pPr>
              <w:rPr>
                <w:rFonts w:ascii="Aptos" w:hAnsi="Aptos"/>
                <w:sz w:val="20"/>
                <w:szCs w:val="20"/>
              </w:rPr>
            </w:pPr>
          </w:p>
        </w:tc>
      </w:tr>
      <w:tr w:rsidR="00D80C5F" w:rsidRPr="00E0463C" w14:paraId="49571015" w14:textId="77777777" w:rsidTr="005E6EAC">
        <w:tc>
          <w:tcPr>
            <w:tcW w:w="6560" w:type="dxa"/>
            <w:gridSpan w:val="6"/>
            <w:tcBorders>
              <w:top w:val="nil"/>
              <w:left w:val="nil"/>
              <w:bottom w:val="nil"/>
              <w:right w:val="single" w:sz="4" w:space="0" w:color="auto"/>
            </w:tcBorders>
          </w:tcPr>
          <w:p w14:paraId="44F6577A" w14:textId="77777777" w:rsidR="00D80C5F" w:rsidRPr="00E0463C" w:rsidRDefault="00D80C5F" w:rsidP="005E6EAC">
            <w:pPr>
              <w:jc w:val="right"/>
              <w:rPr>
                <w:rFonts w:ascii="Aptos" w:hAnsi="Aptos"/>
                <w:sz w:val="20"/>
                <w:szCs w:val="20"/>
              </w:rPr>
            </w:pPr>
            <w:r w:rsidRPr="00E0463C">
              <w:rPr>
                <w:rFonts w:ascii="Aptos" w:hAnsi="Aptos"/>
                <w:sz w:val="20"/>
                <w:szCs w:val="20"/>
              </w:rPr>
              <w:t>Pasiūlymo palyginamoji kaina iš viso, Eur su PVM</w:t>
            </w:r>
          </w:p>
        </w:tc>
        <w:tc>
          <w:tcPr>
            <w:tcW w:w="1594" w:type="dxa"/>
            <w:tcBorders>
              <w:top w:val="single" w:sz="4" w:space="0" w:color="auto"/>
              <w:left w:val="single" w:sz="4" w:space="0" w:color="auto"/>
              <w:bottom w:val="single" w:sz="4" w:space="0" w:color="auto"/>
              <w:right w:val="single" w:sz="4" w:space="0" w:color="auto"/>
            </w:tcBorders>
          </w:tcPr>
          <w:p w14:paraId="3986BDD6" w14:textId="77777777" w:rsidR="00D80C5F" w:rsidRPr="00E0463C" w:rsidRDefault="00D80C5F" w:rsidP="005E6EAC">
            <w:pPr>
              <w:rPr>
                <w:rFonts w:ascii="Aptos" w:hAnsi="Aptos"/>
                <w:sz w:val="20"/>
                <w:szCs w:val="20"/>
              </w:rPr>
            </w:pPr>
          </w:p>
        </w:tc>
        <w:tc>
          <w:tcPr>
            <w:tcW w:w="907" w:type="dxa"/>
            <w:tcBorders>
              <w:top w:val="nil"/>
              <w:left w:val="single" w:sz="4" w:space="0" w:color="auto"/>
              <w:bottom w:val="nil"/>
              <w:right w:val="nil"/>
            </w:tcBorders>
          </w:tcPr>
          <w:p w14:paraId="012D7E68" w14:textId="77777777" w:rsidR="00D80C5F" w:rsidRPr="00E0463C" w:rsidRDefault="00D80C5F" w:rsidP="005E6EAC">
            <w:pPr>
              <w:rPr>
                <w:rFonts w:ascii="Aptos" w:hAnsi="Aptos"/>
                <w:sz w:val="20"/>
                <w:szCs w:val="20"/>
              </w:rPr>
            </w:pPr>
          </w:p>
        </w:tc>
      </w:tr>
    </w:tbl>
    <w:p w14:paraId="2C10C73B" w14:textId="77777777" w:rsidR="00D80C5F" w:rsidRPr="00E0463C" w:rsidRDefault="00D80C5F" w:rsidP="00D80C5F">
      <w:pPr>
        <w:rPr>
          <w:rFonts w:ascii="Aptos" w:hAnsi="Aptos"/>
        </w:rPr>
      </w:pPr>
    </w:p>
    <w:p w14:paraId="1AB7D9F5"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t>Jei aukščiau esančios lentelės eilutės „PVM, Eur“ laukas nepildomas, nurodykite priežastis, dėl kurių PVM nemokamas: ________________.</w:t>
      </w:r>
    </w:p>
    <w:p w14:paraId="1A315656" w14:textId="77777777" w:rsidR="00D80C5F" w:rsidRPr="00E0463C" w:rsidRDefault="00D80C5F" w:rsidP="00D80C5F">
      <w:pPr>
        <w:rPr>
          <w:rFonts w:ascii="Aptos" w:hAnsi="Aptos" w:cs="Times New Roman"/>
          <w:szCs w:val="24"/>
        </w:rPr>
      </w:pPr>
    </w:p>
    <w:p w14:paraId="71C9DBE9"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V SKYRIUS</w:t>
      </w:r>
    </w:p>
    <w:p w14:paraId="68065C19"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PASIŪLYMO PARAMETRAI</w:t>
      </w:r>
    </w:p>
    <w:p w14:paraId="57081EFF" w14:textId="77777777" w:rsidR="00D80C5F" w:rsidRPr="00E0463C" w:rsidRDefault="00D80C5F" w:rsidP="00D80C5F">
      <w:pPr>
        <w:rPr>
          <w:rFonts w:ascii="Aptos" w:hAnsi="Aptos" w:cs="Times New Roman"/>
          <w:szCs w:val="24"/>
        </w:rPr>
      </w:pPr>
    </w:p>
    <w:p w14:paraId="6D99F666"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t>Pasiūlymo kokybiniai parametrai</w:t>
      </w:r>
      <w:r w:rsidRPr="00E0463C">
        <w:rPr>
          <w:rStyle w:val="Puslapioinaosnuoroda"/>
          <w:rFonts w:ascii="Aptos" w:hAnsi="Aptos" w:cs="Times New Roman"/>
          <w:szCs w:val="24"/>
        </w:rPr>
        <w:footnoteReference w:id="2"/>
      </w:r>
      <w:r w:rsidRPr="00E0463C">
        <w:rPr>
          <w:rFonts w:ascii="Aptos" w:hAnsi="Aptos" w:cs="Times New Roman"/>
          <w:szCs w:val="24"/>
        </w:rPr>
        <w:t>:</w:t>
      </w:r>
    </w:p>
    <w:p w14:paraId="468E981F" w14:textId="77777777" w:rsidR="00D80C5F" w:rsidRPr="00E0463C" w:rsidRDefault="00D80C5F" w:rsidP="00D80C5F">
      <w:pPr>
        <w:ind w:left="709"/>
        <w:rPr>
          <w:rFonts w:ascii="Aptos" w:hAnsi="Aptos" w:cs="Times New Roman"/>
          <w:szCs w:val="24"/>
        </w:rPr>
      </w:pPr>
    </w:p>
    <w:p w14:paraId="676EBAD8" w14:textId="77777777" w:rsidR="00D80C5F" w:rsidRPr="00E0463C" w:rsidRDefault="00D80C5F" w:rsidP="00D80C5F">
      <w:pPr>
        <w:ind w:firstLine="709"/>
        <w:rPr>
          <w:rFonts w:ascii="Aptos" w:hAnsi="Aptos" w:cs="Times New Roman"/>
          <w:b/>
          <w:bCs/>
          <w:szCs w:val="24"/>
        </w:rPr>
      </w:pPr>
      <w:r w:rsidRPr="00E0463C">
        <w:rPr>
          <w:rFonts w:ascii="Aptos" w:hAnsi="Aptos" w:cs="Times New Roman"/>
          <w:b/>
          <w:bCs/>
          <w:szCs w:val="24"/>
        </w:rPr>
        <w:t>2 kriterijus - Tiekėjų etikos kodekso reikalavimų laikymasis</w:t>
      </w:r>
    </w:p>
    <w:p w14:paraId="1E02EBA7" w14:textId="77777777" w:rsidR="00D80C5F" w:rsidRPr="00E0463C" w:rsidRDefault="00D80C5F" w:rsidP="00D80C5F">
      <w:pPr>
        <w:ind w:firstLine="709"/>
        <w:rPr>
          <w:rFonts w:ascii="Aptos" w:hAnsi="Aptos" w:cs="Times New Roman"/>
          <w:szCs w:val="24"/>
        </w:rPr>
      </w:pPr>
      <w:r w:rsidRPr="00E0463C">
        <w:rPr>
          <w:rFonts w:ascii="Aptos" w:hAnsi="Aptos" w:cs="Times New Roman"/>
          <w:szCs w:val="24"/>
        </w:rPr>
        <w:fldChar w:fldCharType="begin">
          <w:ffData>
            <w:name w:val="Check12"/>
            <w:enabled/>
            <w:calcOnExit w:val="0"/>
            <w:checkBox>
              <w:sizeAuto/>
              <w:default w:val="0"/>
            </w:checkBox>
          </w:ffData>
        </w:fldChar>
      </w:r>
      <w:bookmarkStart w:id="3" w:name="Check12"/>
      <w:r w:rsidRPr="00E0463C">
        <w:rPr>
          <w:rFonts w:ascii="Aptos" w:hAnsi="Aptos" w:cs="Times New Roman"/>
          <w:szCs w:val="24"/>
        </w:rPr>
        <w:instrText xml:space="preserve"> FORMCHECKBOX </w:instrText>
      </w:r>
      <w:r w:rsidRPr="00E0463C">
        <w:rPr>
          <w:rFonts w:ascii="Aptos" w:hAnsi="Aptos" w:cs="Times New Roman"/>
          <w:szCs w:val="24"/>
        </w:rPr>
      </w:r>
      <w:r w:rsidRPr="00E0463C">
        <w:rPr>
          <w:rFonts w:ascii="Aptos" w:hAnsi="Aptos" w:cs="Times New Roman"/>
          <w:szCs w:val="24"/>
        </w:rPr>
        <w:fldChar w:fldCharType="separate"/>
      </w:r>
      <w:r w:rsidRPr="00E0463C">
        <w:rPr>
          <w:rFonts w:ascii="Aptos" w:hAnsi="Aptos" w:cs="Times New Roman"/>
          <w:szCs w:val="24"/>
        </w:rPr>
        <w:fldChar w:fldCharType="end"/>
      </w:r>
      <w:bookmarkEnd w:id="3"/>
      <w:r w:rsidRPr="00E0463C">
        <w:rPr>
          <w:rFonts w:ascii="Aptos" w:hAnsi="Aptos" w:cs="Times New Roman"/>
          <w:szCs w:val="24"/>
        </w:rPr>
        <w:t xml:space="preserve"> </w:t>
      </w:r>
      <w:r w:rsidRPr="00E0463C">
        <w:rPr>
          <w:rFonts w:ascii="Aptos" w:hAnsi="Aptos"/>
        </w:rPr>
        <w:t>Tiekėjas įsipareigoja susipažinti ir sutarties vykdymo metu laikytis Tiekėjų etikos kodekso, pateikiamo Sutarties 3 priede „Tiekėjų etikos kodeksas“, Socialinės atsakomybės dalies 13 punkto nuostatų ir jame nurodytų reikalavimų (toliau – Kodekso reikalavimai) bei kitų įsipareigojimų nurodytų Paslaugų pirkimo-pardavimo sutarties specialiųjų sąlygų 14.2 punkte.</w:t>
      </w:r>
    </w:p>
    <w:p w14:paraId="711730D2" w14:textId="77777777" w:rsidR="00D80C5F" w:rsidRPr="00E0463C" w:rsidRDefault="00D80C5F" w:rsidP="00D80C5F">
      <w:pPr>
        <w:ind w:firstLine="709"/>
        <w:rPr>
          <w:rFonts w:ascii="Aptos" w:hAnsi="Aptos"/>
        </w:rPr>
      </w:pPr>
      <w:r w:rsidRPr="00E0463C">
        <w:rPr>
          <w:rFonts w:ascii="Aptos" w:hAnsi="Aptos" w:cs="Times New Roman"/>
          <w:szCs w:val="24"/>
        </w:rPr>
        <w:fldChar w:fldCharType="begin">
          <w:ffData>
            <w:name w:val="Check13"/>
            <w:enabled/>
            <w:calcOnExit w:val="0"/>
            <w:checkBox>
              <w:sizeAuto/>
              <w:default w:val="0"/>
            </w:checkBox>
          </w:ffData>
        </w:fldChar>
      </w:r>
      <w:bookmarkStart w:id="4" w:name="Check13"/>
      <w:r w:rsidRPr="00E0463C">
        <w:rPr>
          <w:rFonts w:ascii="Aptos" w:hAnsi="Aptos" w:cs="Times New Roman"/>
          <w:szCs w:val="24"/>
        </w:rPr>
        <w:instrText xml:space="preserve"> FORMCHECKBOX </w:instrText>
      </w:r>
      <w:r w:rsidRPr="00E0463C">
        <w:rPr>
          <w:rFonts w:ascii="Aptos" w:hAnsi="Aptos" w:cs="Times New Roman"/>
          <w:szCs w:val="24"/>
        </w:rPr>
      </w:r>
      <w:r w:rsidRPr="00E0463C">
        <w:rPr>
          <w:rFonts w:ascii="Aptos" w:hAnsi="Aptos" w:cs="Times New Roman"/>
          <w:szCs w:val="24"/>
        </w:rPr>
        <w:fldChar w:fldCharType="separate"/>
      </w:r>
      <w:r w:rsidRPr="00E0463C">
        <w:rPr>
          <w:rFonts w:ascii="Aptos" w:hAnsi="Aptos" w:cs="Times New Roman"/>
          <w:szCs w:val="24"/>
        </w:rPr>
        <w:fldChar w:fldCharType="end"/>
      </w:r>
      <w:bookmarkEnd w:id="4"/>
      <w:r w:rsidRPr="00E0463C">
        <w:rPr>
          <w:rFonts w:ascii="Aptos" w:hAnsi="Aptos" w:cs="Times New Roman"/>
          <w:szCs w:val="24"/>
        </w:rPr>
        <w:t xml:space="preserve"> </w:t>
      </w:r>
      <w:r w:rsidRPr="00E0463C">
        <w:rPr>
          <w:rFonts w:ascii="Aptos" w:hAnsi="Aptos"/>
        </w:rPr>
        <w:t>Tiekėjas neįsipareigoja sutarties vykdymo metu laikytis Kodekso reikalavimų bei kitų įsipareigojimų nurodytų Paslaugų pirkimo-pardavimo sutarties specialiųjų sąlygų 14.2 punkte.</w:t>
      </w:r>
    </w:p>
    <w:p w14:paraId="21B8C940" w14:textId="77777777" w:rsidR="00D80C5F" w:rsidRPr="00E0463C" w:rsidRDefault="00D80C5F" w:rsidP="00D80C5F">
      <w:pPr>
        <w:pStyle w:val="Sraopastraipa"/>
        <w:ind w:left="709"/>
        <w:rPr>
          <w:rFonts w:ascii="Aptos" w:hAnsi="Aptos"/>
        </w:rPr>
      </w:pPr>
      <w:r w:rsidRPr="00E0463C">
        <w:rPr>
          <w:rFonts w:ascii="Aptos" w:hAnsi="Aptos"/>
        </w:rPr>
        <w:t>(pasirinkti vieną variantą)</w:t>
      </w:r>
    </w:p>
    <w:p w14:paraId="490D5186" w14:textId="77777777" w:rsidR="00D80C5F" w:rsidRPr="00E0463C" w:rsidRDefault="00D80C5F" w:rsidP="00D80C5F">
      <w:pPr>
        <w:rPr>
          <w:rFonts w:ascii="Aptos" w:hAnsi="Aptos" w:cs="Times New Roman"/>
          <w:szCs w:val="24"/>
        </w:rPr>
      </w:pPr>
    </w:p>
    <w:p w14:paraId="1EFD6124"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VI SKYRIUS</w:t>
      </w:r>
    </w:p>
    <w:p w14:paraId="79846549"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PRIDEDAMI DOKUMENTAI IR INFORMACIJA APIE KONFIDENCIALUMĄ</w:t>
      </w:r>
    </w:p>
    <w:p w14:paraId="672E9F19" w14:textId="77777777" w:rsidR="00D80C5F" w:rsidRPr="00E0463C" w:rsidRDefault="00D80C5F" w:rsidP="00D80C5F">
      <w:pPr>
        <w:rPr>
          <w:rFonts w:ascii="Aptos" w:hAnsi="Aptos" w:cs="Times New Roman"/>
          <w:szCs w:val="24"/>
        </w:rPr>
      </w:pPr>
    </w:p>
    <w:p w14:paraId="029A6C69" w14:textId="77777777" w:rsidR="00D80C5F" w:rsidRPr="00E0463C" w:rsidRDefault="00D80C5F" w:rsidP="00D80C5F">
      <w:pPr>
        <w:pStyle w:val="Sraopastraipa"/>
        <w:numPr>
          <w:ilvl w:val="0"/>
          <w:numId w:val="1"/>
        </w:numPr>
        <w:rPr>
          <w:rFonts w:ascii="Aptos" w:hAnsi="Aptos" w:cs="Times New Roman"/>
          <w:szCs w:val="24"/>
        </w:rPr>
      </w:pPr>
      <w:r w:rsidRPr="00E0463C">
        <w:rPr>
          <w:rFonts w:ascii="Aptos" w:hAnsi="Aptos" w:cs="Times New Roman"/>
          <w:szCs w:val="24"/>
        </w:rPr>
        <w:lastRenderedPageBreak/>
        <w:t>Dokumentai teikiami su pasiūlymu CVP IS priemonėmis:</w:t>
      </w:r>
    </w:p>
    <w:p w14:paraId="793DA1F4" w14:textId="77777777" w:rsidR="00D80C5F" w:rsidRPr="00E0463C" w:rsidRDefault="00D80C5F" w:rsidP="00D80C5F">
      <w:pPr>
        <w:rPr>
          <w:rFonts w:ascii="Aptos" w:hAnsi="Aptos" w:cs="Times New Roman"/>
          <w:szCs w:val="24"/>
        </w:rPr>
      </w:pPr>
    </w:p>
    <w:p w14:paraId="4C7AF51E" w14:textId="77777777" w:rsidR="00D80C5F" w:rsidRPr="00E0463C" w:rsidRDefault="00D80C5F" w:rsidP="00D80C5F">
      <w:pPr>
        <w:pStyle w:val="Antrat"/>
        <w:rPr>
          <w:rFonts w:ascii="Aptos" w:hAnsi="Aptos" w:cs="Times New Roman"/>
          <w:b w:val="0"/>
          <w:bCs/>
          <w:szCs w:val="24"/>
        </w:rPr>
      </w:pPr>
      <w:r w:rsidRPr="00E0463C">
        <w:rPr>
          <w:rFonts w:ascii="Aptos" w:hAnsi="Aptos" w:cs="Times New Roman"/>
          <w:szCs w:val="24"/>
        </w:rPr>
        <w:fldChar w:fldCharType="begin"/>
      </w:r>
      <w:r w:rsidRPr="00E0463C">
        <w:rPr>
          <w:rFonts w:ascii="Aptos" w:hAnsi="Aptos" w:cs="Times New Roman"/>
          <w:szCs w:val="24"/>
        </w:rPr>
        <w:instrText xml:space="preserve"> SEQ lentelė \* ARABIC </w:instrText>
      </w:r>
      <w:r w:rsidRPr="00E0463C">
        <w:rPr>
          <w:rFonts w:ascii="Aptos" w:hAnsi="Aptos" w:cs="Times New Roman"/>
          <w:szCs w:val="24"/>
        </w:rPr>
        <w:fldChar w:fldCharType="separate"/>
      </w:r>
      <w:r>
        <w:rPr>
          <w:rFonts w:ascii="Aptos" w:hAnsi="Aptos" w:cs="Times New Roman"/>
          <w:noProof/>
          <w:szCs w:val="24"/>
        </w:rPr>
        <w:t>5</w:t>
      </w:r>
      <w:r w:rsidRPr="00E0463C">
        <w:rPr>
          <w:rFonts w:ascii="Aptos" w:hAnsi="Aptos" w:cs="Times New Roman"/>
          <w:noProof/>
          <w:szCs w:val="24"/>
        </w:rPr>
        <w:fldChar w:fldCharType="end"/>
      </w:r>
      <w:r w:rsidRPr="00E0463C">
        <w:rPr>
          <w:rFonts w:ascii="Aptos" w:hAnsi="Aptos" w:cs="Times New Roman"/>
          <w:szCs w:val="24"/>
        </w:rPr>
        <w:t xml:space="preserve"> lentelė. </w:t>
      </w:r>
      <w:r w:rsidRPr="00E0463C">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80C5F" w:rsidRPr="00E0463C" w14:paraId="1A316BA6" w14:textId="77777777" w:rsidTr="005E6EAC">
        <w:tc>
          <w:tcPr>
            <w:tcW w:w="310" w:type="pct"/>
          </w:tcPr>
          <w:p w14:paraId="241A6AD3"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Nr.</w:t>
            </w:r>
          </w:p>
        </w:tc>
        <w:tc>
          <w:tcPr>
            <w:tcW w:w="1799" w:type="pct"/>
          </w:tcPr>
          <w:p w14:paraId="2480DBD9"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Dokumentas</w:t>
            </w:r>
          </w:p>
        </w:tc>
        <w:tc>
          <w:tcPr>
            <w:tcW w:w="1095" w:type="pct"/>
          </w:tcPr>
          <w:p w14:paraId="7E7EDA56"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Ar dokumente yra konfidencialios informacijos?</w:t>
            </w:r>
          </w:p>
          <w:p w14:paraId="638B1285"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(Taip / Ne)</w:t>
            </w:r>
          </w:p>
        </w:tc>
        <w:tc>
          <w:tcPr>
            <w:tcW w:w="1796" w:type="pct"/>
          </w:tcPr>
          <w:p w14:paraId="69526D21"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Paaiškinimas, kokia konkreti informacija dokumente yra konfidenciali ir pagrindimas, kodėl ši informacija yra konfidenciali</w:t>
            </w:r>
          </w:p>
        </w:tc>
      </w:tr>
      <w:tr w:rsidR="00D80C5F" w:rsidRPr="00E0463C" w14:paraId="7B96A5A0" w14:textId="77777777" w:rsidTr="005E6EAC">
        <w:tc>
          <w:tcPr>
            <w:tcW w:w="310" w:type="pct"/>
          </w:tcPr>
          <w:p w14:paraId="74FB7EEA"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1</w:t>
            </w:r>
          </w:p>
        </w:tc>
        <w:tc>
          <w:tcPr>
            <w:tcW w:w="1799" w:type="pct"/>
          </w:tcPr>
          <w:p w14:paraId="6F40DF60"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2</w:t>
            </w:r>
          </w:p>
        </w:tc>
        <w:tc>
          <w:tcPr>
            <w:tcW w:w="1095" w:type="pct"/>
          </w:tcPr>
          <w:p w14:paraId="26C65632"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3</w:t>
            </w:r>
          </w:p>
        </w:tc>
        <w:tc>
          <w:tcPr>
            <w:tcW w:w="1796" w:type="pct"/>
          </w:tcPr>
          <w:p w14:paraId="21E57A6E" w14:textId="77777777" w:rsidR="00D80C5F" w:rsidRPr="00E0463C" w:rsidRDefault="00D80C5F" w:rsidP="005E6EAC">
            <w:pPr>
              <w:jc w:val="center"/>
              <w:rPr>
                <w:rFonts w:ascii="Aptos" w:hAnsi="Aptos" w:cs="Times New Roman"/>
                <w:b/>
                <w:bCs/>
                <w:szCs w:val="24"/>
              </w:rPr>
            </w:pPr>
            <w:r w:rsidRPr="00E0463C">
              <w:rPr>
                <w:rFonts w:ascii="Aptos" w:hAnsi="Aptos" w:cs="Times New Roman"/>
                <w:b/>
                <w:bCs/>
                <w:szCs w:val="24"/>
              </w:rPr>
              <w:t>4</w:t>
            </w:r>
          </w:p>
        </w:tc>
      </w:tr>
      <w:tr w:rsidR="00D80C5F" w:rsidRPr="00E0463C" w14:paraId="551C95C8" w14:textId="77777777" w:rsidTr="005E6EAC">
        <w:tc>
          <w:tcPr>
            <w:tcW w:w="310" w:type="pct"/>
          </w:tcPr>
          <w:p w14:paraId="5D5CD8E5" w14:textId="77777777" w:rsidR="00D80C5F" w:rsidRPr="00E0463C" w:rsidRDefault="00D80C5F" w:rsidP="005E6EAC">
            <w:pPr>
              <w:rPr>
                <w:rFonts w:ascii="Aptos" w:hAnsi="Aptos" w:cs="Times New Roman"/>
                <w:szCs w:val="24"/>
              </w:rPr>
            </w:pPr>
          </w:p>
        </w:tc>
        <w:tc>
          <w:tcPr>
            <w:tcW w:w="1799" w:type="pct"/>
          </w:tcPr>
          <w:p w14:paraId="4DF9A713" w14:textId="77777777" w:rsidR="00D80C5F" w:rsidRPr="00E0463C" w:rsidRDefault="00D80C5F" w:rsidP="005E6EAC">
            <w:pPr>
              <w:rPr>
                <w:rFonts w:ascii="Aptos" w:hAnsi="Aptos" w:cs="Times New Roman"/>
                <w:szCs w:val="24"/>
              </w:rPr>
            </w:pPr>
          </w:p>
        </w:tc>
        <w:tc>
          <w:tcPr>
            <w:tcW w:w="1095" w:type="pct"/>
          </w:tcPr>
          <w:p w14:paraId="7D8B7497" w14:textId="77777777" w:rsidR="00D80C5F" w:rsidRPr="00E0463C" w:rsidRDefault="00D80C5F" w:rsidP="005E6EAC">
            <w:pPr>
              <w:rPr>
                <w:rFonts w:ascii="Aptos" w:hAnsi="Aptos" w:cs="Times New Roman"/>
                <w:szCs w:val="24"/>
              </w:rPr>
            </w:pPr>
          </w:p>
        </w:tc>
        <w:tc>
          <w:tcPr>
            <w:tcW w:w="1796" w:type="pct"/>
          </w:tcPr>
          <w:p w14:paraId="6A04CC40" w14:textId="77777777" w:rsidR="00D80C5F" w:rsidRPr="00E0463C" w:rsidRDefault="00D80C5F" w:rsidP="005E6EAC">
            <w:pPr>
              <w:rPr>
                <w:rFonts w:ascii="Aptos" w:hAnsi="Aptos" w:cs="Times New Roman"/>
                <w:szCs w:val="24"/>
              </w:rPr>
            </w:pPr>
          </w:p>
        </w:tc>
      </w:tr>
      <w:tr w:rsidR="00D80C5F" w:rsidRPr="00E0463C" w14:paraId="2B5FC872" w14:textId="77777777" w:rsidTr="005E6EAC">
        <w:tc>
          <w:tcPr>
            <w:tcW w:w="310" w:type="pct"/>
          </w:tcPr>
          <w:p w14:paraId="44AAEE07" w14:textId="77777777" w:rsidR="00D80C5F" w:rsidRPr="00E0463C" w:rsidRDefault="00D80C5F" w:rsidP="005E6EAC">
            <w:pPr>
              <w:rPr>
                <w:rFonts w:ascii="Aptos" w:hAnsi="Aptos" w:cs="Times New Roman"/>
                <w:szCs w:val="24"/>
              </w:rPr>
            </w:pPr>
          </w:p>
        </w:tc>
        <w:tc>
          <w:tcPr>
            <w:tcW w:w="1799" w:type="pct"/>
          </w:tcPr>
          <w:p w14:paraId="6C7A4A3F" w14:textId="77777777" w:rsidR="00D80C5F" w:rsidRPr="00E0463C" w:rsidRDefault="00D80C5F" w:rsidP="005E6EAC">
            <w:pPr>
              <w:rPr>
                <w:rFonts w:ascii="Aptos" w:hAnsi="Aptos" w:cs="Times New Roman"/>
                <w:szCs w:val="24"/>
              </w:rPr>
            </w:pPr>
          </w:p>
        </w:tc>
        <w:tc>
          <w:tcPr>
            <w:tcW w:w="1095" w:type="pct"/>
          </w:tcPr>
          <w:p w14:paraId="2A7F4C92" w14:textId="77777777" w:rsidR="00D80C5F" w:rsidRPr="00E0463C" w:rsidRDefault="00D80C5F" w:rsidP="005E6EAC">
            <w:pPr>
              <w:rPr>
                <w:rFonts w:ascii="Aptos" w:hAnsi="Aptos" w:cs="Times New Roman"/>
                <w:szCs w:val="24"/>
              </w:rPr>
            </w:pPr>
          </w:p>
        </w:tc>
        <w:tc>
          <w:tcPr>
            <w:tcW w:w="1796" w:type="pct"/>
          </w:tcPr>
          <w:p w14:paraId="70A95647" w14:textId="77777777" w:rsidR="00D80C5F" w:rsidRPr="00E0463C" w:rsidRDefault="00D80C5F" w:rsidP="005E6EAC">
            <w:pPr>
              <w:rPr>
                <w:rFonts w:ascii="Aptos" w:hAnsi="Aptos" w:cs="Times New Roman"/>
                <w:szCs w:val="24"/>
              </w:rPr>
            </w:pPr>
          </w:p>
        </w:tc>
      </w:tr>
    </w:tbl>
    <w:p w14:paraId="14999190" w14:textId="77777777" w:rsidR="00D80C5F" w:rsidRPr="00E0463C" w:rsidRDefault="00D80C5F" w:rsidP="00D80C5F">
      <w:pPr>
        <w:rPr>
          <w:rFonts w:ascii="Aptos" w:hAnsi="Aptos" w:cs="Times New Roman"/>
          <w:szCs w:val="24"/>
        </w:rPr>
      </w:pPr>
    </w:p>
    <w:p w14:paraId="6271F41D"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VII SKYRIUS</w:t>
      </w:r>
    </w:p>
    <w:p w14:paraId="48AEDC38" w14:textId="77777777" w:rsidR="00D80C5F" w:rsidRPr="00E0463C" w:rsidRDefault="00D80C5F" w:rsidP="00D80C5F">
      <w:pPr>
        <w:jc w:val="center"/>
        <w:rPr>
          <w:rFonts w:ascii="Aptos" w:hAnsi="Aptos" w:cs="Times New Roman"/>
          <w:b/>
          <w:bCs/>
          <w:szCs w:val="24"/>
        </w:rPr>
      </w:pPr>
      <w:r w:rsidRPr="00E0463C">
        <w:rPr>
          <w:rFonts w:ascii="Aptos" w:hAnsi="Aptos" w:cs="Times New Roman"/>
          <w:b/>
          <w:bCs/>
          <w:szCs w:val="24"/>
        </w:rPr>
        <w:t>BAIGIAMOSIOS NUOSTATOS</w:t>
      </w:r>
    </w:p>
    <w:p w14:paraId="77432875" w14:textId="77777777" w:rsidR="00D80C5F" w:rsidRPr="00E0463C" w:rsidRDefault="00D80C5F" w:rsidP="00D80C5F">
      <w:pPr>
        <w:rPr>
          <w:rFonts w:ascii="Aptos" w:hAnsi="Aptos" w:cs="Times New Roman"/>
          <w:szCs w:val="24"/>
        </w:rPr>
      </w:pPr>
    </w:p>
    <w:p w14:paraId="667401B8" w14:textId="77777777" w:rsidR="00D80C5F" w:rsidRPr="00E0463C" w:rsidRDefault="00D80C5F" w:rsidP="00D80C5F">
      <w:pPr>
        <w:ind w:firstLine="709"/>
        <w:rPr>
          <w:rFonts w:ascii="Aptos" w:hAnsi="Aptos" w:cs="Times New Roman"/>
          <w:szCs w:val="24"/>
        </w:rPr>
      </w:pPr>
      <w:r w:rsidRPr="00E0463C">
        <w:rPr>
          <w:rFonts w:ascii="Aptos" w:hAnsi="Aptos" w:cs="Times New Roman"/>
          <w:szCs w:val="24"/>
        </w:rPr>
        <w:t>Pasirašydamas šį pasiūlymą, tvirtintu, kad:</w:t>
      </w:r>
    </w:p>
    <w:p w14:paraId="0B72DB5F" w14:textId="77777777" w:rsidR="00D80C5F" w:rsidRPr="00E0463C" w:rsidRDefault="00D80C5F" w:rsidP="00D80C5F">
      <w:pPr>
        <w:ind w:firstLine="709"/>
        <w:rPr>
          <w:rFonts w:ascii="Aptos" w:hAnsi="Aptos" w:cs="Times New Roman"/>
          <w:szCs w:val="24"/>
        </w:rPr>
      </w:pPr>
      <w:r w:rsidRPr="00E0463C">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5671B9" w14:textId="77777777" w:rsidR="00D80C5F" w:rsidRPr="00E0463C" w:rsidRDefault="00D80C5F" w:rsidP="00D80C5F">
      <w:pPr>
        <w:ind w:firstLine="709"/>
        <w:rPr>
          <w:rFonts w:ascii="Aptos" w:hAnsi="Aptos" w:cs="Times New Roman"/>
          <w:szCs w:val="24"/>
        </w:rPr>
      </w:pPr>
      <w:r w:rsidRPr="00E0463C">
        <w:rPr>
          <w:rFonts w:ascii="Aptos" w:hAnsi="Aptos" w:cs="Times New Roman"/>
          <w:szCs w:val="24"/>
        </w:rPr>
        <w:t>2. sutinku su pirkimo dokumentuose nustatytomis sąlygomis ir procedūromis,</w:t>
      </w:r>
    </w:p>
    <w:p w14:paraId="1F55B87A" w14:textId="77777777" w:rsidR="00D80C5F" w:rsidRPr="00E0463C" w:rsidRDefault="00D80C5F" w:rsidP="00D80C5F">
      <w:pPr>
        <w:ind w:firstLine="709"/>
        <w:rPr>
          <w:rFonts w:ascii="Aptos" w:hAnsi="Aptos" w:cs="Times New Roman"/>
          <w:szCs w:val="24"/>
        </w:rPr>
      </w:pPr>
      <w:r w:rsidRPr="00E0463C">
        <w:rPr>
          <w:rFonts w:ascii="Aptos" w:hAnsi="Aptos" w:cs="Times New Roman"/>
          <w:szCs w:val="24"/>
        </w:rPr>
        <w:t>3. pasiūlymo dokumentuose pateikti duomenys ir informacija yra teisinga ir apima viską, ko reikia tinkamam sutarties įvykdymui;</w:t>
      </w:r>
    </w:p>
    <w:p w14:paraId="3692D3DF" w14:textId="77777777" w:rsidR="00D80C5F" w:rsidRPr="00E0463C" w:rsidRDefault="00D80C5F" w:rsidP="00D80C5F">
      <w:pPr>
        <w:ind w:firstLine="709"/>
        <w:rPr>
          <w:rFonts w:ascii="Aptos" w:hAnsi="Aptos" w:cs="Times New Roman"/>
          <w:szCs w:val="24"/>
        </w:rPr>
      </w:pPr>
      <w:r w:rsidRPr="00E0463C">
        <w:rPr>
          <w:rFonts w:ascii="Aptos" w:hAnsi="Aptos" w:cs="Times New Roman"/>
          <w:szCs w:val="24"/>
        </w:rPr>
        <w:t>4. pasiūlymas galioja Specialiųjų pirkimo sąlygų 1 priede nurodytą terminą.</w:t>
      </w:r>
    </w:p>
    <w:p w14:paraId="39D6EAA7" w14:textId="77777777" w:rsidR="00D80C5F" w:rsidRPr="00E0463C" w:rsidRDefault="00D80C5F" w:rsidP="00D80C5F">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80C5F" w:rsidRPr="00E0463C" w14:paraId="00672E11" w14:textId="77777777" w:rsidTr="005E6EAC">
        <w:tc>
          <w:tcPr>
            <w:tcW w:w="1484" w:type="pct"/>
            <w:tcBorders>
              <w:bottom w:val="single" w:sz="4" w:space="0" w:color="auto"/>
            </w:tcBorders>
          </w:tcPr>
          <w:p w14:paraId="04F4DDF1" w14:textId="77777777" w:rsidR="00D80C5F" w:rsidRPr="00E0463C" w:rsidRDefault="00D80C5F" w:rsidP="005E6EAC">
            <w:pPr>
              <w:rPr>
                <w:rFonts w:ascii="Aptos" w:hAnsi="Aptos" w:cs="Times New Roman"/>
                <w:szCs w:val="24"/>
              </w:rPr>
            </w:pPr>
          </w:p>
        </w:tc>
        <w:tc>
          <w:tcPr>
            <w:tcW w:w="517" w:type="pct"/>
          </w:tcPr>
          <w:p w14:paraId="40F30ECA" w14:textId="77777777" w:rsidR="00D80C5F" w:rsidRPr="00E0463C" w:rsidRDefault="00D80C5F" w:rsidP="005E6EAC">
            <w:pPr>
              <w:rPr>
                <w:rFonts w:ascii="Aptos" w:hAnsi="Aptos" w:cs="Times New Roman"/>
                <w:szCs w:val="24"/>
              </w:rPr>
            </w:pPr>
          </w:p>
        </w:tc>
        <w:tc>
          <w:tcPr>
            <w:tcW w:w="1000" w:type="pct"/>
            <w:tcBorders>
              <w:bottom w:val="single" w:sz="4" w:space="0" w:color="auto"/>
            </w:tcBorders>
          </w:tcPr>
          <w:p w14:paraId="478B239D" w14:textId="77777777" w:rsidR="00D80C5F" w:rsidRPr="00E0463C" w:rsidRDefault="00D80C5F" w:rsidP="005E6EAC">
            <w:pPr>
              <w:rPr>
                <w:rFonts w:ascii="Aptos" w:hAnsi="Aptos" w:cs="Times New Roman"/>
                <w:szCs w:val="24"/>
              </w:rPr>
            </w:pPr>
          </w:p>
        </w:tc>
        <w:tc>
          <w:tcPr>
            <w:tcW w:w="517" w:type="pct"/>
          </w:tcPr>
          <w:p w14:paraId="3FE21BC5" w14:textId="77777777" w:rsidR="00D80C5F" w:rsidRPr="00E0463C" w:rsidRDefault="00D80C5F" w:rsidP="005E6EAC">
            <w:pPr>
              <w:rPr>
                <w:rFonts w:ascii="Aptos" w:hAnsi="Aptos" w:cs="Times New Roman"/>
                <w:szCs w:val="24"/>
              </w:rPr>
            </w:pPr>
          </w:p>
        </w:tc>
        <w:tc>
          <w:tcPr>
            <w:tcW w:w="1482" w:type="pct"/>
            <w:tcBorders>
              <w:bottom w:val="single" w:sz="4" w:space="0" w:color="auto"/>
            </w:tcBorders>
          </w:tcPr>
          <w:p w14:paraId="60503752" w14:textId="77777777" w:rsidR="00D80C5F" w:rsidRPr="00E0463C" w:rsidRDefault="00D80C5F" w:rsidP="005E6EAC">
            <w:pPr>
              <w:rPr>
                <w:rFonts w:ascii="Aptos" w:hAnsi="Aptos" w:cs="Times New Roman"/>
                <w:szCs w:val="24"/>
              </w:rPr>
            </w:pPr>
          </w:p>
        </w:tc>
      </w:tr>
      <w:tr w:rsidR="00D80C5F" w:rsidRPr="00E0463C" w14:paraId="178940A3" w14:textId="77777777" w:rsidTr="005E6EAC">
        <w:tc>
          <w:tcPr>
            <w:tcW w:w="1484" w:type="pct"/>
            <w:tcBorders>
              <w:top w:val="single" w:sz="4" w:space="0" w:color="auto"/>
            </w:tcBorders>
          </w:tcPr>
          <w:p w14:paraId="115EFD86" w14:textId="77777777" w:rsidR="00D80C5F" w:rsidRPr="00E0463C" w:rsidRDefault="00D80C5F" w:rsidP="005E6EAC">
            <w:pPr>
              <w:jc w:val="left"/>
              <w:rPr>
                <w:rFonts w:ascii="Aptos" w:hAnsi="Aptos" w:cs="Times New Roman"/>
                <w:szCs w:val="24"/>
              </w:rPr>
            </w:pPr>
            <w:r w:rsidRPr="00E0463C">
              <w:rPr>
                <w:rFonts w:ascii="Aptos" w:hAnsi="Aptos" w:cs="Times New Roman"/>
                <w:szCs w:val="24"/>
              </w:rPr>
              <w:t>(tiekėjo arba jo įgalioto asmens pareigų pavadinimas)</w:t>
            </w:r>
          </w:p>
        </w:tc>
        <w:tc>
          <w:tcPr>
            <w:tcW w:w="517" w:type="pct"/>
          </w:tcPr>
          <w:p w14:paraId="0430ABC4" w14:textId="77777777" w:rsidR="00D80C5F" w:rsidRPr="00E0463C" w:rsidRDefault="00D80C5F" w:rsidP="005E6EAC">
            <w:pPr>
              <w:rPr>
                <w:rFonts w:ascii="Aptos" w:hAnsi="Aptos" w:cs="Times New Roman"/>
                <w:szCs w:val="24"/>
              </w:rPr>
            </w:pPr>
          </w:p>
        </w:tc>
        <w:tc>
          <w:tcPr>
            <w:tcW w:w="1000" w:type="pct"/>
            <w:tcBorders>
              <w:top w:val="single" w:sz="4" w:space="0" w:color="auto"/>
            </w:tcBorders>
          </w:tcPr>
          <w:p w14:paraId="5A3A34E1" w14:textId="77777777" w:rsidR="00D80C5F" w:rsidRPr="00E0463C" w:rsidRDefault="00D80C5F" w:rsidP="005E6EAC">
            <w:pPr>
              <w:rPr>
                <w:rFonts w:ascii="Aptos" w:hAnsi="Aptos" w:cs="Times New Roman"/>
                <w:szCs w:val="24"/>
              </w:rPr>
            </w:pPr>
            <w:r w:rsidRPr="00E0463C">
              <w:rPr>
                <w:rFonts w:ascii="Aptos" w:hAnsi="Aptos" w:cs="Times New Roman"/>
                <w:szCs w:val="24"/>
              </w:rPr>
              <w:t>(parašas)</w:t>
            </w:r>
          </w:p>
        </w:tc>
        <w:tc>
          <w:tcPr>
            <w:tcW w:w="517" w:type="pct"/>
          </w:tcPr>
          <w:p w14:paraId="060B945C" w14:textId="77777777" w:rsidR="00D80C5F" w:rsidRPr="00E0463C" w:rsidRDefault="00D80C5F" w:rsidP="005E6EAC">
            <w:pPr>
              <w:rPr>
                <w:rFonts w:ascii="Aptos" w:hAnsi="Aptos" w:cs="Times New Roman"/>
                <w:szCs w:val="24"/>
              </w:rPr>
            </w:pPr>
          </w:p>
        </w:tc>
        <w:tc>
          <w:tcPr>
            <w:tcW w:w="1482" w:type="pct"/>
            <w:tcBorders>
              <w:top w:val="single" w:sz="4" w:space="0" w:color="auto"/>
            </w:tcBorders>
          </w:tcPr>
          <w:p w14:paraId="05473357" w14:textId="77777777" w:rsidR="00D80C5F" w:rsidRPr="00E0463C" w:rsidRDefault="00D80C5F" w:rsidP="005E6EAC">
            <w:pPr>
              <w:rPr>
                <w:rFonts w:ascii="Aptos" w:hAnsi="Aptos" w:cs="Times New Roman"/>
                <w:szCs w:val="24"/>
              </w:rPr>
            </w:pPr>
            <w:r w:rsidRPr="00E0463C">
              <w:rPr>
                <w:rFonts w:ascii="Aptos" w:hAnsi="Aptos" w:cs="Times New Roman"/>
                <w:szCs w:val="24"/>
              </w:rPr>
              <w:t>(vardas ir pavardė)</w:t>
            </w:r>
          </w:p>
        </w:tc>
      </w:tr>
    </w:tbl>
    <w:p w14:paraId="07817141" w14:textId="77777777" w:rsidR="00D80C5F" w:rsidRPr="00E0463C" w:rsidRDefault="00D80C5F" w:rsidP="00D80C5F">
      <w:pPr>
        <w:rPr>
          <w:rFonts w:ascii="Aptos" w:hAnsi="Aptos" w:cs="Times New Roman"/>
          <w:szCs w:val="24"/>
        </w:rPr>
      </w:pPr>
    </w:p>
    <w:p w14:paraId="6072C6E6"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907A" w14:textId="77777777" w:rsidR="00D80C5F" w:rsidRDefault="00D80C5F" w:rsidP="00D80C5F">
      <w:r>
        <w:separator/>
      </w:r>
    </w:p>
  </w:endnote>
  <w:endnote w:type="continuationSeparator" w:id="0">
    <w:p w14:paraId="6F2A501B" w14:textId="77777777" w:rsidR="00D80C5F" w:rsidRDefault="00D80C5F" w:rsidP="00D8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6EAF" w14:textId="77777777" w:rsidR="00D80C5F" w:rsidRDefault="00D80C5F" w:rsidP="00D80C5F">
      <w:r>
        <w:separator/>
      </w:r>
    </w:p>
  </w:footnote>
  <w:footnote w:type="continuationSeparator" w:id="0">
    <w:p w14:paraId="6858921D" w14:textId="77777777" w:rsidR="00D80C5F" w:rsidRDefault="00D80C5F" w:rsidP="00D80C5F">
      <w:r>
        <w:continuationSeparator/>
      </w:r>
    </w:p>
  </w:footnote>
  <w:footnote w:id="1">
    <w:p w14:paraId="0BE27B65" w14:textId="77777777" w:rsidR="00D80C5F" w:rsidRDefault="00D80C5F" w:rsidP="00D80C5F">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 w:id="2">
    <w:p w14:paraId="0AA48EB0" w14:textId="77777777" w:rsidR="00D80C5F" w:rsidRDefault="00D80C5F" w:rsidP="00D80C5F">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5F"/>
    <w:rsid w:val="00051116"/>
    <w:rsid w:val="00171181"/>
    <w:rsid w:val="00626034"/>
    <w:rsid w:val="00734BD0"/>
    <w:rsid w:val="00894205"/>
    <w:rsid w:val="00A05FFA"/>
    <w:rsid w:val="00A1645A"/>
    <w:rsid w:val="00C239F5"/>
    <w:rsid w:val="00C36D43"/>
    <w:rsid w:val="00D25C2F"/>
    <w:rsid w:val="00D80C5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519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C5F"/>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D80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0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0C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0C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0C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80C5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0C5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80C5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0C5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0C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0C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0C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0C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0C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0C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0C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0C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0C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0C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0C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0C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0C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0C5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80C5F"/>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80C5F"/>
    <w:pPr>
      <w:ind w:left="720"/>
      <w:contextualSpacing/>
    </w:pPr>
  </w:style>
  <w:style w:type="character" w:styleId="Rykuspabraukimas">
    <w:name w:val="Intense Emphasis"/>
    <w:basedOn w:val="Numatytasispastraiposriftas"/>
    <w:uiPriority w:val="21"/>
    <w:qFormat/>
    <w:rsid w:val="00D80C5F"/>
    <w:rPr>
      <w:i/>
      <w:iCs/>
      <w:color w:val="0F4761" w:themeColor="accent1" w:themeShade="BF"/>
    </w:rPr>
  </w:style>
  <w:style w:type="paragraph" w:styleId="Iskirtacitata">
    <w:name w:val="Intense Quote"/>
    <w:basedOn w:val="prastasis"/>
    <w:next w:val="prastasis"/>
    <w:link w:val="IskirtacitataDiagrama"/>
    <w:uiPriority w:val="30"/>
    <w:qFormat/>
    <w:rsid w:val="00D80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0C5F"/>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D80C5F"/>
    <w:rPr>
      <w:b/>
      <w:bCs/>
      <w:smallCaps/>
      <w:color w:val="0F4761" w:themeColor="accent1" w:themeShade="BF"/>
      <w:spacing w:val="5"/>
    </w:rPr>
  </w:style>
  <w:style w:type="paragraph" w:styleId="Antrat">
    <w:name w:val="caption"/>
    <w:basedOn w:val="prastasis"/>
    <w:next w:val="prastasis"/>
    <w:uiPriority w:val="35"/>
    <w:unhideWhenUsed/>
    <w:qFormat/>
    <w:rsid w:val="00D80C5F"/>
    <w:rPr>
      <w:b/>
      <w:iCs/>
      <w:szCs w:val="18"/>
    </w:rPr>
  </w:style>
  <w:style w:type="table" w:styleId="Lentelstinklelis">
    <w:name w:val="Table Grid"/>
    <w:basedOn w:val="prastojilentel"/>
    <w:uiPriority w:val="39"/>
    <w:rsid w:val="00D80C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80C5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80C5F"/>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80C5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0C5F"/>
    <w:rPr>
      <w:rFonts w:ascii="Times New Roman" w:hAnsi="Times New Roman"/>
    </w:rPr>
  </w:style>
  <w:style w:type="paragraph" w:styleId="Antrats">
    <w:name w:val="header"/>
    <w:basedOn w:val="prastasis"/>
    <w:link w:val="AntratsDiagrama"/>
    <w:uiPriority w:val="99"/>
    <w:unhideWhenUsed/>
    <w:rsid w:val="00C239F5"/>
    <w:pPr>
      <w:tabs>
        <w:tab w:val="center" w:pos="4513"/>
        <w:tab w:val="right" w:pos="9026"/>
      </w:tabs>
    </w:pPr>
  </w:style>
  <w:style w:type="character" w:customStyle="1" w:styleId="AntratsDiagrama">
    <w:name w:val="Antraštės Diagrama"/>
    <w:basedOn w:val="Numatytasispastraiposriftas"/>
    <w:link w:val="Antrats"/>
    <w:uiPriority w:val="99"/>
    <w:rsid w:val="00C239F5"/>
    <w:rPr>
      <w:rFonts w:ascii="Times New Roman" w:hAnsi="Times New Roman"/>
      <w:kern w:val="0"/>
      <w:szCs w:val="22"/>
      <w14:ligatures w14:val="none"/>
    </w:rPr>
  </w:style>
  <w:style w:type="paragraph" w:styleId="Porat">
    <w:name w:val="footer"/>
    <w:basedOn w:val="prastasis"/>
    <w:link w:val="PoratDiagrama"/>
    <w:uiPriority w:val="99"/>
    <w:unhideWhenUsed/>
    <w:rsid w:val="00C239F5"/>
    <w:pPr>
      <w:tabs>
        <w:tab w:val="center" w:pos="4513"/>
        <w:tab w:val="right" w:pos="9026"/>
      </w:tabs>
    </w:pPr>
  </w:style>
  <w:style w:type="character" w:customStyle="1" w:styleId="PoratDiagrama">
    <w:name w:val="Poraštė Diagrama"/>
    <w:basedOn w:val="Numatytasispastraiposriftas"/>
    <w:link w:val="Porat"/>
    <w:uiPriority w:val="99"/>
    <w:rsid w:val="00C239F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BA9B1223-27C2-4740-A265-19476DEBB0C8}"/>
</file>

<file path=customXml/itemProps2.xml><?xml version="1.0" encoding="utf-8"?>
<ds:datastoreItem xmlns:ds="http://schemas.openxmlformats.org/officeDocument/2006/customXml" ds:itemID="{963A17C7-95A7-4270-8B8B-6BB690290FBA}"/>
</file>

<file path=customXml/itemProps3.xml><?xml version="1.0" encoding="utf-8"?>
<ds:datastoreItem xmlns:ds="http://schemas.openxmlformats.org/officeDocument/2006/customXml" ds:itemID="{F2B5DD13-4FFB-414A-8893-36E0C72D8404}"/>
</file>

<file path=docProps/app.xml><?xml version="1.0" encoding="utf-8"?>
<Properties xmlns="http://schemas.openxmlformats.org/officeDocument/2006/extended-properties" xmlns:vt="http://schemas.openxmlformats.org/officeDocument/2006/docPropsVTypes">
  <Template>Normal</Template>
  <TotalTime>0</TotalTime>
  <Pages>4</Pages>
  <Words>4369</Words>
  <Characters>2491</Characters>
  <Application>Microsoft Office Word</Application>
  <DocSecurity>0</DocSecurity>
  <Lines>20</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2025-05-13T10:23:00Z</dcterms:created>
  <dcterms:modified xsi:type="dcterms:W3CDTF">2025-05-13T10:23:00Z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