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49C34213" w:rsidR="00351E41" w:rsidRPr="003A1AD0" w:rsidRDefault="00CA298A" w:rsidP="00351E41">
            <w:pPr>
              <w:jc w:val="both"/>
              <w:rPr>
                <w:rFonts w:ascii="Cambria" w:hAnsi="Cambria"/>
                <w:b/>
                <w:kern w:val="2"/>
                <w:sz w:val="20"/>
              </w:rPr>
            </w:pPr>
            <w:r>
              <w:rPr>
                <w:rFonts w:ascii="Cambria" w:hAnsi="Cambria"/>
                <w:b/>
                <w:kern w:val="2"/>
                <w:sz w:val="20"/>
              </w:rPr>
              <w:t>SĖDIMŲJŲ</w:t>
            </w:r>
            <w:r w:rsidR="003A1AD0" w:rsidRPr="003A1AD0">
              <w:rPr>
                <w:rFonts w:ascii="Cambria" w:hAnsi="Cambria"/>
                <w:b/>
                <w:kern w:val="2"/>
                <w:sz w:val="20"/>
              </w:rPr>
              <w:t xml:space="preserve"> BALDŲ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40C4D4D7"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CA298A">
              <w:rPr>
                <w:rFonts w:ascii="Cambria" w:hAnsi="Cambria"/>
                <w:kern w:val="2"/>
                <w:sz w:val="20"/>
              </w:rPr>
              <w:t>sėdimuosius</w:t>
            </w:r>
            <w:r w:rsidR="0006184B" w:rsidRPr="00A9312A">
              <w:rPr>
                <w:rFonts w:ascii="Cambria" w:hAnsi="Cambria"/>
                <w:kern w:val="2"/>
                <w:sz w:val="20"/>
              </w:rPr>
              <w:t xml:space="preserve"> baldus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 įskaitant su jais</w:t>
            </w:r>
            <w:r w:rsidR="006B6470" w:rsidRPr="00A9312A">
              <w:rPr>
                <w:rFonts w:ascii="Cambria" w:hAnsi="Cambria"/>
                <w:kern w:val="2"/>
                <w:sz w:val="20"/>
              </w:rPr>
              <w:t xml:space="preserve"> susijusias paslaugas, </w:t>
            </w:r>
            <w:proofErr w:type="spellStart"/>
            <w:r w:rsidR="006B6470" w:rsidRPr="00A9312A">
              <w:rPr>
                <w:rFonts w:ascii="Cambria" w:hAnsi="Cambria"/>
                <w:kern w:val="2"/>
                <w:sz w:val="20"/>
              </w:rPr>
              <w:t>t.y</w:t>
            </w:r>
            <w:proofErr w:type="spellEnd"/>
            <w:r w:rsidR="008726C5" w:rsidRPr="00A9312A">
              <w:rPr>
                <w:rFonts w:ascii="Cambria" w:hAnsi="Cambria"/>
                <w:kern w:val="2"/>
                <w:sz w:val="20"/>
              </w:rPr>
              <w:t xml:space="preserve">. </w:t>
            </w:r>
            <w:r w:rsidR="00A9312A" w:rsidRPr="00A9312A">
              <w:rPr>
                <w:rFonts w:ascii="Cambria" w:hAnsi="Cambria"/>
                <w:kern w:val="2"/>
                <w:sz w:val="20"/>
              </w:rPr>
              <w:t>sumontavimą.</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9FE3DB9" w:rsidR="005A5832" w:rsidRPr="00351E41" w:rsidRDefault="00556E76" w:rsidP="00351E41">
            <w:pPr>
              <w:rPr>
                <w:rFonts w:ascii="Cambria" w:hAnsi="Cambria"/>
                <w:kern w:val="2"/>
                <w:sz w:val="20"/>
              </w:rPr>
            </w:pPr>
            <w:r>
              <w:rPr>
                <w:rFonts w:ascii="Cambria" w:hAnsi="Cambria"/>
                <w:kern w:val="2"/>
                <w:sz w:val="20"/>
              </w:rPr>
              <w:t xml:space="preserve">Atviras konkursas „Sėdimieji baldai“,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w:t>
            </w:r>
            <w:r w:rsidR="00B35E20">
              <w:rPr>
                <w:rFonts w:ascii="Cambria" w:hAnsi="Cambria"/>
                <w:b/>
                <w:bCs/>
                <w:kern w:val="2"/>
                <w:sz w:val="20"/>
              </w:rPr>
              <w:t>, kai Prekės pristatomos vienu kartu</w:t>
            </w:r>
          </w:p>
        </w:tc>
        <w:tc>
          <w:tcPr>
            <w:tcW w:w="6831" w:type="dxa"/>
            <w:gridSpan w:val="2"/>
          </w:tcPr>
          <w:p w14:paraId="3DB1E775" w14:textId="5C742B7F" w:rsidR="001B43E3" w:rsidRPr="00197F79" w:rsidRDefault="00FB3C8E" w:rsidP="00EA1256">
            <w:pPr>
              <w:jc w:val="both"/>
              <w:textAlignment w:val="baseline"/>
              <w:rPr>
                <w:rFonts w:ascii="Cambria" w:hAnsi="Cambria"/>
                <w:iCs/>
                <w:color w:val="FF0000"/>
                <w:sz w:val="20"/>
              </w:rPr>
            </w:pPr>
            <w:r w:rsidRPr="00197F79">
              <w:rPr>
                <w:rFonts w:ascii="Cambria" w:hAnsi="Cambria"/>
                <w:kern w:val="2"/>
                <w:sz w:val="20"/>
              </w:rPr>
              <w:t xml:space="preserve">Tiekėjas </w:t>
            </w:r>
            <w:r w:rsidR="00EA1256">
              <w:rPr>
                <w:rFonts w:ascii="Cambria" w:hAnsi="Cambria"/>
                <w:kern w:val="2"/>
                <w:sz w:val="20"/>
              </w:rPr>
              <w:t>atskirą užsakymą įsipareigoja</w:t>
            </w:r>
            <w:r w:rsidRPr="00197F79">
              <w:rPr>
                <w:rFonts w:ascii="Cambria" w:hAnsi="Cambria"/>
                <w:kern w:val="2"/>
                <w:sz w:val="20"/>
              </w:rPr>
              <w:t xml:space="preserve"> </w:t>
            </w:r>
            <w:r w:rsidR="00B35E20" w:rsidRPr="00197F79">
              <w:rPr>
                <w:rFonts w:ascii="Cambria" w:hAnsi="Cambria"/>
                <w:kern w:val="2"/>
                <w:sz w:val="20"/>
              </w:rPr>
              <w:t xml:space="preserve">pristatyti </w:t>
            </w:r>
            <w:r w:rsidR="00EA1256">
              <w:rPr>
                <w:rFonts w:ascii="Cambria" w:hAnsi="Cambria"/>
                <w:kern w:val="2"/>
                <w:sz w:val="20"/>
              </w:rPr>
              <w:t xml:space="preserve">Prekes </w:t>
            </w:r>
            <w:r w:rsidR="00B35E20" w:rsidRPr="00197F79">
              <w:rPr>
                <w:rFonts w:ascii="Cambria" w:hAnsi="Cambria"/>
                <w:kern w:val="2"/>
                <w:sz w:val="20"/>
              </w:rPr>
              <w:t xml:space="preserve">ne vėliau kaip per </w:t>
            </w:r>
            <w:r w:rsidR="00197F79" w:rsidRPr="00197F79">
              <w:rPr>
                <w:rFonts w:ascii="Cambria" w:hAnsi="Cambria"/>
                <w:kern w:val="2"/>
                <w:sz w:val="20"/>
              </w:rPr>
              <w:t>6</w:t>
            </w:r>
            <w:r w:rsidR="00B35E20" w:rsidRPr="00197F79">
              <w:rPr>
                <w:rFonts w:ascii="Cambria" w:hAnsi="Cambria"/>
                <w:kern w:val="2"/>
                <w:sz w:val="20"/>
              </w:rPr>
              <w:t xml:space="preserve"> (</w:t>
            </w:r>
            <w:r w:rsidR="00197F79" w:rsidRPr="00197F79">
              <w:rPr>
                <w:rFonts w:ascii="Cambria" w:hAnsi="Cambria"/>
                <w:kern w:val="2"/>
                <w:sz w:val="20"/>
              </w:rPr>
              <w:t>šešias</w:t>
            </w:r>
            <w:r w:rsidR="00B35E20" w:rsidRPr="00197F79">
              <w:rPr>
                <w:rFonts w:ascii="Cambria" w:hAnsi="Cambria"/>
                <w:kern w:val="2"/>
                <w:sz w:val="20"/>
              </w:rPr>
              <w:t>) savaites</w:t>
            </w:r>
            <w:r w:rsidR="00517CF1" w:rsidRPr="00197F79">
              <w:rPr>
                <w:rFonts w:ascii="Cambria" w:hAnsi="Cambria"/>
                <w:kern w:val="2"/>
                <w:sz w:val="20"/>
              </w:rPr>
              <w:t xml:space="preserve"> </w:t>
            </w:r>
            <w:r w:rsidR="00351E41" w:rsidRPr="00197F79">
              <w:rPr>
                <w:rFonts w:ascii="Cambria" w:hAnsi="Cambria"/>
                <w:kern w:val="2"/>
                <w:sz w:val="20"/>
              </w:rPr>
              <w:t xml:space="preserve">nuo užsakymo pateikimo dienos šiuo adresu: </w:t>
            </w:r>
            <w:r w:rsidR="001C715E" w:rsidRPr="00197F79">
              <w:rPr>
                <w:rFonts w:ascii="Cambria" w:hAnsi="Cambria"/>
                <w:iCs/>
                <w:sz w:val="20"/>
              </w:rPr>
              <w:t>Lietuvos sveikatos mokslų unive</w:t>
            </w:r>
            <w:r w:rsidR="00197F79" w:rsidRPr="00197F79">
              <w:rPr>
                <w:rFonts w:ascii="Cambria" w:hAnsi="Cambria"/>
                <w:iCs/>
                <w:sz w:val="20"/>
              </w:rPr>
              <w:t>rsiteto ligoninė Kauno klinikos</w:t>
            </w:r>
            <w:r w:rsidR="001C715E" w:rsidRPr="00197F79">
              <w:rPr>
                <w:rFonts w:ascii="Cambria" w:hAnsi="Cambria"/>
                <w:iCs/>
                <w:sz w:val="20"/>
              </w:rPr>
              <w:t xml:space="preserve"> adresas </w:t>
            </w:r>
            <w:proofErr w:type="spellStart"/>
            <w:r w:rsidR="001C715E" w:rsidRPr="00197F79">
              <w:rPr>
                <w:rFonts w:ascii="Cambria" w:hAnsi="Cambria"/>
                <w:iCs/>
                <w:sz w:val="20"/>
              </w:rPr>
              <w:t>Eivenių</w:t>
            </w:r>
            <w:proofErr w:type="spellEnd"/>
            <w:r w:rsidR="001C715E" w:rsidRPr="00197F79">
              <w:rPr>
                <w:rFonts w:ascii="Cambria" w:hAnsi="Cambria"/>
                <w:iCs/>
                <w:sz w:val="20"/>
              </w:rPr>
              <w:t xml:space="preserve"> g. 2, Kaunas</w:t>
            </w:r>
            <w:r w:rsidR="00197F79" w:rsidRPr="00197F79">
              <w:rPr>
                <w:rFonts w:ascii="Cambria" w:hAnsi="Cambria"/>
                <w:iCs/>
                <w:sz w:val="20"/>
              </w:rPr>
              <w:t xml:space="preserve"> ir filialai:</w:t>
            </w:r>
            <w:r w:rsidR="00983A9B">
              <w:rPr>
                <w:rFonts w:ascii="Cambria" w:hAnsi="Cambria"/>
                <w:iCs/>
                <w:sz w:val="20"/>
              </w:rPr>
              <w:t xml:space="preserve"> </w:t>
            </w:r>
            <w:r w:rsidR="00197F79" w:rsidRPr="00197F79">
              <w:rPr>
                <w:rFonts w:ascii="Cambria" w:hAnsi="Cambria"/>
                <w:iCs/>
                <w:sz w:val="20"/>
              </w:rPr>
              <w:t>Rom</w:t>
            </w:r>
            <w:bookmarkStart w:id="0" w:name="_GoBack"/>
            <w:bookmarkEnd w:id="0"/>
            <w:r w:rsidR="00197F79" w:rsidRPr="00197F79">
              <w:rPr>
                <w:rFonts w:ascii="Cambria" w:hAnsi="Cambria"/>
                <w:iCs/>
                <w:sz w:val="20"/>
              </w:rPr>
              <w:t>ainių ligoninė adresas Šilainių pl. 21, Kaunas;</w:t>
            </w:r>
            <w:r w:rsidR="00197F79" w:rsidRPr="00197F79">
              <w:rPr>
                <w:rFonts w:ascii="Cambria" w:eastAsia="Calibri" w:hAnsi="Cambria"/>
                <w:color w:val="000000"/>
                <w:sz w:val="20"/>
              </w:rPr>
              <w:t xml:space="preserve"> Kulautuvos reabilitacijos ligoninė, adresas Akacijų al. 18, Kulautuva, Kauno r.; </w:t>
            </w:r>
            <w:r w:rsidR="001C715E" w:rsidRPr="00197F79">
              <w:rPr>
                <w:rFonts w:ascii="Cambria" w:hAnsi="Cambria"/>
                <w:iCs/>
                <w:sz w:val="20"/>
              </w:rPr>
              <w:t>Onkologijos ligoninė, V</w:t>
            </w:r>
            <w:r w:rsidR="00197F79" w:rsidRPr="00197F79">
              <w:rPr>
                <w:rFonts w:ascii="Cambria" w:hAnsi="Cambria"/>
                <w:iCs/>
                <w:sz w:val="20"/>
              </w:rPr>
              <w:t>olungių g. 16, LT-45433, Kaunas; Vaikų reabilitacijos ligoninė „Lopšelis“, adresas Lopšelio g. 10, Kaunas; Kauno klinikų darželis „Lašeliai“, adresas Žeimenos g. 106, Kaunas.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33910002"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Prekių perdavimo–priėmimo aktas; (ii) Pirkėjui pareikalavus, galiojančio (-</w:t>
            </w:r>
            <w:proofErr w:type="spellStart"/>
            <w:r w:rsidR="00EE2BBF" w:rsidRPr="00A9312A">
              <w:rPr>
                <w:rFonts w:ascii="Cambria" w:hAnsi="Cambria"/>
                <w:sz w:val="20"/>
              </w:rPr>
              <w:t>ių</w:t>
            </w:r>
            <w:proofErr w:type="spellEnd"/>
            <w:r w:rsidR="00EE2BBF" w:rsidRPr="00A9312A">
              <w:rPr>
                <w:rFonts w:ascii="Cambria" w:hAnsi="Cambria"/>
                <w:sz w:val="20"/>
              </w:rPr>
              <w:t>) dokumento (-ų), liudijančio (</w:t>
            </w:r>
            <w:proofErr w:type="spellStart"/>
            <w:r w:rsidR="00EE2BBF" w:rsidRPr="00A9312A">
              <w:rPr>
                <w:rFonts w:ascii="Cambria" w:hAnsi="Cambria"/>
                <w:sz w:val="20"/>
              </w:rPr>
              <w:t>ių</w:t>
            </w:r>
            <w:proofErr w:type="spellEnd"/>
            <w:r w:rsidR="00EE2BBF" w:rsidRPr="00A9312A">
              <w:rPr>
                <w:rFonts w:ascii="Cambria" w:hAnsi="Cambria"/>
                <w:sz w:val="20"/>
              </w:rPr>
              <w:t xml:space="preserve">) Prekių atitiktį Techninei specifikacijai, kopijos (priedas Nr. 1 – Techninės specifikacijos „Bendrieji reikalavimai“ </w:t>
            </w:r>
            <w:r w:rsidR="008B4E5F">
              <w:rPr>
                <w:rFonts w:ascii="Cambria" w:hAnsi="Cambria"/>
                <w:sz w:val="20"/>
              </w:rPr>
              <w:t>4</w:t>
            </w:r>
            <w:r w:rsidR="00EE2BBF" w:rsidRPr="00A9312A">
              <w:rPr>
                <w:rFonts w:ascii="Cambria" w:hAnsi="Cambria"/>
                <w:sz w:val="20"/>
              </w:rPr>
              <w:t xml:space="preserve"> punktas). </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647A5C03" w:rsidR="005A5832" w:rsidRPr="00351E41" w:rsidRDefault="002F32B3" w:rsidP="00351E41">
            <w:pPr>
              <w:rPr>
                <w:rFonts w:ascii="Cambria" w:hAnsi="Cambria"/>
                <w:color w:val="4472C4"/>
                <w:kern w:val="2"/>
                <w:sz w:val="20"/>
              </w:rPr>
            </w:pPr>
            <w:r w:rsidRPr="002F32B3">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4681F354"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CD790C" w:rsidRPr="00772443">
              <w:rPr>
                <w:rFonts w:ascii="Cambria" w:hAnsi="Cambria"/>
                <w:b/>
                <w:kern w:val="2"/>
                <w:sz w:val="20"/>
                <w:szCs w:val="22"/>
              </w:rPr>
              <w:t>148</w:t>
            </w:r>
            <w:r w:rsidRPr="00772443">
              <w:rPr>
                <w:rFonts w:ascii="Cambria" w:hAnsi="Cambria"/>
                <w:b/>
                <w:kern w:val="2"/>
                <w:sz w:val="20"/>
                <w:szCs w:val="22"/>
              </w:rPr>
              <w:t> </w:t>
            </w:r>
            <w:r w:rsidR="00CD790C" w:rsidRPr="00772443">
              <w:rPr>
                <w:rFonts w:ascii="Cambria" w:hAnsi="Cambria"/>
                <w:b/>
                <w:kern w:val="2"/>
                <w:sz w:val="20"/>
                <w:szCs w:val="22"/>
              </w:rPr>
              <w:t>76</w:t>
            </w:r>
            <w:r w:rsidRPr="00772443">
              <w:rPr>
                <w:rFonts w:ascii="Cambria" w:hAnsi="Cambria"/>
                <w:b/>
                <w:kern w:val="2"/>
                <w:sz w:val="20"/>
                <w:szCs w:val="22"/>
              </w:rPr>
              <w:t>0,</w:t>
            </w:r>
            <w:r w:rsidR="00CD790C" w:rsidRPr="00772443">
              <w:rPr>
                <w:rFonts w:ascii="Cambria" w:hAnsi="Cambria"/>
                <w:b/>
                <w:kern w:val="2"/>
                <w:sz w:val="20"/>
                <w:szCs w:val="22"/>
              </w:rPr>
              <w:t>33</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CD790C" w:rsidRPr="00772443">
              <w:rPr>
                <w:rFonts w:ascii="Cambria" w:hAnsi="Cambria"/>
                <w:kern w:val="2"/>
                <w:sz w:val="20"/>
                <w:szCs w:val="22"/>
              </w:rPr>
              <w:t>vienas šimtas</w:t>
            </w:r>
            <w:r w:rsidRPr="00772443">
              <w:rPr>
                <w:rFonts w:ascii="Cambria" w:hAnsi="Cambria"/>
                <w:kern w:val="2"/>
                <w:sz w:val="20"/>
                <w:szCs w:val="22"/>
              </w:rPr>
              <w:t xml:space="preserve"> </w:t>
            </w:r>
            <w:r w:rsidR="00CD790C" w:rsidRPr="00772443">
              <w:rPr>
                <w:rFonts w:ascii="Cambria" w:hAnsi="Cambria"/>
                <w:kern w:val="2"/>
                <w:sz w:val="20"/>
                <w:szCs w:val="22"/>
              </w:rPr>
              <w:t>ketur</w:t>
            </w:r>
            <w:r w:rsidRPr="00772443">
              <w:rPr>
                <w:rFonts w:ascii="Cambria" w:hAnsi="Cambria"/>
                <w:kern w:val="2"/>
                <w:sz w:val="20"/>
                <w:szCs w:val="22"/>
              </w:rPr>
              <w:t>iasdešimt</w:t>
            </w:r>
            <w:r w:rsidR="00CD790C" w:rsidRPr="00772443">
              <w:rPr>
                <w:rFonts w:ascii="Cambria" w:hAnsi="Cambria"/>
                <w:kern w:val="2"/>
                <w:sz w:val="20"/>
                <w:szCs w:val="22"/>
              </w:rPr>
              <w:t xml:space="preserve"> aštuoni tūkstančiai septyni šimtai šešiasdešimt</w:t>
            </w:r>
            <w:r w:rsidRPr="00772443">
              <w:rPr>
                <w:rFonts w:ascii="Cambria" w:hAnsi="Cambria"/>
                <w:kern w:val="2"/>
                <w:sz w:val="20"/>
                <w:szCs w:val="22"/>
              </w:rPr>
              <w:t xml:space="preserve"> eurų, </w:t>
            </w:r>
            <w:r w:rsidR="00CD790C" w:rsidRPr="00772443">
              <w:rPr>
                <w:rFonts w:ascii="Cambria" w:hAnsi="Cambria"/>
                <w:kern w:val="2"/>
                <w:sz w:val="20"/>
                <w:szCs w:val="22"/>
              </w:rPr>
              <w:t>33</w:t>
            </w:r>
            <w:r w:rsidRPr="00772443">
              <w:rPr>
                <w:rFonts w:ascii="Cambria" w:hAnsi="Cambria"/>
                <w:kern w:val="2"/>
                <w:sz w:val="20"/>
                <w:szCs w:val="22"/>
              </w:rPr>
              <w:t xml:space="preserve"> ct) be pridėtinės vertės mokesčio (toliau – PVM). </w:t>
            </w:r>
          </w:p>
          <w:p w14:paraId="00DA3C85" w14:textId="69B50602"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CD790C" w:rsidRPr="00772443">
              <w:rPr>
                <w:rFonts w:ascii="Cambria" w:hAnsi="Cambria"/>
                <w:b/>
                <w:kern w:val="2"/>
                <w:sz w:val="20"/>
                <w:szCs w:val="22"/>
              </w:rPr>
              <w:t>31 239,67</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CD790C" w:rsidRPr="00772443">
              <w:rPr>
                <w:rFonts w:ascii="Cambria" w:hAnsi="Cambria"/>
                <w:kern w:val="2"/>
                <w:sz w:val="20"/>
                <w:szCs w:val="22"/>
              </w:rPr>
              <w:t>tri</w:t>
            </w:r>
            <w:r w:rsidRPr="00772443">
              <w:rPr>
                <w:rFonts w:ascii="Cambria" w:hAnsi="Cambria"/>
                <w:kern w:val="2"/>
                <w:sz w:val="20"/>
                <w:szCs w:val="22"/>
              </w:rPr>
              <w:t xml:space="preserve">sdešimt </w:t>
            </w:r>
            <w:r w:rsidR="00CD790C" w:rsidRPr="00772443">
              <w:rPr>
                <w:rFonts w:ascii="Cambria" w:hAnsi="Cambria"/>
                <w:kern w:val="2"/>
                <w:sz w:val="20"/>
                <w:szCs w:val="22"/>
              </w:rPr>
              <w:t>vienas tūkstantis</w:t>
            </w:r>
            <w:r w:rsidRPr="00772443">
              <w:rPr>
                <w:rFonts w:ascii="Cambria" w:hAnsi="Cambria"/>
                <w:kern w:val="2"/>
                <w:sz w:val="20"/>
                <w:szCs w:val="22"/>
              </w:rPr>
              <w:t xml:space="preserve"> </w:t>
            </w:r>
            <w:r w:rsidR="00CD790C" w:rsidRPr="00772443">
              <w:rPr>
                <w:rFonts w:ascii="Cambria" w:hAnsi="Cambria"/>
                <w:kern w:val="2"/>
                <w:sz w:val="20"/>
                <w:szCs w:val="22"/>
              </w:rPr>
              <w:t>du</w:t>
            </w:r>
            <w:r w:rsidRPr="00772443">
              <w:rPr>
                <w:rFonts w:ascii="Cambria" w:hAnsi="Cambria"/>
                <w:kern w:val="2"/>
                <w:sz w:val="20"/>
                <w:szCs w:val="22"/>
              </w:rPr>
              <w:t xml:space="preserve"> šimtai </w:t>
            </w:r>
            <w:r w:rsidR="00CD790C" w:rsidRPr="00772443">
              <w:rPr>
                <w:rFonts w:ascii="Cambria" w:hAnsi="Cambria"/>
                <w:kern w:val="2"/>
                <w:sz w:val="20"/>
                <w:szCs w:val="22"/>
              </w:rPr>
              <w:t>tris</w:t>
            </w:r>
            <w:r w:rsidRPr="00772443">
              <w:rPr>
                <w:rFonts w:ascii="Cambria" w:hAnsi="Cambria"/>
                <w:kern w:val="2"/>
                <w:sz w:val="20"/>
                <w:szCs w:val="22"/>
              </w:rPr>
              <w:t xml:space="preserve">dešimt </w:t>
            </w:r>
            <w:r w:rsidR="00CD790C" w:rsidRPr="00772443">
              <w:rPr>
                <w:rFonts w:ascii="Cambria" w:hAnsi="Cambria"/>
                <w:kern w:val="2"/>
                <w:sz w:val="20"/>
                <w:szCs w:val="22"/>
              </w:rPr>
              <w:t>devyni</w:t>
            </w:r>
            <w:r w:rsidRPr="00772443">
              <w:rPr>
                <w:rFonts w:ascii="Cambria" w:hAnsi="Cambria"/>
                <w:kern w:val="2"/>
                <w:sz w:val="20"/>
                <w:szCs w:val="22"/>
              </w:rPr>
              <w:t xml:space="preserve"> eurai, </w:t>
            </w:r>
            <w:r w:rsidR="00CD790C" w:rsidRPr="00772443">
              <w:rPr>
                <w:rFonts w:ascii="Cambria" w:hAnsi="Cambria"/>
                <w:kern w:val="2"/>
                <w:sz w:val="20"/>
                <w:szCs w:val="22"/>
              </w:rPr>
              <w:t>67</w:t>
            </w:r>
            <w:r w:rsidRPr="00772443">
              <w:rPr>
                <w:rFonts w:ascii="Cambria" w:hAnsi="Cambria"/>
                <w:kern w:val="2"/>
                <w:sz w:val="20"/>
                <w:szCs w:val="22"/>
              </w:rPr>
              <w:t xml:space="preserve"> ct).</w:t>
            </w:r>
          </w:p>
          <w:p w14:paraId="4F506F11" w14:textId="25F218B7"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CD790C" w:rsidRPr="00772443">
              <w:rPr>
                <w:rFonts w:ascii="Cambria" w:hAnsi="Cambria"/>
                <w:b/>
                <w:kern w:val="2"/>
                <w:sz w:val="20"/>
                <w:szCs w:val="22"/>
              </w:rPr>
              <w:t>180 000,00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CD790C" w:rsidRPr="00772443">
              <w:rPr>
                <w:rFonts w:ascii="Cambria" w:hAnsi="Cambria"/>
                <w:kern w:val="2"/>
                <w:sz w:val="20"/>
                <w:szCs w:val="22"/>
              </w:rPr>
              <w:t>vienas šimtas</w:t>
            </w:r>
            <w:r w:rsidRPr="00772443">
              <w:rPr>
                <w:rFonts w:ascii="Cambria" w:hAnsi="Cambria"/>
                <w:kern w:val="2"/>
                <w:sz w:val="20"/>
                <w:szCs w:val="22"/>
              </w:rPr>
              <w:t xml:space="preserve"> </w:t>
            </w:r>
            <w:r w:rsidR="00CD790C" w:rsidRPr="00772443">
              <w:rPr>
                <w:rFonts w:ascii="Cambria" w:hAnsi="Cambria"/>
                <w:kern w:val="2"/>
                <w:sz w:val="20"/>
                <w:szCs w:val="22"/>
              </w:rPr>
              <w:t>aštuoniasdešimt tūkstančių</w:t>
            </w:r>
            <w:r w:rsidRPr="00772443">
              <w:rPr>
                <w:rFonts w:ascii="Cambria" w:hAnsi="Cambria"/>
                <w:kern w:val="2"/>
                <w:sz w:val="20"/>
                <w:szCs w:val="22"/>
              </w:rPr>
              <w:t xml:space="preserve"> eurų, </w:t>
            </w:r>
            <w:r w:rsidR="00CD790C" w:rsidRPr="00772443">
              <w:rPr>
                <w:rFonts w:ascii="Cambria" w:hAnsi="Cambria"/>
                <w:kern w:val="2"/>
                <w:sz w:val="20"/>
                <w:szCs w:val="22"/>
              </w:rPr>
              <w:t>00</w:t>
            </w:r>
            <w:r w:rsidRPr="00772443">
              <w:rPr>
                <w:rFonts w:ascii="Cambria" w:hAnsi="Cambria"/>
                <w:kern w:val="2"/>
                <w:sz w:val="20"/>
                <w:szCs w:val="22"/>
              </w:rPr>
              <w:t xml:space="preserve"> ct)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68D21757" w14:textId="312BB3DE" w:rsidR="00EE2BBF" w:rsidRPr="00351E41" w:rsidRDefault="002F32B3" w:rsidP="002F32B3">
            <w:pPr>
              <w:jc w:val="both"/>
              <w:rPr>
                <w:rFonts w:ascii="Cambria" w:hAnsi="Cambria"/>
                <w:color w:val="000000"/>
                <w:kern w:val="2"/>
                <w:sz w:val="20"/>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772443">
              <w:rPr>
                <w:rFonts w:ascii="Cambria" w:hAnsi="Cambria"/>
                <w:kern w:val="2"/>
                <w:sz w:val="20"/>
                <w:szCs w:val="22"/>
                <w:lang w:val="en-US"/>
              </w:rPr>
              <w:t xml:space="preserve"> </w:t>
            </w:r>
            <w:r w:rsidRPr="00772443">
              <w:rPr>
                <w:rFonts w:ascii="Cambria" w:hAnsi="Cambria"/>
                <w:kern w:val="2"/>
                <w:sz w:val="20"/>
                <w:szCs w:val="22"/>
              </w:rPr>
              <w:t>Pirkėjas perka Prekes pagal poreikį Sutartyje arba jos priede Nr. 2 nurodytais įkainiais, neviršijant bendros Sutarties kainos.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lastRenderedPageBreak/>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351E41" w:rsidRDefault="00DD1C18" w:rsidP="00DD1C18">
            <w:pPr>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D321AB"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xml:space="preserve">, kita svarbi informacija. Prašyme Šalis neturi teisės nurodyti kito </w:t>
            </w:r>
            <w:r w:rsidRPr="00DD1C18">
              <w:rPr>
                <w:rFonts w:ascii="Cambria" w:hAnsi="Cambria"/>
                <w:kern w:val="2"/>
                <w:sz w:val="20"/>
                <w:szCs w:val="22"/>
                <w:shd w:val="clear" w:color="auto" w:fill="FFFFFF"/>
              </w:rPr>
              <w:lastRenderedPageBreak/>
              <w:t>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56FCDE36" w:rsidR="00DD1C18" w:rsidRPr="00DD1C18" w:rsidRDefault="00DD1C18" w:rsidP="00DD1C18">
            <w:pPr>
              <w:jc w:val="both"/>
              <w:rPr>
                <w:rFonts w:ascii="Cambria" w:hAnsi="Cambria"/>
                <w:kern w:val="2"/>
                <w:sz w:val="20"/>
              </w:rPr>
            </w:pPr>
            <w:r w:rsidRPr="00DD1C18">
              <w:rPr>
                <w:rFonts w:ascii="Cambria" w:hAnsi="Cambria"/>
                <w:kern w:val="2"/>
                <w:sz w:val="20"/>
                <w:szCs w:val="24"/>
              </w:rPr>
              <w:t xml:space="preserve">Prekėms nustatomas Tiekėjo pasiūlytas arba Prekių gamintojo taikomas Garantinis terminas, tačiau bet kokiu atveju </w:t>
            </w:r>
            <w:r w:rsidRPr="00DD1C18">
              <w:rPr>
                <w:rFonts w:ascii="Cambria" w:hAnsi="Cambria"/>
                <w:b/>
                <w:bCs/>
                <w:kern w:val="2"/>
                <w:sz w:val="20"/>
                <w:szCs w:val="24"/>
              </w:rPr>
              <w:t>ne trumpesnis kaip</w:t>
            </w:r>
            <w:r w:rsidRPr="00DD1C18">
              <w:rPr>
                <w:rFonts w:ascii="Cambria" w:hAnsi="Cambria"/>
                <w:kern w:val="2"/>
                <w:sz w:val="20"/>
                <w:szCs w:val="24"/>
              </w:rPr>
              <w:t xml:space="preserve"> </w:t>
            </w:r>
            <w:r w:rsidRPr="00DD1C18">
              <w:rPr>
                <w:rFonts w:ascii="Cambria" w:eastAsia="Arial Unicode MS" w:hAnsi="Cambria"/>
                <w:sz w:val="20"/>
                <w:szCs w:val="24"/>
                <w:bdr w:val="nil"/>
              </w:rPr>
              <w:t>24 (dvidešimt keturių) mėnesių</w:t>
            </w:r>
            <w:r w:rsidRPr="00DD1C18">
              <w:rPr>
                <w:rFonts w:ascii="Cambria" w:hAnsi="Cambria"/>
                <w:kern w:val="2"/>
                <w:sz w:val="20"/>
                <w:szCs w:val="24"/>
              </w:rPr>
              <w:t>. Garantinis terminas, skaičiuojamas nuo Prekių perdavimo ir sumontavimo užsakovui dienos.</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7B4CFCD" w:rsidR="00DD1C18" w:rsidRPr="00772443" w:rsidRDefault="00DD1C18" w:rsidP="00DD1C18">
            <w:pPr>
              <w:jc w:val="both"/>
              <w:rPr>
                <w:rFonts w:ascii="Cambria" w:hAnsi="Cambria"/>
                <w:kern w:val="2"/>
                <w:sz w:val="20"/>
              </w:rPr>
            </w:pPr>
            <w:r w:rsidRPr="00772443">
              <w:rPr>
                <w:rFonts w:ascii="Cambria" w:hAnsi="Cambria"/>
                <w:kern w:val="2"/>
                <w:sz w:val="20"/>
              </w:rPr>
              <w:t xml:space="preserve">Garantinio termino laikotarpiu Nustačius Prekių trūkumų, Tiekėjas, turi atvykti ne vėliau kaip per </w:t>
            </w:r>
            <w:r w:rsidRPr="00772443">
              <w:rPr>
                <w:rFonts w:ascii="Cambria" w:hAnsi="Cambria"/>
                <w:b/>
                <w:kern w:val="2"/>
                <w:sz w:val="20"/>
              </w:rPr>
              <w:t>14 (keturiolika)</w:t>
            </w:r>
            <w:r w:rsidRPr="00772443">
              <w:rPr>
                <w:rFonts w:ascii="Cambria" w:hAnsi="Cambria"/>
                <w:kern w:val="2"/>
                <w:sz w:val="20"/>
              </w:rPr>
              <w:t xml:space="preserve"> </w:t>
            </w:r>
            <w:r w:rsidRPr="00772443">
              <w:rPr>
                <w:rFonts w:ascii="Cambria" w:hAnsi="Cambria"/>
                <w:b/>
                <w:kern w:val="2"/>
                <w:sz w:val="20"/>
              </w:rPr>
              <w:t>kalendorinių dienų</w:t>
            </w:r>
            <w:r w:rsidRPr="00772443">
              <w:rPr>
                <w:rFonts w:ascii="Cambria" w:hAnsi="Cambria"/>
                <w:kern w:val="2"/>
                <w:sz w:val="20"/>
              </w:rPr>
              <w:t xml:space="preserve"> nuo rašytinės pretenzijos gavimo dienos pašalinti Prekių trūkumus. </w:t>
            </w:r>
          </w:p>
          <w:p w14:paraId="7F305FC3" w14:textId="7F7F0BBC" w:rsidR="00DD1C18" w:rsidRPr="00351E41" w:rsidRDefault="00DD1C18" w:rsidP="00DD1C18">
            <w:pPr>
              <w:jc w:val="both"/>
              <w:rPr>
                <w:rFonts w:ascii="Cambria" w:hAnsi="Cambria"/>
                <w:kern w:val="2"/>
                <w:sz w:val="20"/>
              </w:rPr>
            </w:pPr>
            <w:r w:rsidRPr="00DD1C18">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1BFD176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30 (tris</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351E41" w:rsidRDefault="00DD1C18" w:rsidP="00DD1C18">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351E41" w:rsidRDefault="00DD1C18" w:rsidP="00DD1C18">
            <w:pPr>
              <w:rPr>
                <w:rFonts w:ascii="Cambria" w:hAnsi="Cambria"/>
                <w:b/>
                <w:bCs/>
                <w:kern w:val="2"/>
                <w:sz w:val="20"/>
                <w:lang w:val="en-US"/>
              </w:rPr>
            </w:pPr>
            <w:r w:rsidRPr="002D3DA5">
              <w:rPr>
                <w:rFonts w:ascii="Cambria" w:hAnsi="Cambria"/>
                <w:b/>
                <w:bCs/>
                <w:kern w:val="2"/>
                <w:sz w:val="20"/>
              </w:rPr>
              <w:t xml:space="preserve">9.9. Tiekėjui taikoma bauda dėl Pirkėjo simbolių, pavadinimo ir </w:t>
            </w:r>
            <w:r w:rsidRPr="002D3DA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83F6B70" w14:textId="77777777" w:rsidR="00DD1C18" w:rsidRPr="002C5146" w:rsidRDefault="00DD1C18" w:rsidP="00DD1C18">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DD1C18" w:rsidRPr="002C5146" w:rsidRDefault="00DD1C18" w:rsidP="00DD1C18">
            <w:pPr>
              <w:jc w:val="both"/>
              <w:rPr>
                <w:rFonts w:ascii="Cambria" w:hAnsi="Cambria"/>
                <w:kern w:val="2"/>
                <w:sz w:val="20"/>
              </w:rPr>
            </w:pPr>
            <w:r w:rsidRPr="002C5146">
              <w:rPr>
                <w:rFonts w:ascii="Cambria" w:hAnsi="Cambria"/>
                <w:kern w:val="2"/>
                <w:sz w:val="20"/>
              </w:rPr>
              <w:t>10.1.2. Sutartyje nustatytų Prekių tiekimo terminų laikymasis;</w:t>
            </w:r>
          </w:p>
          <w:p w14:paraId="71EAC29A" w14:textId="77777777" w:rsidR="00DD1C18" w:rsidRPr="002C5146" w:rsidRDefault="00DD1C18" w:rsidP="00DD1C18">
            <w:pPr>
              <w:jc w:val="both"/>
              <w:rPr>
                <w:rFonts w:ascii="Cambria" w:hAnsi="Cambria"/>
                <w:kern w:val="2"/>
                <w:sz w:val="20"/>
              </w:rPr>
            </w:pPr>
            <w:r w:rsidRPr="002C5146">
              <w:rPr>
                <w:rFonts w:ascii="Cambria" w:hAnsi="Cambria"/>
                <w:kern w:val="2"/>
                <w:sz w:val="20"/>
              </w:rPr>
              <w:t>10.1.3. Priskaičiuotų netesybų mokėjimas;</w:t>
            </w:r>
          </w:p>
          <w:p w14:paraId="5638945E" w14:textId="77777777" w:rsidR="00DD1C18" w:rsidRPr="002C5146" w:rsidRDefault="00DD1C18" w:rsidP="00DD1C18">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DD1C18" w:rsidRPr="002C5146" w:rsidRDefault="00DD1C18" w:rsidP="00DD1C18">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DD1C18" w:rsidRPr="002C5146" w:rsidRDefault="00DD1C18" w:rsidP="00DD1C18">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DD1C18" w:rsidRPr="00351E41" w14:paraId="77E619BE" w14:textId="77777777">
        <w:trPr>
          <w:trHeight w:val="300"/>
        </w:trPr>
        <w:tc>
          <w:tcPr>
            <w:tcW w:w="2704" w:type="dxa"/>
          </w:tcPr>
          <w:p w14:paraId="3711EBD7" w14:textId="48015CD9" w:rsidR="00DD1C18" w:rsidRDefault="00DD1C18" w:rsidP="00DD1C18">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1F2326C7" w14:textId="77777777" w:rsidR="00DD1C18" w:rsidRPr="002C5146" w:rsidRDefault="00DD1C18" w:rsidP="00DD1C18">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DD1C18" w:rsidRPr="002C5146" w:rsidRDefault="00DD1C18" w:rsidP="00DD1C18">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DD1C18" w:rsidRPr="002C5146" w:rsidRDefault="00DD1C18" w:rsidP="00DD1C18">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722AF930" w14:textId="77777777" w:rsidR="00DD1C18" w:rsidRDefault="00DD1C18" w:rsidP="00DD1C18">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101F8F7" w14:textId="77777777" w:rsidR="005011E7" w:rsidRPr="005011E7" w:rsidRDefault="005011E7" w:rsidP="005011E7">
            <w:pPr>
              <w:jc w:val="both"/>
              <w:rPr>
                <w:rFonts w:ascii="Cambria" w:hAnsi="Cambria"/>
                <w:kern w:val="2"/>
                <w:sz w:val="20"/>
              </w:rPr>
            </w:pPr>
            <w:r w:rsidRPr="005011E7">
              <w:rPr>
                <w:rFonts w:ascii="Cambria" w:hAnsi="Cambria"/>
                <w:kern w:val="2"/>
                <w:sz w:val="20"/>
              </w:rPr>
              <w:t>10.2.5. Tiekėjas daugiau negu 2 (du) kartus nesilaiko prisiimtų įsipareigojimų už Sutartyje nustatytą Sutarties kainą/įkainius;</w:t>
            </w:r>
          </w:p>
          <w:p w14:paraId="45917298" w14:textId="4786A861" w:rsidR="005011E7" w:rsidRPr="002C5146" w:rsidRDefault="005011E7" w:rsidP="00DD1C18">
            <w:pPr>
              <w:jc w:val="both"/>
              <w:rPr>
                <w:rFonts w:ascii="Cambria" w:hAnsi="Cambria"/>
                <w:kern w:val="2"/>
                <w:sz w:val="20"/>
              </w:rPr>
            </w:pPr>
            <w:r w:rsidRPr="005011E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59B52735" w14:textId="51D0C655" w:rsidR="00DD1C18" w:rsidRPr="00A9312A" w:rsidRDefault="00DD1C18" w:rsidP="00DD1C18">
            <w:pPr>
              <w:jc w:val="both"/>
              <w:rPr>
                <w:rFonts w:ascii="Cambria" w:hAnsi="Cambria"/>
                <w:kern w:val="2"/>
                <w:sz w:val="20"/>
              </w:rPr>
            </w:pPr>
            <w:r w:rsidRPr="00A9312A">
              <w:rPr>
                <w:rFonts w:ascii="Cambria" w:hAnsi="Cambria"/>
                <w:kern w:val="2"/>
                <w:sz w:val="20"/>
              </w:rPr>
              <w:t>12.2.1. jeigu Tiekėjas nevykdo prisiimtų įsipareigojimų už Sutartyje nustatytą Sutarties kainą / įkainius;</w:t>
            </w:r>
          </w:p>
          <w:p w14:paraId="15AE08C1" w14:textId="03755DD1" w:rsidR="00DD1C18" w:rsidRPr="00A9312A" w:rsidRDefault="00DD1C18" w:rsidP="00DD1C18">
            <w:pPr>
              <w:jc w:val="both"/>
              <w:rPr>
                <w:rFonts w:ascii="Cambria" w:hAnsi="Cambria"/>
                <w:kern w:val="2"/>
                <w:sz w:val="20"/>
              </w:rPr>
            </w:pPr>
            <w:r w:rsidRPr="00A9312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A9312A" w:rsidRDefault="00DD1C18" w:rsidP="00DD1C18">
            <w:pPr>
              <w:jc w:val="both"/>
              <w:rPr>
                <w:rFonts w:ascii="Cambria" w:hAnsi="Cambria"/>
                <w:kern w:val="2"/>
                <w:sz w:val="20"/>
              </w:rPr>
            </w:pPr>
            <w:r w:rsidRPr="00A9312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A9312A" w:rsidRDefault="00DD1C18" w:rsidP="00DD1C18">
            <w:pPr>
              <w:jc w:val="both"/>
              <w:rPr>
                <w:rFonts w:ascii="Cambria" w:hAnsi="Cambria"/>
                <w:kern w:val="2"/>
                <w:sz w:val="20"/>
              </w:rPr>
            </w:pPr>
            <w:r w:rsidRPr="00A9312A">
              <w:rPr>
                <w:rFonts w:ascii="Cambria" w:hAnsi="Cambria"/>
                <w:kern w:val="2"/>
                <w:sz w:val="20"/>
              </w:rPr>
              <w:lastRenderedPageBreak/>
              <w:t>12.2.4. jeigu Tiekėjas pažeidžia Prekių pristatymo terminus ir priskaičiuotų netesybų už vėlavimą suma viršija 20 (dvidešimt) proc. Pradinės sutarties vertės;</w:t>
            </w:r>
          </w:p>
          <w:p w14:paraId="55D7CC8F" w14:textId="4313395A" w:rsidR="00DD1C18" w:rsidRPr="00A9312A" w:rsidRDefault="00DD1C18" w:rsidP="00DD1C18">
            <w:pPr>
              <w:jc w:val="both"/>
              <w:rPr>
                <w:rFonts w:ascii="Cambria" w:hAnsi="Cambria"/>
                <w:kern w:val="2"/>
                <w:sz w:val="20"/>
              </w:rPr>
            </w:pPr>
            <w:r w:rsidRPr="00A9312A">
              <w:rPr>
                <w:rFonts w:ascii="Cambria" w:hAnsi="Cambria"/>
                <w:kern w:val="2"/>
                <w:sz w:val="20"/>
              </w:rPr>
              <w:t>12.2.5. Tiekėjas pažeidžia Prekių pristatymo terminus ir dėl Prekių pristatymo vėlavimo Prekės tampa nebereikalingos;</w:t>
            </w:r>
          </w:p>
          <w:p w14:paraId="52CF5B2C" w14:textId="44C60EFF" w:rsidR="00DD1C18" w:rsidRPr="00A9312A" w:rsidRDefault="00DD1C18" w:rsidP="00DD1C18">
            <w:pPr>
              <w:jc w:val="both"/>
              <w:rPr>
                <w:rFonts w:ascii="Cambria" w:hAnsi="Cambria"/>
                <w:kern w:val="2"/>
                <w:sz w:val="20"/>
              </w:rPr>
            </w:pPr>
            <w:r w:rsidRPr="00A9312A">
              <w:rPr>
                <w:rFonts w:ascii="Cambria" w:hAnsi="Cambria"/>
                <w:kern w:val="2"/>
                <w:sz w:val="20"/>
              </w:rPr>
              <w:t>12.2.6. Tiekėjas daugiau kaip 2 (du) kartus pristato Prekes, kurios neatitinka Sutartyje ir (ar) Įstatymuose nustatytų reikalavimų Prekėms;</w:t>
            </w:r>
          </w:p>
          <w:p w14:paraId="6E8937C6" w14:textId="77777777" w:rsidR="00DD1C18" w:rsidRDefault="00DD1C18" w:rsidP="00DD1C18">
            <w:pPr>
              <w:jc w:val="both"/>
              <w:rPr>
                <w:rFonts w:ascii="Cambria" w:hAnsi="Cambria"/>
                <w:kern w:val="2"/>
                <w:sz w:val="20"/>
              </w:rPr>
            </w:pPr>
            <w:r w:rsidRPr="00A9312A">
              <w:rPr>
                <w:rFonts w:ascii="Cambria" w:hAnsi="Cambria"/>
                <w:kern w:val="2"/>
                <w:sz w:val="20"/>
              </w:rPr>
              <w:t>12.2.7. Tiekėjas pažeidžia šios Sutarties nuostatas, reglamentuojančias konkurenciją, intelektinės nuosavybės ar konfidencialios informacijos valdymą.</w:t>
            </w:r>
          </w:p>
          <w:p w14:paraId="4198364C" w14:textId="756747A0" w:rsidR="005011E7" w:rsidRPr="00676E16" w:rsidRDefault="005011E7" w:rsidP="00DD1C18">
            <w:pPr>
              <w:jc w:val="both"/>
              <w:rPr>
                <w:rFonts w:ascii="Cambria" w:hAnsi="Cambria"/>
                <w:color w:val="FF0000"/>
                <w:kern w:val="2"/>
                <w:sz w:val="20"/>
              </w:rPr>
            </w:pPr>
            <w:r w:rsidRPr="005011E7">
              <w:rPr>
                <w:rFonts w:ascii="Cambria" w:hAnsi="Cambria"/>
                <w:kern w:val="2"/>
                <w:sz w:val="20"/>
              </w:rPr>
              <w:t>12.2.8. Tiekėjas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53EFD400" w:rsidR="00DD1C18" w:rsidRPr="00A9312A"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Pr="00A9312A">
              <w:rPr>
                <w:rFonts w:ascii="Cambria" w:hAnsi="Cambria"/>
                <w:sz w:val="20"/>
                <w:shd w:val="clear" w:color="auto" w:fill="FFFFFF"/>
              </w:rPr>
              <w:t>4.1. papunkčiu.</w:t>
            </w:r>
          </w:p>
          <w:p w14:paraId="5E3819D0" w14:textId="45762BCE"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2F013997" w:rsidR="004030FF" w:rsidRDefault="004030FF"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821" w:type="dxa"/>
        <w:tblLook w:val="04A0" w:firstRow="1" w:lastRow="0" w:firstColumn="1" w:lastColumn="0" w:noHBand="0" w:noVBand="1"/>
      </w:tblPr>
      <w:tblGrid>
        <w:gridCol w:w="1155"/>
        <w:gridCol w:w="2728"/>
        <w:gridCol w:w="882"/>
        <w:gridCol w:w="1081"/>
        <w:gridCol w:w="1358"/>
        <w:gridCol w:w="1346"/>
        <w:gridCol w:w="1271"/>
      </w:tblGrid>
      <w:tr w:rsidR="000A35F5" w:rsidRPr="007C013F" w14:paraId="3C2B5EBD" w14:textId="77777777" w:rsidTr="000A35F5">
        <w:trPr>
          <w:trHeight w:val="1312"/>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0A35F5" w:rsidRPr="000A35F5" w:rsidRDefault="00772443" w:rsidP="000A35F5">
            <w:pPr>
              <w:jc w:val="center"/>
              <w:rPr>
                <w:rFonts w:ascii="Cambria" w:hAnsi="Cambria"/>
                <w:b/>
                <w:bCs/>
                <w:sz w:val="20"/>
                <w:lang w:eastAsia="lt-LT"/>
              </w:rPr>
            </w:pPr>
            <w:r>
              <w:rPr>
                <w:rFonts w:ascii="Cambria" w:hAnsi="Cambria"/>
                <w:b/>
                <w:bCs/>
                <w:sz w:val="20"/>
                <w:lang w:eastAsia="lt-LT"/>
              </w:rPr>
              <w:t>Eil.</w:t>
            </w:r>
            <w:r w:rsidR="000A35F5" w:rsidRPr="000A35F5">
              <w:rPr>
                <w:rFonts w:ascii="Cambria" w:hAnsi="Cambria"/>
                <w:b/>
                <w:bCs/>
                <w:sz w:val="20"/>
                <w:lang w:eastAsia="lt-LT"/>
              </w:rPr>
              <w:t xml:space="preserve"> Nr.</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Pavadinimas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67D01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Mato vnt.</w:t>
            </w:r>
          </w:p>
        </w:tc>
        <w:tc>
          <w:tcPr>
            <w:tcW w:w="1081" w:type="dxa"/>
            <w:tcBorders>
              <w:top w:val="single" w:sz="4" w:space="0" w:color="auto"/>
              <w:left w:val="nil"/>
              <w:bottom w:val="single" w:sz="4" w:space="0" w:color="auto"/>
              <w:right w:val="single" w:sz="4" w:space="0" w:color="auto"/>
            </w:tcBorders>
            <w:shd w:val="clear" w:color="000000" w:fill="FFFFFF"/>
            <w:vAlign w:val="center"/>
            <w:hideMark/>
          </w:tcPr>
          <w:p w14:paraId="44B1C741"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Kiekis</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335EF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Kaina už mato vnt. be PVM</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60E5"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 xml:space="preserve">Viso kaina be PVM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5EEFB4D" w14:textId="77777777" w:rsidR="000A35F5" w:rsidRPr="000A35F5" w:rsidRDefault="000A35F5" w:rsidP="000A35F5">
            <w:pPr>
              <w:jc w:val="center"/>
              <w:rPr>
                <w:rFonts w:ascii="Cambria" w:hAnsi="Cambria" w:cs="Times New Roman Baltic"/>
                <w:b/>
                <w:bCs/>
                <w:sz w:val="20"/>
                <w:lang w:eastAsia="lt-LT"/>
              </w:rPr>
            </w:pPr>
            <w:r w:rsidRPr="000A35F5">
              <w:rPr>
                <w:rFonts w:ascii="Cambria" w:hAnsi="Cambria" w:cs="Times New Roman Baltic"/>
                <w:b/>
                <w:bCs/>
                <w:sz w:val="20"/>
                <w:lang w:eastAsia="lt-LT"/>
              </w:rPr>
              <w:t>Viso kaina su PVM</w:t>
            </w:r>
          </w:p>
        </w:tc>
      </w:tr>
      <w:tr w:rsidR="000A35F5" w:rsidRPr="007C013F" w14:paraId="182EA8BD" w14:textId="77777777" w:rsidTr="000A35F5">
        <w:trPr>
          <w:trHeight w:val="379"/>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A35F5" w:rsidRPr="000A35F5" w:rsidRDefault="000A35F5" w:rsidP="000A35F5">
            <w:pPr>
              <w:jc w:val="center"/>
              <w:outlineLvl w:val="1"/>
              <w:rPr>
                <w:rFonts w:ascii="Cambria" w:hAnsi="Cambria"/>
                <w:sz w:val="20"/>
                <w:lang w:eastAsia="lt-LT"/>
              </w:rPr>
            </w:pPr>
          </w:p>
        </w:tc>
        <w:tc>
          <w:tcPr>
            <w:tcW w:w="2728"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A35F5" w:rsidRPr="000A35F5" w:rsidRDefault="000A35F5" w:rsidP="000A35F5">
            <w:pPr>
              <w:outlineLvl w:val="1"/>
              <w:rPr>
                <w:rFonts w:ascii="Cambria" w:hAnsi="Cambria"/>
                <w:color w:val="00000A"/>
                <w:sz w:val="20"/>
                <w:lang w:eastAsia="lt-LT"/>
              </w:rPr>
            </w:pPr>
          </w:p>
        </w:tc>
        <w:tc>
          <w:tcPr>
            <w:tcW w:w="88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A35F5" w:rsidRPr="000A35F5" w:rsidRDefault="000A35F5" w:rsidP="000A35F5">
            <w:pPr>
              <w:jc w:val="center"/>
              <w:outlineLvl w:val="1"/>
              <w:rPr>
                <w:rFonts w:ascii="Cambria" w:hAnsi="Cambria"/>
                <w:sz w:val="20"/>
                <w:lang w:eastAsia="lt-LT"/>
              </w:rPr>
            </w:pPr>
          </w:p>
        </w:tc>
        <w:tc>
          <w:tcPr>
            <w:tcW w:w="1081" w:type="dxa"/>
            <w:tcBorders>
              <w:top w:val="single" w:sz="4" w:space="0" w:color="auto"/>
              <w:left w:val="nil"/>
              <w:bottom w:val="single" w:sz="4" w:space="0" w:color="auto"/>
              <w:right w:val="single" w:sz="4" w:space="0" w:color="auto"/>
            </w:tcBorders>
            <w:shd w:val="clear" w:color="auto" w:fill="auto"/>
            <w:vAlign w:val="center"/>
          </w:tcPr>
          <w:p w14:paraId="0B502923" w14:textId="77777777" w:rsidR="000A35F5" w:rsidRPr="000A35F5" w:rsidRDefault="000A35F5" w:rsidP="000A35F5">
            <w:pPr>
              <w:jc w:val="center"/>
              <w:outlineLvl w:val="1"/>
              <w:rPr>
                <w:rFonts w:ascii="Cambria" w:hAnsi="Cambria"/>
                <w:sz w:val="20"/>
                <w:lang w:eastAsia="lt-LT"/>
              </w:rPr>
            </w:pPr>
          </w:p>
        </w:tc>
        <w:tc>
          <w:tcPr>
            <w:tcW w:w="1358"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A35F5" w:rsidRPr="000A35F5" w:rsidRDefault="000A35F5" w:rsidP="000A35F5">
            <w:pPr>
              <w:jc w:val="center"/>
              <w:outlineLvl w:val="1"/>
              <w:rPr>
                <w:rFonts w:ascii="Cambria" w:hAnsi="Cambria"/>
                <w:sz w:val="20"/>
                <w:lang w:eastAsia="lt-LT"/>
              </w:rPr>
            </w:pPr>
            <w:r w:rsidRPr="000A35F5">
              <w:rPr>
                <w:rFonts w:ascii="Cambria" w:hAnsi="Cambria"/>
                <w:sz w:val="20"/>
                <w:lang w:eastAsia="lt-LT"/>
              </w:rPr>
              <w:t> </w:t>
            </w:r>
          </w:p>
        </w:tc>
        <w:tc>
          <w:tcPr>
            <w:tcW w:w="134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A35F5" w:rsidRPr="000A35F5" w:rsidRDefault="000A35F5" w:rsidP="000A35F5">
            <w:pPr>
              <w:jc w:val="right"/>
              <w:outlineLvl w:val="1"/>
              <w:rPr>
                <w:rFonts w:ascii="Cambria" w:hAnsi="Cambria"/>
                <w:sz w:val="20"/>
                <w:lang w:eastAsia="lt-LT"/>
              </w:rPr>
            </w:pPr>
            <w:r w:rsidRPr="000A35F5">
              <w:rPr>
                <w:rFonts w:ascii="Cambria" w:hAnsi="Cambria"/>
                <w:sz w:val="20"/>
                <w:lang w:eastAsia="lt-LT"/>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260E931E" w14:textId="77777777" w:rsidR="000A35F5" w:rsidRPr="000A35F5" w:rsidRDefault="000A35F5" w:rsidP="000A35F5">
            <w:pPr>
              <w:outlineLvl w:val="1"/>
              <w:rPr>
                <w:rFonts w:ascii="Cambria" w:hAnsi="Cambria"/>
                <w:sz w:val="20"/>
                <w:lang w:eastAsia="lt-LT"/>
              </w:rPr>
            </w:pPr>
            <w:r w:rsidRPr="000A35F5">
              <w:rPr>
                <w:rFonts w:ascii="Cambria" w:hAnsi="Cambria"/>
                <w:sz w:val="20"/>
                <w:lang w:eastAsia="lt-LT"/>
              </w:rPr>
              <w:t> </w:t>
            </w:r>
          </w:p>
        </w:tc>
      </w:tr>
      <w:tr w:rsidR="000A35F5" w:rsidRPr="007C013F" w14:paraId="63363F04" w14:textId="77777777" w:rsidTr="00F20E09">
        <w:trPr>
          <w:trHeight w:val="379"/>
        </w:trPr>
        <w:tc>
          <w:tcPr>
            <w:tcW w:w="8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71DAA1" w14:textId="22042264" w:rsidR="000A35F5" w:rsidRPr="000A35F5" w:rsidRDefault="000A35F5" w:rsidP="000A35F5">
            <w:pPr>
              <w:jc w:val="right"/>
              <w:outlineLvl w:val="1"/>
              <w:rPr>
                <w:rFonts w:ascii="Cambria" w:hAnsi="Cambria"/>
                <w:b/>
                <w:sz w:val="20"/>
                <w:lang w:eastAsia="lt-LT"/>
              </w:rPr>
            </w:pPr>
            <w:r w:rsidRPr="000A35F5">
              <w:rPr>
                <w:rFonts w:ascii="Cambria" w:hAnsi="Cambria"/>
                <w:b/>
                <w:sz w:val="20"/>
                <w:lang w:eastAsia="lt-LT"/>
              </w:rPr>
              <w:t xml:space="preserve">Pradinės sutarties vertė </w:t>
            </w:r>
            <w:proofErr w:type="spellStart"/>
            <w:r w:rsidRPr="000A35F5">
              <w:rPr>
                <w:rFonts w:ascii="Cambria" w:hAnsi="Cambria"/>
                <w:b/>
                <w:sz w:val="20"/>
                <w:lang w:eastAsia="lt-LT"/>
              </w:rPr>
              <w:t>Eur</w:t>
            </w:r>
            <w:proofErr w:type="spellEnd"/>
            <w:r w:rsidRPr="000A35F5">
              <w:rPr>
                <w:rFonts w:ascii="Cambria" w:hAnsi="Cambria"/>
                <w:b/>
                <w:sz w:val="20"/>
                <w:lang w:eastAsia="lt-LT"/>
              </w:rPr>
              <w:t xml:space="preserve"> su PVM:</w:t>
            </w:r>
          </w:p>
        </w:tc>
        <w:tc>
          <w:tcPr>
            <w:tcW w:w="1271" w:type="dxa"/>
            <w:tcBorders>
              <w:top w:val="single" w:sz="4" w:space="0" w:color="auto"/>
              <w:left w:val="nil"/>
              <w:bottom w:val="single" w:sz="4" w:space="0" w:color="auto"/>
              <w:right w:val="single" w:sz="4" w:space="0" w:color="auto"/>
            </w:tcBorders>
            <w:shd w:val="clear" w:color="auto" w:fill="auto"/>
            <w:vAlign w:val="bottom"/>
          </w:tcPr>
          <w:p w14:paraId="20DD41E9" w14:textId="77777777" w:rsidR="000A35F5" w:rsidRPr="000A35F5" w:rsidRDefault="000A35F5" w:rsidP="000A35F5">
            <w:pPr>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EDDE9" w14:textId="77777777" w:rsidR="00D321AB" w:rsidRDefault="00D321AB">
      <w:pPr>
        <w:rPr>
          <w:kern w:val="2"/>
          <w:sz w:val="22"/>
          <w:szCs w:val="22"/>
          <w:lang w:val="en-US"/>
        </w:rPr>
      </w:pPr>
      <w:r>
        <w:rPr>
          <w:kern w:val="2"/>
          <w:sz w:val="22"/>
          <w:szCs w:val="22"/>
          <w:lang w:val="en-US"/>
        </w:rPr>
        <w:separator/>
      </w:r>
    </w:p>
  </w:endnote>
  <w:endnote w:type="continuationSeparator" w:id="0">
    <w:p w14:paraId="19FF165A" w14:textId="77777777" w:rsidR="00D321AB" w:rsidRDefault="00D321AB">
      <w:pPr>
        <w:rPr>
          <w:kern w:val="2"/>
          <w:sz w:val="22"/>
          <w:szCs w:val="22"/>
          <w:lang w:val="en-US"/>
        </w:rPr>
      </w:pPr>
      <w:r>
        <w:rPr>
          <w:kern w:val="2"/>
          <w:sz w:val="22"/>
          <w:szCs w:val="22"/>
          <w:lang w:val="en-US"/>
        </w:rPr>
        <w:continuationSeparator/>
      </w:r>
    </w:p>
  </w:endnote>
  <w:endnote w:type="continuationNotice" w:id="1">
    <w:p w14:paraId="01C38B8B" w14:textId="77777777" w:rsidR="00D321AB" w:rsidRDefault="00D321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 New Roman Baltic">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20E09" w:rsidRDefault="00F20E0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20E09" w:rsidRDefault="00F20E0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20E09" w:rsidRDefault="00F20E0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7A2DF" w14:textId="77777777" w:rsidR="00D321AB" w:rsidRDefault="00D321AB">
      <w:pPr>
        <w:rPr>
          <w:kern w:val="2"/>
          <w:sz w:val="22"/>
          <w:szCs w:val="22"/>
          <w:lang w:val="en-US"/>
        </w:rPr>
      </w:pPr>
      <w:r>
        <w:rPr>
          <w:kern w:val="2"/>
          <w:sz w:val="22"/>
          <w:szCs w:val="22"/>
          <w:lang w:val="en-US"/>
        </w:rPr>
        <w:separator/>
      </w:r>
    </w:p>
  </w:footnote>
  <w:footnote w:type="continuationSeparator" w:id="0">
    <w:p w14:paraId="77929EFC" w14:textId="77777777" w:rsidR="00D321AB" w:rsidRDefault="00D321AB">
      <w:pPr>
        <w:rPr>
          <w:kern w:val="2"/>
          <w:sz w:val="22"/>
          <w:szCs w:val="22"/>
          <w:lang w:val="en-US"/>
        </w:rPr>
      </w:pPr>
      <w:r>
        <w:rPr>
          <w:kern w:val="2"/>
          <w:sz w:val="22"/>
          <w:szCs w:val="22"/>
          <w:lang w:val="en-US"/>
        </w:rPr>
        <w:continuationSeparator/>
      </w:r>
    </w:p>
  </w:footnote>
  <w:footnote w:type="continuationNotice" w:id="1">
    <w:p w14:paraId="06F78C05" w14:textId="77777777" w:rsidR="00D321AB" w:rsidRDefault="00D321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20E09" w:rsidRDefault="00F20E09">
    <w:pPr>
      <w:tabs>
        <w:tab w:val="center" w:pos="4680"/>
        <w:tab w:val="right" w:pos="9360"/>
      </w:tabs>
      <w:spacing w:after="160" w:line="259" w:lineRule="auto"/>
      <w:rPr>
        <w:kern w:val="2"/>
        <w:sz w:val="22"/>
        <w:szCs w:val="22"/>
        <w:lang w:val="en-US"/>
      </w:rPr>
    </w:pPr>
  </w:p>
  <w:p w14:paraId="434F0E27" w14:textId="77777777" w:rsidR="00F20E09" w:rsidRDefault="00F20E0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00C1FA99" w:rsidR="00F20E09" w:rsidRPr="00D51251" w:rsidRDefault="00F20E09"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D51251">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625E9337" w:rsidR="00556E76" w:rsidRPr="00971E2F" w:rsidRDefault="00556E76"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556E76" w:rsidRPr="00971E2F" w:rsidRDefault="00556E76"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0489AF17" w:rsidR="00F20E09" w:rsidRPr="00971E2F" w:rsidRDefault="00F20E09"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AB4FF0" w:rsidRPr="00971E2F">
      <w:rPr>
        <w:rFonts w:ascii="Cambria" w:eastAsia="Arial" w:hAnsi="Cambria"/>
        <w:sz w:val="20"/>
      </w:rPr>
      <w:t>1783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41178"/>
    <w:rsid w:val="0006184B"/>
    <w:rsid w:val="00065C48"/>
    <w:rsid w:val="0006644B"/>
    <w:rsid w:val="000905A4"/>
    <w:rsid w:val="000A26E4"/>
    <w:rsid w:val="000A35F5"/>
    <w:rsid w:val="000B202A"/>
    <w:rsid w:val="000B20A0"/>
    <w:rsid w:val="000B40B7"/>
    <w:rsid w:val="000B63FB"/>
    <w:rsid w:val="000C2DDF"/>
    <w:rsid w:val="000E5E41"/>
    <w:rsid w:val="001116A3"/>
    <w:rsid w:val="00125AA0"/>
    <w:rsid w:val="00137ECB"/>
    <w:rsid w:val="00144AA0"/>
    <w:rsid w:val="00175FC6"/>
    <w:rsid w:val="00197F79"/>
    <w:rsid w:val="001B43E3"/>
    <w:rsid w:val="001C715E"/>
    <w:rsid w:val="00204C2D"/>
    <w:rsid w:val="00224253"/>
    <w:rsid w:val="00263DDB"/>
    <w:rsid w:val="002B451D"/>
    <w:rsid w:val="002C3F37"/>
    <w:rsid w:val="002C5146"/>
    <w:rsid w:val="002D1718"/>
    <w:rsid w:val="002D3DA5"/>
    <w:rsid w:val="002E2C32"/>
    <w:rsid w:val="002F2E14"/>
    <w:rsid w:val="002F32B3"/>
    <w:rsid w:val="00306F35"/>
    <w:rsid w:val="00314242"/>
    <w:rsid w:val="00327882"/>
    <w:rsid w:val="00334826"/>
    <w:rsid w:val="0034503F"/>
    <w:rsid w:val="003452E6"/>
    <w:rsid w:val="00351E41"/>
    <w:rsid w:val="00356479"/>
    <w:rsid w:val="003A1AD0"/>
    <w:rsid w:val="003E62E2"/>
    <w:rsid w:val="003F5512"/>
    <w:rsid w:val="003F687A"/>
    <w:rsid w:val="004030FF"/>
    <w:rsid w:val="00421818"/>
    <w:rsid w:val="004B5F2B"/>
    <w:rsid w:val="004B781F"/>
    <w:rsid w:val="004D3004"/>
    <w:rsid w:val="004D34E4"/>
    <w:rsid w:val="004D642C"/>
    <w:rsid w:val="005011E7"/>
    <w:rsid w:val="005063E1"/>
    <w:rsid w:val="0051488F"/>
    <w:rsid w:val="00515137"/>
    <w:rsid w:val="00517CF1"/>
    <w:rsid w:val="0052043E"/>
    <w:rsid w:val="0054260B"/>
    <w:rsid w:val="00550D13"/>
    <w:rsid w:val="00556E76"/>
    <w:rsid w:val="00567033"/>
    <w:rsid w:val="00596B32"/>
    <w:rsid w:val="005A5832"/>
    <w:rsid w:val="005B7A1D"/>
    <w:rsid w:val="005F5B23"/>
    <w:rsid w:val="00616E41"/>
    <w:rsid w:val="0062125F"/>
    <w:rsid w:val="00630675"/>
    <w:rsid w:val="00630A54"/>
    <w:rsid w:val="0063179E"/>
    <w:rsid w:val="006359C5"/>
    <w:rsid w:val="00642961"/>
    <w:rsid w:val="006516D8"/>
    <w:rsid w:val="00676E16"/>
    <w:rsid w:val="00684C95"/>
    <w:rsid w:val="006B6470"/>
    <w:rsid w:val="006E0927"/>
    <w:rsid w:val="006F1AA1"/>
    <w:rsid w:val="0075525D"/>
    <w:rsid w:val="00772443"/>
    <w:rsid w:val="00776D0B"/>
    <w:rsid w:val="007772EE"/>
    <w:rsid w:val="007830A4"/>
    <w:rsid w:val="00793419"/>
    <w:rsid w:val="007A606C"/>
    <w:rsid w:val="007B34AC"/>
    <w:rsid w:val="007C0DF6"/>
    <w:rsid w:val="007F0548"/>
    <w:rsid w:val="00826E68"/>
    <w:rsid w:val="00835BEE"/>
    <w:rsid w:val="00855ABC"/>
    <w:rsid w:val="008726C5"/>
    <w:rsid w:val="0087391E"/>
    <w:rsid w:val="00873F62"/>
    <w:rsid w:val="00886737"/>
    <w:rsid w:val="00887B6E"/>
    <w:rsid w:val="008B48E4"/>
    <w:rsid w:val="008B4E5F"/>
    <w:rsid w:val="008C2811"/>
    <w:rsid w:val="008E0C10"/>
    <w:rsid w:val="008F3BFE"/>
    <w:rsid w:val="00967A53"/>
    <w:rsid w:val="00970EC0"/>
    <w:rsid w:val="00971E2F"/>
    <w:rsid w:val="00983A9B"/>
    <w:rsid w:val="009864F2"/>
    <w:rsid w:val="009868ED"/>
    <w:rsid w:val="009D0224"/>
    <w:rsid w:val="009E010D"/>
    <w:rsid w:val="00A10867"/>
    <w:rsid w:val="00A35759"/>
    <w:rsid w:val="00A51079"/>
    <w:rsid w:val="00A6059E"/>
    <w:rsid w:val="00A82322"/>
    <w:rsid w:val="00A9312A"/>
    <w:rsid w:val="00AB4FF0"/>
    <w:rsid w:val="00AC151D"/>
    <w:rsid w:val="00B35E20"/>
    <w:rsid w:val="00BE6E79"/>
    <w:rsid w:val="00C25F8F"/>
    <w:rsid w:val="00C35BE4"/>
    <w:rsid w:val="00C50C8B"/>
    <w:rsid w:val="00C55059"/>
    <w:rsid w:val="00CA298A"/>
    <w:rsid w:val="00CC51C8"/>
    <w:rsid w:val="00CD790C"/>
    <w:rsid w:val="00CF4242"/>
    <w:rsid w:val="00D321AB"/>
    <w:rsid w:val="00D51251"/>
    <w:rsid w:val="00D544D8"/>
    <w:rsid w:val="00D640C9"/>
    <w:rsid w:val="00D739E0"/>
    <w:rsid w:val="00D87A40"/>
    <w:rsid w:val="00D97374"/>
    <w:rsid w:val="00DB3555"/>
    <w:rsid w:val="00DC3ABA"/>
    <w:rsid w:val="00DD1C18"/>
    <w:rsid w:val="00DF6087"/>
    <w:rsid w:val="00EA1256"/>
    <w:rsid w:val="00EC1F89"/>
    <w:rsid w:val="00EC4A28"/>
    <w:rsid w:val="00EE2BBF"/>
    <w:rsid w:val="00F17F4C"/>
    <w:rsid w:val="00F20E09"/>
    <w:rsid w:val="00F43473"/>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27B225B-2DB0-4335-8367-0124AC23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13400</Words>
  <Characters>7638</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15</cp:revision>
  <dcterms:created xsi:type="dcterms:W3CDTF">2025-05-09T10:50:00Z</dcterms:created>
  <dcterms:modified xsi:type="dcterms:W3CDTF">2025-05-22T12:17:00Z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