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8BE7E" w14:textId="77777777" w:rsidR="0009528C" w:rsidRPr="00251269" w:rsidRDefault="0009528C" w:rsidP="0009528C">
      <w:pPr>
        <w:spacing w:after="0" w:line="240" w:lineRule="auto"/>
        <w:jc w:val="center"/>
        <w:rPr>
          <w:rFonts w:ascii="Ubuntu" w:hAnsi="Ubuntu" w:cs="Arial"/>
          <w:b/>
          <w:bCs/>
          <w:noProof w:val="0"/>
          <w:color w:val="5C5D5D"/>
          <w:sz w:val="24"/>
          <w:szCs w:val="24"/>
        </w:rPr>
      </w:pPr>
    </w:p>
    <w:p w14:paraId="3E999941" w14:textId="77777777" w:rsidR="009E4BDE" w:rsidRPr="00251269" w:rsidRDefault="009E4BDE" w:rsidP="009E4BDE">
      <w:pPr>
        <w:spacing w:after="0" w:line="240" w:lineRule="auto"/>
        <w:jc w:val="center"/>
        <w:rPr>
          <w:rFonts w:ascii="Jost" w:hAnsi="Jost"/>
          <w:b/>
          <w:bCs/>
          <w:sz w:val="24"/>
          <w:szCs w:val="24"/>
        </w:rPr>
      </w:pPr>
      <w:r w:rsidRPr="00251269">
        <w:rPr>
          <w:rFonts w:ascii="Jost" w:hAnsi="Jost"/>
          <w:b/>
          <w:bCs/>
          <w:sz w:val="24"/>
          <w:szCs w:val="24"/>
        </w:rPr>
        <w:t>DINAMINĖ PIRKIMO SISTEMA</w:t>
      </w:r>
    </w:p>
    <w:p w14:paraId="25993B37" w14:textId="77777777" w:rsidR="009E4BDE" w:rsidRPr="00251269" w:rsidRDefault="009E4BDE" w:rsidP="009E4BDE">
      <w:pPr>
        <w:pStyle w:val="Header"/>
        <w:jc w:val="center"/>
        <w:rPr>
          <w:rFonts w:ascii="Jost" w:hAnsi="Jost"/>
          <w:b/>
          <w:bCs/>
          <w:sz w:val="24"/>
          <w:szCs w:val="24"/>
        </w:rPr>
      </w:pPr>
      <w:bookmarkStart w:id="0" w:name="_Hlk187237043"/>
      <w:bookmarkStart w:id="1" w:name="_Hlk187237044"/>
      <w:r w:rsidRPr="00251269">
        <w:rPr>
          <w:rFonts w:ascii="Jost" w:hAnsi="Jost"/>
          <w:b/>
          <w:bCs/>
          <w:sz w:val="24"/>
          <w:szCs w:val="24"/>
        </w:rPr>
        <w:t>MEDICININĖS ĮRANGOS UŽSAKYMAI PER CPO LT ELEKTRONINĮ KATALOGĄ,</w:t>
      </w:r>
    </w:p>
    <w:p w14:paraId="0DA34F19" w14:textId="02817657" w:rsidR="0009528C" w:rsidRPr="00251269" w:rsidRDefault="009E4BDE" w:rsidP="009E4BDE">
      <w:pPr>
        <w:spacing w:after="200" w:line="276" w:lineRule="auto"/>
        <w:jc w:val="center"/>
        <w:rPr>
          <w:rFonts w:ascii="Jost" w:eastAsia="Times New Roman" w:hAnsi="Jost" w:cstheme="minorHAnsi"/>
          <w:b/>
          <w:bCs/>
          <w:noProof w:val="0"/>
          <w:color w:val="000000"/>
          <w:sz w:val="24"/>
          <w:szCs w:val="24"/>
          <w:lang w:eastAsia="lt-LT"/>
        </w:rPr>
      </w:pPr>
      <w:r w:rsidRPr="00251269">
        <w:rPr>
          <w:rFonts w:ascii="Jost" w:hAnsi="Jost"/>
          <w:b/>
          <w:bCs/>
          <w:sz w:val="24"/>
          <w:szCs w:val="24"/>
        </w:rPr>
        <w:t>PIRKIMO Nr. 37750 (SENOS CVP IS Nr. 572470)</w:t>
      </w:r>
      <w:bookmarkEnd w:id="0"/>
      <w:bookmarkEnd w:id="1"/>
      <w:r w:rsidR="0009528C" w:rsidRPr="00251269">
        <w:rPr>
          <w:rFonts w:ascii="Jost" w:hAnsi="Jost" w:cstheme="minorHAnsi"/>
          <w:b/>
          <w:noProof w:val="0"/>
          <w:sz w:val="24"/>
          <w:szCs w:val="24"/>
        </w:rPr>
        <w:tab/>
      </w:r>
    </w:p>
    <w:p w14:paraId="2ACD5C07" w14:textId="77777777" w:rsidR="00193839" w:rsidRDefault="00193839" w:rsidP="0009528C">
      <w:pPr>
        <w:spacing w:after="0" w:line="240" w:lineRule="auto"/>
        <w:rPr>
          <w:rFonts w:ascii="Jost" w:hAnsi="Jost" w:cs="Arial"/>
          <w:b/>
          <w:bCs/>
          <w:noProof w:val="0"/>
          <w:color w:val="5C5D5D"/>
          <w:sz w:val="24"/>
          <w:szCs w:val="24"/>
        </w:rPr>
      </w:pPr>
    </w:p>
    <w:p w14:paraId="2C1BFFB6" w14:textId="2C3CD91A" w:rsidR="00193839" w:rsidRPr="00251269" w:rsidRDefault="00193839" w:rsidP="00193839">
      <w:pPr>
        <w:spacing w:after="0"/>
        <w:jc w:val="both"/>
        <w:rPr>
          <w:rFonts w:ascii="Jost" w:eastAsia="Times New Roman" w:hAnsi="Jost" w:cs="Calibri"/>
          <w:b/>
          <w:bCs/>
          <w:sz w:val="24"/>
          <w:szCs w:val="24"/>
        </w:rPr>
      </w:pPr>
    </w:p>
    <w:p w14:paraId="492DB7B7" w14:textId="77777777" w:rsidR="00193839" w:rsidRPr="00251269" w:rsidRDefault="00193839" w:rsidP="00193839">
      <w:pPr>
        <w:spacing w:after="0"/>
        <w:jc w:val="both"/>
        <w:rPr>
          <w:rFonts w:ascii="Jost" w:eastAsia="Times New Roman" w:hAnsi="Jost" w:cs="Calibri"/>
          <w:b/>
          <w:bCs/>
          <w:sz w:val="24"/>
          <w:szCs w:val="24"/>
        </w:rPr>
      </w:pPr>
    </w:p>
    <w:p w14:paraId="5DBCFC16" w14:textId="6F20DC5D" w:rsidR="00547111" w:rsidRPr="0060515D" w:rsidRDefault="0060515D" w:rsidP="0059157F">
      <w:pPr>
        <w:spacing w:after="0" w:line="240" w:lineRule="auto"/>
        <w:ind w:firstLine="720"/>
        <w:jc w:val="both"/>
        <w:rPr>
          <w:rFonts w:ascii="Jost" w:hAnsi="Jost" w:cs="Calibri"/>
          <w:sz w:val="24"/>
          <w:szCs w:val="24"/>
        </w:rPr>
      </w:pPr>
      <w:r w:rsidRPr="0060515D">
        <w:rPr>
          <w:rFonts w:ascii="Jost" w:hAnsi="Jost" w:cs="Calibri"/>
          <w:sz w:val="24"/>
          <w:szCs w:val="24"/>
        </w:rPr>
        <w:t>Informuojame, kad 2025-01-23</w:t>
      </w:r>
      <w:r w:rsidR="00A35F09">
        <w:rPr>
          <w:rFonts w:ascii="Jost" w:hAnsi="Jost" w:cs="Calibri"/>
          <w:sz w:val="24"/>
          <w:szCs w:val="24"/>
        </w:rPr>
        <w:t xml:space="preserve"> (CVP IS Nr. </w:t>
      </w:r>
      <w:r w:rsidR="00A35F09" w:rsidRPr="00A35F09">
        <w:rPr>
          <w:rFonts w:ascii="Jost" w:hAnsi="Jost" w:cs="Calibri"/>
          <w:sz w:val="24"/>
          <w:szCs w:val="24"/>
        </w:rPr>
        <w:t>873886</w:t>
      </w:r>
      <w:r w:rsidR="00A35F09">
        <w:rPr>
          <w:rFonts w:ascii="Jost" w:hAnsi="Jost" w:cs="Calibri"/>
          <w:sz w:val="24"/>
          <w:szCs w:val="24"/>
        </w:rPr>
        <w:t>) buvo paviešintas</w:t>
      </w:r>
      <w:r w:rsidRPr="0060515D">
        <w:rPr>
          <w:rFonts w:ascii="Jost" w:hAnsi="Jost" w:cs="Calibri"/>
          <w:sz w:val="24"/>
          <w:szCs w:val="24"/>
        </w:rPr>
        <w:t xml:space="preserve"> "</w:t>
      </w:r>
      <w:r w:rsidRPr="0060515D">
        <w:rPr>
          <w:rFonts w:ascii="Jost" w:eastAsia="Times New Roman" w:hAnsi="Jost" w:cs="Calibri"/>
          <w:noProof w:val="0"/>
          <w:sz w:val="24"/>
          <w:szCs w:val="24"/>
          <w:lang w:eastAsia="lt-LT"/>
        </w:rPr>
        <w:t xml:space="preserve">Specializuotos lovos, naudojamos psichinę negalią turintiems asmenims“ ir „Specialios paskirties ligonių spintelė prie lovos“ </w:t>
      </w:r>
      <w:r w:rsidRPr="0060515D">
        <w:rPr>
          <w:rFonts w:ascii="Jost" w:hAnsi="Jost" w:cs="Calibri"/>
          <w:sz w:val="24"/>
          <w:szCs w:val="24"/>
        </w:rPr>
        <w:t>techninių specifikacijų projektas.</w:t>
      </w:r>
    </w:p>
    <w:p w14:paraId="2E5E10A5" w14:textId="50412864" w:rsidR="0060515D" w:rsidRPr="0060515D" w:rsidRDefault="0060515D" w:rsidP="0059157F">
      <w:pPr>
        <w:spacing w:after="0" w:line="240" w:lineRule="auto"/>
        <w:ind w:firstLine="720"/>
        <w:jc w:val="both"/>
        <w:rPr>
          <w:rFonts w:ascii="Jost" w:eastAsia="Times New Roman" w:hAnsi="Jost" w:cs="Calibri"/>
          <w:noProof w:val="0"/>
          <w:sz w:val="24"/>
          <w:szCs w:val="24"/>
          <w:lang w:eastAsia="lt-LT"/>
        </w:rPr>
      </w:pPr>
      <w:r w:rsidRPr="0060515D">
        <w:rPr>
          <w:rFonts w:ascii="Jost" w:eastAsia="Times New Roman" w:hAnsi="Jost" w:cs="Calibri"/>
          <w:noProof w:val="0"/>
          <w:sz w:val="24"/>
          <w:szCs w:val="24"/>
          <w:lang w:eastAsia="lt-LT"/>
        </w:rPr>
        <w:t>Vadovaujantis Aprašo 20</w:t>
      </w:r>
      <w:r w:rsidRPr="0060515D">
        <w:rPr>
          <w:rFonts w:ascii="Jost" w:eastAsia="Times New Roman" w:hAnsi="Jost" w:cs="Calibri"/>
          <w:noProof w:val="0"/>
          <w:sz w:val="24"/>
          <w:szCs w:val="24"/>
          <w:vertAlign w:val="superscript"/>
          <w:lang w:eastAsia="lt-LT"/>
        </w:rPr>
        <w:t>2</w:t>
      </w:r>
      <w:r w:rsidRPr="0060515D">
        <w:rPr>
          <w:rFonts w:ascii="Jost" w:eastAsia="Times New Roman" w:hAnsi="Jost" w:cs="Calibri"/>
          <w:noProof w:val="0"/>
          <w:sz w:val="24"/>
          <w:szCs w:val="24"/>
          <w:lang w:eastAsia="lt-LT"/>
        </w:rPr>
        <w:t xml:space="preserve"> p. informacij</w:t>
      </w:r>
      <w:r w:rsidR="003240C1">
        <w:rPr>
          <w:rFonts w:ascii="Jost" w:eastAsia="Times New Roman" w:hAnsi="Jost" w:cs="Calibri"/>
          <w:noProof w:val="0"/>
          <w:sz w:val="24"/>
          <w:szCs w:val="24"/>
          <w:lang w:eastAsia="lt-LT"/>
        </w:rPr>
        <w:t>a</w:t>
      </w:r>
      <w:r w:rsidRPr="0060515D">
        <w:rPr>
          <w:rFonts w:ascii="Jost" w:eastAsia="Times New Roman" w:hAnsi="Jost" w:cs="Calibri"/>
          <w:noProof w:val="0"/>
          <w:sz w:val="24"/>
          <w:szCs w:val="24"/>
          <w:lang w:eastAsia="lt-LT"/>
        </w:rPr>
        <w:t xml:space="preserve"> apie gautas pastabas ir pasiūlymus (nenurodant iš ko buvo gautos pastabos ar pasiūlymai) „Specializuotos lovos, naudojamos psichinę negalią turintiems asmenims“ ir „Specialios paskirties ligonių spintelė prie lovos“ techninių specifikacijų projektui bei priimt</w:t>
      </w:r>
      <w:r w:rsidR="003240C1">
        <w:rPr>
          <w:rFonts w:ascii="Jost" w:eastAsia="Times New Roman" w:hAnsi="Jost" w:cs="Calibri"/>
          <w:noProof w:val="0"/>
          <w:sz w:val="24"/>
          <w:szCs w:val="24"/>
          <w:lang w:eastAsia="lt-LT"/>
        </w:rPr>
        <w:t xml:space="preserve">i </w:t>
      </w:r>
      <w:r w:rsidRPr="0060515D">
        <w:rPr>
          <w:rFonts w:ascii="Jost" w:eastAsia="Times New Roman" w:hAnsi="Jost" w:cs="Calibri"/>
          <w:noProof w:val="0"/>
          <w:sz w:val="24"/>
          <w:szCs w:val="24"/>
          <w:lang w:eastAsia="lt-LT"/>
        </w:rPr>
        <w:t>sprendim</w:t>
      </w:r>
      <w:r w:rsidR="003240C1">
        <w:rPr>
          <w:rFonts w:ascii="Jost" w:eastAsia="Times New Roman" w:hAnsi="Jost" w:cs="Calibri"/>
          <w:noProof w:val="0"/>
          <w:sz w:val="24"/>
          <w:szCs w:val="24"/>
          <w:lang w:eastAsia="lt-LT"/>
        </w:rPr>
        <w:t>ai</w:t>
      </w:r>
      <w:r w:rsidRPr="0060515D">
        <w:rPr>
          <w:rFonts w:ascii="Jost" w:eastAsia="Times New Roman" w:hAnsi="Jost" w:cs="Calibri"/>
          <w:noProof w:val="0"/>
          <w:sz w:val="24"/>
          <w:szCs w:val="24"/>
          <w:lang w:eastAsia="lt-LT"/>
        </w:rPr>
        <w:t xml:space="preserve"> dėl pateiktų pastabų ir pasiūlymų paskelbti CVP IS prie paskelbto techninių specifikacijų projekto.</w:t>
      </w:r>
    </w:p>
    <w:p w14:paraId="38EEC584" w14:textId="2488D39F" w:rsidR="0060515D" w:rsidRPr="0060515D" w:rsidRDefault="0060515D" w:rsidP="0059157F">
      <w:pPr>
        <w:spacing w:after="0" w:line="240" w:lineRule="auto"/>
        <w:ind w:firstLine="720"/>
        <w:jc w:val="both"/>
        <w:rPr>
          <w:rFonts w:ascii="Jost" w:hAnsi="Jost" w:cs="Calibri"/>
          <w:color w:val="000000"/>
          <w:sz w:val="24"/>
          <w:szCs w:val="24"/>
        </w:rPr>
      </w:pPr>
      <w:r w:rsidRPr="0060515D">
        <w:rPr>
          <w:rFonts w:ascii="Jost" w:eastAsia="Times New Roman" w:hAnsi="Jost" w:cs="Calibri"/>
          <w:noProof w:val="0"/>
          <w:sz w:val="24"/>
          <w:szCs w:val="24"/>
          <w:lang w:eastAsia="lt-LT"/>
        </w:rPr>
        <w:t xml:space="preserve">Su visa informacija, susijusia su aukščiau nurodytu techninių specifikacijų projektu, galite susipažinti: </w:t>
      </w:r>
      <w:hyperlink r:id="rId6" w:history="1">
        <w:r w:rsidRPr="0060515D">
          <w:rPr>
            <w:rStyle w:val="Hyperlink"/>
            <w:rFonts w:ascii="Jost" w:eastAsia="Times New Roman" w:hAnsi="Jost" w:cs="Calibri"/>
            <w:noProof w:val="0"/>
            <w:sz w:val="24"/>
            <w:szCs w:val="24"/>
            <w:lang w:eastAsia="lt-LT"/>
          </w:rPr>
          <w:t>European Dynamics - Peržiūrėti rinkos konsultaciją</w:t>
        </w:r>
      </w:hyperlink>
      <w:r w:rsidRPr="0060515D">
        <w:rPr>
          <w:rFonts w:ascii="Jost" w:eastAsia="Times New Roman" w:hAnsi="Jost" w:cs="Calibri"/>
          <w:noProof w:val="0"/>
          <w:sz w:val="24"/>
          <w:szCs w:val="24"/>
          <w:lang w:eastAsia="lt-LT"/>
        </w:rPr>
        <w:t xml:space="preserve">. </w:t>
      </w:r>
    </w:p>
    <w:p w14:paraId="6CE7EC9F" w14:textId="1C2DEF78" w:rsidR="00A823A1" w:rsidRPr="002C6DF2" w:rsidRDefault="00A823A1" w:rsidP="00996B7C">
      <w:pPr>
        <w:tabs>
          <w:tab w:val="right" w:leader="underscore" w:pos="9000"/>
        </w:tabs>
        <w:spacing w:after="0" w:line="240" w:lineRule="auto"/>
        <w:ind w:firstLine="567"/>
        <w:jc w:val="both"/>
        <w:rPr>
          <w:rFonts w:ascii="Jost" w:hAnsi="Jost" w:cs="Calibri"/>
          <w:color w:val="000000"/>
          <w:sz w:val="24"/>
          <w:szCs w:val="24"/>
        </w:rPr>
      </w:pPr>
    </w:p>
    <w:p w14:paraId="45CE3D10" w14:textId="77777777" w:rsidR="001B742D" w:rsidRPr="00251269" w:rsidRDefault="001B742D">
      <w:pPr>
        <w:rPr>
          <w:sz w:val="24"/>
          <w:szCs w:val="24"/>
        </w:rPr>
      </w:pPr>
    </w:p>
    <w:sectPr w:rsidR="001B742D" w:rsidRPr="00251269" w:rsidSect="001342DD">
      <w:headerReference w:type="default" r:id="rId7"/>
      <w:footerReference w:type="default" r:id="rId8"/>
      <w:pgSz w:w="11906" w:h="16838"/>
      <w:pgMar w:top="1134" w:right="567" w:bottom="540" w:left="1701"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36A37" w14:textId="77777777" w:rsidR="00510DF8" w:rsidRDefault="00510DF8">
      <w:pPr>
        <w:spacing w:after="0" w:line="240" w:lineRule="auto"/>
      </w:pPr>
      <w:r>
        <w:separator/>
      </w:r>
    </w:p>
  </w:endnote>
  <w:endnote w:type="continuationSeparator" w:id="0">
    <w:p w14:paraId="3F0BFBEE" w14:textId="77777777" w:rsidR="00510DF8" w:rsidRDefault="00510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buntu">
    <w:charset w:val="00"/>
    <w:family w:val="swiss"/>
    <w:pitch w:val="variable"/>
    <w:sig w:usb0="E00002FF" w:usb1="5000205B" w:usb2="00000000" w:usb3="00000000" w:csb0="0000009F" w:csb1="00000000"/>
  </w:font>
  <w:font w:name="Arial">
    <w:panose1 w:val="020B0604020202020204"/>
    <w:charset w:val="00"/>
    <w:family w:val="swiss"/>
    <w:pitch w:val="variable"/>
    <w:sig w:usb0="E0002EFF" w:usb1="C000785B" w:usb2="00000009" w:usb3="00000000" w:csb0="000001FF" w:csb1="00000000"/>
  </w:font>
  <w:font w:name="Jost">
    <w:altName w:val="Cambria"/>
    <w:charset w:val="4D"/>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 w:name="Prompt SemiBold">
    <w:charset w:val="DE"/>
    <w:family w:val="auto"/>
    <w:pitch w:val="variable"/>
    <w:sig w:usb0="21000007" w:usb1="00000001" w:usb2="00000000" w:usb3="00000000" w:csb0="0001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AEED0" w14:textId="77777777" w:rsidR="00DA14EB" w:rsidRPr="00565905" w:rsidRDefault="00DA14EB" w:rsidP="0092232C">
    <w:pPr>
      <w:pStyle w:val="Footer"/>
      <w:tabs>
        <w:tab w:val="right" w:pos="9626"/>
      </w:tabs>
      <w:spacing w:line="360" w:lineRule="auto"/>
      <w:rPr>
        <w:rFonts w:ascii="Jost" w:hAnsi="Jost" w:cs="Prompt"/>
        <w:color w:val="5C5D5D"/>
        <w:sz w:val="16"/>
        <w:szCs w:val="16"/>
      </w:rPr>
    </w:pPr>
  </w:p>
  <w:tbl>
    <w:tblPr>
      <w:tblStyle w:val="TableGrid"/>
      <w:tblW w:w="10207" w:type="dxa"/>
      <w:tblInd w:w="-142" w:type="dxa"/>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271C4FCA" w14:textId="77777777" w:rsidTr="00FA0FFF">
      <w:trPr>
        <w:trHeight w:val="483"/>
      </w:trPr>
      <w:tc>
        <w:tcPr>
          <w:tcW w:w="2127" w:type="dxa"/>
          <w:shd w:val="clear" w:color="auto" w:fill="auto"/>
        </w:tcPr>
        <w:p w14:paraId="79587BD9" w14:textId="77777777" w:rsidR="00DA14EB" w:rsidRPr="00565905" w:rsidRDefault="0009528C" w:rsidP="005212E7">
          <w:pPr>
            <w:pStyle w:val="Footer"/>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Pr>
              <w:rFonts w:ascii="Jost" w:hAnsi="Jost" w:cs="Prompt SemiBold"/>
              <w:b/>
              <w:bCs/>
              <w:color w:val="5C5D5D"/>
              <w:sz w:val="16"/>
              <w:szCs w:val="16"/>
            </w:rPr>
            <w:br/>
          </w:r>
          <w:r w:rsidRPr="00565905">
            <w:rPr>
              <w:rFonts w:ascii="Jost" w:hAnsi="Jost" w:cs="Prompt"/>
              <w:color w:val="5C5D5D"/>
              <w:sz w:val="16"/>
              <w:szCs w:val="16"/>
            </w:rPr>
            <w:t>Ukmergės g. 219-1</w:t>
          </w:r>
          <w:r>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shd w:val="clear" w:color="auto" w:fill="auto"/>
        </w:tcPr>
        <w:p w14:paraId="52942F50" w14:textId="77777777" w:rsidR="00DA14EB" w:rsidRPr="00565905" w:rsidRDefault="0009528C" w:rsidP="003914CB">
          <w:pPr>
            <w:pStyle w:val="Footer"/>
            <w:rPr>
              <w:rFonts w:ascii="Jost" w:hAnsi="Jost" w:cs="Prompt"/>
              <w:color w:val="5C5D5D"/>
              <w:sz w:val="16"/>
              <w:szCs w:val="16"/>
            </w:rPr>
          </w:pPr>
          <w:r w:rsidRPr="00565905">
            <w:rPr>
              <w:rFonts w:ascii="Jost" w:hAnsi="Jost" w:cs="Prompt"/>
              <w:color w:val="5C5D5D"/>
              <w:sz w:val="16"/>
              <w:szCs w:val="16"/>
            </w:rPr>
            <w:t>Tel.</w:t>
          </w:r>
          <w:r>
            <w:rPr>
              <w:rFonts w:ascii="Jost" w:hAnsi="Jost" w:cs="Prompt"/>
              <w:color w:val="5C5D5D"/>
              <w:sz w:val="16"/>
              <w:szCs w:val="16"/>
            </w:rPr>
            <w:t xml:space="preserve"> +370</w:t>
          </w:r>
          <w:r w:rsidRPr="00565905">
            <w:rPr>
              <w:rFonts w:ascii="Jost" w:hAnsi="Jost" w:cs="Prompt"/>
              <w:color w:val="5C5D5D"/>
              <w:sz w:val="16"/>
              <w:szCs w:val="16"/>
            </w:rPr>
            <w:t>66629090</w:t>
          </w:r>
        </w:p>
        <w:p w14:paraId="19E7F717" w14:textId="77777777" w:rsidR="00DA14EB" w:rsidRPr="00565905" w:rsidRDefault="0009528C" w:rsidP="003914CB">
          <w:pPr>
            <w:pStyle w:val="Footer"/>
            <w:rPr>
              <w:rFonts w:ascii="Jost" w:hAnsi="Jost" w:cs="Prompt"/>
              <w:color w:val="5C5D5D"/>
              <w:sz w:val="16"/>
              <w:szCs w:val="16"/>
            </w:rPr>
          </w:pPr>
          <w:r w:rsidRPr="00565905">
            <w:rPr>
              <w:rFonts w:ascii="Jost" w:hAnsi="Jost" w:cs="Prompt"/>
              <w:color w:val="5C5D5D"/>
              <w:sz w:val="16"/>
              <w:szCs w:val="16"/>
            </w:rPr>
            <w:t>info@cpo.lt</w:t>
          </w:r>
        </w:p>
        <w:p w14:paraId="72FEFDD3" w14:textId="77777777" w:rsidR="00DA14EB" w:rsidRPr="00565905" w:rsidRDefault="0009528C"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shd w:val="clear" w:color="auto" w:fill="auto"/>
        </w:tcPr>
        <w:p w14:paraId="3B5C8B01" w14:textId="77777777" w:rsidR="00DA14EB" w:rsidRPr="00565905" w:rsidRDefault="0009528C" w:rsidP="003914CB">
          <w:pPr>
            <w:pStyle w:val="Footer"/>
            <w:rPr>
              <w:rFonts w:ascii="Jost" w:hAnsi="Jost" w:cs="Prompt"/>
              <w:color w:val="5C5D5D"/>
              <w:sz w:val="16"/>
              <w:szCs w:val="16"/>
            </w:rPr>
          </w:pPr>
          <w:r w:rsidRPr="00565905">
            <w:rPr>
              <w:rFonts w:ascii="Jost" w:hAnsi="Jost" w:cs="Prompt"/>
              <w:color w:val="5C5D5D"/>
              <w:sz w:val="16"/>
              <w:szCs w:val="16"/>
            </w:rPr>
            <w:t>Duomenys apie CPO LT kaupiami ir</w:t>
          </w:r>
        </w:p>
        <w:p w14:paraId="684D68DF" w14:textId="77777777" w:rsidR="00DA14EB" w:rsidRPr="00565905" w:rsidRDefault="0009528C" w:rsidP="003914CB">
          <w:pPr>
            <w:pStyle w:val="Footer"/>
            <w:rPr>
              <w:rFonts w:ascii="Jost" w:hAnsi="Jost" w:cs="Prompt"/>
              <w:color w:val="5C5D5D"/>
              <w:sz w:val="16"/>
              <w:szCs w:val="16"/>
            </w:rPr>
          </w:pPr>
          <w:r w:rsidRPr="00565905">
            <w:rPr>
              <w:rFonts w:ascii="Jost" w:hAnsi="Jost" w:cs="Prompt"/>
              <w:color w:val="5C5D5D"/>
              <w:sz w:val="16"/>
              <w:szCs w:val="16"/>
            </w:rPr>
            <w:t>saugomi Juridinių asmenų registre</w:t>
          </w:r>
        </w:p>
        <w:p w14:paraId="7CBD2619" w14:textId="77777777" w:rsidR="00DA14EB" w:rsidRPr="00565905" w:rsidRDefault="0009528C"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7F6B8D48" w14:textId="77777777" w:rsidR="00DA14EB" w:rsidRPr="00565905" w:rsidRDefault="0009528C" w:rsidP="003914CB">
          <w:pPr>
            <w:pStyle w:val="Footer"/>
            <w:rPr>
              <w:rFonts w:ascii="Jost" w:hAnsi="Jost" w:cs="Prompt"/>
              <w:color w:val="5C5D5D"/>
              <w:sz w:val="16"/>
              <w:szCs w:val="16"/>
            </w:rPr>
          </w:pPr>
          <w:r w:rsidRPr="00565905">
            <w:rPr>
              <w:rFonts w:ascii="Jost" w:hAnsi="Jost" w:cs="Prompt"/>
              <w:color w:val="5C5D5D"/>
              <w:sz w:val="16"/>
              <w:szCs w:val="16"/>
            </w:rPr>
            <w:t>PVM mokėtojo kodas LT100011286518</w:t>
          </w:r>
        </w:p>
        <w:p w14:paraId="5C17FB44" w14:textId="77777777" w:rsidR="00DA14EB" w:rsidRPr="00565905" w:rsidRDefault="0009528C" w:rsidP="003914CB">
          <w:pPr>
            <w:pStyle w:val="Footer"/>
            <w:rPr>
              <w:rFonts w:ascii="Jost" w:hAnsi="Jost" w:cs="Prompt"/>
              <w:color w:val="5C5D5D"/>
              <w:sz w:val="16"/>
              <w:szCs w:val="16"/>
            </w:rPr>
          </w:pPr>
          <w:r w:rsidRPr="00565905">
            <w:rPr>
              <w:rFonts w:ascii="Jost" w:hAnsi="Jost" w:cs="Prompt"/>
              <w:color w:val="5C5D5D"/>
              <w:sz w:val="16"/>
              <w:szCs w:val="16"/>
            </w:rPr>
            <w:t>A</w:t>
          </w:r>
          <w:r>
            <w:rPr>
              <w:rFonts w:ascii="Jost" w:hAnsi="Jost" w:cs="Prompt"/>
              <w:color w:val="5C5D5D"/>
              <w:sz w:val="16"/>
              <w:szCs w:val="16"/>
            </w:rPr>
            <w:t xml:space="preserve">. </w:t>
          </w:r>
          <w:r w:rsidRPr="00565905">
            <w:rPr>
              <w:rFonts w:ascii="Jost" w:hAnsi="Jost" w:cs="Prompt"/>
              <w:color w:val="5C5D5D"/>
              <w:sz w:val="16"/>
              <w:szCs w:val="16"/>
            </w:rPr>
            <w:t>s</w:t>
          </w:r>
          <w:r>
            <w:rPr>
              <w:rFonts w:ascii="Jost" w:hAnsi="Jost" w:cs="Prompt"/>
              <w:color w:val="5C5D5D"/>
              <w:sz w:val="16"/>
              <w:szCs w:val="16"/>
            </w:rPr>
            <w:t>.</w:t>
          </w:r>
          <w:r w:rsidRPr="00565905">
            <w:rPr>
              <w:rFonts w:ascii="Jost" w:hAnsi="Jost" w:cs="Prompt"/>
              <w:color w:val="5C5D5D"/>
              <w:sz w:val="16"/>
              <w:szCs w:val="16"/>
            </w:rPr>
            <w:t xml:space="preserve"> LT</w:t>
          </w:r>
          <w:r>
            <w:rPr>
              <w:rFonts w:ascii="Jost" w:hAnsi="Jost" w:cs="Prompt"/>
              <w:color w:val="5C5D5D"/>
              <w:sz w:val="16"/>
              <w:szCs w:val="16"/>
            </w:rPr>
            <w:t>287300010150585456</w:t>
          </w:r>
        </w:p>
        <w:p w14:paraId="1F0F4023" w14:textId="77777777" w:rsidR="00DA14EB" w:rsidRPr="00565905" w:rsidRDefault="0009528C" w:rsidP="003914CB">
          <w:pPr>
            <w:pStyle w:val="Footer"/>
            <w:spacing w:line="276" w:lineRule="auto"/>
            <w:rPr>
              <w:rFonts w:ascii="Jost" w:hAnsi="Jost" w:cs="Prompt"/>
              <w:color w:val="5C5D5D"/>
              <w:sz w:val="16"/>
              <w:szCs w:val="16"/>
            </w:rPr>
          </w:pPr>
          <w:r>
            <w:rPr>
              <w:rFonts w:ascii="Jost" w:hAnsi="Jost" w:cs="Prompt"/>
              <w:color w:val="5C5D5D"/>
              <w:sz w:val="16"/>
              <w:szCs w:val="16"/>
            </w:rPr>
            <w:t xml:space="preserve">"Swedbank", AB. </w:t>
          </w:r>
          <w:r w:rsidRPr="00565905">
            <w:rPr>
              <w:rFonts w:ascii="Jost" w:hAnsi="Jost" w:cs="Prompt"/>
              <w:color w:val="5C5D5D"/>
              <w:sz w:val="16"/>
              <w:szCs w:val="16"/>
            </w:rPr>
            <w:t>B</w:t>
          </w:r>
          <w:r>
            <w:rPr>
              <w:rFonts w:ascii="Jost" w:hAnsi="Jost" w:cs="Prompt"/>
              <w:color w:val="5C5D5D"/>
              <w:sz w:val="16"/>
              <w:szCs w:val="16"/>
            </w:rPr>
            <w:t xml:space="preserve">. </w:t>
          </w:r>
          <w:r w:rsidRPr="00565905">
            <w:rPr>
              <w:rFonts w:ascii="Jost" w:hAnsi="Jost" w:cs="Prompt"/>
              <w:color w:val="5C5D5D"/>
              <w:sz w:val="16"/>
              <w:szCs w:val="16"/>
            </w:rPr>
            <w:t xml:space="preserve">k </w:t>
          </w:r>
          <w:r>
            <w:rPr>
              <w:rFonts w:ascii="Jost" w:hAnsi="Jost" w:cs="Prompt"/>
              <w:color w:val="5C5D5D"/>
              <w:sz w:val="16"/>
              <w:szCs w:val="16"/>
            </w:rPr>
            <w:t>73000</w:t>
          </w:r>
        </w:p>
      </w:tc>
    </w:tr>
  </w:tbl>
  <w:p w14:paraId="042DC065" w14:textId="77777777" w:rsidR="00DA14EB" w:rsidRPr="00565905" w:rsidRDefault="00DA14EB"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14795" w14:textId="77777777" w:rsidR="00510DF8" w:rsidRDefault="00510DF8">
      <w:pPr>
        <w:spacing w:after="0" w:line="240" w:lineRule="auto"/>
      </w:pPr>
      <w:r>
        <w:separator/>
      </w:r>
    </w:p>
  </w:footnote>
  <w:footnote w:type="continuationSeparator" w:id="0">
    <w:p w14:paraId="2F93B141" w14:textId="77777777" w:rsidR="00510DF8" w:rsidRDefault="00510D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E914" w14:textId="77777777" w:rsidR="00DA14EB" w:rsidRPr="00831E44" w:rsidRDefault="00DA14EB" w:rsidP="0085559A">
    <w:pPr>
      <w:pStyle w:val="Header"/>
      <w:tabs>
        <w:tab w:val="right" w:pos="9639"/>
      </w:tabs>
      <w:ind w:right="6"/>
      <w:rPr>
        <w:sz w:val="20"/>
        <w:szCs w:val="20"/>
      </w:rPr>
    </w:pPr>
  </w:p>
  <w:p w14:paraId="36358F57" w14:textId="77777777" w:rsidR="00DA14EB" w:rsidRPr="00831E44" w:rsidRDefault="00DA14EB" w:rsidP="0085559A">
    <w:pPr>
      <w:pStyle w:val="Header"/>
      <w:tabs>
        <w:tab w:val="right" w:pos="9639"/>
      </w:tabs>
      <w:ind w:right="6"/>
      <w:rPr>
        <w:sz w:val="20"/>
        <w:szCs w:val="20"/>
      </w:rPr>
    </w:pPr>
  </w:p>
  <w:p w14:paraId="3FC8C5D0" w14:textId="77777777" w:rsidR="00DA14EB" w:rsidRPr="00831E44" w:rsidRDefault="00DA14EB" w:rsidP="0085559A">
    <w:pPr>
      <w:pStyle w:val="Header"/>
      <w:tabs>
        <w:tab w:val="right" w:pos="9639"/>
      </w:tabs>
      <w:ind w:right="6"/>
      <w:rPr>
        <w:sz w:val="20"/>
        <w:szCs w:val="20"/>
      </w:rPr>
    </w:pPr>
  </w:p>
  <w:p w14:paraId="145981CD" w14:textId="57A1C87C" w:rsidR="00DA14EB" w:rsidRDefault="00DA14EB" w:rsidP="0085559A">
    <w:pPr>
      <w:pStyle w:val="Header"/>
      <w:tabs>
        <w:tab w:val="right" w:pos="9639"/>
      </w:tabs>
      <w:ind w:right="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28C"/>
    <w:rsid w:val="0001113E"/>
    <w:rsid w:val="0009528C"/>
    <w:rsid w:val="000A7A89"/>
    <w:rsid w:val="001342DD"/>
    <w:rsid w:val="00175524"/>
    <w:rsid w:val="0018325C"/>
    <w:rsid w:val="00187779"/>
    <w:rsid w:val="00193839"/>
    <w:rsid w:val="001B742D"/>
    <w:rsid w:val="00251269"/>
    <w:rsid w:val="002C6DF2"/>
    <w:rsid w:val="002F7CB2"/>
    <w:rsid w:val="003240C1"/>
    <w:rsid w:val="00334906"/>
    <w:rsid w:val="004279C1"/>
    <w:rsid w:val="004D58DC"/>
    <w:rsid w:val="004E2E3A"/>
    <w:rsid w:val="00510DF8"/>
    <w:rsid w:val="005137D2"/>
    <w:rsid w:val="005213B9"/>
    <w:rsid w:val="00543C00"/>
    <w:rsid w:val="00547111"/>
    <w:rsid w:val="0059157F"/>
    <w:rsid w:val="005C48D4"/>
    <w:rsid w:val="0060515D"/>
    <w:rsid w:val="006A7E18"/>
    <w:rsid w:val="006E49B2"/>
    <w:rsid w:val="00700D35"/>
    <w:rsid w:val="00701544"/>
    <w:rsid w:val="007075C3"/>
    <w:rsid w:val="0075098E"/>
    <w:rsid w:val="007C0862"/>
    <w:rsid w:val="007D7C2F"/>
    <w:rsid w:val="00934832"/>
    <w:rsid w:val="00994DA3"/>
    <w:rsid w:val="00996B7C"/>
    <w:rsid w:val="009C324A"/>
    <w:rsid w:val="009D1079"/>
    <w:rsid w:val="009D20EC"/>
    <w:rsid w:val="009E4BDE"/>
    <w:rsid w:val="00A35F09"/>
    <w:rsid w:val="00A823A1"/>
    <w:rsid w:val="00AA2270"/>
    <w:rsid w:val="00AA4B0F"/>
    <w:rsid w:val="00B572DC"/>
    <w:rsid w:val="00B85165"/>
    <w:rsid w:val="00C74B67"/>
    <w:rsid w:val="00C9678F"/>
    <w:rsid w:val="00CB4A73"/>
    <w:rsid w:val="00CF0C96"/>
    <w:rsid w:val="00CF3D6B"/>
    <w:rsid w:val="00D26EB8"/>
    <w:rsid w:val="00D5479F"/>
    <w:rsid w:val="00D87910"/>
    <w:rsid w:val="00DA14EB"/>
    <w:rsid w:val="00E377B5"/>
    <w:rsid w:val="00E454AD"/>
    <w:rsid w:val="00E97463"/>
    <w:rsid w:val="00F321C5"/>
    <w:rsid w:val="00F71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1483B"/>
  <w15:chartTrackingRefBased/>
  <w15:docId w15:val="{15299726-A905-482B-9050-944445F2E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28C"/>
    <w:rPr>
      <w:noProof/>
      <w:lang w:val="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52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528C"/>
    <w:rPr>
      <w:noProof/>
      <w:lang w:val="lt-LT"/>
    </w:rPr>
  </w:style>
  <w:style w:type="paragraph" w:styleId="Footer">
    <w:name w:val="footer"/>
    <w:basedOn w:val="Normal"/>
    <w:link w:val="FooterChar"/>
    <w:uiPriority w:val="99"/>
    <w:unhideWhenUsed/>
    <w:rsid w:val="000952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528C"/>
    <w:rPr>
      <w:noProof/>
      <w:lang w:val="lt-LT"/>
    </w:rPr>
  </w:style>
  <w:style w:type="table" w:styleId="TableGrid">
    <w:name w:val="Table Grid"/>
    <w:basedOn w:val="TableNormal"/>
    <w:uiPriority w:val="59"/>
    <w:rsid w:val="0009528C"/>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99"/>
    <w:qFormat/>
    <w:rsid w:val="0009528C"/>
    <w:pPr>
      <w:ind w:left="720"/>
      <w:contextualSpacing/>
    </w:pPr>
    <w:rPr>
      <w:noProof w:val="0"/>
      <w:lang w:val="en-US"/>
    </w:rPr>
  </w:style>
  <w:style w:type="character" w:styleId="Hyperlink">
    <w:name w:val="Hyperlink"/>
    <w:basedOn w:val="DefaultParagraphFont"/>
    <w:uiPriority w:val="99"/>
    <w:unhideWhenUsed/>
    <w:rsid w:val="0009528C"/>
    <w:rPr>
      <w:color w:val="0563C1" w:themeColor="hyperlink"/>
      <w:u w:val="single"/>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09528C"/>
  </w:style>
  <w:style w:type="character" w:styleId="Emphasis">
    <w:name w:val="Emphasis"/>
    <w:uiPriority w:val="20"/>
    <w:qFormat/>
    <w:rsid w:val="00193839"/>
    <w:rPr>
      <w:i/>
      <w:iCs/>
    </w:rPr>
  </w:style>
  <w:style w:type="paragraph" w:styleId="FootnoteText">
    <w:name w:val="footnote text"/>
    <w:basedOn w:val="Normal"/>
    <w:link w:val="FootnoteTextChar"/>
    <w:uiPriority w:val="99"/>
    <w:semiHidden/>
    <w:unhideWhenUsed/>
    <w:rsid w:val="005471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7111"/>
    <w:rPr>
      <w:noProof/>
      <w:sz w:val="20"/>
      <w:szCs w:val="20"/>
      <w:lang w:val="lt-LT"/>
    </w:rPr>
  </w:style>
  <w:style w:type="character" w:styleId="FootnoteReference">
    <w:name w:val="footnote reference"/>
    <w:basedOn w:val="DefaultParagraphFont"/>
    <w:uiPriority w:val="99"/>
    <w:semiHidden/>
    <w:unhideWhenUsed/>
    <w:rsid w:val="00547111"/>
    <w:rPr>
      <w:vertAlign w:val="superscript"/>
    </w:rPr>
  </w:style>
  <w:style w:type="character" w:styleId="FollowedHyperlink">
    <w:name w:val="FollowedHyperlink"/>
    <w:basedOn w:val="DefaultParagraphFont"/>
    <w:uiPriority w:val="99"/>
    <w:semiHidden/>
    <w:unhideWhenUsed/>
    <w:rsid w:val="00547111"/>
    <w:rPr>
      <w:color w:val="954F72" w:themeColor="followedHyperlink"/>
      <w:u w:val="single"/>
    </w:rPr>
  </w:style>
  <w:style w:type="character" w:styleId="UnresolvedMention">
    <w:name w:val="Unresolved Mention"/>
    <w:basedOn w:val="DefaultParagraphFont"/>
    <w:uiPriority w:val="99"/>
    <w:semiHidden/>
    <w:unhideWhenUsed/>
    <w:rsid w:val="006051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iesiejipirkimai.lt/epps/pmc/viewPmc.do?resourceId=873886"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152</Words>
  <Characters>868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Seibutienė</dc:creator>
  <cp:keywords/>
  <dc:description/>
  <cp:lastModifiedBy>Aistė Kairaitienė</cp:lastModifiedBy>
  <cp:revision>4</cp:revision>
  <dcterms:created xsi:type="dcterms:W3CDTF">2025-05-21T12:07:00Z</dcterms:created>
  <dcterms:modified xsi:type="dcterms:W3CDTF">2025-05-21T12:18:00Z</dcterms:modified>
</cp:coreProperties>
</file>