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E1424B">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E1424B">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E1424B">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E1424B">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E1424B">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E1424B">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E1424B">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29155580" w14:textId="30EA776E" w:rsidR="00791181" w:rsidRPr="00437C07" w:rsidRDefault="00791181">
      <w:pPr>
        <w:pStyle w:val="Turinys1"/>
        <w:rPr>
          <w:rFonts w:asciiTheme="minorHAnsi" w:eastAsiaTheme="minorEastAsia" w:hAnsiTheme="minorHAnsi" w:cstheme="minorBidi"/>
          <w:b w:val="0"/>
          <w:sz w:val="22"/>
          <w:szCs w:val="22"/>
          <w:lang w:val="en-US"/>
        </w:rPr>
      </w:pPr>
      <w:hyperlink w:anchor="_Toc93857975" w:history="1">
        <w:r w:rsidRPr="00437C07">
          <w:rPr>
            <w:rStyle w:val="Hipersaitas"/>
            <w:color w:val="auto"/>
          </w:rPr>
          <w:t>6.</w:t>
        </w:r>
        <w:r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Pr="00437C07">
          <w:rPr>
            <w:rStyle w:val="Hipersaitas"/>
            <w:color w:val="auto"/>
          </w:rPr>
          <w:t>vykdymas</w:t>
        </w:r>
        <w:r w:rsidRPr="00437C07">
          <w:rPr>
            <w:webHidden/>
          </w:rPr>
          <w:tab/>
        </w:r>
        <w:r w:rsidRPr="00437C07">
          <w:rPr>
            <w:webHidden/>
          </w:rPr>
          <w:fldChar w:fldCharType="begin"/>
        </w:r>
        <w:r w:rsidRPr="00437C07">
          <w:rPr>
            <w:webHidden/>
          </w:rPr>
          <w:instrText xml:space="preserve"> PAGEREF _Toc93857975 \h </w:instrText>
        </w:r>
        <w:r w:rsidRPr="00437C07">
          <w:rPr>
            <w:webHidden/>
          </w:rPr>
        </w:r>
        <w:r w:rsidRPr="00437C07">
          <w:rPr>
            <w:webHidden/>
          </w:rPr>
          <w:fldChar w:fldCharType="separate"/>
        </w:r>
        <w:r w:rsidR="00E1424B">
          <w:rPr>
            <w:webHidden/>
          </w:rPr>
          <w:t>14</w:t>
        </w:r>
        <w:r w:rsidRPr="00437C07">
          <w:rPr>
            <w:webHidden/>
          </w:rPr>
          <w:fldChar w:fldCharType="end"/>
        </w:r>
      </w:hyperlink>
    </w:p>
    <w:p w14:paraId="327DD5DC" w14:textId="4742636A" w:rsidR="00791181" w:rsidRPr="00437C07" w:rsidRDefault="00791181">
      <w:pPr>
        <w:pStyle w:val="Turinys2"/>
        <w:rPr>
          <w:rFonts w:asciiTheme="minorHAnsi" w:eastAsiaTheme="minorEastAsia" w:hAnsiTheme="minorHAnsi" w:cstheme="minorBidi"/>
          <w:noProof/>
          <w:sz w:val="22"/>
          <w:szCs w:val="22"/>
          <w:lang w:val="en-US"/>
        </w:rPr>
      </w:pPr>
      <w:hyperlink w:anchor="_Toc93857976" w:history="1">
        <w:r w:rsidRPr="00437C07">
          <w:rPr>
            <w:rStyle w:val="Hipersaitas"/>
            <w:noProof/>
            <w:color w:val="auto"/>
          </w:rPr>
          <w:t>6.1.</w:t>
        </w:r>
        <w:r w:rsidRPr="00437C07">
          <w:rPr>
            <w:rFonts w:asciiTheme="minorHAnsi" w:eastAsiaTheme="minorEastAsia" w:hAnsiTheme="minorHAnsi" w:cstheme="minorBidi"/>
            <w:noProof/>
            <w:sz w:val="22"/>
            <w:szCs w:val="22"/>
            <w:lang w:val="en-US"/>
          </w:rPr>
          <w:tab/>
        </w:r>
        <w:r w:rsidRPr="00437C07">
          <w:rPr>
            <w:rStyle w:val="Hipersaitas"/>
            <w:noProof/>
            <w:color w:val="auto"/>
          </w:rPr>
          <w:t>Statybvietė</w:t>
        </w:r>
        <w:r w:rsidRPr="00437C07">
          <w:rPr>
            <w:noProof/>
            <w:webHidden/>
          </w:rPr>
          <w:tab/>
        </w:r>
        <w:r w:rsidRPr="00437C07">
          <w:rPr>
            <w:noProof/>
            <w:webHidden/>
          </w:rPr>
          <w:fldChar w:fldCharType="begin"/>
        </w:r>
        <w:r w:rsidRPr="00437C07">
          <w:rPr>
            <w:noProof/>
            <w:webHidden/>
          </w:rPr>
          <w:instrText xml:space="preserve"> PAGEREF _Toc93857976 \h </w:instrText>
        </w:r>
        <w:r w:rsidRPr="00437C07">
          <w:rPr>
            <w:noProof/>
            <w:webHidden/>
          </w:rPr>
        </w:r>
        <w:r w:rsidRPr="00437C07">
          <w:rPr>
            <w:noProof/>
            <w:webHidden/>
          </w:rPr>
          <w:fldChar w:fldCharType="separate"/>
        </w:r>
        <w:r w:rsidR="00E1424B">
          <w:rPr>
            <w:noProof/>
            <w:webHidden/>
          </w:rPr>
          <w:t>14</w:t>
        </w:r>
        <w:r w:rsidRPr="00437C07">
          <w:rPr>
            <w:noProof/>
            <w:webHidden/>
          </w:rPr>
          <w:fldChar w:fldCharType="end"/>
        </w:r>
      </w:hyperlink>
    </w:p>
    <w:p w14:paraId="208221E7" w14:textId="0A0B41A1" w:rsidR="00791181" w:rsidRPr="00437C07" w:rsidRDefault="00791181">
      <w:pPr>
        <w:pStyle w:val="Turinys2"/>
        <w:rPr>
          <w:rFonts w:asciiTheme="minorHAnsi" w:eastAsiaTheme="minorEastAsia" w:hAnsiTheme="minorHAnsi" w:cstheme="minorBidi"/>
          <w:noProof/>
          <w:sz w:val="22"/>
          <w:szCs w:val="22"/>
          <w:lang w:val="en-US"/>
        </w:rPr>
      </w:pPr>
      <w:hyperlink w:anchor="_Toc93857977" w:history="1">
        <w:r w:rsidRPr="00437C07">
          <w:rPr>
            <w:rStyle w:val="Hipersaitas"/>
            <w:noProof/>
            <w:color w:val="auto"/>
          </w:rPr>
          <w:t>6.2.</w:t>
        </w:r>
        <w:r w:rsidRPr="00437C07">
          <w:rPr>
            <w:rFonts w:asciiTheme="minorHAnsi" w:eastAsiaTheme="minorEastAsia" w:hAnsiTheme="minorHAnsi" w:cstheme="minorBidi"/>
            <w:noProof/>
            <w:sz w:val="22"/>
            <w:szCs w:val="22"/>
            <w:lang w:val="en-US"/>
          </w:rPr>
          <w:tab/>
        </w:r>
        <w:r w:rsidRPr="00437C07">
          <w:rPr>
            <w:rStyle w:val="Hipersaitas"/>
            <w:noProof/>
            <w:color w:val="auto"/>
          </w:rPr>
          <w:t>Trečiųjų asmenų veikla statybvietėje</w:t>
        </w:r>
        <w:r w:rsidRPr="00437C07">
          <w:rPr>
            <w:noProof/>
            <w:webHidden/>
          </w:rPr>
          <w:tab/>
        </w:r>
        <w:r w:rsidRPr="00437C07">
          <w:rPr>
            <w:noProof/>
            <w:webHidden/>
          </w:rPr>
          <w:fldChar w:fldCharType="begin"/>
        </w:r>
        <w:r w:rsidRPr="00437C07">
          <w:rPr>
            <w:noProof/>
            <w:webHidden/>
          </w:rPr>
          <w:instrText xml:space="preserve"> PAGEREF _Toc93857977 \h </w:instrText>
        </w:r>
        <w:r w:rsidRPr="00437C07">
          <w:rPr>
            <w:noProof/>
            <w:webHidden/>
          </w:rPr>
        </w:r>
        <w:r w:rsidRPr="00437C07">
          <w:rPr>
            <w:noProof/>
            <w:webHidden/>
          </w:rPr>
          <w:fldChar w:fldCharType="separate"/>
        </w:r>
        <w:r w:rsidR="00E1424B">
          <w:rPr>
            <w:noProof/>
            <w:webHidden/>
          </w:rPr>
          <w:t>15</w:t>
        </w:r>
        <w:r w:rsidRPr="00437C07">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E1424B">
          <w:rPr>
            <w:noProof/>
            <w:webHidden/>
          </w:rPr>
          <w:t>15</w:t>
        </w:r>
        <w:r w:rsidRPr="00E301A5">
          <w:rPr>
            <w:noProof/>
            <w:webHidden/>
          </w:rPr>
          <w:fldChar w:fldCharType="end"/>
        </w:r>
      </w:hyperlink>
    </w:p>
    <w:p w14:paraId="3E224D95" w14:textId="15A3C702"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Pr="00437C07">
          <w:rPr>
            <w:rStyle w:val="Hipersaitas"/>
            <w:noProof/>
            <w:color w:val="auto"/>
          </w:rPr>
          <w:t>vykdymo reikalavimai</w:t>
        </w:r>
        <w:r w:rsidRPr="00E301A5">
          <w:rPr>
            <w:noProof/>
            <w:webHidden/>
          </w:rPr>
          <w:tab/>
        </w:r>
        <w:r w:rsidR="00F6356E">
          <w:rPr>
            <w:noProof/>
            <w:webHidden/>
          </w:rPr>
          <w:t xml:space="preserve">  </w:t>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E1424B">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E1424B">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E1424B">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E1424B">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E1424B">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E1424B">
          <w:rPr>
            <w:webHidden/>
          </w:rPr>
          <w:t>24</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E1424B">
          <w:rPr>
            <w:webHidden/>
          </w:rPr>
          <w:t>25</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E1424B">
          <w:rPr>
            <w:webHidden/>
          </w:rPr>
          <w:t>27</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E1424B">
          <w:rPr>
            <w:webHidden/>
          </w:rPr>
          <w:t>27</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E1424B">
          <w:rPr>
            <w:webHidden/>
          </w:rPr>
          <w:t>29</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E1424B">
          <w:rPr>
            <w:webHidden/>
          </w:rPr>
          <w:t>30</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E1424B">
          <w:rPr>
            <w:noProof/>
            <w:webHidden/>
          </w:rPr>
          <w:t>31</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E1424B">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E1424B">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E1424B">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E1424B">
          <w:rPr>
            <w:webHidden/>
          </w:rPr>
          <w:t>37</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E1424B">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E1424B">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E1424B">
          <w:rPr>
            <w:webHidden/>
          </w:rPr>
          <w:t>39</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E1424B">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E1424B">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E1424B">
          <w:rPr>
            <w:noProof/>
            <w:webHidden/>
          </w:rPr>
          <w:t>41</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E1424B">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E1424B">
          <w:rPr>
            <w:webHidden/>
          </w:rPr>
          <w:t>42</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181B4BFB"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1E30B9">
        <w:t xml:space="preserve"> (APRAŠĄ)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w:t>
      </w:r>
      <w:r w:rsidR="00DB6680" w:rsidRPr="00E301A5">
        <w:lastRenderedPageBreak/>
        <w:t xml:space="preserve">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w:t>
      </w:r>
      <w:r w:rsidR="00114792" w:rsidRPr="00E301A5">
        <w:t xml:space="preserve">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w:t>
      </w:r>
      <w:r w:rsidR="003A13AC" w:rsidRPr="00E301A5">
        <w:lastRenderedPageBreak/>
        <w:t xml:space="preserve">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w:t>
      </w:r>
      <w:r w:rsidRPr="00E301A5">
        <w:t xml:space="preserve">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xml:space="preserve">“ nustatyta tvarka ir jame numatyti Darbų terminų pratęsimą bei </w:t>
      </w:r>
      <w:r w:rsidR="00D44048" w:rsidRPr="00E301A5" w:rsidDel="00AE31F6">
        <w:lastRenderedPageBreak/>
        <w:t>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w:t>
      </w:r>
      <w:r w:rsidRPr="00E301A5">
        <w:t xml:space="preserve">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C3A3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EC3A35">
        <w:t>numatytą atvejį.</w:t>
      </w:r>
      <w:bookmarkEnd w:id="60"/>
      <w:r w:rsidRPr="00EC3A35">
        <w:t xml:space="preserve"> </w:t>
      </w:r>
    </w:p>
    <w:p w14:paraId="00000148" w14:textId="3DC856E0" w:rsidR="00133358" w:rsidRPr="00EC3A3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C3A35">
        <w:t>Jeigu</w:t>
      </w:r>
      <w:r w:rsidR="006B7EDE" w:rsidRPr="00EC3A3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 xml:space="preserve">Sutarties įsigaliojimo </w:t>
      </w:r>
      <w:r w:rsidR="00637F95" w:rsidRPr="00E301A5">
        <w:lastRenderedPageBreak/>
        <w:t>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lastRenderedPageBreak/>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w:t>
      </w:r>
      <w:r w:rsidRPr="00E301A5">
        <w:lastRenderedPageBreak/>
        <w:t>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8"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4"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4"/>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5" w:name="_39kk8xu" w:colFirst="0" w:colLast="0"/>
      <w:bookmarkEnd w:id="125"/>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parengti techninį darbo projektą ir kitus reikalingus dokumentus</w:t>
      </w:r>
      <w:r w:rsidR="00E31506" w:rsidRPr="00ED4EE5">
        <w:rPr>
          <w:sz w:val="18"/>
          <w:szCs w:val="18"/>
        </w:rPr>
        <w:t xml:space="preserve"> pagal Užsakovo užduotį</w:t>
      </w:r>
      <w:r w:rsidR="00696459" w:rsidRPr="00ED4EE5">
        <w:rPr>
          <w:sz w:val="18"/>
          <w:szCs w:val="18"/>
        </w:rPr>
        <w:t>,</w:t>
      </w:r>
      <w:r w:rsidR="00D134E0" w:rsidRPr="00ED4EE5">
        <w:rPr>
          <w:sz w:val="18"/>
          <w:szCs w:val="18"/>
        </w:rPr>
        <w:t xml:space="preserve"> keisti su Užsakovu suderintus projektinius sprendinius tik gavus jo ra</w:t>
      </w:r>
      <w:r w:rsidR="00F01E1C" w:rsidRPr="00ED4EE5">
        <w:rPr>
          <w:sz w:val="18"/>
          <w:szCs w:val="18"/>
        </w:rPr>
        <w:t>štišką sutikimą, o G</w:t>
      </w:r>
      <w:r w:rsidR="00D134E0" w:rsidRPr="00ED4EE5">
        <w:rPr>
          <w:sz w:val="18"/>
          <w:szCs w:val="18"/>
        </w:rPr>
        <w:t>rafiką, pasirašant papildomus susitarimus;</w:t>
      </w:r>
    </w:p>
    <w:p w14:paraId="0EC5DD9E" w14:textId="0CC1076F" w:rsidR="00F01E1C" w:rsidRPr="00ED4EE5" w:rsidRDefault="00F01E1C" w:rsidP="00902ADC">
      <w:pPr>
        <w:pStyle w:val="Sraopastraipa"/>
        <w:widowControl w:val="0"/>
        <w:numPr>
          <w:ilvl w:val="3"/>
          <w:numId w:val="2"/>
        </w:numPr>
        <w:tabs>
          <w:tab w:val="left" w:pos="709"/>
        </w:tabs>
        <w:spacing w:before="96" w:after="96"/>
      </w:pPr>
      <w:r w:rsidRPr="00ED4EE5">
        <w:rPr>
          <w:sz w:val="18"/>
          <w:szCs w:val="18"/>
        </w:rPr>
        <w:t>Savo sąskaita atlikti projektinėje dokumentacijoje pakeitimus, iš esmės nekeičiančius statinio projektinių sprendimų, būtinų pirkimo objekto tinkamam funkcionalumui užtikrinti;</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2258F0A8" w:rsidR="00133358" w:rsidRPr="00ED4EE5" w:rsidRDefault="006B7EDE" w:rsidP="005C259E">
      <w:pPr>
        <w:widowControl w:val="0"/>
        <w:numPr>
          <w:ilvl w:val="3"/>
          <w:numId w:val="2"/>
        </w:numPr>
        <w:spacing w:before="96" w:after="96"/>
      </w:pPr>
      <w:bookmarkStart w:id="173" w:name="_2ce457m" w:colFirst="0" w:colLast="0"/>
      <w:bookmarkStart w:id="174" w:name="_Ref93357261"/>
      <w:bookmarkEnd w:id="173"/>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4"/>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364A001"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6" w:name="_Toc93857997"/>
      <w:r w:rsidRPr="00ED4EE5">
        <w:rPr>
          <w:color w:val="auto"/>
        </w:rPr>
        <w:t xml:space="preserve">Darbų </w:t>
      </w:r>
      <w:r w:rsidR="006B7EDE" w:rsidRPr="00ED4EE5">
        <w:rPr>
          <w:color w:val="auto"/>
        </w:rPr>
        <w:t>terminai</w:t>
      </w:r>
      <w:bookmarkEnd w:id="266"/>
    </w:p>
    <w:p w14:paraId="00000278" w14:textId="45F125CD" w:rsidR="00133358" w:rsidRPr="00ED4EE5" w:rsidRDefault="001C0127" w:rsidP="005C259E">
      <w:pPr>
        <w:pStyle w:val="Antrat2"/>
        <w:widowControl w:val="0"/>
        <w:rPr>
          <w:color w:val="auto"/>
        </w:rPr>
      </w:pPr>
      <w:bookmarkStart w:id="267" w:name="_Toc93857998"/>
      <w:r w:rsidRPr="00ED4EE5">
        <w:rPr>
          <w:color w:val="auto"/>
        </w:rPr>
        <w:t xml:space="preserve">Darbų </w:t>
      </w:r>
      <w:r w:rsidR="006B7EDE" w:rsidRPr="00ED4EE5">
        <w:rPr>
          <w:color w:val="auto"/>
        </w:rPr>
        <w:t>terminai ir Grafikas</w:t>
      </w:r>
      <w:bookmarkEnd w:id="267"/>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8"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8"/>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69"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69"/>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0" w:name="_Ref89164836"/>
      <w:bookmarkStart w:id="271" w:name="_Toc93857999"/>
      <w:r w:rsidRPr="00ED4EE5">
        <w:rPr>
          <w:color w:val="auto"/>
        </w:rPr>
        <w:t xml:space="preserve">Darbų </w:t>
      </w:r>
      <w:r w:rsidR="006B7EDE" w:rsidRPr="00ED4EE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lastRenderedPageBreak/>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r w:rsidRPr="00E301A5">
        <w:lastRenderedPageBreak/>
        <w:t xml:space="preserve">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išskyrus atvejus, jeigu paaiškėja, kad Sutarties kainos (įkainių) detalizacijos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gali atsisakyti reikalavimo pateikti Sutarties kainos (įkainių) detalizacijos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Tokiu atveju nuorodos Sutartyje į Sutarties kainos (įkainių) detalizacijos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8" w:name="_Ref88646839"/>
      <w:bookmarkStart w:id="339" w:name="_Toc93858014"/>
      <w:r w:rsidRPr="00ED4EE5">
        <w:rPr>
          <w:color w:val="auto"/>
        </w:rPr>
        <w:t>Sutarties kainos perskaičiavimas dėl kainų lygio pokyčio</w:t>
      </w:r>
      <w:bookmarkEnd w:id="338"/>
      <w:bookmarkEnd w:id="339"/>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0"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0"/>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2"/>
      <w:r w:rsidRPr="00ED4EE5">
        <w:t xml:space="preserve"> </w:t>
      </w:r>
    </w:p>
    <w:p w14:paraId="00000300" w14:textId="45C4F55C" w:rsidR="00133358" w:rsidRPr="00ED4EE5" w:rsidRDefault="006B7EDE" w:rsidP="005C259E">
      <w:pPr>
        <w:widowControl w:val="0"/>
        <w:numPr>
          <w:ilvl w:val="3"/>
          <w:numId w:val="2"/>
        </w:numPr>
        <w:spacing w:before="96" w:after="96"/>
      </w:pPr>
      <w:bookmarkStart w:id="343" w:name="_3sv78d1" w:colFirst="0" w:colLast="0"/>
      <w:bookmarkStart w:id="344" w:name="_Ref88653892"/>
      <w:bookmarkEnd w:id="343"/>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4"/>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K = IPb / IPr</w:t>
      </w:r>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r w:rsidRPr="00ED4EE5">
        <w:t>IPr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r w:rsidRPr="00ED4EE5">
        <w:t>IPb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detalizacijos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5"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5"/>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6" w:name="_Ref88654869"/>
      <w:bookmarkStart w:id="347" w:name="_Toc93858015"/>
      <w:r w:rsidRPr="00ED4EE5">
        <w:rPr>
          <w:color w:val="auto"/>
        </w:rPr>
        <w:t>Esminis Sutarties kainos padidėjimas arba sumažėjimas</w:t>
      </w:r>
      <w:bookmarkEnd w:id="346"/>
      <w:bookmarkEnd w:id="347"/>
    </w:p>
    <w:p w14:paraId="00000312" w14:textId="4C3BD6C0" w:rsidR="00133358" w:rsidRPr="00ED4EE5" w:rsidRDefault="00D96720" w:rsidP="005C259E">
      <w:pPr>
        <w:widowControl w:val="0"/>
        <w:numPr>
          <w:ilvl w:val="2"/>
          <w:numId w:val="2"/>
        </w:numPr>
        <w:spacing w:before="96" w:after="96"/>
      </w:pPr>
      <w:bookmarkStart w:id="348" w:name="_n5rssn" w:colFirst="0" w:colLast="0"/>
      <w:bookmarkStart w:id="349" w:name="_Ref88646849"/>
      <w:bookmarkEnd w:id="348"/>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49"/>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0" w:name="_375fbgg" w:colFirst="0" w:colLast="0"/>
      <w:bookmarkStart w:id="351" w:name="_Ref88653958"/>
      <w:bookmarkEnd w:id="350"/>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D4EE5" w:rsidRDefault="006B7EDE" w:rsidP="005C259E">
      <w:pPr>
        <w:widowControl w:val="0"/>
        <w:numPr>
          <w:ilvl w:val="3"/>
          <w:numId w:val="2"/>
        </w:numPr>
        <w:spacing w:before="96" w:after="96"/>
      </w:pPr>
      <w:r w:rsidRPr="00ED4EE5">
        <w:t>konkretaus Statybos produkto arba Įrenginio (jo dalies) pirkimo pagal Sutartį metu jo kaina sumažėjo daugiau nei 15%, lyginant su kaina, nurodyta Sutarties kainos (įkainių) detalizacijos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reikmėms, suminė kaina sumažėjo daugiau nei 15%, lyginant su jų kaina, nurodyta Sutarties kainos (įkainių) detalizacijos žiniaraštyje.</w:t>
      </w:r>
    </w:p>
    <w:p w14:paraId="00000319" w14:textId="03F075B1" w:rsidR="00133358" w:rsidRPr="00ED4EE5" w:rsidRDefault="006B7EDE" w:rsidP="005C259E">
      <w:pPr>
        <w:widowControl w:val="0"/>
        <w:numPr>
          <w:ilvl w:val="2"/>
          <w:numId w:val="2"/>
        </w:numPr>
        <w:spacing w:before="96" w:after="96"/>
      </w:pPr>
      <w:bookmarkStart w:id="352" w:name="_1maplo9" w:colFirst="0" w:colLast="0"/>
      <w:bookmarkStart w:id="353" w:name="_Ref88654010"/>
      <w:bookmarkEnd w:id="352"/>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3"/>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detalizacijos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4" w:name="_46ad4c2" w:colFirst="0" w:colLast="0"/>
      <w:bookmarkEnd w:id="354"/>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5" w:name="_Toc93858016"/>
      <w:r w:rsidRPr="00ED4EE5">
        <w:rPr>
          <w:color w:val="auto"/>
        </w:rPr>
        <w:t>Sutarties kainos perskaičiavimas dėl mokesčių pakeitimo</w:t>
      </w:r>
      <w:bookmarkEnd w:id="355"/>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6" w:name="_Ref88646768"/>
      <w:bookmarkStart w:id="357" w:name="_Toc93858017"/>
      <w:r w:rsidRPr="00ED4EE5">
        <w:rPr>
          <w:color w:val="auto"/>
        </w:rPr>
        <w:t>Sutarties kainos pakeitimai dėl kiekių (apimčių) keitimo</w:t>
      </w:r>
      <w:bookmarkEnd w:id="356"/>
      <w:bookmarkEnd w:id="357"/>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0"/>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D4EE5">
        <w:t xml:space="preserve">taikomos Sutarties (įkainių) detalizacijos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2"/>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jeigu įmanoma, išskaičiuojama Sutarties (įkainių) detalizacijos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pritaikomi Sutarties (įkainių) detalizacijos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5"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5"/>
    </w:p>
    <w:p w14:paraId="0000032B" w14:textId="718DC6AE" w:rsidR="00133358" w:rsidRPr="00ED4EE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D4EE5">
        <w:rPr>
          <w:color w:val="auto"/>
        </w:rPr>
        <w:t>Papildomų Išlaidų kompensavimas</w:t>
      </w:r>
      <w:bookmarkEnd w:id="366"/>
      <w:r w:rsidR="00511BE0" w:rsidRPr="00ED4EE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5"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D4EE5" w:rsidRDefault="006B7EDE" w:rsidP="005C259E">
      <w:pPr>
        <w:pStyle w:val="Antrat2"/>
        <w:widowControl w:val="0"/>
        <w:rPr>
          <w:color w:val="auto"/>
        </w:rPr>
      </w:pPr>
      <w:bookmarkStart w:id="396" w:name="_Ref90407372"/>
      <w:bookmarkStart w:id="397" w:name="_Toc93858019"/>
      <w:r w:rsidRPr="00ED4EE5">
        <w:rPr>
          <w:color w:val="auto"/>
        </w:rPr>
        <w:t>Sutarties kainos perskaičiavimas dėl paspartinimo priemonių</w:t>
      </w:r>
      <w:bookmarkEnd w:id="396"/>
      <w:bookmarkEnd w:id="397"/>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sumažėjimus,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8" w:name="_Ref88646877"/>
      <w:bookmarkStart w:id="399" w:name="_Toc93858020"/>
      <w:r w:rsidRPr="00ED4EE5">
        <w:rPr>
          <w:color w:val="auto"/>
        </w:rPr>
        <w:t>Sutarties kainos perskaičiavimas dėl Įstatymų pakeitimo</w:t>
      </w:r>
      <w:bookmarkEnd w:id="398"/>
      <w:bookmarkEnd w:id="399"/>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0" w:name="_Ref88817011"/>
      <w:bookmarkStart w:id="401" w:name="_Toc93858021"/>
      <w:r w:rsidRPr="00ED4EE5">
        <w:rPr>
          <w:color w:val="auto"/>
        </w:rPr>
        <w:t>Atsiskaitymo tvarka</w:t>
      </w:r>
      <w:bookmarkEnd w:id="400"/>
      <w:bookmarkEnd w:id="401"/>
    </w:p>
    <w:p w14:paraId="00000337" w14:textId="051596E9" w:rsidR="00133358" w:rsidRPr="00ED4EE5" w:rsidRDefault="006B7EDE" w:rsidP="005C259E">
      <w:pPr>
        <w:pStyle w:val="Antrat2"/>
        <w:widowControl w:val="0"/>
        <w:rPr>
          <w:color w:val="auto"/>
        </w:rPr>
      </w:pPr>
      <w:bookmarkStart w:id="402" w:name="_Ref88654408"/>
      <w:bookmarkStart w:id="403" w:name="_Toc93858022"/>
      <w:r w:rsidRPr="00ED4EE5">
        <w:rPr>
          <w:color w:val="auto"/>
        </w:rPr>
        <w:t>Išankstinis mokėjimas (avansas)</w:t>
      </w:r>
      <w:bookmarkEnd w:id="402"/>
      <w:bookmarkEnd w:id="403"/>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4"/>
      <w:bookmarkEnd w:id="405"/>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6" w:name="_Hlk85471316"/>
      <w:r w:rsidRPr="00ED4EE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7"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7"/>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8"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8"/>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(Uniform Rules for Demand Guarantees, URDG, ICC Publication No.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išskaitymus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mokėjimus Rangovui pagal Sutartį, neviršijančius likusios avanso sumos. </w:t>
      </w:r>
    </w:p>
    <w:p w14:paraId="00000340" w14:textId="68043FA6" w:rsidR="00133358" w:rsidRPr="00ED4EE5" w:rsidRDefault="006B7EDE" w:rsidP="005C259E">
      <w:pPr>
        <w:pStyle w:val="Antrat2"/>
        <w:widowControl w:val="0"/>
        <w:rPr>
          <w:color w:val="auto"/>
        </w:rPr>
      </w:pPr>
      <w:bookmarkStart w:id="409" w:name="_Ref88653531"/>
      <w:bookmarkStart w:id="410" w:name="_Toc93858023"/>
      <w:r w:rsidRPr="00ED4EE5">
        <w:rPr>
          <w:color w:val="auto"/>
        </w:rPr>
        <w:t>Tarpiniai mokėjimai</w:t>
      </w:r>
      <w:bookmarkEnd w:id="409"/>
      <w:bookmarkEnd w:id="410"/>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1"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1"/>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3"/>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4"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4"/>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5"/>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atlieka mokėjimus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7"/>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mokėjimus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2"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mokėjimus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3" w:name="_Ref89196421"/>
      <w:bookmarkStart w:id="424" w:name="_Toc93858024"/>
      <w:r w:rsidRPr="00ED4EE5">
        <w:rPr>
          <w:color w:val="auto"/>
        </w:rPr>
        <w:t>Galutinis atsiskaitymas</w:t>
      </w:r>
      <w:bookmarkEnd w:id="422"/>
      <w:bookmarkEnd w:id="423"/>
      <w:bookmarkEnd w:id="424"/>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D4EE5">
        <w:t>Užsakovas privalo sumokėti Rangovui Sulaikomą sumą per 30 dienų po to, kai įvyksta visos šios galutinio atsiskaitymo sąlygos (</w:t>
      </w:r>
      <w:r w:rsidRPr="00ED4EE5">
        <w:rPr>
          <w:b/>
        </w:rPr>
        <w:t>Galutinio atsiskaitymo sąlygos</w:t>
      </w:r>
      <w:r w:rsidRPr="00ED4EE5">
        <w:t>):</w:t>
      </w:r>
      <w:bookmarkEnd w:id="426"/>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7"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7"/>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lastRenderedPageBreak/>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lastRenderedPageBreak/>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18205C25" w14:textId="77777777" w:rsidR="002B3D15" w:rsidRPr="00E301A5" w:rsidRDefault="002B3D15" w:rsidP="002B3D15">
      <w:pPr>
        <w:widowControl w:val="0"/>
        <w:numPr>
          <w:ilvl w:val="1"/>
          <w:numId w:val="2"/>
        </w:numPr>
        <w:spacing w:before="96" w:after="96"/>
        <w:rPr>
          <w:b/>
        </w:rPr>
      </w:pPr>
      <w:r w:rsidRPr="00E301A5">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r w:rsidRPr="00E301A5">
        <w:t>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F2D9" w14:textId="77777777" w:rsidR="00EC3A35" w:rsidRDefault="00EC3A35">
      <w:pPr>
        <w:spacing w:after="0" w:line="240" w:lineRule="auto"/>
      </w:pPr>
      <w:r>
        <w:separator/>
      </w:r>
    </w:p>
    <w:p w14:paraId="2FD23E2F" w14:textId="77777777" w:rsidR="00EC3A35" w:rsidRDefault="00EC3A35"/>
    <w:p w14:paraId="2FA85243" w14:textId="77777777" w:rsidR="00EC3A35" w:rsidRDefault="00EC3A35" w:rsidP="00360124"/>
  </w:endnote>
  <w:endnote w:type="continuationSeparator" w:id="0">
    <w:p w14:paraId="36172A93" w14:textId="77777777" w:rsidR="00EC3A35" w:rsidRDefault="00EC3A35">
      <w:pPr>
        <w:spacing w:after="0" w:line="240" w:lineRule="auto"/>
      </w:pPr>
      <w:r>
        <w:continuationSeparator/>
      </w:r>
    </w:p>
    <w:p w14:paraId="31C90F76" w14:textId="77777777" w:rsidR="00EC3A35" w:rsidRDefault="00EC3A35"/>
    <w:p w14:paraId="0962F557" w14:textId="77777777" w:rsidR="00EC3A35" w:rsidRDefault="00EC3A35" w:rsidP="00360124"/>
  </w:endnote>
  <w:endnote w:type="continuationNotice" w:id="1">
    <w:p w14:paraId="000AA649" w14:textId="77777777" w:rsidR="00EC3A35" w:rsidRDefault="00EC3A35">
      <w:pPr>
        <w:spacing w:after="0" w:line="240" w:lineRule="auto"/>
      </w:pPr>
    </w:p>
    <w:p w14:paraId="3399ECE7" w14:textId="77777777" w:rsidR="00EC3A35" w:rsidRDefault="00EC3A35"/>
    <w:p w14:paraId="33221E1B" w14:textId="77777777" w:rsidR="00EC3A35" w:rsidRDefault="00EC3A3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EC3A35" w:rsidRDefault="00EC3A35"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6</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EC3A35" w:rsidRDefault="00EC3A35">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EC3A35" w:rsidRDefault="00EC3A35"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4FBA" w14:textId="77777777" w:rsidR="00EC3A35" w:rsidRDefault="00EC3A35">
      <w:pPr>
        <w:spacing w:after="0" w:line="240" w:lineRule="auto"/>
      </w:pPr>
      <w:r>
        <w:separator/>
      </w:r>
    </w:p>
    <w:p w14:paraId="30DA836A" w14:textId="77777777" w:rsidR="00EC3A35" w:rsidRDefault="00EC3A35"/>
    <w:p w14:paraId="49F04243" w14:textId="77777777" w:rsidR="00EC3A35" w:rsidRDefault="00EC3A35" w:rsidP="00360124"/>
  </w:footnote>
  <w:footnote w:type="continuationSeparator" w:id="0">
    <w:p w14:paraId="06BF63AF" w14:textId="77777777" w:rsidR="00EC3A35" w:rsidRDefault="00EC3A35">
      <w:pPr>
        <w:spacing w:after="0" w:line="240" w:lineRule="auto"/>
      </w:pPr>
      <w:r>
        <w:continuationSeparator/>
      </w:r>
    </w:p>
    <w:p w14:paraId="775FF61B" w14:textId="77777777" w:rsidR="00EC3A35" w:rsidRDefault="00EC3A35"/>
    <w:p w14:paraId="3771593A" w14:textId="77777777" w:rsidR="00EC3A35" w:rsidRDefault="00EC3A35" w:rsidP="00360124"/>
  </w:footnote>
  <w:footnote w:type="continuationNotice" w:id="1">
    <w:p w14:paraId="42C83897" w14:textId="77777777" w:rsidR="00EC3A35" w:rsidRDefault="00EC3A35">
      <w:pPr>
        <w:spacing w:after="0" w:line="240" w:lineRule="auto"/>
      </w:pPr>
    </w:p>
    <w:p w14:paraId="162FE222" w14:textId="77777777" w:rsidR="00EC3A35" w:rsidRDefault="00EC3A35"/>
    <w:p w14:paraId="4602EDB2" w14:textId="77777777" w:rsidR="00EC3A35" w:rsidRDefault="00EC3A3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EC3A35" w:rsidRDefault="00EC3A35">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EC3A35" w:rsidRDefault="00EC3A35">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791241164">
    <w:abstractNumId w:val="8"/>
  </w:num>
  <w:num w:numId="2" w16cid:durableId="1085297482">
    <w:abstractNumId w:val="5"/>
  </w:num>
  <w:num w:numId="3" w16cid:durableId="555706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904442">
    <w:abstractNumId w:val="10"/>
  </w:num>
  <w:num w:numId="5" w16cid:durableId="1223637907">
    <w:abstractNumId w:val="5"/>
  </w:num>
  <w:num w:numId="6" w16cid:durableId="1681588452">
    <w:abstractNumId w:val="5"/>
  </w:num>
  <w:num w:numId="7" w16cid:durableId="2026784233">
    <w:abstractNumId w:val="5"/>
  </w:num>
  <w:num w:numId="8" w16cid:durableId="732506345">
    <w:abstractNumId w:val="5"/>
  </w:num>
  <w:num w:numId="9" w16cid:durableId="189419813">
    <w:abstractNumId w:val="9"/>
  </w:num>
  <w:num w:numId="10" w16cid:durableId="706877180">
    <w:abstractNumId w:val="0"/>
  </w:num>
  <w:num w:numId="11" w16cid:durableId="739445057">
    <w:abstractNumId w:val="6"/>
  </w:num>
  <w:num w:numId="12" w16cid:durableId="2044745965">
    <w:abstractNumId w:val="1"/>
  </w:num>
  <w:num w:numId="13" w16cid:durableId="1178809093">
    <w:abstractNumId w:val="5"/>
  </w:num>
  <w:num w:numId="14" w16cid:durableId="1054501140">
    <w:abstractNumId w:val="5"/>
  </w:num>
  <w:num w:numId="15" w16cid:durableId="1586301443">
    <w:abstractNumId w:val="5"/>
  </w:num>
  <w:num w:numId="16" w16cid:durableId="859978278">
    <w:abstractNumId w:val="5"/>
  </w:num>
  <w:num w:numId="17" w16cid:durableId="1510561158">
    <w:abstractNumId w:val="5"/>
  </w:num>
  <w:num w:numId="18" w16cid:durableId="2066833097">
    <w:abstractNumId w:val="5"/>
  </w:num>
  <w:num w:numId="19" w16cid:durableId="1057974256">
    <w:abstractNumId w:val="5"/>
  </w:num>
  <w:num w:numId="20" w16cid:durableId="1539276426">
    <w:abstractNumId w:val="5"/>
  </w:num>
  <w:num w:numId="21" w16cid:durableId="1464998458">
    <w:abstractNumId w:val="5"/>
  </w:num>
  <w:num w:numId="22" w16cid:durableId="942417495">
    <w:abstractNumId w:val="5"/>
  </w:num>
  <w:num w:numId="23" w16cid:durableId="921139497">
    <w:abstractNumId w:val="5"/>
  </w:num>
  <w:num w:numId="24" w16cid:durableId="220094971">
    <w:abstractNumId w:val="5"/>
  </w:num>
  <w:num w:numId="25" w16cid:durableId="73552762">
    <w:abstractNumId w:val="5"/>
  </w:num>
  <w:num w:numId="26" w16cid:durableId="813251726">
    <w:abstractNumId w:val="5"/>
  </w:num>
  <w:num w:numId="27" w16cid:durableId="182399353">
    <w:abstractNumId w:val="5"/>
  </w:num>
  <w:num w:numId="28" w16cid:durableId="280459352">
    <w:abstractNumId w:val="5"/>
  </w:num>
  <w:num w:numId="29" w16cid:durableId="1176190345">
    <w:abstractNumId w:val="5"/>
  </w:num>
  <w:num w:numId="30" w16cid:durableId="325866239">
    <w:abstractNumId w:val="5"/>
  </w:num>
  <w:num w:numId="31" w16cid:durableId="1303847145">
    <w:abstractNumId w:val="5"/>
  </w:num>
  <w:num w:numId="32" w16cid:durableId="297882571">
    <w:abstractNumId w:val="5"/>
  </w:num>
  <w:num w:numId="33" w16cid:durableId="2028172284">
    <w:abstractNumId w:val="5"/>
  </w:num>
  <w:num w:numId="34" w16cid:durableId="515926945">
    <w:abstractNumId w:val="5"/>
  </w:num>
  <w:num w:numId="35" w16cid:durableId="128788249">
    <w:abstractNumId w:val="5"/>
  </w:num>
  <w:num w:numId="36" w16cid:durableId="161745742">
    <w:abstractNumId w:val="5"/>
  </w:num>
  <w:num w:numId="37" w16cid:durableId="1410498494">
    <w:abstractNumId w:val="5"/>
  </w:num>
  <w:num w:numId="38" w16cid:durableId="205067011">
    <w:abstractNumId w:val="5"/>
  </w:num>
  <w:num w:numId="39" w16cid:durableId="207299525">
    <w:abstractNumId w:val="5"/>
  </w:num>
  <w:num w:numId="40" w16cid:durableId="417823350">
    <w:abstractNumId w:val="5"/>
  </w:num>
  <w:num w:numId="41" w16cid:durableId="2072997377">
    <w:abstractNumId w:val="11"/>
  </w:num>
  <w:num w:numId="42" w16cid:durableId="1206720489">
    <w:abstractNumId w:val="7"/>
  </w:num>
  <w:num w:numId="43" w16cid:durableId="1459182801">
    <w:abstractNumId w:val="4"/>
  </w:num>
  <w:num w:numId="44" w16cid:durableId="1286086144">
    <w:abstractNumId w:val="2"/>
  </w:num>
  <w:num w:numId="45" w16cid:durableId="2104180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0B9"/>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AA5"/>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5D4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4EAA"/>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3C7"/>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08C"/>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02"/>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3A35"/>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4972E-CFBF-4B1B-8584-E4FFC924DBCD}">
  <ds:schemaRefs>
    <ds:schemaRef ds:uri="90af9f17-34fb-4cb9-b32f-8fd3c6b167af"/>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FF221AD-9DF2-4D23-BB3C-CD45125BA4BD}">
  <ds:schemaRefs>
    <ds:schemaRef ds:uri="http://www.imanage.com/work/xmlschema"/>
  </ds:schemaRefs>
</ds:datastoreItem>
</file>

<file path=customXml/itemProps4.xml><?xml version="1.0" encoding="utf-8"?>
<ds:datastoreItem xmlns:ds="http://schemas.openxmlformats.org/officeDocument/2006/customXml" ds:itemID="{A6898C71-6DBA-4620-9E5D-6ACB789D1603}">
  <ds:schemaRefs>
    <ds:schemaRef ds:uri="http://schemas.openxmlformats.org/officeDocument/2006/bibliography"/>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180247</Words>
  <Characters>102742</Characters>
  <Application>Microsoft Office Word</Application>
  <DocSecurity>0</DocSecurity>
  <Lines>856</Lines>
  <Paragraphs>564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282425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Edita Beržanskienė</cp:lastModifiedBy>
  <cp:revision>2</cp:revision>
  <cp:lastPrinted>2025-03-21T08:06:00Z</cp:lastPrinted>
  <dcterms:created xsi:type="dcterms:W3CDTF">2025-05-20T07:44:00Z</dcterms:created>
  <dcterms:modified xsi:type="dcterms:W3CDTF">2025-05-20T07:44:00Z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