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530E5" w14:textId="77777777" w:rsidR="009432D5" w:rsidRPr="002753C0" w:rsidRDefault="009432D5" w:rsidP="009432D5">
      <w:pPr>
        <w:pStyle w:val="Antrat2"/>
        <w:spacing w:before="0" w:after="0"/>
        <w:ind w:left="694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4311929"/>
      <w:r w:rsidRPr="002753C0">
        <w:rPr>
          <w:rFonts w:asciiTheme="minorHAnsi" w:eastAsia="Calibri" w:hAnsiTheme="minorHAnsi" w:cstheme="minorHAnsi"/>
          <w:color w:val="auto"/>
          <w:sz w:val="22"/>
          <w:szCs w:val="22"/>
        </w:rPr>
        <w:t xml:space="preserve">Pirkimo sąlygų 3 priedas </w:t>
      </w:r>
    </w:p>
    <w:p w14:paraId="72A5AE35" w14:textId="0899D10A" w:rsidR="009432D5" w:rsidRPr="002753C0" w:rsidRDefault="009432D5" w:rsidP="009432D5">
      <w:pPr>
        <w:pStyle w:val="Antrat2"/>
        <w:spacing w:before="0" w:after="0"/>
        <w:ind w:left="6804"/>
        <w:rPr>
          <w:rFonts w:asciiTheme="minorHAnsi" w:eastAsia="Calibri" w:hAnsiTheme="minorHAnsi" w:cstheme="minorHAnsi"/>
          <w:color w:val="auto"/>
          <w:sz w:val="22"/>
          <w:szCs w:val="22"/>
        </w:rPr>
      </w:pPr>
      <w:r w:rsidRPr="002753C0">
        <w:rPr>
          <w:rFonts w:asciiTheme="minorHAnsi" w:eastAsia="Calibri" w:hAnsiTheme="minorHAnsi" w:cstheme="minorHAnsi"/>
          <w:color w:val="auto"/>
          <w:sz w:val="22"/>
          <w:szCs w:val="22"/>
        </w:rPr>
        <w:t>„Pasiūlymo forma“</w:t>
      </w:r>
      <w:bookmarkEnd w:id="0"/>
      <w:bookmarkEnd w:id="1"/>
      <w:bookmarkEnd w:id="2"/>
      <w:bookmarkEnd w:id="3"/>
      <w:bookmarkEnd w:id="4"/>
    </w:p>
    <w:p w14:paraId="59191D6A" w14:textId="77777777" w:rsidR="009432D5" w:rsidRPr="002753C0" w:rsidRDefault="009432D5" w:rsidP="009432D5">
      <w:pPr>
        <w:rPr>
          <w:rFonts w:cstheme="minorHAnsi"/>
          <w:sz w:val="22"/>
          <w:szCs w:val="22"/>
        </w:rPr>
      </w:pPr>
    </w:p>
    <w:p w14:paraId="5D285B42" w14:textId="77777777" w:rsidR="009432D5" w:rsidRPr="002753C0" w:rsidRDefault="009432D5" w:rsidP="009432D5">
      <w:pPr>
        <w:spacing w:after="0" w:line="240" w:lineRule="auto"/>
        <w:jc w:val="center"/>
        <w:rPr>
          <w:rFonts w:eastAsia="Times New Roman" w:cstheme="minorHAnsi"/>
          <w:b/>
          <w:sz w:val="22"/>
          <w:szCs w:val="22"/>
          <w:lang w:eastAsia="en-US"/>
        </w:rPr>
      </w:pPr>
      <w:r w:rsidRPr="002753C0">
        <w:rPr>
          <w:rFonts w:eastAsia="Times New Roman" w:cstheme="minorHAnsi"/>
          <w:b/>
          <w:sz w:val="22"/>
          <w:szCs w:val="22"/>
          <w:lang w:eastAsia="en-US"/>
        </w:rPr>
        <w:t>PASIŪLYMAS</w:t>
      </w:r>
    </w:p>
    <w:p w14:paraId="41F31590" w14:textId="2B80CAC3" w:rsidR="009432D5" w:rsidRPr="002753C0" w:rsidRDefault="009432D5" w:rsidP="009432D5">
      <w:pPr>
        <w:spacing w:after="120" w:line="20" w:lineRule="atLeast"/>
        <w:contextualSpacing/>
        <w:jc w:val="center"/>
        <w:rPr>
          <w:rFonts w:cstheme="minorHAnsi"/>
          <w:b/>
          <w:bCs/>
          <w:caps/>
          <w:sz w:val="22"/>
          <w:szCs w:val="22"/>
        </w:rPr>
      </w:pPr>
      <w:r w:rsidRPr="002753C0">
        <w:rPr>
          <w:rFonts w:eastAsia="Times New Roman" w:cstheme="minorHAnsi"/>
          <w:b/>
          <w:sz w:val="22"/>
          <w:szCs w:val="22"/>
          <w:lang w:eastAsia="en-US"/>
        </w:rPr>
        <w:t xml:space="preserve">DĖL </w:t>
      </w:r>
      <w:r w:rsidRPr="002753C0">
        <w:rPr>
          <w:rFonts w:cstheme="minorHAnsi"/>
          <w:b/>
          <w:bCs/>
          <w:caps/>
          <w:sz w:val="22"/>
          <w:szCs w:val="22"/>
        </w:rPr>
        <w:t>reagentų ir papildomų priemonių</w:t>
      </w:r>
    </w:p>
    <w:p w14:paraId="258F08C9" w14:textId="77777777" w:rsidR="009432D5" w:rsidRPr="002753C0" w:rsidRDefault="009432D5" w:rsidP="009432D5">
      <w:pPr>
        <w:spacing w:after="120" w:line="20" w:lineRule="atLeast"/>
        <w:contextualSpacing/>
        <w:jc w:val="center"/>
        <w:rPr>
          <w:rFonts w:cstheme="minorHAnsi"/>
          <w:b/>
          <w:bCs/>
          <w:caps/>
          <w:sz w:val="22"/>
          <w:szCs w:val="22"/>
        </w:rPr>
      </w:pPr>
      <w:r w:rsidRPr="002753C0">
        <w:rPr>
          <w:rFonts w:cstheme="minorHAnsi"/>
          <w:b/>
          <w:bCs/>
          <w:caps/>
          <w:sz w:val="22"/>
          <w:szCs w:val="22"/>
        </w:rPr>
        <w:t>hematologinių tyrimų atlikimui bei įrangos</w:t>
      </w:r>
    </w:p>
    <w:p w14:paraId="7041D79A" w14:textId="28C406C2" w:rsidR="009432D5" w:rsidRPr="002753C0" w:rsidRDefault="009432D5" w:rsidP="009432D5">
      <w:pPr>
        <w:jc w:val="center"/>
        <w:rPr>
          <w:rFonts w:eastAsia="Times New Roman" w:cstheme="minorHAnsi"/>
          <w:b/>
          <w:sz w:val="22"/>
          <w:szCs w:val="22"/>
          <w:lang w:eastAsia="en-US"/>
        </w:rPr>
      </w:pPr>
      <w:r w:rsidRPr="002753C0">
        <w:rPr>
          <w:rFonts w:cstheme="minorHAnsi"/>
          <w:b/>
          <w:bCs/>
          <w:caps/>
          <w:sz w:val="22"/>
          <w:szCs w:val="22"/>
        </w:rPr>
        <w:t>įsigijimo panaudos būdu</w:t>
      </w:r>
      <w:r w:rsidRPr="002753C0">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753C0" w:rsidRPr="002753C0" w14:paraId="7A3F3A60" w14:textId="77777777" w:rsidTr="00BB2447">
        <w:trPr>
          <w:jc w:val="center"/>
        </w:trPr>
        <w:tc>
          <w:tcPr>
            <w:tcW w:w="2693" w:type="dxa"/>
            <w:tcBorders>
              <w:top w:val="nil"/>
              <w:left w:val="nil"/>
              <w:bottom w:val="single" w:sz="4" w:space="0" w:color="auto"/>
              <w:right w:val="nil"/>
            </w:tcBorders>
          </w:tcPr>
          <w:p w14:paraId="28F92CFA" w14:textId="77777777" w:rsidR="009432D5" w:rsidRPr="002753C0" w:rsidRDefault="009432D5" w:rsidP="00BB2447">
            <w:pPr>
              <w:jc w:val="center"/>
              <w:rPr>
                <w:rFonts w:ascii="Verdana" w:hAnsi="Verdana" w:cs="Tahoma"/>
              </w:rPr>
            </w:pPr>
          </w:p>
        </w:tc>
      </w:tr>
      <w:tr w:rsidR="009432D5" w:rsidRPr="002753C0" w14:paraId="711A9564" w14:textId="77777777" w:rsidTr="00BB2447">
        <w:trPr>
          <w:trHeight w:val="116"/>
          <w:jc w:val="center"/>
        </w:trPr>
        <w:tc>
          <w:tcPr>
            <w:tcW w:w="2693" w:type="dxa"/>
            <w:tcBorders>
              <w:top w:val="single" w:sz="4" w:space="0" w:color="auto"/>
              <w:left w:val="nil"/>
              <w:bottom w:val="nil"/>
              <w:right w:val="nil"/>
            </w:tcBorders>
            <w:hideMark/>
          </w:tcPr>
          <w:p w14:paraId="66AF609F" w14:textId="77777777" w:rsidR="009432D5" w:rsidRPr="002753C0" w:rsidRDefault="009432D5" w:rsidP="00BB2447">
            <w:pPr>
              <w:jc w:val="center"/>
              <w:rPr>
                <w:rFonts w:ascii="Verdana" w:hAnsi="Verdana" w:cs="Tahoma"/>
                <w:i/>
                <w:iCs/>
                <w:vertAlign w:val="superscript"/>
              </w:rPr>
            </w:pPr>
            <w:r w:rsidRPr="002753C0">
              <w:rPr>
                <w:rFonts w:ascii="Verdana" w:hAnsi="Verdana" w:cs="Tahoma"/>
                <w:i/>
                <w:iCs/>
                <w:vertAlign w:val="superscript"/>
              </w:rPr>
              <w:t>(data)</w:t>
            </w:r>
          </w:p>
        </w:tc>
      </w:tr>
    </w:tbl>
    <w:p w14:paraId="23E2112B" w14:textId="77777777" w:rsidR="009432D5" w:rsidRPr="002753C0" w:rsidRDefault="009432D5" w:rsidP="009432D5">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753C0" w:rsidRPr="002753C0" w14:paraId="0F46A471" w14:textId="77777777" w:rsidTr="00BB2447">
        <w:trPr>
          <w:trHeight w:val="317"/>
        </w:trPr>
        <w:tc>
          <w:tcPr>
            <w:tcW w:w="5524" w:type="dxa"/>
            <w:tcBorders>
              <w:top w:val="nil"/>
              <w:left w:val="nil"/>
              <w:bottom w:val="single" w:sz="4" w:space="0" w:color="auto"/>
              <w:right w:val="nil"/>
            </w:tcBorders>
            <w:vAlign w:val="center"/>
            <w:hideMark/>
          </w:tcPr>
          <w:p w14:paraId="32B97191" w14:textId="77777777" w:rsidR="009432D5" w:rsidRPr="002753C0" w:rsidRDefault="009432D5" w:rsidP="00BB2447">
            <w:pPr>
              <w:rPr>
                <w:rFonts w:ascii="Verdana" w:hAnsi="Verdana" w:cs="Tahoma"/>
              </w:rPr>
            </w:pPr>
            <w:r w:rsidRPr="002753C0">
              <w:rPr>
                <w:rFonts w:ascii="Verdana" w:hAnsi="Verdana" w:cs="Tahoma"/>
              </w:rPr>
              <w:t>Vilniaus miesto savivaldybės administracija</w:t>
            </w:r>
          </w:p>
        </w:tc>
      </w:tr>
      <w:tr w:rsidR="009432D5" w:rsidRPr="005141FB" w14:paraId="5BBDF340" w14:textId="77777777" w:rsidTr="00BB2447">
        <w:tc>
          <w:tcPr>
            <w:tcW w:w="5524" w:type="dxa"/>
            <w:tcBorders>
              <w:top w:val="single" w:sz="4" w:space="0" w:color="auto"/>
              <w:left w:val="nil"/>
              <w:bottom w:val="nil"/>
              <w:right w:val="nil"/>
            </w:tcBorders>
            <w:hideMark/>
          </w:tcPr>
          <w:p w14:paraId="241F3195" w14:textId="77777777" w:rsidR="009432D5" w:rsidRPr="005141FB" w:rsidRDefault="009432D5" w:rsidP="00BB2447">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129BB17" w14:textId="77777777" w:rsidR="009432D5" w:rsidRPr="00682B25" w:rsidRDefault="009432D5" w:rsidP="009432D5">
      <w:pPr>
        <w:spacing w:after="0" w:line="240" w:lineRule="auto"/>
        <w:jc w:val="both"/>
        <w:rPr>
          <w:rFonts w:eastAsia="Times New Roman" w:cstheme="minorHAnsi"/>
          <w:sz w:val="22"/>
          <w:szCs w:val="22"/>
          <w:lang w:eastAsia="en-US"/>
        </w:rPr>
      </w:pPr>
    </w:p>
    <w:p w14:paraId="58FB16DA" w14:textId="77777777" w:rsidR="009432D5" w:rsidRPr="000918AC" w:rsidRDefault="009432D5" w:rsidP="009432D5">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4827"/>
        <w:gridCol w:w="1256"/>
        <w:gridCol w:w="1167"/>
        <w:gridCol w:w="1201"/>
        <w:gridCol w:w="1167"/>
      </w:tblGrid>
      <w:tr w:rsidR="009432D5" w:rsidRPr="0011053F" w14:paraId="671E654A" w14:textId="77777777" w:rsidTr="00BB2447">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3A89D8F" w14:textId="77777777" w:rsidR="009432D5" w:rsidRPr="00CA6A0E" w:rsidRDefault="009432D5" w:rsidP="009432D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6B15428" w14:textId="77777777" w:rsidR="009432D5" w:rsidRPr="0011053F" w:rsidRDefault="009432D5" w:rsidP="00BB2447">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3BF6813C" w14:textId="77777777" w:rsidR="009432D5" w:rsidRPr="0011053F" w:rsidRDefault="00000000" w:rsidP="00BB2447">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9432D5"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AC8BA8D" w14:textId="77777777" w:rsidR="009432D5" w:rsidRPr="0011053F" w:rsidRDefault="009432D5" w:rsidP="00BB2447">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01A9B8AD" w14:textId="77777777" w:rsidR="009432D5" w:rsidRPr="0011053F" w:rsidRDefault="00000000" w:rsidP="00BB2447">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9432D5" w:rsidRPr="0011053F">
                  <w:rPr>
                    <w:rFonts w:ascii="Segoe UI Symbol" w:eastAsia="MS Gothic" w:hAnsi="Segoe UI Symbol" w:cs="Segoe UI Symbol"/>
                  </w:rPr>
                  <w:t>☐</w:t>
                </w:r>
              </w:sdtContent>
            </w:sdt>
          </w:p>
        </w:tc>
      </w:tr>
      <w:tr w:rsidR="009432D5" w:rsidRPr="0011053F" w14:paraId="62FD8901" w14:textId="77777777" w:rsidTr="00BB2447">
        <w:tc>
          <w:tcPr>
            <w:tcW w:w="6775" w:type="dxa"/>
            <w:tcBorders>
              <w:top w:val="double" w:sz="4" w:space="0" w:color="000000"/>
            </w:tcBorders>
            <w:shd w:val="clear" w:color="auto" w:fill="E8E8E8" w:themeFill="background2"/>
          </w:tcPr>
          <w:p w14:paraId="1420BAAD" w14:textId="77777777" w:rsidR="009432D5" w:rsidRPr="00CA6A0E" w:rsidRDefault="009432D5" w:rsidP="009432D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46A64847" w14:textId="77777777" w:rsidR="009432D5" w:rsidRPr="00190B5E" w:rsidRDefault="009432D5" w:rsidP="009432D5">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42FA5EE" w14:textId="77777777" w:rsidR="009432D5" w:rsidRPr="0011053F" w:rsidRDefault="009432D5" w:rsidP="00BB2447">
            <w:pPr>
              <w:jc w:val="both"/>
              <w:rPr>
                <w:rFonts w:asciiTheme="minorHAnsi" w:eastAsia="Times New Roman" w:cstheme="minorHAnsi"/>
              </w:rPr>
            </w:pPr>
          </w:p>
        </w:tc>
      </w:tr>
      <w:tr w:rsidR="009432D5" w:rsidRPr="0011053F" w14:paraId="532EE736" w14:textId="77777777" w:rsidTr="00BB2447">
        <w:tc>
          <w:tcPr>
            <w:tcW w:w="6775" w:type="dxa"/>
            <w:shd w:val="clear" w:color="auto" w:fill="E8E8E8" w:themeFill="background2"/>
          </w:tcPr>
          <w:p w14:paraId="337DDAC8" w14:textId="77777777" w:rsidR="009432D5" w:rsidRPr="007C3079" w:rsidRDefault="009432D5" w:rsidP="009432D5">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7E3F0850" w14:textId="77777777" w:rsidR="009432D5" w:rsidRPr="0011053F" w:rsidRDefault="009432D5" w:rsidP="00BB2447">
            <w:pPr>
              <w:jc w:val="both"/>
              <w:rPr>
                <w:rFonts w:eastAsia="Times New Roman" w:cstheme="minorHAnsi"/>
              </w:rPr>
            </w:pPr>
          </w:p>
        </w:tc>
      </w:tr>
      <w:tr w:rsidR="009432D5" w:rsidRPr="0011053F" w14:paraId="04476518" w14:textId="77777777" w:rsidTr="00BB2447">
        <w:tc>
          <w:tcPr>
            <w:tcW w:w="6775" w:type="dxa"/>
            <w:shd w:val="clear" w:color="auto" w:fill="E8E8E8" w:themeFill="background2"/>
          </w:tcPr>
          <w:p w14:paraId="4968F016" w14:textId="77777777" w:rsidR="009432D5" w:rsidRPr="00CA6A0E" w:rsidRDefault="009432D5" w:rsidP="009432D5">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9CF644B" w14:textId="77777777" w:rsidR="009432D5" w:rsidRPr="0011053F" w:rsidRDefault="009432D5" w:rsidP="00BB2447">
            <w:pPr>
              <w:jc w:val="both"/>
              <w:rPr>
                <w:rFonts w:eastAsia="Times New Roman" w:cstheme="minorHAnsi"/>
              </w:rPr>
            </w:pPr>
          </w:p>
        </w:tc>
      </w:tr>
      <w:tr w:rsidR="009432D5" w:rsidRPr="0011053F" w14:paraId="7A8472CE" w14:textId="77777777" w:rsidTr="00BB2447">
        <w:tc>
          <w:tcPr>
            <w:tcW w:w="6775" w:type="dxa"/>
            <w:shd w:val="clear" w:color="auto" w:fill="E8E8E8" w:themeFill="background2"/>
          </w:tcPr>
          <w:p w14:paraId="41FE0703" w14:textId="77777777" w:rsidR="009432D5" w:rsidRPr="0025444B"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495FC7E5" w14:textId="77777777" w:rsidR="009432D5" w:rsidRPr="0011053F" w:rsidRDefault="009432D5" w:rsidP="00BB2447">
            <w:pPr>
              <w:jc w:val="both"/>
              <w:rPr>
                <w:rFonts w:eastAsia="Times New Roman" w:cstheme="minorHAnsi"/>
              </w:rPr>
            </w:pPr>
          </w:p>
        </w:tc>
      </w:tr>
      <w:tr w:rsidR="009432D5" w:rsidRPr="0011053F" w14:paraId="51C330E8" w14:textId="77777777" w:rsidTr="00BB2447">
        <w:tc>
          <w:tcPr>
            <w:tcW w:w="6775" w:type="dxa"/>
            <w:shd w:val="clear" w:color="auto" w:fill="E8E8E8" w:themeFill="background2"/>
          </w:tcPr>
          <w:p w14:paraId="46354824" w14:textId="77777777" w:rsidR="009432D5" w:rsidRPr="00983C3C"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051D57EF" w14:textId="77777777" w:rsidR="009432D5" w:rsidRPr="0011053F" w:rsidRDefault="009432D5" w:rsidP="00BB2447">
            <w:pPr>
              <w:jc w:val="both"/>
              <w:rPr>
                <w:rFonts w:eastAsia="Times New Roman" w:cstheme="minorHAnsi"/>
              </w:rPr>
            </w:pPr>
          </w:p>
        </w:tc>
      </w:tr>
      <w:tr w:rsidR="009432D5" w:rsidRPr="0011053F" w14:paraId="4EF59FC1" w14:textId="77777777" w:rsidTr="00BB2447">
        <w:tc>
          <w:tcPr>
            <w:tcW w:w="6775" w:type="dxa"/>
            <w:shd w:val="clear" w:color="auto" w:fill="E8E8E8" w:themeFill="background2"/>
          </w:tcPr>
          <w:p w14:paraId="48382041" w14:textId="77777777" w:rsidR="009432D5" w:rsidRPr="00CA6A0E"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2C3A2DA3" w14:textId="77777777" w:rsidR="009432D5" w:rsidRPr="0011053F" w:rsidRDefault="009432D5" w:rsidP="00BB2447">
            <w:pPr>
              <w:jc w:val="both"/>
              <w:rPr>
                <w:rFonts w:eastAsia="Times New Roman" w:cstheme="minorHAnsi"/>
              </w:rPr>
            </w:pPr>
          </w:p>
        </w:tc>
      </w:tr>
      <w:tr w:rsidR="009432D5" w:rsidRPr="0011053F" w14:paraId="4C5D0B10" w14:textId="77777777" w:rsidTr="00BB2447">
        <w:tc>
          <w:tcPr>
            <w:tcW w:w="6775" w:type="dxa"/>
            <w:shd w:val="clear" w:color="auto" w:fill="E8E8E8" w:themeFill="background2"/>
          </w:tcPr>
          <w:p w14:paraId="3FFE8B47" w14:textId="77777777" w:rsidR="009432D5" w:rsidRPr="00CA6A0E"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2331E64E" w14:textId="77777777" w:rsidR="009432D5" w:rsidRPr="0011053F" w:rsidRDefault="009432D5" w:rsidP="00BB2447">
            <w:pPr>
              <w:jc w:val="both"/>
              <w:rPr>
                <w:rFonts w:eastAsia="Times New Roman" w:cstheme="minorHAnsi"/>
              </w:rPr>
            </w:pPr>
          </w:p>
        </w:tc>
      </w:tr>
      <w:tr w:rsidR="009432D5" w:rsidRPr="0011053F" w14:paraId="56CE08FE" w14:textId="77777777" w:rsidTr="00BB2447">
        <w:tc>
          <w:tcPr>
            <w:tcW w:w="6775" w:type="dxa"/>
            <w:shd w:val="clear" w:color="auto" w:fill="E8E8E8" w:themeFill="background2"/>
          </w:tcPr>
          <w:p w14:paraId="287E3EA7" w14:textId="77777777" w:rsidR="009432D5" w:rsidRPr="00074612"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0E365E58" w14:textId="77777777" w:rsidR="009432D5" w:rsidRPr="0011053F" w:rsidRDefault="009432D5" w:rsidP="00BB2447">
            <w:pPr>
              <w:jc w:val="both"/>
              <w:rPr>
                <w:rFonts w:eastAsia="Times New Roman" w:cstheme="minorHAnsi"/>
              </w:rPr>
            </w:pPr>
          </w:p>
        </w:tc>
      </w:tr>
      <w:tr w:rsidR="009432D5" w:rsidRPr="0011053F" w14:paraId="53D1D68E" w14:textId="77777777" w:rsidTr="00BB2447">
        <w:tc>
          <w:tcPr>
            <w:tcW w:w="6775" w:type="dxa"/>
            <w:shd w:val="clear" w:color="auto" w:fill="E8E8E8" w:themeFill="background2"/>
          </w:tcPr>
          <w:p w14:paraId="4AFAA60A" w14:textId="77777777" w:rsidR="009432D5" w:rsidRPr="00CA6A0E" w:rsidRDefault="009432D5" w:rsidP="009432D5">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0CC0999D" w14:textId="77777777" w:rsidR="009432D5" w:rsidRPr="0011053F" w:rsidRDefault="009432D5" w:rsidP="00BB2447">
            <w:pPr>
              <w:jc w:val="both"/>
              <w:rPr>
                <w:rFonts w:eastAsia="Times New Roman" w:cstheme="minorHAnsi"/>
              </w:rPr>
            </w:pPr>
          </w:p>
        </w:tc>
      </w:tr>
      <w:tr w:rsidR="009432D5" w:rsidRPr="0011053F" w14:paraId="15251E57" w14:textId="77777777" w:rsidTr="00BB2447">
        <w:tc>
          <w:tcPr>
            <w:tcW w:w="6775" w:type="dxa"/>
            <w:tcBorders>
              <w:bottom w:val="single" w:sz="4" w:space="0" w:color="000000"/>
            </w:tcBorders>
            <w:shd w:val="clear" w:color="auto" w:fill="E8E8E8" w:themeFill="background2"/>
          </w:tcPr>
          <w:p w14:paraId="3420DA1B" w14:textId="77777777" w:rsidR="009432D5" w:rsidRPr="00CA6A0E" w:rsidRDefault="009432D5" w:rsidP="009432D5">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2"/>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6B5C1373" w14:textId="77777777" w:rsidR="009432D5" w:rsidRPr="0011053F" w:rsidRDefault="009432D5" w:rsidP="00BB2447">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46631438" w14:textId="77777777" w:rsidR="009432D5" w:rsidRPr="0011053F" w:rsidRDefault="00000000" w:rsidP="00BB2447">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9432D5"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620B827B" w14:textId="77777777" w:rsidR="009432D5" w:rsidRPr="0011053F" w:rsidRDefault="009432D5" w:rsidP="00BB2447">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6E99963A" w14:textId="77777777" w:rsidR="009432D5" w:rsidRPr="0011053F" w:rsidRDefault="00000000" w:rsidP="00BB2447">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9432D5" w:rsidRPr="0011053F">
                  <w:rPr>
                    <w:rFonts w:ascii="Segoe UI Symbol" w:eastAsia="MS Gothic" w:hAnsi="Segoe UI Symbol" w:cs="Segoe UI Symbol"/>
                  </w:rPr>
                  <w:t>☐</w:t>
                </w:r>
              </w:sdtContent>
            </w:sdt>
          </w:p>
        </w:tc>
      </w:tr>
      <w:tr w:rsidR="009432D5" w:rsidRPr="0011053F" w14:paraId="4CB35E10" w14:textId="77777777" w:rsidTr="00BB2447">
        <w:tc>
          <w:tcPr>
            <w:tcW w:w="6775" w:type="dxa"/>
            <w:tcBorders>
              <w:bottom w:val="double" w:sz="4" w:space="0" w:color="000000"/>
            </w:tcBorders>
            <w:shd w:val="clear" w:color="auto" w:fill="E8E8E8" w:themeFill="background2"/>
          </w:tcPr>
          <w:p w14:paraId="4C09BF67" w14:textId="77777777" w:rsidR="009432D5" w:rsidRDefault="009432D5" w:rsidP="009432D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2D00BD6B" w14:textId="77777777" w:rsidR="009432D5" w:rsidRPr="0011053F" w:rsidRDefault="009432D5" w:rsidP="00BB2447">
            <w:pPr>
              <w:pStyle w:val="Sraopastraipa"/>
              <w:shd w:val="clear" w:color="auto" w:fill="E8E8E8" w:themeFill="background2"/>
              <w:tabs>
                <w:tab w:val="left" w:pos="454"/>
              </w:tabs>
              <w:ind w:left="0"/>
              <w:jc w:val="both"/>
              <w:rPr>
                <w:rFonts w:asciiTheme="minorHAnsi" w:eastAsia="Times New Roman" w:cstheme="minorHAnsi"/>
              </w:rPr>
            </w:pPr>
          </w:p>
          <w:p w14:paraId="106F7409" w14:textId="77777777" w:rsidR="009432D5" w:rsidRPr="0011053F" w:rsidRDefault="009432D5" w:rsidP="00BB2447">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3"/>
            </w:r>
            <w:r w:rsidRPr="0011053F">
              <w:rPr>
                <w:rFonts w:asciiTheme="minorHAnsi" w:cstheme="minorHAnsi"/>
              </w:rPr>
              <w:t>:</w:t>
            </w:r>
          </w:p>
          <w:p w14:paraId="1EC33FA9" w14:textId="77777777" w:rsidR="009432D5" w:rsidRPr="0011053F"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36DE753" w14:textId="77777777" w:rsidR="009432D5" w:rsidRPr="0011053F"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A502614" w14:textId="77777777" w:rsidR="009432D5" w:rsidRPr="0011053F" w:rsidRDefault="009432D5" w:rsidP="009432D5">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1FD1BFAF" w14:textId="77777777" w:rsidR="009432D5" w:rsidRPr="0011053F" w:rsidRDefault="009432D5" w:rsidP="00BB2447">
            <w:pPr>
              <w:jc w:val="both"/>
              <w:rPr>
                <w:rFonts w:asciiTheme="minorHAnsi" w:eastAsia="Times New Roman" w:cstheme="minorHAnsi"/>
              </w:rPr>
            </w:pPr>
          </w:p>
        </w:tc>
      </w:tr>
      <w:tr w:rsidR="009432D5" w:rsidRPr="0011053F" w14:paraId="7B8B3663" w14:textId="77777777" w:rsidTr="00BB2447">
        <w:tc>
          <w:tcPr>
            <w:tcW w:w="6775" w:type="dxa"/>
            <w:tcBorders>
              <w:top w:val="double" w:sz="4" w:space="0" w:color="000000"/>
              <w:bottom w:val="single" w:sz="4" w:space="0" w:color="000000"/>
            </w:tcBorders>
            <w:shd w:val="clear" w:color="auto" w:fill="E8E8E8" w:themeFill="background2"/>
          </w:tcPr>
          <w:p w14:paraId="182C5C37" w14:textId="77777777" w:rsidR="009432D5" w:rsidRPr="0011053F" w:rsidRDefault="009432D5" w:rsidP="009432D5">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78DA59A2" w14:textId="77777777" w:rsidR="009432D5" w:rsidRPr="001E7FEE"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6BAD89C5" w14:textId="77777777" w:rsidR="009432D5" w:rsidRPr="0011053F" w:rsidRDefault="009432D5" w:rsidP="00BB2447">
            <w:pPr>
              <w:jc w:val="both"/>
              <w:rPr>
                <w:rFonts w:asciiTheme="minorHAnsi" w:eastAsia="Times New Roman" w:cstheme="minorHAnsi"/>
              </w:rPr>
            </w:pPr>
          </w:p>
        </w:tc>
      </w:tr>
      <w:tr w:rsidR="009432D5" w:rsidRPr="0011053F" w14:paraId="5BE2AC0E" w14:textId="77777777" w:rsidTr="00BB2447">
        <w:tc>
          <w:tcPr>
            <w:tcW w:w="6775" w:type="dxa"/>
            <w:tcBorders>
              <w:top w:val="single" w:sz="4" w:space="0" w:color="000000"/>
            </w:tcBorders>
            <w:shd w:val="clear" w:color="auto" w:fill="E8E8E8" w:themeFill="background2"/>
          </w:tcPr>
          <w:p w14:paraId="26B25C7E" w14:textId="77777777" w:rsidR="009432D5" w:rsidRPr="0011053F"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2393103D" w14:textId="77777777" w:rsidR="009432D5" w:rsidRPr="0011053F" w:rsidRDefault="009432D5" w:rsidP="00BB2447">
            <w:pPr>
              <w:jc w:val="both"/>
              <w:rPr>
                <w:rFonts w:eastAsia="Times New Roman" w:cstheme="minorHAnsi"/>
              </w:rPr>
            </w:pPr>
          </w:p>
        </w:tc>
      </w:tr>
      <w:tr w:rsidR="009432D5" w:rsidRPr="0011053F" w14:paraId="468155BF" w14:textId="77777777" w:rsidTr="00BB2447">
        <w:tc>
          <w:tcPr>
            <w:tcW w:w="6775" w:type="dxa"/>
            <w:tcBorders>
              <w:top w:val="single" w:sz="4" w:space="0" w:color="000000"/>
            </w:tcBorders>
            <w:shd w:val="clear" w:color="auto" w:fill="E8E8E8" w:themeFill="background2"/>
          </w:tcPr>
          <w:p w14:paraId="21EF8242" w14:textId="77777777" w:rsidR="009432D5" w:rsidRPr="0011053F"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7C64EA66" w14:textId="77777777" w:rsidR="009432D5" w:rsidRPr="0011053F" w:rsidRDefault="009432D5" w:rsidP="00BB2447">
            <w:pPr>
              <w:jc w:val="both"/>
              <w:rPr>
                <w:rFonts w:eastAsia="Times New Roman" w:cstheme="minorHAnsi"/>
              </w:rPr>
            </w:pPr>
          </w:p>
        </w:tc>
      </w:tr>
      <w:tr w:rsidR="009432D5" w:rsidRPr="0011053F" w14:paraId="14E78A2C" w14:textId="77777777" w:rsidTr="00BB2447">
        <w:tc>
          <w:tcPr>
            <w:tcW w:w="6775" w:type="dxa"/>
            <w:tcBorders>
              <w:top w:val="single" w:sz="4" w:space="0" w:color="000000"/>
            </w:tcBorders>
            <w:shd w:val="clear" w:color="auto" w:fill="E8E8E8" w:themeFill="background2"/>
          </w:tcPr>
          <w:p w14:paraId="6AC3629E" w14:textId="77777777" w:rsidR="009432D5" w:rsidRPr="0011053F"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64AB2641" w14:textId="77777777" w:rsidR="009432D5" w:rsidRPr="0011053F" w:rsidRDefault="009432D5" w:rsidP="00BB2447">
            <w:pPr>
              <w:jc w:val="both"/>
              <w:rPr>
                <w:rFonts w:eastAsia="Times New Roman" w:cstheme="minorHAnsi"/>
              </w:rPr>
            </w:pPr>
          </w:p>
        </w:tc>
      </w:tr>
      <w:tr w:rsidR="009432D5" w:rsidRPr="0011053F" w14:paraId="64A25A38" w14:textId="77777777" w:rsidTr="00BB2447">
        <w:tc>
          <w:tcPr>
            <w:tcW w:w="6775" w:type="dxa"/>
            <w:tcBorders>
              <w:top w:val="single" w:sz="4" w:space="0" w:color="000000"/>
            </w:tcBorders>
            <w:shd w:val="clear" w:color="auto" w:fill="E8E8E8" w:themeFill="background2"/>
          </w:tcPr>
          <w:p w14:paraId="11AC6572" w14:textId="77777777" w:rsidR="009432D5" w:rsidRPr="0011053F"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DBC8761" w14:textId="77777777" w:rsidR="009432D5" w:rsidRPr="0011053F" w:rsidRDefault="009432D5" w:rsidP="00BB2447">
            <w:pPr>
              <w:jc w:val="both"/>
              <w:rPr>
                <w:rFonts w:eastAsia="Times New Roman" w:cstheme="minorHAnsi"/>
              </w:rPr>
            </w:pPr>
          </w:p>
        </w:tc>
      </w:tr>
      <w:tr w:rsidR="009432D5" w:rsidRPr="0011053F" w14:paraId="73D5FC41" w14:textId="77777777" w:rsidTr="00BB2447">
        <w:tc>
          <w:tcPr>
            <w:tcW w:w="6775" w:type="dxa"/>
            <w:tcBorders>
              <w:top w:val="single" w:sz="4" w:space="0" w:color="000000"/>
            </w:tcBorders>
            <w:shd w:val="clear" w:color="auto" w:fill="E8E8E8" w:themeFill="background2"/>
          </w:tcPr>
          <w:p w14:paraId="436C0935" w14:textId="77777777" w:rsidR="009432D5" w:rsidRPr="00BC2908"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22AA218E" w14:textId="77777777" w:rsidR="009432D5" w:rsidRPr="0011053F" w:rsidRDefault="009432D5" w:rsidP="00BB2447">
            <w:pPr>
              <w:jc w:val="both"/>
              <w:rPr>
                <w:rFonts w:eastAsia="Times New Roman" w:cstheme="minorHAnsi"/>
              </w:rPr>
            </w:pPr>
          </w:p>
        </w:tc>
      </w:tr>
      <w:tr w:rsidR="009432D5" w:rsidRPr="0011053F" w14:paraId="22911414" w14:textId="77777777" w:rsidTr="00BB2447">
        <w:tc>
          <w:tcPr>
            <w:tcW w:w="6775" w:type="dxa"/>
            <w:tcBorders>
              <w:top w:val="single" w:sz="4" w:space="0" w:color="000000"/>
            </w:tcBorders>
            <w:shd w:val="clear" w:color="auto" w:fill="E8E8E8" w:themeFill="background2"/>
          </w:tcPr>
          <w:p w14:paraId="444F4B77" w14:textId="77777777" w:rsidR="009432D5" w:rsidRPr="0011053F"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10EDF16" w14:textId="77777777" w:rsidR="009432D5" w:rsidRPr="0011053F" w:rsidRDefault="009432D5" w:rsidP="00BB2447">
            <w:pPr>
              <w:jc w:val="both"/>
              <w:rPr>
                <w:rFonts w:eastAsia="Times New Roman" w:cstheme="minorHAnsi"/>
              </w:rPr>
            </w:pPr>
          </w:p>
        </w:tc>
      </w:tr>
      <w:tr w:rsidR="009432D5" w:rsidRPr="0011053F" w14:paraId="30AB7406" w14:textId="77777777" w:rsidTr="00BB2447">
        <w:tc>
          <w:tcPr>
            <w:tcW w:w="6775" w:type="dxa"/>
            <w:shd w:val="clear" w:color="auto" w:fill="E8E8E8" w:themeFill="background2"/>
          </w:tcPr>
          <w:p w14:paraId="32BC08E0" w14:textId="77777777" w:rsidR="009432D5" w:rsidRPr="005A7BFB" w:rsidRDefault="009432D5" w:rsidP="009432D5">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72AD4965" w14:textId="77777777" w:rsidR="009432D5" w:rsidRPr="0011053F" w:rsidRDefault="009432D5" w:rsidP="00BB2447">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CE5A797" w14:textId="77777777" w:rsidR="009432D5" w:rsidRPr="0011053F" w:rsidRDefault="00000000" w:rsidP="00BB2447">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9432D5" w:rsidRPr="0011053F">
                  <w:rPr>
                    <w:rFonts w:ascii="Segoe UI Symbol" w:eastAsia="MS Gothic" w:hAnsi="Segoe UI Symbol" w:cs="Segoe UI Symbol"/>
                  </w:rPr>
                  <w:t>☐</w:t>
                </w:r>
              </w:sdtContent>
            </w:sdt>
          </w:p>
        </w:tc>
        <w:tc>
          <w:tcPr>
            <w:tcW w:w="1694" w:type="dxa"/>
            <w:shd w:val="clear" w:color="auto" w:fill="E8E8E8" w:themeFill="background2"/>
          </w:tcPr>
          <w:p w14:paraId="115B4E75" w14:textId="77777777" w:rsidR="009432D5" w:rsidRPr="0011053F" w:rsidRDefault="009432D5" w:rsidP="00BB2447">
            <w:pPr>
              <w:jc w:val="both"/>
              <w:rPr>
                <w:rFonts w:asciiTheme="minorHAnsi" w:eastAsia="Times New Roman" w:cstheme="minorHAnsi"/>
              </w:rPr>
            </w:pPr>
            <w:r w:rsidRPr="0011053F">
              <w:rPr>
                <w:rFonts w:asciiTheme="minorHAnsi" w:eastAsia="Times New Roman" w:cstheme="minorHAnsi"/>
              </w:rPr>
              <w:t>NE</w:t>
            </w:r>
          </w:p>
        </w:tc>
        <w:tc>
          <w:tcPr>
            <w:tcW w:w="1695" w:type="dxa"/>
          </w:tcPr>
          <w:p w14:paraId="76DDA90E" w14:textId="77777777" w:rsidR="009432D5" w:rsidRPr="0011053F" w:rsidRDefault="00000000" w:rsidP="00BB2447">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9432D5" w:rsidRPr="0011053F">
                  <w:rPr>
                    <w:rFonts w:ascii="Segoe UI Symbol" w:eastAsia="MS Gothic" w:hAnsi="Segoe UI Symbol" w:cs="Segoe UI Symbol"/>
                  </w:rPr>
                  <w:t>☐</w:t>
                </w:r>
              </w:sdtContent>
            </w:sdt>
          </w:p>
        </w:tc>
      </w:tr>
      <w:tr w:rsidR="009432D5" w:rsidRPr="0011053F" w14:paraId="0DC05553" w14:textId="77777777" w:rsidTr="00BB2447">
        <w:tc>
          <w:tcPr>
            <w:tcW w:w="6775" w:type="dxa"/>
            <w:shd w:val="clear" w:color="auto" w:fill="E8E8E8" w:themeFill="background2"/>
          </w:tcPr>
          <w:p w14:paraId="3C8EE06C" w14:textId="77777777" w:rsidR="009432D5" w:rsidRPr="0011053F" w:rsidRDefault="009432D5" w:rsidP="009432D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lastRenderedPageBreak/>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50446BB2" w14:textId="77777777" w:rsidR="009432D5" w:rsidRPr="0011053F" w:rsidRDefault="009432D5" w:rsidP="00BB2447">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6BE46B0C" w14:textId="77777777" w:rsidR="009432D5" w:rsidRPr="0011053F"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34EB8DF7" w14:textId="77777777" w:rsidR="009432D5" w:rsidRPr="0011053F" w:rsidRDefault="009432D5" w:rsidP="009432D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BB21811" w14:textId="77777777" w:rsidR="009432D5" w:rsidRPr="0011053F" w:rsidRDefault="009432D5" w:rsidP="00BB2447">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0A522E21" w14:textId="77777777" w:rsidR="009432D5" w:rsidRPr="0011053F" w:rsidRDefault="009432D5" w:rsidP="00BB2447">
            <w:pPr>
              <w:jc w:val="both"/>
              <w:rPr>
                <w:rFonts w:asciiTheme="minorHAnsi" w:eastAsia="Times New Roman" w:cstheme="minorHAnsi"/>
              </w:rPr>
            </w:pPr>
          </w:p>
        </w:tc>
      </w:tr>
      <w:tr w:rsidR="009432D5" w:rsidRPr="0011053F" w14:paraId="4B074C4C" w14:textId="77777777" w:rsidTr="00BB2447">
        <w:tc>
          <w:tcPr>
            <w:tcW w:w="6775" w:type="dxa"/>
            <w:shd w:val="clear" w:color="auto" w:fill="E8E8E8" w:themeFill="background2"/>
          </w:tcPr>
          <w:p w14:paraId="26960082" w14:textId="77777777" w:rsidR="009432D5" w:rsidRPr="0011053F" w:rsidRDefault="009432D5" w:rsidP="00BB2447">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639E4D45" w14:textId="77777777" w:rsidR="009432D5" w:rsidRPr="0011053F" w:rsidRDefault="009432D5" w:rsidP="00BB2447">
            <w:pPr>
              <w:jc w:val="both"/>
              <w:rPr>
                <w:rFonts w:asciiTheme="minorHAnsi" w:eastAsia="Times New Roman" w:cstheme="minorHAnsi"/>
              </w:rPr>
            </w:pPr>
          </w:p>
        </w:tc>
      </w:tr>
    </w:tbl>
    <w:p w14:paraId="7206DF97" w14:textId="77777777" w:rsidR="009432D5" w:rsidRPr="00682B25" w:rsidRDefault="009432D5" w:rsidP="009432D5">
      <w:pPr>
        <w:spacing w:after="0" w:line="240" w:lineRule="auto"/>
        <w:jc w:val="both"/>
        <w:rPr>
          <w:rFonts w:eastAsia="Times New Roman" w:cstheme="minorHAnsi"/>
          <w:sz w:val="22"/>
          <w:szCs w:val="22"/>
          <w:lang w:eastAsia="en-US"/>
        </w:rPr>
      </w:pPr>
    </w:p>
    <w:p w14:paraId="1E161701" w14:textId="77777777" w:rsidR="009432D5" w:rsidRPr="00A06A43" w:rsidRDefault="009432D5" w:rsidP="009432D5">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507D4373" w14:textId="77777777" w:rsidR="009432D5" w:rsidRPr="00A06A43" w:rsidRDefault="009432D5" w:rsidP="009432D5">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485"/>
        <w:gridCol w:w="1911"/>
        <w:gridCol w:w="1808"/>
        <w:gridCol w:w="1808"/>
        <w:gridCol w:w="1808"/>
        <w:gridCol w:w="1808"/>
      </w:tblGrid>
      <w:tr w:rsidR="009432D5" w:rsidRPr="007F31A0" w14:paraId="1EF773FF" w14:textId="77777777" w:rsidTr="00BB2447">
        <w:tc>
          <w:tcPr>
            <w:tcW w:w="207" w:type="pct"/>
            <w:shd w:val="clear" w:color="auto" w:fill="E8E8E8" w:themeFill="background2"/>
          </w:tcPr>
          <w:p w14:paraId="7091748E" w14:textId="77777777" w:rsidR="009432D5" w:rsidRPr="007F31A0" w:rsidRDefault="009432D5" w:rsidP="00BB2447">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17316D5D" w14:textId="77777777" w:rsidR="009432D5" w:rsidRPr="007F31A0" w:rsidRDefault="009432D5" w:rsidP="00BB2447">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5E3D5356" w14:textId="77777777" w:rsidR="009432D5" w:rsidRPr="007F31A0" w:rsidRDefault="009432D5" w:rsidP="00BB2447">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71B3002D" w14:textId="77777777" w:rsidR="009432D5" w:rsidRPr="007F31A0" w:rsidRDefault="009432D5" w:rsidP="00BB2447">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7B1ABACD" w14:textId="77777777" w:rsidR="009432D5" w:rsidRPr="007F31A0" w:rsidRDefault="009432D5" w:rsidP="00BB2447">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4B7D3F6F" w14:textId="77777777" w:rsidR="009432D5" w:rsidRPr="007F31A0" w:rsidRDefault="009432D5" w:rsidP="00BB2447">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9432D5" w:rsidRPr="007F31A0" w14:paraId="0C9EBA7A" w14:textId="77777777" w:rsidTr="00BB2447">
        <w:tc>
          <w:tcPr>
            <w:tcW w:w="207" w:type="pct"/>
            <w:shd w:val="clear" w:color="auto" w:fill="E8E8E8" w:themeFill="background2"/>
          </w:tcPr>
          <w:p w14:paraId="1629BBFB" w14:textId="77777777" w:rsidR="009432D5" w:rsidRPr="007F31A0" w:rsidRDefault="009432D5" w:rsidP="00BB2447">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5A1D4474" w14:textId="77777777" w:rsidR="009432D5" w:rsidRPr="007F31A0" w:rsidRDefault="009432D5" w:rsidP="00BB2447">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2FD7FFCA" w14:textId="77777777" w:rsidR="009432D5" w:rsidRPr="007F31A0" w:rsidRDefault="009432D5" w:rsidP="00BB2447">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0C7CC692" w14:textId="77777777" w:rsidR="009432D5" w:rsidRPr="007F31A0" w:rsidRDefault="009432D5" w:rsidP="00BB2447">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29DA8EE1" w14:textId="77777777" w:rsidR="009432D5" w:rsidRPr="007F31A0" w:rsidRDefault="009432D5" w:rsidP="00BB2447">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40A81E49" w14:textId="77777777" w:rsidR="009432D5" w:rsidRPr="007F31A0" w:rsidRDefault="009432D5" w:rsidP="00BB2447">
            <w:pPr>
              <w:jc w:val="center"/>
              <w:rPr>
                <w:rFonts w:cstheme="minorHAnsi"/>
                <w:sz w:val="20"/>
                <w:szCs w:val="20"/>
              </w:rPr>
            </w:pPr>
            <w:r w:rsidRPr="007F31A0">
              <w:rPr>
                <w:rFonts w:cstheme="minorHAnsi"/>
                <w:i/>
                <w:iCs/>
                <w:sz w:val="20"/>
                <w:szCs w:val="20"/>
              </w:rPr>
              <w:t>6</w:t>
            </w:r>
          </w:p>
        </w:tc>
      </w:tr>
      <w:tr w:rsidR="009432D5" w:rsidRPr="007F31A0" w14:paraId="4C37F3D1" w14:textId="77777777" w:rsidTr="00BB2447">
        <w:tc>
          <w:tcPr>
            <w:tcW w:w="207" w:type="pct"/>
          </w:tcPr>
          <w:p w14:paraId="406499A3" w14:textId="77777777" w:rsidR="009432D5" w:rsidRPr="007F31A0" w:rsidRDefault="009432D5" w:rsidP="00BB2447">
            <w:pPr>
              <w:rPr>
                <w:rFonts w:cstheme="minorHAnsi"/>
                <w:sz w:val="20"/>
                <w:szCs w:val="20"/>
              </w:rPr>
            </w:pPr>
            <w:r w:rsidRPr="007F31A0">
              <w:rPr>
                <w:rFonts w:cstheme="minorHAnsi"/>
                <w:sz w:val="20"/>
                <w:szCs w:val="20"/>
              </w:rPr>
              <w:t>1.</w:t>
            </w:r>
          </w:p>
        </w:tc>
        <w:tc>
          <w:tcPr>
            <w:tcW w:w="1001" w:type="pct"/>
          </w:tcPr>
          <w:p w14:paraId="6E66C858" w14:textId="77777777" w:rsidR="009432D5" w:rsidRPr="007F31A0" w:rsidRDefault="009432D5" w:rsidP="00BB2447">
            <w:pPr>
              <w:rPr>
                <w:rFonts w:cstheme="minorHAnsi"/>
                <w:sz w:val="20"/>
                <w:szCs w:val="20"/>
              </w:rPr>
            </w:pPr>
          </w:p>
        </w:tc>
        <w:tc>
          <w:tcPr>
            <w:tcW w:w="948" w:type="pct"/>
          </w:tcPr>
          <w:p w14:paraId="7820D8C4" w14:textId="77777777" w:rsidR="009432D5" w:rsidRPr="007F31A0" w:rsidRDefault="009432D5" w:rsidP="00BB2447">
            <w:pPr>
              <w:rPr>
                <w:rFonts w:cstheme="minorHAnsi"/>
                <w:sz w:val="20"/>
                <w:szCs w:val="20"/>
              </w:rPr>
            </w:pPr>
          </w:p>
        </w:tc>
        <w:tc>
          <w:tcPr>
            <w:tcW w:w="948" w:type="pct"/>
          </w:tcPr>
          <w:p w14:paraId="1F28E0B3" w14:textId="77777777" w:rsidR="009432D5" w:rsidRPr="007F31A0" w:rsidRDefault="009432D5" w:rsidP="00BB2447">
            <w:pPr>
              <w:rPr>
                <w:rFonts w:cstheme="minorHAnsi"/>
                <w:sz w:val="20"/>
                <w:szCs w:val="20"/>
              </w:rPr>
            </w:pPr>
          </w:p>
        </w:tc>
        <w:tc>
          <w:tcPr>
            <w:tcW w:w="948" w:type="pct"/>
          </w:tcPr>
          <w:p w14:paraId="7E40F27D" w14:textId="77777777" w:rsidR="009432D5" w:rsidRPr="007F31A0" w:rsidRDefault="009432D5" w:rsidP="00BB2447">
            <w:pPr>
              <w:rPr>
                <w:rFonts w:cstheme="minorHAnsi"/>
                <w:sz w:val="20"/>
                <w:szCs w:val="20"/>
              </w:rPr>
            </w:pPr>
          </w:p>
        </w:tc>
        <w:tc>
          <w:tcPr>
            <w:tcW w:w="948" w:type="pct"/>
          </w:tcPr>
          <w:p w14:paraId="1CA39FD8" w14:textId="77777777" w:rsidR="009432D5" w:rsidRPr="007F31A0" w:rsidRDefault="009432D5" w:rsidP="00BB2447">
            <w:pPr>
              <w:rPr>
                <w:rFonts w:cstheme="minorHAnsi"/>
                <w:sz w:val="20"/>
                <w:szCs w:val="20"/>
              </w:rPr>
            </w:pPr>
          </w:p>
        </w:tc>
      </w:tr>
      <w:tr w:rsidR="009432D5" w:rsidRPr="007F31A0" w14:paraId="5D759F93" w14:textId="77777777" w:rsidTr="00BB2447">
        <w:tc>
          <w:tcPr>
            <w:tcW w:w="207" w:type="pct"/>
          </w:tcPr>
          <w:p w14:paraId="1991644E" w14:textId="77777777" w:rsidR="009432D5" w:rsidRPr="007F31A0" w:rsidRDefault="009432D5" w:rsidP="00BB2447">
            <w:pPr>
              <w:rPr>
                <w:rFonts w:cstheme="minorHAnsi"/>
                <w:sz w:val="20"/>
                <w:szCs w:val="20"/>
              </w:rPr>
            </w:pPr>
          </w:p>
        </w:tc>
        <w:tc>
          <w:tcPr>
            <w:tcW w:w="1001" w:type="pct"/>
          </w:tcPr>
          <w:p w14:paraId="79C1D3D5" w14:textId="77777777" w:rsidR="009432D5" w:rsidRPr="007F31A0" w:rsidRDefault="009432D5" w:rsidP="00BB2447">
            <w:pPr>
              <w:rPr>
                <w:rFonts w:cstheme="minorHAnsi"/>
                <w:sz w:val="20"/>
                <w:szCs w:val="20"/>
              </w:rPr>
            </w:pPr>
          </w:p>
        </w:tc>
        <w:tc>
          <w:tcPr>
            <w:tcW w:w="948" w:type="pct"/>
          </w:tcPr>
          <w:p w14:paraId="1BE887DE" w14:textId="77777777" w:rsidR="009432D5" w:rsidRPr="007F31A0" w:rsidRDefault="009432D5" w:rsidP="00BB2447">
            <w:pPr>
              <w:rPr>
                <w:rFonts w:cstheme="minorHAnsi"/>
                <w:sz w:val="20"/>
                <w:szCs w:val="20"/>
              </w:rPr>
            </w:pPr>
          </w:p>
        </w:tc>
        <w:tc>
          <w:tcPr>
            <w:tcW w:w="948" w:type="pct"/>
          </w:tcPr>
          <w:p w14:paraId="42B1224B" w14:textId="77777777" w:rsidR="009432D5" w:rsidRPr="007F31A0" w:rsidRDefault="009432D5" w:rsidP="00BB2447">
            <w:pPr>
              <w:rPr>
                <w:rFonts w:cstheme="minorHAnsi"/>
                <w:sz w:val="20"/>
                <w:szCs w:val="20"/>
              </w:rPr>
            </w:pPr>
          </w:p>
        </w:tc>
        <w:tc>
          <w:tcPr>
            <w:tcW w:w="948" w:type="pct"/>
          </w:tcPr>
          <w:p w14:paraId="207D7E80" w14:textId="77777777" w:rsidR="009432D5" w:rsidRPr="007F31A0" w:rsidRDefault="009432D5" w:rsidP="00BB2447">
            <w:pPr>
              <w:rPr>
                <w:rFonts w:cstheme="minorHAnsi"/>
                <w:sz w:val="20"/>
                <w:szCs w:val="20"/>
              </w:rPr>
            </w:pPr>
          </w:p>
        </w:tc>
        <w:tc>
          <w:tcPr>
            <w:tcW w:w="948" w:type="pct"/>
          </w:tcPr>
          <w:p w14:paraId="096AB385" w14:textId="77777777" w:rsidR="009432D5" w:rsidRPr="007F31A0" w:rsidRDefault="009432D5" w:rsidP="00BB2447">
            <w:pPr>
              <w:rPr>
                <w:rFonts w:cstheme="minorHAnsi"/>
                <w:sz w:val="20"/>
                <w:szCs w:val="20"/>
              </w:rPr>
            </w:pPr>
          </w:p>
        </w:tc>
      </w:tr>
      <w:tr w:rsidR="009432D5" w:rsidRPr="007F31A0" w14:paraId="2EF1E5B8" w14:textId="77777777" w:rsidTr="00BB2447">
        <w:tc>
          <w:tcPr>
            <w:tcW w:w="207" w:type="pct"/>
          </w:tcPr>
          <w:p w14:paraId="0477B554" w14:textId="77777777" w:rsidR="009432D5" w:rsidRPr="007F31A0" w:rsidRDefault="009432D5" w:rsidP="00BB2447">
            <w:pPr>
              <w:rPr>
                <w:rFonts w:cstheme="minorHAnsi"/>
                <w:sz w:val="20"/>
                <w:szCs w:val="20"/>
              </w:rPr>
            </w:pPr>
          </w:p>
        </w:tc>
        <w:tc>
          <w:tcPr>
            <w:tcW w:w="1001" w:type="pct"/>
          </w:tcPr>
          <w:p w14:paraId="7F7412B5" w14:textId="77777777" w:rsidR="009432D5" w:rsidRPr="007F31A0" w:rsidRDefault="009432D5" w:rsidP="00BB2447">
            <w:pPr>
              <w:rPr>
                <w:rFonts w:cstheme="minorHAnsi"/>
                <w:sz w:val="20"/>
                <w:szCs w:val="20"/>
              </w:rPr>
            </w:pPr>
          </w:p>
        </w:tc>
        <w:tc>
          <w:tcPr>
            <w:tcW w:w="948" w:type="pct"/>
          </w:tcPr>
          <w:p w14:paraId="22FE96A0" w14:textId="77777777" w:rsidR="009432D5" w:rsidRPr="007F31A0" w:rsidRDefault="009432D5" w:rsidP="00BB2447">
            <w:pPr>
              <w:rPr>
                <w:rFonts w:cstheme="minorHAnsi"/>
                <w:sz w:val="20"/>
                <w:szCs w:val="20"/>
              </w:rPr>
            </w:pPr>
          </w:p>
        </w:tc>
        <w:tc>
          <w:tcPr>
            <w:tcW w:w="948" w:type="pct"/>
          </w:tcPr>
          <w:p w14:paraId="1BE54F1F" w14:textId="77777777" w:rsidR="009432D5" w:rsidRPr="007F31A0" w:rsidRDefault="009432D5" w:rsidP="00BB2447">
            <w:pPr>
              <w:rPr>
                <w:rFonts w:cstheme="minorHAnsi"/>
                <w:sz w:val="20"/>
                <w:szCs w:val="20"/>
              </w:rPr>
            </w:pPr>
          </w:p>
        </w:tc>
        <w:tc>
          <w:tcPr>
            <w:tcW w:w="948" w:type="pct"/>
          </w:tcPr>
          <w:p w14:paraId="47190751" w14:textId="77777777" w:rsidR="009432D5" w:rsidRPr="007F31A0" w:rsidRDefault="009432D5" w:rsidP="00BB2447">
            <w:pPr>
              <w:rPr>
                <w:rFonts w:cstheme="minorHAnsi"/>
                <w:sz w:val="20"/>
                <w:szCs w:val="20"/>
              </w:rPr>
            </w:pPr>
          </w:p>
        </w:tc>
        <w:tc>
          <w:tcPr>
            <w:tcW w:w="948" w:type="pct"/>
          </w:tcPr>
          <w:p w14:paraId="263A8AF7" w14:textId="77777777" w:rsidR="009432D5" w:rsidRPr="007F31A0" w:rsidRDefault="009432D5" w:rsidP="00BB2447">
            <w:pPr>
              <w:rPr>
                <w:rFonts w:cstheme="minorHAnsi"/>
                <w:sz w:val="20"/>
                <w:szCs w:val="20"/>
              </w:rPr>
            </w:pPr>
          </w:p>
        </w:tc>
      </w:tr>
    </w:tbl>
    <w:p w14:paraId="1106A255" w14:textId="77777777" w:rsidR="009432D5" w:rsidRPr="007F31A0" w:rsidRDefault="009432D5" w:rsidP="009432D5">
      <w:pPr>
        <w:spacing w:after="0" w:line="240" w:lineRule="auto"/>
        <w:rPr>
          <w:rFonts w:eastAsia="Aptos" w:cstheme="minorHAnsi"/>
          <w:kern w:val="2"/>
          <w:sz w:val="20"/>
          <w:szCs w:val="20"/>
          <w:lang w:eastAsia="en-US"/>
          <w14:ligatures w14:val="standardContextual"/>
        </w:rPr>
      </w:pPr>
    </w:p>
    <w:bookmarkEnd w:id="5"/>
    <w:p w14:paraId="468E4C3A" w14:textId="2264B18A" w:rsidR="009432D5" w:rsidRPr="000918AC" w:rsidRDefault="009432D5" w:rsidP="009432D5">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11"/>
        <w:gridCol w:w="4961"/>
      </w:tblGrid>
      <w:tr w:rsidR="009432D5" w:rsidRPr="007F31A0" w14:paraId="20FEA838" w14:textId="04A11C15" w:rsidTr="00921974">
        <w:tc>
          <w:tcPr>
            <w:tcW w:w="562" w:type="dxa"/>
            <w:shd w:val="clear" w:color="auto" w:fill="E8E8E8" w:themeFill="background2"/>
          </w:tcPr>
          <w:p w14:paraId="5C0F337F" w14:textId="77777777" w:rsidR="009432D5" w:rsidRPr="007F31A0" w:rsidRDefault="009432D5" w:rsidP="00BB2447">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4111" w:type="dxa"/>
            <w:shd w:val="clear" w:color="auto" w:fill="E8E8E8" w:themeFill="background2"/>
          </w:tcPr>
          <w:p w14:paraId="4E377497" w14:textId="7AABF2D9" w:rsidR="009432D5" w:rsidRPr="007F31A0" w:rsidRDefault="009432D5" w:rsidP="00BB2447">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4961" w:type="dxa"/>
            <w:shd w:val="clear" w:color="auto" w:fill="E8E8E8" w:themeFill="background2"/>
          </w:tcPr>
          <w:p w14:paraId="40809C72" w14:textId="77777777" w:rsidR="009432D5" w:rsidRPr="007F31A0" w:rsidRDefault="009432D5" w:rsidP="00BB2447">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9432D5" w:rsidRPr="007F31A0" w14:paraId="1BF9C09A" w14:textId="43C61C60" w:rsidTr="00921974">
        <w:tc>
          <w:tcPr>
            <w:tcW w:w="562" w:type="dxa"/>
          </w:tcPr>
          <w:p w14:paraId="648827E9" w14:textId="77777777" w:rsidR="009432D5" w:rsidRPr="007F31A0" w:rsidRDefault="009432D5" w:rsidP="00BB2447">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4111" w:type="dxa"/>
            <w:shd w:val="clear" w:color="auto" w:fill="E8E8E8" w:themeFill="background2"/>
          </w:tcPr>
          <w:p w14:paraId="566FFEFE" w14:textId="58EDB450" w:rsidR="009432D5" w:rsidRPr="007F31A0" w:rsidRDefault="009432D5" w:rsidP="00BB2447">
            <w:pPr>
              <w:suppressAutoHyphens/>
              <w:spacing w:after="0" w:line="240" w:lineRule="auto"/>
              <w:jc w:val="both"/>
              <w:rPr>
                <w:rFonts w:eastAsia="Times New Roman" w:cstheme="minorHAnsi"/>
                <w:sz w:val="20"/>
                <w:szCs w:val="20"/>
                <w:lang w:eastAsia="en-US"/>
              </w:rPr>
            </w:pPr>
            <w:r w:rsidRPr="009432D5">
              <w:rPr>
                <w:rFonts w:eastAsia="Times New Roman" w:cstheme="minorHAnsi"/>
                <w:sz w:val="20"/>
                <w:szCs w:val="20"/>
                <w:lang w:eastAsia="en-US"/>
              </w:rPr>
              <w:t xml:space="preserve">Pilnai automatinis hematologinis analizatorius (bent vienas iš dviejų siūlomų) faktiškai atliks automatinį eritrocitų nusėdimo greičio (ENG) tyrimą. Tyrimų </w:t>
            </w:r>
            <w:r w:rsidR="00A95CF0">
              <w:rPr>
                <w:rFonts w:eastAsia="Times New Roman" w:cstheme="minorHAnsi"/>
                <w:sz w:val="20"/>
                <w:szCs w:val="20"/>
                <w:lang w:eastAsia="en-US"/>
              </w:rPr>
              <w:t xml:space="preserve">maksimalus </w:t>
            </w:r>
            <w:r w:rsidRPr="009432D5">
              <w:rPr>
                <w:rFonts w:eastAsia="Times New Roman" w:cstheme="minorHAnsi"/>
                <w:sz w:val="20"/>
                <w:szCs w:val="20"/>
                <w:lang w:eastAsia="en-US"/>
              </w:rPr>
              <w:t xml:space="preserve">skaičius per mėnesį - 2000 </w:t>
            </w:r>
            <w:proofErr w:type="spellStart"/>
            <w:r w:rsidRPr="009432D5">
              <w:rPr>
                <w:rFonts w:eastAsia="Times New Roman" w:cstheme="minorHAnsi"/>
                <w:sz w:val="20"/>
                <w:szCs w:val="20"/>
                <w:lang w:eastAsia="en-US"/>
              </w:rPr>
              <w:t>tyr</w:t>
            </w:r>
            <w:proofErr w:type="spellEnd"/>
            <w:r w:rsidRPr="009432D5">
              <w:rPr>
                <w:rFonts w:eastAsia="Times New Roman" w:cstheme="minorHAnsi"/>
                <w:sz w:val="20"/>
                <w:szCs w:val="20"/>
                <w:lang w:eastAsia="en-US"/>
              </w:rPr>
              <w:t xml:space="preserve">. (120000 </w:t>
            </w:r>
            <w:proofErr w:type="spellStart"/>
            <w:r w:rsidRPr="009432D5">
              <w:rPr>
                <w:rFonts w:eastAsia="Times New Roman" w:cstheme="minorHAnsi"/>
                <w:sz w:val="20"/>
                <w:szCs w:val="20"/>
                <w:lang w:eastAsia="en-US"/>
              </w:rPr>
              <w:t>tyr</w:t>
            </w:r>
            <w:proofErr w:type="spellEnd"/>
            <w:r w:rsidRPr="009432D5">
              <w:rPr>
                <w:rFonts w:eastAsia="Times New Roman" w:cstheme="minorHAnsi"/>
                <w:sz w:val="20"/>
                <w:szCs w:val="20"/>
                <w:lang w:eastAsia="en-US"/>
              </w:rPr>
              <w:t>. maksimaliam sutarties galiojimo laikota</w:t>
            </w:r>
            <w:r w:rsidR="00A95CF0">
              <w:rPr>
                <w:rFonts w:eastAsia="Times New Roman" w:cstheme="minorHAnsi"/>
                <w:sz w:val="20"/>
                <w:szCs w:val="20"/>
                <w:lang w:eastAsia="en-US"/>
              </w:rPr>
              <w:t>r</w:t>
            </w:r>
            <w:r w:rsidRPr="009432D5">
              <w:rPr>
                <w:rFonts w:eastAsia="Times New Roman" w:cstheme="minorHAnsi"/>
                <w:sz w:val="20"/>
                <w:szCs w:val="20"/>
                <w:lang w:eastAsia="en-US"/>
              </w:rPr>
              <w:t>piui)</w:t>
            </w:r>
            <w:r w:rsidR="00A95CF0">
              <w:rPr>
                <w:rFonts w:eastAsia="Times New Roman" w:cstheme="minorHAnsi"/>
                <w:sz w:val="20"/>
                <w:szCs w:val="20"/>
                <w:lang w:eastAsia="en-US"/>
              </w:rPr>
              <w:t>.</w:t>
            </w:r>
          </w:p>
        </w:tc>
        <w:tc>
          <w:tcPr>
            <w:tcW w:w="4961" w:type="dxa"/>
          </w:tcPr>
          <w:p w14:paraId="24195CCC" w14:textId="77777777" w:rsidR="009432D5" w:rsidRPr="006C734F" w:rsidRDefault="009432D5" w:rsidP="009432D5">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21963EF3" w14:textId="7C09C9A2" w:rsidR="009432D5" w:rsidRPr="006C734F" w:rsidRDefault="009432D5" w:rsidP="009432D5">
            <w:pPr>
              <w:suppressAutoHyphens/>
              <w:spacing w:after="0" w:line="240" w:lineRule="auto"/>
              <w:jc w:val="both"/>
              <w:rPr>
                <w:rFonts w:eastAsia="Times New Roman" w:cstheme="minorHAnsi"/>
                <w:i/>
                <w:iCs/>
                <w:sz w:val="20"/>
                <w:szCs w:val="20"/>
                <w:lang w:eastAsia="en-US"/>
              </w:rPr>
            </w:pPr>
            <w:r w:rsidRPr="006C734F">
              <w:rPr>
                <w:rFonts w:cs="Times New Roman"/>
                <w:i/>
                <w:iCs/>
                <w:sz w:val="20"/>
                <w:szCs w:val="20"/>
              </w:rPr>
              <w:t>Pateikiama nuoroda į nurodytą parametrą patvirtinantį gamintojo dokumento (</w:t>
            </w:r>
            <w:r w:rsidRPr="006C734F">
              <w:rPr>
                <w:rFonts w:cs="Times New Roman"/>
                <w:i/>
                <w:iCs/>
                <w:sz w:val="20"/>
                <w:szCs w:val="20"/>
                <w:bdr w:val="nil"/>
              </w:rPr>
              <w:t>katalogo/ bukleto/brošiūros/instrukcijos) puslapį</w:t>
            </w:r>
          </w:p>
        </w:tc>
      </w:tr>
      <w:tr w:rsidR="009432D5" w:rsidRPr="007F31A0" w14:paraId="50898B54" w14:textId="5BE24983" w:rsidTr="00921974">
        <w:tc>
          <w:tcPr>
            <w:tcW w:w="562" w:type="dxa"/>
          </w:tcPr>
          <w:p w14:paraId="575EA2FE" w14:textId="77777777" w:rsidR="009432D5" w:rsidRPr="007F31A0" w:rsidRDefault="009432D5" w:rsidP="00BB2447">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4111" w:type="dxa"/>
            <w:shd w:val="clear" w:color="auto" w:fill="E8E8E8" w:themeFill="background2"/>
          </w:tcPr>
          <w:p w14:paraId="649FDC50" w14:textId="5D7CEBBA" w:rsidR="009432D5" w:rsidRPr="007F31A0" w:rsidRDefault="009432D5" w:rsidP="00BB2447">
            <w:pPr>
              <w:suppressAutoHyphens/>
              <w:spacing w:after="0" w:line="240" w:lineRule="auto"/>
              <w:jc w:val="both"/>
              <w:rPr>
                <w:rFonts w:eastAsia="Times New Roman" w:cstheme="minorHAnsi"/>
                <w:sz w:val="20"/>
                <w:szCs w:val="20"/>
                <w:lang w:eastAsia="en-US"/>
              </w:rPr>
            </w:pPr>
            <w:r w:rsidRPr="009432D5">
              <w:rPr>
                <w:rFonts w:eastAsia="Times New Roman" w:cstheme="minorHAnsi"/>
                <w:sz w:val="20"/>
                <w:szCs w:val="20"/>
                <w:lang w:eastAsia="en-US"/>
              </w:rPr>
              <w:t xml:space="preserve">Pilnai automatinis hematologinis analizatorius (bent vienas iš dviejų siūlomų) </w:t>
            </w:r>
            <w:r w:rsidRPr="009432D5">
              <w:rPr>
                <w:rFonts w:eastAsia="Times New Roman" w:cstheme="minorHAnsi"/>
                <w:sz w:val="20"/>
                <w:szCs w:val="20"/>
                <w:lang w:eastAsia="en-US"/>
              </w:rPr>
              <w:lastRenderedPageBreak/>
              <w:t xml:space="preserve">turi galimybę atlikti automatinį </w:t>
            </w:r>
            <w:proofErr w:type="spellStart"/>
            <w:r w:rsidRPr="009432D5">
              <w:rPr>
                <w:rFonts w:eastAsia="Times New Roman" w:cstheme="minorHAnsi"/>
                <w:sz w:val="20"/>
                <w:szCs w:val="20"/>
                <w:lang w:eastAsia="en-US"/>
              </w:rPr>
              <w:t>retikulocitų</w:t>
            </w:r>
            <w:proofErr w:type="spellEnd"/>
            <w:r w:rsidRPr="009432D5">
              <w:rPr>
                <w:rFonts w:eastAsia="Times New Roman" w:cstheme="minorHAnsi"/>
                <w:sz w:val="20"/>
                <w:szCs w:val="20"/>
                <w:lang w:eastAsia="en-US"/>
              </w:rPr>
              <w:t xml:space="preserve"> skaičiavimą.</w:t>
            </w:r>
          </w:p>
        </w:tc>
        <w:tc>
          <w:tcPr>
            <w:tcW w:w="4961" w:type="dxa"/>
          </w:tcPr>
          <w:p w14:paraId="057CB8C0" w14:textId="77777777" w:rsidR="009432D5" w:rsidRPr="006C734F" w:rsidRDefault="009432D5" w:rsidP="009432D5">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lastRenderedPageBreak/>
              <w:t>Taip / Ne (pasirinkti atsakymą)</w:t>
            </w:r>
          </w:p>
          <w:p w14:paraId="0845E501" w14:textId="1CC84A2F" w:rsidR="009432D5" w:rsidRPr="006C734F" w:rsidRDefault="009432D5" w:rsidP="009432D5">
            <w:pPr>
              <w:suppressAutoHyphens/>
              <w:spacing w:after="0" w:line="240" w:lineRule="auto"/>
              <w:jc w:val="both"/>
              <w:rPr>
                <w:rFonts w:eastAsia="Times New Roman" w:cstheme="minorHAnsi"/>
                <w:i/>
                <w:sz w:val="20"/>
                <w:szCs w:val="20"/>
                <w:lang w:eastAsia="en-US"/>
              </w:rPr>
            </w:pPr>
            <w:r w:rsidRPr="006C734F">
              <w:rPr>
                <w:rFonts w:cs="Times New Roman"/>
                <w:i/>
                <w:sz w:val="20"/>
                <w:szCs w:val="20"/>
              </w:rPr>
              <w:lastRenderedPageBreak/>
              <w:t>Pateikiama nuoroda į nurodytą parametrą patvirtinantį gamintojo dokumento (</w:t>
            </w:r>
            <w:r w:rsidRPr="006C734F">
              <w:rPr>
                <w:rFonts w:cs="Times New Roman"/>
                <w:i/>
                <w:sz w:val="20"/>
                <w:szCs w:val="20"/>
                <w:bdr w:val="nil"/>
              </w:rPr>
              <w:t>katalogo/ bukleto/brošiūros/instrukcijos) puslapį</w:t>
            </w:r>
          </w:p>
          <w:p w14:paraId="63D3D46F" w14:textId="77777777" w:rsidR="009432D5" w:rsidRPr="009432D5" w:rsidRDefault="009432D5" w:rsidP="006C734F">
            <w:pPr>
              <w:jc w:val="center"/>
              <w:rPr>
                <w:rFonts w:eastAsia="Times New Roman" w:cstheme="minorHAnsi"/>
                <w:sz w:val="20"/>
                <w:szCs w:val="20"/>
                <w:lang w:eastAsia="en-US"/>
              </w:rPr>
            </w:pPr>
          </w:p>
        </w:tc>
      </w:tr>
    </w:tbl>
    <w:p w14:paraId="7248835C" w14:textId="77777777" w:rsidR="009432D5" w:rsidRPr="00682B25" w:rsidRDefault="009432D5" w:rsidP="009432D5">
      <w:pPr>
        <w:spacing w:after="0" w:line="240" w:lineRule="auto"/>
        <w:jc w:val="both"/>
        <w:rPr>
          <w:rFonts w:eastAsia="Times New Roman" w:cstheme="minorHAnsi"/>
          <w:sz w:val="22"/>
          <w:szCs w:val="22"/>
          <w:lang w:eastAsia="en-US"/>
        </w:rPr>
      </w:pPr>
    </w:p>
    <w:p w14:paraId="62E44C64" w14:textId="77777777" w:rsidR="009432D5" w:rsidRPr="00733F08" w:rsidRDefault="009432D5" w:rsidP="009432D5">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6B538ECA" w14:textId="28A08703" w:rsidR="009432D5" w:rsidRPr="0045123C" w:rsidRDefault="009432D5" w:rsidP="009432D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45123C">
        <w:rPr>
          <w:rFonts w:eastAsia="Arial" w:cstheme="minorHAnsi"/>
          <w:sz w:val="22"/>
          <w:szCs w:val="22"/>
        </w:rPr>
        <w:t xml:space="preserve">nurodoma </w:t>
      </w:r>
      <w:r w:rsidRPr="00416602">
        <w:rPr>
          <w:rFonts w:eastAsia="Arial" w:cstheme="minorHAnsi"/>
          <w:sz w:val="22"/>
          <w:szCs w:val="22"/>
        </w:rPr>
        <w:t xml:space="preserve">2 skaitmenų </w:t>
      </w:r>
      <w:r w:rsidRPr="0045123C">
        <w:rPr>
          <w:rFonts w:eastAsia="Arial" w:cstheme="minorHAnsi"/>
          <w:sz w:val="22"/>
          <w:szCs w:val="22"/>
        </w:rPr>
        <w:t xml:space="preserve">po kablelio tikslumu. Šią kainą sudarančios kainos sudedamosios dalys ar įkainiai </w:t>
      </w:r>
      <w:r w:rsidRPr="00416602">
        <w:rPr>
          <w:rFonts w:eastAsia="Arial" w:cstheme="minorHAnsi"/>
          <w:sz w:val="22"/>
          <w:szCs w:val="22"/>
        </w:rPr>
        <w:t>gali būti išreikštos neribojant skaitmenų po kablelio kiekio</w:t>
      </w:r>
      <w:r w:rsidRPr="0045123C">
        <w:rPr>
          <w:rFonts w:eastAsia="Arial" w:cstheme="minorHAnsi"/>
          <w:sz w:val="22"/>
          <w:szCs w:val="22"/>
        </w:rPr>
        <w:t xml:space="preserve">. </w:t>
      </w:r>
      <w:r w:rsidRPr="0045123C">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416602">
        <w:rPr>
          <w:rFonts w:eastAsia="Times New Roman" w:cstheme="minorHAnsi"/>
          <w:sz w:val="22"/>
          <w:szCs w:val="22"/>
          <w:lang w:eastAsia="en-US"/>
        </w:rPr>
        <w:t>Prekių tiekimu</w:t>
      </w:r>
      <w:r w:rsidRPr="0045123C">
        <w:rPr>
          <w:rFonts w:eastAsia="Times New Roman" w:cstheme="minorHAnsi"/>
          <w:sz w:val="22"/>
          <w:szCs w:val="22"/>
          <w:lang w:eastAsia="en-US"/>
        </w:rPr>
        <w:t>.</w:t>
      </w:r>
    </w:p>
    <w:p w14:paraId="7F99BBE3" w14:textId="77777777" w:rsidR="009432D5" w:rsidRPr="0045123C" w:rsidRDefault="009432D5" w:rsidP="009432D5">
      <w:pPr>
        <w:pStyle w:val="Sraopastraipa"/>
        <w:numPr>
          <w:ilvl w:val="1"/>
          <w:numId w:val="1"/>
        </w:numPr>
        <w:spacing w:after="0" w:line="240" w:lineRule="auto"/>
        <w:ind w:left="0" w:firstLine="567"/>
        <w:jc w:val="both"/>
        <w:rPr>
          <w:rFonts w:eastAsia="Times New Roman" w:cstheme="minorHAnsi"/>
          <w:sz w:val="22"/>
          <w:szCs w:val="22"/>
          <w:lang w:eastAsia="en-US"/>
        </w:rPr>
      </w:pPr>
      <w:r w:rsidRPr="0045123C">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7C9F1DE" w14:textId="77777777" w:rsidR="009432D5" w:rsidRPr="0045123C" w:rsidRDefault="009432D5" w:rsidP="009432D5">
      <w:pPr>
        <w:pStyle w:val="Sraopastraipa"/>
        <w:numPr>
          <w:ilvl w:val="1"/>
          <w:numId w:val="1"/>
        </w:numPr>
        <w:spacing w:line="240" w:lineRule="auto"/>
        <w:ind w:left="0" w:firstLine="567"/>
        <w:jc w:val="both"/>
        <w:rPr>
          <w:rFonts w:eastAsia="Times New Roman" w:cstheme="minorHAnsi"/>
          <w:sz w:val="22"/>
          <w:szCs w:val="22"/>
          <w:lang w:eastAsia="en-US"/>
        </w:rPr>
      </w:pPr>
      <w:r w:rsidRPr="0045123C">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416602">
        <w:rPr>
          <w:rFonts w:eastAsia="Times New Roman" w:cstheme="minorHAnsi"/>
          <w:sz w:val="22"/>
          <w:szCs w:val="22"/>
          <w:lang w:eastAsia="en-US"/>
        </w:rPr>
        <w:t>su visais mokesčiais, įskaitant PVM</w:t>
      </w:r>
      <w:r w:rsidRPr="0045123C">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950BBF9" w14:textId="206DB8A1" w:rsidR="009432D5" w:rsidRPr="0045123C" w:rsidRDefault="009432D5" w:rsidP="009432D5">
      <w:pPr>
        <w:pStyle w:val="Sraopastraipa"/>
        <w:numPr>
          <w:ilvl w:val="1"/>
          <w:numId w:val="1"/>
        </w:numPr>
        <w:spacing w:line="240" w:lineRule="auto"/>
        <w:ind w:left="0" w:firstLine="567"/>
        <w:jc w:val="both"/>
        <w:rPr>
          <w:rFonts w:eastAsia="Times New Roman" w:cstheme="minorHAnsi"/>
          <w:sz w:val="22"/>
          <w:szCs w:val="22"/>
          <w:lang w:eastAsia="en-US"/>
        </w:rPr>
      </w:pPr>
      <w:r w:rsidRPr="0045123C">
        <w:rPr>
          <w:rFonts w:eastAsia="Times New Roman" w:cstheme="minorHAnsi"/>
          <w:b/>
          <w:bCs/>
          <w:sz w:val="22"/>
          <w:szCs w:val="22"/>
        </w:rPr>
        <w:t>Maksimali priimtina pasiūlymo kaina yra</w:t>
      </w:r>
      <w:r w:rsidRPr="0045123C">
        <w:rPr>
          <w:rFonts w:eastAsia="Times New Roman" w:cstheme="minorHAnsi"/>
          <w:sz w:val="22"/>
          <w:szCs w:val="22"/>
        </w:rPr>
        <w:t xml:space="preserve"> </w:t>
      </w:r>
      <w:r w:rsidR="00733C9E" w:rsidRPr="00416602">
        <w:rPr>
          <w:rFonts w:eastAsia="Times New Roman" w:cstheme="minorHAnsi"/>
          <w:b/>
          <w:bCs/>
          <w:sz w:val="22"/>
          <w:szCs w:val="22"/>
        </w:rPr>
        <w:t>453 600,00</w:t>
      </w:r>
      <w:r w:rsidRPr="0045123C">
        <w:rPr>
          <w:rFonts w:eastAsia="Times New Roman" w:cstheme="minorHAnsi"/>
          <w:b/>
          <w:bCs/>
          <w:sz w:val="22"/>
          <w:szCs w:val="22"/>
        </w:rPr>
        <w:t xml:space="preserve"> </w:t>
      </w:r>
      <w:r w:rsidR="009F2D4E" w:rsidRPr="003B38EA">
        <w:rPr>
          <w:rFonts w:eastAsia="Times New Roman" w:cstheme="minorHAnsi"/>
          <w:b/>
          <w:bCs/>
          <w:i/>
          <w:iCs/>
          <w:sz w:val="22"/>
          <w:szCs w:val="22"/>
        </w:rPr>
        <w:t>(keturi šim</w:t>
      </w:r>
      <w:r w:rsidR="003B38EA" w:rsidRPr="003B38EA">
        <w:rPr>
          <w:rFonts w:eastAsia="Times New Roman" w:cstheme="minorHAnsi"/>
          <w:b/>
          <w:bCs/>
          <w:i/>
          <w:iCs/>
          <w:sz w:val="22"/>
          <w:szCs w:val="22"/>
        </w:rPr>
        <w:t xml:space="preserve">tai penkiasdešimt trys tūkstančiai ir šeši šimtai) </w:t>
      </w:r>
      <w:r w:rsidRPr="0045123C">
        <w:rPr>
          <w:rFonts w:eastAsia="Times New Roman" w:cstheme="minorHAnsi"/>
          <w:b/>
          <w:bCs/>
          <w:sz w:val="22"/>
          <w:szCs w:val="22"/>
        </w:rPr>
        <w:t>Eur įskaitant visus mokesčius. Pasiūlymas, kuriame nurodyta kaina bus didesnė, bus atmestas kaip neatitinkantis pirkimo dokumentuose nustatytų reikalavimų.</w:t>
      </w:r>
      <w:r w:rsidRPr="0045123C">
        <w:rPr>
          <w:rFonts w:eastAsia="Times New Roman" w:cstheme="minorHAnsi"/>
          <w:sz w:val="22"/>
          <w:szCs w:val="22"/>
        </w:rPr>
        <w:t xml:space="preserve"> </w:t>
      </w:r>
    </w:p>
    <w:p w14:paraId="7C8C7AF6" w14:textId="5DBD9D91" w:rsidR="009432D5" w:rsidRPr="00416602" w:rsidRDefault="009432D5" w:rsidP="006D5AB9">
      <w:pPr>
        <w:pStyle w:val="Sraopastraipa"/>
        <w:numPr>
          <w:ilvl w:val="1"/>
          <w:numId w:val="1"/>
        </w:numPr>
        <w:spacing w:line="240" w:lineRule="auto"/>
        <w:ind w:left="0" w:firstLine="567"/>
        <w:jc w:val="both"/>
        <w:rPr>
          <w:rFonts w:eastAsia="Times New Roman" w:cstheme="minorHAnsi"/>
          <w:sz w:val="22"/>
          <w:szCs w:val="22"/>
          <w:lang w:eastAsia="en-US"/>
        </w:rPr>
      </w:pPr>
      <w:r w:rsidRPr="00C250F1">
        <w:rPr>
          <w:rFonts w:eastAsia="Times New Roman" w:cstheme="minorHAnsi"/>
          <w:kern w:val="3"/>
          <w:sz w:val="22"/>
          <w:szCs w:val="22"/>
          <w:lang w:eastAsia="en-US"/>
        </w:rPr>
        <w:t>Siūloma pirkimo objekto kaina (įkainiai) pateikiama (-i)</w:t>
      </w:r>
      <w:r w:rsidRPr="00C250F1">
        <w:rPr>
          <w:rFonts w:eastAsia="Times New Roman" w:cstheme="minorHAnsi"/>
          <w:sz w:val="22"/>
          <w:szCs w:val="22"/>
          <w:lang w:eastAsia="en-US"/>
        </w:rPr>
        <w:t xml:space="preserve"> specialiųjų pirkimo sąlygų </w:t>
      </w:r>
      <w:r w:rsidRPr="00416602">
        <w:rPr>
          <w:rFonts w:eastAsia="Times New Roman" w:cstheme="minorHAnsi"/>
          <w:sz w:val="22"/>
          <w:szCs w:val="22"/>
          <w:lang w:eastAsia="en-US"/>
        </w:rPr>
        <w:t>2</w:t>
      </w:r>
      <w:r w:rsidR="00875AED" w:rsidRPr="00416602">
        <w:rPr>
          <w:rFonts w:eastAsia="Times New Roman" w:cstheme="minorHAnsi"/>
          <w:sz w:val="22"/>
          <w:szCs w:val="22"/>
          <w:lang w:eastAsia="en-US"/>
        </w:rPr>
        <w:t>.2</w:t>
      </w:r>
      <w:r w:rsidRPr="00416602">
        <w:rPr>
          <w:rFonts w:eastAsia="Times New Roman" w:cstheme="minorHAnsi"/>
          <w:sz w:val="22"/>
          <w:szCs w:val="22"/>
          <w:lang w:eastAsia="en-US"/>
        </w:rPr>
        <w:t xml:space="preserve"> priede „</w:t>
      </w:r>
      <w:r w:rsidR="009A618D">
        <w:rPr>
          <w:rFonts w:eastAsia="Times New Roman" w:cstheme="minorHAnsi"/>
          <w:sz w:val="22"/>
          <w:szCs w:val="22"/>
          <w:lang w:eastAsia="en-US"/>
        </w:rPr>
        <w:t>T</w:t>
      </w:r>
      <w:r w:rsidRPr="00416602">
        <w:rPr>
          <w:rFonts w:eastAsia="Times New Roman" w:cstheme="minorHAnsi"/>
          <w:sz w:val="22"/>
          <w:szCs w:val="22"/>
          <w:lang w:eastAsia="en-US"/>
        </w:rPr>
        <w:t>echninė specifikacija</w:t>
      </w:r>
      <w:r w:rsidR="000D5BED">
        <w:rPr>
          <w:rFonts w:eastAsia="Times New Roman" w:cstheme="minorHAnsi"/>
          <w:sz w:val="22"/>
          <w:szCs w:val="22"/>
          <w:lang w:eastAsia="en-US"/>
        </w:rPr>
        <w:t>_ Prekių</w:t>
      </w:r>
      <w:r w:rsidRPr="00416602">
        <w:rPr>
          <w:rFonts w:eastAsia="Times New Roman" w:cstheme="minorHAnsi"/>
          <w:sz w:val="22"/>
          <w:szCs w:val="22"/>
          <w:lang w:eastAsia="en-US"/>
        </w:rPr>
        <w:t>“</w:t>
      </w:r>
      <w:r w:rsidRPr="00C250F1">
        <w:rPr>
          <w:rFonts w:eastAsia="Times New Roman" w:cstheme="minorHAnsi"/>
          <w:sz w:val="22"/>
          <w:szCs w:val="22"/>
          <w:lang w:eastAsia="en-US"/>
        </w:rPr>
        <w:t>.</w:t>
      </w:r>
    </w:p>
    <w:p w14:paraId="55901CBF" w14:textId="7FF4D91E" w:rsidR="00316223" w:rsidRPr="00BB7E69" w:rsidRDefault="009432D5" w:rsidP="00B123BE">
      <w:pPr>
        <w:pStyle w:val="Sraopastraipa"/>
        <w:numPr>
          <w:ilvl w:val="0"/>
          <w:numId w:val="1"/>
        </w:numPr>
        <w:tabs>
          <w:tab w:val="left" w:pos="993"/>
        </w:tabs>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w:t>
      </w:r>
      <w:r w:rsidRPr="00BB7E69">
        <w:rPr>
          <w:rFonts w:eastAsia="Times New Roman" w:cstheme="minorHAnsi"/>
          <w:b/>
          <w:bCs/>
          <w:sz w:val="22"/>
          <w:szCs w:val="22"/>
          <w:lang w:eastAsia="en-US"/>
        </w:rPr>
        <w:t xml:space="preserve">savybės </w:t>
      </w:r>
      <w:r w:rsidR="00B123BE" w:rsidRPr="00416602">
        <w:rPr>
          <w:rFonts w:eastAsia="Times New Roman" w:cstheme="minorHAnsi"/>
          <w:sz w:val="22"/>
          <w:szCs w:val="22"/>
          <w:lang w:eastAsia="en-US"/>
        </w:rPr>
        <w:t xml:space="preserve">nurodytos užpildytoje techninėje specifikacijoje (specialiųjų pirkimo sąlygų </w:t>
      </w:r>
      <w:r w:rsidR="00B123BE" w:rsidRPr="00AC2F17">
        <w:rPr>
          <w:rFonts w:eastAsia="Times New Roman" w:cstheme="minorHAnsi"/>
          <w:sz w:val="22"/>
          <w:szCs w:val="22"/>
          <w:lang w:eastAsia="en-US"/>
        </w:rPr>
        <w:t>2.1 priede „</w:t>
      </w:r>
      <w:r w:rsidR="00991F06" w:rsidRPr="00AC2F17">
        <w:rPr>
          <w:rFonts w:eastAsia="Times New Roman" w:cstheme="minorHAnsi"/>
          <w:sz w:val="22"/>
          <w:szCs w:val="22"/>
          <w:lang w:eastAsia="en-US"/>
        </w:rPr>
        <w:t>T</w:t>
      </w:r>
      <w:r w:rsidR="00B123BE" w:rsidRPr="00AC2F17">
        <w:rPr>
          <w:rFonts w:eastAsia="Times New Roman" w:cstheme="minorHAnsi"/>
          <w:sz w:val="22"/>
          <w:szCs w:val="22"/>
          <w:lang w:eastAsia="en-US"/>
        </w:rPr>
        <w:t>echninė</w:t>
      </w:r>
      <w:r w:rsidR="00AC2F17">
        <w:rPr>
          <w:rFonts w:eastAsia="Times New Roman" w:cstheme="minorHAnsi"/>
          <w:sz w:val="22"/>
          <w:szCs w:val="22"/>
          <w:lang w:eastAsia="en-US"/>
        </w:rPr>
        <w:t xml:space="preserve"> </w:t>
      </w:r>
      <w:proofErr w:type="spellStart"/>
      <w:r w:rsidR="00BB7E69" w:rsidRPr="00BB7E69">
        <w:rPr>
          <w:rFonts w:eastAsia="Times New Roman" w:cstheme="minorHAnsi"/>
          <w:sz w:val="22"/>
          <w:szCs w:val="22"/>
          <w:lang w:eastAsia="en-US"/>
        </w:rPr>
        <w:t>specifikacija</w:t>
      </w:r>
      <w:r w:rsidR="00BB7E69">
        <w:rPr>
          <w:rFonts w:eastAsia="Times New Roman" w:cstheme="minorHAnsi"/>
          <w:sz w:val="22"/>
          <w:szCs w:val="22"/>
          <w:lang w:eastAsia="en-US"/>
        </w:rPr>
        <w:t>_</w:t>
      </w:r>
      <w:r w:rsidR="00BB7E69" w:rsidRPr="00BB7E69">
        <w:rPr>
          <w:rFonts w:eastAsia="Times New Roman" w:cstheme="minorHAnsi"/>
          <w:sz w:val="22"/>
          <w:szCs w:val="22"/>
          <w:lang w:eastAsia="en-US"/>
        </w:rPr>
        <w:t>Įrangos</w:t>
      </w:r>
      <w:proofErr w:type="spellEnd"/>
      <w:r w:rsidR="00B123BE" w:rsidRPr="00AC2F17">
        <w:rPr>
          <w:rFonts w:eastAsia="Times New Roman" w:cstheme="minorHAnsi"/>
          <w:sz w:val="22"/>
          <w:szCs w:val="22"/>
          <w:lang w:eastAsia="en-US"/>
        </w:rPr>
        <w:t>“</w:t>
      </w:r>
      <w:r w:rsidR="00316223" w:rsidRPr="00AC2F17">
        <w:rPr>
          <w:rFonts w:eastAsia="Times New Roman" w:cstheme="minorHAnsi"/>
          <w:sz w:val="22"/>
          <w:szCs w:val="22"/>
          <w:lang w:eastAsia="en-US"/>
        </w:rPr>
        <w:t>.</w:t>
      </w:r>
    </w:p>
    <w:p w14:paraId="40016794" w14:textId="51AC5238" w:rsidR="009432D5" w:rsidRPr="006543D5" w:rsidRDefault="009432D5" w:rsidP="009432D5">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Pridedami dokumentai ir informacija apie konfidencialumą</w:t>
      </w:r>
    </w:p>
    <w:p w14:paraId="10EF6618" w14:textId="0BB5A56E" w:rsidR="009432D5" w:rsidRDefault="009432D5" w:rsidP="009432D5">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00DA21A1">
        <w:rPr>
          <w:rFonts w:eastAsia="Times New Roman" w:cstheme="minorHAnsi"/>
          <w:i/>
          <w:iCs/>
          <w:sz w:val="22"/>
          <w:szCs w:val="22"/>
          <w:lang w:eastAsia="en-US"/>
        </w:rPr>
        <w:t>V</w:t>
      </w:r>
      <w:r w:rsidRPr="00752F22">
        <w:rPr>
          <w:rFonts w:eastAsia="Times New Roman" w:cstheme="minorHAnsi"/>
          <w:i/>
          <w:iCs/>
          <w:sz w:val="22"/>
          <w:szCs w:val="22"/>
          <w:lang w:eastAsia="en-US"/>
        </w:rPr>
        <w:t>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2824"/>
        <w:gridCol w:w="2731"/>
        <w:gridCol w:w="3555"/>
      </w:tblGrid>
      <w:tr w:rsidR="009432D5" w:rsidRPr="004406CB" w14:paraId="4A21E5EB" w14:textId="77777777" w:rsidTr="00DA21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B2C6B94" w14:textId="77777777" w:rsidR="009432D5" w:rsidRPr="00B874C0" w:rsidRDefault="009432D5" w:rsidP="00B874C0">
            <w:pPr>
              <w:spacing w:line="240" w:lineRule="auto"/>
              <w:jc w:val="center"/>
              <w:rPr>
                <w:rFonts w:asciiTheme="minorHAnsi" w:cstheme="minorHAnsi"/>
                <w:b/>
                <w:bCs/>
              </w:rPr>
            </w:pPr>
            <w:r w:rsidRPr="00B874C0">
              <w:rPr>
                <w:rFonts w:asciiTheme="minorHAnsi" w:cstheme="minorHAnsi"/>
                <w:b/>
                <w:bCs/>
              </w:rPr>
              <w:t>Eil.</w:t>
            </w:r>
          </w:p>
          <w:p w14:paraId="0227E3D6" w14:textId="77777777" w:rsidR="009432D5" w:rsidRPr="00B874C0" w:rsidRDefault="009432D5" w:rsidP="00B874C0">
            <w:pPr>
              <w:spacing w:line="240" w:lineRule="auto"/>
              <w:jc w:val="center"/>
              <w:rPr>
                <w:rFonts w:asciiTheme="minorHAnsi" w:cstheme="minorHAnsi"/>
                <w:b/>
                <w:bCs/>
              </w:rPr>
            </w:pPr>
            <w:r w:rsidRPr="00B874C0">
              <w:rPr>
                <w:rFonts w:asciiTheme="minorHAnsi" w:cstheme="minorHAnsi"/>
                <w:b/>
                <w:bCs/>
              </w:rPr>
              <w:t>Nr.</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F5C3EC4" w14:textId="77777777" w:rsidR="009432D5" w:rsidRPr="00B874C0" w:rsidRDefault="009432D5" w:rsidP="00B874C0">
            <w:pPr>
              <w:spacing w:line="240" w:lineRule="auto"/>
              <w:jc w:val="center"/>
              <w:rPr>
                <w:rFonts w:asciiTheme="minorHAnsi" w:cstheme="minorHAnsi"/>
                <w:b/>
                <w:bCs/>
              </w:rPr>
            </w:pPr>
            <w:r w:rsidRPr="00B874C0">
              <w:rPr>
                <w:rFonts w:asciiTheme="minorHAnsi" w:cstheme="minorHAnsi"/>
                <w:b/>
                <w:bCs/>
              </w:rPr>
              <w:t>Dokumentas</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0E0BDA0" w14:textId="77777777" w:rsidR="009432D5" w:rsidRPr="00B874C0" w:rsidRDefault="009432D5" w:rsidP="00B874C0">
            <w:pPr>
              <w:spacing w:line="240" w:lineRule="auto"/>
              <w:jc w:val="center"/>
              <w:rPr>
                <w:rFonts w:asciiTheme="minorHAnsi" w:cstheme="minorHAnsi"/>
                <w:b/>
                <w:bCs/>
              </w:rPr>
            </w:pPr>
            <w:r w:rsidRPr="00B874C0">
              <w:rPr>
                <w:rFonts w:asciiTheme="minorHAnsi" w:cstheme="minorHAnsi"/>
                <w:b/>
                <w:bCs/>
              </w:rPr>
              <w:t>Ar dokumente yra konfidencialios informacijos</w:t>
            </w:r>
            <w:r w:rsidRPr="00B874C0">
              <w:rPr>
                <w:rStyle w:val="Puslapioinaosnuoroda"/>
                <w:rFonts w:asciiTheme="minorHAnsi" w:cstheme="minorHAnsi"/>
                <w:b/>
                <w:bCs/>
              </w:rPr>
              <w:footnoteReference w:id="4"/>
            </w:r>
            <w:r w:rsidRPr="00B874C0">
              <w:rPr>
                <w:rFonts w:asciiTheme="minorHAnsi" w:cstheme="minorHAnsi"/>
                <w:b/>
                <w:bCs/>
              </w:rPr>
              <w:t>?</w:t>
            </w:r>
          </w:p>
          <w:p w14:paraId="68D75420" w14:textId="77777777" w:rsidR="009432D5" w:rsidRPr="00B874C0" w:rsidRDefault="009432D5" w:rsidP="00B874C0">
            <w:pPr>
              <w:spacing w:line="240" w:lineRule="auto"/>
              <w:jc w:val="center"/>
              <w:rPr>
                <w:rFonts w:asciiTheme="minorHAnsi" w:cstheme="minorHAnsi"/>
                <w:b/>
                <w:bCs/>
              </w:rPr>
            </w:pPr>
            <w:r w:rsidRPr="00B874C0">
              <w:rPr>
                <w:rFonts w:asciiTheme="minorHAnsi" w:cstheme="minorHAnsi"/>
                <w:b/>
                <w:bCs/>
              </w:rPr>
              <w:lastRenderedPageBreak/>
              <w:t xml:space="preserve">(Taip / Ne) </w:t>
            </w:r>
          </w:p>
          <w:p w14:paraId="27C347E3" w14:textId="77777777" w:rsidR="009432D5" w:rsidRPr="00B874C0" w:rsidRDefault="009432D5" w:rsidP="00B874C0">
            <w:pPr>
              <w:spacing w:line="240" w:lineRule="auto"/>
              <w:jc w:val="center"/>
              <w:rPr>
                <w:rFonts w:asciiTheme="minorHAnsi" w:cstheme="minorHAnsi"/>
                <w:b/>
                <w:bCs/>
              </w:rPr>
            </w:pPr>
            <w:r w:rsidRPr="00B874C0">
              <w:rPr>
                <w:rFonts w:asciiTheme="minorHAnsi" w:cstheme="minorHAnsi"/>
                <w:b/>
                <w:bCs/>
              </w:rPr>
              <w:t>Jeigu yra konfidencialios informacijos, nurodoma dokumento dalis / puslapis, kuriame yra konfidenciali informacija)</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9A99766" w14:textId="77777777" w:rsidR="009432D5" w:rsidRPr="00B874C0" w:rsidRDefault="009432D5" w:rsidP="00B874C0">
            <w:pPr>
              <w:spacing w:line="240" w:lineRule="auto"/>
              <w:jc w:val="center"/>
              <w:rPr>
                <w:rFonts w:asciiTheme="minorHAnsi" w:cstheme="minorHAnsi"/>
                <w:b/>
                <w:bCs/>
              </w:rPr>
            </w:pPr>
            <w:r w:rsidRPr="00B874C0">
              <w:rPr>
                <w:rFonts w:asciiTheme="minorHAnsi" w:cstheme="minorHAnsi"/>
                <w:b/>
                <w:bCs/>
              </w:rPr>
              <w:lastRenderedPageBreak/>
              <w:t>Paaiškinimas, kokia konkreti informacija dokumente yra konfidenciali ir kodėl</w:t>
            </w:r>
          </w:p>
        </w:tc>
      </w:tr>
      <w:tr w:rsidR="009432D5" w:rsidRPr="001B11D7" w14:paraId="2C1A8BF3" w14:textId="77777777" w:rsidTr="00DA21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7E3540" w14:textId="77777777" w:rsidR="009432D5" w:rsidRPr="00B874C0" w:rsidRDefault="009432D5" w:rsidP="00B874C0">
            <w:pPr>
              <w:spacing w:line="240" w:lineRule="auto"/>
              <w:jc w:val="center"/>
              <w:rPr>
                <w:rFonts w:asciiTheme="minorHAnsi" w:cstheme="minorHAnsi"/>
                <w:bCs/>
              </w:rPr>
            </w:pPr>
            <w:r w:rsidRPr="00B874C0">
              <w:rPr>
                <w:rFonts w:asciiTheme="minorHAnsi" w:cstheme="minorHAnsi"/>
                <w:i/>
              </w:rPr>
              <w:t>1</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CD99AA" w14:textId="77777777" w:rsidR="009432D5" w:rsidRPr="00B874C0" w:rsidRDefault="009432D5" w:rsidP="00B874C0">
            <w:pPr>
              <w:spacing w:line="240" w:lineRule="auto"/>
              <w:jc w:val="center"/>
              <w:rPr>
                <w:rFonts w:asciiTheme="minorHAnsi" w:cstheme="minorHAnsi"/>
                <w:bCs/>
              </w:rPr>
            </w:pPr>
            <w:r w:rsidRPr="00B874C0">
              <w:rPr>
                <w:rFonts w:asciiTheme="minorHAnsi" w:cstheme="minorHAnsi"/>
                <w:i/>
                <w:iCs/>
              </w:rPr>
              <w:t>2</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8CD830" w14:textId="77777777" w:rsidR="009432D5" w:rsidRPr="00B874C0" w:rsidRDefault="009432D5" w:rsidP="00B874C0">
            <w:pPr>
              <w:spacing w:line="240" w:lineRule="auto"/>
              <w:jc w:val="center"/>
              <w:rPr>
                <w:rFonts w:asciiTheme="minorHAnsi" w:cstheme="minorHAnsi"/>
                <w:bCs/>
                <w:i/>
                <w:iCs/>
              </w:rPr>
            </w:pPr>
            <w:r w:rsidRPr="00B874C0">
              <w:rPr>
                <w:rFonts w:asciiTheme="minorHAnsi" w:cstheme="minorHAnsi"/>
                <w:bCs/>
                <w:i/>
                <w:iCs/>
              </w:rPr>
              <w:t>4</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4E8394" w14:textId="77777777" w:rsidR="009432D5" w:rsidRPr="00B874C0" w:rsidRDefault="009432D5" w:rsidP="00B874C0">
            <w:pPr>
              <w:spacing w:line="240" w:lineRule="auto"/>
              <w:jc w:val="center"/>
              <w:rPr>
                <w:rFonts w:asciiTheme="minorHAnsi" w:cstheme="minorHAnsi"/>
                <w:bCs/>
              </w:rPr>
            </w:pPr>
            <w:r w:rsidRPr="00B874C0">
              <w:rPr>
                <w:rFonts w:asciiTheme="minorHAnsi" w:cstheme="minorHAnsi"/>
                <w:i/>
              </w:rPr>
              <w:t>5</w:t>
            </w:r>
          </w:p>
        </w:tc>
      </w:tr>
      <w:tr w:rsidR="009432D5" w:rsidRPr="001B11D7" w14:paraId="7B5D8ACB" w14:textId="77777777" w:rsidTr="00DA21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7B230" w14:textId="77777777" w:rsidR="009432D5" w:rsidRPr="00B874C0" w:rsidRDefault="009432D5" w:rsidP="00B874C0">
            <w:pPr>
              <w:spacing w:line="240" w:lineRule="auto"/>
              <w:rPr>
                <w:rFonts w:asciiTheme="minorHAnsi" w:cstheme="minorHAnsi"/>
              </w:rPr>
            </w:pPr>
            <w:r w:rsidRPr="00B874C0">
              <w:rPr>
                <w:rFonts w:asciiTheme="minorHAnsi" w:cstheme="minorHAnsi"/>
              </w:rPr>
              <w:t>1.</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B84CC" w14:textId="77777777" w:rsidR="009432D5" w:rsidRPr="00B874C0" w:rsidRDefault="009432D5" w:rsidP="00B874C0">
            <w:pPr>
              <w:spacing w:line="240" w:lineRule="auto"/>
              <w:rPr>
                <w:rFonts w:asciiTheme="minorHAnsi" w:cstheme="minorHAnsi"/>
              </w:rPr>
            </w:pPr>
            <w:r w:rsidRPr="00B874C0">
              <w:rPr>
                <w:rFonts w:asciiTheme="minorHAnsi" w:cstheme="minorHAnsi"/>
              </w:rPr>
              <w:t>Jungtinės veiklos sutarties kopija (</w:t>
            </w:r>
            <w:r w:rsidRPr="00B874C0">
              <w:rPr>
                <w:rFonts w:asciiTheme="minorHAnsi" w:eastAsiaTheme="minorHAnsi" w:cstheme="minorHAnsi"/>
                <w:bCs/>
                <w:iCs/>
              </w:rPr>
              <w:t>jei pasiūlymą pateikia tiekėjų grupė)</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26A23" w14:textId="77777777" w:rsidR="009432D5" w:rsidRPr="00B874C0" w:rsidRDefault="009432D5" w:rsidP="00B874C0">
            <w:pPr>
              <w:spacing w:line="240" w:lineRule="auto"/>
              <w:jc w:val="both"/>
              <w:rPr>
                <w:rFonts w:asciiTheme="minorHAnsi" w:cstheme="minorHAnsi"/>
              </w:rPr>
            </w:pP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EAD5D" w14:textId="77777777" w:rsidR="009432D5" w:rsidRPr="00B874C0" w:rsidRDefault="009432D5" w:rsidP="00B874C0">
            <w:pPr>
              <w:spacing w:line="240" w:lineRule="auto"/>
              <w:jc w:val="both"/>
              <w:rPr>
                <w:rFonts w:asciiTheme="minorHAnsi" w:cstheme="minorHAnsi"/>
              </w:rPr>
            </w:pPr>
          </w:p>
        </w:tc>
      </w:tr>
      <w:tr w:rsidR="009432D5" w:rsidRPr="001B11D7" w14:paraId="1031E6E2" w14:textId="77777777" w:rsidTr="00DA21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28EEC" w14:textId="77777777" w:rsidR="009432D5" w:rsidRPr="00B874C0" w:rsidRDefault="009432D5" w:rsidP="00B874C0">
            <w:pPr>
              <w:spacing w:line="240" w:lineRule="auto"/>
              <w:rPr>
                <w:rFonts w:asciiTheme="minorHAnsi" w:eastAsia="Calibri" w:cstheme="minorHAnsi"/>
              </w:rPr>
            </w:pPr>
            <w:r w:rsidRPr="00B874C0">
              <w:rPr>
                <w:rFonts w:asciiTheme="minorHAnsi" w:eastAsia="Calibri" w:cstheme="minorHAnsi"/>
              </w:rPr>
              <w:t>2.</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1D344" w14:textId="77777777" w:rsidR="009432D5" w:rsidRPr="00B874C0" w:rsidRDefault="009432D5" w:rsidP="00B874C0">
            <w:pPr>
              <w:spacing w:line="240" w:lineRule="auto"/>
              <w:rPr>
                <w:rFonts w:asciiTheme="minorHAnsi" w:cstheme="minorHAnsi"/>
              </w:rPr>
            </w:pPr>
            <w:r w:rsidRPr="00B874C0">
              <w:rPr>
                <w:rFonts w:asciiTheme="minorHAnsi" w:cstheme="minorHAns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2C83F" w14:textId="77777777" w:rsidR="009432D5" w:rsidRPr="00B874C0" w:rsidRDefault="009432D5" w:rsidP="00B874C0">
            <w:pPr>
              <w:spacing w:line="240" w:lineRule="auto"/>
              <w:jc w:val="both"/>
              <w:rPr>
                <w:rFonts w:asciiTheme="minorHAnsi" w:cstheme="minorHAnsi"/>
              </w:rPr>
            </w:pP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8EBFB" w14:textId="77777777" w:rsidR="009432D5" w:rsidRPr="00B874C0" w:rsidRDefault="009432D5" w:rsidP="00B874C0">
            <w:pPr>
              <w:spacing w:line="240" w:lineRule="auto"/>
              <w:jc w:val="both"/>
              <w:rPr>
                <w:rFonts w:asciiTheme="minorHAnsi" w:cstheme="minorHAnsi"/>
              </w:rPr>
            </w:pPr>
          </w:p>
        </w:tc>
      </w:tr>
      <w:tr w:rsidR="009432D5" w:rsidRPr="001B11D7" w14:paraId="14A04E83" w14:textId="77777777" w:rsidTr="00DA21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338C0" w14:textId="77777777" w:rsidR="009432D5" w:rsidRPr="00B874C0" w:rsidRDefault="009432D5" w:rsidP="00B874C0">
            <w:pPr>
              <w:spacing w:line="240" w:lineRule="auto"/>
              <w:rPr>
                <w:rFonts w:asciiTheme="minorHAnsi" w:eastAsia="Calibri" w:cstheme="minorHAnsi"/>
                <w:bCs/>
              </w:rPr>
            </w:pPr>
            <w:r w:rsidRPr="00B874C0">
              <w:rPr>
                <w:rFonts w:asciiTheme="minorHAnsi" w:eastAsia="Calibri" w:cstheme="minorHAnsi"/>
                <w:bCs/>
              </w:rPr>
              <w:t>3.</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516FD" w14:textId="77777777" w:rsidR="009432D5" w:rsidRPr="00B874C0" w:rsidRDefault="009432D5" w:rsidP="00B874C0">
            <w:pPr>
              <w:tabs>
                <w:tab w:val="left" w:pos="1701"/>
              </w:tabs>
              <w:spacing w:line="240" w:lineRule="auto"/>
              <w:ind w:left="32"/>
              <w:rPr>
                <w:rFonts w:asciiTheme="minorHAnsi" w:eastAsiaTheme="minorHAnsi" w:cstheme="minorHAnsi"/>
                <w:bCs/>
                <w:iCs/>
              </w:rPr>
            </w:pPr>
            <w:r w:rsidRPr="00B874C0">
              <w:rPr>
                <w:rFonts w:asciiTheme="minorHAnsi" w:eastAsia="Calibri" w:cstheme="minorHAnsi"/>
                <w:bCs/>
              </w:rPr>
              <w:t>Jei tiekėjas pasitelkia ūkio subjektus – įrodymai, kad šie ištekliai bus prieinami per visą sutartinių įsipareigojimų vykdymo laikotarpį</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F9757" w14:textId="77777777" w:rsidR="009432D5" w:rsidRPr="00B874C0" w:rsidRDefault="009432D5" w:rsidP="00B874C0">
            <w:pPr>
              <w:spacing w:line="240" w:lineRule="auto"/>
              <w:jc w:val="both"/>
              <w:rPr>
                <w:rFonts w:asciiTheme="minorHAnsi" w:cstheme="minorHAnsi"/>
              </w:rPr>
            </w:pP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DBDA0" w14:textId="77777777" w:rsidR="009432D5" w:rsidRPr="00B874C0" w:rsidRDefault="009432D5" w:rsidP="00B874C0">
            <w:pPr>
              <w:spacing w:line="240" w:lineRule="auto"/>
              <w:jc w:val="both"/>
              <w:rPr>
                <w:rFonts w:asciiTheme="minorHAnsi" w:cstheme="minorHAnsi"/>
              </w:rPr>
            </w:pPr>
          </w:p>
        </w:tc>
      </w:tr>
      <w:tr w:rsidR="00AB5A0D" w:rsidRPr="00AB5A0D" w14:paraId="50ACAEFA" w14:textId="77777777" w:rsidTr="00DA21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0B195" w14:textId="77777777" w:rsidR="009432D5" w:rsidRPr="00AB5A0D" w:rsidRDefault="009432D5" w:rsidP="00B874C0">
            <w:pPr>
              <w:spacing w:line="240" w:lineRule="auto"/>
              <w:rPr>
                <w:rFonts w:asciiTheme="minorHAnsi" w:eastAsia="Calibri" w:cstheme="minorHAnsi"/>
                <w:bCs/>
              </w:rPr>
            </w:pPr>
            <w:r w:rsidRPr="00AB5A0D">
              <w:rPr>
                <w:rFonts w:asciiTheme="minorHAnsi" w:eastAsia="Calibri" w:cstheme="minorHAnsi"/>
                <w:bCs/>
              </w:rPr>
              <w:t>4.</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9919A" w14:textId="6375BA04" w:rsidR="009432D5" w:rsidRPr="00416602" w:rsidRDefault="009432D5" w:rsidP="00B874C0">
            <w:pPr>
              <w:spacing w:line="240" w:lineRule="auto"/>
              <w:rPr>
                <w:rFonts w:asciiTheme="minorHAnsi" w:cstheme="minorHAnsi"/>
              </w:rPr>
            </w:pPr>
            <w:r w:rsidRPr="00AB5A0D">
              <w:rPr>
                <w:rFonts w:asciiTheme="minorHAnsi" w:eastAsiaTheme="minorHAnsi" w:cstheme="minorHAnsi"/>
                <w:bCs/>
                <w:iCs/>
              </w:rPr>
              <w:t>EBVPD (</w:t>
            </w:r>
            <w:r w:rsidRPr="00416602">
              <w:rPr>
                <w:rFonts w:eastAsiaTheme="minorHAnsi" w:cstheme="minorHAnsi"/>
                <w:bCs/>
                <w:iCs/>
              </w:rPr>
              <w:fldChar w:fldCharType="begin"/>
            </w:r>
            <w:r w:rsidRPr="00416602">
              <w:rPr>
                <w:rFonts w:asciiTheme="minorHAnsi" w:eastAsiaTheme="minorHAnsi" w:cstheme="minorHAnsi"/>
                <w:bCs/>
                <w:iCs/>
              </w:rPr>
              <w:instrText xml:space="preserve"> REF _Ref38898251 \h  \* MERGEFORMAT </w:instrText>
            </w:r>
            <w:r w:rsidRPr="00416602">
              <w:rPr>
                <w:rFonts w:eastAsiaTheme="minorHAnsi" w:cstheme="minorHAnsi"/>
                <w:bCs/>
                <w:iCs/>
              </w:rPr>
            </w:r>
            <w:r w:rsidRPr="00416602">
              <w:rPr>
                <w:rFonts w:eastAsiaTheme="minorHAnsi" w:cstheme="minorHAnsi"/>
                <w:bCs/>
                <w:iCs/>
              </w:rPr>
              <w:fldChar w:fldCharType="separate"/>
            </w:r>
            <w:r w:rsidRPr="00416602">
              <w:rPr>
                <w:rFonts w:asciiTheme="minorHAnsi" w:eastAsia="Calibri" w:cstheme="minorHAnsi"/>
              </w:rPr>
              <w:t>Pirkimo sąlygų 7 priedas „EBVPD“</w:t>
            </w:r>
            <w:r w:rsidRPr="00416602">
              <w:rPr>
                <w:rFonts w:asciiTheme="minorHAnsi" w:cstheme="minorHAnsi"/>
              </w:rPr>
              <w:t xml:space="preserve"> (XML formatu)</w:t>
            </w:r>
            <w:r w:rsidRPr="00416602">
              <w:rPr>
                <w:rFonts w:eastAsiaTheme="minorHAnsi" w:cstheme="minorHAnsi"/>
                <w:bCs/>
                <w:iCs/>
              </w:rPr>
              <w:fldChar w:fldCharType="end"/>
            </w:r>
            <w:r w:rsidR="00444951" w:rsidRPr="00416602">
              <w:rPr>
                <w:rFonts w:asciiTheme="minorHAnsi" w:eastAsiaTheme="minorHAnsi" w:cstheme="minorHAnsi"/>
                <w:bCs/>
                <w:iCs/>
              </w:rPr>
              <w:t xml:space="preserve"> </w:t>
            </w:r>
            <w:r w:rsidR="00444951" w:rsidRPr="00416602">
              <w:rPr>
                <w:rFonts w:asciiTheme="minorHAnsi" w:cstheme="minorHAnsi"/>
              </w:rPr>
              <w:t>užpildytas ir pasirašytas</w:t>
            </w:r>
            <w:r w:rsidRPr="00416602">
              <w:rPr>
                <w:rFonts w:asciiTheme="minorHAnsi" w:cstheme="minorHAnsi"/>
              </w:rPr>
              <w:t xml:space="preserve">. </w:t>
            </w:r>
          </w:p>
          <w:p w14:paraId="35B366B6" w14:textId="77777777" w:rsidR="009432D5" w:rsidRPr="00AB5A0D" w:rsidRDefault="009432D5" w:rsidP="00B874C0">
            <w:pPr>
              <w:pStyle w:val="Betarp"/>
              <w:tabs>
                <w:tab w:val="left" w:pos="331"/>
              </w:tabs>
              <w:ind w:left="32" w:hanging="32"/>
              <w:rPr>
                <w:rFonts w:asciiTheme="minorHAnsi" w:cstheme="minorHAnsi"/>
                <w:bCs/>
              </w:rPr>
            </w:pPr>
            <w:r w:rsidRPr="00AB5A0D">
              <w:rPr>
                <w:rFonts w:asciiTheme="minorHAnsi" w:cstheme="minorHAnsi"/>
                <w:bCs/>
              </w:rPr>
              <w:t>*Atskirą EBVPD pildo:</w:t>
            </w:r>
          </w:p>
          <w:p w14:paraId="3E781C93" w14:textId="77777777" w:rsidR="009432D5" w:rsidRPr="00AB5A0D" w:rsidRDefault="009432D5" w:rsidP="00B874C0">
            <w:pPr>
              <w:pStyle w:val="Betarp"/>
              <w:numPr>
                <w:ilvl w:val="0"/>
                <w:numId w:val="2"/>
              </w:numPr>
              <w:tabs>
                <w:tab w:val="left" w:pos="331"/>
              </w:tabs>
              <w:ind w:left="0" w:hanging="32"/>
              <w:rPr>
                <w:rFonts w:asciiTheme="minorHAnsi" w:cstheme="minorHAnsi"/>
                <w:bCs/>
              </w:rPr>
            </w:pPr>
            <w:r w:rsidRPr="00AB5A0D">
              <w:rPr>
                <w:rFonts w:asciiTheme="minorHAnsi" w:cstheme="minorHAnsi"/>
                <w:bCs/>
              </w:rPr>
              <w:t>tiekėjas;</w:t>
            </w:r>
          </w:p>
          <w:p w14:paraId="20ED0B25" w14:textId="77777777" w:rsidR="009432D5" w:rsidRPr="00AB5A0D" w:rsidRDefault="009432D5" w:rsidP="00B874C0">
            <w:pPr>
              <w:pStyle w:val="Betarp"/>
              <w:numPr>
                <w:ilvl w:val="0"/>
                <w:numId w:val="2"/>
              </w:numPr>
              <w:tabs>
                <w:tab w:val="left" w:pos="331"/>
              </w:tabs>
              <w:ind w:left="0" w:hanging="32"/>
              <w:rPr>
                <w:rFonts w:asciiTheme="minorHAnsi" w:cstheme="minorHAnsi"/>
                <w:bCs/>
              </w:rPr>
            </w:pPr>
            <w:r w:rsidRPr="00AB5A0D">
              <w:rPr>
                <w:rFonts w:asciiTheme="minorHAnsi" w:cstheme="minorHAnsi"/>
                <w:bCs/>
              </w:rPr>
              <w:t>kiekvienas tiekėjų grupės narys (jeigu pasiūlymą teikia tiekėjų grupė);</w:t>
            </w:r>
          </w:p>
          <w:p w14:paraId="22E82823" w14:textId="0899F942" w:rsidR="009432D5" w:rsidRPr="00AB5A0D" w:rsidRDefault="009432D5" w:rsidP="00B874C0">
            <w:pPr>
              <w:pStyle w:val="Sraopastraipa"/>
              <w:numPr>
                <w:ilvl w:val="0"/>
                <w:numId w:val="2"/>
              </w:numPr>
              <w:tabs>
                <w:tab w:val="left" w:pos="331"/>
              </w:tabs>
              <w:spacing w:line="240" w:lineRule="auto"/>
              <w:ind w:left="0" w:hanging="32"/>
              <w:rPr>
                <w:rFonts w:asciiTheme="minorHAnsi" w:cstheme="minorHAnsi"/>
                <w:bCs/>
                <w:iCs/>
              </w:rPr>
            </w:pPr>
            <w:r w:rsidRPr="00AB5A0D">
              <w:rPr>
                <w:rFonts w:asciiTheme="minorHAnsi" w:cstheme="minorHAnsi"/>
                <w:bCs/>
              </w:rPr>
              <w:t>kiekvienas ūkio subjektas, kurio pajėgumais remiasi tiekėjas pagal VPĮ 49 str. (jei yra)</w:t>
            </w:r>
            <w:r w:rsidR="00444951" w:rsidRPr="00AB5A0D">
              <w:rPr>
                <w:rFonts w:asciiTheme="minorHAnsi" w:cstheme="minorHAnsi"/>
                <w:bCs/>
                <w:iCs/>
              </w:rPr>
              <w:t>.</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881FC" w14:textId="77777777" w:rsidR="009432D5" w:rsidRPr="00AB5A0D" w:rsidRDefault="009432D5" w:rsidP="00B874C0">
            <w:pPr>
              <w:spacing w:line="240" w:lineRule="auto"/>
              <w:jc w:val="both"/>
              <w:rPr>
                <w:rFonts w:asciiTheme="minorHAnsi" w:cstheme="minorHAnsi"/>
              </w:rPr>
            </w:pP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F6E06" w14:textId="77777777" w:rsidR="009432D5" w:rsidRPr="00AB5A0D" w:rsidRDefault="009432D5" w:rsidP="00B874C0">
            <w:pPr>
              <w:spacing w:line="240" w:lineRule="auto"/>
              <w:jc w:val="both"/>
              <w:rPr>
                <w:rFonts w:asciiTheme="minorHAnsi" w:cstheme="minorHAnsi"/>
              </w:rPr>
            </w:pPr>
          </w:p>
        </w:tc>
      </w:tr>
      <w:tr w:rsidR="00AB5A0D" w:rsidRPr="00AB5A0D" w14:paraId="5DFAB0E3" w14:textId="77777777" w:rsidTr="00DA21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1D541" w14:textId="77777777" w:rsidR="009432D5" w:rsidRPr="00AB5A0D" w:rsidRDefault="009432D5" w:rsidP="00B874C0">
            <w:pPr>
              <w:spacing w:line="240" w:lineRule="auto"/>
              <w:rPr>
                <w:rFonts w:asciiTheme="minorHAnsi" w:cstheme="minorHAnsi"/>
              </w:rPr>
            </w:pPr>
            <w:r w:rsidRPr="00AB5A0D">
              <w:rPr>
                <w:rFonts w:asciiTheme="minorHAnsi" w:cstheme="minorHAnsi"/>
              </w:rPr>
              <w:t>7.</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ED324" w14:textId="547C09BC" w:rsidR="009432D5" w:rsidRPr="00AB5A0D" w:rsidRDefault="009432D5" w:rsidP="00B874C0">
            <w:pPr>
              <w:spacing w:line="240" w:lineRule="auto"/>
              <w:rPr>
                <w:rFonts w:asciiTheme="minorHAnsi" w:cstheme="minorHAnsi"/>
                <w:bCs/>
                <w:iCs/>
              </w:rPr>
            </w:pPr>
            <w:r w:rsidRPr="00AB5A0D">
              <w:rPr>
                <w:rFonts w:asciiTheme="minorHAnsi" w:cstheme="minorHAnsi"/>
              </w:rPr>
              <w:t>Jei tiekėjas pasitelkia subtiekėjus, subtiekėjo deklaracija ar kitas dokumentas, patvirtinantis jo sutikimą būti subtiekėju pirkime</w:t>
            </w:r>
            <w:r w:rsidR="00471DD3">
              <w:rPr>
                <w:rFonts w:asciiTheme="minorHAnsi" w:cstheme="minorHAnsi"/>
              </w:rPr>
              <w:t>.</w:t>
            </w:r>
            <w:r w:rsidRPr="00AB5A0D">
              <w:rPr>
                <w:rFonts w:asciiTheme="minorHAnsi" w:cstheme="minorHAnsi"/>
              </w:rPr>
              <w:t xml:space="preserve"> </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6CC38" w14:textId="77777777" w:rsidR="009432D5" w:rsidRPr="00AB5A0D" w:rsidRDefault="009432D5" w:rsidP="00B874C0">
            <w:pPr>
              <w:spacing w:line="240" w:lineRule="auto"/>
              <w:jc w:val="both"/>
              <w:rPr>
                <w:rFonts w:asciiTheme="minorHAnsi" w:cstheme="minorHAnsi"/>
              </w:rPr>
            </w:pP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54667" w14:textId="77777777" w:rsidR="009432D5" w:rsidRPr="00AB5A0D" w:rsidRDefault="009432D5" w:rsidP="00B874C0">
            <w:pPr>
              <w:spacing w:line="240" w:lineRule="auto"/>
              <w:jc w:val="both"/>
              <w:rPr>
                <w:rFonts w:asciiTheme="minorHAnsi" w:cstheme="minorHAnsi"/>
              </w:rPr>
            </w:pPr>
          </w:p>
        </w:tc>
      </w:tr>
      <w:tr w:rsidR="00AB5A0D" w:rsidRPr="00AB5A0D" w14:paraId="3A97ECD0" w14:textId="77777777" w:rsidTr="00DA21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C261F" w14:textId="77777777" w:rsidR="009432D5" w:rsidRPr="00AB5A0D" w:rsidRDefault="009432D5" w:rsidP="00B874C0">
            <w:pPr>
              <w:spacing w:line="240" w:lineRule="auto"/>
              <w:rPr>
                <w:rFonts w:asciiTheme="minorHAnsi" w:cstheme="minorHAnsi"/>
              </w:rPr>
            </w:pPr>
            <w:r w:rsidRPr="00AB5A0D">
              <w:rPr>
                <w:rFonts w:cstheme="minorHAnsi"/>
              </w:rPr>
              <w:lastRenderedPageBreak/>
              <w:t>10.</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F7078" w14:textId="6749767A" w:rsidR="009432D5" w:rsidRPr="00AB5A0D" w:rsidRDefault="009432D5" w:rsidP="00B874C0">
            <w:pPr>
              <w:spacing w:line="240" w:lineRule="auto"/>
              <w:rPr>
                <w:rFonts w:asciiTheme="minorHAnsi" w:cstheme="minorHAnsi"/>
                <w:bCs/>
                <w:iCs/>
              </w:rPr>
            </w:pPr>
            <w:r w:rsidRPr="00AB5A0D">
              <w:rPr>
                <w:rFonts w:asciiTheme="minorHAnsi" w:cs="Calibri"/>
              </w:rPr>
              <w:t xml:space="preserve">Techninė specifikacija, užpildyta pagal specialiųjų pirkimo sąlygų </w:t>
            </w:r>
            <w:r w:rsidR="00444951" w:rsidRPr="00AB5A0D">
              <w:rPr>
                <w:rFonts w:asciiTheme="minorHAnsi" w:cs="Calibri"/>
              </w:rPr>
              <w:t xml:space="preserve">2.1 ir 2.2 </w:t>
            </w:r>
            <w:r w:rsidRPr="00AB5A0D">
              <w:rPr>
                <w:rFonts w:asciiTheme="minorHAnsi" w:cs="Calibri"/>
              </w:rPr>
              <w:t>priedą</w:t>
            </w:r>
            <w:r w:rsidR="002D0F92">
              <w:rPr>
                <w:rFonts w:asciiTheme="minorHAnsi" w:cs="Calibri"/>
              </w:rPr>
              <w:t xml:space="preserve"> ir juose nurodyti dokumentai</w:t>
            </w:r>
            <w:r w:rsidR="00471DD3">
              <w:rPr>
                <w:rFonts w:asciiTheme="minorHAnsi" w:cs="Calibri"/>
              </w:rPr>
              <w:t>.</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A7314" w14:textId="77777777" w:rsidR="009432D5" w:rsidRPr="00AB5A0D" w:rsidRDefault="009432D5" w:rsidP="00B874C0">
            <w:pPr>
              <w:spacing w:line="240" w:lineRule="auto"/>
              <w:jc w:val="both"/>
              <w:rPr>
                <w:rFonts w:asciiTheme="minorHAnsi" w:cstheme="minorHAnsi"/>
              </w:rPr>
            </w:pP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84AF" w14:textId="77777777" w:rsidR="009432D5" w:rsidRPr="00AB5A0D" w:rsidRDefault="009432D5" w:rsidP="00B874C0">
            <w:pPr>
              <w:spacing w:line="240" w:lineRule="auto"/>
              <w:jc w:val="both"/>
              <w:rPr>
                <w:rFonts w:asciiTheme="minorHAnsi" w:cstheme="minorHAnsi"/>
              </w:rPr>
            </w:pPr>
          </w:p>
        </w:tc>
      </w:tr>
      <w:tr w:rsidR="006038F3" w:rsidRPr="00AB5A0D" w14:paraId="010262ED" w14:textId="77777777" w:rsidTr="00DA21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88644" w14:textId="5E65444B" w:rsidR="006038F3" w:rsidRPr="00AB5A0D" w:rsidRDefault="00257B32" w:rsidP="00B874C0">
            <w:pPr>
              <w:spacing w:line="240" w:lineRule="auto"/>
              <w:rPr>
                <w:rFonts w:cstheme="minorHAnsi"/>
              </w:rPr>
            </w:pPr>
            <w:r>
              <w:rPr>
                <w:rFonts w:cstheme="minorHAnsi"/>
              </w:rPr>
              <w:t>11.</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3A882" w14:textId="41E4A4A1" w:rsidR="006038F3" w:rsidRPr="00AB5A0D" w:rsidRDefault="000966BB" w:rsidP="00B874C0">
            <w:pPr>
              <w:spacing w:line="240" w:lineRule="auto"/>
              <w:rPr>
                <w:rFonts w:cs="Calibri"/>
              </w:rPr>
            </w:pPr>
            <w:r w:rsidRPr="004B6705">
              <w:rPr>
                <w:rFonts w:asciiTheme="minorHAnsi" w:cs="Calibri"/>
              </w:rPr>
              <w:t>Įrangos naudojimosi instrukcijos / gamintojo parengti techniniai aprašai ar kiti dokumentai, patvirtinantys atitiktį techniniams reikalavimams, anglų ir lietuvių kalbomis.</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459D9" w14:textId="77777777" w:rsidR="006038F3" w:rsidRPr="00AB5A0D" w:rsidRDefault="006038F3" w:rsidP="00B874C0">
            <w:pPr>
              <w:spacing w:line="240" w:lineRule="auto"/>
              <w:jc w:val="both"/>
              <w:rPr>
                <w:rFonts w:cstheme="minorHAnsi"/>
              </w:rPr>
            </w:pP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78C68" w14:textId="77777777" w:rsidR="006038F3" w:rsidRPr="00AB5A0D" w:rsidRDefault="006038F3" w:rsidP="00B874C0">
            <w:pPr>
              <w:spacing w:line="240" w:lineRule="auto"/>
              <w:jc w:val="both"/>
              <w:rPr>
                <w:rFonts w:cstheme="minorHAnsi"/>
              </w:rPr>
            </w:pPr>
          </w:p>
        </w:tc>
      </w:tr>
      <w:tr w:rsidR="005A06F7" w:rsidRPr="00AB5A0D" w14:paraId="4273168F" w14:textId="77777777" w:rsidTr="00DA21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DDF8E" w14:textId="665019E6" w:rsidR="005A06F7" w:rsidRPr="004B6705" w:rsidRDefault="00257B32" w:rsidP="00B874C0">
            <w:pPr>
              <w:spacing w:line="240" w:lineRule="auto"/>
              <w:rPr>
                <w:rFonts w:asciiTheme="minorHAnsi" w:cs="Calibri"/>
              </w:rPr>
            </w:pPr>
            <w:r w:rsidRPr="004B6705">
              <w:rPr>
                <w:rFonts w:asciiTheme="minorHAnsi" w:cs="Calibri"/>
              </w:rPr>
              <w:t>12.</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6233B" w14:textId="1172FEC6" w:rsidR="005A06F7" w:rsidRPr="004B6705" w:rsidRDefault="005A06F7" w:rsidP="00B874C0">
            <w:pPr>
              <w:spacing w:line="240" w:lineRule="auto"/>
              <w:rPr>
                <w:rFonts w:asciiTheme="minorHAnsi" w:cs="Calibri"/>
              </w:rPr>
            </w:pPr>
            <w:r w:rsidRPr="004B6705">
              <w:rPr>
                <w:rFonts w:asciiTheme="minorHAnsi" w:cs="Calibri"/>
              </w:rPr>
              <w:t xml:space="preserve">Jei siūloma naudota įranga, kartu su pasiūlymu pateikiama tiekėjo laisvos formos pažyma (aktas), kad įranga yra techniškai tvarkinga, tinkama naudoti, nurodyti pagaminimo metus. </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23D56" w14:textId="77777777" w:rsidR="005A06F7" w:rsidRPr="00AB5A0D" w:rsidRDefault="005A06F7" w:rsidP="00B874C0">
            <w:pPr>
              <w:spacing w:line="240" w:lineRule="auto"/>
              <w:jc w:val="both"/>
              <w:rPr>
                <w:rFonts w:cstheme="minorHAnsi"/>
              </w:rPr>
            </w:pP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80134" w14:textId="77777777" w:rsidR="005A06F7" w:rsidRPr="00AB5A0D" w:rsidRDefault="005A06F7" w:rsidP="00B874C0">
            <w:pPr>
              <w:spacing w:line="240" w:lineRule="auto"/>
              <w:jc w:val="both"/>
              <w:rPr>
                <w:rFonts w:cstheme="minorHAnsi"/>
              </w:rPr>
            </w:pPr>
          </w:p>
        </w:tc>
      </w:tr>
      <w:tr w:rsidR="005B30D6" w:rsidRPr="00AB5A0D" w14:paraId="509B4D83" w14:textId="77777777" w:rsidTr="00DA21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A4034" w14:textId="1ABA16C8" w:rsidR="005B30D6" w:rsidRPr="004B6705" w:rsidRDefault="00257B32" w:rsidP="00B874C0">
            <w:pPr>
              <w:spacing w:line="240" w:lineRule="auto"/>
              <w:rPr>
                <w:rFonts w:asciiTheme="minorHAnsi" w:cs="Calibri"/>
              </w:rPr>
            </w:pPr>
            <w:r w:rsidRPr="004B6705">
              <w:rPr>
                <w:rFonts w:asciiTheme="minorHAnsi" w:cs="Calibri"/>
              </w:rPr>
              <w:t>13.</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DF990" w14:textId="0465C772" w:rsidR="005B30D6" w:rsidRPr="004B6705" w:rsidRDefault="0081307A" w:rsidP="00B874C0">
            <w:pPr>
              <w:spacing w:line="240" w:lineRule="auto"/>
              <w:rPr>
                <w:rFonts w:asciiTheme="minorHAnsi" w:cs="Calibri"/>
              </w:rPr>
            </w:pPr>
            <w:r w:rsidRPr="004B6705">
              <w:rPr>
                <w:rFonts w:asciiTheme="minorHAnsi" w:cs="Calibri"/>
              </w:rPr>
              <w:t xml:space="preserve">Įrangos CE ženklinimo </w:t>
            </w:r>
            <w:r w:rsidR="00D14944" w:rsidRPr="00540E24">
              <w:rPr>
                <w:rFonts w:asciiTheme="minorHAnsi" w:cs="Calibri"/>
                <w:u w:val="single"/>
              </w:rPr>
              <w:t xml:space="preserve">galiojantis </w:t>
            </w:r>
            <w:r w:rsidRPr="004B6705">
              <w:rPr>
                <w:rFonts w:asciiTheme="minorHAnsi" w:cs="Calibri"/>
              </w:rPr>
              <w:t>sertifikatas ar</w:t>
            </w:r>
            <w:r w:rsidR="00832C9D">
              <w:rPr>
                <w:rFonts w:asciiTheme="minorHAnsi" w:cs="Calibri"/>
              </w:rPr>
              <w:t>ba</w:t>
            </w:r>
            <w:r w:rsidRPr="004B6705">
              <w:rPr>
                <w:rFonts w:asciiTheme="minorHAnsi" w:cs="Calibri"/>
              </w:rPr>
              <w:t xml:space="preserve"> </w:t>
            </w:r>
            <w:r w:rsidR="00832C9D">
              <w:rPr>
                <w:rFonts w:asciiTheme="minorHAnsi" w:cs="Calibri"/>
              </w:rPr>
              <w:t xml:space="preserve">ES ar </w:t>
            </w:r>
            <w:r w:rsidRPr="004B6705">
              <w:rPr>
                <w:rFonts w:asciiTheme="minorHAnsi" w:cs="Calibri"/>
              </w:rPr>
              <w:t>EB atitikties deklaracija originalo ir lietuvių</w:t>
            </w:r>
            <w:r w:rsidR="00927690">
              <w:rPr>
                <w:rFonts w:asciiTheme="minorHAnsi" w:cs="Calibri"/>
              </w:rPr>
              <w:t xml:space="preserve"> arba anglų</w:t>
            </w:r>
            <w:r w:rsidRPr="004B6705">
              <w:rPr>
                <w:rFonts w:asciiTheme="minorHAnsi" w:cs="Calibri"/>
              </w:rPr>
              <w:t xml:space="preserve"> kalbomis.</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BC7BA" w14:textId="77777777" w:rsidR="005B30D6" w:rsidRPr="00AB5A0D" w:rsidRDefault="005B30D6" w:rsidP="00B874C0">
            <w:pPr>
              <w:spacing w:line="240" w:lineRule="auto"/>
              <w:jc w:val="both"/>
              <w:rPr>
                <w:rFonts w:cstheme="minorHAnsi"/>
              </w:rPr>
            </w:pP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A102C" w14:textId="77777777" w:rsidR="005B30D6" w:rsidRPr="00AB5A0D" w:rsidRDefault="005B30D6" w:rsidP="00B874C0">
            <w:pPr>
              <w:spacing w:line="240" w:lineRule="auto"/>
              <w:jc w:val="both"/>
              <w:rPr>
                <w:rFonts w:cstheme="minorHAnsi"/>
              </w:rPr>
            </w:pPr>
          </w:p>
        </w:tc>
      </w:tr>
      <w:tr w:rsidR="000E1FC7" w:rsidRPr="00AB5A0D" w14:paraId="6CD66F33" w14:textId="77777777" w:rsidTr="00DA21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21482" w14:textId="27400C0A" w:rsidR="000E1FC7" w:rsidRPr="004B6705" w:rsidRDefault="00257B32" w:rsidP="00B874C0">
            <w:pPr>
              <w:spacing w:line="240" w:lineRule="auto"/>
              <w:rPr>
                <w:rFonts w:asciiTheme="minorHAnsi" w:cs="Calibri"/>
              </w:rPr>
            </w:pPr>
            <w:r w:rsidRPr="004B6705">
              <w:rPr>
                <w:rFonts w:asciiTheme="minorHAnsi" w:cs="Calibri"/>
              </w:rPr>
              <w:t>14.</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9B5FC" w14:textId="734DFFDF" w:rsidR="000E1FC7" w:rsidRPr="004B6705" w:rsidRDefault="000E1FC7" w:rsidP="00B874C0">
            <w:pPr>
              <w:spacing w:line="240" w:lineRule="auto"/>
              <w:rPr>
                <w:rFonts w:asciiTheme="minorHAnsi" w:cs="Calibri"/>
              </w:rPr>
            </w:pPr>
            <w:r w:rsidRPr="004B6705">
              <w:rPr>
                <w:rFonts w:asciiTheme="minorHAnsi" w:cs="Calibri"/>
              </w:rPr>
              <w:t xml:space="preserve">Jeigu reagentai ir papildomos priemonės pagaminti kito gamintojo negu siūloma įranga, pateikiamas įrangos gamintojo patvirtinimas, kad siūlomi reagentai yra adaptuoti </w:t>
            </w:r>
            <w:r w:rsidR="004B0395" w:rsidRPr="004B6705">
              <w:rPr>
                <w:rFonts w:asciiTheme="minorHAnsi" w:cs="Calibri"/>
              </w:rPr>
              <w:t>siūlomai</w:t>
            </w:r>
            <w:r w:rsidRPr="004B6705">
              <w:rPr>
                <w:rFonts w:asciiTheme="minorHAnsi" w:cs="Calibri"/>
              </w:rPr>
              <w:t xml:space="preserve"> įrangai ir atitinka visus kalibravimo ir kokybės parametrus.</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780EE" w14:textId="77777777" w:rsidR="000E1FC7" w:rsidRPr="00AB5A0D" w:rsidRDefault="000E1FC7" w:rsidP="00B874C0">
            <w:pPr>
              <w:spacing w:line="240" w:lineRule="auto"/>
              <w:jc w:val="both"/>
              <w:rPr>
                <w:rFonts w:cstheme="minorHAnsi"/>
              </w:rPr>
            </w:pP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9F204" w14:textId="77777777" w:rsidR="000E1FC7" w:rsidRPr="00AB5A0D" w:rsidRDefault="000E1FC7" w:rsidP="00B874C0">
            <w:pPr>
              <w:spacing w:line="240" w:lineRule="auto"/>
              <w:jc w:val="both"/>
              <w:rPr>
                <w:rFonts w:cstheme="minorHAnsi"/>
              </w:rPr>
            </w:pPr>
          </w:p>
        </w:tc>
      </w:tr>
      <w:tr w:rsidR="009432D5" w:rsidRPr="005D791F" w14:paraId="7F99B1EA" w14:textId="77777777" w:rsidTr="005D791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77924" w14:textId="3229F969" w:rsidR="009432D5" w:rsidRPr="002A22B5" w:rsidRDefault="00257B32" w:rsidP="00B874C0">
            <w:pPr>
              <w:spacing w:line="240" w:lineRule="auto"/>
              <w:rPr>
                <w:rFonts w:asciiTheme="minorHAnsi" w:cs="Calibri"/>
              </w:rPr>
            </w:pPr>
            <w:r w:rsidRPr="002A22B5">
              <w:rPr>
                <w:rFonts w:asciiTheme="minorHAnsi" w:cs="Calibri"/>
              </w:rPr>
              <w:t>15</w:t>
            </w:r>
            <w:r w:rsidR="007655EA" w:rsidRPr="002A22B5">
              <w:rPr>
                <w:rFonts w:asciiTheme="minorHAnsi" w:cs="Calibri"/>
              </w:rPr>
              <w:t>.</w:t>
            </w:r>
          </w:p>
        </w:tc>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2F31F8" w14:textId="361C54A7" w:rsidR="009432D5" w:rsidRPr="002A22B5" w:rsidRDefault="009C4B2F" w:rsidP="00B874C0">
            <w:pPr>
              <w:spacing w:line="240" w:lineRule="auto"/>
              <w:rPr>
                <w:rFonts w:asciiTheme="minorHAnsi" w:cs="Calibri"/>
              </w:rPr>
            </w:pPr>
            <w:r w:rsidRPr="004B6705">
              <w:rPr>
                <w:rFonts w:asciiTheme="minorHAnsi" w:cs="Calibri"/>
              </w:rPr>
              <w:t>K</w:t>
            </w:r>
            <w:r w:rsidR="009432D5" w:rsidRPr="004B6705">
              <w:rPr>
                <w:rFonts w:asciiTheme="minorHAnsi" w:cs="Calibri"/>
              </w:rPr>
              <w:t>iti dokumentai, kuriuos būtina pateikti su pasiūlymu</w:t>
            </w:r>
            <w:r w:rsidR="0091745A" w:rsidRPr="004B6705">
              <w:rPr>
                <w:rFonts w:asciiTheme="minorHAnsi" w:cs="Calibri"/>
              </w:rPr>
              <w:t xml:space="preserve"> </w:t>
            </w:r>
            <w:r w:rsidR="0091745A" w:rsidRPr="007B3250">
              <w:rPr>
                <w:rFonts w:asciiTheme="minorHAnsi" w:cs="Calibri"/>
                <w:i/>
                <w:iCs/>
              </w:rPr>
              <w:t>(pildo tiekėjas)</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CD369" w14:textId="77777777" w:rsidR="009432D5" w:rsidRPr="005D791F" w:rsidRDefault="009432D5" w:rsidP="00B874C0">
            <w:pPr>
              <w:spacing w:line="240" w:lineRule="auto"/>
              <w:jc w:val="both"/>
              <w:rPr>
                <w:rFonts w:asciiTheme="minorHAnsi" w:cstheme="minorHAnsi"/>
              </w:rPr>
            </w:pP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70E3B" w14:textId="77777777" w:rsidR="009432D5" w:rsidRPr="005D791F" w:rsidRDefault="009432D5" w:rsidP="00B874C0">
            <w:pPr>
              <w:spacing w:line="240" w:lineRule="auto"/>
              <w:jc w:val="both"/>
              <w:rPr>
                <w:rFonts w:asciiTheme="minorHAnsi" w:cstheme="minorHAnsi"/>
              </w:rPr>
            </w:pPr>
          </w:p>
        </w:tc>
      </w:tr>
    </w:tbl>
    <w:p w14:paraId="63A5496E" w14:textId="77777777" w:rsidR="009432D5" w:rsidRPr="00682B25" w:rsidRDefault="009432D5" w:rsidP="009432D5">
      <w:pPr>
        <w:spacing w:after="0" w:line="240" w:lineRule="auto"/>
        <w:jc w:val="both"/>
        <w:rPr>
          <w:rFonts w:eastAsia="Times New Roman" w:cstheme="minorHAnsi"/>
          <w:sz w:val="22"/>
          <w:szCs w:val="22"/>
          <w:lang w:eastAsia="en-US"/>
        </w:rPr>
      </w:pPr>
    </w:p>
    <w:p w14:paraId="56FEDFF8" w14:textId="77777777" w:rsidR="009432D5" w:rsidRPr="00827346" w:rsidRDefault="009432D5" w:rsidP="009432D5">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0AE31339" w14:textId="77777777" w:rsidR="009432D5" w:rsidRPr="00827346" w:rsidRDefault="009432D5" w:rsidP="009432D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4653B49" w14:textId="77777777" w:rsidR="009432D5" w:rsidRPr="00827346" w:rsidRDefault="009432D5" w:rsidP="009432D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7AA04797" w14:textId="77777777" w:rsidR="009432D5" w:rsidRPr="00827346" w:rsidRDefault="009432D5" w:rsidP="009432D5">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71E77785" w14:textId="77777777" w:rsidR="009432D5" w:rsidRPr="00827346" w:rsidRDefault="009432D5" w:rsidP="009432D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57E11955" w14:textId="77777777" w:rsidR="009432D5" w:rsidRPr="00827346" w:rsidRDefault="009432D5" w:rsidP="009432D5">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7195C0FF" w14:textId="77777777" w:rsidR="009432D5" w:rsidRPr="00CE51CD" w:rsidRDefault="009432D5" w:rsidP="009432D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lastRenderedPageBreak/>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1919DECA" w14:textId="0FC123D7" w:rsidR="009432D5" w:rsidRPr="000874BC" w:rsidRDefault="009432D5" w:rsidP="009432D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1084B172" w14:textId="77777777" w:rsidR="009432D5" w:rsidRPr="00E77999" w:rsidRDefault="009432D5" w:rsidP="009432D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4D980F85" w14:textId="77777777" w:rsidR="009432D5" w:rsidRPr="00E77999" w:rsidRDefault="009432D5" w:rsidP="009432D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5D98487E" w14:textId="77777777" w:rsidR="009432D5" w:rsidRPr="00E77999" w:rsidRDefault="009432D5" w:rsidP="009432D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3621E82F" w14:textId="77777777" w:rsidR="009432D5" w:rsidRPr="00827346" w:rsidRDefault="009432D5" w:rsidP="009432D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DD527D1" w14:textId="77777777" w:rsidR="009432D5" w:rsidRPr="00827346" w:rsidRDefault="009432D5" w:rsidP="009432D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1"/>
      </w:tblGrid>
      <w:tr w:rsidR="009432D5" w:rsidRPr="00827346" w14:paraId="1E3F720A" w14:textId="77777777" w:rsidTr="00BB2447">
        <w:tc>
          <w:tcPr>
            <w:tcW w:w="13562" w:type="dxa"/>
          </w:tcPr>
          <w:p w14:paraId="0565677A" w14:textId="77777777" w:rsidR="009432D5" w:rsidRPr="00827346" w:rsidRDefault="009432D5" w:rsidP="00BB2447">
            <w:pPr>
              <w:pStyle w:val="Sraopastraipa"/>
              <w:suppressAutoHyphens/>
              <w:ind w:left="0"/>
              <w:jc w:val="both"/>
              <w:rPr>
                <w:rFonts w:asciiTheme="minorHAnsi" w:eastAsia="Times New Roman" w:cstheme="minorHAnsi"/>
                <w:sz w:val="22"/>
                <w:szCs w:val="22"/>
              </w:rPr>
            </w:pPr>
          </w:p>
        </w:tc>
      </w:tr>
      <w:tr w:rsidR="009432D5" w:rsidRPr="00827346" w14:paraId="2FF6EAA5" w14:textId="77777777" w:rsidTr="00BB2447">
        <w:tc>
          <w:tcPr>
            <w:tcW w:w="13562" w:type="dxa"/>
          </w:tcPr>
          <w:p w14:paraId="03069E63" w14:textId="77777777" w:rsidR="009432D5" w:rsidRPr="00827346" w:rsidRDefault="009432D5" w:rsidP="00BB2447">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2E949C01" w14:textId="77777777" w:rsidR="009432D5" w:rsidRPr="00CD022F" w:rsidRDefault="009432D5" w:rsidP="009432D5">
      <w:pPr>
        <w:pStyle w:val="Sraopastraipa"/>
        <w:suppressAutoHyphens/>
        <w:spacing w:after="0" w:line="240" w:lineRule="auto"/>
        <w:ind w:left="567"/>
        <w:jc w:val="both"/>
        <w:rPr>
          <w:rFonts w:eastAsia="Times New Roman" w:cstheme="minorHAnsi"/>
          <w:sz w:val="20"/>
          <w:szCs w:val="20"/>
          <w:lang w:eastAsia="en-US"/>
        </w:rPr>
      </w:pPr>
    </w:p>
    <w:p w14:paraId="1631979A" w14:textId="77777777" w:rsidR="009432D5" w:rsidRPr="00682B25" w:rsidRDefault="009432D5" w:rsidP="009432D5">
      <w:pPr>
        <w:suppressAutoHyphens/>
        <w:spacing w:after="0" w:line="240" w:lineRule="auto"/>
        <w:ind w:right="-2"/>
        <w:jc w:val="both"/>
        <w:rPr>
          <w:rFonts w:eastAsia="Times New Roman" w:cstheme="minorHAnsi"/>
          <w:sz w:val="22"/>
          <w:szCs w:val="22"/>
          <w:lang w:eastAsia="en-US"/>
        </w:rPr>
      </w:pPr>
    </w:p>
    <w:p w14:paraId="07919C21" w14:textId="77777777" w:rsidR="009432D5" w:rsidRPr="00AE49FC" w:rsidRDefault="009432D5" w:rsidP="009432D5">
      <w:pPr>
        <w:suppressAutoHyphens/>
        <w:spacing w:after="0" w:line="240" w:lineRule="auto"/>
        <w:ind w:right="-2"/>
        <w:jc w:val="both"/>
        <w:rPr>
          <w:rFonts w:eastAsia="Times New Roman" w:cstheme="minorHAnsi"/>
          <w:color w:val="00B050"/>
          <w:sz w:val="22"/>
          <w:szCs w:val="22"/>
          <w:lang w:eastAsia="en-US"/>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7"/>
        <w:gridCol w:w="236"/>
        <w:gridCol w:w="2880"/>
        <w:gridCol w:w="428"/>
        <w:gridCol w:w="2693"/>
      </w:tblGrid>
      <w:tr w:rsidR="00416602" w:rsidRPr="00416602" w14:paraId="4F9CE805" w14:textId="77777777" w:rsidTr="00F15B57">
        <w:trPr>
          <w:trHeight w:val="186"/>
        </w:trPr>
        <w:tc>
          <w:tcPr>
            <w:tcW w:w="3407" w:type="dxa"/>
            <w:tcBorders>
              <w:top w:val="single" w:sz="4" w:space="0" w:color="auto"/>
              <w:left w:val="nil"/>
              <w:bottom w:val="nil"/>
              <w:right w:val="nil"/>
            </w:tcBorders>
            <w:hideMark/>
          </w:tcPr>
          <w:p w14:paraId="781F65C4" w14:textId="77777777" w:rsidR="009432D5" w:rsidRPr="00416602" w:rsidRDefault="009432D5" w:rsidP="00BB2447">
            <w:pPr>
              <w:suppressAutoHyphens/>
              <w:spacing w:after="0" w:line="240" w:lineRule="auto"/>
              <w:ind w:right="-2"/>
              <w:jc w:val="both"/>
              <w:rPr>
                <w:rFonts w:eastAsia="Times New Roman" w:cstheme="minorHAnsi"/>
                <w:sz w:val="22"/>
                <w:szCs w:val="22"/>
                <w:vertAlign w:val="superscript"/>
                <w:lang w:eastAsia="en-US"/>
              </w:rPr>
            </w:pPr>
            <w:r w:rsidRPr="00416602">
              <w:rPr>
                <w:rFonts w:eastAsia="Times New Roman" w:cstheme="minorHAnsi"/>
                <w:i/>
                <w:sz w:val="22"/>
                <w:szCs w:val="22"/>
                <w:vertAlign w:val="superscript"/>
                <w:lang w:eastAsia="en-US"/>
              </w:rPr>
              <w:t>(Tiekėjo arba jo įgalioto asmens pareigų pavadinimas)</w:t>
            </w:r>
          </w:p>
        </w:tc>
        <w:tc>
          <w:tcPr>
            <w:tcW w:w="236" w:type="dxa"/>
            <w:tcBorders>
              <w:top w:val="nil"/>
              <w:left w:val="nil"/>
              <w:bottom w:val="nil"/>
              <w:right w:val="nil"/>
            </w:tcBorders>
          </w:tcPr>
          <w:p w14:paraId="679010DA" w14:textId="77777777" w:rsidR="009432D5" w:rsidRPr="00416602" w:rsidRDefault="009432D5" w:rsidP="00BB2447">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CE376C1" w14:textId="77777777" w:rsidR="009432D5" w:rsidRPr="00416602" w:rsidRDefault="009432D5" w:rsidP="00BB2447">
            <w:pPr>
              <w:suppressAutoHyphens/>
              <w:spacing w:after="0" w:line="240" w:lineRule="auto"/>
              <w:ind w:right="-2"/>
              <w:jc w:val="both"/>
              <w:rPr>
                <w:rFonts w:eastAsia="Times New Roman" w:cstheme="minorHAnsi"/>
                <w:sz w:val="22"/>
                <w:szCs w:val="22"/>
                <w:vertAlign w:val="superscript"/>
                <w:lang w:eastAsia="en-US"/>
              </w:rPr>
            </w:pPr>
          </w:p>
        </w:tc>
        <w:tc>
          <w:tcPr>
            <w:tcW w:w="428" w:type="dxa"/>
            <w:tcBorders>
              <w:top w:val="nil"/>
              <w:left w:val="nil"/>
              <w:bottom w:val="nil"/>
              <w:right w:val="nil"/>
            </w:tcBorders>
          </w:tcPr>
          <w:p w14:paraId="5D4F91BE" w14:textId="77777777" w:rsidR="009432D5" w:rsidRPr="00416602" w:rsidRDefault="009432D5" w:rsidP="00BB2447">
            <w:pPr>
              <w:suppressAutoHyphens/>
              <w:spacing w:after="0" w:line="240" w:lineRule="auto"/>
              <w:ind w:right="-2"/>
              <w:jc w:val="both"/>
              <w:rPr>
                <w:rFonts w:eastAsia="Times New Roman" w:cstheme="minorHAnsi"/>
                <w:sz w:val="22"/>
                <w:szCs w:val="22"/>
                <w:vertAlign w:val="superscript"/>
                <w:lang w:eastAsia="en-US"/>
              </w:rPr>
            </w:pPr>
          </w:p>
        </w:tc>
        <w:tc>
          <w:tcPr>
            <w:tcW w:w="2693" w:type="dxa"/>
            <w:tcBorders>
              <w:top w:val="single" w:sz="4" w:space="0" w:color="auto"/>
              <w:left w:val="nil"/>
              <w:bottom w:val="nil"/>
              <w:right w:val="nil"/>
            </w:tcBorders>
            <w:hideMark/>
          </w:tcPr>
          <w:p w14:paraId="509718BD" w14:textId="77777777" w:rsidR="009432D5" w:rsidRPr="00416602" w:rsidRDefault="009432D5" w:rsidP="00BB2447">
            <w:pPr>
              <w:suppressAutoHyphens/>
              <w:spacing w:after="0" w:line="240" w:lineRule="auto"/>
              <w:ind w:right="-2"/>
              <w:jc w:val="both"/>
              <w:rPr>
                <w:rFonts w:eastAsia="Times New Roman" w:cstheme="minorHAnsi"/>
                <w:sz w:val="22"/>
                <w:szCs w:val="22"/>
                <w:vertAlign w:val="superscript"/>
                <w:lang w:eastAsia="en-US"/>
              </w:rPr>
            </w:pPr>
            <w:r w:rsidRPr="00416602">
              <w:rPr>
                <w:rFonts w:eastAsia="Times New Roman" w:cstheme="minorHAnsi"/>
                <w:i/>
                <w:sz w:val="22"/>
                <w:szCs w:val="22"/>
                <w:vertAlign w:val="superscript"/>
                <w:lang w:eastAsia="en-US"/>
              </w:rPr>
              <w:t>(Vardas, pavardė)</w:t>
            </w:r>
          </w:p>
        </w:tc>
      </w:tr>
    </w:tbl>
    <w:p w14:paraId="5213AD14" w14:textId="427457C3" w:rsidR="009432D5" w:rsidRDefault="009432D5" w:rsidP="00C03331">
      <w:pPr>
        <w:jc w:val="center"/>
      </w:pPr>
      <w:r w:rsidRPr="00682B25">
        <w:rPr>
          <w:rFonts w:cstheme="minorHAnsi"/>
          <w:sz w:val="22"/>
          <w:szCs w:val="22"/>
        </w:rPr>
        <w:t>__________</w:t>
      </w:r>
    </w:p>
    <w:sectPr w:rsidR="009432D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2C839" w14:textId="77777777" w:rsidR="0093374B" w:rsidRDefault="0093374B" w:rsidP="009432D5">
      <w:pPr>
        <w:spacing w:after="0" w:line="240" w:lineRule="auto"/>
      </w:pPr>
      <w:r>
        <w:separator/>
      </w:r>
    </w:p>
  </w:endnote>
  <w:endnote w:type="continuationSeparator" w:id="0">
    <w:p w14:paraId="7EEF0888" w14:textId="77777777" w:rsidR="0093374B" w:rsidRDefault="0093374B" w:rsidP="009432D5">
      <w:pPr>
        <w:spacing w:after="0" w:line="240" w:lineRule="auto"/>
      </w:pPr>
      <w:r>
        <w:continuationSeparator/>
      </w:r>
    </w:p>
  </w:endnote>
  <w:endnote w:type="continuationNotice" w:id="1">
    <w:p w14:paraId="028DD676" w14:textId="77777777" w:rsidR="0093374B" w:rsidRDefault="009337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CAD74" w14:textId="77777777" w:rsidR="0093374B" w:rsidRDefault="0093374B" w:rsidP="009432D5">
      <w:pPr>
        <w:spacing w:after="0" w:line="240" w:lineRule="auto"/>
      </w:pPr>
      <w:r>
        <w:separator/>
      </w:r>
    </w:p>
  </w:footnote>
  <w:footnote w:type="continuationSeparator" w:id="0">
    <w:p w14:paraId="0DD66A83" w14:textId="77777777" w:rsidR="0093374B" w:rsidRDefault="0093374B" w:rsidP="009432D5">
      <w:pPr>
        <w:spacing w:after="0" w:line="240" w:lineRule="auto"/>
      </w:pPr>
      <w:r>
        <w:continuationSeparator/>
      </w:r>
    </w:p>
  </w:footnote>
  <w:footnote w:type="continuationNotice" w:id="1">
    <w:p w14:paraId="021B97F2" w14:textId="77777777" w:rsidR="0093374B" w:rsidRDefault="0093374B">
      <w:pPr>
        <w:spacing w:after="0" w:line="240" w:lineRule="auto"/>
      </w:pPr>
    </w:p>
  </w:footnote>
  <w:footnote w:id="2">
    <w:p w14:paraId="6723E63C" w14:textId="77777777" w:rsidR="009432D5" w:rsidRPr="000D1890" w:rsidRDefault="009432D5" w:rsidP="009432D5">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67446BA1" w14:textId="77777777" w:rsidR="009432D5" w:rsidRPr="000D1890" w:rsidRDefault="009432D5" w:rsidP="009432D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46E1E58A" w14:textId="77777777" w:rsidR="009432D5" w:rsidRPr="000D1890" w:rsidRDefault="009432D5" w:rsidP="009432D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32FC81B" w14:textId="77777777" w:rsidR="009432D5" w:rsidRPr="000D1890" w:rsidRDefault="009432D5" w:rsidP="009432D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3B1CA001" w14:textId="77777777" w:rsidR="009432D5" w:rsidRPr="000D1890" w:rsidRDefault="009432D5" w:rsidP="009432D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54332B4A" w14:textId="77777777" w:rsidR="009432D5" w:rsidRPr="000D1890" w:rsidRDefault="009432D5" w:rsidP="009432D5">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4A10A96C" w14:textId="77777777" w:rsidR="009432D5" w:rsidRPr="004836E9" w:rsidRDefault="009432D5" w:rsidP="009432D5">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7C407184" w14:textId="77777777" w:rsidR="009432D5" w:rsidRPr="00012DA8" w:rsidRDefault="009432D5" w:rsidP="009432D5">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4F4FDAA0" w14:textId="77777777" w:rsidR="009432D5" w:rsidRPr="00012DA8" w:rsidRDefault="009432D5" w:rsidP="009432D5">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458307C3" w14:textId="77777777" w:rsidR="009432D5" w:rsidRPr="00012DA8" w:rsidRDefault="009432D5" w:rsidP="009432D5">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4ECDA34C" w14:textId="77777777" w:rsidR="009432D5" w:rsidRPr="00012DA8" w:rsidRDefault="009432D5" w:rsidP="009432D5">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1FE842F" w14:textId="77777777" w:rsidR="009432D5" w:rsidRDefault="009432D5" w:rsidP="009432D5">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D5"/>
    <w:rsid w:val="000966BB"/>
    <w:rsid w:val="000D5BED"/>
    <w:rsid w:val="000E1FC7"/>
    <w:rsid w:val="00162FA6"/>
    <w:rsid w:val="0025453F"/>
    <w:rsid w:val="00257B32"/>
    <w:rsid w:val="002750BF"/>
    <w:rsid w:val="002753C0"/>
    <w:rsid w:val="002A22B5"/>
    <w:rsid w:val="002D0F92"/>
    <w:rsid w:val="002E33B2"/>
    <w:rsid w:val="00316223"/>
    <w:rsid w:val="003B2E9E"/>
    <w:rsid w:val="003B38EA"/>
    <w:rsid w:val="00416602"/>
    <w:rsid w:val="00444951"/>
    <w:rsid w:val="0045123C"/>
    <w:rsid w:val="00471DD3"/>
    <w:rsid w:val="00486495"/>
    <w:rsid w:val="004B0395"/>
    <w:rsid w:val="004B6705"/>
    <w:rsid w:val="00540E24"/>
    <w:rsid w:val="005806CF"/>
    <w:rsid w:val="005A06F7"/>
    <w:rsid w:val="005B30D6"/>
    <w:rsid w:val="005C1C0A"/>
    <w:rsid w:val="005D791F"/>
    <w:rsid w:val="006038F3"/>
    <w:rsid w:val="00670A61"/>
    <w:rsid w:val="00673E57"/>
    <w:rsid w:val="00694CCF"/>
    <w:rsid w:val="006C734F"/>
    <w:rsid w:val="006D5AB9"/>
    <w:rsid w:val="00733C9E"/>
    <w:rsid w:val="00752153"/>
    <w:rsid w:val="007655EA"/>
    <w:rsid w:val="00770BBD"/>
    <w:rsid w:val="007B3250"/>
    <w:rsid w:val="0081307A"/>
    <w:rsid w:val="0082291A"/>
    <w:rsid w:val="00832C9D"/>
    <w:rsid w:val="00875AED"/>
    <w:rsid w:val="008932B7"/>
    <w:rsid w:val="0091745A"/>
    <w:rsid w:val="00921974"/>
    <w:rsid w:val="00927690"/>
    <w:rsid w:val="0093374B"/>
    <w:rsid w:val="009432D5"/>
    <w:rsid w:val="00944472"/>
    <w:rsid w:val="00991F06"/>
    <w:rsid w:val="009A618D"/>
    <w:rsid w:val="009C34BF"/>
    <w:rsid w:val="009C4B2F"/>
    <w:rsid w:val="009F2D4E"/>
    <w:rsid w:val="009F5C07"/>
    <w:rsid w:val="00A412F1"/>
    <w:rsid w:val="00A506F8"/>
    <w:rsid w:val="00A51792"/>
    <w:rsid w:val="00A53254"/>
    <w:rsid w:val="00A95CF0"/>
    <w:rsid w:val="00AB5A0D"/>
    <w:rsid w:val="00AC2F17"/>
    <w:rsid w:val="00AC7759"/>
    <w:rsid w:val="00AF6351"/>
    <w:rsid w:val="00B123BE"/>
    <w:rsid w:val="00B874C0"/>
    <w:rsid w:val="00BB5790"/>
    <w:rsid w:val="00BB7E69"/>
    <w:rsid w:val="00C03331"/>
    <w:rsid w:val="00C250F1"/>
    <w:rsid w:val="00D10166"/>
    <w:rsid w:val="00D14944"/>
    <w:rsid w:val="00DA21A1"/>
    <w:rsid w:val="00DD7D61"/>
    <w:rsid w:val="00E4042E"/>
    <w:rsid w:val="00E54721"/>
    <w:rsid w:val="00EA00D4"/>
    <w:rsid w:val="00F15B57"/>
    <w:rsid w:val="00F264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0C17"/>
  <w15:chartTrackingRefBased/>
  <w15:docId w15:val="{D3406223-1771-45AC-B27A-CAEAC5C8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32D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43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43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432D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432D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432D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432D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32D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32D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32D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32D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432D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432D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432D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432D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432D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32D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32D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32D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3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32D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32D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32D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32D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32D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432D5"/>
    <w:pPr>
      <w:ind w:left="720"/>
      <w:contextualSpacing/>
    </w:pPr>
  </w:style>
  <w:style w:type="character" w:styleId="Rykuspabraukimas">
    <w:name w:val="Intense Emphasis"/>
    <w:basedOn w:val="Numatytasispastraiposriftas"/>
    <w:uiPriority w:val="21"/>
    <w:qFormat/>
    <w:rsid w:val="009432D5"/>
    <w:rPr>
      <w:i/>
      <w:iCs/>
      <w:color w:val="0F4761" w:themeColor="accent1" w:themeShade="BF"/>
    </w:rPr>
  </w:style>
  <w:style w:type="paragraph" w:styleId="Iskirtacitata">
    <w:name w:val="Intense Quote"/>
    <w:basedOn w:val="prastasis"/>
    <w:next w:val="prastasis"/>
    <w:link w:val="IskirtacitataDiagrama"/>
    <w:uiPriority w:val="30"/>
    <w:qFormat/>
    <w:rsid w:val="00943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432D5"/>
    <w:rPr>
      <w:i/>
      <w:iCs/>
      <w:color w:val="0F4761" w:themeColor="accent1" w:themeShade="BF"/>
    </w:rPr>
  </w:style>
  <w:style w:type="character" w:styleId="Rykinuoroda">
    <w:name w:val="Intense Reference"/>
    <w:basedOn w:val="Numatytasispastraiposriftas"/>
    <w:uiPriority w:val="32"/>
    <w:qFormat/>
    <w:rsid w:val="009432D5"/>
    <w:rPr>
      <w:b/>
      <w:bCs/>
      <w:smallCaps/>
      <w:color w:val="0F4761" w:themeColor="accent1" w:themeShade="BF"/>
      <w:spacing w:val="5"/>
    </w:rPr>
  </w:style>
  <w:style w:type="character" w:styleId="Hipersaitas">
    <w:name w:val="Hyperlink"/>
    <w:basedOn w:val="Numatytasispastraiposriftas"/>
    <w:uiPriority w:val="99"/>
    <w:unhideWhenUsed/>
    <w:rsid w:val="009432D5"/>
    <w:rPr>
      <w:strike w:val="0"/>
      <w:dstrike w:val="0"/>
      <w:color w:val="auto"/>
      <w:u w:val="none"/>
      <w:effect w:val="none"/>
    </w:rPr>
  </w:style>
  <w:style w:type="paragraph" w:styleId="Puslapioinaostekstas">
    <w:name w:val="footnote text"/>
    <w:basedOn w:val="prastasis"/>
    <w:link w:val="PuslapioinaostekstasDiagrama"/>
    <w:uiPriority w:val="99"/>
    <w:unhideWhenUsed/>
    <w:rsid w:val="009432D5"/>
    <w:rPr>
      <w:sz w:val="20"/>
      <w:szCs w:val="20"/>
    </w:rPr>
  </w:style>
  <w:style w:type="character" w:customStyle="1" w:styleId="PuslapioinaostekstasDiagrama">
    <w:name w:val="Puslapio išnašos tekstas Diagrama"/>
    <w:basedOn w:val="Numatytasispastraiposriftas"/>
    <w:link w:val="Puslapioinaostekstas"/>
    <w:uiPriority w:val="99"/>
    <w:rsid w:val="009432D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32D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432D5"/>
    <w:rPr>
      <w:vertAlign w:val="superscript"/>
    </w:rPr>
  </w:style>
  <w:style w:type="table" w:styleId="Lentelstinklelis">
    <w:name w:val="Table Grid"/>
    <w:basedOn w:val="prastojilentel"/>
    <w:rsid w:val="009432D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9432D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32D5"/>
    <w:rPr>
      <w:rFonts w:eastAsiaTheme="minorEastAsia"/>
      <w:kern w:val="0"/>
      <w:sz w:val="21"/>
      <w:szCs w:val="21"/>
      <w:lang w:eastAsia="lt-LT"/>
      <w14:ligatures w14:val="none"/>
    </w:rPr>
  </w:style>
  <w:style w:type="table" w:customStyle="1" w:styleId="TableGrid5">
    <w:name w:val="Table Grid5"/>
    <w:basedOn w:val="prastojilentel"/>
    <w:next w:val="Lentelstinklelis"/>
    <w:rsid w:val="009432D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9432D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9432D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432D5"/>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semiHidden/>
    <w:unhideWhenUsed/>
    <w:rsid w:val="00BB579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BB5790"/>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BB57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BB5790"/>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770BBD"/>
    <w:rPr>
      <w:sz w:val="16"/>
      <w:szCs w:val="16"/>
    </w:rPr>
  </w:style>
  <w:style w:type="paragraph" w:styleId="Komentarotekstas">
    <w:name w:val="annotation text"/>
    <w:basedOn w:val="prastasis"/>
    <w:link w:val="KomentarotekstasDiagrama"/>
    <w:uiPriority w:val="99"/>
    <w:unhideWhenUsed/>
    <w:rsid w:val="00770BB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0BB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70BBD"/>
    <w:rPr>
      <w:b/>
      <w:bCs/>
    </w:rPr>
  </w:style>
  <w:style w:type="character" w:customStyle="1" w:styleId="KomentarotemaDiagrama">
    <w:name w:val="Komentaro tema Diagrama"/>
    <w:basedOn w:val="KomentarotekstasDiagrama"/>
    <w:link w:val="Komentarotema"/>
    <w:uiPriority w:val="99"/>
    <w:semiHidden/>
    <w:rsid w:val="00770BBD"/>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A8A33-F74F-4D62-9C5C-0AB44861BB96}">
  <ds:schemaRefs>
    <ds:schemaRef ds:uri="http://schemas.microsoft.com/sharepoint/v3/contenttype/forms"/>
  </ds:schemaRefs>
</ds:datastoreItem>
</file>

<file path=customXml/itemProps2.xml><?xml version="1.0" encoding="utf-8"?>
<ds:datastoreItem xmlns:ds="http://schemas.openxmlformats.org/officeDocument/2006/customXml" ds:itemID="{A60D1DA9-3526-44DD-8FEE-097303DEE98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96E6BC2-3970-4FDF-91C3-27CE7BE08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8294</Words>
  <Characters>4728</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3</cp:revision>
  <dcterms:created xsi:type="dcterms:W3CDTF">2025-05-22T05:48:00Z</dcterms:created>
  <dcterms:modified xsi:type="dcterms:W3CDTF">2025-05-22T08:39:00Z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