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A10C2" w14:textId="114F17AF" w:rsidR="00566B98" w:rsidRPr="0045540A" w:rsidRDefault="0045540A" w:rsidP="0045540A">
      <w:pPr>
        <w:spacing w:after="0" w:line="240" w:lineRule="auto"/>
        <w:ind w:left="10" w:right="2" w:hanging="10"/>
        <w:jc w:val="right"/>
        <w:rPr>
          <w:rFonts w:ascii="Times New Roman" w:hAnsi="Times New Roman" w:cs="Times New Roman"/>
          <w:bCs/>
        </w:rPr>
      </w:pPr>
      <w:r w:rsidRPr="0045540A">
        <w:rPr>
          <w:rFonts w:ascii="Times New Roman" w:hAnsi="Times New Roman" w:cs="Times New Roman"/>
          <w:bCs/>
        </w:rPr>
        <w:t>Pirkimo sąlygų 3 priedas</w:t>
      </w:r>
    </w:p>
    <w:p w14:paraId="0184A3EE" w14:textId="77777777" w:rsidR="0045540A" w:rsidRDefault="0045540A" w:rsidP="00566B98">
      <w:pPr>
        <w:spacing w:after="0" w:line="240" w:lineRule="auto"/>
        <w:ind w:left="10" w:right="2" w:hanging="10"/>
        <w:jc w:val="center"/>
        <w:rPr>
          <w:rFonts w:ascii="Times New Roman" w:hAnsi="Times New Roman" w:cs="Times New Roman"/>
          <w:b/>
        </w:rPr>
      </w:pPr>
    </w:p>
    <w:p w14:paraId="7299BB78" w14:textId="1E2A5ACC" w:rsidR="00C0551E" w:rsidRPr="00566B98" w:rsidRDefault="00566B98" w:rsidP="005422DC">
      <w:pPr>
        <w:spacing w:after="0" w:line="240" w:lineRule="auto"/>
        <w:ind w:left="10" w:right="2" w:hanging="10"/>
        <w:jc w:val="center"/>
        <w:rPr>
          <w:rFonts w:ascii="Times New Roman" w:hAnsi="Times New Roman" w:cs="Times New Roman"/>
        </w:rPr>
      </w:pPr>
      <w:bookmarkStart w:id="0" w:name="_Hlk194929662"/>
      <w:r w:rsidRPr="00566B98">
        <w:rPr>
          <w:rFonts w:ascii="Times New Roman" w:hAnsi="Times New Roman" w:cs="Times New Roman"/>
          <w:b/>
        </w:rPr>
        <w:t>TARNYBINĖS STOT</w:t>
      </w:r>
      <w:r>
        <w:rPr>
          <w:rFonts w:ascii="Times New Roman" w:hAnsi="Times New Roman" w:cs="Times New Roman"/>
          <w:b/>
        </w:rPr>
        <w:t>IE</w:t>
      </w:r>
      <w:r w:rsidRPr="00566B98">
        <w:rPr>
          <w:rFonts w:ascii="Times New Roman" w:hAnsi="Times New Roman" w:cs="Times New Roman"/>
          <w:b/>
        </w:rPr>
        <w:t>S SU PROGRAMINE ĮRANGA</w:t>
      </w:r>
      <w:bookmarkEnd w:id="0"/>
      <w:r w:rsidRPr="00566B98">
        <w:rPr>
          <w:rFonts w:ascii="Times New Roman" w:hAnsi="Times New Roman" w:cs="Times New Roman"/>
          <w:b/>
        </w:rPr>
        <w:t xml:space="preserve"> PIRKIMO SUTARTIS</w:t>
      </w:r>
    </w:p>
    <w:p w14:paraId="0EB9D179" w14:textId="4559AF80" w:rsidR="00C0551E" w:rsidRPr="00566B98" w:rsidRDefault="00000000" w:rsidP="005422DC">
      <w:pPr>
        <w:spacing w:after="0" w:line="240" w:lineRule="auto"/>
        <w:ind w:left="10" w:right="2" w:hanging="10"/>
        <w:jc w:val="center"/>
        <w:rPr>
          <w:rFonts w:ascii="Times New Roman" w:hAnsi="Times New Roman" w:cs="Times New Roman"/>
        </w:rPr>
      </w:pPr>
      <w:r w:rsidRPr="00566B98">
        <w:rPr>
          <w:rFonts w:ascii="Times New Roman" w:hAnsi="Times New Roman" w:cs="Times New Roman"/>
        </w:rPr>
        <w:t>202</w:t>
      </w:r>
      <w:r w:rsidR="00566B98">
        <w:rPr>
          <w:rFonts w:ascii="Times New Roman" w:hAnsi="Times New Roman" w:cs="Times New Roman"/>
        </w:rPr>
        <w:t>5</w:t>
      </w:r>
      <w:r w:rsidRPr="00566B98">
        <w:rPr>
          <w:rFonts w:ascii="Times New Roman" w:hAnsi="Times New Roman" w:cs="Times New Roman"/>
        </w:rPr>
        <w:t xml:space="preserve"> m. .................................. d.  Nr. ..............</w:t>
      </w:r>
    </w:p>
    <w:p w14:paraId="09A5D192" w14:textId="7C80BF0E" w:rsidR="00C0551E" w:rsidRDefault="00566B98" w:rsidP="005422DC">
      <w:pPr>
        <w:spacing w:after="0" w:line="240" w:lineRule="auto"/>
        <w:ind w:left="10" w:right="2" w:hanging="10"/>
        <w:jc w:val="center"/>
        <w:rPr>
          <w:rFonts w:ascii="Times New Roman" w:hAnsi="Times New Roman" w:cs="Times New Roman"/>
        </w:rPr>
      </w:pPr>
      <w:r>
        <w:rPr>
          <w:rFonts w:ascii="Times New Roman" w:hAnsi="Times New Roman" w:cs="Times New Roman"/>
        </w:rPr>
        <w:t>Švenčionys</w:t>
      </w:r>
    </w:p>
    <w:p w14:paraId="05EADCEE" w14:textId="77777777" w:rsidR="00566B98" w:rsidRPr="00566B98" w:rsidRDefault="00566B98" w:rsidP="00566B98">
      <w:pPr>
        <w:spacing w:after="0" w:line="240" w:lineRule="auto"/>
        <w:ind w:left="169" w:right="160" w:hanging="10"/>
        <w:jc w:val="center"/>
        <w:rPr>
          <w:rFonts w:ascii="Times New Roman" w:hAnsi="Times New Roman" w:cs="Times New Roman"/>
        </w:rPr>
      </w:pPr>
    </w:p>
    <w:p w14:paraId="396593DF" w14:textId="42C6974C" w:rsidR="00C0551E" w:rsidRPr="00566B98" w:rsidRDefault="00000000" w:rsidP="00566B98">
      <w:pPr>
        <w:spacing w:after="0" w:line="240" w:lineRule="auto"/>
        <w:ind w:right="0" w:firstLine="720"/>
        <w:rPr>
          <w:rFonts w:ascii="Times New Roman" w:hAnsi="Times New Roman" w:cs="Times New Roman"/>
        </w:rPr>
      </w:pPr>
      <w:r w:rsidRPr="00566B98">
        <w:rPr>
          <w:rFonts w:ascii="Times New Roman" w:hAnsi="Times New Roman" w:cs="Times New Roman"/>
        </w:rPr>
        <w:t xml:space="preserve">................................................................... (toliau – Užsakovas), atstovaujamas (-a) </w:t>
      </w:r>
      <w:r w:rsidR="0083766E" w:rsidRPr="0083766E">
        <w:rPr>
          <w:rFonts w:ascii="Times New Roman" w:hAnsi="Times New Roman" w:cs="Times New Roman"/>
        </w:rPr>
        <w:t>[</w:t>
      </w:r>
      <w:r w:rsidR="0083766E" w:rsidRPr="0083766E">
        <w:rPr>
          <w:rFonts w:ascii="Times New Roman" w:hAnsi="Times New Roman" w:cs="Times New Roman"/>
          <w:i/>
          <w:iCs/>
        </w:rPr>
        <w:t>pareigos, vardas, pavardė</w:t>
      </w:r>
      <w:r w:rsidR="0083766E" w:rsidRPr="0083766E">
        <w:rPr>
          <w:rFonts w:ascii="Times New Roman" w:hAnsi="Times New Roman" w:cs="Times New Roman"/>
        </w:rPr>
        <w:t>]</w:t>
      </w:r>
      <w:r w:rsidRPr="00566B98">
        <w:rPr>
          <w:rFonts w:ascii="Times New Roman" w:hAnsi="Times New Roman" w:cs="Times New Roman"/>
        </w:rPr>
        <w:t>, veikiančio (-</w:t>
      </w:r>
      <w:proofErr w:type="spellStart"/>
      <w:r w:rsidRPr="00566B98">
        <w:rPr>
          <w:rFonts w:ascii="Times New Roman" w:hAnsi="Times New Roman" w:cs="Times New Roman"/>
        </w:rPr>
        <w:t>ios</w:t>
      </w:r>
      <w:proofErr w:type="spellEnd"/>
      <w:r w:rsidRPr="00566B98">
        <w:rPr>
          <w:rFonts w:ascii="Times New Roman" w:hAnsi="Times New Roman" w:cs="Times New Roman"/>
        </w:rPr>
        <w:t xml:space="preserve">) pagal </w:t>
      </w:r>
      <w:r w:rsidR="0083766E" w:rsidRPr="0083766E">
        <w:rPr>
          <w:rFonts w:ascii="Times New Roman" w:hAnsi="Times New Roman" w:cs="Times New Roman"/>
        </w:rPr>
        <w:t>[</w:t>
      </w:r>
      <w:r w:rsidR="0083766E" w:rsidRPr="0083766E">
        <w:rPr>
          <w:rFonts w:ascii="Times New Roman" w:hAnsi="Times New Roman" w:cs="Times New Roman"/>
          <w:i/>
          <w:iCs/>
        </w:rPr>
        <w:t>atstovavimo pagrindas</w:t>
      </w:r>
      <w:r w:rsidR="0083766E" w:rsidRPr="0083766E">
        <w:rPr>
          <w:rFonts w:ascii="Times New Roman" w:hAnsi="Times New Roman" w:cs="Times New Roman"/>
        </w:rPr>
        <w:t>]</w:t>
      </w:r>
      <w:r w:rsidRPr="00566B98">
        <w:rPr>
          <w:rFonts w:ascii="Times New Roman" w:hAnsi="Times New Roman" w:cs="Times New Roman"/>
        </w:rPr>
        <w:t>, ir ........</w:t>
      </w:r>
      <w:r w:rsidR="0083766E">
        <w:rPr>
          <w:rFonts w:ascii="Times New Roman" w:hAnsi="Times New Roman" w:cs="Times New Roman"/>
        </w:rPr>
        <w:t>........</w:t>
      </w:r>
      <w:r w:rsidRPr="00566B98">
        <w:rPr>
          <w:rFonts w:ascii="Times New Roman" w:hAnsi="Times New Roman" w:cs="Times New Roman"/>
        </w:rPr>
        <w:t>.</w:t>
      </w:r>
      <w:r w:rsidR="0083766E">
        <w:rPr>
          <w:rFonts w:ascii="Times New Roman" w:hAnsi="Times New Roman" w:cs="Times New Roman"/>
        </w:rPr>
        <w:t>................</w:t>
      </w:r>
      <w:r w:rsidRPr="00566B98">
        <w:rPr>
          <w:rFonts w:ascii="Times New Roman" w:hAnsi="Times New Roman" w:cs="Times New Roman"/>
        </w:rPr>
        <w:t xml:space="preserve">.................. (toliau – Tiekėjas), atstovaujamas (-a) </w:t>
      </w:r>
      <w:r w:rsidR="003B079D" w:rsidRPr="0083766E">
        <w:rPr>
          <w:rFonts w:ascii="Times New Roman" w:hAnsi="Times New Roman" w:cs="Times New Roman"/>
        </w:rPr>
        <w:t>[</w:t>
      </w:r>
      <w:r w:rsidR="003B079D" w:rsidRPr="0083766E">
        <w:rPr>
          <w:rFonts w:ascii="Times New Roman" w:hAnsi="Times New Roman" w:cs="Times New Roman"/>
          <w:i/>
          <w:iCs/>
        </w:rPr>
        <w:t>pareigos, vardas, pavardė</w:t>
      </w:r>
      <w:r w:rsidR="003B079D" w:rsidRPr="0083766E">
        <w:rPr>
          <w:rFonts w:ascii="Times New Roman" w:hAnsi="Times New Roman" w:cs="Times New Roman"/>
        </w:rPr>
        <w:t>]</w:t>
      </w:r>
      <w:r w:rsidRPr="00566B98">
        <w:rPr>
          <w:rFonts w:ascii="Times New Roman" w:hAnsi="Times New Roman" w:cs="Times New Roman"/>
        </w:rPr>
        <w:t>, veikiančio (-</w:t>
      </w:r>
      <w:proofErr w:type="spellStart"/>
      <w:r w:rsidRPr="00566B98">
        <w:rPr>
          <w:rFonts w:ascii="Times New Roman" w:hAnsi="Times New Roman" w:cs="Times New Roman"/>
        </w:rPr>
        <w:t>ios</w:t>
      </w:r>
      <w:proofErr w:type="spellEnd"/>
      <w:r w:rsidRPr="00566B98">
        <w:rPr>
          <w:rFonts w:ascii="Times New Roman" w:hAnsi="Times New Roman" w:cs="Times New Roman"/>
        </w:rPr>
        <w:t xml:space="preserve">) pagal </w:t>
      </w:r>
      <w:r w:rsidR="0083766E">
        <w:t>[</w:t>
      </w:r>
      <w:r w:rsidR="0083766E" w:rsidRPr="0083766E">
        <w:rPr>
          <w:rFonts w:ascii="Times New Roman" w:hAnsi="Times New Roman" w:cs="Times New Roman"/>
          <w:i/>
          <w:iCs/>
        </w:rPr>
        <w:t>atstovavimo pagrindas</w:t>
      </w:r>
      <w:r w:rsidR="0083766E">
        <w:t>]</w:t>
      </w:r>
      <w:r w:rsidRPr="00566B98">
        <w:rPr>
          <w:rFonts w:ascii="Times New Roman" w:hAnsi="Times New Roman" w:cs="Times New Roman"/>
        </w:rPr>
        <w:t>, toliau kartu vadinami (-</w:t>
      </w:r>
      <w:proofErr w:type="spellStart"/>
      <w:r w:rsidRPr="00566B98">
        <w:rPr>
          <w:rFonts w:ascii="Times New Roman" w:hAnsi="Times New Roman" w:cs="Times New Roman"/>
        </w:rPr>
        <w:t>os</w:t>
      </w:r>
      <w:proofErr w:type="spellEnd"/>
      <w:r w:rsidRPr="00566B98">
        <w:rPr>
          <w:rFonts w:ascii="Times New Roman" w:hAnsi="Times New Roman" w:cs="Times New Roman"/>
        </w:rPr>
        <w:t>) šalimis, o atskirai – šalimi, sudarė šią sutartį (toliau – Sutartis).</w:t>
      </w:r>
    </w:p>
    <w:p w14:paraId="5648C52D" w14:textId="77777777" w:rsidR="0083766E" w:rsidRDefault="0083766E" w:rsidP="00566B98">
      <w:pPr>
        <w:spacing w:after="0" w:line="240" w:lineRule="auto"/>
        <w:ind w:left="10" w:right="2" w:hanging="10"/>
        <w:jc w:val="center"/>
        <w:rPr>
          <w:rFonts w:ascii="Times New Roman" w:hAnsi="Times New Roman" w:cs="Times New Roman"/>
          <w:b/>
        </w:rPr>
      </w:pPr>
    </w:p>
    <w:p w14:paraId="08E6B6F2" w14:textId="64FCEE24" w:rsidR="00C0551E" w:rsidRPr="00566B98" w:rsidRDefault="00000000" w:rsidP="00566B98">
      <w:pPr>
        <w:spacing w:after="0" w:line="240" w:lineRule="auto"/>
        <w:ind w:left="10" w:right="2" w:hanging="10"/>
        <w:jc w:val="center"/>
        <w:rPr>
          <w:rFonts w:ascii="Times New Roman" w:hAnsi="Times New Roman" w:cs="Times New Roman"/>
        </w:rPr>
      </w:pPr>
      <w:r w:rsidRPr="00566B98">
        <w:rPr>
          <w:rFonts w:ascii="Times New Roman" w:hAnsi="Times New Roman" w:cs="Times New Roman"/>
          <w:b/>
        </w:rPr>
        <w:t>I SKYRIUS</w:t>
      </w:r>
    </w:p>
    <w:p w14:paraId="160508BB" w14:textId="77777777" w:rsidR="00C0551E" w:rsidRDefault="00000000" w:rsidP="00566B98">
      <w:pPr>
        <w:spacing w:after="0" w:line="240" w:lineRule="auto"/>
        <w:ind w:left="10" w:right="4" w:hanging="10"/>
        <w:jc w:val="center"/>
        <w:rPr>
          <w:rFonts w:ascii="Times New Roman" w:hAnsi="Times New Roman" w:cs="Times New Roman"/>
          <w:b/>
        </w:rPr>
      </w:pPr>
      <w:r w:rsidRPr="00566B98">
        <w:rPr>
          <w:rFonts w:ascii="Times New Roman" w:hAnsi="Times New Roman" w:cs="Times New Roman"/>
          <w:b/>
        </w:rPr>
        <w:t>SUTARTIES DALYKAS</w:t>
      </w:r>
    </w:p>
    <w:p w14:paraId="176A0009" w14:textId="393731B2" w:rsidR="00170A2F" w:rsidRPr="00170A2F" w:rsidRDefault="00170A2F" w:rsidP="00566B98">
      <w:pPr>
        <w:spacing w:after="0" w:line="240" w:lineRule="auto"/>
        <w:ind w:left="10" w:right="4" w:hanging="10"/>
        <w:jc w:val="center"/>
        <w:rPr>
          <w:rFonts w:ascii="Times New Roman" w:hAnsi="Times New Roman" w:cs="Times New Roman"/>
          <w:bCs/>
        </w:rPr>
      </w:pPr>
    </w:p>
    <w:p w14:paraId="5A2CA4DB" w14:textId="6A60E267" w:rsidR="00C0551E" w:rsidRPr="00566B98" w:rsidRDefault="00170A2F" w:rsidP="00566B98">
      <w:pPr>
        <w:numPr>
          <w:ilvl w:val="0"/>
          <w:numId w:val="1"/>
        </w:numPr>
        <w:spacing w:after="0" w:line="240" w:lineRule="auto"/>
        <w:ind w:right="0" w:firstLine="720"/>
        <w:rPr>
          <w:rFonts w:ascii="Times New Roman" w:hAnsi="Times New Roman" w:cs="Times New Roman"/>
        </w:rPr>
      </w:pPr>
      <w:r w:rsidRPr="00170A2F">
        <w:rPr>
          <w:rFonts w:ascii="Times New Roman" w:hAnsi="Times New Roman" w:cs="Times New Roman"/>
          <w:bCs/>
        </w:rPr>
        <w:t>Tarnybinės stoties su programine įranga</w:t>
      </w:r>
      <w:r w:rsidRPr="00566B98">
        <w:rPr>
          <w:rFonts w:ascii="Times New Roman" w:hAnsi="Times New Roman" w:cs="Times New Roman"/>
        </w:rPr>
        <w:t xml:space="preserve"> (</w:t>
      </w:r>
      <w:r>
        <w:rPr>
          <w:rFonts w:ascii="Times New Roman" w:hAnsi="Times New Roman" w:cs="Times New Roman"/>
        </w:rPr>
        <w:t>1</w:t>
      </w:r>
      <w:r w:rsidRPr="00566B98">
        <w:rPr>
          <w:rFonts w:ascii="Times New Roman" w:hAnsi="Times New Roman" w:cs="Times New Roman"/>
        </w:rPr>
        <w:t xml:space="preserve"> vnt.), įskaitant j</w:t>
      </w:r>
      <w:r>
        <w:rPr>
          <w:rFonts w:ascii="Times New Roman" w:hAnsi="Times New Roman" w:cs="Times New Roman"/>
        </w:rPr>
        <w:t>os</w:t>
      </w:r>
      <w:r w:rsidRPr="00566B98">
        <w:rPr>
          <w:rFonts w:ascii="Times New Roman" w:hAnsi="Times New Roman" w:cs="Times New Roman"/>
        </w:rPr>
        <w:t xml:space="preserve"> pristatymą ir perdavimą, atitinkančių Sutartyje ir prie jos pridedamoje techninėje specifikacijoje (toliau – Sutarties priedas) nustatytus reikalavimus (toliau – prekės), pirkimas.</w:t>
      </w:r>
    </w:p>
    <w:p w14:paraId="73DB72DF" w14:textId="77777777" w:rsidR="00566B98" w:rsidRDefault="00566B98" w:rsidP="00566B98">
      <w:pPr>
        <w:spacing w:after="0" w:line="240" w:lineRule="auto"/>
        <w:ind w:left="10" w:right="3" w:hanging="10"/>
        <w:jc w:val="center"/>
        <w:rPr>
          <w:rFonts w:ascii="Times New Roman" w:hAnsi="Times New Roman" w:cs="Times New Roman"/>
          <w:b/>
        </w:rPr>
      </w:pPr>
    </w:p>
    <w:p w14:paraId="7DBD44DD" w14:textId="1AF99525" w:rsidR="00C0551E" w:rsidRPr="00566B98" w:rsidRDefault="00000000" w:rsidP="00566B98">
      <w:pPr>
        <w:spacing w:after="0" w:line="240" w:lineRule="auto"/>
        <w:ind w:left="10" w:right="3" w:hanging="10"/>
        <w:jc w:val="center"/>
        <w:rPr>
          <w:rFonts w:ascii="Times New Roman" w:hAnsi="Times New Roman" w:cs="Times New Roman"/>
        </w:rPr>
      </w:pPr>
      <w:r w:rsidRPr="00566B98">
        <w:rPr>
          <w:rFonts w:ascii="Times New Roman" w:hAnsi="Times New Roman" w:cs="Times New Roman"/>
          <w:b/>
        </w:rPr>
        <w:t>II SKYRIUS</w:t>
      </w:r>
    </w:p>
    <w:p w14:paraId="6107D449" w14:textId="77777777" w:rsidR="00C0551E" w:rsidRDefault="00000000" w:rsidP="00566B98">
      <w:pPr>
        <w:spacing w:after="0" w:line="240" w:lineRule="auto"/>
        <w:ind w:left="10" w:right="2" w:hanging="10"/>
        <w:jc w:val="center"/>
        <w:rPr>
          <w:rFonts w:ascii="Times New Roman" w:hAnsi="Times New Roman" w:cs="Times New Roman"/>
          <w:b/>
        </w:rPr>
      </w:pPr>
      <w:r w:rsidRPr="00566B98">
        <w:rPr>
          <w:rFonts w:ascii="Times New Roman" w:hAnsi="Times New Roman" w:cs="Times New Roman"/>
          <w:b/>
        </w:rPr>
        <w:t>KAINA IR MOKĖJIMO TVARKA</w:t>
      </w:r>
    </w:p>
    <w:p w14:paraId="6094A346" w14:textId="77777777" w:rsidR="00170A2F" w:rsidRPr="00566B98" w:rsidRDefault="00170A2F" w:rsidP="00566B98">
      <w:pPr>
        <w:spacing w:after="0" w:line="240" w:lineRule="auto"/>
        <w:ind w:left="10" w:right="2" w:hanging="10"/>
        <w:jc w:val="center"/>
        <w:rPr>
          <w:rFonts w:ascii="Times New Roman" w:hAnsi="Times New Roman" w:cs="Times New Roman"/>
        </w:rPr>
      </w:pPr>
    </w:p>
    <w:p w14:paraId="0467D40F" w14:textId="77777777" w:rsidR="00C0551E" w:rsidRPr="00566B98" w:rsidRDefault="00000000" w:rsidP="00170A2F">
      <w:pPr>
        <w:numPr>
          <w:ilvl w:val="0"/>
          <w:numId w:val="1"/>
        </w:numPr>
        <w:spacing w:after="0" w:line="240" w:lineRule="auto"/>
        <w:ind w:right="0" w:firstLine="720"/>
        <w:rPr>
          <w:rFonts w:ascii="Times New Roman" w:hAnsi="Times New Roman" w:cs="Times New Roman"/>
        </w:rPr>
      </w:pPr>
      <w:r w:rsidRPr="00566B98">
        <w:rPr>
          <w:rFonts w:ascii="Times New Roman" w:hAnsi="Times New Roman" w:cs="Times New Roman"/>
        </w:rPr>
        <w:t>Pradinės Sutarties vertė, lygi Tiekėjo pasiūlymo kainai be pridėtinės vertės mokesčio (toliau – PVM) už visą perkamų prekių kiekį (apimtį), yra ........... Eur.</w:t>
      </w:r>
    </w:p>
    <w:p w14:paraId="1E3EE744" w14:textId="77777777" w:rsidR="00C0551E" w:rsidRPr="00566B98" w:rsidRDefault="00000000" w:rsidP="00170A2F">
      <w:pPr>
        <w:spacing w:after="0" w:line="240" w:lineRule="auto"/>
        <w:ind w:right="0" w:firstLine="720"/>
        <w:rPr>
          <w:rFonts w:ascii="Times New Roman" w:hAnsi="Times New Roman" w:cs="Times New Roman"/>
        </w:rPr>
      </w:pPr>
      <w:r w:rsidRPr="00566B98">
        <w:rPr>
          <w:rFonts w:ascii="Times New Roman" w:hAnsi="Times New Roman" w:cs="Times New Roman"/>
        </w:rPr>
        <w:t>Tiekėjo pasiūlymo kaina su PVM yra ................ Eur.</w:t>
      </w:r>
    </w:p>
    <w:p w14:paraId="6E3AEECC" w14:textId="77777777" w:rsidR="00C0551E" w:rsidRPr="00566B98" w:rsidRDefault="00000000" w:rsidP="00170A2F">
      <w:pPr>
        <w:numPr>
          <w:ilvl w:val="0"/>
          <w:numId w:val="1"/>
        </w:numPr>
        <w:spacing w:after="0" w:line="240" w:lineRule="auto"/>
        <w:ind w:right="0" w:firstLine="720"/>
        <w:rPr>
          <w:rFonts w:ascii="Times New Roman" w:hAnsi="Times New Roman" w:cs="Times New Roman"/>
        </w:rPr>
      </w:pPr>
      <w:r w:rsidRPr="00566B98">
        <w:rPr>
          <w:rFonts w:ascii="Times New Roman" w:hAnsi="Times New Roman" w:cs="Times New Roman"/>
        </w:rPr>
        <w:t>Sutarčiai taikoma fiksuotos kainos kainodara.</w:t>
      </w:r>
    </w:p>
    <w:p w14:paraId="65E7F2CE" w14:textId="77777777" w:rsidR="00C0551E" w:rsidRPr="00566B98" w:rsidRDefault="00000000" w:rsidP="00170A2F">
      <w:pPr>
        <w:numPr>
          <w:ilvl w:val="0"/>
          <w:numId w:val="1"/>
        </w:numPr>
        <w:spacing w:after="0" w:line="240" w:lineRule="auto"/>
        <w:ind w:right="0" w:firstLine="720"/>
        <w:rPr>
          <w:rFonts w:ascii="Times New Roman" w:hAnsi="Times New Roman" w:cs="Times New Roman"/>
        </w:rPr>
      </w:pPr>
      <w:r w:rsidRPr="00566B98">
        <w:rPr>
          <w:rFonts w:ascii="Times New Roman" w:hAnsi="Times New Roman" w:cs="Times New Roman"/>
        </w:rPr>
        <w:t>Į prekių kainą (be PVM) įskaičiuoti visi mokesčiai, išskyrus PVM, ir visos Tiekėjo patiriamos išlaidos, susijusios su prekių pristatymu, programinės įrangos licencijomis, garantiniais įsipareigojimais, įskaitant transportavimo išlaidas dėl garantinių gedimų, ir visos kitos išlaidos, reikalingos tinkamam Sutarties įvykdymui. Tiekėjas neturi teisės reikalauti padengti jokių išlaidų, viršijančių prekių kainą (be PVM) ir joms taikomą PVM. Jokios papildomos Tiekėjo išlaidos nebus apmokamos ar kompensuojamos.</w:t>
      </w:r>
    </w:p>
    <w:p w14:paraId="0E5ABBDB" w14:textId="77777777" w:rsidR="00C0551E" w:rsidRPr="00566B98" w:rsidRDefault="00000000" w:rsidP="00170A2F">
      <w:pPr>
        <w:numPr>
          <w:ilvl w:val="0"/>
          <w:numId w:val="1"/>
        </w:numPr>
        <w:spacing w:after="0" w:line="240" w:lineRule="auto"/>
        <w:ind w:right="0" w:firstLine="720"/>
        <w:rPr>
          <w:rFonts w:ascii="Times New Roman" w:hAnsi="Times New Roman" w:cs="Times New Roman"/>
        </w:rPr>
      </w:pPr>
      <w:r w:rsidRPr="00566B98">
        <w:rPr>
          <w:rFonts w:ascii="Times New Roman" w:hAnsi="Times New Roman" w:cs="Times New Roman"/>
        </w:rPr>
        <w:t>Sutarties 2 punkte nurodyta prekių kaina (be PVM) yra nustatyta visam Sutarties galiojimo laikotarpiui ir nebus perskaičiuojama dėl jokių priežasčių.</w:t>
      </w:r>
    </w:p>
    <w:p w14:paraId="49E56D11" w14:textId="77777777" w:rsidR="00C0551E" w:rsidRPr="00566B98" w:rsidRDefault="00000000" w:rsidP="00170A2F">
      <w:pPr>
        <w:numPr>
          <w:ilvl w:val="0"/>
          <w:numId w:val="1"/>
        </w:numPr>
        <w:spacing w:after="0" w:line="240" w:lineRule="auto"/>
        <w:ind w:right="0" w:firstLine="720"/>
        <w:rPr>
          <w:rFonts w:ascii="Times New Roman" w:hAnsi="Times New Roman" w:cs="Times New Roman"/>
        </w:rPr>
      </w:pPr>
      <w:r w:rsidRPr="00566B98">
        <w:rPr>
          <w:rFonts w:ascii="Times New Roman" w:hAnsi="Times New Roman" w:cs="Times New Roman"/>
        </w:rPr>
        <w:t>Prekėms taikomo PVM tarifo dydžio perskaičiavimas (peržiūra):</w:t>
      </w:r>
    </w:p>
    <w:p w14:paraId="0195FAF9" w14:textId="77777777" w:rsidR="00C0551E" w:rsidRPr="00566B98" w:rsidRDefault="00000000" w:rsidP="00170A2F">
      <w:pPr>
        <w:numPr>
          <w:ilvl w:val="1"/>
          <w:numId w:val="1"/>
        </w:numPr>
        <w:spacing w:after="0" w:line="240" w:lineRule="auto"/>
        <w:ind w:left="0" w:right="0" w:firstLine="720"/>
        <w:rPr>
          <w:rFonts w:ascii="Times New Roman" w:hAnsi="Times New Roman" w:cs="Times New Roman"/>
        </w:rPr>
      </w:pPr>
      <w:r w:rsidRPr="00566B98">
        <w:rPr>
          <w:rFonts w:ascii="Times New Roman" w:hAnsi="Times New Roman" w:cs="Times New Roman"/>
        </w:rPr>
        <w:t>bet kuriuo Sutarties galiojimo momentu prekėms taikomas PVM turi būti perskaičiuojamas, kai teisės aktais pakeičiamas prekėms taikomo PVM tarifo dydis;</w:t>
      </w:r>
    </w:p>
    <w:p w14:paraId="71C9D51B" w14:textId="77777777" w:rsidR="00C0551E" w:rsidRPr="00566B98" w:rsidRDefault="00000000" w:rsidP="00170A2F">
      <w:pPr>
        <w:numPr>
          <w:ilvl w:val="1"/>
          <w:numId w:val="1"/>
        </w:numPr>
        <w:spacing w:after="0" w:line="240" w:lineRule="auto"/>
        <w:ind w:left="0" w:right="0" w:firstLine="720"/>
        <w:rPr>
          <w:rFonts w:ascii="Times New Roman" w:hAnsi="Times New Roman" w:cs="Times New Roman"/>
        </w:rPr>
      </w:pPr>
      <w:r w:rsidRPr="00566B98">
        <w:rPr>
          <w:rFonts w:ascii="Times New Roman" w:hAnsi="Times New Roman" w:cs="Times New Roman"/>
        </w:rPr>
        <w:t>PVM pokyčio dydis yra proporcingas PVM tarifo pokyčio dydžiui;</w:t>
      </w:r>
    </w:p>
    <w:p w14:paraId="670164EB" w14:textId="77777777" w:rsidR="00C0551E" w:rsidRPr="00566B98" w:rsidRDefault="00000000" w:rsidP="00170A2F">
      <w:pPr>
        <w:numPr>
          <w:ilvl w:val="1"/>
          <w:numId w:val="1"/>
        </w:numPr>
        <w:spacing w:after="0" w:line="240" w:lineRule="auto"/>
        <w:ind w:left="0" w:right="0" w:firstLine="720"/>
        <w:rPr>
          <w:rFonts w:ascii="Times New Roman" w:hAnsi="Times New Roman" w:cs="Times New Roman"/>
        </w:rPr>
      </w:pPr>
      <w:r w:rsidRPr="00566B98">
        <w:rPr>
          <w:rFonts w:ascii="Times New Roman" w:hAnsi="Times New Roman" w:cs="Times New Roman"/>
        </w:rPr>
        <w:t>esant Sutarties 6.1 papunktyje nurodytai sąlygai, suinteresuota šalis raštu kreipiasi į kitą šalį dėl PVM perskaičiavimo. PVM perskaičiavimas įforminamas šalių pasirašomu susitarimu, kuris tampa neatskiriama Sutarties dalimi. Pasikeitęs PVM tarifas taikomas tik po pasikeitusio PVM tarifo įsigaliojimo pristatytoms prekėms. Prekių, pateiktų pažeidus prekių tiekimo terminus ir Tiekėjui nepateikus šių terminų praleidimą patvirtinančių objektyvių įrodymų, PVM nebus perskaičiuojamas, jei jis didėja.</w:t>
      </w:r>
    </w:p>
    <w:p w14:paraId="3B897758" w14:textId="77777777" w:rsidR="00C0551E" w:rsidRPr="00566B98" w:rsidRDefault="00000000" w:rsidP="00170A2F">
      <w:pPr>
        <w:numPr>
          <w:ilvl w:val="0"/>
          <w:numId w:val="1"/>
        </w:numPr>
        <w:spacing w:after="0" w:line="240" w:lineRule="auto"/>
        <w:ind w:right="0" w:firstLine="720"/>
        <w:rPr>
          <w:rFonts w:ascii="Times New Roman" w:hAnsi="Times New Roman" w:cs="Times New Roman"/>
        </w:rPr>
      </w:pPr>
      <w:r w:rsidRPr="00566B98">
        <w:rPr>
          <w:rFonts w:ascii="Times New Roman" w:hAnsi="Times New Roman" w:cs="Times New Roman"/>
        </w:rPr>
        <w:t>PVM tarifo dydžio perskaičiavimas (peržiūra) taikomas tik tada, jei PVM tarifas keičiasi (didėja arba mažėja) dėl teisės aktų pasikeitimo, ir netaikomas, jei PVM tarifas didėja ar atsiranda pareiga jį mokėti dėl nuo Tiekėjo priklausančių aplinkybių, pavyzdžiui, pasikeičia jo veikla, tampa PVM mokėtoju ir pan., – tokius galimus pokyčius Tiekėjas turi įvertinti teikdamas pasiūlymą ir tokiu atveju PVM tarifo dydžio perskaičiavimas neatliekamas.</w:t>
      </w:r>
    </w:p>
    <w:p w14:paraId="23B43AFF" w14:textId="77777777" w:rsidR="00C0551E" w:rsidRPr="00566B98" w:rsidRDefault="00000000" w:rsidP="00170A2F">
      <w:pPr>
        <w:numPr>
          <w:ilvl w:val="0"/>
          <w:numId w:val="1"/>
        </w:numPr>
        <w:spacing w:after="0" w:line="240" w:lineRule="auto"/>
        <w:ind w:right="0" w:firstLine="720"/>
        <w:rPr>
          <w:rFonts w:ascii="Times New Roman" w:hAnsi="Times New Roman" w:cs="Times New Roman"/>
        </w:rPr>
      </w:pPr>
      <w:r w:rsidRPr="00566B98">
        <w:rPr>
          <w:rFonts w:ascii="Times New Roman" w:hAnsi="Times New Roman" w:cs="Times New Roman"/>
        </w:rPr>
        <w:t xml:space="preserve">Užsakovas už priimtas prekes sumoka Tiekėjui Sutarties 2 punkte nurodytą prekių kainą (be PVM) ir PVM (jei taikoma) per 30 kalendorinių dienų nuo sąskaitos faktūros gavimo dienos. </w:t>
      </w:r>
      <w:r w:rsidRPr="00566B98">
        <w:rPr>
          <w:rFonts w:ascii="Times New Roman" w:hAnsi="Times New Roman" w:cs="Times New Roman"/>
        </w:rPr>
        <w:lastRenderedPageBreak/>
        <w:t>Sąskaita faktūra turi būti pateikiama per 3 darbo dienas po to, kai abi šalys Sutarties III skyriuje nustatyta tvarka suderina ir pasirašo prekių perdavimo ir priėmimo aktą.</w:t>
      </w:r>
    </w:p>
    <w:p w14:paraId="5447FBD0" w14:textId="77777777" w:rsidR="00C0551E" w:rsidRPr="00566B98" w:rsidRDefault="00000000" w:rsidP="00170A2F">
      <w:pPr>
        <w:numPr>
          <w:ilvl w:val="0"/>
          <w:numId w:val="1"/>
        </w:numPr>
        <w:spacing w:after="0" w:line="240" w:lineRule="auto"/>
        <w:ind w:right="0" w:firstLine="720"/>
        <w:rPr>
          <w:rFonts w:ascii="Times New Roman" w:hAnsi="Times New Roman" w:cs="Times New Roman"/>
        </w:rPr>
      </w:pPr>
      <w:r w:rsidRPr="00566B98">
        <w:rPr>
          <w:rFonts w:ascii="Times New Roman" w:hAnsi="Times New Roman" w:cs="Times New Roman"/>
        </w:rPr>
        <w:t>Sąskaitos faktūros Užsakovui turi būti teikiamos tik elektroniniu būdu:</w:t>
      </w:r>
    </w:p>
    <w:p w14:paraId="689436B9" w14:textId="77777777" w:rsidR="00C0551E" w:rsidRPr="00566B98" w:rsidRDefault="00000000" w:rsidP="00170A2F">
      <w:pPr>
        <w:numPr>
          <w:ilvl w:val="1"/>
          <w:numId w:val="1"/>
        </w:numPr>
        <w:spacing w:after="0" w:line="240" w:lineRule="auto"/>
        <w:ind w:left="0" w:right="0" w:firstLine="720"/>
        <w:rPr>
          <w:rFonts w:ascii="Times New Roman" w:hAnsi="Times New Roman" w:cs="Times New Roman"/>
        </w:rPr>
      </w:pPr>
      <w:r w:rsidRPr="00566B98">
        <w:rPr>
          <w:rFonts w:ascii="Times New Roman" w:hAnsi="Times New Roman" w:cs="Times New Roman"/>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elektroninėmis priemonėmis;</w:t>
      </w:r>
    </w:p>
    <w:p w14:paraId="19044115" w14:textId="77777777" w:rsidR="00C0551E" w:rsidRPr="00566B98" w:rsidRDefault="00000000" w:rsidP="00170A2F">
      <w:pPr>
        <w:numPr>
          <w:ilvl w:val="1"/>
          <w:numId w:val="1"/>
        </w:numPr>
        <w:spacing w:after="0" w:line="240" w:lineRule="auto"/>
        <w:ind w:left="0" w:right="0" w:firstLine="720"/>
        <w:rPr>
          <w:rFonts w:ascii="Times New Roman" w:hAnsi="Times New Roman" w:cs="Times New Roman"/>
        </w:rPr>
      </w:pPr>
      <w:r w:rsidRPr="00566B98">
        <w:rPr>
          <w:rFonts w:ascii="Times New Roman" w:hAnsi="Times New Roman" w:cs="Times New Roman"/>
        </w:rPr>
        <w:t>Europos elektroninių sąskaitų faktūrų standarto neatitinkančios elektroninės sąskaitos faktūros gali būti teikiamos tik naudojantis informacinės sistemos „SABIS“ priemonėmis (elektroninės paslaugos „SABIS“ interneto svetainė pasiekiama adresu www.sabis.nbfc.lt);</w:t>
      </w:r>
    </w:p>
    <w:p w14:paraId="53418F5B" w14:textId="77777777" w:rsidR="00C0551E" w:rsidRPr="00566B98" w:rsidRDefault="00000000" w:rsidP="00170A2F">
      <w:pPr>
        <w:numPr>
          <w:ilvl w:val="1"/>
          <w:numId w:val="1"/>
        </w:numPr>
        <w:spacing w:after="0" w:line="240" w:lineRule="auto"/>
        <w:ind w:left="0" w:right="0" w:firstLine="720"/>
        <w:rPr>
          <w:rFonts w:ascii="Times New Roman" w:hAnsi="Times New Roman" w:cs="Times New Roman"/>
        </w:rPr>
      </w:pPr>
      <w:r w:rsidRPr="00566B98">
        <w:rPr>
          <w:rFonts w:ascii="Times New Roman" w:hAnsi="Times New Roman" w:cs="Times New Roman"/>
        </w:rPr>
        <w:t>Užsakovas elektronines sąskaitas faktūras priima ir apdoroja naudodamasis informacinės sistemos „SABIS“ priemonėmis, išskyrus Lietuvos Respublikos viešųjų pirkimų įstatymo (toliau – VPĮ) 22 straipsnio 12 dalyje nustatytus atvejus. Elektroninė sąskaita faktūra suprantama kaip sąskaita faktūra, išrašyta, perduota ir gauta tokiu elektroniniu formatu, kuris sudaro galimybę ją apdoroti automatiniu ir elektroniniu būdu.</w:t>
      </w:r>
    </w:p>
    <w:p w14:paraId="54A9ECF1" w14:textId="77777777" w:rsidR="00170A2F" w:rsidRDefault="00170A2F" w:rsidP="00566B98">
      <w:pPr>
        <w:spacing w:after="0" w:line="240" w:lineRule="auto"/>
        <w:ind w:left="10" w:right="2" w:hanging="10"/>
        <w:jc w:val="center"/>
        <w:rPr>
          <w:rFonts w:ascii="Times New Roman" w:hAnsi="Times New Roman" w:cs="Times New Roman"/>
          <w:b/>
        </w:rPr>
      </w:pPr>
    </w:p>
    <w:p w14:paraId="15256FE7" w14:textId="01527D9F" w:rsidR="00C0551E" w:rsidRPr="00566B98" w:rsidRDefault="00000000" w:rsidP="00566B98">
      <w:pPr>
        <w:spacing w:after="0" w:line="240" w:lineRule="auto"/>
        <w:ind w:left="10" w:right="2" w:hanging="10"/>
        <w:jc w:val="center"/>
        <w:rPr>
          <w:rFonts w:ascii="Times New Roman" w:hAnsi="Times New Roman" w:cs="Times New Roman"/>
        </w:rPr>
      </w:pPr>
      <w:r w:rsidRPr="00566B98">
        <w:rPr>
          <w:rFonts w:ascii="Times New Roman" w:hAnsi="Times New Roman" w:cs="Times New Roman"/>
          <w:b/>
        </w:rPr>
        <w:t>III SKYRIUS</w:t>
      </w:r>
    </w:p>
    <w:p w14:paraId="58429C3A" w14:textId="77777777" w:rsidR="00C0551E" w:rsidRDefault="00000000" w:rsidP="00566B98">
      <w:pPr>
        <w:spacing w:after="0" w:line="240" w:lineRule="auto"/>
        <w:ind w:left="10" w:right="2" w:hanging="10"/>
        <w:jc w:val="center"/>
        <w:rPr>
          <w:rFonts w:ascii="Times New Roman" w:hAnsi="Times New Roman" w:cs="Times New Roman"/>
          <w:b/>
        </w:rPr>
      </w:pPr>
      <w:r w:rsidRPr="00566B98">
        <w:rPr>
          <w:rFonts w:ascii="Times New Roman" w:hAnsi="Times New Roman" w:cs="Times New Roman"/>
          <w:b/>
        </w:rPr>
        <w:t>PREKIŲ PERDAVIMAS IR PRIĖMIMAS</w:t>
      </w:r>
    </w:p>
    <w:p w14:paraId="40080E0B" w14:textId="77777777" w:rsidR="00170A2F" w:rsidRPr="00566B98" w:rsidRDefault="00170A2F" w:rsidP="00566B98">
      <w:pPr>
        <w:spacing w:after="0" w:line="240" w:lineRule="auto"/>
        <w:ind w:left="10" w:right="2" w:hanging="10"/>
        <w:jc w:val="center"/>
        <w:rPr>
          <w:rFonts w:ascii="Times New Roman" w:hAnsi="Times New Roman" w:cs="Times New Roman"/>
        </w:rPr>
      </w:pPr>
    </w:p>
    <w:p w14:paraId="0E703677" w14:textId="77777777" w:rsidR="00C0551E" w:rsidRPr="00566B98" w:rsidRDefault="00000000" w:rsidP="00170A2F">
      <w:pPr>
        <w:numPr>
          <w:ilvl w:val="0"/>
          <w:numId w:val="1"/>
        </w:numPr>
        <w:spacing w:after="0" w:line="240" w:lineRule="auto"/>
        <w:ind w:right="0" w:firstLine="720"/>
        <w:rPr>
          <w:rFonts w:ascii="Times New Roman" w:hAnsi="Times New Roman" w:cs="Times New Roman"/>
        </w:rPr>
      </w:pPr>
      <w:r w:rsidRPr="00566B98">
        <w:rPr>
          <w:rFonts w:ascii="Times New Roman" w:hAnsi="Times New Roman" w:cs="Times New Roman"/>
        </w:rPr>
        <w:t>Prekės priimamos pagal Tiekėjo parengtą prekių perdavimo ir priėmimo aktą, jį pasirašant šalių atsakingiems atstovams.</w:t>
      </w:r>
    </w:p>
    <w:p w14:paraId="01E61B19" w14:textId="77777777" w:rsidR="00C0551E" w:rsidRPr="00566B98" w:rsidRDefault="00000000" w:rsidP="00170A2F">
      <w:pPr>
        <w:numPr>
          <w:ilvl w:val="0"/>
          <w:numId w:val="1"/>
        </w:numPr>
        <w:spacing w:after="0" w:line="240" w:lineRule="auto"/>
        <w:ind w:right="0" w:firstLine="720"/>
        <w:rPr>
          <w:rFonts w:ascii="Times New Roman" w:hAnsi="Times New Roman" w:cs="Times New Roman"/>
        </w:rPr>
      </w:pPr>
      <w:r w:rsidRPr="00566B98">
        <w:rPr>
          <w:rFonts w:ascii="Times New Roman" w:hAnsi="Times New Roman" w:cs="Times New Roman"/>
        </w:rPr>
        <w:t>Tiekėjas, pristatęs visas Sutarties priede nurodytus reikalavimus atitinkančias prekes, pateikia Užsakovui prekių perdavimo ir priėmimo aktą, kuriame turi būti nurodyti Sutarties data ir numeris, visų pristatytų prekių pavadinimai.</w:t>
      </w:r>
    </w:p>
    <w:p w14:paraId="73AA3378" w14:textId="77777777" w:rsidR="00C0551E" w:rsidRPr="00566B98" w:rsidRDefault="00000000" w:rsidP="00170A2F">
      <w:pPr>
        <w:numPr>
          <w:ilvl w:val="0"/>
          <w:numId w:val="1"/>
        </w:numPr>
        <w:spacing w:after="0" w:line="240" w:lineRule="auto"/>
        <w:ind w:right="0" w:firstLine="720"/>
        <w:rPr>
          <w:rFonts w:ascii="Times New Roman" w:hAnsi="Times New Roman" w:cs="Times New Roman"/>
        </w:rPr>
      </w:pPr>
      <w:r w:rsidRPr="00566B98">
        <w:rPr>
          <w:rFonts w:ascii="Times New Roman" w:hAnsi="Times New Roman" w:cs="Times New Roman"/>
        </w:rPr>
        <w:t>Užsakovas, patikrinęs ir įsitikinęs, kad prekės atitinka Sutartyje ir Sutarties priede nustatytus reikalavimus, yra tinkamai įvykdyti visi Tiekėjo sutartiniai įsipareigojimai, ne vėliau kaip per 10 darbo dienų nuo prekių perdavimo ir priėmimo akto gavimo dienos privalo priimti prekes ir pasirašyti jų perdavimo ir priėmimo aktą. Jeigu prekių priėmimo metu nustatomi prekių trūkumai ir (ar) neatitiktis Sutartyje ir jos priede nustatytiems reikalavimams, Užsakovas atsisako pasirašyti prekių perdavimo ir priėmimo aktą, raštu nurodo Tiekėjui nustatytus prekių trūkumus ir (ar) neatitiktį reikalavimams ir nurodo protingą, ne trumpesnį kaip 5 darbo dienos, terminą jiems pašalinti. Tiekėjas turi ištaisyti Užsakovo nurodytus trūkumus ir (ar) neatitikimus, kad prekių perdavimo ir priėmimo aktas būtų pasirašytas. Visos nuosavybės teisės ir visos turtinės teisės į Tiekėjo pristatytas prekes pereina Užsakovui nuo perdavimo ir priėmimo akto pasirašymo datos.</w:t>
      </w:r>
    </w:p>
    <w:p w14:paraId="414A4089" w14:textId="77777777" w:rsidR="00170A2F" w:rsidRDefault="00170A2F" w:rsidP="00566B98">
      <w:pPr>
        <w:spacing w:after="0" w:line="240" w:lineRule="auto"/>
        <w:ind w:left="10" w:right="2" w:hanging="10"/>
        <w:jc w:val="center"/>
        <w:rPr>
          <w:rFonts w:ascii="Times New Roman" w:hAnsi="Times New Roman" w:cs="Times New Roman"/>
          <w:b/>
        </w:rPr>
      </w:pPr>
    </w:p>
    <w:p w14:paraId="638574EF" w14:textId="100F9816" w:rsidR="00C0551E" w:rsidRPr="00566B98" w:rsidRDefault="00000000" w:rsidP="00566B98">
      <w:pPr>
        <w:spacing w:after="0" w:line="240" w:lineRule="auto"/>
        <w:ind w:left="10" w:right="2" w:hanging="10"/>
        <w:jc w:val="center"/>
        <w:rPr>
          <w:rFonts w:ascii="Times New Roman" w:hAnsi="Times New Roman" w:cs="Times New Roman"/>
        </w:rPr>
      </w:pPr>
      <w:r w:rsidRPr="00566B98">
        <w:rPr>
          <w:rFonts w:ascii="Times New Roman" w:hAnsi="Times New Roman" w:cs="Times New Roman"/>
          <w:b/>
        </w:rPr>
        <w:t>IV SKYRIUS</w:t>
      </w:r>
    </w:p>
    <w:p w14:paraId="11E3ECCA" w14:textId="77777777" w:rsidR="00C0551E" w:rsidRDefault="00000000" w:rsidP="00566B98">
      <w:pPr>
        <w:spacing w:after="0" w:line="240" w:lineRule="auto"/>
        <w:ind w:left="10" w:right="1" w:hanging="10"/>
        <w:jc w:val="center"/>
        <w:rPr>
          <w:rFonts w:ascii="Times New Roman" w:hAnsi="Times New Roman" w:cs="Times New Roman"/>
          <w:b/>
        </w:rPr>
      </w:pPr>
      <w:r w:rsidRPr="00566B98">
        <w:rPr>
          <w:rFonts w:ascii="Times New Roman" w:hAnsi="Times New Roman" w:cs="Times New Roman"/>
          <w:b/>
        </w:rPr>
        <w:t>ŠALIŲ ĮSIPAREIGOJIMAI IR TEISĖS</w:t>
      </w:r>
    </w:p>
    <w:p w14:paraId="3DDDBEDD" w14:textId="77777777" w:rsidR="00170A2F" w:rsidRPr="00566B98" w:rsidRDefault="00170A2F" w:rsidP="00566B98">
      <w:pPr>
        <w:spacing w:after="0" w:line="240" w:lineRule="auto"/>
        <w:ind w:left="10" w:right="1" w:hanging="10"/>
        <w:jc w:val="center"/>
        <w:rPr>
          <w:rFonts w:ascii="Times New Roman" w:hAnsi="Times New Roman" w:cs="Times New Roman"/>
        </w:rPr>
      </w:pPr>
    </w:p>
    <w:p w14:paraId="6FFFAD70" w14:textId="77777777" w:rsidR="00C0551E" w:rsidRPr="00566B98" w:rsidRDefault="00000000" w:rsidP="00170A2F">
      <w:pPr>
        <w:numPr>
          <w:ilvl w:val="0"/>
          <w:numId w:val="1"/>
        </w:numPr>
        <w:spacing w:after="0" w:line="240" w:lineRule="auto"/>
        <w:ind w:right="0" w:firstLine="720"/>
        <w:rPr>
          <w:rFonts w:ascii="Times New Roman" w:hAnsi="Times New Roman" w:cs="Times New Roman"/>
        </w:rPr>
      </w:pPr>
      <w:r w:rsidRPr="00566B98">
        <w:rPr>
          <w:rFonts w:ascii="Times New Roman" w:hAnsi="Times New Roman" w:cs="Times New Roman"/>
        </w:rPr>
        <w:t>Tiekėjas įsipareigoja:</w:t>
      </w:r>
    </w:p>
    <w:p w14:paraId="3EAD9A66" w14:textId="531346F3" w:rsidR="00C0551E" w:rsidRPr="00566B98" w:rsidRDefault="00000000" w:rsidP="00170A2F">
      <w:pPr>
        <w:numPr>
          <w:ilvl w:val="1"/>
          <w:numId w:val="1"/>
        </w:numPr>
        <w:spacing w:after="0" w:line="240" w:lineRule="auto"/>
        <w:ind w:left="0" w:right="0" w:firstLine="720"/>
        <w:rPr>
          <w:rFonts w:ascii="Times New Roman" w:hAnsi="Times New Roman" w:cs="Times New Roman"/>
        </w:rPr>
      </w:pPr>
      <w:r w:rsidRPr="00566B98">
        <w:rPr>
          <w:rFonts w:ascii="Times New Roman" w:hAnsi="Times New Roman" w:cs="Times New Roman"/>
        </w:rPr>
        <w:t xml:space="preserve">savo transportu, jėgomis ir lėšomis pristatyti prekes adresu: </w:t>
      </w:r>
      <w:r w:rsidR="00697D6B">
        <w:rPr>
          <w:rFonts w:ascii="Times New Roman" w:hAnsi="Times New Roman" w:cs="Times New Roman"/>
        </w:rPr>
        <w:t>Vilniaus g. 19. Švenčionys</w:t>
      </w:r>
      <w:r w:rsidRPr="00566B98">
        <w:rPr>
          <w:rFonts w:ascii="Times New Roman" w:hAnsi="Times New Roman" w:cs="Times New Roman"/>
        </w:rPr>
        <w:t>, ne vėliau kaip per 60 kalendorinių dienų nuo Sutarties įsigaliojimo dienos. Jei prekės negali būti pristatytos per nurodytą 60 kalendorinių dienų terminą dėl ne nuo Tiekėjo priklausančių aplinkybių (sutrikusi gamyba ar tiekimas ir pan.) ir Tiekėjas raštu pateikia tai pagrindžiančius įrodymus, nurodytas terminas rašytiniu šalių susitarimu gali būti pratęstas, bet ne ilgiau kaip 20 kalendorinių dienų;</w:t>
      </w:r>
    </w:p>
    <w:p w14:paraId="25090682" w14:textId="77777777" w:rsidR="00C0551E" w:rsidRPr="00566B98" w:rsidRDefault="00000000" w:rsidP="00170A2F">
      <w:pPr>
        <w:numPr>
          <w:ilvl w:val="1"/>
          <w:numId w:val="1"/>
        </w:numPr>
        <w:spacing w:after="0" w:line="240" w:lineRule="auto"/>
        <w:ind w:left="0" w:right="0" w:firstLine="720"/>
        <w:rPr>
          <w:rFonts w:ascii="Times New Roman" w:hAnsi="Times New Roman" w:cs="Times New Roman"/>
        </w:rPr>
      </w:pPr>
      <w:r w:rsidRPr="00566B98">
        <w:rPr>
          <w:rFonts w:ascii="Times New Roman" w:hAnsi="Times New Roman" w:cs="Times New Roman"/>
        </w:rPr>
        <w:t>užtikrinti, kad pristatytos prekės atitiktų Sutartyje ir Sutarties priede nustatytus reikalavimus. Atsiradus nenumatytoms, nuo šalių valios nepriklausančioms aplinkybėms (pvz., prekės nebegaminamos ir Tiekėjas, būdamas apdairus ir rūpestingas, iki Sutarties sudarymo to negalėjo sužinoti), dėl kurių Tiekėjas negali pristatyti Sutarties priede nurodyto (-ų) modelio (-</w:t>
      </w:r>
      <w:proofErr w:type="spellStart"/>
      <w:r w:rsidRPr="00566B98">
        <w:rPr>
          <w:rFonts w:ascii="Times New Roman" w:hAnsi="Times New Roman" w:cs="Times New Roman"/>
        </w:rPr>
        <w:t>ių</w:t>
      </w:r>
      <w:proofErr w:type="spellEnd"/>
      <w:r w:rsidRPr="00566B98">
        <w:rPr>
          <w:rFonts w:ascii="Times New Roman" w:hAnsi="Times New Roman" w:cs="Times New Roman"/>
        </w:rPr>
        <w:t xml:space="preserve">) </w:t>
      </w:r>
      <w:r w:rsidRPr="00566B98">
        <w:rPr>
          <w:rFonts w:ascii="Times New Roman" w:hAnsi="Times New Roman" w:cs="Times New Roman"/>
        </w:rPr>
        <w:lastRenderedPageBreak/>
        <w:t>prekės (-</w:t>
      </w:r>
      <w:proofErr w:type="spellStart"/>
      <w:r w:rsidRPr="00566B98">
        <w:rPr>
          <w:rFonts w:ascii="Times New Roman" w:hAnsi="Times New Roman" w:cs="Times New Roman"/>
        </w:rPr>
        <w:t>ių</w:t>
      </w:r>
      <w:proofErr w:type="spellEnd"/>
      <w:r w:rsidRPr="00566B98">
        <w:rPr>
          <w:rFonts w:ascii="Times New Roman" w:hAnsi="Times New Roman" w:cs="Times New Roman"/>
        </w:rPr>
        <w:t>) ir pateikia tai pagrindžiančius dokumentus (pvz., gamintojo raštą ar patvirtinimą, kad prekė nebegaminama). Tiekėjas taip pat turi pateikti dokumentus, pagrindžiančius, kad naujas prekės modelis, modifikacija (jei tokia yra) atitinka Sutarties priede nurodytus reikalavimus. Užsakovui raštu išreiškus sutikimą, nekeičiant Sutarties 2 punkte nurodytos pradinės Sutarties vertės, Tiekėjas gali pristatyti kito modelio, modifikacijos, Sutarties priede nustatytus reikalavimus atitinkančią (-</w:t>
      </w:r>
      <w:proofErr w:type="spellStart"/>
      <w:r w:rsidRPr="00566B98">
        <w:rPr>
          <w:rFonts w:ascii="Times New Roman" w:hAnsi="Times New Roman" w:cs="Times New Roman"/>
        </w:rPr>
        <w:t>ias</w:t>
      </w:r>
      <w:proofErr w:type="spellEnd"/>
      <w:r w:rsidRPr="00566B98">
        <w:rPr>
          <w:rFonts w:ascii="Times New Roman" w:hAnsi="Times New Roman" w:cs="Times New Roman"/>
        </w:rPr>
        <w:t>) prekę (-</w:t>
      </w:r>
      <w:proofErr w:type="spellStart"/>
      <w:r w:rsidRPr="00566B98">
        <w:rPr>
          <w:rFonts w:ascii="Times New Roman" w:hAnsi="Times New Roman" w:cs="Times New Roman"/>
        </w:rPr>
        <w:t>es</w:t>
      </w:r>
      <w:proofErr w:type="spellEnd"/>
      <w:r w:rsidRPr="00566B98">
        <w:rPr>
          <w:rFonts w:ascii="Times New Roman" w:hAnsi="Times New Roman" w:cs="Times New Roman"/>
        </w:rPr>
        <w:t>);</w:t>
      </w:r>
    </w:p>
    <w:p w14:paraId="664B7FB1" w14:textId="77777777" w:rsidR="00C0551E" w:rsidRPr="00566B98" w:rsidRDefault="00000000" w:rsidP="00170A2F">
      <w:pPr>
        <w:numPr>
          <w:ilvl w:val="1"/>
          <w:numId w:val="1"/>
        </w:numPr>
        <w:spacing w:after="0" w:line="240" w:lineRule="auto"/>
        <w:ind w:left="0" w:right="0" w:firstLine="720"/>
        <w:rPr>
          <w:rFonts w:ascii="Times New Roman" w:hAnsi="Times New Roman" w:cs="Times New Roman"/>
        </w:rPr>
      </w:pPr>
      <w:r w:rsidRPr="00566B98">
        <w:rPr>
          <w:rFonts w:ascii="Times New Roman" w:hAnsi="Times New Roman" w:cs="Times New Roman"/>
        </w:rPr>
        <w:t>savo sąskaita ir jėgomis pašalinti Užsakovo nurodytus prekių trūkumus, neatitikimus Sutarties 12 punkte nustatyta tvarka;</w:t>
      </w:r>
    </w:p>
    <w:p w14:paraId="796E9AAA" w14:textId="77777777" w:rsidR="00C0551E" w:rsidRPr="00566B98" w:rsidRDefault="00000000" w:rsidP="00170A2F">
      <w:pPr>
        <w:numPr>
          <w:ilvl w:val="1"/>
          <w:numId w:val="1"/>
        </w:numPr>
        <w:spacing w:after="0" w:line="240" w:lineRule="auto"/>
        <w:ind w:left="0" w:right="0" w:firstLine="720"/>
        <w:rPr>
          <w:rFonts w:ascii="Times New Roman" w:hAnsi="Times New Roman" w:cs="Times New Roman"/>
        </w:rPr>
      </w:pPr>
      <w:r w:rsidRPr="00566B98">
        <w:rPr>
          <w:rFonts w:ascii="Times New Roman" w:hAnsi="Times New Roman" w:cs="Times New Roman"/>
        </w:rPr>
        <w:t xml:space="preserve">bendradarbiauti su Užsakovu visu Sutarties vykdymo metu, teikti informaciją apie Sutarties vykdymo eigą; </w:t>
      </w:r>
    </w:p>
    <w:p w14:paraId="23306525" w14:textId="77777777" w:rsidR="00C0551E" w:rsidRPr="00566B98" w:rsidRDefault="00000000" w:rsidP="00170A2F">
      <w:pPr>
        <w:numPr>
          <w:ilvl w:val="1"/>
          <w:numId w:val="1"/>
        </w:numPr>
        <w:spacing w:after="0" w:line="240" w:lineRule="auto"/>
        <w:ind w:left="0" w:right="0" w:firstLine="720"/>
        <w:rPr>
          <w:rFonts w:ascii="Times New Roman" w:hAnsi="Times New Roman" w:cs="Times New Roman"/>
        </w:rPr>
      </w:pPr>
      <w:r w:rsidRPr="00566B98">
        <w:rPr>
          <w:rFonts w:ascii="Times New Roman" w:hAnsi="Times New Roman" w:cs="Times New Roman"/>
        </w:rPr>
        <w:t>nedelsdamas raštu informuoti Užsakovą apie bet kurias aplinkybes, kurios trukdo ar gali sutrukdyti Tiekėjui laiku įvykdyti įsipareigojimus Sutartyje nurodytais terminais;</w:t>
      </w:r>
    </w:p>
    <w:p w14:paraId="12A4F9D0" w14:textId="77777777" w:rsidR="00C0551E" w:rsidRPr="00566B98" w:rsidRDefault="00000000" w:rsidP="00170A2F">
      <w:pPr>
        <w:numPr>
          <w:ilvl w:val="1"/>
          <w:numId w:val="1"/>
        </w:numPr>
        <w:spacing w:after="0" w:line="240" w:lineRule="auto"/>
        <w:ind w:left="0" w:right="0" w:firstLine="720"/>
        <w:rPr>
          <w:rFonts w:ascii="Times New Roman" w:hAnsi="Times New Roman" w:cs="Times New Roman"/>
        </w:rPr>
      </w:pPr>
      <w:r w:rsidRPr="00566B98">
        <w:rPr>
          <w:rFonts w:ascii="Times New Roman" w:hAnsi="Times New Roman" w:cs="Times New Roman"/>
        </w:rPr>
        <w:t>kartu su prekėmis pateikti Užsakovui visą būtiną dokumentaciją, įskaitant prekių naudojimo instrukcijas, sertifikatus (jei tokie yra), techninius pasus (jei tokie yra), dokumentus, susijusius su prekių garantiniais įsipareigojimais;</w:t>
      </w:r>
    </w:p>
    <w:p w14:paraId="5E104AF8" w14:textId="77777777" w:rsidR="00C0551E" w:rsidRPr="00566B98" w:rsidRDefault="00000000" w:rsidP="00170A2F">
      <w:pPr>
        <w:numPr>
          <w:ilvl w:val="1"/>
          <w:numId w:val="1"/>
        </w:numPr>
        <w:spacing w:after="0" w:line="240" w:lineRule="auto"/>
        <w:ind w:left="0" w:right="0" w:firstLine="720"/>
        <w:rPr>
          <w:rFonts w:ascii="Times New Roman" w:hAnsi="Times New Roman" w:cs="Times New Roman"/>
        </w:rPr>
      </w:pPr>
      <w:r w:rsidRPr="00566B98">
        <w:rPr>
          <w:rFonts w:ascii="Times New Roman" w:hAnsi="Times New Roman" w:cs="Times New Roman"/>
        </w:rPr>
        <w:t>prekių garantiniu laikotarpiu nemokamai pašalinti garantiniu laikotarpiu paaiškėjusius prekių trūkumus (gedimus) ne ilgiau kaip per 10 (dešimt) darbo dienų nuo pranešimo apie juos gavimo dienos. Jeigu tokių prekių trūkumų (gedimų) per šiame papunktyje nurodytą terminą pašalinti negalima ir Tiekėjas Užsakovui pateikia pagrindžiančius rašytinius įrodymus, Užsakovas turi teisę pratęsti šį terminą. Tuo atveju, jeigu garantiniu laikotarpiu paaiškėjusių prekių trūkumų (gedimų) ištaisyti negalima, Tiekėjas turi pakeisti netinkamos kokybės prekes tokiomis pačiomis naujomis prekėmis. Tiekėjas apmoka visas su prekių veiklos sutrikimų šalinimu, garantiniu remontu ar jų pakeitimu susijusias išlaidas. Jeigu Tiekėjas nepagrįstai atsisako pašalinti garantijos metu paaiškėjusius prekių trūkumus (gedimus) arba jų nepašalina per šiame papunktyje nurodytą ar kitą šalių suderintą protingą trūkumų (gedimų) šalinimo terminą, Užsakovas, raštu prieš 3 darbo dienas informavęs Tiekėją, turi teisę pašalinti tokius prekių trūkumus (gedimus), pasitelkęs trečiuosius asmenis, o Tiekėjas įsipareigoja atlyginti visas Užsakovo dėl to patirtas išlaidas ir nuostolius;</w:t>
      </w:r>
    </w:p>
    <w:p w14:paraId="321904F4" w14:textId="77777777" w:rsidR="00C0551E" w:rsidRPr="00566B98" w:rsidRDefault="00000000" w:rsidP="00170A2F">
      <w:pPr>
        <w:numPr>
          <w:ilvl w:val="1"/>
          <w:numId w:val="1"/>
        </w:numPr>
        <w:spacing w:after="0" w:line="240" w:lineRule="auto"/>
        <w:ind w:left="0" w:right="0" w:firstLine="720"/>
        <w:rPr>
          <w:rFonts w:ascii="Times New Roman" w:hAnsi="Times New Roman" w:cs="Times New Roman"/>
        </w:rPr>
      </w:pPr>
      <w:r w:rsidRPr="00566B98">
        <w:rPr>
          <w:rFonts w:ascii="Times New Roman" w:hAnsi="Times New Roman" w:cs="Times New Roman"/>
        </w:rPr>
        <w:t>garantijos termino pradžia skaičiuojama nuo prekių perdavimo ir priėmimo akto pasirašymo dienos. Garantija turi būti taikoma visiems ir bet kokiems garantiniu laikotarpiu paaiškėjusiems prekių trūkumams (gedimams), išskyrus tokius trūkumus (gedimus), kurie atsiranda dėl Užsakovo kaltės, vandalizmo, netinkamo naudojimo.</w:t>
      </w:r>
    </w:p>
    <w:p w14:paraId="04DFDDF6" w14:textId="77777777" w:rsidR="00C0551E" w:rsidRPr="00566B98" w:rsidRDefault="00000000" w:rsidP="00170A2F">
      <w:pPr>
        <w:spacing w:after="0" w:line="240" w:lineRule="auto"/>
        <w:ind w:right="0" w:firstLine="720"/>
        <w:rPr>
          <w:rFonts w:ascii="Times New Roman" w:hAnsi="Times New Roman" w:cs="Times New Roman"/>
        </w:rPr>
      </w:pPr>
      <w:r w:rsidRPr="00566B98">
        <w:rPr>
          <w:rFonts w:ascii="Times New Roman" w:hAnsi="Times New Roman" w:cs="Times New Roman"/>
        </w:rPr>
        <w:t>Jeigu Užsakovas negali naudotis prekėmis dėl nuo Tiekėjo priklausančių kliūčių, tai garantijos terminas neskaičiuojamas (sustabdomas) tol, kol Tiekėjas nepašalina tų kliūčių ir Užsakovas per 1 darbo dieną kliūčių panaikinimo faktą patvirtina Tiekėjui raštu. Pasibaigus sustabdymo terminui, garantijos terminas pratęsiamas tokiam laikui, per kurį Užsakovas negalėjo prekėmis naudotis dėl garantiniu laikotarpiu paaiškėjusių prekių trūkumų;</w:t>
      </w:r>
    </w:p>
    <w:p w14:paraId="1B52C743" w14:textId="68B5A61C" w:rsidR="00C0551E" w:rsidRPr="000870D4" w:rsidRDefault="00000000" w:rsidP="00170A2F">
      <w:pPr>
        <w:numPr>
          <w:ilvl w:val="1"/>
          <w:numId w:val="1"/>
        </w:numPr>
        <w:spacing w:after="0" w:line="240" w:lineRule="auto"/>
        <w:ind w:left="0" w:right="0" w:firstLine="720"/>
        <w:rPr>
          <w:rFonts w:ascii="Times New Roman" w:hAnsi="Times New Roman" w:cs="Times New Roman"/>
        </w:rPr>
      </w:pPr>
      <w:r w:rsidRPr="000870D4">
        <w:rPr>
          <w:rFonts w:ascii="Times New Roman" w:hAnsi="Times New Roman" w:cs="Times New Roman"/>
        </w:rPr>
        <w:t>kartu su prekėmis pateikti atitiktį minimaliems aplinkos apsaugos kriterijams, nurodytiems Sutarties 3</w:t>
      </w:r>
      <w:r w:rsidR="000870D4" w:rsidRPr="000870D4">
        <w:rPr>
          <w:rFonts w:ascii="Times New Roman" w:hAnsi="Times New Roman" w:cs="Times New Roman"/>
        </w:rPr>
        <w:t>7</w:t>
      </w:r>
      <w:r w:rsidRPr="000870D4">
        <w:rPr>
          <w:rFonts w:ascii="Times New Roman" w:hAnsi="Times New Roman" w:cs="Times New Roman"/>
        </w:rPr>
        <w:t xml:space="preserve"> punkte ir </w:t>
      </w:r>
      <w:r w:rsidRPr="00DC612B">
        <w:rPr>
          <w:rFonts w:ascii="Times New Roman" w:hAnsi="Times New Roman" w:cs="Times New Roman"/>
        </w:rPr>
        <w:t xml:space="preserve">Techninės specifikacijos </w:t>
      </w:r>
      <w:r w:rsidR="00DC612B" w:rsidRPr="00DC612B">
        <w:rPr>
          <w:rFonts w:ascii="Times New Roman" w:hAnsi="Times New Roman" w:cs="Times New Roman"/>
        </w:rPr>
        <w:t>29</w:t>
      </w:r>
      <w:r w:rsidRPr="00DC612B">
        <w:rPr>
          <w:rFonts w:ascii="Times New Roman" w:hAnsi="Times New Roman" w:cs="Times New Roman"/>
        </w:rPr>
        <w:t xml:space="preserve"> </w:t>
      </w:r>
      <w:r w:rsidRPr="00285B27">
        <w:rPr>
          <w:rFonts w:ascii="Times New Roman" w:hAnsi="Times New Roman" w:cs="Times New Roman"/>
        </w:rPr>
        <w:t>eilutėje,</w:t>
      </w:r>
      <w:r w:rsidRPr="000870D4">
        <w:rPr>
          <w:rFonts w:ascii="Times New Roman" w:hAnsi="Times New Roman" w:cs="Times New Roman"/>
        </w:rPr>
        <w:t xml:space="preserve"> įrodančius dokumentus;</w:t>
      </w:r>
    </w:p>
    <w:p w14:paraId="762E0245" w14:textId="2352CC69" w:rsidR="009925B4" w:rsidRPr="005422DC" w:rsidRDefault="009925B4" w:rsidP="00170A2F">
      <w:pPr>
        <w:numPr>
          <w:ilvl w:val="1"/>
          <w:numId w:val="1"/>
        </w:numPr>
        <w:spacing w:after="0" w:line="240" w:lineRule="auto"/>
        <w:ind w:left="0" w:right="0" w:firstLine="720"/>
        <w:rPr>
          <w:rFonts w:ascii="Times New Roman" w:hAnsi="Times New Roman" w:cs="Times New Roman"/>
        </w:rPr>
      </w:pPr>
      <w:r w:rsidRPr="005422DC">
        <w:rPr>
          <w:rFonts w:ascii="Times New Roman" w:hAnsi="Times New Roman" w:cs="Times New Roman"/>
        </w:rPr>
        <w:t>Užtikrinti, kad visos pristatomos prekės atitinka VPĮ 37 str. 9 d.</w:t>
      </w:r>
    </w:p>
    <w:p w14:paraId="4F0D6768" w14:textId="1C906A78" w:rsidR="00C0551E" w:rsidRDefault="00000000" w:rsidP="009925B4">
      <w:pPr>
        <w:numPr>
          <w:ilvl w:val="1"/>
          <w:numId w:val="1"/>
        </w:numPr>
        <w:spacing w:after="0" w:line="240" w:lineRule="auto"/>
        <w:ind w:left="0" w:right="0" w:firstLine="720"/>
        <w:rPr>
          <w:rFonts w:ascii="Times New Roman" w:hAnsi="Times New Roman" w:cs="Times New Roman"/>
        </w:rPr>
      </w:pPr>
      <w:r w:rsidRPr="00566B98">
        <w:rPr>
          <w:rFonts w:ascii="Times New Roman" w:hAnsi="Times New Roman" w:cs="Times New Roman"/>
        </w:rPr>
        <w:t>sudarius Sutartį, tačiau ne vėliau negu Sutartis pradedama vykdyti, turi pranešti Užsakovui tuo metu žinomų subtiekėjų pavadinimus, kontaktinius duomenis ir jų atstovus, taip pat privalo informuoti apie minėtos informacijos pasikeitimus visu Sutarties vykdymo metu, įskaitant informaciją apie ketinamus pasitelkti naujus subtiekėjus. Tiekėjas atsako už subtiekėjų (jei tokie yra pasitelkiami) prievolių vykdymą ar netinkamą vykdymą;</w:t>
      </w:r>
    </w:p>
    <w:p w14:paraId="5044DD51" w14:textId="02887061" w:rsidR="00C0551E" w:rsidRDefault="00000000" w:rsidP="00170A2F">
      <w:pPr>
        <w:numPr>
          <w:ilvl w:val="1"/>
          <w:numId w:val="1"/>
        </w:numPr>
        <w:spacing w:after="0" w:line="240" w:lineRule="auto"/>
        <w:ind w:left="0" w:right="0" w:firstLine="720"/>
        <w:rPr>
          <w:rFonts w:ascii="Times New Roman" w:hAnsi="Times New Roman" w:cs="Times New Roman"/>
        </w:rPr>
      </w:pPr>
      <w:r w:rsidRPr="009925B4">
        <w:rPr>
          <w:rFonts w:ascii="Times New Roman" w:hAnsi="Times New Roman" w:cs="Times New Roman"/>
        </w:rPr>
        <w:t>naudoti iš Užsakovo gautą informaciją tik sutartiniams įsipareigojimams įvykdyti;</w:t>
      </w:r>
    </w:p>
    <w:p w14:paraId="7CEB52C6" w14:textId="720978C4" w:rsidR="00C0551E" w:rsidRDefault="00000000" w:rsidP="00170A2F">
      <w:pPr>
        <w:numPr>
          <w:ilvl w:val="1"/>
          <w:numId w:val="1"/>
        </w:numPr>
        <w:spacing w:after="0" w:line="240" w:lineRule="auto"/>
        <w:ind w:left="0" w:right="0" w:firstLine="720"/>
        <w:rPr>
          <w:rFonts w:ascii="Times New Roman" w:hAnsi="Times New Roman" w:cs="Times New Roman"/>
        </w:rPr>
      </w:pPr>
      <w:r w:rsidRPr="009925B4">
        <w:rPr>
          <w:rFonts w:ascii="Times New Roman" w:hAnsi="Times New Roman" w:cs="Times New Roman"/>
        </w:rPr>
        <w:t>nepažeisti trečiųjų asmenų teisių, o esant pažeidimui, atlyginti jiems padarytą žalą;</w:t>
      </w:r>
    </w:p>
    <w:p w14:paraId="6AD37AC6" w14:textId="70ECF480" w:rsidR="00C0551E" w:rsidRDefault="00000000" w:rsidP="00170A2F">
      <w:pPr>
        <w:numPr>
          <w:ilvl w:val="1"/>
          <w:numId w:val="1"/>
        </w:numPr>
        <w:spacing w:after="0" w:line="240" w:lineRule="auto"/>
        <w:ind w:left="0" w:right="0" w:firstLine="720"/>
        <w:rPr>
          <w:rFonts w:ascii="Times New Roman" w:hAnsi="Times New Roman" w:cs="Times New Roman"/>
        </w:rPr>
      </w:pPr>
      <w:r w:rsidRPr="009925B4">
        <w:rPr>
          <w:rFonts w:ascii="Times New Roman" w:hAnsi="Times New Roman" w:cs="Times New Roman"/>
        </w:rPr>
        <w:t>garantuoti, kad tretieji asmenys į prekes neturi jokių teisių ar pretenzijų ir jos nėra teisminio ginčo objektas;</w:t>
      </w:r>
    </w:p>
    <w:p w14:paraId="4E1A0014" w14:textId="4D39038B" w:rsidR="00C0551E" w:rsidRDefault="00000000" w:rsidP="00170A2F">
      <w:pPr>
        <w:numPr>
          <w:ilvl w:val="1"/>
          <w:numId w:val="1"/>
        </w:numPr>
        <w:spacing w:after="0" w:line="240" w:lineRule="auto"/>
        <w:ind w:left="0" w:right="0" w:firstLine="720"/>
        <w:rPr>
          <w:rFonts w:ascii="Times New Roman" w:hAnsi="Times New Roman" w:cs="Times New Roman"/>
        </w:rPr>
      </w:pPr>
      <w:r w:rsidRPr="009925B4">
        <w:rPr>
          <w:rFonts w:ascii="Times New Roman" w:hAnsi="Times New Roman" w:cs="Times New Roman"/>
        </w:rPr>
        <w:t>užtikrinti, kad Sutartį vykdys tik tokią teisę turintys asmenys;</w:t>
      </w:r>
    </w:p>
    <w:p w14:paraId="5681ECBC" w14:textId="44343E14" w:rsidR="00C0551E" w:rsidRPr="009925B4" w:rsidRDefault="00000000" w:rsidP="00170A2F">
      <w:pPr>
        <w:numPr>
          <w:ilvl w:val="1"/>
          <w:numId w:val="1"/>
        </w:numPr>
        <w:spacing w:after="0" w:line="240" w:lineRule="auto"/>
        <w:ind w:left="0" w:right="0" w:firstLine="720"/>
        <w:rPr>
          <w:rFonts w:ascii="Times New Roman" w:hAnsi="Times New Roman" w:cs="Times New Roman"/>
        </w:rPr>
      </w:pPr>
      <w:r w:rsidRPr="009925B4">
        <w:rPr>
          <w:rFonts w:ascii="Times New Roman" w:hAnsi="Times New Roman" w:cs="Times New Roman"/>
        </w:rPr>
        <w:t>tinkamai, kokybiškai ir laiku vykdyti įsipareigojimus, numatytus Sutartyje ir Lietuvos Respublikos teisės aktuose.</w:t>
      </w:r>
    </w:p>
    <w:p w14:paraId="5163D099" w14:textId="77777777" w:rsidR="00C0551E" w:rsidRPr="00566B98" w:rsidRDefault="00000000" w:rsidP="00170A2F">
      <w:pPr>
        <w:numPr>
          <w:ilvl w:val="0"/>
          <w:numId w:val="2"/>
        </w:numPr>
        <w:spacing w:after="0" w:line="240" w:lineRule="auto"/>
        <w:ind w:right="0" w:firstLine="720"/>
        <w:rPr>
          <w:rFonts w:ascii="Times New Roman" w:hAnsi="Times New Roman" w:cs="Times New Roman"/>
        </w:rPr>
      </w:pPr>
      <w:r w:rsidRPr="00566B98">
        <w:rPr>
          <w:rFonts w:ascii="Times New Roman" w:hAnsi="Times New Roman" w:cs="Times New Roman"/>
        </w:rPr>
        <w:lastRenderedPageBreak/>
        <w:t>Tiekėjas turi teisę:</w:t>
      </w:r>
    </w:p>
    <w:p w14:paraId="7D46516C" w14:textId="77777777" w:rsidR="00C0551E" w:rsidRPr="00566B98" w:rsidRDefault="00000000" w:rsidP="00170A2F">
      <w:pPr>
        <w:numPr>
          <w:ilvl w:val="1"/>
          <w:numId w:val="2"/>
        </w:numPr>
        <w:spacing w:after="0" w:line="240" w:lineRule="auto"/>
        <w:ind w:left="0" w:right="0" w:firstLine="720"/>
        <w:rPr>
          <w:rFonts w:ascii="Times New Roman" w:hAnsi="Times New Roman" w:cs="Times New Roman"/>
        </w:rPr>
      </w:pPr>
      <w:r w:rsidRPr="00566B98">
        <w:rPr>
          <w:rFonts w:ascii="Times New Roman" w:hAnsi="Times New Roman" w:cs="Times New Roman"/>
        </w:rPr>
        <w:t>gauti iš Užsakovo visą informaciją, reikalingą tinkamam sutartinių įsipareigojimų įvykdymui;</w:t>
      </w:r>
    </w:p>
    <w:p w14:paraId="0DAEA641" w14:textId="77777777" w:rsidR="00C0551E" w:rsidRPr="00566B98" w:rsidRDefault="00000000" w:rsidP="00170A2F">
      <w:pPr>
        <w:numPr>
          <w:ilvl w:val="1"/>
          <w:numId w:val="2"/>
        </w:numPr>
        <w:spacing w:after="0" w:line="240" w:lineRule="auto"/>
        <w:ind w:left="0" w:right="0" w:firstLine="720"/>
        <w:rPr>
          <w:rFonts w:ascii="Times New Roman" w:hAnsi="Times New Roman" w:cs="Times New Roman"/>
        </w:rPr>
      </w:pPr>
      <w:r w:rsidRPr="00566B98">
        <w:rPr>
          <w:rFonts w:ascii="Times New Roman" w:hAnsi="Times New Roman" w:cs="Times New Roman"/>
        </w:rPr>
        <w:t>gauti mokėjimą Sutartyje nustatyta tvarka ir terminais pagal Sutarties 2 punkte nurodytą prekių kainą (be PVM) ir PVM (jei taikoma), jeigu tinkamai ir laiku įvykdo sutartinius įsipareigojimus;</w:t>
      </w:r>
    </w:p>
    <w:p w14:paraId="002CD592" w14:textId="77777777" w:rsidR="00C0551E" w:rsidRPr="00566B98" w:rsidRDefault="00000000" w:rsidP="00170A2F">
      <w:pPr>
        <w:numPr>
          <w:ilvl w:val="1"/>
          <w:numId w:val="2"/>
        </w:numPr>
        <w:spacing w:after="0" w:line="240" w:lineRule="auto"/>
        <w:ind w:left="0" w:right="0" w:firstLine="720"/>
        <w:rPr>
          <w:rFonts w:ascii="Times New Roman" w:hAnsi="Times New Roman" w:cs="Times New Roman"/>
        </w:rPr>
      </w:pPr>
      <w:r w:rsidRPr="00566B98">
        <w:rPr>
          <w:rFonts w:ascii="Times New Roman" w:hAnsi="Times New Roman" w:cs="Times New Roman"/>
        </w:rPr>
        <w:t>Sutarties vykdymo metu pakeisti (Užsakovui pareikalavus dėl netinkamo Sutarties vykdymo – privalo pakeisti) subtiekėjus arba pasitelkti naujus. Apie tai Tiekėjas turi informuoti Užsakovą, nurodydamas subtiekėjo pakeitimo ar pasitelkimo priežastis. Gavęs tokį pranešimą ir privalomus pateikti subtiekėjo dokumentus, Užsakovas kartu su Tiekėju, jei visi privalomi pateikti dokumentai tinkami, sudaro rašytinį susitarimą dėl subtiekėjų pakeitimo ar pasitelkimo. Jį pasirašo abi Sutarties šalys. Šis susitarimas yra laikomas neatskiriama Sutarties dalimi. Tiekėjas negali vienašališkai keisti ar pasitelkti naujų subtiekėjų, apie tai neinformavęs Užsakovo ir tokio pakeitimo neįforminęs susitarimu dėl Sutarties pakeitimo, nes tai laikoma esminiu Sutarties sąlygų pažeidimu ir tokiu atveju Užsakovas turi teisę vienašališkai nutraukti Sutartį;</w:t>
      </w:r>
    </w:p>
    <w:p w14:paraId="530A003B" w14:textId="77777777" w:rsidR="00C0551E" w:rsidRPr="00566B98" w:rsidRDefault="00000000" w:rsidP="00170A2F">
      <w:pPr>
        <w:numPr>
          <w:ilvl w:val="1"/>
          <w:numId w:val="2"/>
        </w:numPr>
        <w:spacing w:after="0" w:line="240" w:lineRule="auto"/>
        <w:ind w:left="0" w:right="0" w:firstLine="720"/>
        <w:rPr>
          <w:rFonts w:ascii="Times New Roman" w:hAnsi="Times New Roman" w:cs="Times New Roman"/>
        </w:rPr>
      </w:pPr>
      <w:r w:rsidRPr="00566B98">
        <w:rPr>
          <w:rFonts w:ascii="Times New Roman" w:hAnsi="Times New Roman" w:cs="Times New Roman"/>
        </w:rPr>
        <w:t>turi ir kitas Sutarties ir Lietuvos Respublikoje galiojančių teisės aktų numatytas teises.</w:t>
      </w:r>
    </w:p>
    <w:p w14:paraId="41B7A822" w14:textId="77777777" w:rsidR="00C0551E" w:rsidRPr="00566B98" w:rsidRDefault="00000000" w:rsidP="00170A2F">
      <w:pPr>
        <w:numPr>
          <w:ilvl w:val="0"/>
          <w:numId w:val="2"/>
        </w:numPr>
        <w:spacing w:after="0" w:line="240" w:lineRule="auto"/>
        <w:ind w:right="0" w:firstLine="720"/>
        <w:rPr>
          <w:rFonts w:ascii="Times New Roman" w:hAnsi="Times New Roman" w:cs="Times New Roman"/>
        </w:rPr>
      </w:pPr>
      <w:r w:rsidRPr="00566B98">
        <w:rPr>
          <w:rFonts w:ascii="Times New Roman" w:hAnsi="Times New Roman" w:cs="Times New Roman"/>
        </w:rPr>
        <w:t>Užsakovas įsipareigoja:</w:t>
      </w:r>
    </w:p>
    <w:p w14:paraId="3DB9FA44" w14:textId="77777777" w:rsidR="00C0551E" w:rsidRPr="00566B98" w:rsidRDefault="00000000" w:rsidP="00170A2F">
      <w:pPr>
        <w:numPr>
          <w:ilvl w:val="1"/>
          <w:numId w:val="2"/>
        </w:numPr>
        <w:spacing w:after="0" w:line="240" w:lineRule="auto"/>
        <w:ind w:left="0" w:right="0" w:firstLine="720"/>
        <w:rPr>
          <w:rFonts w:ascii="Times New Roman" w:hAnsi="Times New Roman" w:cs="Times New Roman"/>
        </w:rPr>
      </w:pPr>
      <w:r w:rsidRPr="00566B98">
        <w:rPr>
          <w:rFonts w:ascii="Times New Roman" w:hAnsi="Times New Roman" w:cs="Times New Roman"/>
        </w:rPr>
        <w:t>suteikti Tiekėjui visą informaciją, reikalingą tinkamam sutartinių įsipareigojimų įvykdymui;</w:t>
      </w:r>
    </w:p>
    <w:p w14:paraId="22C2DB58" w14:textId="77777777" w:rsidR="00C0551E" w:rsidRPr="00566B98" w:rsidRDefault="00000000" w:rsidP="00170A2F">
      <w:pPr>
        <w:numPr>
          <w:ilvl w:val="1"/>
          <w:numId w:val="2"/>
        </w:numPr>
        <w:spacing w:after="0" w:line="240" w:lineRule="auto"/>
        <w:ind w:left="0" w:right="0" w:firstLine="720"/>
        <w:rPr>
          <w:rFonts w:ascii="Times New Roman" w:hAnsi="Times New Roman" w:cs="Times New Roman"/>
        </w:rPr>
      </w:pPr>
      <w:r w:rsidRPr="00566B98">
        <w:rPr>
          <w:rFonts w:ascii="Times New Roman" w:hAnsi="Times New Roman" w:cs="Times New Roman"/>
        </w:rPr>
        <w:t>nenustatęs prekių trūkumų ar Tiekėjui pakeitus nekokybiškas prekes kokybiškomis prekėmis ir (ar) ištaisius nurodytus prekių trūkumus, neatitikimus Sutarties 12 punkte nustatyta tvarka, priimti prekes pagal Tiekėjo pateiktą prekių perdavimo ir priėmimo aktą;</w:t>
      </w:r>
    </w:p>
    <w:p w14:paraId="2865943D" w14:textId="77777777" w:rsidR="00C0551E" w:rsidRPr="00566B98" w:rsidRDefault="00000000" w:rsidP="00170A2F">
      <w:pPr>
        <w:numPr>
          <w:ilvl w:val="1"/>
          <w:numId w:val="2"/>
        </w:numPr>
        <w:spacing w:after="0" w:line="240" w:lineRule="auto"/>
        <w:ind w:left="0" w:right="0" w:firstLine="720"/>
        <w:rPr>
          <w:rFonts w:ascii="Times New Roman" w:hAnsi="Times New Roman" w:cs="Times New Roman"/>
        </w:rPr>
      </w:pPr>
      <w:r w:rsidRPr="00566B98">
        <w:rPr>
          <w:rFonts w:ascii="Times New Roman" w:hAnsi="Times New Roman" w:cs="Times New Roman"/>
        </w:rPr>
        <w:t>sumokėti Tiekėjui už priimtas prekes Sutartyje nustatyta tvarka ir terminais pagal Tiekėjo pateiktą sąskaitą faktūrą Sutarties 8 punkte nustatyta tvarka ir terminais;</w:t>
      </w:r>
    </w:p>
    <w:p w14:paraId="5BF4B6C2" w14:textId="77777777" w:rsidR="00C0551E" w:rsidRPr="00566B98" w:rsidRDefault="00000000" w:rsidP="00170A2F">
      <w:pPr>
        <w:numPr>
          <w:ilvl w:val="1"/>
          <w:numId w:val="2"/>
        </w:numPr>
        <w:spacing w:after="0" w:line="240" w:lineRule="auto"/>
        <w:ind w:left="0" w:right="0" w:firstLine="720"/>
        <w:rPr>
          <w:rFonts w:ascii="Times New Roman" w:hAnsi="Times New Roman" w:cs="Times New Roman"/>
        </w:rPr>
      </w:pPr>
      <w:r w:rsidRPr="00566B98">
        <w:rPr>
          <w:rFonts w:ascii="Times New Roman" w:hAnsi="Times New Roman" w:cs="Times New Roman"/>
        </w:rPr>
        <w:t>tinkamai, kokybiškai ir laiku vykdyti įsipareigojimus, numatytus Sutartyje ir Lietuvos Respublikos teisės aktuose.</w:t>
      </w:r>
    </w:p>
    <w:p w14:paraId="56141F12" w14:textId="77777777" w:rsidR="00C0551E" w:rsidRPr="00566B98" w:rsidRDefault="00000000" w:rsidP="00170A2F">
      <w:pPr>
        <w:numPr>
          <w:ilvl w:val="0"/>
          <w:numId w:val="2"/>
        </w:numPr>
        <w:spacing w:after="0" w:line="240" w:lineRule="auto"/>
        <w:ind w:right="0" w:firstLine="720"/>
        <w:rPr>
          <w:rFonts w:ascii="Times New Roman" w:hAnsi="Times New Roman" w:cs="Times New Roman"/>
        </w:rPr>
      </w:pPr>
      <w:r w:rsidRPr="00566B98">
        <w:rPr>
          <w:rFonts w:ascii="Times New Roman" w:hAnsi="Times New Roman" w:cs="Times New Roman"/>
        </w:rPr>
        <w:t>Užsakovas turi teisę:</w:t>
      </w:r>
    </w:p>
    <w:p w14:paraId="5CF8D346" w14:textId="77777777" w:rsidR="00C0551E" w:rsidRPr="00566B98" w:rsidRDefault="00000000" w:rsidP="00170A2F">
      <w:pPr>
        <w:numPr>
          <w:ilvl w:val="1"/>
          <w:numId w:val="2"/>
        </w:numPr>
        <w:spacing w:after="0" w:line="240" w:lineRule="auto"/>
        <w:ind w:left="0" w:right="0" w:firstLine="720"/>
        <w:rPr>
          <w:rFonts w:ascii="Times New Roman" w:hAnsi="Times New Roman" w:cs="Times New Roman"/>
        </w:rPr>
      </w:pPr>
      <w:r w:rsidRPr="00566B98">
        <w:rPr>
          <w:rFonts w:ascii="Times New Roman" w:hAnsi="Times New Roman" w:cs="Times New Roman"/>
        </w:rPr>
        <w:t>kontroliuoti Sutarties vykdymą ir reikalauti, jog tinkamai ir laiku būtų vykdomi Sutartyje numatyti įsipareigojimai, taip pat raštu nurodyti Tiekėjui pristatytų prekių trūkumus ar neatitikimus ir reikalauti, kad jie būtų pašalinti;</w:t>
      </w:r>
    </w:p>
    <w:p w14:paraId="50CE072F" w14:textId="77777777" w:rsidR="00C0551E" w:rsidRPr="00566B98" w:rsidRDefault="00000000" w:rsidP="00170A2F">
      <w:pPr>
        <w:numPr>
          <w:ilvl w:val="1"/>
          <w:numId w:val="2"/>
        </w:numPr>
        <w:spacing w:after="0" w:line="240" w:lineRule="auto"/>
        <w:ind w:left="0" w:right="0" w:firstLine="720"/>
        <w:rPr>
          <w:rFonts w:ascii="Times New Roman" w:hAnsi="Times New Roman" w:cs="Times New Roman"/>
        </w:rPr>
      </w:pPr>
      <w:r w:rsidRPr="00566B98">
        <w:rPr>
          <w:rFonts w:ascii="Times New Roman" w:hAnsi="Times New Roman" w:cs="Times New Roman"/>
        </w:rPr>
        <w:t>nepasirašyti prekių perdavimo ir priėmimo akto ir nemokėti už Sutarties ir Sutarties priede nustatytų reikalavimų neatitinkančias prekes, kol nebus pašalinti trūkumai ir (ar) neatitikimai;</w:t>
      </w:r>
    </w:p>
    <w:p w14:paraId="0AF67F5A" w14:textId="77777777" w:rsidR="00C0551E" w:rsidRPr="00566B98" w:rsidRDefault="00000000" w:rsidP="00170A2F">
      <w:pPr>
        <w:numPr>
          <w:ilvl w:val="1"/>
          <w:numId w:val="2"/>
        </w:numPr>
        <w:spacing w:after="0" w:line="240" w:lineRule="auto"/>
        <w:ind w:left="0" w:right="0" w:firstLine="720"/>
        <w:rPr>
          <w:rFonts w:ascii="Times New Roman" w:hAnsi="Times New Roman" w:cs="Times New Roman"/>
        </w:rPr>
      </w:pPr>
      <w:r w:rsidRPr="00566B98">
        <w:rPr>
          <w:rFonts w:ascii="Times New Roman" w:hAnsi="Times New Roman" w:cs="Times New Roman"/>
        </w:rPr>
        <w:t>tiesiogiai atsiskaityti su subtiekėjais. Apie šią galimybę Užsakovas informuoja subtiekėją atskiru pranešimu per 3 darbo dienas nuo pranešimo iš Tiekėjo apie pasitelkiamą subtiekėją gavimo dienos. Norėdamas pasinaudoti tiesioginio atsiskaitymo galimybe, subtiekėjas turi ne vėliau kaip per 2 darbo dienas raštu pateikti prašymą Užsakovui. Tokiu atveju Užsakovas, Tiekėjas ir subtiekėjas sudaro trišalę sutartį, kurioje pateikiama tiesioginio atsiskaitymo su subtiekėju tvarka, įskaitant teisę Tiekėjui prieštarauti dėl nepagrįstų mokėjimų. Trišalės sutarties dėl tiesioginio atsiskaitymo su subtiekėju pasirašymas nekeičia Tiekėjo atsakomybės dėl Sutarties vykdymo;</w:t>
      </w:r>
    </w:p>
    <w:p w14:paraId="2D805B0A" w14:textId="77777777" w:rsidR="00C0551E" w:rsidRPr="00566B98" w:rsidRDefault="00000000" w:rsidP="00170A2F">
      <w:pPr>
        <w:numPr>
          <w:ilvl w:val="1"/>
          <w:numId w:val="2"/>
        </w:numPr>
        <w:spacing w:after="0" w:line="240" w:lineRule="auto"/>
        <w:ind w:left="0" w:right="0" w:firstLine="720"/>
        <w:rPr>
          <w:rFonts w:ascii="Times New Roman" w:hAnsi="Times New Roman" w:cs="Times New Roman"/>
        </w:rPr>
      </w:pPr>
      <w:r w:rsidRPr="00566B98">
        <w:rPr>
          <w:rFonts w:ascii="Times New Roman" w:hAnsi="Times New Roman" w:cs="Times New Roman"/>
        </w:rPr>
        <w:t>reikalauti, kad Tiekėjas pašalintų visus garantiniu laikotarpiu pastebėtus prekių trūkumus, defektus arba atlygintų Užsakovo patirtas išlaidas ir nuostolius dėl Tiekėjo garantinių įsipareigojimų nevykdymo;</w:t>
      </w:r>
    </w:p>
    <w:p w14:paraId="30316314" w14:textId="77777777" w:rsidR="00C0551E" w:rsidRPr="00566B98" w:rsidRDefault="00000000" w:rsidP="00170A2F">
      <w:pPr>
        <w:numPr>
          <w:ilvl w:val="1"/>
          <w:numId w:val="2"/>
        </w:numPr>
        <w:spacing w:after="0" w:line="240" w:lineRule="auto"/>
        <w:ind w:left="0" w:right="0" w:firstLine="720"/>
        <w:rPr>
          <w:rFonts w:ascii="Times New Roman" w:hAnsi="Times New Roman" w:cs="Times New Roman"/>
        </w:rPr>
      </w:pPr>
      <w:r w:rsidRPr="00566B98">
        <w:rPr>
          <w:rFonts w:ascii="Times New Roman" w:hAnsi="Times New Roman" w:cs="Times New Roman"/>
        </w:rPr>
        <w:t>turi ir kitas Sutarties ir Lietuvos Respublikoje galiojančių teisės aktų numatytas teises.</w:t>
      </w:r>
    </w:p>
    <w:p w14:paraId="17513F4A" w14:textId="77777777" w:rsidR="00170A2F" w:rsidRDefault="00170A2F" w:rsidP="00566B98">
      <w:pPr>
        <w:spacing w:after="0" w:line="240" w:lineRule="auto"/>
        <w:ind w:left="10" w:right="2" w:hanging="10"/>
        <w:jc w:val="center"/>
        <w:rPr>
          <w:rFonts w:ascii="Times New Roman" w:hAnsi="Times New Roman" w:cs="Times New Roman"/>
          <w:b/>
        </w:rPr>
      </w:pPr>
    </w:p>
    <w:p w14:paraId="71B2C4F0" w14:textId="43866EB0" w:rsidR="00C0551E" w:rsidRPr="00566B98" w:rsidRDefault="00000000" w:rsidP="00566B98">
      <w:pPr>
        <w:spacing w:after="0" w:line="240" w:lineRule="auto"/>
        <w:ind w:left="10" w:right="2" w:hanging="10"/>
        <w:jc w:val="center"/>
        <w:rPr>
          <w:rFonts w:ascii="Times New Roman" w:hAnsi="Times New Roman" w:cs="Times New Roman"/>
        </w:rPr>
      </w:pPr>
      <w:r w:rsidRPr="00566B98">
        <w:rPr>
          <w:rFonts w:ascii="Times New Roman" w:hAnsi="Times New Roman" w:cs="Times New Roman"/>
          <w:b/>
        </w:rPr>
        <w:t>V SKYRIUS</w:t>
      </w:r>
    </w:p>
    <w:p w14:paraId="723A20BF" w14:textId="77777777" w:rsidR="00C0551E" w:rsidRDefault="00000000" w:rsidP="00566B98">
      <w:pPr>
        <w:spacing w:after="0" w:line="240" w:lineRule="auto"/>
        <w:ind w:left="10" w:right="1" w:hanging="10"/>
        <w:jc w:val="center"/>
        <w:rPr>
          <w:rFonts w:ascii="Times New Roman" w:hAnsi="Times New Roman" w:cs="Times New Roman"/>
          <w:b/>
        </w:rPr>
      </w:pPr>
      <w:r w:rsidRPr="00566B98">
        <w:rPr>
          <w:rFonts w:ascii="Times New Roman" w:hAnsi="Times New Roman" w:cs="Times New Roman"/>
          <w:b/>
        </w:rPr>
        <w:t>ŠALIŲ ATSAKOMYBĖ</w:t>
      </w:r>
    </w:p>
    <w:p w14:paraId="48419A7D" w14:textId="77777777" w:rsidR="00170A2F" w:rsidRPr="00566B98" w:rsidRDefault="00170A2F" w:rsidP="00566B98">
      <w:pPr>
        <w:spacing w:after="0" w:line="240" w:lineRule="auto"/>
        <w:ind w:left="10" w:right="1" w:hanging="10"/>
        <w:jc w:val="center"/>
        <w:rPr>
          <w:rFonts w:ascii="Times New Roman" w:hAnsi="Times New Roman" w:cs="Times New Roman"/>
        </w:rPr>
      </w:pPr>
    </w:p>
    <w:p w14:paraId="3B073F71" w14:textId="77777777" w:rsidR="00C0551E" w:rsidRPr="00566B98" w:rsidRDefault="00000000" w:rsidP="00170A2F">
      <w:pPr>
        <w:numPr>
          <w:ilvl w:val="0"/>
          <w:numId w:val="2"/>
        </w:numPr>
        <w:spacing w:after="0" w:line="240" w:lineRule="auto"/>
        <w:ind w:right="0" w:firstLine="720"/>
        <w:rPr>
          <w:rFonts w:ascii="Times New Roman" w:hAnsi="Times New Roman" w:cs="Times New Roman"/>
        </w:rPr>
      </w:pPr>
      <w:r w:rsidRPr="00566B98">
        <w:rPr>
          <w:rFonts w:ascii="Times New Roman" w:hAnsi="Times New Roman" w:cs="Times New Roman"/>
        </w:rPr>
        <w:t>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183F9B71" w14:textId="218E8737" w:rsidR="00C0551E" w:rsidRPr="00566B98" w:rsidRDefault="00000000" w:rsidP="00170A2F">
      <w:pPr>
        <w:numPr>
          <w:ilvl w:val="0"/>
          <w:numId w:val="2"/>
        </w:numPr>
        <w:spacing w:after="0" w:line="240" w:lineRule="auto"/>
        <w:ind w:right="0" w:firstLine="720"/>
        <w:rPr>
          <w:rFonts w:ascii="Times New Roman" w:hAnsi="Times New Roman" w:cs="Times New Roman"/>
        </w:rPr>
      </w:pPr>
      <w:r w:rsidRPr="00566B98">
        <w:rPr>
          <w:rFonts w:ascii="Times New Roman" w:hAnsi="Times New Roman" w:cs="Times New Roman"/>
        </w:rPr>
        <w:lastRenderedPageBreak/>
        <w:t>Tiekėjas atlygina Užsakovui patirtas išlaidas ir nuostolius dėl garantinių įsipareigojimų nevykdymo ar netinkamo vykdymo.</w:t>
      </w:r>
    </w:p>
    <w:p w14:paraId="5B3B095A" w14:textId="7E0DD5C2" w:rsidR="00C0551E" w:rsidRDefault="00000000" w:rsidP="00170A2F">
      <w:pPr>
        <w:numPr>
          <w:ilvl w:val="0"/>
          <w:numId w:val="2"/>
        </w:numPr>
        <w:spacing w:after="0" w:line="240" w:lineRule="auto"/>
        <w:ind w:right="0" w:firstLine="720"/>
        <w:rPr>
          <w:rFonts w:ascii="Times New Roman" w:hAnsi="Times New Roman" w:cs="Times New Roman"/>
        </w:rPr>
      </w:pPr>
      <w:r w:rsidRPr="00566B98">
        <w:rPr>
          <w:rFonts w:ascii="Times New Roman" w:hAnsi="Times New Roman" w:cs="Times New Roman"/>
        </w:rPr>
        <w:t>Jeigu Užsakovas dėl savo kaltės neatlieka mokėjimo per Sutarties 8 punkte nurodytą terminą, Tiekėjui pareikalavus, Užsakovas moka Tiekėjui 0,0</w:t>
      </w:r>
      <w:r w:rsidR="00FE2DDE">
        <w:rPr>
          <w:rFonts w:ascii="Times New Roman" w:hAnsi="Times New Roman" w:cs="Times New Roman"/>
        </w:rPr>
        <w:t>15</w:t>
      </w:r>
      <w:r w:rsidRPr="00566B98">
        <w:rPr>
          <w:rFonts w:ascii="Times New Roman" w:hAnsi="Times New Roman" w:cs="Times New Roman"/>
        </w:rPr>
        <w:t xml:space="preserve"> proc</w:t>
      </w:r>
      <w:r w:rsidR="00FE2DDE">
        <w:rPr>
          <w:rFonts w:ascii="Times New Roman" w:hAnsi="Times New Roman" w:cs="Times New Roman"/>
        </w:rPr>
        <w:t>entų</w:t>
      </w:r>
      <w:r w:rsidRPr="00566B98">
        <w:rPr>
          <w:rFonts w:ascii="Times New Roman" w:hAnsi="Times New Roman" w:cs="Times New Roman"/>
        </w:rPr>
        <w:t xml:space="preserve"> delspinigius nuo laiku nesumokėtos sumos (be PVM) už kiekvieną uždelstą dieną.</w:t>
      </w:r>
    </w:p>
    <w:p w14:paraId="1E4EF592" w14:textId="539F065E" w:rsidR="00FE2DDE" w:rsidRPr="00566B98" w:rsidRDefault="00FE2DDE" w:rsidP="00170A2F">
      <w:pPr>
        <w:numPr>
          <w:ilvl w:val="0"/>
          <w:numId w:val="2"/>
        </w:numPr>
        <w:spacing w:after="0" w:line="240" w:lineRule="auto"/>
        <w:ind w:right="0" w:firstLine="720"/>
        <w:rPr>
          <w:rFonts w:ascii="Times New Roman" w:hAnsi="Times New Roman" w:cs="Times New Roman"/>
        </w:rPr>
      </w:pPr>
      <w:r>
        <w:rPr>
          <w:rFonts w:ascii="Times New Roman" w:hAnsi="Times New Roman" w:cs="Times New Roman"/>
        </w:rPr>
        <w:t>Tiekė</w:t>
      </w:r>
      <w:r w:rsidRPr="00714EF1">
        <w:rPr>
          <w:rFonts w:ascii="Times New Roman" w:hAnsi="Times New Roman" w:cs="Times New Roman"/>
        </w:rPr>
        <w:t xml:space="preserve">jas, laiku nesuteikęs sutartyje numatytų Prekių už kiekvieną uždelstą dieną moka </w:t>
      </w:r>
      <w:r>
        <w:rPr>
          <w:rFonts w:ascii="Times New Roman" w:hAnsi="Times New Roman" w:cs="Times New Roman"/>
        </w:rPr>
        <w:t>Užsakov</w:t>
      </w:r>
      <w:r w:rsidRPr="00714EF1">
        <w:rPr>
          <w:rFonts w:ascii="Times New Roman" w:hAnsi="Times New Roman" w:cs="Times New Roman"/>
        </w:rPr>
        <w:t xml:space="preserve">ui 0,015 procentų dydžio delspinigius nuo neįvykdytų įsipareigojimų kainos </w:t>
      </w:r>
      <w:r w:rsidRPr="00566B98">
        <w:rPr>
          <w:rFonts w:ascii="Times New Roman" w:hAnsi="Times New Roman" w:cs="Times New Roman"/>
        </w:rPr>
        <w:t>(be PVM)</w:t>
      </w:r>
      <w:r>
        <w:rPr>
          <w:rFonts w:ascii="Times New Roman" w:hAnsi="Times New Roman" w:cs="Times New Roman"/>
        </w:rPr>
        <w:t xml:space="preserve"> </w:t>
      </w:r>
      <w:r w:rsidRPr="00714EF1">
        <w:rPr>
          <w:rFonts w:ascii="Times New Roman" w:hAnsi="Times New Roman" w:cs="Times New Roman"/>
        </w:rPr>
        <w:t xml:space="preserve">už kiekvieną </w:t>
      </w:r>
      <w:r>
        <w:rPr>
          <w:rFonts w:ascii="Times New Roman" w:hAnsi="Times New Roman" w:cs="Times New Roman"/>
        </w:rPr>
        <w:t>uždelstą</w:t>
      </w:r>
      <w:r w:rsidRPr="00714EF1">
        <w:rPr>
          <w:rFonts w:ascii="Times New Roman" w:hAnsi="Times New Roman" w:cs="Times New Roman"/>
        </w:rPr>
        <w:t xml:space="preserve"> dieną neviršijant 10 proc. bendros sutarties kainos. </w:t>
      </w:r>
      <w:r>
        <w:rPr>
          <w:rFonts w:ascii="Times New Roman" w:hAnsi="Times New Roman" w:cs="Times New Roman"/>
        </w:rPr>
        <w:t>Užsakovas</w:t>
      </w:r>
      <w:r w:rsidRPr="00714EF1">
        <w:rPr>
          <w:rFonts w:ascii="Times New Roman" w:hAnsi="Times New Roman" w:cs="Times New Roman"/>
        </w:rPr>
        <w:t xml:space="preserve"> turi teisę išskaityti delspinigių sumas iš </w:t>
      </w:r>
      <w:r>
        <w:rPr>
          <w:rFonts w:ascii="Times New Roman" w:hAnsi="Times New Roman" w:cs="Times New Roman"/>
        </w:rPr>
        <w:t>Tiek</w:t>
      </w:r>
      <w:r w:rsidRPr="00714EF1">
        <w:rPr>
          <w:rFonts w:ascii="Times New Roman" w:hAnsi="Times New Roman" w:cs="Times New Roman"/>
        </w:rPr>
        <w:t>ėjui mokėtinų sumų.</w:t>
      </w:r>
    </w:p>
    <w:p w14:paraId="02E2B098" w14:textId="77777777" w:rsidR="00C0551E" w:rsidRPr="00566B98" w:rsidRDefault="00000000" w:rsidP="00170A2F">
      <w:pPr>
        <w:numPr>
          <w:ilvl w:val="0"/>
          <w:numId w:val="2"/>
        </w:numPr>
        <w:spacing w:after="0" w:line="240" w:lineRule="auto"/>
        <w:ind w:right="0" w:firstLine="720"/>
        <w:rPr>
          <w:rFonts w:ascii="Times New Roman" w:hAnsi="Times New Roman" w:cs="Times New Roman"/>
        </w:rPr>
      </w:pPr>
      <w:r w:rsidRPr="00566B98">
        <w:rPr>
          <w:rFonts w:ascii="Times New Roman" w:hAnsi="Times New Roman" w:cs="Times New Roman"/>
        </w:rPr>
        <w:t>Šalis, dėl kurios veiksmų kita Sutarties šalis patiria žalą, privalo atlyginti kitai šaliai visus jos patirtus tiesioginius nuostolius, taip pat negautas pajamas, kurias šalis būtų gavusi, jei nebūtų buvę neteisėtų veiksmų, išlaidas, skirtas žalos prevencijai ar sumažinimui, išlaidas, susijusias su žalos įvertinimu ir su nuostolių išieškojimu ne teismo tvarka, jei atskiruose Sutarties punktuose nenustatyta kitaip.</w:t>
      </w:r>
    </w:p>
    <w:p w14:paraId="2A160BB8" w14:textId="7DD8479F" w:rsidR="00C0551E" w:rsidRPr="00FE2DDE" w:rsidRDefault="00000000" w:rsidP="00170A2F">
      <w:pPr>
        <w:numPr>
          <w:ilvl w:val="0"/>
          <w:numId w:val="2"/>
        </w:numPr>
        <w:spacing w:after="0" w:line="240" w:lineRule="auto"/>
        <w:ind w:right="0" w:firstLine="720"/>
        <w:rPr>
          <w:rFonts w:ascii="Times New Roman" w:hAnsi="Times New Roman" w:cs="Times New Roman"/>
        </w:rPr>
      </w:pPr>
      <w:r w:rsidRPr="00FE2DDE">
        <w:rPr>
          <w:rFonts w:ascii="Times New Roman" w:hAnsi="Times New Roman" w:cs="Times New Roman"/>
        </w:rPr>
        <w:t>Šalis neatsako už Sutartyje numatytų įsipareigojimų neįvykdymą arba netinkamą</w:t>
      </w:r>
      <w:r w:rsidR="00FE2DDE" w:rsidRPr="00FE2DDE">
        <w:rPr>
          <w:rFonts w:ascii="Times New Roman" w:hAnsi="Times New Roman" w:cs="Times New Roman"/>
        </w:rPr>
        <w:t xml:space="preserve"> </w:t>
      </w:r>
      <w:r w:rsidRPr="00FE2DDE">
        <w:rPr>
          <w:rFonts w:ascii="Times New Roman" w:hAnsi="Times New Roman" w:cs="Times New Roman"/>
        </w:rPr>
        <w:t>įvykdymą, jeigu tai įvyko dėl kitos šalies kaltės.</w:t>
      </w:r>
    </w:p>
    <w:p w14:paraId="2ACC6D42" w14:textId="77777777" w:rsidR="00C0551E" w:rsidRPr="00566B98" w:rsidRDefault="00000000" w:rsidP="00170A2F">
      <w:pPr>
        <w:numPr>
          <w:ilvl w:val="0"/>
          <w:numId w:val="2"/>
        </w:numPr>
        <w:spacing w:after="0" w:line="240" w:lineRule="auto"/>
        <w:ind w:right="0" w:firstLine="720"/>
        <w:rPr>
          <w:rFonts w:ascii="Times New Roman" w:hAnsi="Times New Roman" w:cs="Times New Roman"/>
        </w:rPr>
      </w:pPr>
      <w:r w:rsidRPr="00566B98">
        <w:rPr>
          <w:rFonts w:ascii="Times New Roman" w:hAnsi="Times New Roman" w:cs="Times New Roman"/>
        </w:rPr>
        <w:t>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Šalys vadovaujasi Atleidimo nuo atsakomybės esant nenugalimos jėgos (</w:t>
      </w:r>
      <w:r w:rsidRPr="00566B98">
        <w:rPr>
          <w:rFonts w:ascii="Times New Roman" w:hAnsi="Times New Roman" w:cs="Times New Roman"/>
          <w:i/>
        </w:rPr>
        <w:t>force majeure</w:t>
      </w:r>
      <w:r w:rsidRPr="00566B98">
        <w:rPr>
          <w:rFonts w:ascii="Times New Roman" w:hAnsi="Times New Roman" w:cs="Times New Roman"/>
        </w:rPr>
        <w:t>) aplinkybėms taisyklėmis, patvirtintomis Lietuvos Respublikos Vyriausybės 1996 m. liepos 15 d. nutarimu Nr. 840 „Dėl Atleidimo nuo atsakomybės esant nenugalimos jėgos (</w:t>
      </w:r>
      <w:r w:rsidRPr="00566B98">
        <w:rPr>
          <w:rFonts w:ascii="Times New Roman" w:hAnsi="Times New Roman" w:cs="Times New Roman"/>
          <w:i/>
        </w:rPr>
        <w:t>force majeure</w:t>
      </w:r>
      <w:r w:rsidRPr="00566B98">
        <w:rPr>
          <w:rFonts w:ascii="Times New Roman" w:hAnsi="Times New Roman" w:cs="Times New Roman"/>
        </w:rPr>
        <w:t xml:space="preserve">) aplinkybėms taisyklių patvirtinimo“. </w:t>
      </w:r>
    </w:p>
    <w:p w14:paraId="7F884787" w14:textId="77777777" w:rsidR="00C0551E" w:rsidRPr="00566B98" w:rsidRDefault="00000000" w:rsidP="00170A2F">
      <w:pPr>
        <w:numPr>
          <w:ilvl w:val="0"/>
          <w:numId w:val="2"/>
        </w:numPr>
        <w:spacing w:after="0" w:line="240" w:lineRule="auto"/>
        <w:ind w:right="0" w:firstLine="720"/>
        <w:rPr>
          <w:rFonts w:ascii="Times New Roman" w:hAnsi="Times New Roman" w:cs="Times New Roman"/>
        </w:rPr>
      </w:pPr>
      <w:r w:rsidRPr="00566B98">
        <w:rPr>
          <w:rFonts w:ascii="Times New Roman" w:hAnsi="Times New Roman" w:cs="Times New Roman"/>
        </w:rPr>
        <w:t>Šalis, dėl nenugalimos jėgos negalinti vykdyti savo įsipareigojimų, privalo nedelsdama, ne vėliau kaip per 5 darbo dienas, apie tai raštu pranešti kitai šaliai, nurodydama aplinkybes, kurios trukdo jai vykdyti sutartinius įsipareigojimus, ir sutartinius įsipareigojimus, kurių ji negalės vykdyti. Tokiu atveju sutartinių įsipareigojimų vykdymas sustabdomas, kol išnyks minėtos aplinkybės.</w:t>
      </w:r>
    </w:p>
    <w:p w14:paraId="2A2CFBFB" w14:textId="77777777" w:rsidR="00C0551E" w:rsidRPr="00566B98" w:rsidRDefault="00000000" w:rsidP="00170A2F">
      <w:pPr>
        <w:numPr>
          <w:ilvl w:val="0"/>
          <w:numId w:val="2"/>
        </w:numPr>
        <w:spacing w:after="0" w:line="240" w:lineRule="auto"/>
        <w:ind w:right="0" w:firstLine="720"/>
        <w:rPr>
          <w:rFonts w:ascii="Times New Roman" w:hAnsi="Times New Roman" w:cs="Times New Roman"/>
        </w:rPr>
      </w:pPr>
      <w:r w:rsidRPr="00566B98">
        <w:rPr>
          <w:rFonts w:ascii="Times New Roman" w:hAnsi="Times New Roman" w:cs="Times New Roman"/>
        </w:rPr>
        <w:t xml:space="preserve">Pasibaigus nenugalimos jėgos aplinkybėms, šalis, dėl nenugalimos jėgos negalėjusi vykdyti savo įsipareigojimų, privalo nedelsdama pranešti apie tai kitai šaliai ir atnaujinti savo įsipareigojimų vykdymą. Tais atvejais, kai dėl nenugalimos jėgos aplinkybių šalis nevykdo savo sutartinių įsipareigojimų daugiau kaip 30 darbo dienų, kita šalis turi teisę nedelsdama nutraukti Sutartį, pranešdama kitai šaliai apie tai raštu. </w:t>
      </w:r>
    </w:p>
    <w:p w14:paraId="3443868C" w14:textId="77777777" w:rsidR="00170A2F" w:rsidRDefault="00170A2F" w:rsidP="00566B98">
      <w:pPr>
        <w:spacing w:after="0" w:line="240" w:lineRule="auto"/>
        <w:ind w:left="10" w:right="2" w:hanging="10"/>
        <w:jc w:val="center"/>
        <w:rPr>
          <w:rFonts w:ascii="Times New Roman" w:hAnsi="Times New Roman" w:cs="Times New Roman"/>
          <w:b/>
        </w:rPr>
      </w:pPr>
    </w:p>
    <w:p w14:paraId="1ACBA26E" w14:textId="17D07C76" w:rsidR="00C0551E" w:rsidRPr="00566B98" w:rsidRDefault="00000000" w:rsidP="00566B98">
      <w:pPr>
        <w:spacing w:after="0" w:line="240" w:lineRule="auto"/>
        <w:ind w:left="10" w:right="2" w:hanging="10"/>
        <w:jc w:val="center"/>
        <w:rPr>
          <w:rFonts w:ascii="Times New Roman" w:hAnsi="Times New Roman" w:cs="Times New Roman"/>
        </w:rPr>
      </w:pPr>
      <w:r w:rsidRPr="00566B98">
        <w:rPr>
          <w:rFonts w:ascii="Times New Roman" w:hAnsi="Times New Roman" w:cs="Times New Roman"/>
          <w:b/>
        </w:rPr>
        <w:t>VI SKYRIUS</w:t>
      </w:r>
    </w:p>
    <w:p w14:paraId="11230C10" w14:textId="77777777" w:rsidR="00C0551E" w:rsidRDefault="00000000" w:rsidP="00566B98">
      <w:pPr>
        <w:spacing w:after="0" w:line="240" w:lineRule="auto"/>
        <w:ind w:left="10" w:right="5" w:hanging="10"/>
        <w:jc w:val="center"/>
        <w:rPr>
          <w:rFonts w:ascii="Times New Roman" w:hAnsi="Times New Roman" w:cs="Times New Roman"/>
          <w:b/>
        </w:rPr>
      </w:pPr>
      <w:r w:rsidRPr="00566B98">
        <w:rPr>
          <w:rFonts w:ascii="Times New Roman" w:hAnsi="Times New Roman" w:cs="Times New Roman"/>
          <w:b/>
        </w:rPr>
        <w:t>SUTARTIES GALIOJIMAS, PAKEITIMAS IR NUTRAUKIMAS</w:t>
      </w:r>
    </w:p>
    <w:p w14:paraId="55BCC2A7" w14:textId="77777777" w:rsidR="00170A2F" w:rsidRPr="00566B98" w:rsidRDefault="00170A2F" w:rsidP="00566B98">
      <w:pPr>
        <w:spacing w:after="0" w:line="240" w:lineRule="auto"/>
        <w:ind w:left="10" w:right="5" w:hanging="10"/>
        <w:jc w:val="center"/>
        <w:rPr>
          <w:rFonts w:ascii="Times New Roman" w:hAnsi="Times New Roman" w:cs="Times New Roman"/>
        </w:rPr>
      </w:pPr>
    </w:p>
    <w:p w14:paraId="08927AD6" w14:textId="623945D2" w:rsidR="00C0551E" w:rsidRPr="00566B98" w:rsidRDefault="00000000" w:rsidP="00170A2F">
      <w:pPr>
        <w:numPr>
          <w:ilvl w:val="0"/>
          <w:numId w:val="2"/>
        </w:numPr>
        <w:spacing w:after="0" w:line="240" w:lineRule="auto"/>
        <w:ind w:right="0" w:firstLine="720"/>
        <w:rPr>
          <w:rFonts w:ascii="Times New Roman" w:hAnsi="Times New Roman" w:cs="Times New Roman"/>
        </w:rPr>
      </w:pPr>
      <w:r w:rsidRPr="00566B98">
        <w:rPr>
          <w:rFonts w:ascii="Times New Roman" w:hAnsi="Times New Roman" w:cs="Times New Roman"/>
        </w:rPr>
        <w:t>Sudaroma elektroninė Sutartis. Ji įsigalioja, kai Sutarties šalys ją pasirašo kvalifikuotais elektroniniais parašais</w:t>
      </w:r>
      <w:r w:rsidR="003B079D">
        <w:rPr>
          <w:rFonts w:ascii="Times New Roman" w:hAnsi="Times New Roman" w:cs="Times New Roman"/>
        </w:rPr>
        <w:t>.</w:t>
      </w:r>
    </w:p>
    <w:p w14:paraId="04B88521" w14:textId="613A74EF" w:rsidR="00C0551E" w:rsidRPr="00FE2DDE" w:rsidRDefault="00000000" w:rsidP="00170A2F">
      <w:pPr>
        <w:numPr>
          <w:ilvl w:val="0"/>
          <w:numId w:val="2"/>
        </w:numPr>
        <w:spacing w:after="0" w:line="240" w:lineRule="auto"/>
        <w:ind w:right="0" w:firstLine="720"/>
        <w:rPr>
          <w:rFonts w:ascii="Times New Roman" w:hAnsi="Times New Roman" w:cs="Times New Roman"/>
        </w:rPr>
      </w:pPr>
      <w:r w:rsidRPr="00FE2DDE">
        <w:rPr>
          <w:rFonts w:ascii="Times New Roman" w:hAnsi="Times New Roman" w:cs="Times New Roman"/>
        </w:rPr>
        <w:t xml:space="preserve">Sutartis galioja </w:t>
      </w:r>
      <w:r w:rsidR="00FE2DDE">
        <w:rPr>
          <w:rFonts w:ascii="Times New Roman" w:hAnsi="Times New Roman" w:cs="Times New Roman"/>
        </w:rPr>
        <w:t>.....</w:t>
      </w:r>
      <w:r w:rsidRPr="00FE2DDE">
        <w:rPr>
          <w:rFonts w:ascii="Times New Roman" w:hAnsi="Times New Roman" w:cs="Times New Roman"/>
        </w:rPr>
        <w:t xml:space="preserve"> mėnesius. Sutarties galiojimo pabaiga neatleidžia šalių nuo pareigos</w:t>
      </w:r>
      <w:r w:rsidR="00FE2DDE" w:rsidRPr="00FE2DDE">
        <w:rPr>
          <w:rFonts w:ascii="Times New Roman" w:hAnsi="Times New Roman" w:cs="Times New Roman"/>
        </w:rPr>
        <w:t xml:space="preserve"> </w:t>
      </w:r>
      <w:r w:rsidRPr="00FE2DDE">
        <w:rPr>
          <w:rFonts w:ascii="Times New Roman" w:hAnsi="Times New Roman" w:cs="Times New Roman"/>
        </w:rPr>
        <w:t>tinkamai įvykdyti Sutartimi prisiimtus įsipareigojimus. Sutartiniai įsipareigojimai dėl garantijos išlieka galioti visą numatytą garantijos laikotarpį.</w:t>
      </w:r>
    </w:p>
    <w:p w14:paraId="35D7F74A" w14:textId="77777777" w:rsidR="00C0551E" w:rsidRPr="00566B98" w:rsidRDefault="00000000" w:rsidP="00170A2F">
      <w:pPr>
        <w:numPr>
          <w:ilvl w:val="0"/>
          <w:numId w:val="2"/>
        </w:numPr>
        <w:spacing w:after="0" w:line="240" w:lineRule="auto"/>
        <w:ind w:right="0" w:firstLine="720"/>
        <w:rPr>
          <w:rFonts w:ascii="Times New Roman" w:hAnsi="Times New Roman" w:cs="Times New Roman"/>
        </w:rPr>
      </w:pPr>
      <w:r w:rsidRPr="00566B98">
        <w:rPr>
          <w:rFonts w:ascii="Times New Roman" w:hAnsi="Times New Roman" w:cs="Times New Roman"/>
        </w:rPr>
        <w:t>Sutarties sąlygos Sutarties galiojimo laikotarpiu gali būti keičiamos VPĮ 89 straipsnyje nustatyta tvarka.</w:t>
      </w:r>
    </w:p>
    <w:p w14:paraId="3936A37B" w14:textId="77777777" w:rsidR="00C0551E" w:rsidRPr="00566B98" w:rsidRDefault="00000000" w:rsidP="00170A2F">
      <w:pPr>
        <w:numPr>
          <w:ilvl w:val="0"/>
          <w:numId w:val="2"/>
        </w:numPr>
        <w:spacing w:after="0" w:line="240" w:lineRule="auto"/>
        <w:ind w:right="0" w:firstLine="720"/>
        <w:rPr>
          <w:rFonts w:ascii="Times New Roman" w:hAnsi="Times New Roman" w:cs="Times New Roman"/>
        </w:rPr>
      </w:pPr>
      <w:r w:rsidRPr="00566B98">
        <w:rPr>
          <w:rFonts w:ascii="Times New Roman" w:hAnsi="Times New Roman" w:cs="Times New Roman"/>
        </w:rPr>
        <w:t>Sutarties galiojimo laikotarpiu šalis, inicijuojanti Sutarties sąlygų pakeitimą, pateikia kitai šaliai rašytinį prašymą keisti Sutarties sąlygas ir dokumentų, pagrindžiančių prašyme nurodytas aplinkybes, argumentus ir paaiškinimus, kopijas. Į pateiktą prašymą nesutinkanti pakeisti atitinkamą Sutarties sąlygą kita šalis motyvuotai atsako per 10 darbo dienų nuo prašymo pateikimo dienos. Šalims tarpusavyje susitarus dėl Sutarties sąlygų keitimo, šie keitimai įforminami rašytiniu abiejų šalių susitarimu, kuris tampa neatskiriama Sutarties dalimi.</w:t>
      </w:r>
    </w:p>
    <w:p w14:paraId="784E7627" w14:textId="77777777" w:rsidR="00C0551E" w:rsidRPr="00566B98" w:rsidRDefault="00000000" w:rsidP="00170A2F">
      <w:pPr>
        <w:numPr>
          <w:ilvl w:val="0"/>
          <w:numId w:val="2"/>
        </w:numPr>
        <w:spacing w:after="0" w:line="240" w:lineRule="auto"/>
        <w:ind w:right="0" w:firstLine="720"/>
        <w:rPr>
          <w:rFonts w:ascii="Times New Roman" w:hAnsi="Times New Roman" w:cs="Times New Roman"/>
        </w:rPr>
      </w:pPr>
      <w:r w:rsidRPr="00566B98">
        <w:rPr>
          <w:rFonts w:ascii="Times New Roman" w:hAnsi="Times New Roman" w:cs="Times New Roman"/>
        </w:rPr>
        <w:t>Sutartis gali būti nutraukta prieš terminą bendru šalių sutarimu ir Lietuvos Respublikos civilinio kodekso numatyta tvarka.</w:t>
      </w:r>
    </w:p>
    <w:p w14:paraId="7517A7E8" w14:textId="77777777" w:rsidR="00C0551E" w:rsidRPr="00566B98" w:rsidRDefault="00000000" w:rsidP="00170A2F">
      <w:pPr>
        <w:numPr>
          <w:ilvl w:val="0"/>
          <w:numId w:val="2"/>
        </w:numPr>
        <w:spacing w:after="0" w:line="240" w:lineRule="auto"/>
        <w:ind w:right="0" w:firstLine="720"/>
        <w:rPr>
          <w:rFonts w:ascii="Times New Roman" w:hAnsi="Times New Roman" w:cs="Times New Roman"/>
        </w:rPr>
      </w:pPr>
      <w:r w:rsidRPr="00566B98">
        <w:rPr>
          <w:rFonts w:ascii="Times New Roman" w:hAnsi="Times New Roman" w:cs="Times New Roman"/>
        </w:rPr>
        <w:lastRenderedPageBreak/>
        <w:t>Užsakovas gali vienašališkai nutraukti Sutartį VPĮ 90 straipsnyje nustatytais atvejais ir tvarka.</w:t>
      </w:r>
    </w:p>
    <w:p w14:paraId="27917388" w14:textId="77777777" w:rsidR="00C0551E" w:rsidRPr="00566B98" w:rsidRDefault="00000000" w:rsidP="00170A2F">
      <w:pPr>
        <w:numPr>
          <w:ilvl w:val="0"/>
          <w:numId w:val="2"/>
        </w:numPr>
        <w:spacing w:after="0" w:line="240" w:lineRule="auto"/>
        <w:ind w:right="0" w:firstLine="720"/>
        <w:rPr>
          <w:rFonts w:ascii="Times New Roman" w:hAnsi="Times New Roman" w:cs="Times New Roman"/>
        </w:rPr>
      </w:pPr>
      <w:r w:rsidRPr="00566B98">
        <w:rPr>
          <w:rFonts w:ascii="Times New Roman" w:hAnsi="Times New Roman" w:cs="Times New Roman"/>
        </w:rPr>
        <w:t>Kiekviena iš šalių gali vienašališkai nutraukti Sutartį, raštu įspėjusi kitą šalį prieš 10 darbo dienų iki numatomos Sutarties nutraukimo dienos, jeigu kita šalis nevykdo sutartinių įsipareigojimų arba netinkamai juos vykdo ir tai yra esminis Sutarties pažeidimas. Esminiu Sutarties pažeidimu laikoma:</w:t>
      </w:r>
    </w:p>
    <w:p w14:paraId="1209F2D0" w14:textId="77777777" w:rsidR="00C0551E" w:rsidRPr="00566B98" w:rsidRDefault="00000000" w:rsidP="00170A2F">
      <w:pPr>
        <w:numPr>
          <w:ilvl w:val="1"/>
          <w:numId w:val="2"/>
        </w:numPr>
        <w:spacing w:after="0" w:line="240" w:lineRule="auto"/>
        <w:ind w:left="0" w:right="0" w:firstLine="720"/>
        <w:rPr>
          <w:rFonts w:ascii="Times New Roman" w:hAnsi="Times New Roman" w:cs="Times New Roman"/>
        </w:rPr>
      </w:pPr>
      <w:r w:rsidRPr="00566B98">
        <w:rPr>
          <w:rFonts w:ascii="Times New Roman" w:hAnsi="Times New Roman" w:cs="Times New Roman"/>
        </w:rPr>
        <w:t>Tiekėjas, nesant Užsakovo kaltės, vėluoja pristatyti prekes Sutarties 13.1 papunktyje nustatytu terminu daugiau kaip 30 kalendorinių dienų;</w:t>
      </w:r>
    </w:p>
    <w:p w14:paraId="22B4D734" w14:textId="77777777" w:rsidR="00C0551E" w:rsidRPr="00566B98" w:rsidRDefault="00000000" w:rsidP="00170A2F">
      <w:pPr>
        <w:numPr>
          <w:ilvl w:val="1"/>
          <w:numId w:val="2"/>
        </w:numPr>
        <w:spacing w:after="0" w:line="240" w:lineRule="auto"/>
        <w:ind w:left="0" w:right="0" w:firstLine="720"/>
        <w:rPr>
          <w:rFonts w:ascii="Times New Roman" w:hAnsi="Times New Roman" w:cs="Times New Roman"/>
        </w:rPr>
      </w:pPr>
      <w:r w:rsidRPr="00566B98">
        <w:rPr>
          <w:rFonts w:ascii="Times New Roman" w:hAnsi="Times New Roman" w:cs="Times New Roman"/>
        </w:rPr>
        <w:t xml:space="preserve">Tiekėjas pristato netinkamos kokybės, Sutarties priede nustatytų reikalavimų neatitinkančias prekes ir Sutartyje nustatyta tvarka nepašalina nurodytų trūkumų ir, gavęs įspėjimą raštu dėl netinkamo įsipareigojimų vykdymo, nepašalina trūkumų per Užsakovo nurodytą papildomą terminą; </w:t>
      </w:r>
    </w:p>
    <w:p w14:paraId="0EB09DDE" w14:textId="77777777" w:rsidR="00C0551E" w:rsidRPr="00566B98" w:rsidRDefault="00000000" w:rsidP="00170A2F">
      <w:pPr>
        <w:numPr>
          <w:ilvl w:val="1"/>
          <w:numId w:val="2"/>
        </w:numPr>
        <w:spacing w:after="0" w:line="240" w:lineRule="auto"/>
        <w:ind w:left="0" w:right="0" w:firstLine="720"/>
        <w:rPr>
          <w:rFonts w:ascii="Times New Roman" w:hAnsi="Times New Roman" w:cs="Times New Roman"/>
        </w:rPr>
      </w:pPr>
      <w:r w:rsidRPr="00566B98">
        <w:rPr>
          <w:rFonts w:ascii="Times New Roman" w:hAnsi="Times New Roman" w:cs="Times New Roman"/>
        </w:rPr>
        <w:t>Tiekėjas be Užsakovo žinios (nesudarius rašytinio susitarimo) pasitelkia ar pakeičia subtiekėjus;</w:t>
      </w:r>
    </w:p>
    <w:p w14:paraId="28A4F510" w14:textId="77777777" w:rsidR="00C0551E" w:rsidRPr="00566B98" w:rsidRDefault="00000000" w:rsidP="00170A2F">
      <w:pPr>
        <w:numPr>
          <w:ilvl w:val="1"/>
          <w:numId w:val="2"/>
        </w:numPr>
        <w:spacing w:after="0" w:line="240" w:lineRule="auto"/>
        <w:ind w:left="0" w:right="0" w:firstLine="720"/>
        <w:rPr>
          <w:rFonts w:ascii="Times New Roman" w:hAnsi="Times New Roman" w:cs="Times New Roman"/>
        </w:rPr>
      </w:pPr>
      <w:r w:rsidRPr="00566B98">
        <w:rPr>
          <w:rFonts w:ascii="Times New Roman" w:hAnsi="Times New Roman" w:cs="Times New Roman"/>
        </w:rPr>
        <w:t>Užsakovas, nesant Tiekėjo kaltės, vėluoja atlikti mokėjimą daugiau kaip 20 kalendorinių dienų ir, gavęs įspėjimą raštu dėl vėlavimo atlikti mokėjimą, mokėjimo neatlieka per 10 kalendorinių dienų nuo įspėjimo gavimo;</w:t>
      </w:r>
    </w:p>
    <w:p w14:paraId="5B5A2F1E" w14:textId="77777777" w:rsidR="00C0551E" w:rsidRPr="00566B98" w:rsidRDefault="00000000" w:rsidP="00170A2F">
      <w:pPr>
        <w:numPr>
          <w:ilvl w:val="1"/>
          <w:numId w:val="2"/>
        </w:numPr>
        <w:spacing w:after="0" w:line="240" w:lineRule="auto"/>
        <w:ind w:left="0" w:right="0" w:firstLine="720"/>
        <w:rPr>
          <w:rFonts w:ascii="Times New Roman" w:hAnsi="Times New Roman" w:cs="Times New Roman"/>
        </w:rPr>
      </w:pPr>
      <w:r w:rsidRPr="00566B98">
        <w:rPr>
          <w:rFonts w:ascii="Times New Roman" w:hAnsi="Times New Roman" w:cs="Times New Roman"/>
        </w:rPr>
        <w:t>kitais atvejais nustatydamos, ar Sutarties pažeidimas yra esminis, šalys vadovaujasi Lietuvos Respublikos civilinio kodekso 6.217 straipsniu.</w:t>
      </w:r>
    </w:p>
    <w:p w14:paraId="2DCE769A" w14:textId="77777777" w:rsidR="00C0551E" w:rsidRPr="00566B98" w:rsidRDefault="00000000" w:rsidP="00170A2F">
      <w:pPr>
        <w:numPr>
          <w:ilvl w:val="0"/>
          <w:numId w:val="2"/>
        </w:numPr>
        <w:spacing w:after="0" w:line="240" w:lineRule="auto"/>
        <w:ind w:right="0" w:firstLine="720"/>
        <w:rPr>
          <w:rFonts w:ascii="Times New Roman" w:hAnsi="Times New Roman" w:cs="Times New Roman"/>
        </w:rPr>
      </w:pPr>
      <w:r w:rsidRPr="00566B98">
        <w:rPr>
          <w:rFonts w:ascii="Times New Roman" w:hAnsi="Times New Roman" w:cs="Times New Roman"/>
        </w:rPr>
        <w:t>Vienašališkai nutraukus Sutartį, kaltoji šalis atlygina kitai šaliai su Sutarties nutraukimu susijusius nuostolius.</w:t>
      </w:r>
    </w:p>
    <w:p w14:paraId="00B688BB" w14:textId="77777777" w:rsidR="00170A2F" w:rsidRDefault="00170A2F" w:rsidP="00566B98">
      <w:pPr>
        <w:spacing w:after="0" w:line="240" w:lineRule="auto"/>
        <w:ind w:left="10" w:right="2" w:hanging="10"/>
        <w:jc w:val="center"/>
        <w:rPr>
          <w:rFonts w:ascii="Times New Roman" w:hAnsi="Times New Roman" w:cs="Times New Roman"/>
          <w:b/>
        </w:rPr>
      </w:pPr>
    </w:p>
    <w:p w14:paraId="64A8D094" w14:textId="458454D0" w:rsidR="00C0551E" w:rsidRPr="00566B98" w:rsidRDefault="00000000" w:rsidP="00566B98">
      <w:pPr>
        <w:spacing w:after="0" w:line="240" w:lineRule="auto"/>
        <w:ind w:left="10" w:right="2" w:hanging="10"/>
        <w:jc w:val="center"/>
        <w:rPr>
          <w:rFonts w:ascii="Times New Roman" w:hAnsi="Times New Roman" w:cs="Times New Roman"/>
        </w:rPr>
      </w:pPr>
      <w:r w:rsidRPr="00566B98">
        <w:rPr>
          <w:rFonts w:ascii="Times New Roman" w:hAnsi="Times New Roman" w:cs="Times New Roman"/>
          <w:b/>
        </w:rPr>
        <w:t>VII SKYRIUS</w:t>
      </w:r>
    </w:p>
    <w:p w14:paraId="3B56A76A" w14:textId="77777777" w:rsidR="00C0551E" w:rsidRDefault="00000000" w:rsidP="00566B98">
      <w:pPr>
        <w:spacing w:after="0" w:line="240" w:lineRule="auto"/>
        <w:ind w:left="10" w:right="2" w:hanging="10"/>
        <w:jc w:val="center"/>
        <w:rPr>
          <w:rFonts w:ascii="Times New Roman" w:hAnsi="Times New Roman" w:cs="Times New Roman"/>
          <w:b/>
        </w:rPr>
      </w:pPr>
      <w:r w:rsidRPr="00566B98">
        <w:rPr>
          <w:rFonts w:ascii="Times New Roman" w:hAnsi="Times New Roman" w:cs="Times New Roman"/>
          <w:b/>
        </w:rPr>
        <w:t>KITOS SĄLYGOS</w:t>
      </w:r>
    </w:p>
    <w:p w14:paraId="4EF6C0BB" w14:textId="77777777" w:rsidR="00170A2F" w:rsidRPr="00566B98" w:rsidRDefault="00170A2F" w:rsidP="00566B98">
      <w:pPr>
        <w:spacing w:after="0" w:line="240" w:lineRule="auto"/>
        <w:ind w:left="10" w:right="2" w:hanging="10"/>
        <w:jc w:val="center"/>
        <w:rPr>
          <w:rFonts w:ascii="Times New Roman" w:hAnsi="Times New Roman" w:cs="Times New Roman"/>
        </w:rPr>
      </w:pPr>
    </w:p>
    <w:p w14:paraId="06616BB2" w14:textId="77777777" w:rsidR="00C0551E" w:rsidRPr="00566B98" w:rsidRDefault="00000000" w:rsidP="00170A2F">
      <w:pPr>
        <w:numPr>
          <w:ilvl w:val="0"/>
          <w:numId w:val="2"/>
        </w:numPr>
        <w:spacing w:after="0" w:line="240" w:lineRule="auto"/>
        <w:ind w:right="0" w:firstLine="720"/>
        <w:rPr>
          <w:rFonts w:ascii="Times New Roman" w:hAnsi="Times New Roman" w:cs="Times New Roman"/>
        </w:rPr>
      </w:pPr>
      <w:r w:rsidRPr="00566B98">
        <w:rPr>
          <w:rFonts w:ascii="Times New Roman" w:hAnsi="Times New Roman" w:cs="Times New Roman"/>
        </w:rPr>
        <w:t>Vykdydamos Sutartį, šalys vadovaujasi Lietuvos Respublikos įstatymais, kitais Lietuvos Respublikos teisės aktais ir Sutarties sąlygomis.</w:t>
      </w:r>
    </w:p>
    <w:p w14:paraId="626D4B80" w14:textId="77777777" w:rsidR="00C0551E" w:rsidRPr="00566B98" w:rsidRDefault="00000000" w:rsidP="00170A2F">
      <w:pPr>
        <w:numPr>
          <w:ilvl w:val="0"/>
          <w:numId w:val="2"/>
        </w:numPr>
        <w:spacing w:after="0" w:line="240" w:lineRule="auto"/>
        <w:ind w:right="0" w:firstLine="720"/>
        <w:rPr>
          <w:rFonts w:ascii="Times New Roman" w:hAnsi="Times New Roman" w:cs="Times New Roman"/>
        </w:rPr>
      </w:pPr>
      <w:r w:rsidRPr="00566B98">
        <w:rPr>
          <w:rFonts w:ascii="Times New Roman" w:hAnsi="Times New Roman" w:cs="Times New Roman"/>
        </w:rPr>
        <w:t>Iškilusius nesutarimus šalys sprendžia tarpusavio susitarimu, o nepavykus susitarti – Lietuvos Respublikos įstatymų nustatyta tvarka pagal Užsakovo buveinės adresą.</w:t>
      </w:r>
    </w:p>
    <w:p w14:paraId="15F6646A" w14:textId="20F690EF" w:rsidR="00C0551E" w:rsidRPr="00566B98" w:rsidRDefault="00000000" w:rsidP="00170A2F">
      <w:pPr>
        <w:numPr>
          <w:ilvl w:val="0"/>
          <w:numId w:val="2"/>
        </w:numPr>
        <w:spacing w:after="0" w:line="240" w:lineRule="auto"/>
        <w:ind w:right="0" w:firstLine="720"/>
        <w:rPr>
          <w:rFonts w:ascii="Times New Roman" w:hAnsi="Times New Roman" w:cs="Times New Roman"/>
        </w:rPr>
      </w:pPr>
      <w:r w:rsidRPr="00566B98">
        <w:rPr>
          <w:rFonts w:ascii="Times New Roman" w:hAnsi="Times New Roman" w:cs="Times New Roman"/>
        </w:rPr>
        <w:t>Šalys įsipareigoja laikytis konfidencialumo: neatskleisti raštu, žodžiu ar kitokiu būdu tretiesiems asmenims jokios komercinės ar finansinės informacijos, kurią sužinojo bendradarbiaudamos Sutarties pagrindu.</w:t>
      </w:r>
    </w:p>
    <w:p w14:paraId="2876F41A" w14:textId="77777777" w:rsidR="00C0551E" w:rsidRPr="00566B98" w:rsidRDefault="00000000" w:rsidP="00170A2F">
      <w:pPr>
        <w:numPr>
          <w:ilvl w:val="0"/>
          <w:numId w:val="2"/>
        </w:numPr>
        <w:spacing w:after="0" w:line="240" w:lineRule="auto"/>
        <w:ind w:right="0" w:firstLine="720"/>
        <w:rPr>
          <w:rFonts w:ascii="Times New Roman" w:hAnsi="Times New Roman" w:cs="Times New Roman"/>
        </w:rPr>
      </w:pPr>
      <w:r w:rsidRPr="00566B98">
        <w:rPr>
          <w:rFonts w:ascii="Times New Roman" w:hAnsi="Times New Roman" w:cs="Times New Roman"/>
        </w:rPr>
        <w:t xml:space="preserve">Techninės specifikacijos lentelėje nurodytos </w:t>
      </w:r>
      <w:bookmarkStart w:id="1" w:name="_Hlk198886740"/>
      <w:r w:rsidRPr="00566B98">
        <w:rPr>
          <w:rFonts w:ascii="Times New Roman" w:hAnsi="Times New Roman" w:cs="Times New Roman"/>
        </w:rPr>
        <w:t>prekės privalo atitikti Aplinkos apsaugos kriterijų taikymo, vykdant žaliuosius pirkimus, tvarkos aprašo, patvirtinto Lietuvos Respublikos aplinkos ministro 2011 m. birželio 28 d. įsakymu Nr. D1-508 „Dėl Aplinkos apsaugos kriterijų, vykdant žaliuosius pirkimus, tvarkos aprašo patvirtinimo“, 2 priedo IV skyriuje 4.1 papunktyje nurodytus kompiuteriams (serveriams) taikomus minimalius aplinkos apsaugos kriterijus:</w:t>
      </w:r>
    </w:p>
    <w:p w14:paraId="767F48C2" w14:textId="77777777" w:rsidR="00C0551E" w:rsidRPr="00566B98" w:rsidRDefault="00000000" w:rsidP="00170A2F">
      <w:pPr>
        <w:numPr>
          <w:ilvl w:val="1"/>
          <w:numId w:val="2"/>
        </w:numPr>
        <w:spacing w:after="0" w:line="240" w:lineRule="auto"/>
        <w:ind w:left="0" w:right="0" w:firstLine="720"/>
        <w:rPr>
          <w:rFonts w:ascii="Times New Roman" w:hAnsi="Times New Roman" w:cs="Times New Roman"/>
        </w:rPr>
      </w:pPr>
      <w:r w:rsidRPr="00566B98">
        <w:rPr>
          <w:rFonts w:ascii="Times New Roman" w:hAnsi="Times New Roman" w:cs="Times New Roman"/>
        </w:rPr>
        <w:t>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w:t>
      </w:r>
    </w:p>
    <w:p w14:paraId="0C1726FA" w14:textId="77777777" w:rsidR="00C0551E" w:rsidRPr="00566B98" w:rsidRDefault="00000000" w:rsidP="00170A2F">
      <w:pPr>
        <w:numPr>
          <w:ilvl w:val="1"/>
          <w:numId w:val="2"/>
        </w:numPr>
        <w:spacing w:after="0" w:line="240" w:lineRule="auto"/>
        <w:ind w:left="0" w:right="0" w:firstLine="720"/>
        <w:rPr>
          <w:rFonts w:ascii="Times New Roman" w:hAnsi="Times New Roman" w:cs="Times New Roman"/>
        </w:rPr>
      </w:pPr>
      <w:r w:rsidRPr="00566B98">
        <w:rPr>
          <w:rFonts w:ascii="Times New Roman" w:hAnsi="Times New Roman" w:cs="Times New Roman"/>
        </w:rPr>
        <w:t>jeigu minėti reikalavimai prekėms netaikomi, prekės turi atitikti Europos Komisijos reglamentuose dėl gaminių ekologinio projektavimo nustatytus efektyvaus energijos vartojimo kriterijus.</w:t>
      </w:r>
    </w:p>
    <w:bookmarkEnd w:id="1"/>
    <w:p w14:paraId="6F3EF8E5" w14:textId="77777777" w:rsidR="00C0551E" w:rsidRPr="00566B98" w:rsidRDefault="00000000" w:rsidP="00170A2F">
      <w:pPr>
        <w:numPr>
          <w:ilvl w:val="0"/>
          <w:numId w:val="2"/>
        </w:numPr>
        <w:spacing w:after="0" w:line="240" w:lineRule="auto"/>
        <w:ind w:right="0" w:firstLine="720"/>
        <w:rPr>
          <w:rFonts w:ascii="Times New Roman" w:hAnsi="Times New Roman" w:cs="Times New Roman"/>
        </w:rPr>
      </w:pPr>
      <w:r w:rsidRPr="00566B98">
        <w:rPr>
          <w:rFonts w:ascii="Times New Roman" w:hAnsi="Times New Roman" w:cs="Times New Roman"/>
        </w:rPr>
        <w:t>Šalys privalo per 3 darbo dienas viena kitą informuoti apie savo adreso, banko sąskaitos ar kitų duomenų pasikeitimą. Šalis, neįvykdžiusi šio įsipareigojimo, negali reikšti pretenzijų dėl kitos šalies veiksmų, atliktų pagal paskutinius jai žinomus kitos šalies duomenis.</w:t>
      </w:r>
    </w:p>
    <w:p w14:paraId="5A7CEBD2" w14:textId="77777777" w:rsidR="00C0551E" w:rsidRPr="00566B98" w:rsidRDefault="00000000" w:rsidP="00170A2F">
      <w:pPr>
        <w:numPr>
          <w:ilvl w:val="0"/>
          <w:numId w:val="2"/>
        </w:numPr>
        <w:spacing w:after="0" w:line="240" w:lineRule="auto"/>
        <w:ind w:right="0" w:firstLine="720"/>
        <w:rPr>
          <w:rFonts w:ascii="Times New Roman" w:hAnsi="Times New Roman" w:cs="Times New Roman"/>
        </w:rPr>
      </w:pPr>
      <w:r w:rsidRPr="00566B98">
        <w:rPr>
          <w:rFonts w:ascii="Times New Roman" w:hAnsi="Times New Roman" w:cs="Times New Roman"/>
        </w:rPr>
        <w:t>Prie Sutarties pridedami priedai ir kiti dokumentai yra neatskiriamos Sutarties dalys:</w:t>
      </w:r>
    </w:p>
    <w:p w14:paraId="056FB674" w14:textId="587B6F32" w:rsidR="00C0551E" w:rsidRPr="00566B98" w:rsidRDefault="00170A2F" w:rsidP="00170A2F">
      <w:pPr>
        <w:numPr>
          <w:ilvl w:val="1"/>
          <w:numId w:val="2"/>
        </w:numPr>
        <w:spacing w:after="0" w:line="240" w:lineRule="auto"/>
        <w:ind w:left="0" w:right="0" w:firstLine="720"/>
        <w:rPr>
          <w:rFonts w:ascii="Times New Roman" w:hAnsi="Times New Roman" w:cs="Times New Roman"/>
        </w:rPr>
      </w:pPr>
      <w:r w:rsidRPr="00170A2F">
        <w:rPr>
          <w:rFonts w:ascii="Times New Roman" w:hAnsi="Times New Roman" w:cs="Times New Roman"/>
        </w:rPr>
        <w:lastRenderedPageBreak/>
        <w:t>tarnybinės stoties su programine įranga</w:t>
      </w:r>
      <w:r w:rsidRPr="00566B98">
        <w:rPr>
          <w:rFonts w:ascii="Times New Roman" w:hAnsi="Times New Roman" w:cs="Times New Roman"/>
        </w:rPr>
        <w:t xml:space="preserve"> techninė specifikacija (</w:t>
      </w:r>
      <w:r w:rsidR="00633765">
        <w:rPr>
          <w:rFonts w:ascii="Times New Roman" w:hAnsi="Times New Roman" w:cs="Times New Roman"/>
        </w:rPr>
        <w:t xml:space="preserve">1 </w:t>
      </w:r>
      <w:r w:rsidRPr="00566B98">
        <w:rPr>
          <w:rFonts w:ascii="Times New Roman" w:hAnsi="Times New Roman" w:cs="Times New Roman"/>
        </w:rPr>
        <w:t>priedas), .... l.;</w:t>
      </w:r>
    </w:p>
    <w:p w14:paraId="34A0905F" w14:textId="54CD3293" w:rsidR="005422DC" w:rsidRDefault="005422DC" w:rsidP="00170A2F">
      <w:pPr>
        <w:numPr>
          <w:ilvl w:val="1"/>
          <w:numId w:val="2"/>
        </w:numPr>
        <w:spacing w:after="0" w:line="240" w:lineRule="auto"/>
        <w:ind w:left="0" w:right="0" w:firstLine="720"/>
        <w:rPr>
          <w:rFonts w:ascii="Times New Roman" w:hAnsi="Times New Roman" w:cs="Times New Roman"/>
        </w:rPr>
      </w:pPr>
      <w:r>
        <w:rPr>
          <w:rFonts w:ascii="Times New Roman" w:hAnsi="Times New Roman" w:cs="Times New Roman"/>
        </w:rPr>
        <w:t>p</w:t>
      </w:r>
      <w:r w:rsidRPr="005422DC">
        <w:rPr>
          <w:rFonts w:ascii="Times New Roman" w:hAnsi="Times New Roman" w:cs="Times New Roman"/>
        </w:rPr>
        <w:t>rekių perdavimo-priėmimo aktas</w:t>
      </w:r>
      <w:r w:rsidR="00633765">
        <w:rPr>
          <w:rFonts w:ascii="Times New Roman" w:hAnsi="Times New Roman" w:cs="Times New Roman"/>
        </w:rPr>
        <w:t xml:space="preserve"> </w:t>
      </w:r>
      <w:r w:rsidR="00633765" w:rsidRPr="00566B98">
        <w:rPr>
          <w:rFonts w:ascii="Times New Roman" w:hAnsi="Times New Roman" w:cs="Times New Roman"/>
        </w:rPr>
        <w:t>(</w:t>
      </w:r>
      <w:r w:rsidR="00633765">
        <w:rPr>
          <w:rFonts w:ascii="Times New Roman" w:hAnsi="Times New Roman" w:cs="Times New Roman"/>
        </w:rPr>
        <w:t xml:space="preserve">2 </w:t>
      </w:r>
      <w:r w:rsidR="00633765" w:rsidRPr="00566B98">
        <w:rPr>
          <w:rFonts w:ascii="Times New Roman" w:hAnsi="Times New Roman" w:cs="Times New Roman"/>
        </w:rPr>
        <w:t>priedas)</w:t>
      </w:r>
      <w:r w:rsidRPr="005422DC">
        <w:rPr>
          <w:rFonts w:ascii="Times New Roman" w:hAnsi="Times New Roman" w:cs="Times New Roman"/>
        </w:rPr>
        <w:t>, 1 lapas</w:t>
      </w:r>
      <w:r>
        <w:rPr>
          <w:rFonts w:ascii="Times New Roman" w:hAnsi="Times New Roman" w:cs="Times New Roman"/>
        </w:rPr>
        <w:t>;</w:t>
      </w:r>
    </w:p>
    <w:p w14:paraId="281AB7A5" w14:textId="1B91885E" w:rsidR="00C0551E" w:rsidRPr="00C9138E" w:rsidRDefault="005422DC" w:rsidP="00170A2F">
      <w:pPr>
        <w:numPr>
          <w:ilvl w:val="1"/>
          <w:numId w:val="2"/>
        </w:numPr>
        <w:spacing w:after="0" w:line="240" w:lineRule="auto"/>
        <w:ind w:left="0" w:right="0" w:firstLine="720"/>
        <w:rPr>
          <w:rFonts w:ascii="Times New Roman" w:hAnsi="Times New Roman" w:cs="Times New Roman"/>
        </w:rPr>
      </w:pPr>
      <w:r>
        <w:rPr>
          <w:rFonts w:ascii="Times New Roman" w:hAnsi="Times New Roman" w:cs="Times New Roman"/>
        </w:rPr>
        <w:t>s</w:t>
      </w:r>
      <w:r w:rsidRPr="00C9138E">
        <w:rPr>
          <w:rFonts w:ascii="Times New Roman" w:hAnsi="Times New Roman" w:cs="Times New Roman"/>
        </w:rPr>
        <w:t>ubtiekėjams perduodamų tiekti prekių sąrašas (pridedamas, jei yra pasitelkiami</w:t>
      </w:r>
      <w:r w:rsidR="00C9138E" w:rsidRPr="00C9138E">
        <w:rPr>
          <w:rFonts w:ascii="Times New Roman" w:hAnsi="Times New Roman" w:cs="Times New Roman"/>
        </w:rPr>
        <w:t xml:space="preserve"> </w:t>
      </w:r>
      <w:r w:rsidRPr="00C9138E">
        <w:rPr>
          <w:rFonts w:ascii="Times New Roman" w:hAnsi="Times New Roman" w:cs="Times New Roman"/>
        </w:rPr>
        <w:t>subtiekėjai).</w:t>
      </w:r>
    </w:p>
    <w:p w14:paraId="7516068C" w14:textId="77777777" w:rsidR="00170A2F" w:rsidRDefault="00170A2F" w:rsidP="00170A2F">
      <w:pPr>
        <w:spacing w:after="0" w:line="240" w:lineRule="auto"/>
        <w:ind w:right="0" w:firstLine="720"/>
        <w:jc w:val="center"/>
        <w:rPr>
          <w:rFonts w:ascii="Times New Roman" w:hAnsi="Times New Roman" w:cs="Times New Roman"/>
          <w:b/>
        </w:rPr>
      </w:pPr>
    </w:p>
    <w:p w14:paraId="2403ECEA" w14:textId="6B4C9C53" w:rsidR="00C0551E" w:rsidRPr="00566B98" w:rsidRDefault="00000000" w:rsidP="00566B98">
      <w:pPr>
        <w:spacing w:after="0" w:line="240" w:lineRule="auto"/>
        <w:ind w:left="10" w:right="2" w:hanging="10"/>
        <w:jc w:val="center"/>
        <w:rPr>
          <w:rFonts w:ascii="Times New Roman" w:hAnsi="Times New Roman" w:cs="Times New Roman"/>
        </w:rPr>
      </w:pPr>
      <w:r w:rsidRPr="00566B98">
        <w:rPr>
          <w:rFonts w:ascii="Times New Roman" w:hAnsi="Times New Roman" w:cs="Times New Roman"/>
          <w:b/>
        </w:rPr>
        <w:t>VIII SKYRIUS</w:t>
      </w:r>
    </w:p>
    <w:p w14:paraId="45A49AC9" w14:textId="77777777" w:rsidR="00C0551E" w:rsidRDefault="00000000" w:rsidP="00566B98">
      <w:pPr>
        <w:spacing w:after="0" w:line="240" w:lineRule="auto"/>
        <w:ind w:left="10" w:right="6" w:hanging="10"/>
        <w:jc w:val="center"/>
        <w:rPr>
          <w:rFonts w:ascii="Times New Roman" w:hAnsi="Times New Roman" w:cs="Times New Roman"/>
          <w:b/>
        </w:rPr>
      </w:pPr>
      <w:r w:rsidRPr="00566B98">
        <w:rPr>
          <w:rFonts w:ascii="Times New Roman" w:hAnsi="Times New Roman" w:cs="Times New Roman"/>
          <w:b/>
        </w:rPr>
        <w:t>ŠALIŲ JURIDINIAI ADRESAI IR BANKO REKVIZITAI</w:t>
      </w:r>
    </w:p>
    <w:p w14:paraId="2BFAA137" w14:textId="77777777" w:rsidR="00170A2F" w:rsidRPr="00566B98" w:rsidRDefault="00170A2F" w:rsidP="00566B98">
      <w:pPr>
        <w:spacing w:after="0" w:line="240" w:lineRule="auto"/>
        <w:ind w:left="10" w:right="6" w:hanging="10"/>
        <w:jc w:val="center"/>
        <w:rPr>
          <w:rFonts w:ascii="Times New Roman" w:hAnsi="Times New Roman" w:cs="Times New Roman"/>
        </w:rPr>
      </w:pPr>
    </w:p>
    <w:tbl>
      <w:tblPr>
        <w:tblW w:w="5000" w:type="pct"/>
        <w:tblLook w:val="04A0" w:firstRow="1" w:lastRow="0" w:firstColumn="1" w:lastColumn="0" w:noHBand="0" w:noVBand="1"/>
      </w:tblPr>
      <w:tblGrid>
        <w:gridCol w:w="5050"/>
        <w:gridCol w:w="4589"/>
      </w:tblGrid>
      <w:tr w:rsidR="00CE3BC7" w:rsidRPr="003F1BE6" w14:paraId="4191325B" w14:textId="77777777" w:rsidTr="00CE3BC7">
        <w:tc>
          <w:tcPr>
            <w:tcW w:w="5050" w:type="dxa"/>
          </w:tcPr>
          <w:p w14:paraId="4BA7A9B8" w14:textId="62103C21" w:rsidR="00CE3BC7" w:rsidRPr="003F1BE6" w:rsidRDefault="00CE3BC7" w:rsidP="00CE3BC7">
            <w:pPr>
              <w:spacing w:after="0" w:line="240" w:lineRule="auto"/>
              <w:ind w:right="0" w:firstLine="0"/>
              <w:rPr>
                <w:rFonts w:ascii="Times New Roman" w:hAnsi="Times New Roman" w:cs="Times New Roman"/>
                <w:b/>
              </w:rPr>
            </w:pPr>
            <w:r>
              <w:rPr>
                <w:rFonts w:ascii="Times New Roman" w:hAnsi="Times New Roman" w:cs="Times New Roman"/>
                <w:b/>
              </w:rPr>
              <w:t>UŽSAKOVAS</w:t>
            </w:r>
          </w:p>
        </w:tc>
        <w:tc>
          <w:tcPr>
            <w:tcW w:w="4589" w:type="dxa"/>
          </w:tcPr>
          <w:p w14:paraId="7A26E7A2" w14:textId="78273F06" w:rsidR="00CE3BC7" w:rsidRPr="00F71289" w:rsidRDefault="00CE3BC7" w:rsidP="00CE3BC7">
            <w:pPr>
              <w:spacing w:after="0" w:line="240" w:lineRule="auto"/>
              <w:ind w:right="0" w:firstLine="0"/>
              <w:rPr>
                <w:rFonts w:ascii="Times New Roman" w:hAnsi="Times New Roman" w:cs="Times New Roman"/>
                <w:b/>
              </w:rPr>
            </w:pPr>
            <w:r>
              <w:rPr>
                <w:rFonts w:ascii="Times New Roman" w:hAnsi="Times New Roman" w:cs="Times New Roman"/>
                <w:b/>
              </w:rPr>
              <w:t>TIEKĖJAS</w:t>
            </w:r>
          </w:p>
        </w:tc>
      </w:tr>
      <w:tr w:rsidR="00CE3BC7" w:rsidRPr="003F1BE6" w14:paraId="28E628E5" w14:textId="77777777" w:rsidTr="00CE3BC7">
        <w:tc>
          <w:tcPr>
            <w:tcW w:w="5050" w:type="dxa"/>
          </w:tcPr>
          <w:p w14:paraId="28540998" w14:textId="77777777" w:rsidR="00CE3BC7" w:rsidRPr="003F1BE6" w:rsidRDefault="00CE3BC7" w:rsidP="00CE3BC7">
            <w:pPr>
              <w:spacing w:after="0" w:line="240" w:lineRule="auto"/>
              <w:ind w:right="0" w:firstLine="0"/>
              <w:rPr>
                <w:rFonts w:ascii="Times New Roman" w:hAnsi="Times New Roman" w:cs="Times New Roman"/>
                <w:b/>
              </w:rPr>
            </w:pPr>
          </w:p>
        </w:tc>
        <w:tc>
          <w:tcPr>
            <w:tcW w:w="4589" w:type="dxa"/>
          </w:tcPr>
          <w:p w14:paraId="3B00CDDB" w14:textId="77777777" w:rsidR="00CE3BC7" w:rsidRPr="00F71289" w:rsidRDefault="00CE3BC7" w:rsidP="00CE3BC7">
            <w:pPr>
              <w:spacing w:after="0" w:line="240" w:lineRule="auto"/>
              <w:ind w:right="0" w:firstLine="0"/>
              <w:rPr>
                <w:rFonts w:ascii="Times New Roman" w:hAnsi="Times New Roman" w:cs="Times New Roman"/>
                <w:b/>
              </w:rPr>
            </w:pPr>
          </w:p>
        </w:tc>
      </w:tr>
      <w:tr w:rsidR="00CE3BC7" w:rsidRPr="003F1BE6" w14:paraId="7D106DC1" w14:textId="77777777" w:rsidTr="00CE3BC7">
        <w:tc>
          <w:tcPr>
            <w:tcW w:w="5050" w:type="dxa"/>
          </w:tcPr>
          <w:p w14:paraId="20BBA6F8" w14:textId="77777777" w:rsidR="00CE3BC7" w:rsidRPr="003F1BE6" w:rsidRDefault="00CE3BC7" w:rsidP="00CE3BC7">
            <w:pPr>
              <w:spacing w:after="0" w:line="240" w:lineRule="auto"/>
              <w:ind w:right="0" w:firstLine="0"/>
              <w:rPr>
                <w:rFonts w:ascii="Times New Roman" w:hAnsi="Times New Roman" w:cs="Times New Roman"/>
              </w:rPr>
            </w:pPr>
            <w:r w:rsidRPr="003F1BE6">
              <w:rPr>
                <w:rFonts w:ascii="Times New Roman" w:hAnsi="Times New Roman" w:cs="Times New Roman"/>
              </w:rPr>
              <w:t xml:space="preserve">Juridinio asmens kodas: </w:t>
            </w:r>
          </w:p>
        </w:tc>
        <w:tc>
          <w:tcPr>
            <w:tcW w:w="4589" w:type="dxa"/>
          </w:tcPr>
          <w:p w14:paraId="5A014066" w14:textId="77777777" w:rsidR="00CE3BC7" w:rsidRPr="00F71289" w:rsidRDefault="00CE3BC7" w:rsidP="00CE3BC7">
            <w:pPr>
              <w:spacing w:after="0" w:line="240" w:lineRule="auto"/>
              <w:ind w:right="0" w:firstLine="0"/>
              <w:rPr>
                <w:rFonts w:ascii="Times New Roman" w:hAnsi="Times New Roman" w:cs="Times New Roman"/>
              </w:rPr>
            </w:pPr>
            <w:r w:rsidRPr="00F71289">
              <w:rPr>
                <w:rFonts w:ascii="Times New Roman" w:hAnsi="Times New Roman" w:cs="Times New Roman"/>
              </w:rPr>
              <w:t>Juridinio asmens kodas:</w:t>
            </w:r>
          </w:p>
        </w:tc>
      </w:tr>
      <w:tr w:rsidR="00CE3BC7" w:rsidRPr="003F1BE6" w14:paraId="31BD5F6C" w14:textId="77777777" w:rsidTr="00CE3BC7">
        <w:tc>
          <w:tcPr>
            <w:tcW w:w="5050" w:type="dxa"/>
          </w:tcPr>
          <w:p w14:paraId="7A4F8A1C" w14:textId="77777777" w:rsidR="00CE3BC7" w:rsidRPr="003F1BE6" w:rsidRDefault="00CE3BC7" w:rsidP="00CE3BC7">
            <w:pPr>
              <w:spacing w:after="0" w:line="240" w:lineRule="auto"/>
              <w:ind w:right="0" w:firstLine="0"/>
              <w:rPr>
                <w:rFonts w:ascii="Times New Roman" w:hAnsi="Times New Roman" w:cs="Times New Roman"/>
              </w:rPr>
            </w:pPr>
          </w:p>
        </w:tc>
        <w:tc>
          <w:tcPr>
            <w:tcW w:w="4589" w:type="dxa"/>
          </w:tcPr>
          <w:p w14:paraId="58723DE5" w14:textId="77777777" w:rsidR="00CE3BC7" w:rsidRPr="00F71289" w:rsidRDefault="00CE3BC7" w:rsidP="00CE3BC7">
            <w:pPr>
              <w:spacing w:after="0" w:line="240" w:lineRule="auto"/>
              <w:ind w:right="0" w:firstLine="0"/>
              <w:rPr>
                <w:rFonts w:ascii="Times New Roman" w:hAnsi="Times New Roman" w:cs="Times New Roman"/>
              </w:rPr>
            </w:pPr>
            <w:r w:rsidRPr="00F71289">
              <w:rPr>
                <w:rFonts w:ascii="Times New Roman" w:hAnsi="Times New Roman" w:cs="Times New Roman"/>
              </w:rPr>
              <w:t xml:space="preserve">PVM kodas: </w:t>
            </w:r>
          </w:p>
        </w:tc>
      </w:tr>
      <w:tr w:rsidR="00CE3BC7" w:rsidRPr="003F1BE6" w14:paraId="506DBE94" w14:textId="77777777" w:rsidTr="00CE3BC7">
        <w:tc>
          <w:tcPr>
            <w:tcW w:w="5050" w:type="dxa"/>
          </w:tcPr>
          <w:p w14:paraId="490274EC" w14:textId="77777777" w:rsidR="00CE3BC7" w:rsidRPr="003F1BE6" w:rsidRDefault="00CE3BC7" w:rsidP="00CE3BC7">
            <w:pPr>
              <w:spacing w:after="0" w:line="240" w:lineRule="auto"/>
              <w:ind w:right="0" w:firstLine="0"/>
              <w:rPr>
                <w:rFonts w:ascii="Times New Roman" w:hAnsi="Times New Roman" w:cs="Times New Roman"/>
              </w:rPr>
            </w:pPr>
            <w:r w:rsidRPr="003F1BE6">
              <w:rPr>
                <w:rFonts w:ascii="Times New Roman" w:hAnsi="Times New Roman" w:cs="Times New Roman"/>
              </w:rPr>
              <w:t xml:space="preserve">Adresas: </w:t>
            </w:r>
          </w:p>
        </w:tc>
        <w:tc>
          <w:tcPr>
            <w:tcW w:w="4589" w:type="dxa"/>
          </w:tcPr>
          <w:p w14:paraId="7E4C4E88" w14:textId="77777777" w:rsidR="00CE3BC7" w:rsidRPr="00F71289" w:rsidRDefault="00CE3BC7" w:rsidP="00CE3BC7">
            <w:pPr>
              <w:spacing w:after="0" w:line="240" w:lineRule="auto"/>
              <w:ind w:right="0" w:firstLine="0"/>
              <w:rPr>
                <w:rFonts w:ascii="Times New Roman" w:hAnsi="Times New Roman" w:cs="Times New Roman"/>
              </w:rPr>
            </w:pPr>
          </w:p>
        </w:tc>
      </w:tr>
      <w:tr w:rsidR="00CE3BC7" w:rsidRPr="003F1BE6" w14:paraId="7810D480" w14:textId="77777777" w:rsidTr="00CE3BC7">
        <w:tc>
          <w:tcPr>
            <w:tcW w:w="5050" w:type="dxa"/>
          </w:tcPr>
          <w:p w14:paraId="1D350152" w14:textId="77777777" w:rsidR="00CE3BC7" w:rsidRPr="003F1BE6" w:rsidRDefault="00CE3BC7" w:rsidP="00CE3BC7">
            <w:pPr>
              <w:spacing w:after="0" w:line="240" w:lineRule="auto"/>
              <w:ind w:right="0" w:firstLine="0"/>
              <w:rPr>
                <w:rFonts w:ascii="Times New Roman" w:hAnsi="Times New Roman" w:cs="Times New Roman"/>
              </w:rPr>
            </w:pPr>
            <w:r w:rsidRPr="003F1BE6">
              <w:rPr>
                <w:rFonts w:ascii="Times New Roman" w:hAnsi="Times New Roman" w:cs="Times New Roman"/>
              </w:rPr>
              <w:t xml:space="preserve">El. paštas: </w:t>
            </w:r>
          </w:p>
        </w:tc>
        <w:tc>
          <w:tcPr>
            <w:tcW w:w="4589" w:type="dxa"/>
          </w:tcPr>
          <w:p w14:paraId="15805A31" w14:textId="77777777" w:rsidR="00CE3BC7" w:rsidRPr="00F71289" w:rsidRDefault="00CE3BC7" w:rsidP="00CE3BC7">
            <w:pPr>
              <w:spacing w:after="0" w:line="240" w:lineRule="auto"/>
              <w:ind w:right="0" w:firstLine="0"/>
              <w:rPr>
                <w:rFonts w:ascii="Times New Roman" w:hAnsi="Times New Roman" w:cs="Times New Roman"/>
              </w:rPr>
            </w:pPr>
            <w:r w:rsidRPr="00F71289">
              <w:rPr>
                <w:rFonts w:ascii="Times New Roman" w:hAnsi="Times New Roman" w:cs="Times New Roman"/>
              </w:rPr>
              <w:t xml:space="preserve">El. p. </w:t>
            </w:r>
          </w:p>
        </w:tc>
      </w:tr>
      <w:tr w:rsidR="00CE3BC7" w:rsidRPr="003F1BE6" w14:paraId="164E84D9" w14:textId="77777777" w:rsidTr="00CE3BC7">
        <w:tc>
          <w:tcPr>
            <w:tcW w:w="5050" w:type="dxa"/>
          </w:tcPr>
          <w:p w14:paraId="38B53660" w14:textId="77777777" w:rsidR="00CE3BC7" w:rsidRPr="003F1BE6" w:rsidRDefault="00CE3BC7" w:rsidP="00CE3BC7">
            <w:pPr>
              <w:spacing w:after="0" w:line="240" w:lineRule="auto"/>
              <w:ind w:right="0" w:firstLine="0"/>
              <w:rPr>
                <w:rFonts w:ascii="Times New Roman" w:hAnsi="Times New Roman" w:cs="Times New Roman"/>
              </w:rPr>
            </w:pPr>
            <w:r w:rsidRPr="003F1BE6">
              <w:rPr>
                <w:rFonts w:ascii="Times New Roman" w:hAnsi="Times New Roman" w:cs="Times New Roman"/>
              </w:rPr>
              <w:t xml:space="preserve">Tel. Nr. </w:t>
            </w:r>
          </w:p>
        </w:tc>
        <w:tc>
          <w:tcPr>
            <w:tcW w:w="4589" w:type="dxa"/>
          </w:tcPr>
          <w:p w14:paraId="1AF3CEBA" w14:textId="77777777" w:rsidR="00CE3BC7" w:rsidRPr="00F71289" w:rsidRDefault="00CE3BC7" w:rsidP="00CE3BC7">
            <w:pPr>
              <w:spacing w:after="0" w:line="240" w:lineRule="auto"/>
              <w:ind w:right="0" w:firstLine="0"/>
              <w:rPr>
                <w:rFonts w:ascii="Times New Roman" w:hAnsi="Times New Roman" w:cs="Times New Roman"/>
              </w:rPr>
            </w:pPr>
            <w:r w:rsidRPr="00F71289">
              <w:rPr>
                <w:rFonts w:ascii="Times New Roman" w:hAnsi="Times New Roman" w:cs="Times New Roman"/>
              </w:rPr>
              <w:t xml:space="preserve">Tel. Nr. </w:t>
            </w:r>
          </w:p>
        </w:tc>
      </w:tr>
      <w:tr w:rsidR="00CE3BC7" w:rsidRPr="003F1BE6" w14:paraId="7772FB8D" w14:textId="77777777" w:rsidTr="00CE3BC7">
        <w:tc>
          <w:tcPr>
            <w:tcW w:w="5050" w:type="dxa"/>
          </w:tcPr>
          <w:p w14:paraId="5D4B330D" w14:textId="77777777" w:rsidR="00CE3BC7" w:rsidRPr="003F1BE6" w:rsidRDefault="00CE3BC7" w:rsidP="00CE3BC7">
            <w:pPr>
              <w:spacing w:after="0" w:line="240" w:lineRule="auto"/>
              <w:ind w:right="0" w:firstLine="0"/>
              <w:rPr>
                <w:rFonts w:ascii="Times New Roman" w:hAnsi="Times New Roman" w:cs="Times New Roman"/>
              </w:rPr>
            </w:pPr>
            <w:proofErr w:type="spellStart"/>
            <w:r w:rsidRPr="003F1BE6">
              <w:rPr>
                <w:rFonts w:ascii="Times New Roman" w:hAnsi="Times New Roman" w:cs="Times New Roman"/>
              </w:rPr>
              <w:t>A.s</w:t>
            </w:r>
            <w:proofErr w:type="spellEnd"/>
            <w:r w:rsidRPr="003F1BE6">
              <w:rPr>
                <w:rFonts w:ascii="Times New Roman" w:hAnsi="Times New Roman" w:cs="Times New Roman"/>
              </w:rPr>
              <w:t xml:space="preserve">. Nr. </w:t>
            </w:r>
          </w:p>
          <w:p w14:paraId="28F258BC" w14:textId="77777777" w:rsidR="00CE3BC7" w:rsidRPr="003F1BE6" w:rsidRDefault="00CE3BC7" w:rsidP="00CE3BC7">
            <w:pPr>
              <w:spacing w:after="0" w:line="240" w:lineRule="auto"/>
              <w:ind w:right="0" w:firstLine="0"/>
              <w:rPr>
                <w:rFonts w:ascii="Times New Roman" w:hAnsi="Times New Roman" w:cs="Times New Roman"/>
              </w:rPr>
            </w:pPr>
            <w:r>
              <w:rPr>
                <w:rFonts w:ascii="Times New Roman" w:hAnsi="Times New Roman" w:cs="Times New Roman"/>
              </w:rPr>
              <w:t>Bankas</w:t>
            </w:r>
          </w:p>
        </w:tc>
        <w:tc>
          <w:tcPr>
            <w:tcW w:w="4589" w:type="dxa"/>
          </w:tcPr>
          <w:p w14:paraId="7442E40F" w14:textId="77777777" w:rsidR="00CE3BC7" w:rsidRPr="00F71289" w:rsidRDefault="00CE3BC7" w:rsidP="00CE3BC7">
            <w:pPr>
              <w:spacing w:after="0" w:line="240" w:lineRule="auto"/>
              <w:ind w:right="0" w:firstLine="0"/>
              <w:rPr>
                <w:rFonts w:ascii="Times New Roman" w:hAnsi="Times New Roman" w:cs="Times New Roman"/>
              </w:rPr>
            </w:pPr>
            <w:proofErr w:type="spellStart"/>
            <w:r w:rsidRPr="00F71289">
              <w:rPr>
                <w:rFonts w:ascii="Times New Roman" w:hAnsi="Times New Roman" w:cs="Times New Roman"/>
              </w:rPr>
              <w:t>A.s</w:t>
            </w:r>
            <w:proofErr w:type="spellEnd"/>
            <w:r w:rsidRPr="00F71289">
              <w:rPr>
                <w:rFonts w:ascii="Times New Roman" w:hAnsi="Times New Roman" w:cs="Times New Roman"/>
              </w:rPr>
              <w:t xml:space="preserve">. Nr. </w:t>
            </w:r>
          </w:p>
          <w:p w14:paraId="45340364" w14:textId="77777777" w:rsidR="00CE3BC7" w:rsidRPr="00F71289" w:rsidRDefault="00CE3BC7" w:rsidP="00CE3BC7">
            <w:pPr>
              <w:spacing w:after="0" w:line="240" w:lineRule="auto"/>
              <w:ind w:right="0" w:firstLine="0"/>
              <w:rPr>
                <w:rFonts w:ascii="Times New Roman" w:hAnsi="Times New Roman" w:cs="Times New Roman"/>
              </w:rPr>
            </w:pPr>
            <w:r w:rsidRPr="00F71289">
              <w:rPr>
                <w:rFonts w:ascii="Times New Roman" w:hAnsi="Times New Roman" w:cs="Times New Roman"/>
              </w:rPr>
              <w:t xml:space="preserve">Bankas </w:t>
            </w:r>
          </w:p>
        </w:tc>
      </w:tr>
      <w:tr w:rsidR="00CE3BC7" w:rsidRPr="003F1BE6" w14:paraId="6C685C1C" w14:textId="77777777" w:rsidTr="00CE3BC7">
        <w:trPr>
          <w:trHeight w:val="393"/>
        </w:trPr>
        <w:tc>
          <w:tcPr>
            <w:tcW w:w="5050" w:type="dxa"/>
          </w:tcPr>
          <w:p w14:paraId="11294377" w14:textId="77777777" w:rsidR="00CE3BC7" w:rsidRPr="003F1BE6" w:rsidRDefault="00CE3BC7" w:rsidP="00CE3BC7">
            <w:pPr>
              <w:spacing w:after="0" w:line="240" w:lineRule="auto"/>
              <w:ind w:right="0" w:firstLine="0"/>
              <w:rPr>
                <w:rFonts w:ascii="Times New Roman" w:hAnsi="Times New Roman" w:cs="Times New Roman"/>
              </w:rPr>
            </w:pPr>
          </w:p>
        </w:tc>
        <w:tc>
          <w:tcPr>
            <w:tcW w:w="4589" w:type="dxa"/>
          </w:tcPr>
          <w:p w14:paraId="770DEDCA" w14:textId="77777777" w:rsidR="00CE3BC7" w:rsidRPr="00F71289" w:rsidRDefault="00CE3BC7" w:rsidP="00CE3BC7">
            <w:pPr>
              <w:spacing w:after="0" w:line="240" w:lineRule="auto"/>
              <w:ind w:right="0" w:firstLine="0"/>
              <w:rPr>
                <w:rFonts w:ascii="Times New Roman" w:hAnsi="Times New Roman" w:cs="Times New Roman"/>
              </w:rPr>
            </w:pPr>
          </w:p>
        </w:tc>
      </w:tr>
      <w:tr w:rsidR="00CE3BC7" w:rsidRPr="003F1BE6" w14:paraId="6B77A190" w14:textId="77777777" w:rsidTr="00CE3BC7">
        <w:tc>
          <w:tcPr>
            <w:tcW w:w="5050" w:type="dxa"/>
          </w:tcPr>
          <w:p w14:paraId="7AA29694" w14:textId="77777777" w:rsidR="00CE3BC7" w:rsidRPr="003F1BE6" w:rsidRDefault="00CE3BC7" w:rsidP="00CE3BC7">
            <w:pPr>
              <w:spacing w:after="0" w:line="240" w:lineRule="auto"/>
              <w:ind w:right="0" w:firstLine="0"/>
              <w:rPr>
                <w:rFonts w:ascii="Times New Roman" w:hAnsi="Times New Roman" w:cs="Times New Roman"/>
              </w:rPr>
            </w:pPr>
          </w:p>
        </w:tc>
        <w:tc>
          <w:tcPr>
            <w:tcW w:w="4589" w:type="dxa"/>
          </w:tcPr>
          <w:p w14:paraId="4A77A812" w14:textId="77777777" w:rsidR="00CE3BC7" w:rsidRPr="00F71289" w:rsidRDefault="00CE3BC7" w:rsidP="00CE3BC7">
            <w:pPr>
              <w:spacing w:after="0" w:line="240" w:lineRule="auto"/>
              <w:ind w:right="0" w:firstLine="0"/>
              <w:rPr>
                <w:rFonts w:ascii="Times New Roman" w:hAnsi="Times New Roman" w:cs="Times New Roman"/>
              </w:rPr>
            </w:pPr>
          </w:p>
        </w:tc>
      </w:tr>
      <w:tr w:rsidR="00CE3BC7" w:rsidRPr="003F1BE6" w14:paraId="77DECCEB" w14:textId="77777777" w:rsidTr="00CE3BC7">
        <w:tc>
          <w:tcPr>
            <w:tcW w:w="5050" w:type="dxa"/>
          </w:tcPr>
          <w:p w14:paraId="677E0826" w14:textId="77777777" w:rsidR="00CE3BC7" w:rsidRPr="003F1BE6" w:rsidRDefault="00CE3BC7" w:rsidP="00CE3BC7">
            <w:pPr>
              <w:spacing w:after="0" w:line="240" w:lineRule="auto"/>
              <w:ind w:right="0" w:firstLine="0"/>
              <w:rPr>
                <w:rFonts w:ascii="Times New Roman" w:hAnsi="Times New Roman" w:cs="Times New Roman"/>
              </w:rPr>
            </w:pPr>
            <w:r w:rsidRPr="003F1BE6">
              <w:rPr>
                <w:rFonts w:ascii="Times New Roman" w:hAnsi="Times New Roman" w:cs="Times New Roman"/>
              </w:rPr>
              <w:t>__________________________________</w:t>
            </w:r>
          </w:p>
        </w:tc>
        <w:tc>
          <w:tcPr>
            <w:tcW w:w="4589" w:type="dxa"/>
          </w:tcPr>
          <w:p w14:paraId="690B76F0" w14:textId="77777777" w:rsidR="00CE3BC7" w:rsidRPr="00F71289" w:rsidRDefault="00CE3BC7" w:rsidP="00CE3BC7">
            <w:pPr>
              <w:spacing w:after="0" w:line="240" w:lineRule="auto"/>
              <w:ind w:right="0" w:firstLine="0"/>
              <w:rPr>
                <w:rFonts w:ascii="Times New Roman" w:hAnsi="Times New Roman" w:cs="Times New Roman"/>
              </w:rPr>
            </w:pPr>
            <w:r w:rsidRPr="00F71289">
              <w:rPr>
                <w:rFonts w:ascii="Times New Roman" w:hAnsi="Times New Roman" w:cs="Times New Roman"/>
              </w:rPr>
              <w:t>_________________________________</w:t>
            </w:r>
          </w:p>
        </w:tc>
      </w:tr>
      <w:tr w:rsidR="00CE3BC7" w:rsidRPr="003F1BE6" w14:paraId="60FCFF82" w14:textId="77777777" w:rsidTr="00CE3BC7">
        <w:tc>
          <w:tcPr>
            <w:tcW w:w="5050" w:type="dxa"/>
          </w:tcPr>
          <w:p w14:paraId="39685D9D" w14:textId="77777777" w:rsidR="00CE3BC7" w:rsidRPr="003F1BE6" w:rsidRDefault="00CE3BC7" w:rsidP="00CE3BC7">
            <w:pPr>
              <w:spacing w:after="0" w:line="240" w:lineRule="auto"/>
              <w:ind w:right="0" w:firstLine="0"/>
              <w:rPr>
                <w:rFonts w:ascii="Times New Roman" w:hAnsi="Times New Roman" w:cs="Times New Roman"/>
              </w:rPr>
            </w:pPr>
            <w:r w:rsidRPr="003F1BE6">
              <w:rPr>
                <w:rFonts w:ascii="Times New Roman" w:hAnsi="Times New Roman" w:cs="Times New Roman"/>
              </w:rPr>
              <w:t>A.V.</w:t>
            </w:r>
          </w:p>
        </w:tc>
        <w:tc>
          <w:tcPr>
            <w:tcW w:w="4589" w:type="dxa"/>
          </w:tcPr>
          <w:p w14:paraId="73DC2ED1" w14:textId="77777777" w:rsidR="00CE3BC7" w:rsidRPr="00F71289" w:rsidRDefault="00CE3BC7" w:rsidP="00CE3BC7">
            <w:pPr>
              <w:spacing w:after="0" w:line="240" w:lineRule="auto"/>
              <w:ind w:right="0" w:firstLine="0"/>
              <w:rPr>
                <w:rFonts w:ascii="Times New Roman" w:hAnsi="Times New Roman" w:cs="Times New Roman"/>
              </w:rPr>
            </w:pPr>
            <w:r w:rsidRPr="00F71289">
              <w:rPr>
                <w:rFonts w:ascii="Times New Roman" w:hAnsi="Times New Roman" w:cs="Times New Roman"/>
              </w:rPr>
              <w:t>A.V.</w:t>
            </w:r>
          </w:p>
        </w:tc>
      </w:tr>
    </w:tbl>
    <w:p w14:paraId="5EAA4245" w14:textId="2D5D6552" w:rsidR="008A7407" w:rsidRDefault="008A7407" w:rsidP="00566B98">
      <w:pPr>
        <w:spacing w:after="0" w:line="240" w:lineRule="auto"/>
        <w:ind w:firstLine="0"/>
        <w:rPr>
          <w:rFonts w:ascii="Times New Roman" w:hAnsi="Times New Roman" w:cs="Times New Roman"/>
        </w:rPr>
      </w:pPr>
    </w:p>
    <w:p w14:paraId="7304D17A" w14:textId="77777777" w:rsidR="008A7407" w:rsidRDefault="008A7407">
      <w:pPr>
        <w:spacing w:after="160" w:line="278" w:lineRule="auto"/>
        <w:ind w:right="0" w:firstLine="0"/>
        <w:jc w:val="left"/>
        <w:rPr>
          <w:rFonts w:ascii="Times New Roman" w:hAnsi="Times New Roman" w:cs="Times New Roman"/>
        </w:rPr>
      </w:pPr>
      <w:r>
        <w:rPr>
          <w:rFonts w:ascii="Times New Roman" w:hAnsi="Times New Roman" w:cs="Times New Roman"/>
        </w:rPr>
        <w:br w:type="page"/>
      </w:r>
    </w:p>
    <w:p w14:paraId="1AE53B98" w14:textId="27C7D5EF" w:rsidR="008A7407" w:rsidRPr="008A7407" w:rsidRDefault="008A7407" w:rsidP="008A7407">
      <w:pPr>
        <w:spacing w:after="4"/>
        <w:ind w:right="0" w:firstLine="0"/>
        <w:jc w:val="right"/>
        <w:rPr>
          <w:rFonts w:ascii="Times New Roman" w:hAnsi="Times New Roman" w:cs="Times New Roman"/>
        </w:rPr>
      </w:pPr>
      <w:r>
        <w:rPr>
          <w:rFonts w:ascii="Times New Roman" w:hAnsi="Times New Roman" w:cs="Times New Roman"/>
        </w:rPr>
        <w:lastRenderedPageBreak/>
        <w:t>2</w:t>
      </w:r>
      <w:r w:rsidRPr="008A7407">
        <w:rPr>
          <w:rFonts w:ascii="Times New Roman" w:hAnsi="Times New Roman" w:cs="Times New Roman"/>
        </w:rPr>
        <w:t xml:space="preserve"> priedas</w:t>
      </w:r>
    </w:p>
    <w:p w14:paraId="672BFCE0" w14:textId="1CE76F69" w:rsidR="008A7407" w:rsidRPr="008A7407" w:rsidRDefault="008A7407" w:rsidP="00A075D4">
      <w:pPr>
        <w:spacing w:after="0" w:line="259" w:lineRule="auto"/>
        <w:ind w:right="0" w:firstLine="0"/>
        <w:jc w:val="left"/>
        <w:rPr>
          <w:rFonts w:ascii="Times New Roman" w:hAnsi="Times New Roman" w:cs="Times New Roman"/>
        </w:rPr>
      </w:pPr>
    </w:p>
    <w:p w14:paraId="6AA20FFC" w14:textId="52A13F56" w:rsidR="008A7407" w:rsidRPr="008A7407" w:rsidRDefault="008A7407" w:rsidP="008A7407">
      <w:pPr>
        <w:pStyle w:val="Antrat2"/>
        <w:spacing w:after="0"/>
        <w:ind w:left="315" w:right="358"/>
      </w:pPr>
      <w:r w:rsidRPr="008A7407">
        <w:t xml:space="preserve">PREKIŲ PERDAVIMO–PRIĖMIMO AKTAS Nr. ____ </w:t>
      </w:r>
    </w:p>
    <w:p w14:paraId="664C157B" w14:textId="77777777" w:rsidR="008A7407" w:rsidRPr="008A7407" w:rsidRDefault="008A7407" w:rsidP="008A7407">
      <w:pPr>
        <w:spacing w:after="4"/>
        <w:ind w:left="2063" w:right="2109" w:hanging="10"/>
        <w:jc w:val="center"/>
        <w:rPr>
          <w:rFonts w:ascii="Times New Roman" w:hAnsi="Times New Roman" w:cs="Times New Roman"/>
        </w:rPr>
      </w:pPr>
      <w:r w:rsidRPr="008A7407">
        <w:rPr>
          <w:rFonts w:ascii="Times New Roman" w:hAnsi="Times New Roman" w:cs="Times New Roman"/>
        </w:rPr>
        <w:t xml:space="preserve">_______________ </w:t>
      </w:r>
    </w:p>
    <w:p w14:paraId="0FE0EED9" w14:textId="77777777" w:rsidR="008A7407" w:rsidRPr="008A7407" w:rsidRDefault="008A7407" w:rsidP="008A7407">
      <w:pPr>
        <w:spacing w:after="0" w:line="259" w:lineRule="auto"/>
        <w:ind w:left="3444" w:right="3488" w:hanging="10"/>
        <w:jc w:val="center"/>
        <w:rPr>
          <w:rFonts w:ascii="Times New Roman" w:hAnsi="Times New Roman" w:cs="Times New Roman"/>
        </w:rPr>
      </w:pPr>
      <w:r w:rsidRPr="008A7407">
        <w:rPr>
          <w:rFonts w:ascii="Times New Roman" w:eastAsia="Times New Roman" w:hAnsi="Times New Roman" w:cs="Times New Roman"/>
          <w:i/>
        </w:rPr>
        <w:t xml:space="preserve">(įrašoma data) </w:t>
      </w:r>
    </w:p>
    <w:p w14:paraId="4337A22B" w14:textId="35FA26ED" w:rsidR="008A7407" w:rsidRDefault="008A7407" w:rsidP="008A7407">
      <w:pPr>
        <w:spacing w:after="0" w:line="259" w:lineRule="auto"/>
        <w:ind w:left="3444" w:right="3434" w:hanging="10"/>
        <w:jc w:val="center"/>
        <w:rPr>
          <w:rFonts w:ascii="Times New Roman" w:eastAsia="Times New Roman" w:hAnsi="Times New Roman" w:cs="Times New Roman"/>
          <w:i/>
        </w:rPr>
      </w:pPr>
      <w:r w:rsidRPr="008A7407">
        <w:rPr>
          <w:rFonts w:ascii="Times New Roman" w:eastAsia="Times New Roman" w:hAnsi="Times New Roman" w:cs="Times New Roman"/>
          <w:i/>
        </w:rPr>
        <w:t>___________________ (Sudarymo vieta)</w:t>
      </w:r>
    </w:p>
    <w:p w14:paraId="12893D1C" w14:textId="77777777" w:rsidR="00A075D4" w:rsidRPr="008A7407" w:rsidRDefault="00A075D4" w:rsidP="008A7407">
      <w:pPr>
        <w:spacing w:after="0" w:line="259" w:lineRule="auto"/>
        <w:ind w:left="3444" w:right="3434" w:hanging="10"/>
        <w:jc w:val="center"/>
        <w:rPr>
          <w:rFonts w:ascii="Times New Roman" w:hAnsi="Times New Roman" w:cs="Times New Roman"/>
        </w:rPr>
      </w:pPr>
    </w:p>
    <w:tbl>
      <w:tblPr>
        <w:tblStyle w:val="TableGrid"/>
        <w:tblW w:w="5000" w:type="pct"/>
        <w:tblInd w:w="0" w:type="dxa"/>
        <w:tblCellMar>
          <w:top w:w="15" w:type="dxa"/>
          <w:left w:w="108" w:type="dxa"/>
          <w:right w:w="58" w:type="dxa"/>
        </w:tblCellMar>
        <w:tblLook w:val="04A0" w:firstRow="1" w:lastRow="0" w:firstColumn="1" w:lastColumn="0" w:noHBand="0" w:noVBand="1"/>
      </w:tblPr>
      <w:tblGrid>
        <w:gridCol w:w="9623"/>
      </w:tblGrid>
      <w:tr w:rsidR="008A7407" w:rsidRPr="008A7407" w14:paraId="079EB99E" w14:textId="77777777" w:rsidTr="008A7407">
        <w:trPr>
          <w:trHeight w:val="298"/>
        </w:trPr>
        <w:tc>
          <w:tcPr>
            <w:tcW w:w="9926" w:type="dxa"/>
            <w:tcBorders>
              <w:top w:val="single" w:sz="6" w:space="0" w:color="000000"/>
              <w:left w:val="single" w:sz="6" w:space="0" w:color="000000"/>
              <w:bottom w:val="single" w:sz="6" w:space="0" w:color="000000"/>
              <w:right w:val="single" w:sz="6" w:space="0" w:color="000000"/>
            </w:tcBorders>
          </w:tcPr>
          <w:p w14:paraId="48553352" w14:textId="4E4C2604" w:rsidR="008A7407" w:rsidRPr="008A7407" w:rsidRDefault="008A7407" w:rsidP="003E274D">
            <w:pPr>
              <w:spacing w:after="0" w:line="259" w:lineRule="auto"/>
              <w:ind w:right="0" w:firstLine="0"/>
              <w:jc w:val="left"/>
              <w:rPr>
                <w:rFonts w:ascii="Times New Roman" w:hAnsi="Times New Roman" w:cs="Times New Roman"/>
              </w:rPr>
            </w:pPr>
            <w:r>
              <w:rPr>
                <w:rFonts w:ascii="Times New Roman" w:eastAsia="Times New Roman" w:hAnsi="Times New Roman" w:cs="Times New Roman"/>
                <w:b/>
              </w:rPr>
              <w:t>Užsakovas</w:t>
            </w:r>
            <w:r w:rsidRPr="008A7407">
              <w:rPr>
                <w:rFonts w:ascii="Times New Roman" w:eastAsia="Times New Roman" w:hAnsi="Times New Roman" w:cs="Times New Roman"/>
                <w:b/>
              </w:rPr>
              <w:t xml:space="preserve">: </w:t>
            </w:r>
          </w:p>
        </w:tc>
      </w:tr>
      <w:tr w:rsidR="008A7407" w:rsidRPr="008A7407" w14:paraId="33E60160" w14:textId="77777777" w:rsidTr="008A7407">
        <w:trPr>
          <w:trHeight w:val="1027"/>
        </w:trPr>
        <w:tc>
          <w:tcPr>
            <w:tcW w:w="9926" w:type="dxa"/>
            <w:tcBorders>
              <w:top w:val="single" w:sz="6" w:space="0" w:color="000000"/>
              <w:left w:val="single" w:sz="6" w:space="0" w:color="000000"/>
              <w:bottom w:val="single" w:sz="6" w:space="0" w:color="000000"/>
              <w:right w:val="single" w:sz="6" w:space="0" w:color="000000"/>
            </w:tcBorders>
          </w:tcPr>
          <w:p w14:paraId="6F439A4B" w14:textId="3E283AD0" w:rsidR="008A7407" w:rsidRPr="008A7407" w:rsidRDefault="008A7407" w:rsidP="003E274D">
            <w:pPr>
              <w:spacing w:after="0" w:line="259" w:lineRule="auto"/>
              <w:ind w:right="0" w:firstLine="0"/>
              <w:jc w:val="left"/>
              <w:rPr>
                <w:rFonts w:ascii="Times New Roman" w:hAnsi="Times New Roman" w:cs="Times New Roman"/>
              </w:rPr>
            </w:pPr>
            <w:r>
              <w:rPr>
                <w:rFonts w:ascii="Times New Roman" w:eastAsia="Times New Roman" w:hAnsi="Times New Roman" w:cs="Times New Roman"/>
                <w:b/>
              </w:rPr>
              <w:t>Tiekėjas</w:t>
            </w:r>
            <w:r w:rsidRPr="008A7407">
              <w:rPr>
                <w:rFonts w:ascii="Times New Roman" w:eastAsia="Times New Roman" w:hAnsi="Times New Roman" w:cs="Times New Roman"/>
                <w:b/>
              </w:rPr>
              <w:t xml:space="preserve">: </w:t>
            </w:r>
          </w:p>
          <w:p w14:paraId="0F831C6B" w14:textId="77777777" w:rsidR="008A7407" w:rsidRPr="008A7407" w:rsidRDefault="008A7407" w:rsidP="003E274D">
            <w:pPr>
              <w:spacing w:after="0" w:line="259" w:lineRule="auto"/>
              <w:ind w:right="54" w:firstLine="0"/>
              <w:rPr>
                <w:rFonts w:ascii="Times New Roman" w:hAnsi="Times New Roman" w:cs="Times New Roman"/>
              </w:rPr>
            </w:pPr>
            <w:r w:rsidRPr="008A7407">
              <w:rPr>
                <w:rFonts w:ascii="Times New Roman" w:hAnsi="Times New Roman" w:cs="Times New Roman"/>
              </w:rPr>
              <w:t xml:space="preserve">(jei tai tiekėjų grupė, nurodyti: </w:t>
            </w:r>
            <w:r w:rsidRPr="008A7407">
              <w:rPr>
                <w:rFonts w:ascii="Times New Roman" w:eastAsia="Times New Roman" w:hAnsi="Times New Roman" w:cs="Times New Roman"/>
                <w:i/>
              </w:rPr>
              <w:t>(jungtinės veiklos sutarties pagrindu veikianti tiekėjų grupė, sudaryta iš: (nurodyti visų ūkio subjektų pavadinimus), atstovaujamas atsakingojo partnerio (nurodyti atsakingojo partnerio pavadinimą)</w:t>
            </w:r>
            <w:r w:rsidRPr="008A7407">
              <w:rPr>
                <w:rFonts w:ascii="Times New Roman" w:hAnsi="Times New Roman" w:cs="Times New Roman"/>
              </w:rPr>
              <w:t xml:space="preserve"> </w:t>
            </w:r>
          </w:p>
        </w:tc>
      </w:tr>
      <w:tr w:rsidR="008A7407" w:rsidRPr="008A7407" w14:paraId="4926D73C" w14:textId="77777777" w:rsidTr="008A7407">
        <w:trPr>
          <w:trHeight w:val="267"/>
        </w:trPr>
        <w:tc>
          <w:tcPr>
            <w:tcW w:w="9926" w:type="dxa"/>
            <w:tcBorders>
              <w:top w:val="single" w:sz="6" w:space="0" w:color="000000"/>
              <w:left w:val="single" w:sz="6" w:space="0" w:color="000000"/>
              <w:bottom w:val="single" w:sz="6" w:space="0" w:color="000000"/>
              <w:right w:val="single" w:sz="6" w:space="0" w:color="000000"/>
            </w:tcBorders>
          </w:tcPr>
          <w:p w14:paraId="19CF84D0" w14:textId="77777777" w:rsidR="008A7407" w:rsidRPr="008A7407" w:rsidRDefault="008A7407" w:rsidP="003E274D">
            <w:pPr>
              <w:spacing w:after="0" w:line="259" w:lineRule="auto"/>
              <w:ind w:right="0" w:firstLine="0"/>
              <w:jc w:val="left"/>
              <w:rPr>
                <w:rFonts w:ascii="Times New Roman" w:hAnsi="Times New Roman" w:cs="Times New Roman"/>
              </w:rPr>
            </w:pPr>
            <w:r w:rsidRPr="008A7407">
              <w:rPr>
                <w:rFonts w:ascii="Times New Roman" w:eastAsia="Times New Roman" w:hAnsi="Times New Roman" w:cs="Times New Roman"/>
                <w:b/>
              </w:rPr>
              <w:t xml:space="preserve">Sutarties Nr.: </w:t>
            </w:r>
          </w:p>
        </w:tc>
      </w:tr>
      <w:tr w:rsidR="008A7407" w:rsidRPr="008A7407" w14:paraId="34FBCB9B" w14:textId="77777777" w:rsidTr="008A7407">
        <w:trPr>
          <w:trHeight w:val="523"/>
        </w:trPr>
        <w:tc>
          <w:tcPr>
            <w:tcW w:w="9926" w:type="dxa"/>
            <w:tcBorders>
              <w:top w:val="single" w:sz="6" w:space="0" w:color="000000"/>
              <w:left w:val="single" w:sz="6" w:space="0" w:color="000000"/>
              <w:bottom w:val="single" w:sz="6" w:space="0" w:color="000000"/>
              <w:right w:val="single" w:sz="6" w:space="0" w:color="000000"/>
            </w:tcBorders>
          </w:tcPr>
          <w:p w14:paraId="721BF10F" w14:textId="57B37888" w:rsidR="008A7407" w:rsidRPr="008A7407" w:rsidRDefault="008A7407" w:rsidP="003E274D">
            <w:pPr>
              <w:spacing w:after="0" w:line="259" w:lineRule="auto"/>
              <w:ind w:right="0" w:firstLine="0"/>
              <w:jc w:val="left"/>
              <w:rPr>
                <w:rFonts w:ascii="Times New Roman" w:hAnsi="Times New Roman" w:cs="Times New Roman"/>
              </w:rPr>
            </w:pPr>
            <w:r w:rsidRPr="008A7407">
              <w:rPr>
                <w:rFonts w:ascii="Times New Roman" w:eastAsia="Times New Roman" w:hAnsi="Times New Roman" w:cs="Times New Roman"/>
                <w:b/>
              </w:rPr>
              <w:t xml:space="preserve">Sutarties pavadinimas: </w:t>
            </w:r>
            <w:r w:rsidR="00A075D4" w:rsidRPr="00566B98">
              <w:rPr>
                <w:rFonts w:ascii="Times New Roman" w:hAnsi="Times New Roman" w:cs="Times New Roman"/>
                <w:b/>
              </w:rPr>
              <w:t>TARNYBINĖS STOT</w:t>
            </w:r>
            <w:r w:rsidR="00A075D4">
              <w:rPr>
                <w:rFonts w:ascii="Times New Roman" w:hAnsi="Times New Roman" w:cs="Times New Roman"/>
                <w:b/>
              </w:rPr>
              <w:t>IE</w:t>
            </w:r>
            <w:r w:rsidR="00A075D4" w:rsidRPr="00566B98">
              <w:rPr>
                <w:rFonts w:ascii="Times New Roman" w:hAnsi="Times New Roman" w:cs="Times New Roman"/>
                <w:b/>
              </w:rPr>
              <w:t>S SU PROGRAMINE ĮRANGA PIRKIMO SUTARTIS</w:t>
            </w:r>
          </w:p>
        </w:tc>
      </w:tr>
    </w:tbl>
    <w:p w14:paraId="3ABEB63A" w14:textId="77777777" w:rsidR="008A7407" w:rsidRPr="008A7407" w:rsidRDefault="008A7407" w:rsidP="008A7407">
      <w:pPr>
        <w:spacing w:after="19" w:line="259" w:lineRule="auto"/>
        <w:ind w:right="0" w:firstLine="0"/>
        <w:jc w:val="left"/>
        <w:rPr>
          <w:rFonts w:ascii="Times New Roman" w:hAnsi="Times New Roman" w:cs="Times New Roman"/>
        </w:rPr>
      </w:pPr>
      <w:r w:rsidRPr="008A7407">
        <w:rPr>
          <w:rFonts w:ascii="Times New Roman" w:eastAsia="Times New Roman" w:hAnsi="Times New Roman" w:cs="Times New Roman"/>
          <w:b/>
        </w:rPr>
        <w:t xml:space="preserve"> </w:t>
      </w:r>
    </w:p>
    <w:p w14:paraId="41619C66" w14:textId="69EF6B92" w:rsidR="008A7407" w:rsidRPr="008A7407" w:rsidRDefault="008A7407" w:rsidP="00A075D4">
      <w:pPr>
        <w:spacing w:after="0" w:line="269" w:lineRule="auto"/>
        <w:ind w:right="0" w:firstLine="720"/>
        <w:rPr>
          <w:rFonts w:ascii="Times New Roman" w:hAnsi="Times New Roman" w:cs="Times New Roman"/>
        </w:rPr>
      </w:pPr>
      <w:r>
        <w:rPr>
          <w:rFonts w:ascii="Times New Roman" w:eastAsia="Times New Roman" w:hAnsi="Times New Roman" w:cs="Times New Roman"/>
          <w:b/>
        </w:rPr>
        <w:t>Tiekė</w:t>
      </w:r>
      <w:r w:rsidRPr="008A7407">
        <w:rPr>
          <w:rFonts w:ascii="Times New Roman" w:eastAsia="Times New Roman" w:hAnsi="Times New Roman" w:cs="Times New Roman"/>
          <w:b/>
        </w:rPr>
        <w:t>jas</w:t>
      </w:r>
      <w:r w:rsidRPr="008A7407">
        <w:rPr>
          <w:rFonts w:ascii="Times New Roman" w:hAnsi="Times New Roman" w:cs="Times New Roman"/>
        </w:rPr>
        <w:t xml:space="preserve"> šiuo Prekių perdavimo–priėmimo aktu patvirtina, kad jis pristatė ______________________ </w:t>
      </w:r>
      <w:r w:rsidRPr="008A7407">
        <w:rPr>
          <w:rFonts w:ascii="Times New Roman" w:eastAsia="Times New Roman" w:hAnsi="Times New Roman" w:cs="Times New Roman"/>
          <w:i/>
        </w:rPr>
        <w:t xml:space="preserve">(įrašoma prekių pristatymo data) </w:t>
      </w:r>
      <w:r w:rsidRPr="008A7407">
        <w:rPr>
          <w:rFonts w:ascii="Times New Roman" w:hAnsi="Times New Roman" w:cs="Times New Roman"/>
        </w:rPr>
        <w:t xml:space="preserve">ir </w:t>
      </w:r>
      <w:r w:rsidR="005422DC">
        <w:rPr>
          <w:rFonts w:ascii="Times New Roman" w:hAnsi="Times New Roman" w:cs="Times New Roman"/>
        </w:rPr>
        <w:t>Užsakov</w:t>
      </w:r>
      <w:r w:rsidRPr="008A7407">
        <w:rPr>
          <w:rFonts w:ascii="Times New Roman" w:hAnsi="Times New Roman" w:cs="Times New Roman"/>
        </w:rPr>
        <w:t>ui perduoda šias Prekes:</w:t>
      </w:r>
    </w:p>
    <w:tbl>
      <w:tblPr>
        <w:tblStyle w:val="TableGrid"/>
        <w:tblW w:w="5000" w:type="pct"/>
        <w:tblInd w:w="5" w:type="dxa"/>
        <w:tblCellMar>
          <w:top w:w="12" w:type="dxa"/>
          <w:left w:w="106" w:type="dxa"/>
          <w:right w:w="115" w:type="dxa"/>
        </w:tblCellMar>
        <w:tblLook w:val="04A0" w:firstRow="1" w:lastRow="0" w:firstColumn="1" w:lastColumn="0" w:noHBand="0" w:noVBand="1"/>
      </w:tblPr>
      <w:tblGrid>
        <w:gridCol w:w="829"/>
        <w:gridCol w:w="5575"/>
        <w:gridCol w:w="3225"/>
      </w:tblGrid>
      <w:tr w:rsidR="008A7407" w:rsidRPr="008A7407" w14:paraId="62B8754C" w14:textId="77777777" w:rsidTr="008A7407">
        <w:trPr>
          <w:trHeight w:val="516"/>
        </w:trPr>
        <w:tc>
          <w:tcPr>
            <w:tcW w:w="842" w:type="dxa"/>
            <w:tcBorders>
              <w:top w:val="single" w:sz="4" w:space="0" w:color="000000"/>
              <w:left w:val="single" w:sz="4" w:space="0" w:color="000000"/>
              <w:bottom w:val="single" w:sz="4" w:space="0" w:color="000000"/>
              <w:right w:val="single" w:sz="4" w:space="0" w:color="000000"/>
            </w:tcBorders>
          </w:tcPr>
          <w:p w14:paraId="58B9B9EA" w14:textId="77777777" w:rsidR="008A7407" w:rsidRPr="008A7407" w:rsidRDefault="008A7407" w:rsidP="003E274D">
            <w:pPr>
              <w:spacing w:after="0" w:line="259" w:lineRule="auto"/>
              <w:ind w:right="0" w:firstLine="0"/>
              <w:jc w:val="center"/>
              <w:rPr>
                <w:rFonts w:ascii="Times New Roman" w:hAnsi="Times New Roman" w:cs="Times New Roman"/>
              </w:rPr>
            </w:pPr>
            <w:r w:rsidRPr="008A7407">
              <w:rPr>
                <w:rFonts w:ascii="Times New Roman" w:eastAsia="Times New Roman" w:hAnsi="Times New Roman" w:cs="Times New Roman"/>
                <w:b/>
              </w:rPr>
              <w:t xml:space="preserve">Eil. Nr. </w:t>
            </w:r>
          </w:p>
        </w:tc>
        <w:tc>
          <w:tcPr>
            <w:tcW w:w="5766" w:type="dxa"/>
            <w:tcBorders>
              <w:top w:val="single" w:sz="4" w:space="0" w:color="000000"/>
              <w:left w:val="single" w:sz="4" w:space="0" w:color="000000"/>
              <w:bottom w:val="single" w:sz="4" w:space="0" w:color="000000"/>
              <w:right w:val="single" w:sz="4" w:space="0" w:color="000000"/>
            </w:tcBorders>
          </w:tcPr>
          <w:p w14:paraId="681E1D13" w14:textId="77777777" w:rsidR="008A7407" w:rsidRPr="008A7407" w:rsidRDefault="008A7407" w:rsidP="003E274D">
            <w:pPr>
              <w:spacing w:after="0" w:line="259" w:lineRule="auto"/>
              <w:ind w:left="9" w:right="0" w:firstLine="0"/>
              <w:jc w:val="center"/>
              <w:rPr>
                <w:rFonts w:ascii="Times New Roman" w:hAnsi="Times New Roman" w:cs="Times New Roman"/>
              </w:rPr>
            </w:pPr>
            <w:r w:rsidRPr="008A7407">
              <w:rPr>
                <w:rFonts w:ascii="Times New Roman" w:eastAsia="Times New Roman" w:hAnsi="Times New Roman" w:cs="Times New Roman"/>
                <w:b/>
              </w:rPr>
              <w:t xml:space="preserve">Prekės pavadinimas </w:t>
            </w:r>
          </w:p>
        </w:tc>
        <w:tc>
          <w:tcPr>
            <w:tcW w:w="3308" w:type="dxa"/>
            <w:tcBorders>
              <w:top w:val="single" w:sz="4" w:space="0" w:color="000000"/>
              <w:left w:val="single" w:sz="4" w:space="0" w:color="000000"/>
              <w:bottom w:val="single" w:sz="4" w:space="0" w:color="000000"/>
              <w:right w:val="single" w:sz="4" w:space="0" w:color="000000"/>
            </w:tcBorders>
          </w:tcPr>
          <w:p w14:paraId="664E3E49" w14:textId="77777777" w:rsidR="008A7407" w:rsidRPr="008A7407" w:rsidRDefault="008A7407" w:rsidP="003E274D">
            <w:pPr>
              <w:spacing w:after="0" w:line="259" w:lineRule="auto"/>
              <w:ind w:left="5" w:right="0" w:firstLine="0"/>
              <w:jc w:val="center"/>
              <w:rPr>
                <w:rFonts w:ascii="Times New Roman" w:hAnsi="Times New Roman" w:cs="Times New Roman"/>
              </w:rPr>
            </w:pPr>
            <w:r w:rsidRPr="008A7407">
              <w:rPr>
                <w:rFonts w:ascii="Times New Roman" w:eastAsia="Times New Roman" w:hAnsi="Times New Roman" w:cs="Times New Roman"/>
                <w:b/>
              </w:rPr>
              <w:t xml:space="preserve">Kiekis/mato vienetas </w:t>
            </w:r>
          </w:p>
        </w:tc>
      </w:tr>
      <w:tr w:rsidR="008A7407" w:rsidRPr="008A7407" w14:paraId="7E61AEB8" w14:textId="77777777" w:rsidTr="008A7407">
        <w:trPr>
          <w:trHeight w:val="262"/>
        </w:trPr>
        <w:tc>
          <w:tcPr>
            <w:tcW w:w="842" w:type="dxa"/>
            <w:tcBorders>
              <w:top w:val="single" w:sz="4" w:space="0" w:color="000000"/>
              <w:left w:val="single" w:sz="4" w:space="0" w:color="000000"/>
              <w:bottom w:val="single" w:sz="4" w:space="0" w:color="000000"/>
              <w:right w:val="single" w:sz="4" w:space="0" w:color="000000"/>
            </w:tcBorders>
          </w:tcPr>
          <w:p w14:paraId="5978CB56" w14:textId="77777777" w:rsidR="008A7407" w:rsidRPr="008A7407" w:rsidRDefault="008A7407" w:rsidP="003E274D">
            <w:pPr>
              <w:spacing w:after="0" w:line="259" w:lineRule="auto"/>
              <w:ind w:left="2" w:right="0" w:firstLine="0"/>
              <w:jc w:val="left"/>
              <w:rPr>
                <w:rFonts w:ascii="Times New Roman" w:hAnsi="Times New Roman" w:cs="Times New Roman"/>
              </w:rPr>
            </w:pPr>
            <w:r w:rsidRPr="008A7407">
              <w:rPr>
                <w:rFonts w:ascii="Times New Roman" w:hAnsi="Times New Roman" w:cs="Times New Roman"/>
              </w:rPr>
              <w:t xml:space="preserve"> </w:t>
            </w:r>
          </w:p>
        </w:tc>
        <w:tc>
          <w:tcPr>
            <w:tcW w:w="5766" w:type="dxa"/>
            <w:tcBorders>
              <w:top w:val="single" w:sz="4" w:space="0" w:color="000000"/>
              <w:left w:val="single" w:sz="4" w:space="0" w:color="000000"/>
              <w:bottom w:val="single" w:sz="4" w:space="0" w:color="000000"/>
              <w:right w:val="single" w:sz="4" w:space="0" w:color="000000"/>
            </w:tcBorders>
          </w:tcPr>
          <w:p w14:paraId="0A1D7D35" w14:textId="77777777" w:rsidR="008A7407" w:rsidRPr="008A7407" w:rsidRDefault="008A7407" w:rsidP="003E274D">
            <w:pPr>
              <w:spacing w:after="0" w:line="259" w:lineRule="auto"/>
              <w:ind w:left="2" w:right="0" w:firstLine="0"/>
              <w:jc w:val="left"/>
              <w:rPr>
                <w:rFonts w:ascii="Times New Roman" w:hAnsi="Times New Roman" w:cs="Times New Roman"/>
              </w:rPr>
            </w:pPr>
            <w:r w:rsidRPr="008A7407">
              <w:rPr>
                <w:rFonts w:ascii="Times New Roman" w:hAnsi="Times New Roman" w:cs="Times New Roman"/>
              </w:rPr>
              <w:t xml:space="preserve"> </w:t>
            </w:r>
          </w:p>
        </w:tc>
        <w:tc>
          <w:tcPr>
            <w:tcW w:w="3308" w:type="dxa"/>
            <w:tcBorders>
              <w:top w:val="single" w:sz="4" w:space="0" w:color="000000"/>
              <w:left w:val="single" w:sz="4" w:space="0" w:color="000000"/>
              <w:bottom w:val="single" w:sz="4" w:space="0" w:color="000000"/>
              <w:right w:val="single" w:sz="4" w:space="0" w:color="000000"/>
            </w:tcBorders>
          </w:tcPr>
          <w:p w14:paraId="2859215D" w14:textId="77777777" w:rsidR="008A7407" w:rsidRPr="008A7407" w:rsidRDefault="008A7407" w:rsidP="003E274D">
            <w:pPr>
              <w:spacing w:after="0" w:line="259" w:lineRule="auto"/>
              <w:ind w:right="0" w:firstLine="0"/>
              <w:jc w:val="left"/>
              <w:rPr>
                <w:rFonts w:ascii="Times New Roman" w:hAnsi="Times New Roman" w:cs="Times New Roman"/>
              </w:rPr>
            </w:pPr>
            <w:r w:rsidRPr="008A7407">
              <w:rPr>
                <w:rFonts w:ascii="Times New Roman" w:hAnsi="Times New Roman" w:cs="Times New Roman"/>
              </w:rPr>
              <w:t xml:space="preserve"> </w:t>
            </w:r>
          </w:p>
        </w:tc>
      </w:tr>
      <w:tr w:rsidR="008A7407" w:rsidRPr="008A7407" w14:paraId="74EBE280" w14:textId="77777777" w:rsidTr="008A7407">
        <w:trPr>
          <w:trHeight w:val="264"/>
        </w:trPr>
        <w:tc>
          <w:tcPr>
            <w:tcW w:w="842" w:type="dxa"/>
            <w:tcBorders>
              <w:top w:val="single" w:sz="4" w:space="0" w:color="000000"/>
              <w:left w:val="single" w:sz="4" w:space="0" w:color="000000"/>
              <w:bottom w:val="single" w:sz="4" w:space="0" w:color="000000"/>
              <w:right w:val="single" w:sz="4" w:space="0" w:color="000000"/>
            </w:tcBorders>
          </w:tcPr>
          <w:p w14:paraId="0478C30E" w14:textId="77777777" w:rsidR="008A7407" w:rsidRPr="008A7407" w:rsidRDefault="008A7407" w:rsidP="003E274D">
            <w:pPr>
              <w:spacing w:after="0" w:line="259" w:lineRule="auto"/>
              <w:ind w:left="2" w:right="0" w:firstLine="0"/>
              <w:jc w:val="left"/>
              <w:rPr>
                <w:rFonts w:ascii="Times New Roman" w:hAnsi="Times New Roman" w:cs="Times New Roman"/>
              </w:rPr>
            </w:pPr>
            <w:r w:rsidRPr="008A7407">
              <w:rPr>
                <w:rFonts w:ascii="Times New Roman" w:hAnsi="Times New Roman" w:cs="Times New Roman"/>
              </w:rPr>
              <w:t xml:space="preserve"> </w:t>
            </w:r>
          </w:p>
        </w:tc>
        <w:tc>
          <w:tcPr>
            <w:tcW w:w="5766" w:type="dxa"/>
            <w:tcBorders>
              <w:top w:val="single" w:sz="4" w:space="0" w:color="000000"/>
              <w:left w:val="single" w:sz="4" w:space="0" w:color="000000"/>
              <w:bottom w:val="single" w:sz="4" w:space="0" w:color="000000"/>
              <w:right w:val="single" w:sz="4" w:space="0" w:color="000000"/>
            </w:tcBorders>
          </w:tcPr>
          <w:p w14:paraId="27DFAD74" w14:textId="77777777" w:rsidR="008A7407" w:rsidRPr="008A7407" w:rsidRDefault="008A7407" w:rsidP="003E274D">
            <w:pPr>
              <w:spacing w:after="0" w:line="259" w:lineRule="auto"/>
              <w:ind w:left="2" w:right="0" w:firstLine="0"/>
              <w:jc w:val="left"/>
              <w:rPr>
                <w:rFonts w:ascii="Times New Roman" w:hAnsi="Times New Roman" w:cs="Times New Roman"/>
              </w:rPr>
            </w:pPr>
            <w:r w:rsidRPr="008A7407">
              <w:rPr>
                <w:rFonts w:ascii="Times New Roman" w:hAnsi="Times New Roman" w:cs="Times New Roman"/>
              </w:rPr>
              <w:t xml:space="preserve"> </w:t>
            </w:r>
          </w:p>
        </w:tc>
        <w:tc>
          <w:tcPr>
            <w:tcW w:w="3308" w:type="dxa"/>
            <w:tcBorders>
              <w:top w:val="single" w:sz="4" w:space="0" w:color="000000"/>
              <w:left w:val="single" w:sz="4" w:space="0" w:color="000000"/>
              <w:bottom w:val="single" w:sz="4" w:space="0" w:color="000000"/>
              <w:right w:val="single" w:sz="4" w:space="0" w:color="000000"/>
            </w:tcBorders>
          </w:tcPr>
          <w:p w14:paraId="4B0E0BEA" w14:textId="77777777" w:rsidR="008A7407" w:rsidRPr="008A7407" w:rsidRDefault="008A7407" w:rsidP="003E274D">
            <w:pPr>
              <w:spacing w:after="0" w:line="259" w:lineRule="auto"/>
              <w:ind w:right="0" w:firstLine="0"/>
              <w:jc w:val="left"/>
              <w:rPr>
                <w:rFonts w:ascii="Times New Roman" w:hAnsi="Times New Roman" w:cs="Times New Roman"/>
              </w:rPr>
            </w:pPr>
            <w:r w:rsidRPr="008A7407">
              <w:rPr>
                <w:rFonts w:ascii="Times New Roman" w:hAnsi="Times New Roman" w:cs="Times New Roman"/>
              </w:rPr>
              <w:t xml:space="preserve"> </w:t>
            </w:r>
          </w:p>
        </w:tc>
      </w:tr>
      <w:tr w:rsidR="008A7407" w:rsidRPr="008A7407" w14:paraId="761215B2" w14:textId="77777777" w:rsidTr="008A7407">
        <w:trPr>
          <w:trHeight w:val="264"/>
        </w:trPr>
        <w:tc>
          <w:tcPr>
            <w:tcW w:w="842" w:type="dxa"/>
            <w:tcBorders>
              <w:top w:val="single" w:sz="4" w:space="0" w:color="000000"/>
              <w:left w:val="single" w:sz="4" w:space="0" w:color="000000"/>
              <w:bottom w:val="single" w:sz="4" w:space="0" w:color="000000"/>
              <w:right w:val="single" w:sz="4" w:space="0" w:color="000000"/>
            </w:tcBorders>
          </w:tcPr>
          <w:p w14:paraId="185D482E" w14:textId="77777777" w:rsidR="008A7407" w:rsidRPr="008A7407" w:rsidRDefault="008A7407" w:rsidP="003E274D">
            <w:pPr>
              <w:spacing w:after="0" w:line="259" w:lineRule="auto"/>
              <w:ind w:left="2" w:right="0" w:firstLine="0"/>
              <w:jc w:val="left"/>
              <w:rPr>
                <w:rFonts w:ascii="Times New Roman" w:hAnsi="Times New Roman" w:cs="Times New Roman"/>
              </w:rPr>
            </w:pPr>
            <w:r w:rsidRPr="008A7407">
              <w:rPr>
                <w:rFonts w:ascii="Times New Roman" w:hAnsi="Times New Roman" w:cs="Times New Roman"/>
              </w:rPr>
              <w:t xml:space="preserve"> </w:t>
            </w:r>
          </w:p>
        </w:tc>
        <w:tc>
          <w:tcPr>
            <w:tcW w:w="5766" w:type="dxa"/>
            <w:tcBorders>
              <w:top w:val="single" w:sz="4" w:space="0" w:color="000000"/>
              <w:left w:val="single" w:sz="4" w:space="0" w:color="000000"/>
              <w:bottom w:val="single" w:sz="4" w:space="0" w:color="000000"/>
              <w:right w:val="single" w:sz="4" w:space="0" w:color="000000"/>
            </w:tcBorders>
          </w:tcPr>
          <w:p w14:paraId="4DA6D3F8" w14:textId="77777777" w:rsidR="008A7407" w:rsidRPr="008A7407" w:rsidRDefault="008A7407" w:rsidP="003E274D">
            <w:pPr>
              <w:spacing w:after="0" w:line="259" w:lineRule="auto"/>
              <w:ind w:left="2" w:right="0" w:firstLine="0"/>
              <w:jc w:val="left"/>
              <w:rPr>
                <w:rFonts w:ascii="Times New Roman" w:hAnsi="Times New Roman" w:cs="Times New Roman"/>
              </w:rPr>
            </w:pPr>
            <w:r w:rsidRPr="008A7407">
              <w:rPr>
                <w:rFonts w:ascii="Times New Roman" w:hAnsi="Times New Roman" w:cs="Times New Roman"/>
              </w:rPr>
              <w:t xml:space="preserve"> </w:t>
            </w:r>
          </w:p>
        </w:tc>
        <w:tc>
          <w:tcPr>
            <w:tcW w:w="3308" w:type="dxa"/>
            <w:tcBorders>
              <w:top w:val="single" w:sz="4" w:space="0" w:color="000000"/>
              <w:left w:val="single" w:sz="4" w:space="0" w:color="000000"/>
              <w:bottom w:val="single" w:sz="4" w:space="0" w:color="000000"/>
              <w:right w:val="single" w:sz="4" w:space="0" w:color="000000"/>
            </w:tcBorders>
          </w:tcPr>
          <w:p w14:paraId="141EA0F8" w14:textId="77777777" w:rsidR="008A7407" w:rsidRPr="008A7407" w:rsidRDefault="008A7407" w:rsidP="003E274D">
            <w:pPr>
              <w:spacing w:after="0" w:line="259" w:lineRule="auto"/>
              <w:ind w:right="0" w:firstLine="0"/>
              <w:jc w:val="left"/>
              <w:rPr>
                <w:rFonts w:ascii="Times New Roman" w:hAnsi="Times New Roman" w:cs="Times New Roman"/>
              </w:rPr>
            </w:pPr>
            <w:r w:rsidRPr="008A7407">
              <w:rPr>
                <w:rFonts w:ascii="Times New Roman" w:hAnsi="Times New Roman" w:cs="Times New Roman"/>
              </w:rPr>
              <w:t xml:space="preserve"> </w:t>
            </w:r>
          </w:p>
        </w:tc>
      </w:tr>
      <w:tr w:rsidR="008A7407" w:rsidRPr="008A7407" w14:paraId="4398F5B6" w14:textId="77777777" w:rsidTr="008A7407">
        <w:trPr>
          <w:trHeight w:val="262"/>
        </w:trPr>
        <w:tc>
          <w:tcPr>
            <w:tcW w:w="842" w:type="dxa"/>
            <w:tcBorders>
              <w:top w:val="single" w:sz="4" w:space="0" w:color="000000"/>
              <w:left w:val="single" w:sz="4" w:space="0" w:color="000000"/>
              <w:bottom w:val="single" w:sz="4" w:space="0" w:color="000000"/>
              <w:right w:val="single" w:sz="4" w:space="0" w:color="000000"/>
            </w:tcBorders>
          </w:tcPr>
          <w:p w14:paraId="2ED73212" w14:textId="77777777" w:rsidR="008A7407" w:rsidRPr="008A7407" w:rsidRDefault="008A7407" w:rsidP="003E274D">
            <w:pPr>
              <w:spacing w:after="0" w:line="259" w:lineRule="auto"/>
              <w:ind w:left="2" w:right="0" w:firstLine="0"/>
              <w:jc w:val="left"/>
              <w:rPr>
                <w:rFonts w:ascii="Times New Roman" w:hAnsi="Times New Roman" w:cs="Times New Roman"/>
              </w:rPr>
            </w:pPr>
            <w:r w:rsidRPr="008A7407">
              <w:rPr>
                <w:rFonts w:ascii="Times New Roman" w:hAnsi="Times New Roman" w:cs="Times New Roman"/>
              </w:rPr>
              <w:t xml:space="preserve"> </w:t>
            </w:r>
          </w:p>
        </w:tc>
        <w:tc>
          <w:tcPr>
            <w:tcW w:w="5766" w:type="dxa"/>
            <w:tcBorders>
              <w:top w:val="single" w:sz="4" w:space="0" w:color="000000"/>
              <w:left w:val="single" w:sz="4" w:space="0" w:color="000000"/>
              <w:bottom w:val="single" w:sz="4" w:space="0" w:color="000000"/>
              <w:right w:val="single" w:sz="4" w:space="0" w:color="000000"/>
            </w:tcBorders>
          </w:tcPr>
          <w:p w14:paraId="10A89F4E" w14:textId="77777777" w:rsidR="008A7407" w:rsidRPr="008A7407" w:rsidRDefault="008A7407" w:rsidP="003E274D">
            <w:pPr>
              <w:spacing w:after="0" w:line="259" w:lineRule="auto"/>
              <w:ind w:left="2" w:right="0" w:firstLine="0"/>
              <w:jc w:val="left"/>
              <w:rPr>
                <w:rFonts w:ascii="Times New Roman" w:hAnsi="Times New Roman" w:cs="Times New Roman"/>
              </w:rPr>
            </w:pPr>
            <w:r w:rsidRPr="008A7407">
              <w:rPr>
                <w:rFonts w:ascii="Times New Roman" w:hAnsi="Times New Roman" w:cs="Times New Roman"/>
              </w:rPr>
              <w:t xml:space="preserve"> </w:t>
            </w:r>
          </w:p>
        </w:tc>
        <w:tc>
          <w:tcPr>
            <w:tcW w:w="3308" w:type="dxa"/>
            <w:tcBorders>
              <w:top w:val="single" w:sz="4" w:space="0" w:color="000000"/>
              <w:left w:val="single" w:sz="4" w:space="0" w:color="000000"/>
              <w:bottom w:val="single" w:sz="4" w:space="0" w:color="000000"/>
              <w:right w:val="single" w:sz="4" w:space="0" w:color="000000"/>
            </w:tcBorders>
          </w:tcPr>
          <w:p w14:paraId="2FF420BE" w14:textId="77777777" w:rsidR="008A7407" w:rsidRPr="008A7407" w:rsidRDefault="008A7407" w:rsidP="003E274D">
            <w:pPr>
              <w:spacing w:after="0" w:line="259" w:lineRule="auto"/>
              <w:ind w:right="0" w:firstLine="0"/>
              <w:jc w:val="left"/>
              <w:rPr>
                <w:rFonts w:ascii="Times New Roman" w:hAnsi="Times New Roman" w:cs="Times New Roman"/>
              </w:rPr>
            </w:pPr>
            <w:r w:rsidRPr="008A7407">
              <w:rPr>
                <w:rFonts w:ascii="Times New Roman" w:hAnsi="Times New Roman" w:cs="Times New Roman"/>
              </w:rPr>
              <w:t xml:space="preserve"> </w:t>
            </w:r>
          </w:p>
        </w:tc>
      </w:tr>
      <w:tr w:rsidR="008A7407" w:rsidRPr="008A7407" w14:paraId="57E97825" w14:textId="77777777" w:rsidTr="008A7407">
        <w:trPr>
          <w:trHeight w:val="264"/>
        </w:trPr>
        <w:tc>
          <w:tcPr>
            <w:tcW w:w="842" w:type="dxa"/>
            <w:tcBorders>
              <w:top w:val="single" w:sz="4" w:space="0" w:color="000000"/>
              <w:left w:val="single" w:sz="4" w:space="0" w:color="000000"/>
              <w:bottom w:val="single" w:sz="4" w:space="0" w:color="000000"/>
              <w:right w:val="single" w:sz="4" w:space="0" w:color="000000"/>
            </w:tcBorders>
          </w:tcPr>
          <w:p w14:paraId="5E17150B" w14:textId="77777777" w:rsidR="008A7407" w:rsidRPr="008A7407" w:rsidRDefault="008A7407" w:rsidP="003E274D">
            <w:pPr>
              <w:spacing w:after="0" w:line="259" w:lineRule="auto"/>
              <w:ind w:left="2" w:right="0" w:firstLine="0"/>
              <w:jc w:val="left"/>
              <w:rPr>
                <w:rFonts w:ascii="Times New Roman" w:hAnsi="Times New Roman" w:cs="Times New Roman"/>
              </w:rPr>
            </w:pPr>
            <w:r w:rsidRPr="008A7407">
              <w:rPr>
                <w:rFonts w:ascii="Times New Roman" w:hAnsi="Times New Roman" w:cs="Times New Roman"/>
              </w:rPr>
              <w:t xml:space="preserve"> </w:t>
            </w:r>
          </w:p>
        </w:tc>
        <w:tc>
          <w:tcPr>
            <w:tcW w:w="5766" w:type="dxa"/>
            <w:tcBorders>
              <w:top w:val="single" w:sz="4" w:space="0" w:color="000000"/>
              <w:left w:val="single" w:sz="4" w:space="0" w:color="000000"/>
              <w:bottom w:val="single" w:sz="4" w:space="0" w:color="000000"/>
              <w:right w:val="single" w:sz="4" w:space="0" w:color="000000"/>
            </w:tcBorders>
          </w:tcPr>
          <w:p w14:paraId="368F1D3D" w14:textId="77777777" w:rsidR="008A7407" w:rsidRPr="008A7407" w:rsidRDefault="008A7407" w:rsidP="003E274D">
            <w:pPr>
              <w:spacing w:after="0" w:line="259" w:lineRule="auto"/>
              <w:ind w:left="2" w:right="0" w:firstLine="0"/>
              <w:jc w:val="left"/>
              <w:rPr>
                <w:rFonts w:ascii="Times New Roman" w:hAnsi="Times New Roman" w:cs="Times New Roman"/>
              </w:rPr>
            </w:pPr>
            <w:r w:rsidRPr="008A7407">
              <w:rPr>
                <w:rFonts w:ascii="Times New Roman" w:hAnsi="Times New Roman" w:cs="Times New Roman"/>
              </w:rPr>
              <w:t xml:space="preserve"> </w:t>
            </w:r>
          </w:p>
        </w:tc>
        <w:tc>
          <w:tcPr>
            <w:tcW w:w="3308" w:type="dxa"/>
            <w:tcBorders>
              <w:top w:val="single" w:sz="4" w:space="0" w:color="000000"/>
              <w:left w:val="single" w:sz="4" w:space="0" w:color="000000"/>
              <w:bottom w:val="single" w:sz="4" w:space="0" w:color="000000"/>
              <w:right w:val="single" w:sz="4" w:space="0" w:color="000000"/>
            </w:tcBorders>
          </w:tcPr>
          <w:p w14:paraId="2B6189A0" w14:textId="77777777" w:rsidR="008A7407" w:rsidRPr="008A7407" w:rsidRDefault="008A7407" w:rsidP="003E274D">
            <w:pPr>
              <w:spacing w:after="0" w:line="259" w:lineRule="auto"/>
              <w:ind w:right="0" w:firstLine="0"/>
              <w:jc w:val="left"/>
              <w:rPr>
                <w:rFonts w:ascii="Times New Roman" w:hAnsi="Times New Roman" w:cs="Times New Roman"/>
              </w:rPr>
            </w:pPr>
            <w:r w:rsidRPr="008A7407">
              <w:rPr>
                <w:rFonts w:ascii="Times New Roman" w:hAnsi="Times New Roman" w:cs="Times New Roman"/>
              </w:rPr>
              <w:t xml:space="preserve"> </w:t>
            </w:r>
          </w:p>
        </w:tc>
      </w:tr>
    </w:tbl>
    <w:p w14:paraId="32B3060C" w14:textId="77777777" w:rsidR="008A7407" w:rsidRPr="008A7407" w:rsidRDefault="008A7407" w:rsidP="008A7407">
      <w:pPr>
        <w:spacing w:after="0" w:line="259" w:lineRule="auto"/>
        <w:ind w:right="0" w:firstLine="0"/>
        <w:jc w:val="left"/>
        <w:rPr>
          <w:rFonts w:ascii="Times New Roman" w:hAnsi="Times New Roman" w:cs="Times New Roman"/>
        </w:rPr>
      </w:pPr>
      <w:r w:rsidRPr="008A7407">
        <w:rPr>
          <w:rFonts w:ascii="Times New Roman" w:hAnsi="Times New Roman" w:cs="Times New Roman"/>
        </w:rPr>
        <w:t xml:space="preserve"> </w:t>
      </w:r>
    </w:p>
    <w:p w14:paraId="18FBD5B3" w14:textId="661FC4D1" w:rsidR="008A7407" w:rsidRPr="008A7407" w:rsidRDefault="008A7407" w:rsidP="008A7407">
      <w:pPr>
        <w:spacing w:after="21" w:line="259" w:lineRule="auto"/>
        <w:ind w:right="2" w:firstLine="0"/>
        <w:jc w:val="center"/>
        <w:rPr>
          <w:rFonts w:ascii="Times New Roman" w:hAnsi="Times New Roman" w:cs="Times New Roman"/>
        </w:rPr>
      </w:pPr>
    </w:p>
    <w:p w14:paraId="1041F79E" w14:textId="77777777" w:rsidR="008A7407" w:rsidRPr="008A7407" w:rsidRDefault="008A7407" w:rsidP="00A075D4">
      <w:pPr>
        <w:spacing w:after="0" w:line="269" w:lineRule="auto"/>
        <w:ind w:right="0" w:firstLine="720"/>
        <w:rPr>
          <w:rFonts w:ascii="Times New Roman" w:hAnsi="Times New Roman" w:cs="Times New Roman"/>
        </w:rPr>
      </w:pPr>
      <w:r w:rsidRPr="008A7407">
        <w:rPr>
          <w:rFonts w:ascii="Times New Roman" w:hAnsi="Times New Roman" w:cs="Times New Roman"/>
        </w:rPr>
        <w:t xml:space="preserve">Šis aktas pasirašytas dviem vienodą teisinę galią turinčiais egzemplioriais po vieną kiekvienai Šaliai. </w:t>
      </w:r>
    </w:p>
    <w:tbl>
      <w:tblPr>
        <w:tblStyle w:val="TableGrid"/>
        <w:tblW w:w="5000" w:type="pct"/>
        <w:tblInd w:w="0" w:type="dxa"/>
        <w:tblCellMar>
          <w:top w:w="14" w:type="dxa"/>
          <w:left w:w="106" w:type="dxa"/>
          <w:right w:w="115" w:type="dxa"/>
        </w:tblCellMar>
        <w:tblLook w:val="04A0" w:firstRow="1" w:lastRow="0" w:firstColumn="1" w:lastColumn="0" w:noHBand="0" w:noVBand="1"/>
      </w:tblPr>
      <w:tblGrid>
        <w:gridCol w:w="4813"/>
        <w:gridCol w:w="4810"/>
      </w:tblGrid>
      <w:tr w:rsidR="008A7407" w:rsidRPr="008A7407" w14:paraId="44BDE4B7" w14:textId="77777777" w:rsidTr="008A7407">
        <w:trPr>
          <w:trHeight w:val="286"/>
        </w:trPr>
        <w:tc>
          <w:tcPr>
            <w:tcW w:w="4964" w:type="dxa"/>
            <w:tcBorders>
              <w:top w:val="single" w:sz="6" w:space="0" w:color="000000"/>
              <w:left w:val="single" w:sz="6" w:space="0" w:color="000000"/>
              <w:bottom w:val="nil"/>
              <w:right w:val="single" w:sz="6" w:space="0" w:color="000000"/>
            </w:tcBorders>
          </w:tcPr>
          <w:p w14:paraId="4DC515BB" w14:textId="1B23E083" w:rsidR="008A7407" w:rsidRPr="008A7407" w:rsidRDefault="008A7407" w:rsidP="003E274D">
            <w:pPr>
              <w:spacing w:after="0" w:line="259" w:lineRule="auto"/>
              <w:ind w:left="2" w:right="0" w:firstLine="0"/>
              <w:jc w:val="left"/>
              <w:rPr>
                <w:rFonts w:ascii="Times New Roman" w:hAnsi="Times New Roman" w:cs="Times New Roman"/>
              </w:rPr>
            </w:pPr>
            <w:r w:rsidRPr="008A7407">
              <w:rPr>
                <w:rFonts w:ascii="Times New Roman" w:hAnsi="Times New Roman" w:cs="Times New Roman"/>
              </w:rPr>
              <w:t xml:space="preserve">Perdavė </w:t>
            </w:r>
          </w:p>
        </w:tc>
        <w:tc>
          <w:tcPr>
            <w:tcW w:w="4961" w:type="dxa"/>
            <w:tcBorders>
              <w:top w:val="single" w:sz="6" w:space="0" w:color="000000"/>
              <w:left w:val="single" w:sz="6" w:space="0" w:color="000000"/>
              <w:bottom w:val="nil"/>
              <w:right w:val="single" w:sz="6" w:space="0" w:color="000000"/>
            </w:tcBorders>
          </w:tcPr>
          <w:p w14:paraId="1CDF7CA7" w14:textId="77777777" w:rsidR="008A7407" w:rsidRPr="008A7407" w:rsidRDefault="008A7407" w:rsidP="003E274D">
            <w:pPr>
              <w:spacing w:after="0" w:line="259" w:lineRule="auto"/>
              <w:ind w:right="0" w:firstLine="0"/>
              <w:jc w:val="left"/>
              <w:rPr>
                <w:rFonts w:ascii="Times New Roman" w:hAnsi="Times New Roman" w:cs="Times New Roman"/>
              </w:rPr>
            </w:pPr>
            <w:r w:rsidRPr="008A7407">
              <w:rPr>
                <w:rFonts w:ascii="Times New Roman" w:hAnsi="Times New Roman" w:cs="Times New Roman"/>
              </w:rPr>
              <w:t xml:space="preserve">Priėmė </w:t>
            </w:r>
          </w:p>
        </w:tc>
      </w:tr>
      <w:tr w:rsidR="008A7407" w:rsidRPr="008A7407" w14:paraId="3ECDD50D" w14:textId="77777777" w:rsidTr="008A7407">
        <w:trPr>
          <w:trHeight w:val="235"/>
        </w:trPr>
        <w:tc>
          <w:tcPr>
            <w:tcW w:w="4964" w:type="dxa"/>
            <w:tcBorders>
              <w:top w:val="nil"/>
              <w:left w:val="single" w:sz="6" w:space="0" w:color="000000"/>
              <w:bottom w:val="single" w:sz="6" w:space="0" w:color="000000"/>
              <w:right w:val="single" w:sz="6" w:space="0" w:color="000000"/>
            </w:tcBorders>
          </w:tcPr>
          <w:p w14:paraId="43FC1659" w14:textId="23F76914" w:rsidR="008A7407" w:rsidRPr="008A7407" w:rsidRDefault="00A075D4" w:rsidP="003E274D">
            <w:pPr>
              <w:spacing w:after="0" w:line="259" w:lineRule="auto"/>
              <w:ind w:left="2" w:right="0" w:firstLine="0"/>
              <w:jc w:val="left"/>
              <w:rPr>
                <w:rFonts w:ascii="Times New Roman" w:hAnsi="Times New Roman" w:cs="Times New Roman"/>
              </w:rPr>
            </w:pPr>
            <w:r>
              <w:rPr>
                <w:rFonts w:ascii="Times New Roman" w:hAnsi="Times New Roman" w:cs="Times New Roman"/>
              </w:rPr>
              <w:t>Tiekėjo</w:t>
            </w:r>
            <w:r w:rsidR="008A7407" w:rsidRPr="008A7407">
              <w:rPr>
                <w:rFonts w:ascii="Times New Roman" w:hAnsi="Times New Roman" w:cs="Times New Roman"/>
              </w:rPr>
              <w:t xml:space="preserve"> atstovas </w:t>
            </w:r>
          </w:p>
        </w:tc>
        <w:tc>
          <w:tcPr>
            <w:tcW w:w="4961" w:type="dxa"/>
            <w:tcBorders>
              <w:top w:val="nil"/>
              <w:left w:val="single" w:sz="6" w:space="0" w:color="000000"/>
              <w:bottom w:val="single" w:sz="6" w:space="0" w:color="000000"/>
              <w:right w:val="single" w:sz="6" w:space="0" w:color="000000"/>
            </w:tcBorders>
          </w:tcPr>
          <w:p w14:paraId="38F23451" w14:textId="3AE68486" w:rsidR="008A7407" w:rsidRPr="008A7407" w:rsidRDefault="00A075D4" w:rsidP="003E274D">
            <w:pPr>
              <w:spacing w:after="0" w:line="259" w:lineRule="auto"/>
              <w:ind w:right="0" w:firstLine="0"/>
              <w:jc w:val="left"/>
              <w:rPr>
                <w:rFonts w:ascii="Times New Roman" w:hAnsi="Times New Roman" w:cs="Times New Roman"/>
              </w:rPr>
            </w:pPr>
            <w:r>
              <w:rPr>
                <w:rFonts w:ascii="Times New Roman" w:hAnsi="Times New Roman" w:cs="Times New Roman"/>
              </w:rPr>
              <w:t>Užsakovo</w:t>
            </w:r>
            <w:r w:rsidR="008A7407" w:rsidRPr="008A7407">
              <w:rPr>
                <w:rFonts w:ascii="Times New Roman" w:hAnsi="Times New Roman" w:cs="Times New Roman"/>
              </w:rPr>
              <w:t xml:space="preserve"> atstovas </w:t>
            </w:r>
          </w:p>
        </w:tc>
      </w:tr>
      <w:tr w:rsidR="008A7407" w:rsidRPr="008A7407" w14:paraId="29A4B107" w14:textId="77777777" w:rsidTr="008A7407">
        <w:trPr>
          <w:trHeight w:val="301"/>
        </w:trPr>
        <w:tc>
          <w:tcPr>
            <w:tcW w:w="4964" w:type="dxa"/>
            <w:tcBorders>
              <w:top w:val="single" w:sz="6" w:space="0" w:color="000000"/>
              <w:left w:val="single" w:sz="6" w:space="0" w:color="000000"/>
              <w:bottom w:val="nil"/>
              <w:right w:val="single" w:sz="6" w:space="0" w:color="000000"/>
            </w:tcBorders>
          </w:tcPr>
          <w:p w14:paraId="79733474" w14:textId="0B924A83" w:rsidR="008A7407" w:rsidRPr="008A7407" w:rsidRDefault="008A7407" w:rsidP="003E274D">
            <w:pPr>
              <w:spacing w:after="0" w:line="259" w:lineRule="auto"/>
              <w:ind w:left="2" w:right="0" w:firstLine="0"/>
              <w:jc w:val="left"/>
              <w:rPr>
                <w:rFonts w:ascii="Times New Roman" w:hAnsi="Times New Roman" w:cs="Times New Roman"/>
              </w:rPr>
            </w:pPr>
            <w:r w:rsidRPr="008A7407">
              <w:rPr>
                <w:rFonts w:ascii="Times New Roman" w:hAnsi="Times New Roman" w:cs="Times New Roman"/>
              </w:rPr>
              <w:t>(Data)</w:t>
            </w:r>
          </w:p>
        </w:tc>
        <w:tc>
          <w:tcPr>
            <w:tcW w:w="4961" w:type="dxa"/>
            <w:tcBorders>
              <w:top w:val="single" w:sz="6" w:space="0" w:color="000000"/>
              <w:left w:val="single" w:sz="6" w:space="0" w:color="000000"/>
              <w:bottom w:val="nil"/>
              <w:right w:val="single" w:sz="6" w:space="0" w:color="000000"/>
            </w:tcBorders>
          </w:tcPr>
          <w:p w14:paraId="53B03316" w14:textId="1645AEA9" w:rsidR="008A7407" w:rsidRPr="008A7407" w:rsidRDefault="008A7407" w:rsidP="00A075D4">
            <w:pPr>
              <w:spacing w:after="0" w:line="259" w:lineRule="auto"/>
              <w:ind w:right="0" w:firstLine="0"/>
              <w:jc w:val="left"/>
              <w:rPr>
                <w:rFonts w:ascii="Times New Roman" w:hAnsi="Times New Roman" w:cs="Times New Roman"/>
              </w:rPr>
            </w:pPr>
            <w:r w:rsidRPr="008A7407">
              <w:rPr>
                <w:rFonts w:ascii="Times New Roman" w:hAnsi="Times New Roman" w:cs="Times New Roman"/>
              </w:rPr>
              <w:t>(Data)</w:t>
            </w:r>
          </w:p>
        </w:tc>
      </w:tr>
      <w:tr w:rsidR="008A7407" w:rsidRPr="008A7407" w14:paraId="75AB8F1D" w14:textId="77777777" w:rsidTr="008A7407">
        <w:trPr>
          <w:trHeight w:val="286"/>
        </w:trPr>
        <w:tc>
          <w:tcPr>
            <w:tcW w:w="4964" w:type="dxa"/>
            <w:tcBorders>
              <w:top w:val="nil"/>
              <w:left w:val="single" w:sz="6" w:space="0" w:color="000000"/>
              <w:bottom w:val="nil"/>
              <w:right w:val="single" w:sz="6" w:space="0" w:color="000000"/>
            </w:tcBorders>
          </w:tcPr>
          <w:p w14:paraId="2E2831CF" w14:textId="33E54F63" w:rsidR="008A7407" w:rsidRPr="008A7407" w:rsidRDefault="008A7407" w:rsidP="003E274D">
            <w:pPr>
              <w:spacing w:after="0" w:line="259" w:lineRule="auto"/>
              <w:ind w:left="2" w:right="0" w:firstLine="0"/>
              <w:jc w:val="left"/>
              <w:rPr>
                <w:rFonts w:ascii="Times New Roman" w:hAnsi="Times New Roman" w:cs="Times New Roman"/>
              </w:rPr>
            </w:pPr>
            <w:r w:rsidRPr="008A7407">
              <w:rPr>
                <w:rFonts w:ascii="Times New Roman" w:hAnsi="Times New Roman" w:cs="Times New Roman"/>
              </w:rPr>
              <w:t>(Parašas)</w:t>
            </w:r>
          </w:p>
        </w:tc>
        <w:tc>
          <w:tcPr>
            <w:tcW w:w="4961" w:type="dxa"/>
            <w:tcBorders>
              <w:top w:val="nil"/>
              <w:left w:val="single" w:sz="6" w:space="0" w:color="000000"/>
              <w:bottom w:val="nil"/>
              <w:right w:val="single" w:sz="6" w:space="0" w:color="000000"/>
            </w:tcBorders>
          </w:tcPr>
          <w:p w14:paraId="570BAAFD" w14:textId="0A4A5620" w:rsidR="008A7407" w:rsidRPr="008A7407" w:rsidRDefault="008A7407" w:rsidP="00A075D4">
            <w:pPr>
              <w:spacing w:after="0" w:line="259" w:lineRule="auto"/>
              <w:ind w:right="0" w:firstLine="0"/>
              <w:jc w:val="left"/>
              <w:rPr>
                <w:rFonts w:ascii="Times New Roman" w:hAnsi="Times New Roman" w:cs="Times New Roman"/>
              </w:rPr>
            </w:pPr>
            <w:r w:rsidRPr="008A7407">
              <w:rPr>
                <w:rFonts w:ascii="Times New Roman" w:hAnsi="Times New Roman" w:cs="Times New Roman"/>
              </w:rPr>
              <w:t>(Parašas)</w:t>
            </w:r>
          </w:p>
        </w:tc>
      </w:tr>
      <w:tr w:rsidR="008A7407" w:rsidRPr="008A7407" w14:paraId="7C8AE190" w14:textId="77777777" w:rsidTr="008A7407">
        <w:trPr>
          <w:trHeight w:val="276"/>
        </w:trPr>
        <w:tc>
          <w:tcPr>
            <w:tcW w:w="4964" w:type="dxa"/>
            <w:tcBorders>
              <w:top w:val="nil"/>
              <w:left w:val="single" w:sz="6" w:space="0" w:color="000000"/>
              <w:bottom w:val="nil"/>
              <w:right w:val="single" w:sz="6" w:space="0" w:color="000000"/>
            </w:tcBorders>
          </w:tcPr>
          <w:p w14:paraId="519E3841" w14:textId="43D15A81" w:rsidR="008A7407" w:rsidRPr="008A7407" w:rsidRDefault="008A7407" w:rsidP="003E274D">
            <w:pPr>
              <w:spacing w:after="0" w:line="259" w:lineRule="auto"/>
              <w:ind w:left="2" w:right="0" w:firstLine="0"/>
              <w:jc w:val="left"/>
              <w:rPr>
                <w:rFonts w:ascii="Times New Roman" w:hAnsi="Times New Roman" w:cs="Times New Roman"/>
              </w:rPr>
            </w:pPr>
            <w:r w:rsidRPr="008A7407">
              <w:rPr>
                <w:rFonts w:ascii="Times New Roman" w:hAnsi="Times New Roman" w:cs="Times New Roman"/>
              </w:rPr>
              <w:t>(Vardas, pavardė)</w:t>
            </w:r>
          </w:p>
        </w:tc>
        <w:tc>
          <w:tcPr>
            <w:tcW w:w="4961" w:type="dxa"/>
            <w:tcBorders>
              <w:top w:val="nil"/>
              <w:left w:val="single" w:sz="6" w:space="0" w:color="000000"/>
              <w:bottom w:val="nil"/>
              <w:right w:val="single" w:sz="6" w:space="0" w:color="000000"/>
            </w:tcBorders>
          </w:tcPr>
          <w:p w14:paraId="3DE10508" w14:textId="60D6BD19" w:rsidR="008A7407" w:rsidRPr="008A7407" w:rsidRDefault="008A7407" w:rsidP="00A075D4">
            <w:pPr>
              <w:spacing w:after="0" w:line="259" w:lineRule="auto"/>
              <w:ind w:right="0" w:firstLine="0"/>
              <w:jc w:val="left"/>
              <w:rPr>
                <w:rFonts w:ascii="Times New Roman" w:hAnsi="Times New Roman" w:cs="Times New Roman"/>
              </w:rPr>
            </w:pPr>
            <w:r w:rsidRPr="008A7407">
              <w:rPr>
                <w:rFonts w:ascii="Times New Roman" w:hAnsi="Times New Roman" w:cs="Times New Roman"/>
              </w:rPr>
              <w:t>(Vardas, pavardė)</w:t>
            </w:r>
          </w:p>
        </w:tc>
      </w:tr>
      <w:tr w:rsidR="008A7407" w:rsidRPr="008A7407" w14:paraId="22C4A29F" w14:textId="77777777" w:rsidTr="008A7407">
        <w:trPr>
          <w:trHeight w:val="342"/>
        </w:trPr>
        <w:tc>
          <w:tcPr>
            <w:tcW w:w="4964" w:type="dxa"/>
            <w:tcBorders>
              <w:top w:val="nil"/>
              <w:left w:val="single" w:sz="6" w:space="0" w:color="000000"/>
              <w:bottom w:val="single" w:sz="6" w:space="0" w:color="000000"/>
              <w:right w:val="single" w:sz="6" w:space="0" w:color="000000"/>
            </w:tcBorders>
          </w:tcPr>
          <w:p w14:paraId="76FC5376" w14:textId="0EDED95E" w:rsidR="008A7407" w:rsidRPr="008A7407" w:rsidRDefault="008A7407" w:rsidP="003E274D">
            <w:pPr>
              <w:spacing w:after="0" w:line="259" w:lineRule="auto"/>
              <w:ind w:left="2" w:right="0" w:firstLine="0"/>
              <w:jc w:val="left"/>
              <w:rPr>
                <w:rFonts w:ascii="Times New Roman" w:hAnsi="Times New Roman" w:cs="Times New Roman"/>
              </w:rPr>
            </w:pPr>
            <w:r w:rsidRPr="008A7407">
              <w:rPr>
                <w:rFonts w:ascii="Times New Roman" w:hAnsi="Times New Roman" w:cs="Times New Roman"/>
              </w:rPr>
              <w:t>(Pareigos)</w:t>
            </w:r>
          </w:p>
        </w:tc>
        <w:tc>
          <w:tcPr>
            <w:tcW w:w="4961" w:type="dxa"/>
            <w:tcBorders>
              <w:top w:val="nil"/>
              <w:left w:val="single" w:sz="6" w:space="0" w:color="000000"/>
              <w:bottom w:val="single" w:sz="6" w:space="0" w:color="000000"/>
              <w:right w:val="single" w:sz="6" w:space="0" w:color="000000"/>
            </w:tcBorders>
          </w:tcPr>
          <w:p w14:paraId="491AC356" w14:textId="2921601E" w:rsidR="008A7407" w:rsidRPr="008A7407" w:rsidRDefault="008A7407" w:rsidP="00A075D4">
            <w:pPr>
              <w:spacing w:after="0" w:line="259" w:lineRule="auto"/>
              <w:ind w:right="0" w:firstLine="0"/>
              <w:jc w:val="left"/>
              <w:rPr>
                <w:rFonts w:ascii="Times New Roman" w:hAnsi="Times New Roman" w:cs="Times New Roman"/>
              </w:rPr>
            </w:pPr>
            <w:r w:rsidRPr="008A7407">
              <w:rPr>
                <w:rFonts w:ascii="Times New Roman" w:hAnsi="Times New Roman" w:cs="Times New Roman"/>
              </w:rPr>
              <w:t>(Pareigos)</w:t>
            </w:r>
          </w:p>
        </w:tc>
      </w:tr>
    </w:tbl>
    <w:p w14:paraId="6C9F6236" w14:textId="6BCE83F4" w:rsidR="008A7407" w:rsidRPr="008A7407" w:rsidRDefault="008A7407" w:rsidP="008A7407">
      <w:pPr>
        <w:spacing w:after="0" w:line="259" w:lineRule="auto"/>
        <w:ind w:right="0" w:firstLine="0"/>
        <w:jc w:val="left"/>
        <w:rPr>
          <w:rFonts w:ascii="Times New Roman" w:hAnsi="Times New Roman" w:cs="Times New Roman"/>
        </w:rPr>
      </w:pPr>
    </w:p>
    <w:p w14:paraId="39879127" w14:textId="77777777" w:rsidR="008A7407" w:rsidRPr="008A7407" w:rsidRDefault="008A7407" w:rsidP="008A7407">
      <w:pPr>
        <w:spacing w:after="4"/>
        <w:ind w:left="2063" w:right="2107" w:hanging="10"/>
        <w:jc w:val="center"/>
        <w:rPr>
          <w:rFonts w:ascii="Times New Roman" w:hAnsi="Times New Roman" w:cs="Times New Roman"/>
        </w:rPr>
      </w:pPr>
      <w:r w:rsidRPr="008A7407">
        <w:rPr>
          <w:rFonts w:ascii="Times New Roman" w:hAnsi="Times New Roman" w:cs="Times New Roman"/>
        </w:rPr>
        <w:t xml:space="preserve">_____________________________ </w:t>
      </w:r>
    </w:p>
    <w:p w14:paraId="3B93BA43" w14:textId="77777777" w:rsidR="00C0551E" w:rsidRPr="00566B98" w:rsidRDefault="00C0551E" w:rsidP="00566B98">
      <w:pPr>
        <w:spacing w:after="0" w:line="240" w:lineRule="auto"/>
        <w:ind w:firstLine="0"/>
        <w:rPr>
          <w:rFonts w:ascii="Times New Roman" w:hAnsi="Times New Roman" w:cs="Times New Roman"/>
        </w:rPr>
      </w:pPr>
    </w:p>
    <w:sectPr w:rsidR="00C0551E" w:rsidRPr="00566B98" w:rsidSect="00566B98">
      <w:headerReference w:type="even" r:id="rId7"/>
      <w:headerReference w:type="default" r:id="rId8"/>
      <w:headerReference w:type="first" r:id="rId9"/>
      <w:pgSz w:w="11906" w:h="16838"/>
      <w:pgMar w:top="1183" w:right="566" w:bottom="1263" w:left="1701" w:header="57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DB6A9" w14:textId="77777777" w:rsidR="00DB7E89" w:rsidRDefault="00DB7E89">
      <w:pPr>
        <w:spacing w:after="0" w:line="240" w:lineRule="auto"/>
      </w:pPr>
      <w:r>
        <w:separator/>
      </w:r>
    </w:p>
  </w:endnote>
  <w:endnote w:type="continuationSeparator" w:id="0">
    <w:p w14:paraId="41459EB6" w14:textId="77777777" w:rsidR="00DB7E89" w:rsidRDefault="00DB7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A7F1F" w14:textId="77777777" w:rsidR="00DB7E89" w:rsidRDefault="00DB7E89">
      <w:pPr>
        <w:spacing w:after="0" w:line="240" w:lineRule="auto"/>
      </w:pPr>
      <w:r>
        <w:separator/>
      </w:r>
    </w:p>
  </w:footnote>
  <w:footnote w:type="continuationSeparator" w:id="0">
    <w:p w14:paraId="7D05B977" w14:textId="77777777" w:rsidR="00DB7E89" w:rsidRDefault="00DB7E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15998" w14:textId="77777777" w:rsidR="00C0551E" w:rsidRDefault="00C0551E">
    <w:pPr>
      <w:spacing w:after="160" w:line="259" w:lineRule="auto"/>
      <w:ind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9761753"/>
      <w:docPartObj>
        <w:docPartGallery w:val="Page Numbers (Top of Page)"/>
        <w:docPartUnique/>
      </w:docPartObj>
    </w:sdtPr>
    <w:sdtEndPr>
      <w:rPr>
        <w:rFonts w:ascii="Times New Roman" w:hAnsi="Times New Roman" w:cs="Times New Roman"/>
      </w:rPr>
    </w:sdtEndPr>
    <w:sdtContent>
      <w:p w14:paraId="787E5946" w14:textId="67F459CC" w:rsidR="00D1673B" w:rsidRPr="00D1673B" w:rsidRDefault="00D1673B">
        <w:pPr>
          <w:pStyle w:val="Antrats"/>
          <w:jc w:val="center"/>
          <w:rPr>
            <w:rFonts w:ascii="Times New Roman" w:hAnsi="Times New Roman" w:cs="Times New Roman"/>
          </w:rPr>
        </w:pPr>
        <w:r w:rsidRPr="00D1673B">
          <w:rPr>
            <w:rFonts w:ascii="Times New Roman" w:hAnsi="Times New Roman" w:cs="Times New Roman"/>
          </w:rPr>
          <w:fldChar w:fldCharType="begin"/>
        </w:r>
        <w:r w:rsidRPr="00D1673B">
          <w:rPr>
            <w:rFonts w:ascii="Times New Roman" w:hAnsi="Times New Roman" w:cs="Times New Roman"/>
          </w:rPr>
          <w:instrText>PAGE   \* MERGEFORMAT</w:instrText>
        </w:r>
        <w:r w:rsidRPr="00D1673B">
          <w:rPr>
            <w:rFonts w:ascii="Times New Roman" w:hAnsi="Times New Roman" w:cs="Times New Roman"/>
          </w:rPr>
          <w:fldChar w:fldCharType="separate"/>
        </w:r>
        <w:r w:rsidRPr="00D1673B">
          <w:rPr>
            <w:rFonts w:ascii="Times New Roman" w:hAnsi="Times New Roman" w:cs="Times New Roman"/>
          </w:rPr>
          <w:t>2</w:t>
        </w:r>
        <w:r w:rsidRPr="00D1673B">
          <w:rPr>
            <w:rFonts w:ascii="Times New Roman" w:hAnsi="Times New Roman" w:cs="Times New Roman"/>
          </w:rPr>
          <w:fldChar w:fldCharType="end"/>
        </w:r>
      </w:p>
    </w:sdtContent>
  </w:sdt>
  <w:p w14:paraId="30C6E15D" w14:textId="77777777" w:rsidR="00C0551E" w:rsidRDefault="00C0551E">
    <w:pPr>
      <w:spacing w:after="160" w:line="259" w:lineRule="auto"/>
      <w:ind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3F41C" w14:textId="7CC504FF" w:rsidR="005422DC" w:rsidRPr="005422DC" w:rsidRDefault="005422DC" w:rsidP="005422DC">
    <w:pPr>
      <w:spacing w:after="0" w:line="240" w:lineRule="auto"/>
      <w:ind w:left="10" w:right="0" w:hanging="10"/>
      <w:jc w:val="right"/>
      <w:rPr>
        <w:rFonts w:ascii="Times New Roman" w:hAnsi="Times New Roman" w:cs="Times New Roman"/>
        <w:spacing w:val="60"/>
      </w:rPr>
    </w:pPr>
    <w:r w:rsidRPr="005422DC">
      <w:rPr>
        <w:rFonts w:ascii="Times New Roman" w:hAnsi="Times New Roman" w:cs="Times New Roman"/>
        <w:b/>
        <w:spacing w:val="60"/>
      </w:rPr>
      <w:t>PROJEKTAS</w:t>
    </w:r>
  </w:p>
  <w:p w14:paraId="1991847E" w14:textId="77777777" w:rsidR="005422DC" w:rsidRPr="005422DC" w:rsidRDefault="005422DC" w:rsidP="005422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571D"/>
    <w:multiLevelType w:val="multilevel"/>
    <w:tmpl w:val="14AC4D9C"/>
    <w:lvl w:ilvl="0">
      <w:start w:val="14"/>
      <w:numFmt w:val="decimal"/>
      <w:suff w:val="space"/>
      <w:lvlText w:val="%1."/>
      <w:lvlJc w:val="left"/>
      <w:pPr>
        <w:ind w:left="0" w:firstLine="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suff w:val="space"/>
      <w:lvlText w:val="%1.%2."/>
      <w:lvlJc w:val="left"/>
      <w:pPr>
        <w:ind w:left="720" w:firstLine="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31"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51"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71"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91"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11"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31"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51"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1667824"/>
    <w:multiLevelType w:val="hybridMultilevel"/>
    <w:tmpl w:val="847E772A"/>
    <w:lvl w:ilvl="0" w:tplc="E41A45DC">
      <w:start w:val="1"/>
      <w:numFmt w:val="decimal"/>
      <w:lvlText w:val="%1)"/>
      <w:lvlJc w:val="left"/>
      <w:pPr>
        <w:ind w:left="1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1" w:tplc="7180B90C">
      <w:start w:val="1"/>
      <w:numFmt w:val="lowerLetter"/>
      <w:lvlText w:val="%2"/>
      <w:lvlJc w:val="left"/>
      <w:pPr>
        <w:ind w:left="108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2" w:tplc="8BD60904">
      <w:start w:val="1"/>
      <w:numFmt w:val="lowerRoman"/>
      <w:lvlText w:val="%3"/>
      <w:lvlJc w:val="left"/>
      <w:pPr>
        <w:ind w:left="180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3" w:tplc="57AA9B3E">
      <w:start w:val="1"/>
      <w:numFmt w:val="decimal"/>
      <w:lvlText w:val="%4"/>
      <w:lvlJc w:val="left"/>
      <w:pPr>
        <w:ind w:left="252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4" w:tplc="0988FCAC">
      <w:start w:val="1"/>
      <w:numFmt w:val="lowerLetter"/>
      <w:lvlText w:val="%5"/>
      <w:lvlJc w:val="left"/>
      <w:pPr>
        <w:ind w:left="324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5" w:tplc="1398F2BE">
      <w:start w:val="1"/>
      <w:numFmt w:val="lowerRoman"/>
      <w:lvlText w:val="%6"/>
      <w:lvlJc w:val="left"/>
      <w:pPr>
        <w:ind w:left="396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6" w:tplc="04D6CF34">
      <w:start w:val="1"/>
      <w:numFmt w:val="decimal"/>
      <w:lvlText w:val="%7"/>
      <w:lvlJc w:val="left"/>
      <w:pPr>
        <w:ind w:left="468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7" w:tplc="BA9CA112">
      <w:start w:val="1"/>
      <w:numFmt w:val="lowerLetter"/>
      <w:lvlText w:val="%8"/>
      <w:lvlJc w:val="left"/>
      <w:pPr>
        <w:ind w:left="540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8" w:tplc="B210B0C2">
      <w:start w:val="1"/>
      <w:numFmt w:val="lowerRoman"/>
      <w:lvlText w:val="%9"/>
      <w:lvlJc w:val="left"/>
      <w:pPr>
        <w:ind w:left="612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B0029F6"/>
    <w:multiLevelType w:val="hybridMultilevel"/>
    <w:tmpl w:val="DE5C24B6"/>
    <w:lvl w:ilvl="0" w:tplc="CBBED368">
      <w:start w:val="1"/>
      <w:numFmt w:val="decimal"/>
      <w:lvlText w:val="%1."/>
      <w:lvlJc w:val="left"/>
      <w:pPr>
        <w:ind w:left="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74CB13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1F8393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7DEBDE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D1CCA0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B5009B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C0E0DA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FD0832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906DE5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1115EB4"/>
    <w:multiLevelType w:val="multilevel"/>
    <w:tmpl w:val="DFEAAC98"/>
    <w:lvl w:ilvl="0">
      <w:start w:val="6"/>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2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5B62394"/>
    <w:multiLevelType w:val="multilevel"/>
    <w:tmpl w:val="51D0306E"/>
    <w:lvl w:ilvl="0">
      <w:start w:val="6"/>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9"/>
      <w:numFmt w:val="decimal"/>
      <w:lvlRestart w:val="0"/>
      <w:lvlText w:val="%1.%2"/>
      <w:lvlJc w:val="left"/>
      <w:pPr>
        <w:ind w:left="11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7E75FA0"/>
    <w:multiLevelType w:val="multilevel"/>
    <w:tmpl w:val="9636258C"/>
    <w:lvl w:ilvl="0">
      <w:start w:val="4"/>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7856A26"/>
    <w:multiLevelType w:val="multilevel"/>
    <w:tmpl w:val="12D27404"/>
    <w:lvl w:ilvl="0">
      <w:start w:val="6"/>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10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81624BA"/>
    <w:multiLevelType w:val="multilevel"/>
    <w:tmpl w:val="9544FDDC"/>
    <w:lvl w:ilvl="0">
      <w:start w:val="1"/>
      <w:numFmt w:val="decimal"/>
      <w:suff w:val="space"/>
      <w:lvlText w:val="%1."/>
      <w:lvlJc w:val="left"/>
      <w:pPr>
        <w:ind w:left="0" w:firstLine="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suff w:val="space"/>
      <w:lvlText w:val="%1.%2."/>
      <w:lvlJc w:val="left"/>
      <w:pPr>
        <w:ind w:left="720" w:firstLine="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31"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51"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71"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91"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11"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31"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51"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AF43C88"/>
    <w:multiLevelType w:val="multilevel"/>
    <w:tmpl w:val="01488D20"/>
    <w:lvl w:ilvl="0">
      <w:start w:val="6"/>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9"/>
      <w:numFmt w:val="decimal"/>
      <w:lvlRestart w:val="0"/>
      <w:lvlText w:val="%1.%2"/>
      <w:lvlJc w:val="left"/>
      <w:pPr>
        <w:ind w:left="26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790518452">
    <w:abstractNumId w:val="7"/>
  </w:num>
  <w:num w:numId="2" w16cid:durableId="1456413763">
    <w:abstractNumId w:val="0"/>
  </w:num>
  <w:num w:numId="3" w16cid:durableId="1373534334">
    <w:abstractNumId w:val="2"/>
  </w:num>
  <w:num w:numId="4" w16cid:durableId="542526310">
    <w:abstractNumId w:val="5"/>
  </w:num>
  <w:num w:numId="5" w16cid:durableId="538051134">
    <w:abstractNumId w:val="1"/>
  </w:num>
  <w:num w:numId="6" w16cid:durableId="68114992">
    <w:abstractNumId w:val="6"/>
  </w:num>
  <w:num w:numId="7" w16cid:durableId="219826847">
    <w:abstractNumId w:val="4"/>
  </w:num>
  <w:num w:numId="8" w16cid:durableId="395786316">
    <w:abstractNumId w:val="3"/>
  </w:num>
  <w:num w:numId="9" w16cid:durableId="15964035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51E"/>
    <w:rsid w:val="000059D2"/>
    <w:rsid w:val="00056EEA"/>
    <w:rsid w:val="000870D4"/>
    <w:rsid w:val="000F05E1"/>
    <w:rsid w:val="001021A3"/>
    <w:rsid w:val="00170A2F"/>
    <w:rsid w:val="001C548C"/>
    <w:rsid w:val="00285B27"/>
    <w:rsid w:val="00314D40"/>
    <w:rsid w:val="003A5B15"/>
    <w:rsid w:val="003B079D"/>
    <w:rsid w:val="0045540A"/>
    <w:rsid w:val="00472A4E"/>
    <w:rsid w:val="005422DC"/>
    <w:rsid w:val="00557544"/>
    <w:rsid w:val="00566B98"/>
    <w:rsid w:val="005F356E"/>
    <w:rsid w:val="00633765"/>
    <w:rsid w:val="00697D6B"/>
    <w:rsid w:val="00720617"/>
    <w:rsid w:val="00743367"/>
    <w:rsid w:val="00764B6F"/>
    <w:rsid w:val="007C5C6D"/>
    <w:rsid w:val="007F5AE0"/>
    <w:rsid w:val="0083766E"/>
    <w:rsid w:val="008A7407"/>
    <w:rsid w:val="008E627C"/>
    <w:rsid w:val="009925B4"/>
    <w:rsid w:val="00A075D4"/>
    <w:rsid w:val="00C0551E"/>
    <w:rsid w:val="00C9138E"/>
    <w:rsid w:val="00CA0126"/>
    <w:rsid w:val="00CE3BC7"/>
    <w:rsid w:val="00D1673B"/>
    <w:rsid w:val="00DB7E89"/>
    <w:rsid w:val="00DC612B"/>
    <w:rsid w:val="00E4661E"/>
    <w:rsid w:val="00FA29C6"/>
    <w:rsid w:val="00FE2D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2985"/>
  <w15:docId w15:val="{9C6BB66F-57A7-468D-83C7-2F44F6943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1" w:line="268" w:lineRule="auto"/>
      <w:ind w:right="452" w:firstLine="841"/>
      <w:jc w:val="both"/>
    </w:pPr>
    <w:rPr>
      <w:rFonts w:ascii="Calibri" w:eastAsia="Calibri" w:hAnsi="Calibri" w:cs="Calibri"/>
      <w:color w:val="000000"/>
    </w:rPr>
  </w:style>
  <w:style w:type="paragraph" w:styleId="Antrat2">
    <w:name w:val="heading 2"/>
    <w:next w:val="prastasis"/>
    <w:link w:val="Antrat2Diagrama"/>
    <w:uiPriority w:val="9"/>
    <w:unhideWhenUsed/>
    <w:qFormat/>
    <w:rsid w:val="008A7407"/>
    <w:pPr>
      <w:keepNext/>
      <w:keepLines/>
      <w:spacing w:after="95" w:line="259" w:lineRule="auto"/>
      <w:ind w:left="10" w:right="63" w:hanging="10"/>
      <w:jc w:val="center"/>
      <w:outlineLvl w:val="1"/>
    </w:pPr>
    <w:rPr>
      <w:rFonts w:ascii="Times New Roman" w:eastAsia="Times New Roman" w:hAnsi="Times New Roman" w:cs="Times New Roman"/>
      <w:b/>
      <w:color w:val="000000"/>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orat">
    <w:name w:val="footer"/>
    <w:basedOn w:val="prastasis"/>
    <w:link w:val="PoratDiagrama"/>
    <w:uiPriority w:val="99"/>
    <w:unhideWhenUsed/>
    <w:rsid w:val="00CA012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0126"/>
    <w:rPr>
      <w:rFonts w:ascii="Calibri" w:eastAsia="Calibri" w:hAnsi="Calibri" w:cs="Calibri"/>
      <w:color w:val="000000"/>
    </w:rPr>
  </w:style>
  <w:style w:type="paragraph" w:styleId="Antrats">
    <w:name w:val="header"/>
    <w:basedOn w:val="prastasis"/>
    <w:link w:val="AntratsDiagrama"/>
    <w:uiPriority w:val="99"/>
    <w:unhideWhenUsed/>
    <w:rsid w:val="00CA012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0126"/>
    <w:rPr>
      <w:rFonts w:ascii="Calibri" w:eastAsia="Calibri" w:hAnsi="Calibri" w:cs="Calibri"/>
      <w:color w:val="000000"/>
    </w:rPr>
  </w:style>
  <w:style w:type="character" w:customStyle="1" w:styleId="Antrat2Diagrama">
    <w:name w:val="Antraštė 2 Diagrama"/>
    <w:basedOn w:val="Numatytasispastraiposriftas"/>
    <w:link w:val="Antrat2"/>
    <w:uiPriority w:val="9"/>
    <w:rsid w:val="008A7407"/>
    <w:rPr>
      <w:rFonts w:ascii="Times New Roman" w:eastAsia="Times New Roman" w:hAnsi="Times New Roman" w:cs="Times New Roman"/>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15147</Words>
  <Characters>8635</Characters>
  <Application>Microsoft Office Word</Application>
  <DocSecurity>0</DocSecurity>
  <Lines>71</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cp:lastModifiedBy>Loreta Maminskienė</cp:lastModifiedBy>
  <cp:revision>3</cp:revision>
  <dcterms:created xsi:type="dcterms:W3CDTF">2025-05-14T10:42:00Z</dcterms:created>
  <dcterms:modified xsi:type="dcterms:W3CDTF">2025-05-23T07:01:00Z</dcterms:modified>
</cp:coreProperties>
</file>