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CA5D7E"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ELEKTROKOAGULIATORIUS SU IRIGACINE SISTEMA</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CA5D7E">
        <w:rPr>
          <w:rFonts w:asciiTheme="majorHAnsi" w:hAnsiTheme="majorHAnsi"/>
          <w:b/>
          <w:color w:val="1F497D" w:themeColor="text2"/>
          <w:sz w:val="22"/>
          <w:szCs w:val="22"/>
        </w:rPr>
        <w:t>elektrokoaguliatorių su irigacine sistema</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CA5D7E">
        <w:rPr>
          <w:rFonts w:asciiTheme="majorHAnsi" w:hAnsiTheme="majorHAnsi"/>
          <w:b/>
          <w:color w:val="1F497D" w:themeColor="text2"/>
        </w:rPr>
        <w:t>elektrokoaguliatorius su irigacine sistema</w:t>
      </w:r>
      <w:r w:rsidR="006B7EFC">
        <w:rPr>
          <w:rFonts w:asciiTheme="majorHAnsi" w:hAnsiTheme="majorHAnsi"/>
          <w:b/>
          <w:bCs/>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prekių CPO.LT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CA5D7E">
        <w:rPr>
          <w:rFonts w:asciiTheme="majorHAnsi" w:hAnsiTheme="majorHAnsi"/>
          <w:i/>
          <w:color w:val="1F497D" w:themeColor="text2"/>
        </w:rPr>
        <w:t>elektrokoaguliatoriaus su irigacine sistema</w:t>
      </w:r>
      <w:r w:rsidR="00D94A8C">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CA5D7E">
        <w:rPr>
          <w:rFonts w:asciiTheme="majorHAnsi" w:hAnsiTheme="majorHAnsi" w:cs="Calibri"/>
          <w:i/>
          <w:color w:val="1F497D" w:themeColor="text2"/>
          <w:shd w:val="clear" w:color="auto" w:fill="FFFFFF"/>
        </w:rPr>
        <w:t>1758904</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144BFD"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144BFD"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144BFD"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144BFD"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144BFD"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D249DC">
        <w:rPr>
          <w:rFonts w:asciiTheme="majorHAnsi" w:hAnsiTheme="majorHAnsi" w:cs="Times New Roman"/>
          <w:color w:val="auto"/>
        </w:rPr>
        <w:t xml:space="preserve">5.4. </w:t>
      </w:r>
      <w:r w:rsidRPr="00D249DC">
        <w:rPr>
          <w:rFonts w:asciiTheme="majorHAnsi" w:hAnsiTheme="majorHAnsi" w:cs="Times New Roman"/>
          <w:iCs/>
          <w:color w:val="auto"/>
        </w:rPr>
        <w:t xml:space="preserve">Pasiūlymas turi būti pateiktas iki </w:t>
      </w:r>
      <w:r w:rsidR="00ED05BF" w:rsidRPr="00D249DC">
        <w:rPr>
          <w:rFonts w:asciiTheme="majorHAnsi" w:hAnsiTheme="majorHAnsi" w:cs="Times New Roman"/>
          <w:b/>
          <w:iCs/>
          <w:color w:val="548DD4" w:themeColor="text2" w:themeTint="99"/>
        </w:rPr>
        <w:t xml:space="preserve">2025 m. </w:t>
      </w:r>
      <w:r w:rsidR="00CA5D7E">
        <w:rPr>
          <w:rFonts w:asciiTheme="majorHAnsi" w:hAnsiTheme="majorHAnsi" w:cs="Times New Roman"/>
          <w:b/>
          <w:iCs/>
          <w:color w:val="548DD4" w:themeColor="text2" w:themeTint="99"/>
        </w:rPr>
        <w:t>birželio</w:t>
      </w:r>
      <w:r w:rsidR="00F064F2" w:rsidRPr="00D249DC">
        <w:rPr>
          <w:rFonts w:asciiTheme="majorHAnsi" w:hAnsiTheme="majorHAnsi" w:cs="Times New Roman"/>
          <w:b/>
          <w:iCs/>
          <w:color w:val="548DD4" w:themeColor="text2" w:themeTint="99"/>
        </w:rPr>
        <w:t xml:space="preserve"> </w:t>
      </w:r>
      <w:r w:rsidR="00E7795C">
        <w:rPr>
          <w:rFonts w:asciiTheme="majorHAnsi" w:hAnsiTheme="majorHAnsi" w:cs="Times New Roman"/>
          <w:b/>
          <w:iCs/>
          <w:color w:val="548DD4" w:themeColor="text2" w:themeTint="99"/>
        </w:rPr>
        <w:t xml:space="preserve">6 </w:t>
      </w:r>
      <w:r w:rsidR="00366696" w:rsidRPr="00D249DC">
        <w:rPr>
          <w:rFonts w:asciiTheme="majorHAnsi" w:hAnsiTheme="majorHAnsi" w:cs="Times New Roman"/>
          <w:b/>
          <w:iCs/>
          <w:color w:val="548DD4" w:themeColor="text2" w:themeTint="99"/>
        </w:rPr>
        <w:t>d. 0</w:t>
      </w:r>
      <w:r w:rsidR="00D249DC" w:rsidRPr="00D249DC">
        <w:rPr>
          <w:rFonts w:asciiTheme="majorHAnsi" w:hAnsiTheme="majorHAnsi" w:cs="Times New Roman"/>
          <w:b/>
          <w:iCs/>
          <w:color w:val="548DD4" w:themeColor="text2" w:themeTint="99"/>
        </w:rPr>
        <w:t>9</w:t>
      </w:r>
      <w:r w:rsidRPr="00D249DC">
        <w:rPr>
          <w:rFonts w:asciiTheme="majorHAnsi" w:hAnsiTheme="majorHAnsi" w:cs="Times New Roman"/>
          <w:b/>
          <w:iCs/>
          <w:color w:val="548DD4" w:themeColor="text2" w:themeTint="99"/>
        </w:rPr>
        <w:t xml:space="preserve"> val. </w:t>
      </w:r>
      <w:r w:rsidR="00E7795C">
        <w:rPr>
          <w:rFonts w:asciiTheme="majorHAnsi" w:hAnsiTheme="majorHAnsi" w:cs="Times New Roman"/>
          <w:b/>
          <w:iCs/>
          <w:color w:val="548DD4" w:themeColor="text2" w:themeTint="99"/>
        </w:rPr>
        <w:t>15</w:t>
      </w:r>
      <w:r w:rsidRPr="00D249DC">
        <w:rPr>
          <w:rFonts w:asciiTheme="majorHAnsi" w:hAnsiTheme="majorHAnsi" w:cs="Times New Roman"/>
          <w:b/>
          <w:iCs/>
          <w:color w:val="548DD4" w:themeColor="text2" w:themeTint="99"/>
        </w:rPr>
        <w:t xml:space="preserve"> min.</w:t>
      </w:r>
      <w:r w:rsidRPr="00D249DC">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E7795C"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E7795C">
        <w:rPr>
          <w:rFonts w:asciiTheme="majorHAnsi" w:hAnsiTheme="majorHAnsi" w:cs="Times New Roman"/>
          <w:lang w:val="it-IT"/>
        </w:rPr>
        <w:t xml:space="preserve">trumpiau </w:t>
      </w:r>
      <w:r w:rsidRPr="00E7795C">
        <w:rPr>
          <w:rFonts w:asciiTheme="majorHAnsi" w:hAnsiTheme="majorHAnsi" w:cs="Times New Roman"/>
          <w:lang w:val="lt-LT"/>
        </w:rPr>
        <w:t xml:space="preserve">kaip iki </w:t>
      </w:r>
      <w:r w:rsidR="007B7CB6" w:rsidRPr="00E7795C">
        <w:rPr>
          <w:rFonts w:asciiTheme="majorHAnsi" w:hAnsiTheme="majorHAnsi" w:cs="Times New Roman"/>
          <w:b/>
          <w:color w:val="548DD4" w:themeColor="text2" w:themeTint="99"/>
          <w:lang w:val="lt-LT"/>
        </w:rPr>
        <w:t>2025-</w:t>
      </w:r>
      <w:r w:rsidR="00ED05BF" w:rsidRPr="00E7795C">
        <w:rPr>
          <w:rFonts w:asciiTheme="majorHAnsi" w:hAnsiTheme="majorHAnsi" w:cs="Times New Roman"/>
          <w:b/>
          <w:color w:val="548DD4" w:themeColor="text2" w:themeTint="99"/>
          <w:lang w:val="lt-LT"/>
        </w:rPr>
        <w:t>0</w:t>
      </w:r>
      <w:r w:rsidR="00CA5D7E" w:rsidRPr="00E7795C">
        <w:rPr>
          <w:rFonts w:asciiTheme="majorHAnsi" w:hAnsiTheme="majorHAnsi" w:cs="Times New Roman"/>
          <w:b/>
          <w:color w:val="548DD4" w:themeColor="text2" w:themeTint="99"/>
          <w:lang w:val="lt-LT"/>
        </w:rPr>
        <w:t>9-</w:t>
      </w:r>
      <w:r w:rsidR="00E7795C" w:rsidRPr="00E7795C">
        <w:rPr>
          <w:rFonts w:asciiTheme="majorHAnsi" w:hAnsiTheme="majorHAnsi" w:cs="Times New Roman"/>
          <w:b/>
          <w:color w:val="548DD4" w:themeColor="text2" w:themeTint="99"/>
          <w:lang w:val="lt-LT"/>
        </w:rPr>
        <w:t>09</w:t>
      </w:r>
      <w:r w:rsidR="00B36E1F" w:rsidRPr="00E7795C">
        <w:rPr>
          <w:rFonts w:asciiTheme="majorHAnsi" w:hAnsiTheme="majorHAnsi" w:cs="Times New Roman"/>
          <w:b/>
          <w:color w:val="548DD4" w:themeColor="text2" w:themeTint="99"/>
          <w:lang w:val="lt-LT"/>
        </w:rPr>
        <w:t>.</w:t>
      </w:r>
      <w:r w:rsidRPr="00E7795C">
        <w:rPr>
          <w:rFonts w:asciiTheme="majorHAnsi" w:hAnsiTheme="majorHAnsi" w:cs="Times New Roman"/>
          <w:lang w:val="pt-PT"/>
        </w:rPr>
        <w:t xml:space="preserve"> Jeigu pasi</w:t>
      </w:r>
      <w:r w:rsidRPr="00E7795C">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E7795C">
        <w:rPr>
          <w:rFonts w:asciiTheme="majorHAnsi" w:hAnsiTheme="majorHAnsi" w:cs="Times New Roman"/>
        </w:rPr>
        <w:tab/>
        <w:t>5.9. Pasiū</w:t>
      </w:r>
      <w:r w:rsidRPr="00E7795C">
        <w:rPr>
          <w:rFonts w:asciiTheme="majorHAnsi" w:hAnsiTheme="majorHAnsi" w:cs="Times New Roman"/>
          <w:lang w:val="de-DE"/>
        </w:rPr>
        <w:t>lyme nurodom</w:t>
      </w:r>
      <w:r w:rsidRPr="00E7795C">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1734E9">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817A54" w:rsidRPr="008E62AA" w:rsidRDefault="00817A54" w:rsidP="00817A5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817A54" w:rsidRDefault="00817A54" w:rsidP="00817A54">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817A54" w:rsidRPr="008E62AA" w:rsidRDefault="00817A54" w:rsidP="00817A54">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817A54" w:rsidRPr="00E67A39" w:rsidRDefault="00817A54" w:rsidP="00817A54">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2605C4" w:rsidRPr="00D05B06" w:rsidRDefault="002605C4" w:rsidP="002605C4">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2605C4" w:rsidRPr="00D05B06" w:rsidRDefault="002605C4" w:rsidP="002605C4">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953763" w:rsidRPr="00DB0B7E" w:rsidRDefault="00953763"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E7795C">
        <w:rPr>
          <w:rFonts w:asciiTheme="majorHAnsi" w:hAnsiTheme="majorHAnsi"/>
          <w:b/>
          <w:iCs/>
          <w:color w:val="548DD4" w:themeColor="text2" w:themeTint="99"/>
          <w:sz w:val="22"/>
          <w:szCs w:val="22"/>
        </w:rPr>
        <w:t xml:space="preserve">2025 m. </w:t>
      </w:r>
      <w:r w:rsidR="00CA5D7E" w:rsidRPr="00E7795C">
        <w:rPr>
          <w:rFonts w:asciiTheme="majorHAnsi" w:hAnsiTheme="majorHAnsi"/>
          <w:b/>
          <w:iCs/>
          <w:color w:val="548DD4" w:themeColor="text2" w:themeTint="99"/>
          <w:sz w:val="22"/>
          <w:szCs w:val="22"/>
        </w:rPr>
        <w:t>birželio</w:t>
      </w:r>
      <w:r w:rsidR="00366696" w:rsidRPr="00E7795C">
        <w:rPr>
          <w:rFonts w:asciiTheme="majorHAnsi" w:hAnsiTheme="majorHAnsi"/>
          <w:b/>
          <w:iCs/>
          <w:color w:val="548DD4" w:themeColor="text2" w:themeTint="99"/>
          <w:sz w:val="22"/>
          <w:szCs w:val="22"/>
        </w:rPr>
        <w:t xml:space="preserve"> </w:t>
      </w:r>
      <w:r w:rsidR="00E7795C" w:rsidRPr="00E7795C">
        <w:rPr>
          <w:rFonts w:asciiTheme="majorHAnsi" w:hAnsiTheme="majorHAnsi"/>
          <w:b/>
          <w:iCs/>
          <w:color w:val="548DD4" w:themeColor="text2" w:themeTint="99"/>
          <w:sz w:val="22"/>
          <w:szCs w:val="22"/>
        </w:rPr>
        <w:t xml:space="preserve">6 </w:t>
      </w:r>
      <w:r w:rsidR="00366696" w:rsidRPr="00E7795C">
        <w:rPr>
          <w:rFonts w:asciiTheme="majorHAnsi" w:hAnsiTheme="majorHAnsi"/>
          <w:b/>
          <w:iCs/>
          <w:color w:val="548DD4" w:themeColor="text2" w:themeTint="99"/>
          <w:sz w:val="22"/>
          <w:szCs w:val="22"/>
        </w:rPr>
        <w:t>d. 0</w:t>
      </w:r>
      <w:r w:rsidR="00D249DC" w:rsidRPr="00E7795C">
        <w:rPr>
          <w:rFonts w:asciiTheme="majorHAnsi" w:hAnsiTheme="majorHAnsi"/>
          <w:b/>
          <w:iCs/>
          <w:color w:val="548DD4" w:themeColor="text2" w:themeTint="99"/>
          <w:sz w:val="22"/>
          <w:szCs w:val="22"/>
        </w:rPr>
        <w:t>9</w:t>
      </w:r>
      <w:r w:rsidR="00AF7788" w:rsidRPr="00E7795C">
        <w:rPr>
          <w:rFonts w:asciiTheme="majorHAnsi" w:hAnsiTheme="majorHAnsi"/>
          <w:b/>
          <w:iCs/>
          <w:color w:val="548DD4" w:themeColor="text2" w:themeTint="99"/>
          <w:sz w:val="22"/>
          <w:szCs w:val="22"/>
        </w:rPr>
        <w:t xml:space="preserve"> val. </w:t>
      </w:r>
      <w:r w:rsidR="00E7795C" w:rsidRPr="00E7795C">
        <w:rPr>
          <w:rFonts w:asciiTheme="majorHAnsi" w:hAnsiTheme="majorHAnsi"/>
          <w:b/>
          <w:iCs/>
          <w:color w:val="548DD4" w:themeColor="text2" w:themeTint="99"/>
          <w:sz w:val="22"/>
          <w:szCs w:val="22"/>
        </w:rPr>
        <w:t>45</w:t>
      </w:r>
      <w:r w:rsidR="00AF7788" w:rsidRPr="00E7795C">
        <w:rPr>
          <w:rFonts w:asciiTheme="majorHAnsi" w:hAnsiTheme="majorHAnsi"/>
          <w:b/>
          <w:iCs/>
          <w:color w:val="548DD4" w:themeColor="text2" w:themeTint="99"/>
          <w:sz w:val="22"/>
          <w:szCs w:val="22"/>
        </w:rPr>
        <w:t xml:space="preserve"> min</w:t>
      </w:r>
      <w:r w:rsidR="00AF7788" w:rsidRPr="00E7795C">
        <w:rPr>
          <w:rFonts w:asciiTheme="majorHAnsi" w:hAnsiTheme="majorHAnsi"/>
          <w:b/>
          <w:iCs/>
          <w:sz w:val="22"/>
          <w:szCs w:val="22"/>
        </w:rPr>
        <w:t>.</w:t>
      </w:r>
      <w:r w:rsidR="00AF7788" w:rsidRPr="00E7795C">
        <w:rPr>
          <w:rFonts w:asciiTheme="majorHAnsi" w:hAnsiTheme="majorHAnsi"/>
          <w:iCs/>
          <w:sz w:val="22"/>
          <w:szCs w:val="22"/>
        </w:rPr>
        <w:t xml:space="preserve"> </w:t>
      </w:r>
      <w:r w:rsidR="00AF7788" w:rsidRPr="00E7795C">
        <w:rPr>
          <w:rFonts w:asciiTheme="majorHAnsi" w:hAnsiTheme="majorHAnsi"/>
          <w:iCs/>
          <w:sz w:val="22"/>
          <w:szCs w:val="22"/>
          <w:u w:val="single"/>
        </w:rPr>
        <w:t xml:space="preserve">Jei pasiūlymas teikiamas šifruotas, slaptažodis turi būti pateiktas </w:t>
      </w:r>
      <w:r w:rsidR="00AF7788" w:rsidRPr="00E7795C">
        <w:rPr>
          <w:rFonts w:asciiTheme="majorHAnsi" w:hAnsiTheme="majorHAnsi"/>
          <w:b/>
          <w:iCs/>
          <w:color w:val="548DD4" w:themeColor="text2" w:themeTint="99"/>
          <w:sz w:val="22"/>
          <w:szCs w:val="22"/>
          <w:u w:val="single"/>
        </w:rPr>
        <w:t xml:space="preserve">2025 m. </w:t>
      </w:r>
      <w:r w:rsidR="00CA5D7E" w:rsidRPr="00E7795C">
        <w:rPr>
          <w:rFonts w:asciiTheme="majorHAnsi" w:hAnsiTheme="majorHAnsi"/>
          <w:b/>
          <w:iCs/>
          <w:color w:val="548DD4" w:themeColor="text2" w:themeTint="99"/>
          <w:sz w:val="22"/>
          <w:szCs w:val="22"/>
          <w:u w:val="single"/>
        </w:rPr>
        <w:t>birželio</w:t>
      </w:r>
      <w:r w:rsidR="00E7795C" w:rsidRPr="00E7795C">
        <w:rPr>
          <w:rFonts w:asciiTheme="majorHAnsi" w:hAnsiTheme="majorHAnsi"/>
          <w:b/>
          <w:iCs/>
          <w:color w:val="548DD4" w:themeColor="text2" w:themeTint="99"/>
          <w:sz w:val="22"/>
          <w:szCs w:val="22"/>
          <w:u w:val="single"/>
        </w:rPr>
        <w:t xml:space="preserve"> 6 </w:t>
      </w:r>
      <w:r w:rsidR="00AF7788" w:rsidRPr="00E7795C">
        <w:rPr>
          <w:rFonts w:asciiTheme="majorHAnsi" w:hAnsiTheme="majorHAnsi"/>
          <w:b/>
          <w:iCs/>
          <w:color w:val="548DD4" w:themeColor="text2" w:themeTint="99"/>
          <w:sz w:val="22"/>
          <w:szCs w:val="22"/>
          <w:u w:val="single"/>
        </w:rPr>
        <w:t>d.</w:t>
      </w:r>
      <w:r w:rsidR="00AF7788" w:rsidRPr="00E7795C">
        <w:rPr>
          <w:rFonts w:asciiTheme="majorHAnsi" w:hAnsiTheme="majorHAnsi"/>
          <w:iCs/>
          <w:color w:val="548DD4" w:themeColor="text2" w:themeTint="99"/>
          <w:sz w:val="22"/>
          <w:szCs w:val="22"/>
          <w:u w:val="single"/>
        </w:rPr>
        <w:t xml:space="preserve"> intervale </w:t>
      </w:r>
      <w:r w:rsidR="00366696" w:rsidRPr="00E7795C">
        <w:rPr>
          <w:rFonts w:asciiTheme="majorHAnsi" w:hAnsiTheme="majorHAnsi"/>
          <w:b/>
          <w:iCs/>
          <w:color w:val="548DD4" w:themeColor="text2" w:themeTint="99"/>
          <w:sz w:val="22"/>
          <w:szCs w:val="22"/>
          <w:u w:val="single"/>
        </w:rPr>
        <w:t>0</w:t>
      </w:r>
      <w:r w:rsidR="00D249DC" w:rsidRPr="00E7795C">
        <w:rPr>
          <w:rFonts w:asciiTheme="majorHAnsi" w:hAnsiTheme="majorHAnsi"/>
          <w:b/>
          <w:iCs/>
          <w:color w:val="548DD4" w:themeColor="text2" w:themeTint="99"/>
          <w:sz w:val="22"/>
          <w:szCs w:val="22"/>
          <w:u w:val="single"/>
        </w:rPr>
        <w:t>9</w:t>
      </w:r>
      <w:r w:rsidR="00366696" w:rsidRPr="00E7795C">
        <w:rPr>
          <w:rFonts w:asciiTheme="majorHAnsi" w:hAnsiTheme="majorHAnsi"/>
          <w:b/>
          <w:iCs/>
          <w:color w:val="548DD4" w:themeColor="text2" w:themeTint="99"/>
          <w:sz w:val="22"/>
          <w:szCs w:val="22"/>
          <w:u w:val="single"/>
        </w:rPr>
        <w:t>.</w:t>
      </w:r>
      <w:r w:rsidR="00E7795C" w:rsidRPr="00E7795C">
        <w:rPr>
          <w:rFonts w:asciiTheme="majorHAnsi" w:hAnsiTheme="majorHAnsi"/>
          <w:b/>
          <w:iCs/>
          <w:color w:val="548DD4" w:themeColor="text2" w:themeTint="99"/>
          <w:sz w:val="22"/>
          <w:szCs w:val="22"/>
          <w:u w:val="single"/>
        </w:rPr>
        <w:t>15</w:t>
      </w:r>
      <w:r w:rsidR="00366696" w:rsidRPr="00E7795C">
        <w:rPr>
          <w:rFonts w:asciiTheme="majorHAnsi" w:hAnsiTheme="majorHAnsi"/>
          <w:b/>
          <w:iCs/>
          <w:color w:val="548DD4" w:themeColor="text2" w:themeTint="99"/>
          <w:sz w:val="22"/>
          <w:szCs w:val="22"/>
          <w:u w:val="single"/>
        </w:rPr>
        <w:t xml:space="preserve"> – 0</w:t>
      </w:r>
      <w:r w:rsidR="00D249DC" w:rsidRPr="00E7795C">
        <w:rPr>
          <w:rFonts w:asciiTheme="majorHAnsi" w:hAnsiTheme="majorHAnsi"/>
          <w:b/>
          <w:iCs/>
          <w:color w:val="548DD4" w:themeColor="text2" w:themeTint="99"/>
          <w:sz w:val="22"/>
          <w:szCs w:val="22"/>
          <w:u w:val="single"/>
        </w:rPr>
        <w:t>9</w:t>
      </w:r>
      <w:r w:rsidR="00AF7788" w:rsidRPr="00E7795C">
        <w:rPr>
          <w:rFonts w:asciiTheme="majorHAnsi" w:hAnsiTheme="majorHAnsi"/>
          <w:b/>
          <w:iCs/>
          <w:color w:val="548DD4" w:themeColor="text2" w:themeTint="99"/>
          <w:sz w:val="22"/>
          <w:szCs w:val="22"/>
          <w:u w:val="single"/>
        </w:rPr>
        <w:t>.</w:t>
      </w:r>
      <w:r w:rsidR="00E7795C" w:rsidRPr="00E7795C">
        <w:rPr>
          <w:rFonts w:asciiTheme="majorHAnsi" w:hAnsiTheme="majorHAnsi"/>
          <w:b/>
          <w:iCs/>
          <w:color w:val="548DD4" w:themeColor="text2" w:themeTint="99"/>
          <w:sz w:val="22"/>
          <w:szCs w:val="22"/>
          <w:u w:val="single"/>
        </w:rPr>
        <w:t>45</w:t>
      </w:r>
      <w:r w:rsidR="00AF7788" w:rsidRPr="00E7795C">
        <w:rPr>
          <w:rFonts w:asciiTheme="majorHAnsi" w:hAnsiTheme="majorHAnsi"/>
          <w:b/>
          <w:iCs/>
          <w:color w:val="548DD4" w:themeColor="text2" w:themeTint="99"/>
          <w:sz w:val="22"/>
          <w:szCs w:val="22"/>
          <w:u w:val="single"/>
        </w:rPr>
        <w:t xml:space="preserve"> val.</w:t>
      </w:r>
      <w:r w:rsidR="00AF7788" w:rsidRPr="00E7795C">
        <w:rPr>
          <w:rFonts w:asciiTheme="majorHAnsi" w:hAnsiTheme="majorHAnsi"/>
          <w:iCs/>
          <w:color w:val="548DD4" w:themeColor="text2" w:themeTint="99"/>
          <w:sz w:val="22"/>
          <w:szCs w:val="22"/>
          <w:u w:val="single"/>
        </w:rPr>
        <w:t xml:space="preserve"> </w:t>
      </w:r>
      <w:r w:rsidR="00AF7788" w:rsidRPr="00E7795C">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AD3656" w:rsidRPr="00DC2846" w:rsidRDefault="00AD3656" w:rsidP="00AD3656">
      <w:pPr>
        <w:pStyle w:val="Body2"/>
        <w:spacing w:after="0"/>
        <w:ind w:firstLine="1296"/>
        <w:rPr>
          <w:rFonts w:asciiTheme="majorHAnsi" w:hAnsiTheme="majorHAnsi" w:cs="Times New Roman"/>
        </w:rPr>
      </w:pPr>
      <w:r w:rsidRPr="00DC2846">
        <w:rPr>
          <w:rFonts w:asciiTheme="majorHAnsi" w:hAnsiTheme="majorHAnsi"/>
          <w:lang w:val="lt-LT"/>
        </w:rPr>
        <w:t xml:space="preserve">17.2. Taikomos Viešųjų pirkimų tarnybos direktoriaus </w:t>
      </w:r>
      <w:r w:rsidRPr="00DC2846">
        <w:rPr>
          <w:rFonts w:asciiTheme="majorHAnsi" w:hAnsiTheme="majorHAnsi"/>
          <w:szCs w:val="24"/>
        </w:rPr>
        <w:t xml:space="preserve">2024 m. vasario 8 d. įsakymu Nr. 1S-19 </w:t>
      </w:r>
      <w:r w:rsidRPr="00DC2846">
        <w:rPr>
          <w:rFonts w:asciiTheme="majorHAnsi" w:eastAsia="Times New Roman" w:hAnsiTheme="majorHAnsi"/>
          <w:bdr w:val="none" w:sz="0" w:space="0" w:color="auto"/>
        </w:rPr>
        <w:t>„</w:t>
      </w:r>
      <w:r w:rsidRPr="00DC2846">
        <w:rPr>
          <w:rFonts w:asciiTheme="majorHAnsi" w:hAnsiTheme="majorHAnsi"/>
          <w:bCs/>
          <w:lang w:val="lt-LT"/>
        </w:rPr>
        <w:t>Dėl prekių viešojo pirkimo–pardavimo sutarties tipinių sąlygų </w:t>
      </w:r>
      <w:proofErr w:type="gramStart"/>
      <w:r w:rsidRPr="00DC2846">
        <w:rPr>
          <w:rFonts w:asciiTheme="majorHAnsi" w:hAnsiTheme="majorHAnsi"/>
          <w:bCs/>
          <w:lang w:val="lt-LT"/>
        </w:rPr>
        <w:t>patvirtinimo“</w:t>
      </w:r>
      <w:r w:rsidRPr="00DC2846">
        <w:rPr>
          <w:rFonts w:asciiTheme="majorHAnsi" w:hAnsiTheme="majorHAnsi"/>
          <w:szCs w:val="24"/>
        </w:rPr>
        <w:t> (</w:t>
      </w:r>
      <w:proofErr w:type="gramEnd"/>
      <w:r w:rsidRPr="00DC2846">
        <w:rPr>
          <w:rFonts w:asciiTheme="majorHAnsi" w:hAnsiTheme="majorHAnsi"/>
          <w:szCs w:val="24"/>
        </w:rPr>
        <w:t>Viešųjų pirkimų tarnybos direktoriaus</w:t>
      </w:r>
      <w:r w:rsidRPr="00DC2846">
        <w:rPr>
          <w:rFonts w:asciiTheme="majorHAnsi" w:eastAsia="Times New Roman" w:hAnsiTheme="majorHAnsi"/>
          <w:bdr w:val="none" w:sz="0" w:space="0" w:color="auto"/>
          <w:lang w:val="lt-LT"/>
        </w:rPr>
        <w:t xml:space="preserve"> </w:t>
      </w:r>
      <w:r w:rsidRPr="00DC2846">
        <w:rPr>
          <w:rFonts w:asciiTheme="majorHAnsi" w:hAnsiTheme="majorHAnsi"/>
          <w:szCs w:val="24"/>
        </w:rPr>
        <w:t xml:space="preserve">2025 m. balandžio 17 d. įsakymo Nr. 1S-51 redakcija) </w:t>
      </w:r>
      <w:r w:rsidRPr="00DC2846">
        <w:rPr>
          <w:rFonts w:asciiTheme="majorHAnsi" w:hAnsiTheme="majorHAnsi"/>
          <w:bCs/>
          <w:lang w:val="lt-LT"/>
        </w:rPr>
        <w:t>patvirtintos</w:t>
      </w:r>
      <w:r w:rsidRPr="00DC2846">
        <w:rPr>
          <w:rFonts w:asciiTheme="majorHAnsi" w:hAnsiTheme="majorHAnsi"/>
          <w:shd w:val="clear" w:color="auto" w:fill="FFFFFF"/>
        </w:rPr>
        <w:t xml:space="preserve"> Prekių viešojo pirkimo–pardavimo sutarties specialiosios sąlygos</w:t>
      </w:r>
      <w:r w:rsidRPr="00DC2846">
        <w:rPr>
          <w:rFonts w:asciiTheme="majorHAnsi" w:hAnsiTheme="majorHAnsi"/>
          <w:lang w:val="lt-LT"/>
        </w:rPr>
        <w:t xml:space="preserve"> (2 priedas) ir p</w:t>
      </w:r>
      <w:r w:rsidRPr="00DC2846">
        <w:rPr>
          <w:rFonts w:asciiTheme="majorHAnsi" w:hAnsiTheme="majorHAnsi"/>
          <w:shd w:val="clear" w:color="auto" w:fill="FFFFFF"/>
        </w:rPr>
        <w:t>rekių viešojo pirkimo–pardavimo sutarties bendrosios sąlygos</w:t>
      </w:r>
      <w:r w:rsidRPr="00DC2846">
        <w:rPr>
          <w:rFonts w:asciiTheme="majorHAnsi" w:hAnsiTheme="majorHAnsi"/>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CA5D7E">
        <w:rPr>
          <w:rFonts w:asciiTheme="majorHAnsi" w:hAnsiTheme="majorHAnsi"/>
          <w:b/>
          <w:bCs/>
          <w:sz w:val="22"/>
          <w:szCs w:val="22"/>
        </w:rPr>
        <w:t>ELEKTROKOAGULIATORIAUS SU IRIGACINE SISTEMA</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BFD" w:rsidRDefault="00144BFD" w:rsidP="006670D4">
      <w:r>
        <w:separator/>
      </w:r>
    </w:p>
  </w:endnote>
  <w:endnote w:type="continuationSeparator" w:id="0">
    <w:p w:rsidR="00144BFD" w:rsidRDefault="00144BFD"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BFD" w:rsidRDefault="00144BFD" w:rsidP="006670D4">
      <w:r>
        <w:separator/>
      </w:r>
    </w:p>
  </w:footnote>
  <w:footnote w:type="continuationSeparator" w:id="0">
    <w:p w:rsidR="00144BFD" w:rsidRDefault="00144BFD" w:rsidP="006670D4">
      <w:r>
        <w:continuationSeparator/>
      </w:r>
    </w:p>
  </w:footnote>
  <w:footnote w:id="1">
    <w:p w:rsidR="00817A54" w:rsidRPr="00C54A7B" w:rsidRDefault="00817A54"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17A54" w:rsidRPr="00C54A7B" w:rsidRDefault="00817A54"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817A54" w:rsidRDefault="00817A54"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817A54" w:rsidRPr="00551FCA" w:rsidRDefault="00817A54"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4BFD"/>
    <w:rsid w:val="00145262"/>
    <w:rsid w:val="00147581"/>
    <w:rsid w:val="00150E34"/>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2C2C"/>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4C3B"/>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2B2"/>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3656"/>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7795C"/>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565D"/>
    <w:rsid w:val="00F46973"/>
    <w:rsid w:val="00F5124B"/>
    <w:rsid w:val="00F530FB"/>
    <w:rsid w:val="00F53DE8"/>
    <w:rsid w:val="00F54E35"/>
    <w:rsid w:val="00F55236"/>
    <w:rsid w:val="00F560CB"/>
    <w:rsid w:val="00F56CD9"/>
    <w:rsid w:val="00F5791E"/>
    <w:rsid w:val="00F609F9"/>
    <w:rsid w:val="00F60D6A"/>
    <w:rsid w:val="00F61106"/>
    <w:rsid w:val="00F646AE"/>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5DAA"/>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31033-D594-43E4-9F9F-91628A288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21</Pages>
  <Words>41892</Words>
  <Characters>23880</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143</cp:revision>
  <cp:lastPrinted>2021-08-13T13:16:00Z</cp:lastPrinted>
  <dcterms:created xsi:type="dcterms:W3CDTF">2023-12-08T12:01:00Z</dcterms:created>
  <dcterms:modified xsi:type="dcterms:W3CDTF">2025-05-23T11:21:00Z</dcterms:modified>
</cp:coreProperties>
</file>