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239AEE2" w:rsidR="003470BD" w:rsidRPr="004D4B7E" w:rsidRDefault="00F6528C" w:rsidP="003470BD">
            <w:pPr>
              <w:jc w:val="both"/>
              <w:rPr>
                <w:rFonts w:ascii="Cambria" w:hAnsi="Cambria"/>
                <w:kern w:val="2"/>
                <w:sz w:val="20"/>
              </w:rPr>
            </w:pPr>
            <w:proofErr w:type="spellStart"/>
            <w:r>
              <w:rPr>
                <w:rFonts w:ascii="Cambria" w:hAnsi="Cambria"/>
                <w:kern w:val="2"/>
                <w:sz w:val="20"/>
              </w:rPr>
              <w:t>Elektrokoaguliatorius</w:t>
            </w:r>
            <w:proofErr w:type="spellEnd"/>
            <w:r>
              <w:rPr>
                <w:rFonts w:ascii="Cambria" w:hAnsi="Cambria"/>
                <w:kern w:val="2"/>
                <w:sz w:val="20"/>
              </w:rPr>
              <w:t xml:space="preserve"> su irigacine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520E12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F6528C">
              <w:rPr>
                <w:rFonts w:ascii="Cambria" w:hAnsi="Cambria"/>
                <w:b/>
                <w:kern w:val="2"/>
                <w:sz w:val="20"/>
              </w:rPr>
              <w:t>elektrokoaguliatorių</w:t>
            </w:r>
            <w:proofErr w:type="spellEnd"/>
            <w:r w:rsidR="00F6528C">
              <w:rPr>
                <w:rFonts w:ascii="Cambria" w:hAnsi="Cambria"/>
                <w:b/>
                <w:kern w:val="2"/>
                <w:sz w:val="20"/>
              </w:rPr>
              <w:t xml:space="preserve"> su irigacine sistema, 1 komplektą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D1099A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6528C">
              <w:rPr>
                <w:rFonts w:ascii="Cambria" w:hAnsi="Cambria"/>
                <w:kern w:val="2"/>
                <w:sz w:val="20"/>
              </w:rPr>
              <w:t xml:space="preserve"> (supaprastintas pirkimas)</w:t>
            </w:r>
            <w:r w:rsidRPr="004521D8">
              <w:rPr>
                <w:rFonts w:ascii="Cambria" w:hAnsi="Cambria"/>
                <w:kern w:val="2"/>
                <w:sz w:val="20"/>
              </w:rPr>
              <w:t xml:space="preserve"> </w:t>
            </w:r>
            <w:r w:rsidRPr="00F6528C">
              <w:rPr>
                <w:rFonts w:ascii="Cambria" w:hAnsi="Cambria"/>
                <w:b/>
                <w:kern w:val="2"/>
                <w:sz w:val="20"/>
              </w:rPr>
              <w:t>„</w:t>
            </w:r>
            <w:proofErr w:type="spellStart"/>
            <w:r w:rsidR="00F6528C" w:rsidRPr="00F6528C">
              <w:rPr>
                <w:rFonts w:ascii="Cambria" w:hAnsi="Cambria"/>
                <w:b/>
                <w:kern w:val="2"/>
                <w:sz w:val="20"/>
              </w:rPr>
              <w:t>Elektrokoaguliatorius</w:t>
            </w:r>
            <w:proofErr w:type="spellEnd"/>
            <w:r w:rsidR="00F6528C" w:rsidRPr="00F6528C">
              <w:rPr>
                <w:rFonts w:ascii="Cambria" w:hAnsi="Cambria"/>
                <w:b/>
                <w:kern w:val="2"/>
                <w:sz w:val="20"/>
              </w:rPr>
              <w:t xml:space="preserve"> su irigacine sistema</w:t>
            </w:r>
            <w:r w:rsidRPr="00F6528C">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4AD8C59"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F6528C">
              <w:rPr>
                <w:rFonts w:ascii="Cambria" w:hAnsi="Cambria"/>
                <w:b/>
                <w:kern w:val="2"/>
                <w:sz w:val="20"/>
              </w:rPr>
              <w:t xml:space="preserve"> </w:t>
            </w:r>
            <w:r w:rsidR="00F6528C" w:rsidRPr="00F6528C">
              <w:rPr>
                <w:rFonts w:ascii="Cambria" w:hAnsi="Cambria"/>
                <w:b/>
                <w:kern w:val="2"/>
                <w:sz w:val="20"/>
              </w:rPr>
              <w:t>10</w:t>
            </w:r>
            <w:r w:rsidRPr="00321EFD">
              <w:rPr>
                <w:rFonts w:ascii="Cambria" w:hAnsi="Cambria"/>
                <w:b/>
                <w:kern w:val="2"/>
                <w:sz w:val="20"/>
              </w:rPr>
              <w:t xml:space="preserve"> (</w:t>
            </w:r>
            <w:r w:rsidR="00F6528C">
              <w:rPr>
                <w:rFonts w:ascii="Cambria" w:hAnsi="Cambria"/>
                <w:b/>
                <w:kern w:val="2"/>
                <w:sz w:val="20"/>
              </w:rPr>
              <w:t>dešimt</w:t>
            </w:r>
            <w:r w:rsidRPr="00321EFD">
              <w:rPr>
                <w:rFonts w:ascii="Cambria" w:hAnsi="Cambria"/>
                <w:b/>
                <w:kern w:val="2"/>
                <w:sz w:val="20"/>
              </w:rPr>
              <w:t>) savai</w:t>
            </w:r>
            <w:r w:rsidR="00F6528C">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7CDADCF"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w:t>
            </w:r>
            <w:r w:rsidR="00F6528C">
              <w:rPr>
                <w:rFonts w:ascii="Cambria" w:hAnsi="Cambria"/>
                <w:kern w:val="2"/>
                <w:sz w:val="20"/>
              </w:rPr>
              <w:t xml:space="preserve">(i) </w:t>
            </w:r>
            <w:r w:rsidR="00F6528C" w:rsidRPr="00470A19">
              <w:rPr>
                <w:sz w:val="22"/>
                <w:szCs w:val="22"/>
              </w:rPr>
              <w:t>Prekių aprašymai, katalogas lietuvių ir anglų kalba</w:t>
            </w:r>
            <w:r w:rsidR="00F6528C">
              <w:rPr>
                <w:sz w:val="22"/>
                <w:szCs w:val="22"/>
              </w:rPr>
              <w:t xml:space="preserve"> </w:t>
            </w:r>
            <w:r w:rsidR="00F6528C" w:rsidRPr="00321EFD">
              <w:rPr>
                <w:rFonts w:ascii="Cambria" w:hAnsi="Cambria"/>
                <w:kern w:val="2"/>
                <w:sz w:val="20"/>
              </w:rPr>
              <w:t xml:space="preserve">(Techninės specifikacijos </w:t>
            </w:r>
            <w:r w:rsidR="00F6528C">
              <w:rPr>
                <w:rFonts w:ascii="Cambria" w:hAnsi="Cambria"/>
                <w:kern w:val="2"/>
                <w:sz w:val="20"/>
              </w:rPr>
              <w:t>11.</w:t>
            </w:r>
            <w:r w:rsidR="00F6528C">
              <w:rPr>
                <w:rFonts w:ascii="Cambria" w:hAnsi="Cambria"/>
                <w:kern w:val="2"/>
                <w:sz w:val="20"/>
              </w:rPr>
              <w:t>1</w:t>
            </w:r>
            <w:r w:rsidR="00F6528C" w:rsidRPr="00321EFD">
              <w:rPr>
                <w:rFonts w:ascii="Cambria" w:hAnsi="Cambria"/>
                <w:kern w:val="2"/>
                <w:sz w:val="20"/>
              </w:rPr>
              <w:t xml:space="preserve"> p.); </w:t>
            </w:r>
            <w:r w:rsidR="00F6528C" w:rsidRPr="00321EFD">
              <w:rPr>
                <w:rFonts w:ascii="Cambria" w:hAnsi="Cambria"/>
                <w:kern w:val="2"/>
                <w:sz w:val="20"/>
              </w:rPr>
              <w:t xml:space="preserve"> </w:t>
            </w:r>
            <w:r w:rsidRPr="00321EFD">
              <w:rPr>
                <w:rFonts w:ascii="Cambria" w:hAnsi="Cambria"/>
                <w:kern w:val="2"/>
                <w:sz w:val="20"/>
              </w:rPr>
              <w:t>(i</w:t>
            </w:r>
            <w:r w:rsidR="00F6528C">
              <w:rPr>
                <w:rFonts w:ascii="Cambria" w:hAnsi="Cambria"/>
                <w:kern w:val="2"/>
                <w:sz w:val="20"/>
              </w:rPr>
              <w:t>i</w:t>
            </w:r>
            <w:r w:rsidRPr="00321EFD">
              <w:rPr>
                <w:rFonts w:ascii="Cambria" w:hAnsi="Cambria"/>
                <w:kern w:val="2"/>
                <w:sz w:val="20"/>
              </w:rPr>
              <w:t xml:space="preserve">)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F6528C">
              <w:rPr>
                <w:rFonts w:ascii="Cambria" w:hAnsi="Cambria"/>
                <w:kern w:val="2"/>
                <w:sz w:val="20"/>
              </w:rPr>
              <w:t>1</w:t>
            </w:r>
            <w:r>
              <w:rPr>
                <w:rFonts w:ascii="Cambria" w:hAnsi="Cambria"/>
                <w:kern w:val="2"/>
                <w:sz w:val="20"/>
              </w:rPr>
              <w:t>.</w:t>
            </w:r>
            <w:r w:rsidR="00F6528C">
              <w:rPr>
                <w:rFonts w:ascii="Cambria" w:hAnsi="Cambria"/>
                <w:kern w:val="2"/>
                <w:sz w:val="20"/>
              </w:rPr>
              <w:t>2</w:t>
            </w:r>
            <w:r w:rsidRPr="00321EFD">
              <w:rPr>
                <w:rFonts w:ascii="Cambria" w:hAnsi="Cambria"/>
                <w:kern w:val="2"/>
                <w:sz w:val="20"/>
              </w:rPr>
              <w:t xml:space="preserve"> p.); (ii</w:t>
            </w:r>
            <w:r w:rsidR="00F6528C">
              <w:rPr>
                <w:rFonts w:ascii="Cambria" w:hAnsi="Cambria"/>
                <w:kern w:val="2"/>
                <w:sz w:val="20"/>
              </w:rPr>
              <w:t>i</w:t>
            </w:r>
            <w:r w:rsidRPr="00321EFD">
              <w:rPr>
                <w:rFonts w:ascii="Cambria" w:hAnsi="Cambria"/>
                <w:kern w:val="2"/>
                <w:sz w:val="20"/>
              </w:rPr>
              <w:t xml:space="preserve">) serviso dokumentacija lietuvių arba anglų kalba (Techninės specifikacijos </w:t>
            </w:r>
            <w:r>
              <w:rPr>
                <w:rFonts w:ascii="Cambria" w:hAnsi="Cambria"/>
                <w:kern w:val="2"/>
                <w:sz w:val="20"/>
              </w:rPr>
              <w:t>1</w:t>
            </w:r>
            <w:r w:rsidR="00F6528C">
              <w:rPr>
                <w:rFonts w:ascii="Cambria" w:hAnsi="Cambria"/>
                <w:kern w:val="2"/>
                <w:sz w:val="20"/>
              </w:rPr>
              <w:t>1.3</w:t>
            </w:r>
            <w:r w:rsidRPr="00321EFD">
              <w:rPr>
                <w:rFonts w:ascii="Cambria" w:hAnsi="Cambria"/>
                <w:kern w:val="2"/>
                <w:sz w:val="20"/>
              </w:rPr>
              <w:t xml:space="preserve"> p.); (i</w:t>
            </w:r>
            <w:r w:rsidR="00F6528C">
              <w:rPr>
                <w:rFonts w:ascii="Cambria" w:hAnsi="Cambria"/>
                <w:kern w:val="2"/>
                <w:sz w:val="20"/>
              </w:rPr>
              <w:t>v</w:t>
            </w:r>
            <w:r w:rsidRPr="00321EFD">
              <w:rPr>
                <w:rFonts w:ascii="Cambria" w:hAnsi="Cambria"/>
                <w:kern w:val="2"/>
                <w:sz w:val="20"/>
              </w:rPr>
              <w:t xml:space="preserve">) Prekių perdavimo-priėmimo aktas. </w:t>
            </w:r>
          </w:p>
          <w:p w14:paraId="73FFA04B" w14:textId="5C0CCD63" w:rsidR="003470BD" w:rsidRPr="004D4B7E" w:rsidRDefault="003470BD" w:rsidP="00F6528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327095">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327095">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95BA22" w14:textId="0712676C" w:rsidR="00327095" w:rsidRPr="004D4B7E" w:rsidRDefault="00327095" w:rsidP="00327095">
            <w:pPr>
              <w:rPr>
                <w:rFonts w:ascii="Cambria" w:hAnsi="Cambria"/>
                <w:kern w:val="2"/>
                <w:sz w:val="20"/>
              </w:rPr>
            </w:pPr>
            <w:r w:rsidRPr="004D4B7E">
              <w:rPr>
                <w:rFonts w:ascii="Cambria" w:hAnsi="Cambria"/>
                <w:kern w:val="2"/>
                <w:sz w:val="20"/>
              </w:rPr>
              <w:t>Netaikoma</w:t>
            </w:r>
          </w:p>
          <w:p w14:paraId="4C7F2950" w14:textId="7B52A520"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1203308" w14:textId="77777777" w:rsidR="00327095" w:rsidRPr="004D4B7E" w:rsidRDefault="00327095" w:rsidP="00327095">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5A7D0B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F81B10">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F81B10">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F81B10">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3E4D48">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3E4D48">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3470BD">
            <w:pPr>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w:t>
            </w:r>
            <w:r w:rsidRPr="004D4B7E">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3E4D48">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3E4D48">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3E4D48">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3E4D48">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3E4D48">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3E4D48">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11A9D3C9" w14:textId="77777777" w:rsidR="00F81B10" w:rsidRPr="00321EFD" w:rsidRDefault="00F81B10" w:rsidP="00F81B10">
            <w:pPr>
              <w:pStyle w:val="Komentarotekstas"/>
              <w:jc w:val="both"/>
              <w:rPr>
                <w:rFonts w:ascii="Cambria" w:hAnsi="Cambria"/>
              </w:rPr>
            </w:pPr>
            <w:r w:rsidRPr="00321EFD">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3B2E784C" w14:textId="77777777" w:rsidR="00F81B10" w:rsidRPr="00321EFD" w:rsidRDefault="00F81B10" w:rsidP="00F81B10">
            <w:pPr>
              <w:pStyle w:val="Komentarotekstas"/>
              <w:jc w:val="both"/>
              <w:rPr>
                <w:rFonts w:ascii="Cambria" w:hAnsi="Cambria"/>
              </w:rPr>
            </w:pPr>
            <w:r w:rsidRPr="00321EFD">
              <w:rPr>
                <w:rFonts w:ascii="Cambria" w:hAnsi="Cambria"/>
              </w:rPr>
              <w:t>12.2.3. jeigu Tiekėjas nesilaiko Sutartyje nustatytų Prekių tiekimo terminų 2 (du) kartus iš eilės arba vėluoja pristatyti Prekes daugiau nei 10 darbo dienų Sutartyje nustatytas Prekių pristatymo terminas;</w:t>
            </w:r>
          </w:p>
          <w:p w14:paraId="00C9D0E2" w14:textId="77777777" w:rsidR="00F81B10" w:rsidRPr="00321EFD" w:rsidRDefault="00F81B10" w:rsidP="00F81B10">
            <w:pPr>
              <w:pStyle w:val="Komentarotekstas"/>
              <w:jc w:val="both"/>
              <w:rPr>
                <w:rFonts w:ascii="Cambria" w:hAnsi="Cambria"/>
              </w:rPr>
            </w:pPr>
            <w:r w:rsidRPr="00321EFD">
              <w:rPr>
                <w:rFonts w:ascii="Cambria" w:hAnsi="Cambria"/>
              </w:rPr>
              <w:lastRenderedPageBreak/>
              <w:t>12.2.4. jeigu Tiekėjas pažeidžia Prekių pristatymo terminus ir priskaičiuotų netesybų už vėlavimą suma viršija 20 (dvidešimt) proc. Pradinės sutarties vertės;</w:t>
            </w:r>
          </w:p>
          <w:p w14:paraId="595F1656" w14:textId="77777777" w:rsidR="00F81B10" w:rsidRPr="00321EFD" w:rsidRDefault="00F81B10" w:rsidP="00F81B10">
            <w:pPr>
              <w:pStyle w:val="Komentarotekstas"/>
              <w:jc w:val="both"/>
              <w:rPr>
                <w:rFonts w:ascii="Cambria" w:hAnsi="Cambria"/>
              </w:rPr>
            </w:pPr>
            <w:r w:rsidRPr="00321EFD">
              <w:rPr>
                <w:rFonts w:ascii="Cambria" w:hAnsi="Cambria"/>
              </w:rPr>
              <w:t>12.2.5. Tiekėjas pažeidžia Prekių pristatymo terminus ir dėl Prekių pristatymo vėlavimo Prekės tampa nebereikalingos;</w:t>
            </w:r>
          </w:p>
          <w:p w14:paraId="2FE8CFD7" w14:textId="77777777" w:rsidR="00F81B10" w:rsidRPr="00321EFD" w:rsidRDefault="00F81B10" w:rsidP="00F81B10">
            <w:pPr>
              <w:pStyle w:val="Komentarotekstas"/>
              <w:jc w:val="both"/>
              <w:rPr>
                <w:rFonts w:ascii="Cambria" w:hAnsi="Cambria"/>
              </w:rPr>
            </w:pPr>
            <w:r w:rsidRPr="00321EFD">
              <w:rPr>
                <w:rFonts w:ascii="Cambria" w:hAnsi="Cambria"/>
              </w:rPr>
              <w:t>12.2.6. Tiekėjas daugiau kaip 2 (du) kartus pristato Prekes, kurios neatitinka Sutartyje ir (ar) Įstatymuose nustatytų reikalavimų Prekėms;</w:t>
            </w:r>
          </w:p>
          <w:p w14:paraId="117A2DF2" w14:textId="77777777" w:rsidR="00F81B10" w:rsidRPr="00321EFD" w:rsidRDefault="00F81B10" w:rsidP="00F81B10">
            <w:pPr>
              <w:pStyle w:val="Komentarotekstas"/>
              <w:jc w:val="both"/>
              <w:rPr>
                <w:rFonts w:ascii="Cambria" w:hAnsi="Cambria"/>
              </w:rPr>
            </w:pPr>
            <w:r w:rsidRPr="00321EFD">
              <w:rPr>
                <w:rFonts w:ascii="Cambria" w:hAnsi="Cambria"/>
              </w:rPr>
              <w:t>12.2.7. Tiekėjas pažeidžia šios Sutarties nuostatas, reglamentuojančias konkurenciją, intelektinės nuosavybės ar konfidencialios informacijos valdymą.</w:t>
            </w:r>
          </w:p>
          <w:p w14:paraId="03DDA9E3" w14:textId="1741514B"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12.2.8. Tiekėjas 2 (du) kartus pažeidžia esminę Sutarties sąlygą.</w:t>
            </w:r>
          </w:p>
        </w:tc>
      </w:tr>
      <w:tr w:rsidR="003470BD" w:rsidRPr="004D4B7E" w14:paraId="66C5FB47" w14:textId="77777777">
        <w:trPr>
          <w:trHeight w:val="300"/>
        </w:trPr>
        <w:tc>
          <w:tcPr>
            <w:tcW w:w="9535" w:type="dxa"/>
            <w:gridSpan w:val="5"/>
          </w:tcPr>
          <w:p w14:paraId="2E78AE5D" w14:textId="77777777"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r w:rsidRPr="004D4B7E">
              <w:rPr>
                <w:rFonts w:ascii="Cambria" w:hAnsi="Cambria"/>
                <w:kern w:val="2"/>
                <w:sz w:val="20"/>
              </w:rPr>
              <w:t>(</w:t>
            </w:r>
            <w:r w:rsidRPr="004D4B7E">
              <w:rPr>
                <w:rFonts w:ascii="Cambria" w:hAnsi="Cambria"/>
                <w:color w:val="0070C0"/>
                <w:kern w:val="2"/>
                <w:sz w:val="20"/>
              </w:rPr>
              <w:t>taikoma, jeigu aplinkosauginiai ir (arba) socialiniai kriterijai nustatomi kaip Sutarties vykdymo sąlygos</w:t>
            </w:r>
            <w:r w:rsidRPr="004D4B7E">
              <w:rPr>
                <w:rFonts w:ascii="Cambria" w:hAnsi="Cambria"/>
                <w:kern w:val="2"/>
                <w:sz w:val="20"/>
              </w:rPr>
              <w:t>)</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036AF864" w14:textId="11B4BA6E" w:rsidR="00F81B10" w:rsidRPr="00321EFD" w:rsidRDefault="003470BD" w:rsidP="00F81B10">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F81B10" w:rsidRPr="00321EFD">
              <w:rPr>
                <w:rFonts w:ascii="Cambria" w:hAnsi="Cambria"/>
                <w:color w:val="000000"/>
                <w:kern w:val="2"/>
                <w:sz w:val="20"/>
              </w:rPr>
              <w:t> </w:t>
            </w:r>
            <w:r w:rsidRPr="004D4B7E">
              <w:rPr>
                <w:rFonts w:ascii="Cambria" w:hAnsi="Cambria"/>
                <w:color w:val="000000"/>
                <w:kern w:val="2"/>
                <w:sz w:val="20"/>
                <w:shd w:val="clear" w:color="auto" w:fill="FFFFFF"/>
              </w:rPr>
              <w:t>papunkčiu</w:t>
            </w:r>
            <w:r w:rsidR="003E4D48">
              <w:rPr>
                <w:rFonts w:ascii="Cambria" w:hAnsi="Cambria"/>
                <w:color w:val="000000"/>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3E4D48">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7FBB1068" w14:textId="77777777"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D60D691" w:rsidR="001B1B21" w:rsidRDefault="001B1B21" w:rsidP="001B1B21">
      <w:pPr>
        <w:jc w:val="center"/>
        <w:rPr>
          <w:rFonts w:ascii="Cambria" w:hAnsi="Cambria"/>
          <w:sz w:val="20"/>
        </w:rPr>
      </w:pPr>
      <w:r w:rsidRPr="00321EFD">
        <w:rPr>
          <w:rFonts w:ascii="Cambria" w:hAnsi="Cambria"/>
          <w:sz w:val="20"/>
        </w:rPr>
        <w:t>PREKIŲ ŽINIARAŠTIS</w:t>
      </w:r>
    </w:p>
    <w:p w14:paraId="671452E3" w14:textId="11BCC2FB" w:rsidR="003E4D48" w:rsidRDefault="003E4D48" w:rsidP="001B1B21">
      <w:pPr>
        <w:jc w:val="center"/>
        <w:rPr>
          <w:rFonts w:ascii="Cambria" w:hAnsi="Cambria"/>
          <w:sz w:val="20"/>
        </w:rPr>
      </w:pPr>
    </w:p>
    <w:tbl>
      <w:tblPr>
        <w:tblW w:w="10061" w:type="dxa"/>
        <w:jc w:val="center"/>
        <w:tblLook w:val="04A0" w:firstRow="1" w:lastRow="0" w:firstColumn="1" w:lastColumn="0" w:noHBand="0" w:noVBand="1"/>
      </w:tblPr>
      <w:tblGrid>
        <w:gridCol w:w="590"/>
        <w:gridCol w:w="2524"/>
        <w:gridCol w:w="2124"/>
        <w:gridCol w:w="680"/>
        <w:gridCol w:w="795"/>
        <w:gridCol w:w="1080"/>
        <w:gridCol w:w="1134"/>
        <w:gridCol w:w="1134"/>
      </w:tblGrid>
      <w:tr w:rsidR="003E4D48" w:rsidRPr="003E4D48" w14:paraId="4AC9DCC7" w14:textId="77777777" w:rsidTr="003E4D48">
        <w:trPr>
          <w:trHeight w:val="804"/>
          <w:jc w:val="center"/>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27B68" w14:textId="77777777" w:rsid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Eil.</w:t>
            </w:r>
          </w:p>
          <w:p w14:paraId="28C2EC61" w14:textId="0E7DFD7E"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Nr.</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58F31077"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Pavadinimas</w:t>
            </w:r>
          </w:p>
        </w:tc>
        <w:tc>
          <w:tcPr>
            <w:tcW w:w="2124" w:type="dxa"/>
            <w:tcBorders>
              <w:top w:val="single" w:sz="4" w:space="0" w:color="auto"/>
              <w:left w:val="nil"/>
              <w:bottom w:val="single" w:sz="4" w:space="0" w:color="auto"/>
              <w:right w:val="single" w:sz="4" w:space="0" w:color="auto"/>
            </w:tcBorders>
            <w:shd w:val="clear" w:color="000000" w:fill="FFFFFF"/>
            <w:vAlign w:val="center"/>
            <w:hideMark/>
          </w:tcPr>
          <w:p w14:paraId="7FCB8D27"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EF30EE6" w14:textId="77777777" w:rsidR="003E4D48" w:rsidRPr="003E4D48" w:rsidRDefault="003E4D48" w:rsidP="003E4D48">
            <w:pPr>
              <w:jc w:val="center"/>
              <w:rPr>
                <w:rFonts w:ascii="Cambria" w:hAnsi="Cambria" w:cs="Calibri"/>
                <w:b/>
                <w:bCs/>
                <w:color w:val="000000"/>
                <w:sz w:val="20"/>
                <w:lang w:eastAsia="lt-LT"/>
              </w:rPr>
            </w:pPr>
            <w:r w:rsidRPr="003E4D48">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D8F5F9B"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Kiekis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536CD0"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Vieneto kaina Eur</w:t>
            </w:r>
            <w:r w:rsidRPr="003E4D48">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82478C"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 xml:space="preserve">Kaina viso    Eur </w:t>
            </w:r>
            <w:r w:rsidRPr="003E4D48">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FF937C" w14:textId="77777777" w:rsidR="003E4D48" w:rsidRPr="003E4D48" w:rsidRDefault="003E4D48" w:rsidP="003E4D48">
            <w:pPr>
              <w:jc w:val="center"/>
              <w:rPr>
                <w:rFonts w:ascii="Cambria" w:hAnsi="Cambria" w:cs="Calibri"/>
                <w:b/>
                <w:bCs/>
                <w:sz w:val="20"/>
                <w:lang w:eastAsia="lt-LT"/>
              </w:rPr>
            </w:pPr>
            <w:r w:rsidRPr="003E4D48">
              <w:rPr>
                <w:rFonts w:ascii="Cambria" w:hAnsi="Cambria" w:cs="Calibri"/>
                <w:b/>
                <w:bCs/>
                <w:sz w:val="20"/>
                <w:lang w:eastAsia="lt-LT"/>
              </w:rPr>
              <w:t xml:space="preserve">Kaina viso    Eur </w:t>
            </w:r>
            <w:r w:rsidRPr="003E4D48">
              <w:rPr>
                <w:rFonts w:ascii="Cambria" w:hAnsi="Cambria" w:cs="Calibri"/>
                <w:b/>
                <w:bCs/>
                <w:sz w:val="20"/>
                <w:lang w:eastAsia="lt-LT"/>
              </w:rPr>
              <w:br/>
              <w:t>(su PVM)</w:t>
            </w:r>
          </w:p>
        </w:tc>
      </w:tr>
      <w:tr w:rsidR="003E4D48" w:rsidRPr="003E4D48" w14:paraId="12A90842" w14:textId="77777777" w:rsidTr="003E4D48">
        <w:trPr>
          <w:trHeight w:val="257"/>
          <w:jc w:val="center"/>
        </w:trPr>
        <w:tc>
          <w:tcPr>
            <w:tcW w:w="590" w:type="dxa"/>
            <w:tcBorders>
              <w:top w:val="nil"/>
              <w:left w:val="single" w:sz="4" w:space="0" w:color="auto"/>
              <w:bottom w:val="nil"/>
              <w:right w:val="single" w:sz="4" w:space="0" w:color="auto"/>
            </w:tcBorders>
            <w:shd w:val="clear" w:color="auto" w:fill="auto"/>
            <w:vAlign w:val="center"/>
            <w:hideMark/>
          </w:tcPr>
          <w:p w14:paraId="3D27AB3D"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1</w:t>
            </w:r>
          </w:p>
        </w:tc>
        <w:tc>
          <w:tcPr>
            <w:tcW w:w="2524" w:type="dxa"/>
            <w:tcBorders>
              <w:top w:val="nil"/>
              <w:left w:val="nil"/>
              <w:bottom w:val="nil"/>
              <w:right w:val="nil"/>
            </w:tcBorders>
            <w:shd w:val="clear" w:color="auto" w:fill="auto"/>
            <w:noWrap/>
            <w:vAlign w:val="center"/>
            <w:hideMark/>
          </w:tcPr>
          <w:p w14:paraId="35E1210C" w14:textId="77777777" w:rsidR="003E4D48" w:rsidRPr="003E4D48" w:rsidRDefault="003E4D48" w:rsidP="003E4D48">
            <w:pPr>
              <w:jc w:val="both"/>
              <w:rPr>
                <w:rFonts w:ascii="Cambria" w:hAnsi="Cambria" w:cs="Calibri"/>
                <w:color w:val="000000"/>
                <w:sz w:val="20"/>
                <w:lang w:eastAsia="lt-LT"/>
              </w:rPr>
            </w:pPr>
            <w:proofErr w:type="spellStart"/>
            <w:r w:rsidRPr="003E4D48">
              <w:rPr>
                <w:rFonts w:ascii="Cambria" w:hAnsi="Cambria" w:cs="Calibri"/>
                <w:color w:val="000000"/>
                <w:sz w:val="20"/>
                <w:lang w:eastAsia="lt-LT"/>
              </w:rPr>
              <w:t>Elektrokoaguliatorius</w:t>
            </w:r>
            <w:proofErr w:type="spellEnd"/>
            <w:r w:rsidRPr="003E4D48">
              <w:rPr>
                <w:rFonts w:ascii="Cambria" w:hAnsi="Cambria" w:cs="Calibri"/>
                <w:color w:val="000000"/>
                <w:sz w:val="20"/>
                <w:lang w:eastAsia="lt-LT"/>
              </w:rPr>
              <w:t xml:space="preserve"> (</w:t>
            </w:r>
            <w:proofErr w:type="spellStart"/>
            <w:r w:rsidRPr="003E4D48">
              <w:rPr>
                <w:rFonts w:ascii="Cambria" w:hAnsi="Cambria" w:cs="Calibri"/>
                <w:color w:val="000000"/>
                <w:sz w:val="20"/>
                <w:lang w:eastAsia="lt-LT"/>
              </w:rPr>
              <w:t>elektrochirurginis</w:t>
            </w:r>
            <w:proofErr w:type="spellEnd"/>
            <w:r w:rsidRPr="003E4D48">
              <w:rPr>
                <w:rFonts w:ascii="Cambria" w:hAnsi="Cambria" w:cs="Calibri"/>
                <w:color w:val="000000"/>
                <w:sz w:val="20"/>
                <w:lang w:eastAsia="lt-LT"/>
              </w:rPr>
              <w:t xml:space="preserve"> generatorius) </w:t>
            </w:r>
          </w:p>
        </w:tc>
        <w:tc>
          <w:tcPr>
            <w:tcW w:w="2124" w:type="dxa"/>
            <w:tcBorders>
              <w:top w:val="nil"/>
              <w:left w:val="single" w:sz="4" w:space="0" w:color="auto"/>
              <w:bottom w:val="nil"/>
              <w:right w:val="single" w:sz="4" w:space="0" w:color="auto"/>
            </w:tcBorders>
            <w:shd w:val="clear" w:color="auto" w:fill="auto"/>
            <w:vAlign w:val="bottom"/>
            <w:hideMark/>
          </w:tcPr>
          <w:p w14:paraId="18BD93B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vAlign w:val="center"/>
            <w:hideMark/>
          </w:tcPr>
          <w:p w14:paraId="3BD7A7F8"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nil"/>
              <w:right w:val="single" w:sz="4" w:space="0" w:color="auto"/>
            </w:tcBorders>
            <w:shd w:val="clear" w:color="auto" w:fill="auto"/>
            <w:vAlign w:val="center"/>
            <w:hideMark/>
          </w:tcPr>
          <w:p w14:paraId="5B53B78C"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nil"/>
              <w:right w:val="single" w:sz="4" w:space="0" w:color="auto"/>
            </w:tcBorders>
            <w:shd w:val="clear" w:color="auto" w:fill="auto"/>
            <w:vAlign w:val="bottom"/>
            <w:hideMark/>
          </w:tcPr>
          <w:p w14:paraId="35B569A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nil"/>
              <w:right w:val="single" w:sz="4" w:space="0" w:color="auto"/>
            </w:tcBorders>
            <w:shd w:val="clear" w:color="auto" w:fill="auto"/>
            <w:vAlign w:val="bottom"/>
            <w:hideMark/>
          </w:tcPr>
          <w:p w14:paraId="0BA1EAF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nil"/>
              <w:right w:val="single" w:sz="4" w:space="0" w:color="auto"/>
            </w:tcBorders>
            <w:shd w:val="clear" w:color="auto" w:fill="auto"/>
            <w:vAlign w:val="bottom"/>
            <w:hideMark/>
          </w:tcPr>
          <w:p w14:paraId="5DBF659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45DABCF1" w14:textId="77777777" w:rsidTr="003E4D48">
        <w:trPr>
          <w:trHeight w:val="257"/>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E7A8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2</w:t>
            </w:r>
          </w:p>
        </w:tc>
        <w:tc>
          <w:tcPr>
            <w:tcW w:w="2524" w:type="dxa"/>
            <w:tcBorders>
              <w:top w:val="single" w:sz="4" w:space="0" w:color="auto"/>
              <w:left w:val="nil"/>
              <w:bottom w:val="single" w:sz="4" w:space="0" w:color="auto"/>
              <w:right w:val="single" w:sz="4" w:space="0" w:color="auto"/>
            </w:tcBorders>
            <w:shd w:val="clear" w:color="auto" w:fill="auto"/>
            <w:noWrap/>
            <w:vAlign w:val="center"/>
            <w:hideMark/>
          </w:tcPr>
          <w:p w14:paraId="359E9F59"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Irigacinė sistema </w:t>
            </w:r>
          </w:p>
        </w:tc>
        <w:tc>
          <w:tcPr>
            <w:tcW w:w="2124" w:type="dxa"/>
            <w:tcBorders>
              <w:top w:val="single" w:sz="4" w:space="0" w:color="auto"/>
              <w:left w:val="nil"/>
              <w:bottom w:val="single" w:sz="4" w:space="0" w:color="auto"/>
              <w:right w:val="single" w:sz="4" w:space="0" w:color="auto"/>
            </w:tcBorders>
            <w:shd w:val="clear" w:color="auto" w:fill="auto"/>
            <w:vAlign w:val="bottom"/>
            <w:hideMark/>
          </w:tcPr>
          <w:p w14:paraId="2153F62C"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single" w:sz="4" w:space="0" w:color="auto"/>
              <w:left w:val="nil"/>
              <w:bottom w:val="nil"/>
              <w:right w:val="single" w:sz="4" w:space="0" w:color="auto"/>
            </w:tcBorders>
            <w:shd w:val="clear" w:color="auto" w:fill="auto"/>
            <w:vAlign w:val="center"/>
            <w:hideMark/>
          </w:tcPr>
          <w:p w14:paraId="2D17AB7C"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single" w:sz="4" w:space="0" w:color="auto"/>
              <w:left w:val="nil"/>
              <w:bottom w:val="nil"/>
              <w:right w:val="single" w:sz="4" w:space="0" w:color="auto"/>
            </w:tcBorders>
            <w:shd w:val="clear" w:color="auto" w:fill="auto"/>
            <w:vAlign w:val="center"/>
            <w:hideMark/>
          </w:tcPr>
          <w:p w14:paraId="001A820D"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3FBE39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563062"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28AE75E"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5E86893B"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38F417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w:t>
            </w:r>
          </w:p>
        </w:tc>
        <w:tc>
          <w:tcPr>
            <w:tcW w:w="94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9CE685C"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Priedai:</w:t>
            </w:r>
          </w:p>
        </w:tc>
      </w:tr>
      <w:tr w:rsidR="003E4D48" w:rsidRPr="003E4D48" w14:paraId="2600FA8F"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4B8747"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3.1</w:t>
            </w:r>
          </w:p>
        </w:tc>
        <w:tc>
          <w:tcPr>
            <w:tcW w:w="2524" w:type="dxa"/>
            <w:tcBorders>
              <w:top w:val="nil"/>
              <w:left w:val="nil"/>
              <w:bottom w:val="single" w:sz="4" w:space="0" w:color="auto"/>
              <w:right w:val="single" w:sz="4" w:space="0" w:color="auto"/>
            </w:tcBorders>
            <w:shd w:val="clear" w:color="auto" w:fill="auto"/>
            <w:noWrap/>
            <w:vAlign w:val="bottom"/>
            <w:hideMark/>
          </w:tcPr>
          <w:p w14:paraId="6E91AFBE"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Kojinis jungiklis </w:t>
            </w:r>
          </w:p>
        </w:tc>
        <w:tc>
          <w:tcPr>
            <w:tcW w:w="2124" w:type="dxa"/>
            <w:tcBorders>
              <w:top w:val="nil"/>
              <w:left w:val="nil"/>
              <w:bottom w:val="single" w:sz="4" w:space="0" w:color="auto"/>
              <w:right w:val="single" w:sz="4" w:space="0" w:color="auto"/>
            </w:tcBorders>
            <w:shd w:val="clear" w:color="auto" w:fill="auto"/>
            <w:vAlign w:val="bottom"/>
            <w:hideMark/>
          </w:tcPr>
          <w:p w14:paraId="660FFD0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E6A590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0E5009C"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0C552F9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3B0ED82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4386D0B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340FDC35"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E98F4C7"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3.2</w:t>
            </w:r>
          </w:p>
        </w:tc>
        <w:tc>
          <w:tcPr>
            <w:tcW w:w="2524" w:type="dxa"/>
            <w:tcBorders>
              <w:top w:val="nil"/>
              <w:left w:val="nil"/>
              <w:bottom w:val="single" w:sz="4" w:space="0" w:color="auto"/>
              <w:right w:val="single" w:sz="4" w:space="0" w:color="auto"/>
            </w:tcBorders>
            <w:shd w:val="clear" w:color="auto" w:fill="auto"/>
            <w:noWrap/>
            <w:vAlign w:val="center"/>
            <w:hideMark/>
          </w:tcPr>
          <w:p w14:paraId="1CF32BF2"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Kojinis jungiklis </w:t>
            </w:r>
          </w:p>
        </w:tc>
        <w:tc>
          <w:tcPr>
            <w:tcW w:w="2124" w:type="dxa"/>
            <w:tcBorders>
              <w:top w:val="nil"/>
              <w:left w:val="nil"/>
              <w:bottom w:val="single" w:sz="4" w:space="0" w:color="auto"/>
              <w:right w:val="single" w:sz="4" w:space="0" w:color="auto"/>
            </w:tcBorders>
            <w:shd w:val="clear" w:color="auto" w:fill="auto"/>
            <w:vAlign w:val="bottom"/>
            <w:hideMark/>
          </w:tcPr>
          <w:p w14:paraId="37E9987D"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78BC862"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8930A53"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6C00113A"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9A1E0AB"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3234F10A"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0D0F2893"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7FB358"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3.3</w:t>
            </w:r>
          </w:p>
        </w:tc>
        <w:tc>
          <w:tcPr>
            <w:tcW w:w="2524" w:type="dxa"/>
            <w:tcBorders>
              <w:top w:val="nil"/>
              <w:left w:val="nil"/>
              <w:bottom w:val="single" w:sz="4" w:space="0" w:color="auto"/>
              <w:right w:val="single" w:sz="4" w:space="0" w:color="auto"/>
            </w:tcBorders>
            <w:shd w:val="clear" w:color="auto" w:fill="auto"/>
            <w:noWrap/>
            <w:vAlign w:val="center"/>
            <w:hideMark/>
          </w:tcPr>
          <w:p w14:paraId="41102BDB"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Neutralūs elektrodai </w:t>
            </w:r>
          </w:p>
        </w:tc>
        <w:tc>
          <w:tcPr>
            <w:tcW w:w="2124" w:type="dxa"/>
            <w:tcBorders>
              <w:top w:val="nil"/>
              <w:left w:val="nil"/>
              <w:bottom w:val="single" w:sz="4" w:space="0" w:color="auto"/>
              <w:right w:val="single" w:sz="4" w:space="0" w:color="auto"/>
            </w:tcBorders>
            <w:shd w:val="clear" w:color="auto" w:fill="auto"/>
            <w:vAlign w:val="bottom"/>
            <w:hideMark/>
          </w:tcPr>
          <w:p w14:paraId="246F583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E96E4EE" w14:textId="77777777" w:rsidR="003E4D48" w:rsidRPr="003E4D48" w:rsidRDefault="003E4D48" w:rsidP="003E4D48">
            <w:pPr>
              <w:jc w:val="center"/>
              <w:rPr>
                <w:rFonts w:ascii="Cambria" w:hAnsi="Cambria" w:cs="Calibri"/>
                <w:color w:val="000000"/>
                <w:sz w:val="20"/>
                <w:lang w:eastAsia="lt-LT"/>
              </w:rPr>
            </w:pPr>
            <w:proofErr w:type="spellStart"/>
            <w:r w:rsidRPr="003E4D48">
              <w:rPr>
                <w:rFonts w:ascii="Cambria" w:hAnsi="Cambria" w:cs="Calibri"/>
                <w:color w:val="000000"/>
                <w:sz w:val="20"/>
                <w:lang w:eastAsia="lt-LT"/>
              </w:rPr>
              <w:t>pak</w:t>
            </w:r>
            <w:proofErr w:type="spellEnd"/>
            <w:r w:rsidRPr="003E4D48">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5DD960D7"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776504E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7979E1DD"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3DAD44B"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0BD7CDE3"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994556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3.4</w:t>
            </w:r>
          </w:p>
        </w:tc>
        <w:tc>
          <w:tcPr>
            <w:tcW w:w="2524" w:type="dxa"/>
            <w:tcBorders>
              <w:top w:val="nil"/>
              <w:left w:val="nil"/>
              <w:bottom w:val="single" w:sz="4" w:space="0" w:color="auto"/>
              <w:right w:val="single" w:sz="4" w:space="0" w:color="auto"/>
            </w:tcBorders>
            <w:shd w:val="clear" w:color="auto" w:fill="auto"/>
            <w:noWrap/>
            <w:vAlign w:val="bottom"/>
            <w:hideMark/>
          </w:tcPr>
          <w:p w14:paraId="6A9C8377"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Jungiamasis kabelis neutraliems elektrodams </w:t>
            </w:r>
          </w:p>
        </w:tc>
        <w:tc>
          <w:tcPr>
            <w:tcW w:w="2124" w:type="dxa"/>
            <w:tcBorders>
              <w:top w:val="nil"/>
              <w:left w:val="nil"/>
              <w:bottom w:val="single" w:sz="4" w:space="0" w:color="auto"/>
              <w:right w:val="single" w:sz="4" w:space="0" w:color="auto"/>
            </w:tcBorders>
            <w:shd w:val="clear" w:color="auto" w:fill="auto"/>
            <w:vAlign w:val="bottom"/>
            <w:hideMark/>
          </w:tcPr>
          <w:p w14:paraId="116C5788"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466B41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3173B87"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5D53A932"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6D8EC67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195FD0BE"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512E87E6"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1022E2A"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3.5</w:t>
            </w:r>
          </w:p>
        </w:tc>
        <w:tc>
          <w:tcPr>
            <w:tcW w:w="2524" w:type="dxa"/>
            <w:tcBorders>
              <w:top w:val="nil"/>
              <w:left w:val="nil"/>
              <w:bottom w:val="single" w:sz="4" w:space="0" w:color="auto"/>
              <w:right w:val="single" w:sz="4" w:space="0" w:color="auto"/>
            </w:tcBorders>
            <w:shd w:val="clear" w:color="auto" w:fill="auto"/>
            <w:noWrap/>
            <w:vAlign w:val="bottom"/>
            <w:hideMark/>
          </w:tcPr>
          <w:p w14:paraId="7BB20401"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Rankenėlė monopoliniams elektrodams </w:t>
            </w:r>
          </w:p>
        </w:tc>
        <w:tc>
          <w:tcPr>
            <w:tcW w:w="2124" w:type="dxa"/>
            <w:tcBorders>
              <w:top w:val="nil"/>
              <w:left w:val="nil"/>
              <w:bottom w:val="single" w:sz="4" w:space="0" w:color="auto"/>
              <w:right w:val="single" w:sz="4" w:space="0" w:color="auto"/>
            </w:tcBorders>
            <w:shd w:val="clear" w:color="auto" w:fill="auto"/>
            <w:vAlign w:val="bottom"/>
            <w:hideMark/>
          </w:tcPr>
          <w:p w14:paraId="77509937"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A12C0C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C7963A2"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07F02E8C"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24366B88"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6C7FC7F"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7E87B0CA"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12074C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3.6</w:t>
            </w:r>
          </w:p>
        </w:tc>
        <w:tc>
          <w:tcPr>
            <w:tcW w:w="2524" w:type="dxa"/>
            <w:tcBorders>
              <w:top w:val="nil"/>
              <w:left w:val="nil"/>
              <w:bottom w:val="single" w:sz="4" w:space="0" w:color="auto"/>
              <w:right w:val="single" w:sz="4" w:space="0" w:color="auto"/>
            </w:tcBorders>
            <w:shd w:val="clear" w:color="auto" w:fill="auto"/>
            <w:noWrap/>
            <w:vAlign w:val="bottom"/>
            <w:hideMark/>
          </w:tcPr>
          <w:p w14:paraId="552B9655"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Monopoliniai elektrodai </w:t>
            </w:r>
          </w:p>
        </w:tc>
        <w:tc>
          <w:tcPr>
            <w:tcW w:w="2124" w:type="dxa"/>
            <w:tcBorders>
              <w:top w:val="nil"/>
              <w:left w:val="nil"/>
              <w:bottom w:val="single" w:sz="4" w:space="0" w:color="auto"/>
              <w:right w:val="single" w:sz="4" w:space="0" w:color="auto"/>
            </w:tcBorders>
            <w:shd w:val="clear" w:color="auto" w:fill="auto"/>
            <w:vAlign w:val="bottom"/>
            <w:hideMark/>
          </w:tcPr>
          <w:p w14:paraId="043317A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71ECEF0" w14:textId="77777777" w:rsidR="003E4D48" w:rsidRPr="003E4D48" w:rsidRDefault="003E4D48" w:rsidP="003E4D48">
            <w:pPr>
              <w:jc w:val="center"/>
              <w:rPr>
                <w:rFonts w:ascii="Cambria" w:hAnsi="Cambria" w:cs="Calibri"/>
                <w:color w:val="000000"/>
                <w:sz w:val="20"/>
                <w:lang w:eastAsia="lt-LT"/>
              </w:rPr>
            </w:pPr>
            <w:proofErr w:type="spellStart"/>
            <w:r w:rsidRPr="003E4D48">
              <w:rPr>
                <w:rFonts w:ascii="Cambria" w:hAnsi="Cambria" w:cs="Calibri"/>
                <w:color w:val="000000"/>
                <w:sz w:val="20"/>
                <w:lang w:eastAsia="lt-LT"/>
              </w:rPr>
              <w:t>pak</w:t>
            </w:r>
            <w:proofErr w:type="spellEnd"/>
            <w:r w:rsidRPr="003E4D48">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33F5974B"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6FB9E45F"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497AFF5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0EA22C3C"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3978C76B"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696420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3.7</w:t>
            </w:r>
          </w:p>
        </w:tc>
        <w:tc>
          <w:tcPr>
            <w:tcW w:w="2524" w:type="dxa"/>
            <w:tcBorders>
              <w:top w:val="nil"/>
              <w:left w:val="nil"/>
              <w:bottom w:val="single" w:sz="4" w:space="0" w:color="auto"/>
              <w:right w:val="single" w:sz="4" w:space="0" w:color="auto"/>
            </w:tcBorders>
            <w:shd w:val="clear" w:color="auto" w:fill="auto"/>
            <w:noWrap/>
            <w:vAlign w:val="bottom"/>
            <w:hideMark/>
          </w:tcPr>
          <w:p w14:paraId="3D6FB7C5" w14:textId="77777777" w:rsidR="003E4D48" w:rsidRPr="003E4D48" w:rsidRDefault="003E4D48" w:rsidP="003E4D48">
            <w:pPr>
              <w:jc w:val="both"/>
              <w:rPr>
                <w:rFonts w:ascii="Cambria" w:hAnsi="Cambria" w:cs="Calibri"/>
                <w:color w:val="000000"/>
                <w:sz w:val="20"/>
                <w:lang w:eastAsia="lt-LT"/>
              </w:rPr>
            </w:pPr>
            <w:proofErr w:type="spellStart"/>
            <w:r w:rsidRPr="003E4D48">
              <w:rPr>
                <w:rFonts w:ascii="Cambria" w:hAnsi="Cambria" w:cs="Calibri"/>
                <w:color w:val="000000"/>
                <w:sz w:val="20"/>
                <w:lang w:eastAsia="lt-LT"/>
              </w:rPr>
              <w:t>Bipolinis</w:t>
            </w:r>
            <w:proofErr w:type="spellEnd"/>
            <w:r w:rsidRPr="003E4D48">
              <w:rPr>
                <w:rFonts w:ascii="Cambria" w:hAnsi="Cambria" w:cs="Calibri"/>
                <w:color w:val="000000"/>
                <w:sz w:val="20"/>
                <w:lang w:eastAsia="lt-LT"/>
              </w:rPr>
              <w:t xml:space="preserve"> pincetas </w:t>
            </w:r>
          </w:p>
        </w:tc>
        <w:tc>
          <w:tcPr>
            <w:tcW w:w="2124" w:type="dxa"/>
            <w:tcBorders>
              <w:top w:val="nil"/>
              <w:left w:val="nil"/>
              <w:bottom w:val="single" w:sz="4" w:space="0" w:color="auto"/>
              <w:right w:val="single" w:sz="4" w:space="0" w:color="auto"/>
            </w:tcBorders>
            <w:shd w:val="clear" w:color="auto" w:fill="auto"/>
            <w:vAlign w:val="bottom"/>
            <w:hideMark/>
          </w:tcPr>
          <w:p w14:paraId="01E9E75F"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55DE31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DDD5F9D"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30AA09B4"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06431CE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7B7991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0FC8EDCB"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9873952"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3.8</w:t>
            </w:r>
          </w:p>
        </w:tc>
        <w:tc>
          <w:tcPr>
            <w:tcW w:w="2524" w:type="dxa"/>
            <w:tcBorders>
              <w:top w:val="nil"/>
              <w:left w:val="nil"/>
              <w:bottom w:val="single" w:sz="4" w:space="0" w:color="auto"/>
              <w:right w:val="single" w:sz="4" w:space="0" w:color="auto"/>
            </w:tcBorders>
            <w:shd w:val="clear" w:color="auto" w:fill="auto"/>
            <w:noWrap/>
            <w:vAlign w:val="bottom"/>
            <w:hideMark/>
          </w:tcPr>
          <w:p w14:paraId="03AEFCBF" w14:textId="77777777" w:rsidR="003E4D48" w:rsidRPr="003E4D48" w:rsidRDefault="003E4D48" w:rsidP="003E4D48">
            <w:pPr>
              <w:jc w:val="both"/>
              <w:rPr>
                <w:rFonts w:ascii="Cambria" w:hAnsi="Cambria" w:cs="Calibri"/>
                <w:color w:val="000000"/>
                <w:sz w:val="20"/>
                <w:lang w:eastAsia="lt-LT"/>
              </w:rPr>
            </w:pPr>
            <w:proofErr w:type="spellStart"/>
            <w:r w:rsidRPr="003E4D48">
              <w:rPr>
                <w:rFonts w:ascii="Cambria" w:hAnsi="Cambria" w:cs="Calibri"/>
                <w:color w:val="000000"/>
                <w:sz w:val="20"/>
                <w:lang w:eastAsia="lt-LT"/>
              </w:rPr>
              <w:t>Bipolinis</w:t>
            </w:r>
            <w:proofErr w:type="spellEnd"/>
            <w:r w:rsidRPr="003E4D48">
              <w:rPr>
                <w:rFonts w:ascii="Cambria" w:hAnsi="Cambria" w:cs="Calibri"/>
                <w:color w:val="000000"/>
                <w:sz w:val="20"/>
                <w:lang w:eastAsia="lt-LT"/>
              </w:rPr>
              <w:t xml:space="preserve"> pincetas </w:t>
            </w:r>
          </w:p>
        </w:tc>
        <w:tc>
          <w:tcPr>
            <w:tcW w:w="2124" w:type="dxa"/>
            <w:tcBorders>
              <w:top w:val="nil"/>
              <w:left w:val="nil"/>
              <w:bottom w:val="single" w:sz="4" w:space="0" w:color="auto"/>
              <w:right w:val="single" w:sz="4" w:space="0" w:color="auto"/>
            </w:tcBorders>
            <w:shd w:val="clear" w:color="auto" w:fill="auto"/>
            <w:vAlign w:val="bottom"/>
            <w:hideMark/>
          </w:tcPr>
          <w:p w14:paraId="6B22EBD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5BDDF9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037408D"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72B450DD"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0A8F20DB"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2FEC1AB2"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3EB64E96"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A573108"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3.9</w:t>
            </w:r>
          </w:p>
        </w:tc>
        <w:tc>
          <w:tcPr>
            <w:tcW w:w="2524" w:type="dxa"/>
            <w:tcBorders>
              <w:top w:val="nil"/>
              <w:left w:val="nil"/>
              <w:bottom w:val="single" w:sz="4" w:space="0" w:color="auto"/>
              <w:right w:val="single" w:sz="4" w:space="0" w:color="auto"/>
            </w:tcBorders>
            <w:shd w:val="clear" w:color="auto" w:fill="auto"/>
            <w:noWrap/>
            <w:vAlign w:val="bottom"/>
            <w:hideMark/>
          </w:tcPr>
          <w:p w14:paraId="6E00C0CB"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Kabelis </w:t>
            </w:r>
            <w:proofErr w:type="spellStart"/>
            <w:r w:rsidRPr="003E4D48">
              <w:rPr>
                <w:rFonts w:ascii="Cambria" w:hAnsi="Cambria" w:cs="Calibri"/>
                <w:color w:val="000000"/>
                <w:sz w:val="20"/>
                <w:lang w:eastAsia="lt-LT"/>
              </w:rPr>
              <w:t>bipoliniam</w:t>
            </w:r>
            <w:proofErr w:type="spellEnd"/>
            <w:r w:rsidRPr="003E4D48">
              <w:rPr>
                <w:rFonts w:ascii="Cambria" w:hAnsi="Cambria" w:cs="Calibri"/>
                <w:color w:val="000000"/>
                <w:sz w:val="20"/>
                <w:lang w:eastAsia="lt-LT"/>
              </w:rPr>
              <w:t xml:space="preserve"> pincetui </w:t>
            </w:r>
          </w:p>
        </w:tc>
        <w:tc>
          <w:tcPr>
            <w:tcW w:w="2124" w:type="dxa"/>
            <w:tcBorders>
              <w:top w:val="nil"/>
              <w:left w:val="nil"/>
              <w:bottom w:val="single" w:sz="4" w:space="0" w:color="auto"/>
              <w:right w:val="single" w:sz="4" w:space="0" w:color="auto"/>
            </w:tcBorders>
            <w:shd w:val="clear" w:color="auto" w:fill="auto"/>
            <w:vAlign w:val="bottom"/>
            <w:hideMark/>
          </w:tcPr>
          <w:p w14:paraId="2DF1112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42AC95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487A40AE"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151030A6"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29271730"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5BB15FD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22901C9C"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2F1B30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3.10</w:t>
            </w:r>
          </w:p>
        </w:tc>
        <w:tc>
          <w:tcPr>
            <w:tcW w:w="2524" w:type="dxa"/>
            <w:tcBorders>
              <w:top w:val="nil"/>
              <w:left w:val="nil"/>
              <w:bottom w:val="single" w:sz="4" w:space="0" w:color="auto"/>
              <w:right w:val="single" w:sz="4" w:space="0" w:color="auto"/>
            </w:tcBorders>
            <w:shd w:val="clear" w:color="auto" w:fill="auto"/>
            <w:noWrap/>
            <w:vAlign w:val="bottom"/>
            <w:hideMark/>
          </w:tcPr>
          <w:p w14:paraId="3D6DC18D"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 xml:space="preserve">Vamzdeliai irigacijai </w:t>
            </w:r>
          </w:p>
        </w:tc>
        <w:tc>
          <w:tcPr>
            <w:tcW w:w="2124" w:type="dxa"/>
            <w:tcBorders>
              <w:top w:val="nil"/>
              <w:left w:val="nil"/>
              <w:bottom w:val="single" w:sz="4" w:space="0" w:color="auto"/>
              <w:right w:val="single" w:sz="4" w:space="0" w:color="auto"/>
            </w:tcBorders>
            <w:shd w:val="clear" w:color="auto" w:fill="auto"/>
            <w:vAlign w:val="bottom"/>
            <w:hideMark/>
          </w:tcPr>
          <w:p w14:paraId="36A70614"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0A10E86" w14:textId="77777777" w:rsidR="003E4D48" w:rsidRPr="003E4D48" w:rsidRDefault="003E4D48" w:rsidP="003E4D48">
            <w:pPr>
              <w:jc w:val="center"/>
              <w:rPr>
                <w:rFonts w:ascii="Cambria" w:hAnsi="Cambria" w:cs="Calibri"/>
                <w:color w:val="000000"/>
                <w:sz w:val="20"/>
                <w:lang w:eastAsia="lt-LT"/>
              </w:rPr>
            </w:pPr>
            <w:proofErr w:type="spellStart"/>
            <w:r w:rsidRPr="003E4D48">
              <w:rPr>
                <w:rFonts w:ascii="Cambria" w:hAnsi="Cambria" w:cs="Calibri"/>
                <w:color w:val="000000"/>
                <w:sz w:val="20"/>
                <w:lang w:eastAsia="lt-LT"/>
              </w:rPr>
              <w:t>pak</w:t>
            </w:r>
            <w:proofErr w:type="spellEnd"/>
            <w:r w:rsidRPr="003E4D48">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7DB6FBAC"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6FE2033F"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4CA37B3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36BA4259"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0A097A1D" w14:textId="77777777" w:rsidTr="003E4D48">
        <w:trPr>
          <w:trHeight w:val="257"/>
          <w:jc w:val="center"/>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DA6631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3.11</w:t>
            </w:r>
          </w:p>
        </w:tc>
        <w:tc>
          <w:tcPr>
            <w:tcW w:w="2524" w:type="dxa"/>
            <w:tcBorders>
              <w:top w:val="nil"/>
              <w:left w:val="nil"/>
              <w:bottom w:val="single" w:sz="4" w:space="0" w:color="auto"/>
              <w:right w:val="single" w:sz="4" w:space="0" w:color="auto"/>
            </w:tcBorders>
            <w:shd w:val="clear" w:color="auto" w:fill="auto"/>
            <w:noWrap/>
            <w:vAlign w:val="bottom"/>
            <w:hideMark/>
          </w:tcPr>
          <w:p w14:paraId="43334736" w14:textId="77777777" w:rsidR="003E4D48" w:rsidRPr="003E4D48" w:rsidRDefault="003E4D48" w:rsidP="003E4D48">
            <w:pPr>
              <w:jc w:val="both"/>
              <w:rPr>
                <w:rFonts w:ascii="Cambria" w:hAnsi="Cambria" w:cs="Calibri"/>
                <w:color w:val="000000"/>
                <w:sz w:val="20"/>
                <w:lang w:eastAsia="lt-LT"/>
              </w:rPr>
            </w:pPr>
            <w:r w:rsidRPr="003E4D48">
              <w:rPr>
                <w:rFonts w:ascii="Cambria" w:hAnsi="Cambria" w:cs="Calibri"/>
                <w:color w:val="000000"/>
                <w:sz w:val="20"/>
                <w:lang w:eastAsia="lt-LT"/>
              </w:rPr>
              <w:t>Kablys</w:t>
            </w:r>
          </w:p>
        </w:tc>
        <w:tc>
          <w:tcPr>
            <w:tcW w:w="2124" w:type="dxa"/>
            <w:tcBorders>
              <w:top w:val="nil"/>
              <w:left w:val="nil"/>
              <w:bottom w:val="single" w:sz="4" w:space="0" w:color="auto"/>
              <w:right w:val="single" w:sz="4" w:space="0" w:color="auto"/>
            </w:tcBorders>
            <w:shd w:val="clear" w:color="auto" w:fill="auto"/>
            <w:vAlign w:val="bottom"/>
            <w:hideMark/>
          </w:tcPr>
          <w:p w14:paraId="213FB9C3"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4C62AD5"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16601AC" w14:textId="77777777" w:rsidR="003E4D48" w:rsidRPr="003E4D48" w:rsidRDefault="003E4D48" w:rsidP="003E4D48">
            <w:pPr>
              <w:jc w:val="center"/>
              <w:rPr>
                <w:rFonts w:ascii="Cambria" w:hAnsi="Cambria" w:cs="Calibri"/>
                <w:sz w:val="20"/>
                <w:lang w:eastAsia="lt-LT"/>
              </w:rPr>
            </w:pPr>
            <w:r w:rsidRPr="003E4D48">
              <w:rPr>
                <w:rFonts w:ascii="Cambria" w:hAnsi="Cambria" w:cs="Calibri"/>
                <w:sz w:val="20"/>
                <w:lang w:eastAsia="lt-LT"/>
              </w:rPr>
              <w:t>1</w:t>
            </w:r>
          </w:p>
        </w:tc>
        <w:tc>
          <w:tcPr>
            <w:tcW w:w="1080" w:type="dxa"/>
            <w:tcBorders>
              <w:top w:val="nil"/>
              <w:left w:val="nil"/>
              <w:bottom w:val="single" w:sz="4" w:space="0" w:color="auto"/>
              <w:right w:val="single" w:sz="4" w:space="0" w:color="auto"/>
            </w:tcBorders>
            <w:shd w:val="clear" w:color="auto" w:fill="auto"/>
            <w:vAlign w:val="bottom"/>
            <w:hideMark/>
          </w:tcPr>
          <w:p w14:paraId="215B0A97"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3CB1F3EF"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bottom"/>
            <w:hideMark/>
          </w:tcPr>
          <w:p w14:paraId="11E7F0B1" w14:textId="77777777" w:rsidR="003E4D48" w:rsidRPr="003E4D48" w:rsidRDefault="003E4D48" w:rsidP="003E4D48">
            <w:pPr>
              <w:jc w:val="center"/>
              <w:rPr>
                <w:rFonts w:ascii="Cambria" w:hAnsi="Cambria" w:cs="Calibri"/>
                <w:color w:val="000000"/>
                <w:sz w:val="20"/>
                <w:lang w:eastAsia="lt-LT"/>
              </w:rPr>
            </w:pPr>
            <w:r w:rsidRPr="003E4D48">
              <w:rPr>
                <w:rFonts w:ascii="Cambria" w:hAnsi="Cambria" w:cs="Calibri"/>
                <w:color w:val="000000"/>
                <w:sz w:val="20"/>
                <w:lang w:eastAsia="lt-LT"/>
              </w:rPr>
              <w:t> </w:t>
            </w:r>
          </w:p>
        </w:tc>
      </w:tr>
      <w:tr w:rsidR="003E4D48" w:rsidRPr="003E4D48" w14:paraId="350110B1" w14:textId="77777777" w:rsidTr="003E4D48">
        <w:trPr>
          <w:trHeight w:val="267"/>
          <w:jc w:val="center"/>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9E6CC6" w14:textId="4C04CA7E" w:rsidR="003E4D48" w:rsidRPr="003E4D48" w:rsidRDefault="003E4D48" w:rsidP="003E4D4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34" w:type="dxa"/>
            <w:tcBorders>
              <w:top w:val="nil"/>
              <w:left w:val="nil"/>
              <w:bottom w:val="single" w:sz="4" w:space="0" w:color="auto"/>
              <w:right w:val="single" w:sz="4" w:space="0" w:color="auto"/>
            </w:tcBorders>
            <w:shd w:val="clear" w:color="auto" w:fill="auto"/>
            <w:noWrap/>
            <w:vAlign w:val="bottom"/>
            <w:hideMark/>
          </w:tcPr>
          <w:p w14:paraId="60BFB148" w14:textId="77777777" w:rsidR="003E4D48" w:rsidRPr="003E4D48" w:rsidRDefault="003E4D48" w:rsidP="003E4D48">
            <w:pPr>
              <w:jc w:val="center"/>
              <w:rPr>
                <w:rFonts w:ascii="Cambria" w:hAnsi="Cambria" w:cs="Calibri"/>
                <w:b/>
                <w:bCs/>
                <w:color w:val="000000"/>
                <w:sz w:val="20"/>
                <w:lang w:eastAsia="lt-LT"/>
              </w:rPr>
            </w:pPr>
            <w:r w:rsidRPr="003E4D48">
              <w:rPr>
                <w:rFonts w:ascii="Cambria" w:hAnsi="Cambria" w:cs="Calibri"/>
                <w:b/>
                <w:bCs/>
                <w:color w:val="000000"/>
                <w:sz w:val="20"/>
                <w:lang w:eastAsia="lt-LT"/>
              </w:rPr>
              <w:t> </w:t>
            </w:r>
          </w:p>
        </w:tc>
      </w:tr>
      <w:tr w:rsidR="003E4D48" w:rsidRPr="003E4D48" w14:paraId="24BEAE5A" w14:textId="77777777" w:rsidTr="003E4D48">
        <w:trPr>
          <w:trHeight w:val="267"/>
          <w:jc w:val="center"/>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EA219C" w14:textId="1C34CBFC" w:rsidR="003E4D48" w:rsidRPr="003E4D48" w:rsidRDefault="003E4D48" w:rsidP="003E4D4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34" w:type="dxa"/>
            <w:tcBorders>
              <w:top w:val="nil"/>
              <w:left w:val="nil"/>
              <w:bottom w:val="single" w:sz="4" w:space="0" w:color="auto"/>
              <w:right w:val="single" w:sz="4" w:space="0" w:color="auto"/>
            </w:tcBorders>
            <w:shd w:val="clear" w:color="auto" w:fill="auto"/>
            <w:noWrap/>
            <w:vAlign w:val="bottom"/>
            <w:hideMark/>
          </w:tcPr>
          <w:p w14:paraId="2517FFD7" w14:textId="77777777" w:rsidR="003E4D48" w:rsidRPr="003E4D48" w:rsidRDefault="003E4D48" w:rsidP="003E4D48">
            <w:pPr>
              <w:jc w:val="center"/>
              <w:rPr>
                <w:rFonts w:ascii="Cambria" w:hAnsi="Cambria" w:cs="Calibri"/>
                <w:b/>
                <w:bCs/>
                <w:color w:val="000000"/>
                <w:sz w:val="20"/>
                <w:lang w:eastAsia="lt-LT"/>
              </w:rPr>
            </w:pPr>
            <w:r w:rsidRPr="003E4D48">
              <w:rPr>
                <w:rFonts w:ascii="Cambria" w:hAnsi="Cambria" w:cs="Calibri"/>
                <w:b/>
                <w:bCs/>
                <w:color w:val="000000"/>
                <w:sz w:val="20"/>
                <w:lang w:eastAsia="lt-LT"/>
              </w:rPr>
              <w:t> </w:t>
            </w:r>
          </w:p>
        </w:tc>
      </w:tr>
      <w:tr w:rsidR="003E4D48" w:rsidRPr="003E4D48" w14:paraId="647E427B" w14:textId="77777777" w:rsidTr="003E4D48">
        <w:trPr>
          <w:trHeight w:val="267"/>
          <w:jc w:val="center"/>
        </w:trPr>
        <w:tc>
          <w:tcPr>
            <w:tcW w:w="8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3384F7" w14:textId="0E0ED97A" w:rsidR="003E4D48" w:rsidRPr="003E4D48" w:rsidRDefault="003E4D48" w:rsidP="003E4D4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34" w:type="dxa"/>
            <w:tcBorders>
              <w:top w:val="nil"/>
              <w:left w:val="nil"/>
              <w:bottom w:val="single" w:sz="4" w:space="0" w:color="auto"/>
              <w:right w:val="single" w:sz="4" w:space="0" w:color="auto"/>
            </w:tcBorders>
            <w:shd w:val="clear" w:color="auto" w:fill="auto"/>
            <w:noWrap/>
            <w:vAlign w:val="bottom"/>
            <w:hideMark/>
          </w:tcPr>
          <w:p w14:paraId="4D80E281" w14:textId="77777777" w:rsidR="003E4D48" w:rsidRPr="003E4D48" w:rsidRDefault="003E4D48" w:rsidP="003E4D48">
            <w:pPr>
              <w:jc w:val="center"/>
              <w:rPr>
                <w:rFonts w:ascii="Cambria" w:hAnsi="Cambria" w:cs="Calibri"/>
                <w:b/>
                <w:bCs/>
                <w:color w:val="000000"/>
                <w:sz w:val="20"/>
                <w:lang w:eastAsia="lt-LT"/>
              </w:rPr>
            </w:pPr>
            <w:r w:rsidRPr="003E4D48">
              <w:rPr>
                <w:rFonts w:ascii="Cambria" w:hAnsi="Cambria" w:cs="Calibri"/>
                <w:b/>
                <w:bCs/>
                <w:color w:val="000000"/>
                <w:sz w:val="20"/>
                <w:lang w:eastAsia="lt-LT"/>
              </w:rPr>
              <w:t> </w:t>
            </w:r>
          </w:p>
        </w:tc>
      </w:tr>
    </w:tbl>
    <w:p w14:paraId="1190DBF9" w14:textId="77777777" w:rsidR="003E4D48" w:rsidRPr="00321EFD" w:rsidRDefault="003E4D4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467A8BD" w:rsidR="00B767F3" w:rsidRPr="004D4B7E" w:rsidRDefault="003E4D48" w:rsidP="003E4D48">
      <w:pPr>
        <w:spacing w:line="259" w:lineRule="auto"/>
        <w:jc w:val="center"/>
        <w:rPr>
          <w:rFonts w:ascii="Cambria" w:hAnsi="Cambria"/>
          <w:sz w:val="20"/>
        </w:rPr>
      </w:pPr>
      <w:r>
        <w:rPr>
          <w:rFonts w:ascii="Cambria" w:hAnsi="Cambria"/>
          <w:sz w:val="20"/>
        </w:rPr>
        <w:t>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BE15" w14:textId="77777777" w:rsidR="00D16915" w:rsidRDefault="00D16915">
      <w:r>
        <w:separator/>
      </w:r>
    </w:p>
  </w:endnote>
  <w:endnote w:type="continuationSeparator" w:id="0">
    <w:p w14:paraId="3E45EAE2" w14:textId="77777777" w:rsidR="00D16915" w:rsidRDefault="00D1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089F" w14:textId="77777777" w:rsidR="00D16915" w:rsidRDefault="00D16915">
      <w:r>
        <w:separator/>
      </w:r>
    </w:p>
  </w:footnote>
  <w:footnote w:type="continuationSeparator" w:id="0">
    <w:p w14:paraId="6C4D3E6D" w14:textId="77777777" w:rsidR="00D16915" w:rsidRDefault="00D1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B1B21"/>
    <w:rsid w:val="001B2EB7"/>
    <w:rsid w:val="00201517"/>
    <w:rsid w:val="00202E5E"/>
    <w:rsid w:val="002F0B5F"/>
    <w:rsid w:val="00327095"/>
    <w:rsid w:val="003470BD"/>
    <w:rsid w:val="003A3C78"/>
    <w:rsid w:val="003B2818"/>
    <w:rsid w:val="003E4D48"/>
    <w:rsid w:val="003E5D1D"/>
    <w:rsid w:val="004D4B7E"/>
    <w:rsid w:val="005828DD"/>
    <w:rsid w:val="00587E3C"/>
    <w:rsid w:val="00617C60"/>
    <w:rsid w:val="00761236"/>
    <w:rsid w:val="007919E1"/>
    <w:rsid w:val="00966341"/>
    <w:rsid w:val="00B767F3"/>
    <w:rsid w:val="00D16915"/>
    <w:rsid w:val="00DD7479"/>
    <w:rsid w:val="00EF3B62"/>
    <w:rsid w:val="00F02B08"/>
    <w:rsid w:val="00F6528C"/>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83095249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11189</Words>
  <Characters>6378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