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02C22" w14:textId="77777777" w:rsidR="00CB1C2B" w:rsidRDefault="00CB1C2B" w:rsidP="00A6129E">
      <w:pPr>
        <w:rPr>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CB1C2B" w14:paraId="1D33FCC5" w14:textId="77777777" w:rsidTr="00163260">
        <w:trPr>
          <w:trHeight w:val="79"/>
        </w:trPr>
        <w:tc>
          <w:tcPr>
            <w:tcW w:w="9639" w:type="dxa"/>
            <w:tcBorders>
              <w:top w:val="nil"/>
              <w:left w:val="nil"/>
              <w:bottom w:val="nil"/>
              <w:right w:val="nil"/>
            </w:tcBorders>
          </w:tcPr>
          <w:p w14:paraId="54E07054" w14:textId="023A1F4D" w:rsidR="00401477" w:rsidRDefault="00CB1C2B">
            <w:r>
              <w:t xml:space="preserve">Tiekėjams                                                                            </w:t>
            </w:r>
            <w:r w:rsidR="00902B24">
              <w:t xml:space="preserve">          </w:t>
            </w:r>
            <w:r w:rsidR="00FD0EC5">
              <w:t xml:space="preserve">            </w:t>
            </w:r>
            <w:r>
              <w:t>20</w:t>
            </w:r>
            <w:r w:rsidR="002F24ED">
              <w:t>2</w:t>
            </w:r>
            <w:r w:rsidR="00EA315F">
              <w:t>5</w:t>
            </w:r>
            <w:r w:rsidR="00A10DFA">
              <w:t>-0</w:t>
            </w:r>
            <w:r w:rsidR="00163260">
              <w:t>5 23</w:t>
            </w:r>
          </w:p>
          <w:p w14:paraId="0D737F05" w14:textId="77777777" w:rsidR="00A6129E" w:rsidRDefault="00A6129E"/>
          <w:p w14:paraId="30CEE960" w14:textId="77777777" w:rsidR="00FD0EC5" w:rsidRDefault="00FD0EC5" w:rsidP="00783A5D">
            <w:pPr>
              <w:ind w:firstLine="747"/>
              <w:jc w:val="both"/>
              <w:rPr>
                <w:b/>
              </w:rPr>
            </w:pPr>
          </w:p>
          <w:p w14:paraId="0470020F" w14:textId="613E5EFD" w:rsidR="00A6129E" w:rsidRDefault="007C7B4D" w:rsidP="00783A5D">
            <w:pPr>
              <w:ind w:firstLine="747"/>
              <w:jc w:val="both"/>
              <w:rPr>
                <w:b/>
              </w:rPr>
            </w:pPr>
            <w:r>
              <w:rPr>
                <w:b/>
              </w:rPr>
              <w:t>DĖL</w:t>
            </w:r>
            <w:r w:rsidR="00CB4B94">
              <w:rPr>
                <w:b/>
              </w:rPr>
              <w:t xml:space="preserve"> </w:t>
            </w:r>
            <w:r>
              <w:rPr>
                <w:b/>
              </w:rPr>
              <w:t>ATSAKYM</w:t>
            </w:r>
            <w:r w:rsidR="00985D5F">
              <w:rPr>
                <w:b/>
              </w:rPr>
              <w:t>Ų</w:t>
            </w:r>
            <w:r>
              <w:rPr>
                <w:b/>
              </w:rPr>
              <w:t xml:space="preserve"> </w:t>
            </w:r>
            <w:r w:rsidR="002148B7">
              <w:rPr>
                <w:b/>
              </w:rPr>
              <w:t>PATEIKIMO</w:t>
            </w:r>
            <w:r w:rsidR="00163260">
              <w:rPr>
                <w:b/>
              </w:rPr>
              <w:t xml:space="preserve"> PIRKIME NR. 2783712</w:t>
            </w:r>
          </w:p>
          <w:p w14:paraId="60183EF4" w14:textId="77777777" w:rsidR="00CB1C2B" w:rsidRDefault="00CB1C2B"/>
        </w:tc>
      </w:tr>
    </w:tbl>
    <w:p w14:paraId="2EA90C00" w14:textId="77777777" w:rsidR="00163260" w:rsidRDefault="00163260" w:rsidP="00EA315F">
      <w:pPr>
        <w:pStyle w:val="Betarp"/>
        <w:ind w:firstLine="851"/>
        <w:jc w:val="both"/>
      </w:pPr>
    </w:p>
    <w:p w14:paraId="374BDCD4" w14:textId="77777777" w:rsidR="00163260" w:rsidRDefault="00163260" w:rsidP="00EA315F">
      <w:pPr>
        <w:pStyle w:val="Betarp"/>
        <w:ind w:firstLine="851"/>
        <w:jc w:val="both"/>
      </w:pPr>
    </w:p>
    <w:p w14:paraId="7411CC70" w14:textId="4DE6885F" w:rsidR="00EA315F" w:rsidRDefault="00136EA9" w:rsidP="00EA315F">
      <w:pPr>
        <w:pStyle w:val="Betarp"/>
        <w:ind w:firstLine="851"/>
        <w:jc w:val="both"/>
      </w:pPr>
      <w:r>
        <w:t xml:space="preserve">Viešojo pirkimo komisija </w:t>
      </w:r>
      <w:r w:rsidR="00421700">
        <w:t>2025-0</w:t>
      </w:r>
      <w:r w:rsidR="00163260">
        <w:t>5</w:t>
      </w:r>
      <w:r w:rsidR="00421700">
        <w:t>-</w:t>
      </w:r>
      <w:r w:rsidR="00163260">
        <w:t xml:space="preserve">22 </w:t>
      </w:r>
      <w:r>
        <w:t>CVP IS priemonėmis gavo tiekė</w:t>
      </w:r>
      <w:r w:rsidR="00EA315F">
        <w:t>j</w:t>
      </w:r>
      <w:r w:rsidR="00163260">
        <w:t>o</w:t>
      </w:r>
      <w:r w:rsidR="00421700">
        <w:t xml:space="preserve"> paklausim</w:t>
      </w:r>
      <w:r w:rsidR="00163260">
        <w:t xml:space="preserve">ą (ID 209986) </w:t>
      </w:r>
      <w:r w:rsidR="008D7246" w:rsidRPr="008D7246">
        <w:t xml:space="preserve">dėl </w:t>
      </w:r>
      <w:r w:rsidR="00163260">
        <w:t xml:space="preserve">techninių specifikacijų: </w:t>
      </w:r>
    </w:p>
    <w:p w14:paraId="10A962FA" w14:textId="746379FE" w:rsidR="00163260" w:rsidRDefault="00163260" w:rsidP="00EA315F">
      <w:pPr>
        <w:pStyle w:val="Betarp"/>
        <w:ind w:firstLine="851"/>
        <w:jc w:val="both"/>
      </w:pPr>
    </w:p>
    <w:p w14:paraId="274C0255" w14:textId="77777777" w:rsidR="00163260" w:rsidRDefault="00163260" w:rsidP="00EA315F">
      <w:pPr>
        <w:pStyle w:val="Betarp"/>
        <w:ind w:firstLine="851"/>
        <w:jc w:val="both"/>
      </w:pPr>
    </w:p>
    <w:tbl>
      <w:tblPr>
        <w:tblStyle w:val="Lentelstinklelis5"/>
        <w:tblW w:w="0" w:type="auto"/>
        <w:tblLook w:val="04A0" w:firstRow="1" w:lastRow="0" w:firstColumn="1" w:lastColumn="0" w:noHBand="0" w:noVBand="1"/>
      </w:tblPr>
      <w:tblGrid>
        <w:gridCol w:w="846"/>
        <w:gridCol w:w="4536"/>
        <w:gridCol w:w="4246"/>
      </w:tblGrid>
      <w:tr w:rsidR="00421700" w:rsidRPr="00421700" w14:paraId="53C357FD" w14:textId="77777777" w:rsidTr="00163260">
        <w:tc>
          <w:tcPr>
            <w:tcW w:w="846" w:type="dxa"/>
          </w:tcPr>
          <w:p w14:paraId="24FD5E6B" w14:textId="77777777" w:rsidR="00421700" w:rsidRPr="00421700" w:rsidRDefault="00421700" w:rsidP="00421700">
            <w:r w:rsidRPr="00421700">
              <w:t>Eil. Nr.</w:t>
            </w:r>
          </w:p>
        </w:tc>
        <w:tc>
          <w:tcPr>
            <w:tcW w:w="4536" w:type="dxa"/>
          </w:tcPr>
          <w:p w14:paraId="271BE7AB" w14:textId="77777777" w:rsidR="00421700" w:rsidRPr="00421700" w:rsidRDefault="00421700" w:rsidP="00421700">
            <w:pPr>
              <w:jc w:val="center"/>
            </w:pPr>
            <w:r w:rsidRPr="00421700">
              <w:t>Klausimai</w:t>
            </w:r>
          </w:p>
        </w:tc>
        <w:tc>
          <w:tcPr>
            <w:tcW w:w="4246" w:type="dxa"/>
          </w:tcPr>
          <w:p w14:paraId="749358D2" w14:textId="77777777" w:rsidR="00421700" w:rsidRPr="00421700" w:rsidRDefault="00421700" w:rsidP="00421700">
            <w:pPr>
              <w:jc w:val="center"/>
            </w:pPr>
            <w:r w:rsidRPr="00421700">
              <w:t>Atsakymai</w:t>
            </w:r>
          </w:p>
        </w:tc>
      </w:tr>
      <w:tr w:rsidR="00421700" w:rsidRPr="00421700" w14:paraId="17F5B818" w14:textId="77777777" w:rsidTr="00163260">
        <w:tc>
          <w:tcPr>
            <w:tcW w:w="846" w:type="dxa"/>
          </w:tcPr>
          <w:p w14:paraId="08136DBD" w14:textId="77777777" w:rsidR="00421700" w:rsidRPr="00421700" w:rsidRDefault="00421700" w:rsidP="00421700">
            <w:r w:rsidRPr="00421700">
              <w:t>1.</w:t>
            </w:r>
          </w:p>
        </w:tc>
        <w:tc>
          <w:tcPr>
            <w:tcW w:w="4536" w:type="dxa"/>
          </w:tcPr>
          <w:p w14:paraId="4C72BDFA" w14:textId="790FC3EF" w:rsidR="00421700" w:rsidRPr="00421700" w:rsidRDefault="00163260" w:rsidP="00421700">
            <w:pPr>
              <w:jc w:val="both"/>
              <w:rPr>
                <w:szCs w:val="20"/>
              </w:rPr>
            </w:pPr>
            <w:r>
              <w:t>„Siekiant padidinti konkurenciją ir dalyvių skaičių, bei siekiant gauti naudingiausią ekonominės vertės pasiūlymą, prašome "Perkamų dviejų automobilių techniniai rodikliai" 12 punktą sumažinti iki 170 mm arba pagrįsti 10 mm būtinybę, ir "Automobilio bendras ilgis intervale nuo 4100 mm iki 4500 mm" prašome padidinti iki 4510 mm arba panaikinti iki, kadangi šie parametrai riboja konkurenciją.“</w:t>
            </w:r>
          </w:p>
        </w:tc>
        <w:tc>
          <w:tcPr>
            <w:tcW w:w="4246" w:type="dxa"/>
          </w:tcPr>
          <w:p w14:paraId="64EB54D9" w14:textId="77777777" w:rsidR="00421700" w:rsidRPr="00163260" w:rsidRDefault="00163260" w:rsidP="00421700">
            <w:pPr>
              <w:jc w:val="both"/>
              <w:rPr>
                <w:color w:val="000000"/>
              </w:rPr>
            </w:pPr>
            <w:r w:rsidRPr="00163260">
              <w:rPr>
                <w:color w:val="000000"/>
              </w:rPr>
              <w:t xml:space="preserve">Viešojo pirkimo komisija, atsižvelgdama į tiekėjo prašymą patikslina techninių specifikacijų 12 ir 19 punktus. </w:t>
            </w:r>
          </w:p>
          <w:p w14:paraId="358A5BEF" w14:textId="7C48346A" w:rsidR="00163260" w:rsidRPr="00CF067E" w:rsidRDefault="00163260" w:rsidP="00421700">
            <w:pPr>
              <w:jc w:val="both"/>
              <w:rPr>
                <w:i/>
                <w:color w:val="000000"/>
              </w:rPr>
            </w:pPr>
            <w:r w:rsidRPr="00163260">
              <w:rPr>
                <w:color w:val="000000"/>
              </w:rPr>
              <w:t>Patikslintos techninės specifikacijos</w:t>
            </w:r>
            <w:r w:rsidR="0059550C">
              <w:rPr>
                <w:color w:val="000000"/>
              </w:rPr>
              <w:t xml:space="preserve"> (pirkimo sąlygų 2 priedas)</w:t>
            </w:r>
            <w:r w:rsidRPr="00163260">
              <w:rPr>
                <w:color w:val="000000"/>
              </w:rPr>
              <w:t xml:space="preserve"> su priedu</w:t>
            </w:r>
            <w:r w:rsidR="0059550C">
              <w:rPr>
                <w:color w:val="000000"/>
              </w:rPr>
              <w:t xml:space="preserve"> pirkimo sąlygų 2 priedo 1 priedas)</w:t>
            </w:r>
            <w:r w:rsidRPr="00163260">
              <w:rPr>
                <w:color w:val="000000"/>
              </w:rPr>
              <w:t xml:space="preserve"> pridedamos.</w:t>
            </w:r>
            <w:r>
              <w:rPr>
                <w:i/>
                <w:color w:val="000000"/>
              </w:rPr>
              <w:t xml:space="preserve"> </w:t>
            </w:r>
          </w:p>
        </w:tc>
      </w:tr>
    </w:tbl>
    <w:p w14:paraId="2073B85B" w14:textId="77777777" w:rsidR="00163260" w:rsidRDefault="00163260" w:rsidP="00783A5D">
      <w:pPr>
        <w:ind w:firstLine="851"/>
        <w:jc w:val="both"/>
      </w:pPr>
    </w:p>
    <w:p w14:paraId="48A8C6D7" w14:textId="2A6A4122" w:rsidR="00421700" w:rsidRDefault="00421700" w:rsidP="00783A5D">
      <w:pPr>
        <w:ind w:firstLine="851"/>
        <w:jc w:val="both"/>
      </w:pPr>
      <w:r>
        <w:t>PRIDEDAMA</w:t>
      </w:r>
      <w:r w:rsidR="005B2203" w:rsidRPr="00E97D0D">
        <w:t>.</w:t>
      </w:r>
      <w:r w:rsidRPr="00E97D0D">
        <w:t xml:space="preserve"> </w:t>
      </w:r>
      <w:r w:rsidR="00163260">
        <w:t>Patikslintos techninės specifikacijos</w:t>
      </w:r>
      <w:r w:rsidR="0059550C">
        <w:t xml:space="preserve"> su priedu, </w:t>
      </w:r>
      <w:r w:rsidR="002B59D4">
        <w:t>7</w:t>
      </w:r>
      <w:bookmarkStart w:id="0" w:name="_GoBack"/>
      <w:bookmarkEnd w:id="0"/>
      <w:r w:rsidR="0059550C">
        <w:t xml:space="preserve"> lapai, 1 egz. </w:t>
      </w:r>
    </w:p>
    <w:p w14:paraId="66C292EC" w14:textId="518B61CB" w:rsidR="00163260" w:rsidRDefault="00163260" w:rsidP="00783A5D">
      <w:pPr>
        <w:ind w:firstLine="851"/>
        <w:jc w:val="both"/>
      </w:pPr>
    </w:p>
    <w:p w14:paraId="5039A1F4" w14:textId="77777777" w:rsidR="00DC48A1" w:rsidRPr="00DC48A1" w:rsidRDefault="00DC48A1" w:rsidP="00783A5D">
      <w:pPr>
        <w:ind w:firstLine="851"/>
        <w:jc w:val="both"/>
        <w:rPr>
          <w:b/>
        </w:rPr>
      </w:pPr>
      <w:r w:rsidRPr="00DC48A1">
        <w:rPr>
          <w:b/>
        </w:rPr>
        <w:t xml:space="preserve">Atkreipiame Jūsų dėmesį, kad Tiekėjai teikdami pasiūlymus turi užpildyti techninių specifikacijų 2 priedo 1 priedą. </w:t>
      </w:r>
    </w:p>
    <w:p w14:paraId="78B1D973" w14:textId="77777777" w:rsidR="00DC48A1" w:rsidRDefault="00DC48A1" w:rsidP="00783A5D">
      <w:pPr>
        <w:ind w:firstLine="851"/>
        <w:jc w:val="both"/>
      </w:pPr>
    </w:p>
    <w:p w14:paraId="6B337E76" w14:textId="4E06DF50" w:rsidR="00163260" w:rsidRDefault="00163260" w:rsidP="00783A5D">
      <w:pPr>
        <w:ind w:firstLine="851"/>
        <w:jc w:val="both"/>
      </w:pPr>
      <w:r>
        <w:t xml:space="preserve">Informuojame, kad pasiūlymų pateikimo terminas nesikeičia. </w:t>
      </w:r>
    </w:p>
    <w:p w14:paraId="08DE8824" w14:textId="77777777" w:rsidR="00421700" w:rsidRDefault="00421700" w:rsidP="00783A5D">
      <w:pPr>
        <w:pStyle w:val="Betarp"/>
        <w:jc w:val="both"/>
      </w:pPr>
    </w:p>
    <w:p w14:paraId="310B6C20" w14:textId="1E3FE85C" w:rsidR="00163260" w:rsidRDefault="00163260" w:rsidP="00CB4B94">
      <w:pPr>
        <w:suppressAutoHyphens/>
        <w:jc w:val="both"/>
        <w:rPr>
          <w:bCs/>
          <w:iCs/>
          <w:color w:val="000000"/>
          <w:lang w:eastAsia="ar-SA"/>
        </w:rPr>
      </w:pPr>
    </w:p>
    <w:p w14:paraId="688E61A2" w14:textId="77777777" w:rsidR="0059550C" w:rsidRDefault="0059550C" w:rsidP="00CB4B94">
      <w:pPr>
        <w:suppressAutoHyphens/>
        <w:jc w:val="both"/>
        <w:rPr>
          <w:bCs/>
          <w:iCs/>
          <w:color w:val="000000"/>
          <w:lang w:eastAsia="ar-SA"/>
        </w:rPr>
      </w:pPr>
    </w:p>
    <w:p w14:paraId="5755D913" w14:textId="6CDCAAB9" w:rsidR="00902B24" w:rsidRDefault="00902B24" w:rsidP="00CB4B94">
      <w:pPr>
        <w:suppressAutoHyphens/>
        <w:jc w:val="both"/>
        <w:rPr>
          <w:bCs/>
          <w:iCs/>
          <w:color w:val="000000"/>
          <w:lang w:eastAsia="ar-SA"/>
        </w:rPr>
      </w:pPr>
      <w:r>
        <w:rPr>
          <w:bCs/>
          <w:iCs/>
          <w:color w:val="000000"/>
          <w:lang w:eastAsia="ar-SA"/>
        </w:rPr>
        <w:t>Viešojo pirkimo komisija</w:t>
      </w:r>
    </w:p>
    <w:p w14:paraId="6E136D94" w14:textId="7A5FA7CB" w:rsidR="00163260" w:rsidRDefault="00163260" w:rsidP="00CB4B94">
      <w:pPr>
        <w:suppressAutoHyphens/>
        <w:jc w:val="both"/>
        <w:rPr>
          <w:bCs/>
          <w:iCs/>
          <w:color w:val="000000"/>
          <w:lang w:eastAsia="ar-SA"/>
        </w:rPr>
      </w:pPr>
    </w:p>
    <w:p w14:paraId="42B51FA4" w14:textId="398BAB06" w:rsidR="00163260" w:rsidRDefault="00163260" w:rsidP="00CB4B94">
      <w:pPr>
        <w:suppressAutoHyphens/>
        <w:jc w:val="both"/>
        <w:rPr>
          <w:bCs/>
          <w:iCs/>
          <w:color w:val="000000"/>
          <w:lang w:eastAsia="ar-SA"/>
        </w:rPr>
      </w:pPr>
    </w:p>
    <w:p w14:paraId="3E2CD3DB" w14:textId="58C847C2" w:rsidR="00163260" w:rsidRDefault="00163260" w:rsidP="00CB4B94">
      <w:pPr>
        <w:suppressAutoHyphens/>
        <w:jc w:val="both"/>
        <w:rPr>
          <w:bCs/>
          <w:iCs/>
          <w:color w:val="000000"/>
          <w:lang w:eastAsia="ar-SA"/>
        </w:rPr>
      </w:pPr>
    </w:p>
    <w:p w14:paraId="1675B718" w14:textId="3CFDD07C" w:rsidR="00163260" w:rsidRDefault="00163260" w:rsidP="00CB4B94">
      <w:pPr>
        <w:suppressAutoHyphens/>
        <w:jc w:val="both"/>
        <w:rPr>
          <w:bCs/>
          <w:iCs/>
          <w:color w:val="000000"/>
          <w:lang w:eastAsia="ar-SA"/>
        </w:rPr>
      </w:pPr>
    </w:p>
    <w:p w14:paraId="70340ACC" w14:textId="178F2794" w:rsidR="00163260" w:rsidRDefault="00163260" w:rsidP="00CB4B94">
      <w:pPr>
        <w:suppressAutoHyphens/>
        <w:jc w:val="both"/>
        <w:rPr>
          <w:bCs/>
          <w:iCs/>
          <w:color w:val="000000"/>
          <w:lang w:eastAsia="ar-SA"/>
        </w:rPr>
      </w:pPr>
    </w:p>
    <w:p w14:paraId="69EE08CB" w14:textId="6BD43E24" w:rsidR="00163260" w:rsidRDefault="00163260" w:rsidP="00CB4B94">
      <w:pPr>
        <w:suppressAutoHyphens/>
        <w:jc w:val="both"/>
        <w:rPr>
          <w:bCs/>
          <w:iCs/>
          <w:color w:val="000000"/>
          <w:lang w:eastAsia="ar-SA"/>
        </w:rPr>
      </w:pPr>
    </w:p>
    <w:p w14:paraId="4860E895" w14:textId="48C77F8F" w:rsidR="00163260" w:rsidRDefault="00163260" w:rsidP="00CB4B94">
      <w:pPr>
        <w:suppressAutoHyphens/>
        <w:jc w:val="both"/>
        <w:rPr>
          <w:bCs/>
          <w:iCs/>
          <w:color w:val="000000"/>
          <w:lang w:eastAsia="ar-SA"/>
        </w:rPr>
      </w:pPr>
    </w:p>
    <w:p w14:paraId="28756C37" w14:textId="3BC53699" w:rsidR="00163260" w:rsidRDefault="00163260" w:rsidP="00CB4B94">
      <w:pPr>
        <w:suppressAutoHyphens/>
        <w:jc w:val="both"/>
        <w:rPr>
          <w:bCs/>
          <w:iCs/>
          <w:color w:val="000000"/>
          <w:lang w:eastAsia="ar-SA"/>
        </w:rPr>
      </w:pPr>
    </w:p>
    <w:p w14:paraId="17CC6367" w14:textId="170E1567" w:rsidR="00163260" w:rsidRDefault="00163260" w:rsidP="00CB4B94">
      <w:pPr>
        <w:suppressAutoHyphens/>
        <w:jc w:val="both"/>
        <w:rPr>
          <w:bCs/>
          <w:iCs/>
          <w:color w:val="000000"/>
          <w:lang w:eastAsia="ar-SA"/>
        </w:rPr>
      </w:pPr>
    </w:p>
    <w:p w14:paraId="1257BFA0" w14:textId="4B5F213C" w:rsidR="00163260" w:rsidRDefault="00163260" w:rsidP="00CB4B94">
      <w:pPr>
        <w:suppressAutoHyphens/>
        <w:jc w:val="both"/>
        <w:rPr>
          <w:bCs/>
          <w:iCs/>
          <w:color w:val="000000"/>
          <w:lang w:eastAsia="ar-SA"/>
        </w:rPr>
      </w:pPr>
    </w:p>
    <w:p w14:paraId="1B8AD8E9" w14:textId="38B01B84" w:rsidR="00163260" w:rsidRDefault="00163260" w:rsidP="00CB4B94">
      <w:pPr>
        <w:suppressAutoHyphens/>
        <w:jc w:val="both"/>
        <w:rPr>
          <w:bCs/>
          <w:iCs/>
          <w:color w:val="000000"/>
          <w:lang w:eastAsia="ar-SA"/>
        </w:rPr>
      </w:pPr>
    </w:p>
    <w:p w14:paraId="571C6B9F" w14:textId="78599657" w:rsidR="00163260" w:rsidRDefault="00163260" w:rsidP="00CB4B94">
      <w:pPr>
        <w:suppressAutoHyphens/>
        <w:jc w:val="both"/>
        <w:rPr>
          <w:bCs/>
          <w:iCs/>
          <w:color w:val="000000"/>
          <w:lang w:eastAsia="ar-SA"/>
        </w:rPr>
      </w:pPr>
    </w:p>
    <w:p w14:paraId="1FE970CF" w14:textId="59996993" w:rsidR="00163260" w:rsidRDefault="00163260" w:rsidP="00CB4B94">
      <w:pPr>
        <w:suppressAutoHyphens/>
        <w:jc w:val="both"/>
        <w:rPr>
          <w:bCs/>
          <w:iCs/>
          <w:color w:val="000000"/>
          <w:lang w:eastAsia="ar-SA"/>
        </w:rPr>
      </w:pPr>
    </w:p>
    <w:p w14:paraId="6D7404F7" w14:textId="16EF6C66" w:rsidR="00163260" w:rsidRDefault="00163260" w:rsidP="00CB4B94">
      <w:pPr>
        <w:suppressAutoHyphens/>
        <w:jc w:val="both"/>
        <w:rPr>
          <w:bCs/>
          <w:iCs/>
          <w:color w:val="000000"/>
          <w:lang w:eastAsia="ar-SA"/>
        </w:rPr>
      </w:pPr>
    </w:p>
    <w:p w14:paraId="7A1E317C" w14:textId="735D573B" w:rsidR="00163260" w:rsidRDefault="00163260" w:rsidP="00CB4B94">
      <w:pPr>
        <w:suppressAutoHyphens/>
        <w:jc w:val="both"/>
        <w:rPr>
          <w:bCs/>
          <w:iCs/>
          <w:color w:val="000000"/>
          <w:lang w:eastAsia="ar-SA"/>
        </w:rPr>
      </w:pPr>
    </w:p>
    <w:p w14:paraId="5EE875EE" w14:textId="17012346" w:rsidR="00163260" w:rsidRDefault="00163260" w:rsidP="00CB4B94">
      <w:pPr>
        <w:suppressAutoHyphens/>
        <w:jc w:val="both"/>
        <w:rPr>
          <w:bCs/>
          <w:iCs/>
          <w:color w:val="000000"/>
          <w:lang w:eastAsia="ar-SA"/>
        </w:rPr>
      </w:pPr>
    </w:p>
    <w:p w14:paraId="4D734D21" w14:textId="59F0055D" w:rsidR="00163260" w:rsidRDefault="00163260" w:rsidP="00CB4B94">
      <w:pPr>
        <w:suppressAutoHyphens/>
        <w:jc w:val="both"/>
        <w:rPr>
          <w:bCs/>
          <w:iCs/>
          <w:color w:val="000000"/>
          <w:lang w:eastAsia="ar-SA"/>
        </w:rPr>
      </w:pPr>
      <w:r>
        <w:rPr>
          <w:bCs/>
          <w:iCs/>
          <w:color w:val="000000"/>
          <w:lang w:eastAsia="ar-SA"/>
        </w:rPr>
        <w:t>Erika Urbonavičienė, +370 687 08684, el. p. erika.urbonaviciene@ukmerge.lt</w:t>
      </w:r>
    </w:p>
    <w:sectPr w:rsidR="00163260" w:rsidSect="00CB1C2B">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D6159" w14:textId="77777777" w:rsidR="00DA1BF3" w:rsidRDefault="00DA1BF3" w:rsidP="00DA1BF3">
      <w:r>
        <w:separator/>
      </w:r>
    </w:p>
  </w:endnote>
  <w:endnote w:type="continuationSeparator" w:id="0">
    <w:p w14:paraId="7D882D3E" w14:textId="77777777" w:rsidR="00DA1BF3" w:rsidRDefault="00DA1BF3" w:rsidP="00DA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72159" w14:textId="47FFE125" w:rsidR="00DA1BF3" w:rsidRDefault="00DA1BF3">
    <w:pPr>
      <w:pStyle w:val="Por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A06AA" w14:textId="77777777" w:rsidR="00DA1BF3" w:rsidRDefault="00DA1BF3" w:rsidP="00DA1BF3">
      <w:r>
        <w:separator/>
      </w:r>
    </w:p>
  </w:footnote>
  <w:footnote w:type="continuationSeparator" w:id="0">
    <w:p w14:paraId="03F7D788" w14:textId="77777777" w:rsidR="00DA1BF3" w:rsidRDefault="00DA1BF3" w:rsidP="00DA1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EA2FF4"/>
    <w:multiLevelType w:val="multilevel"/>
    <w:tmpl w:val="D422D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4A5A19"/>
    <w:multiLevelType w:val="hybridMultilevel"/>
    <w:tmpl w:val="A78C45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2B"/>
    <w:rsid w:val="00000DDC"/>
    <w:rsid w:val="000240A3"/>
    <w:rsid w:val="0002546B"/>
    <w:rsid w:val="00062286"/>
    <w:rsid w:val="000E7426"/>
    <w:rsid w:val="000F06E8"/>
    <w:rsid w:val="00110D10"/>
    <w:rsid w:val="00136EA9"/>
    <w:rsid w:val="0014225C"/>
    <w:rsid w:val="00157B83"/>
    <w:rsid w:val="00163260"/>
    <w:rsid w:val="00176840"/>
    <w:rsid w:val="001B6BC3"/>
    <w:rsid w:val="001F57D6"/>
    <w:rsid w:val="002148B7"/>
    <w:rsid w:val="0025001B"/>
    <w:rsid w:val="00264400"/>
    <w:rsid w:val="0026706A"/>
    <w:rsid w:val="002B59D4"/>
    <w:rsid w:val="002F24ED"/>
    <w:rsid w:val="003860BE"/>
    <w:rsid w:val="00401477"/>
    <w:rsid w:val="00421700"/>
    <w:rsid w:val="00535A99"/>
    <w:rsid w:val="0059410A"/>
    <w:rsid w:val="0059550C"/>
    <w:rsid w:val="005B2203"/>
    <w:rsid w:val="005E46E2"/>
    <w:rsid w:val="0063065F"/>
    <w:rsid w:val="00674F68"/>
    <w:rsid w:val="0069550F"/>
    <w:rsid w:val="006C52E1"/>
    <w:rsid w:val="006C5771"/>
    <w:rsid w:val="006F488B"/>
    <w:rsid w:val="00783A5D"/>
    <w:rsid w:val="007C7B4D"/>
    <w:rsid w:val="008202E7"/>
    <w:rsid w:val="008C3BE1"/>
    <w:rsid w:val="008D5178"/>
    <w:rsid w:val="008D7246"/>
    <w:rsid w:val="00902B24"/>
    <w:rsid w:val="00904C6F"/>
    <w:rsid w:val="009327A0"/>
    <w:rsid w:val="00985D5F"/>
    <w:rsid w:val="009B590C"/>
    <w:rsid w:val="009F307D"/>
    <w:rsid w:val="00A10DFA"/>
    <w:rsid w:val="00A57BB4"/>
    <w:rsid w:val="00A6129E"/>
    <w:rsid w:val="00AB09D7"/>
    <w:rsid w:val="00B03BBB"/>
    <w:rsid w:val="00B458AE"/>
    <w:rsid w:val="00B46D29"/>
    <w:rsid w:val="00B734B4"/>
    <w:rsid w:val="00BF7C48"/>
    <w:rsid w:val="00CB1C2B"/>
    <w:rsid w:val="00CB4B94"/>
    <w:rsid w:val="00CF067E"/>
    <w:rsid w:val="00DA1BF3"/>
    <w:rsid w:val="00DA30F8"/>
    <w:rsid w:val="00DC48A1"/>
    <w:rsid w:val="00E861BA"/>
    <w:rsid w:val="00E97D0D"/>
    <w:rsid w:val="00EA315F"/>
    <w:rsid w:val="00EB3622"/>
    <w:rsid w:val="00EC6872"/>
    <w:rsid w:val="00EC7A04"/>
    <w:rsid w:val="00F530B2"/>
    <w:rsid w:val="00FB53D4"/>
    <w:rsid w:val="00FD0E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3E17"/>
  <w15:chartTrackingRefBased/>
  <w15:docId w15:val="{6F9B310A-4D28-4B1D-91C6-15A21C59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B1C2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B1C2B"/>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B1C2B"/>
    <w:rPr>
      <w:rFonts w:ascii="Times New Roman" w:eastAsia="Times New Roman" w:hAnsi="Times New Roman" w:cs="Times New Roman"/>
      <w:b/>
      <w:bCs/>
      <w:sz w:val="24"/>
      <w:szCs w:val="24"/>
    </w:rPr>
  </w:style>
  <w:style w:type="character" w:styleId="Hipersaitas">
    <w:name w:val="Hyperlink"/>
    <w:semiHidden/>
    <w:unhideWhenUsed/>
    <w:rsid w:val="00CB1C2B"/>
    <w:rPr>
      <w:strike w:val="0"/>
      <w:dstrike w:val="0"/>
      <w:color w:val="4B4B4B"/>
      <w:u w:val="none"/>
      <w:effect w:val="none"/>
    </w:rPr>
  </w:style>
  <w:style w:type="paragraph" w:styleId="Betarp">
    <w:name w:val="No Spacing"/>
    <w:link w:val="BetarpDiagrama"/>
    <w:uiPriority w:val="1"/>
    <w:qFormat/>
    <w:rsid w:val="00CB1C2B"/>
    <w:pPr>
      <w:spacing w:after="0" w:line="240" w:lineRule="auto"/>
    </w:pPr>
    <w:rPr>
      <w:rFonts w:ascii="Times New Roman" w:eastAsia="Times New Roman" w:hAnsi="Times New Roman" w:cs="Times New Roman"/>
      <w:sz w:val="24"/>
      <w:szCs w:val="20"/>
      <w:lang w:eastAsia="lt-LT"/>
    </w:rPr>
  </w:style>
  <w:style w:type="table" w:styleId="Lentelstinklelis">
    <w:name w:val="Table Grid"/>
    <w:basedOn w:val="prastojilentel"/>
    <w:uiPriority w:val="59"/>
    <w:rsid w:val="00CB1C2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A1BF3"/>
    <w:pPr>
      <w:tabs>
        <w:tab w:val="center" w:pos="4819"/>
        <w:tab w:val="right" w:pos="9638"/>
      </w:tabs>
    </w:pPr>
  </w:style>
  <w:style w:type="character" w:customStyle="1" w:styleId="AntratsDiagrama">
    <w:name w:val="Antraštės Diagrama"/>
    <w:basedOn w:val="Numatytasispastraiposriftas"/>
    <w:link w:val="Antrats"/>
    <w:uiPriority w:val="99"/>
    <w:rsid w:val="00DA1BF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A1BF3"/>
    <w:pPr>
      <w:tabs>
        <w:tab w:val="center" w:pos="4819"/>
        <w:tab w:val="right" w:pos="9638"/>
      </w:tabs>
    </w:pPr>
  </w:style>
  <w:style w:type="character" w:customStyle="1" w:styleId="PoratDiagrama">
    <w:name w:val="Poraštė Diagrama"/>
    <w:basedOn w:val="Numatytasispastraiposriftas"/>
    <w:link w:val="Porat"/>
    <w:uiPriority w:val="99"/>
    <w:rsid w:val="00DA1BF3"/>
    <w:rPr>
      <w:rFonts w:ascii="Times New Roman" w:eastAsia="Times New Roman" w:hAnsi="Times New Roman" w:cs="Times New Roman"/>
      <w:sz w:val="24"/>
      <w:szCs w:val="24"/>
    </w:rPr>
  </w:style>
  <w:style w:type="paragraph" w:styleId="prastasiniatinklio">
    <w:name w:val="Normal (Web)"/>
    <w:basedOn w:val="prastasis"/>
    <w:uiPriority w:val="99"/>
    <w:unhideWhenUsed/>
    <w:rsid w:val="00000DDC"/>
    <w:pPr>
      <w:spacing w:before="100" w:beforeAutospacing="1" w:after="100" w:afterAutospacing="1"/>
    </w:pPr>
    <w:rPr>
      <w:lang w:eastAsia="lt-LT"/>
    </w:rPr>
  </w:style>
  <w:style w:type="character" w:styleId="Emfaz">
    <w:name w:val="Emphasis"/>
    <w:basedOn w:val="Numatytasispastraiposriftas"/>
    <w:uiPriority w:val="20"/>
    <w:qFormat/>
    <w:rsid w:val="00000DDC"/>
    <w:rPr>
      <w:i/>
      <w:iCs/>
    </w:rPr>
  </w:style>
  <w:style w:type="character" w:customStyle="1" w:styleId="BetarpDiagrama">
    <w:name w:val="Be tarpų Diagrama"/>
    <w:link w:val="Betarp"/>
    <w:uiPriority w:val="1"/>
    <w:locked/>
    <w:rsid w:val="00EB3622"/>
    <w:rPr>
      <w:rFonts w:ascii="Times New Roman" w:eastAsia="Times New Roman" w:hAnsi="Times New Roman" w:cs="Times New Roman"/>
      <w:sz w:val="24"/>
      <w:szCs w:val="20"/>
      <w:lang w:eastAsia="lt-LT"/>
    </w:rPr>
  </w:style>
  <w:style w:type="table" w:customStyle="1" w:styleId="Lentelstinklelis1">
    <w:name w:val="Lentelės tinklelis1"/>
    <w:basedOn w:val="prastojilentel"/>
    <w:next w:val="Lentelstinklelis"/>
    <w:uiPriority w:val="59"/>
    <w:rsid w:val="001B6BC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rsid w:val="00902B24"/>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semiHidden/>
    <w:rsid w:val="00902B24"/>
    <w:rPr>
      <w:rFonts w:ascii="Tahoma" w:eastAsia="Times New Roman" w:hAnsi="Tahoma" w:cs="Tahoma"/>
      <w:sz w:val="16"/>
      <w:szCs w:val="16"/>
      <w:lang w:eastAsia="lt-LT"/>
    </w:rPr>
  </w:style>
  <w:style w:type="paragraph" w:styleId="Sraopastraipa">
    <w:name w:val="List Paragraph"/>
    <w:aliases w:val="Sąrašo pastraipa.Bullet,Lentele,Bullet,List Paragraph22,Medium Grid 1 - Accent 21"/>
    <w:basedOn w:val="prastasis"/>
    <w:uiPriority w:val="34"/>
    <w:qFormat/>
    <w:rsid w:val="0025001B"/>
    <w:pPr>
      <w:ind w:left="720"/>
      <w:contextualSpacing/>
    </w:pPr>
    <w:rPr>
      <w:szCs w:val="20"/>
      <w:lang w:eastAsia="lt-LT"/>
    </w:rPr>
  </w:style>
  <w:style w:type="paragraph" w:customStyle="1" w:styleId="StyleBoldJustifiedCharDiagramaDiagramaDiagramaDiagramaDiagrama">
    <w:name w:val="Style Bold Justified Char Diagrama Diagrama Diagrama Diagrama Diagrama"/>
    <w:basedOn w:val="prastasis"/>
    <w:rsid w:val="0025001B"/>
    <w:pPr>
      <w:suppressAutoHyphens/>
      <w:jc w:val="both"/>
    </w:pPr>
    <w:rPr>
      <w:bCs/>
      <w:szCs w:val="20"/>
      <w:lang w:val="en-GB" w:eastAsia="ar-SA"/>
    </w:rPr>
  </w:style>
  <w:style w:type="table" w:customStyle="1" w:styleId="Lentelstinklelis2">
    <w:name w:val="Lentelės tinklelis2"/>
    <w:basedOn w:val="prastojilentel"/>
    <w:next w:val="Lentelstinklelis"/>
    <w:uiPriority w:val="59"/>
    <w:rsid w:val="00157B8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E861B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985D5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4217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205591">
      <w:bodyDiv w:val="1"/>
      <w:marLeft w:val="0"/>
      <w:marRight w:val="0"/>
      <w:marTop w:val="0"/>
      <w:marBottom w:val="0"/>
      <w:divBdr>
        <w:top w:val="none" w:sz="0" w:space="0" w:color="auto"/>
        <w:left w:val="none" w:sz="0" w:space="0" w:color="auto"/>
        <w:bottom w:val="none" w:sz="0" w:space="0" w:color="auto"/>
        <w:right w:val="none" w:sz="0" w:space="0" w:color="auto"/>
      </w:divBdr>
    </w:div>
    <w:div w:id="178476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BFFF1-95C0-49D2-B7CA-47CCFD393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847</Words>
  <Characters>484</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Murauskiene</dc:creator>
  <cp:keywords/>
  <dc:description/>
  <cp:lastModifiedBy>Erika Urbonavičienė</cp:lastModifiedBy>
  <cp:revision>6</cp:revision>
  <cp:lastPrinted>2022-01-18T06:44:00Z</cp:lastPrinted>
  <dcterms:created xsi:type="dcterms:W3CDTF">2025-05-23T10:45:00Z</dcterms:created>
  <dcterms:modified xsi:type="dcterms:W3CDTF">2025-05-23T11:24:00Z</dcterms:modified>
</cp:coreProperties>
</file>