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041AD2" w14:textId="77777777" w:rsidR="00831BAF" w:rsidRDefault="006910E1">
      <w:pPr>
        <w:pStyle w:val="Footer"/>
        <w:tabs>
          <w:tab w:val="clear" w:pos="4320"/>
          <w:tab w:val="clear" w:pos="8640"/>
        </w:tabs>
        <w:rPr>
          <w:color w:val="000000"/>
        </w:rPr>
      </w:pPr>
      <w:r>
        <w:rPr>
          <w:color w:val="000000"/>
        </w:rPr>
        <w:tab/>
      </w:r>
      <w:r>
        <w:rPr>
          <w:color w:val="000000"/>
        </w:rPr>
        <w:tab/>
      </w:r>
    </w:p>
    <w:p w14:paraId="7885B789" w14:textId="012C1038" w:rsidR="00831BAF" w:rsidRDefault="006910E1">
      <w:pPr>
        <w:pStyle w:val="Standard"/>
        <w:spacing w:line="240" w:lineRule="atLeast"/>
        <w:jc w:val="center"/>
      </w:pPr>
      <w:r>
        <w:rPr>
          <w:color w:val="000000"/>
          <w:szCs w:val="24"/>
        </w:rPr>
        <w:t xml:space="preserve">                                                               PATVIRTINTA</w:t>
      </w:r>
      <w:r>
        <w:rPr>
          <w:b/>
          <w:szCs w:val="24"/>
        </w:rPr>
        <w:t xml:space="preserve">                                     </w:t>
      </w:r>
      <w:r>
        <w:rPr>
          <w:szCs w:val="24"/>
        </w:rPr>
        <w:t xml:space="preserve"> </w:t>
      </w:r>
    </w:p>
    <w:p w14:paraId="3CDF0D63" w14:textId="77777777" w:rsidR="00831BAF" w:rsidRDefault="006910E1">
      <w:pPr>
        <w:pStyle w:val="Standard"/>
        <w:tabs>
          <w:tab w:val="left" w:pos="23760"/>
        </w:tabs>
        <w:spacing w:line="240" w:lineRule="atLeast"/>
        <w:jc w:val="both"/>
        <w:rPr>
          <w:szCs w:val="24"/>
        </w:rPr>
      </w:pPr>
      <w:r>
        <w:rPr>
          <w:szCs w:val="24"/>
        </w:rPr>
        <w:t xml:space="preserve">                                                                                                      Lietuvos geologijos tarnybos prie</w:t>
      </w:r>
    </w:p>
    <w:p w14:paraId="3B27F5EC" w14:textId="727B3F9D" w:rsidR="00831BAF" w:rsidRDefault="006910E1" w:rsidP="009E58F7">
      <w:pPr>
        <w:pStyle w:val="Standard"/>
        <w:tabs>
          <w:tab w:val="left" w:pos="-23416"/>
        </w:tabs>
        <w:spacing w:line="240" w:lineRule="atLeast"/>
        <w:ind w:left="6120"/>
        <w:jc w:val="both"/>
        <w:rPr>
          <w:szCs w:val="24"/>
        </w:rPr>
      </w:pPr>
      <w:r>
        <w:rPr>
          <w:szCs w:val="24"/>
        </w:rPr>
        <w:t xml:space="preserve">Aplinkos ministerijos </w:t>
      </w:r>
      <w:r w:rsidR="009E58F7">
        <w:rPr>
          <w:szCs w:val="24"/>
        </w:rPr>
        <w:t xml:space="preserve">Viešojo pirkimo komisijos </w:t>
      </w:r>
      <w:r>
        <w:rPr>
          <w:szCs w:val="24"/>
        </w:rPr>
        <w:t>202</w:t>
      </w:r>
      <w:r w:rsidR="00360749">
        <w:rPr>
          <w:szCs w:val="24"/>
        </w:rPr>
        <w:t>5</w:t>
      </w:r>
      <w:r>
        <w:rPr>
          <w:szCs w:val="24"/>
        </w:rPr>
        <w:t xml:space="preserve"> m.</w:t>
      </w:r>
      <w:r w:rsidR="009052C4">
        <w:rPr>
          <w:szCs w:val="24"/>
        </w:rPr>
        <w:t xml:space="preserve"> </w:t>
      </w:r>
      <w:r w:rsidR="00360749">
        <w:rPr>
          <w:szCs w:val="24"/>
        </w:rPr>
        <w:t>gegužės</w:t>
      </w:r>
      <w:r w:rsidR="009052C4">
        <w:rPr>
          <w:szCs w:val="24"/>
        </w:rPr>
        <w:t xml:space="preserve">  </w:t>
      </w:r>
      <w:r>
        <w:rPr>
          <w:szCs w:val="24"/>
        </w:rPr>
        <w:t xml:space="preserve">  d.</w:t>
      </w:r>
      <w:r w:rsidR="009E58F7">
        <w:rPr>
          <w:szCs w:val="24"/>
        </w:rPr>
        <w:t xml:space="preserve"> protokolu </w:t>
      </w:r>
      <w:r>
        <w:rPr>
          <w:szCs w:val="24"/>
        </w:rPr>
        <w:t>Nr.</w:t>
      </w:r>
      <w:r w:rsidR="00AF302D">
        <w:rPr>
          <w:szCs w:val="24"/>
        </w:rPr>
        <w:t>1</w:t>
      </w:r>
    </w:p>
    <w:p w14:paraId="0712326F" w14:textId="77777777" w:rsidR="00831BAF" w:rsidRDefault="00831BAF">
      <w:pPr>
        <w:pStyle w:val="Standard"/>
        <w:tabs>
          <w:tab w:val="left" w:pos="567"/>
        </w:tabs>
        <w:jc w:val="center"/>
      </w:pPr>
    </w:p>
    <w:p w14:paraId="60257BAD" w14:textId="77777777" w:rsidR="00831BAF" w:rsidRDefault="00831BAF">
      <w:pPr>
        <w:pStyle w:val="Heading3"/>
      </w:pPr>
    </w:p>
    <w:p w14:paraId="19069443" w14:textId="18D48EE1" w:rsidR="00831BAF" w:rsidRDefault="006910E1">
      <w:pPr>
        <w:pStyle w:val="Heading3"/>
        <w:jc w:val="center"/>
      </w:pPr>
      <w:r>
        <w:rPr>
          <w:b/>
          <w:bCs/>
        </w:rPr>
        <w:t xml:space="preserve">MAŽOS VERTĖS </w:t>
      </w:r>
      <w:bookmarkStart w:id="0" w:name="_Hlk172907154"/>
      <w:r w:rsidR="00360749">
        <w:rPr>
          <w:b/>
          <w:bCs/>
        </w:rPr>
        <w:t>KASIMO DARBŲ VILKAVIŠKIO, KALVARIJOS IR GELGAUDIŠKIO PROJEKTŲ PLOTUOSE</w:t>
      </w:r>
      <w:r>
        <w:rPr>
          <w:b/>
          <w:bCs/>
          <w:caps/>
        </w:rPr>
        <w:t xml:space="preserve"> </w:t>
      </w:r>
      <w:bookmarkEnd w:id="0"/>
      <w:r>
        <w:rPr>
          <w:b/>
          <w:bCs/>
          <w:caps/>
        </w:rPr>
        <w:t>PIRKIMO sąlygos</w:t>
      </w:r>
    </w:p>
    <w:p w14:paraId="2C727DD9" w14:textId="77777777" w:rsidR="00831BAF" w:rsidRDefault="006910E1">
      <w:pPr>
        <w:pStyle w:val="Heading1"/>
        <w:rPr>
          <w:b/>
          <w:bCs/>
          <w:sz w:val="24"/>
          <w:szCs w:val="24"/>
        </w:rPr>
      </w:pPr>
      <w:r>
        <w:rPr>
          <w:b/>
          <w:bCs/>
          <w:sz w:val="24"/>
          <w:szCs w:val="24"/>
        </w:rPr>
        <w:t>BENDROSIOS NUOSTATOS</w:t>
      </w:r>
    </w:p>
    <w:p w14:paraId="3F52A774" w14:textId="3F7E3BCE" w:rsidR="00831BAF" w:rsidRDefault="006910E1">
      <w:pPr>
        <w:pStyle w:val="Standard"/>
        <w:ind w:firstLine="567"/>
        <w:jc w:val="both"/>
        <w:rPr>
          <w:color w:val="000000"/>
          <w:szCs w:val="24"/>
        </w:rPr>
      </w:pPr>
      <w:r>
        <w:rPr>
          <w:color w:val="000000"/>
          <w:szCs w:val="24"/>
        </w:rPr>
        <w:t xml:space="preserve">1.1. Lietuvos geologijos tarnyba prie Aplinkos ministerijos (toliau – Perkančioji organizacija) numato pirkti </w:t>
      </w:r>
      <w:bookmarkStart w:id="1" w:name="_Hlk197072465"/>
      <w:r w:rsidR="00360749">
        <w:rPr>
          <w:color w:val="000000"/>
          <w:szCs w:val="24"/>
        </w:rPr>
        <w:t>Kasimo darbus Vilkaviškio, Kalvarijos ir Gelgaudiškio projektų plotuose</w:t>
      </w:r>
      <w:bookmarkEnd w:id="1"/>
      <w:r>
        <w:rPr>
          <w:color w:val="000000"/>
          <w:szCs w:val="24"/>
        </w:rPr>
        <w:t>.</w:t>
      </w:r>
    </w:p>
    <w:p w14:paraId="60EEDAC4" w14:textId="77777777" w:rsidR="00831BAF" w:rsidRDefault="006910E1">
      <w:pPr>
        <w:pStyle w:val="Standard"/>
        <w:ind w:firstLine="567"/>
        <w:jc w:val="both"/>
      </w:pPr>
      <w:r>
        <w:rPr>
          <w:color w:val="000000"/>
          <w:szCs w:val="24"/>
        </w:rPr>
        <w:t xml:space="preserve">1.2. Pirkimas vykdomas vadovaujantis </w:t>
      </w:r>
      <w:r>
        <w:rPr>
          <w:color w:val="000000"/>
        </w:rPr>
        <w:t xml:space="preserve">Lietuvos Respublikos viešųjų pirkimų įstatymu </w:t>
      </w:r>
      <w:r>
        <w:rPr>
          <w:rFonts w:eastAsia="Lucida Sans Unicode"/>
          <w:color w:val="000000"/>
          <w:szCs w:val="24"/>
        </w:rPr>
        <w:t>(</w:t>
      </w:r>
      <w:r>
        <w:rPr>
          <w:color w:val="000000"/>
        </w:rPr>
        <w:t>toliau – Viešųjų pirkimų įstatymas),</w:t>
      </w:r>
      <w:r>
        <w:rPr>
          <w:color w:val="000000"/>
          <w:szCs w:val="24"/>
        </w:rPr>
        <w:t xml:space="preserve"> Mažos vertės pirkimų tvarkos aprašu patvirtintu Viešųjų pirkimų tarnybos direktoriaus 2017 m. birželio 28 d. įsakymu Nr. 1S-97 „Dėl Mažos vertės pirkimų tvarkos aprašo patvirtinimo“ (toliau – Aprašas), Lietuvos Respublikos civiliniu kodeksu, kitais viešuosius pirkimus  reglamentuojančiais teisės aktais bei šiomis konkurso sąlygomis.</w:t>
      </w:r>
    </w:p>
    <w:p w14:paraId="464B71EF" w14:textId="77777777" w:rsidR="00831BAF" w:rsidRDefault="006910E1">
      <w:pPr>
        <w:pStyle w:val="Standard"/>
        <w:ind w:firstLine="567"/>
        <w:jc w:val="both"/>
        <w:rPr>
          <w:color w:val="000000"/>
          <w:szCs w:val="24"/>
        </w:rPr>
      </w:pPr>
      <w:r>
        <w:rPr>
          <w:color w:val="000000"/>
          <w:szCs w:val="24"/>
        </w:rPr>
        <w:t>1.3. Vartojamos pagrindinės sąvokos apibrėžtos Viešųjų pirkimų įstatyme ir Apraše.</w:t>
      </w:r>
    </w:p>
    <w:p w14:paraId="575ECAC5" w14:textId="77777777" w:rsidR="00831BAF" w:rsidRDefault="006910E1">
      <w:pPr>
        <w:pStyle w:val="Standard"/>
        <w:ind w:firstLine="567"/>
        <w:jc w:val="both"/>
      </w:pPr>
      <w:r>
        <w:rPr>
          <w:color w:val="000000"/>
          <w:szCs w:val="24"/>
        </w:rPr>
        <w:t xml:space="preserve">1.4. Išankstinis skelbimas apie pirkimą nebuvo paskelbtas. Skelbimas apie pirkimą paskelbtas Centrinėje viešųjų pirkimų informacinėje sistemoje (toliau – CVP IS) adresu </w:t>
      </w:r>
      <w:r>
        <w:rPr>
          <w:szCs w:val="24"/>
        </w:rPr>
        <w:t>(</w:t>
      </w:r>
      <w:hyperlink r:id="rId8" w:history="1">
        <w:r>
          <w:rPr>
            <w:rStyle w:val="Internetlink"/>
            <w:color w:val="000000"/>
            <w:szCs w:val="24"/>
            <w:u w:val="none"/>
          </w:rPr>
          <w:t>https://pirkimai.eviesiejipirkimai.lt/).</w:t>
        </w:r>
      </w:hyperlink>
      <w:hyperlink r:id="rId9" w:history="1">
        <w:r>
          <w:rPr>
            <w:rStyle w:val="Internetlink"/>
            <w:szCs w:val="24"/>
            <w:u w:val="none"/>
          </w:rPr>
          <w:t xml:space="preserve"> </w:t>
        </w:r>
      </w:hyperlink>
      <w:r>
        <w:rPr>
          <w:rFonts w:eastAsia="Arial Unicode MS"/>
          <w:color w:val="000000"/>
          <w:szCs w:val="24"/>
        </w:rPr>
        <w:t xml:space="preserve"> </w:t>
      </w:r>
      <w:r>
        <w:rPr>
          <w:color w:val="000000"/>
          <w:szCs w:val="24"/>
        </w:rPr>
        <w:t>Pirkimo dokumentai, jų paaiškinimai, patikslinimai skelbiami CVP IS (</w:t>
      </w:r>
      <w:hyperlink r:id="rId10" w:history="1">
        <w:r>
          <w:rPr>
            <w:rStyle w:val="Internetlink"/>
            <w:color w:val="000000"/>
            <w:szCs w:val="24"/>
          </w:rPr>
          <w:t>https://pirkimai.eviesiejipirkimai.lt/)</w:t>
        </w:r>
      </w:hyperlink>
      <w:r>
        <w:rPr>
          <w:color w:val="000000"/>
          <w:szCs w:val="24"/>
        </w:rPr>
        <w:t>.</w:t>
      </w:r>
    </w:p>
    <w:p w14:paraId="6A95C573" w14:textId="77777777" w:rsidR="00831BAF" w:rsidRDefault="006910E1">
      <w:pPr>
        <w:pStyle w:val="Standard"/>
        <w:ind w:firstLine="567"/>
        <w:jc w:val="both"/>
        <w:rPr>
          <w:color w:val="000000"/>
          <w:szCs w:val="24"/>
        </w:rPr>
      </w:pPr>
      <w:r>
        <w:rPr>
          <w:color w:val="000000"/>
          <w:szCs w:val="24"/>
        </w:rPr>
        <w:t>1.5. Pirkimas vykdomas CVP IS priemonėmis.</w:t>
      </w:r>
    </w:p>
    <w:p w14:paraId="0EC4BD79" w14:textId="77777777" w:rsidR="00831BAF" w:rsidRDefault="006910E1">
      <w:pPr>
        <w:pStyle w:val="Standard"/>
        <w:ind w:firstLine="567"/>
        <w:jc w:val="both"/>
      </w:pPr>
      <w:r>
        <w:rPr>
          <w:color w:val="000000"/>
          <w:szCs w:val="24"/>
        </w:rPr>
        <w:t xml:space="preserve">1.6. </w:t>
      </w:r>
      <w:r>
        <w:rPr>
          <w:color w:val="000000"/>
        </w:rPr>
        <w:t>Pirkimas atliekamas laikantis lygiateisiškumo, nediskriminavimo, abipusio pripažinimo, proporcingumo ir skaidrumo principų.</w:t>
      </w:r>
    </w:p>
    <w:p w14:paraId="2CA585A1" w14:textId="54354398" w:rsidR="00831BAF" w:rsidRDefault="006910E1">
      <w:pPr>
        <w:pStyle w:val="Standard"/>
        <w:tabs>
          <w:tab w:val="left" w:pos="567"/>
        </w:tabs>
        <w:ind w:firstLine="567"/>
        <w:jc w:val="both"/>
      </w:pPr>
      <w:r>
        <w:rPr>
          <w:color w:val="000000"/>
          <w:szCs w:val="24"/>
        </w:rPr>
        <w:t>1.7. Perkančiosios organizacijos kontaktinis asmuo –</w:t>
      </w:r>
      <w:r>
        <w:rPr>
          <w:szCs w:val="24"/>
        </w:rPr>
        <w:t xml:space="preserve"> </w:t>
      </w:r>
      <w:r w:rsidR="00CB3F33">
        <w:rPr>
          <w:szCs w:val="24"/>
        </w:rPr>
        <w:t>Kietųjų naudingųjų iškasenų ir kartografavimo</w:t>
      </w:r>
      <w:r w:rsidR="009052C4">
        <w:rPr>
          <w:szCs w:val="24"/>
        </w:rPr>
        <w:t xml:space="preserve"> skyriaus</w:t>
      </w:r>
      <w:r>
        <w:rPr>
          <w:szCs w:val="24"/>
        </w:rPr>
        <w:t xml:space="preserve"> vyriausi</w:t>
      </w:r>
      <w:r w:rsidR="00CB3F33">
        <w:rPr>
          <w:szCs w:val="24"/>
        </w:rPr>
        <w:t>asis geologas</w:t>
      </w:r>
      <w:r>
        <w:rPr>
          <w:szCs w:val="24"/>
        </w:rPr>
        <w:t xml:space="preserve"> </w:t>
      </w:r>
      <w:r w:rsidR="00CB3F33">
        <w:rPr>
          <w:szCs w:val="24"/>
        </w:rPr>
        <w:t>Alma Grigienė</w:t>
      </w:r>
      <w:r>
        <w:rPr>
          <w:szCs w:val="24"/>
        </w:rPr>
        <w:t xml:space="preserve">, </w:t>
      </w:r>
      <w:r w:rsidR="008D1B56">
        <w:rPr>
          <w:szCs w:val="24"/>
        </w:rPr>
        <w:t xml:space="preserve">tel. </w:t>
      </w:r>
      <w:r w:rsidR="00CB3F33">
        <w:rPr>
          <w:szCs w:val="24"/>
        </w:rPr>
        <w:t>+37064656897</w:t>
      </w:r>
      <w:r>
        <w:rPr>
          <w:szCs w:val="24"/>
        </w:rPr>
        <w:t xml:space="preserve">, el. p. </w:t>
      </w:r>
      <w:r w:rsidR="00B62561">
        <w:fldChar w:fldCharType="begin"/>
      </w:r>
      <w:r w:rsidR="00B62561">
        <w:instrText>HYPERLINK "mailto:alma.grigiene@lgt.lt"</w:instrText>
      </w:r>
      <w:r w:rsidR="00B62561">
        <w:fldChar w:fldCharType="separate"/>
      </w:r>
      <w:r w:rsidR="00B62561" w:rsidRPr="00BC5A27">
        <w:rPr>
          <w:rStyle w:val="Hyperlink"/>
          <w:szCs w:val="24"/>
        </w:rPr>
        <w:t>alma.grigiene@lgt.lt</w:t>
      </w:r>
      <w:r w:rsidR="00B62561">
        <w:fldChar w:fldCharType="end"/>
      </w:r>
    </w:p>
    <w:p w14:paraId="65042D94" w14:textId="77777777" w:rsidR="00831BAF" w:rsidRDefault="006910E1">
      <w:pPr>
        <w:pStyle w:val="Standard"/>
        <w:ind w:firstLine="567"/>
        <w:jc w:val="both"/>
      </w:pPr>
      <w:r>
        <w:rPr>
          <w:rFonts w:eastAsia="Lucida Sans Unicode"/>
          <w:color w:val="000000"/>
          <w:szCs w:val="24"/>
        </w:rPr>
        <w:t>1.8</w:t>
      </w:r>
      <w:r>
        <w:rPr>
          <w:color w:val="000000"/>
          <w:szCs w:val="24"/>
        </w:rPr>
        <w:t>. Perkančioji organizacija nėra pridėtinės vertės mokesčio (toliau – PVM) mokėtoja.</w:t>
      </w:r>
    </w:p>
    <w:p w14:paraId="6C557A87" w14:textId="77777777" w:rsidR="00831BAF" w:rsidRDefault="006910E1">
      <w:pPr>
        <w:pStyle w:val="Heading1"/>
        <w:rPr>
          <w:b/>
          <w:bCs/>
          <w:sz w:val="24"/>
          <w:szCs w:val="24"/>
        </w:rPr>
      </w:pPr>
      <w:r>
        <w:rPr>
          <w:b/>
          <w:bCs/>
          <w:sz w:val="24"/>
          <w:szCs w:val="24"/>
        </w:rPr>
        <w:t>2. PIRKIMO OBJEKTAS</w:t>
      </w:r>
    </w:p>
    <w:p w14:paraId="39E8A622" w14:textId="5556A2EE" w:rsidR="00831BAF" w:rsidRPr="008D1B56" w:rsidRDefault="006910E1" w:rsidP="008D1B56">
      <w:pPr>
        <w:pStyle w:val="ListParagraph"/>
        <w:tabs>
          <w:tab w:val="left" w:pos="567"/>
          <w:tab w:val="left" w:pos="993"/>
        </w:tabs>
        <w:spacing w:after="0" w:line="240" w:lineRule="auto"/>
        <w:ind w:left="0"/>
        <w:jc w:val="both"/>
        <w:rPr>
          <w:color w:val="000000"/>
        </w:rPr>
      </w:pPr>
      <w:r>
        <w:rPr>
          <w:color w:val="000000"/>
        </w:rPr>
        <w:t xml:space="preserve">         2.1.</w:t>
      </w:r>
      <w:r w:rsidR="008D1B56">
        <w:rPr>
          <w:color w:val="000000"/>
        </w:rPr>
        <w:t xml:space="preserve"> Pirkimo objektas –</w:t>
      </w:r>
      <w:r w:rsidR="001C343C" w:rsidRPr="001C343C">
        <w:rPr>
          <w:color w:val="000000"/>
        </w:rPr>
        <w:t xml:space="preserve"> </w:t>
      </w:r>
      <w:r w:rsidR="00B62561" w:rsidRPr="00B62561">
        <w:rPr>
          <w:color w:val="000000"/>
        </w:rPr>
        <w:t>Kasimo darb</w:t>
      </w:r>
      <w:r w:rsidR="00B62561">
        <w:rPr>
          <w:color w:val="000000"/>
        </w:rPr>
        <w:t>ai</w:t>
      </w:r>
      <w:r w:rsidR="00B62561" w:rsidRPr="00B62561">
        <w:rPr>
          <w:color w:val="000000"/>
        </w:rPr>
        <w:t xml:space="preserve"> Vilkaviškio, Kalvarijos ir Gelgaudiškio projektų plotuose </w:t>
      </w:r>
      <w:r>
        <w:t xml:space="preserve">(toliau - </w:t>
      </w:r>
      <w:r w:rsidR="00B62561">
        <w:t>Darbai</w:t>
      </w:r>
      <w:r>
        <w:t>).</w:t>
      </w:r>
      <w:r w:rsidR="00E651FC">
        <w:t xml:space="preserve"> </w:t>
      </w:r>
      <w:r w:rsidR="00B62561">
        <w:t>Darbai</w:t>
      </w:r>
      <w:r w:rsidR="00E651FC">
        <w:t xml:space="preserve"> turi būti </w:t>
      </w:r>
      <w:r w:rsidR="00B62561">
        <w:t>atlikti</w:t>
      </w:r>
      <w:r w:rsidR="00E651FC">
        <w:t xml:space="preserve"> iki 202</w:t>
      </w:r>
      <w:r w:rsidR="00B62561">
        <w:t>5</w:t>
      </w:r>
      <w:r w:rsidR="00E651FC">
        <w:t xml:space="preserve"> m. </w:t>
      </w:r>
      <w:r w:rsidR="00B62561">
        <w:t xml:space="preserve">rugsėjo 30 </w:t>
      </w:r>
      <w:r w:rsidR="00E651FC">
        <w:t>d.</w:t>
      </w:r>
    </w:p>
    <w:p w14:paraId="436B833B" w14:textId="723E9192" w:rsidR="006A6357" w:rsidRDefault="006910E1" w:rsidP="006A6357">
      <w:pPr>
        <w:pStyle w:val="Standard"/>
        <w:tabs>
          <w:tab w:val="left" w:pos="567"/>
        </w:tabs>
        <w:ind w:firstLine="567"/>
        <w:jc w:val="both"/>
        <w:rPr>
          <w:color w:val="000000"/>
          <w:szCs w:val="24"/>
        </w:rPr>
      </w:pPr>
      <w:r>
        <w:rPr>
          <w:color w:val="000000"/>
          <w:szCs w:val="24"/>
        </w:rPr>
        <w:t xml:space="preserve">2.2. </w:t>
      </w:r>
      <w:r>
        <w:t xml:space="preserve">Perkamų </w:t>
      </w:r>
      <w:r w:rsidR="00B62561">
        <w:t>Darbų</w:t>
      </w:r>
      <w:r>
        <w:t xml:space="preserve"> savybės ir apimtys išdėstytos Techninėje specifikacijoje</w:t>
      </w:r>
      <w:r>
        <w:rPr>
          <w:color w:val="000000"/>
          <w:szCs w:val="24"/>
        </w:rPr>
        <w:t xml:space="preserve"> (šių sąlygų 1 priedas).</w:t>
      </w:r>
    </w:p>
    <w:p w14:paraId="59EFC3FD" w14:textId="77777777" w:rsidR="006A6357" w:rsidRDefault="006A6357" w:rsidP="006A6357">
      <w:pPr>
        <w:pStyle w:val="Standard"/>
        <w:tabs>
          <w:tab w:val="left" w:pos="567"/>
        </w:tabs>
        <w:ind w:firstLine="567"/>
        <w:jc w:val="both"/>
      </w:pPr>
      <w:r>
        <w:rPr>
          <w:color w:val="000000"/>
          <w:szCs w:val="24"/>
        </w:rPr>
        <w:t xml:space="preserve">2.3. </w:t>
      </w:r>
      <w:r>
        <w:rPr>
          <w:rFonts w:eastAsia="Calibri"/>
        </w:rPr>
        <w:t xml:space="preserve">Pirkimo objektas neskaidomas į dalis. Tiekėjai privalo siūlyti visą pirkimo objekto kiekį (apimtį). </w:t>
      </w:r>
    </w:p>
    <w:p w14:paraId="05B5887A" w14:textId="77777777" w:rsidR="006A6357" w:rsidRDefault="006A6357" w:rsidP="006A6357">
      <w:pPr>
        <w:pStyle w:val="Standard"/>
        <w:tabs>
          <w:tab w:val="left" w:pos="567"/>
        </w:tabs>
        <w:ind w:firstLine="567"/>
        <w:jc w:val="both"/>
        <w:rPr>
          <w:color w:val="000000"/>
          <w:szCs w:val="24"/>
        </w:rPr>
      </w:pPr>
      <w:r>
        <w:t xml:space="preserve">2.4. </w:t>
      </w:r>
      <w:r w:rsidR="006910E1">
        <w:rPr>
          <w:color w:val="000000"/>
          <w:szCs w:val="24"/>
        </w:rPr>
        <w:t>Alternatyvių pasiūlymų teikti negalima. Alternatyvūs pasiūlymai, tai yra tokie pasiūlymai, kuriuose siūlomos kitokios pirkimo objekto charakteristikos ir (ar) ar būsimos pirkimo sutarties sąlygos.</w:t>
      </w:r>
      <w:bookmarkStart w:id="2" w:name="Bookmark"/>
      <w:bookmarkEnd w:id="2"/>
    </w:p>
    <w:p w14:paraId="169FBC1E" w14:textId="7888E86C" w:rsidR="008D1B56" w:rsidRPr="006A6357" w:rsidRDefault="006A6357" w:rsidP="006A6357">
      <w:pPr>
        <w:pStyle w:val="Standard"/>
        <w:tabs>
          <w:tab w:val="left" w:pos="567"/>
        </w:tabs>
        <w:ind w:firstLine="567"/>
        <w:jc w:val="both"/>
      </w:pPr>
      <w:r>
        <w:rPr>
          <w:color w:val="000000"/>
          <w:szCs w:val="24"/>
        </w:rPr>
        <w:t xml:space="preserve">2.5. </w:t>
      </w:r>
      <w:r w:rsidR="008D1B56" w:rsidRPr="006A6357">
        <w:rPr>
          <w:rFonts w:cstheme="minorHAnsi"/>
        </w:rPr>
        <w:t xml:space="preserve">Atliekamas žaliasis pirkimas. Pirkimas vykdomas vadovaujantis </w:t>
      </w:r>
      <w:r w:rsidR="00CC2265" w:rsidRPr="00CC2265">
        <w:rPr>
          <w:rFonts w:cstheme="minorHAnsi"/>
        </w:rPr>
        <w:t>Aplinkos apsaugos kriterijų taikymo, vykdant žaliuosius pirkimus, tvarkos apraš</w:t>
      </w:r>
      <w:r w:rsidR="00CC2265">
        <w:rPr>
          <w:rFonts w:cstheme="minorHAnsi"/>
        </w:rPr>
        <w:t>o, patvirtinto</w:t>
      </w:r>
      <w:hyperlink r:id="rId11" w:history="1">
        <w:r w:rsidR="008D1B56" w:rsidRPr="006A6357">
          <w:rPr>
            <w:rFonts w:cstheme="minorHAnsi"/>
          </w:rPr>
          <w:t xml:space="preserve"> Lietuvos Respublikos aplinkos ministro 2011 m. birželio 28 d. įsakymo Nr. D1-508 „Dėl </w:t>
        </w:r>
        <w:r w:rsidR="00CC2265" w:rsidRPr="00CC2265">
          <w:rPr>
            <w:rFonts w:cstheme="minorHAnsi"/>
          </w:rPr>
          <w:t>Aplinkos apsaugos kriterijų taikymo, vykdant žaliuosius pirkimus, tvarkos apraš</w:t>
        </w:r>
        <w:r w:rsidR="00CC2265">
          <w:rPr>
            <w:rFonts w:cstheme="minorHAnsi"/>
          </w:rPr>
          <w:t>o</w:t>
        </w:r>
        <w:r w:rsidR="008D1B56" w:rsidRPr="006A6357">
          <w:rPr>
            <w:rFonts w:cstheme="minorHAnsi"/>
          </w:rPr>
          <w:t xml:space="preserve"> patvirtinimo“ </w:t>
        </w:r>
      </w:hyperlink>
      <w:r w:rsidR="008D1B56" w:rsidRPr="006A6357">
        <w:rPr>
          <w:rFonts w:cstheme="minorHAnsi"/>
        </w:rPr>
        <w:t xml:space="preserve"> 4.4.3 </w:t>
      </w:r>
      <w:r w:rsidR="00CC2265">
        <w:rPr>
          <w:rFonts w:cstheme="minorHAnsi"/>
        </w:rPr>
        <w:t>pa</w:t>
      </w:r>
      <w:r w:rsidR="008D1B56" w:rsidRPr="006A6357">
        <w:rPr>
          <w:rFonts w:cstheme="minorHAnsi"/>
        </w:rPr>
        <w:t>punk</w:t>
      </w:r>
      <w:r w:rsidR="00CC2265">
        <w:rPr>
          <w:rFonts w:cstheme="minorHAnsi"/>
        </w:rPr>
        <w:t>či</w:t>
      </w:r>
      <w:r w:rsidR="008D1B56" w:rsidRPr="006A6357">
        <w:rPr>
          <w:rFonts w:cstheme="minorHAnsi"/>
        </w:rPr>
        <w:t xml:space="preserve">u (perkama tik nematerialaus pobūdžio (intelektinė) ar kitokia paslauga, nesusijusi su materialaus objekto sukūrimu). </w:t>
      </w:r>
    </w:p>
    <w:p w14:paraId="508843D9" w14:textId="77777777" w:rsidR="008D1B56" w:rsidRDefault="008D1B56" w:rsidP="008D1B56">
      <w:pPr>
        <w:pStyle w:val="Standard"/>
        <w:ind w:left="567"/>
        <w:jc w:val="both"/>
        <w:rPr>
          <w:color w:val="000000"/>
          <w:szCs w:val="24"/>
        </w:rPr>
      </w:pPr>
    </w:p>
    <w:p w14:paraId="1D79E92B" w14:textId="77777777" w:rsidR="0021614D" w:rsidRDefault="0021614D">
      <w:pPr>
        <w:pStyle w:val="Standard"/>
        <w:tabs>
          <w:tab w:val="left" w:pos="567"/>
        </w:tabs>
        <w:jc w:val="center"/>
        <w:rPr>
          <w:b/>
          <w:color w:val="000000"/>
          <w:szCs w:val="24"/>
        </w:rPr>
      </w:pPr>
    </w:p>
    <w:p w14:paraId="53620BC8" w14:textId="07A69A4B" w:rsidR="00831BAF" w:rsidRDefault="006910E1">
      <w:pPr>
        <w:pStyle w:val="Standard"/>
        <w:tabs>
          <w:tab w:val="left" w:pos="567"/>
        </w:tabs>
        <w:jc w:val="center"/>
        <w:rPr>
          <w:b/>
          <w:color w:val="000000"/>
          <w:szCs w:val="24"/>
        </w:rPr>
      </w:pPr>
      <w:r>
        <w:rPr>
          <w:b/>
          <w:color w:val="000000"/>
          <w:szCs w:val="24"/>
        </w:rPr>
        <w:t>3. REIKALAVIMAI TIEKĖJUI</w:t>
      </w:r>
    </w:p>
    <w:p w14:paraId="77B8BFE4" w14:textId="7ABFE48B" w:rsidR="00831BAF" w:rsidRPr="00BB28D7" w:rsidRDefault="00831BAF" w:rsidP="00185799">
      <w:pPr>
        <w:pStyle w:val="Standard"/>
        <w:spacing w:after="40"/>
        <w:jc w:val="both"/>
        <w:rPr>
          <w:szCs w:val="24"/>
        </w:rPr>
      </w:pPr>
    </w:p>
    <w:p w14:paraId="0C37A093" w14:textId="7B8CCD42" w:rsidR="0061788F" w:rsidRPr="0061788F" w:rsidRDefault="0061788F" w:rsidP="0061788F">
      <w:pPr>
        <w:pStyle w:val="Body2"/>
        <w:numPr>
          <w:ilvl w:val="1"/>
          <w:numId w:val="31"/>
        </w:numPr>
        <w:ind w:left="0" w:firstLine="567"/>
        <w:rPr>
          <w:rFonts w:cs="Times New Roman"/>
          <w:bCs/>
          <w:sz w:val="24"/>
          <w:szCs w:val="24"/>
        </w:rPr>
      </w:pPr>
      <w:proofErr w:type="spellStart"/>
      <w:r w:rsidRPr="0061788F">
        <w:rPr>
          <w:rFonts w:cs="Times New Roman"/>
          <w:bCs/>
          <w:sz w:val="24"/>
          <w:szCs w:val="24"/>
        </w:rPr>
        <w:lastRenderedPageBreak/>
        <w:t>Tiekėjams</w:t>
      </w:r>
      <w:proofErr w:type="spellEnd"/>
      <w:r w:rsidRPr="0061788F">
        <w:rPr>
          <w:rFonts w:cs="Times New Roman"/>
          <w:bCs/>
          <w:sz w:val="24"/>
          <w:szCs w:val="24"/>
        </w:rPr>
        <w:t xml:space="preserve"> </w:t>
      </w:r>
      <w:proofErr w:type="spellStart"/>
      <w:r w:rsidRPr="0061788F">
        <w:rPr>
          <w:rFonts w:cs="Times New Roman"/>
          <w:bCs/>
          <w:sz w:val="24"/>
          <w:szCs w:val="24"/>
        </w:rPr>
        <w:t>nenustatomi</w:t>
      </w:r>
      <w:proofErr w:type="spellEnd"/>
      <w:r w:rsidRPr="0061788F">
        <w:rPr>
          <w:rFonts w:cs="Times New Roman"/>
          <w:bCs/>
          <w:sz w:val="24"/>
          <w:szCs w:val="24"/>
        </w:rPr>
        <w:t xml:space="preserve"> </w:t>
      </w:r>
      <w:proofErr w:type="spellStart"/>
      <w:r w:rsidRPr="0061788F">
        <w:rPr>
          <w:rFonts w:cs="Times New Roman"/>
          <w:bCs/>
          <w:sz w:val="24"/>
          <w:szCs w:val="24"/>
        </w:rPr>
        <w:t>kvalifikacijos</w:t>
      </w:r>
      <w:proofErr w:type="spellEnd"/>
      <w:r w:rsidRPr="0061788F">
        <w:rPr>
          <w:rFonts w:cs="Times New Roman"/>
          <w:bCs/>
          <w:sz w:val="24"/>
          <w:szCs w:val="24"/>
        </w:rPr>
        <w:t xml:space="preserve"> </w:t>
      </w:r>
      <w:proofErr w:type="spellStart"/>
      <w:r w:rsidRPr="0061788F">
        <w:rPr>
          <w:rFonts w:cs="Times New Roman"/>
          <w:bCs/>
          <w:sz w:val="24"/>
          <w:szCs w:val="24"/>
        </w:rPr>
        <w:t>reikalavimai</w:t>
      </w:r>
      <w:proofErr w:type="spellEnd"/>
      <w:r w:rsidRPr="0061788F">
        <w:rPr>
          <w:rFonts w:cs="Times New Roman"/>
          <w:bCs/>
          <w:sz w:val="24"/>
          <w:szCs w:val="24"/>
        </w:rPr>
        <w:t xml:space="preserve">, </w:t>
      </w:r>
      <w:proofErr w:type="spellStart"/>
      <w:r w:rsidRPr="0061788F">
        <w:rPr>
          <w:rFonts w:cs="Times New Roman"/>
          <w:bCs/>
          <w:sz w:val="24"/>
          <w:szCs w:val="24"/>
        </w:rPr>
        <w:t>reikalavimai</w:t>
      </w:r>
      <w:proofErr w:type="spellEnd"/>
      <w:r w:rsidRPr="0061788F">
        <w:rPr>
          <w:rFonts w:cs="Times New Roman"/>
          <w:bCs/>
          <w:sz w:val="24"/>
          <w:szCs w:val="24"/>
        </w:rPr>
        <w:t xml:space="preserve"> </w:t>
      </w:r>
      <w:proofErr w:type="spellStart"/>
      <w:r w:rsidRPr="0061788F">
        <w:rPr>
          <w:rFonts w:cs="Times New Roman"/>
          <w:bCs/>
          <w:sz w:val="24"/>
          <w:szCs w:val="24"/>
        </w:rPr>
        <w:t>dėl</w:t>
      </w:r>
      <w:proofErr w:type="spellEnd"/>
      <w:r w:rsidRPr="0061788F">
        <w:rPr>
          <w:rFonts w:cs="Times New Roman"/>
          <w:bCs/>
          <w:sz w:val="24"/>
          <w:szCs w:val="24"/>
        </w:rPr>
        <w:t xml:space="preserve"> </w:t>
      </w:r>
      <w:proofErr w:type="spellStart"/>
      <w:r w:rsidRPr="0061788F">
        <w:rPr>
          <w:rFonts w:cs="Times New Roman"/>
          <w:bCs/>
          <w:sz w:val="24"/>
          <w:szCs w:val="24"/>
        </w:rPr>
        <w:t>kokybės</w:t>
      </w:r>
      <w:proofErr w:type="spellEnd"/>
      <w:r w:rsidRPr="0061788F">
        <w:rPr>
          <w:rFonts w:cs="Times New Roman"/>
          <w:bCs/>
          <w:sz w:val="24"/>
          <w:szCs w:val="24"/>
        </w:rPr>
        <w:t xml:space="preserve"> </w:t>
      </w:r>
      <w:proofErr w:type="spellStart"/>
      <w:r w:rsidRPr="0061788F">
        <w:rPr>
          <w:rFonts w:cs="Times New Roman"/>
          <w:bCs/>
          <w:sz w:val="24"/>
          <w:szCs w:val="24"/>
        </w:rPr>
        <w:t>vadybos</w:t>
      </w:r>
      <w:proofErr w:type="spellEnd"/>
      <w:r w:rsidRPr="0061788F">
        <w:rPr>
          <w:rFonts w:cs="Times New Roman"/>
          <w:bCs/>
          <w:sz w:val="24"/>
          <w:szCs w:val="24"/>
        </w:rPr>
        <w:t xml:space="preserve"> </w:t>
      </w:r>
      <w:proofErr w:type="spellStart"/>
      <w:r w:rsidRPr="0061788F">
        <w:rPr>
          <w:rFonts w:cs="Times New Roman"/>
          <w:bCs/>
          <w:sz w:val="24"/>
          <w:szCs w:val="24"/>
        </w:rPr>
        <w:t>sistemos</w:t>
      </w:r>
      <w:proofErr w:type="spellEnd"/>
      <w:r w:rsidRPr="0061788F">
        <w:rPr>
          <w:rFonts w:cs="Times New Roman"/>
          <w:bCs/>
          <w:sz w:val="24"/>
          <w:szCs w:val="24"/>
        </w:rPr>
        <w:t xml:space="preserve"> </w:t>
      </w:r>
      <w:proofErr w:type="spellStart"/>
      <w:r w:rsidRPr="0061788F">
        <w:rPr>
          <w:rFonts w:cs="Times New Roman"/>
          <w:bCs/>
          <w:sz w:val="24"/>
          <w:szCs w:val="24"/>
        </w:rPr>
        <w:t>ir</w:t>
      </w:r>
      <w:proofErr w:type="spellEnd"/>
      <w:r w:rsidRPr="0061788F">
        <w:rPr>
          <w:rFonts w:cs="Times New Roman"/>
          <w:bCs/>
          <w:sz w:val="24"/>
          <w:szCs w:val="24"/>
        </w:rPr>
        <w:t xml:space="preserve"> </w:t>
      </w:r>
      <w:proofErr w:type="spellStart"/>
      <w:r w:rsidRPr="0061788F">
        <w:rPr>
          <w:rFonts w:cs="Times New Roman"/>
          <w:bCs/>
          <w:sz w:val="24"/>
          <w:szCs w:val="24"/>
        </w:rPr>
        <w:t>aplinkos</w:t>
      </w:r>
      <w:proofErr w:type="spellEnd"/>
      <w:r w:rsidRPr="0061788F">
        <w:rPr>
          <w:rFonts w:cs="Times New Roman"/>
          <w:bCs/>
          <w:sz w:val="24"/>
          <w:szCs w:val="24"/>
        </w:rPr>
        <w:t xml:space="preserve"> </w:t>
      </w:r>
      <w:proofErr w:type="spellStart"/>
      <w:r w:rsidRPr="0061788F">
        <w:rPr>
          <w:rFonts w:cs="Times New Roman"/>
          <w:bCs/>
          <w:sz w:val="24"/>
          <w:szCs w:val="24"/>
        </w:rPr>
        <w:t>apsaugos</w:t>
      </w:r>
      <w:proofErr w:type="spellEnd"/>
      <w:r w:rsidRPr="0061788F">
        <w:rPr>
          <w:rFonts w:cs="Times New Roman"/>
          <w:bCs/>
          <w:sz w:val="24"/>
          <w:szCs w:val="24"/>
        </w:rPr>
        <w:t xml:space="preserve"> </w:t>
      </w:r>
      <w:proofErr w:type="spellStart"/>
      <w:r w:rsidRPr="0061788F">
        <w:rPr>
          <w:rFonts w:cs="Times New Roman"/>
          <w:bCs/>
          <w:sz w:val="24"/>
          <w:szCs w:val="24"/>
        </w:rPr>
        <w:t>vadybos</w:t>
      </w:r>
      <w:proofErr w:type="spellEnd"/>
      <w:r w:rsidRPr="0061788F">
        <w:rPr>
          <w:rFonts w:cs="Times New Roman"/>
          <w:bCs/>
          <w:sz w:val="24"/>
          <w:szCs w:val="24"/>
        </w:rPr>
        <w:t xml:space="preserve"> </w:t>
      </w:r>
      <w:proofErr w:type="spellStart"/>
      <w:r w:rsidRPr="0061788F">
        <w:rPr>
          <w:rFonts w:cs="Times New Roman"/>
          <w:bCs/>
          <w:sz w:val="24"/>
          <w:szCs w:val="24"/>
        </w:rPr>
        <w:t>sistemos</w:t>
      </w:r>
      <w:proofErr w:type="spellEnd"/>
      <w:r w:rsidRPr="0061788F">
        <w:rPr>
          <w:rFonts w:cs="Times New Roman"/>
          <w:bCs/>
          <w:sz w:val="24"/>
          <w:szCs w:val="24"/>
        </w:rPr>
        <w:t xml:space="preserve"> </w:t>
      </w:r>
      <w:proofErr w:type="spellStart"/>
      <w:r w:rsidRPr="0061788F">
        <w:rPr>
          <w:rFonts w:cs="Times New Roman"/>
          <w:bCs/>
          <w:sz w:val="24"/>
          <w:szCs w:val="24"/>
        </w:rPr>
        <w:t>standartų</w:t>
      </w:r>
      <w:proofErr w:type="spellEnd"/>
      <w:r w:rsidRPr="0061788F">
        <w:rPr>
          <w:rFonts w:cs="Times New Roman"/>
          <w:bCs/>
          <w:sz w:val="24"/>
          <w:szCs w:val="24"/>
        </w:rPr>
        <w:t xml:space="preserve"> </w:t>
      </w:r>
      <w:proofErr w:type="spellStart"/>
      <w:r w:rsidRPr="0061788F">
        <w:rPr>
          <w:rFonts w:cs="Times New Roman"/>
          <w:bCs/>
          <w:sz w:val="24"/>
          <w:szCs w:val="24"/>
        </w:rPr>
        <w:t>laikymosi</w:t>
      </w:r>
      <w:proofErr w:type="spellEnd"/>
      <w:r w:rsidRPr="0061788F">
        <w:rPr>
          <w:rFonts w:cs="Times New Roman"/>
          <w:bCs/>
          <w:sz w:val="24"/>
          <w:szCs w:val="24"/>
        </w:rPr>
        <w:t xml:space="preserve">. </w:t>
      </w:r>
      <w:proofErr w:type="spellStart"/>
      <w:r w:rsidRPr="0061788F">
        <w:rPr>
          <w:rFonts w:cs="Times New Roman"/>
          <w:b/>
          <w:sz w:val="24"/>
          <w:szCs w:val="24"/>
        </w:rPr>
        <w:t>Tiekėjas</w:t>
      </w:r>
      <w:proofErr w:type="spellEnd"/>
      <w:r w:rsidRPr="0061788F">
        <w:rPr>
          <w:rFonts w:cs="Times New Roman"/>
          <w:b/>
          <w:sz w:val="24"/>
          <w:szCs w:val="24"/>
        </w:rPr>
        <w:t xml:space="preserve">, </w:t>
      </w:r>
      <w:proofErr w:type="spellStart"/>
      <w:r w:rsidRPr="0061788F">
        <w:rPr>
          <w:rFonts w:cs="Times New Roman"/>
          <w:b/>
          <w:sz w:val="24"/>
          <w:szCs w:val="24"/>
        </w:rPr>
        <w:t>teikdamas</w:t>
      </w:r>
      <w:proofErr w:type="spellEnd"/>
      <w:r w:rsidRPr="0061788F">
        <w:rPr>
          <w:rFonts w:cs="Times New Roman"/>
          <w:b/>
          <w:sz w:val="24"/>
          <w:szCs w:val="24"/>
        </w:rPr>
        <w:t xml:space="preserve"> </w:t>
      </w:r>
      <w:proofErr w:type="spellStart"/>
      <w:r w:rsidRPr="0061788F">
        <w:rPr>
          <w:rFonts w:cs="Times New Roman"/>
          <w:b/>
          <w:sz w:val="24"/>
          <w:szCs w:val="24"/>
        </w:rPr>
        <w:t>pasiūlymą</w:t>
      </w:r>
      <w:proofErr w:type="spellEnd"/>
      <w:r w:rsidRPr="0061788F">
        <w:rPr>
          <w:rFonts w:cs="Times New Roman"/>
          <w:b/>
          <w:sz w:val="24"/>
          <w:szCs w:val="24"/>
        </w:rPr>
        <w:t xml:space="preserve">, </w:t>
      </w:r>
      <w:proofErr w:type="spellStart"/>
      <w:r w:rsidRPr="0061788F">
        <w:rPr>
          <w:rFonts w:cs="Times New Roman"/>
          <w:b/>
          <w:sz w:val="24"/>
          <w:szCs w:val="24"/>
        </w:rPr>
        <w:t>įsipareigoja</w:t>
      </w:r>
      <w:proofErr w:type="spellEnd"/>
      <w:r w:rsidRPr="0061788F">
        <w:rPr>
          <w:rFonts w:cs="Times New Roman"/>
          <w:b/>
          <w:sz w:val="24"/>
          <w:szCs w:val="24"/>
        </w:rPr>
        <w:t xml:space="preserve">, </w:t>
      </w:r>
      <w:proofErr w:type="spellStart"/>
      <w:r w:rsidRPr="0061788F">
        <w:rPr>
          <w:rFonts w:cs="Times New Roman"/>
          <w:b/>
          <w:sz w:val="24"/>
          <w:szCs w:val="24"/>
        </w:rPr>
        <w:t>kad</w:t>
      </w:r>
      <w:proofErr w:type="spellEnd"/>
      <w:r w:rsidRPr="0061788F">
        <w:rPr>
          <w:rFonts w:cs="Times New Roman"/>
          <w:b/>
          <w:sz w:val="24"/>
          <w:szCs w:val="24"/>
        </w:rPr>
        <w:t xml:space="preserve"> </w:t>
      </w:r>
      <w:proofErr w:type="spellStart"/>
      <w:r w:rsidRPr="0061788F">
        <w:rPr>
          <w:rFonts w:cs="Times New Roman"/>
          <w:b/>
          <w:sz w:val="24"/>
          <w:szCs w:val="24"/>
        </w:rPr>
        <w:t>sutartį</w:t>
      </w:r>
      <w:proofErr w:type="spellEnd"/>
      <w:r w:rsidRPr="0061788F">
        <w:rPr>
          <w:rFonts w:cs="Times New Roman"/>
          <w:b/>
          <w:sz w:val="24"/>
          <w:szCs w:val="24"/>
        </w:rPr>
        <w:t xml:space="preserve"> </w:t>
      </w:r>
      <w:proofErr w:type="spellStart"/>
      <w:r w:rsidRPr="0061788F">
        <w:rPr>
          <w:rFonts w:cs="Times New Roman"/>
          <w:b/>
          <w:sz w:val="24"/>
          <w:szCs w:val="24"/>
        </w:rPr>
        <w:t>vykdys</w:t>
      </w:r>
      <w:proofErr w:type="spellEnd"/>
      <w:r w:rsidRPr="0061788F">
        <w:rPr>
          <w:rFonts w:cs="Times New Roman"/>
          <w:b/>
          <w:sz w:val="24"/>
          <w:szCs w:val="24"/>
        </w:rPr>
        <w:t xml:space="preserve"> tik </w:t>
      </w:r>
      <w:proofErr w:type="spellStart"/>
      <w:r w:rsidRPr="0061788F">
        <w:rPr>
          <w:rFonts w:cs="Times New Roman"/>
          <w:b/>
          <w:sz w:val="24"/>
          <w:szCs w:val="24"/>
        </w:rPr>
        <w:t>teisę</w:t>
      </w:r>
      <w:proofErr w:type="spellEnd"/>
      <w:r w:rsidRPr="0061788F">
        <w:rPr>
          <w:rFonts w:cs="Times New Roman"/>
          <w:b/>
          <w:sz w:val="24"/>
          <w:szCs w:val="24"/>
        </w:rPr>
        <w:t xml:space="preserve"> </w:t>
      </w:r>
      <w:proofErr w:type="spellStart"/>
      <w:r w:rsidRPr="0061788F">
        <w:rPr>
          <w:rFonts w:cs="Times New Roman"/>
          <w:b/>
          <w:sz w:val="24"/>
          <w:szCs w:val="24"/>
        </w:rPr>
        <w:t>verstis</w:t>
      </w:r>
      <w:proofErr w:type="spellEnd"/>
      <w:r w:rsidRPr="0061788F">
        <w:rPr>
          <w:rFonts w:cs="Times New Roman"/>
          <w:b/>
          <w:sz w:val="24"/>
          <w:szCs w:val="24"/>
        </w:rPr>
        <w:t xml:space="preserve"> </w:t>
      </w:r>
      <w:proofErr w:type="spellStart"/>
      <w:r w:rsidRPr="0061788F">
        <w:rPr>
          <w:rFonts w:cs="Times New Roman"/>
          <w:b/>
          <w:sz w:val="24"/>
          <w:szCs w:val="24"/>
        </w:rPr>
        <w:t>atitinkama</w:t>
      </w:r>
      <w:proofErr w:type="spellEnd"/>
      <w:r w:rsidRPr="0061788F">
        <w:rPr>
          <w:rFonts w:cs="Times New Roman"/>
          <w:b/>
          <w:sz w:val="24"/>
          <w:szCs w:val="24"/>
        </w:rPr>
        <w:t xml:space="preserve"> </w:t>
      </w:r>
      <w:proofErr w:type="spellStart"/>
      <w:r w:rsidRPr="0061788F">
        <w:rPr>
          <w:rFonts w:cs="Times New Roman"/>
          <w:b/>
          <w:sz w:val="24"/>
          <w:szCs w:val="24"/>
        </w:rPr>
        <w:t>veikla</w:t>
      </w:r>
      <w:proofErr w:type="spellEnd"/>
      <w:r w:rsidRPr="0061788F">
        <w:rPr>
          <w:rFonts w:cs="Times New Roman"/>
          <w:b/>
          <w:sz w:val="24"/>
          <w:szCs w:val="24"/>
        </w:rPr>
        <w:t xml:space="preserve"> </w:t>
      </w:r>
      <w:proofErr w:type="spellStart"/>
      <w:r w:rsidRPr="0061788F">
        <w:rPr>
          <w:rFonts w:cs="Times New Roman"/>
          <w:b/>
          <w:sz w:val="24"/>
          <w:szCs w:val="24"/>
        </w:rPr>
        <w:t>turintys</w:t>
      </w:r>
      <w:proofErr w:type="spellEnd"/>
      <w:r w:rsidRPr="0061788F">
        <w:rPr>
          <w:rFonts w:cs="Times New Roman"/>
          <w:b/>
          <w:sz w:val="24"/>
          <w:szCs w:val="24"/>
        </w:rPr>
        <w:t xml:space="preserve"> </w:t>
      </w:r>
      <w:proofErr w:type="spellStart"/>
      <w:r w:rsidRPr="0061788F">
        <w:rPr>
          <w:rFonts w:cs="Times New Roman"/>
          <w:b/>
          <w:sz w:val="24"/>
          <w:szCs w:val="24"/>
        </w:rPr>
        <w:t>asmenys</w:t>
      </w:r>
      <w:proofErr w:type="spellEnd"/>
      <w:r w:rsidRPr="0061788F">
        <w:rPr>
          <w:rFonts w:cs="Times New Roman"/>
          <w:b/>
          <w:sz w:val="24"/>
          <w:szCs w:val="24"/>
        </w:rPr>
        <w:t>.</w:t>
      </w:r>
    </w:p>
    <w:p w14:paraId="6C5CAB0A" w14:textId="36AC54A2" w:rsidR="00BB28D7" w:rsidRPr="00DD59E1" w:rsidRDefault="00BB28D7" w:rsidP="00185799">
      <w:pPr>
        <w:pStyle w:val="Body2"/>
        <w:numPr>
          <w:ilvl w:val="1"/>
          <w:numId w:val="31"/>
        </w:numPr>
        <w:spacing w:after="0"/>
        <w:ind w:left="0" w:firstLine="567"/>
        <w:rPr>
          <w:rFonts w:cs="Times New Roman"/>
          <w:bCs/>
          <w:color w:val="auto"/>
          <w:sz w:val="24"/>
          <w:szCs w:val="24"/>
          <w:lang w:val="lt-LT"/>
        </w:rPr>
      </w:pPr>
      <w:r>
        <w:rPr>
          <w:rFonts w:cs="Times New Roman"/>
          <w:color w:val="auto"/>
          <w:sz w:val="24"/>
          <w:szCs w:val="24"/>
          <w:lang w:val="lt-LT"/>
        </w:rPr>
        <w:t>Perkančioji organizacija netikrina ar yra Viešųjų pirkimų įstatymo 46 straipsnyje numatytų tiekėjo pašalinimo pagrindų.</w:t>
      </w:r>
      <w:r>
        <w:rPr>
          <w:rFonts w:cs="Times New Roman"/>
          <w:b/>
          <w:color w:val="auto"/>
          <w:sz w:val="24"/>
          <w:szCs w:val="24"/>
          <w:lang w:val="lt-LT"/>
        </w:rPr>
        <w:t xml:space="preserve"> </w:t>
      </w:r>
      <w:r w:rsidRPr="00DD59E1">
        <w:rPr>
          <w:rFonts w:cs="Times New Roman"/>
          <w:bCs/>
          <w:color w:val="auto"/>
          <w:sz w:val="24"/>
          <w:szCs w:val="24"/>
          <w:lang w:val="lt-LT"/>
        </w:rPr>
        <w:t xml:space="preserve">Šiame pirkime Europos bendrasis viešųjų pirkimų dokumentas  (EBVPD) nenaudojamas. </w:t>
      </w:r>
    </w:p>
    <w:p w14:paraId="259962EA" w14:textId="77777777" w:rsidR="00BB28D7" w:rsidRDefault="00BB28D7" w:rsidP="0061788F">
      <w:pPr>
        <w:pStyle w:val="Standard"/>
        <w:spacing w:after="40"/>
        <w:jc w:val="both"/>
        <w:rPr>
          <w:szCs w:val="24"/>
        </w:rPr>
      </w:pPr>
    </w:p>
    <w:p w14:paraId="05A676F5" w14:textId="77777777" w:rsidR="00831BAF" w:rsidRDefault="006910E1">
      <w:pPr>
        <w:pStyle w:val="BodyTextIndent2"/>
        <w:tabs>
          <w:tab w:val="left" w:pos="567"/>
        </w:tabs>
        <w:ind w:firstLine="0"/>
        <w:jc w:val="center"/>
        <w:rPr>
          <w:b/>
          <w:color w:val="000000"/>
        </w:rPr>
      </w:pPr>
      <w:r>
        <w:rPr>
          <w:b/>
          <w:color w:val="000000"/>
        </w:rPr>
        <w:t>4. KITŲ ŪKIO SUBJEKTŲ DALYVAVIMAS PIRKIMO PROCEDŪROSE</w:t>
      </w:r>
    </w:p>
    <w:p w14:paraId="5E2E427C" w14:textId="77777777" w:rsidR="00831BAF" w:rsidRDefault="006910E1">
      <w:pPr>
        <w:pStyle w:val="Standard"/>
        <w:tabs>
          <w:tab w:val="left" w:pos="567"/>
        </w:tabs>
        <w:ind w:firstLine="567"/>
        <w:jc w:val="both"/>
        <w:rPr>
          <w:color w:val="000000"/>
          <w:spacing w:val="-4"/>
          <w:szCs w:val="24"/>
        </w:rPr>
      </w:pPr>
      <w:r>
        <w:rPr>
          <w:color w:val="000000"/>
          <w:spacing w:val="-4"/>
          <w:szCs w:val="24"/>
        </w:rPr>
        <w:t>4.1. Jei pirkimo procedūrose dalyvauja ūkio subjektų grupė, ji pateikia jungtinės veiklos (partnerystės) sutartį arba jos kopiją (Pateikiamas skenuotas dokumentas elektroninėje formoje). Jungtinės veiklos (partnerystės)  sutartyje turi būti nurodyti kiekvienos šios sutarties šalies įsipareigojimai vykdant numatomą su Perkančiąja organizacija sudaryti pirkimo sutartį, šių įsipareigojimų vertės dalis bendroje sutarties vertėje. Sutartis turi numatyti solidarią visų šios sutarties šalių atsakomybę už prievolių Perkančiajai organizacijai nevykdymą. Taip pat sutartyje turi būti numatyta, kuris asmuo atstovauja ūkio subjektų grupę (su kuo Perkančioji organizacija turėtų bendrauti pasiūlymo vertinimo metu kylančiais klausimais ir teikti su pasiūlymo įvertinimu susijusią informaciją).</w:t>
      </w:r>
    </w:p>
    <w:p w14:paraId="2FB972B4" w14:textId="77777777" w:rsidR="00831BAF" w:rsidRDefault="006910E1">
      <w:pPr>
        <w:pStyle w:val="Standard"/>
        <w:tabs>
          <w:tab w:val="left" w:pos="567"/>
        </w:tabs>
        <w:ind w:firstLine="567"/>
        <w:jc w:val="both"/>
        <w:rPr>
          <w:color w:val="000000"/>
          <w:spacing w:val="-4"/>
          <w:szCs w:val="24"/>
        </w:rPr>
      </w:pPr>
      <w:r>
        <w:rPr>
          <w:color w:val="000000"/>
          <w:spacing w:val="-4"/>
          <w:szCs w:val="24"/>
        </w:rPr>
        <w:t>4.2. Perkančioji organizacija nereikalauja, kad ūkio subjektų grupės pateiktą pasiūlymą pripažinus geriausiu ir Perkančiajai organizacijai pasiūlius sudaryti pirkimo sutartį, ši ūkio subjektų grupė įgautų tam tikrą teisinę formą.</w:t>
      </w:r>
    </w:p>
    <w:p w14:paraId="78722D31" w14:textId="77777777" w:rsidR="00831BAF" w:rsidRDefault="00831BAF">
      <w:pPr>
        <w:pStyle w:val="Standard"/>
        <w:tabs>
          <w:tab w:val="left" w:pos="567"/>
        </w:tabs>
        <w:jc w:val="both"/>
        <w:rPr>
          <w:color w:val="000000"/>
          <w:szCs w:val="24"/>
        </w:rPr>
      </w:pPr>
    </w:p>
    <w:p w14:paraId="4F3CADC8" w14:textId="77777777" w:rsidR="00831BAF" w:rsidRDefault="006910E1">
      <w:pPr>
        <w:pStyle w:val="Standard"/>
        <w:jc w:val="center"/>
        <w:rPr>
          <w:b/>
          <w:color w:val="000000"/>
        </w:rPr>
      </w:pPr>
      <w:r>
        <w:rPr>
          <w:b/>
          <w:color w:val="000000"/>
        </w:rPr>
        <w:t>5. PASIŪLYMŲ RENGIMAS, PATEIKIMAS, KEITIMAS IR PASIŪLYMO KAINOS ŠIFRAVIMAS</w:t>
      </w:r>
    </w:p>
    <w:p w14:paraId="65E3AA98" w14:textId="77777777" w:rsidR="00831BAF" w:rsidRDefault="00831BAF">
      <w:pPr>
        <w:pStyle w:val="Standard"/>
        <w:jc w:val="center"/>
        <w:rPr>
          <w:b/>
          <w:color w:val="000000"/>
        </w:rPr>
      </w:pPr>
    </w:p>
    <w:p w14:paraId="6A147A5C" w14:textId="77777777" w:rsidR="00831BAF" w:rsidRDefault="006910E1">
      <w:pPr>
        <w:pStyle w:val="Standard"/>
        <w:widowControl w:val="0"/>
        <w:tabs>
          <w:tab w:val="left" w:pos="567"/>
        </w:tabs>
        <w:suppressAutoHyphens w:val="0"/>
        <w:ind w:firstLine="567"/>
        <w:jc w:val="both"/>
        <w:rPr>
          <w:color w:val="000000"/>
          <w:szCs w:val="24"/>
        </w:rPr>
      </w:pPr>
      <w:r>
        <w:rPr>
          <w:color w:val="000000"/>
          <w:szCs w:val="24"/>
        </w:rPr>
        <w:t>5.1. Pateikdamas pasiūlymą, tiekėjas sutinka su šiomis konkurso sąlygomis ir patvirtina, kad jo pasiūlyme pateikta informacija yra teisinga ir apima viską, ko reikia tinkamam pirkimo sutarties vykdymui. Tiekėjas padengia visas išlaidas, susijusias su pasiūlymo rengimu ir pateikimu.</w:t>
      </w:r>
    </w:p>
    <w:p w14:paraId="2EA6FFE7" w14:textId="77777777" w:rsidR="00831BAF" w:rsidRDefault="006910E1">
      <w:pPr>
        <w:pStyle w:val="Standard"/>
        <w:widowControl w:val="0"/>
        <w:tabs>
          <w:tab w:val="left" w:pos="567"/>
        </w:tabs>
        <w:suppressAutoHyphens w:val="0"/>
        <w:ind w:firstLine="567"/>
        <w:jc w:val="both"/>
      </w:pPr>
      <w:r>
        <w:rPr>
          <w:color w:val="000000"/>
          <w:szCs w:val="24"/>
        </w:rPr>
        <w:t>5.2. Tiekėjas gali pateikti tik vieną pasiūlymą – individualiai arba kaip ūkio subjektų grupės dalyvis. Jei tiekėjas</w:t>
      </w:r>
      <w:r>
        <w:rPr>
          <w:rFonts w:eastAsia="Lucida Sans Unicode"/>
          <w:color w:val="000000"/>
          <w:szCs w:val="24"/>
        </w:rPr>
        <w:t xml:space="preserve"> </w:t>
      </w:r>
      <w:r>
        <w:rPr>
          <w:color w:val="000000"/>
          <w:szCs w:val="24"/>
        </w:rPr>
        <w:t>pateikia daugiau kaip vieną pasiūlymą arba kaip ūkio subjektų grupės dalyvis dalyvauja teikiant kelis pasiūlymus, visi tokie pasiūlymai bus atmesti. Jeigu tą patį pasiūlymą tiekėjas pateikė ir raštu (popierine forma, vokuose), ir naudodamasis CVP IS priemonėmis, laikoma, kad tiekėjas pateikė daugiau kaip vieną pasiūlymą.</w:t>
      </w:r>
    </w:p>
    <w:p w14:paraId="57B40AA5" w14:textId="77777777" w:rsidR="00831BAF" w:rsidRDefault="006910E1">
      <w:pPr>
        <w:pStyle w:val="Standard"/>
        <w:widowControl w:val="0"/>
        <w:tabs>
          <w:tab w:val="left" w:pos="567"/>
        </w:tabs>
        <w:suppressAutoHyphens w:val="0"/>
        <w:ind w:firstLine="567"/>
        <w:jc w:val="both"/>
      </w:pPr>
      <w:r>
        <w:rPr>
          <w:color w:val="000000"/>
          <w:szCs w:val="24"/>
        </w:rPr>
        <w:t xml:space="preserve">5.3. </w:t>
      </w:r>
      <w:r>
        <w:rPr>
          <w:b/>
          <w:bCs/>
          <w:color w:val="000000"/>
          <w:szCs w:val="24"/>
        </w:rPr>
        <w:t>Perkančioji organizacija reikalauja, kad pasiūlymai būtų pateikti tik elektroninėmis priemonėmis naudojant CVP IS.</w:t>
      </w:r>
      <w:r>
        <w:rPr>
          <w:color w:val="000000"/>
          <w:szCs w:val="24"/>
        </w:rPr>
        <w:t xml:space="preserve"> </w:t>
      </w:r>
      <w:r>
        <w:rPr>
          <w:b/>
          <w:bCs/>
          <w:color w:val="000000"/>
          <w:szCs w:val="24"/>
        </w:rPr>
        <w:t>Pasiūlymai pateikti popierinėje laikmenoje vokuose bus grąžinami neatplėšti tiekėjams ar grąžinami registruotu laišku, ir nebus priimami ir vertinami.</w:t>
      </w:r>
    </w:p>
    <w:p w14:paraId="310951F4" w14:textId="77777777" w:rsidR="00831BAF" w:rsidRDefault="006910E1">
      <w:pPr>
        <w:pStyle w:val="Standard"/>
        <w:widowControl w:val="0"/>
        <w:tabs>
          <w:tab w:val="left" w:pos="567"/>
        </w:tabs>
        <w:suppressAutoHyphens w:val="0"/>
        <w:ind w:firstLine="567"/>
        <w:jc w:val="both"/>
      </w:pPr>
      <w:r>
        <w:rPr>
          <w:color w:val="000000"/>
          <w:szCs w:val="24"/>
        </w:rPr>
        <w:t xml:space="preserve">5.4. </w:t>
      </w:r>
      <w:r>
        <w:rPr>
          <w:b/>
          <w:bCs/>
          <w:color w:val="000000"/>
          <w:szCs w:val="24"/>
        </w:rPr>
        <w:t>Elektroninėmis priemonėmis pasiūlymus gali teikti tiktai tiekėjai registruoti CVP IS (</w:t>
      </w:r>
      <w:hyperlink r:id="rId12" w:history="1">
        <w:r>
          <w:rPr>
            <w:rStyle w:val="Internetlink"/>
            <w:color w:val="000000"/>
            <w:szCs w:val="24"/>
          </w:rPr>
          <w:t>https://pirkimai.eviesiejipirkimai.lt/). Registracija CVP IS yra nemokama.</w:t>
        </w:r>
      </w:hyperlink>
    </w:p>
    <w:p w14:paraId="4D99DAB3" w14:textId="75206DA5" w:rsidR="00831BAF" w:rsidRDefault="006910E1">
      <w:pPr>
        <w:pStyle w:val="Standard"/>
        <w:widowControl w:val="0"/>
        <w:tabs>
          <w:tab w:val="left" w:pos="567"/>
        </w:tabs>
        <w:suppressAutoHyphens w:val="0"/>
        <w:ind w:firstLine="567"/>
        <w:jc w:val="both"/>
      </w:pPr>
      <w:r>
        <w:rPr>
          <w:color w:val="000000"/>
          <w:szCs w:val="24"/>
        </w:rPr>
        <w:t>5.5. Tiekėjo pasiūlymas pateikiamas lietuvių kalba</w:t>
      </w:r>
      <w:r>
        <w:rPr>
          <w:i/>
          <w:color w:val="000000"/>
          <w:szCs w:val="24"/>
        </w:rPr>
        <w:t>.</w:t>
      </w:r>
      <w:r>
        <w:rPr>
          <w:color w:val="000000"/>
          <w:szCs w:val="24"/>
        </w:rPr>
        <w:t xml:space="preserve"> </w:t>
      </w:r>
      <w:r>
        <w:rPr>
          <w:rFonts w:eastAsia="Lucida Sans Unicode"/>
          <w:color w:val="000000"/>
          <w:spacing w:val="-4"/>
          <w:szCs w:val="24"/>
        </w:rPr>
        <w:t xml:space="preserve">Jei atitinkami dokumentai yra išduoti kita, nei reikalaujama kalba, turi būti pateiktas tinkamai patvirtintas vertimas į lietuvių kalbą. Tinkamu vertimu yra laikomas vertimas, kuris yra patvirtintas vertėjo parašu arba tiekėjo ar </w:t>
      </w:r>
      <w:r>
        <w:rPr>
          <w:szCs w:val="24"/>
        </w:rPr>
        <w:t xml:space="preserve">įgalioto asmens parašu, nurodant pareigų pavadinimą, vardą (vardo raidę), pavardę, ir antspaudą </w:t>
      </w:r>
      <w:r>
        <w:rPr>
          <w:rFonts w:eastAsia="Lucida Sans Unicode"/>
          <w:color w:val="000000"/>
          <w:spacing w:val="-4"/>
          <w:szCs w:val="24"/>
        </w:rPr>
        <w:t>(jeigu turi) (</w:t>
      </w:r>
      <w:r>
        <w:rPr>
          <w:color w:val="000000"/>
          <w:spacing w:val="-4"/>
          <w:szCs w:val="24"/>
        </w:rPr>
        <w:t>Pateikiami skenuoti dokumentai elektroninėje formoje).</w:t>
      </w:r>
    </w:p>
    <w:p w14:paraId="2267F5CC" w14:textId="1229CC92" w:rsidR="00831BAF" w:rsidRDefault="006910E1">
      <w:pPr>
        <w:pStyle w:val="Standard"/>
        <w:widowControl w:val="0"/>
        <w:tabs>
          <w:tab w:val="left" w:pos="567"/>
        </w:tabs>
        <w:suppressAutoHyphens w:val="0"/>
        <w:ind w:firstLine="567"/>
        <w:jc w:val="both"/>
      </w:pPr>
      <w:r>
        <w:rPr>
          <w:iCs/>
          <w:color w:val="000000"/>
          <w:szCs w:val="24"/>
        </w:rPr>
        <w:t xml:space="preserve">5.6. Pasiūlymo kaina yra laikoma pirkimo sąlygų 2 priede nurodyta </w:t>
      </w:r>
      <w:r w:rsidR="0061788F">
        <w:rPr>
          <w:iCs/>
          <w:color w:val="000000"/>
          <w:szCs w:val="24"/>
        </w:rPr>
        <w:t>darbų</w:t>
      </w:r>
      <w:r>
        <w:rPr>
          <w:iCs/>
          <w:color w:val="000000"/>
          <w:szCs w:val="24"/>
        </w:rPr>
        <w:t xml:space="preserve"> kaina Eur </w:t>
      </w:r>
      <w:r w:rsidR="003803B1">
        <w:rPr>
          <w:iCs/>
          <w:color w:val="000000"/>
          <w:szCs w:val="24"/>
        </w:rPr>
        <w:t>be</w:t>
      </w:r>
      <w:r>
        <w:rPr>
          <w:iCs/>
          <w:color w:val="000000"/>
          <w:szCs w:val="24"/>
        </w:rPr>
        <w:t xml:space="preserve"> PVM.</w:t>
      </w:r>
      <w:r>
        <w:rPr>
          <w:i/>
          <w:iCs/>
          <w:color w:val="000000"/>
          <w:szCs w:val="24"/>
        </w:rPr>
        <w:t xml:space="preserve"> </w:t>
      </w:r>
      <w:r>
        <w:rPr>
          <w:color w:val="000000"/>
          <w:szCs w:val="24"/>
        </w:rPr>
        <w:t xml:space="preserve">Į pasiūlymo kainą įeina visi mokesčiai ir visos tiekėjo išlaidos. </w:t>
      </w:r>
    </w:p>
    <w:p w14:paraId="094D54C0" w14:textId="77777777" w:rsidR="00831BAF" w:rsidRDefault="006910E1">
      <w:pPr>
        <w:pStyle w:val="Standard"/>
        <w:widowControl w:val="0"/>
        <w:tabs>
          <w:tab w:val="left" w:pos="567"/>
        </w:tabs>
        <w:suppressAutoHyphens w:val="0"/>
        <w:ind w:firstLine="567"/>
        <w:jc w:val="both"/>
      </w:pPr>
      <w:r>
        <w:rPr>
          <w:color w:val="000000"/>
          <w:szCs w:val="24"/>
        </w:rPr>
        <w:t xml:space="preserve">5.7. Perkančioji organizacija nereikalauja </w:t>
      </w:r>
      <w:r>
        <w:rPr>
          <w:bCs/>
          <w:color w:val="000000"/>
          <w:szCs w:val="24"/>
        </w:rPr>
        <w:t>pasiūlymo pasirašyti saugiu elektroniniu parašu.</w:t>
      </w:r>
    </w:p>
    <w:p w14:paraId="76B901B8" w14:textId="4F288FB7" w:rsidR="00831BAF" w:rsidRPr="00E651FC" w:rsidRDefault="006910E1">
      <w:pPr>
        <w:pStyle w:val="Standard"/>
        <w:widowControl w:val="0"/>
        <w:tabs>
          <w:tab w:val="left" w:pos="567"/>
        </w:tabs>
        <w:suppressAutoHyphens w:val="0"/>
        <w:ind w:firstLine="567"/>
        <w:jc w:val="both"/>
      </w:pPr>
      <w:r>
        <w:rPr>
          <w:color w:val="000000"/>
          <w:szCs w:val="24"/>
        </w:rPr>
        <w:t xml:space="preserve">5.8. </w:t>
      </w:r>
      <w:r>
        <w:rPr>
          <w:b/>
          <w:color w:val="000000"/>
          <w:szCs w:val="24"/>
        </w:rPr>
        <w:t xml:space="preserve">Elektroninis pasiūlymas turi būti pateiktas iki </w:t>
      </w:r>
      <w:r w:rsidRPr="0061788F">
        <w:rPr>
          <w:b/>
          <w:bCs/>
          <w:color w:val="000000"/>
          <w:szCs w:val="24"/>
          <w:u w:val="single"/>
        </w:rPr>
        <w:t>202</w:t>
      </w:r>
      <w:r w:rsidR="00221894" w:rsidRPr="0061788F">
        <w:rPr>
          <w:b/>
          <w:bCs/>
          <w:color w:val="000000"/>
          <w:szCs w:val="24"/>
          <w:u w:val="single"/>
        </w:rPr>
        <w:t>5</w:t>
      </w:r>
      <w:r w:rsidRPr="0061788F">
        <w:rPr>
          <w:b/>
          <w:bCs/>
          <w:color w:val="000000"/>
          <w:szCs w:val="24"/>
          <w:u w:val="single"/>
        </w:rPr>
        <w:t xml:space="preserve"> m. </w:t>
      </w:r>
      <w:r w:rsidR="00221894" w:rsidRPr="0061788F">
        <w:rPr>
          <w:b/>
          <w:bCs/>
          <w:color w:val="000000"/>
          <w:szCs w:val="24"/>
          <w:u w:val="single"/>
        </w:rPr>
        <w:t>gegužės</w:t>
      </w:r>
      <w:r w:rsidR="00124A57" w:rsidRPr="0061788F">
        <w:rPr>
          <w:b/>
          <w:bCs/>
          <w:color w:val="000000"/>
          <w:szCs w:val="24"/>
          <w:u w:val="single"/>
        </w:rPr>
        <w:t xml:space="preserve"> </w:t>
      </w:r>
      <w:r w:rsidR="0061788F">
        <w:rPr>
          <w:b/>
          <w:bCs/>
          <w:color w:val="000000"/>
          <w:szCs w:val="24"/>
          <w:u w:val="single"/>
          <w:lang w:val="en-US"/>
        </w:rPr>
        <w:t>29</w:t>
      </w:r>
      <w:r w:rsidR="00D422D7" w:rsidRPr="00E651FC">
        <w:rPr>
          <w:b/>
          <w:bCs/>
          <w:color w:val="000000"/>
          <w:szCs w:val="24"/>
          <w:u w:val="single"/>
        </w:rPr>
        <w:t xml:space="preserve"> </w:t>
      </w:r>
      <w:r w:rsidRPr="00E651FC">
        <w:rPr>
          <w:b/>
          <w:bCs/>
          <w:color w:val="000000"/>
          <w:szCs w:val="24"/>
          <w:u w:val="single"/>
        </w:rPr>
        <w:t xml:space="preserve">d. </w:t>
      </w:r>
      <w:r w:rsidR="00D422D7" w:rsidRPr="00E651FC">
        <w:rPr>
          <w:b/>
          <w:bCs/>
          <w:color w:val="000000"/>
          <w:szCs w:val="24"/>
          <w:u w:val="single"/>
        </w:rPr>
        <w:t>11</w:t>
      </w:r>
      <w:r w:rsidRPr="00E651FC">
        <w:rPr>
          <w:b/>
          <w:bCs/>
          <w:color w:val="000000"/>
          <w:szCs w:val="24"/>
          <w:u w:val="single"/>
        </w:rPr>
        <w:t>.00 val</w:t>
      </w:r>
      <w:r w:rsidRPr="00E651FC">
        <w:rPr>
          <w:b/>
          <w:color w:val="000000"/>
          <w:szCs w:val="24"/>
          <w:u w:val="single"/>
        </w:rPr>
        <w:t>. (Lietuvos Respublikos laiku) CVP IS priemonėmis.</w:t>
      </w:r>
    </w:p>
    <w:p w14:paraId="3283E3FC" w14:textId="621E4934" w:rsidR="00831BAF" w:rsidRDefault="006910E1">
      <w:pPr>
        <w:pStyle w:val="Standard"/>
        <w:widowControl w:val="0"/>
        <w:tabs>
          <w:tab w:val="left" w:pos="567"/>
        </w:tabs>
        <w:suppressAutoHyphens w:val="0"/>
        <w:ind w:firstLine="567"/>
        <w:jc w:val="both"/>
      </w:pPr>
      <w:r w:rsidRPr="00E651FC">
        <w:rPr>
          <w:color w:val="000000"/>
          <w:szCs w:val="24"/>
        </w:rPr>
        <w:t>5.9. Pasiūlyme turi būti nurodytas jo galiojimo terminas.</w:t>
      </w:r>
      <w:r>
        <w:rPr>
          <w:color w:val="000000"/>
          <w:szCs w:val="24"/>
        </w:rPr>
        <w:t xml:space="preserve"> Pasiūlymas turi galioti iki 202</w:t>
      </w:r>
      <w:r w:rsidR="00221894">
        <w:rPr>
          <w:color w:val="000000"/>
          <w:szCs w:val="24"/>
        </w:rPr>
        <w:t>5</w:t>
      </w:r>
      <w:r>
        <w:rPr>
          <w:color w:val="000000"/>
          <w:szCs w:val="24"/>
        </w:rPr>
        <w:t xml:space="preserve"> m. </w:t>
      </w:r>
      <w:r w:rsidR="00221894">
        <w:rPr>
          <w:color w:val="000000"/>
          <w:szCs w:val="24"/>
        </w:rPr>
        <w:t>rugpjūčio</w:t>
      </w:r>
      <w:r>
        <w:rPr>
          <w:color w:val="000000"/>
          <w:szCs w:val="24"/>
        </w:rPr>
        <w:t xml:space="preserve"> </w:t>
      </w:r>
      <w:r w:rsidR="0061788F">
        <w:rPr>
          <w:color w:val="000000"/>
          <w:szCs w:val="24"/>
        </w:rPr>
        <w:t>2</w:t>
      </w:r>
      <w:r w:rsidR="00221894">
        <w:rPr>
          <w:color w:val="000000"/>
          <w:szCs w:val="24"/>
        </w:rPr>
        <w:t>9</w:t>
      </w:r>
      <w:r>
        <w:rPr>
          <w:color w:val="000000"/>
          <w:szCs w:val="24"/>
        </w:rPr>
        <w:t xml:space="preserve"> d. Jeigu pasiūlyme nenurodytas jo galiojimo laikas, laikoma, kad pasiūlymas galioja tiek, kiek numatyta pirkimo dokumentuose. </w:t>
      </w:r>
      <w:r>
        <w:rPr>
          <w:rFonts w:eastAsia="Lucida Sans Unicode"/>
          <w:color w:val="000000"/>
          <w:szCs w:val="24"/>
        </w:rPr>
        <w:t>Jei pasiūlyme nurodytas pasiūlymo galiojimo laikas yra trumpesnis nei nurodyta šiame punkte, laikoma, kad pasiūlymas neatitinka pirkimo sąlygose nustatytų reikalavimų.</w:t>
      </w:r>
    </w:p>
    <w:p w14:paraId="08CE0302" w14:textId="77777777" w:rsidR="00831BAF" w:rsidRDefault="006910E1">
      <w:pPr>
        <w:pStyle w:val="Standard"/>
        <w:widowControl w:val="0"/>
        <w:tabs>
          <w:tab w:val="left" w:pos="567"/>
        </w:tabs>
        <w:suppressAutoHyphens w:val="0"/>
        <w:ind w:firstLine="567"/>
        <w:jc w:val="both"/>
        <w:rPr>
          <w:color w:val="000000"/>
          <w:szCs w:val="24"/>
        </w:rPr>
      </w:pPr>
      <w:r>
        <w:rPr>
          <w:color w:val="000000"/>
          <w:szCs w:val="24"/>
        </w:rPr>
        <w:t xml:space="preserve">5.10. Kol nesibaigė pasiūlymų galiojimo laikas, Perkančioji organizacija turi teisę CVP IS priemonėmis prašyti, kad tiekėjai pratęstų jų galiojimą iki konkrečiai nurodyto laiko. Tiekėjas CVP IS priemonėmis gali atmesti tokį prašymą. Tiekėjo, nesutikusio pratęsti pasiūlymo galiojimą, pasiūlymas </w:t>
      </w:r>
      <w:r>
        <w:rPr>
          <w:color w:val="000000"/>
          <w:szCs w:val="24"/>
        </w:rPr>
        <w:lastRenderedPageBreak/>
        <w:t>bus atmestas.</w:t>
      </w:r>
    </w:p>
    <w:p w14:paraId="625609A3" w14:textId="77777777" w:rsidR="00831BAF" w:rsidRDefault="006910E1">
      <w:pPr>
        <w:pStyle w:val="Standard"/>
        <w:widowControl w:val="0"/>
        <w:tabs>
          <w:tab w:val="left" w:pos="567"/>
        </w:tabs>
        <w:suppressAutoHyphens w:val="0"/>
        <w:ind w:firstLine="567"/>
        <w:jc w:val="both"/>
        <w:rPr>
          <w:color w:val="000000"/>
          <w:szCs w:val="24"/>
        </w:rPr>
      </w:pPr>
      <w:r>
        <w:rPr>
          <w:color w:val="000000"/>
          <w:szCs w:val="24"/>
        </w:rPr>
        <w:t>5.11. Perkančioji organizacija turi teisę pratęsti pasiūlymo pateikimo terminą. Apie naują pasiūlymų pateikimo terminą Perkančioji organizacija praneša CVP IS priemonėmis visiems tiekėjams bei paskelbia CVP IS.</w:t>
      </w:r>
    </w:p>
    <w:p w14:paraId="19BCAEF9" w14:textId="77777777" w:rsidR="00831BAF" w:rsidRDefault="006910E1">
      <w:pPr>
        <w:pStyle w:val="Standard"/>
        <w:widowControl w:val="0"/>
        <w:tabs>
          <w:tab w:val="left" w:pos="567"/>
        </w:tabs>
        <w:suppressAutoHyphens w:val="0"/>
        <w:ind w:firstLine="567"/>
        <w:jc w:val="both"/>
      </w:pPr>
      <w:r>
        <w:rPr>
          <w:b/>
          <w:color w:val="000000"/>
          <w:szCs w:val="24"/>
        </w:rPr>
        <w:t>5.12.</w:t>
      </w:r>
      <w:r>
        <w:rPr>
          <w:b/>
          <w:bCs/>
          <w:color w:val="000000"/>
          <w:szCs w:val="24"/>
        </w:rPr>
        <w:t xml:space="preserve"> </w:t>
      </w:r>
      <w:r>
        <w:rPr>
          <w:b/>
          <w:color w:val="000000"/>
          <w:szCs w:val="24"/>
          <w:u w:val="single"/>
        </w:rPr>
        <w:t>Pasiūlymą sudaro tiekėjo CVP IS priemonėmis pateiktų dokumentų ir duomenų visuma</w:t>
      </w:r>
      <w:r>
        <w:rPr>
          <w:rFonts w:eastAsia="Lucida Sans Unicode"/>
          <w:b/>
          <w:color w:val="000000"/>
          <w:szCs w:val="24"/>
          <w:u w:val="single"/>
        </w:rPr>
        <w:t>:</w:t>
      </w:r>
    </w:p>
    <w:p w14:paraId="76914A7D" w14:textId="77777777" w:rsidR="00831BAF" w:rsidRDefault="006910E1">
      <w:pPr>
        <w:pStyle w:val="Standard"/>
        <w:widowControl w:val="0"/>
        <w:tabs>
          <w:tab w:val="left" w:pos="567"/>
        </w:tabs>
        <w:suppressAutoHyphens w:val="0"/>
        <w:ind w:firstLine="567"/>
        <w:jc w:val="both"/>
        <w:rPr>
          <w:color w:val="000000"/>
          <w:szCs w:val="24"/>
        </w:rPr>
      </w:pPr>
      <w:r>
        <w:rPr>
          <w:color w:val="000000"/>
          <w:szCs w:val="24"/>
        </w:rPr>
        <w:t>5.12.1. pasirašytas pasiūlymas pagal pridedamą pasiūlymo formą (2 priedas);</w:t>
      </w:r>
    </w:p>
    <w:p w14:paraId="3EE39AEA" w14:textId="77777777" w:rsidR="00831BAF" w:rsidRDefault="006910E1">
      <w:pPr>
        <w:pStyle w:val="Standard"/>
        <w:widowControl w:val="0"/>
        <w:tabs>
          <w:tab w:val="left" w:pos="567"/>
        </w:tabs>
        <w:suppressAutoHyphens w:val="0"/>
        <w:ind w:firstLine="567"/>
        <w:jc w:val="both"/>
      </w:pPr>
      <w:r>
        <w:rPr>
          <w:rFonts w:eastAsia="Lucida Sans Unicode"/>
          <w:color w:val="000000"/>
          <w:szCs w:val="24"/>
        </w:rPr>
        <w:t>5.12.2. tiekėjų grupės, teikiančios pasiūlymą jungtinės veiklos (partnerystės) sutarties pagrindu, jungtinės veiklos (partnerystės) sutarties kopija (</w:t>
      </w:r>
      <w:r>
        <w:rPr>
          <w:color w:val="000000"/>
          <w:szCs w:val="24"/>
        </w:rPr>
        <w:t>Pateikiamas skenuotas dokumentas elektroninėje formoje);</w:t>
      </w:r>
    </w:p>
    <w:p w14:paraId="3CBAE670" w14:textId="77777777" w:rsidR="00831BAF" w:rsidRDefault="006910E1">
      <w:pPr>
        <w:pStyle w:val="Standard"/>
        <w:widowControl w:val="0"/>
        <w:tabs>
          <w:tab w:val="left" w:pos="567"/>
        </w:tabs>
        <w:suppressAutoHyphens w:val="0"/>
        <w:ind w:firstLine="567"/>
        <w:jc w:val="both"/>
        <w:rPr>
          <w:color w:val="000000"/>
          <w:szCs w:val="24"/>
        </w:rPr>
      </w:pPr>
      <w:r>
        <w:rPr>
          <w:color w:val="000000"/>
          <w:szCs w:val="24"/>
        </w:rPr>
        <w:t>5.12.3. įgaliojimo ar kito dokumento, suteikiančio teisę pasirašyti tiekėjo pasiūlymą, skaitmeninė kopija;</w:t>
      </w:r>
    </w:p>
    <w:p w14:paraId="4CCE7F23" w14:textId="53B56435" w:rsidR="00124A57" w:rsidRDefault="00124A57" w:rsidP="00124A57">
      <w:pPr>
        <w:suppressAutoHyphens w:val="0"/>
        <w:ind w:firstLine="567"/>
        <w:jc w:val="both"/>
        <w:rPr>
          <w:color w:val="000000"/>
        </w:rPr>
      </w:pPr>
      <w:r>
        <w:rPr>
          <w:color w:val="000000"/>
        </w:rPr>
        <w:t xml:space="preserve">5.12.4. jei tiekėjas sutarties vykdymo metu numato remtis kitų ūkio subjektų (subtiekėjų/subteikėjų) pajėgumais, su kuriais tiekėjas nėra sudaręs jungtinės veiklos sutarties, tiekėjas privalo pateikti įrodymus patvirtinančius, kad tokie pajėgumai jam bus prieinami. Tam įrodyti tiekėjas turi pateikti </w:t>
      </w:r>
      <w:r>
        <w:rPr>
          <w:color w:val="000000"/>
          <w:u w:val="single"/>
        </w:rPr>
        <w:t>dvišalio ‒ tiekėjo ir subtiekėjo/subteikėjo pasirašyto dokumento</w:t>
      </w:r>
      <w:r>
        <w:rPr>
          <w:color w:val="000000"/>
        </w:rPr>
        <w:t xml:space="preserve"> (preliminarios sutarties arba ketinimų protokolo ar kito lygiaverčio dokumento), patvirtinančio, kad laimėjus pirkimą, pirkimo sutarties vykdymo metu tiekėjui bus prieinami subtiekėjų/subteikėjų pajėgumai, kopiją (Pateikiami skenuoti dokumentai elektroninėje formoje).</w:t>
      </w:r>
    </w:p>
    <w:p w14:paraId="692731F3" w14:textId="49783C73" w:rsidR="00831BAF" w:rsidRDefault="006910E1">
      <w:pPr>
        <w:pStyle w:val="Standard"/>
        <w:widowControl w:val="0"/>
        <w:tabs>
          <w:tab w:val="left" w:pos="567"/>
        </w:tabs>
        <w:suppressAutoHyphens w:val="0"/>
        <w:ind w:firstLine="567"/>
        <w:jc w:val="both"/>
        <w:rPr>
          <w:color w:val="000000"/>
          <w:szCs w:val="24"/>
        </w:rPr>
      </w:pPr>
      <w:r>
        <w:rPr>
          <w:color w:val="000000"/>
          <w:szCs w:val="24"/>
        </w:rPr>
        <w:t>5.12.</w:t>
      </w:r>
      <w:r w:rsidR="00124A57">
        <w:rPr>
          <w:color w:val="000000"/>
          <w:szCs w:val="24"/>
        </w:rPr>
        <w:t>5</w:t>
      </w:r>
      <w:r>
        <w:rPr>
          <w:color w:val="000000"/>
          <w:szCs w:val="24"/>
        </w:rPr>
        <w:t>. kita prašome informacija ir (ar) dokumentai.</w:t>
      </w:r>
    </w:p>
    <w:p w14:paraId="1FB41A43" w14:textId="77777777" w:rsidR="00831BAF" w:rsidRDefault="006910E1">
      <w:pPr>
        <w:pStyle w:val="Standard"/>
        <w:widowControl w:val="0"/>
        <w:tabs>
          <w:tab w:val="left" w:pos="567"/>
        </w:tabs>
        <w:suppressAutoHyphens w:val="0"/>
        <w:ind w:firstLine="567"/>
        <w:jc w:val="both"/>
        <w:rPr>
          <w:color w:val="000000"/>
          <w:szCs w:val="24"/>
        </w:rPr>
      </w:pPr>
      <w:r>
        <w:rPr>
          <w:color w:val="000000"/>
          <w:szCs w:val="24"/>
        </w:rPr>
        <w:t>5.13. Tiekėjo teikiamas pasiūlymas gali būti užšifruojamas. Tiekėjas, nusprendęs pateikti užšifruotą pasiūlymą, turi:</w:t>
      </w:r>
    </w:p>
    <w:p w14:paraId="5B602DCB" w14:textId="648372DE" w:rsidR="00831BAF" w:rsidRPr="0061788F" w:rsidRDefault="006910E1">
      <w:pPr>
        <w:pStyle w:val="Standard"/>
        <w:widowControl w:val="0"/>
        <w:tabs>
          <w:tab w:val="left" w:pos="567"/>
        </w:tabs>
        <w:suppressAutoHyphens w:val="0"/>
        <w:ind w:firstLine="567"/>
        <w:jc w:val="both"/>
      </w:pPr>
      <w:r>
        <w:rPr>
          <w:color w:val="000000"/>
          <w:szCs w:val="24"/>
          <w:u w:val="single"/>
        </w:rPr>
        <w:t>5.13.1.</w:t>
      </w:r>
      <w:r>
        <w:rPr>
          <w:b/>
          <w:color w:val="000000"/>
          <w:szCs w:val="24"/>
          <w:u w:val="single"/>
        </w:rPr>
        <w:t xml:space="preserve"> iki</w:t>
      </w:r>
      <w:r>
        <w:rPr>
          <w:color w:val="000000"/>
          <w:szCs w:val="24"/>
          <w:u w:val="single"/>
        </w:rPr>
        <w:t xml:space="preserve"> </w:t>
      </w:r>
      <w:r>
        <w:rPr>
          <w:b/>
          <w:color w:val="000000"/>
          <w:szCs w:val="24"/>
          <w:u w:val="single"/>
        </w:rPr>
        <w:t>pasiūlymų pateikimo termino pabaigos (</w:t>
      </w:r>
      <w:r w:rsidRPr="0061788F">
        <w:rPr>
          <w:b/>
          <w:color w:val="000000"/>
          <w:szCs w:val="24"/>
          <w:u w:val="single"/>
        </w:rPr>
        <w:t>iki 202</w:t>
      </w:r>
      <w:r w:rsidR="005E4E00" w:rsidRPr="0061788F">
        <w:rPr>
          <w:b/>
          <w:color w:val="000000"/>
          <w:szCs w:val="24"/>
          <w:u w:val="single"/>
        </w:rPr>
        <w:t>5</w:t>
      </w:r>
      <w:r w:rsidRPr="0061788F">
        <w:rPr>
          <w:b/>
          <w:color w:val="000000"/>
          <w:szCs w:val="24"/>
          <w:u w:val="single"/>
        </w:rPr>
        <w:t xml:space="preserve"> m. </w:t>
      </w:r>
      <w:r w:rsidR="005E4E00" w:rsidRPr="0061788F">
        <w:rPr>
          <w:b/>
          <w:color w:val="000000"/>
          <w:szCs w:val="24"/>
          <w:u w:val="single"/>
        </w:rPr>
        <w:t xml:space="preserve">gegužės </w:t>
      </w:r>
      <w:r w:rsidR="0061788F" w:rsidRPr="0061788F">
        <w:rPr>
          <w:b/>
          <w:color w:val="000000"/>
          <w:szCs w:val="24"/>
          <w:u w:val="single"/>
        </w:rPr>
        <w:t>29</w:t>
      </w:r>
      <w:r w:rsidRPr="0061788F">
        <w:rPr>
          <w:b/>
          <w:color w:val="000000"/>
          <w:szCs w:val="24"/>
          <w:u w:val="single"/>
        </w:rPr>
        <w:t xml:space="preserve"> d. 1</w:t>
      </w:r>
      <w:r w:rsidR="00D422D7" w:rsidRPr="0061788F">
        <w:rPr>
          <w:b/>
          <w:color w:val="000000"/>
          <w:szCs w:val="24"/>
          <w:u w:val="single"/>
        </w:rPr>
        <w:t>1</w:t>
      </w:r>
      <w:r w:rsidRPr="0061788F">
        <w:rPr>
          <w:b/>
          <w:color w:val="000000"/>
          <w:szCs w:val="24"/>
          <w:u w:val="single"/>
        </w:rPr>
        <w:t>.00 val.)</w:t>
      </w:r>
      <w:r w:rsidRPr="0061788F">
        <w:rPr>
          <w:b/>
          <w:color w:val="000000"/>
          <w:szCs w:val="24"/>
        </w:rPr>
        <w:t xml:space="preserve"> </w:t>
      </w:r>
      <w:r w:rsidRPr="0061788F">
        <w:rPr>
          <w:color w:val="000000"/>
          <w:szCs w:val="24"/>
        </w:rPr>
        <w:t xml:space="preserve">naudodamasis CVP IS priemonėmis </w:t>
      </w:r>
      <w:r w:rsidRPr="0061788F">
        <w:rPr>
          <w:iCs/>
          <w:color w:val="000000"/>
          <w:szCs w:val="24"/>
        </w:rPr>
        <w:t xml:space="preserve">pateikti užšifruotą pasiūlymą (užšifruojamas visas pasiūlymas arba pasiūlymo dokumentas, kuriame nurodyta pasiūlymo kaina). </w:t>
      </w:r>
      <w:r w:rsidRPr="0061788F">
        <w:rPr>
          <w:color w:val="000000"/>
          <w:szCs w:val="24"/>
        </w:rPr>
        <w:t>Instrukcija, kaip tiekėjui užšifruoti dokumentą galima rasti adresu:</w:t>
      </w:r>
    </w:p>
    <w:p w14:paraId="13C99A18" w14:textId="77777777" w:rsidR="00831BAF" w:rsidRPr="0061788F" w:rsidRDefault="006910E1">
      <w:pPr>
        <w:pStyle w:val="Standard"/>
        <w:widowControl w:val="0"/>
        <w:tabs>
          <w:tab w:val="left" w:pos="567"/>
        </w:tabs>
        <w:suppressAutoHyphens w:val="0"/>
        <w:ind w:firstLine="567"/>
        <w:jc w:val="both"/>
        <w:rPr>
          <w:color w:val="000000"/>
          <w:szCs w:val="24"/>
        </w:rPr>
      </w:pPr>
      <w:r w:rsidRPr="0061788F">
        <w:rPr>
          <w:color w:val="000000"/>
          <w:szCs w:val="24"/>
        </w:rPr>
        <w:t>http://vpt.lrv.lt/uploads/vpt/documents/files/2_pdfsam_Naudojimosi%20CVPIS%20taisykles.pdf</w:t>
      </w:r>
    </w:p>
    <w:p w14:paraId="382939ED" w14:textId="2BDA4E23" w:rsidR="00831BAF" w:rsidRDefault="006910E1">
      <w:pPr>
        <w:pStyle w:val="Standard"/>
        <w:widowControl w:val="0"/>
        <w:tabs>
          <w:tab w:val="left" w:pos="567"/>
        </w:tabs>
        <w:suppressAutoHyphens w:val="0"/>
        <w:ind w:firstLine="567"/>
        <w:jc w:val="both"/>
      </w:pPr>
      <w:r w:rsidRPr="0061788F">
        <w:rPr>
          <w:color w:val="000000"/>
          <w:szCs w:val="24"/>
          <w:u w:val="single"/>
        </w:rPr>
        <w:t>5.13.2.</w:t>
      </w:r>
      <w:r w:rsidRPr="0061788F">
        <w:rPr>
          <w:b/>
          <w:color w:val="000000"/>
          <w:szCs w:val="24"/>
          <w:u w:val="single"/>
        </w:rPr>
        <w:t xml:space="preserve"> iki vokų atplėšimo procedūros (posėdžio) pradžios (iki 202</w:t>
      </w:r>
      <w:r w:rsidR="005E4E00" w:rsidRPr="0061788F">
        <w:rPr>
          <w:b/>
          <w:color w:val="000000"/>
          <w:szCs w:val="24"/>
          <w:u w:val="single"/>
        </w:rPr>
        <w:t>5</w:t>
      </w:r>
      <w:r w:rsidRPr="0061788F">
        <w:rPr>
          <w:b/>
          <w:color w:val="000000"/>
          <w:szCs w:val="24"/>
          <w:u w:val="single"/>
        </w:rPr>
        <w:t xml:space="preserve"> m. </w:t>
      </w:r>
      <w:r w:rsidR="005E4E00" w:rsidRPr="0061788F">
        <w:rPr>
          <w:b/>
          <w:color w:val="000000"/>
          <w:szCs w:val="24"/>
          <w:u w:val="single"/>
        </w:rPr>
        <w:t xml:space="preserve">gegužės </w:t>
      </w:r>
      <w:r w:rsidR="0061788F" w:rsidRPr="0061788F">
        <w:rPr>
          <w:b/>
          <w:color w:val="000000"/>
          <w:szCs w:val="24"/>
          <w:u w:val="single"/>
        </w:rPr>
        <w:t>29</w:t>
      </w:r>
      <w:r w:rsidRPr="0061788F">
        <w:rPr>
          <w:b/>
          <w:color w:val="000000"/>
          <w:szCs w:val="24"/>
          <w:u w:val="single"/>
        </w:rPr>
        <w:t xml:space="preserve"> d. 1</w:t>
      </w:r>
      <w:r w:rsidR="00D422D7" w:rsidRPr="0061788F">
        <w:rPr>
          <w:b/>
          <w:color w:val="000000"/>
          <w:szCs w:val="24"/>
          <w:u w:val="single"/>
        </w:rPr>
        <w:t>1</w:t>
      </w:r>
      <w:r w:rsidRPr="0061788F">
        <w:rPr>
          <w:b/>
          <w:color w:val="000000"/>
          <w:szCs w:val="24"/>
          <w:u w:val="single"/>
        </w:rPr>
        <w:t>.45 val.) CVP IS susirašinėjimo priemonėmis</w:t>
      </w:r>
      <w:r w:rsidRPr="0061788F">
        <w:rPr>
          <w:color w:val="000000"/>
          <w:szCs w:val="24"/>
        </w:rPr>
        <w:t xml:space="preserve"> pateikti slaptažodį, su kuriuo Perkančioji organizacija galės</w:t>
      </w:r>
      <w:r>
        <w:rPr>
          <w:color w:val="000000"/>
          <w:szCs w:val="24"/>
        </w:rPr>
        <w:t xml:space="preserve">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w:t>
      </w:r>
    </w:p>
    <w:p w14:paraId="209FFD36" w14:textId="77777777" w:rsidR="00831BAF" w:rsidRDefault="006910E1">
      <w:pPr>
        <w:pStyle w:val="Standard"/>
        <w:widowControl w:val="0"/>
        <w:tabs>
          <w:tab w:val="left" w:pos="567"/>
        </w:tabs>
        <w:suppressAutoHyphens w:val="0"/>
        <w:ind w:firstLine="567"/>
        <w:jc w:val="both"/>
        <w:rPr>
          <w:color w:val="000000"/>
          <w:szCs w:val="24"/>
        </w:rPr>
      </w:pPr>
      <w:r>
        <w:rPr>
          <w:color w:val="000000"/>
          <w:szCs w:val="24"/>
        </w:rPr>
        <w:t>5.14. 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4C1B85D" w14:textId="77777777" w:rsidR="00831BAF" w:rsidRDefault="006910E1">
      <w:pPr>
        <w:pStyle w:val="Standard"/>
        <w:widowControl w:val="0"/>
        <w:tabs>
          <w:tab w:val="left" w:pos="567"/>
        </w:tabs>
        <w:suppressAutoHyphens w:val="0"/>
        <w:ind w:firstLine="567"/>
        <w:jc w:val="both"/>
        <w:rPr>
          <w:color w:val="000000"/>
          <w:szCs w:val="24"/>
        </w:rPr>
      </w:pPr>
      <w:r>
        <w:rPr>
          <w:color w:val="000000"/>
          <w:szCs w:val="24"/>
        </w:rPr>
        <w:t>5.15. Tiekėjas iki galutinio pasiūlymų pateikimo termino turi teisę pakeisti arba atšaukti savo pasiūlymą CVP IS priemonėmis. Toks pakeitimas arba pranešimas, kad pasiūlymas atšaukiamas, pripažįstamas galiojančiu, jeigu Perkančioji organizacija jį gauna pateiktą raštu CVP IS priemonėmis iki pasiūlymų pateikimo termino pabaigos.</w:t>
      </w:r>
    </w:p>
    <w:p w14:paraId="06CAA706" w14:textId="77777777" w:rsidR="00831BAF" w:rsidRDefault="006910E1">
      <w:pPr>
        <w:pStyle w:val="Standard"/>
        <w:widowControl w:val="0"/>
        <w:tabs>
          <w:tab w:val="left" w:pos="567"/>
        </w:tabs>
        <w:suppressAutoHyphens w:val="0"/>
        <w:ind w:firstLine="567"/>
        <w:jc w:val="both"/>
      </w:pPr>
      <w:r>
        <w:rPr>
          <w:color w:val="000000"/>
          <w:szCs w:val="24"/>
        </w:rPr>
        <w:t xml:space="preserve">5.16. Tiekėjas pasiūlyme </w:t>
      </w:r>
      <w:r>
        <w:rPr>
          <w:b/>
          <w:color w:val="000000"/>
          <w:szCs w:val="24"/>
        </w:rPr>
        <w:t>privalo</w:t>
      </w:r>
      <w:r>
        <w:rPr>
          <w:color w:val="000000"/>
          <w:szCs w:val="24"/>
        </w:rPr>
        <w:t xml:space="preserve"> nurodyti, ar jo pasiūlyme yra konfidencialios informacijos. </w:t>
      </w:r>
      <w:proofErr w:type="spellStart"/>
      <w:r>
        <w:rPr>
          <w:color w:val="000000"/>
          <w:szCs w:val="24"/>
          <w:lang w:val="en-US"/>
        </w:rPr>
        <w:t>Konfidencialia</w:t>
      </w:r>
      <w:proofErr w:type="spellEnd"/>
      <w:r>
        <w:rPr>
          <w:color w:val="000000"/>
          <w:szCs w:val="24"/>
          <w:lang w:val="en-US"/>
        </w:rPr>
        <w:t xml:space="preserve"> </w:t>
      </w:r>
      <w:proofErr w:type="spellStart"/>
      <w:r>
        <w:rPr>
          <w:color w:val="000000"/>
          <w:szCs w:val="24"/>
          <w:lang w:val="en-US"/>
        </w:rPr>
        <w:t>informacija</w:t>
      </w:r>
      <w:proofErr w:type="spellEnd"/>
      <w:r>
        <w:rPr>
          <w:color w:val="000000"/>
          <w:szCs w:val="24"/>
          <w:lang w:val="en-US"/>
        </w:rPr>
        <w:t xml:space="preserve"> </w:t>
      </w:r>
      <w:proofErr w:type="spellStart"/>
      <w:r>
        <w:rPr>
          <w:color w:val="000000"/>
          <w:szCs w:val="24"/>
          <w:lang w:val="en-US"/>
        </w:rPr>
        <w:t>gali</w:t>
      </w:r>
      <w:proofErr w:type="spellEnd"/>
      <w:r>
        <w:rPr>
          <w:color w:val="000000"/>
          <w:szCs w:val="24"/>
          <w:lang w:val="en-US"/>
        </w:rPr>
        <w:t xml:space="preserve"> </w:t>
      </w:r>
      <w:proofErr w:type="spellStart"/>
      <w:r>
        <w:rPr>
          <w:color w:val="000000"/>
          <w:szCs w:val="24"/>
          <w:lang w:val="en-US"/>
        </w:rPr>
        <w:t>būti</w:t>
      </w:r>
      <w:proofErr w:type="spellEnd"/>
      <w:r>
        <w:rPr>
          <w:color w:val="000000"/>
          <w:szCs w:val="24"/>
          <w:lang w:val="en-US"/>
        </w:rPr>
        <w:t xml:space="preserve">, </w:t>
      </w:r>
      <w:proofErr w:type="spellStart"/>
      <w:r>
        <w:rPr>
          <w:color w:val="000000"/>
          <w:szCs w:val="24"/>
          <w:lang w:val="en-US"/>
        </w:rPr>
        <w:t>įskaitant</w:t>
      </w:r>
      <w:proofErr w:type="spellEnd"/>
      <w:r>
        <w:rPr>
          <w:color w:val="000000"/>
          <w:szCs w:val="24"/>
          <w:lang w:val="en-US"/>
        </w:rPr>
        <w:t xml:space="preserve">, bet ja </w:t>
      </w:r>
      <w:proofErr w:type="spellStart"/>
      <w:r>
        <w:rPr>
          <w:color w:val="000000"/>
          <w:szCs w:val="24"/>
          <w:lang w:val="en-US"/>
        </w:rPr>
        <w:t>neapsiribojant</w:t>
      </w:r>
      <w:proofErr w:type="spellEnd"/>
      <w:r>
        <w:rPr>
          <w:color w:val="000000"/>
          <w:szCs w:val="24"/>
          <w:lang w:val="en-US"/>
        </w:rPr>
        <w:t xml:space="preserve">, </w:t>
      </w:r>
      <w:proofErr w:type="spellStart"/>
      <w:r>
        <w:rPr>
          <w:color w:val="000000"/>
          <w:szCs w:val="24"/>
          <w:lang w:val="en-US"/>
        </w:rPr>
        <w:t>komercinė</w:t>
      </w:r>
      <w:proofErr w:type="spellEnd"/>
      <w:r>
        <w:rPr>
          <w:color w:val="000000"/>
          <w:szCs w:val="24"/>
          <w:lang w:val="en-US"/>
        </w:rPr>
        <w:t xml:space="preserve"> (</w:t>
      </w:r>
      <w:proofErr w:type="spellStart"/>
      <w:r>
        <w:rPr>
          <w:color w:val="000000"/>
          <w:szCs w:val="24"/>
          <w:lang w:val="en-US"/>
        </w:rPr>
        <w:t>gamybinė</w:t>
      </w:r>
      <w:proofErr w:type="spellEnd"/>
      <w:r>
        <w:rPr>
          <w:color w:val="000000"/>
          <w:szCs w:val="24"/>
          <w:lang w:val="es-ES"/>
        </w:rPr>
        <w:t>) paslaptis ir konfidencialieji pasi</w:t>
      </w:r>
      <w:proofErr w:type="spellStart"/>
      <w:r>
        <w:rPr>
          <w:color w:val="000000"/>
          <w:szCs w:val="24"/>
          <w:lang w:val="en-US"/>
        </w:rPr>
        <w:t>ūlymų</w:t>
      </w:r>
      <w:proofErr w:type="spellEnd"/>
      <w:r>
        <w:rPr>
          <w:color w:val="000000"/>
          <w:szCs w:val="24"/>
          <w:lang w:val="en-US"/>
        </w:rPr>
        <w:t xml:space="preserve"> </w:t>
      </w:r>
      <w:proofErr w:type="spellStart"/>
      <w:r>
        <w:rPr>
          <w:color w:val="000000"/>
          <w:szCs w:val="24"/>
          <w:lang w:val="en-US"/>
        </w:rPr>
        <w:t>aspektai</w:t>
      </w:r>
      <w:proofErr w:type="spellEnd"/>
      <w:r>
        <w:rPr>
          <w:color w:val="000000"/>
          <w:szCs w:val="24"/>
          <w:lang w:val="en-US"/>
        </w:rPr>
        <w:t xml:space="preserve">. </w:t>
      </w:r>
      <w:r>
        <w:rPr>
          <w:color w:val="000000"/>
          <w:szCs w:val="24"/>
        </w:rPr>
        <w:t xml:space="preserve"> </w:t>
      </w:r>
      <w:proofErr w:type="spellStart"/>
      <w:r>
        <w:rPr>
          <w:color w:val="000000"/>
          <w:szCs w:val="24"/>
          <w:lang w:val="en-US"/>
        </w:rPr>
        <w:t>Konfidencialia</w:t>
      </w:r>
      <w:proofErr w:type="spellEnd"/>
      <w:r>
        <w:rPr>
          <w:color w:val="000000"/>
          <w:szCs w:val="24"/>
          <w:lang w:val="en-US"/>
        </w:rPr>
        <w:t xml:space="preserve"> </w:t>
      </w:r>
      <w:proofErr w:type="spellStart"/>
      <w:r>
        <w:rPr>
          <w:color w:val="000000"/>
          <w:szCs w:val="24"/>
          <w:lang w:val="en-US"/>
        </w:rPr>
        <w:t>negalima</w:t>
      </w:r>
      <w:proofErr w:type="spellEnd"/>
      <w:r>
        <w:rPr>
          <w:color w:val="000000"/>
          <w:szCs w:val="24"/>
          <w:lang w:val="en-US"/>
        </w:rPr>
        <w:t xml:space="preserve"> </w:t>
      </w:r>
      <w:proofErr w:type="spellStart"/>
      <w:r>
        <w:rPr>
          <w:color w:val="000000"/>
          <w:szCs w:val="24"/>
          <w:lang w:val="en-US"/>
        </w:rPr>
        <w:t>laikyti</w:t>
      </w:r>
      <w:proofErr w:type="spellEnd"/>
      <w:r>
        <w:rPr>
          <w:color w:val="000000"/>
          <w:szCs w:val="24"/>
          <w:lang w:val="en-US"/>
        </w:rPr>
        <w:t xml:space="preserve"> </w:t>
      </w:r>
      <w:proofErr w:type="spellStart"/>
      <w:r>
        <w:rPr>
          <w:color w:val="000000"/>
          <w:szCs w:val="24"/>
          <w:lang w:val="en-US"/>
        </w:rPr>
        <w:t>informacijos</w:t>
      </w:r>
      <w:proofErr w:type="spellEnd"/>
      <w:r>
        <w:rPr>
          <w:color w:val="000000"/>
          <w:szCs w:val="24"/>
          <w:lang w:val="en-US"/>
        </w:rPr>
        <w:t xml:space="preserve"> </w:t>
      </w:r>
      <w:proofErr w:type="spellStart"/>
      <w:r>
        <w:rPr>
          <w:color w:val="000000"/>
          <w:szCs w:val="24"/>
          <w:lang w:val="en-US"/>
        </w:rPr>
        <w:t>nurodytos</w:t>
      </w:r>
      <w:proofErr w:type="spellEnd"/>
      <w:r>
        <w:rPr>
          <w:color w:val="000000"/>
          <w:szCs w:val="24"/>
          <w:lang w:val="en-US"/>
        </w:rPr>
        <w:t xml:space="preserve"> </w:t>
      </w:r>
      <w:r>
        <w:rPr>
          <w:color w:val="000000"/>
          <w:szCs w:val="24"/>
        </w:rPr>
        <w:t>Viešųjų pirkimų įstatymo 20 straipsnio 2 dalyje. Perkančioji organizacija, viešojo pirkimo komisija, jos nariai ar ekspertai ir kiti asmenys negali tretiesiems asmenims atskleisti iš tiekėjo gautos informacijos, kurią tiekėjas nurodė kaip konfidencialią.</w:t>
      </w:r>
      <w:r>
        <w:rPr>
          <w:rFonts w:eastAsia="Arial Unicode MS" w:cs="Arial Unicode MS"/>
          <w:color w:val="000000"/>
          <w:sz w:val="22"/>
          <w:szCs w:val="22"/>
          <w:lang w:eastAsia="lt-LT"/>
        </w:rPr>
        <w:t xml:space="preserve"> </w:t>
      </w:r>
      <w:proofErr w:type="spellStart"/>
      <w:r>
        <w:rPr>
          <w:color w:val="000000"/>
          <w:szCs w:val="24"/>
          <w:lang w:val="en-US"/>
        </w:rPr>
        <w:t>Jei</w:t>
      </w:r>
      <w:proofErr w:type="spellEnd"/>
      <w:r>
        <w:rPr>
          <w:color w:val="000000"/>
          <w:szCs w:val="24"/>
          <w:lang w:val="en-US"/>
        </w:rPr>
        <w:t xml:space="preserve"> </w:t>
      </w:r>
      <w:proofErr w:type="spellStart"/>
      <w:r>
        <w:rPr>
          <w:color w:val="000000"/>
          <w:szCs w:val="24"/>
          <w:lang w:val="en-US"/>
        </w:rPr>
        <w:t>tiekėjas</w:t>
      </w:r>
      <w:proofErr w:type="spellEnd"/>
      <w:r>
        <w:rPr>
          <w:color w:val="000000"/>
          <w:szCs w:val="24"/>
          <w:lang w:val="en-US"/>
        </w:rPr>
        <w:t xml:space="preserve"> </w:t>
      </w:r>
      <w:proofErr w:type="spellStart"/>
      <w:r>
        <w:rPr>
          <w:color w:val="000000"/>
          <w:szCs w:val="24"/>
          <w:lang w:val="en-US"/>
        </w:rPr>
        <w:t>nenurodė</w:t>
      </w:r>
      <w:proofErr w:type="spellEnd"/>
      <w:r>
        <w:rPr>
          <w:color w:val="000000"/>
          <w:szCs w:val="24"/>
          <w:lang w:val="en-US"/>
        </w:rPr>
        <w:t xml:space="preserve"> </w:t>
      </w:r>
      <w:proofErr w:type="spellStart"/>
      <w:r>
        <w:rPr>
          <w:color w:val="000000"/>
          <w:szCs w:val="24"/>
          <w:lang w:val="en-US"/>
        </w:rPr>
        <w:t>konfidencialios</w:t>
      </w:r>
      <w:proofErr w:type="spellEnd"/>
      <w:r>
        <w:rPr>
          <w:color w:val="000000"/>
          <w:szCs w:val="24"/>
          <w:lang w:val="en-US"/>
        </w:rPr>
        <w:t xml:space="preserve"> </w:t>
      </w:r>
      <w:proofErr w:type="spellStart"/>
      <w:r>
        <w:rPr>
          <w:color w:val="000000"/>
          <w:szCs w:val="24"/>
          <w:lang w:val="en-US"/>
        </w:rPr>
        <w:t>informacijos</w:t>
      </w:r>
      <w:proofErr w:type="spellEnd"/>
      <w:r>
        <w:rPr>
          <w:color w:val="000000"/>
          <w:szCs w:val="24"/>
          <w:lang w:val="en-US"/>
        </w:rPr>
        <w:t xml:space="preserve">, </w:t>
      </w:r>
      <w:proofErr w:type="spellStart"/>
      <w:r>
        <w:rPr>
          <w:color w:val="000000"/>
          <w:szCs w:val="24"/>
          <w:lang w:val="en-US"/>
        </w:rPr>
        <w:t>laikoma</w:t>
      </w:r>
      <w:proofErr w:type="spellEnd"/>
      <w:r>
        <w:rPr>
          <w:color w:val="000000"/>
          <w:szCs w:val="24"/>
          <w:lang w:val="en-US"/>
        </w:rPr>
        <w:t xml:space="preserve">, </w:t>
      </w:r>
      <w:proofErr w:type="spellStart"/>
      <w:r>
        <w:rPr>
          <w:color w:val="000000"/>
          <w:szCs w:val="24"/>
          <w:lang w:val="en-US"/>
        </w:rPr>
        <w:t>kad</w:t>
      </w:r>
      <w:proofErr w:type="spellEnd"/>
      <w:r>
        <w:rPr>
          <w:color w:val="000000"/>
          <w:szCs w:val="24"/>
          <w:lang w:val="en-US"/>
        </w:rPr>
        <w:t xml:space="preserve"> </w:t>
      </w:r>
      <w:proofErr w:type="spellStart"/>
      <w:r>
        <w:rPr>
          <w:color w:val="000000"/>
          <w:szCs w:val="24"/>
          <w:lang w:val="en-US"/>
        </w:rPr>
        <w:t>tokios</w:t>
      </w:r>
      <w:proofErr w:type="spellEnd"/>
      <w:r>
        <w:rPr>
          <w:color w:val="000000"/>
          <w:szCs w:val="24"/>
          <w:lang w:val="en-US"/>
        </w:rPr>
        <w:t xml:space="preserve"> </w:t>
      </w:r>
      <w:proofErr w:type="spellStart"/>
      <w:r>
        <w:rPr>
          <w:color w:val="000000"/>
          <w:szCs w:val="24"/>
          <w:lang w:val="en-US"/>
        </w:rPr>
        <w:t>tiekė</w:t>
      </w:r>
      <w:proofErr w:type="spellEnd"/>
      <w:r>
        <w:rPr>
          <w:color w:val="000000"/>
          <w:szCs w:val="24"/>
          <w:lang w:val="es-ES"/>
        </w:rPr>
        <w:t>jo pasi</w:t>
      </w:r>
      <w:proofErr w:type="spellStart"/>
      <w:r>
        <w:rPr>
          <w:color w:val="000000"/>
          <w:szCs w:val="24"/>
          <w:lang w:val="en-US"/>
        </w:rPr>
        <w:t>ūlyme</w:t>
      </w:r>
      <w:proofErr w:type="spellEnd"/>
      <w:r>
        <w:rPr>
          <w:color w:val="000000"/>
          <w:szCs w:val="24"/>
          <w:lang w:val="en-US"/>
        </w:rPr>
        <w:t xml:space="preserve"> </w:t>
      </w:r>
      <w:proofErr w:type="spellStart"/>
      <w:r>
        <w:rPr>
          <w:color w:val="000000"/>
          <w:szCs w:val="24"/>
          <w:lang w:val="en-US"/>
        </w:rPr>
        <w:t>nė</w:t>
      </w:r>
      <w:proofErr w:type="spellEnd"/>
      <w:r>
        <w:rPr>
          <w:color w:val="000000"/>
          <w:szCs w:val="24"/>
          <w:lang w:val="pt-PT"/>
        </w:rPr>
        <w:t>ra.</w:t>
      </w:r>
    </w:p>
    <w:p w14:paraId="27763F7D" w14:textId="77777777" w:rsidR="00831BAF" w:rsidRDefault="00831BAF">
      <w:pPr>
        <w:pStyle w:val="Standard"/>
        <w:rPr>
          <w:b/>
          <w:color w:val="000000"/>
          <w:szCs w:val="24"/>
        </w:rPr>
      </w:pPr>
    </w:p>
    <w:p w14:paraId="7E6E5BA0" w14:textId="77777777" w:rsidR="00831BAF" w:rsidRDefault="006910E1">
      <w:pPr>
        <w:pStyle w:val="Standard"/>
        <w:jc w:val="center"/>
        <w:rPr>
          <w:b/>
          <w:color w:val="000000"/>
          <w:szCs w:val="24"/>
        </w:rPr>
      </w:pPr>
      <w:r>
        <w:rPr>
          <w:b/>
          <w:color w:val="000000"/>
          <w:szCs w:val="24"/>
        </w:rPr>
        <w:t>6. PASIŪLYMŲ GALIOJIMO UŽTIKRINIMAS</w:t>
      </w:r>
    </w:p>
    <w:p w14:paraId="6ABDF252" w14:textId="77777777" w:rsidR="00831BAF" w:rsidRDefault="006910E1">
      <w:pPr>
        <w:pStyle w:val="Standard"/>
        <w:tabs>
          <w:tab w:val="left" w:pos="567"/>
        </w:tabs>
        <w:ind w:firstLine="567"/>
        <w:jc w:val="both"/>
        <w:rPr>
          <w:color w:val="000000"/>
          <w:szCs w:val="24"/>
        </w:rPr>
      </w:pPr>
      <w:r>
        <w:rPr>
          <w:color w:val="000000"/>
          <w:szCs w:val="24"/>
        </w:rPr>
        <w:lastRenderedPageBreak/>
        <w:t>6.1. Perkančioji organizacija nereikalauja pasiūlymo galiojimo užtikrinimo Lietuvos Respublikos civilinio kodekso nustatytais prievolių įvykdymo užtikrinimo būdais.</w:t>
      </w:r>
    </w:p>
    <w:p w14:paraId="140634E5" w14:textId="77777777" w:rsidR="00831BAF" w:rsidRDefault="006910E1">
      <w:pPr>
        <w:pStyle w:val="Heading1"/>
        <w:rPr>
          <w:b/>
          <w:bCs/>
          <w:sz w:val="24"/>
          <w:szCs w:val="24"/>
        </w:rPr>
      </w:pPr>
      <w:r>
        <w:rPr>
          <w:b/>
          <w:bCs/>
          <w:sz w:val="24"/>
          <w:szCs w:val="24"/>
        </w:rPr>
        <w:t>7. PIRKIMO SĄLYGŲ PAAIŠKINIMAS IR PATIKSLINIMAS</w:t>
      </w:r>
    </w:p>
    <w:p w14:paraId="4D27E765" w14:textId="77777777" w:rsidR="00831BAF" w:rsidRDefault="006910E1">
      <w:pPr>
        <w:pStyle w:val="Standard"/>
        <w:spacing w:line="240" w:lineRule="atLeast"/>
        <w:ind w:firstLine="851"/>
        <w:jc w:val="both"/>
      </w:pPr>
      <w:r>
        <w:rPr>
          <w:szCs w:val="24"/>
        </w:rPr>
        <w:t xml:space="preserve">7.1. Pirkimo sąlygos gali būti paaiškinamos, patikslinamos tiekėjų iniciatyva, jiems CVP IS susirašinėjimo priemonėmis </w:t>
      </w:r>
      <w:r>
        <w:rPr>
          <w:spacing w:val="-4"/>
          <w:szCs w:val="24"/>
        </w:rPr>
        <w:t xml:space="preserve">kreipiantis </w:t>
      </w:r>
      <w:r>
        <w:rPr>
          <w:szCs w:val="24"/>
        </w:rPr>
        <w:t xml:space="preserve">į perkančiąją organizaciją. Prašymai paaiškinti Pirkimo sąlygas gali būti pateikiami perkančiajai organizacijai </w:t>
      </w:r>
      <w:r>
        <w:rPr>
          <w:i/>
          <w:szCs w:val="24"/>
        </w:rPr>
        <w:t>CVP IS susirašinėjimo priemonėmis</w:t>
      </w:r>
      <w:r>
        <w:rPr>
          <w:szCs w:val="24"/>
        </w:rPr>
        <w:t xml:space="preserve"> ne vėliau kaip likus 2 darbo dienoms iki pasiūlymų pateikimo termino pabaigos.</w:t>
      </w:r>
    </w:p>
    <w:p w14:paraId="0EE4DBFF" w14:textId="77777777" w:rsidR="00831BAF" w:rsidRDefault="006910E1">
      <w:pPr>
        <w:pStyle w:val="Standard"/>
        <w:spacing w:line="240" w:lineRule="atLeast"/>
        <w:ind w:firstLine="900"/>
        <w:jc w:val="both"/>
        <w:rPr>
          <w:szCs w:val="24"/>
        </w:rPr>
      </w:pPr>
      <w:r>
        <w:rPr>
          <w:szCs w:val="24"/>
        </w:rPr>
        <w:t>7.2. Tiekėjai turėtų būti aktyvūs į ir pateikti klausimus ar paprašyti paaiškinti pirkimo sąlygas iš karto jas išanalizavę, atsižvelgdami į tai, kad, pasibaigus pasiūlymų pateikimo terminui, pasiūlymo turinio keisti nebus galima.</w:t>
      </w:r>
    </w:p>
    <w:p w14:paraId="7CD871FE" w14:textId="77777777" w:rsidR="00831BAF" w:rsidRDefault="006910E1">
      <w:pPr>
        <w:pStyle w:val="Standard"/>
        <w:spacing w:line="240" w:lineRule="atLeast"/>
        <w:ind w:firstLine="851"/>
        <w:jc w:val="both"/>
        <w:rPr>
          <w:szCs w:val="24"/>
        </w:rPr>
      </w:pPr>
      <w:r>
        <w:rPr>
          <w:szCs w:val="24"/>
        </w:rPr>
        <w:t>7.3. Nesibaigus pasiūlymų pateikimo terminui perkančioji organizacija turi teisę savo iniciatyva paaiškinti, patikslinti pirkimo sąlygas.</w:t>
      </w:r>
    </w:p>
    <w:p w14:paraId="169A0B7F" w14:textId="77777777" w:rsidR="00831BAF" w:rsidRDefault="006910E1">
      <w:pPr>
        <w:pStyle w:val="Standard"/>
        <w:spacing w:line="240" w:lineRule="atLeast"/>
        <w:ind w:firstLine="851"/>
        <w:jc w:val="both"/>
        <w:rPr>
          <w:szCs w:val="24"/>
        </w:rPr>
      </w:pPr>
      <w:r>
        <w:rPr>
          <w:szCs w:val="24"/>
        </w:rPr>
        <w:t>7.4.  Atsakydama į kiekvieną tiekėjo CVP IS priemonėmis pateiktą prašymą paaiškinti Pirkimo sąlygas, jeigu jis buvo pateiktas nepasibaigus šių Pirkimo sąlygų 8.1 papunktyje nurodytam terminui, arba aiškindama, tikslindama konkurso sąlygas savo iniciatyva, perkančioji organizacija turi paaiškinimus, patikslinimus išsiųsti visiems tiekėjams ne vėliau kaip likus 1 darbo dienai iki pasiūlymų pateikimo termino pabaigos.</w:t>
      </w:r>
    </w:p>
    <w:p w14:paraId="2EB7C21B" w14:textId="77777777" w:rsidR="00831BAF" w:rsidRDefault="006910E1">
      <w:pPr>
        <w:pStyle w:val="Standard"/>
        <w:spacing w:line="240" w:lineRule="atLeast"/>
        <w:ind w:firstLine="851"/>
        <w:jc w:val="both"/>
        <w:rPr>
          <w:szCs w:val="24"/>
        </w:rPr>
      </w:pPr>
      <w:r>
        <w:rPr>
          <w:szCs w:val="24"/>
        </w:rPr>
        <w:t>7.5. Perkančioji organizacija, atsakydama tiekėjui, kartu siunčia paaiškinimus ir visiems kitiems tiekėjams, kuriems ji pateikė pirkimo sąlygas, bet nenurodo, kuris tiekėjas pateikė prašymą paaiškinti konkurso sąlygas. Atsakymai į tiekėjų klausimus ar Pirkimo sąlygų paaiškinimai, patikslinimai perkančiosios organizacijos iniciatyva paskelbiami CVP IS.</w:t>
      </w:r>
    </w:p>
    <w:p w14:paraId="5A9E5DC6" w14:textId="77777777" w:rsidR="00831BAF" w:rsidRDefault="006910E1">
      <w:pPr>
        <w:pStyle w:val="Standard"/>
        <w:spacing w:line="240" w:lineRule="atLeast"/>
        <w:ind w:firstLine="851"/>
        <w:jc w:val="both"/>
        <w:rPr>
          <w:szCs w:val="24"/>
        </w:rPr>
      </w:pPr>
      <w:r>
        <w:rPr>
          <w:szCs w:val="24"/>
        </w:rPr>
        <w:t>7.6. Perkančioji organizacija, paaiškindama ar patikslindama pirkimo dokumentus, privalo užtikrinti tiekėjų anonimiškumą, t. y. privalo užtikrinti, kad tiekėjas nesužinotų kitų tiekėjų, dalyvaujančių pirkimo procedūrose, pavadinimų ir kitų rekvizitų.</w:t>
      </w:r>
    </w:p>
    <w:p w14:paraId="08805837" w14:textId="77777777" w:rsidR="00831BAF" w:rsidRDefault="006910E1">
      <w:pPr>
        <w:pStyle w:val="Standard"/>
        <w:spacing w:line="240" w:lineRule="atLeast"/>
        <w:ind w:firstLine="851"/>
        <w:jc w:val="both"/>
        <w:rPr>
          <w:szCs w:val="24"/>
        </w:rPr>
      </w:pPr>
      <w:r>
        <w:rPr>
          <w:szCs w:val="24"/>
        </w:rPr>
        <w:t>7.7. Perkančioji organizacija nerengs susitikimų su tiekėjais dėl pirkimo dokumentų paaiškinimų.</w:t>
      </w:r>
    </w:p>
    <w:p w14:paraId="3EC4DCF2" w14:textId="77777777" w:rsidR="00831BAF" w:rsidRDefault="006910E1">
      <w:pPr>
        <w:pStyle w:val="Standard"/>
        <w:numPr>
          <w:ilvl w:val="1"/>
          <w:numId w:val="15"/>
        </w:numPr>
        <w:tabs>
          <w:tab w:val="left" w:pos="432"/>
          <w:tab w:val="left" w:pos="567"/>
        </w:tabs>
        <w:spacing w:line="240" w:lineRule="atLeast"/>
        <w:ind w:left="0" w:firstLine="851"/>
        <w:jc w:val="both"/>
        <w:rPr>
          <w:color w:val="000000"/>
          <w:szCs w:val="24"/>
        </w:rPr>
      </w:pPr>
      <w:r>
        <w:rPr>
          <w:color w:val="000000"/>
          <w:szCs w:val="24"/>
        </w:rPr>
        <w:t>Perkančioji organizacija atitinkamai prireikus pratęsia pasiūlymų pateikimo terminą protingumo kriterijų atitinkančiam terminui, per kurį tiekėjai, rengdami pasiūlymus, galėtų atsižvelgti į patikslinimus. Jeigu perkančioji organizacija konkurso sąlygas paaiškina (patikslina) ir negali pirkimo sąlygų paaiškinimų (patikslinimų) pateikti taip, kad visi kandidatai juos gautų ne vėliau kaip likus 1 darbo dienai iki pasiūlymų pateikimo termino pabaigos, perkelia pasiūlymų pateikimo terminą laikui, per kurį tiekėjai, rengdami pirkimo pasiūlymus, galėtų atsižvelgti į šiuos paaiškinimus (patikslinimus). Apie pasiūlymų pateikimo termino pratęsimą pranešama per CVP IS. Pranešimai apie pasiūlymų pateikimo termino nukėlimą taip pat paskelbiami CVP IS ir išsiunčiami suinteresuotiems tiekėjams, jeigu tokie yra žinomi perkančiajai organizacijai.</w:t>
      </w:r>
    </w:p>
    <w:p w14:paraId="215CF4C6" w14:textId="77777777" w:rsidR="00831BAF" w:rsidRDefault="00831BAF">
      <w:pPr>
        <w:pStyle w:val="Standard"/>
        <w:tabs>
          <w:tab w:val="left" w:pos="2134"/>
          <w:tab w:val="left" w:pos="2269"/>
        </w:tabs>
        <w:spacing w:line="240" w:lineRule="atLeast"/>
        <w:ind w:left="851"/>
        <w:jc w:val="both"/>
        <w:rPr>
          <w:color w:val="000000"/>
          <w:szCs w:val="24"/>
        </w:rPr>
      </w:pPr>
    </w:p>
    <w:p w14:paraId="06272700" w14:textId="77777777" w:rsidR="00831BAF" w:rsidRDefault="006910E1">
      <w:pPr>
        <w:pStyle w:val="Heading1"/>
        <w:rPr>
          <w:b/>
          <w:bCs/>
          <w:sz w:val="24"/>
          <w:szCs w:val="24"/>
        </w:rPr>
      </w:pPr>
      <w:r>
        <w:rPr>
          <w:b/>
          <w:bCs/>
          <w:sz w:val="24"/>
          <w:szCs w:val="24"/>
        </w:rPr>
        <w:t>8. VOKŲ SU PASIŪLYMAIS ATPLĖŠIMO – PIRMINIO SUSIPAŽINIMO SU CVP IS PRIEMONĖMIS GAUTAIS PASIŪLYMAIS PROCEDŪROS</w:t>
      </w:r>
    </w:p>
    <w:p w14:paraId="270FE106" w14:textId="4CD92CBA" w:rsidR="00831BAF" w:rsidRPr="00E651FC" w:rsidRDefault="006910E1">
      <w:pPr>
        <w:pStyle w:val="Standard"/>
        <w:tabs>
          <w:tab w:val="left" w:pos="378"/>
          <w:tab w:val="left" w:pos="405"/>
        </w:tabs>
        <w:ind w:firstLine="567"/>
        <w:jc w:val="both"/>
      </w:pPr>
      <w:r>
        <w:rPr>
          <w:color w:val="000000"/>
          <w:szCs w:val="24"/>
        </w:rPr>
        <w:t>8.1.</w:t>
      </w:r>
      <w:r>
        <w:rPr>
          <w:b/>
          <w:bCs/>
          <w:color w:val="000000"/>
          <w:szCs w:val="24"/>
        </w:rPr>
        <w:t xml:space="preserve"> </w:t>
      </w:r>
      <w:r>
        <w:rPr>
          <w:color w:val="000000"/>
          <w:szCs w:val="24"/>
        </w:rPr>
        <w:t xml:space="preserve">Su CVP IS priemonėmis pateiktais tiekėjų pasiūlymais pirminis susipažinimas – elektroninių vokų atplėšimo procedūra, vyks elektroniniu būdu Viešųjų pirkimų komisijos posėdyje (toliau – Komisija), kuris vyks </w:t>
      </w:r>
      <w:r w:rsidRPr="00E651FC">
        <w:rPr>
          <w:b/>
          <w:bCs/>
          <w:color w:val="000000"/>
          <w:szCs w:val="24"/>
          <w:u w:val="single"/>
        </w:rPr>
        <w:t>202</w:t>
      </w:r>
      <w:r w:rsidR="0061788F">
        <w:rPr>
          <w:b/>
          <w:bCs/>
          <w:color w:val="000000"/>
          <w:szCs w:val="24"/>
          <w:u w:val="single"/>
        </w:rPr>
        <w:t>5</w:t>
      </w:r>
      <w:r w:rsidRPr="00E651FC">
        <w:rPr>
          <w:b/>
          <w:bCs/>
          <w:color w:val="000000"/>
          <w:szCs w:val="24"/>
          <w:u w:val="single"/>
        </w:rPr>
        <w:t xml:space="preserve"> m. </w:t>
      </w:r>
      <w:r w:rsidR="0061788F">
        <w:rPr>
          <w:b/>
          <w:bCs/>
          <w:color w:val="000000"/>
          <w:szCs w:val="24"/>
          <w:u w:val="single"/>
        </w:rPr>
        <w:t>gegužės 29</w:t>
      </w:r>
      <w:r w:rsidRPr="00E651FC">
        <w:rPr>
          <w:b/>
          <w:bCs/>
          <w:color w:val="000000"/>
          <w:szCs w:val="24"/>
          <w:u w:val="single"/>
        </w:rPr>
        <w:t xml:space="preserve">  d. 1</w:t>
      </w:r>
      <w:r w:rsidR="00D422D7" w:rsidRPr="00E651FC">
        <w:rPr>
          <w:b/>
          <w:bCs/>
          <w:color w:val="000000"/>
          <w:szCs w:val="24"/>
          <w:u w:val="single"/>
        </w:rPr>
        <w:t>1</w:t>
      </w:r>
      <w:r w:rsidRPr="00E651FC">
        <w:rPr>
          <w:b/>
          <w:bCs/>
          <w:color w:val="000000"/>
          <w:szCs w:val="24"/>
          <w:u w:val="single"/>
        </w:rPr>
        <w:t>.45 val.</w:t>
      </w:r>
    </w:p>
    <w:p w14:paraId="27387B99" w14:textId="77777777" w:rsidR="00831BAF" w:rsidRDefault="006910E1">
      <w:pPr>
        <w:pStyle w:val="Standard"/>
        <w:tabs>
          <w:tab w:val="left" w:pos="378"/>
          <w:tab w:val="left" w:pos="405"/>
        </w:tabs>
        <w:ind w:firstLine="567"/>
        <w:jc w:val="both"/>
        <w:rPr>
          <w:color w:val="000000"/>
          <w:szCs w:val="24"/>
        </w:rPr>
      </w:pPr>
      <w:r w:rsidRPr="00E651FC">
        <w:rPr>
          <w:color w:val="000000"/>
          <w:szCs w:val="24"/>
        </w:rPr>
        <w:t>8.2. Susipažinimo su CVP IS priemonėmis</w:t>
      </w:r>
      <w:r>
        <w:rPr>
          <w:color w:val="000000"/>
          <w:szCs w:val="24"/>
        </w:rPr>
        <w:t xml:space="preserve"> gautais pasiūlymais procedūroje tiekėjai arba jų atstovai nedalyvauja.</w:t>
      </w:r>
    </w:p>
    <w:p w14:paraId="05FC8AE2" w14:textId="77777777" w:rsidR="00831BAF" w:rsidRDefault="006910E1">
      <w:pPr>
        <w:pStyle w:val="Heading1"/>
        <w:ind w:left="4820" w:hanging="4820"/>
        <w:rPr>
          <w:b/>
          <w:bCs/>
          <w:sz w:val="24"/>
          <w:szCs w:val="24"/>
        </w:rPr>
      </w:pPr>
      <w:r>
        <w:rPr>
          <w:b/>
          <w:bCs/>
          <w:sz w:val="24"/>
          <w:szCs w:val="24"/>
        </w:rPr>
        <w:lastRenderedPageBreak/>
        <w:t>9. PASIŪLYMŲ NAGRINĖJIMAS IR PASIŪLYMŲ ATMETIMO PRIEŽASTYS</w:t>
      </w:r>
    </w:p>
    <w:p w14:paraId="4468A0D8" w14:textId="77777777" w:rsidR="00831BAF" w:rsidRDefault="006910E1">
      <w:pPr>
        <w:pStyle w:val="Standard"/>
        <w:tabs>
          <w:tab w:val="left" w:pos="567"/>
        </w:tabs>
        <w:ind w:firstLine="567"/>
        <w:jc w:val="both"/>
      </w:pPr>
      <w:r>
        <w:rPr>
          <w:color w:val="000000"/>
          <w:szCs w:val="24"/>
        </w:rPr>
        <w:t>9.1. Pirkimui pateiktus pasiūlymus nagrinėja ir vertina  Komisija. Pasiūlymai nagrinėjami,  vertinami ir palyginami konfidencialiai, nedalyvaujant pasiūlymus pateikusių tiekėjų atstovams. Komisijos posėdž</w:t>
      </w:r>
      <w:r>
        <w:rPr>
          <w:color w:val="000000"/>
          <w:szCs w:val="24"/>
          <w:lang w:val="it-IT"/>
        </w:rPr>
        <w:t>iuose steb</w:t>
      </w:r>
      <w:r>
        <w:rPr>
          <w:color w:val="000000"/>
          <w:szCs w:val="24"/>
        </w:rPr>
        <w:t>ėtojai nedalyvauja.</w:t>
      </w:r>
    </w:p>
    <w:p w14:paraId="7CEF66C4" w14:textId="77777777" w:rsidR="00831BAF" w:rsidRDefault="006910E1">
      <w:pPr>
        <w:pStyle w:val="Standard"/>
        <w:tabs>
          <w:tab w:val="left" w:pos="567"/>
        </w:tabs>
        <w:ind w:firstLine="567"/>
        <w:jc w:val="both"/>
        <w:rPr>
          <w:color w:val="000000"/>
          <w:szCs w:val="24"/>
        </w:rPr>
      </w:pPr>
      <w:r>
        <w:rPr>
          <w:color w:val="000000"/>
          <w:szCs w:val="24"/>
        </w:rPr>
        <w:t>9.2. Perkančioji nagrinėja, vertina ir palygina tiekėjų pateiktus pasiūlymus, vadovaudamasi pirkimo dokumentuose nustatytomis sąlygomis.</w:t>
      </w:r>
    </w:p>
    <w:p w14:paraId="0746676A" w14:textId="77777777" w:rsidR="00831BAF" w:rsidRDefault="006910E1">
      <w:pPr>
        <w:pStyle w:val="Standard"/>
        <w:numPr>
          <w:ilvl w:val="1"/>
          <w:numId w:val="19"/>
        </w:numPr>
        <w:tabs>
          <w:tab w:val="left" w:pos="567"/>
        </w:tabs>
        <w:ind w:left="0" w:firstLine="567"/>
        <w:jc w:val="both"/>
        <w:rPr>
          <w:color w:val="000000"/>
          <w:szCs w:val="24"/>
        </w:rPr>
      </w:pPr>
      <w:r>
        <w:rPr>
          <w:color w:val="000000"/>
          <w:szCs w:val="24"/>
        </w:rPr>
        <w:t>Komisija nagrinėja ir vertina:</w:t>
      </w:r>
    </w:p>
    <w:p w14:paraId="522125C3" w14:textId="6DB3EF62" w:rsidR="004F40FA" w:rsidRDefault="006910E1" w:rsidP="004F40FA">
      <w:pPr>
        <w:pStyle w:val="Standard"/>
        <w:numPr>
          <w:ilvl w:val="2"/>
          <w:numId w:val="20"/>
        </w:numPr>
        <w:tabs>
          <w:tab w:val="left" w:pos="567"/>
        </w:tabs>
        <w:ind w:left="0" w:firstLine="589"/>
        <w:jc w:val="both"/>
      </w:pPr>
      <w:r>
        <w:rPr>
          <w:color w:val="000000"/>
          <w:szCs w:val="24"/>
          <w:lang w:val="es-ES"/>
        </w:rPr>
        <w:t>ar pasi</w:t>
      </w:r>
      <w:r>
        <w:rPr>
          <w:color w:val="000000"/>
          <w:szCs w:val="24"/>
          <w:lang w:val="pt-BR"/>
        </w:rPr>
        <w:t>ūlymai atitinka pirkimo dokumentuose nustatytus reikalavimus ir sąlygas;</w:t>
      </w:r>
    </w:p>
    <w:p w14:paraId="732BF84C" w14:textId="59EB3639" w:rsidR="00831BAF" w:rsidRDefault="006910E1">
      <w:pPr>
        <w:pStyle w:val="Standard"/>
        <w:tabs>
          <w:tab w:val="left" w:pos="567"/>
        </w:tabs>
        <w:ind w:firstLine="567"/>
        <w:jc w:val="both"/>
        <w:rPr>
          <w:bCs/>
          <w:color w:val="000000"/>
          <w:szCs w:val="24"/>
        </w:rPr>
      </w:pPr>
      <w:r>
        <w:rPr>
          <w:bCs/>
          <w:color w:val="000000"/>
          <w:szCs w:val="24"/>
        </w:rPr>
        <w:t>9.3.</w:t>
      </w:r>
      <w:r w:rsidR="004F40FA">
        <w:rPr>
          <w:bCs/>
          <w:color w:val="000000"/>
          <w:szCs w:val="24"/>
        </w:rPr>
        <w:t>2</w:t>
      </w:r>
      <w:r>
        <w:rPr>
          <w:bCs/>
          <w:color w:val="000000"/>
          <w:szCs w:val="24"/>
        </w:rPr>
        <w:t>. ar pasiūlytos kainos nėra per didelės ir Perkančiajai organizacijai priimtinos;</w:t>
      </w:r>
    </w:p>
    <w:p w14:paraId="78E17B49" w14:textId="285BF144" w:rsidR="00831BAF" w:rsidRDefault="006910E1">
      <w:pPr>
        <w:pStyle w:val="Standard"/>
        <w:tabs>
          <w:tab w:val="left" w:pos="567"/>
        </w:tabs>
        <w:ind w:firstLine="567"/>
        <w:jc w:val="both"/>
        <w:rPr>
          <w:bCs/>
          <w:color w:val="000000"/>
          <w:szCs w:val="24"/>
        </w:rPr>
      </w:pPr>
      <w:r w:rsidRPr="00463486">
        <w:rPr>
          <w:bCs/>
          <w:color w:val="000000"/>
          <w:szCs w:val="24"/>
        </w:rPr>
        <w:t>9.3.</w:t>
      </w:r>
      <w:r w:rsidR="004F40FA">
        <w:rPr>
          <w:bCs/>
          <w:color w:val="000000"/>
          <w:szCs w:val="24"/>
        </w:rPr>
        <w:t>3</w:t>
      </w:r>
      <w:r w:rsidRPr="00463486">
        <w:rPr>
          <w:bCs/>
          <w:color w:val="000000"/>
          <w:szCs w:val="24"/>
        </w:rPr>
        <w:t>. ar pasiūlyme nurodyta kaina (jos sudedamosios dalys) neatrodo neįprastai maža.</w:t>
      </w:r>
    </w:p>
    <w:p w14:paraId="7D438D23" w14:textId="77777777" w:rsidR="00831BAF" w:rsidRDefault="006910E1">
      <w:pPr>
        <w:pStyle w:val="Standard"/>
        <w:tabs>
          <w:tab w:val="left" w:pos="567"/>
        </w:tabs>
        <w:ind w:firstLine="567"/>
        <w:jc w:val="both"/>
      </w:pPr>
      <w:r>
        <w:rPr>
          <w:color w:val="000000"/>
          <w:szCs w:val="24"/>
        </w:rPr>
        <w:t>9.4. Jeigu tiekėjas pateikė netikslius, neišsamius ar klaidingus dokumentus ar duomenis apie atitiktį pirkimo dokumentų reikalavimams arba šių dokumentų ar duomenų trūksta, perkančioji organizacija privalo nepažeisdama</w:t>
      </w:r>
      <w:r>
        <w:rPr>
          <w:i/>
          <w:iCs/>
          <w:color w:val="000000"/>
          <w:szCs w:val="24"/>
        </w:rPr>
        <w:t xml:space="preserve"> </w:t>
      </w:r>
      <w:r>
        <w:rPr>
          <w:color w:val="000000"/>
          <w:szCs w:val="24"/>
        </w:rPr>
        <w:t xml:space="preserve">lygiateisiškumo ir skaidrumo principų prašyti tiekėją šiuos dokumentus ar duomenis patikslinti, papildyti arba paaiškinti per </w:t>
      </w:r>
      <w:r>
        <w:rPr>
          <w:bCs/>
          <w:color w:val="000000"/>
          <w:szCs w:val="24"/>
        </w:rPr>
        <w:t>jos nustatytą</w:t>
      </w:r>
      <w:r>
        <w:rPr>
          <w:color w:val="000000"/>
          <w:szCs w:val="24"/>
        </w:rPr>
        <w:t xml:space="preserve"> protingą terminą</w:t>
      </w:r>
      <w:r>
        <w:rPr>
          <w:bCs/>
          <w:color w:val="000000"/>
          <w:szCs w:val="24"/>
        </w:rPr>
        <w:t>. Tikslinami, papildomi, paaiškinami ir pateikiami nauji gali būti tik dokumentai ar duomenys dėl tiekėjo atitikties kvalifikacijos reikalavimams, jungtinės veiklos sutartis ir dokumentai, nesusiję su pirkimo objektu, jo techninėmis charakteristikomis, sutarties vykdymo sąlygomis ar pasiūlymo kaina.</w:t>
      </w:r>
    </w:p>
    <w:p w14:paraId="238A6E07" w14:textId="77777777" w:rsidR="00831BAF" w:rsidRDefault="006910E1">
      <w:pPr>
        <w:pStyle w:val="Standard"/>
        <w:tabs>
          <w:tab w:val="left" w:pos="567"/>
        </w:tabs>
        <w:ind w:firstLine="567"/>
        <w:jc w:val="both"/>
      </w:pPr>
      <w:r>
        <w:rPr>
          <w:bCs/>
          <w:color w:val="000000"/>
          <w:szCs w:val="24"/>
        </w:rPr>
        <w:t>9.5. Perkančioji organizacija gali prašyti tiekėjų patikslinti, papildyti arba paaiškinti savo pasiūlymus, tačiau ji negali prašyti, siūlyti arba</w:t>
      </w:r>
      <w:r>
        <w:rPr>
          <w:rFonts w:eastAsia="Calibri"/>
          <w:szCs w:val="24"/>
          <w:lang w:eastAsia="lt-LT"/>
        </w:rPr>
        <w:t xml:space="preserve"> </w:t>
      </w:r>
      <w:r>
        <w:rPr>
          <w:bCs/>
          <w:color w:val="000000"/>
          <w:szCs w:val="24"/>
        </w:rPr>
        <w:t>leisti pakeisti pasiūlymo esmės – pakeisti kainą arba padaryti kitų pakeitimų, dėl kurių pirkimo dokumentų reikalavimų neatitinkantis pasiūlymas taptų atitinkantis pirkimo dokumentų reikalavimus. Perkančioji organizacija, pasiūlymų vertinimo metu radusi pasiūlyme nurodytos kainos apskaičiavimo klaidų, privalo paprašyti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10ABD531" w14:textId="77777777" w:rsidR="00831BAF" w:rsidRDefault="006910E1">
      <w:pPr>
        <w:pStyle w:val="Standard"/>
        <w:tabs>
          <w:tab w:val="left" w:pos="567"/>
        </w:tabs>
        <w:ind w:firstLine="567"/>
        <w:jc w:val="both"/>
        <w:rPr>
          <w:bCs/>
          <w:color w:val="000000"/>
          <w:szCs w:val="24"/>
        </w:rPr>
      </w:pPr>
      <w:r>
        <w:rPr>
          <w:bCs/>
          <w:color w:val="000000"/>
          <w:szCs w:val="24"/>
        </w:rPr>
        <w:t>9.6. Jeigu dalyvio pasiūlyme nurodyta kaina (jos sudedamosios dalys) atrodo neįprastai maža, perkančioji organizacija gali paprašyti ją pagrįsti.</w:t>
      </w:r>
    </w:p>
    <w:p w14:paraId="2B1E79B1" w14:textId="77777777" w:rsidR="00831BAF" w:rsidRDefault="006910E1">
      <w:pPr>
        <w:pStyle w:val="Standard"/>
        <w:tabs>
          <w:tab w:val="left" w:pos="567"/>
        </w:tabs>
        <w:ind w:firstLine="567"/>
        <w:jc w:val="both"/>
      </w:pPr>
      <w:r>
        <w:rPr>
          <w:bCs/>
          <w:color w:val="000000"/>
          <w:szCs w:val="24"/>
        </w:rPr>
        <w:t xml:space="preserve">9.7. </w:t>
      </w:r>
      <w:r>
        <w:rPr>
          <w:bCs/>
          <w:color w:val="000000"/>
          <w:szCs w:val="24"/>
          <w:lang w:val="sv-SE"/>
        </w:rPr>
        <w:t>Perkan</w:t>
      </w:r>
      <w:r>
        <w:rPr>
          <w:bCs/>
          <w:color w:val="000000"/>
          <w:szCs w:val="24"/>
        </w:rPr>
        <w:t>čioji organizacija gali nevertinti viso tiekė</w:t>
      </w:r>
      <w:r>
        <w:rPr>
          <w:bCs/>
          <w:color w:val="000000"/>
          <w:szCs w:val="24"/>
          <w:lang w:val="es-ES"/>
        </w:rPr>
        <w:t>jo pasi</w:t>
      </w:r>
      <w:r>
        <w:rPr>
          <w:bCs/>
          <w:color w:val="000000"/>
          <w:szCs w:val="24"/>
        </w:rPr>
        <w:t>ūlymo, jeigu patikrinusi jo dalį nustato, kad, vadovaujantis Viešųjų pirkimų įstatymo reikalavimais, pasiūlymas turi būti atmestas.</w:t>
      </w:r>
    </w:p>
    <w:p w14:paraId="4B2F3A51" w14:textId="77777777" w:rsidR="00831BAF" w:rsidRDefault="006910E1">
      <w:pPr>
        <w:pStyle w:val="Standard"/>
        <w:tabs>
          <w:tab w:val="left" w:pos="567"/>
        </w:tabs>
        <w:ind w:firstLine="567"/>
        <w:jc w:val="both"/>
        <w:rPr>
          <w:color w:val="000000"/>
          <w:szCs w:val="24"/>
        </w:rPr>
      </w:pPr>
      <w:r>
        <w:rPr>
          <w:color w:val="000000"/>
          <w:szCs w:val="24"/>
        </w:rPr>
        <w:t>9.8. Komisija atmeta pasiūlymą, jeigu:</w:t>
      </w:r>
    </w:p>
    <w:p w14:paraId="6DDD060C" w14:textId="77777777" w:rsidR="00831BAF" w:rsidRDefault="006910E1">
      <w:pPr>
        <w:pStyle w:val="Standard"/>
        <w:tabs>
          <w:tab w:val="left" w:pos="567"/>
        </w:tabs>
        <w:ind w:firstLine="567"/>
        <w:jc w:val="both"/>
        <w:rPr>
          <w:szCs w:val="24"/>
          <w:lang w:eastAsia="en-US"/>
        </w:rPr>
      </w:pPr>
      <w:r>
        <w:rPr>
          <w:bCs/>
          <w:color w:val="000000"/>
          <w:szCs w:val="24"/>
        </w:rPr>
        <w:t>9.8.1.</w:t>
      </w:r>
      <w:r>
        <w:rPr>
          <w:szCs w:val="24"/>
          <w:lang w:eastAsia="en-US"/>
        </w:rPr>
        <w:t xml:space="preserve"> tiekėjas pasiūlymą pateikė ne CVP IS priemonėmis;</w:t>
      </w:r>
    </w:p>
    <w:p w14:paraId="5B1A874B" w14:textId="77777777" w:rsidR="00DE6CB2" w:rsidRDefault="006910E1" w:rsidP="00DE6CB2">
      <w:pPr>
        <w:tabs>
          <w:tab w:val="left" w:pos="567"/>
        </w:tabs>
        <w:ind w:firstLine="567"/>
        <w:jc w:val="both"/>
        <w:rPr>
          <w:lang w:eastAsia="en-US"/>
        </w:rPr>
      </w:pPr>
      <w:r>
        <w:rPr>
          <w:lang w:val="en-US" w:eastAsia="en-US"/>
        </w:rPr>
        <w:t>9.</w:t>
      </w:r>
      <w:r>
        <w:rPr>
          <w:lang w:eastAsia="en-US"/>
        </w:rPr>
        <w:t>8</w:t>
      </w:r>
      <w:r>
        <w:rPr>
          <w:lang w:val="en-US" w:eastAsia="en-US"/>
        </w:rPr>
        <w:t>.</w:t>
      </w:r>
      <w:r w:rsidR="00DE6CB2">
        <w:rPr>
          <w:lang w:eastAsia="en-US"/>
        </w:rPr>
        <w:t>2</w:t>
      </w:r>
      <w:r>
        <w:rPr>
          <w:lang w:val="en-US" w:eastAsia="en-US"/>
        </w:rPr>
        <w:t xml:space="preserve">. </w:t>
      </w:r>
      <w:r>
        <w:rPr>
          <w:lang w:eastAsia="en-US"/>
        </w:rPr>
        <w:t>pasiūlymas neatitinka pirkimo dokumentuose nustatytų reikalavimų;</w:t>
      </w:r>
    </w:p>
    <w:p w14:paraId="0891DCCB" w14:textId="4E714292" w:rsidR="00831BAF" w:rsidRDefault="00DE6CB2" w:rsidP="00DE6CB2">
      <w:pPr>
        <w:tabs>
          <w:tab w:val="left" w:pos="567"/>
        </w:tabs>
        <w:ind w:firstLine="567"/>
        <w:jc w:val="both"/>
      </w:pPr>
      <w:r>
        <w:rPr>
          <w:lang w:eastAsia="en-US"/>
        </w:rPr>
        <w:t xml:space="preserve">9.8.3. </w:t>
      </w:r>
      <w:r w:rsidR="006910E1">
        <w:rPr>
          <w:bCs/>
          <w:color w:val="000000"/>
        </w:rPr>
        <w:t>tiekėjas pateikė netikslius, neišsamius ar klaidingus dokumentus ar duomenis apie atitiktį pirkimo dokumentų reikalavimams</w:t>
      </w:r>
      <w:r w:rsidR="006910E1">
        <w:rPr>
          <w:bCs/>
          <w:lang w:eastAsia="en-US"/>
        </w:rPr>
        <w:t xml:space="preserve"> </w:t>
      </w:r>
      <w:r w:rsidR="006910E1">
        <w:rPr>
          <w:bCs/>
          <w:color w:val="000000"/>
        </w:rPr>
        <w:t xml:space="preserve">arba šių dokumentų ar duomenų nepateikė: </w:t>
      </w:r>
      <w:r w:rsidR="006910E1">
        <w:rPr>
          <w:bCs/>
          <w:color w:val="000000"/>
          <w:lang w:val="de-DE"/>
        </w:rPr>
        <w:t>jungtin</w:t>
      </w:r>
      <w:r w:rsidR="006910E1">
        <w:rPr>
          <w:bCs/>
          <w:color w:val="000000"/>
        </w:rPr>
        <w:t>ės veiklos (partnerystės) sutartis ir dokumentai, nesusiję su pirkimo objektu, jo techninėmis charakteristikomis, sutarties vykdymo sąlygomis ar pasiūlymo kaina</w:t>
      </w:r>
      <w:r w:rsidR="006910E1">
        <w:rPr>
          <w:bCs/>
          <w:lang w:eastAsia="en-US"/>
        </w:rPr>
        <w:t xml:space="preserve"> </w:t>
      </w:r>
      <w:r w:rsidR="006910E1">
        <w:rPr>
          <w:bCs/>
          <w:color w:val="000000"/>
        </w:rPr>
        <w:t>ir, Perkančiajai organizacijai prašant, jų nepateikė  ar nepatikslino;</w:t>
      </w:r>
    </w:p>
    <w:p w14:paraId="6C7110B7" w14:textId="13F1AC2D" w:rsidR="00831BAF" w:rsidRDefault="006910E1">
      <w:pPr>
        <w:pStyle w:val="Standard"/>
        <w:tabs>
          <w:tab w:val="left" w:pos="567"/>
        </w:tabs>
        <w:ind w:firstLine="567"/>
        <w:jc w:val="both"/>
      </w:pPr>
      <w:r>
        <w:rPr>
          <w:bCs/>
          <w:color w:val="000000"/>
          <w:szCs w:val="24"/>
        </w:rPr>
        <w:t>9.8.</w:t>
      </w:r>
      <w:r w:rsidR="00DE6CB2">
        <w:rPr>
          <w:bCs/>
          <w:color w:val="000000"/>
          <w:szCs w:val="24"/>
        </w:rPr>
        <w:t>4</w:t>
      </w:r>
      <w:r>
        <w:rPr>
          <w:bCs/>
          <w:color w:val="000000"/>
          <w:szCs w:val="24"/>
        </w:rPr>
        <w:t xml:space="preserve">. tiekėjas per Perkančiosios organizacijos nurodytą terminą </w:t>
      </w:r>
      <w:r>
        <w:rPr>
          <w:bCs/>
          <w:color w:val="000000"/>
          <w:szCs w:val="24"/>
          <w:lang w:val="de-DE"/>
        </w:rPr>
        <w:t>nei</w:t>
      </w:r>
      <w:r>
        <w:rPr>
          <w:bCs/>
          <w:color w:val="000000"/>
          <w:szCs w:val="24"/>
        </w:rPr>
        <w:t xml:space="preserve">štaisė aritmetinių klaidų </w:t>
      </w:r>
      <w:r>
        <w:rPr>
          <w:bCs/>
          <w:color w:val="000000"/>
          <w:szCs w:val="24"/>
          <w:lang w:val="nl-NL"/>
        </w:rPr>
        <w:t>ir (ar) nepaai</w:t>
      </w:r>
      <w:r>
        <w:rPr>
          <w:bCs/>
          <w:color w:val="000000"/>
          <w:szCs w:val="24"/>
        </w:rPr>
        <w:t>š</w:t>
      </w:r>
      <w:r>
        <w:rPr>
          <w:bCs/>
          <w:color w:val="000000"/>
          <w:szCs w:val="24"/>
          <w:lang w:val="es-ES"/>
        </w:rPr>
        <w:t>kino pasi</w:t>
      </w:r>
      <w:r>
        <w:rPr>
          <w:bCs/>
          <w:color w:val="000000"/>
          <w:szCs w:val="24"/>
        </w:rPr>
        <w:t>ūlymo;</w:t>
      </w:r>
    </w:p>
    <w:p w14:paraId="489B31AB" w14:textId="3EEF101B" w:rsidR="00831BAF" w:rsidRDefault="006910E1">
      <w:pPr>
        <w:pStyle w:val="Standard"/>
        <w:tabs>
          <w:tab w:val="left" w:pos="567"/>
        </w:tabs>
        <w:ind w:firstLine="567"/>
        <w:jc w:val="both"/>
      </w:pPr>
      <w:r>
        <w:rPr>
          <w:bCs/>
          <w:color w:val="000000"/>
          <w:szCs w:val="24"/>
          <w:lang w:val="en-US"/>
        </w:rPr>
        <w:t>9.</w:t>
      </w:r>
      <w:r>
        <w:rPr>
          <w:bCs/>
          <w:color w:val="000000"/>
          <w:szCs w:val="24"/>
        </w:rPr>
        <w:t>8</w:t>
      </w:r>
      <w:r>
        <w:rPr>
          <w:bCs/>
          <w:color w:val="000000"/>
          <w:szCs w:val="24"/>
          <w:lang w:val="en-US"/>
        </w:rPr>
        <w:t>.</w:t>
      </w:r>
      <w:r w:rsidR="00DE6CB2">
        <w:rPr>
          <w:bCs/>
          <w:color w:val="000000"/>
          <w:szCs w:val="24"/>
          <w:lang w:val="en-US"/>
        </w:rPr>
        <w:t>5</w:t>
      </w:r>
      <w:r>
        <w:rPr>
          <w:bCs/>
          <w:color w:val="000000"/>
          <w:szCs w:val="24"/>
          <w:lang w:val="en-US"/>
        </w:rPr>
        <w:t xml:space="preserve">. </w:t>
      </w:r>
      <w:r>
        <w:rPr>
          <w:bCs/>
          <w:color w:val="000000"/>
          <w:szCs w:val="24"/>
        </w:rPr>
        <w:t xml:space="preserve">pasiūlyta kaina yra per </w:t>
      </w:r>
      <w:r>
        <w:rPr>
          <w:color w:val="000000"/>
          <w:szCs w:val="24"/>
        </w:rPr>
        <w:t>didelė ir Perkančiajai organizacijai nepriimtina;</w:t>
      </w:r>
    </w:p>
    <w:p w14:paraId="04CD4A43" w14:textId="4B06D043" w:rsidR="00831BAF" w:rsidRDefault="006910E1">
      <w:pPr>
        <w:pStyle w:val="Standard"/>
        <w:tabs>
          <w:tab w:val="left" w:pos="567"/>
        </w:tabs>
        <w:ind w:firstLine="567"/>
        <w:jc w:val="both"/>
      </w:pPr>
      <w:r>
        <w:rPr>
          <w:color w:val="000000"/>
          <w:szCs w:val="24"/>
        </w:rPr>
        <w:t>9.8.</w:t>
      </w:r>
      <w:r w:rsidR="00DE6CB2">
        <w:rPr>
          <w:color w:val="000000"/>
          <w:szCs w:val="24"/>
        </w:rPr>
        <w:t>6</w:t>
      </w:r>
      <w:r>
        <w:rPr>
          <w:color w:val="000000"/>
          <w:szCs w:val="24"/>
        </w:rPr>
        <w:t xml:space="preserve">. buvo pasiūlyta neįprastai maža kaina ir tiekėjas </w:t>
      </w:r>
      <w:r>
        <w:rPr>
          <w:bCs/>
          <w:color w:val="000000"/>
          <w:szCs w:val="24"/>
        </w:rPr>
        <w:t>Perkančiosios organizacijos prašymu</w:t>
      </w:r>
      <w:r>
        <w:rPr>
          <w:color w:val="000000"/>
          <w:szCs w:val="24"/>
        </w:rPr>
        <w:t xml:space="preserve"> nepateikė tinkamų pasiūlytos mažos kainos pagrįstumo įrodymų arba pasiūlymas neatitinka Viešųjų pirkimų įstatymo 17 straipsnio 2 dalies 2 punkte nurodytų aplinkos apsaugos, socialinės ir darbo teisės įpareigojimų;</w:t>
      </w:r>
    </w:p>
    <w:p w14:paraId="52A69759" w14:textId="21AF0564" w:rsidR="00831BAF" w:rsidRDefault="006910E1">
      <w:pPr>
        <w:pStyle w:val="Standard"/>
        <w:tabs>
          <w:tab w:val="left" w:pos="567"/>
        </w:tabs>
        <w:ind w:firstLine="567"/>
        <w:jc w:val="both"/>
        <w:rPr>
          <w:color w:val="000000"/>
          <w:szCs w:val="24"/>
        </w:rPr>
      </w:pPr>
      <w:r>
        <w:rPr>
          <w:color w:val="000000"/>
          <w:szCs w:val="24"/>
        </w:rPr>
        <w:t>9.</w:t>
      </w:r>
      <w:r w:rsidR="00CA5E4A">
        <w:rPr>
          <w:color w:val="000000"/>
          <w:szCs w:val="24"/>
        </w:rPr>
        <w:t>9</w:t>
      </w:r>
      <w:r>
        <w:rPr>
          <w:color w:val="000000"/>
          <w:szCs w:val="24"/>
        </w:rPr>
        <w:t>. Perkančioji organizacija, esant Viešųjų pirkimų įstatymo 46 straipsnio 3 ir 8 dalyse nurodytoms aplinkybėms, nepašalins iš pirkimo procedūros tiekėjo, neatitinkančio jam keliamų reikalavimų.</w:t>
      </w:r>
    </w:p>
    <w:p w14:paraId="5C091536" w14:textId="77777777" w:rsidR="00831BAF" w:rsidRDefault="006910E1">
      <w:pPr>
        <w:pStyle w:val="Heading1"/>
        <w:rPr>
          <w:b/>
          <w:bCs/>
          <w:sz w:val="24"/>
          <w:szCs w:val="24"/>
        </w:rPr>
      </w:pPr>
      <w:r>
        <w:rPr>
          <w:b/>
          <w:bCs/>
          <w:sz w:val="24"/>
          <w:szCs w:val="24"/>
        </w:rPr>
        <w:lastRenderedPageBreak/>
        <w:t>10. PASIŪLYMŲ VERTINIMAS</w:t>
      </w:r>
    </w:p>
    <w:p w14:paraId="30DD3BC5" w14:textId="5A3F25DD" w:rsidR="00831BAF" w:rsidRPr="003810E9" w:rsidRDefault="005E39D2" w:rsidP="003810E9">
      <w:pPr>
        <w:pStyle w:val="ListParagraph"/>
        <w:autoSpaceDN/>
        <w:spacing w:after="0" w:line="240" w:lineRule="auto"/>
        <w:ind w:left="0" w:firstLine="567"/>
        <w:contextualSpacing/>
        <w:jc w:val="both"/>
        <w:textAlignment w:val="auto"/>
      </w:pPr>
      <w:r>
        <w:t>10.1.</w:t>
      </w:r>
      <w:r w:rsidR="003810E9">
        <w:t xml:space="preserve"> </w:t>
      </w:r>
      <w:r w:rsidR="003810E9">
        <w:rPr>
          <w:iCs/>
          <w:color w:val="000000"/>
        </w:rPr>
        <w:t xml:space="preserve">Perkančioji organizacija ekonomiškai naudingiausią pasiūlymą išrenka pagal kainos kriterijų. </w:t>
      </w:r>
      <w:r w:rsidR="003810E9">
        <w:rPr>
          <w:color w:val="000000"/>
        </w:rPr>
        <w:t>Ekonomiškai naudingiausiu</w:t>
      </w:r>
      <w:r w:rsidR="003810E9">
        <w:rPr>
          <w:color w:val="000000"/>
          <w:lang w:val="es-ES_tradnl"/>
        </w:rPr>
        <w:t xml:space="preserve"> pasiūlymu</w:t>
      </w:r>
      <w:r w:rsidR="003810E9">
        <w:rPr>
          <w:color w:val="000000"/>
        </w:rPr>
        <w:t xml:space="preserve"> laikomas mažiausios kainos pasiūlymas.</w:t>
      </w:r>
    </w:p>
    <w:p w14:paraId="324ACEA2" w14:textId="77777777" w:rsidR="00831BAF" w:rsidRDefault="006910E1">
      <w:pPr>
        <w:pStyle w:val="Heading1"/>
        <w:jc w:val="left"/>
        <w:rPr>
          <w:b/>
          <w:bCs/>
          <w:sz w:val="24"/>
          <w:szCs w:val="24"/>
        </w:rPr>
      </w:pPr>
      <w:r>
        <w:rPr>
          <w:b/>
          <w:bCs/>
          <w:sz w:val="24"/>
          <w:szCs w:val="24"/>
        </w:rPr>
        <w:t>11. PASIŪLYMŲ EILĖS SUDARYMAS IR LAIMĖJUSIO PASIŪLYMO NUSTATYMAS</w:t>
      </w:r>
    </w:p>
    <w:p w14:paraId="7AE5DD10" w14:textId="274357E0" w:rsidR="00831BAF" w:rsidRPr="00DC2C73" w:rsidRDefault="006910E1" w:rsidP="005E39D2">
      <w:pPr>
        <w:pStyle w:val="ListParagraph"/>
        <w:autoSpaceDN/>
        <w:spacing w:after="0" w:line="240" w:lineRule="auto"/>
        <w:ind w:left="0" w:firstLine="697"/>
        <w:contextualSpacing/>
        <w:jc w:val="both"/>
        <w:textAlignment w:val="auto"/>
        <w:rPr>
          <w:rFonts w:cstheme="minorHAnsi"/>
        </w:rPr>
      </w:pPr>
      <w:r>
        <w:rPr>
          <w:color w:val="000000"/>
        </w:rPr>
        <w:t xml:space="preserve">11.1. Perkančioji organizacija norėdama priimti sprendimą dėl laimėjusio pasiūlymo, pagal pirkimo sąlygose nustatytus kriterijus ir tvarką nedelsdama įvertina pateiktus pasiūlymus ir nustato pasiūlymų eilę (išskyrus atvejus, kai pasiūlymą pateikia tik vienas tiekėjas). </w:t>
      </w:r>
      <w:r w:rsidR="00DC2C73">
        <w:rPr>
          <w:rFonts w:cstheme="minorHAnsi"/>
        </w:rPr>
        <w:t xml:space="preserve">Pasiūlymų eilė nustatoma ekonominio naudingumo mažėjimo tvarka. Jeigu kelių pateiktų pasiūlymų ekonominis naudingumas yra vienodas, nustatant pasiūlymų eilę pirmesnis į šią eilę įrašomas </w:t>
      </w:r>
      <w:r w:rsidR="00DC2C73">
        <w:rPr>
          <w:rFonts w:eastAsia="Times New Roman" w:cstheme="minorHAnsi"/>
          <w:color w:val="000000" w:themeColor="text1"/>
        </w:rPr>
        <w:t>tiekėjas</w:t>
      </w:r>
      <w:r w:rsidR="00DC2C73">
        <w:rPr>
          <w:rFonts w:cstheme="minorHAnsi"/>
        </w:rPr>
        <w:t xml:space="preserve">, kurio pasiūlymas CVP IS priemonėmis pateiktas anksčiausiai. </w:t>
      </w:r>
      <w:r w:rsidRPr="00DC2C73">
        <w:rPr>
          <w:rFonts w:eastAsia="Lucida Sans Unicode"/>
          <w:color w:val="000000"/>
        </w:rPr>
        <w:t>Laimėjusiu pasiūlymu pripažįstamas pasiū</w:t>
      </w:r>
      <w:r w:rsidRPr="00DC2C73">
        <w:rPr>
          <w:rFonts w:eastAsia="Lucida Sans Unicode"/>
          <w:color w:val="000000"/>
          <w:lang w:val="es-ES"/>
        </w:rPr>
        <w:t>lymas, esantis pasi</w:t>
      </w:r>
      <w:r w:rsidRPr="00DC2C73">
        <w:rPr>
          <w:rFonts w:eastAsia="Lucida Sans Unicode"/>
          <w:color w:val="000000"/>
        </w:rPr>
        <w:t>ūlymų eilės pirmoje vietoje.</w:t>
      </w:r>
    </w:p>
    <w:p w14:paraId="5F5EA233" w14:textId="77777777" w:rsidR="00831BAF" w:rsidRDefault="006910E1">
      <w:pPr>
        <w:pStyle w:val="Standard"/>
        <w:tabs>
          <w:tab w:val="left" w:pos="567"/>
        </w:tabs>
        <w:ind w:firstLine="567"/>
        <w:jc w:val="both"/>
      </w:pPr>
      <w:r>
        <w:rPr>
          <w:rFonts w:eastAsia="Lucida Sans Unicode"/>
          <w:color w:val="000000"/>
          <w:szCs w:val="24"/>
        </w:rPr>
        <w:t xml:space="preserve">11.2. Perkančioji organizacija suinteresuotiems dalyviams nedelsdama, tačiau ne vėliau kaip per 5 darbo dienas, raštu CVP IS priemonėmis praneša apie priimtą sprendimą nustatyti laimėjusį pasiūlymą, dėl kurio bus sudaroma pirkimo sutartis, pateikia Viešųjų pirkimų įstatymo 58 straipsnio 2 dalyje nurodytos atitinkamos informacijos, kuri dar nebuvo pateikta pirkimo procedūros metu, santrauką, nurodo nustatytą pasiūlymų eilę, laimėjusį pasiūlymą. Perkančioji organizacija taip pat turi nurodyti priežastis, dėl kurių buvo priimtas sprendimas </w:t>
      </w:r>
      <w:r>
        <w:rPr>
          <w:rFonts w:eastAsia="Lucida Sans Unicode"/>
          <w:color w:val="000000"/>
          <w:szCs w:val="24"/>
          <w:lang w:val="it-IT"/>
        </w:rPr>
        <w:t>nesudaryti pirkimo sutarties.</w:t>
      </w:r>
    </w:p>
    <w:p w14:paraId="4C81743D" w14:textId="77777777" w:rsidR="00831BAF" w:rsidRDefault="006910E1">
      <w:pPr>
        <w:pStyle w:val="Standard"/>
        <w:tabs>
          <w:tab w:val="left" w:pos="567"/>
        </w:tabs>
        <w:ind w:firstLine="567"/>
        <w:jc w:val="both"/>
      </w:pPr>
      <w:r>
        <w:rPr>
          <w:rFonts w:eastAsia="Lucida Sans Unicode"/>
          <w:color w:val="000000"/>
          <w:szCs w:val="24"/>
        </w:rPr>
        <w:t xml:space="preserve">11.3. Perkančioji organizacija sudaryti sutartį siūlo tam tiekėjui, kurio pasiūlymas pripažintas laimėjusiu. </w:t>
      </w:r>
      <w:r>
        <w:rPr>
          <w:rFonts w:eastAsia="Lucida Sans Unicode"/>
          <w:bCs/>
          <w:color w:val="000000"/>
          <w:szCs w:val="24"/>
        </w:rPr>
        <w:t>Pirkimo sutartis turi būti sudaroma nedelsiant, per perkančiosios organizacijos nurodytą terminą.</w:t>
      </w:r>
    </w:p>
    <w:p w14:paraId="1D552FB7" w14:textId="77777777" w:rsidR="00831BAF" w:rsidRDefault="006910E1">
      <w:pPr>
        <w:pStyle w:val="Standard"/>
        <w:tabs>
          <w:tab w:val="left" w:pos="567"/>
        </w:tabs>
        <w:ind w:firstLine="567"/>
        <w:jc w:val="both"/>
      </w:pPr>
      <w:r>
        <w:rPr>
          <w:rFonts w:eastAsia="Lucida Sans Unicode"/>
          <w:color w:val="000000"/>
          <w:szCs w:val="24"/>
        </w:rPr>
        <w:t xml:space="preserve">11.4. Dalyvis, kurio pasiūlymas nustatytas laimėjęs, sudaryti  pirkimo sutarties kviečiamas raštu, CVP IS priemonėmis ir jam nurodomas laikas, iki kada </w:t>
      </w:r>
      <w:r>
        <w:rPr>
          <w:rFonts w:eastAsia="Lucida Sans Unicode"/>
          <w:bCs/>
          <w:color w:val="000000"/>
          <w:szCs w:val="24"/>
        </w:rPr>
        <w:t>jis turi sudaryti pirkimo sutartį.</w:t>
      </w:r>
    </w:p>
    <w:p w14:paraId="68143401" w14:textId="77777777" w:rsidR="00831BAF" w:rsidRDefault="006910E1">
      <w:pPr>
        <w:pStyle w:val="Standard"/>
        <w:tabs>
          <w:tab w:val="left" w:pos="567"/>
        </w:tabs>
        <w:ind w:firstLine="567"/>
        <w:jc w:val="both"/>
        <w:rPr>
          <w:rFonts w:eastAsia="Lucida Sans Unicode"/>
          <w:color w:val="000000"/>
          <w:szCs w:val="24"/>
        </w:rPr>
      </w:pPr>
      <w:r>
        <w:rPr>
          <w:rFonts w:eastAsia="Lucida Sans Unicode"/>
          <w:color w:val="000000"/>
          <w:szCs w:val="24"/>
        </w:rPr>
        <w:t>11.5. Jeigu tiekėjas, kuriam buvo pasiūlyta sudaryti pirkimo sutartį, raštu atsisako ją sudaryti, iki Perkančiosios organizacijos nurodyto laiko nepasirašo pirkimo sutarties, arba atsisako pirkimo sutartį sudaryti pirkimo dokumentuose nustatytomis sąlygomis, laikoma, kad jis atsisakė sudaryti pirkimo sutartį. Tuo atveju Perkančioji organizacija siūlo sudaryti pirkimo sutartį tiekėjui, kurio pasiūlymas pagal nustatytą pasiūlymų eilę yra pirmas po tiekėjo, atsisakiusio sudaryti pirkimo sutartį, jeigu tenkinamos Viešųjų pirkimų įstatymo 45 straipsnio 1 dalyje išdėstytos sąlygos.</w:t>
      </w:r>
    </w:p>
    <w:p w14:paraId="6A1BF0DD" w14:textId="77777777" w:rsidR="00831BAF" w:rsidRDefault="006910E1">
      <w:pPr>
        <w:pStyle w:val="Standard"/>
        <w:tabs>
          <w:tab w:val="left" w:pos="567"/>
        </w:tabs>
        <w:ind w:firstLine="567"/>
        <w:jc w:val="both"/>
      </w:pPr>
      <w:r>
        <w:rPr>
          <w:rFonts w:eastAsia="Lucida Sans Unicode"/>
          <w:color w:val="000000"/>
          <w:szCs w:val="24"/>
        </w:rPr>
        <w:t xml:space="preserve">11.6. </w:t>
      </w:r>
      <w:r>
        <w:rPr>
          <w:rFonts w:eastAsia="Lucida Sans Unicode"/>
          <w:color w:val="000000"/>
          <w:szCs w:val="24"/>
          <w:lang w:val="sv-SE"/>
        </w:rPr>
        <w:t>Perkan</w:t>
      </w:r>
      <w:r>
        <w:rPr>
          <w:rFonts w:eastAsia="Lucida Sans Unicode"/>
          <w:color w:val="000000"/>
          <w:szCs w:val="24"/>
        </w:rPr>
        <w:t xml:space="preserve">čioji organizacija gali nuspręsti nesudaryti pirkimo sutarties su ekonomiškai naudingiausią </w:t>
      </w:r>
      <w:r>
        <w:rPr>
          <w:rFonts w:eastAsia="Lucida Sans Unicode"/>
          <w:color w:val="000000"/>
          <w:szCs w:val="24"/>
          <w:lang w:val="es-ES"/>
        </w:rPr>
        <w:t>pasi</w:t>
      </w:r>
      <w:r>
        <w:rPr>
          <w:rFonts w:eastAsia="Lucida Sans Unicode"/>
          <w:color w:val="000000"/>
          <w:szCs w:val="24"/>
        </w:rPr>
        <w:t>ūlymą pateikusiu tiekėju, jeigu paaiškėja, kad pasiūlymas neatitinka Viešųjų pirkimų įstatymo 17 straipsnio 2 dalies 2 punkte nurodytų aplinkos apsaugos, socialinės ir darbo teisės įpareigojimų.</w:t>
      </w:r>
    </w:p>
    <w:p w14:paraId="4CF43AB5" w14:textId="77777777" w:rsidR="00831BAF" w:rsidRDefault="006910E1">
      <w:pPr>
        <w:pStyle w:val="Heading1"/>
        <w:rPr>
          <w:b/>
          <w:bCs/>
          <w:sz w:val="24"/>
          <w:szCs w:val="24"/>
        </w:rPr>
      </w:pPr>
      <w:r>
        <w:rPr>
          <w:b/>
          <w:bCs/>
          <w:sz w:val="24"/>
          <w:szCs w:val="24"/>
        </w:rPr>
        <w:t>12. PRETENZIJŲ NAGRINĖJIMO TVARKA</w:t>
      </w:r>
    </w:p>
    <w:p w14:paraId="507D0539" w14:textId="77777777" w:rsidR="00831BAF" w:rsidRDefault="006910E1">
      <w:pPr>
        <w:pStyle w:val="Standard"/>
        <w:tabs>
          <w:tab w:val="left" w:pos="567"/>
        </w:tabs>
        <w:ind w:firstLine="567"/>
        <w:jc w:val="both"/>
      </w:pPr>
      <w:r>
        <w:rPr>
          <w:color w:val="000000"/>
          <w:szCs w:val="24"/>
        </w:rPr>
        <w:t xml:space="preserve">12.1. Tiekėjas, norėdamas iki pirkimo sutarties sudarymo teisme ginčyti Perkančiosios organizacijos sprendimus ar veiksmus, turi pateikti pretenziją Perkančiajai organizacijai Viešųjų pirkimų įstatymo VII skyriuje nustatyta tvarka. Perkančiosios </w:t>
      </w:r>
      <w:r>
        <w:rPr>
          <w:color w:val="000000"/>
          <w:spacing w:val="-4"/>
          <w:szCs w:val="24"/>
        </w:rPr>
        <w:t>organizacijos sprendimas, priimtas išnagrinėjus tiekėjo pretenziją, gali būti skundžiamas teismui Viešųjų pirkimų įstatymo VII skyriuje</w:t>
      </w:r>
      <w:r>
        <w:rPr>
          <w:color w:val="000000"/>
          <w:szCs w:val="24"/>
        </w:rPr>
        <w:t xml:space="preserve"> nustatyta tvarka.</w:t>
      </w:r>
    </w:p>
    <w:p w14:paraId="673E42E2" w14:textId="77777777" w:rsidR="00831BAF" w:rsidRDefault="006910E1">
      <w:pPr>
        <w:pStyle w:val="Standard"/>
        <w:tabs>
          <w:tab w:val="left" w:pos="567"/>
        </w:tabs>
        <w:ind w:firstLine="567"/>
        <w:jc w:val="both"/>
        <w:rPr>
          <w:color w:val="000000"/>
          <w:szCs w:val="24"/>
        </w:rPr>
      </w:pPr>
      <w:r>
        <w:rPr>
          <w:color w:val="000000"/>
          <w:szCs w:val="24"/>
        </w:rPr>
        <w:t>12.2. Perkančioji organizacija nagrinėja tik tas tiekėjų pretenzijas, kurios gautos iki pirkimo sutarties sudarymo dienos ir pateiktos laikantis Viešųjų pirkimų įstatymo VII skyriuje nustatytų terminų.</w:t>
      </w:r>
    </w:p>
    <w:p w14:paraId="5A98B683" w14:textId="77777777" w:rsidR="00831BAF" w:rsidRDefault="006910E1">
      <w:pPr>
        <w:pStyle w:val="Standard"/>
        <w:tabs>
          <w:tab w:val="left" w:pos="567"/>
        </w:tabs>
        <w:ind w:firstLine="567"/>
        <w:jc w:val="both"/>
        <w:rPr>
          <w:color w:val="000000"/>
          <w:szCs w:val="24"/>
        </w:rPr>
      </w:pPr>
      <w:r>
        <w:rPr>
          <w:color w:val="000000"/>
          <w:szCs w:val="24"/>
        </w:rPr>
        <w:t>12.3. Perkančioji organizacija, gavusi pretenziją, nedelsdama sustabdo pirkimo procedūrą, kol bus išnagrinėta ši pretenzija ir priimtas sprendimas.</w:t>
      </w:r>
    </w:p>
    <w:p w14:paraId="2F9E9456" w14:textId="77777777" w:rsidR="00831BAF" w:rsidRDefault="006910E1">
      <w:pPr>
        <w:pStyle w:val="Heading1"/>
        <w:rPr>
          <w:b/>
          <w:bCs/>
          <w:sz w:val="24"/>
          <w:szCs w:val="24"/>
        </w:rPr>
      </w:pPr>
      <w:r>
        <w:rPr>
          <w:b/>
          <w:bCs/>
          <w:sz w:val="24"/>
          <w:szCs w:val="24"/>
        </w:rPr>
        <w:t>13. PIRKIMO SUTARTIES SĄLYGOS</w:t>
      </w:r>
    </w:p>
    <w:p w14:paraId="4DE10F5E" w14:textId="7EF4E11A" w:rsidR="00A51B52" w:rsidRDefault="006910E1" w:rsidP="00A51B52">
      <w:pPr>
        <w:pStyle w:val="Standard"/>
        <w:tabs>
          <w:tab w:val="left" w:pos="567"/>
        </w:tabs>
        <w:ind w:firstLine="567"/>
        <w:jc w:val="both"/>
      </w:pPr>
      <w:r w:rsidRPr="00DC2C73">
        <w:rPr>
          <w:color w:val="000000"/>
        </w:rPr>
        <w:t>13.1.</w:t>
      </w:r>
      <w:r w:rsidR="00C324EE" w:rsidRPr="00C324EE">
        <w:t xml:space="preserve"> </w:t>
      </w:r>
      <w:r w:rsidR="00A51B52">
        <w:rPr>
          <w:color w:val="000000"/>
        </w:rPr>
        <w:t xml:space="preserve"> Sudarant pirkimo sutartį, joje</w:t>
      </w:r>
      <w:r w:rsidR="00A51B52">
        <w:rPr>
          <w:color w:val="000000"/>
          <w:szCs w:val="24"/>
        </w:rPr>
        <w:t xml:space="preserve"> </w:t>
      </w:r>
      <w:r w:rsidR="00A51B52">
        <w:rPr>
          <w:color w:val="000000"/>
        </w:rPr>
        <w:t>negali būti keičiama laimėjusio tiekėjo pasiūlymo kaina ir pirkimo dokumentuose nustatytos pirkimo sąlygos.</w:t>
      </w:r>
    </w:p>
    <w:p w14:paraId="4E17787E" w14:textId="40BEC80F" w:rsidR="00A51B52" w:rsidRDefault="00A51B52" w:rsidP="00A51B52">
      <w:pPr>
        <w:pStyle w:val="Standard"/>
        <w:tabs>
          <w:tab w:val="left" w:pos="567"/>
        </w:tabs>
        <w:ind w:firstLine="567"/>
        <w:jc w:val="both"/>
      </w:pPr>
      <w:r>
        <w:rPr>
          <w:color w:val="000000"/>
        </w:rPr>
        <w:t xml:space="preserve">13.2.  Sutartis įsigalios nuo pasirašymo dienos ir </w:t>
      </w:r>
      <w:r>
        <w:rPr>
          <w:szCs w:val="24"/>
        </w:rPr>
        <w:t>galios iki 202</w:t>
      </w:r>
      <w:r w:rsidR="005E4E00">
        <w:rPr>
          <w:szCs w:val="24"/>
        </w:rPr>
        <w:t>5</w:t>
      </w:r>
      <w:r>
        <w:rPr>
          <w:szCs w:val="24"/>
        </w:rPr>
        <w:t xml:space="preserve"> m. </w:t>
      </w:r>
      <w:r w:rsidR="005E4E00">
        <w:rPr>
          <w:szCs w:val="24"/>
        </w:rPr>
        <w:t>spalio 30</w:t>
      </w:r>
      <w:r>
        <w:rPr>
          <w:szCs w:val="24"/>
        </w:rPr>
        <w:t xml:space="preserve"> d.</w:t>
      </w:r>
    </w:p>
    <w:p w14:paraId="75765076" w14:textId="77777777" w:rsidR="00A51B52" w:rsidRDefault="00A51B52" w:rsidP="00A51B52">
      <w:pPr>
        <w:pStyle w:val="Standard"/>
        <w:tabs>
          <w:tab w:val="left" w:pos="567"/>
        </w:tabs>
        <w:ind w:firstLine="567"/>
        <w:jc w:val="both"/>
      </w:pPr>
      <w:r>
        <w:rPr>
          <w:color w:val="000000"/>
        </w:rPr>
        <w:lastRenderedPageBreak/>
        <w:t>13.3. Pirkimo sutartis sutarties galiojimo laikotarpiu gali būti keičiama vadovaujantis Viešųjų pirkimų įstatymo 89 straipsniu. Sutarties sąlygų pakeitimai įforminami šalių rašytiniais susitarimais, kurie yra neatsiejama sutarties dalis.</w:t>
      </w:r>
    </w:p>
    <w:p w14:paraId="56F9C523" w14:textId="77777777" w:rsidR="00A51B52" w:rsidRDefault="00A51B52" w:rsidP="00A51B52">
      <w:pPr>
        <w:pStyle w:val="Standard"/>
        <w:tabs>
          <w:tab w:val="left" w:pos="567"/>
        </w:tabs>
        <w:ind w:firstLine="567"/>
        <w:jc w:val="both"/>
      </w:pPr>
      <w:r>
        <w:rPr>
          <w:color w:val="000000"/>
        </w:rPr>
        <w:t xml:space="preserve">13.4. </w:t>
      </w:r>
      <w:r>
        <w:rPr>
          <w:bCs/>
          <w:color w:val="000000"/>
        </w:rPr>
        <w:t>Jeigu tiekėjo kvalifikacija dėl teisės verstis atitinkama veikla nebuvo tikrinama arba tikrinama ne visa apimtimi, Tiekėjas Tarnybai įsipareigoja, kad pirkimo sutartį vykdys tik tokią teisę turintys asmenys.</w:t>
      </w:r>
    </w:p>
    <w:p w14:paraId="470CBCBC" w14:textId="77777777" w:rsidR="00A51B52" w:rsidRDefault="00A51B52" w:rsidP="00A51B52">
      <w:pPr>
        <w:pStyle w:val="Standard"/>
        <w:tabs>
          <w:tab w:val="left" w:pos="567"/>
        </w:tabs>
        <w:ind w:firstLine="567"/>
        <w:jc w:val="both"/>
      </w:pPr>
      <w:r>
        <w:rPr>
          <w:color w:val="000000"/>
        </w:rPr>
        <w:t>13.5. Sutarties kaina sutarties galiojimo metu peržiūrima, pasikeitus PVM. Peržiūrėta kaina įsigalioja nuo teisės aktų, kuriais pakeičiami mokesčiai įsigaliojimo dienos. Kainos peržiūrėjimas įforminamas pasirašant šalių susitarimą, kuris yra neatsiejama sutarties dalis.</w:t>
      </w:r>
    </w:p>
    <w:p w14:paraId="4EB15D26" w14:textId="3F164F94" w:rsidR="00A51B52" w:rsidRDefault="00A51B52" w:rsidP="00A51B52">
      <w:pPr>
        <w:pStyle w:val="NormalWeb"/>
        <w:spacing w:before="0" w:after="0" w:line="240" w:lineRule="atLeast"/>
        <w:ind w:firstLine="567"/>
        <w:jc w:val="both"/>
        <w:rPr>
          <w:kern w:val="0"/>
          <w:lang w:eastAsia="lt-LT"/>
        </w:rPr>
      </w:pPr>
      <w:r>
        <w:rPr>
          <w:color w:val="000000"/>
        </w:rPr>
        <w:t xml:space="preserve">13.6. </w:t>
      </w:r>
      <w:r>
        <w:rPr>
          <w:bCs/>
          <w:kern w:val="0"/>
          <w:lang w:eastAsia="lt-LT"/>
        </w:rPr>
        <w:t>Už tinkamai ir kokybiškai atlikt</w:t>
      </w:r>
      <w:r w:rsidR="005E4E00">
        <w:rPr>
          <w:bCs/>
          <w:kern w:val="0"/>
          <w:lang w:eastAsia="lt-LT"/>
        </w:rPr>
        <w:t>u</w:t>
      </w:r>
      <w:r>
        <w:rPr>
          <w:bCs/>
          <w:kern w:val="0"/>
          <w:lang w:eastAsia="lt-LT"/>
        </w:rPr>
        <w:t xml:space="preserve">s </w:t>
      </w:r>
      <w:r w:rsidR="005E4E00">
        <w:rPr>
          <w:bCs/>
          <w:kern w:val="0"/>
          <w:lang w:eastAsia="lt-LT"/>
        </w:rPr>
        <w:t>darbus</w:t>
      </w:r>
      <w:r>
        <w:rPr>
          <w:bCs/>
          <w:kern w:val="0"/>
          <w:lang w:eastAsia="lt-LT"/>
        </w:rPr>
        <w:t xml:space="preserve"> pagal sutartį bus atsiskaitoma pasirašius priėmimo perdavimo aktą</w:t>
      </w:r>
      <w:r>
        <w:rPr>
          <w:kern w:val="0"/>
          <w:lang w:eastAsia="lt-LT"/>
        </w:rPr>
        <w:t xml:space="preserve">. </w:t>
      </w:r>
      <w:r>
        <w:rPr>
          <w:bCs/>
          <w:kern w:val="0"/>
          <w:lang w:eastAsia="lt-LT"/>
        </w:rPr>
        <w:t xml:space="preserve">Sąskaita faktūra turi būti pateikta ne vėliau kaip per 3 dienas nuo </w:t>
      </w:r>
      <w:r>
        <w:rPr>
          <w:kern w:val="0"/>
          <w:lang w:eastAsia="lt-LT"/>
        </w:rPr>
        <w:t xml:space="preserve">atliktų </w:t>
      </w:r>
      <w:r w:rsidR="005E4E00">
        <w:rPr>
          <w:kern w:val="0"/>
          <w:lang w:eastAsia="lt-LT"/>
        </w:rPr>
        <w:t>darbų</w:t>
      </w:r>
      <w:r>
        <w:rPr>
          <w:kern w:val="0"/>
          <w:lang w:eastAsia="lt-LT"/>
        </w:rPr>
        <w:t xml:space="preserve"> įvykdymo bei priėmimo-perdavimo akto pasirašymo dienos.</w:t>
      </w:r>
      <w:r>
        <w:rPr>
          <w:bCs/>
          <w:kern w:val="0"/>
          <w:lang w:eastAsia="lt-LT"/>
        </w:rPr>
        <w:t xml:space="preserve"> </w:t>
      </w:r>
      <w:r>
        <w:rPr>
          <w:kern w:val="0"/>
          <w:lang w:eastAsia="lt-LT"/>
        </w:rPr>
        <w:t xml:space="preserve">Mokėjimas vykdomas eurais. Tarnyba tiekėjui pinigus perveda per banką ne vėliau kaip per 30 dienų nuo sąskaitos-faktūros informacinėje sistemoje </w:t>
      </w:r>
      <w:r w:rsidR="006C6D04">
        <w:rPr>
          <w:kern w:val="0"/>
          <w:lang w:eastAsia="lt-LT"/>
        </w:rPr>
        <w:t>SABIS</w:t>
      </w:r>
      <w:r>
        <w:rPr>
          <w:kern w:val="0"/>
          <w:lang w:eastAsia="lt-LT"/>
        </w:rPr>
        <w:t xml:space="preserve"> gavimo dienos. </w:t>
      </w:r>
    </w:p>
    <w:p w14:paraId="054F6761" w14:textId="77777777" w:rsidR="00A51B52" w:rsidRDefault="00A51B52" w:rsidP="00A51B52">
      <w:pPr>
        <w:pStyle w:val="Standard"/>
        <w:widowControl w:val="0"/>
        <w:spacing w:line="240" w:lineRule="atLeast"/>
        <w:ind w:firstLine="540"/>
        <w:jc w:val="both"/>
      </w:pPr>
      <w:r>
        <w:t xml:space="preserve">13.7. </w:t>
      </w:r>
      <w:r>
        <w:rPr>
          <w:b/>
          <w:szCs w:val="24"/>
        </w:rPr>
        <w:t>Pagrindinės Sutarties šalių teisės ir pareigos:</w:t>
      </w:r>
    </w:p>
    <w:p w14:paraId="523DAF48" w14:textId="73CE155E" w:rsidR="00A51B52" w:rsidRDefault="00A51B52" w:rsidP="00A51B52">
      <w:pPr>
        <w:pStyle w:val="BodyText0"/>
        <w:widowControl/>
        <w:tabs>
          <w:tab w:val="left" w:pos="993"/>
        </w:tabs>
        <w:spacing w:after="0"/>
        <w:ind w:firstLine="567"/>
        <w:jc w:val="both"/>
        <w:rPr>
          <w:rFonts w:cs="Tahoma"/>
          <w:bCs/>
          <w:kern w:val="0"/>
          <w:szCs w:val="24"/>
          <w:lang w:eastAsia="en-US"/>
        </w:rPr>
      </w:pPr>
      <w:r>
        <w:rPr>
          <w:szCs w:val="24"/>
        </w:rPr>
        <w:t>13.7.1</w:t>
      </w:r>
      <w:r>
        <w:rPr>
          <w:szCs w:val="24"/>
          <w:lang w:val="pt-BR"/>
        </w:rPr>
        <w:t xml:space="preserve">.  </w:t>
      </w:r>
      <w:r>
        <w:rPr>
          <w:i/>
          <w:szCs w:val="24"/>
          <w:lang w:val="pt-BR"/>
        </w:rPr>
        <w:t>Tiekėjas pagal Sutartį įsipareigos</w:t>
      </w:r>
      <w:r>
        <w:rPr>
          <w:iCs/>
          <w:szCs w:val="24"/>
          <w:lang w:val="pt-BR"/>
        </w:rPr>
        <w:t xml:space="preserve">: </w:t>
      </w:r>
      <w:r>
        <w:rPr>
          <w:rFonts w:cs="Tahoma"/>
          <w:kern w:val="0"/>
          <w:szCs w:val="24"/>
          <w:lang w:eastAsia="en-US"/>
        </w:rPr>
        <w:t xml:space="preserve">laiku, kokybiškai, sąžiningai Pirkimo dokumentuose bei Sutartyje nustatytais terminais atlikti </w:t>
      </w:r>
      <w:r w:rsidR="005E4E00">
        <w:rPr>
          <w:rFonts w:cs="Tahoma"/>
          <w:kern w:val="0"/>
          <w:szCs w:val="24"/>
          <w:lang w:eastAsia="en-US"/>
        </w:rPr>
        <w:t>Darbus</w:t>
      </w:r>
      <w:r>
        <w:rPr>
          <w:rFonts w:cs="Tahoma"/>
          <w:kern w:val="0"/>
          <w:szCs w:val="24"/>
          <w:lang w:eastAsia="en-US"/>
        </w:rPr>
        <w:t xml:space="preserve">. </w:t>
      </w:r>
      <w:r w:rsidR="005E4E00">
        <w:rPr>
          <w:rFonts w:cs="Tahoma"/>
          <w:kern w:val="0"/>
          <w:szCs w:val="24"/>
          <w:lang w:eastAsia="en-US"/>
        </w:rPr>
        <w:t>Darbai</w:t>
      </w:r>
      <w:r>
        <w:rPr>
          <w:rFonts w:cs="Tahoma"/>
          <w:kern w:val="0"/>
          <w:szCs w:val="24"/>
          <w:lang w:eastAsia="en-US"/>
        </w:rPr>
        <w:t xml:space="preserve"> turės atitikti Pirkimo dokumentuose bei Sutartyje nustatytus reikalavimus; nedelsiant informuoti Tarnybą apie aplinkybes, galinčias neigiamai paveikti Sutarties vykdymą; Tarnybai paprašius suteikti visą išsamią informaciją apie Sutarties vykdymo eigą bei turimus rezultatus; savo lėšomis pašalinti trūkumus ar nukrypimus nuo Sutarties sąlygų; laikytis šių aplinkosaugos reikalavimų: atsisakyti nebūtino dokumentų kopijavimo ir spausdinimo, rengiama dokumentacija, Paslaugų priėmimo-perdavimo aktai Tarnybai turi būti pateikti tik elektroniniu formatu, o dokumentacija, kuri turi būti pasirašoma ir paslaugų priėmimo-perdavimo aktai turi būti pasirašyti elektroniniu parašu; esant būtinybei spausdinti, naudojamas perdirbtas popierius, kuris atitinka žaliojo pirkimo reikalavimus, patvirtintus Lietuvos Respublikos aplinkos ministro 2011 m. birželio 28 d. įsakyme Nr.D1-508 “Dėl produktų, kurių viešiesiems pirkimams taikytini aplinkos apsaugos kriterijai, sąrašo, Aplinkos apsaugos kriterijų ir Aplinkos apsaugos kriterijų, kuriuos perkančiosios organizacijos turi taikyti pirkdamos prekes, paslaugas ir darbus, taikymo tvarkos aprašo patvirtinimo“, paskirti asmenį, kuris atstovautų Tiekėją; </w:t>
      </w:r>
      <w:r>
        <w:rPr>
          <w:rFonts w:cs="Tahoma"/>
          <w:bCs/>
          <w:color w:val="000000"/>
          <w:kern w:val="0"/>
          <w:szCs w:val="24"/>
          <w:lang w:eastAsia="en-US"/>
        </w:rPr>
        <w:t xml:space="preserve">jeigu tiekėjo kvalifikacija dėl teisės verstis atitinkama veikla nebuvo tikrinama arba tikrinama ne visa apimtimi, Tiekėjas Tarnybai įsipareigoja, kad pirkimo sutartį vykdys tik tokią teisę turintys asmenys; </w:t>
      </w:r>
      <w:r>
        <w:rPr>
          <w:rFonts w:cs="Tahoma"/>
          <w:kern w:val="0"/>
          <w:szCs w:val="24"/>
          <w:lang w:eastAsia="en-US"/>
        </w:rPr>
        <w:t>vykdyti kitus sutartinius įsipareigojimus, numatytus Sutartyje ar kylančius iš šios Sutarties vykdymo.</w:t>
      </w:r>
    </w:p>
    <w:p w14:paraId="237A3C18" w14:textId="6D2E5F2E" w:rsidR="00A51B52" w:rsidRDefault="00A51B52" w:rsidP="00A51B52">
      <w:pPr>
        <w:pStyle w:val="BodyText0"/>
        <w:widowControl/>
        <w:tabs>
          <w:tab w:val="left" w:pos="993"/>
        </w:tabs>
        <w:spacing w:after="0"/>
        <w:ind w:firstLine="567"/>
        <w:jc w:val="both"/>
        <w:rPr>
          <w:rFonts w:cs="Tahoma"/>
          <w:kern w:val="0"/>
          <w:szCs w:val="24"/>
          <w:lang w:eastAsia="en-US"/>
        </w:rPr>
      </w:pPr>
      <w:r>
        <w:t xml:space="preserve"> 13.7.2. </w:t>
      </w:r>
      <w:r>
        <w:rPr>
          <w:i/>
        </w:rPr>
        <w:t>Tarnyba pagal Sutartį įsipareigos</w:t>
      </w:r>
      <w:r>
        <w:t xml:space="preserve">: </w:t>
      </w:r>
      <w:r>
        <w:rPr>
          <w:rFonts w:cs="Tahoma"/>
          <w:kern w:val="0"/>
          <w:szCs w:val="24"/>
          <w:lang w:eastAsia="en-US"/>
        </w:rPr>
        <w:t xml:space="preserve">priimti iš Tiekėjo Sutarties reikalavimus atitinkančius </w:t>
      </w:r>
      <w:r w:rsidR="00DE6CB2">
        <w:rPr>
          <w:rFonts w:cs="Tahoma"/>
          <w:kern w:val="0"/>
          <w:szCs w:val="24"/>
          <w:lang w:eastAsia="en-US"/>
        </w:rPr>
        <w:t>Darbų</w:t>
      </w:r>
      <w:r>
        <w:rPr>
          <w:rFonts w:cs="Tahoma"/>
          <w:kern w:val="0"/>
          <w:szCs w:val="24"/>
          <w:lang w:eastAsia="en-US"/>
        </w:rPr>
        <w:t xml:space="preserve"> rezultatus; Sutartyje nustatyta tvarka atsiskaityti už Paslaugas; pranešti Tiekėjui apie nukrypimus nuo Sutarties sąlygų arba kitokius trūkumus, kuriuos Tiekėjas privalo pašalinti savo lėšomis; suteikti Tiekėjui informaciją, reikalingą Sutarties vykdymui;</w:t>
      </w:r>
    </w:p>
    <w:p w14:paraId="23601D84" w14:textId="77777777" w:rsidR="00A51B52" w:rsidRDefault="00A51B52" w:rsidP="00A51B52">
      <w:pPr>
        <w:pStyle w:val="Standard"/>
        <w:tabs>
          <w:tab w:val="left" w:pos="600"/>
          <w:tab w:val="left" w:pos="3720"/>
        </w:tabs>
        <w:spacing w:line="240" w:lineRule="atLeast"/>
        <w:ind w:firstLine="540"/>
        <w:jc w:val="both"/>
      </w:pPr>
      <w:r>
        <w:t>13.8. Šalis gali nutraukti sutartį, jeigu kita šalis sutarties neįvykdo ar netinkamai įvykdo ir tai yra esminis sutarties pažeidimas (pagal Lietuvos Respublikos civilinio kodekso 6.217 straipsnį) apie tai įspėjusi prieš 14 d.</w:t>
      </w:r>
    </w:p>
    <w:p w14:paraId="39591EA8" w14:textId="685BB795" w:rsidR="00A51B52" w:rsidRDefault="00A51B52" w:rsidP="00A51B52">
      <w:pPr>
        <w:pStyle w:val="Standard"/>
        <w:tabs>
          <w:tab w:val="left" w:pos="600"/>
          <w:tab w:val="left" w:pos="3720"/>
        </w:tabs>
        <w:spacing w:line="240" w:lineRule="atLeast"/>
        <w:ind w:firstLine="540"/>
        <w:jc w:val="both"/>
      </w:pPr>
      <w:r>
        <w:t xml:space="preserve">13.9. </w:t>
      </w:r>
      <w:r w:rsidR="005E4E00">
        <w:t>Tarnyba</w:t>
      </w:r>
      <w:r>
        <w:t xml:space="preserve"> gali vienašališkai nutraukti sutartį įspėjusi </w:t>
      </w:r>
      <w:r w:rsidR="005E4E00">
        <w:t>Tiekėją</w:t>
      </w:r>
      <w:r>
        <w:t xml:space="preserve"> prieš </w:t>
      </w:r>
      <w:r w:rsidR="00DE6CB2">
        <w:t>14</w:t>
      </w:r>
      <w:r>
        <w:t xml:space="preserve"> dienų.</w:t>
      </w:r>
    </w:p>
    <w:p w14:paraId="0AE8AA83" w14:textId="2C37B787" w:rsidR="004F5253" w:rsidRDefault="004F5253" w:rsidP="00A51B52">
      <w:pPr>
        <w:pStyle w:val="Standard"/>
        <w:tabs>
          <w:tab w:val="left" w:pos="600"/>
          <w:tab w:val="left" w:pos="3720"/>
        </w:tabs>
        <w:spacing w:line="240" w:lineRule="atLeast"/>
        <w:ind w:firstLine="540"/>
        <w:jc w:val="both"/>
      </w:pPr>
      <w:r>
        <w:t xml:space="preserve">13.10. </w:t>
      </w:r>
      <w:r>
        <w:rPr>
          <w:kern w:val="0"/>
        </w:rPr>
        <w:t>Sutartis gali būti nutraukta Šalių susitarimu.</w:t>
      </w:r>
    </w:p>
    <w:p w14:paraId="2AF9D45F" w14:textId="4063D587" w:rsidR="00A51B52" w:rsidRDefault="00A51B52" w:rsidP="00A51B52">
      <w:pPr>
        <w:pStyle w:val="Standard"/>
        <w:tabs>
          <w:tab w:val="left" w:pos="426"/>
          <w:tab w:val="left" w:pos="709"/>
        </w:tabs>
        <w:spacing w:line="240" w:lineRule="atLeast"/>
        <w:ind w:firstLine="540"/>
        <w:jc w:val="both"/>
      </w:pPr>
      <w:r>
        <w:rPr>
          <w:rFonts w:eastAsia="Lucida Sans Unicode"/>
          <w:bCs/>
          <w:color w:val="000000"/>
          <w:szCs w:val="24"/>
        </w:rPr>
        <w:t>13.1</w:t>
      </w:r>
      <w:r w:rsidR="004F5253">
        <w:rPr>
          <w:rFonts w:eastAsia="Lucida Sans Unicode"/>
          <w:bCs/>
          <w:color w:val="000000"/>
          <w:szCs w:val="24"/>
        </w:rPr>
        <w:t>1</w:t>
      </w:r>
      <w:r>
        <w:rPr>
          <w:rFonts w:eastAsia="Lucida Sans Unicode"/>
          <w:bCs/>
          <w:color w:val="000000"/>
          <w:szCs w:val="24"/>
        </w:rPr>
        <w:t xml:space="preserve">. </w:t>
      </w:r>
      <w:r>
        <w:rPr>
          <w:szCs w:val="24"/>
        </w:rPr>
        <w:t>Sutartyje bus numatyta, kad</w:t>
      </w:r>
      <w:r>
        <w:rPr>
          <w:iCs/>
          <w:szCs w:val="24"/>
        </w:rPr>
        <w:t xml:space="preserve"> </w:t>
      </w:r>
      <w:r>
        <w:rPr>
          <w:szCs w:val="24"/>
        </w:rPr>
        <w:t xml:space="preserve">Šalis, neįvykdžiusi sutartinių įsipareigojimų arba įvykdžiusi juos netinkamai,  atlygina kitai šaliai jos patirtus nuostolius ir turi sumokėti 0,02% (dvi šimtąsias procento) dydžio delspinigius nuo nesumokėtos sumos arba neįvykdytų įsipareigojimų, už kiekvieną uždelstą atsiskaitymo ar įsipareigojimų vykdymo dieną. </w:t>
      </w:r>
      <w:r>
        <w:rPr>
          <w:iCs/>
          <w:szCs w:val="24"/>
        </w:rPr>
        <w:t>Delspinigių sumokėjimas neatleidžia Sutarties šalių nuo įsipareigojimų pagal šią Sutartį vykdymo.</w:t>
      </w:r>
    </w:p>
    <w:p w14:paraId="4D5502F9" w14:textId="0A500D7D" w:rsidR="00A51B52" w:rsidRDefault="00A51B52" w:rsidP="00A51B52">
      <w:pPr>
        <w:pStyle w:val="Standard"/>
        <w:tabs>
          <w:tab w:val="left" w:pos="567"/>
        </w:tabs>
        <w:ind w:firstLine="567"/>
        <w:jc w:val="both"/>
      </w:pPr>
      <w:r>
        <w:rPr>
          <w:rFonts w:eastAsia="Lucida Sans Unicode"/>
          <w:bCs/>
          <w:color w:val="000000"/>
          <w:szCs w:val="24"/>
        </w:rPr>
        <w:t>13.1</w:t>
      </w:r>
      <w:r w:rsidR="004F5253">
        <w:rPr>
          <w:rFonts w:eastAsia="Lucida Sans Unicode"/>
          <w:bCs/>
          <w:color w:val="000000"/>
          <w:szCs w:val="24"/>
        </w:rPr>
        <w:t>2</w:t>
      </w:r>
      <w:r>
        <w:rPr>
          <w:rFonts w:eastAsia="Lucida Sans Unicode"/>
          <w:bCs/>
          <w:color w:val="000000"/>
          <w:szCs w:val="24"/>
        </w:rPr>
        <w:t xml:space="preserve">. Jei Tiekėjas savo pasiūlyme nurodė, kad, vykdant pirkimo sutartį bus pasitelkiami subtiekėjai/subteikėjai, šie subtiekėjai/subteikėjai nurodomi pirkimo sutartyje. Nurodytus subtiekėjus/ subteikėjus galima keisti raštu tik informavus apie tai Tarnybą ir gavus jos raštišką sutikimą. Subtiekėjai/subteikėjai gali būti keičiami šiais atvejais: subtiekėjas/subteikėjas bankrutuoja ar susidaro analogiška situacija, subtiekėjas/subteikėjas dėl objektyvių priežasčių nebegali teikti sutartyje nurodytų paslaugų. Subtiekėjo/ subteikėjo pakeitimas įforminamas šalių rašytiniais susitarimais, kurie yra neatsiejama sutarties dalis. Tiekėjas bet kokiu atveju atsako už visus pagal pirkimo sutartį prisiimtus </w:t>
      </w:r>
      <w:r>
        <w:rPr>
          <w:rFonts w:eastAsia="Lucida Sans Unicode"/>
          <w:bCs/>
          <w:color w:val="000000"/>
          <w:szCs w:val="24"/>
        </w:rPr>
        <w:lastRenderedPageBreak/>
        <w:t>įsipareigojimus, nepaisant to, ar jiems vykdyti bus pasitelkiami tretieji asmenys. Ši sutarties sąlyga taikoma tik tuomet, jeigu pasiūlyme Tiekėjas nurodo, kad ketina pasitelkti subtiekėjus/subteikėjus.</w:t>
      </w:r>
    </w:p>
    <w:p w14:paraId="515FE8B7" w14:textId="046F8C01" w:rsidR="00A51B52" w:rsidRDefault="00A51B52" w:rsidP="00A51B52">
      <w:pPr>
        <w:pStyle w:val="Standard"/>
        <w:tabs>
          <w:tab w:val="left" w:pos="567"/>
        </w:tabs>
        <w:ind w:firstLine="567"/>
        <w:jc w:val="both"/>
        <w:rPr>
          <w:szCs w:val="24"/>
        </w:rPr>
      </w:pPr>
      <w:r>
        <w:rPr>
          <w:color w:val="000000"/>
        </w:rPr>
        <w:t>13.1</w:t>
      </w:r>
      <w:r w:rsidR="004F5253">
        <w:rPr>
          <w:color w:val="000000"/>
        </w:rPr>
        <w:t>3</w:t>
      </w:r>
      <w:r>
        <w:rPr>
          <w:color w:val="000000"/>
        </w:rPr>
        <w:t xml:space="preserve">. Visi ginčai tarp šalių, kilę sutarties vykdymo metu, yra sprendžiami abišaliu susitarimu,  o </w:t>
      </w:r>
      <w:r>
        <w:rPr>
          <w:szCs w:val="24"/>
        </w:rPr>
        <w:t>nepavykus išspręsti iškilusių ginčų sprendimas perduodamas spręsti Lietuvos Respublikos teismui.</w:t>
      </w:r>
    </w:p>
    <w:p w14:paraId="4687EBAA" w14:textId="676FA1A6" w:rsidR="00831BAF" w:rsidRDefault="00831BAF" w:rsidP="00A51B52">
      <w:pPr>
        <w:tabs>
          <w:tab w:val="left" w:pos="567"/>
        </w:tabs>
        <w:ind w:firstLine="567"/>
        <w:jc w:val="both"/>
      </w:pPr>
    </w:p>
    <w:p w14:paraId="6AE39851" w14:textId="77777777" w:rsidR="00A51B52" w:rsidRDefault="00A51B52" w:rsidP="00A51B52">
      <w:pPr>
        <w:tabs>
          <w:tab w:val="left" w:pos="567"/>
        </w:tabs>
        <w:ind w:firstLine="567"/>
        <w:jc w:val="both"/>
        <w:rPr>
          <w:b/>
          <w:bCs/>
          <w:color w:val="000000"/>
        </w:rPr>
      </w:pPr>
    </w:p>
    <w:p w14:paraId="21B987C5" w14:textId="77777777" w:rsidR="006C6D04" w:rsidRDefault="006C6D04" w:rsidP="00A51B52">
      <w:pPr>
        <w:tabs>
          <w:tab w:val="left" w:pos="567"/>
        </w:tabs>
        <w:ind w:firstLine="567"/>
        <w:jc w:val="both"/>
        <w:rPr>
          <w:b/>
          <w:bCs/>
          <w:color w:val="000000"/>
        </w:rPr>
      </w:pPr>
    </w:p>
    <w:p w14:paraId="6F612FEB" w14:textId="77777777" w:rsidR="006C6D04" w:rsidRDefault="006C6D04" w:rsidP="00A51B52">
      <w:pPr>
        <w:tabs>
          <w:tab w:val="left" w:pos="567"/>
        </w:tabs>
        <w:ind w:firstLine="567"/>
        <w:jc w:val="both"/>
        <w:rPr>
          <w:b/>
          <w:bCs/>
          <w:color w:val="000000"/>
        </w:rPr>
      </w:pPr>
    </w:p>
    <w:p w14:paraId="5E328B88" w14:textId="77777777" w:rsidR="006C6D04" w:rsidRDefault="006C6D04" w:rsidP="005E4E00">
      <w:pPr>
        <w:tabs>
          <w:tab w:val="left" w:pos="567"/>
        </w:tabs>
        <w:jc w:val="both"/>
        <w:rPr>
          <w:b/>
          <w:bCs/>
          <w:color w:val="000000"/>
        </w:rPr>
      </w:pPr>
    </w:p>
    <w:p w14:paraId="6DC12782" w14:textId="77777777" w:rsidR="005E4E00" w:rsidRDefault="005E4E00" w:rsidP="005E4E00">
      <w:pPr>
        <w:tabs>
          <w:tab w:val="left" w:pos="567"/>
        </w:tabs>
        <w:jc w:val="both"/>
        <w:rPr>
          <w:b/>
          <w:bCs/>
          <w:color w:val="000000"/>
        </w:rPr>
      </w:pPr>
    </w:p>
    <w:p w14:paraId="2080436B" w14:textId="77777777" w:rsidR="00DE6CB2" w:rsidRDefault="00DE6CB2" w:rsidP="005E4E00">
      <w:pPr>
        <w:tabs>
          <w:tab w:val="left" w:pos="567"/>
        </w:tabs>
        <w:jc w:val="both"/>
        <w:rPr>
          <w:b/>
          <w:bCs/>
          <w:color w:val="000000"/>
        </w:rPr>
      </w:pPr>
    </w:p>
    <w:p w14:paraId="6BDD4C28" w14:textId="77777777" w:rsidR="00DE6CB2" w:rsidRDefault="00DE6CB2" w:rsidP="005E4E00">
      <w:pPr>
        <w:tabs>
          <w:tab w:val="left" w:pos="567"/>
        </w:tabs>
        <w:jc w:val="both"/>
        <w:rPr>
          <w:b/>
          <w:bCs/>
          <w:color w:val="000000"/>
        </w:rPr>
      </w:pPr>
    </w:p>
    <w:p w14:paraId="067808E1" w14:textId="77777777" w:rsidR="00DE6CB2" w:rsidRDefault="00DE6CB2" w:rsidP="005E4E00">
      <w:pPr>
        <w:tabs>
          <w:tab w:val="left" w:pos="567"/>
        </w:tabs>
        <w:jc w:val="both"/>
        <w:rPr>
          <w:b/>
          <w:bCs/>
          <w:color w:val="000000"/>
        </w:rPr>
      </w:pPr>
    </w:p>
    <w:p w14:paraId="07CC643C" w14:textId="77777777" w:rsidR="00DE6CB2" w:rsidRDefault="00DE6CB2" w:rsidP="005E4E00">
      <w:pPr>
        <w:tabs>
          <w:tab w:val="left" w:pos="567"/>
        </w:tabs>
        <w:jc w:val="both"/>
        <w:rPr>
          <w:b/>
          <w:bCs/>
          <w:color w:val="000000"/>
        </w:rPr>
      </w:pPr>
    </w:p>
    <w:p w14:paraId="4D16EE62" w14:textId="77777777" w:rsidR="00DE6CB2" w:rsidRDefault="00DE6CB2" w:rsidP="005E4E00">
      <w:pPr>
        <w:tabs>
          <w:tab w:val="left" w:pos="567"/>
        </w:tabs>
        <w:jc w:val="both"/>
        <w:rPr>
          <w:b/>
          <w:bCs/>
          <w:color w:val="000000"/>
        </w:rPr>
      </w:pPr>
    </w:p>
    <w:p w14:paraId="12BAF1C0" w14:textId="77777777" w:rsidR="00DE6CB2" w:rsidRDefault="00DE6CB2" w:rsidP="005E4E00">
      <w:pPr>
        <w:tabs>
          <w:tab w:val="left" w:pos="567"/>
        </w:tabs>
        <w:jc w:val="both"/>
        <w:rPr>
          <w:b/>
          <w:bCs/>
          <w:color w:val="000000"/>
        </w:rPr>
      </w:pPr>
    </w:p>
    <w:p w14:paraId="29240CFE" w14:textId="77777777" w:rsidR="00DE6CB2" w:rsidRDefault="00DE6CB2" w:rsidP="005E4E00">
      <w:pPr>
        <w:tabs>
          <w:tab w:val="left" w:pos="567"/>
        </w:tabs>
        <w:jc w:val="both"/>
        <w:rPr>
          <w:b/>
          <w:bCs/>
          <w:color w:val="000000"/>
        </w:rPr>
      </w:pPr>
    </w:p>
    <w:p w14:paraId="68BAC09C" w14:textId="77777777" w:rsidR="00DE6CB2" w:rsidRDefault="00DE6CB2" w:rsidP="005E4E00">
      <w:pPr>
        <w:tabs>
          <w:tab w:val="left" w:pos="567"/>
        </w:tabs>
        <w:jc w:val="both"/>
        <w:rPr>
          <w:b/>
          <w:bCs/>
          <w:color w:val="000000"/>
        </w:rPr>
      </w:pPr>
    </w:p>
    <w:p w14:paraId="37DAE4FD" w14:textId="77777777" w:rsidR="00DE6CB2" w:rsidRDefault="00DE6CB2" w:rsidP="005E4E00">
      <w:pPr>
        <w:tabs>
          <w:tab w:val="left" w:pos="567"/>
        </w:tabs>
        <w:jc w:val="both"/>
        <w:rPr>
          <w:b/>
          <w:bCs/>
          <w:color w:val="000000"/>
        </w:rPr>
      </w:pPr>
    </w:p>
    <w:p w14:paraId="14702CF0" w14:textId="77777777" w:rsidR="00DE6CB2" w:rsidRDefault="00DE6CB2" w:rsidP="005E4E00">
      <w:pPr>
        <w:tabs>
          <w:tab w:val="left" w:pos="567"/>
        </w:tabs>
        <w:jc w:val="both"/>
        <w:rPr>
          <w:b/>
          <w:bCs/>
          <w:color w:val="000000"/>
        </w:rPr>
      </w:pPr>
    </w:p>
    <w:p w14:paraId="65ACF8C8" w14:textId="77777777" w:rsidR="00DE6CB2" w:rsidRDefault="00DE6CB2" w:rsidP="005E4E00">
      <w:pPr>
        <w:tabs>
          <w:tab w:val="left" w:pos="567"/>
        </w:tabs>
        <w:jc w:val="both"/>
        <w:rPr>
          <w:b/>
          <w:bCs/>
          <w:color w:val="000000"/>
        </w:rPr>
      </w:pPr>
    </w:p>
    <w:p w14:paraId="6758DDEF" w14:textId="77777777" w:rsidR="00DE6CB2" w:rsidRDefault="00DE6CB2" w:rsidP="005E4E00">
      <w:pPr>
        <w:tabs>
          <w:tab w:val="left" w:pos="567"/>
        </w:tabs>
        <w:jc w:val="both"/>
        <w:rPr>
          <w:b/>
          <w:bCs/>
          <w:color w:val="000000"/>
        </w:rPr>
      </w:pPr>
    </w:p>
    <w:p w14:paraId="58FE66EB" w14:textId="77777777" w:rsidR="00DE6CB2" w:rsidRDefault="00DE6CB2" w:rsidP="005E4E00">
      <w:pPr>
        <w:tabs>
          <w:tab w:val="left" w:pos="567"/>
        </w:tabs>
        <w:jc w:val="both"/>
        <w:rPr>
          <w:b/>
          <w:bCs/>
          <w:color w:val="000000"/>
        </w:rPr>
      </w:pPr>
    </w:p>
    <w:p w14:paraId="6B92AFF7" w14:textId="77777777" w:rsidR="00DE6CB2" w:rsidRDefault="00DE6CB2" w:rsidP="005E4E00">
      <w:pPr>
        <w:tabs>
          <w:tab w:val="left" w:pos="567"/>
        </w:tabs>
        <w:jc w:val="both"/>
        <w:rPr>
          <w:b/>
          <w:bCs/>
          <w:color w:val="000000"/>
        </w:rPr>
      </w:pPr>
    </w:p>
    <w:p w14:paraId="3815A410" w14:textId="77777777" w:rsidR="00DE6CB2" w:rsidRDefault="00DE6CB2" w:rsidP="005E4E00">
      <w:pPr>
        <w:tabs>
          <w:tab w:val="left" w:pos="567"/>
        </w:tabs>
        <w:jc w:val="both"/>
        <w:rPr>
          <w:b/>
          <w:bCs/>
          <w:color w:val="000000"/>
        </w:rPr>
      </w:pPr>
    </w:p>
    <w:p w14:paraId="0F699E62" w14:textId="77777777" w:rsidR="00DE6CB2" w:rsidRDefault="00DE6CB2" w:rsidP="005E4E00">
      <w:pPr>
        <w:tabs>
          <w:tab w:val="left" w:pos="567"/>
        </w:tabs>
        <w:jc w:val="both"/>
        <w:rPr>
          <w:b/>
          <w:bCs/>
          <w:color w:val="000000"/>
        </w:rPr>
      </w:pPr>
    </w:p>
    <w:p w14:paraId="78F4A532" w14:textId="77777777" w:rsidR="00DE6CB2" w:rsidRDefault="00DE6CB2" w:rsidP="005E4E00">
      <w:pPr>
        <w:tabs>
          <w:tab w:val="left" w:pos="567"/>
        </w:tabs>
        <w:jc w:val="both"/>
        <w:rPr>
          <w:b/>
          <w:bCs/>
          <w:color w:val="000000"/>
        </w:rPr>
      </w:pPr>
    </w:p>
    <w:p w14:paraId="2B38D124" w14:textId="77777777" w:rsidR="00DE6CB2" w:rsidRDefault="00DE6CB2" w:rsidP="005E4E00">
      <w:pPr>
        <w:tabs>
          <w:tab w:val="left" w:pos="567"/>
        </w:tabs>
        <w:jc w:val="both"/>
        <w:rPr>
          <w:b/>
          <w:bCs/>
          <w:color w:val="000000"/>
        </w:rPr>
      </w:pPr>
    </w:p>
    <w:p w14:paraId="74E55F73" w14:textId="77777777" w:rsidR="00DE6CB2" w:rsidRDefault="00DE6CB2" w:rsidP="005E4E00">
      <w:pPr>
        <w:tabs>
          <w:tab w:val="left" w:pos="567"/>
        </w:tabs>
        <w:jc w:val="both"/>
        <w:rPr>
          <w:b/>
          <w:bCs/>
          <w:color w:val="000000"/>
        </w:rPr>
      </w:pPr>
    </w:p>
    <w:p w14:paraId="6EE5FA7D" w14:textId="77777777" w:rsidR="00DE6CB2" w:rsidRDefault="00DE6CB2" w:rsidP="005E4E00">
      <w:pPr>
        <w:tabs>
          <w:tab w:val="left" w:pos="567"/>
        </w:tabs>
        <w:jc w:val="both"/>
        <w:rPr>
          <w:b/>
          <w:bCs/>
          <w:color w:val="000000"/>
        </w:rPr>
      </w:pPr>
    </w:p>
    <w:p w14:paraId="093DE3A7" w14:textId="77777777" w:rsidR="00DE6CB2" w:rsidRDefault="00DE6CB2" w:rsidP="005E4E00">
      <w:pPr>
        <w:tabs>
          <w:tab w:val="left" w:pos="567"/>
        </w:tabs>
        <w:jc w:val="both"/>
        <w:rPr>
          <w:b/>
          <w:bCs/>
          <w:color w:val="000000"/>
        </w:rPr>
      </w:pPr>
    </w:p>
    <w:p w14:paraId="5EE4DD62" w14:textId="77777777" w:rsidR="00DE6CB2" w:rsidRDefault="00DE6CB2" w:rsidP="005E4E00">
      <w:pPr>
        <w:tabs>
          <w:tab w:val="left" w:pos="567"/>
        </w:tabs>
        <w:jc w:val="both"/>
        <w:rPr>
          <w:b/>
          <w:bCs/>
          <w:color w:val="000000"/>
        </w:rPr>
      </w:pPr>
    </w:p>
    <w:p w14:paraId="66466B1C" w14:textId="77777777" w:rsidR="00DE6CB2" w:rsidRDefault="00DE6CB2" w:rsidP="005E4E00">
      <w:pPr>
        <w:tabs>
          <w:tab w:val="left" w:pos="567"/>
        </w:tabs>
        <w:jc w:val="both"/>
        <w:rPr>
          <w:b/>
          <w:bCs/>
          <w:color w:val="000000"/>
        </w:rPr>
      </w:pPr>
    </w:p>
    <w:p w14:paraId="1918AF34" w14:textId="77777777" w:rsidR="00DE6CB2" w:rsidRDefault="00DE6CB2" w:rsidP="005E4E00">
      <w:pPr>
        <w:tabs>
          <w:tab w:val="left" w:pos="567"/>
        </w:tabs>
        <w:jc w:val="both"/>
        <w:rPr>
          <w:b/>
          <w:bCs/>
          <w:color w:val="000000"/>
        </w:rPr>
      </w:pPr>
    </w:p>
    <w:p w14:paraId="7A4DFAE5" w14:textId="77777777" w:rsidR="00DE6CB2" w:rsidRDefault="00DE6CB2" w:rsidP="005E4E00">
      <w:pPr>
        <w:tabs>
          <w:tab w:val="left" w:pos="567"/>
        </w:tabs>
        <w:jc w:val="both"/>
        <w:rPr>
          <w:b/>
          <w:bCs/>
          <w:color w:val="000000"/>
        </w:rPr>
      </w:pPr>
    </w:p>
    <w:p w14:paraId="2054490F" w14:textId="77777777" w:rsidR="00DE6CB2" w:rsidRDefault="00DE6CB2" w:rsidP="005E4E00">
      <w:pPr>
        <w:tabs>
          <w:tab w:val="left" w:pos="567"/>
        </w:tabs>
        <w:jc w:val="both"/>
        <w:rPr>
          <w:b/>
          <w:bCs/>
          <w:color w:val="000000"/>
        </w:rPr>
      </w:pPr>
    </w:p>
    <w:p w14:paraId="3C659C35" w14:textId="77777777" w:rsidR="00DE6CB2" w:rsidRDefault="00DE6CB2" w:rsidP="005E4E00">
      <w:pPr>
        <w:tabs>
          <w:tab w:val="left" w:pos="567"/>
        </w:tabs>
        <w:jc w:val="both"/>
        <w:rPr>
          <w:b/>
          <w:bCs/>
          <w:color w:val="000000"/>
        </w:rPr>
      </w:pPr>
    </w:p>
    <w:p w14:paraId="5B2C8B78" w14:textId="77777777" w:rsidR="00DE6CB2" w:rsidRDefault="00DE6CB2" w:rsidP="005E4E00">
      <w:pPr>
        <w:tabs>
          <w:tab w:val="left" w:pos="567"/>
        </w:tabs>
        <w:jc w:val="both"/>
        <w:rPr>
          <w:b/>
          <w:bCs/>
          <w:color w:val="000000"/>
        </w:rPr>
      </w:pPr>
    </w:p>
    <w:p w14:paraId="36BD958A" w14:textId="77777777" w:rsidR="00DE6CB2" w:rsidRDefault="00DE6CB2" w:rsidP="005E4E00">
      <w:pPr>
        <w:tabs>
          <w:tab w:val="left" w:pos="567"/>
        </w:tabs>
        <w:jc w:val="both"/>
        <w:rPr>
          <w:b/>
          <w:bCs/>
          <w:color w:val="000000"/>
        </w:rPr>
      </w:pPr>
    </w:p>
    <w:p w14:paraId="0CF78DA0" w14:textId="77777777" w:rsidR="00DE6CB2" w:rsidRDefault="00DE6CB2" w:rsidP="005E4E00">
      <w:pPr>
        <w:tabs>
          <w:tab w:val="left" w:pos="567"/>
        </w:tabs>
        <w:jc w:val="both"/>
        <w:rPr>
          <w:b/>
          <w:bCs/>
          <w:color w:val="000000"/>
        </w:rPr>
      </w:pPr>
    </w:p>
    <w:p w14:paraId="0CF79AFE" w14:textId="77777777" w:rsidR="00DE6CB2" w:rsidRDefault="00DE6CB2" w:rsidP="005E4E00">
      <w:pPr>
        <w:tabs>
          <w:tab w:val="left" w:pos="567"/>
        </w:tabs>
        <w:jc w:val="both"/>
        <w:rPr>
          <w:b/>
          <w:bCs/>
          <w:color w:val="000000"/>
        </w:rPr>
      </w:pPr>
    </w:p>
    <w:p w14:paraId="674A310C" w14:textId="77777777" w:rsidR="00DE6CB2" w:rsidRDefault="00DE6CB2" w:rsidP="005E4E00">
      <w:pPr>
        <w:tabs>
          <w:tab w:val="left" w:pos="567"/>
        </w:tabs>
        <w:jc w:val="both"/>
        <w:rPr>
          <w:b/>
          <w:bCs/>
          <w:color w:val="000000"/>
        </w:rPr>
      </w:pPr>
    </w:p>
    <w:p w14:paraId="0F71A3E9" w14:textId="77777777" w:rsidR="00DE6CB2" w:rsidRDefault="00DE6CB2" w:rsidP="005E4E00">
      <w:pPr>
        <w:tabs>
          <w:tab w:val="left" w:pos="567"/>
        </w:tabs>
        <w:jc w:val="both"/>
        <w:rPr>
          <w:b/>
          <w:bCs/>
          <w:color w:val="000000"/>
        </w:rPr>
      </w:pPr>
    </w:p>
    <w:p w14:paraId="31AF1D6C" w14:textId="77777777" w:rsidR="00DE6CB2" w:rsidRDefault="00DE6CB2" w:rsidP="005E4E00">
      <w:pPr>
        <w:tabs>
          <w:tab w:val="left" w:pos="567"/>
        </w:tabs>
        <w:jc w:val="both"/>
        <w:rPr>
          <w:b/>
          <w:bCs/>
          <w:color w:val="000000"/>
        </w:rPr>
      </w:pPr>
    </w:p>
    <w:p w14:paraId="31A7D6C6" w14:textId="77777777" w:rsidR="00DE6CB2" w:rsidRDefault="00DE6CB2" w:rsidP="005E4E00">
      <w:pPr>
        <w:tabs>
          <w:tab w:val="left" w:pos="567"/>
        </w:tabs>
        <w:jc w:val="both"/>
        <w:rPr>
          <w:b/>
          <w:bCs/>
          <w:color w:val="000000"/>
        </w:rPr>
      </w:pPr>
    </w:p>
    <w:p w14:paraId="580E9A86" w14:textId="77777777" w:rsidR="00DE6CB2" w:rsidRDefault="00DE6CB2" w:rsidP="005E4E00">
      <w:pPr>
        <w:tabs>
          <w:tab w:val="left" w:pos="567"/>
        </w:tabs>
        <w:jc w:val="both"/>
        <w:rPr>
          <w:b/>
          <w:bCs/>
          <w:color w:val="000000"/>
        </w:rPr>
      </w:pPr>
    </w:p>
    <w:p w14:paraId="2BB0B330" w14:textId="77777777" w:rsidR="00DE6CB2" w:rsidRDefault="00DE6CB2" w:rsidP="005E4E00">
      <w:pPr>
        <w:tabs>
          <w:tab w:val="left" w:pos="567"/>
        </w:tabs>
        <w:jc w:val="both"/>
        <w:rPr>
          <w:b/>
          <w:bCs/>
          <w:color w:val="000000"/>
        </w:rPr>
      </w:pPr>
    </w:p>
    <w:p w14:paraId="362D8A46" w14:textId="77777777" w:rsidR="00DE6CB2" w:rsidRDefault="00DE6CB2" w:rsidP="005E4E00">
      <w:pPr>
        <w:tabs>
          <w:tab w:val="left" w:pos="567"/>
        </w:tabs>
        <w:jc w:val="both"/>
        <w:rPr>
          <w:b/>
          <w:bCs/>
          <w:color w:val="000000"/>
        </w:rPr>
      </w:pPr>
    </w:p>
    <w:p w14:paraId="05815BE0" w14:textId="77777777" w:rsidR="00DE6CB2" w:rsidRDefault="00DE6CB2" w:rsidP="005E4E00">
      <w:pPr>
        <w:tabs>
          <w:tab w:val="left" w:pos="567"/>
        </w:tabs>
        <w:jc w:val="both"/>
        <w:rPr>
          <w:b/>
          <w:bCs/>
          <w:color w:val="000000"/>
        </w:rPr>
      </w:pPr>
    </w:p>
    <w:p w14:paraId="10ED82B5" w14:textId="77777777" w:rsidR="00DE6CB2" w:rsidRDefault="00DE6CB2" w:rsidP="005E4E00">
      <w:pPr>
        <w:tabs>
          <w:tab w:val="left" w:pos="567"/>
        </w:tabs>
        <w:jc w:val="both"/>
        <w:rPr>
          <w:b/>
          <w:bCs/>
          <w:color w:val="000000"/>
        </w:rPr>
      </w:pPr>
    </w:p>
    <w:p w14:paraId="037400B0" w14:textId="77777777" w:rsidR="00DE6CB2" w:rsidRDefault="00DE6CB2" w:rsidP="005E4E00">
      <w:pPr>
        <w:tabs>
          <w:tab w:val="left" w:pos="567"/>
        </w:tabs>
        <w:jc w:val="both"/>
        <w:rPr>
          <w:b/>
          <w:bCs/>
          <w:color w:val="000000"/>
        </w:rPr>
      </w:pPr>
    </w:p>
    <w:p w14:paraId="1E181EFB" w14:textId="77777777" w:rsidR="00DE6CB2" w:rsidRDefault="00DE6CB2" w:rsidP="005E4E00">
      <w:pPr>
        <w:tabs>
          <w:tab w:val="left" w:pos="567"/>
        </w:tabs>
        <w:jc w:val="both"/>
        <w:rPr>
          <w:b/>
          <w:bCs/>
          <w:color w:val="000000"/>
        </w:rPr>
      </w:pPr>
    </w:p>
    <w:p w14:paraId="60867111" w14:textId="77777777" w:rsidR="006C6D04" w:rsidRDefault="006C6D04" w:rsidP="00A51B52">
      <w:pPr>
        <w:tabs>
          <w:tab w:val="left" w:pos="567"/>
        </w:tabs>
        <w:ind w:firstLine="567"/>
        <w:jc w:val="both"/>
        <w:rPr>
          <w:b/>
          <w:bCs/>
          <w:color w:val="000000"/>
        </w:rPr>
      </w:pPr>
    </w:p>
    <w:p w14:paraId="13468C4F" w14:textId="77777777" w:rsidR="006C6D04" w:rsidRDefault="006C6D04" w:rsidP="00A51B52">
      <w:pPr>
        <w:tabs>
          <w:tab w:val="left" w:pos="567"/>
        </w:tabs>
        <w:ind w:firstLine="567"/>
        <w:jc w:val="both"/>
        <w:rPr>
          <w:b/>
          <w:bCs/>
          <w:color w:val="000000"/>
        </w:rPr>
      </w:pPr>
    </w:p>
    <w:p w14:paraId="79AEC6C0" w14:textId="49748C2F" w:rsidR="006C6D04" w:rsidRPr="006C6D04" w:rsidRDefault="006C6D04" w:rsidP="006C6D04">
      <w:pPr>
        <w:jc w:val="right"/>
        <w:rPr>
          <w:rFonts w:cs="Times New Roman"/>
        </w:rPr>
      </w:pPr>
      <w:r w:rsidRPr="006C6D04">
        <w:rPr>
          <w:rFonts w:cs="Times New Roman"/>
        </w:rPr>
        <w:lastRenderedPageBreak/>
        <w:t xml:space="preserve">1 </w:t>
      </w:r>
      <w:r w:rsidR="00A07BD1">
        <w:rPr>
          <w:rFonts w:cs="Times New Roman"/>
        </w:rPr>
        <w:t>p</w:t>
      </w:r>
      <w:r w:rsidRPr="006C6D04">
        <w:rPr>
          <w:rFonts w:cs="Times New Roman"/>
        </w:rPr>
        <w:t>riedas</w:t>
      </w:r>
    </w:p>
    <w:p w14:paraId="55E87B79" w14:textId="77777777" w:rsidR="00A07BD1" w:rsidRDefault="00A07BD1" w:rsidP="006C6D04">
      <w:pPr>
        <w:jc w:val="center"/>
        <w:rPr>
          <w:b/>
          <w:bCs/>
        </w:rPr>
      </w:pPr>
    </w:p>
    <w:p w14:paraId="66A7E0BC" w14:textId="7285B3D2" w:rsidR="006C6D04" w:rsidRDefault="005E4E00" w:rsidP="006C6D04">
      <w:pPr>
        <w:jc w:val="center"/>
        <w:rPr>
          <w:b/>
          <w:bCs/>
        </w:rPr>
      </w:pPr>
      <w:r w:rsidRPr="005E4E00">
        <w:rPr>
          <w:b/>
          <w:bCs/>
        </w:rPr>
        <w:t xml:space="preserve">KASIMO DARBŲ VILKAVIŠKIO, KALVARIJOS IR GELGAUDIŠKIO PROJEKTŲ PLOTUOSE </w:t>
      </w:r>
      <w:r w:rsidR="00A07BD1">
        <w:rPr>
          <w:b/>
          <w:bCs/>
        </w:rPr>
        <w:t>TECHNINĖ SPECIFIKACIJA</w:t>
      </w:r>
    </w:p>
    <w:p w14:paraId="739A5549" w14:textId="77777777" w:rsidR="006C6D04" w:rsidRDefault="006C6D04" w:rsidP="006C6D04">
      <w:pPr>
        <w:jc w:val="both"/>
        <w:rPr>
          <w:rFonts w:cs="Times New Roman"/>
          <w:sz w:val="28"/>
          <w:szCs w:val="28"/>
        </w:rPr>
      </w:pPr>
    </w:p>
    <w:p w14:paraId="6E4FA676" w14:textId="61560752" w:rsidR="00DE6CB2" w:rsidRPr="00DE6CB2" w:rsidRDefault="00DE6CB2" w:rsidP="00DE6CB2">
      <w:pPr>
        <w:tabs>
          <w:tab w:val="left" w:pos="567"/>
        </w:tabs>
        <w:ind w:firstLine="567"/>
        <w:jc w:val="both"/>
        <w:rPr>
          <w:color w:val="000000"/>
        </w:rPr>
      </w:pPr>
      <w:r w:rsidRPr="00DE6CB2">
        <w:rPr>
          <w:color w:val="000000"/>
        </w:rPr>
        <w:t>1. Įgyvendindama Valstybinių žemės gelmių geologinių tyrimų 2021–2025 metų veiksmų plano „Klimato kaita ir geologinė aplinka“, patvirtinto Lietuvos Respublikos aplinkos ministro 2021-02-24 įsakymu Nr. D1-124, priemonę 1.2.3. “Kompleksinis ir tikslinis valstybei svarbių projektų teritorijų geologinis kartografavimas masteliu 1:50 000” 2025 metais Lietuvos geologijos tarnyba</w:t>
      </w:r>
      <w:r>
        <w:rPr>
          <w:color w:val="000000"/>
        </w:rPr>
        <w:t xml:space="preserve"> prie Aplinkos ministerijos (toliau – Tarnyba)</w:t>
      </w:r>
      <w:r w:rsidRPr="00DE6CB2">
        <w:rPr>
          <w:color w:val="000000"/>
        </w:rPr>
        <w:t xml:space="preserve"> vykdo projektus: „1.2.3.7. Kvartero storymės erdvinis geologinis kartografavimas 1:50 000 masteliu Vilkaviškio plote“, „Kvartero storymės erdvinis geologinis kartografavimas 1:50 000 masteliu Kalvarijos plote“ ir „Kvartero storymės erdvinis geologinis kartografavimas 1:50 000 masteliu Gelgaudiškio plote“ (toliau – Projektai), kurių tikslas yra sudaryti valstybinius kvartero geologinius, geomorfologinius ir litomorfogenetinio rajonavimo žemėlapius M 1: 50 000, kvartero geologinius pjūvius. Bendras Vištyčio, Vilkaviškio ir Gelgaudiškio lauko darbų plotas 2228,8 kvadratiniai kilometrai. </w:t>
      </w:r>
    </w:p>
    <w:p w14:paraId="00B201CB" w14:textId="77777777" w:rsidR="00DE6CB2" w:rsidRPr="00DE6CB2" w:rsidRDefault="00DE6CB2" w:rsidP="00DE6CB2">
      <w:pPr>
        <w:tabs>
          <w:tab w:val="left" w:pos="567"/>
        </w:tabs>
        <w:ind w:firstLine="567"/>
        <w:jc w:val="both"/>
        <w:rPr>
          <w:color w:val="000000"/>
        </w:rPr>
      </w:pPr>
    </w:p>
    <w:p w14:paraId="47FB8537" w14:textId="77777777" w:rsidR="00DE6CB2" w:rsidRPr="00DE6CB2" w:rsidRDefault="00DE6CB2" w:rsidP="00DE6CB2">
      <w:pPr>
        <w:numPr>
          <w:ilvl w:val="1"/>
          <w:numId w:val="37"/>
        </w:numPr>
        <w:tabs>
          <w:tab w:val="left" w:pos="567"/>
        </w:tabs>
        <w:jc w:val="both"/>
        <w:rPr>
          <w:color w:val="000000"/>
          <w:lang w:val="en-US"/>
        </w:rPr>
      </w:pPr>
      <w:r w:rsidRPr="00DE6CB2">
        <w:rPr>
          <w:color w:val="000000"/>
        </w:rPr>
        <w:t>Įgyvendinant Projektus, tiekėjas turi atlikti šiuos darbus:</w:t>
      </w:r>
    </w:p>
    <w:tbl>
      <w:tblPr>
        <w:tblW w:w="0" w:type="auto"/>
        <w:tblInd w:w="216" w:type="dxa"/>
        <w:tblLayout w:type="fixed"/>
        <w:tblCellMar>
          <w:top w:w="55" w:type="dxa"/>
          <w:left w:w="55" w:type="dxa"/>
          <w:bottom w:w="55" w:type="dxa"/>
          <w:right w:w="55" w:type="dxa"/>
        </w:tblCellMar>
        <w:tblLook w:val="0000" w:firstRow="0" w:lastRow="0" w:firstColumn="0" w:lastColumn="0" w:noHBand="0" w:noVBand="0"/>
      </w:tblPr>
      <w:tblGrid>
        <w:gridCol w:w="3822"/>
        <w:gridCol w:w="1752"/>
        <w:gridCol w:w="1752"/>
        <w:gridCol w:w="1752"/>
      </w:tblGrid>
      <w:tr w:rsidR="00DE6CB2" w:rsidRPr="00DE6CB2" w14:paraId="12B9E5CA" w14:textId="77777777" w:rsidTr="001918CA">
        <w:tc>
          <w:tcPr>
            <w:tcW w:w="3822" w:type="dxa"/>
            <w:vMerge w:val="restart"/>
            <w:tcBorders>
              <w:top w:val="single" w:sz="4" w:space="0" w:color="000000"/>
              <w:left w:val="single" w:sz="4" w:space="0" w:color="000000"/>
              <w:bottom w:val="single" w:sz="4" w:space="0" w:color="000000"/>
            </w:tcBorders>
          </w:tcPr>
          <w:p w14:paraId="173258DD" w14:textId="77777777" w:rsidR="00DE6CB2" w:rsidRPr="00DE6CB2" w:rsidRDefault="00DE6CB2" w:rsidP="00DE6CB2">
            <w:pPr>
              <w:tabs>
                <w:tab w:val="left" w:pos="567"/>
              </w:tabs>
              <w:ind w:firstLine="567"/>
              <w:jc w:val="both"/>
              <w:rPr>
                <w:color w:val="000000"/>
                <w:lang w:val="en-US"/>
              </w:rPr>
            </w:pPr>
          </w:p>
          <w:p w14:paraId="0187D8FA" w14:textId="77777777" w:rsidR="00DE6CB2" w:rsidRPr="00DE6CB2" w:rsidRDefault="00DE6CB2" w:rsidP="00DE6CB2">
            <w:pPr>
              <w:tabs>
                <w:tab w:val="left" w:pos="567"/>
              </w:tabs>
              <w:ind w:firstLine="567"/>
              <w:jc w:val="both"/>
              <w:rPr>
                <w:color w:val="000000"/>
              </w:rPr>
            </w:pPr>
            <w:r w:rsidRPr="00DE6CB2">
              <w:rPr>
                <w:color w:val="000000"/>
              </w:rPr>
              <w:t>Darbų sudėtis</w:t>
            </w:r>
          </w:p>
        </w:tc>
        <w:tc>
          <w:tcPr>
            <w:tcW w:w="5256" w:type="dxa"/>
            <w:gridSpan w:val="3"/>
            <w:tcBorders>
              <w:top w:val="single" w:sz="4" w:space="0" w:color="000000"/>
              <w:left w:val="single" w:sz="4" w:space="0" w:color="000000"/>
              <w:right w:val="single" w:sz="4" w:space="0" w:color="000000"/>
            </w:tcBorders>
          </w:tcPr>
          <w:p w14:paraId="539B9542" w14:textId="77777777" w:rsidR="00DE6CB2" w:rsidRPr="00DE6CB2" w:rsidRDefault="00DE6CB2" w:rsidP="00DE6CB2">
            <w:pPr>
              <w:tabs>
                <w:tab w:val="left" w:pos="567"/>
              </w:tabs>
              <w:ind w:firstLine="567"/>
              <w:jc w:val="both"/>
              <w:rPr>
                <w:color w:val="000000"/>
                <w:lang w:val="en-US"/>
              </w:rPr>
            </w:pPr>
            <w:r w:rsidRPr="00DE6CB2">
              <w:rPr>
                <w:color w:val="000000"/>
              </w:rPr>
              <w:t xml:space="preserve">Darbų apimtys </w:t>
            </w:r>
          </w:p>
        </w:tc>
      </w:tr>
      <w:tr w:rsidR="00DE6CB2" w:rsidRPr="00DE6CB2" w14:paraId="7B1EFA81" w14:textId="77777777" w:rsidTr="001918CA">
        <w:tc>
          <w:tcPr>
            <w:tcW w:w="3822" w:type="dxa"/>
            <w:vMerge/>
            <w:tcBorders>
              <w:top w:val="single" w:sz="4" w:space="0" w:color="000000"/>
              <w:left w:val="single" w:sz="4" w:space="0" w:color="000000"/>
              <w:bottom w:val="single" w:sz="4" w:space="0" w:color="000000"/>
            </w:tcBorders>
            <w:vAlign w:val="center"/>
          </w:tcPr>
          <w:p w14:paraId="00B1290A" w14:textId="77777777" w:rsidR="00DE6CB2" w:rsidRPr="00DE6CB2" w:rsidRDefault="00DE6CB2" w:rsidP="00DE6CB2">
            <w:pPr>
              <w:tabs>
                <w:tab w:val="left" w:pos="567"/>
              </w:tabs>
              <w:ind w:firstLine="567"/>
              <w:jc w:val="both"/>
              <w:rPr>
                <w:color w:val="000000"/>
              </w:rPr>
            </w:pPr>
          </w:p>
        </w:tc>
        <w:tc>
          <w:tcPr>
            <w:tcW w:w="1752" w:type="dxa"/>
            <w:tcBorders>
              <w:top w:val="single" w:sz="4" w:space="0" w:color="000000"/>
              <w:left w:val="single" w:sz="4" w:space="0" w:color="000000"/>
              <w:bottom w:val="single" w:sz="4" w:space="0" w:color="000000"/>
              <w:right w:val="single" w:sz="4" w:space="0" w:color="000000"/>
            </w:tcBorders>
          </w:tcPr>
          <w:p w14:paraId="27801005" w14:textId="77777777" w:rsidR="00DE6CB2" w:rsidRPr="00DE6CB2" w:rsidRDefault="00DE6CB2" w:rsidP="00DE6CB2">
            <w:pPr>
              <w:tabs>
                <w:tab w:val="left" w:pos="567"/>
              </w:tabs>
              <w:jc w:val="both"/>
              <w:rPr>
                <w:color w:val="000000"/>
                <w:lang w:val="en-US"/>
              </w:rPr>
            </w:pPr>
            <w:r w:rsidRPr="00DE6CB2">
              <w:rPr>
                <w:color w:val="000000"/>
              </w:rPr>
              <w:t>Vilkaviškio  projektas</w:t>
            </w:r>
          </w:p>
        </w:tc>
        <w:tc>
          <w:tcPr>
            <w:tcW w:w="1752" w:type="dxa"/>
            <w:tcBorders>
              <w:top w:val="single" w:sz="4" w:space="0" w:color="000000"/>
              <w:left w:val="single" w:sz="4" w:space="0" w:color="000000"/>
              <w:bottom w:val="single" w:sz="4" w:space="0" w:color="000000"/>
              <w:right w:val="single" w:sz="4" w:space="0" w:color="000000"/>
            </w:tcBorders>
          </w:tcPr>
          <w:p w14:paraId="76F349CF" w14:textId="77777777" w:rsidR="00DE6CB2" w:rsidRPr="00DE6CB2" w:rsidRDefault="00DE6CB2" w:rsidP="00DE6CB2">
            <w:pPr>
              <w:tabs>
                <w:tab w:val="left" w:pos="567"/>
              </w:tabs>
              <w:jc w:val="both"/>
              <w:rPr>
                <w:color w:val="000000"/>
                <w:lang w:val="en-US"/>
              </w:rPr>
            </w:pPr>
            <w:r w:rsidRPr="00DE6CB2">
              <w:rPr>
                <w:color w:val="000000"/>
              </w:rPr>
              <w:t>Kalvarijos projektas</w:t>
            </w:r>
          </w:p>
        </w:tc>
        <w:tc>
          <w:tcPr>
            <w:tcW w:w="1752" w:type="dxa"/>
            <w:tcBorders>
              <w:top w:val="single" w:sz="4" w:space="0" w:color="000000"/>
              <w:left w:val="single" w:sz="4" w:space="0" w:color="000000"/>
              <w:bottom w:val="single" w:sz="4" w:space="0" w:color="000000"/>
              <w:right w:val="single" w:sz="4" w:space="0" w:color="000000"/>
            </w:tcBorders>
          </w:tcPr>
          <w:p w14:paraId="6E63862A" w14:textId="77777777" w:rsidR="00DE6CB2" w:rsidRPr="00DE6CB2" w:rsidRDefault="00DE6CB2" w:rsidP="00DE6CB2">
            <w:pPr>
              <w:tabs>
                <w:tab w:val="left" w:pos="567"/>
              </w:tabs>
              <w:jc w:val="both"/>
              <w:rPr>
                <w:color w:val="000000"/>
                <w:lang w:val="en-US"/>
              </w:rPr>
            </w:pPr>
            <w:r w:rsidRPr="00DE6CB2">
              <w:rPr>
                <w:color w:val="000000"/>
              </w:rPr>
              <w:t>Gelgaudiškio projektas</w:t>
            </w:r>
          </w:p>
        </w:tc>
      </w:tr>
      <w:tr w:rsidR="00DE6CB2" w:rsidRPr="00DE6CB2" w14:paraId="0A3AC967" w14:textId="77777777" w:rsidTr="001918CA">
        <w:tc>
          <w:tcPr>
            <w:tcW w:w="3822" w:type="dxa"/>
            <w:tcBorders>
              <w:top w:val="single" w:sz="4" w:space="0" w:color="000000"/>
              <w:left w:val="single" w:sz="4" w:space="0" w:color="000000"/>
              <w:bottom w:val="single" w:sz="4" w:space="0" w:color="000000"/>
            </w:tcBorders>
          </w:tcPr>
          <w:p w14:paraId="6E7D33CD" w14:textId="77777777" w:rsidR="00DE6CB2" w:rsidRPr="00DE6CB2" w:rsidRDefault="00DE6CB2" w:rsidP="00DE6CB2">
            <w:pPr>
              <w:tabs>
                <w:tab w:val="left" w:pos="567"/>
              </w:tabs>
              <w:jc w:val="both"/>
              <w:rPr>
                <w:color w:val="000000"/>
              </w:rPr>
            </w:pPr>
            <w:r w:rsidRPr="00DE6CB2">
              <w:rPr>
                <w:color w:val="000000"/>
              </w:rPr>
              <w:t>1,2 m gylio kasinių kasimas - gręžinių gręžimas rankiniu būdu iki 1,2m</w:t>
            </w:r>
          </w:p>
        </w:tc>
        <w:tc>
          <w:tcPr>
            <w:tcW w:w="1752" w:type="dxa"/>
            <w:tcBorders>
              <w:top w:val="single" w:sz="4" w:space="0" w:color="000000"/>
              <w:left w:val="single" w:sz="4" w:space="0" w:color="000000"/>
              <w:bottom w:val="single" w:sz="4" w:space="0" w:color="000000"/>
              <w:right w:val="single" w:sz="4" w:space="0" w:color="000000"/>
            </w:tcBorders>
          </w:tcPr>
          <w:p w14:paraId="543932F0" w14:textId="77777777" w:rsidR="00DE6CB2" w:rsidRPr="00DE6CB2" w:rsidRDefault="00DE6CB2" w:rsidP="00DE6CB2">
            <w:pPr>
              <w:tabs>
                <w:tab w:val="left" w:pos="567"/>
              </w:tabs>
              <w:ind w:firstLine="567"/>
              <w:jc w:val="both"/>
              <w:rPr>
                <w:color w:val="000000"/>
                <w:lang w:val="en-US"/>
              </w:rPr>
            </w:pPr>
            <w:r w:rsidRPr="00DE6CB2">
              <w:rPr>
                <w:color w:val="000000"/>
                <w:lang w:val="en-US"/>
              </w:rPr>
              <w:t>1000</w:t>
            </w:r>
          </w:p>
        </w:tc>
        <w:tc>
          <w:tcPr>
            <w:tcW w:w="1752" w:type="dxa"/>
            <w:tcBorders>
              <w:top w:val="single" w:sz="4" w:space="0" w:color="000000"/>
              <w:left w:val="single" w:sz="4" w:space="0" w:color="000000"/>
              <w:bottom w:val="single" w:sz="4" w:space="0" w:color="000000"/>
              <w:right w:val="single" w:sz="4" w:space="0" w:color="000000"/>
            </w:tcBorders>
          </w:tcPr>
          <w:p w14:paraId="3163F795" w14:textId="77777777" w:rsidR="00DE6CB2" w:rsidRPr="00DE6CB2" w:rsidRDefault="00DE6CB2" w:rsidP="00DE6CB2">
            <w:pPr>
              <w:tabs>
                <w:tab w:val="left" w:pos="567"/>
              </w:tabs>
              <w:ind w:firstLine="567"/>
              <w:jc w:val="both"/>
              <w:rPr>
                <w:color w:val="000000"/>
                <w:lang w:val="en-US"/>
              </w:rPr>
            </w:pPr>
            <w:r w:rsidRPr="00DE6CB2">
              <w:rPr>
                <w:color w:val="000000"/>
                <w:lang w:val="en-US"/>
              </w:rPr>
              <w:t>1200</w:t>
            </w:r>
          </w:p>
        </w:tc>
        <w:tc>
          <w:tcPr>
            <w:tcW w:w="1752" w:type="dxa"/>
            <w:tcBorders>
              <w:top w:val="single" w:sz="4" w:space="0" w:color="000000"/>
              <w:left w:val="single" w:sz="4" w:space="0" w:color="000000"/>
              <w:bottom w:val="single" w:sz="4" w:space="0" w:color="000000"/>
              <w:right w:val="single" w:sz="4" w:space="0" w:color="000000"/>
            </w:tcBorders>
          </w:tcPr>
          <w:p w14:paraId="631DD329" w14:textId="77777777" w:rsidR="00DE6CB2" w:rsidRPr="00DE6CB2" w:rsidRDefault="00DE6CB2" w:rsidP="00DE6CB2">
            <w:pPr>
              <w:tabs>
                <w:tab w:val="left" w:pos="567"/>
              </w:tabs>
              <w:ind w:firstLine="567"/>
              <w:jc w:val="both"/>
              <w:rPr>
                <w:color w:val="000000"/>
                <w:lang w:val="en-US"/>
              </w:rPr>
            </w:pPr>
            <w:r w:rsidRPr="00DE6CB2">
              <w:rPr>
                <w:color w:val="000000"/>
                <w:lang w:val="en-US"/>
              </w:rPr>
              <w:t>1000</w:t>
            </w:r>
          </w:p>
        </w:tc>
      </w:tr>
      <w:tr w:rsidR="00DE6CB2" w:rsidRPr="00DE6CB2" w14:paraId="6749DB84" w14:textId="77777777" w:rsidTr="001918CA">
        <w:tc>
          <w:tcPr>
            <w:tcW w:w="3822" w:type="dxa"/>
            <w:tcBorders>
              <w:top w:val="single" w:sz="4" w:space="0" w:color="000000"/>
              <w:left w:val="single" w:sz="4" w:space="0" w:color="000000"/>
              <w:bottom w:val="single" w:sz="4" w:space="0" w:color="000000"/>
            </w:tcBorders>
          </w:tcPr>
          <w:p w14:paraId="0C4D316A" w14:textId="77777777" w:rsidR="00DE6CB2" w:rsidRPr="00DE6CB2" w:rsidRDefault="00DE6CB2" w:rsidP="00DE6CB2">
            <w:pPr>
              <w:tabs>
                <w:tab w:val="left" w:pos="567"/>
              </w:tabs>
              <w:jc w:val="both"/>
              <w:rPr>
                <w:color w:val="000000"/>
              </w:rPr>
            </w:pPr>
            <w:r w:rsidRPr="00DE6CB2">
              <w:rPr>
                <w:color w:val="000000"/>
              </w:rPr>
              <w:t>Karjerų sienelių valymas (kasimas)</w:t>
            </w:r>
          </w:p>
        </w:tc>
        <w:tc>
          <w:tcPr>
            <w:tcW w:w="1752" w:type="dxa"/>
            <w:tcBorders>
              <w:top w:val="single" w:sz="4" w:space="0" w:color="000000"/>
              <w:left w:val="single" w:sz="4" w:space="0" w:color="000000"/>
              <w:bottom w:val="single" w:sz="4" w:space="0" w:color="000000"/>
              <w:right w:val="single" w:sz="4" w:space="0" w:color="000000"/>
            </w:tcBorders>
          </w:tcPr>
          <w:p w14:paraId="086D5D71" w14:textId="77777777" w:rsidR="00DE6CB2" w:rsidRPr="00DE6CB2" w:rsidRDefault="00DE6CB2" w:rsidP="00DE6CB2">
            <w:pPr>
              <w:tabs>
                <w:tab w:val="left" w:pos="567"/>
              </w:tabs>
              <w:ind w:firstLine="567"/>
              <w:jc w:val="both"/>
              <w:rPr>
                <w:color w:val="000000"/>
                <w:lang w:val="en-US"/>
              </w:rPr>
            </w:pPr>
            <w:r w:rsidRPr="00DE6CB2">
              <w:rPr>
                <w:color w:val="000000"/>
                <w:lang w:val="en-US"/>
              </w:rPr>
              <w:t>1</w:t>
            </w:r>
          </w:p>
        </w:tc>
        <w:tc>
          <w:tcPr>
            <w:tcW w:w="1752" w:type="dxa"/>
            <w:tcBorders>
              <w:top w:val="single" w:sz="4" w:space="0" w:color="000000"/>
              <w:left w:val="single" w:sz="4" w:space="0" w:color="000000"/>
              <w:bottom w:val="single" w:sz="4" w:space="0" w:color="000000"/>
              <w:right w:val="single" w:sz="4" w:space="0" w:color="000000"/>
            </w:tcBorders>
          </w:tcPr>
          <w:p w14:paraId="66A678C9" w14:textId="77777777" w:rsidR="00DE6CB2" w:rsidRPr="00DE6CB2" w:rsidRDefault="00DE6CB2" w:rsidP="00DE6CB2">
            <w:pPr>
              <w:tabs>
                <w:tab w:val="left" w:pos="567"/>
              </w:tabs>
              <w:ind w:firstLine="567"/>
              <w:jc w:val="both"/>
              <w:rPr>
                <w:color w:val="000000"/>
                <w:lang w:val="en-US"/>
              </w:rPr>
            </w:pPr>
            <w:r w:rsidRPr="00DE6CB2">
              <w:rPr>
                <w:color w:val="000000"/>
                <w:lang w:val="en-US"/>
              </w:rPr>
              <w:t>16</w:t>
            </w:r>
          </w:p>
        </w:tc>
        <w:tc>
          <w:tcPr>
            <w:tcW w:w="1752" w:type="dxa"/>
            <w:tcBorders>
              <w:top w:val="single" w:sz="4" w:space="0" w:color="000000"/>
              <w:left w:val="single" w:sz="4" w:space="0" w:color="000000"/>
              <w:bottom w:val="single" w:sz="4" w:space="0" w:color="000000"/>
              <w:right w:val="single" w:sz="4" w:space="0" w:color="000000"/>
            </w:tcBorders>
          </w:tcPr>
          <w:p w14:paraId="1B74B4D4" w14:textId="77777777" w:rsidR="00DE6CB2" w:rsidRPr="00DE6CB2" w:rsidRDefault="00DE6CB2" w:rsidP="00DE6CB2">
            <w:pPr>
              <w:tabs>
                <w:tab w:val="left" w:pos="567"/>
              </w:tabs>
              <w:ind w:firstLine="567"/>
              <w:jc w:val="both"/>
              <w:rPr>
                <w:color w:val="000000"/>
                <w:lang w:val="en-US"/>
              </w:rPr>
            </w:pPr>
            <w:r w:rsidRPr="00DE6CB2">
              <w:rPr>
                <w:color w:val="000000"/>
                <w:lang w:val="en-US"/>
              </w:rPr>
              <w:t>7</w:t>
            </w:r>
          </w:p>
        </w:tc>
      </w:tr>
      <w:tr w:rsidR="00DE6CB2" w:rsidRPr="00DE6CB2" w14:paraId="691C37DE" w14:textId="77777777" w:rsidTr="001918CA">
        <w:tc>
          <w:tcPr>
            <w:tcW w:w="3822" w:type="dxa"/>
            <w:tcBorders>
              <w:top w:val="single" w:sz="4" w:space="0" w:color="000000"/>
              <w:left w:val="single" w:sz="4" w:space="0" w:color="000000"/>
              <w:bottom w:val="single" w:sz="4" w:space="0" w:color="000000"/>
            </w:tcBorders>
          </w:tcPr>
          <w:p w14:paraId="17774121" w14:textId="77777777" w:rsidR="00DE6CB2" w:rsidRPr="00DE6CB2" w:rsidRDefault="00DE6CB2" w:rsidP="00DE6CB2">
            <w:pPr>
              <w:tabs>
                <w:tab w:val="left" w:pos="567"/>
              </w:tabs>
              <w:jc w:val="both"/>
              <w:rPr>
                <w:color w:val="000000"/>
              </w:rPr>
            </w:pPr>
            <w:r w:rsidRPr="00DE6CB2">
              <w:rPr>
                <w:color w:val="000000"/>
              </w:rPr>
              <w:t>Nuogulų mėginių paėmimas ir pristatymas į laboratoriją</w:t>
            </w:r>
          </w:p>
        </w:tc>
        <w:tc>
          <w:tcPr>
            <w:tcW w:w="1752" w:type="dxa"/>
            <w:tcBorders>
              <w:top w:val="single" w:sz="4" w:space="0" w:color="000000"/>
              <w:left w:val="single" w:sz="4" w:space="0" w:color="000000"/>
              <w:bottom w:val="single" w:sz="4" w:space="0" w:color="000000"/>
              <w:right w:val="single" w:sz="4" w:space="0" w:color="000000"/>
            </w:tcBorders>
          </w:tcPr>
          <w:p w14:paraId="550A5139" w14:textId="77777777" w:rsidR="00DE6CB2" w:rsidRPr="00DE6CB2" w:rsidRDefault="00DE6CB2" w:rsidP="00DE6CB2">
            <w:pPr>
              <w:tabs>
                <w:tab w:val="left" w:pos="567"/>
              </w:tabs>
              <w:ind w:firstLine="567"/>
              <w:jc w:val="both"/>
              <w:rPr>
                <w:color w:val="000000"/>
                <w:lang w:val="en-US"/>
              </w:rPr>
            </w:pPr>
            <w:r w:rsidRPr="00DE6CB2">
              <w:rPr>
                <w:color w:val="000000"/>
                <w:lang w:val="en-US"/>
              </w:rPr>
              <w:t>120</w:t>
            </w:r>
          </w:p>
        </w:tc>
        <w:tc>
          <w:tcPr>
            <w:tcW w:w="1752" w:type="dxa"/>
            <w:tcBorders>
              <w:top w:val="single" w:sz="4" w:space="0" w:color="000000"/>
              <w:left w:val="single" w:sz="4" w:space="0" w:color="000000"/>
              <w:bottom w:val="single" w:sz="4" w:space="0" w:color="000000"/>
              <w:right w:val="single" w:sz="4" w:space="0" w:color="000000"/>
            </w:tcBorders>
          </w:tcPr>
          <w:p w14:paraId="07DAE76E" w14:textId="77777777" w:rsidR="00DE6CB2" w:rsidRPr="00DE6CB2" w:rsidRDefault="00DE6CB2" w:rsidP="00DE6CB2">
            <w:pPr>
              <w:tabs>
                <w:tab w:val="left" w:pos="567"/>
              </w:tabs>
              <w:ind w:firstLine="567"/>
              <w:jc w:val="both"/>
              <w:rPr>
                <w:color w:val="000000"/>
                <w:lang w:val="en-US"/>
              </w:rPr>
            </w:pPr>
            <w:r w:rsidRPr="00DE6CB2">
              <w:rPr>
                <w:color w:val="000000"/>
                <w:lang w:val="en-US"/>
              </w:rPr>
              <w:t>160</w:t>
            </w:r>
          </w:p>
        </w:tc>
        <w:tc>
          <w:tcPr>
            <w:tcW w:w="1752" w:type="dxa"/>
            <w:tcBorders>
              <w:top w:val="single" w:sz="4" w:space="0" w:color="000000"/>
              <w:left w:val="single" w:sz="4" w:space="0" w:color="000000"/>
              <w:bottom w:val="single" w:sz="4" w:space="0" w:color="000000"/>
              <w:right w:val="single" w:sz="4" w:space="0" w:color="000000"/>
            </w:tcBorders>
          </w:tcPr>
          <w:p w14:paraId="73ED13C4" w14:textId="77777777" w:rsidR="00DE6CB2" w:rsidRPr="00DE6CB2" w:rsidRDefault="00DE6CB2" w:rsidP="00DE6CB2">
            <w:pPr>
              <w:tabs>
                <w:tab w:val="left" w:pos="567"/>
              </w:tabs>
              <w:ind w:firstLine="567"/>
              <w:jc w:val="both"/>
              <w:rPr>
                <w:color w:val="000000"/>
                <w:lang w:val="en-US"/>
              </w:rPr>
            </w:pPr>
            <w:r w:rsidRPr="00DE6CB2">
              <w:rPr>
                <w:color w:val="000000"/>
                <w:lang w:val="en-US"/>
              </w:rPr>
              <w:t>120</w:t>
            </w:r>
          </w:p>
        </w:tc>
      </w:tr>
    </w:tbl>
    <w:p w14:paraId="7A982E9D" w14:textId="77777777" w:rsidR="00DE6CB2" w:rsidRPr="00DE6CB2" w:rsidRDefault="00DE6CB2" w:rsidP="00DE6CB2">
      <w:pPr>
        <w:tabs>
          <w:tab w:val="left" w:pos="567"/>
        </w:tabs>
        <w:ind w:firstLine="567"/>
        <w:jc w:val="both"/>
        <w:rPr>
          <w:color w:val="000000"/>
        </w:rPr>
      </w:pPr>
    </w:p>
    <w:p w14:paraId="3B413D9D" w14:textId="77777777" w:rsidR="00DE6CB2" w:rsidRPr="00DE6CB2" w:rsidRDefault="00DE6CB2" w:rsidP="00DE6CB2">
      <w:pPr>
        <w:tabs>
          <w:tab w:val="left" w:pos="567"/>
        </w:tabs>
        <w:ind w:firstLine="567"/>
        <w:jc w:val="both"/>
        <w:rPr>
          <w:color w:val="000000"/>
        </w:rPr>
      </w:pPr>
      <w:r w:rsidRPr="00DE6CB2">
        <w:rPr>
          <w:color w:val="000000"/>
        </w:rPr>
        <w:t>3. Konkretūs Darbų tikslai ir uždaviniai</w:t>
      </w:r>
    </w:p>
    <w:p w14:paraId="50E57E2F" w14:textId="5A318580" w:rsidR="00DE6CB2" w:rsidRPr="00DE6CB2" w:rsidRDefault="00DE6CB2" w:rsidP="00DE6CB2">
      <w:pPr>
        <w:tabs>
          <w:tab w:val="left" w:pos="567"/>
        </w:tabs>
        <w:ind w:firstLine="567"/>
        <w:jc w:val="both"/>
        <w:rPr>
          <w:iCs/>
          <w:color w:val="000000"/>
        </w:rPr>
      </w:pPr>
      <w:r w:rsidRPr="00DE6CB2">
        <w:rPr>
          <w:color w:val="000000"/>
        </w:rPr>
        <w:t>3.1. Įgyvendinant Projektus, darbų teikėjas turi atlikti šiuos darbus:</w:t>
      </w:r>
    </w:p>
    <w:p w14:paraId="0F26BC3A" w14:textId="29DBA673" w:rsidR="00DE6CB2" w:rsidRPr="00DE6CB2" w:rsidRDefault="00DE6CB2" w:rsidP="00DE6CB2">
      <w:pPr>
        <w:numPr>
          <w:ilvl w:val="0"/>
          <w:numId w:val="36"/>
        </w:numPr>
        <w:tabs>
          <w:tab w:val="left" w:pos="567"/>
        </w:tabs>
        <w:jc w:val="both"/>
        <w:rPr>
          <w:color w:val="000000"/>
        </w:rPr>
      </w:pPr>
      <w:r w:rsidRPr="00DE6CB2">
        <w:rPr>
          <w:iCs/>
          <w:color w:val="000000"/>
        </w:rPr>
        <w:t>Išgręžti 3200</w:t>
      </w:r>
      <w:r w:rsidRPr="00DE6CB2">
        <w:rPr>
          <w:color w:val="000000"/>
        </w:rPr>
        <w:t xml:space="preserve"> kasinių iki 1,2 m gylio Vilkaviškio, Kalvarijos ir Gelgaudiškio erdvinio geologinio kartografavimo M 1: 50000 plotuose </w:t>
      </w:r>
      <w:r>
        <w:rPr>
          <w:color w:val="000000"/>
        </w:rPr>
        <w:t>Tarnybos</w:t>
      </w:r>
      <w:r w:rsidRPr="00DE6CB2">
        <w:rPr>
          <w:color w:val="000000"/>
        </w:rPr>
        <w:t xml:space="preserve"> specialistų nurodytose vietose.</w:t>
      </w:r>
    </w:p>
    <w:p w14:paraId="5C0FA6CE" w14:textId="77777777" w:rsidR="00DE6CB2" w:rsidRPr="00DE6CB2" w:rsidRDefault="00DE6CB2" w:rsidP="00DE6CB2">
      <w:pPr>
        <w:numPr>
          <w:ilvl w:val="0"/>
          <w:numId w:val="36"/>
        </w:numPr>
        <w:tabs>
          <w:tab w:val="left" w:pos="567"/>
        </w:tabs>
        <w:jc w:val="both"/>
        <w:rPr>
          <w:color w:val="000000"/>
        </w:rPr>
      </w:pPr>
      <w:r w:rsidRPr="00DE6CB2">
        <w:rPr>
          <w:color w:val="000000"/>
        </w:rPr>
        <w:t>Įgręžiama po 20 cm ir iškeliamas nesuardytos struktūros mėginys (bendras vieno gręžinio gylis 1,2 m.)</w:t>
      </w:r>
    </w:p>
    <w:p w14:paraId="5F7F0D58" w14:textId="77777777" w:rsidR="00DE6CB2" w:rsidRPr="00DE6CB2" w:rsidRDefault="00DE6CB2" w:rsidP="00DE6CB2">
      <w:pPr>
        <w:numPr>
          <w:ilvl w:val="0"/>
          <w:numId w:val="36"/>
        </w:numPr>
        <w:tabs>
          <w:tab w:val="left" w:pos="567"/>
        </w:tabs>
        <w:jc w:val="both"/>
        <w:rPr>
          <w:color w:val="000000"/>
        </w:rPr>
      </w:pPr>
      <w:r w:rsidRPr="00DE6CB2">
        <w:rPr>
          <w:color w:val="000000"/>
        </w:rPr>
        <w:t>Nuvalyti (nukasti) 24 karjerų sieneles.</w:t>
      </w:r>
    </w:p>
    <w:p w14:paraId="282FC103" w14:textId="241935B6" w:rsidR="00DE6CB2" w:rsidRPr="00DE6CB2" w:rsidRDefault="00DE6CB2" w:rsidP="00DE6CB2">
      <w:pPr>
        <w:numPr>
          <w:ilvl w:val="0"/>
          <w:numId w:val="36"/>
        </w:numPr>
        <w:tabs>
          <w:tab w:val="left" w:pos="567"/>
        </w:tabs>
        <w:jc w:val="both"/>
        <w:rPr>
          <w:color w:val="000000"/>
        </w:rPr>
      </w:pPr>
      <w:r w:rsidRPr="00DE6CB2">
        <w:rPr>
          <w:color w:val="000000"/>
        </w:rPr>
        <w:t xml:space="preserve">Paimti 400 nuogulų bandinių ir pristatyti juos į </w:t>
      </w:r>
      <w:r>
        <w:rPr>
          <w:color w:val="000000"/>
        </w:rPr>
        <w:t>Tarnybos</w:t>
      </w:r>
      <w:r w:rsidRPr="00DE6CB2">
        <w:rPr>
          <w:color w:val="000000"/>
        </w:rPr>
        <w:t xml:space="preserve"> laboratoriją</w:t>
      </w:r>
      <w:r>
        <w:rPr>
          <w:color w:val="000000"/>
        </w:rPr>
        <w:t xml:space="preserve"> (S. Konarskio g. 35, Vilnius)</w:t>
      </w:r>
      <w:r w:rsidRPr="00DE6CB2">
        <w:rPr>
          <w:color w:val="000000"/>
        </w:rPr>
        <w:t>.</w:t>
      </w:r>
    </w:p>
    <w:p w14:paraId="4B0C53F9" w14:textId="77777777" w:rsidR="00DE6CB2" w:rsidRPr="00DE6CB2" w:rsidRDefault="00DE6CB2" w:rsidP="00DE6CB2">
      <w:pPr>
        <w:tabs>
          <w:tab w:val="left" w:pos="567"/>
        </w:tabs>
        <w:ind w:firstLine="567"/>
        <w:jc w:val="both"/>
        <w:rPr>
          <w:color w:val="000000"/>
        </w:rPr>
      </w:pPr>
      <w:r w:rsidRPr="00DE6CB2">
        <w:rPr>
          <w:color w:val="000000"/>
        </w:rPr>
        <w:t>3.2. Darbų apimtys:</w:t>
      </w:r>
    </w:p>
    <w:p w14:paraId="32FE6707" w14:textId="77777777" w:rsidR="00DE6CB2" w:rsidRPr="00DE6CB2" w:rsidRDefault="00DE6CB2" w:rsidP="00DE6CB2">
      <w:pPr>
        <w:tabs>
          <w:tab w:val="left" w:pos="567"/>
        </w:tabs>
        <w:ind w:firstLine="567"/>
        <w:jc w:val="both"/>
        <w:rPr>
          <w:color w:val="000000"/>
        </w:rPr>
      </w:pPr>
      <w:r w:rsidRPr="00DE6CB2">
        <w:rPr>
          <w:color w:val="000000"/>
        </w:rPr>
        <w:t>3.2.1. gręžiniai 1,2 m gylio, iš viso 3840 m;</w:t>
      </w:r>
    </w:p>
    <w:p w14:paraId="64C33CC6" w14:textId="77777777" w:rsidR="00DE6CB2" w:rsidRPr="00DE6CB2" w:rsidRDefault="00DE6CB2" w:rsidP="00DE6CB2">
      <w:pPr>
        <w:tabs>
          <w:tab w:val="left" w:pos="567"/>
        </w:tabs>
        <w:ind w:firstLine="567"/>
        <w:jc w:val="both"/>
        <w:rPr>
          <w:color w:val="000000"/>
        </w:rPr>
      </w:pPr>
      <w:r w:rsidRPr="00DE6CB2">
        <w:rPr>
          <w:color w:val="000000"/>
        </w:rPr>
        <w:t>3.2.2. karjerų sienelės, bendras ilgis apie 240 m;</w:t>
      </w:r>
    </w:p>
    <w:p w14:paraId="30FF71D7" w14:textId="64377338" w:rsidR="00DE6CB2" w:rsidRPr="00DE6CB2" w:rsidRDefault="00DE6CB2" w:rsidP="00DE6CB2">
      <w:pPr>
        <w:tabs>
          <w:tab w:val="left" w:pos="567"/>
        </w:tabs>
        <w:ind w:firstLine="567"/>
        <w:jc w:val="both"/>
        <w:rPr>
          <w:color w:val="000000"/>
        </w:rPr>
      </w:pPr>
      <w:r w:rsidRPr="00DE6CB2">
        <w:rPr>
          <w:color w:val="000000"/>
        </w:rPr>
        <w:t xml:space="preserve">3.2.3. nuogulų mėginių paėmimas ir pristatymas į </w:t>
      </w:r>
      <w:r>
        <w:rPr>
          <w:color w:val="000000"/>
        </w:rPr>
        <w:t>Tarnybos</w:t>
      </w:r>
      <w:r w:rsidRPr="00DE6CB2">
        <w:rPr>
          <w:color w:val="000000"/>
        </w:rPr>
        <w:t xml:space="preserve"> laboratoriją, iš viso 400 vnt.</w:t>
      </w:r>
    </w:p>
    <w:p w14:paraId="52BF0CE3" w14:textId="7DBE5673" w:rsidR="00DE6CB2" w:rsidRPr="00DE6CB2" w:rsidRDefault="00DE6CB2" w:rsidP="00DE6CB2">
      <w:pPr>
        <w:tabs>
          <w:tab w:val="left" w:pos="567"/>
        </w:tabs>
        <w:ind w:firstLine="567"/>
        <w:jc w:val="both"/>
        <w:rPr>
          <w:color w:val="000000"/>
        </w:rPr>
      </w:pPr>
      <w:r w:rsidRPr="00DE6CB2">
        <w:rPr>
          <w:color w:val="000000"/>
        </w:rPr>
        <w:t xml:space="preserve">          Tiekėjas turi turėti padidinto pravažumo automobilį su vairuotoju (degalai turi būti įskaičiuoti į pasiūlymo kainą). Tiekėjas įsipareigoja automobilio eksploatavimo išlaidas prisiimti savo atsakomybėn ir garantuoti saugumą. Darbai turi būti vykdomi pagal Tarnybos nustatytą</w:t>
      </w:r>
      <w:r>
        <w:rPr>
          <w:color w:val="000000"/>
        </w:rPr>
        <w:t xml:space="preserve"> ir su Tiekėju suderintą</w:t>
      </w:r>
      <w:r w:rsidRPr="00DE6CB2">
        <w:rPr>
          <w:color w:val="000000"/>
        </w:rPr>
        <w:t xml:space="preserve"> grafiką. Tiekėjas privalo nuvežti į lauko darbų plotą ir parvežti  (Tarnybos adresas: S.</w:t>
      </w:r>
      <w:r w:rsidR="00E511CD">
        <w:rPr>
          <w:color w:val="000000"/>
        </w:rPr>
        <w:t xml:space="preserve"> </w:t>
      </w:r>
      <w:r w:rsidR="004D1C0B">
        <w:rPr>
          <w:color w:val="000000"/>
        </w:rPr>
        <w:t xml:space="preserve"> </w:t>
      </w:r>
      <w:r w:rsidRPr="00DE6CB2">
        <w:rPr>
          <w:color w:val="000000"/>
        </w:rPr>
        <w:t xml:space="preserve">Konarskio g. 35, Vilnius) 2 (dvi) Tarnybos darbuotojas (vyr. geologes). Su viena geologe (atsakingąja projekto vykdytoja), atliekant geologinius maršrutus, reikės važinėti visų lauko darbų metu ir nurodytose vietose išgręžti gręžinius. Visų lauko darbų metu numatoma nuvažiuoti iki 15 000 km. Kitas darbuotojas su geologe vaikščios pėsčiomis (iki 15 kilometrų per dieną) ir nurodytose vietose išgręš gręžinius. Gręžiniai gręžiami su Tarnybos įranga. </w:t>
      </w:r>
    </w:p>
    <w:p w14:paraId="065E3AC2" w14:textId="3AD28837" w:rsidR="00DE6CB2" w:rsidRPr="00DE6CB2" w:rsidRDefault="00DE6CB2" w:rsidP="00DE6CB2">
      <w:pPr>
        <w:tabs>
          <w:tab w:val="left" w:pos="567"/>
        </w:tabs>
        <w:ind w:firstLine="567"/>
        <w:jc w:val="both"/>
        <w:rPr>
          <w:color w:val="000000"/>
        </w:rPr>
      </w:pPr>
      <w:r w:rsidRPr="00DE6CB2">
        <w:rPr>
          <w:color w:val="000000"/>
        </w:rPr>
        <w:t xml:space="preserve">Darbai suplanuoti birželio, liepos ir rugpjūčio mėnesiais (pasikeitus aplinkybėms dalis darbų gali </w:t>
      </w:r>
      <w:r w:rsidRPr="00DE6CB2">
        <w:rPr>
          <w:color w:val="000000"/>
        </w:rPr>
        <w:lastRenderedPageBreak/>
        <w:t>būti perkelti į rugsėjo mėnesį).</w:t>
      </w:r>
    </w:p>
    <w:p w14:paraId="6800D33B" w14:textId="77777777" w:rsidR="00DE6CB2" w:rsidRPr="00DE6CB2" w:rsidRDefault="00DE6CB2" w:rsidP="00DE6CB2">
      <w:pPr>
        <w:tabs>
          <w:tab w:val="left" w:pos="567"/>
        </w:tabs>
        <w:ind w:firstLine="567"/>
        <w:jc w:val="both"/>
        <w:rPr>
          <w:color w:val="000000"/>
        </w:rPr>
      </w:pPr>
      <w:r w:rsidRPr="00DE6CB2">
        <w:rPr>
          <w:color w:val="000000"/>
        </w:rPr>
        <w:t>Iš Tarnybos išvykstama pirmadienį, parvykstama penktadienį (iš viso 12 savaičių). Darbo laikas nuo 8:00 iki 17:00 val. Priklausomai nuo oro sąlygų darbo dienos laikas gali keistis.</w:t>
      </w:r>
    </w:p>
    <w:p w14:paraId="02B46577" w14:textId="14FB95F4" w:rsidR="00DE6CB2" w:rsidRPr="00DE6CB2" w:rsidRDefault="00DE6CB2" w:rsidP="00DE6CB2">
      <w:pPr>
        <w:tabs>
          <w:tab w:val="left" w:pos="567"/>
        </w:tabs>
        <w:ind w:firstLine="567"/>
        <w:jc w:val="both"/>
        <w:rPr>
          <w:color w:val="000000"/>
          <w:lang w:val="en-US"/>
        </w:rPr>
      </w:pPr>
      <w:r w:rsidRPr="00DE6CB2">
        <w:rPr>
          <w:color w:val="000000"/>
        </w:rPr>
        <w:t>Visi darbai turi būti atlikti ir jų rezultatai turi būti pateikti Tarnybai iki 2025 m. rugsėjo 30 d.</w:t>
      </w:r>
    </w:p>
    <w:p w14:paraId="0315F065" w14:textId="77777777" w:rsidR="00A07BD1" w:rsidRPr="00DE6CB2" w:rsidRDefault="00A07BD1" w:rsidP="00A51B52">
      <w:pPr>
        <w:tabs>
          <w:tab w:val="left" w:pos="567"/>
        </w:tabs>
        <w:ind w:firstLine="567"/>
        <w:jc w:val="both"/>
        <w:rPr>
          <w:color w:val="000000"/>
        </w:rPr>
      </w:pPr>
    </w:p>
    <w:p w14:paraId="43BC788A" w14:textId="77777777" w:rsidR="00A07BD1" w:rsidRDefault="00A07BD1" w:rsidP="00A51B52">
      <w:pPr>
        <w:tabs>
          <w:tab w:val="left" w:pos="567"/>
        </w:tabs>
        <w:ind w:firstLine="567"/>
        <w:jc w:val="both"/>
        <w:rPr>
          <w:b/>
          <w:bCs/>
          <w:color w:val="000000"/>
        </w:rPr>
      </w:pPr>
    </w:p>
    <w:p w14:paraId="6AB8EAB0" w14:textId="77777777" w:rsidR="00DE6CB2" w:rsidRDefault="00DE6CB2" w:rsidP="00A51B52">
      <w:pPr>
        <w:tabs>
          <w:tab w:val="left" w:pos="567"/>
        </w:tabs>
        <w:ind w:firstLine="567"/>
        <w:jc w:val="both"/>
        <w:rPr>
          <w:b/>
          <w:bCs/>
          <w:color w:val="000000"/>
        </w:rPr>
      </w:pPr>
    </w:p>
    <w:p w14:paraId="3497E783" w14:textId="77777777" w:rsidR="00DE6CB2" w:rsidRDefault="00DE6CB2" w:rsidP="00A51B52">
      <w:pPr>
        <w:tabs>
          <w:tab w:val="left" w:pos="567"/>
        </w:tabs>
        <w:ind w:firstLine="567"/>
        <w:jc w:val="both"/>
        <w:rPr>
          <w:b/>
          <w:bCs/>
          <w:color w:val="000000"/>
        </w:rPr>
      </w:pPr>
    </w:p>
    <w:p w14:paraId="1160229F" w14:textId="77777777" w:rsidR="00DE6CB2" w:rsidRDefault="00DE6CB2" w:rsidP="00A51B52">
      <w:pPr>
        <w:tabs>
          <w:tab w:val="left" w:pos="567"/>
        </w:tabs>
        <w:ind w:firstLine="567"/>
        <w:jc w:val="both"/>
        <w:rPr>
          <w:b/>
          <w:bCs/>
          <w:color w:val="000000"/>
        </w:rPr>
      </w:pPr>
    </w:p>
    <w:p w14:paraId="5DC340CC" w14:textId="77777777" w:rsidR="00DE6CB2" w:rsidRDefault="00DE6CB2" w:rsidP="00A51B52">
      <w:pPr>
        <w:tabs>
          <w:tab w:val="left" w:pos="567"/>
        </w:tabs>
        <w:ind w:firstLine="567"/>
        <w:jc w:val="both"/>
        <w:rPr>
          <w:b/>
          <w:bCs/>
          <w:color w:val="000000"/>
        </w:rPr>
      </w:pPr>
    </w:p>
    <w:p w14:paraId="73CA73E4" w14:textId="77777777" w:rsidR="00DE6CB2" w:rsidRDefault="00DE6CB2" w:rsidP="00A51B52">
      <w:pPr>
        <w:tabs>
          <w:tab w:val="left" w:pos="567"/>
        </w:tabs>
        <w:ind w:firstLine="567"/>
        <w:jc w:val="both"/>
        <w:rPr>
          <w:b/>
          <w:bCs/>
          <w:color w:val="000000"/>
        </w:rPr>
      </w:pPr>
    </w:p>
    <w:p w14:paraId="26D30CA9" w14:textId="77777777" w:rsidR="00DE6CB2" w:rsidRDefault="00DE6CB2" w:rsidP="00A51B52">
      <w:pPr>
        <w:tabs>
          <w:tab w:val="left" w:pos="567"/>
        </w:tabs>
        <w:ind w:firstLine="567"/>
        <w:jc w:val="both"/>
        <w:rPr>
          <w:b/>
          <w:bCs/>
          <w:color w:val="000000"/>
        </w:rPr>
      </w:pPr>
    </w:p>
    <w:p w14:paraId="5CF9F09B" w14:textId="77777777" w:rsidR="00DE6CB2" w:rsidRDefault="00DE6CB2" w:rsidP="00A51B52">
      <w:pPr>
        <w:tabs>
          <w:tab w:val="left" w:pos="567"/>
        </w:tabs>
        <w:ind w:firstLine="567"/>
        <w:jc w:val="both"/>
        <w:rPr>
          <w:b/>
          <w:bCs/>
          <w:color w:val="000000"/>
        </w:rPr>
      </w:pPr>
    </w:p>
    <w:p w14:paraId="683A1B7C" w14:textId="77777777" w:rsidR="00DE6CB2" w:rsidRDefault="00DE6CB2" w:rsidP="00A51B52">
      <w:pPr>
        <w:tabs>
          <w:tab w:val="left" w:pos="567"/>
        </w:tabs>
        <w:ind w:firstLine="567"/>
        <w:jc w:val="both"/>
        <w:rPr>
          <w:b/>
          <w:bCs/>
          <w:color w:val="000000"/>
        </w:rPr>
      </w:pPr>
    </w:p>
    <w:p w14:paraId="025369EE" w14:textId="77777777" w:rsidR="00DE6CB2" w:rsidRDefault="00DE6CB2" w:rsidP="00A51B52">
      <w:pPr>
        <w:tabs>
          <w:tab w:val="left" w:pos="567"/>
        </w:tabs>
        <w:ind w:firstLine="567"/>
        <w:jc w:val="both"/>
        <w:rPr>
          <w:b/>
          <w:bCs/>
          <w:color w:val="000000"/>
        </w:rPr>
      </w:pPr>
    </w:p>
    <w:p w14:paraId="6AB52A4A" w14:textId="77777777" w:rsidR="00DE6CB2" w:rsidRDefault="00DE6CB2" w:rsidP="00A51B52">
      <w:pPr>
        <w:tabs>
          <w:tab w:val="left" w:pos="567"/>
        </w:tabs>
        <w:ind w:firstLine="567"/>
        <w:jc w:val="both"/>
        <w:rPr>
          <w:b/>
          <w:bCs/>
          <w:color w:val="000000"/>
        </w:rPr>
      </w:pPr>
    </w:p>
    <w:p w14:paraId="5FC0491C" w14:textId="77777777" w:rsidR="00DE6CB2" w:rsidRDefault="00DE6CB2" w:rsidP="00A51B52">
      <w:pPr>
        <w:tabs>
          <w:tab w:val="left" w:pos="567"/>
        </w:tabs>
        <w:ind w:firstLine="567"/>
        <w:jc w:val="both"/>
        <w:rPr>
          <w:b/>
          <w:bCs/>
          <w:color w:val="000000"/>
        </w:rPr>
      </w:pPr>
    </w:p>
    <w:p w14:paraId="141E43AB" w14:textId="77777777" w:rsidR="00DE6CB2" w:rsidRDefault="00DE6CB2" w:rsidP="00A51B52">
      <w:pPr>
        <w:tabs>
          <w:tab w:val="left" w:pos="567"/>
        </w:tabs>
        <w:ind w:firstLine="567"/>
        <w:jc w:val="both"/>
        <w:rPr>
          <w:b/>
          <w:bCs/>
          <w:color w:val="000000"/>
        </w:rPr>
      </w:pPr>
    </w:p>
    <w:p w14:paraId="4A396EA1" w14:textId="77777777" w:rsidR="00DE6CB2" w:rsidRDefault="00DE6CB2" w:rsidP="00A51B52">
      <w:pPr>
        <w:tabs>
          <w:tab w:val="left" w:pos="567"/>
        </w:tabs>
        <w:ind w:firstLine="567"/>
        <w:jc w:val="both"/>
        <w:rPr>
          <w:b/>
          <w:bCs/>
          <w:color w:val="000000"/>
        </w:rPr>
      </w:pPr>
    </w:p>
    <w:p w14:paraId="36EE35CA" w14:textId="77777777" w:rsidR="00DE6CB2" w:rsidRDefault="00DE6CB2" w:rsidP="00A51B52">
      <w:pPr>
        <w:tabs>
          <w:tab w:val="left" w:pos="567"/>
        </w:tabs>
        <w:ind w:firstLine="567"/>
        <w:jc w:val="both"/>
        <w:rPr>
          <w:b/>
          <w:bCs/>
          <w:color w:val="000000"/>
        </w:rPr>
      </w:pPr>
    </w:p>
    <w:p w14:paraId="6623E32D" w14:textId="77777777" w:rsidR="00DE6CB2" w:rsidRDefault="00DE6CB2" w:rsidP="00A51B52">
      <w:pPr>
        <w:tabs>
          <w:tab w:val="left" w:pos="567"/>
        </w:tabs>
        <w:ind w:firstLine="567"/>
        <w:jc w:val="both"/>
        <w:rPr>
          <w:b/>
          <w:bCs/>
          <w:color w:val="000000"/>
        </w:rPr>
      </w:pPr>
    </w:p>
    <w:p w14:paraId="68C8679F" w14:textId="77777777" w:rsidR="00DE6CB2" w:rsidRDefault="00DE6CB2" w:rsidP="00A51B52">
      <w:pPr>
        <w:tabs>
          <w:tab w:val="left" w:pos="567"/>
        </w:tabs>
        <w:ind w:firstLine="567"/>
        <w:jc w:val="both"/>
        <w:rPr>
          <w:b/>
          <w:bCs/>
          <w:color w:val="000000"/>
        </w:rPr>
      </w:pPr>
    </w:p>
    <w:p w14:paraId="01091E40" w14:textId="77777777" w:rsidR="00DE6CB2" w:rsidRDefault="00DE6CB2" w:rsidP="00A51B52">
      <w:pPr>
        <w:tabs>
          <w:tab w:val="left" w:pos="567"/>
        </w:tabs>
        <w:ind w:firstLine="567"/>
        <w:jc w:val="both"/>
        <w:rPr>
          <w:b/>
          <w:bCs/>
          <w:color w:val="000000"/>
        </w:rPr>
      </w:pPr>
    </w:p>
    <w:p w14:paraId="309189F7" w14:textId="77777777" w:rsidR="00DE6CB2" w:rsidRDefault="00DE6CB2" w:rsidP="00A51B52">
      <w:pPr>
        <w:tabs>
          <w:tab w:val="left" w:pos="567"/>
        </w:tabs>
        <w:ind w:firstLine="567"/>
        <w:jc w:val="both"/>
        <w:rPr>
          <w:b/>
          <w:bCs/>
          <w:color w:val="000000"/>
        </w:rPr>
      </w:pPr>
    </w:p>
    <w:p w14:paraId="2E2FAFF2" w14:textId="77777777" w:rsidR="00DE6CB2" w:rsidRDefault="00DE6CB2" w:rsidP="00A51B52">
      <w:pPr>
        <w:tabs>
          <w:tab w:val="left" w:pos="567"/>
        </w:tabs>
        <w:ind w:firstLine="567"/>
        <w:jc w:val="both"/>
        <w:rPr>
          <w:b/>
          <w:bCs/>
          <w:color w:val="000000"/>
        </w:rPr>
      </w:pPr>
    </w:p>
    <w:p w14:paraId="4D12A362" w14:textId="77777777" w:rsidR="00DE6CB2" w:rsidRDefault="00DE6CB2" w:rsidP="00A51B52">
      <w:pPr>
        <w:tabs>
          <w:tab w:val="left" w:pos="567"/>
        </w:tabs>
        <w:ind w:firstLine="567"/>
        <w:jc w:val="both"/>
        <w:rPr>
          <w:b/>
          <w:bCs/>
          <w:color w:val="000000"/>
        </w:rPr>
      </w:pPr>
    </w:p>
    <w:p w14:paraId="6D060560" w14:textId="77777777" w:rsidR="00DE6CB2" w:rsidRDefault="00DE6CB2" w:rsidP="00A51B52">
      <w:pPr>
        <w:tabs>
          <w:tab w:val="left" w:pos="567"/>
        </w:tabs>
        <w:ind w:firstLine="567"/>
        <w:jc w:val="both"/>
        <w:rPr>
          <w:b/>
          <w:bCs/>
          <w:color w:val="000000"/>
        </w:rPr>
      </w:pPr>
    </w:p>
    <w:p w14:paraId="4A4AFE95" w14:textId="77777777" w:rsidR="00DE6CB2" w:rsidRDefault="00DE6CB2" w:rsidP="00A51B52">
      <w:pPr>
        <w:tabs>
          <w:tab w:val="left" w:pos="567"/>
        </w:tabs>
        <w:ind w:firstLine="567"/>
        <w:jc w:val="both"/>
        <w:rPr>
          <w:b/>
          <w:bCs/>
          <w:color w:val="000000"/>
        </w:rPr>
      </w:pPr>
    </w:p>
    <w:p w14:paraId="64BE1AE0" w14:textId="77777777" w:rsidR="00DE6CB2" w:rsidRDefault="00DE6CB2" w:rsidP="00A51B52">
      <w:pPr>
        <w:tabs>
          <w:tab w:val="left" w:pos="567"/>
        </w:tabs>
        <w:ind w:firstLine="567"/>
        <w:jc w:val="both"/>
        <w:rPr>
          <w:b/>
          <w:bCs/>
          <w:color w:val="000000"/>
        </w:rPr>
      </w:pPr>
    </w:p>
    <w:p w14:paraId="39C95BD0" w14:textId="77777777" w:rsidR="00DE6CB2" w:rsidRDefault="00DE6CB2" w:rsidP="00A51B52">
      <w:pPr>
        <w:tabs>
          <w:tab w:val="left" w:pos="567"/>
        </w:tabs>
        <w:ind w:firstLine="567"/>
        <w:jc w:val="both"/>
        <w:rPr>
          <w:b/>
          <w:bCs/>
          <w:color w:val="000000"/>
        </w:rPr>
      </w:pPr>
    </w:p>
    <w:p w14:paraId="6F5342C2" w14:textId="77777777" w:rsidR="00DE6CB2" w:rsidRDefault="00DE6CB2" w:rsidP="00A51B52">
      <w:pPr>
        <w:tabs>
          <w:tab w:val="left" w:pos="567"/>
        </w:tabs>
        <w:ind w:firstLine="567"/>
        <w:jc w:val="both"/>
        <w:rPr>
          <w:b/>
          <w:bCs/>
          <w:color w:val="000000"/>
        </w:rPr>
      </w:pPr>
    </w:p>
    <w:p w14:paraId="5684BD56" w14:textId="77777777" w:rsidR="00DE6CB2" w:rsidRDefault="00DE6CB2" w:rsidP="00A51B52">
      <w:pPr>
        <w:tabs>
          <w:tab w:val="left" w:pos="567"/>
        </w:tabs>
        <w:ind w:firstLine="567"/>
        <w:jc w:val="both"/>
        <w:rPr>
          <w:b/>
          <w:bCs/>
          <w:color w:val="000000"/>
        </w:rPr>
      </w:pPr>
    </w:p>
    <w:p w14:paraId="37279A91" w14:textId="77777777" w:rsidR="00DE6CB2" w:rsidRDefault="00DE6CB2" w:rsidP="00A51B52">
      <w:pPr>
        <w:tabs>
          <w:tab w:val="left" w:pos="567"/>
        </w:tabs>
        <w:ind w:firstLine="567"/>
        <w:jc w:val="both"/>
        <w:rPr>
          <w:b/>
          <w:bCs/>
          <w:color w:val="000000"/>
        </w:rPr>
      </w:pPr>
    </w:p>
    <w:p w14:paraId="09DCA2D8" w14:textId="77777777" w:rsidR="00DE6CB2" w:rsidRDefault="00DE6CB2" w:rsidP="00A51B52">
      <w:pPr>
        <w:tabs>
          <w:tab w:val="left" w:pos="567"/>
        </w:tabs>
        <w:ind w:firstLine="567"/>
        <w:jc w:val="both"/>
        <w:rPr>
          <w:b/>
          <w:bCs/>
          <w:color w:val="000000"/>
        </w:rPr>
      </w:pPr>
    </w:p>
    <w:p w14:paraId="2AFF93AF" w14:textId="77777777" w:rsidR="00DE6CB2" w:rsidRDefault="00DE6CB2" w:rsidP="00A51B52">
      <w:pPr>
        <w:tabs>
          <w:tab w:val="left" w:pos="567"/>
        </w:tabs>
        <w:ind w:firstLine="567"/>
        <w:jc w:val="both"/>
        <w:rPr>
          <w:b/>
          <w:bCs/>
          <w:color w:val="000000"/>
        </w:rPr>
      </w:pPr>
    </w:p>
    <w:p w14:paraId="5FF0F89D" w14:textId="77777777" w:rsidR="00DE6CB2" w:rsidRDefault="00DE6CB2" w:rsidP="00A51B52">
      <w:pPr>
        <w:tabs>
          <w:tab w:val="left" w:pos="567"/>
        </w:tabs>
        <w:ind w:firstLine="567"/>
        <w:jc w:val="both"/>
        <w:rPr>
          <w:b/>
          <w:bCs/>
          <w:color w:val="000000"/>
        </w:rPr>
      </w:pPr>
    </w:p>
    <w:p w14:paraId="26034098" w14:textId="77777777" w:rsidR="00DE6CB2" w:rsidRDefault="00DE6CB2" w:rsidP="00A51B52">
      <w:pPr>
        <w:tabs>
          <w:tab w:val="left" w:pos="567"/>
        </w:tabs>
        <w:ind w:firstLine="567"/>
        <w:jc w:val="both"/>
        <w:rPr>
          <w:b/>
          <w:bCs/>
          <w:color w:val="000000"/>
        </w:rPr>
      </w:pPr>
    </w:p>
    <w:p w14:paraId="3C7233A0" w14:textId="77777777" w:rsidR="00DE6CB2" w:rsidRDefault="00DE6CB2" w:rsidP="00A51B52">
      <w:pPr>
        <w:tabs>
          <w:tab w:val="left" w:pos="567"/>
        </w:tabs>
        <w:ind w:firstLine="567"/>
        <w:jc w:val="both"/>
        <w:rPr>
          <w:b/>
          <w:bCs/>
          <w:color w:val="000000"/>
        </w:rPr>
      </w:pPr>
    </w:p>
    <w:p w14:paraId="42047E17" w14:textId="77777777" w:rsidR="00DE6CB2" w:rsidRDefault="00DE6CB2" w:rsidP="00A51B52">
      <w:pPr>
        <w:tabs>
          <w:tab w:val="left" w:pos="567"/>
        </w:tabs>
        <w:ind w:firstLine="567"/>
        <w:jc w:val="both"/>
        <w:rPr>
          <w:b/>
          <w:bCs/>
          <w:color w:val="000000"/>
        </w:rPr>
      </w:pPr>
    </w:p>
    <w:p w14:paraId="054A8907" w14:textId="77777777" w:rsidR="00DE6CB2" w:rsidRDefault="00DE6CB2" w:rsidP="00A51B52">
      <w:pPr>
        <w:tabs>
          <w:tab w:val="left" w:pos="567"/>
        </w:tabs>
        <w:ind w:firstLine="567"/>
        <w:jc w:val="both"/>
        <w:rPr>
          <w:b/>
          <w:bCs/>
          <w:color w:val="000000"/>
        </w:rPr>
      </w:pPr>
    </w:p>
    <w:p w14:paraId="5F5960EF" w14:textId="77777777" w:rsidR="00DE6CB2" w:rsidRDefault="00DE6CB2" w:rsidP="00A51B52">
      <w:pPr>
        <w:tabs>
          <w:tab w:val="left" w:pos="567"/>
        </w:tabs>
        <w:ind w:firstLine="567"/>
        <w:jc w:val="both"/>
        <w:rPr>
          <w:b/>
          <w:bCs/>
          <w:color w:val="000000"/>
        </w:rPr>
      </w:pPr>
    </w:p>
    <w:p w14:paraId="32217F22" w14:textId="77777777" w:rsidR="00DE6CB2" w:rsidRDefault="00DE6CB2" w:rsidP="00A51B52">
      <w:pPr>
        <w:tabs>
          <w:tab w:val="left" w:pos="567"/>
        </w:tabs>
        <w:ind w:firstLine="567"/>
        <w:jc w:val="both"/>
        <w:rPr>
          <w:b/>
          <w:bCs/>
          <w:color w:val="000000"/>
        </w:rPr>
      </w:pPr>
    </w:p>
    <w:p w14:paraId="6FE30083" w14:textId="77777777" w:rsidR="00DE6CB2" w:rsidRDefault="00DE6CB2" w:rsidP="00A51B52">
      <w:pPr>
        <w:tabs>
          <w:tab w:val="left" w:pos="567"/>
        </w:tabs>
        <w:ind w:firstLine="567"/>
        <w:jc w:val="both"/>
        <w:rPr>
          <w:b/>
          <w:bCs/>
          <w:color w:val="000000"/>
        </w:rPr>
      </w:pPr>
    </w:p>
    <w:p w14:paraId="3B77B954" w14:textId="77777777" w:rsidR="00DE6CB2" w:rsidRDefault="00DE6CB2" w:rsidP="00A51B52">
      <w:pPr>
        <w:tabs>
          <w:tab w:val="left" w:pos="567"/>
        </w:tabs>
        <w:ind w:firstLine="567"/>
        <w:jc w:val="both"/>
        <w:rPr>
          <w:b/>
          <w:bCs/>
          <w:color w:val="000000"/>
        </w:rPr>
      </w:pPr>
    </w:p>
    <w:p w14:paraId="539EFBF9" w14:textId="77777777" w:rsidR="00DE6CB2" w:rsidRDefault="00DE6CB2" w:rsidP="00A51B52">
      <w:pPr>
        <w:tabs>
          <w:tab w:val="left" w:pos="567"/>
        </w:tabs>
        <w:ind w:firstLine="567"/>
        <w:jc w:val="both"/>
        <w:rPr>
          <w:b/>
          <w:bCs/>
          <w:color w:val="000000"/>
        </w:rPr>
      </w:pPr>
    </w:p>
    <w:p w14:paraId="3D616B3E" w14:textId="77777777" w:rsidR="00DE6CB2" w:rsidRDefault="00DE6CB2" w:rsidP="00A51B52">
      <w:pPr>
        <w:tabs>
          <w:tab w:val="left" w:pos="567"/>
        </w:tabs>
        <w:ind w:firstLine="567"/>
        <w:jc w:val="both"/>
        <w:rPr>
          <w:b/>
          <w:bCs/>
          <w:color w:val="000000"/>
        </w:rPr>
      </w:pPr>
    </w:p>
    <w:p w14:paraId="2F2A8AC0" w14:textId="77777777" w:rsidR="00DE6CB2" w:rsidRDefault="00DE6CB2" w:rsidP="00A51B52">
      <w:pPr>
        <w:tabs>
          <w:tab w:val="left" w:pos="567"/>
        </w:tabs>
        <w:ind w:firstLine="567"/>
        <w:jc w:val="both"/>
        <w:rPr>
          <w:b/>
          <w:bCs/>
          <w:color w:val="000000"/>
        </w:rPr>
      </w:pPr>
    </w:p>
    <w:p w14:paraId="0ADA29EA" w14:textId="77777777" w:rsidR="00DE6CB2" w:rsidRDefault="00DE6CB2" w:rsidP="00A51B52">
      <w:pPr>
        <w:tabs>
          <w:tab w:val="left" w:pos="567"/>
        </w:tabs>
        <w:ind w:firstLine="567"/>
        <w:jc w:val="both"/>
        <w:rPr>
          <w:b/>
          <w:bCs/>
          <w:color w:val="000000"/>
        </w:rPr>
      </w:pPr>
    </w:p>
    <w:p w14:paraId="3E91122F" w14:textId="77777777" w:rsidR="00DE6CB2" w:rsidRDefault="00DE6CB2" w:rsidP="00A51B52">
      <w:pPr>
        <w:tabs>
          <w:tab w:val="left" w:pos="567"/>
        </w:tabs>
        <w:ind w:firstLine="567"/>
        <w:jc w:val="both"/>
        <w:rPr>
          <w:b/>
          <w:bCs/>
          <w:color w:val="000000"/>
        </w:rPr>
      </w:pPr>
    </w:p>
    <w:p w14:paraId="0F83C0E3" w14:textId="77777777" w:rsidR="00DE6CB2" w:rsidRDefault="00DE6CB2" w:rsidP="00A51B52">
      <w:pPr>
        <w:tabs>
          <w:tab w:val="left" w:pos="567"/>
        </w:tabs>
        <w:ind w:firstLine="567"/>
        <w:jc w:val="both"/>
        <w:rPr>
          <w:b/>
          <w:bCs/>
          <w:color w:val="000000"/>
        </w:rPr>
      </w:pPr>
    </w:p>
    <w:p w14:paraId="1ECCDB7B" w14:textId="77777777" w:rsidR="00DE6CB2" w:rsidRDefault="00DE6CB2" w:rsidP="00A51B52">
      <w:pPr>
        <w:tabs>
          <w:tab w:val="left" w:pos="567"/>
        </w:tabs>
        <w:ind w:firstLine="567"/>
        <w:jc w:val="both"/>
        <w:rPr>
          <w:b/>
          <w:bCs/>
          <w:color w:val="000000"/>
        </w:rPr>
      </w:pPr>
    </w:p>
    <w:p w14:paraId="6A39926C" w14:textId="77777777" w:rsidR="00DE6CB2" w:rsidRDefault="00DE6CB2" w:rsidP="00A51B52">
      <w:pPr>
        <w:tabs>
          <w:tab w:val="left" w:pos="567"/>
        </w:tabs>
        <w:ind w:firstLine="567"/>
        <w:jc w:val="both"/>
        <w:rPr>
          <w:b/>
          <w:bCs/>
          <w:color w:val="000000"/>
        </w:rPr>
      </w:pPr>
    </w:p>
    <w:p w14:paraId="1AE6C674" w14:textId="77777777" w:rsidR="00DE6CB2" w:rsidRDefault="00DE6CB2" w:rsidP="00A51B52">
      <w:pPr>
        <w:tabs>
          <w:tab w:val="left" w:pos="567"/>
        </w:tabs>
        <w:ind w:firstLine="567"/>
        <w:jc w:val="both"/>
        <w:rPr>
          <w:b/>
          <w:bCs/>
          <w:color w:val="000000"/>
        </w:rPr>
      </w:pPr>
    </w:p>
    <w:p w14:paraId="29DF6469" w14:textId="77777777" w:rsidR="00DE6CB2" w:rsidRDefault="00DE6CB2" w:rsidP="00A51B52">
      <w:pPr>
        <w:tabs>
          <w:tab w:val="left" w:pos="567"/>
        </w:tabs>
        <w:ind w:firstLine="567"/>
        <w:jc w:val="both"/>
        <w:rPr>
          <w:b/>
          <w:bCs/>
          <w:color w:val="000000"/>
        </w:rPr>
      </w:pPr>
    </w:p>
    <w:p w14:paraId="1A6B0B8D" w14:textId="77777777" w:rsidR="00DE6CB2" w:rsidRDefault="00DE6CB2" w:rsidP="00A51B52">
      <w:pPr>
        <w:tabs>
          <w:tab w:val="left" w:pos="567"/>
        </w:tabs>
        <w:ind w:firstLine="567"/>
        <w:jc w:val="both"/>
        <w:rPr>
          <w:b/>
          <w:bCs/>
          <w:color w:val="000000"/>
        </w:rPr>
      </w:pPr>
    </w:p>
    <w:p w14:paraId="0FF6A5C3" w14:textId="77777777" w:rsidR="00A07BD1" w:rsidRDefault="00A07BD1" w:rsidP="00A07BD1">
      <w:pPr>
        <w:jc w:val="right"/>
      </w:pPr>
      <w:r>
        <w:rPr>
          <w:color w:val="000000"/>
        </w:rPr>
        <w:t xml:space="preserve">                                                                                        2 priedas</w:t>
      </w:r>
    </w:p>
    <w:p w14:paraId="0441E81C" w14:textId="77777777" w:rsidR="00A07BD1" w:rsidRDefault="00A07BD1" w:rsidP="00A07BD1">
      <w:pPr>
        <w:jc w:val="center"/>
        <w:rPr>
          <w:bCs/>
          <w:color w:val="000000"/>
        </w:rPr>
      </w:pPr>
    </w:p>
    <w:p w14:paraId="09FAAEBB" w14:textId="7C6FE10E" w:rsidR="00A07BD1" w:rsidRDefault="00A07BD1" w:rsidP="005E4E00">
      <w:pPr>
        <w:jc w:val="center"/>
      </w:pPr>
      <w:r>
        <w:rPr>
          <w:b/>
          <w:bCs/>
          <w:color w:val="000000"/>
        </w:rPr>
        <w:t xml:space="preserve">PASIŪLYMAS DĖL </w:t>
      </w:r>
      <w:r w:rsidR="005E4E00" w:rsidRPr="005E4E00">
        <w:rPr>
          <w:b/>
          <w:bCs/>
          <w:color w:val="000000"/>
        </w:rPr>
        <w:t>KASIMO DARBŲ VILKAVIŠKIO, KALVARIJOS IR GELGAUDIŠKIO PROJEKTŲ PLOTUOSE</w:t>
      </w:r>
      <w:r w:rsidR="005E4E00">
        <w:t xml:space="preserve"> </w:t>
      </w:r>
      <w:r>
        <w:rPr>
          <w:b/>
        </w:rPr>
        <w:t>PIRKIMO</w:t>
      </w:r>
      <w:r>
        <w:rPr>
          <w:b/>
          <w:bCs/>
          <w:color w:val="000000"/>
        </w:rPr>
        <w:t xml:space="preserve"> </w:t>
      </w:r>
    </w:p>
    <w:p w14:paraId="710DF374" w14:textId="77777777" w:rsidR="00A07BD1" w:rsidRDefault="00A07BD1" w:rsidP="00A07BD1">
      <w:pPr>
        <w:pBdr>
          <w:bottom w:val="single" w:sz="12" w:space="1" w:color="000000"/>
        </w:pBdr>
        <w:jc w:val="center"/>
      </w:pPr>
      <w:r>
        <w:rPr>
          <w:color w:val="000000"/>
          <w:lang w:val="pt-BR"/>
        </w:rPr>
        <w:t>(data)</w:t>
      </w:r>
    </w:p>
    <w:p w14:paraId="3F4199D5" w14:textId="77777777" w:rsidR="00A07BD1" w:rsidRDefault="00A07BD1" w:rsidP="00A07BD1">
      <w:pPr>
        <w:jc w:val="center"/>
      </w:pPr>
      <w:r>
        <w:t>(vieta)</w:t>
      </w:r>
    </w:p>
    <w:p w14:paraId="2E20B1E1" w14:textId="77777777" w:rsidR="00E81F7C" w:rsidRDefault="00E81F7C" w:rsidP="00A07BD1">
      <w:pPr>
        <w:jc w:val="center"/>
      </w:pPr>
    </w:p>
    <w:tbl>
      <w:tblPr>
        <w:tblW w:w="0" w:type="auto"/>
        <w:tblInd w:w="108" w:type="dxa"/>
        <w:tblLayout w:type="fixed"/>
        <w:tblLook w:val="04A0" w:firstRow="1" w:lastRow="0" w:firstColumn="1" w:lastColumn="0" w:noHBand="0" w:noVBand="1"/>
      </w:tblPr>
      <w:tblGrid>
        <w:gridCol w:w="6946"/>
        <w:gridCol w:w="2693"/>
      </w:tblGrid>
      <w:tr w:rsidR="00A07BD1" w14:paraId="67957058" w14:textId="77777777" w:rsidTr="00A07BD1">
        <w:tc>
          <w:tcPr>
            <w:tcW w:w="6946" w:type="dxa"/>
            <w:tcBorders>
              <w:top w:val="single" w:sz="4" w:space="0" w:color="000000"/>
              <w:left w:val="single" w:sz="4" w:space="0" w:color="000000"/>
              <w:bottom w:val="single" w:sz="4" w:space="0" w:color="000000"/>
              <w:right w:val="nil"/>
            </w:tcBorders>
            <w:hideMark/>
          </w:tcPr>
          <w:p w14:paraId="52B76169" w14:textId="77777777" w:rsidR="00A07BD1" w:rsidRDefault="00A07BD1">
            <w:r>
              <w:rPr>
                <w:color w:val="000000"/>
              </w:rPr>
              <w:t xml:space="preserve">Tiekėjo pavadinimas / </w:t>
            </w:r>
            <w:r>
              <w:rPr>
                <w:i/>
                <w:color w:val="000000"/>
              </w:rPr>
              <w:t>Jeigu dalyvauja ūkio subjektų grupė, surašomi visi dalyvių pavadinimai/</w:t>
            </w:r>
          </w:p>
        </w:tc>
        <w:tc>
          <w:tcPr>
            <w:tcW w:w="2693" w:type="dxa"/>
            <w:tcBorders>
              <w:top w:val="single" w:sz="4" w:space="0" w:color="000000"/>
              <w:left w:val="single" w:sz="4" w:space="0" w:color="000000"/>
              <w:bottom w:val="single" w:sz="4" w:space="0" w:color="000000"/>
              <w:right w:val="single" w:sz="4" w:space="0" w:color="000000"/>
            </w:tcBorders>
          </w:tcPr>
          <w:p w14:paraId="6020DB99" w14:textId="77777777" w:rsidR="00A07BD1" w:rsidRDefault="00A07BD1">
            <w:pPr>
              <w:snapToGrid w:val="0"/>
              <w:jc w:val="center"/>
              <w:rPr>
                <w:color w:val="000000"/>
              </w:rPr>
            </w:pPr>
          </w:p>
        </w:tc>
      </w:tr>
      <w:tr w:rsidR="00A07BD1" w14:paraId="47C4B1F1" w14:textId="77777777" w:rsidTr="00A07BD1">
        <w:tc>
          <w:tcPr>
            <w:tcW w:w="6946" w:type="dxa"/>
            <w:tcBorders>
              <w:top w:val="nil"/>
              <w:left w:val="single" w:sz="4" w:space="0" w:color="000000"/>
              <w:bottom w:val="single" w:sz="4" w:space="0" w:color="000000"/>
              <w:right w:val="nil"/>
            </w:tcBorders>
            <w:hideMark/>
          </w:tcPr>
          <w:p w14:paraId="6B03D228" w14:textId="77777777" w:rsidR="00A07BD1" w:rsidRDefault="00A07BD1">
            <w:r>
              <w:rPr>
                <w:color w:val="000000"/>
              </w:rPr>
              <w:t xml:space="preserve">Tiekėjo adresas </w:t>
            </w:r>
            <w:r>
              <w:rPr>
                <w:i/>
                <w:color w:val="000000"/>
              </w:rPr>
              <w:t>/Jeigu dalyvauja ūkio subjektų grupė, surašomi visi dalyvių adresai/</w:t>
            </w:r>
          </w:p>
        </w:tc>
        <w:tc>
          <w:tcPr>
            <w:tcW w:w="2693" w:type="dxa"/>
            <w:tcBorders>
              <w:top w:val="nil"/>
              <w:left w:val="single" w:sz="4" w:space="0" w:color="000000"/>
              <w:bottom w:val="single" w:sz="4" w:space="0" w:color="000000"/>
              <w:right w:val="single" w:sz="4" w:space="0" w:color="000000"/>
            </w:tcBorders>
          </w:tcPr>
          <w:p w14:paraId="0CA241D8" w14:textId="77777777" w:rsidR="00A07BD1" w:rsidRDefault="00A07BD1">
            <w:pPr>
              <w:snapToGrid w:val="0"/>
              <w:jc w:val="center"/>
              <w:rPr>
                <w:color w:val="000000"/>
              </w:rPr>
            </w:pPr>
          </w:p>
        </w:tc>
      </w:tr>
      <w:tr w:rsidR="00A07BD1" w14:paraId="73143E6F" w14:textId="77777777" w:rsidTr="00A07BD1">
        <w:trPr>
          <w:trHeight w:hRule="exact" w:val="377"/>
        </w:trPr>
        <w:tc>
          <w:tcPr>
            <w:tcW w:w="6946" w:type="dxa"/>
            <w:tcBorders>
              <w:top w:val="nil"/>
              <w:left w:val="single" w:sz="4" w:space="0" w:color="000000"/>
              <w:bottom w:val="single" w:sz="4" w:space="0" w:color="000000"/>
              <w:right w:val="nil"/>
            </w:tcBorders>
            <w:hideMark/>
          </w:tcPr>
          <w:p w14:paraId="5FEB4669" w14:textId="77777777" w:rsidR="00A07BD1" w:rsidRDefault="00A07BD1">
            <w:proofErr w:type="spellStart"/>
            <w:r>
              <w:rPr>
                <w:color w:val="000000"/>
                <w:lang w:val="en-US"/>
              </w:rPr>
              <w:t>Už</w:t>
            </w:r>
            <w:proofErr w:type="spellEnd"/>
            <w:r>
              <w:rPr>
                <w:color w:val="000000"/>
                <w:lang w:val="en-US"/>
              </w:rPr>
              <w:t xml:space="preserve"> </w:t>
            </w:r>
            <w:proofErr w:type="spellStart"/>
            <w:r>
              <w:rPr>
                <w:color w:val="000000"/>
                <w:lang w:val="en-US"/>
              </w:rPr>
              <w:t>pasiūlymą</w:t>
            </w:r>
            <w:proofErr w:type="spellEnd"/>
            <w:r>
              <w:rPr>
                <w:color w:val="000000"/>
                <w:lang w:val="en-US"/>
              </w:rPr>
              <w:t xml:space="preserve"> </w:t>
            </w:r>
            <w:proofErr w:type="spellStart"/>
            <w:r>
              <w:rPr>
                <w:color w:val="000000"/>
                <w:lang w:val="en-US"/>
              </w:rPr>
              <w:t>atsakingo</w:t>
            </w:r>
            <w:proofErr w:type="spellEnd"/>
            <w:r>
              <w:rPr>
                <w:color w:val="000000"/>
                <w:lang w:val="en-US"/>
              </w:rPr>
              <w:t xml:space="preserve"> </w:t>
            </w:r>
            <w:proofErr w:type="spellStart"/>
            <w:r>
              <w:rPr>
                <w:color w:val="000000"/>
                <w:lang w:val="en-US"/>
              </w:rPr>
              <w:t>asmens</w:t>
            </w:r>
            <w:proofErr w:type="spellEnd"/>
            <w:r>
              <w:rPr>
                <w:color w:val="000000"/>
                <w:lang w:val="en-US"/>
              </w:rPr>
              <w:t xml:space="preserve"> </w:t>
            </w:r>
            <w:proofErr w:type="spellStart"/>
            <w:r>
              <w:rPr>
                <w:color w:val="000000"/>
                <w:lang w:val="en-US"/>
              </w:rPr>
              <w:t>vardas</w:t>
            </w:r>
            <w:proofErr w:type="spellEnd"/>
            <w:r>
              <w:rPr>
                <w:color w:val="000000"/>
                <w:lang w:val="en-US"/>
              </w:rPr>
              <w:t xml:space="preserve">, </w:t>
            </w:r>
            <w:proofErr w:type="spellStart"/>
            <w:r>
              <w:rPr>
                <w:color w:val="000000"/>
                <w:lang w:val="en-US"/>
              </w:rPr>
              <w:t>pavardė</w:t>
            </w:r>
            <w:proofErr w:type="spellEnd"/>
          </w:p>
        </w:tc>
        <w:tc>
          <w:tcPr>
            <w:tcW w:w="2693" w:type="dxa"/>
            <w:tcBorders>
              <w:top w:val="nil"/>
              <w:left w:val="single" w:sz="4" w:space="0" w:color="000000"/>
              <w:bottom w:val="single" w:sz="4" w:space="0" w:color="000000"/>
              <w:right w:val="single" w:sz="4" w:space="0" w:color="000000"/>
            </w:tcBorders>
          </w:tcPr>
          <w:p w14:paraId="5FF91E82" w14:textId="77777777" w:rsidR="00A07BD1" w:rsidRDefault="00A07BD1">
            <w:pPr>
              <w:snapToGrid w:val="0"/>
              <w:jc w:val="center"/>
              <w:rPr>
                <w:color w:val="000000"/>
                <w:lang w:val="en-US"/>
              </w:rPr>
            </w:pPr>
          </w:p>
        </w:tc>
      </w:tr>
      <w:tr w:rsidR="00A07BD1" w14:paraId="7327A3ED" w14:textId="77777777" w:rsidTr="00A07BD1">
        <w:tc>
          <w:tcPr>
            <w:tcW w:w="6946" w:type="dxa"/>
            <w:tcBorders>
              <w:top w:val="nil"/>
              <w:left w:val="single" w:sz="4" w:space="0" w:color="000000"/>
              <w:bottom w:val="single" w:sz="4" w:space="0" w:color="000000"/>
              <w:right w:val="nil"/>
            </w:tcBorders>
            <w:hideMark/>
          </w:tcPr>
          <w:p w14:paraId="6AAC2707" w14:textId="77777777" w:rsidR="00A07BD1" w:rsidRDefault="00A07BD1">
            <w:proofErr w:type="spellStart"/>
            <w:r>
              <w:rPr>
                <w:color w:val="000000"/>
                <w:lang w:val="en-US"/>
              </w:rPr>
              <w:t>Telefono</w:t>
            </w:r>
            <w:proofErr w:type="spellEnd"/>
            <w:r>
              <w:rPr>
                <w:color w:val="000000"/>
                <w:lang w:val="en-US"/>
              </w:rPr>
              <w:t xml:space="preserve"> </w:t>
            </w:r>
            <w:proofErr w:type="spellStart"/>
            <w:r>
              <w:rPr>
                <w:color w:val="000000"/>
                <w:lang w:val="en-US"/>
              </w:rPr>
              <w:t>numeris</w:t>
            </w:r>
            <w:proofErr w:type="spellEnd"/>
          </w:p>
        </w:tc>
        <w:tc>
          <w:tcPr>
            <w:tcW w:w="2693" w:type="dxa"/>
            <w:tcBorders>
              <w:top w:val="nil"/>
              <w:left w:val="single" w:sz="4" w:space="0" w:color="000000"/>
              <w:bottom w:val="single" w:sz="4" w:space="0" w:color="000000"/>
              <w:right w:val="single" w:sz="4" w:space="0" w:color="000000"/>
            </w:tcBorders>
          </w:tcPr>
          <w:p w14:paraId="69621760" w14:textId="77777777" w:rsidR="00A07BD1" w:rsidRDefault="00A07BD1">
            <w:pPr>
              <w:snapToGrid w:val="0"/>
              <w:jc w:val="center"/>
              <w:rPr>
                <w:color w:val="000000"/>
                <w:lang w:val="en-US"/>
              </w:rPr>
            </w:pPr>
          </w:p>
        </w:tc>
      </w:tr>
      <w:tr w:rsidR="00A07BD1" w14:paraId="3DE91B19" w14:textId="77777777" w:rsidTr="00A07BD1">
        <w:tc>
          <w:tcPr>
            <w:tcW w:w="6946" w:type="dxa"/>
            <w:tcBorders>
              <w:top w:val="nil"/>
              <w:left w:val="single" w:sz="4" w:space="0" w:color="000000"/>
              <w:bottom w:val="single" w:sz="4" w:space="0" w:color="000000"/>
              <w:right w:val="nil"/>
            </w:tcBorders>
            <w:hideMark/>
          </w:tcPr>
          <w:p w14:paraId="52C8A412" w14:textId="77777777" w:rsidR="00A07BD1" w:rsidRDefault="00A07BD1">
            <w:r>
              <w:rPr>
                <w:color w:val="000000"/>
                <w:lang w:val="en-US"/>
              </w:rPr>
              <w:t xml:space="preserve">El. </w:t>
            </w:r>
            <w:proofErr w:type="spellStart"/>
            <w:r>
              <w:rPr>
                <w:color w:val="000000"/>
                <w:lang w:val="en-US"/>
              </w:rPr>
              <w:t>pašto</w:t>
            </w:r>
            <w:proofErr w:type="spellEnd"/>
            <w:r>
              <w:rPr>
                <w:color w:val="000000"/>
                <w:lang w:val="en-US"/>
              </w:rPr>
              <w:t xml:space="preserve"> </w:t>
            </w:r>
            <w:proofErr w:type="spellStart"/>
            <w:r>
              <w:rPr>
                <w:color w:val="000000"/>
                <w:lang w:val="en-US"/>
              </w:rPr>
              <w:t>adresas</w:t>
            </w:r>
            <w:proofErr w:type="spellEnd"/>
          </w:p>
        </w:tc>
        <w:tc>
          <w:tcPr>
            <w:tcW w:w="2693" w:type="dxa"/>
            <w:tcBorders>
              <w:top w:val="nil"/>
              <w:left w:val="single" w:sz="4" w:space="0" w:color="000000"/>
              <w:bottom w:val="single" w:sz="4" w:space="0" w:color="000000"/>
              <w:right w:val="single" w:sz="4" w:space="0" w:color="000000"/>
            </w:tcBorders>
          </w:tcPr>
          <w:p w14:paraId="764B32CF" w14:textId="77777777" w:rsidR="00A07BD1" w:rsidRDefault="00A07BD1">
            <w:pPr>
              <w:snapToGrid w:val="0"/>
              <w:jc w:val="center"/>
              <w:rPr>
                <w:color w:val="000000"/>
                <w:lang w:val="en-US"/>
              </w:rPr>
            </w:pPr>
          </w:p>
        </w:tc>
      </w:tr>
    </w:tbl>
    <w:p w14:paraId="32C15723" w14:textId="77777777" w:rsidR="00A07BD1" w:rsidRDefault="00A07BD1" w:rsidP="00A07BD1">
      <w:pPr>
        <w:jc w:val="center"/>
        <w:rPr>
          <w:color w:val="000000"/>
          <w:lang w:val="en-US"/>
        </w:rPr>
      </w:pPr>
    </w:p>
    <w:p w14:paraId="3E38B760" w14:textId="77777777" w:rsidR="00A07BD1" w:rsidRDefault="00A07BD1" w:rsidP="00A07BD1">
      <w:pPr>
        <w:ind w:firstLine="567"/>
      </w:pPr>
      <w:r>
        <w:rPr>
          <w:color w:val="000000"/>
          <w:lang w:val="en-US"/>
        </w:rPr>
        <w:t xml:space="preserve">1. </w:t>
      </w:r>
      <w:proofErr w:type="spellStart"/>
      <w:r>
        <w:rPr>
          <w:color w:val="000000"/>
          <w:lang w:val="en-US"/>
        </w:rPr>
        <w:t>Šiuo</w:t>
      </w:r>
      <w:proofErr w:type="spellEnd"/>
      <w:r>
        <w:rPr>
          <w:color w:val="000000"/>
          <w:lang w:val="en-US"/>
        </w:rPr>
        <w:t xml:space="preserve"> </w:t>
      </w:r>
      <w:proofErr w:type="spellStart"/>
      <w:r>
        <w:rPr>
          <w:color w:val="000000"/>
          <w:lang w:val="en-US"/>
        </w:rPr>
        <w:t>pasiūlymu</w:t>
      </w:r>
      <w:proofErr w:type="spellEnd"/>
      <w:r>
        <w:rPr>
          <w:color w:val="000000"/>
          <w:lang w:val="en-US"/>
        </w:rPr>
        <w:t xml:space="preserve"> </w:t>
      </w:r>
      <w:proofErr w:type="spellStart"/>
      <w:r>
        <w:rPr>
          <w:color w:val="000000"/>
          <w:lang w:val="en-US"/>
        </w:rPr>
        <w:t>pažymime</w:t>
      </w:r>
      <w:proofErr w:type="spellEnd"/>
      <w:r>
        <w:rPr>
          <w:color w:val="000000"/>
          <w:lang w:val="en-US"/>
        </w:rPr>
        <w:t xml:space="preserve">, </w:t>
      </w:r>
      <w:proofErr w:type="spellStart"/>
      <w:r>
        <w:rPr>
          <w:color w:val="000000"/>
          <w:lang w:val="en-US"/>
        </w:rPr>
        <w:t>kad</w:t>
      </w:r>
      <w:proofErr w:type="spellEnd"/>
      <w:r>
        <w:rPr>
          <w:color w:val="000000"/>
          <w:lang w:val="en-US"/>
        </w:rPr>
        <w:t xml:space="preserve"> </w:t>
      </w:r>
      <w:proofErr w:type="spellStart"/>
      <w:r>
        <w:rPr>
          <w:color w:val="000000"/>
          <w:lang w:val="en-US"/>
        </w:rPr>
        <w:t>sutinkame</w:t>
      </w:r>
      <w:proofErr w:type="spellEnd"/>
      <w:r>
        <w:rPr>
          <w:color w:val="000000"/>
          <w:lang w:val="en-US"/>
        </w:rPr>
        <w:t xml:space="preserve"> </w:t>
      </w:r>
      <w:proofErr w:type="spellStart"/>
      <w:r>
        <w:rPr>
          <w:color w:val="000000"/>
          <w:lang w:val="en-US"/>
        </w:rPr>
        <w:t>su</w:t>
      </w:r>
      <w:proofErr w:type="spellEnd"/>
      <w:r>
        <w:rPr>
          <w:color w:val="000000"/>
          <w:lang w:val="en-US"/>
        </w:rPr>
        <w:t xml:space="preserve"> </w:t>
      </w:r>
      <w:proofErr w:type="spellStart"/>
      <w:r>
        <w:rPr>
          <w:color w:val="000000"/>
          <w:lang w:val="en-US"/>
        </w:rPr>
        <w:t>visomis</w:t>
      </w:r>
      <w:proofErr w:type="spellEnd"/>
      <w:r>
        <w:rPr>
          <w:color w:val="000000"/>
          <w:lang w:val="en-US"/>
        </w:rPr>
        <w:t xml:space="preserve"> </w:t>
      </w:r>
      <w:proofErr w:type="spellStart"/>
      <w:r>
        <w:rPr>
          <w:color w:val="000000"/>
          <w:lang w:val="en-US"/>
        </w:rPr>
        <w:t>pirkimo</w:t>
      </w:r>
      <w:proofErr w:type="spellEnd"/>
      <w:r>
        <w:rPr>
          <w:color w:val="000000"/>
          <w:lang w:val="en-US"/>
        </w:rPr>
        <w:t xml:space="preserve"> </w:t>
      </w:r>
      <w:proofErr w:type="spellStart"/>
      <w:r>
        <w:rPr>
          <w:color w:val="000000"/>
          <w:lang w:val="en-US"/>
        </w:rPr>
        <w:t>sąlygomis</w:t>
      </w:r>
      <w:proofErr w:type="spellEnd"/>
      <w:r>
        <w:rPr>
          <w:color w:val="000000"/>
          <w:lang w:val="en-US"/>
        </w:rPr>
        <w:t xml:space="preserve">, </w:t>
      </w:r>
      <w:proofErr w:type="spellStart"/>
      <w:r>
        <w:rPr>
          <w:color w:val="000000"/>
          <w:lang w:val="en-US"/>
        </w:rPr>
        <w:t>nustatytomis</w:t>
      </w:r>
      <w:proofErr w:type="spellEnd"/>
      <w:r>
        <w:rPr>
          <w:color w:val="000000"/>
          <w:lang w:val="en-US"/>
        </w:rPr>
        <w:t>:</w:t>
      </w:r>
    </w:p>
    <w:p w14:paraId="20DFB9AA" w14:textId="77777777" w:rsidR="00A07BD1" w:rsidRDefault="00A07BD1" w:rsidP="00E81F7C">
      <w:pPr>
        <w:ind w:firstLine="737"/>
      </w:pPr>
      <w:r>
        <w:rPr>
          <w:color w:val="000000"/>
          <w:lang w:val="en-US"/>
        </w:rPr>
        <w:t xml:space="preserve">1) </w:t>
      </w:r>
      <w:proofErr w:type="spellStart"/>
      <w:r>
        <w:rPr>
          <w:color w:val="000000"/>
          <w:lang w:val="en-US"/>
        </w:rPr>
        <w:t>pirkimo</w:t>
      </w:r>
      <w:proofErr w:type="spellEnd"/>
      <w:r>
        <w:rPr>
          <w:color w:val="000000"/>
          <w:lang w:val="en-US"/>
        </w:rPr>
        <w:t xml:space="preserve"> </w:t>
      </w:r>
      <w:proofErr w:type="spellStart"/>
      <w:r>
        <w:rPr>
          <w:color w:val="000000"/>
          <w:lang w:val="en-US"/>
        </w:rPr>
        <w:t>skelbime</w:t>
      </w:r>
      <w:proofErr w:type="spellEnd"/>
      <w:r>
        <w:rPr>
          <w:color w:val="000000"/>
          <w:lang w:val="en-US"/>
        </w:rPr>
        <w:t xml:space="preserve"> </w:t>
      </w:r>
      <w:proofErr w:type="spellStart"/>
      <w:r>
        <w:rPr>
          <w:color w:val="000000"/>
          <w:lang w:val="en-US"/>
        </w:rPr>
        <w:t>paskelbtame</w:t>
      </w:r>
      <w:proofErr w:type="spellEnd"/>
      <w:r>
        <w:rPr>
          <w:color w:val="000000"/>
          <w:lang w:val="en-US"/>
        </w:rPr>
        <w:t xml:space="preserve"> CVP IS;</w:t>
      </w:r>
    </w:p>
    <w:p w14:paraId="41E275CA" w14:textId="77777777" w:rsidR="00A07BD1" w:rsidRDefault="00A07BD1" w:rsidP="00E81F7C">
      <w:pPr>
        <w:ind w:firstLine="737"/>
      </w:pPr>
      <w:r>
        <w:rPr>
          <w:color w:val="000000"/>
          <w:lang w:val="en-US"/>
        </w:rPr>
        <w:t xml:space="preserve">2)  </w:t>
      </w:r>
      <w:proofErr w:type="spellStart"/>
      <w:r>
        <w:rPr>
          <w:color w:val="000000"/>
          <w:lang w:val="en-US"/>
        </w:rPr>
        <w:t>pirkimo</w:t>
      </w:r>
      <w:proofErr w:type="spellEnd"/>
      <w:r>
        <w:rPr>
          <w:color w:val="000000"/>
          <w:lang w:val="en-US"/>
        </w:rPr>
        <w:t xml:space="preserve"> </w:t>
      </w:r>
      <w:proofErr w:type="spellStart"/>
      <w:r>
        <w:rPr>
          <w:color w:val="000000"/>
          <w:lang w:val="en-US"/>
        </w:rPr>
        <w:t>sąlygose</w:t>
      </w:r>
      <w:proofErr w:type="spellEnd"/>
      <w:r>
        <w:rPr>
          <w:color w:val="000000"/>
          <w:lang w:val="en-US"/>
        </w:rPr>
        <w:t>;</w:t>
      </w:r>
    </w:p>
    <w:p w14:paraId="27CDA7B7" w14:textId="77777777" w:rsidR="00A07BD1" w:rsidRDefault="00A07BD1" w:rsidP="00E81F7C">
      <w:pPr>
        <w:ind w:firstLine="737"/>
      </w:pPr>
      <w:r>
        <w:rPr>
          <w:color w:val="000000"/>
          <w:lang w:val="en-US"/>
        </w:rPr>
        <w:t xml:space="preserve">3)  </w:t>
      </w:r>
      <w:proofErr w:type="spellStart"/>
      <w:r>
        <w:rPr>
          <w:color w:val="000000"/>
          <w:lang w:val="en-US"/>
        </w:rPr>
        <w:t>kituose</w:t>
      </w:r>
      <w:proofErr w:type="spellEnd"/>
      <w:r>
        <w:rPr>
          <w:color w:val="000000"/>
          <w:lang w:val="en-US"/>
        </w:rPr>
        <w:t xml:space="preserve"> </w:t>
      </w:r>
      <w:proofErr w:type="spellStart"/>
      <w:r>
        <w:rPr>
          <w:color w:val="000000"/>
          <w:lang w:val="en-US"/>
        </w:rPr>
        <w:t>pirkimo</w:t>
      </w:r>
      <w:proofErr w:type="spellEnd"/>
      <w:r>
        <w:rPr>
          <w:color w:val="000000"/>
          <w:lang w:val="en-US"/>
        </w:rPr>
        <w:t xml:space="preserve"> </w:t>
      </w:r>
      <w:proofErr w:type="spellStart"/>
      <w:r>
        <w:rPr>
          <w:color w:val="000000"/>
          <w:lang w:val="en-US"/>
        </w:rPr>
        <w:t>dokumentuose</w:t>
      </w:r>
      <w:proofErr w:type="spellEnd"/>
      <w:r>
        <w:rPr>
          <w:color w:val="000000"/>
          <w:lang w:val="en-US"/>
        </w:rPr>
        <w:t xml:space="preserve"> (</w:t>
      </w:r>
      <w:proofErr w:type="spellStart"/>
      <w:r>
        <w:rPr>
          <w:color w:val="000000"/>
          <w:lang w:val="en-US"/>
        </w:rPr>
        <w:t>jų</w:t>
      </w:r>
      <w:proofErr w:type="spellEnd"/>
      <w:r>
        <w:rPr>
          <w:color w:val="000000"/>
          <w:lang w:val="en-US"/>
        </w:rPr>
        <w:t xml:space="preserve"> </w:t>
      </w:r>
      <w:proofErr w:type="spellStart"/>
      <w:r>
        <w:rPr>
          <w:color w:val="000000"/>
          <w:lang w:val="en-US"/>
        </w:rPr>
        <w:t>paaiškinimuose</w:t>
      </w:r>
      <w:proofErr w:type="spellEnd"/>
      <w:r>
        <w:rPr>
          <w:color w:val="000000"/>
          <w:lang w:val="en-US"/>
        </w:rPr>
        <w:t xml:space="preserve">, </w:t>
      </w:r>
      <w:proofErr w:type="spellStart"/>
      <w:r>
        <w:rPr>
          <w:color w:val="000000"/>
          <w:lang w:val="en-US"/>
        </w:rPr>
        <w:t>patikslinimuose</w:t>
      </w:r>
      <w:proofErr w:type="spellEnd"/>
      <w:r>
        <w:rPr>
          <w:color w:val="000000"/>
          <w:lang w:val="en-US"/>
        </w:rPr>
        <w:t>).</w:t>
      </w:r>
    </w:p>
    <w:p w14:paraId="17A7EF73" w14:textId="77777777" w:rsidR="00A07BD1" w:rsidRDefault="00A07BD1" w:rsidP="00A07BD1">
      <w:pPr>
        <w:ind w:firstLine="720"/>
        <w:jc w:val="both"/>
        <w:rPr>
          <w:lang w:val="en-US" w:eastAsia="ar-SA"/>
        </w:rPr>
      </w:pPr>
      <w:r>
        <w:t xml:space="preserve"> </w:t>
      </w:r>
      <w:bookmarkStart w:id="3" w:name="_Hlk3799563"/>
      <w:bookmarkEnd w:id="3"/>
      <w:r>
        <w:rPr>
          <w:lang w:val="en-US" w:eastAsia="ar-SA"/>
        </w:rPr>
        <w:t xml:space="preserve">2. </w:t>
      </w:r>
      <w:proofErr w:type="spellStart"/>
      <w:r>
        <w:rPr>
          <w:lang w:val="en-US" w:eastAsia="ar-SA"/>
        </w:rPr>
        <w:t>Pasiūlyme</w:t>
      </w:r>
      <w:proofErr w:type="spellEnd"/>
      <w:r>
        <w:rPr>
          <w:lang w:val="en-US" w:eastAsia="ar-SA"/>
        </w:rPr>
        <w:t xml:space="preserve"> </w:t>
      </w:r>
      <w:proofErr w:type="spellStart"/>
      <w:r>
        <w:rPr>
          <w:lang w:val="en-US" w:eastAsia="ar-SA"/>
        </w:rPr>
        <w:t>pateikta</w:t>
      </w:r>
      <w:proofErr w:type="spellEnd"/>
      <w:r>
        <w:rPr>
          <w:lang w:val="en-US" w:eastAsia="ar-SA"/>
        </w:rPr>
        <w:t xml:space="preserve"> </w:t>
      </w:r>
      <w:proofErr w:type="spellStart"/>
      <w:r>
        <w:rPr>
          <w:lang w:val="en-US" w:eastAsia="ar-SA"/>
        </w:rPr>
        <w:t>informacija</w:t>
      </w:r>
      <w:proofErr w:type="spellEnd"/>
      <w:r>
        <w:rPr>
          <w:lang w:val="en-US" w:eastAsia="ar-SA"/>
        </w:rPr>
        <w:t xml:space="preserve"> </w:t>
      </w:r>
      <w:proofErr w:type="spellStart"/>
      <w:r>
        <w:rPr>
          <w:lang w:val="en-US" w:eastAsia="ar-SA"/>
        </w:rPr>
        <w:t>yra</w:t>
      </w:r>
      <w:proofErr w:type="spellEnd"/>
      <w:r>
        <w:rPr>
          <w:lang w:val="en-US" w:eastAsia="ar-SA"/>
        </w:rPr>
        <w:t xml:space="preserve"> </w:t>
      </w:r>
      <w:proofErr w:type="spellStart"/>
      <w:r>
        <w:rPr>
          <w:lang w:val="en-US" w:eastAsia="ar-SA"/>
        </w:rPr>
        <w:t>teisinga</w:t>
      </w:r>
      <w:proofErr w:type="spellEnd"/>
      <w:r>
        <w:rPr>
          <w:lang w:val="en-US" w:eastAsia="ar-SA"/>
        </w:rPr>
        <w:t xml:space="preserve"> </w:t>
      </w:r>
      <w:proofErr w:type="spellStart"/>
      <w:r>
        <w:rPr>
          <w:lang w:val="en-US" w:eastAsia="ar-SA"/>
        </w:rPr>
        <w:t>ir</w:t>
      </w:r>
      <w:proofErr w:type="spellEnd"/>
      <w:r>
        <w:rPr>
          <w:lang w:val="en-US" w:eastAsia="ar-SA"/>
        </w:rPr>
        <w:t xml:space="preserve"> </w:t>
      </w:r>
      <w:proofErr w:type="spellStart"/>
      <w:r>
        <w:rPr>
          <w:lang w:val="en-US" w:eastAsia="ar-SA"/>
        </w:rPr>
        <w:t>apima</w:t>
      </w:r>
      <w:proofErr w:type="spellEnd"/>
      <w:r>
        <w:rPr>
          <w:lang w:val="en-US" w:eastAsia="ar-SA"/>
        </w:rPr>
        <w:t xml:space="preserve"> </w:t>
      </w:r>
      <w:proofErr w:type="spellStart"/>
      <w:r>
        <w:rPr>
          <w:lang w:val="en-US" w:eastAsia="ar-SA"/>
        </w:rPr>
        <w:t>viską</w:t>
      </w:r>
      <w:proofErr w:type="spellEnd"/>
      <w:r>
        <w:rPr>
          <w:lang w:val="en-US" w:eastAsia="ar-SA"/>
        </w:rPr>
        <w:t xml:space="preserve">, ko </w:t>
      </w:r>
      <w:proofErr w:type="spellStart"/>
      <w:r>
        <w:rPr>
          <w:lang w:val="en-US" w:eastAsia="ar-SA"/>
        </w:rPr>
        <w:t>reikia</w:t>
      </w:r>
      <w:proofErr w:type="spellEnd"/>
      <w:r>
        <w:rPr>
          <w:lang w:val="en-US" w:eastAsia="ar-SA"/>
        </w:rPr>
        <w:t xml:space="preserve"> </w:t>
      </w:r>
      <w:proofErr w:type="spellStart"/>
      <w:r>
        <w:rPr>
          <w:lang w:val="en-US" w:eastAsia="ar-SA"/>
        </w:rPr>
        <w:t>tinkamam</w:t>
      </w:r>
      <w:proofErr w:type="spellEnd"/>
      <w:r>
        <w:rPr>
          <w:lang w:val="en-US" w:eastAsia="ar-SA"/>
        </w:rPr>
        <w:t xml:space="preserve"> </w:t>
      </w:r>
      <w:proofErr w:type="spellStart"/>
      <w:r>
        <w:rPr>
          <w:lang w:val="en-US" w:eastAsia="ar-SA"/>
        </w:rPr>
        <w:t>pirkimo</w:t>
      </w:r>
      <w:proofErr w:type="spellEnd"/>
      <w:r>
        <w:rPr>
          <w:lang w:val="en-US" w:eastAsia="ar-SA"/>
        </w:rPr>
        <w:t xml:space="preserve"> </w:t>
      </w:r>
      <w:proofErr w:type="spellStart"/>
      <w:r>
        <w:rPr>
          <w:lang w:val="en-US" w:eastAsia="ar-SA"/>
        </w:rPr>
        <w:t>sutarties</w:t>
      </w:r>
      <w:proofErr w:type="spellEnd"/>
      <w:r>
        <w:rPr>
          <w:lang w:val="en-US" w:eastAsia="ar-SA"/>
        </w:rPr>
        <w:t xml:space="preserve"> </w:t>
      </w:r>
      <w:proofErr w:type="spellStart"/>
      <w:r>
        <w:rPr>
          <w:lang w:val="en-US" w:eastAsia="ar-SA"/>
        </w:rPr>
        <w:t>įvykdymui</w:t>
      </w:r>
      <w:proofErr w:type="spellEnd"/>
      <w:r>
        <w:rPr>
          <w:lang w:val="en-US" w:eastAsia="ar-SA"/>
        </w:rPr>
        <w:t xml:space="preserve">. </w:t>
      </w:r>
    </w:p>
    <w:p w14:paraId="2099CBB2" w14:textId="77777777" w:rsidR="00A07BD1" w:rsidRDefault="00A07BD1" w:rsidP="00A07BD1">
      <w:pPr>
        <w:ind w:firstLine="720"/>
        <w:jc w:val="both"/>
        <w:rPr>
          <w:lang w:val="en-US" w:eastAsia="ar-SA"/>
        </w:rPr>
      </w:pPr>
      <w:r>
        <w:rPr>
          <w:lang w:val="en-US" w:eastAsia="ar-SA"/>
        </w:rPr>
        <w:t xml:space="preserve">3. </w:t>
      </w:r>
      <w:proofErr w:type="spellStart"/>
      <w:r>
        <w:rPr>
          <w:lang w:val="en-US" w:eastAsia="ar-SA"/>
        </w:rPr>
        <w:t>Vykdant</w:t>
      </w:r>
      <w:proofErr w:type="spellEnd"/>
      <w:r>
        <w:rPr>
          <w:lang w:val="en-US" w:eastAsia="ar-SA"/>
        </w:rPr>
        <w:t xml:space="preserve"> </w:t>
      </w:r>
      <w:proofErr w:type="spellStart"/>
      <w:r>
        <w:rPr>
          <w:lang w:val="en-US" w:eastAsia="ar-SA"/>
        </w:rPr>
        <w:t>sutartį</w:t>
      </w:r>
      <w:proofErr w:type="spellEnd"/>
      <w:r>
        <w:rPr>
          <w:lang w:val="en-US" w:eastAsia="ar-SA"/>
        </w:rPr>
        <w:t xml:space="preserve">, </w:t>
      </w:r>
      <w:proofErr w:type="spellStart"/>
      <w:r>
        <w:rPr>
          <w:lang w:val="en-US" w:eastAsia="ar-SA"/>
        </w:rPr>
        <w:t>ketinu</w:t>
      </w:r>
      <w:proofErr w:type="spellEnd"/>
      <w:r>
        <w:rPr>
          <w:lang w:val="en-US" w:eastAsia="ar-SA"/>
        </w:rPr>
        <w:t xml:space="preserve"> </w:t>
      </w:r>
      <w:proofErr w:type="spellStart"/>
      <w:r>
        <w:rPr>
          <w:lang w:val="en-US" w:eastAsia="ar-SA"/>
        </w:rPr>
        <w:t>pasitelkti</w:t>
      </w:r>
      <w:proofErr w:type="spellEnd"/>
      <w:r>
        <w:rPr>
          <w:lang w:val="en-US" w:eastAsia="ar-SA"/>
        </w:rPr>
        <w:t xml:space="preserve"> </w:t>
      </w:r>
      <w:proofErr w:type="spellStart"/>
      <w:r>
        <w:rPr>
          <w:lang w:val="en-US" w:eastAsia="ar-SA"/>
        </w:rPr>
        <w:t>šiuos</w:t>
      </w:r>
      <w:proofErr w:type="spellEnd"/>
      <w:r>
        <w:rPr>
          <w:lang w:val="en-US" w:eastAsia="ar-SA"/>
        </w:rPr>
        <w:t xml:space="preserve"> </w:t>
      </w:r>
      <w:proofErr w:type="spellStart"/>
      <w:r>
        <w:rPr>
          <w:lang w:val="en-US" w:eastAsia="ar-SA"/>
        </w:rPr>
        <w:t>subrangovus</w:t>
      </w:r>
      <w:proofErr w:type="spellEnd"/>
      <w:r>
        <w:rPr>
          <w:lang w:val="en-US" w:eastAsia="ar-SA"/>
        </w:rPr>
        <w:t>/</w:t>
      </w:r>
      <w:proofErr w:type="spellStart"/>
      <w:r>
        <w:rPr>
          <w:lang w:val="en-US" w:eastAsia="ar-SA"/>
        </w:rPr>
        <w:t>subtiekėjus</w:t>
      </w:r>
      <w:proofErr w:type="spellEnd"/>
      <w:r>
        <w:rPr>
          <w:lang w:val="en-US" w:eastAsia="ar-SA"/>
        </w:rPr>
        <w:t xml:space="preserve">**: </w:t>
      </w:r>
    </w:p>
    <w:tbl>
      <w:tblPr>
        <w:tblW w:w="0" w:type="auto"/>
        <w:tblInd w:w="108" w:type="dxa"/>
        <w:tblLayout w:type="fixed"/>
        <w:tblLook w:val="04A0" w:firstRow="1" w:lastRow="0" w:firstColumn="1" w:lastColumn="0" w:noHBand="0" w:noVBand="1"/>
      </w:tblPr>
      <w:tblGrid>
        <w:gridCol w:w="570"/>
        <w:gridCol w:w="3268"/>
        <w:gridCol w:w="5842"/>
      </w:tblGrid>
      <w:tr w:rsidR="00A07BD1" w14:paraId="5ECE0D68" w14:textId="77777777" w:rsidTr="00A07BD1">
        <w:tc>
          <w:tcPr>
            <w:tcW w:w="570" w:type="dxa"/>
            <w:tcBorders>
              <w:top w:val="single" w:sz="4" w:space="0" w:color="000000"/>
              <w:left w:val="single" w:sz="4" w:space="0" w:color="000000"/>
              <w:bottom w:val="single" w:sz="4" w:space="0" w:color="000000"/>
              <w:right w:val="nil"/>
            </w:tcBorders>
            <w:hideMark/>
          </w:tcPr>
          <w:p w14:paraId="472838FD" w14:textId="77777777" w:rsidR="00A07BD1" w:rsidRDefault="00A07BD1">
            <w:pPr>
              <w:snapToGrid w:val="0"/>
              <w:jc w:val="center"/>
              <w:rPr>
                <w:b/>
                <w:lang w:val="en-US" w:eastAsia="ar-SA"/>
              </w:rPr>
            </w:pPr>
            <w:r>
              <w:rPr>
                <w:b/>
                <w:lang w:val="en-US" w:eastAsia="ar-SA"/>
              </w:rPr>
              <w:t>Eil. Nr.</w:t>
            </w:r>
          </w:p>
        </w:tc>
        <w:tc>
          <w:tcPr>
            <w:tcW w:w="3268" w:type="dxa"/>
            <w:tcBorders>
              <w:top w:val="single" w:sz="4" w:space="0" w:color="000000"/>
              <w:left w:val="single" w:sz="4" w:space="0" w:color="000000"/>
              <w:bottom w:val="single" w:sz="4" w:space="0" w:color="000000"/>
              <w:right w:val="nil"/>
            </w:tcBorders>
            <w:hideMark/>
          </w:tcPr>
          <w:p w14:paraId="6D1F2D21" w14:textId="77777777" w:rsidR="00A07BD1" w:rsidRDefault="00A07BD1">
            <w:pPr>
              <w:snapToGrid w:val="0"/>
              <w:jc w:val="center"/>
              <w:rPr>
                <w:b/>
                <w:lang w:val="en-US" w:eastAsia="ar-SA"/>
              </w:rPr>
            </w:pPr>
            <w:proofErr w:type="spellStart"/>
            <w:r>
              <w:rPr>
                <w:b/>
                <w:lang w:val="en-US" w:eastAsia="ar-SA"/>
              </w:rPr>
              <w:t>Subtiekėjo</w:t>
            </w:r>
            <w:proofErr w:type="spellEnd"/>
            <w:r>
              <w:rPr>
                <w:b/>
                <w:lang w:val="en-US" w:eastAsia="ar-SA"/>
              </w:rPr>
              <w:t>/</w:t>
            </w:r>
            <w:proofErr w:type="spellStart"/>
            <w:proofErr w:type="gramStart"/>
            <w:r>
              <w:rPr>
                <w:b/>
                <w:lang w:val="en-US" w:eastAsia="ar-SA"/>
              </w:rPr>
              <w:t>subrangovo</w:t>
            </w:r>
            <w:proofErr w:type="spellEnd"/>
            <w:r>
              <w:rPr>
                <w:b/>
                <w:lang w:val="en-US" w:eastAsia="ar-SA"/>
              </w:rPr>
              <w:t xml:space="preserve">  </w:t>
            </w:r>
            <w:proofErr w:type="spellStart"/>
            <w:r>
              <w:rPr>
                <w:b/>
                <w:lang w:val="en-US" w:eastAsia="ar-SA"/>
              </w:rPr>
              <w:t>pavadinimas</w:t>
            </w:r>
            <w:proofErr w:type="spellEnd"/>
            <w:proofErr w:type="gramEnd"/>
          </w:p>
        </w:tc>
        <w:tc>
          <w:tcPr>
            <w:tcW w:w="5842" w:type="dxa"/>
            <w:tcBorders>
              <w:top w:val="single" w:sz="4" w:space="0" w:color="000000"/>
              <w:left w:val="single" w:sz="4" w:space="0" w:color="000000"/>
              <w:bottom w:val="single" w:sz="4" w:space="0" w:color="000000"/>
              <w:right w:val="single" w:sz="4" w:space="0" w:color="000000"/>
            </w:tcBorders>
            <w:hideMark/>
          </w:tcPr>
          <w:p w14:paraId="6013486B" w14:textId="77777777" w:rsidR="00A07BD1" w:rsidRDefault="00A07BD1">
            <w:pPr>
              <w:snapToGrid w:val="0"/>
              <w:jc w:val="center"/>
              <w:rPr>
                <w:b/>
                <w:lang w:val="en-US" w:eastAsia="ar-SA"/>
              </w:rPr>
            </w:pPr>
            <w:proofErr w:type="spellStart"/>
            <w:r>
              <w:rPr>
                <w:b/>
                <w:lang w:val="en-US" w:eastAsia="ar-SA"/>
              </w:rPr>
              <w:t>Apimtis</w:t>
            </w:r>
            <w:proofErr w:type="spellEnd"/>
            <w:r>
              <w:rPr>
                <w:b/>
                <w:lang w:val="en-US" w:eastAsia="ar-SA"/>
              </w:rPr>
              <w:t xml:space="preserve"> </w:t>
            </w:r>
            <w:proofErr w:type="spellStart"/>
            <w:r>
              <w:rPr>
                <w:b/>
                <w:lang w:val="en-US" w:eastAsia="ar-SA"/>
              </w:rPr>
              <w:t>vykdant</w:t>
            </w:r>
            <w:proofErr w:type="spellEnd"/>
            <w:r>
              <w:rPr>
                <w:b/>
                <w:lang w:val="en-US" w:eastAsia="ar-SA"/>
              </w:rPr>
              <w:t xml:space="preserve"> </w:t>
            </w:r>
            <w:proofErr w:type="spellStart"/>
            <w:r>
              <w:rPr>
                <w:b/>
                <w:lang w:val="en-US" w:eastAsia="ar-SA"/>
              </w:rPr>
              <w:t>sutartį</w:t>
            </w:r>
            <w:proofErr w:type="spellEnd"/>
            <w:r>
              <w:rPr>
                <w:b/>
                <w:lang w:val="en-US" w:eastAsia="ar-SA"/>
              </w:rPr>
              <w:t xml:space="preserve"> (</w:t>
            </w:r>
            <w:proofErr w:type="spellStart"/>
            <w:r>
              <w:rPr>
                <w:b/>
                <w:lang w:val="en-US" w:eastAsia="ar-SA"/>
              </w:rPr>
              <w:t>darbų</w:t>
            </w:r>
            <w:proofErr w:type="spellEnd"/>
            <w:r>
              <w:rPr>
                <w:b/>
                <w:lang w:val="en-US" w:eastAsia="ar-SA"/>
              </w:rPr>
              <w:t xml:space="preserve"> </w:t>
            </w:r>
            <w:proofErr w:type="spellStart"/>
            <w:r>
              <w:rPr>
                <w:b/>
                <w:lang w:val="en-US" w:eastAsia="ar-SA"/>
              </w:rPr>
              <w:t>pavadinimai</w:t>
            </w:r>
            <w:proofErr w:type="spellEnd"/>
            <w:r>
              <w:rPr>
                <w:b/>
                <w:lang w:val="en-US" w:eastAsia="ar-SA"/>
              </w:rPr>
              <w:t xml:space="preserve">, proc. </w:t>
            </w:r>
            <w:proofErr w:type="spellStart"/>
            <w:r>
              <w:rPr>
                <w:b/>
                <w:lang w:val="en-US" w:eastAsia="ar-SA"/>
              </w:rPr>
              <w:t>išraiška</w:t>
            </w:r>
            <w:proofErr w:type="spellEnd"/>
            <w:r>
              <w:rPr>
                <w:b/>
                <w:lang w:val="en-US" w:eastAsia="ar-SA"/>
              </w:rPr>
              <w:t xml:space="preserve"> </w:t>
            </w:r>
            <w:proofErr w:type="spellStart"/>
            <w:r>
              <w:rPr>
                <w:b/>
                <w:lang w:val="en-US" w:eastAsia="ar-SA"/>
              </w:rPr>
              <w:t>nuo</w:t>
            </w:r>
            <w:proofErr w:type="spellEnd"/>
            <w:r>
              <w:rPr>
                <w:b/>
                <w:lang w:val="en-US" w:eastAsia="ar-SA"/>
              </w:rPr>
              <w:t xml:space="preserve"> </w:t>
            </w:r>
            <w:proofErr w:type="spellStart"/>
            <w:r>
              <w:rPr>
                <w:b/>
                <w:lang w:val="en-US" w:eastAsia="ar-SA"/>
              </w:rPr>
              <w:t>bendros</w:t>
            </w:r>
            <w:proofErr w:type="spellEnd"/>
            <w:r>
              <w:rPr>
                <w:b/>
                <w:lang w:val="en-US" w:eastAsia="ar-SA"/>
              </w:rPr>
              <w:t xml:space="preserve"> </w:t>
            </w:r>
            <w:proofErr w:type="spellStart"/>
            <w:r>
              <w:rPr>
                <w:b/>
                <w:lang w:val="en-US" w:eastAsia="ar-SA"/>
              </w:rPr>
              <w:t>sutarties</w:t>
            </w:r>
            <w:proofErr w:type="spellEnd"/>
            <w:r>
              <w:rPr>
                <w:b/>
                <w:lang w:val="en-US" w:eastAsia="ar-SA"/>
              </w:rPr>
              <w:t xml:space="preserve"> </w:t>
            </w:r>
            <w:proofErr w:type="spellStart"/>
            <w:r>
              <w:rPr>
                <w:b/>
                <w:lang w:val="en-US" w:eastAsia="ar-SA"/>
              </w:rPr>
              <w:t>vertės</w:t>
            </w:r>
            <w:proofErr w:type="spellEnd"/>
            <w:r>
              <w:rPr>
                <w:b/>
                <w:lang w:val="en-US" w:eastAsia="ar-SA"/>
              </w:rPr>
              <w:t xml:space="preserve">, </w:t>
            </w:r>
            <w:proofErr w:type="spellStart"/>
            <w:r>
              <w:rPr>
                <w:b/>
                <w:lang w:val="en-US" w:eastAsia="ar-SA"/>
              </w:rPr>
              <w:t>apimtis</w:t>
            </w:r>
            <w:proofErr w:type="spellEnd"/>
            <w:r>
              <w:rPr>
                <w:b/>
                <w:lang w:val="en-US" w:eastAsia="ar-SA"/>
              </w:rPr>
              <w:t xml:space="preserve"> Eur.)</w:t>
            </w:r>
          </w:p>
        </w:tc>
      </w:tr>
      <w:tr w:rsidR="00A07BD1" w14:paraId="1D389092" w14:textId="77777777" w:rsidTr="00A07BD1">
        <w:tc>
          <w:tcPr>
            <w:tcW w:w="570" w:type="dxa"/>
            <w:tcBorders>
              <w:top w:val="single" w:sz="4" w:space="0" w:color="000000"/>
              <w:left w:val="single" w:sz="4" w:space="0" w:color="000000"/>
              <w:bottom w:val="single" w:sz="4" w:space="0" w:color="000000"/>
              <w:right w:val="nil"/>
            </w:tcBorders>
            <w:hideMark/>
          </w:tcPr>
          <w:p w14:paraId="21E53523" w14:textId="77777777" w:rsidR="00A07BD1" w:rsidRDefault="00A07BD1">
            <w:pPr>
              <w:snapToGrid w:val="0"/>
              <w:jc w:val="both"/>
              <w:rPr>
                <w:lang w:val="en-US" w:eastAsia="ar-SA"/>
              </w:rPr>
            </w:pPr>
            <w:r>
              <w:rPr>
                <w:lang w:val="en-US" w:eastAsia="ar-SA"/>
              </w:rPr>
              <w:t>1.</w:t>
            </w:r>
          </w:p>
        </w:tc>
        <w:tc>
          <w:tcPr>
            <w:tcW w:w="3268" w:type="dxa"/>
            <w:tcBorders>
              <w:top w:val="single" w:sz="4" w:space="0" w:color="000000"/>
              <w:left w:val="single" w:sz="4" w:space="0" w:color="000000"/>
              <w:bottom w:val="single" w:sz="4" w:space="0" w:color="000000"/>
              <w:right w:val="nil"/>
            </w:tcBorders>
          </w:tcPr>
          <w:p w14:paraId="713437D5" w14:textId="77777777" w:rsidR="00A07BD1" w:rsidRDefault="00A07BD1">
            <w:pPr>
              <w:snapToGrid w:val="0"/>
              <w:jc w:val="both"/>
              <w:rPr>
                <w:lang w:val="en-US" w:eastAsia="ar-SA"/>
              </w:rPr>
            </w:pPr>
          </w:p>
        </w:tc>
        <w:tc>
          <w:tcPr>
            <w:tcW w:w="5842" w:type="dxa"/>
            <w:tcBorders>
              <w:top w:val="single" w:sz="4" w:space="0" w:color="000000"/>
              <w:left w:val="single" w:sz="4" w:space="0" w:color="000000"/>
              <w:bottom w:val="single" w:sz="4" w:space="0" w:color="000000"/>
              <w:right w:val="single" w:sz="4" w:space="0" w:color="000000"/>
            </w:tcBorders>
          </w:tcPr>
          <w:p w14:paraId="7B4EE873" w14:textId="77777777" w:rsidR="00A07BD1" w:rsidRDefault="00A07BD1">
            <w:pPr>
              <w:snapToGrid w:val="0"/>
              <w:jc w:val="both"/>
              <w:rPr>
                <w:lang w:val="en-US" w:eastAsia="ar-SA"/>
              </w:rPr>
            </w:pPr>
          </w:p>
        </w:tc>
      </w:tr>
      <w:tr w:rsidR="00A07BD1" w14:paraId="1A4BB1D0" w14:textId="77777777" w:rsidTr="00A07BD1">
        <w:tc>
          <w:tcPr>
            <w:tcW w:w="570" w:type="dxa"/>
            <w:tcBorders>
              <w:top w:val="single" w:sz="4" w:space="0" w:color="000000"/>
              <w:left w:val="single" w:sz="4" w:space="0" w:color="000000"/>
              <w:bottom w:val="single" w:sz="4" w:space="0" w:color="000000"/>
              <w:right w:val="nil"/>
            </w:tcBorders>
            <w:hideMark/>
          </w:tcPr>
          <w:p w14:paraId="1E0EF035" w14:textId="77777777" w:rsidR="00A07BD1" w:rsidRDefault="00A07BD1">
            <w:pPr>
              <w:snapToGrid w:val="0"/>
              <w:jc w:val="both"/>
              <w:rPr>
                <w:lang w:val="en-US" w:eastAsia="ar-SA"/>
              </w:rPr>
            </w:pPr>
            <w:r>
              <w:rPr>
                <w:lang w:val="en-US" w:eastAsia="ar-SA"/>
              </w:rPr>
              <w:t>2.</w:t>
            </w:r>
          </w:p>
        </w:tc>
        <w:tc>
          <w:tcPr>
            <w:tcW w:w="3268" w:type="dxa"/>
            <w:tcBorders>
              <w:top w:val="single" w:sz="4" w:space="0" w:color="000000"/>
              <w:left w:val="single" w:sz="4" w:space="0" w:color="000000"/>
              <w:bottom w:val="single" w:sz="4" w:space="0" w:color="000000"/>
              <w:right w:val="nil"/>
            </w:tcBorders>
          </w:tcPr>
          <w:p w14:paraId="3E21D973" w14:textId="77777777" w:rsidR="00A07BD1" w:rsidRDefault="00A07BD1">
            <w:pPr>
              <w:snapToGrid w:val="0"/>
              <w:jc w:val="both"/>
              <w:rPr>
                <w:lang w:val="en-US" w:eastAsia="ar-SA"/>
              </w:rPr>
            </w:pPr>
          </w:p>
        </w:tc>
        <w:tc>
          <w:tcPr>
            <w:tcW w:w="5842" w:type="dxa"/>
            <w:tcBorders>
              <w:top w:val="single" w:sz="4" w:space="0" w:color="000000"/>
              <w:left w:val="single" w:sz="4" w:space="0" w:color="000000"/>
              <w:bottom w:val="single" w:sz="4" w:space="0" w:color="000000"/>
              <w:right w:val="single" w:sz="4" w:space="0" w:color="000000"/>
            </w:tcBorders>
          </w:tcPr>
          <w:p w14:paraId="339FF376" w14:textId="77777777" w:rsidR="00A07BD1" w:rsidRDefault="00A07BD1">
            <w:pPr>
              <w:snapToGrid w:val="0"/>
              <w:jc w:val="both"/>
              <w:rPr>
                <w:lang w:val="en-US" w:eastAsia="ar-SA"/>
              </w:rPr>
            </w:pPr>
          </w:p>
        </w:tc>
      </w:tr>
    </w:tbl>
    <w:p w14:paraId="64F13806" w14:textId="77777777" w:rsidR="00A07BD1" w:rsidRDefault="00A07BD1" w:rsidP="00A07BD1">
      <w:pPr>
        <w:jc w:val="both"/>
        <w:rPr>
          <w:lang w:eastAsia="ar-SA"/>
        </w:rPr>
      </w:pPr>
      <w:r>
        <w:rPr>
          <w:b/>
          <w:i/>
          <w:lang w:eastAsia="ar-SA"/>
        </w:rPr>
        <w:t>**Pildyti tuomet, jeigu bus sutarties vykdymui pasitelkti subtiekėjai</w:t>
      </w:r>
      <w:r>
        <w:rPr>
          <w:lang w:eastAsia="ar-SA"/>
        </w:rPr>
        <w:t xml:space="preserve">. </w:t>
      </w:r>
    </w:p>
    <w:p w14:paraId="14FF389E" w14:textId="77777777" w:rsidR="00A07BD1" w:rsidRDefault="00A07BD1" w:rsidP="00A07BD1">
      <w:pPr>
        <w:ind w:firstLine="567"/>
        <w:jc w:val="both"/>
        <w:rPr>
          <w:color w:val="000000"/>
          <w:lang w:eastAsia="ar-SA"/>
        </w:rPr>
      </w:pPr>
      <w:r>
        <w:rPr>
          <w:lang w:eastAsia="ar-SA"/>
        </w:rPr>
        <w:t xml:space="preserve">4. Šiuo pasiūlymu pažymime, kad sutinkame su pirkimo sąlygomis, nustatytomis pirkimo dokumentuose ir </w:t>
      </w:r>
      <w:r>
        <w:rPr>
          <w:color w:val="000000"/>
          <w:lang w:eastAsia="ar-SA"/>
        </w:rPr>
        <w:t>patvirtiname, kad pasiūlymas</w:t>
      </w:r>
      <w:r>
        <w:rPr>
          <w:i/>
          <w:color w:val="000000"/>
          <w:lang w:eastAsia="ar-SA"/>
        </w:rPr>
        <w:t xml:space="preserve"> </w:t>
      </w:r>
      <w:r>
        <w:rPr>
          <w:color w:val="000000"/>
          <w:lang w:eastAsia="ar-SA"/>
        </w:rPr>
        <w:t>visiškai atitinka pirkimo dokumentuose nurodytus reikalavimus: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15"/>
        <w:gridCol w:w="2635"/>
        <w:gridCol w:w="2409"/>
      </w:tblGrid>
      <w:tr w:rsidR="00E81F7C" w14:paraId="2669865E" w14:textId="77777777" w:rsidTr="00E81F7C">
        <w:tc>
          <w:tcPr>
            <w:tcW w:w="675" w:type="dxa"/>
            <w:tcBorders>
              <w:top w:val="single" w:sz="4" w:space="0" w:color="auto"/>
              <w:left w:val="single" w:sz="4" w:space="0" w:color="auto"/>
              <w:bottom w:val="single" w:sz="4" w:space="0" w:color="auto"/>
              <w:right w:val="single" w:sz="4" w:space="0" w:color="auto"/>
            </w:tcBorders>
            <w:hideMark/>
          </w:tcPr>
          <w:p w14:paraId="1E2BB13C" w14:textId="77777777" w:rsidR="00E81F7C" w:rsidRDefault="00E81F7C">
            <w:pPr>
              <w:jc w:val="center"/>
              <w:rPr>
                <w:b/>
                <w:sz w:val="22"/>
                <w:szCs w:val="22"/>
                <w:lang w:val="en-US" w:eastAsia="ar-SA"/>
              </w:rPr>
            </w:pPr>
            <w:r>
              <w:rPr>
                <w:b/>
                <w:sz w:val="22"/>
                <w:szCs w:val="22"/>
                <w:lang w:val="en-US" w:eastAsia="ar-SA"/>
              </w:rPr>
              <w:t>Eil. Nr.</w:t>
            </w:r>
          </w:p>
        </w:tc>
        <w:tc>
          <w:tcPr>
            <w:tcW w:w="3915" w:type="dxa"/>
            <w:tcBorders>
              <w:top w:val="single" w:sz="4" w:space="0" w:color="auto"/>
              <w:left w:val="single" w:sz="4" w:space="0" w:color="auto"/>
              <w:bottom w:val="single" w:sz="4" w:space="0" w:color="auto"/>
              <w:right w:val="single" w:sz="4" w:space="0" w:color="auto"/>
            </w:tcBorders>
            <w:hideMark/>
          </w:tcPr>
          <w:p w14:paraId="0D3B083E" w14:textId="7E430595" w:rsidR="00E81F7C" w:rsidRDefault="00E81F7C">
            <w:pPr>
              <w:jc w:val="center"/>
              <w:rPr>
                <w:b/>
                <w:lang w:val="en-US" w:eastAsia="ar-SA"/>
              </w:rPr>
            </w:pPr>
            <w:r>
              <w:rPr>
                <w:b/>
                <w:i/>
                <w:lang w:val="en-US" w:eastAsia="ar-SA"/>
              </w:rPr>
              <w:t xml:space="preserve"> </w:t>
            </w:r>
            <w:proofErr w:type="spellStart"/>
            <w:r>
              <w:rPr>
                <w:b/>
                <w:lang w:val="en-US" w:eastAsia="ar-SA"/>
              </w:rPr>
              <w:t>Darbų</w:t>
            </w:r>
            <w:proofErr w:type="spellEnd"/>
            <w:r>
              <w:rPr>
                <w:b/>
                <w:i/>
                <w:lang w:val="en-US" w:eastAsia="ar-SA"/>
              </w:rPr>
              <w:t xml:space="preserve"> </w:t>
            </w:r>
            <w:proofErr w:type="spellStart"/>
            <w:r>
              <w:rPr>
                <w:b/>
                <w:lang w:val="en-US" w:eastAsia="ar-SA"/>
              </w:rPr>
              <w:t>pavadinimas</w:t>
            </w:r>
            <w:proofErr w:type="spellEnd"/>
          </w:p>
        </w:tc>
        <w:tc>
          <w:tcPr>
            <w:tcW w:w="2635" w:type="dxa"/>
            <w:tcBorders>
              <w:top w:val="single" w:sz="4" w:space="0" w:color="auto"/>
              <w:left w:val="single" w:sz="4" w:space="0" w:color="auto"/>
              <w:bottom w:val="single" w:sz="4" w:space="0" w:color="auto"/>
              <w:right w:val="single" w:sz="4" w:space="0" w:color="auto"/>
            </w:tcBorders>
          </w:tcPr>
          <w:p w14:paraId="0B8C58ED" w14:textId="4CF135CC" w:rsidR="00E81F7C" w:rsidRDefault="00E81F7C" w:rsidP="00CB4AFA">
            <w:pPr>
              <w:jc w:val="center"/>
              <w:rPr>
                <w:b/>
                <w:lang w:val="en-US" w:eastAsia="ar-SA"/>
              </w:rPr>
            </w:pPr>
            <w:proofErr w:type="spellStart"/>
            <w:r>
              <w:rPr>
                <w:b/>
                <w:lang w:val="en-US" w:eastAsia="ar-SA"/>
              </w:rPr>
              <w:t>Darbų</w:t>
            </w:r>
            <w:proofErr w:type="spellEnd"/>
            <w:r>
              <w:rPr>
                <w:b/>
                <w:lang w:val="en-US" w:eastAsia="ar-SA"/>
              </w:rPr>
              <w:t xml:space="preserve"> </w:t>
            </w:r>
            <w:proofErr w:type="spellStart"/>
            <w:r>
              <w:rPr>
                <w:b/>
                <w:lang w:val="en-US" w:eastAsia="ar-SA"/>
              </w:rPr>
              <w:t>kaina</w:t>
            </w:r>
            <w:proofErr w:type="spellEnd"/>
            <w:r>
              <w:rPr>
                <w:b/>
                <w:lang w:val="en-US" w:eastAsia="ar-SA"/>
              </w:rPr>
              <w:t xml:space="preserve"> </w:t>
            </w:r>
            <w:proofErr w:type="spellStart"/>
            <w:r>
              <w:rPr>
                <w:b/>
                <w:lang w:val="en-US" w:eastAsia="ar-SA"/>
              </w:rPr>
              <w:t>Eur</w:t>
            </w:r>
            <w:proofErr w:type="spellEnd"/>
            <w:r>
              <w:rPr>
                <w:b/>
                <w:lang w:val="en-US" w:eastAsia="ar-SA"/>
              </w:rPr>
              <w:t xml:space="preserve"> be PVM</w:t>
            </w:r>
          </w:p>
        </w:tc>
        <w:tc>
          <w:tcPr>
            <w:tcW w:w="2409" w:type="dxa"/>
            <w:tcBorders>
              <w:top w:val="single" w:sz="4" w:space="0" w:color="auto"/>
              <w:left w:val="single" w:sz="4" w:space="0" w:color="auto"/>
              <w:bottom w:val="single" w:sz="4" w:space="0" w:color="auto"/>
              <w:right w:val="single" w:sz="4" w:space="0" w:color="auto"/>
            </w:tcBorders>
            <w:hideMark/>
          </w:tcPr>
          <w:p w14:paraId="2CB7E3E7" w14:textId="7D991BE0" w:rsidR="00E81F7C" w:rsidRDefault="00E81F7C">
            <w:pPr>
              <w:ind w:right="-249"/>
              <w:jc w:val="center"/>
              <w:rPr>
                <w:b/>
                <w:lang w:val="en-US" w:eastAsia="ar-SA"/>
              </w:rPr>
            </w:pPr>
            <w:proofErr w:type="spellStart"/>
            <w:r>
              <w:rPr>
                <w:b/>
                <w:lang w:val="en-US" w:eastAsia="ar-SA"/>
              </w:rPr>
              <w:t>Darbų</w:t>
            </w:r>
            <w:proofErr w:type="spellEnd"/>
            <w:r>
              <w:rPr>
                <w:b/>
                <w:lang w:val="en-US" w:eastAsia="ar-SA"/>
              </w:rPr>
              <w:t xml:space="preserve"> </w:t>
            </w:r>
            <w:proofErr w:type="spellStart"/>
            <w:r>
              <w:rPr>
                <w:b/>
                <w:lang w:val="en-US" w:eastAsia="ar-SA"/>
              </w:rPr>
              <w:t>kaina</w:t>
            </w:r>
            <w:proofErr w:type="spellEnd"/>
            <w:r>
              <w:rPr>
                <w:b/>
                <w:lang w:val="en-US" w:eastAsia="ar-SA"/>
              </w:rPr>
              <w:t xml:space="preserve"> </w:t>
            </w:r>
            <w:proofErr w:type="spellStart"/>
            <w:r>
              <w:rPr>
                <w:b/>
                <w:lang w:val="en-US" w:eastAsia="ar-SA"/>
              </w:rPr>
              <w:t>Eur</w:t>
            </w:r>
            <w:proofErr w:type="spellEnd"/>
            <w:r>
              <w:rPr>
                <w:b/>
                <w:lang w:val="en-US" w:eastAsia="ar-SA"/>
              </w:rPr>
              <w:t xml:space="preserve"> </w:t>
            </w:r>
            <w:proofErr w:type="spellStart"/>
            <w:r>
              <w:rPr>
                <w:b/>
                <w:lang w:val="en-US" w:eastAsia="ar-SA"/>
              </w:rPr>
              <w:t>su</w:t>
            </w:r>
            <w:proofErr w:type="spellEnd"/>
            <w:r>
              <w:rPr>
                <w:b/>
                <w:lang w:val="en-US" w:eastAsia="ar-SA"/>
              </w:rPr>
              <w:t xml:space="preserve"> PVM</w:t>
            </w:r>
          </w:p>
        </w:tc>
      </w:tr>
      <w:tr w:rsidR="00E81F7C" w14:paraId="09C4E4AB" w14:textId="77777777" w:rsidTr="00E81F7C">
        <w:trPr>
          <w:trHeight w:val="186"/>
        </w:trPr>
        <w:tc>
          <w:tcPr>
            <w:tcW w:w="675" w:type="dxa"/>
            <w:tcBorders>
              <w:top w:val="single" w:sz="4" w:space="0" w:color="auto"/>
              <w:left w:val="single" w:sz="4" w:space="0" w:color="auto"/>
              <w:bottom w:val="single" w:sz="4" w:space="0" w:color="auto"/>
              <w:right w:val="single" w:sz="4" w:space="0" w:color="auto"/>
            </w:tcBorders>
            <w:hideMark/>
          </w:tcPr>
          <w:p w14:paraId="395491A0" w14:textId="77777777" w:rsidR="00E81F7C" w:rsidRDefault="00E81F7C">
            <w:pPr>
              <w:jc w:val="center"/>
              <w:rPr>
                <w:b/>
                <w:i/>
                <w:sz w:val="22"/>
                <w:szCs w:val="22"/>
                <w:lang w:val="en-US" w:eastAsia="ar-SA"/>
              </w:rPr>
            </w:pPr>
            <w:r>
              <w:rPr>
                <w:b/>
                <w:i/>
                <w:sz w:val="22"/>
                <w:szCs w:val="22"/>
                <w:lang w:val="en-US" w:eastAsia="ar-SA"/>
              </w:rPr>
              <w:t>1</w:t>
            </w:r>
          </w:p>
        </w:tc>
        <w:tc>
          <w:tcPr>
            <w:tcW w:w="3915" w:type="dxa"/>
            <w:tcBorders>
              <w:top w:val="single" w:sz="4" w:space="0" w:color="auto"/>
              <w:left w:val="single" w:sz="4" w:space="0" w:color="auto"/>
              <w:bottom w:val="single" w:sz="4" w:space="0" w:color="auto"/>
              <w:right w:val="single" w:sz="4" w:space="0" w:color="auto"/>
            </w:tcBorders>
            <w:hideMark/>
          </w:tcPr>
          <w:p w14:paraId="7C6379EB" w14:textId="77777777" w:rsidR="00E81F7C" w:rsidRDefault="00E81F7C">
            <w:pPr>
              <w:jc w:val="center"/>
              <w:rPr>
                <w:b/>
                <w:i/>
                <w:lang w:val="en-US" w:eastAsia="ar-SA"/>
              </w:rPr>
            </w:pPr>
            <w:r>
              <w:rPr>
                <w:b/>
                <w:i/>
                <w:lang w:val="en-US" w:eastAsia="ar-SA"/>
              </w:rPr>
              <w:t>2</w:t>
            </w:r>
          </w:p>
        </w:tc>
        <w:tc>
          <w:tcPr>
            <w:tcW w:w="2635" w:type="dxa"/>
            <w:tcBorders>
              <w:top w:val="single" w:sz="4" w:space="0" w:color="auto"/>
              <w:left w:val="single" w:sz="4" w:space="0" w:color="auto"/>
              <w:bottom w:val="single" w:sz="4" w:space="0" w:color="auto"/>
              <w:right w:val="single" w:sz="4" w:space="0" w:color="auto"/>
            </w:tcBorders>
          </w:tcPr>
          <w:p w14:paraId="22518723" w14:textId="2E97479F" w:rsidR="00E81F7C" w:rsidRDefault="00E81F7C" w:rsidP="00CB4AFA">
            <w:pPr>
              <w:jc w:val="center"/>
              <w:rPr>
                <w:b/>
                <w:i/>
                <w:lang w:val="en-US" w:eastAsia="ar-SA"/>
              </w:rPr>
            </w:pPr>
            <w:r>
              <w:rPr>
                <w:b/>
                <w:i/>
                <w:lang w:val="en-US" w:eastAsia="ar-SA"/>
              </w:rPr>
              <w:t>3</w:t>
            </w:r>
          </w:p>
        </w:tc>
        <w:tc>
          <w:tcPr>
            <w:tcW w:w="2409" w:type="dxa"/>
            <w:tcBorders>
              <w:top w:val="single" w:sz="4" w:space="0" w:color="auto"/>
              <w:left w:val="single" w:sz="4" w:space="0" w:color="auto"/>
              <w:bottom w:val="single" w:sz="4" w:space="0" w:color="auto"/>
              <w:right w:val="single" w:sz="4" w:space="0" w:color="auto"/>
            </w:tcBorders>
            <w:hideMark/>
          </w:tcPr>
          <w:p w14:paraId="0F492190" w14:textId="233D2150" w:rsidR="00E81F7C" w:rsidRDefault="00E81F7C">
            <w:pPr>
              <w:jc w:val="center"/>
              <w:rPr>
                <w:b/>
                <w:i/>
                <w:lang w:val="en-US" w:eastAsia="ar-SA"/>
              </w:rPr>
            </w:pPr>
            <w:r>
              <w:rPr>
                <w:b/>
                <w:i/>
                <w:lang w:val="en-US" w:eastAsia="ar-SA"/>
              </w:rPr>
              <w:t>4</w:t>
            </w:r>
          </w:p>
        </w:tc>
      </w:tr>
      <w:tr w:rsidR="00E81F7C" w14:paraId="13AAF692" w14:textId="77777777" w:rsidTr="00E81F7C">
        <w:tc>
          <w:tcPr>
            <w:tcW w:w="675" w:type="dxa"/>
            <w:tcBorders>
              <w:top w:val="single" w:sz="4" w:space="0" w:color="auto"/>
              <w:left w:val="single" w:sz="4" w:space="0" w:color="auto"/>
              <w:bottom w:val="single" w:sz="4" w:space="0" w:color="auto"/>
              <w:right w:val="single" w:sz="4" w:space="0" w:color="auto"/>
            </w:tcBorders>
            <w:hideMark/>
          </w:tcPr>
          <w:p w14:paraId="61852C77" w14:textId="77777777" w:rsidR="00E81F7C" w:rsidRDefault="00E81F7C" w:rsidP="00A07BD1">
            <w:pPr>
              <w:rPr>
                <w:sz w:val="22"/>
                <w:szCs w:val="22"/>
                <w:lang w:val="en-US" w:eastAsia="ar-SA"/>
              </w:rPr>
            </w:pPr>
            <w:r>
              <w:rPr>
                <w:sz w:val="22"/>
                <w:szCs w:val="22"/>
                <w:lang w:val="en-US" w:eastAsia="ar-SA"/>
              </w:rPr>
              <w:t>1.</w:t>
            </w:r>
          </w:p>
        </w:tc>
        <w:tc>
          <w:tcPr>
            <w:tcW w:w="3915" w:type="dxa"/>
            <w:tcBorders>
              <w:top w:val="single" w:sz="4" w:space="0" w:color="auto"/>
              <w:left w:val="single" w:sz="4" w:space="0" w:color="auto"/>
              <w:bottom w:val="single" w:sz="4" w:space="0" w:color="auto"/>
              <w:right w:val="single" w:sz="4" w:space="0" w:color="auto"/>
            </w:tcBorders>
          </w:tcPr>
          <w:p w14:paraId="4D07C1D9" w14:textId="10C5DE5F" w:rsidR="00E81F7C" w:rsidRDefault="00E81F7C" w:rsidP="00A07BD1">
            <w:pPr>
              <w:jc w:val="both"/>
              <w:rPr>
                <w:color w:val="000000"/>
                <w:lang w:eastAsia="ar-SA"/>
              </w:rPr>
            </w:pPr>
            <w:r>
              <w:rPr>
                <w:color w:val="000000"/>
                <w:lang w:eastAsia="ar-SA"/>
              </w:rPr>
              <w:t>Kasimo darbai Vilkaviškio, Kalvarijos ir Gelgaudiškio projektų plotuose</w:t>
            </w:r>
          </w:p>
        </w:tc>
        <w:tc>
          <w:tcPr>
            <w:tcW w:w="2635" w:type="dxa"/>
            <w:tcBorders>
              <w:top w:val="single" w:sz="4" w:space="0" w:color="auto"/>
              <w:left w:val="single" w:sz="4" w:space="0" w:color="auto"/>
              <w:bottom w:val="single" w:sz="4" w:space="0" w:color="auto"/>
              <w:right w:val="single" w:sz="4" w:space="0" w:color="auto"/>
            </w:tcBorders>
          </w:tcPr>
          <w:p w14:paraId="600C8977" w14:textId="0ECA721B" w:rsidR="00E81F7C" w:rsidRDefault="00E81F7C" w:rsidP="00A07BD1">
            <w:pPr>
              <w:jc w:val="both"/>
              <w:rPr>
                <w:color w:val="000000"/>
                <w:lang w:eastAsia="ar-SA"/>
              </w:rPr>
            </w:pPr>
          </w:p>
        </w:tc>
        <w:tc>
          <w:tcPr>
            <w:tcW w:w="2409" w:type="dxa"/>
            <w:tcBorders>
              <w:top w:val="single" w:sz="4" w:space="0" w:color="auto"/>
              <w:left w:val="single" w:sz="4" w:space="0" w:color="auto"/>
              <w:bottom w:val="single" w:sz="4" w:space="0" w:color="auto"/>
              <w:right w:val="single" w:sz="4" w:space="0" w:color="auto"/>
            </w:tcBorders>
            <w:hideMark/>
          </w:tcPr>
          <w:p w14:paraId="3DA47BE5" w14:textId="2786237F" w:rsidR="00E81F7C" w:rsidRDefault="00E81F7C" w:rsidP="00A07BD1">
            <w:pPr>
              <w:jc w:val="both"/>
              <w:rPr>
                <w:lang w:eastAsia="ar-SA"/>
              </w:rPr>
            </w:pPr>
          </w:p>
        </w:tc>
      </w:tr>
      <w:tr w:rsidR="00E81F7C" w14:paraId="674C3711" w14:textId="77777777" w:rsidTr="00E81F7C">
        <w:trPr>
          <w:trHeight w:val="435"/>
        </w:trPr>
        <w:tc>
          <w:tcPr>
            <w:tcW w:w="9634" w:type="dxa"/>
            <w:gridSpan w:val="4"/>
            <w:tcBorders>
              <w:top w:val="single" w:sz="4" w:space="0" w:color="auto"/>
              <w:left w:val="single" w:sz="4" w:space="0" w:color="auto"/>
              <w:bottom w:val="single" w:sz="4" w:space="0" w:color="auto"/>
              <w:right w:val="single" w:sz="4" w:space="0" w:color="auto"/>
            </w:tcBorders>
          </w:tcPr>
          <w:p w14:paraId="58617EA7" w14:textId="375AE57D" w:rsidR="00E81F7C" w:rsidRDefault="00E81F7C" w:rsidP="00A07BD1">
            <w:pPr>
              <w:jc w:val="both"/>
              <w:rPr>
                <w:b/>
                <w:lang w:val="en-US" w:eastAsia="lt-LT"/>
              </w:rPr>
            </w:pPr>
            <w:proofErr w:type="spellStart"/>
            <w:r>
              <w:rPr>
                <w:b/>
                <w:lang w:val="en-US" w:eastAsia="lt-LT"/>
              </w:rPr>
              <w:t>Bendra</w:t>
            </w:r>
            <w:proofErr w:type="spellEnd"/>
            <w:r>
              <w:rPr>
                <w:b/>
                <w:lang w:val="en-US" w:eastAsia="lt-LT"/>
              </w:rPr>
              <w:t xml:space="preserve"> </w:t>
            </w:r>
            <w:proofErr w:type="spellStart"/>
            <w:r>
              <w:rPr>
                <w:b/>
                <w:lang w:val="en-US" w:eastAsia="lt-LT"/>
              </w:rPr>
              <w:t>pasiūlymo</w:t>
            </w:r>
            <w:proofErr w:type="spellEnd"/>
            <w:r>
              <w:rPr>
                <w:b/>
                <w:lang w:val="en-US" w:eastAsia="lt-LT"/>
              </w:rPr>
              <w:t xml:space="preserve"> </w:t>
            </w:r>
            <w:proofErr w:type="spellStart"/>
            <w:r>
              <w:rPr>
                <w:b/>
                <w:lang w:val="en-US" w:eastAsia="lt-LT"/>
              </w:rPr>
              <w:t>kaina</w:t>
            </w:r>
            <w:proofErr w:type="spellEnd"/>
            <w:r>
              <w:rPr>
                <w:b/>
                <w:lang w:val="en-US" w:eastAsia="lt-LT"/>
              </w:rPr>
              <w:t xml:space="preserve"> </w:t>
            </w:r>
            <w:proofErr w:type="spellStart"/>
            <w:r>
              <w:rPr>
                <w:b/>
                <w:lang w:val="en-US" w:eastAsia="lt-LT"/>
              </w:rPr>
              <w:t>Eur</w:t>
            </w:r>
            <w:proofErr w:type="spellEnd"/>
            <w:r>
              <w:rPr>
                <w:b/>
                <w:lang w:val="en-US" w:eastAsia="lt-LT"/>
              </w:rPr>
              <w:t xml:space="preserve"> </w:t>
            </w:r>
            <w:proofErr w:type="spellStart"/>
            <w:r>
              <w:rPr>
                <w:b/>
                <w:lang w:val="en-US" w:eastAsia="lt-LT"/>
              </w:rPr>
              <w:t>su</w:t>
            </w:r>
            <w:proofErr w:type="spellEnd"/>
            <w:r>
              <w:rPr>
                <w:b/>
                <w:lang w:val="en-US" w:eastAsia="lt-LT"/>
              </w:rPr>
              <w:t xml:space="preserve"> PVM:</w:t>
            </w:r>
          </w:p>
          <w:p w14:paraId="2F44A4A3" w14:textId="77777777" w:rsidR="00E81F7C" w:rsidRDefault="00E81F7C" w:rsidP="00A07BD1">
            <w:pPr>
              <w:jc w:val="both"/>
              <w:rPr>
                <w:lang w:val="en-US" w:eastAsia="ar-SA"/>
              </w:rPr>
            </w:pPr>
          </w:p>
        </w:tc>
      </w:tr>
    </w:tbl>
    <w:p w14:paraId="286EF0DD" w14:textId="77777777" w:rsidR="00A07BD1" w:rsidRDefault="00A07BD1" w:rsidP="00A07BD1">
      <w:pPr>
        <w:ind w:firstLine="720"/>
        <w:jc w:val="both"/>
        <w:rPr>
          <w:sz w:val="20"/>
          <w:lang w:val="en-US" w:eastAsia="ar-SA"/>
        </w:rPr>
      </w:pPr>
    </w:p>
    <w:p w14:paraId="431B2521" w14:textId="77777777" w:rsidR="00A07BD1" w:rsidRDefault="00A07BD1" w:rsidP="00A07BD1">
      <w:pPr>
        <w:shd w:val="clear" w:color="auto" w:fill="FFFFFF"/>
        <w:rPr>
          <w:b/>
          <w:color w:val="000000"/>
          <w:lang w:eastAsia="ar-SA"/>
        </w:rPr>
      </w:pPr>
    </w:p>
    <w:p w14:paraId="036C2A79" w14:textId="77777777" w:rsidR="00A07BD1" w:rsidRDefault="00A07BD1" w:rsidP="00A07BD1">
      <w:pPr>
        <w:ind w:firstLine="709"/>
        <w:jc w:val="both"/>
        <w:rPr>
          <w:lang w:eastAsia="ar-SA"/>
        </w:rPr>
      </w:pPr>
      <w:r>
        <w:rPr>
          <w:lang w:eastAsia="ar-SA"/>
        </w:rPr>
        <w:t>Pridėtinės vertės mokestis skaičiuojamas, vadovaujantis Lietuvos Respublikoje galiojančiais teisės aktais.</w:t>
      </w:r>
    </w:p>
    <w:p w14:paraId="67A6225F" w14:textId="77777777" w:rsidR="00A07BD1" w:rsidRDefault="00A07BD1" w:rsidP="00A07BD1">
      <w:pPr>
        <w:ind w:firstLine="709"/>
        <w:jc w:val="both"/>
        <w:rPr>
          <w:lang w:eastAsia="ar-SA"/>
        </w:rPr>
      </w:pPr>
      <w:r>
        <w:rPr>
          <w:lang w:eastAsia="ar-SA"/>
        </w:rPr>
        <w:t>Tais atvejais, kai pagal galiojančius teisės aktus tiekėjui nereikia mokėti PVM, jis nurodo priežastis, dėl kurių PVM nemoka.</w:t>
      </w:r>
    </w:p>
    <w:p w14:paraId="6B817C1D" w14:textId="77777777" w:rsidR="00A07BD1" w:rsidRDefault="00A07BD1" w:rsidP="00A07BD1">
      <w:pPr>
        <w:ind w:firstLine="709"/>
        <w:jc w:val="both"/>
        <w:rPr>
          <w:b/>
          <w:lang w:eastAsia="ar-SA"/>
        </w:rPr>
      </w:pPr>
      <w:r>
        <w:rPr>
          <w:b/>
          <w:lang w:eastAsia="ar-SA"/>
        </w:rPr>
        <w:t>Bendra pasiūlymo kaina žodžiais ___________________________________________</w:t>
      </w:r>
    </w:p>
    <w:p w14:paraId="61834A10" w14:textId="77777777" w:rsidR="00A07BD1" w:rsidRDefault="00A07BD1" w:rsidP="00A07BD1">
      <w:pPr>
        <w:ind w:firstLine="709"/>
        <w:jc w:val="both"/>
        <w:rPr>
          <w:b/>
          <w:lang w:eastAsia="ar-SA"/>
        </w:rPr>
      </w:pPr>
      <w:r>
        <w:rPr>
          <w:b/>
          <w:lang w:eastAsia="ar-SA"/>
        </w:rPr>
        <w:t xml:space="preserve">Į šią bendrą pasiūlymo kainą įeina visi mokesčiai ir išlaidos, taip pat PVM, kuris sudaro _____________________________________ Eur. </w:t>
      </w:r>
    </w:p>
    <w:p w14:paraId="04BD2673" w14:textId="77777777" w:rsidR="00A07BD1" w:rsidRDefault="00A07BD1" w:rsidP="00A07BD1">
      <w:pPr>
        <w:shd w:val="clear" w:color="auto" w:fill="FFFFFF"/>
        <w:jc w:val="both"/>
        <w:rPr>
          <w:shd w:val="clear" w:color="auto" w:fill="FFFFFF"/>
          <w:lang w:eastAsia="ar-SA"/>
        </w:rPr>
      </w:pPr>
    </w:p>
    <w:p w14:paraId="6778CD10" w14:textId="189EB2CE" w:rsidR="00A07BD1" w:rsidRDefault="00A07BD1" w:rsidP="00A07BD1">
      <w:pPr>
        <w:ind w:firstLine="720"/>
        <w:jc w:val="both"/>
        <w:rPr>
          <w:lang w:eastAsia="ar-SA"/>
        </w:rPr>
      </w:pPr>
      <w:r>
        <w:rPr>
          <w:lang w:eastAsia="ar-SA"/>
        </w:rPr>
        <w:t>5. Kartu su pasiūlymu pateikiami šie dokumentai:</w:t>
      </w:r>
    </w:p>
    <w:tbl>
      <w:tblPr>
        <w:tblW w:w="0" w:type="auto"/>
        <w:tblInd w:w="-25" w:type="dxa"/>
        <w:tblLayout w:type="fixed"/>
        <w:tblLook w:val="04A0" w:firstRow="1" w:lastRow="0" w:firstColumn="1" w:lastColumn="0" w:noHBand="0" w:noVBand="1"/>
      </w:tblPr>
      <w:tblGrid>
        <w:gridCol w:w="675"/>
        <w:gridCol w:w="5193"/>
        <w:gridCol w:w="4010"/>
      </w:tblGrid>
      <w:tr w:rsidR="00A07BD1" w14:paraId="053D7AA0" w14:textId="77777777" w:rsidTr="00A07BD1">
        <w:tc>
          <w:tcPr>
            <w:tcW w:w="675" w:type="dxa"/>
            <w:tcBorders>
              <w:top w:val="single" w:sz="4" w:space="0" w:color="000000"/>
              <w:left w:val="single" w:sz="4" w:space="0" w:color="000000"/>
              <w:bottom w:val="single" w:sz="4" w:space="0" w:color="000000"/>
              <w:right w:val="nil"/>
            </w:tcBorders>
            <w:hideMark/>
          </w:tcPr>
          <w:p w14:paraId="205FBD00" w14:textId="77777777" w:rsidR="00A07BD1" w:rsidRDefault="00A07BD1">
            <w:pPr>
              <w:snapToGrid w:val="0"/>
              <w:jc w:val="center"/>
              <w:rPr>
                <w:lang w:val="en-US" w:eastAsia="ar-SA"/>
              </w:rPr>
            </w:pPr>
            <w:proofErr w:type="spellStart"/>
            <w:r>
              <w:rPr>
                <w:lang w:val="en-US" w:eastAsia="ar-SA"/>
              </w:rPr>
              <w:t>Eil.Nr</w:t>
            </w:r>
            <w:proofErr w:type="spellEnd"/>
            <w:r>
              <w:rPr>
                <w:lang w:val="en-US" w:eastAsia="ar-SA"/>
              </w:rPr>
              <w:t>.</w:t>
            </w:r>
          </w:p>
        </w:tc>
        <w:tc>
          <w:tcPr>
            <w:tcW w:w="5193" w:type="dxa"/>
            <w:tcBorders>
              <w:top w:val="single" w:sz="4" w:space="0" w:color="000000"/>
              <w:left w:val="single" w:sz="4" w:space="0" w:color="000000"/>
              <w:bottom w:val="single" w:sz="4" w:space="0" w:color="000000"/>
              <w:right w:val="nil"/>
            </w:tcBorders>
            <w:hideMark/>
          </w:tcPr>
          <w:p w14:paraId="13E268D8" w14:textId="77777777" w:rsidR="00A07BD1" w:rsidRDefault="00A07BD1">
            <w:pPr>
              <w:snapToGrid w:val="0"/>
              <w:jc w:val="center"/>
              <w:rPr>
                <w:lang w:val="en-US" w:eastAsia="ar-SA"/>
              </w:rPr>
            </w:pPr>
            <w:proofErr w:type="spellStart"/>
            <w:r>
              <w:rPr>
                <w:lang w:val="en-US" w:eastAsia="ar-SA"/>
              </w:rPr>
              <w:t>Pateiktų</w:t>
            </w:r>
            <w:proofErr w:type="spellEnd"/>
            <w:r>
              <w:rPr>
                <w:lang w:val="en-US" w:eastAsia="ar-SA"/>
              </w:rPr>
              <w:t xml:space="preserve"> </w:t>
            </w:r>
            <w:proofErr w:type="spellStart"/>
            <w:r>
              <w:rPr>
                <w:lang w:val="en-US" w:eastAsia="ar-SA"/>
              </w:rPr>
              <w:t>dokumentų</w:t>
            </w:r>
            <w:proofErr w:type="spellEnd"/>
            <w:r>
              <w:rPr>
                <w:lang w:val="en-US" w:eastAsia="ar-SA"/>
              </w:rPr>
              <w:t xml:space="preserve"> </w:t>
            </w:r>
            <w:proofErr w:type="spellStart"/>
            <w:r>
              <w:rPr>
                <w:lang w:val="en-US" w:eastAsia="ar-SA"/>
              </w:rPr>
              <w:t>pavadinimas</w:t>
            </w:r>
            <w:proofErr w:type="spellEnd"/>
          </w:p>
        </w:tc>
        <w:tc>
          <w:tcPr>
            <w:tcW w:w="4010" w:type="dxa"/>
            <w:tcBorders>
              <w:top w:val="single" w:sz="4" w:space="0" w:color="000000"/>
              <w:left w:val="single" w:sz="4" w:space="0" w:color="000000"/>
              <w:bottom w:val="single" w:sz="4" w:space="0" w:color="000000"/>
              <w:right w:val="single" w:sz="4" w:space="0" w:color="000000"/>
            </w:tcBorders>
            <w:hideMark/>
          </w:tcPr>
          <w:p w14:paraId="6FDCD0A7" w14:textId="77777777" w:rsidR="00A07BD1" w:rsidRDefault="00A07BD1">
            <w:pPr>
              <w:snapToGrid w:val="0"/>
              <w:jc w:val="center"/>
              <w:rPr>
                <w:lang w:val="en-US" w:eastAsia="ar-SA"/>
              </w:rPr>
            </w:pPr>
            <w:proofErr w:type="spellStart"/>
            <w:r>
              <w:rPr>
                <w:lang w:val="en-US" w:eastAsia="ar-SA"/>
              </w:rPr>
              <w:t>Dokumento</w:t>
            </w:r>
            <w:proofErr w:type="spellEnd"/>
            <w:r>
              <w:rPr>
                <w:lang w:val="en-US" w:eastAsia="ar-SA"/>
              </w:rPr>
              <w:t xml:space="preserve"> </w:t>
            </w:r>
            <w:proofErr w:type="spellStart"/>
            <w:r>
              <w:rPr>
                <w:lang w:val="en-US" w:eastAsia="ar-SA"/>
              </w:rPr>
              <w:t>puslapių</w:t>
            </w:r>
            <w:proofErr w:type="spellEnd"/>
            <w:r>
              <w:rPr>
                <w:lang w:val="en-US" w:eastAsia="ar-SA"/>
              </w:rPr>
              <w:t xml:space="preserve"> </w:t>
            </w:r>
            <w:proofErr w:type="spellStart"/>
            <w:r>
              <w:rPr>
                <w:lang w:val="en-US" w:eastAsia="ar-SA"/>
              </w:rPr>
              <w:t>skaičius</w:t>
            </w:r>
            <w:proofErr w:type="spellEnd"/>
          </w:p>
        </w:tc>
      </w:tr>
      <w:tr w:rsidR="00A07BD1" w14:paraId="266BAA21" w14:textId="77777777" w:rsidTr="00A07BD1">
        <w:tc>
          <w:tcPr>
            <w:tcW w:w="675" w:type="dxa"/>
            <w:tcBorders>
              <w:top w:val="single" w:sz="4" w:space="0" w:color="000000"/>
              <w:left w:val="single" w:sz="4" w:space="0" w:color="000000"/>
              <w:bottom w:val="single" w:sz="4" w:space="0" w:color="000000"/>
              <w:right w:val="nil"/>
            </w:tcBorders>
          </w:tcPr>
          <w:p w14:paraId="22960B97" w14:textId="77777777" w:rsidR="00A07BD1" w:rsidRDefault="00A07BD1">
            <w:pPr>
              <w:snapToGrid w:val="0"/>
              <w:jc w:val="both"/>
              <w:rPr>
                <w:lang w:val="en-US" w:eastAsia="ar-SA"/>
              </w:rPr>
            </w:pPr>
          </w:p>
        </w:tc>
        <w:tc>
          <w:tcPr>
            <w:tcW w:w="5193" w:type="dxa"/>
            <w:tcBorders>
              <w:top w:val="single" w:sz="4" w:space="0" w:color="000000"/>
              <w:left w:val="single" w:sz="4" w:space="0" w:color="000000"/>
              <w:bottom w:val="single" w:sz="4" w:space="0" w:color="000000"/>
              <w:right w:val="nil"/>
            </w:tcBorders>
          </w:tcPr>
          <w:p w14:paraId="714773EC" w14:textId="77777777" w:rsidR="00A07BD1" w:rsidRDefault="00A07BD1">
            <w:pPr>
              <w:snapToGrid w:val="0"/>
              <w:jc w:val="both"/>
              <w:rPr>
                <w:lang w:val="en-US" w:eastAsia="ar-SA"/>
              </w:rPr>
            </w:pPr>
          </w:p>
        </w:tc>
        <w:tc>
          <w:tcPr>
            <w:tcW w:w="4010" w:type="dxa"/>
            <w:tcBorders>
              <w:top w:val="single" w:sz="4" w:space="0" w:color="000000"/>
              <w:left w:val="single" w:sz="4" w:space="0" w:color="000000"/>
              <w:bottom w:val="single" w:sz="4" w:space="0" w:color="000000"/>
              <w:right w:val="single" w:sz="4" w:space="0" w:color="000000"/>
            </w:tcBorders>
          </w:tcPr>
          <w:p w14:paraId="5D371D4B" w14:textId="77777777" w:rsidR="00A07BD1" w:rsidRDefault="00A07BD1">
            <w:pPr>
              <w:snapToGrid w:val="0"/>
              <w:jc w:val="both"/>
              <w:rPr>
                <w:lang w:val="en-US" w:eastAsia="ar-SA"/>
              </w:rPr>
            </w:pPr>
          </w:p>
        </w:tc>
      </w:tr>
      <w:tr w:rsidR="00A07BD1" w14:paraId="618B961A" w14:textId="77777777" w:rsidTr="00A07BD1">
        <w:tc>
          <w:tcPr>
            <w:tcW w:w="675" w:type="dxa"/>
            <w:tcBorders>
              <w:top w:val="single" w:sz="4" w:space="0" w:color="000000"/>
              <w:left w:val="single" w:sz="4" w:space="0" w:color="000000"/>
              <w:bottom w:val="single" w:sz="4" w:space="0" w:color="000000"/>
              <w:right w:val="nil"/>
            </w:tcBorders>
          </w:tcPr>
          <w:p w14:paraId="0B6A6C57" w14:textId="77777777" w:rsidR="00A07BD1" w:rsidRDefault="00A07BD1">
            <w:pPr>
              <w:snapToGrid w:val="0"/>
              <w:jc w:val="both"/>
              <w:rPr>
                <w:lang w:val="en-US" w:eastAsia="ar-SA"/>
              </w:rPr>
            </w:pPr>
          </w:p>
        </w:tc>
        <w:tc>
          <w:tcPr>
            <w:tcW w:w="5193" w:type="dxa"/>
            <w:tcBorders>
              <w:top w:val="single" w:sz="4" w:space="0" w:color="000000"/>
              <w:left w:val="single" w:sz="4" w:space="0" w:color="000000"/>
              <w:bottom w:val="single" w:sz="4" w:space="0" w:color="000000"/>
              <w:right w:val="nil"/>
            </w:tcBorders>
          </w:tcPr>
          <w:p w14:paraId="0CCAE980" w14:textId="77777777" w:rsidR="00A07BD1" w:rsidRDefault="00A07BD1">
            <w:pPr>
              <w:tabs>
                <w:tab w:val="left" w:pos="1296"/>
                <w:tab w:val="center" w:pos="4320"/>
                <w:tab w:val="right" w:pos="8640"/>
              </w:tabs>
              <w:snapToGrid w:val="0"/>
              <w:rPr>
                <w:lang w:val="en-US" w:eastAsia="ar-SA"/>
              </w:rPr>
            </w:pPr>
          </w:p>
        </w:tc>
        <w:tc>
          <w:tcPr>
            <w:tcW w:w="4010" w:type="dxa"/>
            <w:tcBorders>
              <w:top w:val="single" w:sz="4" w:space="0" w:color="000000"/>
              <w:left w:val="single" w:sz="4" w:space="0" w:color="000000"/>
              <w:bottom w:val="single" w:sz="4" w:space="0" w:color="000000"/>
              <w:right w:val="single" w:sz="4" w:space="0" w:color="000000"/>
            </w:tcBorders>
          </w:tcPr>
          <w:p w14:paraId="5F6C8733" w14:textId="77777777" w:rsidR="00A07BD1" w:rsidRDefault="00A07BD1">
            <w:pPr>
              <w:snapToGrid w:val="0"/>
              <w:jc w:val="both"/>
              <w:rPr>
                <w:lang w:val="en-US" w:eastAsia="ar-SA"/>
              </w:rPr>
            </w:pPr>
          </w:p>
        </w:tc>
      </w:tr>
      <w:tr w:rsidR="00A07BD1" w14:paraId="79134B51" w14:textId="77777777" w:rsidTr="00A07BD1">
        <w:tc>
          <w:tcPr>
            <w:tcW w:w="675" w:type="dxa"/>
            <w:tcBorders>
              <w:top w:val="single" w:sz="4" w:space="0" w:color="000000"/>
              <w:left w:val="single" w:sz="4" w:space="0" w:color="000000"/>
              <w:bottom w:val="single" w:sz="4" w:space="0" w:color="000000"/>
              <w:right w:val="nil"/>
            </w:tcBorders>
          </w:tcPr>
          <w:p w14:paraId="430A56D6" w14:textId="77777777" w:rsidR="00A07BD1" w:rsidRDefault="00A07BD1">
            <w:pPr>
              <w:snapToGrid w:val="0"/>
              <w:jc w:val="both"/>
              <w:rPr>
                <w:lang w:val="en-US" w:eastAsia="ar-SA"/>
              </w:rPr>
            </w:pPr>
          </w:p>
        </w:tc>
        <w:tc>
          <w:tcPr>
            <w:tcW w:w="5193" w:type="dxa"/>
            <w:tcBorders>
              <w:top w:val="single" w:sz="4" w:space="0" w:color="000000"/>
              <w:left w:val="single" w:sz="4" w:space="0" w:color="000000"/>
              <w:bottom w:val="single" w:sz="4" w:space="0" w:color="000000"/>
              <w:right w:val="nil"/>
            </w:tcBorders>
          </w:tcPr>
          <w:p w14:paraId="7EB21F16" w14:textId="77777777" w:rsidR="00A07BD1" w:rsidRDefault="00A07BD1">
            <w:pPr>
              <w:snapToGrid w:val="0"/>
              <w:jc w:val="both"/>
              <w:rPr>
                <w:lang w:val="en-US" w:eastAsia="ar-SA"/>
              </w:rPr>
            </w:pPr>
          </w:p>
        </w:tc>
        <w:tc>
          <w:tcPr>
            <w:tcW w:w="4010" w:type="dxa"/>
            <w:tcBorders>
              <w:top w:val="single" w:sz="4" w:space="0" w:color="000000"/>
              <w:left w:val="single" w:sz="4" w:space="0" w:color="000000"/>
              <w:bottom w:val="single" w:sz="4" w:space="0" w:color="000000"/>
              <w:right w:val="single" w:sz="4" w:space="0" w:color="000000"/>
            </w:tcBorders>
          </w:tcPr>
          <w:p w14:paraId="125F9CE9" w14:textId="77777777" w:rsidR="00A07BD1" w:rsidRDefault="00A07BD1">
            <w:pPr>
              <w:snapToGrid w:val="0"/>
              <w:jc w:val="both"/>
              <w:rPr>
                <w:lang w:val="en-US" w:eastAsia="ar-SA"/>
              </w:rPr>
            </w:pPr>
          </w:p>
        </w:tc>
      </w:tr>
    </w:tbl>
    <w:p w14:paraId="743D56DD" w14:textId="77777777" w:rsidR="00A07BD1" w:rsidRDefault="00A07BD1" w:rsidP="00A07BD1">
      <w:pPr>
        <w:jc w:val="both"/>
        <w:rPr>
          <w:lang w:val="en-US" w:eastAsia="ar-SA"/>
        </w:rPr>
      </w:pPr>
    </w:p>
    <w:p w14:paraId="703A409D" w14:textId="77777777" w:rsidR="00A07BD1" w:rsidRDefault="00A07BD1" w:rsidP="00A07BD1">
      <w:pPr>
        <w:ind w:firstLine="709"/>
        <w:rPr>
          <w:lang w:val="en-US" w:eastAsia="ar-SA"/>
        </w:rPr>
      </w:pPr>
      <w:r>
        <w:rPr>
          <w:lang w:val="en-US" w:eastAsia="ar-SA"/>
        </w:rPr>
        <w:t xml:space="preserve">6. </w:t>
      </w:r>
      <w:proofErr w:type="spellStart"/>
      <w:r>
        <w:rPr>
          <w:lang w:val="en-US" w:eastAsia="ar-SA"/>
        </w:rPr>
        <w:t>Šiame</w:t>
      </w:r>
      <w:proofErr w:type="spellEnd"/>
      <w:r>
        <w:rPr>
          <w:lang w:val="en-US" w:eastAsia="ar-SA"/>
        </w:rPr>
        <w:t xml:space="preserve"> </w:t>
      </w:r>
      <w:proofErr w:type="spellStart"/>
      <w:r>
        <w:rPr>
          <w:lang w:val="en-US" w:eastAsia="ar-SA"/>
        </w:rPr>
        <w:t>pasiūlyme</w:t>
      </w:r>
      <w:proofErr w:type="spellEnd"/>
      <w:r>
        <w:rPr>
          <w:lang w:val="en-US" w:eastAsia="ar-SA"/>
        </w:rPr>
        <w:t xml:space="preserve"> </w:t>
      </w:r>
      <w:proofErr w:type="spellStart"/>
      <w:r>
        <w:rPr>
          <w:lang w:val="en-US" w:eastAsia="ar-SA"/>
        </w:rPr>
        <w:t>yra</w:t>
      </w:r>
      <w:proofErr w:type="spellEnd"/>
      <w:r>
        <w:rPr>
          <w:lang w:val="en-US" w:eastAsia="ar-SA"/>
        </w:rPr>
        <w:t xml:space="preserve"> </w:t>
      </w:r>
      <w:proofErr w:type="spellStart"/>
      <w:r>
        <w:rPr>
          <w:lang w:val="en-US" w:eastAsia="ar-SA"/>
        </w:rPr>
        <w:t>pateikta</w:t>
      </w:r>
      <w:proofErr w:type="spellEnd"/>
      <w:r>
        <w:rPr>
          <w:lang w:val="en-US" w:eastAsia="ar-SA"/>
        </w:rPr>
        <w:t xml:space="preserve"> </w:t>
      </w:r>
      <w:proofErr w:type="spellStart"/>
      <w:r>
        <w:rPr>
          <w:lang w:val="en-US" w:eastAsia="ar-SA"/>
        </w:rPr>
        <w:t>ir</w:t>
      </w:r>
      <w:proofErr w:type="spellEnd"/>
      <w:r>
        <w:rPr>
          <w:lang w:val="en-US" w:eastAsia="ar-SA"/>
        </w:rPr>
        <w:t xml:space="preserve"> </w:t>
      </w:r>
      <w:proofErr w:type="spellStart"/>
      <w:r>
        <w:rPr>
          <w:lang w:val="en-US" w:eastAsia="ar-SA"/>
        </w:rPr>
        <w:t>konfidenciali</w:t>
      </w:r>
      <w:proofErr w:type="spellEnd"/>
      <w:r>
        <w:rPr>
          <w:lang w:val="en-US" w:eastAsia="ar-SA"/>
        </w:rPr>
        <w:t xml:space="preserve"> </w:t>
      </w:r>
      <w:proofErr w:type="spellStart"/>
      <w:r>
        <w:rPr>
          <w:lang w:val="en-US" w:eastAsia="ar-SA"/>
        </w:rPr>
        <w:t>informacija</w:t>
      </w:r>
      <w:proofErr w:type="spellEnd"/>
      <w:r>
        <w:rPr>
          <w:lang w:val="en-US" w:eastAsia="ar-SA"/>
        </w:rPr>
        <w:t xml:space="preserve"> ______________________________________________________________________________</w:t>
      </w:r>
    </w:p>
    <w:p w14:paraId="05CDA945" w14:textId="77777777" w:rsidR="00A07BD1" w:rsidRDefault="00A07BD1" w:rsidP="00A07BD1">
      <w:pPr>
        <w:ind w:firstLine="709"/>
        <w:rPr>
          <w:lang w:val="en-US" w:eastAsia="ar-SA"/>
        </w:rPr>
      </w:pPr>
      <w:r>
        <w:rPr>
          <w:lang w:val="en-US" w:eastAsia="ar-SA"/>
        </w:rPr>
        <w:t>(</w:t>
      </w:r>
      <w:proofErr w:type="spellStart"/>
      <w:r>
        <w:rPr>
          <w:lang w:val="en-US" w:eastAsia="ar-SA"/>
        </w:rPr>
        <w:t>tiekėjas</w:t>
      </w:r>
      <w:proofErr w:type="spellEnd"/>
      <w:r>
        <w:rPr>
          <w:lang w:val="en-US" w:eastAsia="ar-SA"/>
        </w:rPr>
        <w:t xml:space="preserve"> </w:t>
      </w:r>
      <w:proofErr w:type="spellStart"/>
      <w:r>
        <w:rPr>
          <w:lang w:val="en-US" w:eastAsia="ar-SA"/>
        </w:rPr>
        <w:t>nurodo</w:t>
      </w:r>
      <w:proofErr w:type="spellEnd"/>
      <w:r>
        <w:rPr>
          <w:lang w:val="en-US" w:eastAsia="ar-SA"/>
        </w:rPr>
        <w:t xml:space="preserve">, </w:t>
      </w:r>
      <w:proofErr w:type="spellStart"/>
      <w:r>
        <w:rPr>
          <w:lang w:val="en-US" w:eastAsia="ar-SA"/>
        </w:rPr>
        <w:t>kokia</w:t>
      </w:r>
      <w:proofErr w:type="spellEnd"/>
      <w:r>
        <w:rPr>
          <w:lang w:val="en-US" w:eastAsia="ar-SA"/>
        </w:rPr>
        <w:t xml:space="preserve"> </w:t>
      </w:r>
      <w:proofErr w:type="spellStart"/>
      <w:r>
        <w:rPr>
          <w:lang w:val="en-US" w:eastAsia="ar-SA"/>
        </w:rPr>
        <w:t>pateikta</w:t>
      </w:r>
      <w:proofErr w:type="spellEnd"/>
      <w:r>
        <w:rPr>
          <w:lang w:val="en-US" w:eastAsia="ar-SA"/>
        </w:rPr>
        <w:t xml:space="preserve"> </w:t>
      </w:r>
      <w:proofErr w:type="spellStart"/>
      <w:r>
        <w:rPr>
          <w:lang w:val="en-US" w:eastAsia="ar-SA"/>
        </w:rPr>
        <w:t>informacija</w:t>
      </w:r>
      <w:proofErr w:type="spellEnd"/>
      <w:r>
        <w:rPr>
          <w:lang w:val="en-US" w:eastAsia="ar-SA"/>
        </w:rPr>
        <w:t xml:space="preserve"> yra </w:t>
      </w:r>
      <w:proofErr w:type="spellStart"/>
      <w:proofErr w:type="gramStart"/>
      <w:r>
        <w:rPr>
          <w:lang w:val="en-US" w:eastAsia="ar-SA"/>
        </w:rPr>
        <w:t>konfidenciali</w:t>
      </w:r>
      <w:proofErr w:type="spellEnd"/>
      <w:r>
        <w:rPr>
          <w:lang w:val="en-US" w:eastAsia="ar-SA"/>
        </w:rPr>
        <w:t>)*</w:t>
      </w:r>
      <w:proofErr w:type="gramEnd"/>
      <w:r>
        <w:rPr>
          <w:lang w:val="en-US" w:eastAsia="ar-SA"/>
        </w:rPr>
        <w:t>**:</w:t>
      </w:r>
    </w:p>
    <w:tbl>
      <w:tblPr>
        <w:tblW w:w="0" w:type="auto"/>
        <w:tblInd w:w="-25" w:type="dxa"/>
        <w:tblLayout w:type="fixed"/>
        <w:tblLook w:val="04A0" w:firstRow="1" w:lastRow="0" w:firstColumn="1" w:lastColumn="0" w:noHBand="0" w:noVBand="1"/>
      </w:tblPr>
      <w:tblGrid>
        <w:gridCol w:w="675"/>
        <w:gridCol w:w="5193"/>
        <w:gridCol w:w="4010"/>
      </w:tblGrid>
      <w:tr w:rsidR="00A07BD1" w14:paraId="0E994F1B" w14:textId="77777777" w:rsidTr="00A07BD1">
        <w:tc>
          <w:tcPr>
            <w:tcW w:w="675" w:type="dxa"/>
            <w:tcBorders>
              <w:top w:val="single" w:sz="4" w:space="0" w:color="000000"/>
              <w:left w:val="single" w:sz="4" w:space="0" w:color="000000"/>
              <w:bottom w:val="single" w:sz="4" w:space="0" w:color="000000"/>
              <w:right w:val="nil"/>
            </w:tcBorders>
          </w:tcPr>
          <w:p w14:paraId="3DE374A3" w14:textId="77777777" w:rsidR="00A07BD1" w:rsidRDefault="00A07BD1">
            <w:pPr>
              <w:snapToGrid w:val="0"/>
              <w:jc w:val="center"/>
              <w:rPr>
                <w:lang w:val="en-US" w:eastAsia="ar-SA"/>
              </w:rPr>
            </w:pPr>
          </w:p>
        </w:tc>
        <w:tc>
          <w:tcPr>
            <w:tcW w:w="5193" w:type="dxa"/>
            <w:tcBorders>
              <w:top w:val="single" w:sz="4" w:space="0" w:color="000000"/>
              <w:left w:val="single" w:sz="4" w:space="0" w:color="000000"/>
              <w:bottom w:val="single" w:sz="4" w:space="0" w:color="000000"/>
              <w:right w:val="nil"/>
            </w:tcBorders>
          </w:tcPr>
          <w:p w14:paraId="59FE705F" w14:textId="77777777" w:rsidR="00A07BD1" w:rsidRDefault="00A07BD1">
            <w:pPr>
              <w:snapToGrid w:val="0"/>
              <w:jc w:val="center"/>
              <w:rPr>
                <w:lang w:val="en-US" w:eastAsia="ar-SA"/>
              </w:rPr>
            </w:pPr>
          </w:p>
        </w:tc>
        <w:tc>
          <w:tcPr>
            <w:tcW w:w="4010" w:type="dxa"/>
            <w:tcBorders>
              <w:top w:val="single" w:sz="4" w:space="0" w:color="000000"/>
              <w:left w:val="single" w:sz="4" w:space="0" w:color="000000"/>
              <w:bottom w:val="single" w:sz="4" w:space="0" w:color="000000"/>
              <w:right w:val="single" w:sz="4" w:space="0" w:color="000000"/>
            </w:tcBorders>
          </w:tcPr>
          <w:p w14:paraId="1129E094" w14:textId="77777777" w:rsidR="00A07BD1" w:rsidRDefault="00A07BD1">
            <w:pPr>
              <w:snapToGrid w:val="0"/>
              <w:jc w:val="center"/>
              <w:rPr>
                <w:lang w:val="en-US" w:eastAsia="ar-SA"/>
              </w:rPr>
            </w:pPr>
          </w:p>
        </w:tc>
      </w:tr>
      <w:tr w:rsidR="00A07BD1" w14:paraId="15AE2795" w14:textId="77777777" w:rsidTr="00A07BD1">
        <w:tc>
          <w:tcPr>
            <w:tcW w:w="675" w:type="dxa"/>
            <w:tcBorders>
              <w:top w:val="single" w:sz="4" w:space="0" w:color="000000"/>
              <w:left w:val="single" w:sz="4" w:space="0" w:color="000000"/>
              <w:bottom w:val="single" w:sz="4" w:space="0" w:color="000000"/>
              <w:right w:val="nil"/>
            </w:tcBorders>
          </w:tcPr>
          <w:p w14:paraId="2A7C8146" w14:textId="77777777" w:rsidR="00A07BD1" w:rsidRDefault="00A07BD1">
            <w:pPr>
              <w:snapToGrid w:val="0"/>
              <w:jc w:val="both"/>
              <w:rPr>
                <w:lang w:val="en-US" w:eastAsia="ar-SA"/>
              </w:rPr>
            </w:pPr>
          </w:p>
        </w:tc>
        <w:tc>
          <w:tcPr>
            <w:tcW w:w="5193" w:type="dxa"/>
            <w:tcBorders>
              <w:top w:val="single" w:sz="4" w:space="0" w:color="000000"/>
              <w:left w:val="single" w:sz="4" w:space="0" w:color="000000"/>
              <w:bottom w:val="single" w:sz="4" w:space="0" w:color="000000"/>
              <w:right w:val="nil"/>
            </w:tcBorders>
          </w:tcPr>
          <w:p w14:paraId="05781255" w14:textId="77777777" w:rsidR="00A07BD1" w:rsidRDefault="00A07BD1">
            <w:pPr>
              <w:snapToGrid w:val="0"/>
              <w:jc w:val="both"/>
              <w:rPr>
                <w:lang w:val="en-US" w:eastAsia="ar-SA"/>
              </w:rPr>
            </w:pPr>
          </w:p>
        </w:tc>
        <w:tc>
          <w:tcPr>
            <w:tcW w:w="4010" w:type="dxa"/>
            <w:tcBorders>
              <w:top w:val="single" w:sz="4" w:space="0" w:color="000000"/>
              <w:left w:val="single" w:sz="4" w:space="0" w:color="000000"/>
              <w:bottom w:val="single" w:sz="4" w:space="0" w:color="000000"/>
              <w:right w:val="single" w:sz="4" w:space="0" w:color="000000"/>
            </w:tcBorders>
          </w:tcPr>
          <w:p w14:paraId="6A63E752" w14:textId="77777777" w:rsidR="00A07BD1" w:rsidRDefault="00A07BD1">
            <w:pPr>
              <w:snapToGrid w:val="0"/>
              <w:jc w:val="both"/>
              <w:rPr>
                <w:lang w:val="en-US" w:eastAsia="ar-SA"/>
              </w:rPr>
            </w:pPr>
          </w:p>
        </w:tc>
      </w:tr>
      <w:tr w:rsidR="00A07BD1" w14:paraId="37292D04" w14:textId="77777777" w:rsidTr="00A07BD1">
        <w:tc>
          <w:tcPr>
            <w:tcW w:w="675" w:type="dxa"/>
            <w:tcBorders>
              <w:top w:val="single" w:sz="4" w:space="0" w:color="000000"/>
              <w:left w:val="single" w:sz="4" w:space="0" w:color="000000"/>
              <w:bottom w:val="single" w:sz="4" w:space="0" w:color="000000"/>
              <w:right w:val="nil"/>
            </w:tcBorders>
          </w:tcPr>
          <w:p w14:paraId="55313D18" w14:textId="77777777" w:rsidR="00A07BD1" w:rsidRDefault="00A07BD1">
            <w:pPr>
              <w:snapToGrid w:val="0"/>
              <w:jc w:val="both"/>
              <w:rPr>
                <w:lang w:val="en-US" w:eastAsia="ar-SA"/>
              </w:rPr>
            </w:pPr>
          </w:p>
        </w:tc>
        <w:tc>
          <w:tcPr>
            <w:tcW w:w="5193" w:type="dxa"/>
            <w:tcBorders>
              <w:top w:val="single" w:sz="4" w:space="0" w:color="000000"/>
              <w:left w:val="single" w:sz="4" w:space="0" w:color="000000"/>
              <w:bottom w:val="single" w:sz="4" w:space="0" w:color="000000"/>
              <w:right w:val="nil"/>
            </w:tcBorders>
          </w:tcPr>
          <w:p w14:paraId="5D01A3E0" w14:textId="77777777" w:rsidR="00A07BD1" w:rsidRDefault="00A07BD1">
            <w:pPr>
              <w:tabs>
                <w:tab w:val="left" w:pos="1296"/>
                <w:tab w:val="center" w:pos="4320"/>
                <w:tab w:val="right" w:pos="8640"/>
              </w:tabs>
              <w:snapToGrid w:val="0"/>
              <w:rPr>
                <w:lang w:val="en-US" w:eastAsia="ar-SA"/>
              </w:rPr>
            </w:pPr>
          </w:p>
        </w:tc>
        <w:tc>
          <w:tcPr>
            <w:tcW w:w="4010" w:type="dxa"/>
            <w:tcBorders>
              <w:top w:val="single" w:sz="4" w:space="0" w:color="000000"/>
              <w:left w:val="single" w:sz="4" w:space="0" w:color="000000"/>
              <w:bottom w:val="single" w:sz="4" w:space="0" w:color="000000"/>
              <w:right w:val="single" w:sz="4" w:space="0" w:color="000000"/>
            </w:tcBorders>
          </w:tcPr>
          <w:p w14:paraId="22F8A045" w14:textId="77777777" w:rsidR="00A07BD1" w:rsidRDefault="00A07BD1">
            <w:pPr>
              <w:snapToGrid w:val="0"/>
              <w:jc w:val="both"/>
              <w:rPr>
                <w:lang w:val="en-US" w:eastAsia="ar-SA"/>
              </w:rPr>
            </w:pPr>
          </w:p>
        </w:tc>
      </w:tr>
      <w:tr w:rsidR="00A07BD1" w14:paraId="32A9BA5B" w14:textId="77777777" w:rsidTr="00A07BD1">
        <w:tc>
          <w:tcPr>
            <w:tcW w:w="675" w:type="dxa"/>
            <w:tcBorders>
              <w:top w:val="single" w:sz="4" w:space="0" w:color="000000"/>
              <w:left w:val="single" w:sz="4" w:space="0" w:color="000000"/>
              <w:bottom w:val="single" w:sz="4" w:space="0" w:color="000000"/>
              <w:right w:val="nil"/>
            </w:tcBorders>
          </w:tcPr>
          <w:p w14:paraId="41B0C3E7" w14:textId="77777777" w:rsidR="00A07BD1" w:rsidRDefault="00A07BD1">
            <w:pPr>
              <w:snapToGrid w:val="0"/>
              <w:jc w:val="both"/>
              <w:rPr>
                <w:lang w:val="en-US" w:eastAsia="ar-SA"/>
              </w:rPr>
            </w:pPr>
          </w:p>
        </w:tc>
        <w:tc>
          <w:tcPr>
            <w:tcW w:w="5193" w:type="dxa"/>
            <w:tcBorders>
              <w:top w:val="single" w:sz="4" w:space="0" w:color="000000"/>
              <w:left w:val="single" w:sz="4" w:space="0" w:color="000000"/>
              <w:bottom w:val="single" w:sz="4" w:space="0" w:color="000000"/>
              <w:right w:val="nil"/>
            </w:tcBorders>
          </w:tcPr>
          <w:p w14:paraId="35583967" w14:textId="77777777" w:rsidR="00A07BD1" w:rsidRDefault="00A07BD1">
            <w:pPr>
              <w:snapToGrid w:val="0"/>
              <w:jc w:val="both"/>
              <w:rPr>
                <w:lang w:val="en-US" w:eastAsia="ar-SA"/>
              </w:rPr>
            </w:pPr>
          </w:p>
        </w:tc>
        <w:tc>
          <w:tcPr>
            <w:tcW w:w="4010" w:type="dxa"/>
            <w:tcBorders>
              <w:top w:val="single" w:sz="4" w:space="0" w:color="000000"/>
              <w:left w:val="single" w:sz="4" w:space="0" w:color="000000"/>
              <w:bottom w:val="single" w:sz="4" w:space="0" w:color="000000"/>
              <w:right w:val="single" w:sz="4" w:space="0" w:color="000000"/>
            </w:tcBorders>
          </w:tcPr>
          <w:p w14:paraId="149EFF02" w14:textId="77777777" w:rsidR="00A07BD1" w:rsidRDefault="00A07BD1">
            <w:pPr>
              <w:snapToGrid w:val="0"/>
              <w:jc w:val="both"/>
              <w:rPr>
                <w:lang w:val="en-US" w:eastAsia="ar-SA"/>
              </w:rPr>
            </w:pPr>
          </w:p>
        </w:tc>
      </w:tr>
    </w:tbl>
    <w:p w14:paraId="345F0B9A" w14:textId="77777777" w:rsidR="00A07BD1" w:rsidRDefault="00A07BD1" w:rsidP="00A07BD1">
      <w:pPr>
        <w:jc w:val="both"/>
        <w:rPr>
          <w:b/>
          <w:i/>
          <w:lang w:eastAsia="ar-SA"/>
        </w:rPr>
      </w:pPr>
      <w:r>
        <w:rPr>
          <w:lang w:eastAsia="ar-SA"/>
        </w:rPr>
        <w:t xml:space="preserve">*** </w:t>
      </w:r>
      <w:r>
        <w:rPr>
          <w:b/>
          <w:i/>
          <w:lang w:eastAsia="ar-SA"/>
        </w:rPr>
        <w:t xml:space="preserve">Pildyti tuomet, jeigu bus pateikta konfidenciali informacija. Tiekėjas negali nurodyti, kad konfidenciali yra pasiūlymo kaina arba, kad visas pasiūlymas yra konfidencialus. Informacija, kurią viešai skelbti įpareigoja Lietuvos Respublikos įstatymai, negali būti tiekėjo nurodoma kaip konfidenciali. </w:t>
      </w:r>
    </w:p>
    <w:tbl>
      <w:tblPr>
        <w:tblW w:w="0" w:type="auto"/>
        <w:tblLayout w:type="fixed"/>
        <w:tblLook w:val="04A0" w:firstRow="1" w:lastRow="0" w:firstColumn="1" w:lastColumn="0" w:noHBand="0" w:noVBand="1"/>
      </w:tblPr>
      <w:tblGrid>
        <w:gridCol w:w="2988"/>
        <w:gridCol w:w="6840"/>
      </w:tblGrid>
      <w:tr w:rsidR="00A07BD1" w14:paraId="49F6DA45" w14:textId="77777777" w:rsidTr="00A07BD1">
        <w:trPr>
          <w:trHeight w:val="324"/>
        </w:trPr>
        <w:tc>
          <w:tcPr>
            <w:tcW w:w="9828" w:type="dxa"/>
            <w:gridSpan w:val="2"/>
            <w:hideMark/>
          </w:tcPr>
          <w:p w14:paraId="3D4CE4EB" w14:textId="77777777" w:rsidR="00A07BD1" w:rsidRDefault="00A07BD1">
            <w:pPr>
              <w:snapToGrid w:val="0"/>
              <w:ind w:right="-108" w:firstLine="720"/>
              <w:jc w:val="both"/>
              <w:rPr>
                <w:lang w:val="it-IT" w:eastAsia="ar-SA"/>
              </w:rPr>
            </w:pPr>
            <w:r>
              <w:rPr>
                <w:lang w:val="it-IT" w:eastAsia="ar-SA"/>
              </w:rPr>
              <w:t>Pasiūlymas galioja ne trumpiau nei nurodyta Pirkimo s</w:t>
            </w:r>
            <w:r>
              <w:rPr>
                <w:lang w:eastAsia="ar-SA"/>
              </w:rPr>
              <w:t>ąlygose</w:t>
            </w:r>
            <w:r>
              <w:rPr>
                <w:lang w:val="it-IT" w:eastAsia="ar-SA"/>
              </w:rPr>
              <w:t>.</w:t>
            </w:r>
          </w:p>
        </w:tc>
      </w:tr>
      <w:tr w:rsidR="00A07BD1" w14:paraId="3D0E280D" w14:textId="77777777" w:rsidTr="00A07BD1">
        <w:tc>
          <w:tcPr>
            <w:tcW w:w="2988" w:type="dxa"/>
          </w:tcPr>
          <w:p w14:paraId="1E206D2C" w14:textId="77777777" w:rsidR="00A07BD1" w:rsidRDefault="00A07BD1">
            <w:pPr>
              <w:snapToGrid w:val="0"/>
              <w:jc w:val="both"/>
              <w:rPr>
                <w:lang w:val="it-IT" w:eastAsia="ar-SA"/>
              </w:rPr>
            </w:pPr>
          </w:p>
        </w:tc>
        <w:tc>
          <w:tcPr>
            <w:tcW w:w="6840" w:type="dxa"/>
          </w:tcPr>
          <w:p w14:paraId="5D08FE3C" w14:textId="77777777" w:rsidR="00A07BD1" w:rsidRDefault="00A07BD1">
            <w:pPr>
              <w:snapToGrid w:val="0"/>
              <w:jc w:val="both"/>
              <w:rPr>
                <w:i/>
                <w:lang w:val="it-IT" w:eastAsia="ar-SA"/>
              </w:rPr>
            </w:pPr>
          </w:p>
        </w:tc>
      </w:tr>
    </w:tbl>
    <w:p w14:paraId="632355E9" w14:textId="77777777" w:rsidR="00A07BD1" w:rsidRDefault="00A07BD1" w:rsidP="00A07BD1">
      <w:pPr>
        <w:jc w:val="both"/>
        <w:rPr>
          <w:lang w:val="it-IT" w:eastAsia="ar-SA"/>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A07BD1" w14:paraId="0208B5D7" w14:textId="77777777" w:rsidTr="00A07BD1">
        <w:trPr>
          <w:trHeight w:val="285"/>
        </w:trPr>
        <w:tc>
          <w:tcPr>
            <w:tcW w:w="3284" w:type="dxa"/>
            <w:tcBorders>
              <w:top w:val="nil"/>
              <w:left w:val="nil"/>
              <w:bottom w:val="single" w:sz="4" w:space="0" w:color="000000"/>
              <w:right w:val="nil"/>
            </w:tcBorders>
          </w:tcPr>
          <w:p w14:paraId="5DA3A7A8" w14:textId="77777777" w:rsidR="00A07BD1" w:rsidRDefault="00A07BD1">
            <w:pPr>
              <w:snapToGrid w:val="0"/>
              <w:ind w:right="-1"/>
              <w:rPr>
                <w:lang w:val="it-IT" w:eastAsia="ar-SA"/>
              </w:rPr>
            </w:pPr>
          </w:p>
        </w:tc>
        <w:tc>
          <w:tcPr>
            <w:tcW w:w="604" w:type="dxa"/>
          </w:tcPr>
          <w:p w14:paraId="6A63B3F7" w14:textId="77777777" w:rsidR="00A07BD1" w:rsidRDefault="00A07BD1">
            <w:pPr>
              <w:snapToGrid w:val="0"/>
              <w:ind w:right="-1"/>
              <w:jc w:val="center"/>
              <w:rPr>
                <w:lang w:val="it-IT" w:eastAsia="ar-SA"/>
              </w:rPr>
            </w:pPr>
          </w:p>
        </w:tc>
        <w:tc>
          <w:tcPr>
            <w:tcW w:w="1980" w:type="dxa"/>
            <w:tcBorders>
              <w:top w:val="nil"/>
              <w:left w:val="nil"/>
              <w:bottom w:val="single" w:sz="4" w:space="0" w:color="000000"/>
              <w:right w:val="nil"/>
            </w:tcBorders>
          </w:tcPr>
          <w:p w14:paraId="0DFC0611" w14:textId="77777777" w:rsidR="00A07BD1" w:rsidRDefault="00A07BD1">
            <w:pPr>
              <w:snapToGrid w:val="0"/>
              <w:ind w:right="-1"/>
              <w:jc w:val="center"/>
              <w:rPr>
                <w:lang w:val="it-IT" w:eastAsia="ar-SA"/>
              </w:rPr>
            </w:pPr>
          </w:p>
        </w:tc>
        <w:tc>
          <w:tcPr>
            <w:tcW w:w="701" w:type="dxa"/>
          </w:tcPr>
          <w:p w14:paraId="18816CE8" w14:textId="77777777" w:rsidR="00A07BD1" w:rsidRDefault="00A07BD1">
            <w:pPr>
              <w:snapToGrid w:val="0"/>
              <w:ind w:right="-1"/>
              <w:jc w:val="center"/>
              <w:rPr>
                <w:lang w:val="it-IT" w:eastAsia="ar-SA"/>
              </w:rPr>
            </w:pPr>
          </w:p>
        </w:tc>
        <w:tc>
          <w:tcPr>
            <w:tcW w:w="2611" w:type="dxa"/>
            <w:tcBorders>
              <w:top w:val="nil"/>
              <w:left w:val="nil"/>
              <w:bottom w:val="single" w:sz="4" w:space="0" w:color="000000"/>
              <w:right w:val="nil"/>
            </w:tcBorders>
          </w:tcPr>
          <w:p w14:paraId="383BB2A2" w14:textId="77777777" w:rsidR="00A07BD1" w:rsidRDefault="00A07BD1">
            <w:pPr>
              <w:snapToGrid w:val="0"/>
              <w:ind w:right="-1"/>
              <w:jc w:val="right"/>
              <w:rPr>
                <w:lang w:val="it-IT" w:eastAsia="ar-SA"/>
              </w:rPr>
            </w:pPr>
          </w:p>
        </w:tc>
        <w:tc>
          <w:tcPr>
            <w:tcW w:w="648" w:type="dxa"/>
          </w:tcPr>
          <w:p w14:paraId="6540CD16" w14:textId="77777777" w:rsidR="00A07BD1" w:rsidRDefault="00A07BD1">
            <w:pPr>
              <w:snapToGrid w:val="0"/>
              <w:ind w:right="-1"/>
              <w:jc w:val="right"/>
              <w:rPr>
                <w:lang w:val="it-IT" w:eastAsia="ar-SA"/>
              </w:rPr>
            </w:pPr>
          </w:p>
        </w:tc>
      </w:tr>
      <w:tr w:rsidR="00A07BD1" w14:paraId="2ECA18A9" w14:textId="77777777" w:rsidTr="00A07BD1">
        <w:trPr>
          <w:trHeight w:val="186"/>
        </w:trPr>
        <w:tc>
          <w:tcPr>
            <w:tcW w:w="3284" w:type="dxa"/>
            <w:tcBorders>
              <w:top w:val="single" w:sz="4" w:space="0" w:color="000000"/>
              <w:left w:val="nil"/>
              <w:bottom w:val="nil"/>
              <w:right w:val="nil"/>
            </w:tcBorders>
            <w:hideMark/>
          </w:tcPr>
          <w:p w14:paraId="23349B5A" w14:textId="77777777" w:rsidR="00A07BD1" w:rsidRDefault="00A07BD1">
            <w:pPr>
              <w:snapToGrid w:val="0"/>
              <w:jc w:val="center"/>
              <w:rPr>
                <w:rFonts w:cs="TimesLT"/>
                <w:position w:val="5"/>
                <w:lang w:eastAsia="ar-SA"/>
              </w:rPr>
            </w:pPr>
            <w:r>
              <w:rPr>
                <w:rFonts w:cs="TimesLT"/>
                <w:position w:val="5"/>
                <w:lang w:eastAsia="ar-SA"/>
              </w:rPr>
              <w:t>(Tiekėjo arba jo įgalioto asmens pareigų pavadinimas)</w:t>
            </w:r>
          </w:p>
        </w:tc>
        <w:tc>
          <w:tcPr>
            <w:tcW w:w="604" w:type="dxa"/>
          </w:tcPr>
          <w:p w14:paraId="34387F8D" w14:textId="77777777" w:rsidR="00A07BD1" w:rsidRDefault="00A07BD1">
            <w:pPr>
              <w:snapToGrid w:val="0"/>
              <w:ind w:right="-1"/>
              <w:jc w:val="center"/>
              <w:rPr>
                <w:lang w:val="pt-BR" w:eastAsia="ar-SA"/>
              </w:rPr>
            </w:pPr>
          </w:p>
        </w:tc>
        <w:tc>
          <w:tcPr>
            <w:tcW w:w="1980" w:type="dxa"/>
            <w:tcBorders>
              <w:top w:val="single" w:sz="4" w:space="0" w:color="000000"/>
              <w:left w:val="nil"/>
              <w:bottom w:val="nil"/>
              <w:right w:val="nil"/>
            </w:tcBorders>
            <w:hideMark/>
          </w:tcPr>
          <w:p w14:paraId="76820302" w14:textId="77777777" w:rsidR="00A07BD1" w:rsidRDefault="00A07BD1">
            <w:pPr>
              <w:snapToGrid w:val="0"/>
              <w:ind w:right="-1"/>
              <w:jc w:val="center"/>
              <w:rPr>
                <w:position w:val="5"/>
                <w:lang w:val="en-US" w:eastAsia="ar-SA"/>
              </w:rPr>
            </w:pPr>
            <w:r>
              <w:rPr>
                <w:position w:val="5"/>
                <w:lang w:val="en-US" w:eastAsia="ar-SA"/>
              </w:rPr>
              <w:t>(</w:t>
            </w:r>
            <w:proofErr w:type="spellStart"/>
            <w:r>
              <w:rPr>
                <w:position w:val="5"/>
                <w:lang w:val="en-US" w:eastAsia="ar-SA"/>
              </w:rPr>
              <w:t>Parašas</w:t>
            </w:r>
            <w:proofErr w:type="spellEnd"/>
            <w:r>
              <w:rPr>
                <w:position w:val="5"/>
                <w:lang w:val="en-US" w:eastAsia="ar-SA"/>
              </w:rPr>
              <w:t>)</w:t>
            </w:r>
          </w:p>
        </w:tc>
        <w:tc>
          <w:tcPr>
            <w:tcW w:w="701" w:type="dxa"/>
          </w:tcPr>
          <w:p w14:paraId="74BA6C2B" w14:textId="77777777" w:rsidR="00A07BD1" w:rsidRDefault="00A07BD1">
            <w:pPr>
              <w:snapToGrid w:val="0"/>
              <w:ind w:right="-1"/>
              <w:jc w:val="center"/>
              <w:rPr>
                <w:lang w:val="en-US" w:eastAsia="ar-SA"/>
              </w:rPr>
            </w:pPr>
          </w:p>
        </w:tc>
        <w:tc>
          <w:tcPr>
            <w:tcW w:w="3259" w:type="dxa"/>
            <w:gridSpan w:val="2"/>
            <w:tcBorders>
              <w:top w:val="single" w:sz="4" w:space="0" w:color="000000"/>
              <w:left w:val="nil"/>
              <w:bottom w:val="nil"/>
              <w:right w:val="nil"/>
            </w:tcBorders>
            <w:hideMark/>
          </w:tcPr>
          <w:p w14:paraId="2ED4A4FC" w14:textId="77777777" w:rsidR="00A07BD1" w:rsidRDefault="00A07BD1">
            <w:pPr>
              <w:snapToGrid w:val="0"/>
              <w:ind w:right="-1"/>
              <w:jc w:val="center"/>
              <w:rPr>
                <w:position w:val="5"/>
                <w:lang w:val="en-US" w:eastAsia="ar-SA"/>
              </w:rPr>
            </w:pPr>
            <w:r>
              <w:rPr>
                <w:position w:val="5"/>
                <w:lang w:val="en-US" w:eastAsia="ar-SA"/>
              </w:rPr>
              <w:t>(</w:t>
            </w:r>
            <w:proofErr w:type="spellStart"/>
            <w:r>
              <w:rPr>
                <w:position w:val="5"/>
                <w:lang w:val="en-US" w:eastAsia="ar-SA"/>
              </w:rPr>
              <w:t>Vardas</w:t>
            </w:r>
            <w:proofErr w:type="spellEnd"/>
            <w:r>
              <w:rPr>
                <w:position w:val="5"/>
                <w:lang w:val="en-US" w:eastAsia="ar-SA"/>
              </w:rPr>
              <w:t xml:space="preserve"> </w:t>
            </w:r>
            <w:proofErr w:type="spellStart"/>
            <w:r>
              <w:rPr>
                <w:position w:val="5"/>
                <w:lang w:val="en-US" w:eastAsia="ar-SA"/>
              </w:rPr>
              <w:t>ir</w:t>
            </w:r>
            <w:proofErr w:type="spellEnd"/>
            <w:r>
              <w:rPr>
                <w:position w:val="5"/>
                <w:lang w:val="en-US" w:eastAsia="ar-SA"/>
              </w:rPr>
              <w:t xml:space="preserve"> </w:t>
            </w:r>
            <w:proofErr w:type="spellStart"/>
            <w:r>
              <w:rPr>
                <w:position w:val="5"/>
                <w:lang w:val="en-US" w:eastAsia="ar-SA"/>
              </w:rPr>
              <w:t>pavardė</w:t>
            </w:r>
            <w:proofErr w:type="spellEnd"/>
            <w:r>
              <w:rPr>
                <w:position w:val="5"/>
                <w:lang w:val="en-US" w:eastAsia="ar-SA"/>
              </w:rPr>
              <w:t>)</w:t>
            </w:r>
          </w:p>
        </w:tc>
      </w:tr>
    </w:tbl>
    <w:p w14:paraId="1A20DF51" w14:textId="77777777" w:rsidR="00A07BD1" w:rsidRDefault="00A07BD1" w:rsidP="00A07BD1">
      <w:pPr>
        <w:pStyle w:val="Standard"/>
        <w:tabs>
          <w:tab w:val="left" w:pos="7575"/>
        </w:tabs>
        <w:suppressAutoHyphens w:val="0"/>
        <w:ind w:right="-61"/>
        <w:jc w:val="right"/>
      </w:pPr>
    </w:p>
    <w:p w14:paraId="4E962CA5" w14:textId="77777777" w:rsidR="00A07BD1" w:rsidRDefault="00A07BD1" w:rsidP="00A07BD1">
      <w:pPr>
        <w:tabs>
          <w:tab w:val="left" w:pos="567"/>
        </w:tabs>
        <w:ind w:firstLine="567"/>
        <w:jc w:val="right"/>
        <w:rPr>
          <w:b/>
          <w:bCs/>
          <w:color w:val="000000"/>
        </w:rPr>
      </w:pPr>
    </w:p>
    <w:sectPr w:rsidR="00A07BD1">
      <w:pgSz w:w="11906" w:h="16838"/>
      <w:pgMar w:top="993" w:right="566" w:bottom="851" w:left="1418"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F82907" w14:textId="77777777" w:rsidR="0082333F" w:rsidRDefault="0082333F">
      <w:r>
        <w:separator/>
      </w:r>
    </w:p>
  </w:endnote>
  <w:endnote w:type="continuationSeparator" w:id="0">
    <w:p w14:paraId="7386AD04" w14:textId="77777777" w:rsidR="0082333F" w:rsidRDefault="008233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TimesLT,">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imSun, 宋体">
    <w:charset w:val="00"/>
    <w:family w:val="auto"/>
    <w:pitch w:val="variable"/>
  </w:font>
  <w:font w:name="Mangal">
    <w:altName w:val="Nirmala UI"/>
    <w:panose1 w:val="00000400000000000000"/>
    <w:charset w:val="00"/>
    <w:family w:val="roman"/>
    <w:pitch w:val="variable"/>
    <w:sig w:usb0="00008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Arial Unicode MS">
    <w:panose1 w:val="020B0604020202020204"/>
    <w:charset w:val="00"/>
    <w:family w:val="swiss"/>
    <w:pitch w:val="default"/>
  </w:font>
  <w:font w:name="TimesLT">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9BD30C" w14:textId="77777777" w:rsidR="0082333F" w:rsidRDefault="0082333F">
      <w:r>
        <w:rPr>
          <w:color w:val="000000"/>
        </w:rPr>
        <w:separator/>
      </w:r>
    </w:p>
  </w:footnote>
  <w:footnote w:type="continuationSeparator" w:id="0">
    <w:p w14:paraId="1A783738" w14:textId="77777777" w:rsidR="0082333F" w:rsidRDefault="008233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FFFFFFFF"/>
    <w:name w:val="WW8Num1"/>
    <w:lvl w:ilvl="0">
      <w:start w:val="1"/>
      <w:numFmt w:val="bullet"/>
      <w:lvlText w:val=""/>
      <w:lvlJc w:val="left"/>
      <w:pPr>
        <w:tabs>
          <w:tab w:val="num" w:pos="0"/>
        </w:tabs>
        <w:ind w:left="1800" w:hanging="360"/>
      </w:pPr>
      <w:rPr>
        <w:rFonts w:ascii="Symbol" w:hAnsi="Symbol"/>
      </w:rPr>
    </w:lvl>
    <w:lvl w:ilvl="1">
      <w:start w:val="1"/>
      <w:numFmt w:val="decimal"/>
      <w:lvlText w:val="%2."/>
      <w:lvlJc w:val="left"/>
      <w:pPr>
        <w:tabs>
          <w:tab w:val="num" w:pos="2520"/>
        </w:tabs>
        <w:ind w:left="2520" w:hanging="360"/>
      </w:pPr>
      <w:rPr>
        <w:rFonts w:cs="Times New Roman"/>
      </w:rPr>
    </w:lvl>
    <w:lvl w:ilvl="2">
      <w:start w:val="1"/>
      <w:numFmt w:val="decimal"/>
      <w:lvlText w:val="%2.%3."/>
      <w:lvlJc w:val="left"/>
      <w:pPr>
        <w:tabs>
          <w:tab w:val="num" w:pos="3240"/>
        </w:tabs>
        <w:ind w:left="3240" w:hanging="360"/>
      </w:pPr>
      <w:rPr>
        <w:rFonts w:cs="Times New Roman"/>
      </w:rPr>
    </w:lvl>
    <w:lvl w:ilvl="3">
      <w:start w:val="1"/>
      <w:numFmt w:val="decimal"/>
      <w:lvlText w:val="%2.%3.%4."/>
      <w:lvlJc w:val="left"/>
      <w:pPr>
        <w:tabs>
          <w:tab w:val="num" w:pos="3960"/>
        </w:tabs>
        <w:ind w:left="3960" w:hanging="360"/>
      </w:pPr>
      <w:rPr>
        <w:rFonts w:cs="Times New Roman"/>
      </w:rPr>
    </w:lvl>
    <w:lvl w:ilvl="4">
      <w:start w:val="1"/>
      <w:numFmt w:val="decimal"/>
      <w:lvlText w:val="%2.%3.%4.%5."/>
      <w:lvlJc w:val="left"/>
      <w:pPr>
        <w:tabs>
          <w:tab w:val="num" w:pos="4680"/>
        </w:tabs>
        <w:ind w:left="4680" w:hanging="360"/>
      </w:pPr>
      <w:rPr>
        <w:rFonts w:cs="Times New Roman"/>
      </w:rPr>
    </w:lvl>
    <w:lvl w:ilvl="5">
      <w:start w:val="1"/>
      <w:numFmt w:val="decimal"/>
      <w:lvlText w:val="%2.%3.%4.%5.%6."/>
      <w:lvlJc w:val="left"/>
      <w:pPr>
        <w:tabs>
          <w:tab w:val="num" w:pos="5400"/>
        </w:tabs>
        <w:ind w:left="5400" w:hanging="360"/>
      </w:pPr>
      <w:rPr>
        <w:rFonts w:cs="Times New Roman"/>
      </w:rPr>
    </w:lvl>
    <w:lvl w:ilvl="6">
      <w:start w:val="1"/>
      <w:numFmt w:val="decimal"/>
      <w:lvlText w:val="%2.%3.%4.%5.%6.%7."/>
      <w:lvlJc w:val="left"/>
      <w:pPr>
        <w:tabs>
          <w:tab w:val="num" w:pos="6120"/>
        </w:tabs>
        <w:ind w:left="6120" w:hanging="360"/>
      </w:pPr>
      <w:rPr>
        <w:rFonts w:cs="Times New Roman"/>
      </w:rPr>
    </w:lvl>
    <w:lvl w:ilvl="7">
      <w:start w:val="1"/>
      <w:numFmt w:val="decimal"/>
      <w:lvlText w:val="%2.%3.%4.%5.%6.%7.%8."/>
      <w:lvlJc w:val="left"/>
      <w:pPr>
        <w:tabs>
          <w:tab w:val="num" w:pos="6840"/>
        </w:tabs>
        <w:ind w:left="6840" w:hanging="360"/>
      </w:pPr>
      <w:rPr>
        <w:rFonts w:cs="Times New Roman"/>
      </w:rPr>
    </w:lvl>
    <w:lvl w:ilvl="8">
      <w:start w:val="1"/>
      <w:numFmt w:val="decimal"/>
      <w:lvlText w:val="%2.%3.%4.%5.%6.%7.%8.%9."/>
      <w:lvlJc w:val="left"/>
      <w:pPr>
        <w:tabs>
          <w:tab w:val="num" w:pos="7560"/>
        </w:tabs>
        <w:ind w:left="7560" w:hanging="360"/>
      </w:pPr>
      <w:rPr>
        <w:rFonts w:cs="Times New Roman"/>
      </w:rPr>
    </w:lvl>
  </w:abstractNum>
  <w:abstractNum w:abstractNumId="1" w15:restartNumberingAfterBreak="0">
    <w:nsid w:val="00000002"/>
    <w:multiLevelType w:val="multilevel"/>
    <w:tmpl w:val="FFFFFFFF"/>
    <w:lvl w:ilvl="0">
      <w:start w:val="1"/>
      <w:numFmt w:val="decimal"/>
      <w:lvlText w:val="%1."/>
      <w:lvlJc w:val="left"/>
      <w:pPr>
        <w:tabs>
          <w:tab w:val="num" w:pos="720"/>
        </w:tabs>
        <w:ind w:left="720" w:hanging="360"/>
      </w:pPr>
      <w:rPr>
        <w:rFonts w:cs="Times New Roman"/>
      </w:rPr>
    </w:lvl>
    <w:lvl w:ilvl="1">
      <w:start w:val="2"/>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15:restartNumberingAfterBreak="0">
    <w:nsid w:val="00C366D4"/>
    <w:multiLevelType w:val="multilevel"/>
    <w:tmpl w:val="1E6C97C4"/>
    <w:styleLink w:val="WWNum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 w15:restartNumberingAfterBreak="0">
    <w:nsid w:val="015554D4"/>
    <w:multiLevelType w:val="hybridMultilevel"/>
    <w:tmpl w:val="134CC0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94C4FD4"/>
    <w:multiLevelType w:val="multilevel"/>
    <w:tmpl w:val="6F5A2B6A"/>
    <w:styleLink w:val="WWNum12"/>
    <w:lvl w:ilvl="0">
      <w:start w:val="1"/>
      <w:numFmt w:val="decimal"/>
      <w:lvlText w:val="%1."/>
      <w:lvlJc w:val="left"/>
      <w:pPr>
        <w:ind w:left="540" w:hanging="360"/>
      </w:pPr>
      <w:rPr>
        <w:rFonts w:cs="Times New Roman"/>
        <w:b w:val="0"/>
      </w:rPr>
    </w:lvl>
    <w:lvl w:ilvl="1">
      <w:start w:val="1"/>
      <w:numFmt w:val="upperRoman"/>
      <w:lvlText w:val="%2."/>
      <w:lvlJc w:val="left"/>
      <w:pPr>
        <w:ind w:left="1485" w:hanging="405"/>
      </w:pPr>
      <w:rPr>
        <w:rFonts w:cs="Times New Roman"/>
        <w:b/>
      </w:rPr>
    </w:lvl>
    <w:lvl w:ilvl="2">
      <w:start w:val="1"/>
      <w:numFmt w:val="decimal"/>
      <w:lvlText w:val="%1.%2.%3."/>
      <w:lvlJc w:val="left"/>
      <w:pPr>
        <w:ind w:left="2340" w:hanging="360"/>
      </w:pPr>
      <w:rPr>
        <w:rFonts w:cs="Times New Roman"/>
        <w:b w:val="0"/>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5" w15:restartNumberingAfterBreak="0">
    <w:nsid w:val="10832E28"/>
    <w:multiLevelType w:val="multilevel"/>
    <w:tmpl w:val="BC9095E2"/>
    <w:lvl w:ilvl="0">
      <w:start w:val="9"/>
      <w:numFmt w:val="decimal"/>
      <w:lvlText w:val="%1."/>
      <w:lvlJc w:val="left"/>
      <w:pPr>
        <w:ind w:left="540" w:hanging="540"/>
      </w:pPr>
      <w:rPr>
        <w:rFonts w:hint="default"/>
        <w:color w:val="000000"/>
      </w:rPr>
    </w:lvl>
    <w:lvl w:ilvl="1">
      <w:start w:val="8"/>
      <w:numFmt w:val="decimal"/>
      <w:lvlText w:val="%1.%2."/>
      <w:lvlJc w:val="left"/>
      <w:pPr>
        <w:ind w:left="823" w:hanging="540"/>
      </w:pPr>
      <w:rPr>
        <w:rFonts w:hint="default"/>
        <w:color w:val="000000"/>
      </w:rPr>
    </w:lvl>
    <w:lvl w:ilvl="2">
      <w:start w:val="4"/>
      <w:numFmt w:val="decimal"/>
      <w:lvlText w:val="%1.%2.%3."/>
      <w:lvlJc w:val="left"/>
      <w:pPr>
        <w:ind w:left="1286" w:hanging="720"/>
      </w:pPr>
      <w:rPr>
        <w:rFonts w:hint="default"/>
        <w:color w:val="000000"/>
      </w:rPr>
    </w:lvl>
    <w:lvl w:ilvl="3">
      <w:start w:val="1"/>
      <w:numFmt w:val="decimal"/>
      <w:lvlText w:val="%1.%2.%3.%4."/>
      <w:lvlJc w:val="left"/>
      <w:pPr>
        <w:ind w:left="1569" w:hanging="720"/>
      </w:pPr>
      <w:rPr>
        <w:rFonts w:hint="default"/>
        <w:color w:val="000000"/>
      </w:rPr>
    </w:lvl>
    <w:lvl w:ilvl="4">
      <w:start w:val="1"/>
      <w:numFmt w:val="decimal"/>
      <w:lvlText w:val="%1.%2.%3.%4.%5."/>
      <w:lvlJc w:val="left"/>
      <w:pPr>
        <w:ind w:left="2212" w:hanging="1080"/>
      </w:pPr>
      <w:rPr>
        <w:rFonts w:hint="default"/>
        <w:color w:val="000000"/>
      </w:rPr>
    </w:lvl>
    <w:lvl w:ilvl="5">
      <w:start w:val="1"/>
      <w:numFmt w:val="decimal"/>
      <w:lvlText w:val="%1.%2.%3.%4.%5.%6."/>
      <w:lvlJc w:val="left"/>
      <w:pPr>
        <w:ind w:left="2495" w:hanging="1080"/>
      </w:pPr>
      <w:rPr>
        <w:rFonts w:hint="default"/>
        <w:color w:val="000000"/>
      </w:rPr>
    </w:lvl>
    <w:lvl w:ilvl="6">
      <w:start w:val="1"/>
      <w:numFmt w:val="decimal"/>
      <w:lvlText w:val="%1.%2.%3.%4.%5.%6.%7."/>
      <w:lvlJc w:val="left"/>
      <w:pPr>
        <w:ind w:left="3138" w:hanging="1440"/>
      </w:pPr>
      <w:rPr>
        <w:rFonts w:hint="default"/>
        <w:color w:val="000000"/>
      </w:rPr>
    </w:lvl>
    <w:lvl w:ilvl="7">
      <w:start w:val="1"/>
      <w:numFmt w:val="decimal"/>
      <w:lvlText w:val="%1.%2.%3.%4.%5.%6.%7.%8."/>
      <w:lvlJc w:val="left"/>
      <w:pPr>
        <w:ind w:left="3421" w:hanging="1440"/>
      </w:pPr>
      <w:rPr>
        <w:rFonts w:hint="default"/>
        <w:color w:val="000000"/>
      </w:rPr>
    </w:lvl>
    <w:lvl w:ilvl="8">
      <w:start w:val="1"/>
      <w:numFmt w:val="decimal"/>
      <w:lvlText w:val="%1.%2.%3.%4.%5.%6.%7.%8.%9."/>
      <w:lvlJc w:val="left"/>
      <w:pPr>
        <w:ind w:left="4064" w:hanging="1800"/>
      </w:pPr>
      <w:rPr>
        <w:rFonts w:hint="default"/>
        <w:color w:val="000000"/>
      </w:rPr>
    </w:lvl>
  </w:abstractNum>
  <w:abstractNum w:abstractNumId="6" w15:restartNumberingAfterBreak="0">
    <w:nsid w:val="120D213C"/>
    <w:multiLevelType w:val="multilevel"/>
    <w:tmpl w:val="09AC6C70"/>
    <w:lvl w:ilvl="0">
      <w:start w:val="15"/>
      <w:numFmt w:val="decimal"/>
      <w:lvlText w:val="%1."/>
      <w:lvlJc w:val="left"/>
      <w:pPr>
        <w:ind w:left="360" w:hanging="360"/>
      </w:pPr>
    </w:lvl>
    <w:lvl w:ilvl="1">
      <w:start w:val="1"/>
      <w:numFmt w:val="decimal"/>
      <w:lvlText w:val="%1.%2."/>
      <w:lvlJc w:val="left"/>
      <w:pPr>
        <w:ind w:left="2701" w:hanging="432"/>
      </w:pPr>
      <w:rPr>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996C0C"/>
    <w:multiLevelType w:val="multilevel"/>
    <w:tmpl w:val="D2D26C28"/>
    <w:styleLink w:val="WWNum2"/>
    <w:lvl w:ilvl="0">
      <w:start w:val="1"/>
      <w:numFmt w:val="decimal"/>
      <w:lvlText w:val="%1."/>
      <w:lvlJc w:val="left"/>
      <w:pPr>
        <w:ind w:left="4820" w:firstLine="0"/>
      </w:pPr>
    </w:lvl>
    <w:lvl w:ilvl="1">
      <w:start w:val="1"/>
      <w:numFmt w:val="decimal"/>
      <w:lvlText w:val="%1.%2."/>
      <w:lvlJc w:val="left"/>
      <w:pPr>
        <w:ind w:left="1080" w:hanging="360"/>
      </w:pPr>
      <w:rPr>
        <w:i w:val="0"/>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8" w15:restartNumberingAfterBreak="0">
    <w:nsid w:val="21BF5975"/>
    <w:multiLevelType w:val="multilevel"/>
    <w:tmpl w:val="3D206AC0"/>
    <w:lvl w:ilvl="0">
      <w:start w:val="9"/>
      <w:numFmt w:val="decimal"/>
      <w:lvlText w:val="%1."/>
      <w:lvlJc w:val="left"/>
      <w:pPr>
        <w:ind w:left="540" w:hanging="540"/>
      </w:pPr>
      <w:rPr>
        <w:rFonts w:hint="default"/>
        <w:color w:val="000000"/>
      </w:rPr>
    </w:lvl>
    <w:lvl w:ilvl="1">
      <w:start w:val="8"/>
      <w:numFmt w:val="decimal"/>
      <w:lvlText w:val="%1.%2."/>
      <w:lvlJc w:val="left"/>
      <w:pPr>
        <w:ind w:left="823" w:hanging="540"/>
      </w:pPr>
      <w:rPr>
        <w:rFonts w:hint="default"/>
        <w:color w:val="000000"/>
      </w:rPr>
    </w:lvl>
    <w:lvl w:ilvl="2">
      <w:start w:val="3"/>
      <w:numFmt w:val="decimal"/>
      <w:lvlText w:val="%1.%2.%3."/>
      <w:lvlJc w:val="left"/>
      <w:pPr>
        <w:ind w:left="1286" w:hanging="720"/>
      </w:pPr>
      <w:rPr>
        <w:rFonts w:hint="default"/>
        <w:color w:val="000000"/>
      </w:rPr>
    </w:lvl>
    <w:lvl w:ilvl="3">
      <w:start w:val="1"/>
      <w:numFmt w:val="decimal"/>
      <w:lvlText w:val="%1.%2.%3.%4."/>
      <w:lvlJc w:val="left"/>
      <w:pPr>
        <w:ind w:left="1569" w:hanging="720"/>
      </w:pPr>
      <w:rPr>
        <w:rFonts w:hint="default"/>
        <w:color w:val="000000"/>
      </w:rPr>
    </w:lvl>
    <w:lvl w:ilvl="4">
      <w:start w:val="1"/>
      <w:numFmt w:val="decimal"/>
      <w:lvlText w:val="%1.%2.%3.%4.%5."/>
      <w:lvlJc w:val="left"/>
      <w:pPr>
        <w:ind w:left="2212" w:hanging="1080"/>
      </w:pPr>
      <w:rPr>
        <w:rFonts w:hint="default"/>
        <w:color w:val="000000"/>
      </w:rPr>
    </w:lvl>
    <w:lvl w:ilvl="5">
      <w:start w:val="1"/>
      <w:numFmt w:val="decimal"/>
      <w:lvlText w:val="%1.%2.%3.%4.%5.%6."/>
      <w:lvlJc w:val="left"/>
      <w:pPr>
        <w:ind w:left="2495" w:hanging="1080"/>
      </w:pPr>
      <w:rPr>
        <w:rFonts w:hint="default"/>
        <w:color w:val="000000"/>
      </w:rPr>
    </w:lvl>
    <w:lvl w:ilvl="6">
      <w:start w:val="1"/>
      <w:numFmt w:val="decimal"/>
      <w:lvlText w:val="%1.%2.%3.%4.%5.%6.%7."/>
      <w:lvlJc w:val="left"/>
      <w:pPr>
        <w:ind w:left="3138" w:hanging="1440"/>
      </w:pPr>
      <w:rPr>
        <w:rFonts w:hint="default"/>
        <w:color w:val="000000"/>
      </w:rPr>
    </w:lvl>
    <w:lvl w:ilvl="7">
      <w:start w:val="1"/>
      <w:numFmt w:val="decimal"/>
      <w:lvlText w:val="%1.%2.%3.%4.%5.%6.%7.%8."/>
      <w:lvlJc w:val="left"/>
      <w:pPr>
        <w:ind w:left="3421" w:hanging="1440"/>
      </w:pPr>
      <w:rPr>
        <w:rFonts w:hint="default"/>
        <w:color w:val="000000"/>
      </w:rPr>
    </w:lvl>
    <w:lvl w:ilvl="8">
      <w:start w:val="1"/>
      <w:numFmt w:val="decimal"/>
      <w:lvlText w:val="%1.%2.%3.%4.%5.%6.%7.%8.%9."/>
      <w:lvlJc w:val="left"/>
      <w:pPr>
        <w:ind w:left="4064" w:hanging="1800"/>
      </w:pPr>
      <w:rPr>
        <w:rFonts w:hint="default"/>
        <w:color w:val="000000"/>
      </w:rPr>
    </w:lvl>
  </w:abstractNum>
  <w:abstractNum w:abstractNumId="9" w15:restartNumberingAfterBreak="0">
    <w:nsid w:val="23B461C7"/>
    <w:multiLevelType w:val="multilevel"/>
    <w:tmpl w:val="98627B94"/>
    <w:styleLink w:val="WWNum16"/>
    <w:lvl w:ilvl="0">
      <w:start w:val="1"/>
      <w:numFmt w:val="decimal"/>
      <w:lvlText w:val="%1."/>
      <w:lvlJc w:val="left"/>
      <w:pPr>
        <w:ind w:left="720" w:hanging="360"/>
      </w:pPr>
    </w:lvl>
    <w:lvl w:ilvl="1">
      <w:start w:val="1"/>
      <w:numFmt w:val="decimal"/>
      <w:lvlText w:val="%2."/>
      <w:lvlJc w:val="left"/>
      <w:pPr>
        <w:ind w:left="1080" w:hanging="360"/>
      </w:pPr>
    </w:lvl>
    <w:lvl w:ilvl="2">
      <w:start w:val="4"/>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3B6329F"/>
    <w:multiLevelType w:val="hybridMultilevel"/>
    <w:tmpl w:val="5CDA8302"/>
    <w:lvl w:ilvl="0" w:tplc="0427000F">
      <w:start w:val="1"/>
      <w:numFmt w:val="decimal"/>
      <w:lvlText w:val="%1."/>
      <w:lvlJc w:val="left"/>
      <w:pPr>
        <w:ind w:left="798" w:hanging="360"/>
      </w:pPr>
      <w:rPr>
        <w:rFonts w:cs="Times New Roman"/>
      </w:rPr>
    </w:lvl>
    <w:lvl w:ilvl="1" w:tplc="04270019">
      <w:start w:val="1"/>
      <w:numFmt w:val="lowerLetter"/>
      <w:lvlText w:val="%2."/>
      <w:lvlJc w:val="left"/>
      <w:pPr>
        <w:ind w:left="1518" w:hanging="360"/>
      </w:pPr>
      <w:rPr>
        <w:rFonts w:cs="Times New Roman"/>
      </w:rPr>
    </w:lvl>
    <w:lvl w:ilvl="2" w:tplc="0427001B">
      <w:start w:val="1"/>
      <w:numFmt w:val="lowerRoman"/>
      <w:lvlText w:val="%3."/>
      <w:lvlJc w:val="right"/>
      <w:pPr>
        <w:ind w:left="2238" w:hanging="180"/>
      </w:pPr>
      <w:rPr>
        <w:rFonts w:cs="Times New Roman"/>
      </w:rPr>
    </w:lvl>
    <w:lvl w:ilvl="3" w:tplc="0427000F">
      <w:start w:val="1"/>
      <w:numFmt w:val="decimal"/>
      <w:lvlText w:val="%4."/>
      <w:lvlJc w:val="left"/>
      <w:pPr>
        <w:ind w:left="2958" w:hanging="360"/>
      </w:pPr>
      <w:rPr>
        <w:rFonts w:cs="Times New Roman"/>
      </w:rPr>
    </w:lvl>
    <w:lvl w:ilvl="4" w:tplc="04270019">
      <w:start w:val="1"/>
      <w:numFmt w:val="lowerLetter"/>
      <w:lvlText w:val="%5."/>
      <w:lvlJc w:val="left"/>
      <w:pPr>
        <w:ind w:left="3678" w:hanging="360"/>
      </w:pPr>
      <w:rPr>
        <w:rFonts w:cs="Times New Roman"/>
      </w:rPr>
    </w:lvl>
    <w:lvl w:ilvl="5" w:tplc="0427001B">
      <w:start w:val="1"/>
      <w:numFmt w:val="lowerRoman"/>
      <w:lvlText w:val="%6."/>
      <w:lvlJc w:val="right"/>
      <w:pPr>
        <w:ind w:left="4398" w:hanging="180"/>
      </w:pPr>
      <w:rPr>
        <w:rFonts w:cs="Times New Roman"/>
      </w:rPr>
    </w:lvl>
    <w:lvl w:ilvl="6" w:tplc="0427000F">
      <w:start w:val="1"/>
      <w:numFmt w:val="decimal"/>
      <w:lvlText w:val="%7."/>
      <w:lvlJc w:val="left"/>
      <w:pPr>
        <w:ind w:left="5118" w:hanging="360"/>
      </w:pPr>
      <w:rPr>
        <w:rFonts w:cs="Times New Roman"/>
      </w:rPr>
    </w:lvl>
    <w:lvl w:ilvl="7" w:tplc="04270019">
      <w:start w:val="1"/>
      <w:numFmt w:val="lowerLetter"/>
      <w:lvlText w:val="%8."/>
      <w:lvlJc w:val="left"/>
      <w:pPr>
        <w:ind w:left="5838" w:hanging="360"/>
      </w:pPr>
      <w:rPr>
        <w:rFonts w:cs="Times New Roman"/>
      </w:rPr>
    </w:lvl>
    <w:lvl w:ilvl="8" w:tplc="0427001B">
      <w:start w:val="1"/>
      <w:numFmt w:val="lowerRoman"/>
      <w:lvlText w:val="%9."/>
      <w:lvlJc w:val="right"/>
      <w:pPr>
        <w:ind w:left="6558" w:hanging="180"/>
      </w:pPr>
      <w:rPr>
        <w:rFonts w:cs="Times New Roman"/>
      </w:rPr>
    </w:lvl>
  </w:abstractNum>
  <w:abstractNum w:abstractNumId="11" w15:restartNumberingAfterBreak="0">
    <w:nsid w:val="245627D9"/>
    <w:multiLevelType w:val="multilevel"/>
    <w:tmpl w:val="F6BE9474"/>
    <w:styleLink w:val="WWNum7"/>
    <w:lvl w:ilvl="0">
      <w:numFmt w:val="bullet"/>
      <w:lvlText w:val="-"/>
      <w:lvlJc w:val="left"/>
      <w:pPr>
        <w:ind w:left="720" w:hanging="360"/>
      </w:pPr>
      <w:rPr>
        <w:rFonts w:eastAsia="Times New Roman" w:cs="Times New Roman"/>
      </w:rPr>
    </w:lvl>
    <w:lvl w:ilvl="1">
      <w:numFmt w:val="bullet"/>
      <w:lvlText w:val="o"/>
      <w:lvlJc w:val="left"/>
      <w:pPr>
        <w:ind w:left="1440" w:hanging="360"/>
      </w:pPr>
      <w:rPr>
        <w:rFonts w:cs="Courier New"/>
      </w:rPr>
    </w:lvl>
    <w:lvl w:ilvl="2">
      <w:numFmt w:val="bullet"/>
      <w:lvlText w:val=""/>
      <w:lvlJc w:val="left"/>
      <w:pPr>
        <w:ind w:left="2160" w:hanging="360"/>
      </w:pPr>
      <w:rPr>
        <w:rFonts w:cs="Wingdings"/>
      </w:rPr>
    </w:lvl>
    <w:lvl w:ilvl="3">
      <w:numFmt w:val="bullet"/>
      <w:lvlText w:val=""/>
      <w:lvlJc w:val="left"/>
      <w:pPr>
        <w:ind w:left="2880" w:hanging="360"/>
      </w:pPr>
      <w:rPr>
        <w:rFonts w:cs="Symbol"/>
      </w:rPr>
    </w:lvl>
    <w:lvl w:ilvl="4">
      <w:numFmt w:val="bullet"/>
      <w:lvlText w:val="o"/>
      <w:lvlJc w:val="left"/>
      <w:pPr>
        <w:ind w:left="3600" w:hanging="360"/>
      </w:pPr>
      <w:rPr>
        <w:rFonts w:cs="Courier New"/>
      </w:rPr>
    </w:lvl>
    <w:lvl w:ilvl="5">
      <w:numFmt w:val="bullet"/>
      <w:lvlText w:val=""/>
      <w:lvlJc w:val="left"/>
      <w:pPr>
        <w:ind w:left="4320" w:hanging="360"/>
      </w:pPr>
      <w:rPr>
        <w:rFonts w:cs="Wingdings"/>
      </w:rPr>
    </w:lvl>
    <w:lvl w:ilvl="6">
      <w:numFmt w:val="bullet"/>
      <w:lvlText w:val=""/>
      <w:lvlJc w:val="left"/>
      <w:pPr>
        <w:ind w:left="5040" w:hanging="360"/>
      </w:pPr>
      <w:rPr>
        <w:rFonts w:cs="Symbol"/>
      </w:rPr>
    </w:lvl>
    <w:lvl w:ilvl="7">
      <w:numFmt w:val="bullet"/>
      <w:lvlText w:val="o"/>
      <w:lvlJc w:val="left"/>
      <w:pPr>
        <w:ind w:left="5760" w:hanging="360"/>
      </w:pPr>
      <w:rPr>
        <w:rFonts w:cs="Courier New"/>
      </w:rPr>
    </w:lvl>
    <w:lvl w:ilvl="8">
      <w:numFmt w:val="bullet"/>
      <w:lvlText w:val=""/>
      <w:lvlJc w:val="left"/>
      <w:pPr>
        <w:ind w:left="6480" w:hanging="360"/>
      </w:pPr>
      <w:rPr>
        <w:rFonts w:cs="Wingdings"/>
      </w:rPr>
    </w:lvl>
  </w:abstractNum>
  <w:abstractNum w:abstractNumId="12" w15:restartNumberingAfterBreak="0">
    <w:nsid w:val="26DE5D61"/>
    <w:multiLevelType w:val="multilevel"/>
    <w:tmpl w:val="4AF85BF2"/>
    <w:styleLink w:val="WWNum10"/>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13" w15:restartNumberingAfterBreak="0">
    <w:nsid w:val="2AAE1663"/>
    <w:multiLevelType w:val="multilevel"/>
    <w:tmpl w:val="E2AA2108"/>
    <w:lvl w:ilvl="0">
      <w:start w:val="1"/>
      <w:numFmt w:val="decimal"/>
      <w:lvlText w:val="%1."/>
      <w:lvlJc w:val="left"/>
      <w:pPr>
        <w:ind w:left="1070" w:hanging="36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E5F243B"/>
    <w:multiLevelType w:val="multilevel"/>
    <w:tmpl w:val="4C2CC93A"/>
    <w:styleLink w:val="WWNum1"/>
    <w:lvl w:ilvl="0">
      <w:start w:val="1"/>
      <w:numFmt w:val="decimal"/>
      <w:lvlText w:val="%1."/>
      <w:lvlJc w:val="left"/>
      <w:pPr>
        <w:ind w:left="928" w:hanging="360"/>
      </w:pPr>
      <w:rPr>
        <w:rFonts w:cs="Times New Roman"/>
      </w:rPr>
    </w:lvl>
    <w:lvl w:ilvl="1">
      <w:start w:val="1"/>
      <w:numFmt w:val="decimal"/>
      <w:lvlText w:val="%1.%2."/>
      <w:lvlJc w:val="left"/>
      <w:pPr>
        <w:ind w:left="576" w:hanging="576"/>
      </w:pPr>
      <w:rPr>
        <w:i w: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30072907"/>
    <w:multiLevelType w:val="multilevel"/>
    <w:tmpl w:val="559E1BAC"/>
    <w:styleLink w:val="WWNum4"/>
    <w:lvl w:ilvl="0">
      <w:start w:val="1"/>
      <w:numFmt w:val="decimal"/>
      <w:lvlText w:val="%1."/>
      <w:lvlJc w:val="left"/>
      <w:pPr>
        <w:ind w:left="4820" w:firstLine="0"/>
      </w:pPr>
    </w:lvl>
    <w:lvl w:ilvl="1">
      <w:start w:val="1"/>
      <w:numFmt w:val="decimal"/>
      <w:lvlText w:val="%1.%2."/>
      <w:lvlJc w:val="left"/>
      <w:pPr>
        <w:ind w:left="1080" w:hanging="360"/>
      </w:pPr>
      <w:rPr>
        <w:i w:val="0"/>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6" w15:restartNumberingAfterBreak="0">
    <w:nsid w:val="337E2353"/>
    <w:multiLevelType w:val="multilevel"/>
    <w:tmpl w:val="06DEE90C"/>
    <w:lvl w:ilvl="0">
      <w:start w:val="3"/>
      <w:numFmt w:val="decimal"/>
      <w:lvlText w:val="%1."/>
      <w:lvlJc w:val="left"/>
      <w:pPr>
        <w:ind w:left="540" w:hanging="540"/>
      </w:pPr>
      <w:rPr>
        <w:rFonts w:hint="default"/>
      </w:rPr>
    </w:lvl>
    <w:lvl w:ilvl="1">
      <w:start w:val="1"/>
      <w:numFmt w:val="decimal"/>
      <w:lvlText w:val="%1.%2."/>
      <w:lvlJc w:val="left"/>
      <w:pPr>
        <w:ind w:left="900" w:hanging="540"/>
      </w:pPr>
      <w:rPr>
        <w:rFonts w:hint="default"/>
        <w:b w:val="0"/>
        <w:bCs w:val="0"/>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39716627"/>
    <w:multiLevelType w:val="multilevel"/>
    <w:tmpl w:val="7EFAB8D0"/>
    <w:styleLink w:val="WWNum17"/>
    <w:lvl w:ilvl="0">
      <w:start w:val="2"/>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8" w15:restartNumberingAfterBreak="0">
    <w:nsid w:val="3FA71F88"/>
    <w:multiLevelType w:val="multilevel"/>
    <w:tmpl w:val="A1327CD0"/>
    <w:styleLink w:val="WWNum20"/>
    <w:lvl w:ilvl="0">
      <w:start w:val="9"/>
      <w:numFmt w:val="decimal"/>
      <w:lvlText w:val="%1."/>
      <w:lvlJc w:val="left"/>
      <w:pPr>
        <w:ind w:left="720" w:hanging="360"/>
      </w:pPr>
    </w:lvl>
    <w:lvl w:ilvl="1">
      <w:start w:val="3"/>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9" w15:restartNumberingAfterBreak="0">
    <w:nsid w:val="40A70A85"/>
    <w:multiLevelType w:val="multilevel"/>
    <w:tmpl w:val="C88C2986"/>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heme="minorHAnsi" w:eastAsia="Calibri" w:hAnsiTheme="minorHAnsi" w:cstheme="minorHAnsi" w:hint="default"/>
        <w:i w:val="0"/>
        <w:iCs w:val="0"/>
        <w:color w:val="000000" w:themeColor="text1"/>
        <w:sz w:val="21"/>
        <w:szCs w:val="21"/>
      </w:rPr>
    </w:lvl>
    <w:lvl w:ilvl="2">
      <w:start w:val="1"/>
      <w:numFmt w:val="decimal"/>
      <w:lvlText w:val="%1.%2.%3."/>
      <w:lvlJc w:val="left"/>
      <w:pPr>
        <w:ind w:left="1429" w:hanging="720"/>
      </w:pPr>
      <w:rPr>
        <w:rFonts w:asciiTheme="minorHAnsi" w:eastAsia="Calibri" w:hAnsiTheme="minorHAnsi" w:cstheme="minorHAnsi"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0" w15:restartNumberingAfterBreak="0">
    <w:nsid w:val="413E2302"/>
    <w:multiLevelType w:val="multilevel"/>
    <w:tmpl w:val="82B0429C"/>
    <w:styleLink w:val="WWNum18"/>
    <w:lvl w:ilvl="0">
      <w:start w:val="2"/>
      <w:numFmt w:val="decimal"/>
      <w:lvlText w:val="%1."/>
      <w:lvlJc w:val="left"/>
      <w:pPr>
        <w:ind w:left="720" w:hanging="360"/>
      </w:pPr>
    </w:lvl>
    <w:lvl w:ilvl="1">
      <w:start w:val="3"/>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1" w15:restartNumberingAfterBreak="0">
    <w:nsid w:val="517829BC"/>
    <w:multiLevelType w:val="multilevel"/>
    <w:tmpl w:val="B3B2540C"/>
    <w:styleLink w:val="WWNum14"/>
    <w:lvl w:ilvl="0">
      <w:start w:val="3"/>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2" w15:restartNumberingAfterBreak="0">
    <w:nsid w:val="53715A5F"/>
    <w:multiLevelType w:val="multilevel"/>
    <w:tmpl w:val="51C0B0D8"/>
    <w:styleLink w:val="WWNum21"/>
    <w:lvl w:ilvl="0">
      <w:start w:val="9"/>
      <w:numFmt w:val="decimal"/>
      <w:lvlText w:val="%1."/>
      <w:lvlJc w:val="left"/>
      <w:pPr>
        <w:ind w:left="720" w:hanging="360"/>
      </w:pPr>
    </w:lvl>
    <w:lvl w:ilvl="1">
      <w:start w:val="8"/>
      <w:numFmt w:val="decimal"/>
      <w:lvlText w:val="%1.%2."/>
      <w:lvlJc w:val="left"/>
      <w:pPr>
        <w:ind w:left="1080" w:hanging="360"/>
      </w:pPr>
    </w:lvl>
    <w:lvl w:ilvl="2">
      <w:start w:val="3"/>
      <w:numFmt w:val="decimal"/>
      <w:lvlText w:val="%1.%2.%3."/>
      <w:lvlJc w:val="left"/>
      <w:pPr>
        <w:ind w:left="1211"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3" w15:restartNumberingAfterBreak="0">
    <w:nsid w:val="54A044E6"/>
    <w:multiLevelType w:val="multilevel"/>
    <w:tmpl w:val="E6780F6E"/>
    <w:styleLink w:val="WWNum15"/>
    <w:lvl w:ilvl="0">
      <w:start w:val="7"/>
      <w:numFmt w:val="decimal"/>
      <w:lvlText w:val="%1."/>
      <w:lvlJc w:val="left"/>
      <w:pPr>
        <w:ind w:left="720" w:hanging="360"/>
      </w:pPr>
    </w:lvl>
    <w:lvl w:ilvl="1">
      <w:start w:val="8"/>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4" w15:restartNumberingAfterBreak="0">
    <w:nsid w:val="5C393BFF"/>
    <w:multiLevelType w:val="multilevel"/>
    <w:tmpl w:val="D0B6508E"/>
    <w:lvl w:ilvl="0">
      <w:start w:val="10"/>
      <w:numFmt w:val="decimal"/>
      <w:lvlText w:val="%1."/>
      <w:lvlJc w:val="left"/>
      <w:pPr>
        <w:ind w:left="480" w:hanging="480"/>
      </w:pPr>
      <w:rPr>
        <w:rFonts w:hint="default"/>
      </w:rPr>
    </w:lvl>
    <w:lvl w:ilvl="1">
      <w:start w:val="3"/>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5E3D230C"/>
    <w:multiLevelType w:val="multilevel"/>
    <w:tmpl w:val="6CE04898"/>
    <w:styleLink w:val="WWNum6"/>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26" w15:restartNumberingAfterBreak="0">
    <w:nsid w:val="5F8D5EDD"/>
    <w:multiLevelType w:val="multilevel"/>
    <w:tmpl w:val="2DAA382E"/>
    <w:styleLink w:val="WWNum8"/>
    <w:lvl w:ilvl="0">
      <w:start w:val="1"/>
      <w:numFmt w:val="decimal"/>
      <w:lvlText w:val="%1."/>
      <w:lvlJc w:val="left"/>
      <w:pPr>
        <w:ind w:left="928" w:hanging="360"/>
      </w:pPr>
      <w:rPr>
        <w:rFonts w:cs="Times New Roman"/>
      </w:rPr>
    </w:lvl>
    <w:lvl w:ilvl="1">
      <w:start w:val="1"/>
      <w:numFmt w:val="decimal"/>
      <w:lvlText w:val="%1.%2."/>
      <w:lvlJc w:val="left"/>
      <w:pPr>
        <w:ind w:left="858" w:hanging="432"/>
      </w:pPr>
      <w:rPr>
        <w:rFonts w:cs="Times New Roman"/>
      </w:rPr>
    </w:lvl>
    <w:lvl w:ilvl="2">
      <w:start w:val="1"/>
      <w:numFmt w:val="decimal"/>
      <w:lvlText w:val="%1.%2.%3."/>
      <w:lvlJc w:val="left"/>
      <w:pPr>
        <w:ind w:left="1792" w:hanging="504"/>
      </w:pPr>
      <w:rPr>
        <w:rFonts w:cs="Times New Roman"/>
        <w:b w:val="0"/>
        <w:bCs w:val="0"/>
        <w:i w:val="0"/>
        <w:iCs w:val="0"/>
        <w:caps w:val="0"/>
        <w:smallCaps w:val="0"/>
        <w:strike w:val="0"/>
        <w:dstrike w:val="0"/>
        <w:vanish w:val="0"/>
        <w:color w:val="000000"/>
        <w:spacing w:val="0"/>
        <w:w w:val="100"/>
        <w:kern w:val="3"/>
        <w:position w:val="0"/>
        <w:sz w:val="2"/>
        <w:szCs w:val="24"/>
        <w:u w:val="none"/>
        <w:vertAlign w:val="baseline"/>
      </w:rPr>
    </w:lvl>
    <w:lvl w:ilvl="3">
      <w:start w:val="1"/>
      <w:numFmt w:val="decimal"/>
      <w:lvlText w:val="%1.%2.%3.%4."/>
      <w:lvlJc w:val="left"/>
      <w:pPr>
        <w:ind w:left="2296" w:hanging="648"/>
      </w:pPr>
      <w:rPr>
        <w:rFonts w:cs="Times New Roman"/>
      </w:rPr>
    </w:lvl>
    <w:lvl w:ilvl="4">
      <w:start w:val="1"/>
      <w:numFmt w:val="decimal"/>
      <w:lvlText w:val="%1.%2.%3.%4.%5."/>
      <w:lvlJc w:val="left"/>
      <w:pPr>
        <w:ind w:left="2800" w:hanging="792"/>
      </w:pPr>
      <w:rPr>
        <w:rFonts w:cs="Times New Roman"/>
      </w:rPr>
    </w:lvl>
    <w:lvl w:ilvl="5">
      <w:start w:val="1"/>
      <w:numFmt w:val="decimal"/>
      <w:lvlText w:val="%1.%2.%3.%4.%5.%6."/>
      <w:lvlJc w:val="left"/>
      <w:pPr>
        <w:ind w:left="3304" w:hanging="936"/>
      </w:pPr>
      <w:rPr>
        <w:rFonts w:cs="Times New Roman"/>
      </w:rPr>
    </w:lvl>
    <w:lvl w:ilvl="6">
      <w:start w:val="1"/>
      <w:numFmt w:val="decimal"/>
      <w:lvlText w:val="%1.%2.%3.%4.%5.%6.%7."/>
      <w:lvlJc w:val="left"/>
      <w:pPr>
        <w:ind w:left="3808" w:hanging="1080"/>
      </w:pPr>
      <w:rPr>
        <w:rFonts w:cs="Times New Roman"/>
      </w:rPr>
    </w:lvl>
    <w:lvl w:ilvl="7">
      <w:start w:val="1"/>
      <w:numFmt w:val="decimal"/>
      <w:lvlText w:val="%1.%2.%3.%4.%5.%6.%7.%8."/>
      <w:lvlJc w:val="left"/>
      <w:pPr>
        <w:ind w:left="4312" w:hanging="1224"/>
      </w:pPr>
      <w:rPr>
        <w:rFonts w:cs="Times New Roman"/>
      </w:rPr>
    </w:lvl>
    <w:lvl w:ilvl="8">
      <w:start w:val="1"/>
      <w:numFmt w:val="decimal"/>
      <w:lvlText w:val="%1.%2.%3.%4.%5.%6.%7.%8.%9."/>
      <w:lvlJc w:val="left"/>
      <w:pPr>
        <w:ind w:left="4888" w:hanging="1440"/>
      </w:pPr>
      <w:rPr>
        <w:rFonts w:cs="Times New Roman"/>
      </w:rPr>
    </w:lvl>
  </w:abstractNum>
  <w:abstractNum w:abstractNumId="27" w15:restartNumberingAfterBreak="0">
    <w:nsid w:val="62F06FF6"/>
    <w:multiLevelType w:val="multilevel"/>
    <w:tmpl w:val="F94EF068"/>
    <w:styleLink w:val="WWNum9"/>
    <w:lvl w:ilvl="0">
      <w:start w:val="2"/>
      <w:numFmt w:val="upperRoman"/>
      <w:lvlText w:val="%1."/>
      <w:lvlJc w:val="left"/>
      <w:pPr>
        <w:ind w:left="1077" w:hanging="720"/>
      </w:pPr>
      <w:rPr>
        <w:rFonts w:cs="Times New Roman"/>
      </w:rPr>
    </w:lvl>
    <w:lvl w:ilvl="1">
      <w:start w:val="1"/>
      <w:numFmt w:val="decimal"/>
      <w:lvlText w:val="%1.%2."/>
      <w:lvlJc w:val="left"/>
      <w:pPr>
        <w:ind w:left="975" w:hanging="405"/>
      </w:pPr>
      <w:rPr>
        <w:rFonts w:cs="Times New Roman"/>
      </w:rPr>
    </w:lvl>
    <w:lvl w:ilvl="2">
      <w:start w:val="1"/>
      <w:numFmt w:val="decimal"/>
      <w:lvlText w:val="%1.%2.%3."/>
      <w:lvlJc w:val="left"/>
      <w:pPr>
        <w:ind w:left="1503" w:hanging="720"/>
      </w:pPr>
      <w:rPr>
        <w:rFonts w:cs="Times New Roman"/>
      </w:rPr>
    </w:lvl>
    <w:lvl w:ilvl="3">
      <w:start w:val="1"/>
      <w:numFmt w:val="decimal"/>
      <w:lvlText w:val="%1.%2.%3.%4."/>
      <w:lvlJc w:val="left"/>
      <w:pPr>
        <w:ind w:left="1716" w:hanging="720"/>
      </w:pPr>
      <w:rPr>
        <w:rFonts w:cs="Times New Roman"/>
      </w:rPr>
    </w:lvl>
    <w:lvl w:ilvl="4">
      <w:start w:val="1"/>
      <w:numFmt w:val="decimal"/>
      <w:lvlText w:val="%1.%2.%3.%4.%5."/>
      <w:lvlJc w:val="left"/>
      <w:pPr>
        <w:ind w:left="2289" w:hanging="1080"/>
      </w:pPr>
      <w:rPr>
        <w:rFonts w:cs="Times New Roman"/>
      </w:rPr>
    </w:lvl>
    <w:lvl w:ilvl="5">
      <w:start w:val="1"/>
      <w:numFmt w:val="decimal"/>
      <w:lvlText w:val="%1.%2.%3.%4.%5.%6."/>
      <w:lvlJc w:val="left"/>
      <w:pPr>
        <w:ind w:left="2502" w:hanging="1080"/>
      </w:pPr>
      <w:rPr>
        <w:rFonts w:cs="Times New Roman"/>
      </w:rPr>
    </w:lvl>
    <w:lvl w:ilvl="6">
      <w:start w:val="1"/>
      <w:numFmt w:val="decimal"/>
      <w:lvlText w:val="%1.%2.%3.%4.%5.%6.%7."/>
      <w:lvlJc w:val="left"/>
      <w:pPr>
        <w:ind w:left="3075" w:hanging="1440"/>
      </w:pPr>
      <w:rPr>
        <w:rFonts w:cs="Times New Roman"/>
      </w:rPr>
    </w:lvl>
    <w:lvl w:ilvl="7">
      <w:start w:val="1"/>
      <w:numFmt w:val="decimal"/>
      <w:lvlText w:val="%1.%2.%3.%4.%5.%6.%7.%8."/>
      <w:lvlJc w:val="left"/>
      <w:pPr>
        <w:ind w:left="3288" w:hanging="1440"/>
      </w:pPr>
      <w:rPr>
        <w:rFonts w:cs="Times New Roman"/>
      </w:rPr>
    </w:lvl>
    <w:lvl w:ilvl="8">
      <w:start w:val="1"/>
      <w:numFmt w:val="decimal"/>
      <w:lvlText w:val="%1.%2.%3.%4.%5.%6.%7.%8.%9."/>
      <w:lvlJc w:val="left"/>
      <w:pPr>
        <w:ind w:left="3861" w:hanging="1800"/>
      </w:pPr>
      <w:rPr>
        <w:rFonts w:cs="Times New Roman"/>
      </w:rPr>
    </w:lvl>
  </w:abstractNum>
  <w:abstractNum w:abstractNumId="28" w15:restartNumberingAfterBreak="0">
    <w:nsid w:val="69BF0869"/>
    <w:multiLevelType w:val="multilevel"/>
    <w:tmpl w:val="838ACA68"/>
    <w:styleLink w:val="WWNum13"/>
    <w:lvl w:ilvl="0">
      <w:start w:val="1"/>
      <w:numFmt w:val="decimal"/>
      <w:lvlText w:val="%1."/>
      <w:lvlJc w:val="left"/>
      <w:pPr>
        <w:ind w:left="360" w:hanging="360"/>
      </w:pPr>
    </w:lvl>
    <w:lvl w:ilvl="1">
      <w:start w:val="1"/>
      <w:numFmt w:val="decimal"/>
      <w:lvlText w:val="%1.%2."/>
      <w:lvlJc w:val="left"/>
      <w:pPr>
        <w:ind w:left="3942" w:hanging="432"/>
      </w:pPr>
      <w:rPr>
        <w:rFonts w:cs="Times New Roman"/>
        <w:b w:val="0"/>
        <w:sz w:val="24"/>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A1B653D"/>
    <w:multiLevelType w:val="multilevel"/>
    <w:tmpl w:val="2BFCE1C8"/>
    <w:styleLink w:val="WWNum3"/>
    <w:lvl w:ilvl="0">
      <w:start w:val="1"/>
      <w:numFmt w:val="decimal"/>
      <w:lvlText w:val="%1."/>
      <w:lvlJc w:val="left"/>
      <w:pPr>
        <w:ind w:left="4820" w:firstLine="0"/>
      </w:pPr>
    </w:lvl>
    <w:lvl w:ilvl="1">
      <w:start w:val="1"/>
      <w:numFmt w:val="decimal"/>
      <w:lvlText w:val="%1.%2."/>
      <w:lvlJc w:val="left"/>
      <w:pPr>
        <w:ind w:left="1080" w:hanging="360"/>
      </w:pPr>
      <w:rPr>
        <w:i w:val="0"/>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0" w15:restartNumberingAfterBreak="0">
    <w:nsid w:val="6EF57689"/>
    <w:multiLevelType w:val="hybridMultilevel"/>
    <w:tmpl w:val="6952EAE4"/>
    <w:lvl w:ilvl="0" w:tplc="68BC4AE6">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1" w15:restartNumberingAfterBreak="0">
    <w:nsid w:val="720A3259"/>
    <w:multiLevelType w:val="multilevel"/>
    <w:tmpl w:val="92F0AEF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2" w15:restartNumberingAfterBreak="0">
    <w:nsid w:val="74117521"/>
    <w:multiLevelType w:val="multilevel"/>
    <w:tmpl w:val="AABC699C"/>
    <w:styleLink w:val="WWNum11"/>
    <w:lvl w:ilvl="0">
      <w:numFmt w:val="bullet"/>
      <w:lvlText w:val="-"/>
      <w:lvlJc w:val="left"/>
      <w:pPr>
        <w:ind w:left="720" w:hanging="360"/>
      </w:pPr>
      <w:rPr>
        <w:rFonts w:eastAsia="Lucida Sans Unicode" w:cs="Times New Roman"/>
      </w:rPr>
    </w:lvl>
    <w:lvl w:ilvl="1">
      <w:numFmt w:val="bullet"/>
      <w:lvlText w:val="o"/>
      <w:lvlJc w:val="left"/>
      <w:pPr>
        <w:ind w:left="1440" w:hanging="360"/>
      </w:pPr>
      <w:rPr>
        <w:rFonts w:cs="Courier New"/>
      </w:rPr>
    </w:lvl>
    <w:lvl w:ilvl="2">
      <w:numFmt w:val="bullet"/>
      <w:lvlText w:val=""/>
      <w:lvlJc w:val="left"/>
      <w:pPr>
        <w:ind w:left="2160" w:hanging="360"/>
      </w:pPr>
      <w:rPr>
        <w:rFonts w:cs="Wingdings"/>
      </w:rPr>
    </w:lvl>
    <w:lvl w:ilvl="3">
      <w:numFmt w:val="bullet"/>
      <w:lvlText w:val=""/>
      <w:lvlJc w:val="left"/>
      <w:pPr>
        <w:ind w:left="2880" w:hanging="360"/>
      </w:pPr>
      <w:rPr>
        <w:rFonts w:cs="Symbol"/>
      </w:rPr>
    </w:lvl>
    <w:lvl w:ilvl="4">
      <w:numFmt w:val="bullet"/>
      <w:lvlText w:val="o"/>
      <w:lvlJc w:val="left"/>
      <w:pPr>
        <w:ind w:left="3600" w:hanging="360"/>
      </w:pPr>
      <w:rPr>
        <w:rFonts w:cs="Courier New"/>
      </w:rPr>
    </w:lvl>
    <w:lvl w:ilvl="5">
      <w:numFmt w:val="bullet"/>
      <w:lvlText w:val=""/>
      <w:lvlJc w:val="left"/>
      <w:pPr>
        <w:ind w:left="4320" w:hanging="360"/>
      </w:pPr>
      <w:rPr>
        <w:rFonts w:cs="Wingdings"/>
      </w:rPr>
    </w:lvl>
    <w:lvl w:ilvl="6">
      <w:numFmt w:val="bullet"/>
      <w:lvlText w:val=""/>
      <w:lvlJc w:val="left"/>
      <w:pPr>
        <w:ind w:left="5040" w:hanging="360"/>
      </w:pPr>
      <w:rPr>
        <w:rFonts w:cs="Symbol"/>
      </w:rPr>
    </w:lvl>
    <w:lvl w:ilvl="7">
      <w:numFmt w:val="bullet"/>
      <w:lvlText w:val="o"/>
      <w:lvlJc w:val="left"/>
      <w:pPr>
        <w:ind w:left="5760" w:hanging="360"/>
      </w:pPr>
      <w:rPr>
        <w:rFonts w:cs="Courier New"/>
      </w:rPr>
    </w:lvl>
    <w:lvl w:ilvl="8">
      <w:numFmt w:val="bullet"/>
      <w:lvlText w:val=""/>
      <w:lvlJc w:val="left"/>
      <w:pPr>
        <w:ind w:left="6480" w:hanging="360"/>
      </w:pPr>
      <w:rPr>
        <w:rFonts w:cs="Wingdings"/>
      </w:rPr>
    </w:lvl>
  </w:abstractNum>
  <w:abstractNum w:abstractNumId="33" w15:restartNumberingAfterBreak="0">
    <w:nsid w:val="7687582C"/>
    <w:multiLevelType w:val="multilevel"/>
    <w:tmpl w:val="92229932"/>
    <w:styleLink w:val="WWNum19"/>
    <w:lvl w:ilvl="0">
      <w:start w:val="9"/>
      <w:numFmt w:val="decimal"/>
      <w:lvlText w:val="%1."/>
      <w:lvlJc w:val="left"/>
      <w:pPr>
        <w:ind w:left="720" w:hanging="360"/>
      </w:pPr>
    </w:lvl>
    <w:lvl w:ilvl="1">
      <w:start w:val="3"/>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4" w15:restartNumberingAfterBreak="0">
    <w:nsid w:val="788D1761"/>
    <w:multiLevelType w:val="multilevel"/>
    <w:tmpl w:val="3D3C92F6"/>
    <w:styleLink w:val="WWNum22"/>
    <w:lvl w:ilvl="0">
      <w:start w:val="1"/>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5" w15:restartNumberingAfterBreak="0">
    <w:nsid w:val="7C3F466B"/>
    <w:multiLevelType w:val="multilevel"/>
    <w:tmpl w:val="87BA76CA"/>
    <w:lvl w:ilvl="0">
      <w:start w:val="10"/>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6" w15:restartNumberingAfterBreak="0">
    <w:nsid w:val="7C9D587C"/>
    <w:multiLevelType w:val="hybridMultilevel"/>
    <w:tmpl w:val="2206A3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05776026">
    <w:abstractNumId w:val="14"/>
  </w:num>
  <w:num w:numId="2" w16cid:durableId="1206987910">
    <w:abstractNumId w:val="7"/>
  </w:num>
  <w:num w:numId="3" w16cid:durableId="1441216729">
    <w:abstractNumId w:val="29"/>
  </w:num>
  <w:num w:numId="4" w16cid:durableId="205142845">
    <w:abstractNumId w:val="15"/>
  </w:num>
  <w:num w:numId="5" w16cid:durableId="658732227">
    <w:abstractNumId w:val="2"/>
  </w:num>
  <w:num w:numId="6" w16cid:durableId="941769230">
    <w:abstractNumId w:val="25"/>
  </w:num>
  <w:num w:numId="7" w16cid:durableId="310058994">
    <w:abstractNumId w:val="11"/>
  </w:num>
  <w:num w:numId="8" w16cid:durableId="1026491505">
    <w:abstractNumId w:val="26"/>
  </w:num>
  <w:num w:numId="9" w16cid:durableId="620962531">
    <w:abstractNumId w:val="27"/>
  </w:num>
  <w:num w:numId="10" w16cid:durableId="818033166">
    <w:abstractNumId w:val="12"/>
  </w:num>
  <w:num w:numId="11" w16cid:durableId="311107540">
    <w:abstractNumId w:val="32"/>
  </w:num>
  <w:num w:numId="12" w16cid:durableId="508714949">
    <w:abstractNumId w:val="4"/>
  </w:num>
  <w:num w:numId="13" w16cid:durableId="1175077086">
    <w:abstractNumId w:val="28"/>
  </w:num>
  <w:num w:numId="14" w16cid:durableId="1524636632">
    <w:abstractNumId w:val="21"/>
  </w:num>
  <w:num w:numId="15" w16cid:durableId="2101217150">
    <w:abstractNumId w:val="23"/>
  </w:num>
  <w:num w:numId="16" w16cid:durableId="840241366">
    <w:abstractNumId w:val="9"/>
  </w:num>
  <w:num w:numId="17" w16cid:durableId="1750343023">
    <w:abstractNumId w:val="17"/>
  </w:num>
  <w:num w:numId="18" w16cid:durableId="944732725">
    <w:abstractNumId w:val="20"/>
  </w:num>
  <w:num w:numId="19" w16cid:durableId="1835298189">
    <w:abstractNumId w:val="33"/>
  </w:num>
  <w:num w:numId="20" w16cid:durableId="903444532">
    <w:abstractNumId w:val="18"/>
  </w:num>
  <w:num w:numId="21" w16cid:durableId="1503082476">
    <w:abstractNumId w:val="22"/>
  </w:num>
  <w:num w:numId="22" w16cid:durableId="2111969688">
    <w:abstractNumId w:val="34"/>
  </w:num>
  <w:num w:numId="23" w16cid:durableId="2102526343">
    <w:abstractNumId w:val="31"/>
  </w:num>
  <w:num w:numId="24" w16cid:durableId="99152014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498519">
    <w:abstractNumId w:val="19"/>
  </w:num>
  <w:num w:numId="26" w16cid:durableId="235938296">
    <w:abstractNumId w:val="6"/>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45372492">
    <w:abstractNumId w:val="3"/>
  </w:num>
  <w:num w:numId="28" w16cid:durableId="1489788830">
    <w:abstractNumId w:val="24"/>
  </w:num>
  <w:num w:numId="29" w16cid:durableId="38314068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03604742">
    <w:abstractNumId w:val="35"/>
  </w:num>
  <w:num w:numId="31" w16cid:durableId="305822780">
    <w:abstractNumId w:val="16"/>
  </w:num>
  <w:num w:numId="32" w16cid:durableId="19914040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18543227">
    <w:abstractNumId w:val="5"/>
  </w:num>
  <w:num w:numId="34" w16cid:durableId="1364208973">
    <w:abstractNumId w:val="36"/>
  </w:num>
  <w:num w:numId="35" w16cid:durableId="1691570398">
    <w:abstractNumId w:val="8"/>
  </w:num>
  <w:num w:numId="36" w16cid:durableId="201482277">
    <w:abstractNumId w:val="0"/>
  </w:num>
  <w:num w:numId="37" w16cid:durableId="6766890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BAF"/>
    <w:rsid w:val="00003B0A"/>
    <w:rsid w:val="00060C9C"/>
    <w:rsid w:val="000F398C"/>
    <w:rsid w:val="00124A57"/>
    <w:rsid w:val="00147B3F"/>
    <w:rsid w:val="001534BE"/>
    <w:rsid w:val="00185799"/>
    <w:rsid w:val="001A1660"/>
    <w:rsid w:val="001C343C"/>
    <w:rsid w:val="0021614D"/>
    <w:rsid w:val="00221894"/>
    <w:rsid w:val="0022408C"/>
    <w:rsid w:val="002A4235"/>
    <w:rsid w:val="00307D54"/>
    <w:rsid w:val="00341858"/>
    <w:rsid w:val="00360749"/>
    <w:rsid w:val="003803B1"/>
    <w:rsid w:val="003810E9"/>
    <w:rsid w:val="00391A0F"/>
    <w:rsid w:val="00393234"/>
    <w:rsid w:val="003C2677"/>
    <w:rsid w:val="00463486"/>
    <w:rsid w:val="00467670"/>
    <w:rsid w:val="004B6D73"/>
    <w:rsid w:val="004C1582"/>
    <w:rsid w:val="004D1C0B"/>
    <w:rsid w:val="004F40FA"/>
    <w:rsid w:val="004F5253"/>
    <w:rsid w:val="005E39D2"/>
    <w:rsid w:val="005E4E00"/>
    <w:rsid w:val="006022B8"/>
    <w:rsid w:val="0061788F"/>
    <w:rsid w:val="0065560A"/>
    <w:rsid w:val="006910E1"/>
    <w:rsid w:val="00694394"/>
    <w:rsid w:val="006968E7"/>
    <w:rsid w:val="006A6357"/>
    <w:rsid w:val="006C6D04"/>
    <w:rsid w:val="007412A8"/>
    <w:rsid w:val="00757B47"/>
    <w:rsid w:val="007A1BC7"/>
    <w:rsid w:val="0082333F"/>
    <w:rsid w:val="00831BAF"/>
    <w:rsid w:val="00867B54"/>
    <w:rsid w:val="008A07AB"/>
    <w:rsid w:val="008C0786"/>
    <w:rsid w:val="008D1B56"/>
    <w:rsid w:val="009052C4"/>
    <w:rsid w:val="0091735D"/>
    <w:rsid w:val="009321A1"/>
    <w:rsid w:val="00935472"/>
    <w:rsid w:val="009E58F7"/>
    <w:rsid w:val="00A00C5F"/>
    <w:rsid w:val="00A07BD1"/>
    <w:rsid w:val="00A51B52"/>
    <w:rsid w:val="00AA1FA0"/>
    <w:rsid w:val="00AA2351"/>
    <w:rsid w:val="00AB7B96"/>
    <w:rsid w:val="00AE371F"/>
    <w:rsid w:val="00AF302D"/>
    <w:rsid w:val="00B62561"/>
    <w:rsid w:val="00B67A47"/>
    <w:rsid w:val="00B82E81"/>
    <w:rsid w:val="00BA06AA"/>
    <w:rsid w:val="00BB28D7"/>
    <w:rsid w:val="00C324EE"/>
    <w:rsid w:val="00C44DEE"/>
    <w:rsid w:val="00C573D1"/>
    <w:rsid w:val="00C67598"/>
    <w:rsid w:val="00CA5E4A"/>
    <w:rsid w:val="00CB3F33"/>
    <w:rsid w:val="00CB4AFA"/>
    <w:rsid w:val="00CC2265"/>
    <w:rsid w:val="00CF14E6"/>
    <w:rsid w:val="00D1503A"/>
    <w:rsid w:val="00D33E3F"/>
    <w:rsid w:val="00D422D7"/>
    <w:rsid w:val="00DC2C73"/>
    <w:rsid w:val="00DD59E1"/>
    <w:rsid w:val="00DE6CB2"/>
    <w:rsid w:val="00E11078"/>
    <w:rsid w:val="00E277DE"/>
    <w:rsid w:val="00E50615"/>
    <w:rsid w:val="00E511CD"/>
    <w:rsid w:val="00E62BD2"/>
    <w:rsid w:val="00E651FC"/>
    <w:rsid w:val="00E81F7C"/>
    <w:rsid w:val="00EA758B"/>
    <w:rsid w:val="00EB0EE7"/>
    <w:rsid w:val="00EC11A9"/>
    <w:rsid w:val="00EE0274"/>
    <w:rsid w:val="00F07CDA"/>
    <w:rsid w:val="00F528D8"/>
    <w:rsid w:val="00F9050A"/>
    <w:rsid w:val="00FB49F2"/>
    <w:rsid w:val="00FD1779"/>
    <w:rsid w:val="00FF38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FB1AC"/>
  <w15:docId w15:val="{3479657D-5CCB-4626-8CD5-C8AED2B4C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Arial"/>
        <w:kern w:val="3"/>
        <w:sz w:val="24"/>
        <w:szCs w:val="24"/>
        <w:lang w:val="lt-LT"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Standard"/>
    <w:next w:val="Textbody"/>
    <w:uiPriority w:val="9"/>
    <w:qFormat/>
    <w:pPr>
      <w:keepNext/>
      <w:spacing w:before="360" w:after="360"/>
      <w:jc w:val="center"/>
      <w:outlineLvl w:val="0"/>
    </w:pPr>
    <w:rPr>
      <w:sz w:val="28"/>
    </w:rPr>
  </w:style>
  <w:style w:type="paragraph" w:styleId="Heading2">
    <w:name w:val="heading 2"/>
    <w:basedOn w:val="Standard"/>
    <w:next w:val="Textbody"/>
    <w:uiPriority w:val="9"/>
    <w:unhideWhenUsed/>
    <w:qFormat/>
    <w:pPr>
      <w:jc w:val="both"/>
      <w:outlineLvl w:val="1"/>
    </w:pPr>
  </w:style>
  <w:style w:type="paragraph" w:styleId="Heading3">
    <w:name w:val="heading 3"/>
    <w:basedOn w:val="Standard"/>
    <w:next w:val="Textbody"/>
    <w:uiPriority w:val="9"/>
    <w:unhideWhenUsed/>
    <w:qFormat/>
    <w:pPr>
      <w:keepNext/>
      <w:jc w:val="both"/>
      <w:outlineLvl w:val="2"/>
    </w:pPr>
  </w:style>
  <w:style w:type="paragraph" w:styleId="Heading4">
    <w:name w:val="heading 4"/>
    <w:basedOn w:val="Standard"/>
    <w:next w:val="Textbody"/>
    <w:uiPriority w:val="9"/>
    <w:semiHidden/>
    <w:unhideWhenUsed/>
    <w:qFormat/>
    <w:pPr>
      <w:keepNext/>
      <w:outlineLvl w:val="3"/>
    </w:pPr>
    <w:rPr>
      <w:b/>
      <w:sz w:val="44"/>
    </w:rPr>
  </w:style>
  <w:style w:type="paragraph" w:styleId="Heading5">
    <w:name w:val="heading 5"/>
    <w:basedOn w:val="Standard"/>
    <w:next w:val="Textbody"/>
    <w:uiPriority w:val="9"/>
    <w:semiHidden/>
    <w:unhideWhenUsed/>
    <w:qFormat/>
    <w:pPr>
      <w:keepNext/>
      <w:outlineLvl w:val="4"/>
    </w:pPr>
    <w:rPr>
      <w:b/>
      <w:sz w:val="40"/>
    </w:rPr>
  </w:style>
  <w:style w:type="paragraph" w:styleId="Heading6">
    <w:name w:val="heading 6"/>
    <w:basedOn w:val="Standard"/>
    <w:next w:val="Textbody"/>
    <w:uiPriority w:val="9"/>
    <w:semiHidden/>
    <w:unhideWhenUsed/>
    <w:qFormat/>
    <w:pPr>
      <w:keepNext/>
      <w:outlineLvl w:val="5"/>
    </w:pPr>
    <w:rPr>
      <w:b/>
      <w:sz w:val="36"/>
    </w:rPr>
  </w:style>
  <w:style w:type="paragraph" w:styleId="Heading7">
    <w:name w:val="heading 7"/>
    <w:basedOn w:val="Standard"/>
    <w:next w:val="Textbody"/>
    <w:pPr>
      <w:keepNext/>
      <w:outlineLvl w:val="6"/>
    </w:pPr>
    <w:rPr>
      <w:sz w:val="48"/>
    </w:rPr>
  </w:style>
  <w:style w:type="paragraph" w:styleId="Heading8">
    <w:name w:val="heading 8"/>
    <w:basedOn w:val="Standard"/>
    <w:next w:val="Textbody"/>
    <w:pPr>
      <w:keepNext/>
      <w:outlineLvl w:val="7"/>
    </w:pPr>
    <w:rPr>
      <w:b/>
      <w:sz w:val="18"/>
    </w:rPr>
  </w:style>
  <w:style w:type="paragraph" w:styleId="Heading9">
    <w:name w:val="heading 9"/>
    <w:basedOn w:val="Standard"/>
    <w:next w:val="Textbody"/>
    <w:pPr>
      <w:keepNext/>
      <w:outlineLvl w:val="8"/>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pPr>
    <w:rPr>
      <w:rFonts w:eastAsia="Times New Roman" w:cs="Times New Roman"/>
      <w:szCs w:val="20"/>
      <w:lang w:bidi="ar-SA"/>
    </w:r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ind w:firstLine="312"/>
      <w:jc w:val="both"/>
    </w:pPr>
    <w:rPr>
      <w:rFonts w:ascii="TimesLT," w:eastAsia="Arial" w:hAnsi="TimesLT," w:cs="TimesLT,"/>
      <w:sz w:val="20"/>
      <w:lang w:val="en-US"/>
    </w:rPr>
  </w:style>
  <w:style w:type="paragraph" w:styleId="List">
    <w:name w:val="List"/>
    <w:basedOn w:val="Textbody"/>
    <w:rPr>
      <w:rFonts w:cs="Arial"/>
    </w:rPr>
  </w:style>
  <w:style w:type="paragraph" w:styleId="Caption">
    <w:name w:val="caption"/>
    <w:basedOn w:val="Standard"/>
    <w:pPr>
      <w:suppressLineNumbers/>
      <w:spacing w:before="120" w:after="120"/>
    </w:pPr>
    <w:rPr>
      <w:rFonts w:cs="Tahoma"/>
      <w:i/>
      <w:iCs/>
      <w:szCs w:val="24"/>
    </w:rPr>
  </w:style>
  <w:style w:type="paragraph" w:customStyle="1" w:styleId="Index">
    <w:name w:val="Index"/>
    <w:basedOn w:val="Standard"/>
    <w:pPr>
      <w:suppressLineNumbers/>
    </w:pPr>
    <w:rPr>
      <w:rFonts w:cs="Arial"/>
    </w:rPr>
  </w:style>
  <w:style w:type="paragraph" w:styleId="Header">
    <w:name w:val="header"/>
    <w:basedOn w:val="Standard"/>
    <w:pPr>
      <w:widowControl w:val="0"/>
      <w:suppressLineNumbers/>
      <w:tabs>
        <w:tab w:val="center" w:pos="4153"/>
        <w:tab w:val="right" w:pos="8306"/>
      </w:tabs>
      <w:spacing w:after="20"/>
      <w:jc w:val="both"/>
    </w:pPr>
  </w:style>
  <w:style w:type="paragraph" w:customStyle="1" w:styleId="Point1">
    <w:name w:val="Point 1"/>
    <w:basedOn w:val="Standard"/>
    <w:pPr>
      <w:spacing w:before="120" w:after="120"/>
      <w:ind w:left="1418" w:hanging="567"/>
      <w:jc w:val="both"/>
    </w:pPr>
    <w:rPr>
      <w:lang w:val="en-GB"/>
    </w:rPr>
  </w:style>
  <w:style w:type="paragraph" w:styleId="Footer">
    <w:name w:val="footer"/>
    <w:basedOn w:val="Standard"/>
    <w:pPr>
      <w:suppressLineNumbers/>
      <w:tabs>
        <w:tab w:val="center" w:pos="4320"/>
        <w:tab w:val="right" w:pos="8640"/>
      </w:tabs>
    </w:pPr>
  </w:style>
  <w:style w:type="paragraph" w:customStyle="1" w:styleId="Textbodyindent">
    <w:name w:val="Text body indent"/>
    <w:basedOn w:val="Standard"/>
    <w:pPr>
      <w:ind w:left="283" w:firstLine="720"/>
    </w:pPr>
    <w:rPr>
      <w:i/>
    </w:rPr>
  </w:style>
  <w:style w:type="paragraph" w:customStyle="1" w:styleId="WW-Default">
    <w:name w:val="WW-Default"/>
    <w:pPr>
      <w:widowControl/>
    </w:pPr>
    <w:rPr>
      <w:rFonts w:eastAsia="Arial" w:cs="Times New Roman"/>
      <w:color w:val="000000"/>
      <w:lang w:val="en-US" w:bidi="ar-SA"/>
    </w:rPr>
  </w:style>
  <w:style w:type="paragraph" w:customStyle="1" w:styleId="WW-NormalWeb">
    <w:name w:val="WW-Normal (Web)"/>
    <w:basedOn w:val="Standard"/>
    <w:pPr>
      <w:spacing w:before="280" w:after="119"/>
    </w:pPr>
    <w:rPr>
      <w:szCs w:val="24"/>
      <w:lang w:val="en-GB"/>
    </w:rPr>
  </w:style>
  <w:style w:type="paragraph" w:styleId="BodyTextIndent2">
    <w:name w:val="Body Text Indent 2"/>
    <w:basedOn w:val="Standard"/>
    <w:pPr>
      <w:ind w:firstLine="720"/>
      <w:jc w:val="both"/>
    </w:pPr>
    <w:rPr>
      <w:iCs/>
    </w:rPr>
  </w:style>
  <w:style w:type="paragraph" w:styleId="BodyText3">
    <w:name w:val="Body Text 3"/>
    <w:basedOn w:val="Standard"/>
    <w:pPr>
      <w:spacing w:after="120"/>
    </w:pPr>
    <w:rPr>
      <w:sz w:val="16"/>
      <w:szCs w:val="16"/>
    </w:rPr>
  </w:style>
  <w:style w:type="paragraph" w:customStyle="1" w:styleId="53">
    <w:name w:val="_53"/>
    <w:basedOn w:val="Standard"/>
    <w:pPr>
      <w:widowControl w:val="0"/>
      <w:suppressAutoHyphens w:val="0"/>
    </w:pPr>
    <w:rPr>
      <w:lang w:val="en-US"/>
    </w:rPr>
  </w:style>
  <w:style w:type="paragraph" w:customStyle="1" w:styleId="CentrBoldm">
    <w:name w:val="CentrBoldm"/>
    <w:basedOn w:val="Standard"/>
    <w:pPr>
      <w:suppressAutoHyphens w:val="0"/>
      <w:jc w:val="center"/>
    </w:pPr>
    <w:rPr>
      <w:rFonts w:ascii="TimesLT," w:hAnsi="TimesLT," w:cs="TimesLT,"/>
      <w:b/>
      <w:bCs/>
      <w:sz w:val="20"/>
      <w:lang w:val="en-US"/>
    </w:rPr>
  </w:style>
  <w:style w:type="paragraph" w:customStyle="1" w:styleId="Patvirtinta">
    <w:name w:val="Patvirtinta"/>
    <w:pPr>
      <w:widowControl/>
      <w:tabs>
        <w:tab w:val="left" w:pos="-22561"/>
        <w:tab w:val="left" w:pos="-22408"/>
        <w:tab w:val="left" w:pos="-22261"/>
        <w:tab w:val="left" w:pos="-22108"/>
      </w:tabs>
      <w:ind w:left="5953"/>
    </w:pPr>
    <w:rPr>
      <w:rFonts w:ascii="TimesLT," w:eastAsia="Arial" w:hAnsi="TimesLT," w:cs="TimesLT,"/>
      <w:sz w:val="20"/>
      <w:szCs w:val="20"/>
      <w:lang w:val="en-US" w:bidi="ar-SA"/>
    </w:rPr>
  </w:style>
  <w:style w:type="paragraph" w:customStyle="1" w:styleId="MAZAS">
    <w:name w:val="MAZAS"/>
    <w:pPr>
      <w:widowControl/>
      <w:ind w:firstLine="312"/>
      <w:jc w:val="both"/>
    </w:pPr>
    <w:rPr>
      <w:rFonts w:ascii="TimesLT," w:eastAsia="Arial" w:hAnsi="TimesLT," w:cs="TimesLT,"/>
      <w:color w:val="000000"/>
      <w:sz w:val="8"/>
      <w:szCs w:val="8"/>
      <w:lang w:val="en-US" w:bidi="ar-SA"/>
    </w:rPr>
  </w:style>
  <w:style w:type="paragraph" w:styleId="HTMLPreformatted">
    <w:name w:val="HTML Preformatted"/>
    <w:basedOn w:val="Standar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Standard"/>
    <w:uiPriority w:val="34"/>
    <w:qFormat/>
    <w:pPr>
      <w:suppressAutoHyphens w:val="0"/>
      <w:spacing w:after="200" w:line="276" w:lineRule="auto"/>
      <w:ind w:left="720"/>
    </w:pPr>
    <w:rPr>
      <w:rFonts w:eastAsia="Calibri"/>
      <w:szCs w:val="24"/>
    </w:rPr>
  </w:style>
  <w:style w:type="paragraph" w:styleId="PlainText">
    <w:name w:val="Plain Text"/>
    <w:basedOn w:val="Standard"/>
    <w:pPr>
      <w:suppressAutoHyphens w:val="0"/>
    </w:pPr>
    <w:rPr>
      <w:rFonts w:ascii="Consolas" w:eastAsia="Calibri" w:hAnsi="Consolas"/>
      <w:sz w:val="21"/>
      <w:szCs w:val="21"/>
    </w:rPr>
  </w:style>
  <w:style w:type="paragraph" w:customStyle="1" w:styleId="TableContents">
    <w:name w:val="Table Contents"/>
    <w:basedOn w:val="Standard"/>
    <w:pPr>
      <w:suppressLineNumbers/>
    </w:pPr>
  </w:style>
  <w:style w:type="paragraph" w:styleId="NoSpacing">
    <w:name w:val="No Spacing"/>
    <w:pPr>
      <w:widowControl/>
    </w:pPr>
    <w:rPr>
      <w:rFonts w:eastAsia="Times New Roman" w:cs="Times New Roman"/>
      <w:szCs w:val="20"/>
      <w:lang w:bidi="ar-SA"/>
    </w:rPr>
  </w:style>
  <w:style w:type="paragraph" w:customStyle="1" w:styleId="WW-Default1">
    <w:name w:val="WW-Default1"/>
    <w:pPr>
      <w:widowControl/>
    </w:pPr>
    <w:rPr>
      <w:rFonts w:eastAsia="Calibri" w:cs="Times New Roman"/>
      <w:color w:val="000000"/>
      <w:lang w:bidi="ar-SA"/>
    </w:rPr>
  </w:style>
  <w:style w:type="paragraph" w:customStyle="1" w:styleId="WW-TableContents11111111111111111111111111111111111111111111111111111111">
    <w:name w:val="WW-Table Contents11111111111111111111111111111111111111111111111111111111"/>
    <w:basedOn w:val="Textbody"/>
    <w:pPr>
      <w:suppressLineNumbers/>
    </w:pPr>
  </w:style>
  <w:style w:type="paragraph" w:customStyle="1" w:styleId="prastasis1">
    <w:name w:val="Įprastasis1"/>
    <w:pPr>
      <w:widowControl/>
      <w:spacing w:after="200" w:line="276" w:lineRule="auto"/>
    </w:pPr>
    <w:rPr>
      <w:rFonts w:eastAsia="Calibri" w:cs="Calibri"/>
      <w:color w:val="00000A"/>
      <w:lang w:val="en-US" w:bidi="ar-SA"/>
    </w:rPr>
  </w:style>
  <w:style w:type="paragraph" w:styleId="BalloonText">
    <w:name w:val="Balloon Text"/>
    <w:basedOn w:val="Standard"/>
    <w:rPr>
      <w:rFonts w:ascii="Tahoma" w:hAnsi="Tahoma" w:cs="Tahoma"/>
      <w:sz w:val="16"/>
      <w:szCs w:val="16"/>
    </w:rPr>
  </w:style>
  <w:style w:type="paragraph" w:styleId="CommentText">
    <w:name w:val="annotation text"/>
    <w:basedOn w:val="Standard"/>
    <w:pPr>
      <w:widowControl w:val="0"/>
      <w:suppressAutoHyphens w:val="0"/>
      <w:spacing w:after="200" w:line="276" w:lineRule="auto"/>
    </w:pPr>
    <w:rPr>
      <w:rFonts w:cs="Arial"/>
      <w:sz w:val="20"/>
    </w:rPr>
  </w:style>
  <w:style w:type="paragraph" w:styleId="CommentSubject">
    <w:name w:val="annotation subject"/>
    <w:basedOn w:val="CommentText"/>
    <w:rPr>
      <w:b/>
      <w:bCs/>
    </w:rPr>
  </w:style>
  <w:style w:type="paragraph" w:customStyle="1" w:styleId="Dainiausstilius">
    <w:name w:val="Dainiaus stilius"/>
    <w:basedOn w:val="Standard"/>
    <w:pPr>
      <w:suppressAutoHyphens w:val="0"/>
      <w:ind w:firstLine="567"/>
      <w:jc w:val="both"/>
    </w:pPr>
    <w:rPr>
      <w:rFonts w:eastAsia="Calibri"/>
      <w:szCs w:val="22"/>
    </w:rPr>
  </w:style>
  <w:style w:type="paragraph" w:customStyle="1" w:styleId="BodyText2">
    <w:name w:val="Body Text2"/>
    <w:pPr>
      <w:widowControl/>
      <w:ind w:firstLine="312"/>
      <w:jc w:val="both"/>
    </w:pPr>
    <w:rPr>
      <w:rFonts w:ascii="TimesLT," w:eastAsia="Arial" w:hAnsi="TimesLT," w:cs="TimesLT,"/>
      <w:sz w:val="20"/>
      <w:szCs w:val="20"/>
      <w:lang w:val="en-US" w:bidi="ar-SA"/>
    </w:rPr>
  </w:style>
  <w:style w:type="paragraph" w:customStyle="1" w:styleId="BodyText1">
    <w:name w:val="Body Text1"/>
    <w:pPr>
      <w:widowControl/>
      <w:ind w:firstLine="312"/>
      <w:jc w:val="both"/>
    </w:pPr>
    <w:rPr>
      <w:rFonts w:ascii="TimesLT," w:eastAsia="Arial" w:hAnsi="TimesLT," w:cs="TimesLT,"/>
      <w:sz w:val="20"/>
      <w:szCs w:val="20"/>
      <w:lang w:val="en-US" w:bidi="ar-SA"/>
    </w:rPr>
  </w:style>
  <w:style w:type="paragraph" w:styleId="BlockText">
    <w:name w:val="Block Text"/>
    <w:basedOn w:val="Standard"/>
    <w:pPr>
      <w:suppressAutoHyphens w:val="0"/>
      <w:ind w:left="1440" w:right="142"/>
    </w:pPr>
  </w:style>
  <w:style w:type="paragraph" w:customStyle="1" w:styleId="Lentelsturinys">
    <w:name w:val="Lentelės turinys"/>
    <w:basedOn w:val="Standard"/>
    <w:pPr>
      <w:widowControl w:val="0"/>
      <w:suppressLineNumbers/>
    </w:pPr>
    <w:rPr>
      <w:rFonts w:eastAsia="SimSun, 宋体" w:cs="Mangal"/>
      <w:szCs w:val="24"/>
      <w:lang w:bidi="hi-IN"/>
    </w:rPr>
  </w:style>
  <w:style w:type="paragraph" w:styleId="NormalWeb">
    <w:name w:val="Normal (Web)"/>
    <w:basedOn w:val="Standard"/>
    <w:pPr>
      <w:suppressAutoHyphens w:val="0"/>
      <w:spacing w:before="280" w:after="280"/>
    </w:pPr>
    <w:rPr>
      <w:szCs w:val="24"/>
    </w:rPr>
  </w:style>
  <w:style w:type="paragraph" w:customStyle="1" w:styleId="1Pagrindinistekstas">
    <w:name w:val="1. Pagrindinis tekstas"/>
    <w:basedOn w:val="Standard"/>
    <w:pPr>
      <w:tabs>
        <w:tab w:val="left" w:pos="993"/>
        <w:tab w:val="left" w:pos="1134"/>
        <w:tab w:val="left" w:pos="1276"/>
        <w:tab w:val="left" w:pos="1418"/>
        <w:tab w:val="left" w:pos="1560"/>
        <w:tab w:val="left" w:pos="1701"/>
      </w:tabs>
      <w:suppressAutoHyphens w:val="0"/>
      <w:spacing w:line="360" w:lineRule="auto"/>
      <w:jc w:val="both"/>
    </w:pPr>
    <w:rPr>
      <w:rFonts w:eastAsia="Calibri"/>
      <w:szCs w:val="24"/>
      <w:lang w:val="en-US"/>
    </w:rPr>
  </w:style>
  <w:style w:type="paragraph" w:customStyle="1" w:styleId="11Pagrindinistekstas">
    <w:name w:val="1.1. Pagrindinis tekstas"/>
    <w:basedOn w:val="1Pagrindinistekstas"/>
    <w:pPr>
      <w:tabs>
        <w:tab w:val="clear" w:pos="993"/>
        <w:tab w:val="clear" w:pos="1134"/>
        <w:tab w:val="clear" w:pos="1276"/>
        <w:tab w:val="clear" w:pos="1418"/>
        <w:tab w:val="clear" w:pos="1560"/>
        <w:tab w:val="clear" w:pos="1701"/>
        <w:tab w:val="left" w:pos="0"/>
        <w:tab w:val="left" w:pos="360"/>
      </w:tabs>
    </w:pPr>
    <w:rPr>
      <w:rFonts w:eastAsia="Times New Roman"/>
      <w:color w:val="000000"/>
    </w:rPr>
  </w:style>
  <w:style w:type="paragraph" w:customStyle="1" w:styleId="111Pagrindinis">
    <w:name w:val="1.1.1. Pagrindinis"/>
    <w:basedOn w:val="11Pagrindinistekstas"/>
    <w:pPr>
      <w:tabs>
        <w:tab w:val="clear" w:pos="0"/>
        <w:tab w:val="clear" w:pos="360"/>
      </w:tabs>
    </w:pPr>
  </w:style>
  <w:style w:type="paragraph" w:customStyle="1" w:styleId="1111pagrindinis">
    <w:name w:val="1.1.1.1. pagrindinis"/>
    <w:basedOn w:val="111Pagrindinis"/>
    <w:pPr>
      <w:tabs>
        <w:tab w:val="left" w:pos="-3196"/>
        <w:tab w:val="left" w:pos="-2913"/>
        <w:tab w:val="left" w:pos="-928"/>
        <w:tab w:val="left" w:pos="-568"/>
        <w:tab w:val="left" w:pos="348"/>
        <w:tab w:val="left" w:pos="773"/>
        <w:tab w:val="left" w:pos="1057"/>
        <w:tab w:val="left" w:pos="1199"/>
      </w:tabs>
      <w:outlineLvl w:val="0"/>
    </w:pPr>
  </w:style>
  <w:style w:type="paragraph" w:customStyle="1" w:styleId="bodytext">
    <w:name w:val="bodytext"/>
    <w:basedOn w:val="Standard"/>
    <w:pPr>
      <w:suppressAutoHyphens w:val="0"/>
      <w:spacing w:before="280" w:after="280" w:line="276" w:lineRule="auto"/>
    </w:pPr>
    <w:rPr>
      <w:rFonts w:ascii="Calibri" w:hAnsi="Calibri" w:cs="Calibri"/>
      <w:sz w:val="22"/>
      <w:szCs w:val="22"/>
    </w:rPr>
  </w:style>
  <w:style w:type="paragraph" w:customStyle="1" w:styleId="DiagramaDiagrama3DiagramaDiagramaDiagramaDiagramaDiagrama1">
    <w:name w:val="Diagrama Diagrama3 Diagrama Diagrama Diagrama Diagrama Diagrama1"/>
    <w:basedOn w:val="Standard"/>
    <w:pPr>
      <w:suppressAutoHyphens w:val="0"/>
      <w:spacing w:after="160" w:line="240" w:lineRule="exact"/>
    </w:pPr>
    <w:rPr>
      <w:rFonts w:ascii="Tahoma" w:hAnsi="Tahoma" w:cs="Tahoma"/>
      <w:sz w:val="20"/>
      <w:lang w:val="en-US"/>
    </w:rPr>
  </w:style>
  <w:style w:type="paragraph" w:customStyle="1" w:styleId="TableHeading">
    <w:name w:val="Table Heading"/>
    <w:basedOn w:val="TableContents"/>
    <w:pPr>
      <w:jc w:val="center"/>
    </w:pPr>
    <w:rPr>
      <w:b/>
      <w:bCs/>
    </w:rPr>
  </w:style>
  <w:style w:type="paragraph" w:customStyle="1" w:styleId="PreformattedText">
    <w:name w:val="Preformatted Text"/>
    <w:basedOn w:val="Standard"/>
    <w:rPr>
      <w:rFonts w:ascii="Courier New" w:eastAsia="NSimSun" w:hAnsi="Courier New" w:cs="Courier New"/>
      <w:sz w:val="20"/>
    </w:rPr>
  </w:style>
  <w:style w:type="character" w:customStyle="1" w:styleId="WW8Num1z0">
    <w:name w:val="WW8Num1z0"/>
  </w:style>
  <w:style w:type="character" w:customStyle="1" w:styleId="WW8Num1z1">
    <w:name w:val="WW8Num1z1"/>
    <w:rPr>
      <w:i w:val="0"/>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cs="Times New Roman"/>
    </w:rPr>
  </w:style>
  <w:style w:type="character" w:customStyle="1" w:styleId="WW8Num4z0">
    <w:name w:val="WW8Num4z0"/>
    <w:rPr>
      <w:rFonts w:ascii="Times New Roman" w:eastAsia="Times New Roman" w:hAnsi="Times New Roman" w:cs="Times New Roman"/>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5z0">
    <w:name w:val="WW8Num5z0"/>
    <w:rPr>
      <w:rFonts w:cs="Times New Roman"/>
    </w:rPr>
  </w:style>
  <w:style w:type="character" w:customStyle="1" w:styleId="WW8Num5z2">
    <w:name w:val="WW8Num5z2"/>
    <w:rPr>
      <w:rFonts w:ascii="Times New Roman" w:hAnsi="Times New Roman" w:cs="Times New Roman"/>
      <w:b w:val="0"/>
      <w:bCs w:val="0"/>
      <w:i w:val="0"/>
      <w:iCs w:val="0"/>
      <w:caps w:val="0"/>
      <w:smallCaps w:val="0"/>
      <w:strike w:val="0"/>
      <w:dstrike w:val="0"/>
      <w:vanish w:val="0"/>
      <w:color w:val="000000"/>
      <w:spacing w:val="0"/>
      <w:w w:val="100"/>
      <w:kern w:val="3"/>
      <w:position w:val="0"/>
      <w:sz w:val="2"/>
      <w:szCs w:val="24"/>
      <w:u w:val="none"/>
      <w:vertAlign w:val="baseline"/>
    </w:rPr>
  </w:style>
  <w:style w:type="character" w:customStyle="1" w:styleId="WW8Num6z0">
    <w:name w:val="WW8Num6z0"/>
    <w:rPr>
      <w:rFonts w:cs="Times New Roman"/>
    </w:rPr>
  </w:style>
  <w:style w:type="character" w:customStyle="1" w:styleId="WW8Num7z0">
    <w:name w:val="WW8Num7z0"/>
    <w:rPr>
      <w:rFonts w:cs="Times New Roman"/>
    </w:rPr>
  </w:style>
  <w:style w:type="character" w:customStyle="1" w:styleId="WW8Num8z0">
    <w:name w:val="WW8Num8z0"/>
    <w:rPr>
      <w:rFonts w:ascii="Times New Roman" w:eastAsia="Lucida Sans Unicode" w:hAnsi="Times New Roman" w:cs="Times New Roman"/>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WW8Num9z0">
    <w:name w:val="WW8Num9z0"/>
    <w:rPr>
      <w:rFonts w:cs="Times New Roman"/>
      <w:b w:val="0"/>
    </w:rPr>
  </w:style>
  <w:style w:type="character" w:customStyle="1" w:styleId="WW8Num9z1">
    <w:name w:val="WW8Num9z1"/>
    <w:rPr>
      <w:rFonts w:cs="Times New Roman"/>
      <w:b/>
    </w:rPr>
  </w:style>
  <w:style w:type="character" w:customStyle="1" w:styleId="WW8Num9z3">
    <w:name w:val="WW8Num9z3"/>
    <w:rPr>
      <w:rFonts w:cs="Times New Roman"/>
    </w:rPr>
  </w:style>
  <w:style w:type="character" w:customStyle="1" w:styleId="Heading1Char">
    <w:name w:val="Heading 1 Char"/>
    <w:rPr>
      <w:sz w:val="28"/>
      <w:lang w:val="lt-LT" w:bidi="ar-SA"/>
    </w:rPr>
  </w:style>
  <w:style w:type="character" w:customStyle="1" w:styleId="Heading2Char">
    <w:name w:val="Heading 2 Char"/>
    <w:rPr>
      <w:sz w:val="24"/>
      <w:lang w:val="lt-LT" w:bidi="ar-SA"/>
    </w:rPr>
  </w:style>
  <w:style w:type="character" w:customStyle="1" w:styleId="Heading3Char">
    <w:name w:val="Heading 3 Char"/>
    <w:rPr>
      <w:sz w:val="24"/>
      <w:lang w:val="lt-LT" w:bidi="ar-SA"/>
    </w:rPr>
  </w:style>
  <w:style w:type="character" w:customStyle="1" w:styleId="Heading4Char">
    <w:name w:val="Heading 4 Char"/>
    <w:rPr>
      <w:b/>
      <w:sz w:val="44"/>
      <w:lang w:val="lt-LT" w:bidi="ar-SA"/>
    </w:rPr>
  </w:style>
  <w:style w:type="character" w:customStyle="1" w:styleId="Heading5Char">
    <w:name w:val="Heading 5 Char"/>
    <w:rPr>
      <w:b/>
      <w:sz w:val="40"/>
      <w:lang w:val="lt-LT" w:bidi="ar-SA"/>
    </w:rPr>
  </w:style>
  <w:style w:type="character" w:customStyle="1" w:styleId="Heading6Char">
    <w:name w:val="Heading 6 Char"/>
    <w:rPr>
      <w:b/>
      <w:sz w:val="36"/>
      <w:lang w:val="lt-LT" w:bidi="ar-SA"/>
    </w:rPr>
  </w:style>
  <w:style w:type="character" w:customStyle="1" w:styleId="Heading7Char">
    <w:name w:val="Heading 7 Char"/>
    <w:rPr>
      <w:sz w:val="48"/>
      <w:lang w:val="lt-LT" w:bidi="ar-SA"/>
    </w:rPr>
  </w:style>
  <w:style w:type="character" w:customStyle="1" w:styleId="Heading8Char">
    <w:name w:val="Heading 8 Char"/>
    <w:rPr>
      <w:b/>
      <w:sz w:val="18"/>
      <w:lang w:val="lt-LT" w:bidi="ar-SA"/>
    </w:rPr>
  </w:style>
  <w:style w:type="character" w:customStyle="1" w:styleId="Heading9Char">
    <w:name w:val="Heading 9 Char"/>
    <w:rPr>
      <w:sz w:val="40"/>
      <w:lang w:val="lt-LT" w:bidi="ar-SA"/>
    </w:rPr>
  </w:style>
  <w:style w:type="character" w:customStyle="1" w:styleId="Internetlink">
    <w:name w:val="Internet link"/>
    <w:rPr>
      <w:color w:val="0000FF"/>
      <w:u w:val="single"/>
    </w:rPr>
  </w:style>
  <w:style w:type="character" w:customStyle="1" w:styleId="HeaderChar">
    <w:name w:val="Header Char"/>
    <w:rPr>
      <w:rFonts w:eastAsia="Times New Roman"/>
      <w:sz w:val="24"/>
    </w:rPr>
  </w:style>
  <w:style w:type="character" w:customStyle="1" w:styleId="FooterChar">
    <w:name w:val="Footer Char"/>
    <w:rPr>
      <w:rFonts w:eastAsia="Times New Roman"/>
      <w:sz w:val="24"/>
    </w:rPr>
  </w:style>
  <w:style w:type="character" w:customStyle="1" w:styleId="BodyTextIndentChar">
    <w:name w:val="Body Text Indent Char"/>
    <w:rPr>
      <w:rFonts w:eastAsia="Times New Roman"/>
      <w:i/>
      <w:sz w:val="24"/>
    </w:rPr>
  </w:style>
  <w:style w:type="character" w:customStyle="1" w:styleId="BodyTextIndent2Char">
    <w:name w:val="Body Text Indent 2 Char"/>
    <w:rPr>
      <w:rFonts w:eastAsia="Times New Roman"/>
      <w:iCs/>
      <w:sz w:val="24"/>
    </w:rPr>
  </w:style>
  <w:style w:type="character" w:customStyle="1" w:styleId="BodyTextChar">
    <w:name w:val="Body Text Char"/>
    <w:rPr>
      <w:rFonts w:eastAsia="Times New Roman"/>
      <w:sz w:val="24"/>
    </w:rPr>
  </w:style>
  <w:style w:type="character" w:customStyle="1" w:styleId="BodyText3Char">
    <w:name w:val="Body Text 3 Char"/>
    <w:rPr>
      <w:rFonts w:eastAsia="Times New Roman"/>
      <w:sz w:val="16"/>
      <w:szCs w:val="16"/>
    </w:rPr>
  </w:style>
  <w:style w:type="character" w:customStyle="1" w:styleId="HTMLPreformattedChar">
    <w:name w:val="HTML Preformatted Char"/>
    <w:rPr>
      <w:rFonts w:ascii="Courier New" w:eastAsia="Times New Roman" w:hAnsi="Courier New" w:cs="Courier New"/>
    </w:rPr>
  </w:style>
  <w:style w:type="character" w:customStyle="1" w:styleId="PlainTextChar">
    <w:name w:val="Plain Text Char"/>
    <w:rPr>
      <w:rFonts w:ascii="Consolas" w:eastAsia="Calibri" w:hAnsi="Consolas" w:cs="Times New Roman"/>
      <w:sz w:val="21"/>
      <w:szCs w:val="21"/>
    </w:rPr>
  </w:style>
  <w:style w:type="character" w:customStyle="1" w:styleId="NoSpacingChar">
    <w:name w:val="No Spacing Char"/>
    <w:rPr>
      <w:rFonts w:eastAsia="Times New Roman"/>
      <w:sz w:val="24"/>
      <w:lang w:bidi="ar-SA"/>
    </w:rPr>
  </w:style>
  <w:style w:type="character" w:customStyle="1" w:styleId="WW-Absatz-Standardschriftart11111">
    <w:name w:val="WW-Absatz-Standardschriftart11111"/>
  </w:style>
  <w:style w:type="character" w:customStyle="1" w:styleId="BalloonTextChar">
    <w:name w:val="Balloon Text Char"/>
    <w:rPr>
      <w:rFonts w:ascii="Tahoma" w:eastAsia="Times New Roman" w:hAnsi="Tahoma" w:cs="Tahoma"/>
      <w:sz w:val="16"/>
      <w:szCs w:val="16"/>
    </w:rPr>
  </w:style>
  <w:style w:type="character" w:styleId="CommentReference">
    <w:name w:val="annotation reference"/>
    <w:rPr>
      <w:sz w:val="16"/>
      <w:szCs w:val="16"/>
    </w:rPr>
  </w:style>
  <w:style w:type="character" w:customStyle="1" w:styleId="CommentTextChar">
    <w:name w:val="Comment Text Char"/>
    <w:rPr>
      <w:rFonts w:eastAsia="Times New Roman"/>
    </w:rPr>
  </w:style>
  <w:style w:type="character" w:customStyle="1" w:styleId="CommentSubjectChar">
    <w:name w:val="Comment Subject Char"/>
    <w:rPr>
      <w:rFonts w:eastAsia="Times New Roman"/>
      <w:b/>
      <w:bCs/>
    </w:rPr>
  </w:style>
  <w:style w:type="character" w:customStyle="1" w:styleId="BodytextChar0">
    <w:name w:val="Body text Char"/>
    <w:rPr>
      <w:rFonts w:ascii="TimesLT," w:eastAsia="Arial" w:hAnsi="TimesLT," w:cs="TimesLT,"/>
      <w:lang w:val="en-US" w:bidi="ar-SA"/>
    </w:rPr>
  </w:style>
  <w:style w:type="character" w:customStyle="1" w:styleId="WW-Absatz-Standardschriftart1111111">
    <w:name w:val="WW-Absatz-Standardschriftart1111111"/>
  </w:style>
  <w:style w:type="character" w:customStyle="1" w:styleId="st1">
    <w:name w:val="st1"/>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uiPriority w:val="34"/>
    <w:qFormat/>
    <w:rPr>
      <w:sz w:val="24"/>
      <w:szCs w:val="24"/>
    </w:rPr>
  </w:style>
  <w:style w:type="character" w:styleId="Emphasis">
    <w:name w:val="Emphasis"/>
    <w:rPr>
      <w:rFonts w:cs="Times New Roman"/>
      <w:i/>
      <w:iCs/>
    </w:rPr>
  </w:style>
  <w:style w:type="character" w:customStyle="1" w:styleId="VisitedInternetLink">
    <w:name w:val="Visited Internet Link"/>
    <w:rPr>
      <w:color w:val="800080"/>
      <w:u w:val="single"/>
    </w:rPr>
  </w:style>
  <w:style w:type="character" w:customStyle="1" w:styleId="1PagrindinistekstasChar">
    <w:name w:val="1. Pagrindinis tekstas Char"/>
    <w:rPr>
      <w:rFonts w:eastAsia="Calibri"/>
      <w:sz w:val="24"/>
      <w:szCs w:val="24"/>
      <w:lang w:val="en-US" w:bidi="ar-SA"/>
    </w:rPr>
  </w:style>
  <w:style w:type="character" w:customStyle="1" w:styleId="SectionHeader3Char">
    <w:name w:val="Section Header3 Char"/>
    <w:rPr>
      <w:sz w:val="24"/>
      <w:lang w:val="lt-LT" w:bidi="ar-SA"/>
    </w:rPr>
  </w:style>
  <w:style w:type="character" w:customStyle="1" w:styleId="ListLabel1">
    <w:name w:val="ListLabel 1"/>
    <w:rPr>
      <w:rFonts w:cs="Times New Roman"/>
      <w:b w:val="0"/>
      <w:sz w:val="24"/>
    </w:rPr>
  </w:style>
  <w:style w:type="character" w:customStyle="1" w:styleId="ListLabel2">
    <w:name w:val="ListLabel 2"/>
    <w:rPr>
      <w:b w:val="0"/>
    </w:rPr>
  </w:style>
  <w:style w:type="character" w:customStyle="1" w:styleId="hps">
    <w:name w:val="hps"/>
    <w:basedOn w:val="DefaultParagraphFont"/>
  </w:style>
  <w:style w:type="character" w:customStyle="1" w:styleId="shorttext">
    <w:name w:val="short_text"/>
    <w:basedOn w:val="DefaultParagraphFont"/>
  </w:style>
  <w:style w:type="character" w:customStyle="1" w:styleId="hpsalt-edited">
    <w:name w:val="hps alt-edited"/>
    <w:basedOn w:val="DefaultParagraphFont"/>
  </w:style>
  <w:style w:type="character" w:customStyle="1" w:styleId="hpsatn">
    <w:name w:val="hps atn"/>
    <w:basedOn w:val="DefaultParagraphFont"/>
  </w:style>
  <w:style w:type="character" w:customStyle="1" w:styleId="ListLabel3">
    <w:name w:val="ListLabel 3"/>
    <w:rPr>
      <w:i w:val="0"/>
    </w:rPr>
  </w:style>
  <w:style w:type="character" w:customStyle="1" w:styleId="ListLabel4">
    <w:name w:val="ListLabel 4"/>
    <w:rPr>
      <w:rFonts w:cs="Times New Roman"/>
    </w:rPr>
  </w:style>
  <w:style w:type="character" w:customStyle="1" w:styleId="ListLabel5">
    <w:name w:val="ListLabel 5"/>
    <w:rPr>
      <w:rFonts w:eastAsia="Times New Roman" w:cs="Times New Roman"/>
    </w:rPr>
  </w:style>
  <w:style w:type="character" w:customStyle="1" w:styleId="ListLabel6">
    <w:name w:val="ListLabel 6"/>
    <w:rPr>
      <w:rFonts w:cs="Courier New"/>
    </w:rPr>
  </w:style>
  <w:style w:type="character" w:customStyle="1" w:styleId="ListLabel7">
    <w:name w:val="ListLabel 7"/>
    <w:rPr>
      <w:rFonts w:cs="Wingdings"/>
    </w:rPr>
  </w:style>
  <w:style w:type="character" w:customStyle="1" w:styleId="ListLabel8">
    <w:name w:val="ListLabel 8"/>
    <w:rPr>
      <w:rFonts w:cs="Symbol"/>
    </w:rPr>
  </w:style>
  <w:style w:type="character" w:customStyle="1" w:styleId="ListLabel9">
    <w:name w:val="ListLabel 9"/>
    <w:rPr>
      <w:rFonts w:cs="Times New Roman"/>
      <w:b w:val="0"/>
      <w:bCs w:val="0"/>
      <w:i w:val="0"/>
      <w:iCs w:val="0"/>
      <w:caps w:val="0"/>
      <w:smallCaps w:val="0"/>
      <w:strike w:val="0"/>
      <w:dstrike w:val="0"/>
      <w:vanish w:val="0"/>
      <w:color w:val="000000"/>
      <w:spacing w:val="0"/>
      <w:w w:val="100"/>
      <w:kern w:val="3"/>
      <w:position w:val="0"/>
      <w:sz w:val="2"/>
      <w:szCs w:val="24"/>
      <w:u w:val="none"/>
      <w:vertAlign w:val="baseline"/>
    </w:rPr>
  </w:style>
  <w:style w:type="character" w:customStyle="1" w:styleId="ListLabel10">
    <w:name w:val="ListLabel 10"/>
    <w:rPr>
      <w:rFonts w:eastAsia="Lucida Sans Unicode" w:cs="Times New Roman"/>
    </w:rPr>
  </w:style>
  <w:style w:type="character" w:customStyle="1" w:styleId="ListLabel11">
    <w:name w:val="ListLabel 11"/>
    <w:rPr>
      <w:rFonts w:cs="Times New Roman"/>
      <w:b w:val="0"/>
    </w:rPr>
  </w:style>
  <w:style w:type="character" w:customStyle="1" w:styleId="ListLabel12">
    <w:name w:val="ListLabel 12"/>
    <w:rPr>
      <w:rFonts w:cs="Times New Roman"/>
      <w:b/>
    </w:rPr>
  </w:style>
  <w:style w:type="character" w:customStyle="1" w:styleId="ListLabel13">
    <w:name w:val="ListLabel 13"/>
    <w:rPr>
      <w:rFonts w:cs="Times New Roman"/>
      <w:b w:val="0"/>
      <w:sz w:val="24"/>
    </w:rPr>
  </w:style>
  <w:style w:type="character" w:customStyle="1" w:styleId="ListLabel14">
    <w:name w:val="ListLabel 14"/>
    <w:rPr>
      <w:b w:val="0"/>
    </w:rPr>
  </w:style>
  <w:style w:type="character" w:customStyle="1" w:styleId="st">
    <w:name w:val="st"/>
    <w:basedOn w:val="DefaultParagraphFont"/>
  </w:style>
  <w:style w:type="character" w:customStyle="1" w:styleId="ListLabel15">
    <w:name w:val="ListLabel 15"/>
    <w:rPr>
      <w:rFonts w:cs="Times New Roman"/>
    </w:rPr>
  </w:style>
  <w:style w:type="character" w:customStyle="1" w:styleId="ListLabel16">
    <w:name w:val="ListLabel 16"/>
    <w:rPr>
      <w:i w:val="0"/>
    </w:rPr>
  </w:style>
  <w:style w:type="character" w:customStyle="1" w:styleId="ListLabel17">
    <w:name w:val="ListLabel 17"/>
    <w:rPr>
      <w:rFonts w:eastAsia="Times New Roman" w:cs="Times New Roman"/>
    </w:rPr>
  </w:style>
  <w:style w:type="character" w:customStyle="1" w:styleId="ListLabel18">
    <w:name w:val="ListLabel 18"/>
    <w:rPr>
      <w:rFonts w:cs="Courier New"/>
    </w:rPr>
  </w:style>
  <w:style w:type="character" w:customStyle="1" w:styleId="ListLabel19">
    <w:name w:val="ListLabel 19"/>
    <w:rPr>
      <w:rFonts w:cs="Wingdings"/>
    </w:rPr>
  </w:style>
  <w:style w:type="character" w:customStyle="1" w:styleId="ListLabel20">
    <w:name w:val="ListLabel 20"/>
    <w:rPr>
      <w:rFonts w:cs="Symbol"/>
    </w:rPr>
  </w:style>
  <w:style w:type="character" w:customStyle="1" w:styleId="ListLabel21">
    <w:name w:val="ListLabel 21"/>
    <w:rPr>
      <w:rFonts w:cs="Times New Roman"/>
      <w:b w:val="0"/>
      <w:bCs w:val="0"/>
      <w:i w:val="0"/>
      <w:iCs w:val="0"/>
      <w:caps w:val="0"/>
      <w:smallCaps w:val="0"/>
      <w:strike w:val="0"/>
      <w:dstrike w:val="0"/>
      <w:vanish w:val="0"/>
      <w:color w:val="000000"/>
      <w:spacing w:val="0"/>
      <w:w w:val="100"/>
      <w:kern w:val="3"/>
      <w:position w:val="0"/>
      <w:sz w:val="2"/>
      <w:szCs w:val="24"/>
      <w:u w:val="none"/>
      <w:vertAlign w:val="baseline"/>
    </w:rPr>
  </w:style>
  <w:style w:type="character" w:customStyle="1" w:styleId="ListLabel22">
    <w:name w:val="ListLabel 22"/>
    <w:rPr>
      <w:rFonts w:eastAsia="Lucida Sans Unicode" w:cs="Times New Roman"/>
    </w:rPr>
  </w:style>
  <w:style w:type="character" w:customStyle="1" w:styleId="ListLabel23">
    <w:name w:val="ListLabel 23"/>
    <w:rPr>
      <w:rFonts w:cs="Times New Roman"/>
      <w:b w:val="0"/>
    </w:rPr>
  </w:style>
  <w:style w:type="character" w:customStyle="1" w:styleId="ListLabel24">
    <w:name w:val="ListLabel 24"/>
    <w:rPr>
      <w:rFonts w:cs="Times New Roman"/>
      <w:b/>
    </w:rPr>
  </w:style>
  <w:style w:type="character" w:customStyle="1" w:styleId="ListLabel25">
    <w:name w:val="ListLabel 25"/>
    <w:rPr>
      <w:rFonts w:cs="Times New Roman"/>
      <w:b w:val="0"/>
      <w:sz w:val="24"/>
    </w:rPr>
  </w:style>
  <w:style w:type="character" w:customStyle="1" w:styleId="ListLabel26">
    <w:name w:val="ListLabel 26"/>
    <w:rPr>
      <w:b w:val="0"/>
    </w:rPr>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numbering" w:customStyle="1" w:styleId="WWNum3">
    <w:name w:val="WWNum3"/>
    <w:basedOn w:val="NoList"/>
    <w:pPr>
      <w:numPr>
        <w:numId w:val="3"/>
      </w:numPr>
    </w:pPr>
  </w:style>
  <w:style w:type="numbering" w:customStyle="1" w:styleId="WWNum4">
    <w:name w:val="WWNum4"/>
    <w:basedOn w:val="NoList"/>
    <w:pPr>
      <w:numPr>
        <w:numId w:val="4"/>
      </w:numPr>
    </w:pPr>
  </w:style>
  <w:style w:type="numbering" w:customStyle="1" w:styleId="WWNum5">
    <w:name w:val="WWNum5"/>
    <w:basedOn w:val="NoList"/>
    <w:pPr>
      <w:numPr>
        <w:numId w:val="5"/>
      </w:numPr>
    </w:pPr>
  </w:style>
  <w:style w:type="numbering" w:customStyle="1" w:styleId="WWNum6">
    <w:name w:val="WWNum6"/>
    <w:basedOn w:val="NoList"/>
    <w:pPr>
      <w:numPr>
        <w:numId w:val="6"/>
      </w:numPr>
    </w:pPr>
  </w:style>
  <w:style w:type="numbering" w:customStyle="1" w:styleId="WWNum7">
    <w:name w:val="WWNum7"/>
    <w:basedOn w:val="NoList"/>
    <w:pPr>
      <w:numPr>
        <w:numId w:val="7"/>
      </w:numPr>
    </w:pPr>
  </w:style>
  <w:style w:type="numbering" w:customStyle="1" w:styleId="WWNum8">
    <w:name w:val="WWNum8"/>
    <w:basedOn w:val="NoList"/>
    <w:pPr>
      <w:numPr>
        <w:numId w:val="8"/>
      </w:numPr>
    </w:pPr>
  </w:style>
  <w:style w:type="numbering" w:customStyle="1" w:styleId="WWNum9">
    <w:name w:val="WWNum9"/>
    <w:basedOn w:val="NoList"/>
    <w:pPr>
      <w:numPr>
        <w:numId w:val="9"/>
      </w:numPr>
    </w:pPr>
  </w:style>
  <w:style w:type="numbering" w:customStyle="1" w:styleId="WWNum10">
    <w:name w:val="WWNum10"/>
    <w:basedOn w:val="NoList"/>
    <w:pPr>
      <w:numPr>
        <w:numId w:val="10"/>
      </w:numPr>
    </w:pPr>
  </w:style>
  <w:style w:type="numbering" w:customStyle="1" w:styleId="WWNum11">
    <w:name w:val="WWNum11"/>
    <w:basedOn w:val="NoList"/>
    <w:pPr>
      <w:numPr>
        <w:numId w:val="11"/>
      </w:numPr>
    </w:pPr>
  </w:style>
  <w:style w:type="numbering" w:customStyle="1" w:styleId="WWNum12">
    <w:name w:val="WWNum12"/>
    <w:basedOn w:val="NoList"/>
    <w:pPr>
      <w:numPr>
        <w:numId w:val="12"/>
      </w:numPr>
    </w:pPr>
  </w:style>
  <w:style w:type="numbering" w:customStyle="1" w:styleId="WWNum13">
    <w:name w:val="WWNum13"/>
    <w:basedOn w:val="NoList"/>
    <w:pPr>
      <w:numPr>
        <w:numId w:val="13"/>
      </w:numPr>
    </w:pPr>
  </w:style>
  <w:style w:type="numbering" w:customStyle="1" w:styleId="WWNum14">
    <w:name w:val="WWNum14"/>
    <w:basedOn w:val="NoList"/>
    <w:pPr>
      <w:numPr>
        <w:numId w:val="14"/>
      </w:numPr>
    </w:pPr>
  </w:style>
  <w:style w:type="numbering" w:customStyle="1" w:styleId="WWNum15">
    <w:name w:val="WWNum15"/>
    <w:basedOn w:val="NoList"/>
    <w:pPr>
      <w:numPr>
        <w:numId w:val="15"/>
      </w:numPr>
    </w:pPr>
  </w:style>
  <w:style w:type="numbering" w:customStyle="1" w:styleId="WWNum16">
    <w:name w:val="WWNum16"/>
    <w:basedOn w:val="NoList"/>
    <w:pPr>
      <w:numPr>
        <w:numId w:val="16"/>
      </w:numPr>
    </w:pPr>
  </w:style>
  <w:style w:type="numbering" w:customStyle="1" w:styleId="WWNum17">
    <w:name w:val="WWNum17"/>
    <w:basedOn w:val="NoList"/>
    <w:pPr>
      <w:numPr>
        <w:numId w:val="17"/>
      </w:numPr>
    </w:pPr>
  </w:style>
  <w:style w:type="numbering" w:customStyle="1" w:styleId="WWNum18">
    <w:name w:val="WWNum18"/>
    <w:basedOn w:val="NoList"/>
    <w:pPr>
      <w:numPr>
        <w:numId w:val="18"/>
      </w:numPr>
    </w:pPr>
  </w:style>
  <w:style w:type="numbering" w:customStyle="1" w:styleId="WWNum19">
    <w:name w:val="WWNum19"/>
    <w:basedOn w:val="NoList"/>
    <w:pPr>
      <w:numPr>
        <w:numId w:val="19"/>
      </w:numPr>
    </w:pPr>
  </w:style>
  <w:style w:type="numbering" w:customStyle="1" w:styleId="WWNum20">
    <w:name w:val="WWNum20"/>
    <w:basedOn w:val="NoList"/>
    <w:pPr>
      <w:numPr>
        <w:numId w:val="20"/>
      </w:numPr>
    </w:pPr>
  </w:style>
  <w:style w:type="numbering" w:customStyle="1" w:styleId="WWNum21">
    <w:name w:val="WWNum21"/>
    <w:basedOn w:val="NoList"/>
    <w:pPr>
      <w:numPr>
        <w:numId w:val="21"/>
      </w:numPr>
    </w:pPr>
  </w:style>
  <w:style w:type="numbering" w:customStyle="1" w:styleId="WWNum22">
    <w:name w:val="WWNum22"/>
    <w:basedOn w:val="NoList"/>
    <w:pPr>
      <w:numPr>
        <w:numId w:val="22"/>
      </w:numPr>
    </w:pPr>
  </w:style>
  <w:style w:type="character" w:styleId="Hyperlink">
    <w:name w:val="Hyperlink"/>
    <w:basedOn w:val="DefaultParagraphFont"/>
    <w:uiPriority w:val="99"/>
    <w:unhideWhenUsed/>
    <w:rsid w:val="008D1B56"/>
    <w:rPr>
      <w:color w:val="0563C1" w:themeColor="hyperlink"/>
      <w:u w:val="single"/>
    </w:rPr>
  </w:style>
  <w:style w:type="character" w:styleId="UnresolvedMention">
    <w:name w:val="Unresolved Mention"/>
    <w:basedOn w:val="DefaultParagraphFont"/>
    <w:uiPriority w:val="99"/>
    <w:semiHidden/>
    <w:unhideWhenUsed/>
    <w:rsid w:val="008D1B56"/>
    <w:rPr>
      <w:color w:val="605E5C"/>
      <w:shd w:val="clear" w:color="auto" w:fill="E1DFDD"/>
    </w:rPr>
  </w:style>
  <w:style w:type="paragraph" w:customStyle="1" w:styleId="Body2">
    <w:name w:val="Body 2"/>
    <w:rsid w:val="00BB28D7"/>
    <w:pPr>
      <w:widowControl/>
      <w:autoSpaceDN/>
      <w:spacing w:after="40"/>
      <w:jc w:val="both"/>
      <w:textAlignment w:val="auto"/>
    </w:pPr>
    <w:rPr>
      <w:rFonts w:eastAsia="Arial Unicode MS" w:cs="Arial Unicode MS"/>
      <w:color w:val="000000"/>
      <w:kern w:val="0"/>
      <w:sz w:val="22"/>
      <w:szCs w:val="22"/>
      <w:lang w:val="en-US" w:eastAsia="lt-LT" w:bidi="ar-SA"/>
    </w:rPr>
  </w:style>
  <w:style w:type="paragraph" w:styleId="Revision">
    <w:name w:val="Revision"/>
    <w:hidden/>
    <w:uiPriority w:val="99"/>
    <w:semiHidden/>
    <w:rsid w:val="00CC2265"/>
    <w:pPr>
      <w:widowControl/>
      <w:suppressAutoHyphens w:val="0"/>
      <w:autoSpaceDN/>
      <w:textAlignment w:val="auto"/>
    </w:pPr>
    <w:rPr>
      <w:rFonts w:cs="Mangal"/>
      <w:szCs w:val="21"/>
    </w:rPr>
  </w:style>
  <w:style w:type="paragraph" w:customStyle="1" w:styleId="tajtip">
    <w:name w:val="tajtip"/>
    <w:basedOn w:val="Normal"/>
    <w:rsid w:val="001C343C"/>
    <w:pPr>
      <w:widowControl/>
      <w:suppressAutoHyphens w:val="0"/>
      <w:autoSpaceDN/>
      <w:spacing w:before="100" w:after="100"/>
      <w:textAlignment w:val="auto"/>
    </w:pPr>
    <w:rPr>
      <w:rFonts w:eastAsia="Times New Roman" w:cs="Times New Roman"/>
      <w:kern w:val="0"/>
      <w:lang w:eastAsia="lt-LT" w:bidi="ar-SA"/>
    </w:rPr>
  </w:style>
  <w:style w:type="paragraph" w:styleId="BodyText0">
    <w:name w:val="Body Text"/>
    <w:basedOn w:val="Normal"/>
    <w:link w:val="BodyTextChar1"/>
    <w:uiPriority w:val="99"/>
    <w:semiHidden/>
    <w:unhideWhenUsed/>
    <w:rsid w:val="00A51B52"/>
    <w:pPr>
      <w:spacing w:after="120"/>
    </w:pPr>
    <w:rPr>
      <w:rFonts w:cs="Mangal"/>
      <w:szCs w:val="21"/>
    </w:rPr>
  </w:style>
  <w:style w:type="character" w:customStyle="1" w:styleId="BodyTextChar1">
    <w:name w:val="Body Text Char1"/>
    <w:basedOn w:val="DefaultParagraphFont"/>
    <w:link w:val="BodyText0"/>
    <w:uiPriority w:val="99"/>
    <w:semiHidden/>
    <w:rsid w:val="00A51B52"/>
    <w:rPr>
      <w:rFonts w:cs="Mangal"/>
      <w:szCs w:val="21"/>
    </w:rPr>
  </w:style>
  <w:style w:type="table" w:styleId="TableGrid">
    <w:name w:val="Table Grid"/>
    <w:basedOn w:val="TableNormal"/>
    <w:uiPriority w:val="39"/>
    <w:rsid w:val="006C6D04"/>
    <w:pPr>
      <w:widowControl/>
      <w:suppressAutoHyphens w:val="0"/>
      <w:autoSpaceDN/>
      <w:textAlignment w:val="auto"/>
    </w:pPr>
    <w:rPr>
      <w:rFonts w:asciiTheme="minorHAnsi" w:eastAsiaTheme="minorHAnsi" w:hAnsiTheme="minorHAnsi" w:cstheme="minorBidi"/>
      <w:kern w:val="2"/>
      <w:lang w:eastAsia="en-US" w:bidi="ar-S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8001436">
      <w:bodyDiv w:val="1"/>
      <w:marLeft w:val="0"/>
      <w:marRight w:val="0"/>
      <w:marTop w:val="0"/>
      <w:marBottom w:val="0"/>
      <w:divBdr>
        <w:top w:val="none" w:sz="0" w:space="0" w:color="auto"/>
        <w:left w:val="none" w:sz="0" w:space="0" w:color="auto"/>
        <w:bottom w:val="none" w:sz="0" w:space="0" w:color="auto"/>
        <w:right w:val="none" w:sz="0" w:space="0" w:color="auto"/>
      </w:divBdr>
    </w:div>
    <w:div w:id="847137966">
      <w:bodyDiv w:val="1"/>
      <w:marLeft w:val="0"/>
      <w:marRight w:val="0"/>
      <w:marTop w:val="0"/>
      <w:marBottom w:val="0"/>
      <w:divBdr>
        <w:top w:val="none" w:sz="0" w:space="0" w:color="auto"/>
        <w:left w:val="none" w:sz="0" w:space="0" w:color="auto"/>
        <w:bottom w:val="none" w:sz="0" w:space="0" w:color="auto"/>
        <w:right w:val="none" w:sz="0" w:space="0" w:color="auto"/>
      </w:divBdr>
    </w:div>
    <w:div w:id="1071730241">
      <w:bodyDiv w:val="1"/>
      <w:marLeft w:val="0"/>
      <w:marRight w:val="0"/>
      <w:marTop w:val="0"/>
      <w:marBottom w:val="0"/>
      <w:divBdr>
        <w:top w:val="none" w:sz="0" w:space="0" w:color="auto"/>
        <w:left w:val="none" w:sz="0" w:space="0" w:color="auto"/>
        <w:bottom w:val="none" w:sz="0" w:space="0" w:color="auto"/>
        <w:right w:val="none" w:sz="0" w:space="0" w:color="auto"/>
      </w:divBdr>
    </w:div>
    <w:div w:id="1112094531">
      <w:bodyDiv w:val="1"/>
      <w:marLeft w:val="0"/>
      <w:marRight w:val="0"/>
      <w:marTop w:val="0"/>
      <w:marBottom w:val="0"/>
      <w:divBdr>
        <w:top w:val="none" w:sz="0" w:space="0" w:color="auto"/>
        <w:left w:val="none" w:sz="0" w:space="0" w:color="auto"/>
        <w:bottom w:val="none" w:sz="0" w:space="0" w:color="auto"/>
        <w:right w:val="none" w:sz="0" w:space="0" w:color="auto"/>
      </w:divBdr>
    </w:div>
    <w:div w:id="1210804778">
      <w:bodyDiv w:val="1"/>
      <w:marLeft w:val="0"/>
      <w:marRight w:val="0"/>
      <w:marTop w:val="0"/>
      <w:marBottom w:val="0"/>
      <w:divBdr>
        <w:top w:val="none" w:sz="0" w:space="0" w:color="auto"/>
        <w:left w:val="none" w:sz="0" w:space="0" w:color="auto"/>
        <w:bottom w:val="none" w:sz="0" w:space="0" w:color="auto"/>
        <w:right w:val="none" w:sz="0" w:space="0" w:color="auto"/>
      </w:divBdr>
    </w:div>
    <w:div w:id="1316030109">
      <w:bodyDiv w:val="1"/>
      <w:marLeft w:val="0"/>
      <w:marRight w:val="0"/>
      <w:marTop w:val="0"/>
      <w:marBottom w:val="0"/>
      <w:divBdr>
        <w:top w:val="none" w:sz="0" w:space="0" w:color="auto"/>
        <w:left w:val="none" w:sz="0" w:space="0" w:color="auto"/>
        <w:bottom w:val="none" w:sz="0" w:space="0" w:color="auto"/>
        <w:right w:val="none" w:sz="0" w:space="0" w:color="auto"/>
      </w:divBdr>
    </w:div>
    <w:div w:id="1490099931">
      <w:bodyDiv w:val="1"/>
      <w:marLeft w:val="0"/>
      <w:marRight w:val="0"/>
      <w:marTop w:val="0"/>
      <w:marBottom w:val="0"/>
      <w:divBdr>
        <w:top w:val="none" w:sz="0" w:space="0" w:color="auto"/>
        <w:left w:val="none" w:sz="0" w:space="0" w:color="auto"/>
        <w:bottom w:val="none" w:sz="0" w:space="0" w:color="auto"/>
        <w:right w:val="none" w:sz="0" w:space="0" w:color="auto"/>
      </w:divBdr>
    </w:div>
    <w:div w:id="1573812018">
      <w:bodyDiv w:val="1"/>
      <w:marLeft w:val="0"/>
      <w:marRight w:val="0"/>
      <w:marTop w:val="0"/>
      <w:marBottom w:val="0"/>
      <w:divBdr>
        <w:top w:val="none" w:sz="0" w:space="0" w:color="auto"/>
        <w:left w:val="none" w:sz="0" w:space="0" w:color="auto"/>
        <w:bottom w:val="none" w:sz="0" w:space="0" w:color="auto"/>
        <w:right w:val="none" w:sz="0" w:space="0" w:color="auto"/>
      </w:divBdr>
    </w:div>
    <w:div w:id="1720590042">
      <w:bodyDiv w:val="1"/>
      <w:marLeft w:val="0"/>
      <w:marRight w:val="0"/>
      <w:marTop w:val="0"/>
      <w:marBottom w:val="0"/>
      <w:divBdr>
        <w:top w:val="none" w:sz="0" w:space="0" w:color="auto"/>
        <w:left w:val="none" w:sz="0" w:space="0" w:color="auto"/>
        <w:bottom w:val="none" w:sz="0" w:space="0" w:color="auto"/>
        <w:right w:val="none" w:sz="0" w:space="0" w:color="auto"/>
      </w:divBdr>
    </w:div>
    <w:div w:id="18649766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2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irkimai.eviesiejipirkimai.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41e131d07ada11edbc04912defe897d1" TargetMode="External"/><Relationship Id="rId5" Type="http://schemas.openxmlformats.org/officeDocument/2006/relationships/webSettings" Target="webSettings.xml"/><Relationship Id="rId10" Type="http://schemas.openxmlformats.org/officeDocument/2006/relationships/hyperlink" Target="https://pirkimai.eviesiejipirkimai.lt/" TargetMode="External"/><Relationship Id="rId4" Type="http://schemas.openxmlformats.org/officeDocument/2006/relationships/settings" Target="settings.xml"/><Relationship Id="rId9" Type="http://schemas.openxmlformats.org/officeDocument/2006/relationships/hyperlink" Target="https://pirkimai.eviesiejipirkimai.lt/).%2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6F365C-0FEE-428A-889F-AD522FEC4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5138</Words>
  <Characters>29290</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m.satkeviciene</dc:creator>
  <cp:lastModifiedBy>Beata Miloš</cp:lastModifiedBy>
  <cp:revision>2</cp:revision>
  <cp:lastPrinted>2019-09-10T10:21:00Z</cp:lastPrinted>
  <dcterms:created xsi:type="dcterms:W3CDTF">2025-05-23T11:44:00Z</dcterms:created>
  <dcterms:modified xsi:type="dcterms:W3CDTF">2025-05-23T11:44:00Z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